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F8F14" w14:textId="10D0DD8A" w:rsidR="00FE7BEA" w:rsidRDefault="00FE7BEA" w:rsidP="007666DE">
      <w:pPr>
        <w:jc w:val="center"/>
        <w:rPr>
          <w:rFonts w:ascii="Times New Roman" w:hAnsi="Times New Roman" w:cs="Times New Roman"/>
        </w:rPr>
      </w:pPr>
      <w:r w:rsidRPr="00FE7BEA">
        <w:rPr>
          <w:rFonts w:ascii="Times New Roman" w:hAnsi="Times New Roman" w:cs="Times New Roman"/>
        </w:rPr>
        <w:t>How useful is the distinction between public and private religion when studying cultic practices and beliefs in Pompeii?</w:t>
      </w:r>
    </w:p>
    <w:p w14:paraId="0EE1CD55" w14:textId="77777777" w:rsidR="007666DE" w:rsidRDefault="007666DE">
      <w:pPr>
        <w:rPr>
          <w:rFonts w:ascii="Times New Roman" w:hAnsi="Times New Roman" w:cs="Times New Roman"/>
        </w:rPr>
      </w:pPr>
    </w:p>
    <w:p w14:paraId="13445B15" w14:textId="08B49B11" w:rsidR="007666DE" w:rsidRDefault="00623579" w:rsidP="007666D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ancient </w:t>
      </w:r>
      <w:r w:rsidR="00284990">
        <w:rPr>
          <w:rFonts w:ascii="Times New Roman" w:hAnsi="Times New Roman" w:cs="Times New Roman"/>
        </w:rPr>
        <w:t>city of Pompeii offers a</w:t>
      </w:r>
      <w:r w:rsidR="00BE4C08">
        <w:rPr>
          <w:rFonts w:ascii="Times New Roman" w:hAnsi="Times New Roman" w:cs="Times New Roman"/>
        </w:rPr>
        <w:t xml:space="preserve"> </w:t>
      </w:r>
      <w:r w:rsidR="00284990">
        <w:rPr>
          <w:rFonts w:ascii="Times New Roman" w:hAnsi="Times New Roman" w:cs="Times New Roman"/>
        </w:rPr>
        <w:t xml:space="preserve">rich body of evidence regarding the </w:t>
      </w:r>
      <w:r w:rsidR="00CD24A2">
        <w:rPr>
          <w:rFonts w:ascii="Times New Roman" w:hAnsi="Times New Roman" w:cs="Times New Roman"/>
        </w:rPr>
        <w:t xml:space="preserve">study of religious life in the Roman world, preserved through the </w:t>
      </w:r>
      <w:r w:rsidR="006B4B11">
        <w:rPr>
          <w:rFonts w:ascii="Times New Roman" w:hAnsi="Times New Roman" w:cs="Times New Roman"/>
        </w:rPr>
        <w:t>eruption of Vesuvius in 79 CE. Temples, domestic shrines</w:t>
      </w:r>
      <w:r w:rsidR="005642DE">
        <w:rPr>
          <w:rFonts w:ascii="Times New Roman" w:hAnsi="Times New Roman" w:cs="Times New Roman"/>
        </w:rPr>
        <w:t xml:space="preserve"> and</w:t>
      </w:r>
      <w:r w:rsidR="005E09F9">
        <w:rPr>
          <w:rFonts w:ascii="Times New Roman" w:hAnsi="Times New Roman" w:cs="Times New Roman"/>
        </w:rPr>
        <w:t xml:space="preserve"> wall paintings provide unparalleled insight into how religio</w:t>
      </w:r>
      <w:r w:rsidR="00AE15F8">
        <w:rPr>
          <w:rFonts w:ascii="Times New Roman" w:hAnsi="Times New Roman" w:cs="Times New Roman"/>
        </w:rPr>
        <w:t xml:space="preserve">n </w:t>
      </w:r>
      <w:r w:rsidR="005E09F9">
        <w:rPr>
          <w:rFonts w:ascii="Times New Roman" w:hAnsi="Times New Roman" w:cs="Times New Roman"/>
        </w:rPr>
        <w:t xml:space="preserve">functioned </w:t>
      </w:r>
      <w:r w:rsidR="007F1FAF">
        <w:rPr>
          <w:rFonts w:ascii="Times New Roman" w:hAnsi="Times New Roman" w:cs="Times New Roman"/>
        </w:rPr>
        <w:t xml:space="preserve">within an urban community. </w:t>
      </w:r>
      <w:r w:rsidR="004401D3">
        <w:rPr>
          <w:rFonts w:ascii="Times New Roman" w:hAnsi="Times New Roman" w:cs="Times New Roman"/>
        </w:rPr>
        <w:t xml:space="preserve">Public religion is largely understood </w:t>
      </w:r>
      <w:r w:rsidR="00A23A71">
        <w:rPr>
          <w:rFonts w:ascii="Times New Roman" w:hAnsi="Times New Roman" w:cs="Times New Roman"/>
        </w:rPr>
        <w:t xml:space="preserve">as state-sanctioned, communal worship, political authority </w:t>
      </w:r>
      <w:r w:rsidR="00AB7248">
        <w:rPr>
          <w:rFonts w:ascii="Times New Roman" w:hAnsi="Times New Roman" w:cs="Times New Roman"/>
        </w:rPr>
        <w:t xml:space="preserve">and official </w:t>
      </w:r>
      <w:r w:rsidR="00D74E35">
        <w:rPr>
          <w:rFonts w:ascii="Times New Roman" w:hAnsi="Times New Roman" w:cs="Times New Roman"/>
        </w:rPr>
        <w:t>priesthoods,</w:t>
      </w:r>
      <w:r w:rsidR="00AB7248">
        <w:rPr>
          <w:rFonts w:ascii="Times New Roman" w:hAnsi="Times New Roman" w:cs="Times New Roman"/>
        </w:rPr>
        <w:t xml:space="preserve"> whereas private religion refers to domestic or personal cult practices</w:t>
      </w:r>
      <w:r w:rsidR="00D74E35">
        <w:rPr>
          <w:rFonts w:ascii="Times New Roman" w:hAnsi="Times New Roman" w:cs="Times New Roman"/>
        </w:rPr>
        <w:t>, usually conducted within the household. Though</w:t>
      </w:r>
      <w:r w:rsidR="00E6768A">
        <w:rPr>
          <w:rFonts w:ascii="Times New Roman" w:hAnsi="Times New Roman" w:cs="Times New Roman"/>
        </w:rPr>
        <w:t xml:space="preserve"> the distinction is</w:t>
      </w:r>
      <w:r w:rsidR="00D74E35">
        <w:rPr>
          <w:rFonts w:ascii="Times New Roman" w:hAnsi="Times New Roman" w:cs="Times New Roman"/>
        </w:rPr>
        <w:t xml:space="preserve"> useful as an organisational framework, </w:t>
      </w:r>
      <w:r w:rsidR="007820BD">
        <w:rPr>
          <w:rFonts w:ascii="Times New Roman" w:hAnsi="Times New Roman" w:cs="Times New Roman"/>
        </w:rPr>
        <w:t xml:space="preserve">evidence suggests a more flexible nature to religious life that is embedded </w:t>
      </w:r>
      <w:r w:rsidR="00F15BBE">
        <w:rPr>
          <w:rFonts w:ascii="Times New Roman" w:hAnsi="Times New Roman" w:cs="Times New Roman"/>
        </w:rPr>
        <w:t>and frequently crossed the boundaries of public and private</w:t>
      </w:r>
      <w:r w:rsidR="0034098E">
        <w:rPr>
          <w:rFonts w:ascii="Times New Roman" w:hAnsi="Times New Roman" w:cs="Times New Roman"/>
        </w:rPr>
        <w:t>.</w:t>
      </w:r>
    </w:p>
    <w:p w14:paraId="494D30BF" w14:textId="77777777" w:rsidR="008E13BA" w:rsidRDefault="00E00C0D" w:rsidP="007666D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distinction between public and private religion is particularly useful when </w:t>
      </w:r>
      <w:r w:rsidR="009C2194">
        <w:rPr>
          <w:rFonts w:ascii="Times New Roman" w:hAnsi="Times New Roman" w:cs="Times New Roman"/>
        </w:rPr>
        <w:t>used to examine civic cults and officially sanctioned religious practices in Pompeii. Public religion was deeply and closely connected to political authority</w:t>
      </w:r>
      <w:r w:rsidR="00D97D80">
        <w:rPr>
          <w:rFonts w:ascii="Times New Roman" w:hAnsi="Times New Roman" w:cs="Times New Roman"/>
        </w:rPr>
        <w:t xml:space="preserve">, social hierarchy and community identity; it was </w:t>
      </w:r>
      <w:r w:rsidR="002542B9">
        <w:rPr>
          <w:rFonts w:ascii="Times New Roman" w:hAnsi="Times New Roman" w:cs="Times New Roman"/>
        </w:rPr>
        <w:t xml:space="preserve">typically expressed through the monumental architecture, public ritual and formal priesthoods. </w:t>
      </w:r>
      <w:r w:rsidR="00280120">
        <w:rPr>
          <w:rFonts w:ascii="Times New Roman" w:hAnsi="Times New Roman" w:cs="Times New Roman"/>
        </w:rPr>
        <w:t>The urban layout of Pompeii reflect</w:t>
      </w:r>
      <w:r w:rsidR="00B827A5">
        <w:rPr>
          <w:rFonts w:ascii="Times New Roman" w:hAnsi="Times New Roman" w:cs="Times New Roman"/>
        </w:rPr>
        <w:t>s</w:t>
      </w:r>
      <w:r w:rsidR="00280120">
        <w:rPr>
          <w:rFonts w:ascii="Times New Roman" w:hAnsi="Times New Roman" w:cs="Times New Roman"/>
        </w:rPr>
        <w:t xml:space="preserve"> this idea, especially in the forum, which </w:t>
      </w:r>
      <w:r w:rsidR="00863540">
        <w:rPr>
          <w:rFonts w:ascii="Times New Roman" w:hAnsi="Times New Roman" w:cs="Times New Roman"/>
        </w:rPr>
        <w:t>functioned as the political, economic and religious centre of the city.</w:t>
      </w:r>
    </w:p>
    <w:p w14:paraId="7CB1E777" w14:textId="60616922" w:rsidR="009E1235" w:rsidRPr="008E13BA" w:rsidRDefault="00B827A5" w:rsidP="007C68A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At the northern end of the forum stood the Temple of </w:t>
      </w:r>
      <w:r w:rsidR="00553AD4">
        <w:rPr>
          <w:rFonts w:ascii="Times New Roman" w:hAnsi="Times New Roman" w:cs="Times New Roman"/>
        </w:rPr>
        <w:t>Jupiter</w:t>
      </w:r>
      <w:r w:rsidR="00B36FAE">
        <w:rPr>
          <w:rFonts w:ascii="Times New Roman" w:hAnsi="Times New Roman" w:cs="Times New Roman"/>
        </w:rPr>
        <w:t xml:space="preserve"> –</w:t>
      </w:r>
      <w:r w:rsidR="00BC0255">
        <w:rPr>
          <w:rFonts w:ascii="Times New Roman" w:hAnsi="Times New Roman" w:cs="Times New Roman"/>
        </w:rPr>
        <w:t xml:space="preserve"> </w:t>
      </w:r>
      <w:r w:rsidR="00DD78DB">
        <w:rPr>
          <w:rFonts w:ascii="Times New Roman" w:hAnsi="Times New Roman" w:cs="Times New Roman"/>
        </w:rPr>
        <w:t xml:space="preserve">a dedication to </w:t>
      </w:r>
      <w:r w:rsidR="00E277DD">
        <w:rPr>
          <w:rFonts w:ascii="Times New Roman" w:hAnsi="Times New Roman" w:cs="Times New Roman"/>
        </w:rPr>
        <w:t xml:space="preserve">the Roman god built </w:t>
      </w:r>
      <w:r w:rsidR="00AD1F3B">
        <w:rPr>
          <w:rFonts w:ascii="Times New Roman" w:hAnsi="Times New Roman" w:cs="Times New Roman"/>
        </w:rPr>
        <w:t>during the 2</w:t>
      </w:r>
      <w:r w:rsidR="00AD1F3B" w:rsidRPr="00AD1F3B">
        <w:rPr>
          <w:rFonts w:ascii="Times New Roman" w:hAnsi="Times New Roman" w:cs="Times New Roman"/>
          <w:vertAlign w:val="superscript"/>
        </w:rPr>
        <w:t>nd</w:t>
      </w:r>
      <w:r w:rsidR="00AD1F3B">
        <w:rPr>
          <w:rFonts w:ascii="Times New Roman" w:hAnsi="Times New Roman" w:cs="Times New Roman"/>
        </w:rPr>
        <w:t xml:space="preserve"> century BCE</w:t>
      </w:r>
      <w:r w:rsidR="00B36FAE">
        <w:rPr>
          <w:rFonts w:ascii="Times New Roman" w:hAnsi="Times New Roman" w:cs="Times New Roman"/>
        </w:rPr>
        <w:t xml:space="preserve"> but remodelled in the Roman period due to an earthquake in 80 BCE</w:t>
      </w:r>
      <w:r w:rsidR="00FC02E6">
        <w:rPr>
          <w:rFonts w:ascii="Times New Roman" w:hAnsi="Times New Roman" w:cs="Times New Roman"/>
        </w:rPr>
        <w:t xml:space="preserve"> – its prominent position </w:t>
      </w:r>
      <w:r w:rsidR="00D4126D">
        <w:rPr>
          <w:rFonts w:ascii="Times New Roman" w:hAnsi="Times New Roman" w:cs="Times New Roman"/>
        </w:rPr>
        <w:t>emphasised the importance of Rome’s traditional state gods and sy</w:t>
      </w:r>
      <w:r w:rsidR="000C4CB4">
        <w:rPr>
          <w:rFonts w:ascii="Times New Roman" w:hAnsi="Times New Roman" w:cs="Times New Roman"/>
        </w:rPr>
        <w:t>mbolised a loyalty to the authority of Rome.</w:t>
      </w:r>
      <w:r w:rsidR="00E4771C">
        <w:rPr>
          <w:rFonts w:ascii="Times New Roman" w:hAnsi="Times New Roman" w:cs="Times New Roman"/>
        </w:rPr>
        <w:t xml:space="preserve"> </w:t>
      </w:r>
      <w:r w:rsidR="008F7CCB">
        <w:rPr>
          <w:rFonts w:ascii="Times New Roman" w:hAnsi="Times New Roman" w:cs="Times New Roman"/>
        </w:rPr>
        <w:t>T</w:t>
      </w:r>
      <w:r w:rsidR="00E4771C">
        <w:rPr>
          <w:rFonts w:ascii="Times New Roman" w:hAnsi="Times New Roman" w:cs="Times New Roman"/>
        </w:rPr>
        <w:t xml:space="preserve">he idea of this </w:t>
      </w:r>
      <w:r w:rsidR="0061538A">
        <w:rPr>
          <w:rFonts w:ascii="Times New Roman" w:hAnsi="Times New Roman" w:cs="Times New Roman"/>
        </w:rPr>
        <w:t>temple</w:t>
      </w:r>
      <w:r w:rsidR="00322AB6">
        <w:rPr>
          <w:rFonts w:ascii="Times New Roman" w:hAnsi="Times New Roman" w:cs="Times New Roman"/>
        </w:rPr>
        <w:t xml:space="preserve">’s association with Jupiter </w:t>
      </w:r>
      <w:r w:rsidR="001364C0">
        <w:rPr>
          <w:rFonts w:ascii="Times New Roman" w:hAnsi="Times New Roman" w:cs="Times New Roman"/>
        </w:rPr>
        <w:t>has been doubted by Paul Zanker</w:t>
      </w:r>
      <w:r w:rsidR="007D25AE">
        <w:rPr>
          <w:rFonts w:ascii="Times New Roman" w:hAnsi="Times New Roman" w:cs="Times New Roman"/>
        </w:rPr>
        <w:t>,</w:t>
      </w:r>
      <w:r w:rsidR="001364C0">
        <w:rPr>
          <w:rStyle w:val="FootnoteReference"/>
          <w:rFonts w:ascii="Times New Roman" w:hAnsi="Times New Roman" w:cs="Times New Roman"/>
        </w:rPr>
        <w:footnoteReference w:id="2"/>
      </w:r>
      <w:r w:rsidR="00961002">
        <w:rPr>
          <w:rFonts w:ascii="Times New Roman" w:hAnsi="Times New Roman" w:cs="Times New Roman"/>
        </w:rPr>
        <w:t xml:space="preserve"> </w:t>
      </w:r>
      <w:r w:rsidR="003B60D3">
        <w:rPr>
          <w:rFonts w:ascii="Times New Roman" w:hAnsi="Times New Roman" w:cs="Times New Roman"/>
        </w:rPr>
        <w:t xml:space="preserve">although he does suggest its </w:t>
      </w:r>
      <w:r w:rsidR="00B75720">
        <w:rPr>
          <w:rFonts w:ascii="Times New Roman" w:hAnsi="Times New Roman" w:cs="Times New Roman"/>
        </w:rPr>
        <w:t xml:space="preserve">use was to visibly reinforce Roman civic authority onto Pompeii </w:t>
      </w:r>
      <w:r w:rsidR="00E962FA">
        <w:rPr>
          <w:rFonts w:ascii="Times New Roman" w:hAnsi="Times New Roman" w:cs="Times New Roman"/>
        </w:rPr>
        <w:t xml:space="preserve">with its grand size </w:t>
      </w:r>
      <w:r w:rsidR="00B66D37">
        <w:rPr>
          <w:rFonts w:ascii="Times New Roman" w:hAnsi="Times New Roman" w:cs="Times New Roman"/>
        </w:rPr>
        <w:t xml:space="preserve">which </w:t>
      </w:r>
      <w:r w:rsidR="006B36DD">
        <w:rPr>
          <w:rFonts w:ascii="Times New Roman" w:hAnsi="Times New Roman" w:cs="Times New Roman"/>
        </w:rPr>
        <w:t xml:space="preserve">greatly reduced the size of the shrine of Apollo – the town’s Hellenistic patron god – </w:t>
      </w:r>
      <w:r w:rsidR="00112FEB">
        <w:rPr>
          <w:rFonts w:ascii="Times New Roman" w:hAnsi="Times New Roman" w:cs="Times New Roman"/>
        </w:rPr>
        <w:t xml:space="preserve">as well as a sign </w:t>
      </w:r>
      <w:r w:rsidR="0065310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C5A25">
        <w:rPr>
          <w:rFonts w:ascii="Times New Roman" w:hAnsi="Times New Roman" w:cs="Times New Roman"/>
        </w:rPr>
        <w:t>of the expectation of Pompeii to receive Roman citizenship</w:t>
      </w:r>
      <w:r w:rsidR="007D25AE">
        <w:rPr>
          <w:rFonts w:ascii="Times New Roman" w:hAnsi="Times New Roman" w:cs="Times New Roman"/>
        </w:rPr>
        <w:t>.</w:t>
      </w:r>
      <w:r w:rsidR="00192FFB">
        <w:rPr>
          <w:rStyle w:val="FootnoteReference"/>
          <w:rFonts w:ascii="Times New Roman" w:hAnsi="Times New Roman" w:cs="Times New Roman"/>
        </w:rPr>
        <w:footnoteReference w:id="3"/>
      </w:r>
      <w:r w:rsidR="005609D0">
        <w:rPr>
          <w:rFonts w:ascii="Times New Roman" w:hAnsi="Times New Roman" w:cs="Times New Roman"/>
        </w:rPr>
        <w:t xml:space="preserve"> </w:t>
      </w:r>
      <w:r w:rsidR="00E4771C">
        <w:rPr>
          <w:rFonts w:ascii="Times New Roman" w:hAnsi="Times New Roman" w:cs="Times New Roman"/>
        </w:rPr>
        <w:t>Likewise, th</w:t>
      </w:r>
      <w:r w:rsidR="006B36DD">
        <w:rPr>
          <w:rFonts w:ascii="Times New Roman" w:hAnsi="Times New Roman" w:cs="Times New Roman"/>
        </w:rPr>
        <w:t>e</w:t>
      </w:r>
      <w:r w:rsidR="00D324C0">
        <w:rPr>
          <w:rFonts w:ascii="Times New Roman" w:hAnsi="Times New Roman" w:cs="Times New Roman"/>
        </w:rPr>
        <w:t xml:space="preserve"> </w:t>
      </w:r>
      <w:r w:rsidR="005609D0">
        <w:rPr>
          <w:rFonts w:ascii="Times New Roman" w:hAnsi="Times New Roman" w:cs="Times New Roman"/>
        </w:rPr>
        <w:t>Temple of Apollo</w:t>
      </w:r>
      <w:r w:rsidR="00967372">
        <w:rPr>
          <w:rFonts w:ascii="Times New Roman" w:hAnsi="Times New Roman" w:cs="Times New Roman"/>
        </w:rPr>
        <w:t xml:space="preserve">, </w:t>
      </w:r>
      <w:r w:rsidR="00170343">
        <w:rPr>
          <w:rFonts w:ascii="Times New Roman" w:hAnsi="Times New Roman" w:cs="Times New Roman"/>
        </w:rPr>
        <w:t>one of the oldest Pompeiian temples</w:t>
      </w:r>
      <w:r w:rsidR="007D25AE">
        <w:rPr>
          <w:rFonts w:ascii="Times New Roman" w:hAnsi="Times New Roman" w:cs="Times New Roman"/>
        </w:rPr>
        <w:t>,</w:t>
      </w:r>
      <w:r w:rsidR="00865CB6">
        <w:rPr>
          <w:rStyle w:val="FootnoteReference"/>
          <w:rFonts w:ascii="Times New Roman" w:hAnsi="Times New Roman" w:cs="Times New Roman"/>
        </w:rPr>
        <w:footnoteReference w:id="4"/>
      </w:r>
      <w:r w:rsidR="00B40D44">
        <w:rPr>
          <w:rFonts w:ascii="Times New Roman" w:hAnsi="Times New Roman" w:cs="Times New Roman"/>
        </w:rPr>
        <w:t xml:space="preserve"> illustrates the long-standing centrality of </w:t>
      </w:r>
      <w:r w:rsidR="00787BE2">
        <w:rPr>
          <w:rFonts w:ascii="Times New Roman" w:hAnsi="Times New Roman" w:cs="Times New Roman"/>
        </w:rPr>
        <w:t xml:space="preserve">public worship in Pompeii’s religious life. These were not spaces dedicated to personal worship </w:t>
      </w:r>
      <w:r w:rsidR="00D8251F">
        <w:rPr>
          <w:rFonts w:ascii="Times New Roman" w:hAnsi="Times New Roman" w:cs="Times New Roman"/>
        </w:rPr>
        <w:t>but rather communal ritual, festivals and sacrifices</w:t>
      </w:r>
      <w:r w:rsidR="00422298">
        <w:rPr>
          <w:rFonts w:ascii="Times New Roman" w:hAnsi="Times New Roman" w:cs="Times New Roman"/>
        </w:rPr>
        <w:t>,</w:t>
      </w:r>
      <w:r w:rsidR="00D8251F">
        <w:rPr>
          <w:rFonts w:ascii="Times New Roman" w:hAnsi="Times New Roman" w:cs="Times New Roman"/>
        </w:rPr>
        <w:t xml:space="preserve"> which were conducted on behalf of the entire city. Participation </w:t>
      </w:r>
      <w:r w:rsidR="00BD50DE">
        <w:rPr>
          <w:rFonts w:ascii="Times New Roman" w:hAnsi="Times New Roman" w:cs="Times New Roman"/>
        </w:rPr>
        <w:t xml:space="preserve">in such cultic behaviours reinforced a level of civic unity and </w:t>
      </w:r>
      <w:r w:rsidR="005A5CCD">
        <w:rPr>
          <w:rFonts w:ascii="Times New Roman" w:hAnsi="Times New Roman" w:cs="Times New Roman"/>
        </w:rPr>
        <w:t>affirmed Pompeii’s place within the broader Roman world.</w:t>
      </w:r>
      <w:r w:rsidR="008E13BA">
        <w:rPr>
          <w:rFonts w:ascii="Times New Roman" w:hAnsi="Times New Roman" w:cs="Times New Roman"/>
        </w:rPr>
        <w:t xml:space="preserve"> </w:t>
      </w:r>
      <w:r w:rsidR="00703CC5">
        <w:rPr>
          <w:rFonts w:ascii="Times New Roman" w:hAnsi="Times New Roman" w:cs="Times New Roman"/>
        </w:rPr>
        <w:t>A further demonstration of the usefulness of the private</w:t>
      </w:r>
      <w:r w:rsidR="000A4904">
        <w:rPr>
          <w:rFonts w:ascii="Times New Roman" w:hAnsi="Times New Roman" w:cs="Times New Roman"/>
        </w:rPr>
        <w:t xml:space="preserve"> and public distinction was the</w:t>
      </w:r>
      <w:r w:rsidR="00703CC5">
        <w:rPr>
          <w:rFonts w:ascii="Times New Roman" w:hAnsi="Times New Roman" w:cs="Times New Roman"/>
        </w:rPr>
        <w:t xml:space="preserve"> imperial cult</w:t>
      </w:r>
      <w:r w:rsidR="000A4904">
        <w:rPr>
          <w:rFonts w:ascii="Times New Roman" w:hAnsi="Times New Roman" w:cs="Times New Roman"/>
        </w:rPr>
        <w:t>.</w:t>
      </w:r>
      <w:r w:rsidR="004D4B02">
        <w:rPr>
          <w:rFonts w:ascii="Times New Roman" w:hAnsi="Times New Roman" w:cs="Times New Roman"/>
        </w:rPr>
        <w:t xml:space="preserve"> Some</w:t>
      </w:r>
      <w:r w:rsidR="000F1382">
        <w:rPr>
          <w:rFonts w:ascii="Times New Roman" w:hAnsi="Times New Roman" w:cs="Times New Roman"/>
        </w:rPr>
        <w:t xml:space="preserve"> scholars </w:t>
      </w:r>
      <w:r w:rsidR="002B56D2">
        <w:rPr>
          <w:rFonts w:ascii="Times New Roman" w:hAnsi="Times New Roman" w:cs="Times New Roman"/>
        </w:rPr>
        <w:t>consider</w:t>
      </w:r>
      <w:r w:rsidR="000F1382">
        <w:rPr>
          <w:rFonts w:ascii="Times New Roman" w:hAnsi="Times New Roman" w:cs="Times New Roman"/>
        </w:rPr>
        <w:t xml:space="preserve"> </w:t>
      </w:r>
      <w:r w:rsidR="002B56D2">
        <w:rPr>
          <w:rFonts w:ascii="Times New Roman" w:hAnsi="Times New Roman" w:cs="Times New Roman"/>
        </w:rPr>
        <w:t>the temple along the eastern edge of Forum</w:t>
      </w:r>
      <w:r w:rsidR="007A69D7">
        <w:rPr>
          <w:rFonts w:ascii="Times New Roman" w:hAnsi="Times New Roman" w:cs="Times New Roman"/>
        </w:rPr>
        <w:t xml:space="preserve"> –built following the earthquake of 62 CE</w:t>
      </w:r>
      <w:r w:rsidR="007A69D7">
        <w:rPr>
          <w:rStyle w:val="FootnoteReference"/>
          <w:rFonts w:ascii="Times New Roman" w:hAnsi="Times New Roman" w:cs="Times New Roman"/>
        </w:rPr>
        <w:footnoteReference w:id="5"/>
      </w:r>
      <w:r w:rsidR="007A69D7">
        <w:rPr>
          <w:rFonts w:ascii="Times New Roman" w:hAnsi="Times New Roman" w:cs="Times New Roman"/>
        </w:rPr>
        <w:t xml:space="preserve"> –</w:t>
      </w:r>
      <w:r w:rsidR="002B56D2">
        <w:rPr>
          <w:rFonts w:ascii="Times New Roman" w:hAnsi="Times New Roman" w:cs="Times New Roman"/>
        </w:rPr>
        <w:t xml:space="preserve"> as a dedication to the Romam Emperor Vesp</w:t>
      </w:r>
      <w:r w:rsidR="00CD50F2">
        <w:rPr>
          <w:rFonts w:ascii="Times New Roman" w:hAnsi="Times New Roman" w:cs="Times New Roman"/>
        </w:rPr>
        <w:t xml:space="preserve">asian </w:t>
      </w:r>
      <w:r w:rsidR="00CD50F2" w:rsidRPr="00DE42C3">
        <w:rPr>
          <w:rFonts w:ascii="Times New Roman" w:hAnsi="Times New Roman" w:cs="Times New Roman"/>
          <w:i/>
          <w:iCs/>
        </w:rPr>
        <w:t xml:space="preserve">(reign </w:t>
      </w:r>
      <w:r w:rsidR="006E3255" w:rsidRPr="00DE42C3">
        <w:rPr>
          <w:rFonts w:ascii="Times New Roman" w:hAnsi="Times New Roman" w:cs="Times New Roman"/>
          <w:i/>
          <w:iCs/>
        </w:rPr>
        <w:t>69—79 CE)</w:t>
      </w:r>
      <w:r w:rsidR="00A559E9">
        <w:rPr>
          <w:rFonts w:ascii="Times New Roman" w:hAnsi="Times New Roman" w:cs="Times New Roman"/>
        </w:rPr>
        <w:t>; if so, this temple, as well as other imperial shrines</w:t>
      </w:r>
      <w:r w:rsidR="00C568BD">
        <w:rPr>
          <w:rStyle w:val="FootnoteReference"/>
          <w:rFonts w:ascii="Times New Roman" w:hAnsi="Times New Roman" w:cs="Times New Roman"/>
        </w:rPr>
        <w:footnoteReference w:id="6"/>
      </w:r>
      <w:r w:rsidR="00A559E9">
        <w:rPr>
          <w:rFonts w:ascii="Times New Roman" w:hAnsi="Times New Roman" w:cs="Times New Roman"/>
        </w:rPr>
        <w:t>, reveal how religion was utilised to</w:t>
      </w:r>
      <w:r w:rsidR="007E52E7">
        <w:rPr>
          <w:rFonts w:ascii="Times New Roman" w:hAnsi="Times New Roman" w:cs="Times New Roman"/>
        </w:rPr>
        <w:t xml:space="preserve"> </w:t>
      </w:r>
      <w:r w:rsidR="00A82CFE">
        <w:rPr>
          <w:rFonts w:ascii="Times New Roman" w:hAnsi="Times New Roman" w:cs="Times New Roman"/>
        </w:rPr>
        <w:t>openly</w:t>
      </w:r>
      <w:r w:rsidR="00A559E9">
        <w:rPr>
          <w:rFonts w:ascii="Times New Roman" w:hAnsi="Times New Roman" w:cs="Times New Roman"/>
        </w:rPr>
        <w:t xml:space="preserve"> express political </w:t>
      </w:r>
      <w:r w:rsidR="007E52E7">
        <w:rPr>
          <w:rFonts w:ascii="Times New Roman" w:hAnsi="Times New Roman" w:cs="Times New Roman"/>
        </w:rPr>
        <w:t xml:space="preserve">allegiance and imperial </w:t>
      </w:r>
      <w:r w:rsidR="007E52E7">
        <w:rPr>
          <w:rFonts w:ascii="Times New Roman" w:hAnsi="Times New Roman" w:cs="Times New Roman"/>
        </w:rPr>
        <w:lastRenderedPageBreak/>
        <w:t xml:space="preserve">ideology. </w:t>
      </w:r>
      <w:r w:rsidR="00A82CFE">
        <w:rPr>
          <w:rFonts w:ascii="Times New Roman" w:hAnsi="Times New Roman" w:cs="Times New Roman"/>
        </w:rPr>
        <w:t xml:space="preserve">Worship of the emperor was not primarily considered a matter of personal belief but a public </w:t>
      </w:r>
      <w:r w:rsidR="00E22E61">
        <w:rPr>
          <w:rFonts w:ascii="Times New Roman" w:hAnsi="Times New Roman" w:cs="Times New Roman"/>
        </w:rPr>
        <w:t>demonstration of loyalty to Rome and an acceptance of the existing social order</w:t>
      </w:r>
      <w:r w:rsidR="00294E26">
        <w:rPr>
          <w:rFonts w:ascii="Times New Roman" w:hAnsi="Times New Roman" w:cs="Times New Roman"/>
        </w:rPr>
        <w:t xml:space="preserve">. Priesthoods that were associated with public cults – such as the </w:t>
      </w:r>
      <w:proofErr w:type="spellStart"/>
      <w:r w:rsidR="00294E26" w:rsidRPr="00051FA0">
        <w:rPr>
          <w:rFonts w:ascii="Times New Roman" w:hAnsi="Times New Roman" w:cs="Times New Roman"/>
          <w:i/>
          <w:iCs/>
        </w:rPr>
        <w:t>flamines</w:t>
      </w:r>
      <w:proofErr w:type="spellEnd"/>
      <w:r w:rsidR="005F3191">
        <w:rPr>
          <w:rStyle w:val="FootnoteReference"/>
          <w:rFonts w:ascii="Times New Roman" w:hAnsi="Times New Roman" w:cs="Times New Roman"/>
          <w:i/>
          <w:iCs/>
        </w:rPr>
        <w:footnoteReference w:id="7"/>
      </w:r>
      <w:r w:rsidR="00294E26">
        <w:rPr>
          <w:rFonts w:ascii="Times New Roman" w:hAnsi="Times New Roman" w:cs="Times New Roman"/>
        </w:rPr>
        <w:t xml:space="preserve"> and </w:t>
      </w:r>
      <w:r w:rsidR="009929BB" w:rsidRPr="00051FA0">
        <w:rPr>
          <w:rFonts w:ascii="Times New Roman" w:hAnsi="Times New Roman" w:cs="Times New Roman"/>
          <w:i/>
          <w:iCs/>
        </w:rPr>
        <w:t>pontifices</w:t>
      </w:r>
      <w:r w:rsidR="00157B96">
        <w:rPr>
          <w:rStyle w:val="FootnoteReference"/>
          <w:rFonts w:ascii="Times New Roman" w:hAnsi="Times New Roman" w:cs="Times New Roman"/>
          <w:i/>
          <w:iCs/>
        </w:rPr>
        <w:footnoteReference w:id="8"/>
      </w:r>
      <w:r w:rsidR="009929BB">
        <w:rPr>
          <w:rFonts w:ascii="Times New Roman" w:hAnsi="Times New Roman" w:cs="Times New Roman"/>
        </w:rPr>
        <w:t xml:space="preserve"> – were often held by elite members of society, thus highlighting the close relationship between religious authority and political power.</w:t>
      </w:r>
      <w:r w:rsidR="009E1235">
        <w:rPr>
          <w:rFonts w:ascii="Times New Roman" w:hAnsi="Times New Roman" w:cs="Times New Roman"/>
        </w:rPr>
        <w:t xml:space="preserve"> </w:t>
      </w:r>
      <w:r w:rsidR="009929BB">
        <w:rPr>
          <w:rFonts w:ascii="Times New Roman" w:hAnsi="Times New Roman" w:cs="Times New Roman"/>
        </w:rPr>
        <w:t xml:space="preserve">In this regard, the distinction between public and private religion is highly effective; </w:t>
      </w:r>
      <w:r w:rsidR="005E2E38">
        <w:rPr>
          <w:rFonts w:ascii="Times New Roman" w:hAnsi="Times New Roman" w:cs="Times New Roman"/>
        </w:rPr>
        <w:t xml:space="preserve">it allows scholars to identify forms of worship that were deeply embedded in </w:t>
      </w:r>
      <w:r w:rsidR="009E1235">
        <w:rPr>
          <w:rFonts w:ascii="Times New Roman" w:hAnsi="Times New Roman" w:cs="Times New Roman"/>
        </w:rPr>
        <w:t>civic obligation rather than personal piety.</w:t>
      </w:r>
    </w:p>
    <w:p w14:paraId="1BB3E0F4" w14:textId="779A1171" w:rsidR="00037229" w:rsidRDefault="009E1235" w:rsidP="007666D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distinction is also useful when studying domestic religion within Pompeii, where </w:t>
      </w:r>
      <w:r w:rsidR="00FD5F98">
        <w:rPr>
          <w:rFonts w:ascii="Times New Roman" w:hAnsi="Times New Roman" w:cs="Times New Roman"/>
        </w:rPr>
        <w:t xml:space="preserve">archaeological evidence provides detailed insight into household cultic practices. </w:t>
      </w:r>
      <w:r w:rsidR="00685A52">
        <w:rPr>
          <w:rFonts w:ascii="Times New Roman" w:hAnsi="Times New Roman" w:cs="Times New Roman"/>
        </w:rPr>
        <w:t xml:space="preserve">Private religion was normally centred on the home and focused on </w:t>
      </w:r>
      <w:r w:rsidR="00B156E5">
        <w:rPr>
          <w:rFonts w:ascii="Times New Roman" w:hAnsi="Times New Roman" w:cs="Times New Roman"/>
        </w:rPr>
        <w:t xml:space="preserve">protection and prosperity for the household and not the wider community. </w:t>
      </w:r>
      <w:r w:rsidR="00480F6B">
        <w:rPr>
          <w:rFonts w:ascii="Times New Roman" w:hAnsi="Times New Roman" w:cs="Times New Roman"/>
        </w:rPr>
        <w:t xml:space="preserve">Perhaps the most prominent evidence of private worship comes from </w:t>
      </w:r>
      <w:r w:rsidR="00374780">
        <w:rPr>
          <w:rFonts w:ascii="Times New Roman" w:hAnsi="Times New Roman" w:cs="Times New Roman"/>
        </w:rPr>
        <w:t>lar</w:t>
      </w:r>
      <w:r w:rsidR="0067410B">
        <w:rPr>
          <w:rFonts w:ascii="Times New Roman" w:hAnsi="Times New Roman" w:cs="Times New Roman"/>
        </w:rPr>
        <w:t>aria</w:t>
      </w:r>
      <w:r w:rsidR="000B152B">
        <w:rPr>
          <w:rFonts w:ascii="Times New Roman" w:hAnsi="Times New Roman" w:cs="Times New Roman"/>
        </w:rPr>
        <w:t xml:space="preserve"> </w:t>
      </w:r>
      <w:r w:rsidR="009751BE">
        <w:rPr>
          <w:rFonts w:ascii="Times New Roman" w:hAnsi="Times New Roman" w:cs="Times New Roman"/>
        </w:rPr>
        <w:t>–</w:t>
      </w:r>
      <w:r w:rsidR="000B152B">
        <w:rPr>
          <w:rFonts w:ascii="Times New Roman" w:hAnsi="Times New Roman" w:cs="Times New Roman"/>
        </w:rPr>
        <w:t xml:space="preserve"> </w:t>
      </w:r>
      <w:r w:rsidR="009751BE">
        <w:rPr>
          <w:rFonts w:ascii="Times New Roman" w:hAnsi="Times New Roman" w:cs="Times New Roman"/>
        </w:rPr>
        <w:t>“</w:t>
      </w:r>
      <w:r w:rsidR="009751BE" w:rsidRPr="00AF1802">
        <w:rPr>
          <w:rFonts w:ascii="Times New Roman" w:hAnsi="Times New Roman" w:cs="Times New Roman"/>
          <w:i/>
          <w:iCs/>
        </w:rPr>
        <w:t xml:space="preserve">a small room in a Roman house used as a type of private chapel or shrine where images of the </w:t>
      </w:r>
      <w:proofErr w:type="spellStart"/>
      <w:r w:rsidR="00AF1802" w:rsidRPr="00AF1802">
        <w:rPr>
          <w:rFonts w:ascii="Times New Roman" w:hAnsi="Times New Roman" w:cs="Times New Roman"/>
          <w:i/>
          <w:iCs/>
        </w:rPr>
        <w:t>lares</w:t>
      </w:r>
      <w:proofErr w:type="spellEnd"/>
      <w:r w:rsidR="00AF1802" w:rsidRPr="00AF1802">
        <w:rPr>
          <w:rFonts w:ascii="Times New Roman" w:hAnsi="Times New Roman" w:cs="Times New Roman"/>
          <w:i/>
          <w:iCs/>
        </w:rPr>
        <w:t xml:space="preserve"> and penates were placed</w:t>
      </w:r>
      <w:r w:rsidR="007D25AE">
        <w:rPr>
          <w:rFonts w:ascii="Times New Roman" w:hAnsi="Times New Roman" w:cs="Times New Roman"/>
          <w:i/>
          <w:iCs/>
        </w:rPr>
        <w:t>”</w:t>
      </w:r>
      <w:r w:rsidR="00704AC2">
        <w:rPr>
          <w:rStyle w:val="FootnoteReference"/>
          <w:rFonts w:ascii="Times New Roman" w:hAnsi="Times New Roman" w:cs="Times New Roman"/>
          <w:i/>
          <w:iCs/>
        </w:rPr>
        <w:footnoteReference w:id="9"/>
      </w:r>
      <w:r w:rsidR="00AF1802">
        <w:rPr>
          <w:rFonts w:ascii="Times New Roman" w:hAnsi="Times New Roman" w:cs="Times New Roman"/>
        </w:rPr>
        <w:t xml:space="preserve"> </w:t>
      </w:r>
      <w:r w:rsidR="007E4A43">
        <w:rPr>
          <w:rFonts w:ascii="Times New Roman" w:hAnsi="Times New Roman" w:cs="Times New Roman"/>
        </w:rPr>
        <w:t>–</w:t>
      </w:r>
      <w:r w:rsidR="00AF1802">
        <w:rPr>
          <w:rFonts w:ascii="Times New Roman" w:hAnsi="Times New Roman" w:cs="Times New Roman"/>
        </w:rPr>
        <w:t xml:space="preserve"> </w:t>
      </w:r>
      <w:r w:rsidR="007E4A43">
        <w:rPr>
          <w:rFonts w:ascii="Times New Roman" w:hAnsi="Times New Roman" w:cs="Times New Roman"/>
        </w:rPr>
        <w:t>which can be found in the House of the Vetti</w:t>
      </w:r>
      <w:r w:rsidR="00DE42C3">
        <w:rPr>
          <w:rStyle w:val="FootnoteReference"/>
          <w:rFonts w:ascii="Times New Roman" w:hAnsi="Times New Roman" w:cs="Times New Roman"/>
        </w:rPr>
        <w:footnoteReference w:id="10"/>
      </w:r>
      <w:r w:rsidR="007E4A43">
        <w:rPr>
          <w:rFonts w:ascii="Times New Roman" w:hAnsi="Times New Roman" w:cs="Times New Roman"/>
        </w:rPr>
        <w:t xml:space="preserve"> </w:t>
      </w:r>
      <w:r w:rsidR="00E21962">
        <w:rPr>
          <w:rFonts w:ascii="Times New Roman" w:hAnsi="Times New Roman" w:cs="Times New Roman"/>
        </w:rPr>
        <w:t>and the House of Menander</w:t>
      </w:r>
      <w:r w:rsidR="00F91BE5">
        <w:rPr>
          <w:rStyle w:val="FootnoteReference"/>
          <w:rFonts w:ascii="Times New Roman" w:hAnsi="Times New Roman" w:cs="Times New Roman"/>
        </w:rPr>
        <w:footnoteReference w:id="11"/>
      </w:r>
      <w:r w:rsidR="005F36AB">
        <w:rPr>
          <w:rFonts w:ascii="Times New Roman" w:hAnsi="Times New Roman" w:cs="Times New Roman"/>
        </w:rPr>
        <w:t xml:space="preserve"> </w:t>
      </w:r>
      <w:r w:rsidR="00F44BC6">
        <w:rPr>
          <w:rStyle w:val="FootnoteReference"/>
          <w:rFonts w:ascii="Times New Roman" w:hAnsi="Times New Roman" w:cs="Times New Roman"/>
        </w:rPr>
        <w:footnoteReference w:id="12"/>
      </w:r>
      <w:r w:rsidR="005F36AB">
        <w:rPr>
          <w:rFonts w:ascii="Times New Roman" w:hAnsi="Times New Roman" w:cs="Times New Roman"/>
        </w:rPr>
        <w:t xml:space="preserve">, these shrines </w:t>
      </w:r>
      <w:r w:rsidR="004842A6">
        <w:rPr>
          <w:rFonts w:ascii="Times New Roman" w:hAnsi="Times New Roman" w:cs="Times New Roman"/>
        </w:rPr>
        <w:t xml:space="preserve">often included wall paintings depicting </w:t>
      </w:r>
      <w:r w:rsidR="000B439C">
        <w:rPr>
          <w:rFonts w:ascii="Times New Roman" w:hAnsi="Times New Roman" w:cs="Times New Roman"/>
        </w:rPr>
        <w:t xml:space="preserve">snakes </w:t>
      </w:r>
      <w:r w:rsidR="00BC198F">
        <w:rPr>
          <w:rFonts w:ascii="Times New Roman" w:hAnsi="Times New Roman" w:cs="Times New Roman"/>
        </w:rPr>
        <w:t>a symbol of</w:t>
      </w:r>
      <w:r w:rsidR="000B439C">
        <w:rPr>
          <w:rFonts w:ascii="Times New Roman" w:hAnsi="Times New Roman" w:cs="Times New Roman"/>
        </w:rPr>
        <w:t xml:space="preserve"> </w:t>
      </w:r>
      <w:r w:rsidR="000B2649">
        <w:rPr>
          <w:rFonts w:ascii="Times New Roman" w:hAnsi="Times New Roman" w:cs="Times New Roman"/>
        </w:rPr>
        <w:t>good fortune</w:t>
      </w:r>
      <w:r w:rsidR="00BC198F">
        <w:rPr>
          <w:rFonts w:ascii="Times New Roman" w:hAnsi="Times New Roman" w:cs="Times New Roman"/>
        </w:rPr>
        <w:t xml:space="preserve">, </w:t>
      </w:r>
      <w:r w:rsidR="00680307">
        <w:rPr>
          <w:rFonts w:ascii="Times New Roman" w:hAnsi="Times New Roman" w:cs="Times New Roman"/>
        </w:rPr>
        <w:t>safety and prosperity</w:t>
      </w:r>
      <w:r w:rsidR="007D25AE">
        <w:rPr>
          <w:rFonts w:ascii="Times New Roman" w:hAnsi="Times New Roman" w:cs="Times New Roman"/>
        </w:rPr>
        <w:t>;</w:t>
      </w:r>
      <w:r w:rsidR="00680307">
        <w:rPr>
          <w:rStyle w:val="FootnoteReference"/>
          <w:rFonts w:ascii="Times New Roman" w:hAnsi="Times New Roman" w:cs="Times New Roman"/>
        </w:rPr>
        <w:footnoteReference w:id="13"/>
      </w:r>
      <w:r w:rsidR="005C29AE">
        <w:rPr>
          <w:rFonts w:ascii="Times New Roman" w:hAnsi="Times New Roman" w:cs="Times New Roman"/>
        </w:rPr>
        <w:t xml:space="preserve"> </w:t>
      </w:r>
      <w:r w:rsidR="0023014C">
        <w:rPr>
          <w:rFonts w:ascii="Times New Roman" w:hAnsi="Times New Roman" w:cs="Times New Roman"/>
        </w:rPr>
        <w:t xml:space="preserve">offerings; and </w:t>
      </w:r>
      <w:r w:rsidR="00E700C7">
        <w:rPr>
          <w:rFonts w:ascii="Times New Roman" w:hAnsi="Times New Roman" w:cs="Times New Roman"/>
        </w:rPr>
        <w:t>figures of household gods</w:t>
      </w:r>
      <w:r w:rsidR="00ED2BA9">
        <w:rPr>
          <w:rFonts w:ascii="Times New Roman" w:hAnsi="Times New Roman" w:cs="Times New Roman"/>
        </w:rPr>
        <w:t xml:space="preserve">. </w:t>
      </w:r>
      <w:r w:rsidR="005C06AE">
        <w:rPr>
          <w:rFonts w:ascii="Times New Roman" w:hAnsi="Times New Roman" w:cs="Times New Roman"/>
        </w:rPr>
        <w:t>These household</w:t>
      </w:r>
      <w:r w:rsidR="006E0EF8">
        <w:rPr>
          <w:rFonts w:ascii="Times New Roman" w:hAnsi="Times New Roman" w:cs="Times New Roman"/>
        </w:rPr>
        <w:t xml:space="preserve"> altars</w:t>
      </w:r>
      <w:r w:rsidR="004A0DF1">
        <w:rPr>
          <w:rFonts w:ascii="Times New Roman" w:hAnsi="Times New Roman" w:cs="Times New Roman"/>
        </w:rPr>
        <w:t xml:space="preserve">, as noted by Orr, </w:t>
      </w:r>
      <w:r w:rsidR="007032C5">
        <w:rPr>
          <w:rFonts w:ascii="Times New Roman" w:hAnsi="Times New Roman" w:cs="Times New Roman"/>
        </w:rPr>
        <w:t>are difficult to fully determine if the</w:t>
      </w:r>
      <w:r w:rsidR="00C278A8">
        <w:rPr>
          <w:rFonts w:ascii="Times New Roman" w:hAnsi="Times New Roman" w:cs="Times New Roman"/>
        </w:rPr>
        <w:t>y were truly used as domestic shrines</w:t>
      </w:r>
      <w:r w:rsidR="00C278A8">
        <w:rPr>
          <w:rStyle w:val="FootnoteReference"/>
          <w:rFonts w:ascii="Times New Roman" w:hAnsi="Times New Roman" w:cs="Times New Roman"/>
        </w:rPr>
        <w:footnoteReference w:id="14"/>
      </w:r>
      <w:r w:rsidR="00C278A8">
        <w:rPr>
          <w:rFonts w:ascii="Times New Roman" w:hAnsi="Times New Roman" w:cs="Times New Roman"/>
        </w:rPr>
        <w:t xml:space="preserve"> but it is highly likely. </w:t>
      </w:r>
      <w:r w:rsidR="004D5E11">
        <w:rPr>
          <w:rFonts w:ascii="Times New Roman" w:hAnsi="Times New Roman" w:cs="Times New Roman"/>
        </w:rPr>
        <w:t>The presence of these altars</w:t>
      </w:r>
      <w:r w:rsidR="00E86FD0">
        <w:rPr>
          <w:rFonts w:ascii="Times New Roman" w:hAnsi="Times New Roman" w:cs="Times New Roman"/>
        </w:rPr>
        <w:t xml:space="preserve"> </w:t>
      </w:r>
      <w:r w:rsidR="00B960DF">
        <w:rPr>
          <w:rFonts w:ascii="Times New Roman" w:hAnsi="Times New Roman" w:cs="Times New Roman"/>
        </w:rPr>
        <w:t>suggests</w:t>
      </w:r>
      <w:r w:rsidR="00E86FD0">
        <w:rPr>
          <w:rFonts w:ascii="Times New Roman" w:hAnsi="Times New Roman" w:cs="Times New Roman"/>
        </w:rPr>
        <w:t xml:space="preserve"> regular ritual activity </w:t>
      </w:r>
      <w:r w:rsidR="00A00BE9">
        <w:rPr>
          <w:rFonts w:ascii="Times New Roman" w:hAnsi="Times New Roman" w:cs="Times New Roman"/>
        </w:rPr>
        <w:t>formed part of ordinary domestic life; through such practices, religion was integrated into routines like meals and family celebrations.</w:t>
      </w:r>
      <w:r w:rsidR="00B960DF">
        <w:rPr>
          <w:rFonts w:ascii="Times New Roman" w:hAnsi="Times New Roman" w:cs="Times New Roman"/>
        </w:rPr>
        <w:t xml:space="preserve"> The distinction between </w:t>
      </w:r>
      <w:r w:rsidR="00F25394">
        <w:rPr>
          <w:rFonts w:ascii="Times New Roman" w:hAnsi="Times New Roman" w:cs="Times New Roman"/>
        </w:rPr>
        <w:t xml:space="preserve">public and private religion helps scholars understanding of religious </w:t>
      </w:r>
      <w:r w:rsidR="00C24F83">
        <w:rPr>
          <w:rFonts w:ascii="Times New Roman" w:hAnsi="Times New Roman" w:cs="Times New Roman"/>
        </w:rPr>
        <w:t>life in Pompeii as not confined to temples or public festivals, it was truly rooted into the domestic sphere</w:t>
      </w:r>
      <w:r w:rsidR="00A61B8E">
        <w:rPr>
          <w:rFonts w:ascii="Times New Roman" w:hAnsi="Times New Roman" w:cs="Times New Roman"/>
        </w:rPr>
        <w:t xml:space="preserve">. </w:t>
      </w:r>
      <w:r w:rsidR="005A6E87">
        <w:rPr>
          <w:rFonts w:ascii="Times New Roman" w:hAnsi="Times New Roman" w:cs="Times New Roman"/>
        </w:rPr>
        <w:t>It</w:t>
      </w:r>
      <w:r w:rsidR="00A61B8E">
        <w:rPr>
          <w:rFonts w:ascii="Times New Roman" w:hAnsi="Times New Roman" w:cs="Times New Roman"/>
        </w:rPr>
        <w:t xml:space="preserve"> highlights </w:t>
      </w:r>
      <w:r w:rsidR="00484D1E">
        <w:rPr>
          <w:rFonts w:ascii="Times New Roman" w:hAnsi="Times New Roman" w:cs="Times New Roman"/>
        </w:rPr>
        <w:t xml:space="preserve">how religion practice could be intimate and focused on </w:t>
      </w:r>
      <w:r w:rsidR="005A6E87">
        <w:rPr>
          <w:rFonts w:ascii="Times New Roman" w:hAnsi="Times New Roman" w:cs="Times New Roman"/>
        </w:rPr>
        <w:t xml:space="preserve">concerns such as health, fertility and protection. This framework is </w:t>
      </w:r>
      <w:r w:rsidR="00B41C57">
        <w:rPr>
          <w:rFonts w:ascii="Times New Roman" w:hAnsi="Times New Roman" w:cs="Times New Roman"/>
        </w:rPr>
        <w:t xml:space="preserve">particularly useful for reconstructing lived religious experience, as it draws to the role of family and household </w:t>
      </w:r>
      <w:r w:rsidR="00EE02F2">
        <w:rPr>
          <w:rFonts w:ascii="Times New Roman" w:hAnsi="Times New Roman" w:cs="Times New Roman"/>
        </w:rPr>
        <w:t xml:space="preserve">in shaping religious behaviour. However, even within domestic religion, the distinction has limitations. Household cults often mirrored public religious imagery </w:t>
      </w:r>
      <w:r w:rsidR="00273011">
        <w:rPr>
          <w:rFonts w:ascii="Times New Roman" w:hAnsi="Times New Roman" w:cs="Times New Roman"/>
        </w:rPr>
        <w:t>and values, likewise the gods worshipped privately were not fundamentally different from th</w:t>
      </w:r>
      <w:r w:rsidR="00037229">
        <w:rPr>
          <w:rFonts w:ascii="Times New Roman" w:hAnsi="Times New Roman" w:cs="Times New Roman"/>
        </w:rPr>
        <w:t>ose</w:t>
      </w:r>
      <w:r w:rsidR="00273011">
        <w:rPr>
          <w:rFonts w:ascii="Times New Roman" w:hAnsi="Times New Roman" w:cs="Times New Roman"/>
        </w:rPr>
        <w:t xml:space="preserve"> ven</w:t>
      </w:r>
      <w:r w:rsidR="00037229">
        <w:rPr>
          <w:rFonts w:ascii="Times New Roman" w:hAnsi="Times New Roman" w:cs="Times New Roman"/>
        </w:rPr>
        <w:t xml:space="preserve">erated publicly. </w:t>
      </w:r>
      <w:r w:rsidR="002E19EC">
        <w:rPr>
          <w:rFonts w:ascii="Times New Roman" w:hAnsi="Times New Roman" w:cs="Times New Roman"/>
        </w:rPr>
        <w:t>Thus,</w:t>
      </w:r>
      <w:r w:rsidR="00037229">
        <w:rPr>
          <w:rFonts w:ascii="Times New Roman" w:hAnsi="Times New Roman" w:cs="Times New Roman"/>
        </w:rPr>
        <w:t xml:space="preserve"> suggesting that while the </w:t>
      </w:r>
      <w:r w:rsidR="00037229">
        <w:rPr>
          <w:rFonts w:ascii="Times New Roman" w:hAnsi="Times New Roman" w:cs="Times New Roman"/>
        </w:rPr>
        <w:lastRenderedPageBreak/>
        <w:t>distinction is useful for identifying context, it does not represent a complete separation of religious ideology.</w:t>
      </w:r>
    </w:p>
    <w:p w14:paraId="161F0EB8" w14:textId="19B181BF" w:rsidR="00954113" w:rsidRDefault="00081657" w:rsidP="007666D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Despite its usefulness, the distinction between public and private religion becomes </w:t>
      </w:r>
      <w:r w:rsidR="00D73915">
        <w:rPr>
          <w:rFonts w:ascii="Times New Roman" w:hAnsi="Times New Roman" w:cs="Times New Roman"/>
        </w:rPr>
        <w:t xml:space="preserve">increasingly problematic when </w:t>
      </w:r>
      <w:r w:rsidR="008D3F70">
        <w:rPr>
          <w:rFonts w:ascii="Times New Roman" w:hAnsi="Times New Roman" w:cs="Times New Roman"/>
        </w:rPr>
        <w:t>challenged</w:t>
      </w:r>
      <w:r w:rsidR="00D73915">
        <w:rPr>
          <w:rFonts w:ascii="Times New Roman" w:hAnsi="Times New Roman" w:cs="Times New Roman"/>
        </w:rPr>
        <w:t xml:space="preserve"> with the </w:t>
      </w:r>
      <w:r w:rsidR="008D3F70">
        <w:rPr>
          <w:rFonts w:ascii="Times New Roman" w:hAnsi="Times New Roman" w:cs="Times New Roman"/>
        </w:rPr>
        <w:t>intricacy</w:t>
      </w:r>
      <w:r w:rsidR="00D73915">
        <w:rPr>
          <w:rFonts w:ascii="Times New Roman" w:hAnsi="Times New Roman" w:cs="Times New Roman"/>
        </w:rPr>
        <w:t xml:space="preserve"> of religious practice in Pompeii</w:t>
      </w:r>
      <w:r w:rsidR="008D3F70">
        <w:rPr>
          <w:rFonts w:ascii="Times New Roman" w:hAnsi="Times New Roman" w:cs="Times New Roman"/>
        </w:rPr>
        <w:t>. Many forms of worship occupied spaces or social contexts that were neither fully public nor private, thus blurring the boundaries</w:t>
      </w:r>
      <w:r w:rsidR="008F2AA2">
        <w:rPr>
          <w:rFonts w:ascii="Times New Roman" w:hAnsi="Times New Roman" w:cs="Times New Roman"/>
        </w:rPr>
        <w:t>.</w:t>
      </w:r>
      <w:r w:rsidR="00E561AC">
        <w:rPr>
          <w:rFonts w:ascii="Times New Roman" w:hAnsi="Times New Roman" w:cs="Times New Roman"/>
        </w:rPr>
        <w:t xml:space="preserve"> </w:t>
      </w:r>
      <w:r w:rsidR="00954113">
        <w:rPr>
          <w:rFonts w:ascii="Times New Roman" w:hAnsi="Times New Roman" w:cs="Times New Roman"/>
        </w:rPr>
        <w:t xml:space="preserve">Widespread throughout </w:t>
      </w:r>
      <w:r w:rsidR="00037881">
        <w:rPr>
          <w:rFonts w:ascii="Times New Roman" w:hAnsi="Times New Roman" w:cs="Times New Roman"/>
        </w:rPr>
        <w:t xml:space="preserve">the Roman Empire, the Cult of Isis provides a particularly strong challenge </w:t>
      </w:r>
      <w:r w:rsidR="00DA0A68">
        <w:rPr>
          <w:rFonts w:ascii="Times New Roman" w:hAnsi="Times New Roman" w:cs="Times New Roman"/>
        </w:rPr>
        <w:t xml:space="preserve">to the distinction. </w:t>
      </w:r>
      <w:r w:rsidR="00D87403">
        <w:rPr>
          <w:rFonts w:ascii="Times New Roman" w:hAnsi="Times New Roman" w:cs="Times New Roman"/>
        </w:rPr>
        <w:t>Located behind the city’s theatre</w:t>
      </w:r>
      <w:r w:rsidR="00920F10">
        <w:rPr>
          <w:rFonts w:ascii="Times New Roman" w:hAnsi="Times New Roman" w:cs="Times New Roman"/>
        </w:rPr>
        <w:t>, the Temple of Isis</w:t>
      </w:r>
      <w:r w:rsidR="00036F68">
        <w:rPr>
          <w:rFonts w:ascii="Times New Roman" w:hAnsi="Times New Roman" w:cs="Times New Roman"/>
        </w:rPr>
        <w:t xml:space="preserve"> functioned as a public place of worship </w:t>
      </w:r>
      <w:r w:rsidR="00AA5A88">
        <w:rPr>
          <w:rFonts w:ascii="Times New Roman" w:hAnsi="Times New Roman" w:cs="Times New Roman"/>
        </w:rPr>
        <w:t xml:space="preserve">with formal rituals and priesthoods, for example </w:t>
      </w:r>
      <w:r w:rsidR="00825F54">
        <w:rPr>
          <w:rFonts w:ascii="Times New Roman" w:hAnsi="Times New Roman" w:cs="Times New Roman"/>
        </w:rPr>
        <w:t xml:space="preserve">a fresco from the temple’s eastern </w:t>
      </w:r>
      <w:r w:rsidR="00B74877">
        <w:rPr>
          <w:rFonts w:ascii="Times New Roman" w:hAnsi="Times New Roman" w:cs="Times New Roman"/>
        </w:rPr>
        <w:t>portico</w:t>
      </w:r>
      <w:r w:rsidR="00825F54">
        <w:rPr>
          <w:rFonts w:ascii="Times New Roman" w:hAnsi="Times New Roman" w:cs="Times New Roman"/>
        </w:rPr>
        <w:t xml:space="preserve"> depicts </w:t>
      </w:r>
      <w:r w:rsidR="00B74877">
        <w:rPr>
          <w:rFonts w:ascii="Times New Roman" w:hAnsi="Times New Roman" w:cs="Times New Roman"/>
        </w:rPr>
        <w:t>worship of Isis with the</w:t>
      </w:r>
      <w:r w:rsidR="00AF6B28">
        <w:rPr>
          <w:rFonts w:ascii="Times New Roman" w:hAnsi="Times New Roman" w:cs="Times New Roman"/>
        </w:rPr>
        <w:t xml:space="preserve"> priests having shaved heads</w:t>
      </w:r>
      <w:r w:rsidR="00B7245F">
        <w:rPr>
          <w:rFonts w:ascii="Times New Roman" w:hAnsi="Times New Roman" w:cs="Times New Roman"/>
        </w:rPr>
        <w:t xml:space="preserve"> and wearing Egyptian style garments, this is a clear contrast to</w:t>
      </w:r>
      <w:r w:rsidR="004B3919">
        <w:rPr>
          <w:rFonts w:ascii="Times New Roman" w:hAnsi="Times New Roman" w:cs="Times New Roman"/>
        </w:rPr>
        <w:t xml:space="preserve"> </w:t>
      </w:r>
      <w:proofErr w:type="spellStart"/>
      <w:r w:rsidR="004B3919" w:rsidRPr="004B3919">
        <w:rPr>
          <w:rFonts w:ascii="Times New Roman" w:hAnsi="Times New Roman" w:cs="Times New Roman"/>
          <w:i/>
          <w:iCs/>
        </w:rPr>
        <w:t>capite</w:t>
      </w:r>
      <w:proofErr w:type="spellEnd"/>
      <w:r w:rsidR="004B3919" w:rsidRPr="004B391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4B3919" w:rsidRPr="004B3919">
        <w:rPr>
          <w:rFonts w:ascii="Times New Roman" w:hAnsi="Times New Roman" w:cs="Times New Roman"/>
          <w:i/>
          <w:iCs/>
        </w:rPr>
        <w:t>velato</w:t>
      </w:r>
      <w:proofErr w:type="spellEnd"/>
      <w:r w:rsidR="004B3919">
        <w:rPr>
          <w:rFonts w:ascii="Times New Roman" w:hAnsi="Times New Roman" w:cs="Times New Roman"/>
        </w:rPr>
        <w:t xml:space="preserve"> – a man using his toga </w:t>
      </w:r>
      <w:r w:rsidR="00CB09A1">
        <w:rPr>
          <w:rFonts w:ascii="Times New Roman" w:hAnsi="Times New Roman" w:cs="Times New Roman"/>
        </w:rPr>
        <w:t xml:space="preserve">to veil his head – which was a distinct Roman marker for pietas and </w:t>
      </w:r>
      <w:r w:rsidR="003E2032">
        <w:rPr>
          <w:rFonts w:ascii="Times New Roman" w:hAnsi="Times New Roman" w:cs="Times New Roman"/>
        </w:rPr>
        <w:t>a status signifier as a priest.</w:t>
      </w:r>
      <w:r w:rsidR="00654C97">
        <w:rPr>
          <w:rStyle w:val="FootnoteReference"/>
          <w:rFonts w:ascii="Times New Roman" w:hAnsi="Times New Roman" w:cs="Times New Roman"/>
        </w:rPr>
        <w:footnoteReference w:id="15"/>
      </w:r>
      <w:r w:rsidR="00BD2345">
        <w:rPr>
          <w:rFonts w:ascii="Times New Roman" w:hAnsi="Times New Roman" w:cs="Times New Roman"/>
        </w:rPr>
        <w:t xml:space="preserve"> Although worshipped publicly, </w:t>
      </w:r>
      <w:r w:rsidR="00D71BB8">
        <w:rPr>
          <w:rFonts w:ascii="Times New Roman" w:hAnsi="Times New Roman" w:cs="Times New Roman"/>
        </w:rPr>
        <w:t>the Cult of Isis was highly personal and emotionally engaging</w:t>
      </w:r>
      <w:r w:rsidR="00BB233E">
        <w:rPr>
          <w:rFonts w:ascii="Times New Roman" w:hAnsi="Times New Roman" w:cs="Times New Roman"/>
        </w:rPr>
        <w:t>, offering healing and individual devotion</w:t>
      </w:r>
      <w:r w:rsidR="00DF6DD3">
        <w:rPr>
          <w:rFonts w:ascii="Times New Roman" w:hAnsi="Times New Roman" w:cs="Times New Roman"/>
        </w:rPr>
        <w:t xml:space="preserve">; unlike other cults, it was open to marginalised groups such as </w:t>
      </w:r>
      <w:r w:rsidR="00DD061A">
        <w:rPr>
          <w:rFonts w:ascii="Times New Roman" w:hAnsi="Times New Roman" w:cs="Times New Roman"/>
        </w:rPr>
        <w:t>women, freedmen and slaves which allowed them to actively participate in religious life.</w:t>
      </w:r>
      <w:r w:rsidR="00504823">
        <w:rPr>
          <w:rFonts w:ascii="Times New Roman" w:hAnsi="Times New Roman" w:cs="Times New Roman"/>
        </w:rPr>
        <w:t xml:space="preserve"> In this case, a public cult space facilitated a personal religious experience</w:t>
      </w:r>
      <w:r w:rsidR="008F2AA2">
        <w:rPr>
          <w:rFonts w:ascii="Times New Roman" w:hAnsi="Times New Roman" w:cs="Times New Roman"/>
        </w:rPr>
        <w:t xml:space="preserve">, making a separation of private and public belief unclear. </w:t>
      </w:r>
    </w:p>
    <w:p w14:paraId="27E5676E" w14:textId="0B2A0A9A" w:rsidR="007D25AE" w:rsidRDefault="007D25AE" w:rsidP="007666D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evidence from Pompeii demonstrates a </w:t>
      </w:r>
      <w:r w:rsidR="00F91E4B">
        <w:rPr>
          <w:rFonts w:ascii="Times New Roman" w:hAnsi="Times New Roman" w:cs="Times New Roman"/>
        </w:rPr>
        <w:t>distinction between private and public religion is both useful and limited. It is valuable as a</w:t>
      </w:r>
      <w:r w:rsidR="00590AB4">
        <w:rPr>
          <w:rFonts w:ascii="Times New Roman" w:hAnsi="Times New Roman" w:cs="Times New Roman"/>
        </w:rPr>
        <w:t xml:space="preserve"> tool for scholars to organise a diverse and vast body of material and draw attention to </w:t>
      </w:r>
      <w:r w:rsidR="00DD576D">
        <w:rPr>
          <w:rFonts w:ascii="Times New Roman" w:hAnsi="Times New Roman" w:cs="Times New Roman"/>
        </w:rPr>
        <w:t xml:space="preserve">differences in religious space and function within society. However, the distinction becomes less convincing </w:t>
      </w:r>
      <w:r w:rsidR="008E53CD">
        <w:rPr>
          <w:rFonts w:ascii="Times New Roman" w:hAnsi="Times New Roman" w:cs="Times New Roman"/>
        </w:rPr>
        <w:t xml:space="preserve">when applied rigidly or to interpret religious beliefs. Pompeii reveals a </w:t>
      </w:r>
      <w:r w:rsidR="007456B8">
        <w:rPr>
          <w:rFonts w:ascii="Times New Roman" w:hAnsi="Times New Roman" w:cs="Times New Roman"/>
        </w:rPr>
        <w:t xml:space="preserve">fluid </w:t>
      </w:r>
      <w:r w:rsidR="008E53CD">
        <w:rPr>
          <w:rFonts w:ascii="Times New Roman" w:hAnsi="Times New Roman" w:cs="Times New Roman"/>
        </w:rPr>
        <w:t xml:space="preserve">religious culture </w:t>
      </w:r>
      <w:r w:rsidR="0074287C">
        <w:rPr>
          <w:rFonts w:ascii="Times New Roman" w:hAnsi="Times New Roman" w:cs="Times New Roman"/>
        </w:rPr>
        <w:t>in which practices overlapped, spaces were multifunctional and personal motivations shaped public rituals</w:t>
      </w:r>
      <w:r w:rsidR="003C67CA">
        <w:rPr>
          <w:rFonts w:ascii="Times New Roman" w:hAnsi="Times New Roman" w:cs="Times New Roman"/>
        </w:rPr>
        <w:t>; therefore</w:t>
      </w:r>
      <w:r w:rsidR="007456B8">
        <w:rPr>
          <w:rFonts w:ascii="Times New Roman" w:hAnsi="Times New Roman" w:cs="Times New Roman"/>
        </w:rPr>
        <w:t>,</w:t>
      </w:r>
      <w:r w:rsidR="003C67CA">
        <w:rPr>
          <w:rFonts w:ascii="Times New Roman" w:hAnsi="Times New Roman" w:cs="Times New Roman"/>
        </w:rPr>
        <w:t xml:space="preserve"> the distinction should be applied cautiously </w:t>
      </w:r>
      <w:r w:rsidR="007C4C20">
        <w:rPr>
          <w:rFonts w:ascii="Times New Roman" w:hAnsi="Times New Roman" w:cs="Times New Roman"/>
        </w:rPr>
        <w:t>and in consideration of broader social and archaeological analysis</w:t>
      </w:r>
      <w:r w:rsidR="007456B8">
        <w:rPr>
          <w:rFonts w:ascii="Times New Roman" w:hAnsi="Times New Roman" w:cs="Times New Roman"/>
        </w:rPr>
        <w:t xml:space="preserve">. </w:t>
      </w:r>
    </w:p>
    <w:p w14:paraId="137E51D2" w14:textId="25968D35" w:rsidR="007F1FAF" w:rsidRPr="00E00C0D" w:rsidRDefault="007F1FAF" w:rsidP="007666DE">
      <w:pPr>
        <w:jc w:val="both"/>
        <w:rPr>
          <w:rFonts w:ascii="Times New Roman" w:hAnsi="Times New Roman" w:cs="Times New Roman"/>
          <w:b/>
          <w:bCs/>
          <w:i/>
          <w:iCs/>
        </w:rPr>
      </w:pPr>
      <w:r w:rsidRPr="00E00C0D">
        <w:rPr>
          <w:rFonts w:ascii="Times New Roman" w:hAnsi="Times New Roman" w:cs="Times New Roman"/>
          <w:b/>
          <w:bCs/>
          <w:i/>
          <w:iCs/>
        </w:rPr>
        <w:t>Bibliography</w:t>
      </w:r>
    </w:p>
    <w:p w14:paraId="08C65874" w14:textId="69CCA72C" w:rsidR="007F463F" w:rsidRPr="001065C7" w:rsidRDefault="007F463F" w:rsidP="007666DE">
      <w:pPr>
        <w:jc w:val="both"/>
        <w:rPr>
          <w:rFonts w:ascii="Times New Roman" w:hAnsi="Times New Roman" w:cs="Times New Roman"/>
          <w:sz w:val="20"/>
          <w:szCs w:val="20"/>
        </w:rPr>
      </w:pPr>
      <w:r w:rsidRPr="001065C7">
        <w:rPr>
          <w:rFonts w:ascii="Times New Roman" w:hAnsi="Times New Roman" w:cs="Times New Roman"/>
          <w:sz w:val="20"/>
          <w:szCs w:val="20"/>
        </w:rPr>
        <w:t xml:space="preserve">Beard, Mary, </w:t>
      </w:r>
      <w:r w:rsidRPr="001065C7">
        <w:rPr>
          <w:rFonts w:ascii="Times New Roman" w:hAnsi="Times New Roman" w:cs="Times New Roman"/>
          <w:i/>
          <w:iCs/>
          <w:sz w:val="20"/>
          <w:szCs w:val="20"/>
        </w:rPr>
        <w:t>The Fires of Vesuvius: Pompeii Lost and Found</w:t>
      </w:r>
      <w:r w:rsidRPr="001065C7">
        <w:rPr>
          <w:rFonts w:ascii="Times New Roman" w:hAnsi="Times New Roman" w:cs="Times New Roman"/>
          <w:sz w:val="20"/>
          <w:szCs w:val="20"/>
        </w:rPr>
        <w:t xml:space="preserve"> (Cambridge, Massachusetts: Harvard University Press, 2008)</w:t>
      </w:r>
    </w:p>
    <w:p w14:paraId="7AD00865" w14:textId="7E93DA8D" w:rsidR="008C3431" w:rsidRPr="001065C7" w:rsidRDefault="008C3431" w:rsidP="007666DE">
      <w:pPr>
        <w:jc w:val="both"/>
        <w:rPr>
          <w:rFonts w:ascii="Times New Roman" w:hAnsi="Times New Roman" w:cs="Times New Roman"/>
          <w:sz w:val="20"/>
          <w:szCs w:val="20"/>
        </w:rPr>
      </w:pPr>
      <w:r w:rsidRPr="001065C7">
        <w:rPr>
          <w:rFonts w:ascii="Times New Roman" w:hAnsi="Times New Roman" w:cs="Times New Roman"/>
          <w:sz w:val="20"/>
          <w:szCs w:val="20"/>
        </w:rPr>
        <w:t xml:space="preserve">Boyce, George K., </w:t>
      </w:r>
      <w:r w:rsidRPr="001065C7">
        <w:rPr>
          <w:rFonts w:ascii="Times New Roman" w:hAnsi="Times New Roman" w:cs="Times New Roman"/>
          <w:i/>
          <w:iCs/>
          <w:sz w:val="20"/>
          <w:szCs w:val="20"/>
        </w:rPr>
        <w:t>Corpus of the Lararia of Pompeii, Vol. 14</w:t>
      </w:r>
      <w:r w:rsidRPr="001065C7">
        <w:rPr>
          <w:rFonts w:ascii="Times New Roman" w:hAnsi="Times New Roman" w:cs="Times New Roman"/>
          <w:sz w:val="20"/>
          <w:szCs w:val="20"/>
        </w:rPr>
        <w:t xml:space="preserve"> (Rome: Memoirs of the American Academy in Rome, 1937)</w:t>
      </w:r>
    </w:p>
    <w:p w14:paraId="5014A32E" w14:textId="42C4F2ED" w:rsidR="00FD6DE5" w:rsidRPr="001065C7" w:rsidRDefault="00FD6DE5" w:rsidP="007666DE">
      <w:pPr>
        <w:jc w:val="both"/>
        <w:rPr>
          <w:rFonts w:ascii="Times New Roman" w:hAnsi="Times New Roman" w:cs="Times New Roman"/>
          <w:sz w:val="20"/>
          <w:szCs w:val="20"/>
        </w:rPr>
      </w:pPr>
      <w:r w:rsidRPr="001065C7">
        <w:rPr>
          <w:rFonts w:ascii="Times New Roman" w:hAnsi="Times New Roman" w:cs="Times New Roman"/>
          <w:sz w:val="20"/>
          <w:szCs w:val="20"/>
        </w:rPr>
        <w:t xml:space="preserve">Britannica, </w:t>
      </w:r>
      <w:r w:rsidRPr="001065C7">
        <w:rPr>
          <w:rFonts w:ascii="Times New Roman" w:hAnsi="Times New Roman" w:cs="Times New Roman"/>
          <w:i/>
          <w:iCs/>
          <w:sz w:val="20"/>
          <w:szCs w:val="20"/>
        </w:rPr>
        <w:t>Flamen</w:t>
      </w:r>
      <w:r w:rsidRPr="001065C7">
        <w:rPr>
          <w:rFonts w:ascii="Times New Roman" w:hAnsi="Times New Roman" w:cs="Times New Roman"/>
          <w:sz w:val="20"/>
          <w:szCs w:val="20"/>
        </w:rPr>
        <w:t xml:space="preserve"> (2017) </w:t>
      </w:r>
      <w:hyperlink r:id="rId8" w:anchor="history" w:history="1">
        <w:r w:rsidRPr="001065C7">
          <w:rPr>
            <w:rStyle w:val="Hyperlink"/>
            <w:rFonts w:ascii="Times New Roman" w:hAnsi="Times New Roman" w:cs="Times New Roman"/>
            <w:sz w:val="20"/>
            <w:szCs w:val="20"/>
          </w:rPr>
          <w:t>https://www.britannica.com/topic/flamen/additional-info#history</w:t>
        </w:r>
      </w:hyperlink>
      <w:r w:rsidRPr="001065C7">
        <w:rPr>
          <w:rFonts w:ascii="Times New Roman" w:hAnsi="Times New Roman" w:cs="Times New Roman"/>
          <w:sz w:val="20"/>
          <w:szCs w:val="20"/>
        </w:rPr>
        <w:t xml:space="preserve"> [accessed 9</w:t>
      </w:r>
      <w:r w:rsidRPr="001065C7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1065C7">
        <w:rPr>
          <w:rFonts w:ascii="Times New Roman" w:hAnsi="Times New Roman" w:cs="Times New Roman"/>
          <w:sz w:val="20"/>
          <w:szCs w:val="20"/>
        </w:rPr>
        <w:t xml:space="preserve"> January 2026]</w:t>
      </w:r>
    </w:p>
    <w:p w14:paraId="52FC4D9C" w14:textId="343A30AA" w:rsidR="00FD6DE5" w:rsidRPr="001065C7" w:rsidRDefault="00FD6DE5" w:rsidP="007666DE">
      <w:pPr>
        <w:jc w:val="both"/>
        <w:rPr>
          <w:rFonts w:ascii="Times New Roman" w:hAnsi="Times New Roman" w:cs="Times New Roman"/>
          <w:sz w:val="20"/>
          <w:szCs w:val="20"/>
        </w:rPr>
      </w:pPr>
      <w:r w:rsidRPr="001065C7">
        <w:rPr>
          <w:rFonts w:ascii="Times New Roman" w:hAnsi="Times New Roman" w:cs="Times New Roman"/>
          <w:sz w:val="20"/>
          <w:szCs w:val="20"/>
        </w:rPr>
        <w:t xml:space="preserve">Britannica, </w:t>
      </w:r>
      <w:r w:rsidRPr="001065C7">
        <w:rPr>
          <w:rFonts w:ascii="Times New Roman" w:hAnsi="Times New Roman" w:cs="Times New Roman"/>
          <w:i/>
          <w:iCs/>
          <w:sz w:val="20"/>
          <w:szCs w:val="20"/>
        </w:rPr>
        <w:t>Pontifex</w:t>
      </w:r>
      <w:r w:rsidRPr="001065C7">
        <w:rPr>
          <w:rFonts w:ascii="Times New Roman" w:hAnsi="Times New Roman" w:cs="Times New Roman"/>
          <w:sz w:val="20"/>
          <w:szCs w:val="20"/>
        </w:rPr>
        <w:t xml:space="preserve"> (2020) </w:t>
      </w:r>
      <w:hyperlink r:id="rId9" w:history="1">
        <w:r w:rsidRPr="001065C7">
          <w:rPr>
            <w:rStyle w:val="Hyperlink"/>
            <w:rFonts w:ascii="Times New Roman" w:hAnsi="Times New Roman" w:cs="Times New Roman"/>
            <w:sz w:val="20"/>
            <w:szCs w:val="20"/>
          </w:rPr>
          <w:t>https://www.britannica.com/topic/pontifex</w:t>
        </w:r>
      </w:hyperlink>
      <w:r w:rsidRPr="001065C7">
        <w:rPr>
          <w:rFonts w:ascii="Times New Roman" w:hAnsi="Times New Roman" w:cs="Times New Roman"/>
          <w:sz w:val="20"/>
          <w:szCs w:val="20"/>
        </w:rPr>
        <w:t xml:space="preserve"> [accessed 9th January 2026]</w:t>
      </w:r>
    </w:p>
    <w:p w14:paraId="1C2A0BB9" w14:textId="584DD795" w:rsidR="00BE4885" w:rsidRPr="001065C7" w:rsidRDefault="00BE4885" w:rsidP="007666DE">
      <w:pPr>
        <w:jc w:val="both"/>
        <w:rPr>
          <w:rFonts w:ascii="Times New Roman" w:hAnsi="Times New Roman" w:cs="Times New Roman"/>
          <w:sz w:val="20"/>
          <w:szCs w:val="20"/>
        </w:rPr>
      </w:pPr>
      <w:r w:rsidRPr="001065C7">
        <w:rPr>
          <w:rFonts w:ascii="Times New Roman" w:hAnsi="Times New Roman" w:cs="Times New Roman"/>
          <w:sz w:val="20"/>
          <w:szCs w:val="20"/>
        </w:rPr>
        <w:t>Orr, David Gerald</w:t>
      </w:r>
      <w:r w:rsidRPr="001065C7">
        <w:rPr>
          <w:rFonts w:ascii="Times New Roman" w:hAnsi="Times New Roman" w:cs="Times New Roman"/>
          <w:i/>
          <w:iCs/>
          <w:sz w:val="20"/>
          <w:szCs w:val="20"/>
        </w:rPr>
        <w:t>, Roman Domestic Religion: A Study of the Roman Lararia</w:t>
      </w:r>
      <w:r w:rsidRPr="001065C7">
        <w:rPr>
          <w:rFonts w:ascii="Times New Roman" w:hAnsi="Times New Roman" w:cs="Times New Roman"/>
          <w:sz w:val="20"/>
          <w:szCs w:val="20"/>
        </w:rPr>
        <w:t xml:space="preserve"> (unpublished master’s thesis, University of Maryland, 1969) </w:t>
      </w:r>
      <w:r w:rsidR="00BF79B4" w:rsidRPr="001065C7">
        <w:rPr>
          <w:rFonts w:ascii="Times New Roman" w:hAnsi="Times New Roman" w:cs="Times New Roman"/>
          <w:sz w:val="20"/>
          <w:szCs w:val="20"/>
        </w:rPr>
        <w:t xml:space="preserve">p. </w:t>
      </w:r>
      <w:r w:rsidR="006B1706" w:rsidRPr="001065C7">
        <w:rPr>
          <w:rFonts w:ascii="Times New Roman" w:hAnsi="Times New Roman" w:cs="Times New Roman"/>
          <w:sz w:val="20"/>
          <w:szCs w:val="20"/>
        </w:rPr>
        <w:t xml:space="preserve">70 </w:t>
      </w:r>
      <w:hyperlink r:id="rId10" w:history="1">
        <w:r w:rsidR="004D5E11" w:rsidRPr="001065C7">
          <w:rPr>
            <w:rStyle w:val="Hyperlink"/>
            <w:rFonts w:ascii="Times New Roman" w:hAnsi="Times New Roman" w:cs="Times New Roman"/>
            <w:sz w:val="20"/>
            <w:szCs w:val="20"/>
          </w:rPr>
          <w:t>https://www.ostia-antica.org/fulltext/orr/orr-1972.pdf</w:t>
        </w:r>
      </w:hyperlink>
      <w:r w:rsidRPr="001065C7">
        <w:rPr>
          <w:rFonts w:ascii="Times New Roman" w:hAnsi="Times New Roman" w:cs="Times New Roman"/>
          <w:sz w:val="20"/>
          <w:szCs w:val="20"/>
        </w:rPr>
        <w:t xml:space="preserve"> [accessed 9th January 2026]</w:t>
      </w:r>
    </w:p>
    <w:p w14:paraId="00E76EB4" w14:textId="4274F6BA" w:rsidR="00C47E87" w:rsidRPr="001065C7" w:rsidRDefault="00C47E87" w:rsidP="007666DE">
      <w:pPr>
        <w:jc w:val="both"/>
        <w:rPr>
          <w:rFonts w:ascii="Times New Roman" w:hAnsi="Times New Roman" w:cs="Times New Roman"/>
          <w:sz w:val="20"/>
          <w:szCs w:val="20"/>
        </w:rPr>
      </w:pPr>
      <w:r w:rsidRPr="001065C7">
        <w:rPr>
          <w:rFonts w:ascii="Times New Roman" w:hAnsi="Times New Roman" w:cs="Times New Roman"/>
          <w:sz w:val="20"/>
          <w:szCs w:val="20"/>
        </w:rPr>
        <w:t xml:space="preserve">Oxford Reference, </w:t>
      </w:r>
      <w:r w:rsidRPr="001065C7">
        <w:rPr>
          <w:rFonts w:ascii="Times New Roman" w:hAnsi="Times New Roman" w:cs="Times New Roman"/>
          <w:i/>
          <w:iCs/>
          <w:sz w:val="20"/>
          <w:szCs w:val="20"/>
        </w:rPr>
        <w:t>Lararium</w:t>
      </w:r>
      <w:r w:rsidRPr="001065C7">
        <w:rPr>
          <w:rFonts w:ascii="Times New Roman" w:hAnsi="Times New Roman" w:cs="Times New Roman"/>
          <w:sz w:val="20"/>
          <w:szCs w:val="20"/>
        </w:rPr>
        <w:t xml:space="preserve">, </w:t>
      </w:r>
      <w:hyperlink r:id="rId11" w:history="1">
        <w:r w:rsidRPr="001065C7">
          <w:rPr>
            <w:rStyle w:val="Hyperlink"/>
            <w:rFonts w:ascii="Times New Roman" w:hAnsi="Times New Roman" w:cs="Times New Roman"/>
            <w:sz w:val="20"/>
            <w:szCs w:val="20"/>
          </w:rPr>
          <w:t>https://www.oxfordreference.com/display/10.1093/oi/authority.20110803100051750</w:t>
        </w:r>
      </w:hyperlink>
      <w:r w:rsidRPr="001065C7">
        <w:rPr>
          <w:rFonts w:ascii="Times New Roman" w:hAnsi="Times New Roman" w:cs="Times New Roman"/>
          <w:sz w:val="20"/>
          <w:szCs w:val="20"/>
        </w:rPr>
        <w:t xml:space="preserve"> [accessed 9</w:t>
      </w:r>
      <w:r w:rsidRPr="001065C7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1065C7">
        <w:rPr>
          <w:rFonts w:ascii="Times New Roman" w:hAnsi="Times New Roman" w:cs="Times New Roman"/>
          <w:sz w:val="20"/>
          <w:szCs w:val="20"/>
        </w:rPr>
        <w:t xml:space="preserve"> January 2026]</w:t>
      </w:r>
    </w:p>
    <w:p w14:paraId="37EEFCBB" w14:textId="77777777" w:rsidR="00361E9A" w:rsidRPr="001065C7" w:rsidRDefault="00361E9A" w:rsidP="00361E9A">
      <w:pPr>
        <w:pStyle w:val="FootnoteText"/>
        <w:rPr>
          <w:rFonts w:ascii="Times New Roman" w:hAnsi="Times New Roman" w:cs="Times New Roman"/>
        </w:rPr>
      </w:pPr>
      <w:r w:rsidRPr="001065C7">
        <w:rPr>
          <w:rFonts w:ascii="Times New Roman" w:hAnsi="Times New Roman" w:cs="Times New Roman"/>
        </w:rPr>
        <w:t xml:space="preserve">Planet Pompeii, </w:t>
      </w:r>
      <w:r w:rsidRPr="001065C7">
        <w:rPr>
          <w:rFonts w:ascii="Times New Roman" w:hAnsi="Times New Roman" w:cs="Times New Roman"/>
          <w:i/>
          <w:iCs/>
        </w:rPr>
        <w:t>Tempio del Genius Augusti (Tempio di Vespasiano)</w:t>
      </w:r>
      <w:r w:rsidRPr="001065C7">
        <w:rPr>
          <w:rFonts w:ascii="Times New Roman" w:hAnsi="Times New Roman" w:cs="Times New Roman"/>
        </w:rPr>
        <w:t xml:space="preserve"> </w:t>
      </w:r>
      <w:hyperlink r:id="rId12" w:history="1">
        <w:r w:rsidRPr="001065C7">
          <w:rPr>
            <w:rStyle w:val="Hyperlink"/>
            <w:rFonts w:ascii="Times New Roman" w:hAnsi="Times New Roman" w:cs="Times New Roman"/>
          </w:rPr>
          <w:t>https://www.planetpompeii.com/en/map/the-temple-of-vespasian.html</w:t>
        </w:r>
      </w:hyperlink>
      <w:r w:rsidRPr="001065C7">
        <w:rPr>
          <w:rFonts w:ascii="Times New Roman" w:hAnsi="Times New Roman" w:cs="Times New Roman"/>
        </w:rPr>
        <w:t xml:space="preserve"> [accessed 9th January 2026]</w:t>
      </w:r>
    </w:p>
    <w:p w14:paraId="0B11762B" w14:textId="77777777" w:rsidR="00361E9A" w:rsidRPr="001065C7" w:rsidRDefault="00361E9A" w:rsidP="007666DE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51B04798" w14:textId="72B76AC8" w:rsidR="00B56722" w:rsidRPr="001065C7" w:rsidRDefault="00B56722" w:rsidP="007666DE">
      <w:pPr>
        <w:jc w:val="both"/>
        <w:rPr>
          <w:rFonts w:ascii="Times New Roman" w:hAnsi="Times New Roman" w:cs="Times New Roman"/>
          <w:sz w:val="20"/>
          <w:szCs w:val="20"/>
        </w:rPr>
      </w:pPr>
      <w:r w:rsidRPr="001065C7">
        <w:rPr>
          <w:rFonts w:ascii="Times New Roman" w:hAnsi="Times New Roman" w:cs="Times New Roman"/>
          <w:sz w:val="20"/>
          <w:szCs w:val="20"/>
        </w:rPr>
        <w:t xml:space="preserve">Pompeii In Pictures, </w:t>
      </w:r>
      <w:r w:rsidRPr="001065C7">
        <w:rPr>
          <w:rFonts w:ascii="Times New Roman" w:hAnsi="Times New Roman" w:cs="Times New Roman"/>
          <w:i/>
          <w:iCs/>
          <w:sz w:val="20"/>
          <w:szCs w:val="20"/>
        </w:rPr>
        <w:t xml:space="preserve">VI.15. 1 Pompeii. House of the Vetti or Casa </w:t>
      </w:r>
      <w:proofErr w:type="spellStart"/>
      <w:r w:rsidRPr="001065C7">
        <w:rPr>
          <w:rFonts w:ascii="Times New Roman" w:hAnsi="Times New Roman" w:cs="Times New Roman"/>
          <w:i/>
          <w:iCs/>
          <w:sz w:val="20"/>
          <w:szCs w:val="20"/>
        </w:rPr>
        <w:t>dei</w:t>
      </w:r>
      <w:proofErr w:type="spellEnd"/>
      <w:r w:rsidRPr="001065C7">
        <w:rPr>
          <w:rFonts w:ascii="Times New Roman" w:hAnsi="Times New Roman" w:cs="Times New Roman"/>
          <w:i/>
          <w:iCs/>
          <w:sz w:val="20"/>
          <w:szCs w:val="20"/>
        </w:rPr>
        <w:t xml:space="preserve"> Vetti or Domus </w:t>
      </w:r>
      <w:proofErr w:type="spellStart"/>
      <w:r w:rsidRPr="001065C7">
        <w:rPr>
          <w:rFonts w:ascii="Times New Roman" w:hAnsi="Times New Roman" w:cs="Times New Roman"/>
          <w:i/>
          <w:iCs/>
          <w:sz w:val="20"/>
          <w:szCs w:val="20"/>
        </w:rPr>
        <w:t>Vettiorum</w:t>
      </w:r>
      <w:proofErr w:type="spellEnd"/>
      <w:r w:rsidRPr="001065C7">
        <w:rPr>
          <w:rFonts w:ascii="Times New Roman" w:hAnsi="Times New Roman" w:cs="Times New Roman"/>
          <w:i/>
          <w:iCs/>
          <w:sz w:val="20"/>
          <w:szCs w:val="20"/>
        </w:rPr>
        <w:t xml:space="preserve">, </w:t>
      </w:r>
      <w:hyperlink r:id="rId13" w:history="1">
        <w:r w:rsidRPr="001065C7">
          <w:rPr>
            <w:rStyle w:val="Hyperlink"/>
            <w:rFonts w:ascii="Times New Roman" w:hAnsi="Times New Roman" w:cs="Times New Roman"/>
            <w:sz w:val="20"/>
            <w:szCs w:val="20"/>
          </w:rPr>
          <w:t>https://pompeiiinpictures.com/pompeiiinpictures/R6/6%2015%2001%20service.htm</w:t>
        </w:r>
      </w:hyperlink>
      <w:r w:rsidRPr="001065C7">
        <w:rPr>
          <w:rFonts w:ascii="Times New Roman" w:hAnsi="Times New Roman" w:cs="Times New Roman"/>
          <w:sz w:val="20"/>
          <w:szCs w:val="20"/>
        </w:rPr>
        <w:t xml:space="preserve"> [accessed 9</w:t>
      </w:r>
      <w:r w:rsidRPr="001065C7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1065C7">
        <w:rPr>
          <w:rFonts w:ascii="Times New Roman" w:hAnsi="Times New Roman" w:cs="Times New Roman"/>
          <w:sz w:val="20"/>
          <w:szCs w:val="20"/>
        </w:rPr>
        <w:t xml:space="preserve"> January 2026]</w:t>
      </w:r>
    </w:p>
    <w:p w14:paraId="2D363608" w14:textId="13C3917F" w:rsidR="0039078D" w:rsidRDefault="0039078D" w:rsidP="007666DE">
      <w:pPr>
        <w:jc w:val="both"/>
        <w:rPr>
          <w:rFonts w:ascii="Times New Roman" w:hAnsi="Times New Roman" w:cs="Times New Roman"/>
          <w:sz w:val="20"/>
          <w:szCs w:val="20"/>
        </w:rPr>
      </w:pPr>
      <w:r w:rsidRPr="001065C7">
        <w:rPr>
          <w:rFonts w:ascii="Times New Roman" w:hAnsi="Times New Roman" w:cs="Times New Roman"/>
          <w:sz w:val="20"/>
          <w:szCs w:val="20"/>
        </w:rPr>
        <w:t xml:space="preserve">Pompeii in Pictures, </w:t>
      </w:r>
      <w:r w:rsidRPr="001065C7">
        <w:rPr>
          <w:rFonts w:ascii="Times New Roman" w:hAnsi="Times New Roman" w:cs="Times New Roman"/>
          <w:i/>
          <w:iCs/>
          <w:sz w:val="20"/>
          <w:szCs w:val="20"/>
        </w:rPr>
        <w:t xml:space="preserve">I. 10.4 Pompeii Casa del </w:t>
      </w:r>
      <w:proofErr w:type="spellStart"/>
      <w:r w:rsidRPr="001065C7">
        <w:rPr>
          <w:rFonts w:ascii="Times New Roman" w:hAnsi="Times New Roman" w:cs="Times New Roman"/>
          <w:i/>
          <w:iCs/>
          <w:sz w:val="20"/>
          <w:szCs w:val="20"/>
        </w:rPr>
        <w:t>Menandro</w:t>
      </w:r>
      <w:proofErr w:type="spellEnd"/>
      <w:r w:rsidRPr="001065C7">
        <w:rPr>
          <w:rFonts w:ascii="Times New Roman" w:hAnsi="Times New Roman" w:cs="Times New Roman"/>
          <w:i/>
          <w:iCs/>
          <w:sz w:val="20"/>
          <w:szCs w:val="20"/>
        </w:rPr>
        <w:t xml:space="preserve"> or House of the Menander or House of the Silver Treasure</w:t>
      </w:r>
      <w:r w:rsidRPr="001065C7">
        <w:rPr>
          <w:rFonts w:ascii="Times New Roman" w:hAnsi="Times New Roman" w:cs="Times New Roman"/>
          <w:sz w:val="20"/>
          <w:szCs w:val="20"/>
        </w:rPr>
        <w:t xml:space="preserve"> </w:t>
      </w:r>
      <w:hyperlink r:id="rId14" w:history="1">
        <w:r w:rsidRPr="001065C7">
          <w:rPr>
            <w:rStyle w:val="Hyperlink"/>
            <w:rFonts w:ascii="Times New Roman" w:hAnsi="Times New Roman" w:cs="Times New Roman"/>
            <w:sz w:val="20"/>
            <w:szCs w:val="20"/>
          </w:rPr>
          <w:t>https://pompeiiinpictures.com/pompeiiinpictures/R1/1%2010%2004%20peristyle%20p2.htm</w:t>
        </w:r>
      </w:hyperlink>
      <w:r w:rsidRPr="001065C7">
        <w:rPr>
          <w:rFonts w:ascii="Times New Roman" w:hAnsi="Times New Roman" w:cs="Times New Roman"/>
          <w:sz w:val="20"/>
          <w:szCs w:val="20"/>
        </w:rPr>
        <w:t xml:space="preserve"> [accessed 9</w:t>
      </w:r>
      <w:r w:rsidRPr="001065C7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1065C7">
        <w:rPr>
          <w:rFonts w:ascii="Times New Roman" w:hAnsi="Times New Roman" w:cs="Times New Roman"/>
          <w:sz w:val="20"/>
          <w:szCs w:val="20"/>
        </w:rPr>
        <w:t xml:space="preserve"> January 2026]</w:t>
      </w:r>
    </w:p>
    <w:p w14:paraId="177C482E" w14:textId="15E9DC96" w:rsidR="005656D4" w:rsidRPr="005656D4" w:rsidRDefault="005656D4" w:rsidP="007666DE">
      <w:pPr>
        <w:jc w:val="both"/>
        <w:rPr>
          <w:rFonts w:ascii="Times New Roman" w:hAnsi="Times New Roman" w:cs="Times New Roman"/>
          <w:sz w:val="16"/>
          <w:szCs w:val="16"/>
        </w:rPr>
      </w:pPr>
      <w:r w:rsidRPr="005656D4">
        <w:rPr>
          <w:rFonts w:ascii="Times New Roman" w:hAnsi="Times New Roman" w:cs="Times New Roman"/>
          <w:sz w:val="20"/>
          <w:szCs w:val="20"/>
        </w:rPr>
        <w:t>Pompeii in Pictures</w:t>
      </w:r>
      <w:r w:rsidRPr="005656D4">
        <w:rPr>
          <w:rFonts w:ascii="Times New Roman" w:hAnsi="Times New Roman" w:cs="Times New Roman"/>
          <w:i/>
          <w:iCs/>
          <w:sz w:val="20"/>
          <w:szCs w:val="20"/>
        </w:rPr>
        <w:t>, VII.4.I Pompeii Temple of Fortuna Augusta</w:t>
      </w:r>
      <w:r w:rsidRPr="005656D4">
        <w:rPr>
          <w:rFonts w:ascii="Times New Roman" w:hAnsi="Times New Roman" w:cs="Times New Roman"/>
          <w:sz w:val="20"/>
          <w:szCs w:val="20"/>
        </w:rPr>
        <w:t xml:space="preserve">, </w:t>
      </w:r>
      <w:hyperlink r:id="rId15" w:history="1">
        <w:r w:rsidRPr="005656D4">
          <w:rPr>
            <w:rStyle w:val="Hyperlink"/>
            <w:rFonts w:ascii="Times New Roman" w:hAnsi="Times New Roman" w:cs="Times New Roman"/>
            <w:sz w:val="20"/>
            <w:szCs w:val="20"/>
          </w:rPr>
          <w:t>https://pompeiiinpictures.com/pompeiiinpictures/R7/7%2004%2001.htm</w:t>
        </w:r>
      </w:hyperlink>
      <w:r w:rsidRPr="005656D4">
        <w:rPr>
          <w:rFonts w:ascii="Times New Roman" w:hAnsi="Times New Roman" w:cs="Times New Roman"/>
          <w:sz w:val="20"/>
          <w:szCs w:val="20"/>
        </w:rPr>
        <w:t xml:space="preserve"> [accessed 9</w:t>
      </w:r>
      <w:r w:rsidRPr="005656D4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5656D4">
        <w:rPr>
          <w:rFonts w:ascii="Times New Roman" w:hAnsi="Times New Roman" w:cs="Times New Roman"/>
          <w:sz w:val="20"/>
          <w:szCs w:val="20"/>
        </w:rPr>
        <w:t xml:space="preserve"> January 2026]</w:t>
      </w:r>
    </w:p>
    <w:p w14:paraId="2FA85CE5" w14:textId="7E9BF72C" w:rsidR="001065C7" w:rsidRPr="001065C7" w:rsidRDefault="001065C7" w:rsidP="007666DE">
      <w:pPr>
        <w:jc w:val="both"/>
        <w:rPr>
          <w:rFonts w:ascii="Times New Roman" w:hAnsi="Times New Roman" w:cs="Times New Roman"/>
          <w:sz w:val="20"/>
          <w:szCs w:val="20"/>
        </w:rPr>
      </w:pPr>
      <w:r w:rsidRPr="001065C7">
        <w:rPr>
          <w:rFonts w:ascii="Times New Roman" w:hAnsi="Times New Roman" w:cs="Times New Roman"/>
          <w:sz w:val="20"/>
          <w:szCs w:val="20"/>
        </w:rPr>
        <w:t xml:space="preserve">Romano, </w:t>
      </w:r>
      <w:r w:rsidRPr="001065C7">
        <w:rPr>
          <w:rFonts w:ascii="Times New Roman" w:hAnsi="Times New Roman" w:cs="Times New Roman"/>
          <w:sz w:val="20"/>
          <w:szCs w:val="20"/>
        </w:rPr>
        <w:t xml:space="preserve">Irene Band, </w:t>
      </w:r>
      <w:r w:rsidRPr="001065C7">
        <w:rPr>
          <w:rFonts w:ascii="Times New Roman" w:hAnsi="Times New Roman" w:cs="Times New Roman"/>
          <w:i/>
          <w:iCs/>
          <w:sz w:val="20"/>
          <w:szCs w:val="20"/>
        </w:rPr>
        <w:t>Classical Sculpture: Catalogue of the Cypriot, Greek, and Roman Stone Sculpture in the University of Pennsylvania Museum of Archaeology and Anthropology</w:t>
      </w:r>
      <w:r w:rsidRPr="001065C7">
        <w:rPr>
          <w:rFonts w:ascii="Times New Roman" w:hAnsi="Times New Roman" w:cs="Times New Roman"/>
          <w:sz w:val="20"/>
          <w:szCs w:val="20"/>
        </w:rPr>
        <w:t xml:space="preserve"> (University of Pennsylvania Museum of Archaeology and Anthropology, 2006)</w:t>
      </w:r>
    </w:p>
    <w:p w14:paraId="4AEA0181" w14:textId="515CC29A" w:rsidR="00121587" w:rsidRPr="001065C7" w:rsidRDefault="00121587" w:rsidP="00121587">
      <w:pPr>
        <w:pStyle w:val="FootnoteText"/>
        <w:rPr>
          <w:rFonts w:ascii="Times New Roman" w:hAnsi="Times New Roman" w:cs="Times New Roman"/>
        </w:rPr>
      </w:pPr>
      <w:r w:rsidRPr="001065C7">
        <w:rPr>
          <w:rFonts w:ascii="Times New Roman" w:hAnsi="Times New Roman" w:cs="Times New Roman"/>
        </w:rPr>
        <w:t xml:space="preserve">See the World, </w:t>
      </w:r>
      <w:r w:rsidRPr="001065C7">
        <w:rPr>
          <w:rFonts w:ascii="Times New Roman" w:hAnsi="Times New Roman" w:cs="Times New Roman"/>
          <w:i/>
          <w:iCs/>
        </w:rPr>
        <w:t>Snakes of Pompeii</w:t>
      </w:r>
      <w:r w:rsidRPr="001065C7">
        <w:rPr>
          <w:rFonts w:ascii="Times New Roman" w:hAnsi="Times New Roman" w:cs="Times New Roman"/>
        </w:rPr>
        <w:t xml:space="preserve"> </w:t>
      </w:r>
      <w:hyperlink r:id="rId16" w:anchor=":~:text=In%20ancient%20Roman%20religion%2C%20snakes%20were%20symbols,Amorini%20Dorati%20(House%20of%20the%20Gilded%20Cupid)**" w:history="1">
        <w:r w:rsidRPr="001065C7">
          <w:rPr>
            <w:rStyle w:val="Hyperlink"/>
            <w:rFonts w:ascii="Times New Roman" w:hAnsi="Times New Roman" w:cs="Times New Roman"/>
          </w:rPr>
          <w:t>https://seetheworld.travelforkids.com/snakes-of-pompeii/#:~:text=In%20ancient%20Roman%20religion%2C%20snakes%20were%20symbols,Amorini%20Dorati%20(House%20of%20the%20Gilded%20Cupid)**</w:t>
        </w:r>
      </w:hyperlink>
      <w:r w:rsidRPr="001065C7">
        <w:rPr>
          <w:rFonts w:ascii="Times New Roman" w:hAnsi="Times New Roman" w:cs="Times New Roman"/>
        </w:rPr>
        <w:t xml:space="preserve"> [accessed 9</w:t>
      </w:r>
      <w:r w:rsidRPr="001065C7">
        <w:rPr>
          <w:rFonts w:ascii="Times New Roman" w:hAnsi="Times New Roman" w:cs="Times New Roman"/>
          <w:vertAlign w:val="superscript"/>
        </w:rPr>
        <w:t>th</w:t>
      </w:r>
      <w:r w:rsidRPr="001065C7">
        <w:rPr>
          <w:rFonts w:ascii="Times New Roman" w:hAnsi="Times New Roman" w:cs="Times New Roman"/>
        </w:rPr>
        <w:t xml:space="preserve"> January 2026]</w:t>
      </w:r>
    </w:p>
    <w:p w14:paraId="6C0FD62F" w14:textId="77777777" w:rsidR="00E80D0A" w:rsidRPr="001065C7" w:rsidRDefault="00E80D0A" w:rsidP="00121587">
      <w:pPr>
        <w:pStyle w:val="FootnoteText"/>
        <w:rPr>
          <w:rFonts w:ascii="Times New Roman" w:hAnsi="Times New Roman" w:cs="Times New Roman"/>
        </w:rPr>
      </w:pPr>
    </w:p>
    <w:p w14:paraId="26347A90" w14:textId="0CDB3C98" w:rsidR="00E00C0D" w:rsidRPr="001065C7" w:rsidRDefault="00AC36AE" w:rsidP="007666DE">
      <w:pPr>
        <w:jc w:val="both"/>
        <w:rPr>
          <w:rFonts w:ascii="Times New Roman" w:hAnsi="Times New Roman" w:cs="Times New Roman"/>
          <w:sz w:val="20"/>
          <w:szCs w:val="20"/>
        </w:rPr>
      </w:pPr>
      <w:r w:rsidRPr="001065C7">
        <w:rPr>
          <w:rFonts w:ascii="Times New Roman" w:hAnsi="Times New Roman" w:cs="Times New Roman"/>
          <w:sz w:val="20"/>
          <w:szCs w:val="20"/>
        </w:rPr>
        <w:t xml:space="preserve">Zanker, Paul, </w:t>
      </w:r>
      <w:r w:rsidRPr="001065C7">
        <w:rPr>
          <w:rFonts w:ascii="Times New Roman" w:hAnsi="Times New Roman" w:cs="Times New Roman"/>
          <w:i/>
          <w:iCs/>
          <w:sz w:val="20"/>
          <w:szCs w:val="20"/>
        </w:rPr>
        <w:t>Pompeii: Public and Private Life</w:t>
      </w:r>
      <w:r w:rsidRPr="001065C7">
        <w:rPr>
          <w:rFonts w:ascii="Times New Roman" w:hAnsi="Times New Roman" w:cs="Times New Roman"/>
          <w:sz w:val="20"/>
          <w:szCs w:val="20"/>
        </w:rPr>
        <w:t xml:space="preserve"> (Cambridge, Massachusetts: Harvard University Press, 1998)</w:t>
      </w:r>
    </w:p>
    <w:sectPr w:rsidR="00E00C0D" w:rsidRPr="001065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F9B54" w14:textId="77777777" w:rsidR="001364C0" w:rsidRDefault="001364C0" w:rsidP="001364C0">
      <w:pPr>
        <w:spacing w:after="0" w:line="240" w:lineRule="auto"/>
      </w:pPr>
      <w:r>
        <w:separator/>
      </w:r>
    </w:p>
  </w:endnote>
  <w:endnote w:type="continuationSeparator" w:id="0">
    <w:p w14:paraId="3B7B33FB" w14:textId="77777777" w:rsidR="001364C0" w:rsidRDefault="001364C0" w:rsidP="001364C0">
      <w:pPr>
        <w:spacing w:after="0" w:line="240" w:lineRule="auto"/>
      </w:pPr>
      <w:r>
        <w:continuationSeparator/>
      </w:r>
    </w:p>
  </w:endnote>
  <w:endnote w:type="continuationNotice" w:id="1">
    <w:p w14:paraId="2EB42642" w14:textId="77777777" w:rsidR="00E660F1" w:rsidRDefault="00E660F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EBCCD" w14:textId="77777777" w:rsidR="001364C0" w:rsidRDefault="001364C0" w:rsidP="001364C0">
      <w:pPr>
        <w:spacing w:after="0" w:line="240" w:lineRule="auto"/>
      </w:pPr>
      <w:r>
        <w:separator/>
      </w:r>
    </w:p>
  </w:footnote>
  <w:footnote w:type="continuationSeparator" w:id="0">
    <w:p w14:paraId="3EE7FEC0" w14:textId="77777777" w:rsidR="001364C0" w:rsidRDefault="001364C0" w:rsidP="001364C0">
      <w:pPr>
        <w:spacing w:after="0" w:line="240" w:lineRule="auto"/>
      </w:pPr>
      <w:r>
        <w:continuationSeparator/>
      </w:r>
    </w:p>
  </w:footnote>
  <w:footnote w:type="continuationNotice" w:id="1">
    <w:p w14:paraId="551271CF" w14:textId="77777777" w:rsidR="00E660F1" w:rsidRDefault="00E660F1">
      <w:pPr>
        <w:spacing w:after="0" w:line="240" w:lineRule="auto"/>
      </w:pPr>
    </w:p>
  </w:footnote>
  <w:footnote w:id="2">
    <w:p w14:paraId="2A689DFC" w14:textId="489C3417" w:rsidR="001364C0" w:rsidRPr="00DB1D93" w:rsidRDefault="001364C0">
      <w:pPr>
        <w:pStyle w:val="FootnoteText"/>
        <w:rPr>
          <w:rFonts w:ascii="Times New Roman" w:hAnsi="Times New Roman" w:cs="Times New Roman"/>
        </w:rPr>
      </w:pPr>
      <w:r w:rsidRPr="00DB1D93">
        <w:rPr>
          <w:rStyle w:val="FootnoteReference"/>
          <w:rFonts w:ascii="Times New Roman" w:hAnsi="Times New Roman" w:cs="Times New Roman"/>
        </w:rPr>
        <w:footnoteRef/>
      </w:r>
      <w:r w:rsidRPr="00DB1D93">
        <w:rPr>
          <w:rFonts w:ascii="Times New Roman" w:hAnsi="Times New Roman" w:cs="Times New Roman"/>
        </w:rPr>
        <w:t xml:space="preserve"> Paul Zanker, </w:t>
      </w:r>
      <w:r w:rsidRPr="00DB1D93">
        <w:rPr>
          <w:rFonts w:ascii="Times New Roman" w:hAnsi="Times New Roman" w:cs="Times New Roman"/>
          <w:i/>
          <w:iCs/>
        </w:rPr>
        <w:t>Pompeii</w:t>
      </w:r>
      <w:r w:rsidR="00732C5F" w:rsidRPr="00DB1D93">
        <w:rPr>
          <w:rFonts w:ascii="Times New Roman" w:hAnsi="Times New Roman" w:cs="Times New Roman"/>
          <w:i/>
          <w:iCs/>
        </w:rPr>
        <w:t>: Public and Private Life</w:t>
      </w:r>
      <w:r w:rsidR="005C091F" w:rsidRPr="00DB1D93">
        <w:rPr>
          <w:rFonts w:ascii="Times New Roman" w:hAnsi="Times New Roman" w:cs="Times New Roman"/>
        </w:rPr>
        <w:t xml:space="preserve"> (Cambridge, Massachusetts: Harvard University Press</w:t>
      </w:r>
      <w:r w:rsidR="00AC36AE" w:rsidRPr="00DB1D93">
        <w:rPr>
          <w:rFonts w:ascii="Times New Roman" w:hAnsi="Times New Roman" w:cs="Times New Roman"/>
        </w:rPr>
        <w:t>, 1998), p. 55</w:t>
      </w:r>
    </w:p>
  </w:footnote>
  <w:footnote w:id="3">
    <w:p w14:paraId="5070F980" w14:textId="5A30DACB" w:rsidR="00192FFB" w:rsidRPr="00DB1D93" w:rsidRDefault="00192FFB">
      <w:pPr>
        <w:pStyle w:val="FootnoteText"/>
      </w:pPr>
      <w:r w:rsidRPr="00DB1D93">
        <w:rPr>
          <w:rStyle w:val="FootnoteReference"/>
          <w:rFonts w:ascii="Times New Roman" w:hAnsi="Times New Roman" w:cs="Times New Roman"/>
        </w:rPr>
        <w:footnoteRef/>
      </w:r>
      <w:r w:rsidR="00DB1D93">
        <w:t xml:space="preserve"> </w:t>
      </w:r>
      <w:r w:rsidR="00DB1D93" w:rsidRPr="00DB1D93">
        <w:rPr>
          <w:rFonts w:ascii="Times New Roman" w:hAnsi="Times New Roman" w:cs="Times New Roman"/>
        </w:rPr>
        <w:t>Zanker</w:t>
      </w:r>
      <w:r w:rsidR="00DB1D93">
        <w:rPr>
          <w:rFonts w:ascii="Times New Roman" w:hAnsi="Times New Roman" w:cs="Times New Roman"/>
        </w:rPr>
        <w:t xml:space="preserve">, </w:t>
      </w:r>
      <w:r w:rsidR="00DB1D93" w:rsidRPr="00B66D37">
        <w:rPr>
          <w:rFonts w:ascii="Times New Roman" w:hAnsi="Times New Roman" w:cs="Times New Roman"/>
          <w:i/>
          <w:iCs/>
        </w:rPr>
        <w:t>Pompeii: Public and Private Life</w:t>
      </w:r>
      <w:r w:rsidR="00DB1D93">
        <w:rPr>
          <w:rFonts w:ascii="Times New Roman" w:hAnsi="Times New Roman" w:cs="Times New Roman"/>
        </w:rPr>
        <w:t xml:space="preserve">, p. </w:t>
      </w:r>
      <w:r w:rsidR="00B66D37">
        <w:rPr>
          <w:rFonts w:ascii="Times New Roman" w:hAnsi="Times New Roman" w:cs="Times New Roman"/>
        </w:rPr>
        <w:t>59</w:t>
      </w:r>
    </w:p>
  </w:footnote>
  <w:footnote w:id="4">
    <w:p w14:paraId="2F10DF21" w14:textId="3B006125" w:rsidR="00865CB6" w:rsidRPr="00865CB6" w:rsidRDefault="00865CB6">
      <w:pPr>
        <w:pStyle w:val="FootnoteText"/>
        <w:rPr>
          <w:rFonts w:ascii="Times New Roman" w:hAnsi="Times New Roman" w:cs="Times New Roman"/>
        </w:rPr>
      </w:pPr>
      <w:r w:rsidRPr="00865CB6">
        <w:rPr>
          <w:rStyle w:val="FootnoteReference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Mary Beard, </w:t>
      </w:r>
      <w:r w:rsidRPr="007F463F">
        <w:rPr>
          <w:rFonts w:ascii="Times New Roman" w:hAnsi="Times New Roman" w:cs="Times New Roman"/>
          <w:i/>
          <w:iCs/>
        </w:rPr>
        <w:t>The Fires of Vesuvius: Pompeii Lost and Found</w:t>
      </w:r>
      <w:r w:rsidR="007F463F">
        <w:rPr>
          <w:rFonts w:ascii="Times New Roman" w:hAnsi="Times New Roman" w:cs="Times New Roman"/>
        </w:rPr>
        <w:t xml:space="preserve"> (Cambridge, Massachusetts: Harvard University Press, 2008)</w:t>
      </w:r>
    </w:p>
  </w:footnote>
  <w:footnote w:id="5">
    <w:p w14:paraId="3F677F79" w14:textId="741EE9B3" w:rsidR="007A69D7" w:rsidRPr="00F400CE" w:rsidRDefault="007A69D7">
      <w:pPr>
        <w:pStyle w:val="FootnoteText"/>
        <w:rPr>
          <w:rFonts w:ascii="Times New Roman" w:hAnsi="Times New Roman" w:cs="Times New Roman"/>
        </w:rPr>
      </w:pPr>
      <w:r w:rsidRPr="00F400CE">
        <w:rPr>
          <w:rStyle w:val="FootnoteReference"/>
          <w:rFonts w:ascii="Times New Roman" w:hAnsi="Times New Roman" w:cs="Times New Roman"/>
        </w:rPr>
        <w:footnoteRef/>
      </w:r>
      <w:r w:rsidRPr="00F400CE">
        <w:rPr>
          <w:rFonts w:ascii="Times New Roman" w:hAnsi="Times New Roman" w:cs="Times New Roman"/>
        </w:rPr>
        <w:t xml:space="preserve"> </w:t>
      </w:r>
      <w:r w:rsidR="00F400CE" w:rsidRPr="00F400CE">
        <w:rPr>
          <w:rFonts w:ascii="Times New Roman" w:hAnsi="Times New Roman" w:cs="Times New Roman"/>
        </w:rPr>
        <w:t>Planet Pompeii</w:t>
      </w:r>
      <w:r w:rsidR="00F400CE">
        <w:rPr>
          <w:rFonts w:ascii="Times New Roman" w:hAnsi="Times New Roman" w:cs="Times New Roman"/>
        </w:rPr>
        <w:t xml:space="preserve">, </w:t>
      </w:r>
      <w:r w:rsidR="00F400CE" w:rsidRPr="00361E9A">
        <w:rPr>
          <w:rFonts w:ascii="Times New Roman" w:hAnsi="Times New Roman" w:cs="Times New Roman"/>
          <w:i/>
          <w:iCs/>
        </w:rPr>
        <w:t>Tempio del Genius Augusti (Tempio di Vespasiano)</w:t>
      </w:r>
      <w:r w:rsidR="00361E9A">
        <w:rPr>
          <w:rFonts w:ascii="Times New Roman" w:hAnsi="Times New Roman" w:cs="Times New Roman"/>
        </w:rPr>
        <w:t xml:space="preserve"> </w:t>
      </w:r>
      <w:hyperlink r:id="rId1" w:history="1">
        <w:r w:rsidR="00361E9A" w:rsidRPr="00095417">
          <w:rPr>
            <w:rStyle w:val="Hyperlink"/>
            <w:rFonts w:ascii="Times New Roman" w:hAnsi="Times New Roman" w:cs="Times New Roman"/>
          </w:rPr>
          <w:t>https://www.planetpompeii.com/en/map/the-temple-of-vespasian.html</w:t>
        </w:r>
      </w:hyperlink>
      <w:r w:rsidR="00361E9A">
        <w:rPr>
          <w:rFonts w:ascii="Times New Roman" w:hAnsi="Times New Roman" w:cs="Times New Roman"/>
        </w:rPr>
        <w:t xml:space="preserve"> [accessed 9th January 2026]</w:t>
      </w:r>
    </w:p>
  </w:footnote>
  <w:footnote w:id="6">
    <w:p w14:paraId="140B1B77" w14:textId="662201C9" w:rsidR="00C568BD" w:rsidRPr="00C568BD" w:rsidRDefault="00C568BD">
      <w:pPr>
        <w:pStyle w:val="FootnoteText"/>
        <w:rPr>
          <w:rFonts w:ascii="Times New Roman" w:hAnsi="Times New Roman" w:cs="Times New Roman"/>
        </w:rPr>
      </w:pPr>
      <w:r w:rsidRPr="00C568BD">
        <w:rPr>
          <w:rStyle w:val="FootnoteReference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EE48FD">
        <w:rPr>
          <w:rFonts w:ascii="Times New Roman" w:hAnsi="Times New Roman" w:cs="Times New Roman"/>
        </w:rPr>
        <w:t>Pompeii in Pictures</w:t>
      </w:r>
      <w:r w:rsidR="00EE48FD" w:rsidRPr="005656D4">
        <w:rPr>
          <w:rFonts w:ascii="Times New Roman" w:hAnsi="Times New Roman" w:cs="Times New Roman"/>
          <w:i/>
          <w:iCs/>
        </w:rPr>
        <w:t xml:space="preserve">, VII.4.I Pompeii </w:t>
      </w:r>
      <w:r w:rsidR="005656D4" w:rsidRPr="005656D4">
        <w:rPr>
          <w:rFonts w:ascii="Times New Roman" w:hAnsi="Times New Roman" w:cs="Times New Roman"/>
          <w:i/>
          <w:iCs/>
        </w:rPr>
        <w:t>Temple of Fortuna Augusta</w:t>
      </w:r>
      <w:r w:rsidR="005656D4">
        <w:rPr>
          <w:rFonts w:ascii="Times New Roman" w:hAnsi="Times New Roman" w:cs="Times New Roman"/>
        </w:rPr>
        <w:t xml:space="preserve">, </w:t>
      </w:r>
      <w:hyperlink r:id="rId2" w:history="1">
        <w:r w:rsidR="005656D4" w:rsidRPr="008F19CA">
          <w:rPr>
            <w:rStyle w:val="Hyperlink"/>
            <w:rFonts w:ascii="Times New Roman" w:hAnsi="Times New Roman" w:cs="Times New Roman"/>
          </w:rPr>
          <w:t>https://pompeiiinpictures.com/pompeiiinpictures/R7/7%2004%2001.htm</w:t>
        </w:r>
      </w:hyperlink>
      <w:r w:rsidR="005656D4">
        <w:rPr>
          <w:rFonts w:ascii="Times New Roman" w:hAnsi="Times New Roman" w:cs="Times New Roman"/>
        </w:rPr>
        <w:t xml:space="preserve"> [accessed 9</w:t>
      </w:r>
      <w:r w:rsidR="005656D4" w:rsidRPr="005656D4">
        <w:rPr>
          <w:rFonts w:ascii="Times New Roman" w:hAnsi="Times New Roman" w:cs="Times New Roman"/>
          <w:vertAlign w:val="superscript"/>
        </w:rPr>
        <w:t>th</w:t>
      </w:r>
      <w:r w:rsidR="005656D4">
        <w:rPr>
          <w:rFonts w:ascii="Times New Roman" w:hAnsi="Times New Roman" w:cs="Times New Roman"/>
        </w:rPr>
        <w:t xml:space="preserve"> January 2026]</w:t>
      </w:r>
    </w:p>
  </w:footnote>
  <w:footnote w:id="7">
    <w:p w14:paraId="13E1C272" w14:textId="666DE180" w:rsidR="005F3191" w:rsidRPr="005F3191" w:rsidRDefault="005F3191">
      <w:pPr>
        <w:pStyle w:val="FootnoteText"/>
        <w:rPr>
          <w:rFonts w:ascii="Times New Roman" w:hAnsi="Times New Roman" w:cs="Times New Roman"/>
        </w:rPr>
      </w:pPr>
      <w:r w:rsidRPr="005F3191">
        <w:rPr>
          <w:rStyle w:val="FootnoteReference"/>
          <w:rFonts w:ascii="Times New Roman" w:hAnsi="Times New Roman" w:cs="Times New Roman"/>
        </w:rPr>
        <w:footnoteRef/>
      </w:r>
      <w:r w:rsidRPr="005F3191">
        <w:rPr>
          <w:rFonts w:ascii="Times New Roman" w:hAnsi="Times New Roman" w:cs="Times New Roman"/>
        </w:rPr>
        <w:t xml:space="preserve"> </w:t>
      </w:r>
      <w:r w:rsidR="003E2A85">
        <w:rPr>
          <w:rFonts w:ascii="Times New Roman" w:hAnsi="Times New Roman" w:cs="Times New Roman"/>
        </w:rPr>
        <w:t xml:space="preserve">Britannica, </w:t>
      </w:r>
      <w:r w:rsidR="003E2A85" w:rsidRPr="00E27721">
        <w:rPr>
          <w:rFonts w:ascii="Times New Roman" w:hAnsi="Times New Roman" w:cs="Times New Roman"/>
          <w:i/>
          <w:iCs/>
        </w:rPr>
        <w:t>Flamen</w:t>
      </w:r>
      <w:r w:rsidR="002E19EC">
        <w:rPr>
          <w:rFonts w:ascii="Times New Roman" w:hAnsi="Times New Roman" w:cs="Times New Roman"/>
        </w:rPr>
        <w:t xml:space="preserve"> </w:t>
      </w:r>
      <w:r w:rsidR="00E27721">
        <w:rPr>
          <w:rFonts w:ascii="Times New Roman" w:hAnsi="Times New Roman" w:cs="Times New Roman"/>
        </w:rPr>
        <w:t>(</w:t>
      </w:r>
      <w:r w:rsidR="002E19EC">
        <w:rPr>
          <w:rFonts w:ascii="Times New Roman" w:hAnsi="Times New Roman" w:cs="Times New Roman"/>
        </w:rPr>
        <w:t xml:space="preserve">2017) </w:t>
      </w:r>
      <w:hyperlink r:id="rId3" w:anchor="history" w:history="1">
        <w:r w:rsidR="002E19EC" w:rsidRPr="00777EF6">
          <w:rPr>
            <w:rStyle w:val="Hyperlink"/>
            <w:rFonts w:ascii="Times New Roman" w:hAnsi="Times New Roman" w:cs="Times New Roman"/>
          </w:rPr>
          <w:t>https://www.britannica.com/topic/flamen/additional-info#history</w:t>
        </w:r>
      </w:hyperlink>
      <w:r w:rsidR="002E19EC">
        <w:rPr>
          <w:rFonts w:ascii="Times New Roman" w:hAnsi="Times New Roman" w:cs="Times New Roman"/>
        </w:rPr>
        <w:t xml:space="preserve"> [accessed 9</w:t>
      </w:r>
      <w:r w:rsidR="002E19EC" w:rsidRPr="002E19EC">
        <w:rPr>
          <w:rFonts w:ascii="Times New Roman" w:hAnsi="Times New Roman" w:cs="Times New Roman"/>
          <w:vertAlign w:val="superscript"/>
        </w:rPr>
        <w:t>th</w:t>
      </w:r>
      <w:r w:rsidR="002E19EC">
        <w:rPr>
          <w:rFonts w:ascii="Times New Roman" w:hAnsi="Times New Roman" w:cs="Times New Roman"/>
        </w:rPr>
        <w:t xml:space="preserve"> January 2026]</w:t>
      </w:r>
    </w:p>
  </w:footnote>
  <w:footnote w:id="8">
    <w:p w14:paraId="5942AF96" w14:textId="0A480F55" w:rsidR="00157B96" w:rsidRPr="00157B96" w:rsidRDefault="00157B96">
      <w:pPr>
        <w:pStyle w:val="FootnoteText"/>
        <w:rPr>
          <w:rFonts w:ascii="Times New Roman" w:hAnsi="Times New Roman" w:cs="Times New Roman"/>
        </w:rPr>
      </w:pPr>
      <w:r w:rsidRPr="00157B96">
        <w:rPr>
          <w:rStyle w:val="FootnoteReference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1A49F7">
        <w:rPr>
          <w:rFonts w:ascii="Times New Roman" w:hAnsi="Times New Roman" w:cs="Times New Roman"/>
        </w:rPr>
        <w:t xml:space="preserve">Britannica, </w:t>
      </w:r>
      <w:r w:rsidR="001A49F7" w:rsidRPr="00FD6DE5">
        <w:rPr>
          <w:rFonts w:ascii="Times New Roman" w:hAnsi="Times New Roman" w:cs="Times New Roman"/>
          <w:i/>
          <w:iCs/>
        </w:rPr>
        <w:t>Pontifex</w:t>
      </w:r>
      <w:r w:rsidR="00FD6DE5">
        <w:rPr>
          <w:rFonts w:ascii="Times New Roman" w:hAnsi="Times New Roman" w:cs="Times New Roman"/>
        </w:rPr>
        <w:t xml:space="preserve"> (2020)</w:t>
      </w:r>
      <w:r w:rsidR="001A49F7">
        <w:rPr>
          <w:rFonts w:ascii="Times New Roman" w:hAnsi="Times New Roman" w:cs="Times New Roman"/>
        </w:rPr>
        <w:t xml:space="preserve"> </w:t>
      </w:r>
      <w:hyperlink r:id="rId4" w:history="1">
        <w:r w:rsidR="00FD6DE5" w:rsidRPr="00777EF6">
          <w:rPr>
            <w:rStyle w:val="Hyperlink"/>
            <w:rFonts w:ascii="Times New Roman" w:hAnsi="Times New Roman" w:cs="Times New Roman"/>
          </w:rPr>
          <w:t>https://www.britannica.com/topic/pontifex</w:t>
        </w:r>
      </w:hyperlink>
      <w:r w:rsidR="00FD6DE5">
        <w:rPr>
          <w:rFonts w:ascii="Times New Roman" w:hAnsi="Times New Roman" w:cs="Times New Roman"/>
        </w:rPr>
        <w:t xml:space="preserve"> [accessed 9th January 2026]</w:t>
      </w:r>
    </w:p>
  </w:footnote>
  <w:footnote w:id="9">
    <w:p w14:paraId="159FB555" w14:textId="2531F754" w:rsidR="00704AC2" w:rsidRPr="00704AC2" w:rsidRDefault="00704AC2">
      <w:pPr>
        <w:pStyle w:val="FootnoteText"/>
        <w:rPr>
          <w:rFonts w:ascii="Times New Roman" w:hAnsi="Times New Roman" w:cs="Times New Roman"/>
        </w:rPr>
      </w:pPr>
      <w:r w:rsidRPr="00704AC2">
        <w:rPr>
          <w:rStyle w:val="FootnoteReference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Oxford Reference, </w:t>
      </w:r>
      <w:r w:rsidRPr="00C47E87">
        <w:rPr>
          <w:rFonts w:ascii="Times New Roman" w:hAnsi="Times New Roman" w:cs="Times New Roman"/>
          <w:i/>
          <w:iCs/>
        </w:rPr>
        <w:t>Lararium</w:t>
      </w:r>
      <w:r>
        <w:rPr>
          <w:rFonts w:ascii="Times New Roman" w:hAnsi="Times New Roman" w:cs="Times New Roman"/>
        </w:rPr>
        <w:t xml:space="preserve">, </w:t>
      </w:r>
      <w:hyperlink r:id="rId5" w:history="1">
        <w:r w:rsidR="00C47E87" w:rsidRPr="00095417">
          <w:rPr>
            <w:rStyle w:val="Hyperlink"/>
            <w:rFonts w:ascii="Times New Roman" w:hAnsi="Times New Roman" w:cs="Times New Roman"/>
          </w:rPr>
          <w:t>https://www.oxfordreference.com/display/10.1093/oi/authority.20110803100051750</w:t>
        </w:r>
      </w:hyperlink>
      <w:r w:rsidR="00C47E87">
        <w:rPr>
          <w:rFonts w:ascii="Times New Roman" w:hAnsi="Times New Roman" w:cs="Times New Roman"/>
        </w:rPr>
        <w:t xml:space="preserve"> [accessed 9</w:t>
      </w:r>
      <w:r w:rsidR="00C47E87" w:rsidRPr="00C47E87">
        <w:rPr>
          <w:rFonts w:ascii="Times New Roman" w:hAnsi="Times New Roman" w:cs="Times New Roman"/>
          <w:vertAlign w:val="superscript"/>
        </w:rPr>
        <w:t>th</w:t>
      </w:r>
      <w:r w:rsidR="00C47E87">
        <w:rPr>
          <w:rFonts w:ascii="Times New Roman" w:hAnsi="Times New Roman" w:cs="Times New Roman"/>
        </w:rPr>
        <w:t xml:space="preserve"> January 2026]</w:t>
      </w:r>
    </w:p>
  </w:footnote>
  <w:footnote w:id="10">
    <w:p w14:paraId="0BA2492D" w14:textId="6D353E89" w:rsidR="00DE42C3" w:rsidRPr="00142C74" w:rsidRDefault="00DE42C3">
      <w:pPr>
        <w:pStyle w:val="FootnoteText"/>
        <w:rPr>
          <w:rFonts w:ascii="Times New Roman" w:hAnsi="Times New Roman" w:cs="Times New Roman"/>
        </w:rPr>
      </w:pPr>
      <w:r w:rsidRPr="00142C74">
        <w:rPr>
          <w:rStyle w:val="FootnoteReference"/>
          <w:rFonts w:ascii="Times New Roman" w:hAnsi="Times New Roman" w:cs="Times New Roman"/>
        </w:rPr>
        <w:footnoteRef/>
      </w:r>
      <w:r w:rsidRPr="00142C74">
        <w:rPr>
          <w:rFonts w:ascii="Times New Roman" w:hAnsi="Times New Roman" w:cs="Times New Roman"/>
        </w:rPr>
        <w:t xml:space="preserve"> </w:t>
      </w:r>
      <w:r w:rsidR="00142C74">
        <w:rPr>
          <w:rFonts w:ascii="Times New Roman" w:hAnsi="Times New Roman" w:cs="Times New Roman"/>
        </w:rPr>
        <w:t xml:space="preserve">Pompeii In Pictures, </w:t>
      </w:r>
      <w:r w:rsidR="00142C74" w:rsidRPr="00B56722">
        <w:rPr>
          <w:rFonts w:ascii="Times New Roman" w:hAnsi="Times New Roman" w:cs="Times New Roman"/>
          <w:i/>
          <w:iCs/>
        </w:rPr>
        <w:t>VI</w:t>
      </w:r>
      <w:r w:rsidR="00130537" w:rsidRPr="00B56722">
        <w:rPr>
          <w:rFonts w:ascii="Times New Roman" w:hAnsi="Times New Roman" w:cs="Times New Roman"/>
          <w:i/>
          <w:iCs/>
        </w:rPr>
        <w:t xml:space="preserve">.15. 1 Pompeii. House of the Vetti or Casa </w:t>
      </w:r>
      <w:proofErr w:type="spellStart"/>
      <w:r w:rsidR="00130537" w:rsidRPr="00B56722">
        <w:rPr>
          <w:rFonts w:ascii="Times New Roman" w:hAnsi="Times New Roman" w:cs="Times New Roman"/>
          <w:i/>
          <w:iCs/>
        </w:rPr>
        <w:t>dei</w:t>
      </w:r>
      <w:proofErr w:type="spellEnd"/>
      <w:r w:rsidR="00130537" w:rsidRPr="00B56722">
        <w:rPr>
          <w:rFonts w:ascii="Times New Roman" w:hAnsi="Times New Roman" w:cs="Times New Roman"/>
          <w:i/>
          <w:iCs/>
        </w:rPr>
        <w:t xml:space="preserve"> Vetti or Domus </w:t>
      </w:r>
      <w:proofErr w:type="spellStart"/>
      <w:r w:rsidR="00130537" w:rsidRPr="00B56722">
        <w:rPr>
          <w:rFonts w:ascii="Times New Roman" w:hAnsi="Times New Roman" w:cs="Times New Roman"/>
          <w:i/>
          <w:iCs/>
        </w:rPr>
        <w:t>Vettiorum</w:t>
      </w:r>
      <w:proofErr w:type="spellEnd"/>
      <w:r w:rsidR="00130537" w:rsidRPr="00B56722">
        <w:rPr>
          <w:rFonts w:ascii="Times New Roman" w:hAnsi="Times New Roman" w:cs="Times New Roman"/>
          <w:i/>
          <w:iCs/>
        </w:rPr>
        <w:t xml:space="preserve">, </w:t>
      </w:r>
      <w:hyperlink r:id="rId6" w:history="1">
        <w:r w:rsidR="00B56722" w:rsidRPr="00095417">
          <w:rPr>
            <w:rStyle w:val="Hyperlink"/>
            <w:rFonts w:ascii="Times New Roman" w:hAnsi="Times New Roman" w:cs="Times New Roman"/>
          </w:rPr>
          <w:t>https://pompeiiinpictures.com/pompeiiinpictures/R6/6%2015%2001%20service.htm</w:t>
        </w:r>
      </w:hyperlink>
      <w:r w:rsidR="00B56722">
        <w:rPr>
          <w:rFonts w:ascii="Times New Roman" w:hAnsi="Times New Roman" w:cs="Times New Roman"/>
        </w:rPr>
        <w:t xml:space="preserve"> [accessed 9</w:t>
      </w:r>
      <w:r w:rsidR="00B56722" w:rsidRPr="00B56722">
        <w:rPr>
          <w:rFonts w:ascii="Times New Roman" w:hAnsi="Times New Roman" w:cs="Times New Roman"/>
          <w:vertAlign w:val="superscript"/>
        </w:rPr>
        <w:t>th</w:t>
      </w:r>
      <w:r w:rsidR="00B56722">
        <w:rPr>
          <w:rFonts w:ascii="Times New Roman" w:hAnsi="Times New Roman" w:cs="Times New Roman"/>
        </w:rPr>
        <w:t xml:space="preserve"> January 2026]</w:t>
      </w:r>
    </w:p>
  </w:footnote>
  <w:footnote w:id="11">
    <w:p w14:paraId="7F932853" w14:textId="1B4CAF5F" w:rsidR="00F91BE5" w:rsidRPr="00F91BE5" w:rsidRDefault="00F91BE5">
      <w:pPr>
        <w:pStyle w:val="FootnoteText"/>
        <w:rPr>
          <w:rFonts w:ascii="Times New Roman" w:hAnsi="Times New Roman" w:cs="Times New Roman"/>
        </w:rPr>
      </w:pPr>
      <w:r w:rsidRPr="00F91BE5">
        <w:rPr>
          <w:rStyle w:val="FootnoteReference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Pompeii in Pictures, </w:t>
      </w:r>
      <w:r w:rsidR="0039078D" w:rsidRPr="0039078D">
        <w:rPr>
          <w:rFonts w:ascii="Times New Roman" w:hAnsi="Times New Roman" w:cs="Times New Roman"/>
          <w:i/>
          <w:iCs/>
        </w:rPr>
        <w:t xml:space="preserve">I. 10.4 Pompeii Casa del </w:t>
      </w:r>
      <w:proofErr w:type="spellStart"/>
      <w:r w:rsidR="0039078D" w:rsidRPr="0039078D">
        <w:rPr>
          <w:rFonts w:ascii="Times New Roman" w:hAnsi="Times New Roman" w:cs="Times New Roman"/>
          <w:i/>
          <w:iCs/>
        </w:rPr>
        <w:t>Menandro</w:t>
      </w:r>
      <w:proofErr w:type="spellEnd"/>
      <w:r w:rsidR="0039078D" w:rsidRPr="0039078D">
        <w:rPr>
          <w:rFonts w:ascii="Times New Roman" w:hAnsi="Times New Roman" w:cs="Times New Roman"/>
          <w:i/>
          <w:iCs/>
        </w:rPr>
        <w:t xml:space="preserve"> or House of the Menander or House of the Silver Treasure</w:t>
      </w:r>
      <w:r w:rsidR="0039078D">
        <w:rPr>
          <w:rFonts w:ascii="Times New Roman" w:hAnsi="Times New Roman" w:cs="Times New Roman"/>
        </w:rPr>
        <w:t xml:space="preserve"> </w:t>
      </w:r>
      <w:hyperlink r:id="rId7" w:history="1">
        <w:r w:rsidR="0039078D" w:rsidRPr="00095417">
          <w:rPr>
            <w:rStyle w:val="Hyperlink"/>
            <w:rFonts w:ascii="Times New Roman" w:hAnsi="Times New Roman" w:cs="Times New Roman"/>
          </w:rPr>
          <w:t>https://pompeiiinpictures.com/pompeiiinpictures/R1/1%2010%2004%20peristyle%20p2.htm</w:t>
        </w:r>
      </w:hyperlink>
      <w:r w:rsidR="0039078D">
        <w:rPr>
          <w:rFonts w:ascii="Times New Roman" w:hAnsi="Times New Roman" w:cs="Times New Roman"/>
        </w:rPr>
        <w:t xml:space="preserve"> [accessed 9</w:t>
      </w:r>
      <w:r w:rsidR="0039078D" w:rsidRPr="0039078D">
        <w:rPr>
          <w:rFonts w:ascii="Times New Roman" w:hAnsi="Times New Roman" w:cs="Times New Roman"/>
          <w:vertAlign w:val="superscript"/>
        </w:rPr>
        <w:t>th</w:t>
      </w:r>
      <w:r w:rsidR="0039078D">
        <w:rPr>
          <w:rFonts w:ascii="Times New Roman" w:hAnsi="Times New Roman" w:cs="Times New Roman"/>
        </w:rPr>
        <w:t xml:space="preserve"> January 2026]</w:t>
      </w:r>
    </w:p>
  </w:footnote>
  <w:footnote w:id="12">
    <w:p w14:paraId="1F175058" w14:textId="28F81D0F" w:rsidR="00F44BC6" w:rsidRPr="00F44BC6" w:rsidRDefault="00F44BC6">
      <w:pPr>
        <w:pStyle w:val="FootnoteText"/>
        <w:rPr>
          <w:rFonts w:ascii="Times New Roman" w:hAnsi="Times New Roman" w:cs="Times New Roman"/>
        </w:rPr>
      </w:pPr>
      <w:r w:rsidRPr="00F44BC6">
        <w:rPr>
          <w:rStyle w:val="FootnoteReference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George K. Boyce, </w:t>
      </w:r>
      <w:r w:rsidRPr="00EC6695">
        <w:rPr>
          <w:rFonts w:ascii="Times New Roman" w:hAnsi="Times New Roman" w:cs="Times New Roman"/>
          <w:i/>
          <w:iCs/>
        </w:rPr>
        <w:t>Corpus of the Larar</w:t>
      </w:r>
      <w:r w:rsidR="00891C3F" w:rsidRPr="00EC6695">
        <w:rPr>
          <w:rFonts w:ascii="Times New Roman" w:hAnsi="Times New Roman" w:cs="Times New Roman"/>
          <w:i/>
          <w:iCs/>
        </w:rPr>
        <w:t>ia of Pompeii</w:t>
      </w:r>
      <w:r w:rsidR="0019578D" w:rsidRPr="00EC6695">
        <w:rPr>
          <w:rFonts w:ascii="Times New Roman" w:hAnsi="Times New Roman" w:cs="Times New Roman"/>
          <w:i/>
          <w:iCs/>
        </w:rPr>
        <w:t>, Vol. 14</w:t>
      </w:r>
      <w:r w:rsidR="00C40F6B">
        <w:rPr>
          <w:rFonts w:ascii="Times New Roman" w:hAnsi="Times New Roman" w:cs="Times New Roman"/>
        </w:rPr>
        <w:t xml:space="preserve"> (</w:t>
      </w:r>
      <w:r w:rsidR="00EC6695">
        <w:rPr>
          <w:rFonts w:ascii="Times New Roman" w:hAnsi="Times New Roman" w:cs="Times New Roman"/>
        </w:rPr>
        <w:t>Rome: Memoirs of the American Academy in Rome, 1937)</w:t>
      </w:r>
      <w:r w:rsidR="00D073E4">
        <w:rPr>
          <w:rFonts w:ascii="Times New Roman" w:hAnsi="Times New Roman" w:cs="Times New Roman"/>
        </w:rPr>
        <w:t xml:space="preserve"> p. 28</w:t>
      </w:r>
    </w:p>
  </w:footnote>
  <w:footnote w:id="13">
    <w:p w14:paraId="6F3DF789" w14:textId="731F9330" w:rsidR="00680307" w:rsidRPr="00680307" w:rsidRDefault="00680307">
      <w:pPr>
        <w:pStyle w:val="FootnoteText"/>
        <w:rPr>
          <w:rFonts w:ascii="Times New Roman" w:hAnsi="Times New Roman" w:cs="Times New Roman"/>
        </w:rPr>
      </w:pPr>
      <w:r w:rsidRPr="00680307">
        <w:rPr>
          <w:rStyle w:val="FootnoteReference"/>
          <w:rFonts w:ascii="Times New Roman" w:hAnsi="Times New Roman" w:cs="Times New Roman"/>
        </w:rPr>
        <w:footnoteRef/>
      </w:r>
      <w:r w:rsidRPr="00680307">
        <w:rPr>
          <w:rFonts w:ascii="Times New Roman" w:hAnsi="Times New Roman" w:cs="Times New Roman"/>
        </w:rPr>
        <w:t xml:space="preserve"> </w:t>
      </w:r>
      <w:r w:rsidR="0015404F">
        <w:rPr>
          <w:rFonts w:ascii="Times New Roman" w:hAnsi="Times New Roman" w:cs="Times New Roman"/>
        </w:rPr>
        <w:t xml:space="preserve">See the World, </w:t>
      </w:r>
      <w:r w:rsidR="0015404F" w:rsidRPr="00121587">
        <w:rPr>
          <w:rFonts w:ascii="Times New Roman" w:hAnsi="Times New Roman" w:cs="Times New Roman"/>
          <w:i/>
          <w:iCs/>
        </w:rPr>
        <w:t>Snakes of Pompeii</w:t>
      </w:r>
      <w:r w:rsidR="0015404F">
        <w:rPr>
          <w:rFonts w:ascii="Times New Roman" w:hAnsi="Times New Roman" w:cs="Times New Roman"/>
        </w:rPr>
        <w:t xml:space="preserve"> </w:t>
      </w:r>
      <w:hyperlink r:id="rId8" w:anchor=":~:text=In%20ancient%20Roman%20religion%2C%20snakes%20were%20symbols,Amorini%20Dorati%20(House%20of%20the%20Gilded%20Cupid)**" w:history="1">
        <w:r w:rsidR="00121587" w:rsidRPr="00095417">
          <w:rPr>
            <w:rStyle w:val="Hyperlink"/>
            <w:rFonts w:ascii="Times New Roman" w:hAnsi="Times New Roman" w:cs="Times New Roman"/>
          </w:rPr>
          <w:t>https://seetheworld.travelforkids.com/snakes-of-pompeii/#:~:text=In%20ancient%20Roman%20religion%2C%20snakes%20were%20symbols,Amorini%20Dorati%20(House%20of%20the%20Gilded%20Cupid)**</w:t>
        </w:r>
      </w:hyperlink>
      <w:r w:rsidR="00121587">
        <w:rPr>
          <w:rFonts w:ascii="Times New Roman" w:hAnsi="Times New Roman" w:cs="Times New Roman"/>
        </w:rPr>
        <w:t xml:space="preserve"> [accessed 9</w:t>
      </w:r>
      <w:r w:rsidR="00121587" w:rsidRPr="00121587">
        <w:rPr>
          <w:rFonts w:ascii="Times New Roman" w:hAnsi="Times New Roman" w:cs="Times New Roman"/>
          <w:vertAlign w:val="superscript"/>
        </w:rPr>
        <w:t>th</w:t>
      </w:r>
      <w:r w:rsidR="00121587">
        <w:rPr>
          <w:rFonts w:ascii="Times New Roman" w:hAnsi="Times New Roman" w:cs="Times New Roman"/>
        </w:rPr>
        <w:t xml:space="preserve"> January 2026]</w:t>
      </w:r>
    </w:p>
  </w:footnote>
  <w:footnote w:id="14">
    <w:p w14:paraId="1DAB5A84" w14:textId="619974EC" w:rsidR="00C278A8" w:rsidRPr="00C278A8" w:rsidRDefault="00C278A8">
      <w:pPr>
        <w:pStyle w:val="FootnoteText"/>
        <w:rPr>
          <w:rFonts w:ascii="Times New Roman" w:hAnsi="Times New Roman" w:cs="Times New Roman"/>
        </w:rPr>
      </w:pPr>
      <w:r w:rsidRPr="00C278A8">
        <w:rPr>
          <w:rStyle w:val="FootnoteReference"/>
          <w:rFonts w:ascii="Times New Roman" w:hAnsi="Times New Roman" w:cs="Times New Roman"/>
        </w:rPr>
        <w:footnoteRef/>
      </w:r>
      <w:r w:rsidRPr="00C278A8">
        <w:rPr>
          <w:rFonts w:ascii="Times New Roman" w:hAnsi="Times New Roman" w:cs="Times New Roman"/>
        </w:rPr>
        <w:t xml:space="preserve"> </w:t>
      </w:r>
      <w:r w:rsidR="00774505">
        <w:rPr>
          <w:rFonts w:ascii="Times New Roman" w:hAnsi="Times New Roman" w:cs="Times New Roman"/>
        </w:rPr>
        <w:t>David Geral Orr</w:t>
      </w:r>
      <w:r w:rsidR="00774505" w:rsidRPr="00BE4885">
        <w:rPr>
          <w:rFonts w:ascii="Times New Roman" w:hAnsi="Times New Roman" w:cs="Times New Roman"/>
          <w:i/>
          <w:iCs/>
        </w:rPr>
        <w:t xml:space="preserve">, Roman Domestic </w:t>
      </w:r>
      <w:r w:rsidR="0011448C" w:rsidRPr="00BE4885">
        <w:rPr>
          <w:rFonts w:ascii="Times New Roman" w:hAnsi="Times New Roman" w:cs="Times New Roman"/>
          <w:i/>
          <w:iCs/>
        </w:rPr>
        <w:t>Religion: A Study of the Roman Lararia</w:t>
      </w:r>
      <w:r w:rsidR="0011448C">
        <w:rPr>
          <w:rFonts w:ascii="Times New Roman" w:hAnsi="Times New Roman" w:cs="Times New Roman"/>
        </w:rPr>
        <w:t xml:space="preserve"> </w:t>
      </w:r>
      <w:r w:rsidR="00CB72AC">
        <w:rPr>
          <w:rFonts w:ascii="Times New Roman" w:hAnsi="Times New Roman" w:cs="Times New Roman"/>
        </w:rPr>
        <w:t xml:space="preserve">(unpublished </w:t>
      </w:r>
      <w:r w:rsidR="00E21B18">
        <w:rPr>
          <w:rFonts w:ascii="Times New Roman" w:hAnsi="Times New Roman" w:cs="Times New Roman"/>
        </w:rPr>
        <w:t>master’s thesis, University</w:t>
      </w:r>
      <w:r w:rsidR="00133658">
        <w:rPr>
          <w:rFonts w:ascii="Times New Roman" w:hAnsi="Times New Roman" w:cs="Times New Roman"/>
        </w:rPr>
        <w:t xml:space="preserve"> of Maryland, 1969) </w:t>
      </w:r>
      <w:hyperlink r:id="rId9" w:history="1">
        <w:r w:rsidR="00133658" w:rsidRPr="00095417">
          <w:rPr>
            <w:rStyle w:val="Hyperlink"/>
            <w:rFonts w:ascii="Times New Roman" w:hAnsi="Times New Roman" w:cs="Times New Roman"/>
          </w:rPr>
          <w:t>https://www.ostia-antica.org/fulltext/orr/orr-1972.pdf</w:t>
        </w:r>
      </w:hyperlink>
      <w:r w:rsidR="00133658">
        <w:rPr>
          <w:rFonts w:ascii="Times New Roman" w:hAnsi="Times New Roman" w:cs="Times New Roman"/>
        </w:rPr>
        <w:t xml:space="preserve"> [accessed </w:t>
      </w:r>
      <w:r w:rsidR="00BE4885">
        <w:rPr>
          <w:rFonts w:ascii="Times New Roman" w:hAnsi="Times New Roman" w:cs="Times New Roman"/>
        </w:rPr>
        <w:t>9th January 2026]</w:t>
      </w:r>
    </w:p>
  </w:footnote>
  <w:footnote w:id="15">
    <w:p w14:paraId="2FF60049" w14:textId="6CF83B61" w:rsidR="00654C97" w:rsidRPr="002F3702" w:rsidRDefault="00654C97">
      <w:pPr>
        <w:pStyle w:val="FootnoteText"/>
        <w:rPr>
          <w:rFonts w:ascii="Times New Roman" w:hAnsi="Times New Roman" w:cs="Times New Roman"/>
        </w:rPr>
      </w:pPr>
      <w:r w:rsidRPr="002F3702">
        <w:rPr>
          <w:rStyle w:val="FootnoteReference"/>
          <w:rFonts w:ascii="Times New Roman" w:hAnsi="Times New Roman" w:cs="Times New Roman"/>
        </w:rPr>
        <w:footnoteRef/>
      </w:r>
      <w:r w:rsidRPr="002F3702">
        <w:rPr>
          <w:rFonts w:ascii="Times New Roman" w:hAnsi="Times New Roman" w:cs="Times New Roman"/>
        </w:rPr>
        <w:t xml:space="preserve"> </w:t>
      </w:r>
      <w:r w:rsidR="004B7691" w:rsidRPr="002F3702">
        <w:rPr>
          <w:rFonts w:ascii="Times New Roman" w:hAnsi="Times New Roman" w:cs="Times New Roman"/>
        </w:rPr>
        <w:t xml:space="preserve">Irene Band Romano, </w:t>
      </w:r>
      <w:r w:rsidR="004B7691" w:rsidRPr="002F3702">
        <w:rPr>
          <w:rFonts w:ascii="Times New Roman" w:hAnsi="Times New Roman" w:cs="Times New Roman"/>
          <w:i/>
          <w:iCs/>
        </w:rPr>
        <w:t>Classical Sculpture: Catalogue of the Cypriot, Greek, and Roman Stone Sculpture in the University of Pennsylvania Museum of Archaeology and Anthropology</w:t>
      </w:r>
      <w:r w:rsidR="002F3702" w:rsidRPr="002F3702">
        <w:rPr>
          <w:rFonts w:ascii="Times New Roman" w:hAnsi="Times New Roman" w:cs="Times New Roman"/>
        </w:rPr>
        <w:t xml:space="preserve"> (Univer</w:t>
      </w:r>
      <w:r w:rsidR="002F3702">
        <w:rPr>
          <w:rFonts w:ascii="Times New Roman" w:hAnsi="Times New Roman" w:cs="Times New Roman"/>
        </w:rPr>
        <w:t xml:space="preserve">sity of </w:t>
      </w:r>
      <w:r w:rsidR="00817D86">
        <w:rPr>
          <w:rFonts w:ascii="Times New Roman" w:hAnsi="Times New Roman" w:cs="Times New Roman"/>
        </w:rPr>
        <w:t xml:space="preserve">Pennsylvania Museum of Archaeology and Anthropology, </w:t>
      </w:r>
      <w:r w:rsidR="00E80D0A">
        <w:rPr>
          <w:rFonts w:ascii="Times New Roman" w:hAnsi="Times New Roman" w:cs="Times New Roman"/>
        </w:rPr>
        <w:t>2006), p. 169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BEA"/>
    <w:rsid w:val="00036F68"/>
    <w:rsid w:val="00037229"/>
    <w:rsid w:val="00037881"/>
    <w:rsid w:val="00051FA0"/>
    <w:rsid w:val="00081657"/>
    <w:rsid w:val="000966A7"/>
    <w:rsid w:val="000A4904"/>
    <w:rsid w:val="000B152B"/>
    <w:rsid w:val="000B2649"/>
    <w:rsid w:val="000B439C"/>
    <w:rsid w:val="000C4CB4"/>
    <w:rsid w:val="000D78F6"/>
    <w:rsid w:val="000F1382"/>
    <w:rsid w:val="001065C7"/>
    <w:rsid w:val="00112FEB"/>
    <w:rsid w:val="0011448C"/>
    <w:rsid w:val="00121587"/>
    <w:rsid w:val="00130537"/>
    <w:rsid w:val="00133658"/>
    <w:rsid w:val="001364C0"/>
    <w:rsid w:val="001370C1"/>
    <w:rsid w:val="00142C74"/>
    <w:rsid w:val="0015404F"/>
    <w:rsid w:val="0015511D"/>
    <w:rsid w:val="00157B96"/>
    <w:rsid w:val="00170343"/>
    <w:rsid w:val="00192FFB"/>
    <w:rsid w:val="0019578D"/>
    <w:rsid w:val="001A49F7"/>
    <w:rsid w:val="001E56DB"/>
    <w:rsid w:val="002068CA"/>
    <w:rsid w:val="0023014C"/>
    <w:rsid w:val="002347BA"/>
    <w:rsid w:val="002542B9"/>
    <w:rsid w:val="00273011"/>
    <w:rsid w:val="00280120"/>
    <w:rsid w:val="00284990"/>
    <w:rsid w:val="00294E26"/>
    <w:rsid w:val="002A22AA"/>
    <w:rsid w:val="002B56D2"/>
    <w:rsid w:val="002C5A25"/>
    <w:rsid w:val="002E19EC"/>
    <w:rsid w:val="002F3702"/>
    <w:rsid w:val="00322AB6"/>
    <w:rsid w:val="0034098E"/>
    <w:rsid w:val="00361E9A"/>
    <w:rsid w:val="00374780"/>
    <w:rsid w:val="0039078D"/>
    <w:rsid w:val="003B60D3"/>
    <w:rsid w:val="003C67CA"/>
    <w:rsid w:val="003E2032"/>
    <w:rsid w:val="003E2A85"/>
    <w:rsid w:val="00422298"/>
    <w:rsid w:val="004401D3"/>
    <w:rsid w:val="00456CE0"/>
    <w:rsid w:val="00456EF3"/>
    <w:rsid w:val="00480F6B"/>
    <w:rsid w:val="004842A6"/>
    <w:rsid w:val="00484D1E"/>
    <w:rsid w:val="004A0DF1"/>
    <w:rsid w:val="004A1DDA"/>
    <w:rsid w:val="004B3919"/>
    <w:rsid w:val="004B7691"/>
    <w:rsid w:val="004D4B02"/>
    <w:rsid w:val="004D5E11"/>
    <w:rsid w:val="004F0121"/>
    <w:rsid w:val="004F337C"/>
    <w:rsid w:val="00504823"/>
    <w:rsid w:val="00553AD4"/>
    <w:rsid w:val="005609D0"/>
    <w:rsid w:val="005642DE"/>
    <w:rsid w:val="005656D4"/>
    <w:rsid w:val="005666BF"/>
    <w:rsid w:val="00590AB4"/>
    <w:rsid w:val="005A5CCD"/>
    <w:rsid w:val="005A6E87"/>
    <w:rsid w:val="005C06AE"/>
    <w:rsid w:val="005C091F"/>
    <w:rsid w:val="005C29AE"/>
    <w:rsid w:val="005E09F9"/>
    <w:rsid w:val="005E2E38"/>
    <w:rsid w:val="005F3191"/>
    <w:rsid w:val="005F36AB"/>
    <w:rsid w:val="0061538A"/>
    <w:rsid w:val="00623579"/>
    <w:rsid w:val="0065310A"/>
    <w:rsid w:val="00654C97"/>
    <w:rsid w:val="00655B9C"/>
    <w:rsid w:val="0067410B"/>
    <w:rsid w:val="00680307"/>
    <w:rsid w:val="00685A52"/>
    <w:rsid w:val="0068629D"/>
    <w:rsid w:val="006B1706"/>
    <w:rsid w:val="006B36DD"/>
    <w:rsid w:val="006B4B11"/>
    <w:rsid w:val="006E0EF8"/>
    <w:rsid w:val="006E3255"/>
    <w:rsid w:val="006E45EA"/>
    <w:rsid w:val="007032C5"/>
    <w:rsid w:val="00703CC5"/>
    <w:rsid w:val="00704AC2"/>
    <w:rsid w:val="00732C5F"/>
    <w:rsid w:val="0074287C"/>
    <w:rsid w:val="007456B8"/>
    <w:rsid w:val="007666DE"/>
    <w:rsid w:val="00774505"/>
    <w:rsid w:val="007820BD"/>
    <w:rsid w:val="00787BE2"/>
    <w:rsid w:val="007A391B"/>
    <w:rsid w:val="007A69D7"/>
    <w:rsid w:val="007C4BD6"/>
    <w:rsid w:val="007C4C20"/>
    <w:rsid w:val="007C68AC"/>
    <w:rsid w:val="007D25AE"/>
    <w:rsid w:val="007E4A43"/>
    <w:rsid w:val="007E52E7"/>
    <w:rsid w:val="007F1FAF"/>
    <w:rsid w:val="007F463F"/>
    <w:rsid w:val="00817D86"/>
    <w:rsid w:val="00825F54"/>
    <w:rsid w:val="0086091D"/>
    <w:rsid w:val="00863540"/>
    <w:rsid w:val="00865CB6"/>
    <w:rsid w:val="00891C3F"/>
    <w:rsid w:val="008A514A"/>
    <w:rsid w:val="008C3431"/>
    <w:rsid w:val="008C3F5C"/>
    <w:rsid w:val="008D3F70"/>
    <w:rsid w:val="008E13BA"/>
    <w:rsid w:val="008E53CD"/>
    <w:rsid w:val="008F2AA2"/>
    <w:rsid w:val="008F7CCB"/>
    <w:rsid w:val="00920F10"/>
    <w:rsid w:val="00954113"/>
    <w:rsid w:val="00961002"/>
    <w:rsid w:val="00967372"/>
    <w:rsid w:val="009751BE"/>
    <w:rsid w:val="009929BB"/>
    <w:rsid w:val="00993975"/>
    <w:rsid w:val="009C2194"/>
    <w:rsid w:val="009E1235"/>
    <w:rsid w:val="009F3ACE"/>
    <w:rsid w:val="00A00BE9"/>
    <w:rsid w:val="00A23A71"/>
    <w:rsid w:val="00A35F77"/>
    <w:rsid w:val="00A559E9"/>
    <w:rsid w:val="00A61B8E"/>
    <w:rsid w:val="00A82CFE"/>
    <w:rsid w:val="00AA5A88"/>
    <w:rsid w:val="00AB7248"/>
    <w:rsid w:val="00AC36AE"/>
    <w:rsid w:val="00AD1F3B"/>
    <w:rsid w:val="00AE15F8"/>
    <w:rsid w:val="00AF1802"/>
    <w:rsid w:val="00AF2395"/>
    <w:rsid w:val="00AF6B28"/>
    <w:rsid w:val="00B156E5"/>
    <w:rsid w:val="00B17423"/>
    <w:rsid w:val="00B36FAE"/>
    <w:rsid w:val="00B40D44"/>
    <w:rsid w:val="00B41C57"/>
    <w:rsid w:val="00B56722"/>
    <w:rsid w:val="00B66D37"/>
    <w:rsid w:val="00B67A2F"/>
    <w:rsid w:val="00B7035B"/>
    <w:rsid w:val="00B7245F"/>
    <w:rsid w:val="00B74877"/>
    <w:rsid w:val="00B75720"/>
    <w:rsid w:val="00B827A5"/>
    <w:rsid w:val="00B871DE"/>
    <w:rsid w:val="00B960DF"/>
    <w:rsid w:val="00BB233E"/>
    <w:rsid w:val="00BC0255"/>
    <w:rsid w:val="00BC198F"/>
    <w:rsid w:val="00BD2345"/>
    <w:rsid w:val="00BD50DE"/>
    <w:rsid w:val="00BE4885"/>
    <w:rsid w:val="00BE4C08"/>
    <w:rsid w:val="00BE79F4"/>
    <w:rsid w:val="00BF79B4"/>
    <w:rsid w:val="00C24F83"/>
    <w:rsid w:val="00C278A8"/>
    <w:rsid w:val="00C40F6B"/>
    <w:rsid w:val="00C47E87"/>
    <w:rsid w:val="00C568BD"/>
    <w:rsid w:val="00CB09A1"/>
    <w:rsid w:val="00CB72AC"/>
    <w:rsid w:val="00CD24A2"/>
    <w:rsid w:val="00CD50F2"/>
    <w:rsid w:val="00D073E4"/>
    <w:rsid w:val="00D324C0"/>
    <w:rsid w:val="00D4126D"/>
    <w:rsid w:val="00D45688"/>
    <w:rsid w:val="00D55757"/>
    <w:rsid w:val="00D71BB8"/>
    <w:rsid w:val="00D73915"/>
    <w:rsid w:val="00D74E35"/>
    <w:rsid w:val="00D8251F"/>
    <w:rsid w:val="00D87403"/>
    <w:rsid w:val="00D97D80"/>
    <w:rsid w:val="00DA0A68"/>
    <w:rsid w:val="00DB1D93"/>
    <w:rsid w:val="00DD061A"/>
    <w:rsid w:val="00DD576D"/>
    <w:rsid w:val="00DD78DB"/>
    <w:rsid w:val="00DE42C3"/>
    <w:rsid w:val="00DF0EEC"/>
    <w:rsid w:val="00DF6DD3"/>
    <w:rsid w:val="00E00C0D"/>
    <w:rsid w:val="00E21962"/>
    <w:rsid w:val="00E21B18"/>
    <w:rsid w:val="00E22E61"/>
    <w:rsid w:val="00E26E76"/>
    <w:rsid w:val="00E27721"/>
    <w:rsid w:val="00E277DD"/>
    <w:rsid w:val="00E4771C"/>
    <w:rsid w:val="00E561AC"/>
    <w:rsid w:val="00E62D4D"/>
    <w:rsid w:val="00E660F1"/>
    <w:rsid w:val="00E6768A"/>
    <w:rsid w:val="00E700C7"/>
    <w:rsid w:val="00E80D0A"/>
    <w:rsid w:val="00E86FD0"/>
    <w:rsid w:val="00E93659"/>
    <w:rsid w:val="00E962FA"/>
    <w:rsid w:val="00EC6695"/>
    <w:rsid w:val="00ED08CF"/>
    <w:rsid w:val="00ED2BA9"/>
    <w:rsid w:val="00EE02F2"/>
    <w:rsid w:val="00EE48FD"/>
    <w:rsid w:val="00F15BBE"/>
    <w:rsid w:val="00F25394"/>
    <w:rsid w:val="00F259B6"/>
    <w:rsid w:val="00F400CE"/>
    <w:rsid w:val="00F44BC6"/>
    <w:rsid w:val="00F91BE5"/>
    <w:rsid w:val="00F91E4B"/>
    <w:rsid w:val="00FC02E6"/>
    <w:rsid w:val="00FC6DB2"/>
    <w:rsid w:val="00FD5F98"/>
    <w:rsid w:val="00FD6DE5"/>
    <w:rsid w:val="00FE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BADDB"/>
  <w15:chartTrackingRefBased/>
  <w15:docId w15:val="{8EE206CD-7AB9-40CC-99FF-91D9C0306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7B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7B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7B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7B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7B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7B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7B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7B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7B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7B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7B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7B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7B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7B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7B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7B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7B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7B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7B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7B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7B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7B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7B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7B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7B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7B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7B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7B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7BEA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unhideWhenUsed/>
    <w:rsid w:val="001364C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364C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364C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61E9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1E9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5511D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1D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DDA"/>
  </w:style>
  <w:style w:type="paragraph" w:styleId="Footer">
    <w:name w:val="footer"/>
    <w:basedOn w:val="Normal"/>
    <w:link w:val="FooterChar"/>
    <w:uiPriority w:val="99"/>
    <w:unhideWhenUsed/>
    <w:rsid w:val="004A1D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1D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annica.com/topic/flamen/additional-info" TargetMode="External"/><Relationship Id="rId13" Type="http://schemas.openxmlformats.org/officeDocument/2006/relationships/hyperlink" Target="https://pompeiiinpictures.com/pompeiiinpictures/R6/6%2015%2001%20service.ht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lanetpompeii.com/en/map/the-temple-of-vespasian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seetheworld.travelforkids.com/snakes-of-pompeii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oxfordreference.com/display/10.1093/oi/authority.2011080310005175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ompeiiinpictures.com/pompeiiinpictures/R7/7%2004%2001.htm" TargetMode="External"/><Relationship Id="rId10" Type="http://schemas.openxmlformats.org/officeDocument/2006/relationships/hyperlink" Target="https://www.ostia-antica.org/fulltext/orr/orr-1972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ritannica.com/topic/pontifex" TargetMode="External"/><Relationship Id="rId14" Type="http://schemas.openxmlformats.org/officeDocument/2006/relationships/hyperlink" Target="https://pompeiiinpictures.com/pompeiiinpictures/R1/1%2010%2004%20peristyle%20p2.htm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eetheworld.travelforkids.com/snakes-of-pompeii/" TargetMode="External"/><Relationship Id="rId3" Type="http://schemas.openxmlformats.org/officeDocument/2006/relationships/hyperlink" Target="https://www.britannica.com/topic/flamen/additional-info" TargetMode="External"/><Relationship Id="rId7" Type="http://schemas.openxmlformats.org/officeDocument/2006/relationships/hyperlink" Target="https://pompeiiinpictures.com/pompeiiinpictures/R1/1%2010%2004%20peristyle%20p2.htm" TargetMode="External"/><Relationship Id="rId2" Type="http://schemas.openxmlformats.org/officeDocument/2006/relationships/hyperlink" Target="https://pompeiiinpictures.com/pompeiiinpictures/R7/7%2004%2001.htm" TargetMode="External"/><Relationship Id="rId1" Type="http://schemas.openxmlformats.org/officeDocument/2006/relationships/hyperlink" Target="https://www.planetpompeii.com/en/map/the-temple-of-vespasian.html" TargetMode="External"/><Relationship Id="rId6" Type="http://schemas.openxmlformats.org/officeDocument/2006/relationships/hyperlink" Target="https://pompeiiinpictures.com/pompeiiinpictures/R6/6%2015%2001%20service.htm" TargetMode="External"/><Relationship Id="rId5" Type="http://schemas.openxmlformats.org/officeDocument/2006/relationships/hyperlink" Target="https://www.oxfordreference.com/display/10.1093/oi/authority.20110803100051750" TargetMode="External"/><Relationship Id="rId4" Type="http://schemas.openxmlformats.org/officeDocument/2006/relationships/hyperlink" Target="https://www.britannica.com/topic/pontifex" TargetMode="External"/><Relationship Id="rId9" Type="http://schemas.openxmlformats.org/officeDocument/2006/relationships/hyperlink" Target="https://www.ostia-antica.org/fulltext/orr/orr-197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378FD-28E1-42CC-B121-9C9B4E5C6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1610</Words>
  <Characters>9183</Characters>
  <Application>Microsoft Office Word</Application>
  <DocSecurity>0</DocSecurity>
  <Lines>76</Lines>
  <Paragraphs>21</Paragraphs>
  <ScaleCrop>false</ScaleCrop>
  <Company/>
  <LinksUpToDate>false</LinksUpToDate>
  <CharactersWithSpaces>10772</CharactersWithSpaces>
  <SharedDoc>false</SharedDoc>
  <HLinks>
    <vt:vector size="96" baseType="variant">
      <vt:variant>
        <vt:i4>131074</vt:i4>
      </vt:variant>
      <vt:variant>
        <vt:i4>21</vt:i4>
      </vt:variant>
      <vt:variant>
        <vt:i4>0</vt:i4>
      </vt:variant>
      <vt:variant>
        <vt:i4>5</vt:i4>
      </vt:variant>
      <vt:variant>
        <vt:lpwstr>https://seetheworld.travelforkids.com/snakes-of-pompeii/</vt:lpwstr>
      </vt:variant>
      <vt:variant>
        <vt:lpwstr>:~:text=In%20ancient%20Roman%20religion%2C%20snakes%20were%20symbols,Amorini%20Dorati%20(House%20of%20the%20Gilded%20Cupid)**</vt:lpwstr>
      </vt:variant>
      <vt:variant>
        <vt:i4>3276925</vt:i4>
      </vt:variant>
      <vt:variant>
        <vt:i4>18</vt:i4>
      </vt:variant>
      <vt:variant>
        <vt:i4>0</vt:i4>
      </vt:variant>
      <vt:variant>
        <vt:i4>5</vt:i4>
      </vt:variant>
      <vt:variant>
        <vt:lpwstr>https://pompeiiinpictures.com/pompeiiinpictures/R1/1 10 04 peristyle p2.htm</vt:lpwstr>
      </vt:variant>
      <vt:variant>
        <vt:lpwstr/>
      </vt:variant>
      <vt:variant>
        <vt:i4>7864380</vt:i4>
      </vt:variant>
      <vt:variant>
        <vt:i4>15</vt:i4>
      </vt:variant>
      <vt:variant>
        <vt:i4>0</vt:i4>
      </vt:variant>
      <vt:variant>
        <vt:i4>5</vt:i4>
      </vt:variant>
      <vt:variant>
        <vt:lpwstr>https://pompeiiinpictures.com/pompeiiinpictures/R6/6 15 01 service.htm</vt:lpwstr>
      </vt:variant>
      <vt:variant>
        <vt:lpwstr/>
      </vt:variant>
      <vt:variant>
        <vt:i4>1835013</vt:i4>
      </vt:variant>
      <vt:variant>
        <vt:i4>12</vt:i4>
      </vt:variant>
      <vt:variant>
        <vt:i4>0</vt:i4>
      </vt:variant>
      <vt:variant>
        <vt:i4>5</vt:i4>
      </vt:variant>
      <vt:variant>
        <vt:lpwstr>https://www.planetpompeii.com/en/map/the-temple-of-vespasian.html</vt:lpwstr>
      </vt:variant>
      <vt:variant>
        <vt:lpwstr/>
      </vt:variant>
      <vt:variant>
        <vt:i4>2097213</vt:i4>
      </vt:variant>
      <vt:variant>
        <vt:i4>9</vt:i4>
      </vt:variant>
      <vt:variant>
        <vt:i4>0</vt:i4>
      </vt:variant>
      <vt:variant>
        <vt:i4>5</vt:i4>
      </vt:variant>
      <vt:variant>
        <vt:lpwstr>https://www.oxfordreference.com/display/10.1093/oi/authority.20110803100051750</vt:lpwstr>
      </vt:variant>
      <vt:variant>
        <vt:lpwstr/>
      </vt:variant>
      <vt:variant>
        <vt:i4>2556027</vt:i4>
      </vt:variant>
      <vt:variant>
        <vt:i4>6</vt:i4>
      </vt:variant>
      <vt:variant>
        <vt:i4>0</vt:i4>
      </vt:variant>
      <vt:variant>
        <vt:i4>5</vt:i4>
      </vt:variant>
      <vt:variant>
        <vt:lpwstr>https://www.ostia-antica.org/fulltext/orr/orr-1972.pdf</vt:lpwstr>
      </vt:variant>
      <vt:variant>
        <vt:lpwstr/>
      </vt:variant>
      <vt:variant>
        <vt:i4>5439517</vt:i4>
      </vt:variant>
      <vt:variant>
        <vt:i4>3</vt:i4>
      </vt:variant>
      <vt:variant>
        <vt:i4>0</vt:i4>
      </vt:variant>
      <vt:variant>
        <vt:i4>5</vt:i4>
      </vt:variant>
      <vt:variant>
        <vt:lpwstr>https://www.britannica.com/topic/pontifex</vt:lpwstr>
      </vt:variant>
      <vt:variant>
        <vt:lpwstr/>
      </vt:variant>
      <vt:variant>
        <vt:i4>655431</vt:i4>
      </vt:variant>
      <vt:variant>
        <vt:i4>0</vt:i4>
      </vt:variant>
      <vt:variant>
        <vt:i4>0</vt:i4>
      </vt:variant>
      <vt:variant>
        <vt:i4>5</vt:i4>
      </vt:variant>
      <vt:variant>
        <vt:lpwstr>https://www.britannica.com/topic/flamen/additional-info</vt:lpwstr>
      </vt:variant>
      <vt:variant>
        <vt:lpwstr>history</vt:lpwstr>
      </vt:variant>
      <vt:variant>
        <vt:i4>2556027</vt:i4>
      </vt:variant>
      <vt:variant>
        <vt:i4>21</vt:i4>
      </vt:variant>
      <vt:variant>
        <vt:i4>0</vt:i4>
      </vt:variant>
      <vt:variant>
        <vt:i4>5</vt:i4>
      </vt:variant>
      <vt:variant>
        <vt:lpwstr>https://www.ostia-antica.org/fulltext/orr/orr-1972.pdf</vt:lpwstr>
      </vt:variant>
      <vt:variant>
        <vt:lpwstr/>
      </vt:variant>
      <vt:variant>
        <vt:i4>131074</vt:i4>
      </vt:variant>
      <vt:variant>
        <vt:i4>18</vt:i4>
      </vt:variant>
      <vt:variant>
        <vt:i4>0</vt:i4>
      </vt:variant>
      <vt:variant>
        <vt:i4>5</vt:i4>
      </vt:variant>
      <vt:variant>
        <vt:lpwstr>https://seetheworld.travelforkids.com/snakes-of-pompeii/</vt:lpwstr>
      </vt:variant>
      <vt:variant>
        <vt:lpwstr>:~:text=In%20ancient%20Roman%20religion%2C%20snakes%20were%20symbols,Amorini%20Dorati%20(House%20of%20the%20Gilded%20Cupid)**</vt:lpwstr>
      </vt:variant>
      <vt:variant>
        <vt:i4>3276925</vt:i4>
      </vt:variant>
      <vt:variant>
        <vt:i4>15</vt:i4>
      </vt:variant>
      <vt:variant>
        <vt:i4>0</vt:i4>
      </vt:variant>
      <vt:variant>
        <vt:i4>5</vt:i4>
      </vt:variant>
      <vt:variant>
        <vt:lpwstr>https://pompeiiinpictures.com/pompeiiinpictures/R1/1 10 04 peristyle p2.htm</vt:lpwstr>
      </vt:variant>
      <vt:variant>
        <vt:lpwstr/>
      </vt:variant>
      <vt:variant>
        <vt:i4>7864380</vt:i4>
      </vt:variant>
      <vt:variant>
        <vt:i4>12</vt:i4>
      </vt:variant>
      <vt:variant>
        <vt:i4>0</vt:i4>
      </vt:variant>
      <vt:variant>
        <vt:i4>5</vt:i4>
      </vt:variant>
      <vt:variant>
        <vt:lpwstr>https://pompeiiinpictures.com/pompeiiinpictures/R6/6 15 01 service.htm</vt:lpwstr>
      </vt:variant>
      <vt:variant>
        <vt:lpwstr/>
      </vt:variant>
      <vt:variant>
        <vt:i4>2097213</vt:i4>
      </vt:variant>
      <vt:variant>
        <vt:i4>9</vt:i4>
      </vt:variant>
      <vt:variant>
        <vt:i4>0</vt:i4>
      </vt:variant>
      <vt:variant>
        <vt:i4>5</vt:i4>
      </vt:variant>
      <vt:variant>
        <vt:lpwstr>https://www.oxfordreference.com/display/10.1093/oi/authority.20110803100051750</vt:lpwstr>
      </vt:variant>
      <vt:variant>
        <vt:lpwstr/>
      </vt:variant>
      <vt:variant>
        <vt:i4>5439517</vt:i4>
      </vt:variant>
      <vt:variant>
        <vt:i4>6</vt:i4>
      </vt:variant>
      <vt:variant>
        <vt:i4>0</vt:i4>
      </vt:variant>
      <vt:variant>
        <vt:i4>5</vt:i4>
      </vt:variant>
      <vt:variant>
        <vt:lpwstr>https://www.britannica.com/topic/pontifex</vt:lpwstr>
      </vt:variant>
      <vt:variant>
        <vt:lpwstr/>
      </vt:variant>
      <vt:variant>
        <vt:i4>655431</vt:i4>
      </vt:variant>
      <vt:variant>
        <vt:i4>3</vt:i4>
      </vt:variant>
      <vt:variant>
        <vt:i4>0</vt:i4>
      </vt:variant>
      <vt:variant>
        <vt:i4>5</vt:i4>
      </vt:variant>
      <vt:variant>
        <vt:lpwstr>https://www.britannica.com/topic/flamen/additional-info</vt:lpwstr>
      </vt:variant>
      <vt:variant>
        <vt:lpwstr>history</vt:lpwstr>
      </vt:variant>
      <vt:variant>
        <vt:i4>1835013</vt:i4>
      </vt:variant>
      <vt:variant>
        <vt:i4>0</vt:i4>
      </vt:variant>
      <vt:variant>
        <vt:i4>0</vt:i4>
      </vt:variant>
      <vt:variant>
        <vt:i4>5</vt:i4>
      </vt:variant>
      <vt:variant>
        <vt:lpwstr>https://www.planetpompeii.com/en/map/the-temple-of-vespasian.html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Hunt (2403821)</dc:creator>
  <cp:keywords/>
  <dc:description/>
  <cp:lastModifiedBy>Olivia Hunt (2403821)</cp:lastModifiedBy>
  <cp:revision>2</cp:revision>
  <dcterms:created xsi:type="dcterms:W3CDTF">2026-01-09T17:00:00Z</dcterms:created>
  <dcterms:modified xsi:type="dcterms:W3CDTF">2026-01-09T17:00:00Z</dcterms:modified>
</cp:coreProperties>
</file>