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398CE" w14:textId="77777777" w:rsidR="00021BEF" w:rsidRDefault="00021BEF" w:rsidP="00021BEF">
      <w:r>
        <w:t>NAME: Stephanie Fleming</w:t>
      </w:r>
    </w:p>
    <w:p w14:paraId="3739E968" w14:textId="77777777" w:rsidR="00021BEF" w:rsidRDefault="00021BEF" w:rsidP="00021BEF">
      <w:r>
        <w:t>Student number: 2124734</w:t>
      </w:r>
    </w:p>
    <w:p w14:paraId="4B93D2A1" w14:textId="77777777" w:rsidR="001833D2" w:rsidRDefault="001833D2" w:rsidP="001833D2">
      <w:pPr>
        <w:pStyle w:val="Body"/>
      </w:pPr>
    </w:p>
    <w:p w14:paraId="01043951" w14:textId="77777777" w:rsidR="001833D2" w:rsidRPr="00021BEF" w:rsidRDefault="001833D2" w:rsidP="00021BEF">
      <w:pPr>
        <w:pStyle w:val="Body"/>
        <w:jc w:val="center"/>
        <w:rPr>
          <w:b/>
          <w:bCs/>
        </w:rPr>
      </w:pPr>
    </w:p>
    <w:p w14:paraId="1A178F33" w14:textId="77777777" w:rsidR="001833D2" w:rsidRPr="00021BEF" w:rsidRDefault="001833D2" w:rsidP="00021BEF">
      <w:pPr>
        <w:pStyle w:val="Body"/>
        <w:jc w:val="center"/>
        <w:rPr>
          <w:b/>
          <w:bCs/>
        </w:rPr>
      </w:pPr>
      <w:r w:rsidRPr="00021BEF">
        <w:rPr>
          <w:rFonts w:cs="Times New Roman"/>
          <w:b/>
          <w:bCs/>
          <w:rtl/>
          <w:lang w:val="ar-SA"/>
        </w:rPr>
        <w:t>“</w:t>
      </w:r>
      <w:r w:rsidRPr="00021BEF">
        <w:rPr>
          <w:b/>
          <w:bCs/>
        </w:rPr>
        <w:t>The concept of diversity consists of the complete understanding and acceptance of all various and different human characteristics existing in the wider community” (</w:t>
      </w:r>
      <w:proofErr w:type="spellStart"/>
      <w:r w:rsidRPr="00021BEF">
        <w:rPr>
          <w:b/>
          <w:bCs/>
        </w:rPr>
        <w:t>Stergioulis</w:t>
      </w:r>
      <w:proofErr w:type="spellEnd"/>
      <w:r w:rsidRPr="00021BEF">
        <w:rPr>
          <w:b/>
          <w:bCs/>
        </w:rPr>
        <w:t>, 2018, p. 265). What challenges and complexities does diversity add to operational policing? Your answer must be based on academic research rather than personal experience.</w:t>
      </w:r>
    </w:p>
    <w:p w14:paraId="14DD68E7" w14:textId="77777777" w:rsidR="001833D2" w:rsidRDefault="001833D2" w:rsidP="001833D2">
      <w:pPr>
        <w:pStyle w:val="Body"/>
      </w:pPr>
    </w:p>
    <w:p w14:paraId="0D0E2EF0"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In this essay the writer will explore what challenges and complexities diversity adds to operational policing.</w:t>
      </w:r>
    </w:p>
    <w:p w14:paraId="742B742E"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t>It is first necessary to define diversity. Diversity can be explained as simply as it being any difference in an individual that can impact someone</w:t>
      </w:r>
      <w:r w:rsidRPr="00021BEF">
        <w:rPr>
          <w:rFonts w:ascii="Arial" w:hAnsi="Arial" w:cs="Arial"/>
          <w:sz w:val="24"/>
          <w:szCs w:val="24"/>
          <w:rtl/>
        </w:rPr>
        <w:t>’</w:t>
      </w:r>
      <w:r w:rsidRPr="00021BEF">
        <w:rPr>
          <w:rFonts w:ascii="Arial" w:hAnsi="Arial" w:cs="Arial"/>
          <w:sz w:val="24"/>
          <w:szCs w:val="24"/>
        </w:rPr>
        <w:t xml:space="preserve">s life (MacGillivray et al, 2007). The variety and variances among people in terms of qualities such as race, ethnicity, gender, sexual orientation, age, ability, socioeconomic status, and others are referred to as diversity. It acknowledges and values the diverse viewpoints, experiences, and backgrounds that people offer to a community or </w:t>
      </w:r>
      <w:proofErr w:type="spellStart"/>
      <w:r w:rsidRPr="00021BEF">
        <w:rPr>
          <w:rFonts w:ascii="Arial" w:hAnsi="Arial" w:cs="Arial"/>
          <w:sz w:val="24"/>
          <w:szCs w:val="24"/>
        </w:rPr>
        <w:t>organisation</w:t>
      </w:r>
      <w:proofErr w:type="spellEnd"/>
      <w:r w:rsidRPr="00021BEF">
        <w:rPr>
          <w:rFonts w:ascii="Arial" w:hAnsi="Arial" w:cs="Arial"/>
          <w:sz w:val="24"/>
          <w:szCs w:val="24"/>
        </w:rPr>
        <w:t xml:space="preserve"> (Scott et al, 2012).</w:t>
      </w:r>
    </w:p>
    <w:p w14:paraId="4214F9BE" w14:textId="77777777" w:rsidR="001833D2" w:rsidRPr="00021BEF" w:rsidRDefault="001833D2" w:rsidP="001833D2">
      <w:pPr>
        <w:pStyle w:val="Body"/>
        <w:rPr>
          <w:rFonts w:ascii="Arial" w:hAnsi="Arial" w:cs="Arial"/>
          <w:sz w:val="24"/>
          <w:szCs w:val="24"/>
        </w:rPr>
      </w:pPr>
    </w:p>
    <w:p w14:paraId="39BDB4F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The Equality Act of 2010 was brought into effect to legally protect people from job and societal discrimination. </w:t>
      </w:r>
      <w:r w:rsidRPr="00021BEF">
        <w:rPr>
          <w:rFonts w:ascii="Arial" w:hAnsi="Arial" w:cs="Arial"/>
          <w:sz w:val="24"/>
          <w:szCs w:val="24"/>
          <w:rtl/>
          <w:lang w:val="ar-SA"/>
        </w:rPr>
        <w:t>“</w:t>
      </w:r>
      <w:r w:rsidRPr="00021BEF">
        <w:rPr>
          <w:rFonts w:ascii="Arial" w:hAnsi="Arial" w:cs="Arial"/>
          <w:sz w:val="24"/>
          <w:szCs w:val="24"/>
        </w:rPr>
        <w:t xml:space="preserve">There are nine protected characteristics under this legislation which are age, disability, gender reassignment, marriage and civil partnership, pregnancy and maternity, race, and religion or belief, sex, and sexual orientation”. The act also covers if someone is discriminated against through association, for example if someone is discriminated against due to having a family member who is one of the protected characters. This ensures that everyone is equal and is seen fairly in life and law regardless of each other's diversity (Fell et al, 2017). </w:t>
      </w:r>
    </w:p>
    <w:p w14:paraId="3DD4DB8C" w14:textId="77777777" w:rsidR="001833D2" w:rsidRPr="00021BEF" w:rsidRDefault="001833D2" w:rsidP="001833D2">
      <w:pPr>
        <w:pStyle w:val="Body"/>
        <w:rPr>
          <w:rFonts w:ascii="Arial" w:hAnsi="Arial" w:cs="Arial"/>
          <w:sz w:val="24"/>
          <w:szCs w:val="24"/>
        </w:rPr>
      </w:pPr>
    </w:p>
    <w:p w14:paraId="29F765F3"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It was not until the twentieth century that the police service in the UK started to show diversity within its own structure. Research shows that there were restrictions in place that meant many people could not apply to be an officer, these restrictions were things such as: height, there was a minimum height restriction and there were age restrictions in place too which meant people over a certain age could not apply. Furthermore, it was not until 1915 when the first female officer was officially appointed in the UK. Her job was to deal with cases that involved women. Women were also contracted through different pay scales to men and women would have different promotional scales to men, this continued for many years until the Equal Pay Acts of 1970 (Jackson et al, 2012).</w:t>
      </w:r>
    </w:p>
    <w:p w14:paraId="130ED7D3"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Police forces that are diverse and inclusive are more successful and helpful to the communities they serve. However, the ability of forces to be able to recruit and retain officers from varied representations can be challenging. Due to the historical biases and perceptions as identified above, it may be seen as not inclusive which may lead to the difficulty in retaining officers, for example officers may resign from their roles as they feel they are not being treated fairly as others or they may feel excluded from peers due to them not being from the same background, their colleagues may lack training regarding cultural differences that fails to give them the understanding and respect towards cultural differences. If forces </w:t>
      </w:r>
      <w:proofErr w:type="gramStart"/>
      <w:r w:rsidRPr="00021BEF">
        <w:rPr>
          <w:rFonts w:ascii="Arial" w:hAnsi="Arial" w:cs="Arial"/>
          <w:sz w:val="24"/>
          <w:szCs w:val="24"/>
        </w:rPr>
        <w:t>are able to</w:t>
      </w:r>
      <w:proofErr w:type="gramEnd"/>
      <w:r w:rsidRPr="00021BEF">
        <w:rPr>
          <w:rFonts w:ascii="Arial" w:hAnsi="Arial" w:cs="Arial"/>
          <w:sz w:val="24"/>
          <w:szCs w:val="24"/>
        </w:rPr>
        <w:t xml:space="preserve"> retain officers from representative backgrounds it can enhance community partnerships as the community may feel understood as officers may be more culturally aware (Donohue, 2021).</w:t>
      </w:r>
    </w:p>
    <w:p w14:paraId="3B7A6423"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lastRenderedPageBreak/>
        <w:tab/>
        <w:t xml:space="preserve">The College of Policing has a diversity statement where it discusses that they will be better able to promote understanding and confidence among all groups of people within the College, the police force, and the communities they serve if they </w:t>
      </w:r>
      <w:proofErr w:type="spellStart"/>
      <w:r w:rsidRPr="00021BEF">
        <w:rPr>
          <w:rFonts w:ascii="Arial" w:hAnsi="Arial" w:cs="Arial"/>
          <w:sz w:val="24"/>
          <w:szCs w:val="24"/>
        </w:rPr>
        <w:t>recognise</w:t>
      </w:r>
      <w:proofErr w:type="spellEnd"/>
      <w:r w:rsidRPr="00021BEF">
        <w:rPr>
          <w:rFonts w:ascii="Arial" w:hAnsi="Arial" w:cs="Arial"/>
          <w:sz w:val="24"/>
          <w:szCs w:val="24"/>
        </w:rPr>
        <w:t xml:space="preserve"> and value the distinctive differences of individuals. This exhibits the efforts that are being undertaken to ensure their diverse approach at all aspects of policing (College of Policing, 2023)</w:t>
      </w:r>
    </w:p>
    <w:p w14:paraId="61606C2D" w14:textId="77777777" w:rsidR="001833D2" w:rsidRPr="00021BEF" w:rsidRDefault="001833D2" w:rsidP="001833D2">
      <w:pPr>
        <w:pStyle w:val="Body"/>
        <w:rPr>
          <w:rFonts w:ascii="Arial" w:hAnsi="Arial" w:cs="Arial"/>
          <w:sz w:val="24"/>
          <w:szCs w:val="24"/>
        </w:rPr>
      </w:pPr>
    </w:p>
    <w:p w14:paraId="4B22F5E7" w14:textId="3E48356A"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To be able to police effectively, the ability to communicate effectively with the public and communities is crucial. Effective communication and information sharing from police officers to the public are critical components of police activities aimed at increasing public trust. An officer's duty </w:t>
      </w:r>
      <w:proofErr w:type="gramStart"/>
      <w:r w:rsidRPr="00021BEF">
        <w:rPr>
          <w:rFonts w:ascii="Arial" w:hAnsi="Arial" w:cs="Arial"/>
          <w:sz w:val="24"/>
          <w:szCs w:val="24"/>
        </w:rPr>
        <w:t>includes:</w:t>
      </w:r>
      <w:proofErr w:type="gramEnd"/>
      <w:r w:rsidRPr="00021BEF">
        <w:rPr>
          <w:rFonts w:ascii="Arial" w:hAnsi="Arial" w:cs="Arial"/>
          <w:sz w:val="24"/>
          <w:szCs w:val="24"/>
        </w:rPr>
        <w:t xml:space="preserve"> fostering community participation in order to obtain information/intelligence for a proactive approach to policing communities and, on a broader scale, to allow resources to be used effectively in the battle against criminal activity. </w:t>
      </w:r>
      <w:r w:rsidR="002C370B" w:rsidRPr="00021BEF">
        <w:rPr>
          <w:rFonts w:ascii="Arial" w:hAnsi="Arial" w:cs="Arial"/>
          <w:sz w:val="24"/>
          <w:szCs w:val="24"/>
        </w:rPr>
        <w:t>Thus,</w:t>
      </w:r>
      <w:r w:rsidRPr="00021BEF">
        <w:rPr>
          <w:rFonts w:ascii="Arial" w:hAnsi="Arial" w:cs="Arial"/>
          <w:sz w:val="24"/>
          <w:szCs w:val="24"/>
        </w:rPr>
        <w:t xml:space="preserve"> meaning that for officers to be able to accomplish this they must be diverse in their approach, they must know their public audience and communities and have effective communication across languages and cultural norms within the community they are based (Policing, 2007).</w:t>
      </w:r>
    </w:p>
    <w:p w14:paraId="17408CEA"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Failing to be able to communicate effectively across languages and cultural norms can be challenging. It can lead to misunderstandings which may affect the ability to enforce the law and respond appropriately. Know your community, connect with it, and use its resources to solve and prevent crime.  Being proactive and diverse can avoid a breakdown in communication, which can affect policing and increase community friction if members of the public feel disrespected or segregated due to cultural or linguistic issues. Officers can accomplish this through researching different cultures, attending training to increase their knowledge of the areas they patrol, and attending community meetings and connecting with members of the public who can offer them assistance in finding ways to communicate within their community (Blakemore et al, 1995).</w:t>
      </w:r>
    </w:p>
    <w:p w14:paraId="226AB95D" w14:textId="77777777" w:rsidR="001833D2" w:rsidRPr="00021BEF" w:rsidRDefault="001833D2" w:rsidP="001833D2">
      <w:pPr>
        <w:pStyle w:val="Body"/>
        <w:rPr>
          <w:rFonts w:ascii="Arial" w:hAnsi="Arial" w:cs="Arial"/>
          <w:sz w:val="24"/>
          <w:szCs w:val="24"/>
        </w:rPr>
      </w:pPr>
    </w:p>
    <w:p w14:paraId="7355DBC8" w14:textId="0F391BE9" w:rsidR="001833D2" w:rsidRPr="00021BEF" w:rsidRDefault="002C370B" w:rsidP="001833D2">
      <w:pPr>
        <w:pStyle w:val="Body"/>
        <w:rPr>
          <w:rFonts w:ascii="Arial" w:hAnsi="Arial" w:cs="Arial"/>
          <w:sz w:val="24"/>
          <w:szCs w:val="24"/>
        </w:rPr>
      </w:pPr>
      <w:r w:rsidRPr="00021BEF">
        <w:rPr>
          <w:rFonts w:ascii="Arial" w:hAnsi="Arial" w:cs="Arial"/>
          <w:sz w:val="24"/>
          <w:szCs w:val="24"/>
        </w:rPr>
        <w:t>Unfortunately,</w:t>
      </w:r>
      <w:r w:rsidR="001833D2" w:rsidRPr="00021BEF">
        <w:rPr>
          <w:rFonts w:ascii="Arial" w:hAnsi="Arial" w:cs="Arial"/>
          <w:sz w:val="24"/>
          <w:szCs w:val="24"/>
        </w:rPr>
        <w:t xml:space="preserve"> unconscious biases and stereotypes within policing a diverse community may cause challenges. The work of </w:t>
      </w:r>
      <w:proofErr w:type="spellStart"/>
      <w:r w:rsidR="001833D2" w:rsidRPr="00021BEF">
        <w:rPr>
          <w:rFonts w:ascii="Arial" w:hAnsi="Arial" w:cs="Arial"/>
          <w:sz w:val="24"/>
          <w:szCs w:val="24"/>
        </w:rPr>
        <w:t>Nalty</w:t>
      </w:r>
      <w:proofErr w:type="spellEnd"/>
      <w:r w:rsidR="001833D2" w:rsidRPr="00021BEF">
        <w:rPr>
          <w:rFonts w:ascii="Arial" w:hAnsi="Arial" w:cs="Arial"/>
          <w:sz w:val="24"/>
          <w:szCs w:val="24"/>
        </w:rPr>
        <w:t xml:space="preserve"> (2016) describes unconscious bias and stereotyping as those who pay greater attention to information that confirms their existing belief system and dismiss information that opposes it. Furthermore, people may judge people not in their cultural norm using less </w:t>
      </w:r>
      <w:proofErr w:type="spellStart"/>
      <w:r w:rsidR="001833D2" w:rsidRPr="00021BEF">
        <w:rPr>
          <w:rFonts w:ascii="Arial" w:hAnsi="Arial" w:cs="Arial"/>
          <w:sz w:val="24"/>
          <w:szCs w:val="24"/>
        </w:rPr>
        <w:t>favourable</w:t>
      </w:r>
      <w:proofErr w:type="spellEnd"/>
      <w:r w:rsidR="001833D2" w:rsidRPr="00021BEF">
        <w:rPr>
          <w:rFonts w:ascii="Arial" w:hAnsi="Arial" w:cs="Arial"/>
          <w:sz w:val="24"/>
          <w:szCs w:val="24"/>
        </w:rPr>
        <w:t xml:space="preserve"> group stereotypes, and they may gravitate towards, and develop relationships with people who are more like themselves and share similar interests and backgrounds. This clearly puts sound decision-making at risk (</w:t>
      </w:r>
      <w:proofErr w:type="spellStart"/>
      <w:r w:rsidR="001833D2" w:rsidRPr="00021BEF">
        <w:rPr>
          <w:rFonts w:ascii="Arial" w:hAnsi="Arial" w:cs="Arial"/>
          <w:sz w:val="24"/>
          <w:szCs w:val="24"/>
        </w:rPr>
        <w:t>Nalty</w:t>
      </w:r>
      <w:proofErr w:type="spellEnd"/>
      <w:r w:rsidR="001833D2" w:rsidRPr="00021BEF">
        <w:rPr>
          <w:rFonts w:ascii="Arial" w:hAnsi="Arial" w:cs="Arial"/>
          <w:sz w:val="24"/>
          <w:szCs w:val="24"/>
        </w:rPr>
        <w:t>, 2016).</w:t>
      </w:r>
    </w:p>
    <w:p w14:paraId="3FDD6DEF" w14:textId="6B475A0D"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Officers who are ignorant that they may have a prejudice or stereotype approach may result in unfair treatment of people or entire groups, eroding any community faith in the police. Biases that operate outside of officers' conscious comprehension and control but nevertheless influence their </w:t>
      </w:r>
      <w:proofErr w:type="spellStart"/>
      <w:r w:rsidRPr="00021BEF">
        <w:rPr>
          <w:rFonts w:ascii="Arial" w:hAnsi="Arial" w:cs="Arial"/>
          <w:sz w:val="24"/>
          <w:szCs w:val="24"/>
        </w:rPr>
        <w:t>behaviour</w:t>
      </w:r>
      <w:proofErr w:type="spellEnd"/>
      <w:r w:rsidRPr="00021BEF">
        <w:rPr>
          <w:rFonts w:ascii="Arial" w:hAnsi="Arial" w:cs="Arial"/>
          <w:sz w:val="24"/>
          <w:szCs w:val="24"/>
        </w:rPr>
        <w:t xml:space="preserve"> are most likely the root cause of </w:t>
      </w:r>
      <w:r w:rsidR="002C370B" w:rsidRPr="00021BEF">
        <w:rPr>
          <w:rFonts w:ascii="Arial" w:hAnsi="Arial" w:cs="Arial"/>
          <w:sz w:val="24"/>
          <w:szCs w:val="24"/>
        </w:rPr>
        <w:t>biased</w:t>
      </w:r>
      <w:r w:rsidRPr="00021BEF">
        <w:rPr>
          <w:rFonts w:ascii="Arial" w:hAnsi="Arial" w:cs="Arial"/>
          <w:sz w:val="24"/>
          <w:szCs w:val="24"/>
        </w:rPr>
        <w:t xml:space="preserve"> policing. To combat </w:t>
      </w:r>
      <w:r w:rsidR="002C370B" w:rsidRPr="00021BEF">
        <w:rPr>
          <w:rFonts w:ascii="Arial" w:hAnsi="Arial" w:cs="Arial"/>
          <w:sz w:val="24"/>
          <w:szCs w:val="24"/>
        </w:rPr>
        <w:t>biased</w:t>
      </w:r>
      <w:r w:rsidRPr="00021BEF">
        <w:rPr>
          <w:rFonts w:ascii="Arial" w:hAnsi="Arial" w:cs="Arial"/>
          <w:sz w:val="24"/>
          <w:szCs w:val="24"/>
        </w:rPr>
        <w:t xml:space="preserve"> policing and to reduce community complaints, police forces must change their policies, training, and practices. Officers must be made more aware of the effects of unconscious biases and preconceptions in order to patrol in diverse areas (Spencer et al, 2016).</w:t>
      </w:r>
    </w:p>
    <w:p w14:paraId="2CCF416B" w14:textId="77777777" w:rsidR="001833D2" w:rsidRPr="00021BEF" w:rsidRDefault="001833D2" w:rsidP="001833D2">
      <w:pPr>
        <w:pStyle w:val="Body"/>
        <w:rPr>
          <w:rFonts w:ascii="Arial" w:hAnsi="Arial" w:cs="Arial"/>
          <w:sz w:val="24"/>
          <w:szCs w:val="24"/>
        </w:rPr>
      </w:pPr>
    </w:p>
    <w:p w14:paraId="260D6650" w14:textId="4B9C97C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Hardin (2002) quotes </w:t>
      </w:r>
      <w:r w:rsidRPr="00021BEF">
        <w:rPr>
          <w:rFonts w:ascii="Arial" w:hAnsi="Arial" w:cs="Arial"/>
          <w:sz w:val="24"/>
          <w:szCs w:val="24"/>
          <w:rtl/>
          <w:lang w:val="ar-SA"/>
        </w:rPr>
        <w:t>“</w:t>
      </w:r>
      <w:r w:rsidRPr="00021BEF">
        <w:rPr>
          <w:rFonts w:ascii="Arial" w:hAnsi="Arial" w:cs="Arial"/>
          <w:sz w:val="24"/>
          <w:szCs w:val="24"/>
        </w:rPr>
        <w:t xml:space="preserve">to say we trust you means we believe you have the right intentions toward us and that you are competent to do what we trust you to </w:t>
      </w:r>
      <w:r w:rsidR="002C370B" w:rsidRPr="00021BEF">
        <w:rPr>
          <w:rFonts w:ascii="Arial" w:hAnsi="Arial" w:cs="Arial"/>
          <w:sz w:val="24"/>
          <w:szCs w:val="24"/>
        </w:rPr>
        <w:t>do.</w:t>
      </w:r>
      <w:r w:rsidRPr="00021BEF">
        <w:rPr>
          <w:rFonts w:ascii="Arial" w:hAnsi="Arial" w:cs="Arial"/>
          <w:sz w:val="24"/>
          <w:szCs w:val="24"/>
        </w:rPr>
        <w:t>”</w:t>
      </w:r>
    </w:p>
    <w:p w14:paraId="6B1AC6A1"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Officers must be sensitive to the needs and concerns of diverse communities. Otherwise, they may create a barrier to building trust between themselves and the </w:t>
      </w:r>
      <w:r w:rsidRPr="00021BEF">
        <w:rPr>
          <w:rFonts w:ascii="Arial" w:hAnsi="Arial" w:cs="Arial"/>
          <w:sz w:val="24"/>
          <w:szCs w:val="24"/>
        </w:rPr>
        <w:lastRenderedPageBreak/>
        <w:t xml:space="preserve">community, which can impede cooperation from the community and cause them not to report crime, as well as prevent the collection of information and intelligence in preventing and detecting crime. To foster trust, the police must be regarded to be acting in the best interests of the community. Trust in the police becomes a moral bond between the public and law enforcement. Jackson (2010) says </w:t>
      </w:r>
      <w:r w:rsidRPr="00021BEF">
        <w:rPr>
          <w:rFonts w:ascii="Arial" w:hAnsi="Arial" w:cs="Arial"/>
          <w:sz w:val="24"/>
          <w:szCs w:val="24"/>
          <w:rtl/>
          <w:lang w:val="ar-SA"/>
        </w:rPr>
        <w:t>“</w:t>
      </w:r>
      <w:r w:rsidRPr="00021BEF">
        <w:rPr>
          <w:rFonts w:ascii="Arial" w:hAnsi="Arial" w:cs="Arial"/>
          <w:sz w:val="24"/>
          <w:szCs w:val="24"/>
        </w:rPr>
        <w:t>The police must make the community see that they are policing on their behalf to keep order, uphold norms and values, and ensure a sense of justice that represents individuals' rights and dignity, particularly in diverse communities”.</w:t>
      </w:r>
    </w:p>
    <w:p w14:paraId="7D42F7D6" w14:textId="77777777" w:rsidR="001833D2" w:rsidRPr="00021BEF" w:rsidRDefault="001833D2" w:rsidP="001833D2">
      <w:pPr>
        <w:pStyle w:val="Body"/>
        <w:rPr>
          <w:rFonts w:ascii="Arial" w:hAnsi="Arial" w:cs="Arial"/>
          <w:sz w:val="24"/>
          <w:szCs w:val="24"/>
        </w:rPr>
      </w:pPr>
    </w:p>
    <w:p w14:paraId="0D2AB592" w14:textId="3F358E78"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Whilst conducting research on the topic, it is </w:t>
      </w:r>
      <w:proofErr w:type="spellStart"/>
      <w:r w:rsidRPr="00021BEF">
        <w:rPr>
          <w:rFonts w:ascii="Arial" w:hAnsi="Arial" w:cs="Arial"/>
          <w:sz w:val="24"/>
          <w:szCs w:val="24"/>
        </w:rPr>
        <w:t>theorised</w:t>
      </w:r>
      <w:proofErr w:type="spellEnd"/>
      <w:r w:rsidRPr="00021BEF">
        <w:rPr>
          <w:rFonts w:ascii="Arial" w:hAnsi="Arial" w:cs="Arial"/>
          <w:sz w:val="24"/>
          <w:szCs w:val="24"/>
        </w:rPr>
        <w:t xml:space="preserve"> that officers will react more positively to the community they are policing if they are of similar characteristics or of a similar demographic origin, thus if forces place officers in areas that have the similarities to the officers, it is thought that the officers will engage and make decisions that benefit those similar social groups. </w:t>
      </w:r>
      <w:proofErr w:type="gramStart"/>
      <w:r w:rsidR="002C370B" w:rsidRPr="00021BEF">
        <w:rPr>
          <w:rFonts w:ascii="Arial" w:hAnsi="Arial" w:cs="Arial"/>
          <w:sz w:val="24"/>
          <w:szCs w:val="24"/>
        </w:rPr>
        <w:t>Therefore</w:t>
      </w:r>
      <w:proofErr w:type="gramEnd"/>
      <w:r w:rsidR="002C370B">
        <w:rPr>
          <w:rFonts w:ascii="Arial" w:hAnsi="Arial" w:cs="Arial"/>
          <w:sz w:val="24"/>
          <w:szCs w:val="24"/>
        </w:rPr>
        <w:t xml:space="preserve"> </w:t>
      </w:r>
      <w:r w:rsidRPr="00021BEF">
        <w:rPr>
          <w:rFonts w:ascii="Arial" w:hAnsi="Arial" w:cs="Arial"/>
          <w:sz w:val="24"/>
          <w:szCs w:val="24"/>
        </w:rPr>
        <w:t>having a much better relationship and building positive interactions with the communities in which they police (</w:t>
      </w:r>
      <w:proofErr w:type="spellStart"/>
      <w:r w:rsidRPr="00021BEF">
        <w:rPr>
          <w:rFonts w:ascii="Arial" w:hAnsi="Arial" w:cs="Arial"/>
          <w:sz w:val="24"/>
          <w:szCs w:val="24"/>
        </w:rPr>
        <w:t>Rehfeld</w:t>
      </w:r>
      <w:proofErr w:type="spellEnd"/>
      <w:r w:rsidRPr="00021BEF">
        <w:rPr>
          <w:rFonts w:ascii="Arial" w:hAnsi="Arial" w:cs="Arial"/>
          <w:sz w:val="24"/>
          <w:szCs w:val="24"/>
        </w:rPr>
        <w:t>, 2011).</w:t>
      </w:r>
    </w:p>
    <w:p w14:paraId="3A845A03" w14:textId="26EDE632"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Furthermore, research conducted in England and Wales regarding domestic violence found that in a woman's lifetime one in four of them will become a victim, research into intimate partner violence found that since the age of 16, 48 per cent of women had experienced it (Ramsey et al, 2012). Andrews (2013) conducted research surrounding female officers in the police </w:t>
      </w:r>
      <w:r w:rsidR="002C370B" w:rsidRPr="00021BEF">
        <w:rPr>
          <w:rFonts w:ascii="Arial" w:hAnsi="Arial" w:cs="Arial"/>
          <w:sz w:val="24"/>
          <w:szCs w:val="24"/>
        </w:rPr>
        <w:t>force and</w:t>
      </w:r>
      <w:r w:rsidRPr="00021BEF">
        <w:rPr>
          <w:rFonts w:ascii="Arial" w:hAnsi="Arial" w:cs="Arial"/>
          <w:sz w:val="24"/>
          <w:szCs w:val="24"/>
        </w:rPr>
        <w:t xml:space="preserve"> found that having female officers working on the front line engaging with women who were victims of domestic violence </w:t>
      </w:r>
      <w:proofErr w:type="gramStart"/>
      <w:r w:rsidRPr="00021BEF">
        <w:rPr>
          <w:rFonts w:ascii="Arial" w:hAnsi="Arial" w:cs="Arial"/>
          <w:sz w:val="24"/>
          <w:szCs w:val="24"/>
        </w:rPr>
        <w:t>actually raised</w:t>
      </w:r>
      <w:proofErr w:type="gramEnd"/>
      <w:r w:rsidRPr="00021BEF">
        <w:rPr>
          <w:rFonts w:ascii="Arial" w:hAnsi="Arial" w:cs="Arial"/>
          <w:sz w:val="24"/>
          <w:szCs w:val="24"/>
        </w:rPr>
        <w:t xml:space="preserve"> the arrest rates for domestic violence. Female officers engage with women victims of domestic violence far more positively which can cause the victims to </w:t>
      </w:r>
      <w:proofErr w:type="gramStart"/>
      <w:r w:rsidRPr="00021BEF">
        <w:rPr>
          <w:rFonts w:ascii="Arial" w:hAnsi="Arial" w:cs="Arial"/>
          <w:sz w:val="24"/>
          <w:szCs w:val="24"/>
        </w:rPr>
        <w:t>open up</w:t>
      </w:r>
      <w:proofErr w:type="gramEnd"/>
      <w:r w:rsidRPr="00021BEF">
        <w:rPr>
          <w:rFonts w:ascii="Arial" w:hAnsi="Arial" w:cs="Arial"/>
          <w:sz w:val="24"/>
          <w:szCs w:val="24"/>
        </w:rPr>
        <w:t xml:space="preserve"> and disclose crimes which they may not have done if a male officer was engaging with them. Further research has shown that along with higher domestic abuse disclosures being made due to higher amounts of female officers on patrol, intimate partner murders and non-fatal domestic abuse rates have declined (Miller et al, 2019). Research conducted by Andrews (2013) found that having a female as a Police Chief raised the arrest rate on domestic violence by 6 percent compared to when a male had been in the position. Chen (2014) discusses how females are seen to be more empathetic than males which could be down to the fact that males have high testosterone levels which impact negatively on their cognitive empathy, whereas females have higher oxytocin levels which have a positive impact on their emotional empathy skills. Ultimately this research proves that increasing the participation of women in the police force can significantly improve the quality of life for women who are victims of domestic abuse, thus proving a diverse approach to policing staff is crucial. This research has proven the importance of having a diverse selection of officers in all departments and through all tiers of employment within the police force. </w:t>
      </w:r>
    </w:p>
    <w:p w14:paraId="027DF2DF"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In conclusion, reflecting on the research that has been gathered it shows that there are many challenges facing operational officers surrounding diversity. </w:t>
      </w:r>
    </w:p>
    <w:p w14:paraId="34DAF6F5"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As discussed through the work of Jackson et al, (2012) there have been acts brought in over the years such as the Equal Pay Act 1970 and the Equality Act 2010 which aims to ensure that people are treated equally, which helps when looking at diversity within the police force and with officers employed. Nevertheless, research conducted by </w:t>
      </w:r>
      <w:proofErr w:type="spellStart"/>
      <w:r w:rsidRPr="00021BEF">
        <w:rPr>
          <w:rFonts w:ascii="Arial" w:hAnsi="Arial" w:cs="Arial"/>
          <w:sz w:val="24"/>
          <w:szCs w:val="24"/>
        </w:rPr>
        <w:t>Nowacki</w:t>
      </w:r>
      <w:proofErr w:type="spellEnd"/>
      <w:r w:rsidRPr="00021BEF">
        <w:rPr>
          <w:rFonts w:ascii="Arial" w:hAnsi="Arial" w:cs="Arial"/>
          <w:sz w:val="24"/>
          <w:szCs w:val="24"/>
        </w:rPr>
        <w:t xml:space="preserve"> et al (2021), demonstrated that people still have misconceptions over historical prejudices by the police forces. </w:t>
      </w:r>
    </w:p>
    <w:p w14:paraId="4F40D359"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Research into diverse communities proved that there are many challenges facing officers regarding diversity, different cultural norms and language barriers that </w:t>
      </w:r>
      <w:r w:rsidRPr="00021BEF">
        <w:rPr>
          <w:rFonts w:ascii="Arial" w:hAnsi="Arial" w:cs="Arial"/>
          <w:sz w:val="24"/>
          <w:szCs w:val="24"/>
        </w:rPr>
        <w:lastRenderedPageBreak/>
        <w:t>can cause barriers and breakdown in relationships between communities and the officers trying to police these communities which will ultimately hinder the proactive approach that is required of police officers (Blakemore et al, 1995).</w:t>
      </w:r>
    </w:p>
    <w:p w14:paraId="04F8CC9C"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Further research by Tyler and Huo (2002) showed that trust needs to be built within the communities with the police that are enforcing the law, this will be a process in which officers must ensure they are acting positively for the individual's rights and dignity in the more diverse communities. This is supported in research conducted by </w:t>
      </w:r>
      <w:proofErr w:type="spellStart"/>
      <w:r w:rsidRPr="00021BEF">
        <w:rPr>
          <w:rFonts w:ascii="Arial" w:hAnsi="Arial" w:cs="Arial"/>
          <w:sz w:val="24"/>
          <w:szCs w:val="24"/>
        </w:rPr>
        <w:t>Rehfeld</w:t>
      </w:r>
      <w:proofErr w:type="spellEnd"/>
      <w:r w:rsidRPr="00021BEF">
        <w:rPr>
          <w:rFonts w:ascii="Arial" w:hAnsi="Arial" w:cs="Arial"/>
          <w:sz w:val="24"/>
          <w:szCs w:val="24"/>
        </w:rPr>
        <w:t xml:space="preserve"> (2011) whereby officers working with those from a similar demographic proves to have positive impacts and will build strong healthy relationships with the communities and respect is built through respect and similarities.</w:t>
      </w:r>
    </w:p>
    <w:p w14:paraId="57CE36E4"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The research conducted by Andrews (2013) enforces the importance of diversity within the police force with regards to gender. This is highlighted through his research of female officers on the front line and their impact on victim engagement and arrest rates of domestic violence.</w:t>
      </w:r>
    </w:p>
    <w:p w14:paraId="1D1CA7D7" w14:textId="77777777" w:rsidR="001833D2" w:rsidRPr="00021BEF" w:rsidRDefault="001833D2" w:rsidP="001833D2">
      <w:pPr>
        <w:pStyle w:val="Body"/>
        <w:rPr>
          <w:rFonts w:ascii="Arial" w:hAnsi="Arial" w:cs="Arial"/>
          <w:sz w:val="24"/>
          <w:szCs w:val="24"/>
        </w:rPr>
      </w:pPr>
    </w:p>
    <w:p w14:paraId="6F5FA2DE" w14:textId="0FA4CD35"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Miles-Johnson (2019) research suggests that the existing challenges for officers can be alleviated when officers are employed by forces and start their initial training. For example, forces could offer more training in cultural awareness and be mentored in the correct manner, </w:t>
      </w:r>
      <w:proofErr w:type="gramStart"/>
      <w:r w:rsidRPr="00021BEF">
        <w:rPr>
          <w:rFonts w:ascii="Arial" w:hAnsi="Arial" w:cs="Arial"/>
          <w:sz w:val="24"/>
          <w:szCs w:val="24"/>
        </w:rPr>
        <w:t>in an attempt to</w:t>
      </w:r>
      <w:proofErr w:type="gramEnd"/>
      <w:r w:rsidRPr="00021BEF">
        <w:rPr>
          <w:rFonts w:ascii="Arial" w:hAnsi="Arial" w:cs="Arial"/>
          <w:sz w:val="24"/>
          <w:szCs w:val="24"/>
        </w:rPr>
        <w:t xml:space="preserve"> eradicate negative attitudes and stereotypical </w:t>
      </w:r>
      <w:proofErr w:type="spellStart"/>
      <w:r w:rsidRPr="00021BEF">
        <w:rPr>
          <w:rFonts w:ascii="Arial" w:hAnsi="Arial" w:cs="Arial"/>
          <w:sz w:val="24"/>
          <w:szCs w:val="24"/>
        </w:rPr>
        <w:t>behaviour</w:t>
      </w:r>
      <w:proofErr w:type="spellEnd"/>
      <w:r w:rsidRPr="00021BEF">
        <w:rPr>
          <w:rFonts w:ascii="Arial" w:hAnsi="Arial" w:cs="Arial"/>
          <w:sz w:val="24"/>
          <w:szCs w:val="24"/>
        </w:rPr>
        <w:t xml:space="preserve"> of differing social and cultural backgrounds.</w:t>
      </w:r>
    </w:p>
    <w:p w14:paraId="42F80E97"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 Over time officers are exposed to a wide variety of stressors and traumas and unconscious bias may start to form in these stages, which may </w:t>
      </w:r>
      <w:proofErr w:type="gramStart"/>
      <w:r w:rsidRPr="00021BEF">
        <w:rPr>
          <w:rFonts w:ascii="Arial" w:hAnsi="Arial" w:cs="Arial"/>
          <w:sz w:val="24"/>
          <w:szCs w:val="24"/>
        </w:rPr>
        <w:t>have an effect on</w:t>
      </w:r>
      <w:proofErr w:type="gramEnd"/>
      <w:r w:rsidRPr="00021BEF">
        <w:rPr>
          <w:rFonts w:ascii="Arial" w:hAnsi="Arial" w:cs="Arial"/>
          <w:sz w:val="24"/>
          <w:szCs w:val="24"/>
        </w:rPr>
        <w:t xml:space="preserve"> the way they police over time. Offering officers more counselling and support in these areas could build officers</w:t>
      </w:r>
      <w:r w:rsidRPr="00021BEF">
        <w:rPr>
          <w:rFonts w:ascii="Arial" w:hAnsi="Arial" w:cs="Arial"/>
          <w:sz w:val="24"/>
          <w:szCs w:val="24"/>
          <w:rtl/>
        </w:rPr>
        <w:t xml:space="preserve">’ </w:t>
      </w:r>
      <w:r w:rsidRPr="00021BEF">
        <w:rPr>
          <w:rFonts w:ascii="Arial" w:hAnsi="Arial" w:cs="Arial"/>
          <w:sz w:val="24"/>
          <w:szCs w:val="24"/>
        </w:rPr>
        <w:t xml:space="preserve">resilience when dealing with the public from diverse backgrounds. </w:t>
      </w:r>
    </w:p>
    <w:p w14:paraId="41549F15" w14:textId="21ACC518"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It is further thought that older </w:t>
      </w:r>
      <w:r w:rsidR="002C370B" w:rsidRPr="00021BEF">
        <w:rPr>
          <w:rFonts w:ascii="Arial" w:hAnsi="Arial" w:cs="Arial"/>
          <w:sz w:val="24"/>
          <w:szCs w:val="24"/>
        </w:rPr>
        <w:t>in-service</w:t>
      </w:r>
      <w:r w:rsidRPr="00021BEF">
        <w:rPr>
          <w:rFonts w:ascii="Arial" w:hAnsi="Arial" w:cs="Arial"/>
          <w:sz w:val="24"/>
          <w:szCs w:val="24"/>
        </w:rPr>
        <w:t xml:space="preserve"> officers may shape the mind set of newer recruits, especially if they are the officers that have over time become unconsciously </w:t>
      </w:r>
      <w:r w:rsidR="002C370B" w:rsidRPr="00021BEF">
        <w:rPr>
          <w:rFonts w:ascii="Arial" w:hAnsi="Arial" w:cs="Arial"/>
          <w:sz w:val="24"/>
          <w:szCs w:val="24"/>
        </w:rPr>
        <w:t>biased</w:t>
      </w:r>
      <w:r w:rsidRPr="00021BEF">
        <w:rPr>
          <w:rFonts w:ascii="Arial" w:hAnsi="Arial" w:cs="Arial"/>
          <w:sz w:val="24"/>
          <w:szCs w:val="24"/>
        </w:rPr>
        <w:t xml:space="preserve">. Therefore, a diverse selection of mentors </w:t>
      </w:r>
      <w:proofErr w:type="gramStart"/>
      <w:r w:rsidRPr="00021BEF">
        <w:rPr>
          <w:rFonts w:ascii="Arial" w:hAnsi="Arial" w:cs="Arial"/>
          <w:sz w:val="24"/>
          <w:szCs w:val="24"/>
        </w:rPr>
        <w:t>are</w:t>
      </w:r>
      <w:proofErr w:type="gramEnd"/>
      <w:r w:rsidRPr="00021BEF">
        <w:rPr>
          <w:rFonts w:ascii="Arial" w:hAnsi="Arial" w:cs="Arial"/>
          <w:sz w:val="24"/>
          <w:szCs w:val="24"/>
        </w:rPr>
        <w:t xml:space="preserve"> needed in the first stages of an officer's career. Police forces should ensure they are employing a wide selection of officers from diverse backgrounds so that communities are </w:t>
      </w:r>
      <w:r w:rsidR="002C370B" w:rsidRPr="00021BEF">
        <w:rPr>
          <w:rFonts w:ascii="Arial" w:hAnsi="Arial" w:cs="Arial"/>
          <w:sz w:val="24"/>
          <w:szCs w:val="24"/>
        </w:rPr>
        <w:t>understood,</w:t>
      </w:r>
      <w:r w:rsidRPr="00021BEF">
        <w:rPr>
          <w:rFonts w:ascii="Arial" w:hAnsi="Arial" w:cs="Arial"/>
          <w:sz w:val="24"/>
          <w:szCs w:val="24"/>
        </w:rPr>
        <w:t xml:space="preserve"> and relationships can be formed. This goes hand in hand with recruitment, if the police are effectively policing the area in which they are based and building the bonds with diverse communities, there is a possibility that members of that community may step forward to apply for a role as an officer (Jackson and Bradford, 2010). This is a circle of </w:t>
      </w:r>
      <w:proofErr w:type="spellStart"/>
      <w:r w:rsidRPr="00021BEF">
        <w:rPr>
          <w:rFonts w:ascii="Arial" w:hAnsi="Arial" w:cs="Arial"/>
          <w:sz w:val="24"/>
          <w:szCs w:val="24"/>
        </w:rPr>
        <w:t>behaviour</w:t>
      </w:r>
      <w:proofErr w:type="spellEnd"/>
      <w:r w:rsidRPr="00021BEF">
        <w:rPr>
          <w:rFonts w:ascii="Arial" w:hAnsi="Arial" w:cs="Arial"/>
          <w:sz w:val="24"/>
          <w:szCs w:val="24"/>
        </w:rPr>
        <w:t xml:space="preserve"> that if concocted correctly, can turn into a positive cycle where relationships and communication is or respect and positivity and therefore the likelihood of interest from diverse backgrounds to apply to become police officers.</w:t>
      </w:r>
    </w:p>
    <w:p w14:paraId="6667B581" w14:textId="77777777" w:rsidR="001833D2" w:rsidRPr="00021BEF" w:rsidRDefault="001833D2" w:rsidP="001833D2">
      <w:pPr>
        <w:pStyle w:val="Body"/>
        <w:rPr>
          <w:rFonts w:ascii="Arial" w:hAnsi="Arial" w:cs="Arial"/>
          <w:sz w:val="24"/>
          <w:szCs w:val="24"/>
        </w:rPr>
      </w:pPr>
    </w:p>
    <w:p w14:paraId="33AAFDA4" w14:textId="77777777" w:rsidR="001833D2" w:rsidRPr="00021BEF" w:rsidRDefault="001833D2" w:rsidP="001833D2">
      <w:pPr>
        <w:pStyle w:val="Body"/>
        <w:rPr>
          <w:rFonts w:ascii="Arial" w:hAnsi="Arial" w:cs="Arial"/>
          <w:sz w:val="24"/>
          <w:szCs w:val="24"/>
        </w:rPr>
      </w:pPr>
    </w:p>
    <w:p w14:paraId="41D14602" w14:textId="02E3B035" w:rsidR="001833D2" w:rsidRDefault="001833D2" w:rsidP="001833D2">
      <w:pPr>
        <w:pStyle w:val="Body"/>
        <w:rPr>
          <w:rFonts w:ascii="Arial" w:hAnsi="Arial" w:cs="Arial"/>
          <w:sz w:val="24"/>
          <w:szCs w:val="24"/>
        </w:rPr>
      </w:pPr>
      <w:r w:rsidRPr="00021BEF">
        <w:rPr>
          <w:rFonts w:ascii="Arial" w:hAnsi="Arial" w:cs="Arial"/>
          <w:sz w:val="24"/>
          <w:szCs w:val="24"/>
        </w:rPr>
        <w:t>(Wordcount 209</w:t>
      </w:r>
      <w:r w:rsidR="002C370B">
        <w:rPr>
          <w:rFonts w:ascii="Arial" w:hAnsi="Arial" w:cs="Arial"/>
          <w:sz w:val="24"/>
          <w:szCs w:val="24"/>
        </w:rPr>
        <w:t>1</w:t>
      </w:r>
      <w:r w:rsidRPr="00021BEF">
        <w:rPr>
          <w:rFonts w:ascii="Arial" w:hAnsi="Arial" w:cs="Arial"/>
          <w:sz w:val="24"/>
          <w:szCs w:val="24"/>
        </w:rPr>
        <w:t>)</w:t>
      </w:r>
    </w:p>
    <w:p w14:paraId="5559AD95" w14:textId="77777777" w:rsidR="002C370B" w:rsidRDefault="002C370B" w:rsidP="001833D2">
      <w:pPr>
        <w:pStyle w:val="Body"/>
        <w:rPr>
          <w:rFonts w:ascii="Arial" w:hAnsi="Arial" w:cs="Arial"/>
          <w:sz w:val="24"/>
          <w:szCs w:val="24"/>
        </w:rPr>
      </w:pPr>
    </w:p>
    <w:p w14:paraId="7E7DBF16" w14:textId="77777777" w:rsidR="002C370B" w:rsidRDefault="002C370B" w:rsidP="001833D2">
      <w:pPr>
        <w:pStyle w:val="Body"/>
        <w:rPr>
          <w:rFonts w:ascii="Arial" w:hAnsi="Arial" w:cs="Arial"/>
          <w:sz w:val="24"/>
          <w:szCs w:val="24"/>
        </w:rPr>
      </w:pPr>
    </w:p>
    <w:p w14:paraId="005F8170" w14:textId="77777777" w:rsidR="002C370B" w:rsidRDefault="002C370B" w:rsidP="001833D2">
      <w:pPr>
        <w:pStyle w:val="Body"/>
        <w:rPr>
          <w:rFonts w:ascii="Arial" w:hAnsi="Arial" w:cs="Arial"/>
          <w:sz w:val="24"/>
          <w:szCs w:val="24"/>
        </w:rPr>
      </w:pPr>
    </w:p>
    <w:p w14:paraId="5EAA319D" w14:textId="77777777" w:rsidR="002C370B" w:rsidRDefault="002C370B" w:rsidP="001833D2">
      <w:pPr>
        <w:pStyle w:val="Body"/>
        <w:rPr>
          <w:rFonts w:ascii="Arial" w:hAnsi="Arial" w:cs="Arial"/>
          <w:sz w:val="24"/>
          <w:szCs w:val="24"/>
        </w:rPr>
      </w:pPr>
    </w:p>
    <w:p w14:paraId="6A60CEC8" w14:textId="77777777" w:rsidR="002C370B" w:rsidRDefault="002C370B" w:rsidP="001833D2">
      <w:pPr>
        <w:pStyle w:val="Body"/>
        <w:rPr>
          <w:rFonts w:ascii="Arial" w:hAnsi="Arial" w:cs="Arial"/>
          <w:sz w:val="24"/>
          <w:szCs w:val="24"/>
        </w:rPr>
      </w:pPr>
    </w:p>
    <w:p w14:paraId="0730C7F2" w14:textId="77777777" w:rsidR="002C370B" w:rsidRDefault="002C370B" w:rsidP="001833D2">
      <w:pPr>
        <w:pStyle w:val="Body"/>
        <w:rPr>
          <w:rFonts w:ascii="Arial" w:hAnsi="Arial" w:cs="Arial"/>
          <w:sz w:val="24"/>
          <w:szCs w:val="24"/>
        </w:rPr>
      </w:pPr>
    </w:p>
    <w:p w14:paraId="64AC66A2" w14:textId="77777777" w:rsidR="002C370B" w:rsidRDefault="002C370B" w:rsidP="001833D2">
      <w:pPr>
        <w:pStyle w:val="Body"/>
        <w:rPr>
          <w:rFonts w:ascii="Arial" w:hAnsi="Arial" w:cs="Arial"/>
          <w:sz w:val="24"/>
          <w:szCs w:val="24"/>
        </w:rPr>
      </w:pPr>
    </w:p>
    <w:p w14:paraId="69ADC1C4" w14:textId="77777777" w:rsidR="002C370B" w:rsidRDefault="002C370B" w:rsidP="001833D2">
      <w:pPr>
        <w:pStyle w:val="Body"/>
        <w:rPr>
          <w:rFonts w:ascii="Arial" w:hAnsi="Arial" w:cs="Arial"/>
          <w:sz w:val="24"/>
          <w:szCs w:val="24"/>
        </w:rPr>
      </w:pPr>
    </w:p>
    <w:p w14:paraId="03A1492B" w14:textId="77777777" w:rsidR="002C370B" w:rsidRPr="00021BEF" w:rsidRDefault="002C370B" w:rsidP="001833D2">
      <w:pPr>
        <w:pStyle w:val="Body"/>
        <w:rPr>
          <w:rFonts w:ascii="Arial" w:hAnsi="Arial" w:cs="Arial"/>
          <w:sz w:val="24"/>
          <w:szCs w:val="24"/>
        </w:rPr>
      </w:pPr>
    </w:p>
    <w:p w14:paraId="147794DE" w14:textId="77777777" w:rsidR="001833D2" w:rsidRPr="002C370B" w:rsidRDefault="001833D2" w:rsidP="002C370B">
      <w:pPr>
        <w:pStyle w:val="Body"/>
        <w:jc w:val="center"/>
        <w:rPr>
          <w:rFonts w:ascii="Arial" w:hAnsi="Arial" w:cs="Arial"/>
          <w:b/>
          <w:bCs/>
          <w:sz w:val="24"/>
          <w:szCs w:val="24"/>
        </w:rPr>
      </w:pPr>
      <w:r w:rsidRPr="002C370B">
        <w:rPr>
          <w:rFonts w:ascii="Arial" w:hAnsi="Arial" w:cs="Arial"/>
          <w:b/>
          <w:bCs/>
          <w:sz w:val="24"/>
          <w:szCs w:val="24"/>
        </w:rPr>
        <w:lastRenderedPageBreak/>
        <w:t xml:space="preserve">What are the risks of ineffective engagement between police and local communities, and how might poor engagement affect community cohesion? Your answer should be based on academic research, although you may </w:t>
      </w:r>
      <w:proofErr w:type="gramStart"/>
      <w:r w:rsidRPr="002C370B">
        <w:rPr>
          <w:rFonts w:ascii="Arial" w:hAnsi="Arial" w:cs="Arial"/>
          <w:b/>
          <w:bCs/>
          <w:sz w:val="24"/>
          <w:szCs w:val="24"/>
        </w:rPr>
        <w:t>make reference</w:t>
      </w:r>
      <w:proofErr w:type="gramEnd"/>
      <w:r w:rsidRPr="002C370B">
        <w:rPr>
          <w:rFonts w:ascii="Arial" w:hAnsi="Arial" w:cs="Arial"/>
          <w:b/>
          <w:bCs/>
          <w:sz w:val="24"/>
          <w:szCs w:val="24"/>
        </w:rPr>
        <w:t xml:space="preserve"> to relevant case studies.</w:t>
      </w:r>
    </w:p>
    <w:p w14:paraId="4A96CFD4" w14:textId="77777777" w:rsidR="001833D2" w:rsidRPr="00021BEF" w:rsidRDefault="001833D2" w:rsidP="001833D2">
      <w:pPr>
        <w:pStyle w:val="Body"/>
        <w:rPr>
          <w:rFonts w:ascii="Arial" w:hAnsi="Arial" w:cs="Arial"/>
          <w:sz w:val="24"/>
          <w:szCs w:val="24"/>
        </w:rPr>
      </w:pPr>
    </w:p>
    <w:p w14:paraId="16AFE749"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In this essay, ineffective engagement between police and local communities will be explored, in addition to the impact of poor engagement on community cohesion.</w:t>
      </w:r>
    </w:p>
    <w:p w14:paraId="7548AB3E"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Community cohesion is a community's ability to band together to improve population health by giving members of the community a sense of control and the ability to influence what happens in the community (Flint et al, 2008).</w:t>
      </w:r>
    </w:p>
    <w:p w14:paraId="7FDE4D8D"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Engagement between the police and local communities needs to be positive and relationships need to be built in order to build trust. Police effectiveness in suppressing crime and bringing offenders accountable is dependent on public support and cooperation. When the community trusts and engages with law enforcement, positive outcomes are more likely (Jackson and Bradford, 2010). In the United Kingdom, </w:t>
      </w:r>
      <w:proofErr w:type="spellStart"/>
      <w:r w:rsidRPr="00021BEF">
        <w:rPr>
          <w:rFonts w:ascii="Arial" w:hAnsi="Arial" w:cs="Arial"/>
          <w:sz w:val="24"/>
          <w:szCs w:val="24"/>
        </w:rPr>
        <w:t>neighbourhood</w:t>
      </w:r>
      <w:proofErr w:type="spellEnd"/>
      <w:r w:rsidRPr="00021BEF">
        <w:rPr>
          <w:rFonts w:ascii="Arial" w:hAnsi="Arial" w:cs="Arial"/>
          <w:sz w:val="24"/>
          <w:szCs w:val="24"/>
        </w:rPr>
        <w:t xml:space="preserve"> policing was established specifically to increase public trust in the police, allowing for this connection between police and the general public (Braga et al, 2019). </w:t>
      </w:r>
    </w:p>
    <w:p w14:paraId="0E5206F2"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r>
    </w:p>
    <w:p w14:paraId="7BE13AF7" w14:textId="5D809DBB"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The work of </w:t>
      </w:r>
      <w:proofErr w:type="spellStart"/>
      <w:r w:rsidRPr="00021BEF">
        <w:rPr>
          <w:rFonts w:ascii="Arial" w:hAnsi="Arial" w:cs="Arial"/>
          <w:sz w:val="24"/>
          <w:szCs w:val="24"/>
        </w:rPr>
        <w:t>Kilgallon</w:t>
      </w:r>
      <w:proofErr w:type="spellEnd"/>
      <w:r w:rsidRPr="00021BEF">
        <w:rPr>
          <w:rFonts w:ascii="Arial" w:hAnsi="Arial" w:cs="Arial"/>
          <w:sz w:val="24"/>
          <w:szCs w:val="24"/>
        </w:rPr>
        <w:t xml:space="preserve"> (2022) addresses how police departments want their officers to reflect the communities they serve, which means officers from varied backgrounds mirror the diversity of our communities and can understand the differences within the communities, therefore they respond to crime and disorder in different ways. If forces manage to have a diverse selection of officers, it is envisaged that contact between officers and communities will be effective, resulting in community cohesion. However, </w:t>
      </w:r>
      <w:proofErr w:type="spellStart"/>
      <w:r w:rsidRPr="00021BEF">
        <w:rPr>
          <w:rFonts w:ascii="Arial" w:hAnsi="Arial" w:cs="Arial"/>
          <w:sz w:val="24"/>
          <w:szCs w:val="24"/>
        </w:rPr>
        <w:t>Kilgallon</w:t>
      </w:r>
      <w:proofErr w:type="spellEnd"/>
      <w:r w:rsidRPr="00021BEF">
        <w:rPr>
          <w:rFonts w:ascii="Arial" w:hAnsi="Arial" w:cs="Arial"/>
          <w:sz w:val="24"/>
          <w:szCs w:val="24"/>
          <w:rtl/>
        </w:rPr>
        <w:t>’</w:t>
      </w:r>
      <w:r w:rsidRPr="00021BEF">
        <w:rPr>
          <w:rFonts w:ascii="Arial" w:hAnsi="Arial" w:cs="Arial"/>
          <w:sz w:val="24"/>
          <w:szCs w:val="24"/>
        </w:rPr>
        <w:t xml:space="preserve">s (2022) research shows that, while this is what police forces want, they are not able to hire officers as greatly from diverse backgrounds on the scale that they would like due to the rigorous application process applicants must go through, and the checks a person must endure. Furthermore, the police force sets such tight criteria on officers' appearances, including piercings and tattoos, which </w:t>
      </w:r>
      <w:proofErr w:type="gramStart"/>
      <w:r w:rsidRPr="00021BEF">
        <w:rPr>
          <w:rFonts w:ascii="Arial" w:hAnsi="Arial" w:cs="Arial"/>
          <w:sz w:val="24"/>
          <w:szCs w:val="24"/>
        </w:rPr>
        <w:t>in this day and age</w:t>
      </w:r>
      <w:proofErr w:type="gramEnd"/>
      <w:r w:rsidRPr="00021BEF">
        <w:rPr>
          <w:rFonts w:ascii="Arial" w:hAnsi="Arial" w:cs="Arial"/>
          <w:sz w:val="24"/>
          <w:szCs w:val="24"/>
        </w:rPr>
        <w:t xml:space="preserve"> filters out a large number of people from communities where officers would be beneficial to the force.</w:t>
      </w:r>
    </w:p>
    <w:p w14:paraId="0AA019C2" w14:textId="77777777" w:rsidR="001833D2" w:rsidRPr="00021BEF" w:rsidRDefault="001833D2" w:rsidP="001833D2">
      <w:pPr>
        <w:pStyle w:val="Body"/>
        <w:rPr>
          <w:rFonts w:ascii="Arial" w:hAnsi="Arial" w:cs="Arial"/>
          <w:sz w:val="24"/>
          <w:szCs w:val="24"/>
        </w:rPr>
      </w:pPr>
    </w:p>
    <w:p w14:paraId="3B08DD0D"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Victim reports are the most important source of information regarding crime for the police. Members of the public may be less inclined to report crimes when there is a lack of interaction and engagement with the police in their communities, which will lead to additional difficulties and higher tensions between police and communities. This can result in less safe environments, thus making it even more difficult for them to know where to direct their limited time and attention (</w:t>
      </w:r>
      <w:proofErr w:type="spellStart"/>
      <w:r w:rsidRPr="00021BEF">
        <w:rPr>
          <w:rFonts w:ascii="Arial" w:hAnsi="Arial" w:cs="Arial"/>
          <w:sz w:val="24"/>
          <w:szCs w:val="24"/>
        </w:rPr>
        <w:t>Goudrian</w:t>
      </w:r>
      <w:proofErr w:type="spellEnd"/>
      <w:r w:rsidRPr="00021BEF">
        <w:rPr>
          <w:rFonts w:ascii="Arial" w:hAnsi="Arial" w:cs="Arial"/>
          <w:sz w:val="24"/>
          <w:szCs w:val="24"/>
        </w:rPr>
        <w:t xml:space="preserve"> et al, 2006).</w:t>
      </w:r>
    </w:p>
    <w:p w14:paraId="5E1510B1"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 Members of the public may have previously had negative interactions with police, or the general belief in the community, according to Chaney and Robertson (2013), is that officers abuse their power. Although this research is United States of America based, the media has participated in exacerbating the negative perception of police which is displayed in the United Kingdom too. This belief may be passed on from person to person, creating a barrier that prevents individuals from interacting with police due to the fear of a negative experience. The poorer the social cohesion in a </w:t>
      </w:r>
      <w:proofErr w:type="spellStart"/>
      <w:r w:rsidRPr="00021BEF">
        <w:rPr>
          <w:rFonts w:ascii="Arial" w:hAnsi="Arial" w:cs="Arial"/>
          <w:sz w:val="24"/>
          <w:szCs w:val="24"/>
        </w:rPr>
        <w:t>neighbourhood</w:t>
      </w:r>
      <w:proofErr w:type="spellEnd"/>
      <w:r w:rsidRPr="00021BEF">
        <w:rPr>
          <w:rFonts w:ascii="Arial" w:hAnsi="Arial" w:cs="Arial"/>
          <w:sz w:val="24"/>
          <w:szCs w:val="24"/>
        </w:rPr>
        <w:t xml:space="preserve">, the less likely crime victims who live there will report to the police. Police officers seek a proactive approach to policing, as well as basic and trusting cooperation between officers and the communities they serve, in order to achieve public security and societal harmony (Goldsmith and Harris, 2012). Furthermore, a </w:t>
      </w:r>
      <w:r w:rsidRPr="00021BEF">
        <w:rPr>
          <w:rFonts w:ascii="Arial" w:hAnsi="Arial" w:cs="Arial"/>
          <w:sz w:val="24"/>
          <w:szCs w:val="24"/>
        </w:rPr>
        <w:lastRenderedPageBreak/>
        <w:t>proactive and community-oriented approach to policing would find acceptable and well-suited measures to protect the respective citizens based on their requirements and reporting of crimes (</w:t>
      </w:r>
      <w:proofErr w:type="spellStart"/>
      <w:r w:rsidRPr="00021BEF">
        <w:rPr>
          <w:rFonts w:ascii="Arial" w:hAnsi="Arial" w:cs="Arial"/>
          <w:sz w:val="24"/>
          <w:szCs w:val="24"/>
        </w:rPr>
        <w:t>Koçak</w:t>
      </w:r>
      <w:proofErr w:type="spellEnd"/>
      <w:r w:rsidRPr="00021BEF">
        <w:rPr>
          <w:rFonts w:ascii="Arial" w:hAnsi="Arial" w:cs="Arial"/>
          <w:sz w:val="24"/>
          <w:szCs w:val="24"/>
        </w:rPr>
        <w:t xml:space="preserve"> 2018).</w:t>
      </w:r>
    </w:p>
    <w:p w14:paraId="692E2F63" w14:textId="77777777" w:rsidR="001833D2" w:rsidRPr="00021BEF" w:rsidRDefault="001833D2" w:rsidP="001833D2">
      <w:pPr>
        <w:pStyle w:val="Body"/>
        <w:rPr>
          <w:rFonts w:ascii="Arial" w:hAnsi="Arial" w:cs="Arial"/>
          <w:sz w:val="24"/>
          <w:szCs w:val="24"/>
        </w:rPr>
      </w:pPr>
    </w:p>
    <w:p w14:paraId="2BDCE80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In poor, crime-ridden areas, police techniques may be perceived as intrusive, authoritarian, or unfairly targeting residents. Such police activities may further alienate residents who are already dissatisfied with the police (Miller, 2014). This might be the result of ineffective engagement, which leads to conflict between officers and shatters community solidarity. Such incidents do little to develop mutual trust between communities and law enforcement. Trust amongst the communities and police is critical for promoting optimal levels of </w:t>
      </w:r>
      <w:proofErr w:type="spellStart"/>
      <w:r w:rsidRPr="00021BEF">
        <w:rPr>
          <w:rFonts w:ascii="Arial" w:hAnsi="Arial" w:cs="Arial"/>
          <w:sz w:val="24"/>
          <w:szCs w:val="24"/>
        </w:rPr>
        <w:t>neighbourhood</w:t>
      </w:r>
      <w:proofErr w:type="spellEnd"/>
      <w:r w:rsidRPr="00021BEF">
        <w:rPr>
          <w:rFonts w:ascii="Arial" w:hAnsi="Arial" w:cs="Arial"/>
          <w:sz w:val="24"/>
          <w:szCs w:val="24"/>
        </w:rPr>
        <w:t xml:space="preserve"> self-regulation (</w:t>
      </w:r>
      <w:proofErr w:type="spellStart"/>
      <w:r w:rsidRPr="00021BEF">
        <w:rPr>
          <w:rFonts w:ascii="Arial" w:hAnsi="Arial" w:cs="Arial"/>
          <w:sz w:val="24"/>
          <w:szCs w:val="24"/>
        </w:rPr>
        <w:t>Reisig</w:t>
      </w:r>
      <w:proofErr w:type="spellEnd"/>
      <w:r w:rsidRPr="00021BEF">
        <w:rPr>
          <w:rFonts w:ascii="Arial" w:hAnsi="Arial" w:cs="Arial"/>
          <w:sz w:val="24"/>
          <w:szCs w:val="24"/>
        </w:rPr>
        <w:t xml:space="preserve"> et al, 2004).</w:t>
      </w:r>
    </w:p>
    <w:p w14:paraId="54BECA3B" w14:textId="77777777" w:rsidR="001833D2" w:rsidRPr="00021BEF" w:rsidRDefault="001833D2" w:rsidP="001833D2">
      <w:pPr>
        <w:pStyle w:val="Body"/>
        <w:rPr>
          <w:rFonts w:ascii="Arial" w:hAnsi="Arial" w:cs="Arial"/>
          <w:sz w:val="24"/>
          <w:szCs w:val="24"/>
        </w:rPr>
      </w:pPr>
    </w:p>
    <w:p w14:paraId="36612A47"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Police legitimacy and public trust are required for officers to engage effectively with individuals, and for communities to cooperate with police officers. However, the current controversy over how police manage protests, and topics such as Stop and Search have highlighted the importance of legitimacy and public trust. Police officers are unable to do what they personally believe is correct and expect confidence and legitimacy to follow, it is based on effective communication and community cohesion to work together to understand community values (O</w:t>
      </w:r>
      <w:r w:rsidRPr="00021BEF">
        <w:rPr>
          <w:rFonts w:ascii="Arial" w:hAnsi="Arial" w:cs="Arial"/>
          <w:sz w:val="24"/>
          <w:szCs w:val="24"/>
          <w:rtl/>
        </w:rPr>
        <w:t>’</w:t>
      </w:r>
      <w:r w:rsidRPr="00021BEF">
        <w:rPr>
          <w:rFonts w:ascii="Arial" w:hAnsi="Arial" w:cs="Arial"/>
          <w:sz w:val="24"/>
          <w:szCs w:val="24"/>
        </w:rPr>
        <w:t>Reilly, 2023).</w:t>
      </w:r>
    </w:p>
    <w:p w14:paraId="489FAE66" w14:textId="77777777" w:rsidR="001833D2" w:rsidRPr="00021BEF" w:rsidRDefault="001833D2" w:rsidP="001833D2">
      <w:pPr>
        <w:pStyle w:val="Body"/>
        <w:rPr>
          <w:rFonts w:ascii="Arial" w:hAnsi="Arial" w:cs="Arial"/>
          <w:sz w:val="24"/>
          <w:szCs w:val="24"/>
        </w:rPr>
      </w:pPr>
    </w:p>
    <w:p w14:paraId="30F25945"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Through research conducted by </w:t>
      </w:r>
      <w:proofErr w:type="spellStart"/>
      <w:r w:rsidRPr="00021BEF">
        <w:rPr>
          <w:rFonts w:ascii="Arial" w:hAnsi="Arial" w:cs="Arial"/>
          <w:sz w:val="24"/>
          <w:szCs w:val="24"/>
        </w:rPr>
        <w:t>Fridell</w:t>
      </w:r>
      <w:proofErr w:type="spellEnd"/>
      <w:r w:rsidRPr="00021BEF">
        <w:rPr>
          <w:rFonts w:ascii="Arial" w:hAnsi="Arial" w:cs="Arial"/>
          <w:sz w:val="24"/>
          <w:szCs w:val="24"/>
        </w:rPr>
        <w:t xml:space="preserve"> (2017) it found that if there is a breakdown in effective communication between police and the communities in which they patrol, officers may start to develop an unconscious bias towards groups in the communities, which could lead to officers linking members of the public to a group that they believe they fit through unconscious bias. This is also a form of stereotyping.</w:t>
      </w:r>
    </w:p>
    <w:p w14:paraId="5C577A37" w14:textId="2A300818"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We associate individuals with stereotypes associated with their groups, due to our implicit biases. Valentine (2015) defines implicit bias as </w:t>
      </w:r>
      <w:r w:rsidRPr="00021BEF">
        <w:rPr>
          <w:rFonts w:ascii="Arial" w:hAnsi="Arial" w:cs="Arial"/>
          <w:sz w:val="24"/>
          <w:szCs w:val="24"/>
          <w:rtl/>
          <w:lang w:val="ar-SA"/>
        </w:rPr>
        <w:t>“</w:t>
      </w:r>
      <w:r w:rsidRPr="00021BEF">
        <w:rPr>
          <w:rFonts w:ascii="Arial" w:hAnsi="Arial" w:cs="Arial"/>
          <w:sz w:val="24"/>
          <w:szCs w:val="24"/>
        </w:rPr>
        <w:t xml:space="preserve">a form of bias that occurs automatically and unintentionally, that nevertheless affects judgements, decisions, and </w:t>
      </w:r>
      <w:proofErr w:type="spellStart"/>
      <w:r w:rsidRPr="00021BEF">
        <w:rPr>
          <w:rFonts w:ascii="Arial" w:hAnsi="Arial" w:cs="Arial"/>
          <w:sz w:val="24"/>
          <w:szCs w:val="24"/>
        </w:rPr>
        <w:t>behaviours</w:t>
      </w:r>
      <w:proofErr w:type="spellEnd"/>
      <w:r w:rsidRPr="00021BEF">
        <w:rPr>
          <w:rFonts w:ascii="Arial" w:hAnsi="Arial" w:cs="Arial"/>
          <w:sz w:val="24"/>
          <w:szCs w:val="24"/>
        </w:rPr>
        <w:t xml:space="preserve">.” This can </w:t>
      </w:r>
      <w:proofErr w:type="gramStart"/>
      <w:r w:rsidRPr="00021BEF">
        <w:rPr>
          <w:rFonts w:ascii="Arial" w:hAnsi="Arial" w:cs="Arial"/>
          <w:sz w:val="24"/>
          <w:szCs w:val="24"/>
        </w:rPr>
        <w:t>have an effect on</w:t>
      </w:r>
      <w:proofErr w:type="gramEnd"/>
      <w:r w:rsidRPr="00021BEF">
        <w:rPr>
          <w:rFonts w:ascii="Arial" w:hAnsi="Arial" w:cs="Arial"/>
          <w:sz w:val="24"/>
          <w:szCs w:val="24"/>
        </w:rPr>
        <w:t xml:space="preserve"> our views and </w:t>
      </w:r>
      <w:proofErr w:type="spellStart"/>
      <w:r w:rsidRPr="00021BEF">
        <w:rPr>
          <w:rFonts w:ascii="Arial" w:hAnsi="Arial" w:cs="Arial"/>
          <w:sz w:val="24"/>
          <w:szCs w:val="24"/>
        </w:rPr>
        <w:t>behaviours</w:t>
      </w:r>
      <w:proofErr w:type="spellEnd"/>
      <w:r w:rsidRPr="00021BEF">
        <w:rPr>
          <w:rFonts w:ascii="Arial" w:hAnsi="Arial" w:cs="Arial"/>
          <w:sz w:val="24"/>
          <w:szCs w:val="24"/>
        </w:rPr>
        <w:t xml:space="preserve">, even in those who consciously oppose bias, prejudice, and categorization. According to Ramos (2017), people who participate in thoughtless prejudice are unaware that they are doing it. Thus, if officers don't acknowledge their bias, they risk policing inefficiently, using up time and resources in areas where they aren't needed, and ultimately depriving areas that need police resources of them. This could result in crimes being committed that could have been avoided because of proactive policing, but the community has failed as a result, further </w:t>
      </w:r>
      <w:proofErr w:type="spellStart"/>
      <w:r w:rsidRPr="00021BEF">
        <w:rPr>
          <w:rFonts w:ascii="Arial" w:hAnsi="Arial" w:cs="Arial"/>
          <w:sz w:val="24"/>
          <w:szCs w:val="24"/>
        </w:rPr>
        <w:t>destabilising</w:t>
      </w:r>
      <w:proofErr w:type="spellEnd"/>
      <w:r w:rsidRPr="00021BEF">
        <w:rPr>
          <w:rFonts w:ascii="Arial" w:hAnsi="Arial" w:cs="Arial"/>
          <w:sz w:val="24"/>
          <w:szCs w:val="24"/>
        </w:rPr>
        <w:t xml:space="preserve"> the situation and causing a lack of community cohesion (</w:t>
      </w:r>
      <w:proofErr w:type="spellStart"/>
      <w:r w:rsidRPr="00021BEF">
        <w:rPr>
          <w:rFonts w:ascii="Arial" w:hAnsi="Arial" w:cs="Arial"/>
          <w:sz w:val="24"/>
          <w:szCs w:val="24"/>
        </w:rPr>
        <w:t>Swencionis</w:t>
      </w:r>
      <w:proofErr w:type="spellEnd"/>
      <w:r w:rsidRPr="00021BEF">
        <w:rPr>
          <w:rFonts w:ascii="Arial" w:hAnsi="Arial" w:cs="Arial"/>
          <w:sz w:val="24"/>
          <w:szCs w:val="24"/>
        </w:rPr>
        <w:t xml:space="preserve"> et al, 2017).</w:t>
      </w:r>
    </w:p>
    <w:p w14:paraId="22F87B21" w14:textId="6CFF64A1"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The research of </w:t>
      </w:r>
      <w:proofErr w:type="spellStart"/>
      <w:r w:rsidRPr="00021BEF">
        <w:rPr>
          <w:rFonts w:ascii="Arial" w:hAnsi="Arial" w:cs="Arial"/>
          <w:sz w:val="24"/>
          <w:szCs w:val="24"/>
        </w:rPr>
        <w:t>Hehman</w:t>
      </w:r>
      <w:proofErr w:type="spellEnd"/>
      <w:r w:rsidRPr="00021BEF">
        <w:rPr>
          <w:rFonts w:ascii="Arial" w:hAnsi="Arial" w:cs="Arial"/>
          <w:sz w:val="24"/>
          <w:szCs w:val="24"/>
        </w:rPr>
        <w:t xml:space="preserve"> (2018) discusses how biases can be conveyed from officer to officer through conversations, and the officer who did not previously have these biases may inadvertently adopt those identical views. As a result, it is likely that these prejudices impact police personnel opinions and therefore </w:t>
      </w:r>
      <w:r w:rsidR="002C370B" w:rsidRPr="00021BEF">
        <w:rPr>
          <w:rFonts w:ascii="Arial" w:hAnsi="Arial" w:cs="Arial"/>
          <w:sz w:val="24"/>
          <w:szCs w:val="24"/>
        </w:rPr>
        <w:t>impact communities</w:t>
      </w:r>
      <w:r w:rsidRPr="00021BEF">
        <w:rPr>
          <w:rFonts w:ascii="Arial" w:hAnsi="Arial" w:cs="Arial"/>
          <w:sz w:val="24"/>
          <w:szCs w:val="24"/>
        </w:rPr>
        <w:t xml:space="preserve">. Furthermore, due to these biases it is thought that it affects the way in which an officer may use force on one group of people who they have unconscious biases towards, compared to how they may conduct their force on a group they deem as more desirable due to the biases (Laurencin, 2020). Due to incidents where communities feel they are treated with excessive force, this causes a breakdown with police and the community. However, it may be that this is not happening but due </w:t>
      </w:r>
      <w:r w:rsidRPr="00021BEF">
        <w:rPr>
          <w:rFonts w:ascii="Arial" w:hAnsi="Arial" w:cs="Arial"/>
          <w:sz w:val="24"/>
          <w:szCs w:val="24"/>
        </w:rPr>
        <w:lastRenderedPageBreak/>
        <w:t xml:space="preserve">to the police not having built the relations within the community they will continue to feel </w:t>
      </w:r>
      <w:proofErr w:type="spellStart"/>
      <w:r w:rsidRPr="00021BEF">
        <w:rPr>
          <w:rFonts w:ascii="Arial" w:hAnsi="Arial" w:cs="Arial"/>
          <w:sz w:val="24"/>
          <w:szCs w:val="24"/>
        </w:rPr>
        <w:t>victimised</w:t>
      </w:r>
      <w:proofErr w:type="spellEnd"/>
      <w:r w:rsidRPr="00021BEF">
        <w:rPr>
          <w:rFonts w:ascii="Arial" w:hAnsi="Arial" w:cs="Arial"/>
          <w:sz w:val="24"/>
          <w:szCs w:val="24"/>
        </w:rPr>
        <w:t>.</w:t>
      </w:r>
    </w:p>
    <w:p w14:paraId="31987116"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t>Individuals who believe they have been abused or unfairly targeted by police may separate themselves from the larger community. This sensation of alienation can disrupt social relationships, sever community ties, and lead to a drop in community involvement (</w:t>
      </w:r>
      <w:proofErr w:type="spellStart"/>
      <w:r w:rsidRPr="00021BEF">
        <w:rPr>
          <w:rFonts w:ascii="Arial" w:hAnsi="Arial" w:cs="Arial"/>
          <w:sz w:val="24"/>
          <w:szCs w:val="24"/>
        </w:rPr>
        <w:t>Shanaah</w:t>
      </w:r>
      <w:proofErr w:type="spellEnd"/>
      <w:r w:rsidRPr="00021BEF">
        <w:rPr>
          <w:rFonts w:ascii="Arial" w:hAnsi="Arial" w:cs="Arial"/>
          <w:sz w:val="24"/>
          <w:szCs w:val="24"/>
        </w:rPr>
        <w:t xml:space="preserve"> 2022).</w:t>
      </w:r>
    </w:p>
    <w:p w14:paraId="40373980" w14:textId="77777777" w:rsidR="001833D2" w:rsidRPr="00021BEF" w:rsidRDefault="001833D2" w:rsidP="001833D2">
      <w:pPr>
        <w:pStyle w:val="Body"/>
        <w:rPr>
          <w:rFonts w:ascii="Arial" w:hAnsi="Arial" w:cs="Arial"/>
          <w:sz w:val="24"/>
          <w:szCs w:val="24"/>
        </w:rPr>
      </w:pPr>
    </w:p>
    <w:p w14:paraId="21A5BB8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When examining all the above research it is important to try to establish just how the police can </w:t>
      </w:r>
      <w:proofErr w:type="spellStart"/>
      <w:r w:rsidRPr="00021BEF">
        <w:rPr>
          <w:rFonts w:ascii="Arial" w:hAnsi="Arial" w:cs="Arial"/>
          <w:sz w:val="24"/>
          <w:szCs w:val="24"/>
        </w:rPr>
        <w:t>minimise</w:t>
      </w:r>
      <w:proofErr w:type="spellEnd"/>
      <w:r w:rsidRPr="00021BEF">
        <w:rPr>
          <w:rFonts w:ascii="Arial" w:hAnsi="Arial" w:cs="Arial"/>
          <w:sz w:val="24"/>
          <w:szCs w:val="24"/>
        </w:rPr>
        <w:t xml:space="preserve"> the challenges they are faced and help build community cohesion. However, it is found by </w:t>
      </w:r>
      <w:proofErr w:type="spellStart"/>
      <w:r w:rsidRPr="00021BEF">
        <w:rPr>
          <w:rFonts w:ascii="Arial" w:hAnsi="Arial" w:cs="Arial"/>
          <w:sz w:val="24"/>
          <w:szCs w:val="24"/>
        </w:rPr>
        <w:t>Bradfor</w:t>
      </w:r>
      <w:proofErr w:type="spellEnd"/>
      <w:r w:rsidRPr="00021BEF">
        <w:rPr>
          <w:rFonts w:ascii="Arial" w:hAnsi="Arial" w:cs="Arial"/>
          <w:sz w:val="24"/>
          <w:szCs w:val="24"/>
        </w:rPr>
        <w:t xml:space="preserve"> (2009) that if people have had positive experiences with the police this may not improve people's attitudes towards policing. Any </w:t>
      </w:r>
      <w:proofErr w:type="spellStart"/>
      <w:r w:rsidRPr="00021BEF">
        <w:rPr>
          <w:rFonts w:ascii="Arial" w:hAnsi="Arial" w:cs="Arial"/>
          <w:sz w:val="24"/>
          <w:szCs w:val="24"/>
        </w:rPr>
        <w:t>endeavour</w:t>
      </w:r>
      <w:proofErr w:type="spellEnd"/>
      <w:r w:rsidRPr="00021BEF">
        <w:rPr>
          <w:rFonts w:ascii="Arial" w:hAnsi="Arial" w:cs="Arial"/>
          <w:sz w:val="24"/>
          <w:szCs w:val="24"/>
        </w:rPr>
        <w:t xml:space="preserve"> aimed at improving the quality of people's interactions with police may thus fail to have any positive repercussions on confidence. Hillard (2023) supports this argument, by stating that </w:t>
      </w:r>
      <w:r w:rsidRPr="00021BEF">
        <w:rPr>
          <w:rFonts w:ascii="Arial" w:hAnsi="Arial" w:cs="Arial"/>
          <w:sz w:val="24"/>
          <w:szCs w:val="24"/>
          <w:rtl/>
          <w:lang w:val="ar-SA"/>
        </w:rPr>
        <w:t>“</w:t>
      </w:r>
      <w:r w:rsidRPr="00021BEF">
        <w:rPr>
          <w:rFonts w:ascii="Arial" w:hAnsi="Arial" w:cs="Arial"/>
          <w:sz w:val="24"/>
          <w:szCs w:val="24"/>
        </w:rPr>
        <w:t xml:space="preserve">You have ten positive encounters with the police and that's good; but one negative encounter, and all the positives disappear”. The extent to which individuals regard the police as legitimate, determines </w:t>
      </w:r>
      <w:proofErr w:type="gramStart"/>
      <w:r w:rsidRPr="00021BEF">
        <w:rPr>
          <w:rFonts w:ascii="Arial" w:hAnsi="Arial" w:cs="Arial"/>
          <w:sz w:val="24"/>
          <w:szCs w:val="24"/>
        </w:rPr>
        <w:t>whether or not</w:t>
      </w:r>
      <w:proofErr w:type="gramEnd"/>
      <w:r w:rsidRPr="00021BEF">
        <w:rPr>
          <w:rFonts w:ascii="Arial" w:hAnsi="Arial" w:cs="Arial"/>
          <w:sz w:val="24"/>
          <w:szCs w:val="24"/>
        </w:rPr>
        <w:t xml:space="preserve"> they obey their instructions or demands. People respect police officers' demands </w:t>
      </w:r>
      <w:proofErr w:type="gramStart"/>
      <w:r w:rsidRPr="00021BEF">
        <w:rPr>
          <w:rFonts w:ascii="Arial" w:hAnsi="Arial" w:cs="Arial"/>
          <w:sz w:val="24"/>
          <w:szCs w:val="24"/>
        </w:rPr>
        <w:t>as long as</w:t>
      </w:r>
      <w:proofErr w:type="gramEnd"/>
      <w:r w:rsidRPr="00021BEF">
        <w:rPr>
          <w:rFonts w:ascii="Arial" w:hAnsi="Arial" w:cs="Arial"/>
          <w:sz w:val="24"/>
          <w:szCs w:val="24"/>
        </w:rPr>
        <w:t xml:space="preserve"> they perceive that they have dealt with them fairly and transparently. If this pattern of involvement continues, the loop can be broken in order to create a cohesive community (</w:t>
      </w:r>
      <w:proofErr w:type="spellStart"/>
      <w:r w:rsidRPr="00021BEF">
        <w:rPr>
          <w:rFonts w:ascii="Arial" w:hAnsi="Arial" w:cs="Arial"/>
          <w:sz w:val="24"/>
          <w:szCs w:val="24"/>
        </w:rPr>
        <w:t>Skogan</w:t>
      </w:r>
      <w:proofErr w:type="spellEnd"/>
      <w:r w:rsidRPr="00021BEF">
        <w:rPr>
          <w:rFonts w:ascii="Arial" w:hAnsi="Arial" w:cs="Arial"/>
          <w:sz w:val="24"/>
          <w:szCs w:val="24"/>
        </w:rPr>
        <w:t>, 2006).</w:t>
      </w:r>
    </w:p>
    <w:p w14:paraId="6E188761"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Through examination, McCluskey (2003) highlighted that individuals who were witnessed receiving courteous treatment were twice as likely to obey, whereas those who were treated disrespectfully were nearly twice as likely to rebel. Similarly, he discovered that when police addressed an issue with them patiently, they were over two times as likely to follow through with their requests. Therefore, it is evident that patience and respect are key components that police must possess in order to receive a positive response from the public.</w:t>
      </w:r>
    </w:p>
    <w:p w14:paraId="3E0E83CF" w14:textId="77777777" w:rsidR="001833D2" w:rsidRPr="00021BEF" w:rsidRDefault="001833D2" w:rsidP="001833D2">
      <w:pPr>
        <w:pStyle w:val="Body"/>
        <w:rPr>
          <w:rFonts w:ascii="Arial" w:hAnsi="Arial" w:cs="Arial"/>
          <w:sz w:val="24"/>
          <w:szCs w:val="24"/>
        </w:rPr>
      </w:pPr>
    </w:p>
    <w:p w14:paraId="4DE36182"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Historically, police crime-fighting techniques were reactionary. Officers would patrol communities in seclusion from the rest of the community. Officers would only </w:t>
      </w:r>
      <w:proofErr w:type="gramStart"/>
      <w:r w:rsidRPr="00021BEF">
        <w:rPr>
          <w:rFonts w:ascii="Arial" w:hAnsi="Arial" w:cs="Arial"/>
          <w:sz w:val="24"/>
          <w:szCs w:val="24"/>
        </w:rPr>
        <w:t>make contact with</w:t>
      </w:r>
      <w:proofErr w:type="gramEnd"/>
      <w:r w:rsidRPr="00021BEF">
        <w:rPr>
          <w:rFonts w:ascii="Arial" w:hAnsi="Arial" w:cs="Arial"/>
          <w:sz w:val="24"/>
          <w:szCs w:val="24"/>
        </w:rPr>
        <w:t xml:space="preserve"> citizens when asked to react to a specific call. The prospect of arrest and punishment was thought to be effective in crime prevention and control. The police have </w:t>
      </w:r>
      <w:proofErr w:type="spellStart"/>
      <w:r w:rsidRPr="00021BEF">
        <w:rPr>
          <w:rFonts w:ascii="Arial" w:hAnsi="Arial" w:cs="Arial"/>
          <w:sz w:val="24"/>
          <w:szCs w:val="24"/>
        </w:rPr>
        <w:t>realised</w:t>
      </w:r>
      <w:proofErr w:type="spellEnd"/>
      <w:r w:rsidRPr="00021BEF">
        <w:rPr>
          <w:rFonts w:ascii="Arial" w:hAnsi="Arial" w:cs="Arial"/>
          <w:sz w:val="24"/>
          <w:szCs w:val="24"/>
        </w:rPr>
        <w:t xml:space="preserve"> that they can't operate successfully without support from the public, and they are devising tactics to gain it (Sunshine et al, 2003).</w:t>
      </w:r>
    </w:p>
    <w:p w14:paraId="272092BE"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The global police reform movement, known as community policing, is a tactic that has been brought into action as a response to the negative research into challenges of policing and community cohesion. Typically, community policing strategies strive to build both formal and informal links that facilitate interaction between the police and the communities in which they serve. Its goal is to urge communities to collaborate with police and other </w:t>
      </w:r>
      <w:proofErr w:type="spellStart"/>
      <w:r w:rsidRPr="00021BEF">
        <w:rPr>
          <w:rFonts w:ascii="Arial" w:hAnsi="Arial" w:cs="Arial"/>
          <w:sz w:val="24"/>
          <w:szCs w:val="24"/>
        </w:rPr>
        <w:t>organisations</w:t>
      </w:r>
      <w:proofErr w:type="spellEnd"/>
      <w:r w:rsidRPr="00021BEF">
        <w:rPr>
          <w:rFonts w:ascii="Arial" w:hAnsi="Arial" w:cs="Arial"/>
          <w:sz w:val="24"/>
          <w:szCs w:val="24"/>
        </w:rPr>
        <w:t xml:space="preserve"> to combat crime and other issues they feel are affecting their communities. Thus, policing by cooperation. </w:t>
      </w:r>
      <w:proofErr w:type="spellStart"/>
      <w:r w:rsidRPr="00021BEF">
        <w:rPr>
          <w:rFonts w:ascii="Arial" w:hAnsi="Arial" w:cs="Arial"/>
          <w:sz w:val="24"/>
          <w:szCs w:val="24"/>
        </w:rPr>
        <w:t>Neighbourhood</w:t>
      </w:r>
      <w:proofErr w:type="spellEnd"/>
      <w:r w:rsidRPr="00021BEF">
        <w:rPr>
          <w:rFonts w:ascii="Arial" w:hAnsi="Arial" w:cs="Arial"/>
          <w:sz w:val="24"/>
          <w:szCs w:val="24"/>
        </w:rPr>
        <w:t xml:space="preserve"> police team officers in England and Wales have been compelled to conduct high-visibility patrols as well as make their contact information easily accessible in order to improve access to policing services (Bullock et al, 2014).</w:t>
      </w:r>
    </w:p>
    <w:p w14:paraId="27AA46AF"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The Police Reform Act of 2002 established Police Community Support Officers (PCSOs) in England and Wales. These are police staff who have limited enforcement capabilities. The role's goal is to offer visible, on-foot patrolling in </w:t>
      </w:r>
      <w:proofErr w:type="spellStart"/>
      <w:r w:rsidRPr="00021BEF">
        <w:rPr>
          <w:rFonts w:ascii="Arial" w:hAnsi="Arial" w:cs="Arial"/>
          <w:sz w:val="24"/>
          <w:szCs w:val="24"/>
        </w:rPr>
        <w:t>neighbourhoods</w:t>
      </w:r>
      <w:proofErr w:type="spellEnd"/>
      <w:r w:rsidRPr="00021BEF">
        <w:rPr>
          <w:rFonts w:ascii="Arial" w:hAnsi="Arial" w:cs="Arial"/>
          <w:sz w:val="24"/>
          <w:szCs w:val="24"/>
        </w:rPr>
        <w:t xml:space="preserve">, promote public assurance and provide face to face interactions daily with members of the public, and lessen demands placed on police officers for activities that do not require the full extent of their powers to address (Cosgrove et al, </w:t>
      </w:r>
      <w:r w:rsidRPr="00021BEF">
        <w:rPr>
          <w:rFonts w:ascii="Arial" w:hAnsi="Arial" w:cs="Arial"/>
          <w:sz w:val="24"/>
          <w:szCs w:val="24"/>
        </w:rPr>
        <w:lastRenderedPageBreak/>
        <w:t xml:space="preserve">2015). Because of the broad spectrum of local understanding that PCSOs can gain in their beat regions, they can amass a significant amount of social influence. These are strong positives in the fight to build community cohesion that response officers struggle to manage on the minimal contact they have with communities, and </w:t>
      </w:r>
      <w:proofErr w:type="gramStart"/>
      <w:r w:rsidRPr="00021BEF">
        <w:rPr>
          <w:rFonts w:ascii="Arial" w:hAnsi="Arial" w:cs="Arial"/>
          <w:sz w:val="24"/>
          <w:szCs w:val="24"/>
        </w:rPr>
        <w:t>the majority of</w:t>
      </w:r>
      <w:proofErr w:type="gramEnd"/>
      <w:r w:rsidRPr="00021BEF">
        <w:rPr>
          <w:rFonts w:ascii="Arial" w:hAnsi="Arial" w:cs="Arial"/>
          <w:sz w:val="24"/>
          <w:szCs w:val="24"/>
        </w:rPr>
        <w:t xml:space="preserve"> this contact is in moments where the people they are interacting with may be under despair (O</w:t>
      </w:r>
      <w:r w:rsidRPr="00021BEF">
        <w:rPr>
          <w:rFonts w:ascii="Arial" w:hAnsi="Arial" w:cs="Arial"/>
          <w:sz w:val="24"/>
          <w:szCs w:val="24"/>
          <w:rtl/>
        </w:rPr>
        <w:t>’</w:t>
      </w:r>
      <w:r w:rsidRPr="00021BEF">
        <w:rPr>
          <w:rFonts w:ascii="Arial" w:hAnsi="Arial" w:cs="Arial"/>
          <w:sz w:val="24"/>
          <w:szCs w:val="24"/>
        </w:rPr>
        <w:t xml:space="preserve">Neill, 2014). </w:t>
      </w:r>
    </w:p>
    <w:p w14:paraId="4A66823D" w14:textId="77777777" w:rsidR="001833D2" w:rsidRPr="00021BEF" w:rsidRDefault="001833D2" w:rsidP="001833D2">
      <w:pPr>
        <w:pStyle w:val="Body"/>
        <w:rPr>
          <w:rFonts w:ascii="Arial" w:hAnsi="Arial" w:cs="Arial"/>
          <w:sz w:val="24"/>
          <w:szCs w:val="24"/>
        </w:rPr>
      </w:pPr>
    </w:p>
    <w:p w14:paraId="599F2FC1"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In conclusion, it is apparent that there is an abundance of research in the areas where policing fails to reach the expectations of the public and the impact that this has on communities.</w:t>
      </w:r>
    </w:p>
    <w:p w14:paraId="4AF7F7E6" w14:textId="4E3ADAF1" w:rsidR="001833D2" w:rsidRPr="00021BEF" w:rsidRDefault="001833D2" w:rsidP="001833D2">
      <w:pPr>
        <w:pStyle w:val="Body"/>
        <w:rPr>
          <w:rFonts w:ascii="Arial" w:hAnsi="Arial" w:cs="Arial"/>
          <w:sz w:val="24"/>
          <w:szCs w:val="24"/>
        </w:rPr>
      </w:pPr>
      <w:r w:rsidRPr="00021BEF">
        <w:rPr>
          <w:rFonts w:ascii="Arial" w:hAnsi="Arial" w:cs="Arial"/>
          <w:sz w:val="24"/>
          <w:szCs w:val="24"/>
        </w:rPr>
        <w:tab/>
      </w:r>
      <w:proofErr w:type="spellStart"/>
      <w:r w:rsidRPr="00021BEF">
        <w:rPr>
          <w:rFonts w:ascii="Arial" w:hAnsi="Arial" w:cs="Arial"/>
          <w:sz w:val="24"/>
          <w:szCs w:val="24"/>
        </w:rPr>
        <w:t>Kilgallon</w:t>
      </w:r>
      <w:proofErr w:type="spellEnd"/>
      <w:r w:rsidRPr="00021BEF">
        <w:rPr>
          <w:rFonts w:ascii="Arial" w:hAnsi="Arial" w:cs="Arial"/>
          <w:sz w:val="24"/>
          <w:szCs w:val="24"/>
        </w:rPr>
        <w:t xml:space="preserve"> (2022) examined diversity within the police, and the difficulties surrounding employing officers from diverse backgrounds. </w:t>
      </w:r>
      <w:r w:rsidR="002C370B" w:rsidRPr="00021BEF">
        <w:rPr>
          <w:rFonts w:ascii="Arial" w:hAnsi="Arial" w:cs="Arial"/>
          <w:sz w:val="24"/>
          <w:szCs w:val="24"/>
        </w:rPr>
        <w:t>However,</w:t>
      </w:r>
      <w:r w:rsidRPr="00021BEF">
        <w:rPr>
          <w:rFonts w:ascii="Arial" w:hAnsi="Arial" w:cs="Arial"/>
          <w:sz w:val="24"/>
          <w:szCs w:val="24"/>
        </w:rPr>
        <w:t xml:space="preserve"> it was also noted that it is easier for officers to communicate and liaise within a community if they are of similar groups to the communities in which they police. This highlights the need for more officers based in areas which gives them and the public the best chance of positive engagements.</w:t>
      </w:r>
    </w:p>
    <w:p w14:paraId="25EE04E7"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ab/>
        <w:t xml:space="preserve">It was found through the research of </w:t>
      </w:r>
      <w:proofErr w:type="spellStart"/>
      <w:r w:rsidRPr="00021BEF">
        <w:rPr>
          <w:rFonts w:ascii="Arial" w:hAnsi="Arial" w:cs="Arial"/>
          <w:sz w:val="24"/>
          <w:szCs w:val="24"/>
        </w:rPr>
        <w:t>Goudrian</w:t>
      </w:r>
      <w:proofErr w:type="spellEnd"/>
      <w:r w:rsidRPr="00021BEF">
        <w:rPr>
          <w:rFonts w:ascii="Arial" w:hAnsi="Arial" w:cs="Arial"/>
          <w:sz w:val="24"/>
          <w:szCs w:val="24"/>
        </w:rPr>
        <w:t xml:space="preserve"> (2006) that members of the public are less likely to report crime if they have a poor relationship with the police, this goes hand in hand with the research of </w:t>
      </w:r>
      <w:proofErr w:type="spellStart"/>
      <w:r w:rsidRPr="00021BEF">
        <w:rPr>
          <w:rFonts w:ascii="Arial" w:hAnsi="Arial" w:cs="Arial"/>
          <w:sz w:val="24"/>
          <w:szCs w:val="24"/>
        </w:rPr>
        <w:t>Koçak</w:t>
      </w:r>
      <w:proofErr w:type="spellEnd"/>
      <w:r w:rsidRPr="00021BEF">
        <w:rPr>
          <w:rFonts w:ascii="Arial" w:hAnsi="Arial" w:cs="Arial"/>
          <w:sz w:val="24"/>
          <w:szCs w:val="24"/>
        </w:rPr>
        <w:t xml:space="preserve"> (2018) which showed that the negative interactions lead to barrier of proactive policing due to the challenges faced by the lack of community cohesion.</w:t>
      </w:r>
    </w:p>
    <w:p w14:paraId="373EDD4C"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 </w:t>
      </w:r>
    </w:p>
    <w:p w14:paraId="01BC7C1D"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The research in this essay highlights that biases can cause a huge divide between the police and the community of which </w:t>
      </w:r>
      <w:proofErr w:type="spellStart"/>
      <w:r w:rsidRPr="00021BEF">
        <w:rPr>
          <w:rFonts w:ascii="Arial" w:hAnsi="Arial" w:cs="Arial"/>
          <w:sz w:val="24"/>
          <w:szCs w:val="24"/>
        </w:rPr>
        <w:t>Hehman</w:t>
      </w:r>
      <w:proofErr w:type="spellEnd"/>
      <w:r w:rsidRPr="00021BEF">
        <w:rPr>
          <w:rFonts w:ascii="Arial" w:hAnsi="Arial" w:cs="Arial"/>
          <w:sz w:val="24"/>
          <w:szCs w:val="24"/>
        </w:rPr>
        <w:t xml:space="preserve"> (2018) discussed how officers can negatively impact their colleagues to also share the biases they have. This is something that forces need to be aware of as young officers who are influenced by peers may become an officer who will create more divides in the community rather than help to build a cohesive community. </w:t>
      </w:r>
    </w:p>
    <w:p w14:paraId="36F20D4C" w14:textId="77777777" w:rsidR="001833D2" w:rsidRPr="00021BEF" w:rsidRDefault="001833D2" w:rsidP="001833D2">
      <w:pPr>
        <w:pStyle w:val="Body"/>
        <w:rPr>
          <w:rFonts w:ascii="Arial" w:hAnsi="Arial" w:cs="Arial"/>
          <w:sz w:val="24"/>
          <w:szCs w:val="24"/>
        </w:rPr>
      </w:pPr>
    </w:p>
    <w:p w14:paraId="7EF4EF41" w14:textId="18C7EA54"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However, this essay also highlights that the UK have noted these issues and the </w:t>
      </w:r>
      <w:proofErr w:type="spellStart"/>
      <w:r w:rsidRPr="00021BEF">
        <w:rPr>
          <w:rFonts w:ascii="Arial" w:hAnsi="Arial" w:cs="Arial"/>
          <w:sz w:val="24"/>
          <w:szCs w:val="24"/>
        </w:rPr>
        <w:t>realisation</w:t>
      </w:r>
      <w:proofErr w:type="spellEnd"/>
      <w:r w:rsidRPr="00021BEF">
        <w:rPr>
          <w:rFonts w:ascii="Arial" w:hAnsi="Arial" w:cs="Arial"/>
          <w:sz w:val="24"/>
          <w:szCs w:val="24"/>
        </w:rPr>
        <w:t xml:space="preserve"> of its </w:t>
      </w:r>
      <w:r w:rsidR="002C370B" w:rsidRPr="00021BEF">
        <w:rPr>
          <w:rFonts w:ascii="Arial" w:hAnsi="Arial" w:cs="Arial"/>
          <w:sz w:val="24"/>
          <w:szCs w:val="24"/>
        </w:rPr>
        <w:t>gravity and</w:t>
      </w:r>
      <w:r w:rsidRPr="00021BEF">
        <w:rPr>
          <w:rFonts w:ascii="Arial" w:hAnsi="Arial" w:cs="Arial"/>
          <w:sz w:val="24"/>
          <w:szCs w:val="24"/>
        </w:rPr>
        <w:t xml:space="preserve"> have adopted the </w:t>
      </w:r>
      <w:proofErr w:type="spellStart"/>
      <w:r w:rsidRPr="00021BEF">
        <w:rPr>
          <w:rFonts w:ascii="Arial" w:hAnsi="Arial" w:cs="Arial"/>
          <w:sz w:val="24"/>
          <w:szCs w:val="24"/>
        </w:rPr>
        <w:t>Neighbourhood</w:t>
      </w:r>
      <w:proofErr w:type="spellEnd"/>
      <w:r w:rsidRPr="00021BEF">
        <w:rPr>
          <w:rFonts w:ascii="Arial" w:hAnsi="Arial" w:cs="Arial"/>
          <w:sz w:val="24"/>
          <w:szCs w:val="24"/>
        </w:rPr>
        <w:t xml:space="preserve"> Police teams and the Police Community Support Officers as a tool to try to combat the fragmented communities and start to build fresh strong relations within communities and </w:t>
      </w:r>
      <w:proofErr w:type="spellStart"/>
      <w:r w:rsidRPr="00021BEF">
        <w:rPr>
          <w:rFonts w:ascii="Arial" w:hAnsi="Arial" w:cs="Arial"/>
          <w:sz w:val="24"/>
          <w:szCs w:val="24"/>
        </w:rPr>
        <w:t>neighbourhoods</w:t>
      </w:r>
      <w:proofErr w:type="spellEnd"/>
      <w:r w:rsidRPr="00021BEF">
        <w:rPr>
          <w:rFonts w:ascii="Arial" w:hAnsi="Arial" w:cs="Arial"/>
          <w:sz w:val="24"/>
          <w:szCs w:val="24"/>
        </w:rPr>
        <w:t xml:space="preserve">. The community may also start to trust again due to the continuous positive interactions they have </w:t>
      </w:r>
      <w:proofErr w:type="gramStart"/>
      <w:r w:rsidRPr="00021BEF">
        <w:rPr>
          <w:rFonts w:ascii="Arial" w:hAnsi="Arial" w:cs="Arial"/>
          <w:sz w:val="24"/>
          <w:szCs w:val="24"/>
        </w:rPr>
        <w:t>on a daily basis</w:t>
      </w:r>
      <w:proofErr w:type="gramEnd"/>
      <w:r w:rsidRPr="00021BEF">
        <w:rPr>
          <w:rFonts w:ascii="Arial" w:hAnsi="Arial" w:cs="Arial"/>
          <w:sz w:val="24"/>
          <w:szCs w:val="24"/>
        </w:rPr>
        <w:t xml:space="preserve"> with the PCSOs (Cosgrove et al, 2015).</w:t>
      </w:r>
    </w:p>
    <w:p w14:paraId="158B8EDF" w14:textId="77777777" w:rsidR="001833D2" w:rsidRPr="00021BEF" w:rsidRDefault="001833D2" w:rsidP="001833D2">
      <w:pPr>
        <w:pStyle w:val="Body"/>
        <w:rPr>
          <w:rFonts w:ascii="Arial" w:hAnsi="Arial" w:cs="Arial"/>
          <w:sz w:val="24"/>
          <w:szCs w:val="24"/>
        </w:rPr>
      </w:pPr>
    </w:p>
    <w:p w14:paraId="25F4B709" w14:textId="03254D90"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On reflection of the above </w:t>
      </w:r>
      <w:r w:rsidR="002C370B" w:rsidRPr="00021BEF">
        <w:rPr>
          <w:rFonts w:ascii="Arial" w:hAnsi="Arial" w:cs="Arial"/>
          <w:sz w:val="24"/>
          <w:szCs w:val="24"/>
        </w:rPr>
        <w:t>evidence,</w:t>
      </w:r>
      <w:r w:rsidRPr="00021BEF">
        <w:rPr>
          <w:rFonts w:ascii="Arial" w:hAnsi="Arial" w:cs="Arial"/>
          <w:sz w:val="24"/>
          <w:szCs w:val="24"/>
        </w:rPr>
        <w:t xml:space="preserve"> it can be concluded that individual police officers' concerted efforts to act with respect and fairness in all interactions with the public could improve the relationships between members of the public and the police, increasing trust while motivating the community to cooperate with them to </w:t>
      </w:r>
      <w:proofErr w:type="spellStart"/>
      <w:r w:rsidRPr="00021BEF">
        <w:rPr>
          <w:rFonts w:ascii="Arial" w:hAnsi="Arial" w:cs="Arial"/>
          <w:sz w:val="24"/>
          <w:szCs w:val="24"/>
        </w:rPr>
        <w:t>recognise</w:t>
      </w:r>
      <w:proofErr w:type="spellEnd"/>
      <w:r w:rsidRPr="00021BEF">
        <w:rPr>
          <w:rFonts w:ascii="Arial" w:hAnsi="Arial" w:cs="Arial"/>
          <w:sz w:val="24"/>
          <w:szCs w:val="24"/>
        </w:rPr>
        <w:t xml:space="preserve"> challenges and determining local priorities.</w:t>
      </w:r>
    </w:p>
    <w:p w14:paraId="381EACB0"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Police authority is more likely to be accepted if they are perceived as legitimate and fair. This decreases the possibility of confrontations and disagreements between law enforcement and people of the community. </w:t>
      </w:r>
    </w:p>
    <w:p w14:paraId="0BD39C4E" w14:textId="77777777" w:rsidR="001833D2" w:rsidRPr="00021BEF" w:rsidRDefault="001833D2" w:rsidP="001833D2">
      <w:pPr>
        <w:pStyle w:val="Body"/>
        <w:rPr>
          <w:rFonts w:ascii="Arial" w:hAnsi="Arial" w:cs="Arial"/>
          <w:sz w:val="24"/>
          <w:szCs w:val="24"/>
        </w:rPr>
      </w:pPr>
    </w:p>
    <w:p w14:paraId="502010EF"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(Wordcount 2130)</w:t>
      </w:r>
    </w:p>
    <w:p w14:paraId="79368E4B" w14:textId="77777777" w:rsidR="001833D2" w:rsidRPr="00021BEF" w:rsidRDefault="001833D2" w:rsidP="001833D2">
      <w:pPr>
        <w:pStyle w:val="Body"/>
        <w:rPr>
          <w:rFonts w:ascii="Arial" w:hAnsi="Arial" w:cs="Arial"/>
          <w:sz w:val="24"/>
          <w:szCs w:val="24"/>
        </w:rPr>
      </w:pPr>
    </w:p>
    <w:p w14:paraId="3CFDBB8C" w14:textId="77777777" w:rsidR="001833D2" w:rsidRPr="00021BEF" w:rsidRDefault="001833D2" w:rsidP="001833D2">
      <w:pPr>
        <w:pStyle w:val="Body"/>
        <w:rPr>
          <w:rFonts w:ascii="Arial" w:hAnsi="Arial" w:cs="Arial"/>
          <w:sz w:val="24"/>
          <w:szCs w:val="24"/>
        </w:rPr>
      </w:pPr>
    </w:p>
    <w:p w14:paraId="2F1A6298" w14:textId="77777777" w:rsidR="002C370B" w:rsidRDefault="002C370B" w:rsidP="001833D2">
      <w:pPr>
        <w:pStyle w:val="Body"/>
        <w:rPr>
          <w:rFonts w:ascii="Arial" w:hAnsi="Arial" w:cs="Arial"/>
          <w:sz w:val="24"/>
          <w:szCs w:val="24"/>
          <w:lang w:val="fr-FR"/>
        </w:rPr>
      </w:pPr>
    </w:p>
    <w:p w14:paraId="6D10BDB4" w14:textId="73EB90AE" w:rsidR="001833D2" w:rsidRPr="002C370B" w:rsidRDefault="001833D2" w:rsidP="002C370B">
      <w:pPr>
        <w:pStyle w:val="Body"/>
        <w:jc w:val="center"/>
        <w:rPr>
          <w:rFonts w:ascii="Arial" w:hAnsi="Arial" w:cs="Arial"/>
          <w:b/>
          <w:bCs/>
          <w:sz w:val="24"/>
          <w:szCs w:val="24"/>
        </w:rPr>
      </w:pPr>
      <w:r w:rsidRPr="002C370B">
        <w:rPr>
          <w:rFonts w:ascii="Arial" w:hAnsi="Arial" w:cs="Arial"/>
          <w:b/>
          <w:bCs/>
          <w:sz w:val="24"/>
          <w:szCs w:val="24"/>
          <w:lang w:val="fr-FR"/>
        </w:rPr>
        <w:lastRenderedPageBreak/>
        <w:t>Bibliography</w:t>
      </w:r>
    </w:p>
    <w:p w14:paraId="364A860C" w14:textId="77777777" w:rsidR="001833D2" w:rsidRPr="00021BEF" w:rsidRDefault="001833D2" w:rsidP="001833D2">
      <w:pPr>
        <w:pStyle w:val="Body"/>
        <w:rPr>
          <w:rFonts w:ascii="Arial" w:hAnsi="Arial" w:cs="Arial"/>
          <w:sz w:val="24"/>
          <w:szCs w:val="24"/>
        </w:rPr>
      </w:pPr>
    </w:p>
    <w:p w14:paraId="64054450"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lang w:val="de-DE"/>
        </w:rPr>
        <w:t xml:space="preserve">ANDREWS, R. and JOHNSTON MILLER, K. (2013) </w:t>
      </w:r>
      <w:r w:rsidRPr="00021BEF">
        <w:rPr>
          <w:rFonts w:ascii="Arial" w:hAnsi="Arial" w:cs="Arial"/>
          <w:sz w:val="24"/>
          <w:szCs w:val="24"/>
          <w:rtl/>
        </w:rPr>
        <w:t>‘</w:t>
      </w:r>
      <w:r w:rsidRPr="00021BEF">
        <w:rPr>
          <w:rFonts w:ascii="Arial" w:hAnsi="Arial" w:cs="Arial"/>
          <w:sz w:val="24"/>
          <w:szCs w:val="24"/>
        </w:rPr>
        <w:t>REPRESENTATIVE BUREAUCRACY, GENDER, AND POLICING: THE CASE OF DOMESTIC VIOLENCE ARRESTS IN ENGLAND: Representative Bureaucracy, Gender, And Policing</w:t>
      </w:r>
      <w:r w:rsidRPr="00021BEF">
        <w:rPr>
          <w:rFonts w:ascii="Arial" w:hAnsi="Arial" w:cs="Arial"/>
          <w:sz w:val="24"/>
          <w:szCs w:val="24"/>
          <w:rtl/>
        </w:rPr>
        <w:t>’</w:t>
      </w:r>
      <w:r w:rsidRPr="00021BEF">
        <w:rPr>
          <w:rFonts w:ascii="Arial" w:hAnsi="Arial" w:cs="Arial"/>
          <w:sz w:val="24"/>
          <w:szCs w:val="24"/>
        </w:rPr>
        <w:t>, Public administration (London), 91(4), pp. 998–1014. Available at: https://doi.org/10.1111/padm.12002.</w:t>
      </w:r>
    </w:p>
    <w:p w14:paraId="391A959E" w14:textId="77777777" w:rsidR="001833D2" w:rsidRPr="00021BEF" w:rsidRDefault="001833D2" w:rsidP="001833D2">
      <w:pPr>
        <w:pStyle w:val="Body"/>
        <w:rPr>
          <w:rFonts w:ascii="Arial" w:hAnsi="Arial" w:cs="Arial"/>
          <w:sz w:val="24"/>
          <w:szCs w:val="24"/>
        </w:rPr>
      </w:pPr>
    </w:p>
    <w:p w14:paraId="4BEA9F19"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Blakemore, J.L., Barlow, D. and Padgett, D.L. (1995) </w:t>
      </w:r>
      <w:r w:rsidRPr="00021BEF">
        <w:rPr>
          <w:rFonts w:ascii="Arial" w:hAnsi="Arial" w:cs="Arial"/>
          <w:sz w:val="24"/>
          <w:szCs w:val="24"/>
          <w:rtl/>
        </w:rPr>
        <w:t>‘</w:t>
      </w:r>
      <w:r w:rsidRPr="00021BEF">
        <w:rPr>
          <w:rFonts w:ascii="Arial" w:hAnsi="Arial" w:cs="Arial"/>
          <w:sz w:val="24"/>
          <w:szCs w:val="24"/>
        </w:rPr>
        <w:t>From the classroom to the community: Introducing process in police diversity training</w:t>
      </w:r>
      <w:r w:rsidRPr="00021BEF">
        <w:rPr>
          <w:rFonts w:ascii="Arial" w:hAnsi="Arial" w:cs="Arial"/>
          <w:sz w:val="24"/>
          <w:szCs w:val="24"/>
          <w:rtl/>
        </w:rPr>
        <w:t>’</w:t>
      </w:r>
      <w:r w:rsidRPr="00021BEF">
        <w:rPr>
          <w:rFonts w:ascii="Arial" w:hAnsi="Arial" w:cs="Arial"/>
          <w:sz w:val="24"/>
          <w:szCs w:val="24"/>
        </w:rPr>
        <w:t xml:space="preserve">, </w:t>
      </w:r>
      <w:proofErr w:type="gramStart"/>
      <w:r w:rsidRPr="00021BEF">
        <w:rPr>
          <w:rFonts w:ascii="Arial" w:hAnsi="Arial" w:cs="Arial"/>
          <w:sz w:val="24"/>
          <w:szCs w:val="24"/>
        </w:rPr>
        <w:t>Policing :</w:t>
      </w:r>
      <w:proofErr w:type="gramEnd"/>
      <w:r w:rsidRPr="00021BEF">
        <w:rPr>
          <w:rFonts w:ascii="Arial" w:hAnsi="Arial" w:cs="Arial"/>
          <w:sz w:val="24"/>
          <w:szCs w:val="24"/>
        </w:rPr>
        <w:t xml:space="preserve"> an international journal of police strategies &amp; management, 18(1), p. 71–</w:t>
      </w:r>
    </w:p>
    <w:p w14:paraId="02E64D9D" w14:textId="77777777" w:rsidR="001833D2" w:rsidRPr="00021BEF" w:rsidRDefault="001833D2" w:rsidP="001833D2">
      <w:pPr>
        <w:pStyle w:val="Body"/>
        <w:rPr>
          <w:rFonts w:ascii="Arial" w:hAnsi="Arial" w:cs="Arial"/>
          <w:sz w:val="24"/>
          <w:szCs w:val="24"/>
        </w:rPr>
      </w:pPr>
    </w:p>
    <w:p w14:paraId="583C371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Bradford, B., Jackson, J. and Stanko, E.A. (2009) </w:t>
      </w:r>
      <w:r w:rsidRPr="00021BEF">
        <w:rPr>
          <w:rFonts w:ascii="Arial" w:hAnsi="Arial" w:cs="Arial"/>
          <w:sz w:val="24"/>
          <w:szCs w:val="24"/>
          <w:rtl/>
        </w:rPr>
        <w:t>‘</w:t>
      </w:r>
      <w:r w:rsidRPr="00021BEF">
        <w:rPr>
          <w:rFonts w:ascii="Arial" w:hAnsi="Arial" w:cs="Arial"/>
          <w:sz w:val="24"/>
          <w:szCs w:val="24"/>
        </w:rPr>
        <w:t>Contact and confidence: revisiting the impact of public encounters with the police</w:t>
      </w:r>
      <w:r w:rsidRPr="00021BEF">
        <w:rPr>
          <w:rFonts w:ascii="Arial" w:hAnsi="Arial" w:cs="Arial"/>
          <w:sz w:val="24"/>
          <w:szCs w:val="24"/>
          <w:rtl/>
        </w:rPr>
        <w:t>’</w:t>
      </w:r>
      <w:r w:rsidRPr="00021BEF">
        <w:rPr>
          <w:rFonts w:ascii="Arial" w:hAnsi="Arial" w:cs="Arial"/>
          <w:sz w:val="24"/>
          <w:szCs w:val="24"/>
        </w:rPr>
        <w:t>, Policing &amp; society, 19(1), pp. 20–46. Available at: https://doi.org/10.1080/10439460802457594.</w:t>
      </w:r>
    </w:p>
    <w:p w14:paraId="191AF40F" w14:textId="77777777" w:rsidR="001833D2" w:rsidRPr="00021BEF" w:rsidRDefault="001833D2" w:rsidP="001833D2">
      <w:pPr>
        <w:pStyle w:val="Body"/>
        <w:rPr>
          <w:rFonts w:ascii="Arial" w:hAnsi="Arial" w:cs="Arial"/>
          <w:sz w:val="24"/>
          <w:szCs w:val="24"/>
        </w:rPr>
      </w:pPr>
    </w:p>
    <w:p w14:paraId="3A11A77C"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Braga, A.A., Brunson, R.K. and </w:t>
      </w:r>
      <w:proofErr w:type="spellStart"/>
      <w:r w:rsidRPr="00021BEF">
        <w:rPr>
          <w:rFonts w:ascii="Arial" w:hAnsi="Arial" w:cs="Arial"/>
          <w:sz w:val="24"/>
          <w:szCs w:val="24"/>
        </w:rPr>
        <w:t>Drakulich</w:t>
      </w:r>
      <w:proofErr w:type="spellEnd"/>
      <w:r w:rsidRPr="00021BEF">
        <w:rPr>
          <w:rFonts w:ascii="Arial" w:hAnsi="Arial" w:cs="Arial"/>
          <w:sz w:val="24"/>
          <w:szCs w:val="24"/>
        </w:rPr>
        <w:t>, K.M., 2019. Race, place, and effective policing. Annual review of sociology, 45, pp.535-555.</w:t>
      </w:r>
    </w:p>
    <w:p w14:paraId="52531730" w14:textId="77777777" w:rsidR="001833D2" w:rsidRPr="00021BEF" w:rsidRDefault="001833D2" w:rsidP="001833D2">
      <w:pPr>
        <w:pStyle w:val="Body"/>
        <w:rPr>
          <w:rFonts w:ascii="Arial" w:hAnsi="Arial" w:cs="Arial"/>
          <w:sz w:val="24"/>
          <w:szCs w:val="24"/>
        </w:rPr>
      </w:pPr>
    </w:p>
    <w:p w14:paraId="58AD6FC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Bullock, K. and Sindall, K. (2014) </w:t>
      </w:r>
      <w:r w:rsidRPr="00021BEF">
        <w:rPr>
          <w:rFonts w:ascii="Arial" w:hAnsi="Arial" w:cs="Arial"/>
          <w:sz w:val="24"/>
          <w:szCs w:val="24"/>
          <w:rtl/>
        </w:rPr>
        <w:t>‘</w:t>
      </w:r>
      <w:r w:rsidRPr="00021BEF">
        <w:rPr>
          <w:rFonts w:ascii="Arial" w:hAnsi="Arial" w:cs="Arial"/>
          <w:sz w:val="24"/>
          <w:szCs w:val="24"/>
        </w:rPr>
        <w:t xml:space="preserve">Examining the nature and extent of public participation in </w:t>
      </w:r>
      <w:proofErr w:type="spellStart"/>
      <w:r w:rsidRPr="00021BEF">
        <w:rPr>
          <w:rFonts w:ascii="Arial" w:hAnsi="Arial" w:cs="Arial"/>
          <w:sz w:val="24"/>
          <w:szCs w:val="24"/>
        </w:rPr>
        <w:t>neighbourhood</w:t>
      </w:r>
      <w:proofErr w:type="spellEnd"/>
      <w:r w:rsidRPr="00021BEF">
        <w:rPr>
          <w:rFonts w:ascii="Arial" w:hAnsi="Arial" w:cs="Arial"/>
          <w:sz w:val="24"/>
          <w:szCs w:val="24"/>
        </w:rPr>
        <w:t xml:space="preserve"> policing</w:t>
      </w:r>
      <w:r w:rsidRPr="00021BEF">
        <w:rPr>
          <w:rFonts w:ascii="Arial" w:hAnsi="Arial" w:cs="Arial"/>
          <w:sz w:val="24"/>
          <w:szCs w:val="24"/>
          <w:rtl/>
        </w:rPr>
        <w:t>’</w:t>
      </w:r>
      <w:r w:rsidRPr="00021BEF">
        <w:rPr>
          <w:rFonts w:ascii="Arial" w:hAnsi="Arial" w:cs="Arial"/>
          <w:sz w:val="24"/>
          <w:szCs w:val="24"/>
          <w:lang w:val="it-IT"/>
        </w:rPr>
        <w:t>, Policing &amp; society, 24(4), pp. 385</w:t>
      </w:r>
      <w:r w:rsidRPr="00021BEF">
        <w:rPr>
          <w:rFonts w:ascii="Arial" w:hAnsi="Arial" w:cs="Arial"/>
          <w:sz w:val="24"/>
          <w:szCs w:val="24"/>
        </w:rPr>
        <w:t>–404. Available at: https://doi.org/10.1080/10439463.2013.844130.</w:t>
      </w:r>
    </w:p>
    <w:p w14:paraId="10A6930B" w14:textId="77777777" w:rsidR="001833D2" w:rsidRPr="00021BEF" w:rsidRDefault="001833D2" w:rsidP="001833D2">
      <w:pPr>
        <w:pStyle w:val="Body"/>
        <w:rPr>
          <w:rFonts w:ascii="Arial" w:hAnsi="Arial" w:cs="Arial"/>
          <w:sz w:val="24"/>
          <w:szCs w:val="24"/>
        </w:rPr>
      </w:pPr>
    </w:p>
    <w:p w14:paraId="6163CDBC"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College of Policing (2023) [Online] Available at: https://www.college.police.uk/diversity</w:t>
      </w:r>
    </w:p>
    <w:p w14:paraId="4CD87CBD" w14:textId="77777777" w:rsidR="001833D2" w:rsidRPr="00021BEF" w:rsidRDefault="001833D2" w:rsidP="001833D2">
      <w:pPr>
        <w:pStyle w:val="Body"/>
        <w:rPr>
          <w:rFonts w:ascii="Arial" w:hAnsi="Arial" w:cs="Arial"/>
          <w:sz w:val="24"/>
          <w:szCs w:val="24"/>
        </w:rPr>
      </w:pPr>
    </w:p>
    <w:p w14:paraId="28363787"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Cosgrove, F. and Ramshaw, P., 2015. It is what you do as well as the way that you do it: the value and deployment of PCSOs in achieving public engagement. Policing and society, 25(1), pp.77-96.</w:t>
      </w:r>
    </w:p>
    <w:p w14:paraId="42FCF9DA" w14:textId="77777777" w:rsidR="001833D2" w:rsidRPr="00021BEF" w:rsidRDefault="001833D2" w:rsidP="001833D2">
      <w:pPr>
        <w:pStyle w:val="Body"/>
        <w:rPr>
          <w:rFonts w:ascii="Arial" w:hAnsi="Arial" w:cs="Arial"/>
          <w:sz w:val="24"/>
          <w:szCs w:val="24"/>
        </w:rPr>
      </w:pPr>
    </w:p>
    <w:p w14:paraId="7E0A08C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Chaney, C. and Robertson, R.V., 2013. Racism and police brutality in America. Journal of African American Studies, 17, pp.480-505.</w:t>
      </w:r>
    </w:p>
    <w:p w14:paraId="62004376" w14:textId="77777777" w:rsidR="001833D2" w:rsidRPr="00021BEF" w:rsidRDefault="001833D2" w:rsidP="001833D2">
      <w:pPr>
        <w:pStyle w:val="Body"/>
        <w:rPr>
          <w:rFonts w:ascii="Arial" w:hAnsi="Arial" w:cs="Arial"/>
          <w:sz w:val="24"/>
          <w:szCs w:val="24"/>
        </w:rPr>
      </w:pPr>
    </w:p>
    <w:p w14:paraId="3F28FF7A"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Chen, W., Lu, J., Liu, L. and Lin, W., 2014. Gender differences of empathy. Advances in Psychological Science, 22(9), p.1423.</w:t>
      </w:r>
    </w:p>
    <w:p w14:paraId="22DDBD98" w14:textId="77777777" w:rsidR="001833D2" w:rsidRPr="00021BEF" w:rsidRDefault="001833D2" w:rsidP="001833D2">
      <w:pPr>
        <w:pStyle w:val="Body"/>
        <w:rPr>
          <w:rFonts w:ascii="Arial" w:hAnsi="Arial" w:cs="Arial"/>
          <w:sz w:val="24"/>
          <w:szCs w:val="24"/>
        </w:rPr>
      </w:pPr>
    </w:p>
    <w:p w14:paraId="2FBF34A1"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Donohue, R.H. (2021) </w:t>
      </w:r>
      <w:r w:rsidRPr="00021BEF">
        <w:rPr>
          <w:rFonts w:ascii="Arial" w:hAnsi="Arial" w:cs="Arial"/>
          <w:sz w:val="24"/>
          <w:szCs w:val="24"/>
          <w:rtl/>
        </w:rPr>
        <w:t>‘</w:t>
      </w:r>
      <w:r w:rsidRPr="00021BEF">
        <w:rPr>
          <w:rFonts w:ascii="Arial" w:hAnsi="Arial" w:cs="Arial"/>
          <w:sz w:val="24"/>
          <w:szCs w:val="24"/>
        </w:rPr>
        <w:t>Shades of Blue: A review of the hiring, recruitment, and selection of female and minority police officers</w:t>
      </w:r>
      <w:r w:rsidRPr="00021BEF">
        <w:rPr>
          <w:rFonts w:ascii="Arial" w:hAnsi="Arial" w:cs="Arial"/>
          <w:sz w:val="24"/>
          <w:szCs w:val="24"/>
          <w:rtl/>
        </w:rPr>
        <w:t>’</w:t>
      </w:r>
      <w:r w:rsidRPr="00021BEF">
        <w:rPr>
          <w:rFonts w:ascii="Arial" w:hAnsi="Arial" w:cs="Arial"/>
          <w:sz w:val="24"/>
          <w:szCs w:val="24"/>
          <w:lang w:val="fr-FR"/>
        </w:rPr>
        <w:t>, The Social science journal (Fort Collins), 58(4), pp. 484</w:t>
      </w:r>
      <w:r w:rsidRPr="00021BEF">
        <w:rPr>
          <w:rFonts w:ascii="Arial" w:hAnsi="Arial" w:cs="Arial"/>
          <w:sz w:val="24"/>
          <w:szCs w:val="24"/>
        </w:rPr>
        <w:t>–498. Available at: https://doi.org/10.1016/j.soscij.2019.05.011</w:t>
      </w:r>
    </w:p>
    <w:p w14:paraId="5552D81B" w14:textId="77777777" w:rsidR="001833D2" w:rsidRPr="00021BEF" w:rsidRDefault="001833D2" w:rsidP="001833D2">
      <w:pPr>
        <w:pStyle w:val="Body"/>
        <w:rPr>
          <w:rFonts w:ascii="Arial" w:hAnsi="Arial" w:cs="Arial"/>
          <w:sz w:val="24"/>
          <w:szCs w:val="24"/>
        </w:rPr>
      </w:pPr>
    </w:p>
    <w:p w14:paraId="663978E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Fell, E.V. and </w:t>
      </w:r>
      <w:proofErr w:type="spellStart"/>
      <w:r w:rsidRPr="00021BEF">
        <w:rPr>
          <w:rFonts w:ascii="Arial" w:hAnsi="Arial" w:cs="Arial"/>
          <w:sz w:val="24"/>
          <w:szCs w:val="24"/>
        </w:rPr>
        <w:t>Dyban</w:t>
      </w:r>
      <w:proofErr w:type="spellEnd"/>
      <w:r w:rsidRPr="00021BEF">
        <w:rPr>
          <w:rFonts w:ascii="Arial" w:hAnsi="Arial" w:cs="Arial"/>
          <w:sz w:val="24"/>
          <w:szCs w:val="24"/>
        </w:rPr>
        <w:t xml:space="preserve">, M., 2017. Against discrimination: equality act 2010 (UK). The European Proceedings of Social &amp; </w:t>
      </w:r>
      <w:proofErr w:type="spellStart"/>
      <w:r w:rsidRPr="00021BEF">
        <w:rPr>
          <w:rFonts w:ascii="Arial" w:hAnsi="Arial" w:cs="Arial"/>
          <w:sz w:val="24"/>
          <w:szCs w:val="24"/>
        </w:rPr>
        <w:t>Behavioural</w:t>
      </w:r>
      <w:proofErr w:type="spellEnd"/>
      <w:r w:rsidRPr="00021BEF">
        <w:rPr>
          <w:rFonts w:ascii="Arial" w:hAnsi="Arial" w:cs="Arial"/>
          <w:sz w:val="24"/>
          <w:szCs w:val="24"/>
        </w:rPr>
        <w:t xml:space="preserve"> Sciences (</w:t>
      </w:r>
      <w:proofErr w:type="spellStart"/>
      <w:r w:rsidRPr="00021BEF">
        <w:rPr>
          <w:rFonts w:ascii="Arial" w:hAnsi="Arial" w:cs="Arial"/>
          <w:sz w:val="24"/>
          <w:szCs w:val="24"/>
        </w:rPr>
        <w:t>EpSBS</w:t>
      </w:r>
      <w:proofErr w:type="spellEnd"/>
      <w:r w:rsidRPr="00021BEF">
        <w:rPr>
          <w:rFonts w:ascii="Arial" w:hAnsi="Arial" w:cs="Arial"/>
          <w:sz w:val="24"/>
          <w:szCs w:val="24"/>
        </w:rPr>
        <w:t>). Vol. 19: Lifelong Wellbeing in the World (WELLSO 2016</w:t>
      </w:r>
      <w:proofErr w:type="gramStart"/>
      <w:r w:rsidRPr="00021BEF">
        <w:rPr>
          <w:rFonts w:ascii="Arial" w:hAnsi="Arial" w:cs="Arial"/>
          <w:sz w:val="24"/>
          <w:szCs w:val="24"/>
        </w:rPr>
        <w:t>).—</w:t>
      </w:r>
      <w:proofErr w:type="gramEnd"/>
      <w:r w:rsidRPr="00021BEF">
        <w:rPr>
          <w:rFonts w:ascii="Arial" w:hAnsi="Arial" w:cs="Arial"/>
          <w:sz w:val="24"/>
          <w:szCs w:val="24"/>
          <w:lang w:val="pt-PT"/>
        </w:rPr>
        <w:t xml:space="preserve">Nicosia, 2017., 192016, </w:t>
      </w:r>
    </w:p>
    <w:p w14:paraId="45E0CBE7" w14:textId="77777777" w:rsidR="001833D2" w:rsidRPr="00021BEF" w:rsidRDefault="001833D2" w:rsidP="001833D2">
      <w:pPr>
        <w:pStyle w:val="Body"/>
        <w:rPr>
          <w:rFonts w:ascii="Arial" w:hAnsi="Arial" w:cs="Arial"/>
          <w:sz w:val="24"/>
          <w:szCs w:val="24"/>
        </w:rPr>
      </w:pPr>
    </w:p>
    <w:p w14:paraId="5BFB3269"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Flint, J. and Robinson, D. eds., 2008. Community cohesion in </w:t>
      </w:r>
      <w:proofErr w:type="gramStart"/>
      <w:r w:rsidRPr="00021BEF">
        <w:rPr>
          <w:rFonts w:ascii="Arial" w:hAnsi="Arial" w:cs="Arial"/>
          <w:sz w:val="24"/>
          <w:szCs w:val="24"/>
        </w:rPr>
        <w:t>crisis?:</w:t>
      </w:r>
      <w:proofErr w:type="gramEnd"/>
      <w:r w:rsidRPr="00021BEF">
        <w:rPr>
          <w:rFonts w:ascii="Arial" w:hAnsi="Arial" w:cs="Arial"/>
          <w:sz w:val="24"/>
          <w:szCs w:val="24"/>
        </w:rPr>
        <w:t xml:space="preserve"> New dimensions of diversity and difference. Policy Press.</w:t>
      </w:r>
    </w:p>
    <w:p w14:paraId="4EC9C9A6" w14:textId="77777777" w:rsidR="001833D2" w:rsidRPr="00021BEF" w:rsidRDefault="001833D2" w:rsidP="001833D2">
      <w:pPr>
        <w:pStyle w:val="Body"/>
        <w:rPr>
          <w:rFonts w:ascii="Arial" w:hAnsi="Arial" w:cs="Arial"/>
          <w:sz w:val="24"/>
          <w:szCs w:val="24"/>
        </w:rPr>
      </w:pPr>
    </w:p>
    <w:p w14:paraId="2E49C789"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lastRenderedPageBreak/>
        <w:t>Fridell</w:t>
      </w:r>
      <w:proofErr w:type="spellEnd"/>
      <w:r w:rsidRPr="00021BEF">
        <w:rPr>
          <w:rFonts w:ascii="Arial" w:hAnsi="Arial" w:cs="Arial"/>
          <w:sz w:val="24"/>
          <w:szCs w:val="24"/>
        </w:rPr>
        <w:t>, L.A. (2017) Producing Bias-Free Policing A Science-Based Approach. 1st ed. 2017. Cham: Springer International Publishing. Available at: https://doi.org/10.1007/978-3-319-33175-1.</w:t>
      </w:r>
    </w:p>
    <w:p w14:paraId="5F78B1A1" w14:textId="77777777" w:rsidR="001833D2" w:rsidRPr="00021BEF" w:rsidRDefault="001833D2" w:rsidP="001833D2">
      <w:pPr>
        <w:pStyle w:val="Body"/>
        <w:rPr>
          <w:rFonts w:ascii="Arial" w:hAnsi="Arial" w:cs="Arial"/>
          <w:sz w:val="24"/>
          <w:szCs w:val="24"/>
        </w:rPr>
      </w:pPr>
    </w:p>
    <w:p w14:paraId="344345AE"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Goldsmith, A. and Harris, V., 2012. Trust, trustworthiness and trust-building in international policing missions. Australian &amp; New Zealand Journal of Criminology, 45(2), pp.231-254.</w:t>
      </w:r>
    </w:p>
    <w:p w14:paraId="13D4F609" w14:textId="77777777" w:rsidR="001833D2" w:rsidRPr="00021BEF" w:rsidRDefault="001833D2" w:rsidP="001833D2">
      <w:pPr>
        <w:pStyle w:val="Body"/>
        <w:rPr>
          <w:rFonts w:ascii="Arial" w:hAnsi="Arial" w:cs="Arial"/>
          <w:sz w:val="24"/>
          <w:szCs w:val="24"/>
        </w:rPr>
      </w:pPr>
    </w:p>
    <w:p w14:paraId="6BEF783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lang w:val="nl-NL"/>
        </w:rPr>
        <w:t xml:space="preserve">Goudriaan, H., Witterbrood, K. and Nieuwbeerta, P. (2006) </w:t>
      </w:r>
      <w:r w:rsidRPr="00021BEF">
        <w:rPr>
          <w:rFonts w:ascii="Arial" w:hAnsi="Arial" w:cs="Arial"/>
          <w:sz w:val="24"/>
          <w:szCs w:val="24"/>
          <w:rtl/>
        </w:rPr>
        <w:t>‘</w:t>
      </w:r>
      <w:proofErr w:type="spellStart"/>
      <w:r w:rsidRPr="00021BEF">
        <w:rPr>
          <w:rFonts w:ascii="Arial" w:hAnsi="Arial" w:cs="Arial"/>
          <w:sz w:val="24"/>
          <w:szCs w:val="24"/>
        </w:rPr>
        <w:t>Neighbourhood</w:t>
      </w:r>
      <w:proofErr w:type="spellEnd"/>
      <w:r w:rsidRPr="00021BEF">
        <w:rPr>
          <w:rFonts w:ascii="Arial" w:hAnsi="Arial" w:cs="Arial"/>
          <w:sz w:val="24"/>
          <w:szCs w:val="24"/>
        </w:rPr>
        <w:t xml:space="preserve"> characteristics and reporting crime: effects of social cohesion, confidence in police effectiveness and socio-economic disadvantage</w:t>
      </w:r>
      <w:r w:rsidRPr="00021BEF">
        <w:rPr>
          <w:rFonts w:ascii="Arial" w:hAnsi="Arial" w:cs="Arial"/>
          <w:sz w:val="24"/>
          <w:szCs w:val="24"/>
          <w:rtl/>
        </w:rPr>
        <w:t>’</w:t>
      </w:r>
      <w:r w:rsidRPr="00021BEF">
        <w:rPr>
          <w:rFonts w:ascii="Arial" w:hAnsi="Arial" w:cs="Arial"/>
          <w:sz w:val="24"/>
          <w:szCs w:val="24"/>
        </w:rPr>
        <w:t>, British journal of criminology, 46(4), pp. 719–742. Available at: https://doi.org/10.1093/bjc/azi096</w:t>
      </w:r>
    </w:p>
    <w:p w14:paraId="5CE45BC7" w14:textId="77777777" w:rsidR="001833D2" w:rsidRPr="00021BEF" w:rsidRDefault="001833D2" w:rsidP="001833D2">
      <w:pPr>
        <w:pStyle w:val="Body"/>
        <w:rPr>
          <w:rFonts w:ascii="Arial" w:hAnsi="Arial" w:cs="Arial"/>
          <w:sz w:val="24"/>
          <w:szCs w:val="24"/>
        </w:rPr>
      </w:pPr>
    </w:p>
    <w:p w14:paraId="3FA1D44F"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Hardin, R., 2002. Trust and trustworthiness. Russell Sage </w:t>
      </w:r>
      <w:proofErr w:type="gramStart"/>
      <w:r w:rsidRPr="00021BEF">
        <w:rPr>
          <w:rFonts w:ascii="Arial" w:hAnsi="Arial" w:cs="Arial"/>
          <w:sz w:val="24"/>
          <w:szCs w:val="24"/>
        </w:rPr>
        <w:t>Foundation.#</w:t>
      </w:r>
      <w:proofErr w:type="gramEnd"/>
    </w:p>
    <w:p w14:paraId="3E5AAD92" w14:textId="77777777" w:rsidR="001833D2" w:rsidRPr="00021BEF" w:rsidRDefault="001833D2" w:rsidP="001833D2">
      <w:pPr>
        <w:pStyle w:val="Body"/>
        <w:rPr>
          <w:rFonts w:ascii="Arial" w:hAnsi="Arial" w:cs="Arial"/>
          <w:sz w:val="24"/>
          <w:szCs w:val="24"/>
        </w:rPr>
      </w:pPr>
    </w:p>
    <w:p w14:paraId="37C18FD5"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Hehman</w:t>
      </w:r>
      <w:proofErr w:type="spellEnd"/>
      <w:r w:rsidRPr="00021BEF">
        <w:rPr>
          <w:rFonts w:ascii="Arial" w:hAnsi="Arial" w:cs="Arial"/>
          <w:sz w:val="24"/>
          <w:szCs w:val="24"/>
        </w:rPr>
        <w:t xml:space="preserve">, E., Flake, J.K. and </w:t>
      </w:r>
      <w:proofErr w:type="spellStart"/>
      <w:r w:rsidRPr="00021BEF">
        <w:rPr>
          <w:rFonts w:ascii="Arial" w:hAnsi="Arial" w:cs="Arial"/>
          <w:sz w:val="24"/>
          <w:szCs w:val="24"/>
        </w:rPr>
        <w:t>Calanchini</w:t>
      </w:r>
      <w:proofErr w:type="spellEnd"/>
      <w:r w:rsidRPr="00021BEF">
        <w:rPr>
          <w:rFonts w:ascii="Arial" w:hAnsi="Arial" w:cs="Arial"/>
          <w:sz w:val="24"/>
          <w:szCs w:val="24"/>
        </w:rPr>
        <w:t xml:space="preserve">, J. (2018) </w:t>
      </w:r>
      <w:r w:rsidRPr="00021BEF">
        <w:rPr>
          <w:rFonts w:ascii="Arial" w:hAnsi="Arial" w:cs="Arial"/>
          <w:sz w:val="24"/>
          <w:szCs w:val="24"/>
          <w:rtl/>
        </w:rPr>
        <w:t>‘</w:t>
      </w:r>
      <w:r w:rsidRPr="00021BEF">
        <w:rPr>
          <w:rFonts w:ascii="Arial" w:hAnsi="Arial" w:cs="Arial"/>
          <w:sz w:val="24"/>
          <w:szCs w:val="24"/>
        </w:rPr>
        <w:t xml:space="preserve">Disproportionate Use of Lethal Force in Policing Is Associated </w:t>
      </w:r>
      <w:proofErr w:type="gramStart"/>
      <w:r w:rsidRPr="00021BEF">
        <w:rPr>
          <w:rFonts w:ascii="Arial" w:hAnsi="Arial" w:cs="Arial"/>
          <w:sz w:val="24"/>
          <w:szCs w:val="24"/>
        </w:rPr>
        <w:t>With</w:t>
      </w:r>
      <w:proofErr w:type="gramEnd"/>
      <w:r w:rsidRPr="00021BEF">
        <w:rPr>
          <w:rFonts w:ascii="Arial" w:hAnsi="Arial" w:cs="Arial"/>
          <w:sz w:val="24"/>
          <w:szCs w:val="24"/>
        </w:rPr>
        <w:t xml:space="preserve"> Regional Racial Biases of Residents</w:t>
      </w:r>
      <w:r w:rsidRPr="00021BEF">
        <w:rPr>
          <w:rFonts w:ascii="Arial" w:hAnsi="Arial" w:cs="Arial"/>
          <w:sz w:val="24"/>
          <w:szCs w:val="24"/>
          <w:rtl/>
        </w:rPr>
        <w:t>’</w:t>
      </w:r>
      <w:r w:rsidRPr="00021BEF">
        <w:rPr>
          <w:rFonts w:ascii="Arial" w:hAnsi="Arial" w:cs="Arial"/>
          <w:sz w:val="24"/>
          <w:szCs w:val="24"/>
        </w:rPr>
        <w:t>, Social psychological &amp; personality science, 9(4), pp. 393–401. Available at: https://doi.org/10.1177/1948550617711229.</w:t>
      </w:r>
    </w:p>
    <w:p w14:paraId="17B7B766" w14:textId="77777777" w:rsidR="001833D2" w:rsidRPr="00021BEF" w:rsidRDefault="001833D2" w:rsidP="001833D2">
      <w:pPr>
        <w:pStyle w:val="Body"/>
        <w:rPr>
          <w:rFonts w:ascii="Arial" w:hAnsi="Arial" w:cs="Arial"/>
          <w:sz w:val="24"/>
          <w:szCs w:val="24"/>
        </w:rPr>
      </w:pPr>
    </w:p>
    <w:p w14:paraId="7E036F6F" w14:textId="77777777" w:rsidR="001833D2" w:rsidRPr="00021BEF" w:rsidRDefault="001833D2" w:rsidP="001833D2">
      <w:pPr>
        <w:pStyle w:val="Body"/>
        <w:rPr>
          <w:rFonts w:ascii="Arial" w:hAnsi="Arial" w:cs="Arial"/>
          <w:sz w:val="24"/>
          <w:szCs w:val="24"/>
        </w:rPr>
      </w:pPr>
      <w:proofErr w:type="gramStart"/>
      <w:r w:rsidRPr="00021BEF">
        <w:rPr>
          <w:rFonts w:ascii="Arial" w:hAnsi="Arial" w:cs="Arial"/>
          <w:sz w:val="24"/>
          <w:szCs w:val="24"/>
        </w:rPr>
        <w:t>Hillard ,</w:t>
      </w:r>
      <w:proofErr w:type="gramEnd"/>
      <w:r w:rsidRPr="00021BEF">
        <w:rPr>
          <w:rFonts w:ascii="Arial" w:hAnsi="Arial" w:cs="Arial"/>
          <w:sz w:val="24"/>
          <w:szCs w:val="24"/>
        </w:rPr>
        <w:t xml:space="preserve"> T. (2003) , Comments delivered at the Third National Symposium on Racial Profiling, Center for Public Safety , Northwestern University , Evanston, IL , November .</w:t>
      </w:r>
    </w:p>
    <w:p w14:paraId="64D6FC0B" w14:textId="77777777" w:rsidR="001833D2" w:rsidRPr="00021BEF" w:rsidRDefault="001833D2" w:rsidP="001833D2">
      <w:pPr>
        <w:pStyle w:val="Body"/>
        <w:rPr>
          <w:rFonts w:ascii="Arial" w:hAnsi="Arial" w:cs="Arial"/>
          <w:sz w:val="24"/>
          <w:szCs w:val="24"/>
        </w:rPr>
      </w:pPr>
    </w:p>
    <w:p w14:paraId="2690229D"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Kilgallon</w:t>
      </w:r>
      <w:proofErr w:type="spellEnd"/>
      <w:r w:rsidRPr="00021BEF">
        <w:rPr>
          <w:rFonts w:ascii="Arial" w:hAnsi="Arial" w:cs="Arial"/>
          <w:sz w:val="24"/>
          <w:szCs w:val="24"/>
        </w:rPr>
        <w:t xml:space="preserve">, M. and Wright, M. (eds) (2022) </w:t>
      </w:r>
      <w:proofErr w:type="spellStart"/>
      <w:r w:rsidRPr="00021BEF">
        <w:rPr>
          <w:rFonts w:ascii="Arial" w:hAnsi="Arial" w:cs="Arial"/>
          <w:sz w:val="24"/>
          <w:szCs w:val="24"/>
        </w:rPr>
        <w:t>Behavioural</w:t>
      </w:r>
      <w:proofErr w:type="spellEnd"/>
      <w:r w:rsidRPr="00021BEF">
        <w:rPr>
          <w:rFonts w:ascii="Arial" w:hAnsi="Arial" w:cs="Arial"/>
          <w:sz w:val="24"/>
          <w:szCs w:val="24"/>
        </w:rPr>
        <w:t xml:space="preserve"> skills for effective policing. 1st </w:t>
      </w:r>
      <w:proofErr w:type="spellStart"/>
      <w:r w:rsidRPr="00021BEF">
        <w:rPr>
          <w:rFonts w:ascii="Arial" w:hAnsi="Arial" w:cs="Arial"/>
          <w:sz w:val="24"/>
          <w:szCs w:val="24"/>
        </w:rPr>
        <w:t>edn</w:t>
      </w:r>
      <w:proofErr w:type="spellEnd"/>
      <w:r w:rsidRPr="00021BEF">
        <w:rPr>
          <w:rFonts w:ascii="Arial" w:hAnsi="Arial" w:cs="Arial"/>
          <w:sz w:val="24"/>
          <w:szCs w:val="24"/>
        </w:rPr>
        <w:t>. St Albans: Critical Publishing.</w:t>
      </w:r>
    </w:p>
    <w:p w14:paraId="028CBB1A" w14:textId="77777777" w:rsidR="001833D2" w:rsidRPr="00021BEF" w:rsidRDefault="001833D2" w:rsidP="001833D2">
      <w:pPr>
        <w:pStyle w:val="Body"/>
        <w:rPr>
          <w:rFonts w:ascii="Arial" w:hAnsi="Arial" w:cs="Arial"/>
          <w:sz w:val="24"/>
          <w:szCs w:val="24"/>
        </w:rPr>
      </w:pPr>
    </w:p>
    <w:p w14:paraId="6BF294A8"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Koçak</w:t>
      </w:r>
      <w:proofErr w:type="spellEnd"/>
      <w:r w:rsidRPr="00021BEF">
        <w:rPr>
          <w:rFonts w:ascii="Arial" w:hAnsi="Arial" w:cs="Arial"/>
          <w:sz w:val="24"/>
          <w:szCs w:val="24"/>
        </w:rPr>
        <w:t>, D. (2018) Rethinking Community Policing in International Police Reform. London: Ubiquity Press. Available at: https://doi.org/10.5334/bcb.</w:t>
      </w:r>
    </w:p>
    <w:p w14:paraId="543DE46C" w14:textId="77777777" w:rsidR="001833D2" w:rsidRPr="00021BEF" w:rsidRDefault="001833D2" w:rsidP="001833D2">
      <w:pPr>
        <w:pStyle w:val="Body"/>
        <w:rPr>
          <w:rFonts w:ascii="Arial" w:hAnsi="Arial" w:cs="Arial"/>
          <w:sz w:val="24"/>
          <w:szCs w:val="24"/>
        </w:rPr>
      </w:pPr>
    </w:p>
    <w:p w14:paraId="6570E9A9"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Jackson, L.A. (Louise A. (2012) Women </w:t>
      </w:r>
      <w:proofErr w:type="gramStart"/>
      <w:r w:rsidRPr="00021BEF">
        <w:rPr>
          <w:rFonts w:ascii="Arial" w:hAnsi="Arial" w:cs="Arial"/>
          <w:sz w:val="24"/>
          <w:szCs w:val="24"/>
        </w:rPr>
        <w:t>police :</w:t>
      </w:r>
      <w:proofErr w:type="gramEnd"/>
      <w:r w:rsidRPr="00021BEF">
        <w:rPr>
          <w:rFonts w:ascii="Arial" w:hAnsi="Arial" w:cs="Arial"/>
          <w:sz w:val="24"/>
          <w:szCs w:val="24"/>
        </w:rPr>
        <w:t xml:space="preserve"> gender, welfare, and surveillance in the twentieth century. Manchester: Manchester University Press.</w:t>
      </w:r>
    </w:p>
    <w:p w14:paraId="37C0DDD9" w14:textId="77777777" w:rsidR="001833D2" w:rsidRPr="00021BEF" w:rsidRDefault="001833D2" w:rsidP="001833D2">
      <w:pPr>
        <w:pStyle w:val="Body"/>
        <w:rPr>
          <w:rFonts w:ascii="Arial" w:hAnsi="Arial" w:cs="Arial"/>
          <w:sz w:val="24"/>
          <w:szCs w:val="24"/>
        </w:rPr>
      </w:pPr>
    </w:p>
    <w:p w14:paraId="7D0BA56B"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Jackson, J. and Bradford, B., 2010. What is Trust and Confidence in the </w:t>
      </w:r>
      <w:proofErr w:type="gramStart"/>
      <w:r w:rsidRPr="00021BEF">
        <w:rPr>
          <w:rFonts w:ascii="Arial" w:hAnsi="Arial" w:cs="Arial"/>
          <w:sz w:val="24"/>
          <w:szCs w:val="24"/>
        </w:rPr>
        <w:t>Police?.</w:t>
      </w:r>
      <w:proofErr w:type="gramEnd"/>
      <w:r w:rsidRPr="00021BEF">
        <w:rPr>
          <w:rFonts w:ascii="Arial" w:hAnsi="Arial" w:cs="Arial"/>
          <w:sz w:val="24"/>
          <w:szCs w:val="24"/>
        </w:rPr>
        <w:t xml:space="preserve"> Policing: A journal of policy and practice, 4(3), pp.241-248.</w:t>
      </w:r>
    </w:p>
    <w:p w14:paraId="42D60709" w14:textId="77777777" w:rsidR="001833D2" w:rsidRPr="00021BEF" w:rsidRDefault="001833D2" w:rsidP="001833D2">
      <w:pPr>
        <w:pStyle w:val="Body"/>
        <w:rPr>
          <w:rFonts w:ascii="Arial" w:hAnsi="Arial" w:cs="Arial"/>
          <w:sz w:val="24"/>
          <w:szCs w:val="24"/>
        </w:rPr>
      </w:pPr>
    </w:p>
    <w:p w14:paraId="27D8C634"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Jonathan </w:t>
      </w:r>
      <w:proofErr w:type="gramStart"/>
      <w:r w:rsidRPr="00021BEF">
        <w:rPr>
          <w:rFonts w:ascii="Arial" w:hAnsi="Arial" w:cs="Arial"/>
          <w:sz w:val="24"/>
          <w:szCs w:val="24"/>
        </w:rPr>
        <w:t>Jackson ,</w:t>
      </w:r>
      <w:proofErr w:type="gramEnd"/>
      <w:r w:rsidRPr="00021BEF">
        <w:rPr>
          <w:rFonts w:ascii="Arial" w:hAnsi="Arial" w:cs="Arial"/>
          <w:sz w:val="24"/>
          <w:szCs w:val="24"/>
        </w:rPr>
        <w:t xml:space="preserve"> Ben Bradford, What is Trust and Confidence in the Police?, Policing: A Journal of Policy and Practice, Volume 4, Issue 3, August 2010, Pages 241–248,</w:t>
      </w:r>
    </w:p>
    <w:p w14:paraId="42387BE0" w14:textId="77777777" w:rsidR="001833D2" w:rsidRPr="00021BEF" w:rsidRDefault="001833D2" w:rsidP="001833D2">
      <w:pPr>
        <w:pStyle w:val="Body"/>
        <w:rPr>
          <w:rFonts w:ascii="Arial" w:hAnsi="Arial" w:cs="Arial"/>
          <w:sz w:val="24"/>
          <w:szCs w:val="24"/>
        </w:rPr>
      </w:pPr>
    </w:p>
    <w:p w14:paraId="0BF5290E"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Laurencin, C.T., 2020. Unconscious bias, racism, and trauma-informed policing: An address and message to the </w:t>
      </w:r>
      <w:proofErr w:type="spellStart"/>
      <w:r w:rsidRPr="00021BEF">
        <w:rPr>
          <w:rFonts w:ascii="Arial" w:hAnsi="Arial" w:cs="Arial"/>
          <w:sz w:val="24"/>
          <w:szCs w:val="24"/>
        </w:rPr>
        <w:t>connecticut</w:t>
      </w:r>
      <w:proofErr w:type="spellEnd"/>
      <w:r w:rsidRPr="00021BEF">
        <w:rPr>
          <w:rFonts w:ascii="Arial" w:hAnsi="Arial" w:cs="Arial"/>
          <w:sz w:val="24"/>
          <w:szCs w:val="24"/>
        </w:rPr>
        <w:t xml:space="preserve"> racial profiling prohibition project advisory board. Journal of Racial and Ethnic Health Disparities, 7, pp.590-591. </w:t>
      </w:r>
    </w:p>
    <w:p w14:paraId="5734A80B" w14:textId="77777777" w:rsidR="001833D2" w:rsidRPr="00021BEF" w:rsidRDefault="001833D2" w:rsidP="001833D2">
      <w:pPr>
        <w:pStyle w:val="Body"/>
        <w:rPr>
          <w:rFonts w:ascii="Arial" w:hAnsi="Arial" w:cs="Arial"/>
          <w:sz w:val="24"/>
          <w:szCs w:val="24"/>
        </w:rPr>
      </w:pPr>
    </w:p>
    <w:p w14:paraId="1A1FA369"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MacGillivray, E. D., &amp; Golden, D. (2007). Global diversity: Managing and leveraging diversity in a global workforce. International Human Resource Journal.</w:t>
      </w:r>
    </w:p>
    <w:p w14:paraId="4ACCBED2" w14:textId="77777777" w:rsidR="001833D2" w:rsidRPr="00021BEF" w:rsidRDefault="001833D2" w:rsidP="001833D2">
      <w:pPr>
        <w:pStyle w:val="Body"/>
        <w:rPr>
          <w:rFonts w:ascii="Arial" w:hAnsi="Arial" w:cs="Arial"/>
          <w:sz w:val="24"/>
          <w:szCs w:val="24"/>
        </w:rPr>
      </w:pPr>
    </w:p>
    <w:p w14:paraId="2BC169AA"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McCluskey, J. 2003. Police Requests for Compliance: Coercive and Procedurally Just Tactics, LFB, New York</w:t>
      </w:r>
    </w:p>
    <w:p w14:paraId="35FF5D66" w14:textId="77777777" w:rsidR="001833D2" w:rsidRPr="00021BEF" w:rsidRDefault="001833D2" w:rsidP="001833D2">
      <w:pPr>
        <w:pStyle w:val="Body"/>
        <w:rPr>
          <w:rFonts w:ascii="Arial" w:hAnsi="Arial" w:cs="Arial"/>
          <w:sz w:val="24"/>
          <w:szCs w:val="24"/>
        </w:rPr>
      </w:pPr>
    </w:p>
    <w:p w14:paraId="20AEE634"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lastRenderedPageBreak/>
        <w:t>Mawby</w:t>
      </w:r>
      <w:proofErr w:type="spellEnd"/>
      <w:r w:rsidRPr="00021BEF">
        <w:rPr>
          <w:rFonts w:ascii="Arial" w:hAnsi="Arial" w:cs="Arial"/>
          <w:sz w:val="24"/>
          <w:szCs w:val="24"/>
        </w:rPr>
        <w:t xml:space="preserve">, R.C., Heath, G. and Walley, L. (2009) </w:t>
      </w:r>
      <w:r w:rsidRPr="00021BEF">
        <w:rPr>
          <w:rFonts w:ascii="Arial" w:hAnsi="Arial" w:cs="Arial"/>
          <w:sz w:val="24"/>
          <w:szCs w:val="24"/>
          <w:rtl/>
        </w:rPr>
        <w:t>‘</w:t>
      </w:r>
      <w:r w:rsidRPr="00021BEF">
        <w:rPr>
          <w:rFonts w:ascii="Arial" w:hAnsi="Arial" w:cs="Arial"/>
          <w:sz w:val="24"/>
          <w:szCs w:val="24"/>
        </w:rPr>
        <w:t xml:space="preserve">Workforce modernization, outsourcing and the </w:t>
      </w:r>
      <w:r w:rsidRPr="00021BEF">
        <w:rPr>
          <w:rFonts w:ascii="Arial" w:hAnsi="Arial" w:cs="Arial"/>
          <w:sz w:val="24"/>
          <w:szCs w:val="24"/>
          <w:rtl/>
          <w:lang w:val="ar-SA"/>
        </w:rPr>
        <w:t>“</w:t>
      </w:r>
      <w:r w:rsidRPr="00021BEF">
        <w:rPr>
          <w:rFonts w:ascii="Arial" w:hAnsi="Arial" w:cs="Arial"/>
          <w:sz w:val="24"/>
          <w:szCs w:val="24"/>
          <w:lang w:val="fr-FR"/>
        </w:rPr>
        <w:t xml:space="preserve">permanent </w:t>
      </w:r>
      <w:proofErr w:type="spellStart"/>
      <w:r w:rsidRPr="00021BEF">
        <w:rPr>
          <w:rFonts w:ascii="Arial" w:hAnsi="Arial" w:cs="Arial"/>
          <w:sz w:val="24"/>
          <w:szCs w:val="24"/>
          <w:lang w:val="fr-FR"/>
        </w:rPr>
        <w:t>revolution</w:t>
      </w:r>
      <w:proofErr w:type="spellEnd"/>
      <w:r w:rsidRPr="00021BEF">
        <w:rPr>
          <w:rFonts w:ascii="Arial" w:hAnsi="Arial" w:cs="Arial"/>
          <w:sz w:val="24"/>
          <w:szCs w:val="24"/>
        </w:rPr>
        <w:t>” in policing</w:t>
      </w:r>
      <w:r w:rsidRPr="00021BEF">
        <w:rPr>
          <w:rFonts w:ascii="Arial" w:hAnsi="Arial" w:cs="Arial"/>
          <w:sz w:val="24"/>
          <w:szCs w:val="24"/>
          <w:rtl/>
        </w:rPr>
        <w:t>’</w:t>
      </w:r>
      <w:r w:rsidRPr="00021BEF">
        <w:rPr>
          <w:rFonts w:ascii="Arial" w:hAnsi="Arial" w:cs="Arial"/>
          <w:sz w:val="24"/>
          <w:szCs w:val="24"/>
        </w:rPr>
        <w:t>, Crime prevention and community safety, 11(1), pp. 34–47. Available at: https://doi.org/10.1057/cpcs.2008.15.</w:t>
      </w:r>
    </w:p>
    <w:p w14:paraId="70C20BB0"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Miles-Johnson, T. (2019) </w:t>
      </w:r>
      <w:r w:rsidRPr="00021BEF">
        <w:rPr>
          <w:rFonts w:ascii="Arial" w:hAnsi="Arial" w:cs="Arial"/>
          <w:sz w:val="24"/>
          <w:szCs w:val="24"/>
          <w:rtl/>
        </w:rPr>
        <w:t>‘</w:t>
      </w:r>
      <w:r w:rsidRPr="00021BEF">
        <w:rPr>
          <w:rFonts w:ascii="Arial" w:hAnsi="Arial" w:cs="Arial"/>
          <w:sz w:val="24"/>
          <w:szCs w:val="24"/>
        </w:rPr>
        <w:t>Policing Diverse People: How Occupational Attitudes and Background Characteristics Shape Police Recruits</w:t>
      </w:r>
      <w:r w:rsidRPr="00021BEF">
        <w:rPr>
          <w:rFonts w:ascii="Arial" w:hAnsi="Arial" w:cs="Arial"/>
          <w:sz w:val="24"/>
          <w:szCs w:val="24"/>
          <w:rtl/>
        </w:rPr>
        <w:t xml:space="preserve">’ </w:t>
      </w:r>
      <w:r w:rsidRPr="00021BEF">
        <w:rPr>
          <w:rFonts w:ascii="Arial" w:hAnsi="Arial" w:cs="Arial"/>
          <w:sz w:val="24"/>
          <w:szCs w:val="24"/>
          <w:lang w:val="fr-FR"/>
        </w:rPr>
        <w:t>Perceptions</w:t>
      </w:r>
      <w:r w:rsidRPr="00021BEF">
        <w:rPr>
          <w:rFonts w:ascii="Arial" w:hAnsi="Arial" w:cs="Arial"/>
          <w:sz w:val="24"/>
          <w:szCs w:val="24"/>
          <w:rtl/>
        </w:rPr>
        <w:t>’</w:t>
      </w:r>
      <w:r w:rsidRPr="00021BEF">
        <w:rPr>
          <w:rFonts w:ascii="Arial" w:hAnsi="Arial" w:cs="Arial"/>
          <w:sz w:val="24"/>
          <w:szCs w:val="24"/>
        </w:rPr>
        <w:t>, SAGE open, 9(3), p. 215824401986536–. Available at: https://doi.org/10.1177/2158244019865362.</w:t>
      </w:r>
    </w:p>
    <w:p w14:paraId="5F4764FC" w14:textId="77777777" w:rsidR="001833D2" w:rsidRPr="00021BEF" w:rsidRDefault="001833D2" w:rsidP="001833D2">
      <w:pPr>
        <w:pStyle w:val="Body"/>
        <w:rPr>
          <w:rFonts w:ascii="Arial" w:hAnsi="Arial" w:cs="Arial"/>
          <w:sz w:val="24"/>
          <w:szCs w:val="24"/>
        </w:rPr>
      </w:pPr>
    </w:p>
    <w:p w14:paraId="50F9EFBD"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Miller, A.R. and Segal, C., 2019. Do female officers improve law enforcement quality? Effects on crime reporting and domestic violence. The Review of Economic Studies, 86(5), pp.2220-2247.</w:t>
      </w:r>
    </w:p>
    <w:p w14:paraId="1F6EF77C" w14:textId="77777777" w:rsidR="001833D2" w:rsidRPr="00021BEF" w:rsidRDefault="001833D2" w:rsidP="001833D2">
      <w:pPr>
        <w:pStyle w:val="Body"/>
        <w:rPr>
          <w:rFonts w:ascii="Arial" w:hAnsi="Arial" w:cs="Arial"/>
          <w:sz w:val="24"/>
          <w:szCs w:val="24"/>
        </w:rPr>
      </w:pPr>
    </w:p>
    <w:p w14:paraId="7F191102"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Miller, E.J., 2014. Challenging police discretion. Howard LJ, 58, p.521.</w:t>
      </w:r>
    </w:p>
    <w:p w14:paraId="7FAE6612" w14:textId="77777777" w:rsidR="001833D2" w:rsidRPr="00021BEF" w:rsidRDefault="001833D2" w:rsidP="001833D2">
      <w:pPr>
        <w:pStyle w:val="Body"/>
        <w:rPr>
          <w:rFonts w:ascii="Arial" w:hAnsi="Arial" w:cs="Arial"/>
          <w:sz w:val="24"/>
          <w:szCs w:val="24"/>
        </w:rPr>
      </w:pPr>
    </w:p>
    <w:p w14:paraId="608EB38D"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Nalty</w:t>
      </w:r>
      <w:proofErr w:type="spellEnd"/>
      <w:r w:rsidRPr="00021BEF">
        <w:rPr>
          <w:rFonts w:ascii="Arial" w:hAnsi="Arial" w:cs="Arial"/>
          <w:sz w:val="24"/>
          <w:szCs w:val="24"/>
        </w:rPr>
        <w:t>, K., 2016. Strategies for confronting unconscious bias. The Colorado Lawyer, 45(5), pp.45-52.</w:t>
      </w:r>
    </w:p>
    <w:p w14:paraId="5D8B2188" w14:textId="77777777" w:rsidR="001833D2" w:rsidRPr="00021BEF" w:rsidRDefault="001833D2" w:rsidP="001833D2">
      <w:pPr>
        <w:pStyle w:val="Body"/>
        <w:rPr>
          <w:rFonts w:ascii="Arial" w:hAnsi="Arial" w:cs="Arial"/>
          <w:sz w:val="24"/>
          <w:szCs w:val="24"/>
        </w:rPr>
      </w:pPr>
    </w:p>
    <w:p w14:paraId="3D923B2B"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Nowacki</w:t>
      </w:r>
      <w:proofErr w:type="spellEnd"/>
      <w:r w:rsidRPr="00021BEF">
        <w:rPr>
          <w:rFonts w:ascii="Arial" w:hAnsi="Arial" w:cs="Arial"/>
          <w:sz w:val="24"/>
          <w:szCs w:val="24"/>
        </w:rPr>
        <w:t xml:space="preserve">, J., Schafer, J.A. and </w:t>
      </w:r>
      <w:proofErr w:type="spellStart"/>
      <w:r w:rsidRPr="00021BEF">
        <w:rPr>
          <w:rFonts w:ascii="Arial" w:hAnsi="Arial" w:cs="Arial"/>
          <w:sz w:val="24"/>
          <w:szCs w:val="24"/>
        </w:rPr>
        <w:t>Hibdon</w:t>
      </w:r>
      <w:proofErr w:type="spellEnd"/>
      <w:r w:rsidRPr="00021BEF">
        <w:rPr>
          <w:rFonts w:ascii="Arial" w:hAnsi="Arial" w:cs="Arial"/>
          <w:sz w:val="24"/>
          <w:szCs w:val="24"/>
        </w:rPr>
        <w:t>, J., 2021. Workforce diversity in police hiring: The influence of organizational characteristics. Justice Evaluation Journal, 4(1), pp.48-67.</w:t>
      </w:r>
    </w:p>
    <w:p w14:paraId="2DF4B584" w14:textId="77777777" w:rsidR="001833D2" w:rsidRPr="00021BEF" w:rsidRDefault="001833D2" w:rsidP="001833D2">
      <w:pPr>
        <w:pStyle w:val="Body"/>
        <w:rPr>
          <w:rFonts w:ascii="Arial" w:hAnsi="Arial" w:cs="Arial"/>
          <w:sz w:val="24"/>
          <w:szCs w:val="24"/>
        </w:rPr>
      </w:pPr>
    </w:p>
    <w:p w14:paraId="1FE45B14"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O</w:t>
      </w:r>
      <w:r w:rsidRPr="00021BEF">
        <w:rPr>
          <w:rFonts w:ascii="Arial" w:hAnsi="Arial" w:cs="Arial"/>
          <w:sz w:val="24"/>
          <w:szCs w:val="24"/>
          <w:rtl/>
        </w:rPr>
        <w:t>’</w:t>
      </w:r>
      <w:r w:rsidRPr="00021BEF">
        <w:rPr>
          <w:rFonts w:ascii="Arial" w:hAnsi="Arial" w:cs="Arial"/>
          <w:sz w:val="24"/>
          <w:szCs w:val="24"/>
        </w:rPr>
        <w:t xml:space="preserve">Neill, M., 2014. Ripe for the chop or the public face of policing? PCSOs and </w:t>
      </w:r>
      <w:proofErr w:type="spellStart"/>
      <w:r w:rsidRPr="00021BEF">
        <w:rPr>
          <w:rFonts w:ascii="Arial" w:hAnsi="Arial" w:cs="Arial"/>
          <w:sz w:val="24"/>
          <w:szCs w:val="24"/>
        </w:rPr>
        <w:t>neighbourhood</w:t>
      </w:r>
      <w:proofErr w:type="spellEnd"/>
      <w:r w:rsidRPr="00021BEF">
        <w:rPr>
          <w:rFonts w:ascii="Arial" w:hAnsi="Arial" w:cs="Arial"/>
          <w:sz w:val="24"/>
          <w:szCs w:val="24"/>
        </w:rPr>
        <w:t xml:space="preserve"> policing in austerity. Policing: a journal of policy and practice, 8(3), pp.265-273.</w:t>
      </w:r>
    </w:p>
    <w:p w14:paraId="1686C4BE" w14:textId="77777777" w:rsidR="001833D2" w:rsidRPr="00021BEF" w:rsidRDefault="001833D2" w:rsidP="001833D2">
      <w:pPr>
        <w:pStyle w:val="Body"/>
        <w:rPr>
          <w:rFonts w:ascii="Arial" w:hAnsi="Arial" w:cs="Arial"/>
          <w:sz w:val="24"/>
          <w:szCs w:val="24"/>
        </w:rPr>
      </w:pPr>
    </w:p>
    <w:p w14:paraId="4B366286"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O</w:t>
      </w:r>
      <w:r w:rsidRPr="00021BEF">
        <w:rPr>
          <w:rFonts w:ascii="Arial" w:hAnsi="Arial" w:cs="Arial"/>
          <w:sz w:val="24"/>
          <w:szCs w:val="24"/>
          <w:rtl/>
        </w:rPr>
        <w:t>’</w:t>
      </w:r>
      <w:r w:rsidRPr="00021BEF">
        <w:rPr>
          <w:rFonts w:ascii="Arial" w:hAnsi="Arial" w:cs="Arial"/>
          <w:sz w:val="24"/>
          <w:szCs w:val="24"/>
        </w:rPr>
        <w:t xml:space="preserve">Reilly, C. (2023) </w:t>
      </w:r>
      <w:r w:rsidRPr="00021BEF">
        <w:rPr>
          <w:rFonts w:ascii="Arial" w:hAnsi="Arial" w:cs="Arial"/>
          <w:sz w:val="24"/>
          <w:szCs w:val="24"/>
          <w:rtl/>
        </w:rPr>
        <w:t>‘</w:t>
      </w:r>
      <w:r w:rsidRPr="00021BEF">
        <w:rPr>
          <w:rFonts w:ascii="Arial" w:hAnsi="Arial" w:cs="Arial"/>
          <w:sz w:val="24"/>
          <w:szCs w:val="24"/>
        </w:rPr>
        <w:t>Doing the right thing? value conflicts and community policing</w:t>
      </w:r>
      <w:r w:rsidRPr="00021BEF">
        <w:rPr>
          <w:rFonts w:ascii="Arial" w:hAnsi="Arial" w:cs="Arial"/>
          <w:sz w:val="24"/>
          <w:szCs w:val="24"/>
          <w:rtl/>
        </w:rPr>
        <w:t>’</w:t>
      </w:r>
      <w:r w:rsidRPr="00021BEF">
        <w:rPr>
          <w:rFonts w:ascii="Arial" w:hAnsi="Arial" w:cs="Arial"/>
          <w:sz w:val="24"/>
          <w:szCs w:val="24"/>
        </w:rPr>
        <w:t>, Policing &amp; society, 33(1), pp. 1–17. Available at: https://doi.org/10.1080/10439463.2022.2071423</w:t>
      </w:r>
    </w:p>
    <w:p w14:paraId="006E7CAF" w14:textId="77777777" w:rsidR="001833D2" w:rsidRPr="00021BEF" w:rsidRDefault="001833D2" w:rsidP="001833D2">
      <w:pPr>
        <w:pStyle w:val="Body"/>
        <w:rPr>
          <w:rFonts w:ascii="Arial" w:hAnsi="Arial" w:cs="Arial"/>
          <w:sz w:val="24"/>
          <w:szCs w:val="24"/>
        </w:rPr>
      </w:pPr>
    </w:p>
    <w:p w14:paraId="29B1FC6C"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Policing. (2007). Oxford, England: Oxford University Press.</w:t>
      </w:r>
    </w:p>
    <w:p w14:paraId="2C2D9394" w14:textId="77777777" w:rsidR="001833D2" w:rsidRPr="00021BEF" w:rsidRDefault="001833D2" w:rsidP="001833D2">
      <w:pPr>
        <w:pStyle w:val="Body"/>
        <w:rPr>
          <w:rFonts w:ascii="Arial" w:hAnsi="Arial" w:cs="Arial"/>
          <w:sz w:val="24"/>
          <w:szCs w:val="24"/>
        </w:rPr>
      </w:pPr>
    </w:p>
    <w:p w14:paraId="6B8359A9"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Ramos, V.J. (ed.) (2017) Analyzing the role of cognitive biases in the </w:t>
      </w:r>
      <w:proofErr w:type="gramStart"/>
      <w:r w:rsidRPr="00021BEF">
        <w:rPr>
          <w:rFonts w:ascii="Arial" w:hAnsi="Arial" w:cs="Arial"/>
          <w:sz w:val="24"/>
          <w:szCs w:val="24"/>
        </w:rPr>
        <w:t>decision making</w:t>
      </w:r>
      <w:proofErr w:type="gramEnd"/>
      <w:r w:rsidRPr="00021BEF">
        <w:rPr>
          <w:rFonts w:ascii="Arial" w:hAnsi="Arial" w:cs="Arial"/>
          <w:sz w:val="24"/>
          <w:szCs w:val="24"/>
        </w:rPr>
        <w:t xml:space="preserve"> process. Hershey, Pennsylvania: IGI Global. Available at: https://doi.org/10.4018/978-1-5225-2978-1.</w:t>
      </w:r>
    </w:p>
    <w:p w14:paraId="29139621" w14:textId="77777777" w:rsidR="001833D2" w:rsidRPr="00021BEF" w:rsidRDefault="001833D2" w:rsidP="001833D2">
      <w:pPr>
        <w:pStyle w:val="Body"/>
        <w:rPr>
          <w:rFonts w:ascii="Arial" w:hAnsi="Arial" w:cs="Arial"/>
          <w:sz w:val="24"/>
          <w:szCs w:val="24"/>
        </w:rPr>
      </w:pPr>
    </w:p>
    <w:p w14:paraId="6F73373E"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Ramsay, J., </w:t>
      </w:r>
      <w:proofErr w:type="spellStart"/>
      <w:r w:rsidRPr="00021BEF">
        <w:rPr>
          <w:rFonts w:ascii="Arial" w:hAnsi="Arial" w:cs="Arial"/>
          <w:sz w:val="24"/>
          <w:szCs w:val="24"/>
        </w:rPr>
        <w:t>Rutterford</w:t>
      </w:r>
      <w:proofErr w:type="spellEnd"/>
      <w:r w:rsidRPr="00021BEF">
        <w:rPr>
          <w:rFonts w:ascii="Arial" w:hAnsi="Arial" w:cs="Arial"/>
          <w:sz w:val="24"/>
          <w:szCs w:val="24"/>
        </w:rPr>
        <w:t xml:space="preserve">, C., Gregory, A., Dunne, D., Eldridge, S., Sharp, D. and Feder, G., 2012. Domestic violence: knowledge, attitudes, and clinical practice of selected UK primary healthcare clinicians. British journal of general practice, 62(602), </w:t>
      </w:r>
      <w:proofErr w:type="gramStart"/>
      <w:r w:rsidRPr="00021BEF">
        <w:rPr>
          <w:rFonts w:ascii="Arial" w:hAnsi="Arial" w:cs="Arial"/>
          <w:sz w:val="24"/>
          <w:szCs w:val="24"/>
        </w:rPr>
        <w:t>pp.e</w:t>
      </w:r>
      <w:proofErr w:type="gramEnd"/>
      <w:r w:rsidRPr="00021BEF">
        <w:rPr>
          <w:rFonts w:ascii="Arial" w:hAnsi="Arial" w:cs="Arial"/>
          <w:sz w:val="24"/>
          <w:szCs w:val="24"/>
        </w:rPr>
        <w:t>647-e655.</w:t>
      </w:r>
    </w:p>
    <w:p w14:paraId="321B3BC3" w14:textId="77777777" w:rsidR="001833D2" w:rsidRPr="00021BEF" w:rsidRDefault="001833D2" w:rsidP="001833D2">
      <w:pPr>
        <w:pStyle w:val="Body"/>
        <w:rPr>
          <w:rFonts w:ascii="Arial" w:hAnsi="Arial" w:cs="Arial"/>
          <w:sz w:val="24"/>
          <w:szCs w:val="24"/>
        </w:rPr>
      </w:pPr>
    </w:p>
    <w:p w14:paraId="59D07397"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Rehfeld</w:t>
      </w:r>
      <w:proofErr w:type="spellEnd"/>
      <w:r w:rsidRPr="00021BEF">
        <w:rPr>
          <w:rFonts w:ascii="Arial" w:hAnsi="Arial" w:cs="Arial"/>
          <w:sz w:val="24"/>
          <w:szCs w:val="24"/>
        </w:rPr>
        <w:t>, A., 2011. The concepts of representation. American Political Science Review, 105(3), pp.631-641.</w:t>
      </w:r>
    </w:p>
    <w:p w14:paraId="2CEF5A33" w14:textId="77777777" w:rsidR="001833D2" w:rsidRPr="00021BEF" w:rsidRDefault="001833D2" w:rsidP="001833D2">
      <w:pPr>
        <w:pStyle w:val="Body"/>
        <w:rPr>
          <w:rFonts w:ascii="Arial" w:hAnsi="Arial" w:cs="Arial"/>
          <w:sz w:val="24"/>
          <w:szCs w:val="24"/>
        </w:rPr>
      </w:pPr>
    </w:p>
    <w:p w14:paraId="7564110B"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Reisig</w:t>
      </w:r>
      <w:proofErr w:type="spellEnd"/>
      <w:r w:rsidRPr="00021BEF">
        <w:rPr>
          <w:rFonts w:ascii="Arial" w:hAnsi="Arial" w:cs="Arial"/>
          <w:sz w:val="24"/>
          <w:szCs w:val="24"/>
        </w:rPr>
        <w:t xml:space="preserve">, M.D. and Parks, R.B. (2004) </w:t>
      </w:r>
      <w:r w:rsidRPr="00021BEF">
        <w:rPr>
          <w:rFonts w:ascii="Arial" w:hAnsi="Arial" w:cs="Arial"/>
          <w:sz w:val="24"/>
          <w:szCs w:val="24"/>
          <w:rtl/>
        </w:rPr>
        <w:t>‘</w:t>
      </w:r>
      <w:r w:rsidRPr="00021BEF">
        <w:rPr>
          <w:rFonts w:ascii="Arial" w:hAnsi="Arial" w:cs="Arial"/>
          <w:sz w:val="24"/>
          <w:szCs w:val="24"/>
        </w:rPr>
        <w:t>Can Community Policing Help the Truly Disadvantaged?</w:t>
      </w:r>
      <w:r w:rsidRPr="00021BEF">
        <w:rPr>
          <w:rFonts w:ascii="Arial" w:hAnsi="Arial" w:cs="Arial"/>
          <w:sz w:val="24"/>
          <w:szCs w:val="24"/>
          <w:rtl/>
        </w:rPr>
        <w:t>’</w:t>
      </w:r>
      <w:r w:rsidRPr="00021BEF">
        <w:rPr>
          <w:rFonts w:ascii="Arial" w:hAnsi="Arial" w:cs="Arial"/>
          <w:sz w:val="24"/>
          <w:szCs w:val="24"/>
        </w:rPr>
        <w:t>, Crime and delinquency, 50(2), pp. 139–167. Available at: https://doi.org/10.1177/0011128703253157.</w:t>
      </w:r>
    </w:p>
    <w:p w14:paraId="1AEECDE2" w14:textId="77777777" w:rsidR="001833D2" w:rsidRPr="00021BEF" w:rsidRDefault="001833D2" w:rsidP="001833D2">
      <w:pPr>
        <w:pStyle w:val="Body"/>
        <w:rPr>
          <w:rFonts w:ascii="Arial" w:hAnsi="Arial" w:cs="Arial"/>
          <w:sz w:val="24"/>
          <w:szCs w:val="24"/>
        </w:rPr>
      </w:pPr>
    </w:p>
    <w:p w14:paraId="565D0661"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Scott, C.L. and Byrd, M.Y. (2012) Handbook of research on workforce diversity in a global society technologies and concepts. Hershey, Pa: IGI Global. Available at: https://doi.org/10.4018/978-1-4666-1812-1.</w:t>
      </w:r>
    </w:p>
    <w:p w14:paraId="49CAA8AE" w14:textId="77777777" w:rsidR="001833D2" w:rsidRPr="00021BEF" w:rsidRDefault="001833D2" w:rsidP="001833D2">
      <w:pPr>
        <w:pStyle w:val="Body"/>
        <w:rPr>
          <w:rFonts w:ascii="Arial" w:hAnsi="Arial" w:cs="Arial"/>
          <w:sz w:val="24"/>
          <w:szCs w:val="24"/>
        </w:rPr>
      </w:pPr>
    </w:p>
    <w:p w14:paraId="7EB5F532"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Skogan</w:t>
      </w:r>
      <w:proofErr w:type="spellEnd"/>
      <w:r w:rsidRPr="00021BEF">
        <w:rPr>
          <w:rFonts w:ascii="Arial" w:hAnsi="Arial" w:cs="Arial"/>
          <w:sz w:val="24"/>
          <w:szCs w:val="24"/>
        </w:rPr>
        <w:t xml:space="preserve">, W.G. (2006) </w:t>
      </w:r>
      <w:r w:rsidRPr="00021BEF">
        <w:rPr>
          <w:rFonts w:ascii="Arial" w:hAnsi="Arial" w:cs="Arial"/>
          <w:sz w:val="24"/>
          <w:szCs w:val="24"/>
          <w:rtl/>
        </w:rPr>
        <w:t>‘</w:t>
      </w:r>
      <w:r w:rsidRPr="00021BEF">
        <w:rPr>
          <w:rFonts w:ascii="Arial" w:hAnsi="Arial" w:cs="Arial"/>
          <w:sz w:val="24"/>
          <w:szCs w:val="24"/>
        </w:rPr>
        <w:t>Asymmetry in the Impact of Encounters with Police</w:t>
      </w:r>
      <w:r w:rsidRPr="00021BEF">
        <w:rPr>
          <w:rFonts w:ascii="Arial" w:hAnsi="Arial" w:cs="Arial"/>
          <w:sz w:val="24"/>
          <w:szCs w:val="24"/>
          <w:rtl/>
        </w:rPr>
        <w:t>’</w:t>
      </w:r>
      <w:r w:rsidRPr="00021BEF">
        <w:rPr>
          <w:rFonts w:ascii="Arial" w:hAnsi="Arial" w:cs="Arial"/>
          <w:sz w:val="24"/>
          <w:szCs w:val="24"/>
        </w:rPr>
        <w:t>, Policing &amp; society, 16(2), pp. 99–126. Available at: https://doi.org/10.1080/10439460600662098</w:t>
      </w:r>
    </w:p>
    <w:p w14:paraId="258C8523" w14:textId="77777777" w:rsidR="001833D2" w:rsidRPr="00021BEF" w:rsidRDefault="001833D2" w:rsidP="001833D2">
      <w:pPr>
        <w:pStyle w:val="Body"/>
        <w:rPr>
          <w:rFonts w:ascii="Arial" w:hAnsi="Arial" w:cs="Arial"/>
          <w:sz w:val="24"/>
          <w:szCs w:val="24"/>
        </w:rPr>
      </w:pPr>
    </w:p>
    <w:p w14:paraId="1ADC60DD"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Spencer, K.B., Charbonneau, A.K. and Glaser, J. (2016) </w:t>
      </w:r>
      <w:r w:rsidRPr="00021BEF">
        <w:rPr>
          <w:rFonts w:ascii="Arial" w:hAnsi="Arial" w:cs="Arial"/>
          <w:sz w:val="24"/>
          <w:szCs w:val="24"/>
          <w:rtl/>
        </w:rPr>
        <w:t>‘</w:t>
      </w:r>
      <w:r w:rsidRPr="00021BEF">
        <w:rPr>
          <w:rFonts w:ascii="Arial" w:hAnsi="Arial" w:cs="Arial"/>
          <w:sz w:val="24"/>
          <w:szCs w:val="24"/>
        </w:rPr>
        <w:t>Implicit Bias and Policing</w:t>
      </w:r>
      <w:r w:rsidRPr="00021BEF">
        <w:rPr>
          <w:rFonts w:ascii="Arial" w:hAnsi="Arial" w:cs="Arial"/>
          <w:sz w:val="24"/>
          <w:szCs w:val="24"/>
          <w:rtl/>
        </w:rPr>
        <w:t>’</w:t>
      </w:r>
      <w:r w:rsidRPr="00021BEF">
        <w:rPr>
          <w:rFonts w:ascii="Arial" w:hAnsi="Arial" w:cs="Arial"/>
          <w:sz w:val="24"/>
          <w:szCs w:val="24"/>
        </w:rPr>
        <w:t xml:space="preserve">, Social and personality psychology compass. Spencer, K. B., Charbonneau, A. K., and Glaser, J. (2016) Implicit Bias and Policing. Social and Personality Psychology Compass, 10: 50-63. </w:t>
      </w:r>
      <w:proofErr w:type="spellStart"/>
      <w:r w:rsidRPr="00021BEF">
        <w:rPr>
          <w:rFonts w:ascii="Arial" w:hAnsi="Arial" w:cs="Arial"/>
          <w:sz w:val="24"/>
          <w:szCs w:val="24"/>
        </w:rPr>
        <w:t>doi</w:t>
      </w:r>
      <w:proofErr w:type="spellEnd"/>
      <w:r w:rsidRPr="00021BEF">
        <w:rPr>
          <w:rFonts w:ascii="Arial" w:hAnsi="Arial" w:cs="Arial"/>
          <w:sz w:val="24"/>
          <w:szCs w:val="24"/>
        </w:rPr>
        <w:t>: 10.1111/spc3.12210., 10(1), pp. 50–63. Available at: https://doi.org/10.1111/spc3.12210.</w:t>
      </w:r>
    </w:p>
    <w:p w14:paraId="137CCD43" w14:textId="77777777" w:rsidR="001833D2" w:rsidRPr="00021BEF" w:rsidRDefault="001833D2" w:rsidP="001833D2">
      <w:pPr>
        <w:pStyle w:val="Body"/>
        <w:rPr>
          <w:rFonts w:ascii="Arial" w:hAnsi="Arial" w:cs="Arial"/>
          <w:sz w:val="24"/>
          <w:szCs w:val="24"/>
        </w:rPr>
      </w:pPr>
    </w:p>
    <w:p w14:paraId="35DB480D"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Stergioulis</w:t>
      </w:r>
      <w:proofErr w:type="spellEnd"/>
      <w:r w:rsidRPr="00021BEF">
        <w:rPr>
          <w:rFonts w:ascii="Arial" w:hAnsi="Arial" w:cs="Arial"/>
          <w:sz w:val="24"/>
          <w:szCs w:val="24"/>
        </w:rPr>
        <w:t>, E. (2018). Police and Diversity. The Police Journal, 91(3), 264–274. https://doi-org.ezproxy.uwtsd.ac.uk/10.1177/0032258X17721136</w:t>
      </w:r>
    </w:p>
    <w:p w14:paraId="3867E3DA" w14:textId="77777777" w:rsidR="001833D2" w:rsidRPr="00021BEF" w:rsidRDefault="001833D2" w:rsidP="001833D2">
      <w:pPr>
        <w:pStyle w:val="Body"/>
        <w:rPr>
          <w:rFonts w:ascii="Arial" w:hAnsi="Arial" w:cs="Arial"/>
          <w:sz w:val="24"/>
          <w:szCs w:val="24"/>
        </w:rPr>
      </w:pPr>
    </w:p>
    <w:p w14:paraId="049D06D4"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 xml:space="preserve">Sunshine, J. and Tyler, T.R. 2003. </w:t>
      </w:r>
      <w:r w:rsidRPr="00021BEF">
        <w:rPr>
          <w:rFonts w:ascii="Arial" w:hAnsi="Arial" w:cs="Arial"/>
          <w:sz w:val="24"/>
          <w:szCs w:val="24"/>
          <w:rtl/>
          <w:lang w:val="ar-SA"/>
        </w:rPr>
        <w:t>“</w:t>
      </w:r>
      <w:r w:rsidRPr="00021BEF">
        <w:rPr>
          <w:rFonts w:ascii="Arial" w:hAnsi="Arial" w:cs="Arial"/>
          <w:sz w:val="24"/>
          <w:szCs w:val="24"/>
        </w:rPr>
        <w:t>The role of procedural justice and legitimacy in shaping public support for policing”. Law &amp; Society Review, 37: 513–548.</w:t>
      </w:r>
    </w:p>
    <w:p w14:paraId="171BA452" w14:textId="77777777" w:rsidR="001833D2" w:rsidRPr="00021BEF" w:rsidRDefault="001833D2" w:rsidP="001833D2">
      <w:pPr>
        <w:pStyle w:val="Body"/>
        <w:rPr>
          <w:rFonts w:ascii="Arial" w:hAnsi="Arial" w:cs="Arial"/>
          <w:sz w:val="24"/>
          <w:szCs w:val="24"/>
        </w:rPr>
      </w:pPr>
    </w:p>
    <w:p w14:paraId="1A7BA533"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Swencionis</w:t>
      </w:r>
      <w:proofErr w:type="spellEnd"/>
      <w:r w:rsidRPr="00021BEF">
        <w:rPr>
          <w:rFonts w:ascii="Arial" w:hAnsi="Arial" w:cs="Arial"/>
          <w:sz w:val="24"/>
          <w:szCs w:val="24"/>
        </w:rPr>
        <w:t>, J.K. and Goff, P.A., 2017. The psychological science of racial bias and policing. Psychology, Public Policy, and Law, 23(4), p.398.</w:t>
      </w:r>
    </w:p>
    <w:p w14:paraId="147D4CFA" w14:textId="77777777" w:rsidR="001833D2" w:rsidRPr="00021BEF" w:rsidRDefault="001833D2" w:rsidP="001833D2">
      <w:pPr>
        <w:pStyle w:val="Body"/>
        <w:rPr>
          <w:rFonts w:ascii="Arial" w:hAnsi="Arial" w:cs="Arial"/>
          <w:sz w:val="24"/>
          <w:szCs w:val="24"/>
        </w:rPr>
      </w:pPr>
    </w:p>
    <w:p w14:paraId="25FED62F" w14:textId="77777777" w:rsidR="001833D2" w:rsidRPr="00021BEF" w:rsidRDefault="001833D2" w:rsidP="001833D2">
      <w:pPr>
        <w:pStyle w:val="Body"/>
        <w:rPr>
          <w:rFonts w:ascii="Arial" w:hAnsi="Arial" w:cs="Arial"/>
          <w:sz w:val="24"/>
          <w:szCs w:val="24"/>
        </w:rPr>
      </w:pPr>
      <w:proofErr w:type="spellStart"/>
      <w:r w:rsidRPr="00021BEF">
        <w:rPr>
          <w:rFonts w:ascii="Arial" w:hAnsi="Arial" w:cs="Arial"/>
          <w:sz w:val="24"/>
          <w:szCs w:val="24"/>
        </w:rPr>
        <w:t>Valantine</w:t>
      </w:r>
      <w:proofErr w:type="spellEnd"/>
      <w:r w:rsidRPr="00021BEF">
        <w:rPr>
          <w:rFonts w:ascii="Arial" w:hAnsi="Arial" w:cs="Arial"/>
          <w:sz w:val="24"/>
          <w:szCs w:val="24"/>
        </w:rPr>
        <w:t>, H.A. and Collins, F.S., 2015. National Institutes of Health addresses the science of diversity. Proceedings of the National Academy of Sciences, 112(40), pp.12240-12242.</w:t>
      </w:r>
    </w:p>
    <w:p w14:paraId="3C6B87DD" w14:textId="77777777" w:rsidR="001833D2" w:rsidRPr="00021BEF" w:rsidRDefault="001833D2" w:rsidP="001833D2">
      <w:pPr>
        <w:pStyle w:val="Body"/>
        <w:rPr>
          <w:rFonts w:ascii="Arial" w:hAnsi="Arial" w:cs="Arial"/>
          <w:sz w:val="24"/>
          <w:szCs w:val="24"/>
        </w:rPr>
      </w:pPr>
    </w:p>
    <w:p w14:paraId="04480B5F" w14:textId="77777777" w:rsidR="001833D2" w:rsidRPr="00021BEF" w:rsidRDefault="001833D2" w:rsidP="001833D2">
      <w:pPr>
        <w:pStyle w:val="Body"/>
        <w:rPr>
          <w:rFonts w:ascii="Arial" w:hAnsi="Arial" w:cs="Arial"/>
          <w:sz w:val="24"/>
          <w:szCs w:val="24"/>
        </w:rPr>
      </w:pPr>
      <w:r w:rsidRPr="00021BEF">
        <w:rPr>
          <w:rFonts w:ascii="Arial" w:hAnsi="Arial" w:cs="Arial"/>
          <w:sz w:val="24"/>
          <w:szCs w:val="24"/>
        </w:rPr>
        <w:t>Tyler, T.R. and Huo, Y.J., 2002. Trust in the law: Encouraging public cooperation with the police and courts. Russell Sage Foundation.</w:t>
      </w:r>
    </w:p>
    <w:p w14:paraId="5CED177F" w14:textId="77777777" w:rsidR="000212ED" w:rsidRPr="00021BEF" w:rsidRDefault="000212ED">
      <w:pPr>
        <w:rPr>
          <w:sz w:val="24"/>
          <w:szCs w:val="24"/>
        </w:rPr>
      </w:pPr>
    </w:p>
    <w:sectPr w:rsidR="000212ED" w:rsidRPr="00021B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panose1 w:val="00000000000000000000"/>
    <w:charset w:val="0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833D2"/>
    <w:rsid w:val="000212ED"/>
    <w:rsid w:val="00021BEF"/>
    <w:rsid w:val="001833D2"/>
    <w:rsid w:val="00196C65"/>
    <w:rsid w:val="002C3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148C"/>
  <w15:chartTrackingRefBased/>
  <w15:docId w15:val="{FB45048B-164A-402C-BBA3-C97E64A9A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BEF"/>
    <w:pPr>
      <w:spacing w:after="0" w:line="276" w:lineRule="auto"/>
    </w:pPr>
    <w:rPr>
      <w:rFonts w:ascii="Arial" w:eastAsia="Arial" w:hAnsi="Arial" w:cs="Arial"/>
      <w:kern w:val="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1833D2"/>
    <w:pPr>
      <w:spacing w:after="0" w:line="240" w:lineRule="auto"/>
    </w:pPr>
    <w:rPr>
      <w:rFonts w:ascii="Helvetica Neue" w:eastAsia="Arial Unicode MS" w:hAnsi="Helvetica Neue" w:cs="Arial Unicode MS"/>
      <w:color w:val="000000"/>
      <w:kern w:val="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770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12</Pages>
  <Words>5410</Words>
  <Characters>30840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Fleming,Stephanie swp8158</dc:creator>
  <cp:keywords/>
  <dc:description/>
  <cp:lastModifiedBy>Fleming,Stephanie swp8158</cp:lastModifiedBy>
  <cp:revision>2</cp:revision>
  <dcterms:created xsi:type="dcterms:W3CDTF">2023-09-04T13:00:00Z</dcterms:created>
  <dcterms:modified xsi:type="dcterms:W3CDTF">2023-09-04T13:17:00Z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2023-09-04T13:08:12Z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110eb5d3-8fc9-47c5-a2a8-8bfa9e0414b7</vt:lpwstr>
  </property>
  <property fmtid="{D5CDD505-2E9C-101B-9397-08002B2CF9AE}" pid="8" name="MSIP_Label_66cf8fe5-b7b7-4df7-b38d-1c61ac2f6639_ContentBits">
    <vt:lpwstr>0</vt:lpwstr>
  </property>
</Properties>
</file>