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93343425"/>
        <w:docPartObj>
          <w:docPartGallery w:val="Cover Pages"/>
          <w:docPartUnique/>
        </w:docPartObj>
      </w:sdtPr>
      <w:sdtContent>
        <w:p w14:paraId="0BC33335" w14:textId="76E6F09D" w:rsidR="00E50B53" w:rsidRDefault="00E50B53">
          <w:pPr>
            <w:rPr>
              <w:rFonts w:ascii="Times New Roman" w:eastAsiaTheme="majorEastAsia" w:hAnsi="Times New Roman" w:cs="Times New Roman"/>
              <w:color w:val="538135" w:themeColor="accent6" w:themeShade="BF"/>
              <w:sz w:val="24"/>
              <w:szCs w:val="24"/>
            </w:rPr>
          </w:pPr>
          <w:r w:rsidRPr="00E50B53">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F92F5CA" wp14:editId="0EEDED41">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879"/>
                                  <w:gridCol w:w="819"/>
                                </w:tblGrid>
                                <w:tr w:rsidR="00E50B53" w14:paraId="6D2D1022" w14:textId="77777777" w:rsidTr="00AA7E1C">
                                  <w:trPr>
                                    <w:jc w:val="center"/>
                                  </w:trPr>
                                  <w:tc>
                                    <w:tcPr>
                                      <w:tcW w:w="3483" w:type="pct"/>
                                      <w:vAlign w:val="center"/>
                                    </w:tcPr>
                                    <w:p w14:paraId="6B03D2E9" w14:textId="56F80E60" w:rsidR="00E50B53" w:rsidRDefault="00AA7E1C">
                                      <w:pPr>
                                        <w:jc w:val="right"/>
                                      </w:pPr>
                                      <w:r>
                                        <w:rPr>
                                          <w:noProof/>
                                        </w:rPr>
                                        <w:drawing>
                                          <wp:inline distT="0" distB="0" distL="0" distR="0" wp14:anchorId="054C58A3" wp14:editId="5CA059B7">
                                            <wp:extent cx="4255477" cy="4742180"/>
                                            <wp:effectExtent l="247650" t="247650" r="259715" b="248920"/>
                                            <wp:docPr id="744148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48774" name="Picture 744148774"/>
                                                    <pic:cNvPicPr/>
                                                  </pic:nvPicPr>
                                                  <pic:blipFill>
                                                    <a:blip r:embed="rId5">
                                                      <a:extLst>
                                                        <a:ext uri="{28A0092B-C50C-407E-A947-70E740481C1C}">
                                                          <a14:useLocalDpi xmlns:a14="http://schemas.microsoft.com/office/drawing/2010/main" val="0"/>
                                                        </a:ext>
                                                      </a:extLst>
                                                    </a:blip>
                                                    <a:stretch>
                                                      <a:fillRect/>
                                                    </a:stretch>
                                                  </pic:blipFill>
                                                  <pic:spPr>
                                                    <a:xfrm>
                                                      <a:off x="0" y="0"/>
                                                      <a:ext cx="4262459" cy="474996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CBF1B86" w14:textId="74F02B1F" w:rsidR="00E50B53" w:rsidRDefault="00E50B53">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A8FA64B" w14:textId="4A4789C8" w:rsidR="00E50B53" w:rsidRDefault="00CF4A84">
                                          <w:pPr>
                                            <w:jc w:val="right"/>
                                            <w:rPr>
                                              <w:sz w:val="24"/>
                                              <w:szCs w:val="24"/>
                                            </w:rPr>
                                          </w:pPr>
                                          <w:r>
                                            <w:rPr>
                                              <w:color w:val="000000" w:themeColor="text1"/>
                                              <w:sz w:val="24"/>
                                              <w:szCs w:val="24"/>
                                            </w:rPr>
                                            <w:t xml:space="preserve">Module code: </w:t>
                                          </w:r>
                                          <w:r w:rsidR="00C50D52">
                                            <w:rPr>
                                              <w:color w:val="000000" w:themeColor="text1"/>
                                              <w:sz w:val="24"/>
                                              <w:szCs w:val="24"/>
                                            </w:rPr>
                                            <w:t>LCBB</w:t>
                                          </w:r>
                                          <w:r>
                                            <w:rPr>
                                              <w:color w:val="000000" w:themeColor="text1"/>
                                              <w:sz w:val="24"/>
                                              <w:szCs w:val="24"/>
                                            </w:rPr>
                                            <w:t>5005</w:t>
                                          </w:r>
                                        </w:p>
                                      </w:sdtContent>
                                    </w:sdt>
                                  </w:tc>
                                  <w:tc>
                                    <w:tcPr>
                                      <w:tcW w:w="1517" w:type="pct"/>
                                      <w:vAlign w:val="center"/>
                                    </w:tcPr>
                                    <w:p w14:paraId="6486A098" w14:textId="02DC10D8" w:rsidR="00FB773E" w:rsidRPr="00C50D52" w:rsidRDefault="00FF62D3">
                                      <w:pPr>
                                        <w:pStyle w:val="NoSpacing"/>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Essay: </w:t>
                                      </w:r>
                                      <w:r w:rsidR="002C2C73"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 </w:t>
                                      </w:r>
                                      <w:r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r w:rsidR="002C2C73"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0144BA" w14:textId="46F0C20B" w:rsidR="00203989" w:rsidRPr="00FF62D3" w:rsidRDefault="00203989">
                                      <w:pPr>
                                        <w:pStyle w:val="NoSpacing"/>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Hinkley Point C</w:t>
                                      </w:r>
                                      <w:r w:rsidR="00C50D52">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Project</w:t>
                                      </w:r>
                                    </w:p>
                                    <w:p w14:paraId="3201A324" w14:textId="77777777" w:rsidR="004603A7" w:rsidRPr="00FF62D3" w:rsidRDefault="004603A7">
                                      <w:pPr>
                                        <w:pStyle w:val="NoSpacing"/>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842184" w14:textId="77777777" w:rsidR="00FB773E" w:rsidRPr="002C2C73" w:rsidRDefault="00FB773E">
                                      <w:pPr>
                                        <w:pStyle w:val="NoSpacing"/>
                                        <w:rPr>
                                          <w:color w:val="4472C4" w:themeColor="accent1"/>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4726D20" w14:textId="77777777" w:rsidR="002C2C73" w:rsidRDefault="002C2C73">
                                      <w:pPr>
                                        <w:pStyle w:val="NoSpacing"/>
                                        <w:rPr>
                                          <w:caps/>
                                          <w:color w:val="ED7D31" w:themeColor="accent2"/>
                                          <w:sz w:val="26"/>
                                          <w:szCs w:val="26"/>
                                        </w:rPr>
                                      </w:pPr>
                                    </w:p>
                                    <w:sdt>
                                      <w:sdtPr>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941B858" w14:textId="5E0D430F" w:rsidR="00E50B53" w:rsidRPr="00C50D52" w:rsidRDefault="00E50B53">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0D52">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MARINELA ANDREICA</w:t>
                                          </w:r>
                                        </w:p>
                                      </w:sdtContent>
                                    </w:sdt>
                                    <w:p w14:paraId="0949BEE5" w14:textId="385140B6" w:rsidR="00E50B53" w:rsidRDefault="00CF4A84">
                                      <w:pPr>
                                        <w:pStyle w:val="NoSpacing"/>
                                      </w:pPr>
                                      <w:r>
                                        <w:t xml:space="preserve">Lecturer </w:t>
                                      </w:r>
                                      <w:r w:rsidR="00F96976">
                                        <w:t xml:space="preserve">: </w:t>
                                      </w:r>
                                      <w:r>
                                        <w:t>Anupam M</w:t>
                                      </w:r>
                                      <w:r w:rsidR="00BD465A">
                                        <w:t>azumdar</w:t>
                                      </w:r>
                                    </w:p>
                                  </w:tc>
                                </w:tr>
                              </w:tbl>
                              <w:p w14:paraId="74D0EA59" w14:textId="77777777" w:rsidR="00E50B53" w:rsidRDefault="00E50B5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F92F5CA"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D7D31"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879"/>
                            <w:gridCol w:w="819"/>
                          </w:tblGrid>
                          <w:tr w:rsidR="00E50B53" w14:paraId="6D2D1022" w14:textId="77777777" w:rsidTr="00AA7E1C">
                            <w:trPr>
                              <w:jc w:val="center"/>
                            </w:trPr>
                            <w:tc>
                              <w:tcPr>
                                <w:tcW w:w="3483" w:type="pct"/>
                                <w:vAlign w:val="center"/>
                              </w:tcPr>
                              <w:p w14:paraId="6B03D2E9" w14:textId="56F80E60" w:rsidR="00E50B53" w:rsidRDefault="00AA7E1C">
                                <w:pPr>
                                  <w:jc w:val="right"/>
                                </w:pPr>
                                <w:r>
                                  <w:rPr>
                                    <w:noProof/>
                                  </w:rPr>
                                  <w:drawing>
                                    <wp:inline distT="0" distB="0" distL="0" distR="0" wp14:anchorId="054C58A3" wp14:editId="5CA059B7">
                                      <wp:extent cx="4255477" cy="4742180"/>
                                      <wp:effectExtent l="247650" t="247650" r="259715" b="248920"/>
                                      <wp:docPr id="744148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48774" name="Picture 744148774"/>
                                              <pic:cNvPicPr/>
                                            </pic:nvPicPr>
                                            <pic:blipFill>
                                              <a:blip r:embed="rId5">
                                                <a:extLst>
                                                  <a:ext uri="{28A0092B-C50C-407E-A947-70E740481C1C}">
                                                    <a14:useLocalDpi xmlns:a14="http://schemas.microsoft.com/office/drawing/2010/main" val="0"/>
                                                  </a:ext>
                                                </a:extLst>
                                              </a:blip>
                                              <a:stretch>
                                                <a:fillRect/>
                                              </a:stretch>
                                            </pic:blipFill>
                                            <pic:spPr>
                                              <a:xfrm>
                                                <a:off x="0" y="0"/>
                                                <a:ext cx="4262459" cy="474996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p w14:paraId="0CBF1B86" w14:textId="74F02B1F" w:rsidR="00E50B53" w:rsidRDefault="00E50B53">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A8FA64B" w14:textId="4A4789C8" w:rsidR="00E50B53" w:rsidRDefault="00CF4A84">
                                    <w:pPr>
                                      <w:jc w:val="right"/>
                                      <w:rPr>
                                        <w:sz w:val="24"/>
                                        <w:szCs w:val="24"/>
                                      </w:rPr>
                                    </w:pPr>
                                    <w:r>
                                      <w:rPr>
                                        <w:color w:val="000000" w:themeColor="text1"/>
                                        <w:sz w:val="24"/>
                                        <w:szCs w:val="24"/>
                                      </w:rPr>
                                      <w:t xml:space="preserve">Module code: </w:t>
                                    </w:r>
                                    <w:r w:rsidR="00C50D52">
                                      <w:rPr>
                                        <w:color w:val="000000" w:themeColor="text1"/>
                                        <w:sz w:val="24"/>
                                        <w:szCs w:val="24"/>
                                      </w:rPr>
                                      <w:t>LCBB</w:t>
                                    </w:r>
                                    <w:r>
                                      <w:rPr>
                                        <w:color w:val="000000" w:themeColor="text1"/>
                                        <w:sz w:val="24"/>
                                        <w:szCs w:val="24"/>
                                      </w:rPr>
                                      <w:t>5005</w:t>
                                    </w:r>
                                  </w:p>
                                </w:sdtContent>
                              </w:sdt>
                            </w:tc>
                            <w:tc>
                              <w:tcPr>
                                <w:tcW w:w="1517" w:type="pct"/>
                                <w:vAlign w:val="center"/>
                              </w:tcPr>
                              <w:p w14:paraId="6486A098" w14:textId="02DC10D8" w:rsidR="00FB773E" w:rsidRPr="00C50D52" w:rsidRDefault="00FF62D3">
                                <w:pPr>
                                  <w:pStyle w:val="NoSpacing"/>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Essay: </w:t>
                                </w:r>
                                <w:r w:rsidR="002C2C73"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Project </w:t>
                                </w:r>
                                <w:r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management</w:t>
                                </w:r>
                                <w:r w:rsidR="002C2C73" w:rsidRPr="00C50D52">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B0144BA" w14:textId="46F0C20B" w:rsidR="00203989" w:rsidRPr="00FF62D3" w:rsidRDefault="00203989">
                                <w:pPr>
                                  <w:pStyle w:val="NoSpacing"/>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Hinkley Point C</w:t>
                                </w:r>
                                <w:r w:rsidR="00C50D52">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Project</w:t>
                                </w:r>
                              </w:p>
                              <w:p w14:paraId="3201A324" w14:textId="77777777" w:rsidR="004603A7" w:rsidRPr="00FF62D3" w:rsidRDefault="004603A7">
                                <w:pPr>
                                  <w:pStyle w:val="NoSpacing"/>
                                  <w:rPr>
                                    <w:rFonts w:ascii="Times New Roman" w:hAnsi="Times New Roman" w:cs="Times New Roman"/>
                                    <w:color w:val="4472C4" w:themeColor="accent1"/>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842184" w14:textId="77777777" w:rsidR="00FB773E" w:rsidRPr="002C2C73" w:rsidRDefault="00FB773E">
                                <w:pPr>
                                  <w:pStyle w:val="NoSpacing"/>
                                  <w:rPr>
                                    <w:color w:val="4472C4" w:themeColor="accent1"/>
                                    <w:sz w:val="26"/>
                                    <w:szCs w:val="2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4726D20" w14:textId="77777777" w:rsidR="002C2C73" w:rsidRDefault="002C2C73">
                                <w:pPr>
                                  <w:pStyle w:val="NoSpacing"/>
                                  <w:rPr>
                                    <w:caps/>
                                    <w:color w:val="ED7D31" w:themeColor="accent2"/>
                                    <w:sz w:val="26"/>
                                    <w:szCs w:val="26"/>
                                  </w:rPr>
                                </w:pPr>
                              </w:p>
                              <w:sdt>
                                <w:sdtPr>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941B858" w14:textId="5E0D430F" w:rsidR="00E50B53" w:rsidRPr="00C50D52" w:rsidRDefault="00E50B53">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0D52">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MARINELA ANDREICA</w:t>
                                    </w:r>
                                  </w:p>
                                </w:sdtContent>
                              </w:sdt>
                              <w:p w14:paraId="0949BEE5" w14:textId="385140B6" w:rsidR="00E50B53" w:rsidRDefault="00CF4A84">
                                <w:pPr>
                                  <w:pStyle w:val="NoSpacing"/>
                                </w:pPr>
                                <w:r>
                                  <w:t xml:space="preserve">Lecturer </w:t>
                                </w:r>
                                <w:r w:rsidR="00F96976">
                                  <w:t xml:space="preserve">: </w:t>
                                </w:r>
                                <w:r>
                                  <w:t>Anupam M</w:t>
                                </w:r>
                                <w:r w:rsidR="00BD465A">
                                  <w:t>azumdar</w:t>
                                </w:r>
                              </w:p>
                            </w:tc>
                          </w:tr>
                        </w:tbl>
                        <w:p w14:paraId="74D0EA59" w14:textId="77777777" w:rsidR="00E50B53" w:rsidRDefault="00E50B53"/>
                      </w:txbxContent>
                    </v:textbox>
                    <w10:wrap anchorx="page" anchory="page"/>
                  </v:shape>
                </w:pict>
              </mc:Fallback>
            </mc:AlternateContent>
          </w:r>
          <w:r>
            <w:rPr>
              <w:rFonts w:ascii="Times New Roman" w:hAnsi="Times New Roman" w:cs="Times New Roman"/>
              <w:sz w:val="24"/>
              <w:szCs w:val="24"/>
            </w:rPr>
            <w:br w:type="page"/>
          </w:r>
        </w:p>
      </w:sdtContent>
    </w:sdt>
    <w:sdt>
      <w:sdtPr>
        <w:rPr>
          <w:rFonts w:ascii="Times New Roman" w:eastAsiaTheme="minorEastAsia" w:hAnsi="Times New Roman" w:cs="Times New Roman"/>
          <w:color w:val="auto"/>
          <w:sz w:val="24"/>
          <w:szCs w:val="24"/>
        </w:rPr>
        <w:id w:val="-1015602682"/>
        <w:docPartObj>
          <w:docPartGallery w:val="Table of Contents"/>
          <w:docPartUnique/>
        </w:docPartObj>
      </w:sdtPr>
      <w:sdtEndPr>
        <w:rPr>
          <w:b/>
          <w:bCs/>
          <w:noProof/>
        </w:rPr>
      </w:sdtEndPr>
      <w:sdtContent>
        <w:p w14:paraId="5228935D" w14:textId="5D792667" w:rsidR="00F736F3" w:rsidRPr="00AA7E1C" w:rsidRDefault="00F736F3" w:rsidP="00AA7E1C">
          <w:pPr>
            <w:pStyle w:val="TOCHeading"/>
            <w:spacing w:line="360" w:lineRule="auto"/>
            <w:rPr>
              <w:rFonts w:ascii="Times New Roman" w:hAnsi="Times New Roman" w:cs="Times New Roman"/>
              <w:sz w:val="24"/>
              <w:szCs w:val="24"/>
            </w:rPr>
          </w:pPr>
          <w:r w:rsidRPr="00AA7E1C">
            <w:rPr>
              <w:rFonts w:ascii="Times New Roman" w:hAnsi="Times New Roman" w:cs="Times New Roman"/>
              <w:sz w:val="24"/>
              <w:szCs w:val="24"/>
            </w:rPr>
            <w:t>Contents</w:t>
          </w:r>
        </w:p>
        <w:p w14:paraId="35588143" w14:textId="60257446" w:rsidR="008A7EC0" w:rsidRPr="00AA7E1C" w:rsidRDefault="00F736F3" w:rsidP="00AA7E1C">
          <w:pPr>
            <w:pStyle w:val="TOC1"/>
            <w:tabs>
              <w:tab w:val="right" w:leader="dot" w:pos="9016"/>
            </w:tabs>
            <w:rPr>
              <w:rFonts w:ascii="Times New Roman" w:hAnsi="Times New Roman" w:cs="Times New Roman"/>
              <w:noProof/>
              <w:sz w:val="24"/>
              <w:szCs w:val="24"/>
              <w:lang w:eastAsia="en-GB"/>
            </w:rPr>
          </w:pPr>
          <w:r w:rsidRPr="00AA7E1C">
            <w:rPr>
              <w:rFonts w:ascii="Times New Roman" w:hAnsi="Times New Roman" w:cs="Times New Roman"/>
              <w:sz w:val="24"/>
              <w:szCs w:val="24"/>
            </w:rPr>
            <w:fldChar w:fldCharType="begin"/>
          </w:r>
          <w:r w:rsidRPr="00AA7E1C">
            <w:rPr>
              <w:rFonts w:ascii="Times New Roman" w:hAnsi="Times New Roman" w:cs="Times New Roman"/>
              <w:sz w:val="24"/>
              <w:szCs w:val="24"/>
            </w:rPr>
            <w:instrText xml:space="preserve"> TOC \o "1-3" \h \z \u </w:instrText>
          </w:r>
          <w:r w:rsidRPr="00AA7E1C">
            <w:rPr>
              <w:rFonts w:ascii="Times New Roman" w:hAnsi="Times New Roman" w:cs="Times New Roman"/>
              <w:sz w:val="24"/>
              <w:szCs w:val="24"/>
            </w:rPr>
            <w:fldChar w:fldCharType="separate"/>
          </w:r>
          <w:hyperlink w:anchor="_Toc131711930" w:history="1">
            <w:r w:rsidR="008A7EC0" w:rsidRPr="00AA7E1C">
              <w:rPr>
                <w:rStyle w:val="Hyperlink"/>
                <w:rFonts w:ascii="Times New Roman" w:hAnsi="Times New Roman" w:cs="Times New Roman"/>
                <w:noProof/>
                <w:sz w:val="24"/>
                <w:szCs w:val="24"/>
              </w:rPr>
              <w:t>Introduction and Background of the Project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_Toc131711930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1</w:t>
            </w:r>
            <w:r w:rsidR="008A7EC0" w:rsidRPr="00AA7E1C">
              <w:rPr>
                <w:rFonts w:ascii="Times New Roman" w:hAnsi="Times New Roman" w:cs="Times New Roman"/>
                <w:noProof/>
                <w:webHidden/>
                <w:sz w:val="24"/>
                <w:szCs w:val="24"/>
              </w:rPr>
              <w:fldChar w:fldCharType="end"/>
            </w:r>
          </w:hyperlink>
        </w:p>
        <w:p w14:paraId="1F63B68B" w14:textId="5BD513CE"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1" w:history="1">
            <w:r w:rsidR="008A7EC0" w:rsidRPr="00AA7E1C">
              <w:rPr>
                <w:rStyle w:val="Hyperlink"/>
                <w:rFonts w:ascii="Times New Roman" w:hAnsi="Times New Roman" w:cs="Times New Roman"/>
                <w:noProof/>
                <w:sz w:val="24"/>
                <w:szCs w:val="24"/>
              </w:rPr>
              <w:t>Background</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_Toc131711931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1</w:t>
            </w:r>
            <w:r w:rsidR="008A7EC0" w:rsidRPr="00AA7E1C">
              <w:rPr>
                <w:rFonts w:ascii="Times New Roman" w:hAnsi="Times New Roman" w:cs="Times New Roman"/>
                <w:noProof/>
                <w:webHidden/>
                <w:sz w:val="24"/>
                <w:szCs w:val="24"/>
              </w:rPr>
              <w:fldChar w:fldCharType="end"/>
            </w:r>
          </w:hyperlink>
        </w:p>
        <w:p w14:paraId="4F5EA5BF" w14:textId="482ABF6B"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2" w:history="1">
            <w:r w:rsidR="008A7EC0" w:rsidRPr="00AA7E1C">
              <w:rPr>
                <w:rStyle w:val="Hyperlink"/>
                <w:rFonts w:ascii="Times New Roman" w:hAnsi="Times New Roman" w:cs="Times New Roman"/>
                <w:noProof/>
                <w:sz w:val="24"/>
                <w:szCs w:val="24"/>
              </w:rPr>
              <w:t>PMBOK</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_Toc131711932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2</w:t>
            </w:r>
            <w:r w:rsidR="008A7EC0" w:rsidRPr="00AA7E1C">
              <w:rPr>
                <w:rFonts w:ascii="Times New Roman" w:hAnsi="Times New Roman" w:cs="Times New Roman"/>
                <w:noProof/>
                <w:webHidden/>
                <w:sz w:val="24"/>
                <w:szCs w:val="24"/>
              </w:rPr>
              <w:fldChar w:fldCharType="end"/>
            </w:r>
          </w:hyperlink>
        </w:p>
        <w:p w14:paraId="7D097383" w14:textId="465F7F3D" w:rsidR="008A7EC0" w:rsidRPr="00AA7E1C" w:rsidRDefault="00000000" w:rsidP="00AA7E1C">
          <w:pPr>
            <w:pStyle w:val="TOC2"/>
            <w:tabs>
              <w:tab w:val="right" w:leader="dot" w:pos="9016"/>
            </w:tabs>
            <w:rPr>
              <w:rFonts w:ascii="Times New Roman" w:hAnsi="Times New Roman" w:cs="Times New Roman"/>
              <w:noProof/>
              <w:sz w:val="24"/>
              <w:szCs w:val="24"/>
              <w:lang w:eastAsia="en-GB"/>
            </w:rPr>
          </w:pPr>
          <w:hyperlink w:anchor="_Toc131711933" w:history="1">
            <w:r w:rsidR="008A7EC0" w:rsidRPr="00AA7E1C">
              <w:rPr>
                <w:rStyle w:val="Hyperlink"/>
                <w:rFonts w:ascii="Times New Roman" w:hAnsi="Times New Roman" w:cs="Times New Roman"/>
                <w:noProof/>
                <w:sz w:val="24"/>
                <w:szCs w:val="24"/>
              </w:rPr>
              <w:t>Project integration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_Toc131711933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2</w:t>
            </w:r>
            <w:r w:rsidR="008A7EC0" w:rsidRPr="00AA7E1C">
              <w:rPr>
                <w:rFonts w:ascii="Times New Roman" w:hAnsi="Times New Roman" w:cs="Times New Roman"/>
                <w:noProof/>
                <w:webHidden/>
                <w:sz w:val="24"/>
                <w:szCs w:val="24"/>
              </w:rPr>
              <w:fldChar w:fldCharType="end"/>
            </w:r>
          </w:hyperlink>
        </w:p>
        <w:p w14:paraId="6EA174B4" w14:textId="2E64C50E"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4" w:history="1">
            <w:r w:rsidR="008A7EC0" w:rsidRPr="00AA7E1C">
              <w:rPr>
                <w:rStyle w:val="Hyperlink"/>
                <w:rFonts w:ascii="Times New Roman" w:hAnsi="Times New Roman" w:cs="Times New Roman"/>
                <w:noProof/>
                <w:sz w:val="24"/>
                <w:szCs w:val="24"/>
              </w:rPr>
              <w:t>Project scope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_Toc131711934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2</w:t>
            </w:r>
            <w:r w:rsidR="008A7EC0" w:rsidRPr="00AA7E1C">
              <w:rPr>
                <w:rFonts w:ascii="Times New Roman" w:hAnsi="Times New Roman" w:cs="Times New Roman"/>
                <w:noProof/>
                <w:webHidden/>
                <w:sz w:val="24"/>
                <w:szCs w:val="24"/>
              </w:rPr>
              <w:fldChar w:fldCharType="end"/>
            </w:r>
          </w:hyperlink>
        </w:p>
        <w:p w14:paraId="43071101" w14:textId="381419EA"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5" w:history="1">
            <w:r w:rsidR="008A7EC0" w:rsidRPr="00AA7E1C">
              <w:rPr>
                <w:rStyle w:val="Hyperlink"/>
                <w:rFonts w:ascii="Times New Roman" w:hAnsi="Times New Roman" w:cs="Times New Roman"/>
                <w:noProof/>
                <w:sz w:val="24"/>
                <w:szCs w:val="24"/>
              </w:rPr>
              <w:t>Project quality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_Toc131711935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3</w:t>
            </w:r>
            <w:r w:rsidR="008A7EC0" w:rsidRPr="00AA7E1C">
              <w:rPr>
                <w:rFonts w:ascii="Times New Roman" w:hAnsi="Times New Roman" w:cs="Times New Roman"/>
                <w:noProof/>
                <w:webHidden/>
                <w:sz w:val="24"/>
                <w:szCs w:val="24"/>
              </w:rPr>
              <w:fldChar w:fldCharType="end"/>
            </w:r>
          </w:hyperlink>
        </w:p>
        <w:p w14:paraId="012437B2" w14:textId="5CDCF287"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6" w:history="1">
            <w:r w:rsidR="008A7EC0" w:rsidRPr="00AA7E1C">
              <w:rPr>
                <w:rStyle w:val="Hyperlink"/>
                <w:rFonts w:ascii="Times New Roman" w:hAnsi="Times New Roman" w:cs="Times New Roman"/>
                <w:noProof/>
                <w:sz w:val="24"/>
                <w:szCs w:val="24"/>
              </w:rPr>
              <w:t>Project cost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_Toc131711936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4</w:t>
            </w:r>
            <w:r w:rsidR="008A7EC0" w:rsidRPr="00AA7E1C">
              <w:rPr>
                <w:rFonts w:ascii="Times New Roman" w:hAnsi="Times New Roman" w:cs="Times New Roman"/>
                <w:noProof/>
                <w:webHidden/>
                <w:sz w:val="24"/>
                <w:szCs w:val="24"/>
              </w:rPr>
              <w:fldChar w:fldCharType="end"/>
            </w:r>
          </w:hyperlink>
        </w:p>
        <w:p w14:paraId="65796374" w14:textId="06BEE48F"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7" w:history="1">
            <w:r w:rsidR="008A7EC0" w:rsidRPr="00AA7E1C">
              <w:rPr>
                <w:rStyle w:val="Hyperlink"/>
                <w:rFonts w:ascii="Times New Roman" w:hAnsi="Times New Roman" w:cs="Times New Roman"/>
                <w:noProof/>
                <w:sz w:val="24"/>
                <w:szCs w:val="24"/>
              </w:rPr>
              <w:t>Project time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_Toc131711937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4</w:t>
            </w:r>
            <w:r w:rsidR="008A7EC0" w:rsidRPr="00AA7E1C">
              <w:rPr>
                <w:rFonts w:ascii="Times New Roman" w:hAnsi="Times New Roman" w:cs="Times New Roman"/>
                <w:noProof/>
                <w:webHidden/>
                <w:sz w:val="24"/>
                <w:szCs w:val="24"/>
              </w:rPr>
              <w:fldChar w:fldCharType="end"/>
            </w:r>
          </w:hyperlink>
        </w:p>
        <w:p w14:paraId="7CE95764" w14:textId="3E7E7297"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8" w:history="1">
            <w:r w:rsidR="008A7EC0" w:rsidRPr="00AA7E1C">
              <w:rPr>
                <w:rStyle w:val="Hyperlink"/>
                <w:rFonts w:ascii="Times New Roman" w:hAnsi="Times New Roman" w:cs="Times New Roman"/>
                <w:noProof/>
                <w:sz w:val="24"/>
                <w:szCs w:val="24"/>
              </w:rPr>
              <w:t>Project risk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_Toc131711938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5</w:t>
            </w:r>
            <w:r w:rsidR="008A7EC0" w:rsidRPr="00AA7E1C">
              <w:rPr>
                <w:rFonts w:ascii="Times New Roman" w:hAnsi="Times New Roman" w:cs="Times New Roman"/>
                <w:noProof/>
                <w:webHidden/>
                <w:sz w:val="24"/>
                <w:szCs w:val="24"/>
              </w:rPr>
              <w:fldChar w:fldCharType="end"/>
            </w:r>
          </w:hyperlink>
        </w:p>
        <w:p w14:paraId="1ECAA578" w14:textId="375F7C34"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39" w:history="1">
            <w:r w:rsidR="008A7EC0" w:rsidRPr="00AA7E1C">
              <w:rPr>
                <w:rStyle w:val="Hyperlink"/>
                <w:rFonts w:ascii="Times New Roman" w:hAnsi="Times New Roman" w:cs="Times New Roman"/>
                <w:noProof/>
                <w:sz w:val="24"/>
                <w:szCs w:val="24"/>
              </w:rPr>
              <w:t>Project human resources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_Toc131711939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5</w:t>
            </w:r>
            <w:r w:rsidR="008A7EC0" w:rsidRPr="00AA7E1C">
              <w:rPr>
                <w:rFonts w:ascii="Times New Roman" w:hAnsi="Times New Roman" w:cs="Times New Roman"/>
                <w:noProof/>
                <w:webHidden/>
                <w:sz w:val="24"/>
                <w:szCs w:val="24"/>
              </w:rPr>
              <w:fldChar w:fldCharType="end"/>
            </w:r>
          </w:hyperlink>
        </w:p>
        <w:p w14:paraId="5F3AB619" w14:textId="13C39D8B"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40" w:history="1">
            <w:r w:rsidR="008A7EC0" w:rsidRPr="00AA7E1C">
              <w:rPr>
                <w:rStyle w:val="Hyperlink"/>
                <w:rFonts w:ascii="Times New Roman" w:hAnsi="Times New Roman" w:cs="Times New Roman"/>
                <w:noProof/>
                <w:sz w:val="24"/>
                <w:szCs w:val="24"/>
              </w:rPr>
              <w:t>Project communication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_Toc131711940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6</w:t>
            </w:r>
            <w:r w:rsidR="008A7EC0" w:rsidRPr="00AA7E1C">
              <w:rPr>
                <w:rFonts w:ascii="Times New Roman" w:hAnsi="Times New Roman" w:cs="Times New Roman"/>
                <w:noProof/>
                <w:webHidden/>
                <w:sz w:val="24"/>
                <w:szCs w:val="24"/>
              </w:rPr>
              <w:fldChar w:fldCharType="end"/>
            </w:r>
          </w:hyperlink>
        </w:p>
        <w:p w14:paraId="6A68BE30" w14:textId="07828474"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41" w:history="1">
            <w:r w:rsidR="008A7EC0" w:rsidRPr="00AA7E1C">
              <w:rPr>
                <w:rStyle w:val="Hyperlink"/>
                <w:rFonts w:ascii="Times New Roman" w:hAnsi="Times New Roman" w:cs="Times New Roman"/>
                <w:noProof/>
                <w:sz w:val="24"/>
                <w:szCs w:val="24"/>
              </w:rPr>
              <w:t>Project procurement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_Toc131711941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6</w:t>
            </w:r>
            <w:r w:rsidR="008A7EC0" w:rsidRPr="00AA7E1C">
              <w:rPr>
                <w:rFonts w:ascii="Times New Roman" w:hAnsi="Times New Roman" w:cs="Times New Roman"/>
                <w:noProof/>
                <w:webHidden/>
                <w:sz w:val="24"/>
                <w:szCs w:val="24"/>
              </w:rPr>
              <w:fldChar w:fldCharType="end"/>
            </w:r>
          </w:hyperlink>
        </w:p>
        <w:p w14:paraId="4F5520DC" w14:textId="293D9E32"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42" w:history="1">
            <w:r w:rsidR="008A7EC0" w:rsidRPr="00AA7E1C">
              <w:rPr>
                <w:rStyle w:val="Hyperlink"/>
                <w:rFonts w:ascii="Times New Roman" w:hAnsi="Times New Roman" w:cs="Times New Roman"/>
                <w:noProof/>
                <w:sz w:val="24"/>
                <w:szCs w:val="24"/>
              </w:rPr>
              <w:t>Project stakeholder management</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_Toc131711942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7</w:t>
            </w:r>
            <w:r w:rsidR="008A7EC0" w:rsidRPr="00AA7E1C">
              <w:rPr>
                <w:rFonts w:ascii="Times New Roman" w:hAnsi="Times New Roman" w:cs="Times New Roman"/>
                <w:noProof/>
                <w:webHidden/>
                <w:sz w:val="24"/>
                <w:szCs w:val="24"/>
              </w:rPr>
              <w:fldChar w:fldCharType="end"/>
            </w:r>
          </w:hyperlink>
        </w:p>
        <w:p w14:paraId="0FDA8791" w14:textId="32E4B2EE" w:rsidR="008A7EC0" w:rsidRPr="00AA7E1C" w:rsidRDefault="00000000" w:rsidP="00AA7E1C">
          <w:pPr>
            <w:pStyle w:val="TOC1"/>
            <w:tabs>
              <w:tab w:val="right" w:leader="dot" w:pos="9016"/>
            </w:tabs>
            <w:rPr>
              <w:rFonts w:ascii="Times New Roman" w:hAnsi="Times New Roman" w:cs="Times New Roman"/>
              <w:noProof/>
              <w:sz w:val="24"/>
              <w:szCs w:val="24"/>
              <w:lang w:eastAsia="en-GB"/>
            </w:rPr>
          </w:pPr>
          <w:hyperlink w:anchor="_Toc131711943" w:history="1">
            <w:r w:rsidR="008A7EC0" w:rsidRPr="00AA7E1C">
              <w:rPr>
                <w:rStyle w:val="Hyperlink"/>
                <w:rFonts w:ascii="Times New Roman" w:hAnsi="Times New Roman" w:cs="Times New Roman"/>
                <w:noProof/>
                <w:spacing w:val="-15"/>
                <w:sz w:val="24"/>
                <w:szCs w:val="24"/>
              </w:rPr>
              <w:t>References</w:t>
            </w:r>
            <w:r w:rsidR="008A7EC0" w:rsidRPr="00AA7E1C">
              <w:rPr>
                <w:rFonts w:ascii="Times New Roman" w:hAnsi="Times New Roman" w:cs="Times New Roman"/>
                <w:noProof/>
                <w:webHidden/>
                <w:sz w:val="24"/>
                <w:szCs w:val="24"/>
              </w:rPr>
              <w:tab/>
            </w:r>
            <w:r w:rsidR="008A7EC0" w:rsidRPr="00AA7E1C">
              <w:rPr>
                <w:rFonts w:ascii="Times New Roman" w:hAnsi="Times New Roman" w:cs="Times New Roman"/>
                <w:noProof/>
                <w:webHidden/>
                <w:sz w:val="24"/>
                <w:szCs w:val="24"/>
              </w:rPr>
              <w:fldChar w:fldCharType="begin"/>
            </w:r>
            <w:r w:rsidR="008A7EC0" w:rsidRPr="00AA7E1C">
              <w:rPr>
                <w:rFonts w:ascii="Times New Roman" w:hAnsi="Times New Roman" w:cs="Times New Roman"/>
                <w:noProof/>
                <w:webHidden/>
                <w:sz w:val="24"/>
                <w:szCs w:val="24"/>
              </w:rPr>
              <w:instrText xml:space="preserve"> PAGEREF _Toc131711943 \h </w:instrText>
            </w:r>
            <w:r w:rsidR="008A7EC0" w:rsidRPr="00AA7E1C">
              <w:rPr>
                <w:rFonts w:ascii="Times New Roman" w:hAnsi="Times New Roman" w:cs="Times New Roman"/>
                <w:noProof/>
                <w:webHidden/>
                <w:sz w:val="24"/>
                <w:szCs w:val="24"/>
              </w:rPr>
            </w:r>
            <w:r w:rsidR="008A7EC0" w:rsidRPr="00AA7E1C">
              <w:rPr>
                <w:rFonts w:ascii="Times New Roman" w:hAnsi="Times New Roman" w:cs="Times New Roman"/>
                <w:noProof/>
                <w:webHidden/>
                <w:sz w:val="24"/>
                <w:szCs w:val="24"/>
              </w:rPr>
              <w:fldChar w:fldCharType="separate"/>
            </w:r>
            <w:r w:rsidR="008A7EC0" w:rsidRPr="00AA7E1C">
              <w:rPr>
                <w:rFonts w:ascii="Times New Roman" w:hAnsi="Times New Roman" w:cs="Times New Roman"/>
                <w:noProof/>
                <w:webHidden/>
                <w:sz w:val="24"/>
                <w:szCs w:val="24"/>
              </w:rPr>
              <w:t>8</w:t>
            </w:r>
            <w:r w:rsidR="008A7EC0" w:rsidRPr="00AA7E1C">
              <w:rPr>
                <w:rFonts w:ascii="Times New Roman" w:hAnsi="Times New Roman" w:cs="Times New Roman"/>
                <w:noProof/>
                <w:webHidden/>
                <w:sz w:val="24"/>
                <w:szCs w:val="24"/>
              </w:rPr>
              <w:fldChar w:fldCharType="end"/>
            </w:r>
          </w:hyperlink>
        </w:p>
        <w:p w14:paraId="79AA32CB" w14:textId="4D8F91E1"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b/>
              <w:bCs/>
              <w:noProof/>
              <w:sz w:val="24"/>
              <w:szCs w:val="24"/>
            </w:rPr>
            <w:fldChar w:fldCharType="end"/>
          </w:r>
        </w:p>
      </w:sdtContent>
    </w:sdt>
    <w:p w14:paraId="10D2B934" w14:textId="77777777" w:rsidR="00840F33" w:rsidRPr="00AA7E1C" w:rsidRDefault="00840F33" w:rsidP="00AA7E1C">
      <w:pPr>
        <w:pStyle w:val="Title"/>
        <w:spacing w:line="360" w:lineRule="auto"/>
        <w:rPr>
          <w:rFonts w:ascii="Times New Roman" w:hAnsi="Times New Roman" w:cs="Times New Roman"/>
          <w:sz w:val="24"/>
          <w:szCs w:val="24"/>
        </w:rPr>
      </w:pPr>
    </w:p>
    <w:p w14:paraId="77E0C465" w14:textId="5A552E01" w:rsidR="00F736F3" w:rsidRPr="00AA7E1C" w:rsidRDefault="00F736F3" w:rsidP="00AA7E1C">
      <w:pPr>
        <w:pStyle w:val="Heading1"/>
        <w:spacing w:line="360" w:lineRule="auto"/>
        <w:rPr>
          <w:rFonts w:ascii="Times New Roman" w:hAnsi="Times New Roman" w:cs="Times New Roman"/>
          <w:sz w:val="24"/>
          <w:szCs w:val="24"/>
        </w:rPr>
      </w:pPr>
      <w:bookmarkStart w:id="0" w:name="_Toc131711930"/>
      <w:r w:rsidRPr="00AA7E1C">
        <w:rPr>
          <w:rFonts w:ascii="Times New Roman" w:hAnsi="Times New Roman" w:cs="Times New Roman"/>
          <w:sz w:val="24"/>
          <w:szCs w:val="24"/>
        </w:rPr>
        <w:t>Introduction</w:t>
      </w:r>
      <w:r w:rsidR="00A94C7D" w:rsidRPr="00AA7E1C">
        <w:rPr>
          <w:rFonts w:ascii="Times New Roman" w:hAnsi="Times New Roman" w:cs="Times New Roman"/>
          <w:sz w:val="24"/>
          <w:szCs w:val="24"/>
        </w:rPr>
        <w:t xml:space="preserve"> and Background of the Project</w:t>
      </w:r>
      <w:bookmarkEnd w:id="0"/>
    </w:p>
    <w:p w14:paraId="127746C7" w14:textId="77777777" w:rsidR="00BB5BAC" w:rsidRPr="00AA7E1C" w:rsidRDefault="00BB5BAC" w:rsidP="00AA7E1C">
      <w:pPr>
        <w:rPr>
          <w:rFonts w:ascii="Times New Roman" w:hAnsi="Times New Roman" w:cs="Times New Roman"/>
          <w:sz w:val="24"/>
          <w:szCs w:val="24"/>
        </w:rPr>
      </w:pPr>
    </w:p>
    <w:p w14:paraId="3FE2EF0A" w14:textId="28CFC299"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The </w:t>
      </w:r>
      <w:r w:rsidRPr="00AA7E1C">
        <w:rPr>
          <w:rFonts w:ascii="Times New Roman" w:eastAsia="Times New Roman" w:hAnsi="Times New Roman" w:cs="Times New Roman"/>
          <w:color w:val="10367A"/>
          <w:sz w:val="24"/>
          <w:szCs w:val="24"/>
          <w:lang w:eastAsia="en-GB"/>
        </w:rPr>
        <w:t>Hinkley Point C Project of UK</w:t>
      </w:r>
      <w:r w:rsidRPr="00AA7E1C">
        <w:rPr>
          <w:rFonts w:ascii="Times New Roman" w:hAnsi="Times New Roman" w:cs="Times New Roman"/>
          <w:sz w:val="24"/>
          <w:szCs w:val="24"/>
        </w:rPr>
        <w:t>, it is expected to make a substantial contribution to the UK's initiative to lower emissions of carbon , marking a critical milestone  of our nuclear power sector</w:t>
      </w:r>
      <w:r w:rsidR="00D2144C" w:rsidRPr="00AA7E1C">
        <w:rPr>
          <w:rFonts w:ascii="Times New Roman" w:hAnsi="Times New Roman" w:cs="Times New Roman"/>
          <w:sz w:val="24"/>
          <w:szCs w:val="24"/>
        </w:rPr>
        <w:t xml:space="preserve"> </w:t>
      </w:r>
      <w:r w:rsidRPr="00AA7E1C">
        <w:rPr>
          <w:rFonts w:ascii="Times New Roman" w:hAnsi="Times New Roman" w:cs="Times New Roman"/>
          <w:sz w:val="24"/>
          <w:szCs w:val="24"/>
        </w:rPr>
        <w:t>(EDF,2016)</w:t>
      </w:r>
      <w:r w:rsidR="00D2144C" w:rsidRPr="00AA7E1C">
        <w:rPr>
          <w:rFonts w:ascii="Times New Roman" w:hAnsi="Times New Roman" w:cs="Times New Roman"/>
          <w:sz w:val="24"/>
          <w:szCs w:val="24"/>
        </w:rPr>
        <w:t xml:space="preserve">. </w:t>
      </w:r>
      <w:r w:rsidRPr="00AA7E1C">
        <w:rPr>
          <w:rFonts w:ascii="Times New Roman" w:hAnsi="Times New Roman" w:cs="Times New Roman"/>
          <w:sz w:val="24"/>
          <w:szCs w:val="24"/>
        </w:rPr>
        <w:t>I</w:t>
      </w:r>
      <w:r w:rsidR="00D2144C" w:rsidRPr="00AA7E1C">
        <w:rPr>
          <w:rFonts w:ascii="Times New Roman" w:hAnsi="Times New Roman" w:cs="Times New Roman"/>
          <w:sz w:val="24"/>
          <w:szCs w:val="24"/>
        </w:rPr>
        <w:t>t</w:t>
      </w:r>
      <w:r w:rsidRPr="00AA7E1C">
        <w:rPr>
          <w:rFonts w:ascii="Times New Roman" w:hAnsi="Times New Roman" w:cs="Times New Roman"/>
          <w:sz w:val="24"/>
          <w:szCs w:val="24"/>
        </w:rPr>
        <w:t xml:space="preserve"> will </w:t>
      </w:r>
      <w:r w:rsidR="00D2144C" w:rsidRPr="00AA7E1C">
        <w:rPr>
          <w:rFonts w:ascii="Times New Roman" w:hAnsi="Times New Roman" w:cs="Times New Roman"/>
          <w:sz w:val="24"/>
          <w:szCs w:val="24"/>
        </w:rPr>
        <w:t xml:space="preserve">be </w:t>
      </w:r>
      <w:r w:rsidRPr="00AA7E1C">
        <w:rPr>
          <w:rFonts w:ascii="Times New Roman" w:hAnsi="Times New Roman" w:cs="Times New Roman"/>
          <w:sz w:val="24"/>
          <w:szCs w:val="24"/>
        </w:rPr>
        <w:t>analyse</w:t>
      </w:r>
      <w:r w:rsidR="00D2144C" w:rsidRPr="00AA7E1C">
        <w:rPr>
          <w:rFonts w:ascii="Times New Roman" w:hAnsi="Times New Roman" w:cs="Times New Roman"/>
          <w:sz w:val="24"/>
          <w:szCs w:val="24"/>
        </w:rPr>
        <w:t>d</w:t>
      </w:r>
      <w:r w:rsidRPr="00AA7E1C">
        <w:rPr>
          <w:rFonts w:ascii="Times New Roman" w:hAnsi="Times New Roman" w:cs="Times New Roman"/>
          <w:sz w:val="24"/>
          <w:szCs w:val="24"/>
        </w:rPr>
        <w:t xml:space="preserve">  and review</w:t>
      </w:r>
      <w:r w:rsidR="00D2144C" w:rsidRPr="00AA7E1C">
        <w:rPr>
          <w:rFonts w:ascii="Times New Roman" w:hAnsi="Times New Roman" w:cs="Times New Roman"/>
          <w:sz w:val="24"/>
          <w:szCs w:val="24"/>
        </w:rPr>
        <w:t>ed</w:t>
      </w:r>
      <w:r w:rsidRPr="00AA7E1C">
        <w:rPr>
          <w:rFonts w:ascii="Times New Roman" w:hAnsi="Times New Roman" w:cs="Times New Roman"/>
          <w:sz w:val="24"/>
          <w:szCs w:val="24"/>
        </w:rPr>
        <w:t xml:space="preserve"> the project plan to provide a better understanding of how the nuclear power station it will help us in the  future. </w:t>
      </w:r>
    </w:p>
    <w:p w14:paraId="45692E3D" w14:textId="057CB0A4" w:rsidR="00A94C7D" w:rsidRPr="00AA7E1C" w:rsidRDefault="00A94C7D" w:rsidP="00AA7E1C">
      <w:pPr>
        <w:pStyle w:val="Heading1"/>
        <w:spacing w:line="360" w:lineRule="auto"/>
        <w:rPr>
          <w:rFonts w:ascii="Times New Roman" w:hAnsi="Times New Roman" w:cs="Times New Roman"/>
          <w:sz w:val="24"/>
          <w:szCs w:val="24"/>
        </w:rPr>
      </w:pPr>
      <w:bookmarkStart w:id="1" w:name="_Toc131711931"/>
      <w:r w:rsidRPr="00AA7E1C">
        <w:rPr>
          <w:rFonts w:ascii="Times New Roman" w:hAnsi="Times New Roman" w:cs="Times New Roman"/>
          <w:sz w:val="24"/>
          <w:szCs w:val="24"/>
        </w:rPr>
        <w:t>Background</w:t>
      </w:r>
      <w:bookmarkEnd w:id="1"/>
    </w:p>
    <w:p w14:paraId="60D17518" w14:textId="77777777" w:rsidR="00175A59" w:rsidRPr="00AA7E1C" w:rsidRDefault="00175A59" w:rsidP="00AA7E1C">
      <w:pPr>
        <w:rPr>
          <w:rFonts w:ascii="Times New Roman" w:hAnsi="Times New Roman" w:cs="Times New Roman"/>
          <w:sz w:val="24"/>
          <w:szCs w:val="24"/>
        </w:rPr>
      </w:pPr>
      <w:r w:rsidRPr="00AA7E1C">
        <w:rPr>
          <w:rFonts w:ascii="Times New Roman" w:hAnsi="Times New Roman" w:cs="Times New Roman"/>
          <w:sz w:val="24"/>
          <w:szCs w:val="24"/>
        </w:rPr>
        <w:t>The Office of Nuclear Regulation (ONR) is in responsibility of regulating licensees that wish to develop and operate new nuclear power facilities in the United Kingdom.</w:t>
      </w:r>
    </w:p>
    <w:p w14:paraId="5E860D55" w14:textId="01CF5CCB" w:rsidR="00175A59" w:rsidRPr="00AA7E1C" w:rsidRDefault="00175A59" w:rsidP="00AA7E1C">
      <w:pPr>
        <w:rPr>
          <w:rFonts w:ascii="Times New Roman" w:hAnsi="Times New Roman" w:cs="Times New Roman"/>
          <w:sz w:val="24"/>
          <w:szCs w:val="24"/>
        </w:rPr>
      </w:pPr>
      <w:r w:rsidRPr="00AA7E1C">
        <w:rPr>
          <w:rFonts w:ascii="Times New Roman" w:hAnsi="Times New Roman" w:cs="Times New Roman"/>
          <w:sz w:val="24"/>
          <w:szCs w:val="24"/>
        </w:rPr>
        <w:t xml:space="preserve">Before construction can begin, a nuclear site licence covering the region where the new reactor(s) will be located must be in place. This puts significant legal obligations on the </w:t>
      </w:r>
      <w:r w:rsidRPr="00AA7E1C">
        <w:rPr>
          <w:rFonts w:ascii="Times New Roman" w:hAnsi="Times New Roman" w:cs="Times New Roman"/>
          <w:sz w:val="24"/>
          <w:szCs w:val="24"/>
        </w:rPr>
        <w:lastRenderedPageBreak/>
        <w:t>licence holder and, more importantly, gives ONR jurisdiction to oversee the safe construction, commissioning, and operation of the power plant.</w:t>
      </w:r>
      <w:r w:rsidR="00E24AAE" w:rsidRPr="00AA7E1C">
        <w:rPr>
          <w:rFonts w:ascii="Times New Roman" w:hAnsi="Times New Roman" w:cs="Times New Roman"/>
          <w:color w:val="000000"/>
          <w:sz w:val="24"/>
          <w:szCs w:val="24"/>
          <w:shd w:val="clear" w:color="auto" w:fill="FFFFFF"/>
        </w:rPr>
        <w:t xml:space="preserve"> (Onr.org.uk, 2019)</w:t>
      </w:r>
    </w:p>
    <w:p w14:paraId="57BA5A22" w14:textId="77777777" w:rsidR="00175A59" w:rsidRPr="00AA7E1C" w:rsidRDefault="00175A59" w:rsidP="00AA7E1C">
      <w:pPr>
        <w:rPr>
          <w:rFonts w:ascii="Times New Roman" w:hAnsi="Times New Roman" w:cs="Times New Roman"/>
          <w:sz w:val="24"/>
          <w:szCs w:val="24"/>
        </w:rPr>
      </w:pPr>
    </w:p>
    <w:p w14:paraId="4C62C710" w14:textId="77777777" w:rsidR="00175A59" w:rsidRPr="00AA7E1C" w:rsidRDefault="00175A59" w:rsidP="00AA7E1C">
      <w:pPr>
        <w:rPr>
          <w:rFonts w:ascii="Times New Roman" w:hAnsi="Times New Roman" w:cs="Times New Roman"/>
          <w:sz w:val="24"/>
          <w:szCs w:val="24"/>
        </w:rPr>
      </w:pPr>
    </w:p>
    <w:p w14:paraId="20116767" w14:textId="23DECCB7" w:rsidR="00A94C7D" w:rsidRPr="00AA7E1C" w:rsidRDefault="00A94C7D" w:rsidP="00AA7E1C">
      <w:pPr>
        <w:rPr>
          <w:rFonts w:ascii="Times New Roman" w:hAnsi="Times New Roman" w:cs="Times New Roman"/>
          <w:sz w:val="24"/>
          <w:szCs w:val="24"/>
        </w:rPr>
      </w:pPr>
      <w:r w:rsidRPr="00AA7E1C">
        <w:rPr>
          <w:rFonts w:ascii="Times New Roman" w:hAnsi="Times New Roman" w:cs="Times New Roman"/>
          <w:sz w:val="24"/>
          <w:szCs w:val="24"/>
        </w:rPr>
        <w:t>To evaluate the  other components and other factors I will be using Project Management Body of Knowledge.</w:t>
      </w:r>
    </w:p>
    <w:p w14:paraId="35604EC4" w14:textId="77777777" w:rsidR="00BB5BAC" w:rsidRPr="00AA7E1C" w:rsidRDefault="00BB5BAC" w:rsidP="00AA7E1C">
      <w:pPr>
        <w:rPr>
          <w:rFonts w:ascii="Times New Roman" w:hAnsi="Times New Roman" w:cs="Times New Roman"/>
          <w:sz w:val="24"/>
          <w:szCs w:val="24"/>
        </w:rPr>
      </w:pPr>
    </w:p>
    <w:p w14:paraId="67622BA1" w14:textId="20076290" w:rsidR="00A94C7D" w:rsidRPr="00AA7E1C" w:rsidRDefault="00A94C7D" w:rsidP="00AA7E1C">
      <w:pPr>
        <w:pStyle w:val="Heading1"/>
        <w:spacing w:line="360" w:lineRule="auto"/>
        <w:rPr>
          <w:rFonts w:ascii="Times New Roman" w:hAnsi="Times New Roman" w:cs="Times New Roman"/>
          <w:sz w:val="24"/>
          <w:szCs w:val="24"/>
        </w:rPr>
      </w:pPr>
      <w:bookmarkStart w:id="2" w:name="_Toc131711932"/>
      <w:r w:rsidRPr="00AA7E1C">
        <w:rPr>
          <w:rFonts w:ascii="Times New Roman" w:hAnsi="Times New Roman" w:cs="Times New Roman"/>
          <w:sz w:val="24"/>
          <w:szCs w:val="24"/>
        </w:rPr>
        <w:t>PMBOK</w:t>
      </w:r>
      <w:bookmarkEnd w:id="2"/>
    </w:p>
    <w:p w14:paraId="565CF412" w14:textId="28125AA9" w:rsidR="00A94C7D" w:rsidRPr="00AA7E1C" w:rsidRDefault="00A94C7D" w:rsidP="00AA7E1C">
      <w:pPr>
        <w:rPr>
          <w:rFonts w:ascii="Times New Roman" w:hAnsi="Times New Roman" w:cs="Times New Roman"/>
          <w:sz w:val="24"/>
          <w:szCs w:val="24"/>
        </w:rPr>
      </w:pPr>
    </w:p>
    <w:p w14:paraId="01F32B75" w14:textId="128F7ACF" w:rsidR="00025CCC" w:rsidRPr="00AA7E1C" w:rsidRDefault="009D608D" w:rsidP="00AA7E1C">
      <w:pPr>
        <w:pStyle w:val="Heading2"/>
        <w:spacing w:line="360" w:lineRule="auto"/>
        <w:rPr>
          <w:rFonts w:ascii="Times New Roman" w:hAnsi="Times New Roman" w:cs="Times New Roman"/>
          <w:sz w:val="24"/>
          <w:szCs w:val="24"/>
        </w:rPr>
      </w:pPr>
      <w:bookmarkStart w:id="3" w:name="_Toc131711933"/>
      <w:r w:rsidRPr="00AA7E1C">
        <w:rPr>
          <w:rFonts w:ascii="Times New Roman" w:hAnsi="Times New Roman" w:cs="Times New Roman"/>
          <w:sz w:val="24"/>
          <w:szCs w:val="24"/>
        </w:rPr>
        <w:t>Project integration managemen</w:t>
      </w:r>
      <w:r w:rsidR="00025CCC" w:rsidRPr="00AA7E1C">
        <w:rPr>
          <w:rFonts w:ascii="Times New Roman" w:hAnsi="Times New Roman" w:cs="Times New Roman"/>
          <w:sz w:val="24"/>
          <w:szCs w:val="24"/>
        </w:rPr>
        <w:t>t</w:t>
      </w:r>
      <w:bookmarkEnd w:id="3"/>
    </w:p>
    <w:p w14:paraId="2E73119C" w14:textId="77777777" w:rsidR="009D608D" w:rsidRPr="00AA7E1C" w:rsidRDefault="009D608D" w:rsidP="00AA7E1C">
      <w:pPr>
        <w:rPr>
          <w:rFonts w:ascii="Times New Roman" w:hAnsi="Times New Roman" w:cs="Times New Roman"/>
          <w:sz w:val="24"/>
          <w:szCs w:val="24"/>
        </w:rPr>
      </w:pPr>
    </w:p>
    <w:p w14:paraId="76A4E4E9" w14:textId="7AEC349E" w:rsidR="00A053DD" w:rsidRPr="00AA7E1C" w:rsidRDefault="00025CCC" w:rsidP="00AA7E1C">
      <w:pPr>
        <w:rPr>
          <w:rFonts w:ascii="Times New Roman" w:hAnsi="Times New Roman" w:cs="Times New Roman"/>
          <w:sz w:val="24"/>
          <w:szCs w:val="24"/>
        </w:rPr>
      </w:pPr>
      <w:r w:rsidRPr="00AA7E1C">
        <w:rPr>
          <w:rFonts w:ascii="Times New Roman" w:hAnsi="Times New Roman" w:cs="Times New Roman"/>
          <w:sz w:val="24"/>
          <w:szCs w:val="24"/>
        </w:rPr>
        <w:t xml:space="preserve"> The project was initiated</w:t>
      </w:r>
      <w:r w:rsidR="00BE2B85" w:rsidRPr="00AA7E1C">
        <w:rPr>
          <w:rFonts w:ascii="Times New Roman" w:hAnsi="Times New Roman" w:cs="Times New Roman"/>
          <w:sz w:val="24"/>
          <w:szCs w:val="24"/>
        </w:rPr>
        <w:t xml:space="preserve"> </w:t>
      </w:r>
      <w:r w:rsidR="007801DD" w:rsidRPr="00AA7E1C">
        <w:rPr>
          <w:rFonts w:ascii="Times New Roman" w:hAnsi="Times New Roman" w:cs="Times New Roman"/>
          <w:sz w:val="24"/>
          <w:szCs w:val="24"/>
        </w:rPr>
        <w:t xml:space="preserve">to provide the opportunities by Hinckley point C and to be able to overcome the future challenges this project will  also help local citizens by giving them jobs opportunities when project will be completed. </w:t>
      </w:r>
      <w:r w:rsidR="00CE2F53" w:rsidRPr="00AA7E1C">
        <w:rPr>
          <w:rFonts w:ascii="Times New Roman" w:hAnsi="Times New Roman" w:cs="Times New Roman"/>
          <w:sz w:val="24"/>
          <w:szCs w:val="24"/>
        </w:rPr>
        <w:t>The reason of this project is mostly to protect the environment as there are around 50 environmental specialists that are helping in order to help the nature. This project focuses on low-carbon that Hinckley point C helps to generate less ,over  9 million tonnes of CO</w:t>
      </w:r>
      <w:r w:rsidR="006A79BD" w:rsidRPr="00AA7E1C">
        <w:rPr>
          <w:rFonts w:ascii="Times New Roman" w:hAnsi="Times New Roman" w:cs="Times New Roman"/>
          <w:sz w:val="24"/>
          <w:szCs w:val="24"/>
        </w:rPr>
        <w:t xml:space="preserve">2 </w:t>
      </w:r>
      <w:r w:rsidR="00CE2F53" w:rsidRPr="00AA7E1C">
        <w:rPr>
          <w:rFonts w:ascii="Times New Roman" w:hAnsi="Times New Roman" w:cs="Times New Roman"/>
          <w:sz w:val="24"/>
          <w:szCs w:val="24"/>
        </w:rPr>
        <w:t xml:space="preserve"> will be prevented each year , </w:t>
      </w:r>
      <w:r w:rsidR="00A053DD" w:rsidRPr="00AA7E1C">
        <w:rPr>
          <w:rFonts w:ascii="Times New Roman" w:hAnsi="Times New Roman" w:cs="Times New Roman"/>
          <w:sz w:val="24"/>
          <w:szCs w:val="24"/>
        </w:rPr>
        <w:t xml:space="preserve">using jetty ,over </w:t>
      </w:r>
      <w:r w:rsidR="00CE2F53" w:rsidRPr="00AA7E1C">
        <w:rPr>
          <w:rFonts w:ascii="Times New Roman" w:hAnsi="Times New Roman" w:cs="Times New Roman"/>
          <w:sz w:val="24"/>
          <w:szCs w:val="24"/>
        </w:rPr>
        <w:t xml:space="preserve"> 100,000 </w:t>
      </w:r>
      <w:r w:rsidR="00A053DD" w:rsidRPr="00AA7E1C">
        <w:rPr>
          <w:rFonts w:ascii="Times New Roman" w:hAnsi="Times New Roman" w:cs="Times New Roman"/>
          <w:sz w:val="24"/>
          <w:szCs w:val="24"/>
        </w:rPr>
        <w:t xml:space="preserve">lorry loads will be removed from  roadways, also </w:t>
      </w:r>
      <w:r w:rsidR="00CE2F53" w:rsidRPr="00AA7E1C">
        <w:rPr>
          <w:rFonts w:ascii="Times New Roman" w:hAnsi="Times New Roman" w:cs="Times New Roman"/>
          <w:sz w:val="24"/>
          <w:szCs w:val="24"/>
        </w:rPr>
        <w:t>there are going to be planted trees around the site</w:t>
      </w:r>
      <w:r w:rsidR="00A053DD" w:rsidRPr="00AA7E1C">
        <w:rPr>
          <w:rFonts w:ascii="Times New Roman" w:hAnsi="Times New Roman" w:cs="Times New Roman"/>
          <w:sz w:val="24"/>
          <w:szCs w:val="24"/>
        </w:rPr>
        <w:t xml:space="preserve"> to help future environment . The project is structured to help 36% of the local workforce this also is structured to help the future generation of skilled labour. </w:t>
      </w:r>
      <w:r w:rsidR="006A79BD" w:rsidRPr="00AA7E1C">
        <w:rPr>
          <w:rFonts w:ascii="Times New Roman" w:hAnsi="Times New Roman" w:cs="Times New Roman"/>
          <w:sz w:val="24"/>
          <w:szCs w:val="24"/>
        </w:rPr>
        <w:t>T</w:t>
      </w:r>
      <w:r w:rsidR="00A053DD" w:rsidRPr="00AA7E1C">
        <w:rPr>
          <w:rFonts w:ascii="Times New Roman" w:hAnsi="Times New Roman" w:cs="Times New Roman"/>
          <w:sz w:val="24"/>
          <w:szCs w:val="24"/>
        </w:rPr>
        <w:t>his project team it's build off around 22,000 people ove</w:t>
      </w:r>
      <w:r w:rsidR="006A79BD" w:rsidRPr="00AA7E1C">
        <w:rPr>
          <w:rFonts w:ascii="Times New Roman" w:hAnsi="Times New Roman" w:cs="Times New Roman"/>
          <w:sz w:val="24"/>
          <w:szCs w:val="24"/>
        </w:rPr>
        <w:t>r UK</w:t>
      </w:r>
      <w:r w:rsidR="00A053DD" w:rsidRPr="00AA7E1C">
        <w:rPr>
          <w:rFonts w:ascii="Times New Roman" w:hAnsi="Times New Roman" w:cs="Times New Roman"/>
          <w:sz w:val="24"/>
          <w:szCs w:val="24"/>
        </w:rPr>
        <w:t xml:space="preserve">, and </w:t>
      </w:r>
      <w:r w:rsidR="00371228" w:rsidRPr="00AA7E1C">
        <w:rPr>
          <w:rFonts w:ascii="Times New Roman" w:hAnsi="Times New Roman" w:cs="Times New Roman"/>
          <w:sz w:val="24"/>
          <w:szCs w:val="24"/>
        </w:rPr>
        <w:t xml:space="preserve">it </w:t>
      </w:r>
      <w:r w:rsidR="00A053DD" w:rsidRPr="00AA7E1C">
        <w:rPr>
          <w:rFonts w:ascii="Times New Roman" w:hAnsi="Times New Roman" w:cs="Times New Roman"/>
          <w:sz w:val="24"/>
          <w:szCs w:val="24"/>
        </w:rPr>
        <w:t xml:space="preserve"> has 3,800 British companies working on it.</w:t>
      </w:r>
      <w:r w:rsidR="00371228" w:rsidRPr="00AA7E1C">
        <w:rPr>
          <w:rFonts w:ascii="Times New Roman" w:hAnsi="Times New Roman" w:cs="Times New Roman"/>
          <w:sz w:val="24"/>
          <w:szCs w:val="24"/>
        </w:rPr>
        <w:t xml:space="preserve"> Companies from Sedgemoor and West Somerset are involved in the entire supply system</w:t>
      </w:r>
      <w:r w:rsidR="000428FE" w:rsidRPr="00AA7E1C">
        <w:rPr>
          <w:rFonts w:ascii="Times New Roman" w:hAnsi="Times New Roman" w:cs="Times New Roman"/>
          <w:sz w:val="24"/>
          <w:szCs w:val="24"/>
        </w:rPr>
        <w:t xml:space="preserve">( </w:t>
      </w:r>
      <w:r w:rsidR="000428FE" w:rsidRPr="00AA7E1C">
        <w:rPr>
          <w:rFonts w:ascii="Times New Roman" w:hAnsi="Times New Roman" w:cs="Times New Roman"/>
          <w:color w:val="000000"/>
          <w:sz w:val="24"/>
          <w:szCs w:val="24"/>
        </w:rPr>
        <w:t>Socio-economic Impact Report 2022 Start, N.d.)</w:t>
      </w:r>
    </w:p>
    <w:p w14:paraId="3549BCD6" w14:textId="2EEEC8D0" w:rsidR="007801DD" w:rsidRPr="00AA7E1C" w:rsidRDefault="007801DD" w:rsidP="00AA7E1C">
      <w:pPr>
        <w:rPr>
          <w:rFonts w:ascii="Times New Roman" w:hAnsi="Times New Roman" w:cs="Times New Roman"/>
          <w:sz w:val="24"/>
          <w:szCs w:val="24"/>
        </w:rPr>
      </w:pPr>
    </w:p>
    <w:p w14:paraId="4C11ADDF" w14:textId="77777777" w:rsidR="00371228" w:rsidRPr="00AA7E1C" w:rsidRDefault="00F736F3" w:rsidP="00AA7E1C">
      <w:pPr>
        <w:pStyle w:val="Heading1"/>
        <w:spacing w:line="360" w:lineRule="auto"/>
        <w:rPr>
          <w:rFonts w:ascii="Times New Roman" w:hAnsi="Times New Roman" w:cs="Times New Roman"/>
          <w:sz w:val="24"/>
          <w:szCs w:val="24"/>
        </w:rPr>
      </w:pPr>
      <w:bookmarkStart w:id="4" w:name="_Toc131711934"/>
      <w:r w:rsidRPr="00AA7E1C">
        <w:rPr>
          <w:rFonts w:ascii="Times New Roman" w:hAnsi="Times New Roman" w:cs="Times New Roman"/>
          <w:sz w:val="24"/>
          <w:szCs w:val="24"/>
        </w:rPr>
        <w:t xml:space="preserve">Project </w:t>
      </w:r>
      <w:r w:rsidR="00371228" w:rsidRPr="00AA7E1C">
        <w:rPr>
          <w:rFonts w:ascii="Times New Roman" w:hAnsi="Times New Roman" w:cs="Times New Roman"/>
          <w:sz w:val="24"/>
          <w:szCs w:val="24"/>
        </w:rPr>
        <w:t>s</w:t>
      </w:r>
      <w:r w:rsidRPr="00AA7E1C">
        <w:rPr>
          <w:rFonts w:ascii="Times New Roman" w:hAnsi="Times New Roman" w:cs="Times New Roman"/>
          <w:sz w:val="24"/>
          <w:szCs w:val="24"/>
        </w:rPr>
        <w:t>cope</w:t>
      </w:r>
      <w:r w:rsidR="00371228" w:rsidRPr="00AA7E1C">
        <w:rPr>
          <w:rFonts w:ascii="Times New Roman" w:hAnsi="Times New Roman" w:cs="Times New Roman"/>
          <w:sz w:val="24"/>
          <w:szCs w:val="24"/>
        </w:rPr>
        <w:t xml:space="preserve"> management</w:t>
      </w:r>
      <w:bookmarkEnd w:id="4"/>
    </w:p>
    <w:p w14:paraId="13E95607" w14:textId="73A4E5FB" w:rsidR="006A79BD"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 </w:t>
      </w:r>
      <w:r w:rsidR="00371228" w:rsidRPr="00AA7E1C">
        <w:rPr>
          <w:rFonts w:ascii="Times New Roman" w:hAnsi="Times New Roman" w:cs="Times New Roman"/>
          <w:sz w:val="24"/>
          <w:szCs w:val="24"/>
        </w:rPr>
        <w:t xml:space="preserve">The scope is </w:t>
      </w:r>
      <w:r w:rsidRPr="00AA7E1C">
        <w:rPr>
          <w:rFonts w:ascii="Times New Roman" w:hAnsi="Times New Roman" w:cs="Times New Roman"/>
          <w:sz w:val="24"/>
          <w:szCs w:val="24"/>
        </w:rPr>
        <w:t>to make significant milestone in the reactivation of the UK's nuclear power industry as this construction will create 25,000 jobs opportunities and up to 1000  new starters. (EDF,2016)</w:t>
      </w:r>
      <w:r w:rsidR="006A79BD" w:rsidRPr="00AA7E1C">
        <w:rPr>
          <w:rFonts w:ascii="Times New Roman" w:hAnsi="Times New Roman" w:cs="Times New Roman"/>
          <w:sz w:val="24"/>
          <w:szCs w:val="24"/>
        </w:rPr>
        <w:t xml:space="preserve"> The idea  is to make in the UK in  over 20 years the first new nuclear power station which will supply low-carbon electricity for six million houses and this will benefit also the population  as nuclear power station will deliver  thousands of  workplaces in the UK economy.</w:t>
      </w:r>
    </w:p>
    <w:p w14:paraId="61E11B70" w14:textId="6B7DA84C"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lastRenderedPageBreak/>
        <w:t>Objectives are more about to reduce carbon emissions as these will make a big contribution to the UK's move also, the reactors that generate electricity will compensate of 600 million tonnes of dioxide discharge over its 60-year life expectancy.</w:t>
      </w:r>
      <w:r w:rsidR="001B7630" w:rsidRPr="00AA7E1C">
        <w:rPr>
          <w:rFonts w:ascii="Times New Roman" w:hAnsi="Times New Roman" w:cs="Times New Roman"/>
          <w:sz w:val="24"/>
          <w:szCs w:val="24"/>
        </w:rPr>
        <w:t xml:space="preserve"> T</w:t>
      </w:r>
      <w:r w:rsidRPr="00AA7E1C">
        <w:rPr>
          <w:rFonts w:ascii="Times New Roman" w:hAnsi="Times New Roman" w:cs="Times New Roman"/>
          <w:sz w:val="24"/>
          <w:szCs w:val="24"/>
        </w:rPr>
        <w:t>his are values that are important as they determine how the project going to continue and what is needed to be done in order to complete the steps and to achieve the target that was set by the team. Hinkley Point C is located in Sedgemoor and West Somerset now this is part of Somerset West and Taunton Council, this  would include Bridgwater, a market town, and beach towns like Minehead and Watchet, that are physically isolated and hampered by seasonal jobs.</w:t>
      </w:r>
    </w:p>
    <w:p w14:paraId="13E67487" w14:textId="229C3A7E"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West Somerset was classified at the absolute bottom of the UK's living standards index in 2016, while Sedgemoor comprises districts that fall into the country's most impoverished 10%.</w:t>
      </w:r>
      <w:r w:rsidRPr="00AA7E1C">
        <w:rPr>
          <w:rFonts w:ascii="Times New Roman" w:hAnsi="Times New Roman" w:cs="Times New Roman"/>
          <w:sz w:val="24"/>
          <w:szCs w:val="24"/>
          <w:shd w:val="clear" w:color="auto" w:fill="FFFFFF"/>
        </w:rPr>
        <w:t xml:space="preserve"> </w:t>
      </w:r>
      <w:r w:rsidRPr="00AA7E1C">
        <w:rPr>
          <w:rFonts w:ascii="Times New Roman" w:hAnsi="Times New Roman" w:cs="Times New Roman"/>
          <w:sz w:val="24"/>
          <w:szCs w:val="24"/>
        </w:rPr>
        <w:t>(</w:t>
      </w:r>
      <w:r w:rsidR="006A79BD" w:rsidRPr="00AA7E1C">
        <w:rPr>
          <w:rFonts w:ascii="Times New Roman" w:hAnsi="Times New Roman" w:cs="Times New Roman"/>
          <w:sz w:val="24"/>
          <w:szCs w:val="24"/>
        </w:rPr>
        <w:t>N</w:t>
      </w:r>
      <w:r w:rsidRPr="00AA7E1C">
        <w:rPr>
          <w:rFonts w:ascii="Times New Roman" w:hAnsi="Times New Roman" w:cs="Times New Roman"/>
          <w:sz w:val="24"/>
          <w:szCs w:val="24"/>
        </w:rPr>
        <w:t>.d.</w:t>
      </w:r>
      <w:r w:rsidR="006A79BD" w:rsidRPr="00AA7E1C">
        <w:rPr>
          <w:rFonts w:ascii="Times New Roman" w:hAnsi="Times New Roman" w:cs="Times New Roman"/>
          <w:sz w:val="24"/>
          <w:szCs w:val="24"/>
        </w:rPr>
        <w:t>,2022</w:t>
      </w:r>
      <w:r w:rsidRPr="00AA7E1C">
        <w:rPr>
          <w:rFonts w:ascii="Times New Roman" w:hAnsi="Times New Roman" w:cs="Times New Roman"/>
          <w:sz w:val="24"/>
          <w:szCs w:val="24"/>
        </w:rPr>
        <w:t>)</w:t>
      </w:r>
    </w:p>
    <w:p w14:paraId="5E7CC645" w14:textId="49439BCE" w:rsidR="006A79BD" w:rsidRPr="00AA7E1C" w:rsidRDefault="006A79BD" w:rsidP="00AA7E1C">
      <w:pPr>
        <w:pStyle w:val="Heading1"/>
        <w:spacing w:line="360" w:lineRule="auto"/>
        <w:rPr>
          <w:rFonts w:ascii="Times New Roman" w:hAnsi="Times New Roman" w:cs="Times New Roman"/>
          <w:sz w:val="24"/>
          <w:szCs w:val="24"/>
        </w:rPr>
      </w:pPr>
      <w:bookmarkStart w:id="5" w:name="_Toc131711935"/>
      <w:r w:rsidRPr="00AA7E1C">
        <w:rPr>
          <w:rFonts w:ascii="Times New Roman" w:hAnsi="Times New Roman" w:cs="Times New Roman"/>
          <w:sz w:val="24"/>
          <w:szCs w:val="24"/>
        </w:rPr>
        <w:t>Project quality management</w:t>
      </w:r>
      <w:bookmarkEnd w:id="5"/>
    </w:p>
    <w:p w14:paraId="0B11148C" w14:textId="1590F16E"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Taking in consideration quality ,according to McIntyre,(2018)the design inspectors  of building and manufacturing of the activities of the power plant have seen that the quality management systems have  fallen below some standards.</w:t>
      </w:r>
      <w:r w:rsidR="007C4AEF" w:rsidRPr="00AA7E1C">
        <w:rPr>
          <w:rFonts w:ascii="Times New Roman" w:hAnsi="Times New Roman" w:cs="Times New Roman"/>
          <w:sz w:val="24"/>
          <w:szCs w:val="24"/>
        </w:rPr>
        <w:t xml:space="preserve"> McIntyre,(2018)</w:t>
      </w:r>
    </w:p>
    <w:p w14:paraId="294DE680" w14:textId="77777777"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 Nuclear regulations inspection has find out that there were some false documents uncovered last year in France after some investigation was done. The systems of supply chain have been set up by EDF to continue the construction activities at Hinkley  point C. In NNB Gen Co’s quality Organisation the ONR has found “lack of clarity “in the project wide leadership they have taken into consideration to arrange and identify ideas to improve  its current project to be affective ,however the improvement procedures we're not implement it yet. </w:t>
      </w:r>
    </w:p>
    <w:p w14:paraId="1242F525" w14:textId="26F4C2F3" w:rsidR="001B7630"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Will it be a good value? Until lately, nuclear power was seen as a costly, but dependable, source of energy. Hinkley will meet around 7% of the UK's overall power demand. It will run for at least 60 years, as well as the price is guaranteed for 35 years, rising mostly with inflation. Solar energy and winds are far less expensive, although the wind does not constantly blow. In actuality, wind provided 13.3% of the UK's total power in September, projected to 25% in 2020.    Until recently, only energy experts were familiar with these somewhat esoteric concepts. The price of petrol then skyrocketed on global markets, forcing up power rates as well (Harvey, 20210</w:t>
      </w:r>
      <w:r w:rsidR="001B7630" w:rsidRPr="00AA7E1C">
        <w:rPr>
          <w:rFonts w:ascii="Times New Roman" w:hAnsi="Times New Roman" w:cs="Times New Roman"/>
          <w:sz w:val="24"/>
          <w:szCs w:val="24"/>
        </w:rPr>
        <w:t>).</w:t>
      </w:r>
    </w:p>
    <w:p w14:paraId="354A19A0" w14:textId="7CDA528C" w:rsidR="001B7630" w:rsidRPr="00AA7E1C" w:rsidRDefault="001B7630" w:rsidP="00AA7E1C">
      <w:pPr>
        <w:pStyle w:val="Heading1"/>
        <w:spacing w:line="360" w:lineRule="auto"/>
        <w:rPr>
          <w:rFonts w:ascii="Times New Roman" w:hAnsi="Times New Roman" w:cs="Times New Roman"/>
          <w:sz w:val="24"/>
          <w:szCs w:val="24"/>
        </w:rPr>
      </w:pPr>
      <w:bookmarkStart w:id="6" w:name="_Toc131711936"/>
      <w:r w:rsidRPr="00AA7E1C">
        <w:rPr>
          <w:rFonts w:ascii="Times New Roman" w:hAnsi="Times New Roman" w:cs="Times New Roman"/>
          <w:sz w:val="24"/>
          <w:szCs w:val="24"/>
        </w:rPr>
        <w:t>Project cost management</w:t>
      </w:r>
      <w:bookmarkEnd w:id="6"/>
    </w:p>
    <w:p w14:paraId="2C907359" w14:textId="2DC3380D"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The cost of  the estimated budget of nuclear project will cost more by rising up to almost $40 billion according to French energy company EDF and this all is happening because of </w:t>
      </w:r>
      <w:r w:rsidRPr="00AA7E1C">
        <w:rPr>
          <w:rFonts w:ascii="Times New Roman" w:hAnsi="Times New Roman" w:cs="Times New Roman"/>
          <w:sz w:val="24"/>
          <w:szCs w:val="24"/>
        </w:rPr>
        <w:lastRenderedPageBreak/>
        <w:t>inflation. Under the agreement of the company the probability that CGN will not see the project as it will grow up to it's high level. Judging after it's confirmed series of cost increases and delays UK government said that the cost could be as high as 55 billion dollars in its total life time by taking consideration the inflation.(Cossins-Smith,2023)</w:t>
      </w:r>
    </w:p>
    <w:p w14:paraId="3CA5F5AC" w14:textId="77777777"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Britain’s Largest Net-zero Project  In the coming years, EDF plans to construct a nearly identical nuclear power plant at Sizewell in Suffolk, drawing on experience and lessons learned from Hinkley Point C. Sizewell C will contribute to the country's pledge to net-zero energy, decreasing reliance on fossil fuels and limiting the most dangerous effects of global warming. </w:t>
      </w:r>
    </w:p>
    <w:p w14:paraId="48789999" w14:textId="77777777" w:rsidR="006A79BD" w:rsidRPr="00AA7E1C" w:rsidRDefault="006A79BD" w:rsidP="00AA7E1C">
      <w:pPr>
        <w:rPr>
          <w:rFonts w:ascii="Times New Roman" w:hAnsi="Times New Roman" w:cs="Times New Roman"/>
          <w:sz w:val="24"/>
          <w:szCs w:val="24"/>
        </w:rPr>
      </w:pPr>
      <w:bookmarkStart w:id="7" w:name="_Toc131711937"/>
      <w:r w:rsidRPr="00AA7E1C">
        <w:rPr>
          <w:rStyle w:val="Heading1Char"/>
          <w:rFonts w:ascii="Times New Roman" w:hAnsi="Times New Roman" w:cs="Times New Roman"/>
          <w:sz w:val="24"/>
          <w:szCs w:val="24"/>
        </w:rPr>
        <w:t>Project time management</w:t>
      </w:r>
      <w:bookmarkEnd w:id="7"/>
      <w:r w:rsidRPr="00AA7E1C">
        <w:rPr>
          <w:rFonts w:ascii="Times New Roman" w:hAnsi="Times New Roman" w:cs="Times New Roman"/>
          <w:sz w:val="24"/>
          <w:szCs w:val="24"/>
        </w:rPr>
        <w:t xml:space="preserve"> </w:t>
      </w:r>
    </w:p>
    <w:p w14:paraId="45CEA73E" w14:textId="55A96A6F" w:rsidR="00F736F3" w:rsidRPr="00AA7E1C" w:rsidRDefault="006A79BD" w:rsidP="00AA7E1C">
      <w:pPr>
        <w:rPr>
          <w:rFonts w:ascii="Times New Roman" w:hAnsi="Times New Roman" w:cs="Times New Roman"/>
          <w:sz w:val="24"/>
          <w:szCs w:val="24"/>
        </w:rPr>
      </w:pPr>
      <w:r w:rsidRPr="00AA7E1C">
        <w:rPr>
          <w:rFonts w:ascii="Times New Roman" w:hAnsi="Times New Roman" w:cs="Times New Roman"/>
          <w:sz w:val="24"/>
          <w:szCs w:val="24"/>
        </w:rPr>
        <w:t>A</w:t>
      </w:r>
      <w:r w:rsidR="00F736F3" w:rsidRPr="00AA7E1C">
        <w:rPr>
          <w:rFonts w:ascii="Times New Roman" w:hAnsi="Times New Roman" w:cs="Times New Roman"/>
          <w:sz w:val="24"/>
          <w:szCs w:val="24"/>
        </w:rPr>
        <w:t>ccording to EDF Energy they are expecting this project to be finished in 2026,this  has begun in 29</w:t>
      </w:r>
      <w:r w:rsidR="00F736F3" w:rsidRPr="00AA7E1C">
        <w:rPr>
          <w:rFonts w:ascii="Times New Roman" w:hAnsi="Times New Roman" w:cs="Times New Roman"/>
          <w:sz w:val="24"/>
          <w:szCs w:val="24"/>
          <w:vertAlign w:val="superscript"/>
        </w:rPr>
        <w:t xml:space="preserve">th </w:t>
      </w:r>
      <w:r w:rsidR="00F736F3" w:rsidRPr="00AA7E1C">
        <w:rPr>
          <w:rFonts w:ascii="Times New Roman" w:hAnsi="Times New Roman" w:cs="Times New Roman"/>
          <w:sz w:val="24"/>
          <w:szCs w:val="24"/>
        </w:rPr>
        <w:t>of September 2016 and it's considered that for now it is  done  about 49% of their “schedule activities”. When the Hinckley project was accepted to be built the EDF  made an approximation that the cost will be at 18 billion but nowadays the business brings the price closer to 23 billion so if the estimated time it will change than more money will cost this project to be finalised.</w:t>
      </w:r>
    </w:p>
    <w:p w14:paraId="23F2D49C" w14:textId="16E79D87"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Expected benefits are that the Hinkley Point C :Nuclear is essential for protection of the environment this  nuclear power is part of the government's future energy mix. It generates a large amount of dependable electricity in a little amount of area. Hinkley Point C will provide power to around six million households when it is most required. In a future system powered largely by wind, including nuclear makes it more secure, dependable, economical, and easier to implement. According to EDF is the UK's leading generator of zero-carbon power. It is investing in wind, solar, and nuclear energy to generate a dependable and inexpensive power supply, allowing the UK to reduce its reliance on fossil fuels while meeting rising demand. EDF also assists customers in electrifying more of their life while conserving energy at home and at work.</w:t>
      </w:r>
      <w:r w:rsidRPr="00AA7E1C">
        <w:rPr>
          <w:rFonts w:ascii="Times New Roman" w:hAnsi="Times New Roman" w:cs="Times New Roman"/>
          <w:color w:val="000000"/>
          <w:sz w:val="24"/>
          <w:szCs w:val="24"/>
          <w:shd w:val="clear" w:color="auto" w:fill="FFFFFF"/>
        </w:rPr>
        <w:t xml:space="preserve"> </w:t>
      </w:r>
      <w:r w:rsidRPr="00AA7E1C">
        <w:rPr>
          <w:rFonts w:ascii="Times New Roman" w:hAnsi="Times New Roman" w:cs="Times New Roman"/>
          <w:sz w:val="24"/>
          <w:szCs w:val="24"/>
        </w:rPr>
        <w:t xml:space="preserve">(Hinkley Point C Creating a positive environmental impact, n.d.) The opportunities given by Hinkley Point C are critical in solving these issues and making a positive impact on the lives that are in need the most. Following nearly six years of development, Hinkley Point C is assisting local residents in retraining, upskilling, and gaining access to vital employment without having to relocate. (Socio-economic Impact Report 2022 Start, n.d.) There are more benefits in the project as it was well planned to make more opportunities for British workplaces, and there is  ability in the industry over 3,800 British companies have decided to supply Hinckley point C with contracts that help to </w:t>
      </w:r>
      <w:r w:rsidRPr="00AA7E1C">
        <w:rPr>
          <w:rFonts w:ascii="Times New Roman" w:hAnsi="Times New Roman" w:cs="Times New Roman"/>
          <w:sz w:val="24"/>
          <w:szCs w:val="24"/>
        </w:rPr>
        <w:lastRenderedPageBreak/>
        <w:t xml:space="preserve">increase Success in regions of the South West that have fallen behind the nation from rest of Britain. </w:t>
      </w:r>
    </w:p>
    <w:p w14:paraId="4E92EED4" w14:textId="3967029B" w:rsidR="001B7630" w:rsidRPr="00AA7E1C" w:rsidRDefault="001B7630" w:rsidP="00AA7E1C">
      <w:pPr>
        <w:pStyle w:val="Heading1"/>
        <w:spacing w:line="360" w:lineRule="auto"/>
        <w:rPr>
          <w:rFonts w:ascii="Times New Roman" w:hAnsi="Times New Roman" w:cs="Times New Roman"/>
          <w:sz w:val="24"/>
          <w:szCs w:val="24"/>
        </w:rPr>
      </w:pPr>
      <w:bookmarkStart w:id="8" w:name="_Toc131711938"/>
      <w:r w:rsidRPr="00AA7E1C">
        <w:rPr>
          <w:rFonts w:ascii="Times New Roman" w:hAnsi="Times New Roman" w:cs="Times New Roman"/>
          <w:sz w:val="24"/>
          <w:szCs w:val="24"/>
        </w:rPr>
        <w:t>Project risk management</w:t>
      </w:r>
      <w:bookmarkEnd w:id="8"/>
    </w:p>
    <w:p w14:paraId="35D32B68" w14:textId="77777777"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One of the main risks It is critical as all nuclear licenced locations stay secure from the impacts of climate change, including flooding and rising air temperatures. However, there are major doubts regarding estimates of climate change. To keep sites secure, ONR wants licensees to plan for fairly predictable climate change. This involves examining new data and developments in climate science on a regular basis to determine if additional steps are required to ensure that locations stay safeguarded in the future. Climate change considerations are especially essential for new construction locations. This is due to the fact that the lifespan of new nuclear facilities stretches several years into the future, when the impacts of climate change might be more severe.</w:t>
      </w:r>
      <w:r w:rsidRPr="00AA7E1C">
        <w:rPr>
          <w:rFonts w:ascii="Times New Roman" w:hAnsi="Times New Roman" w:cs="Times New Roman"/>
          <w:color w:val="000000"/>
          <w:sz w:val="24"/>
          <w:szCs w:val="24"/>
          <w:shd w:val="clear" w:color="auto" w:fill="FFFFFF"/>
        </w:rPr>
        <w:t xml:space="preserve"> </w:t>
      </w:r>
      <w:r w:rsidRPr="00AA7E1C">
        <w:rPr>
          <w:rFonts w:ascii="Times New Roman" w:hAnsi="Times New Roman" w:cs="Times New Roman"/>
          <w:sz w:val="24"/>
          <w:szCs w:val="24"/>
        </w:rPr>
        <w:t>(Onr.org.uk, 2018)</w:t>
      </w:r>
    </w:p>
    <w:p w14:paraId="0134FA3E" w14:textId="76C448DC"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 xml:space="preserve">Avoiding hazards and risks at the Sellafield site is a state disposal goal as well as one of our top regulation priorities. Every other location in Europe handles and holds more radioactive particles per meter square compared to this one. The licensee's priority is now dismantling and the safe handling and storing of higher activity garbage and spent nuclear fuel, awaiting the availability of an underground storage burial site. (Onr.org.uk, 2018) Two operating locations that recycle and handle low-level radioactive </w:t>
      </w:r>
      <w:r w:rsidR="000428FE" w:rsidRPr="00AA7E1C">
        <w:rPr>
          <w:rFonts w:ascii="Times New Roman" w:hAnsi="Times New Roman" w:cs="Times New Roman"/>
          <w:sz w:val="24"/>
          <w:szCs w:val="24"/>
        </w:rPr>
        <w:t>material, in</w:t>
      </w:r>
      <w:r w:rsidRPr="00AA7E1C">
        <w:rPr>
          <w:rFonts w:ascii="Times New Roman" w:hAnsi="Times New Roman" w:cs="Times New Roman"/>
          <w:sz w:val="24"/>
          <w:szCs w:val="24"/>
        </w:rPr>
        <w:t xml:space="preserve"> order to keep in control as well as one that disposes of reduced radiation refuse:</w:t>
      </w:r>
    </w:p>
    <w:p w14:paraId="6870DE9C" w14:textId="011ED450" w:rsidR="00F736F3" w:rsidRPr="00AA7E1C" w:rsidRDefault="00F736F3" w:rsidP="00AA7E1C">
      <w:pPr>
        <w:rPr>
          <w:rFonts w:ascii="Times New Roman" w:hAnsi="Times New Roman" w:cs="Times New Roman"/>
          <w:sz w:val="24"/>
          <w:szCs w:val="24"/>
        </w:rPr>
      </w:pPr>
      <w:r w:rsidRPr="00AA7E1C">
        <w:rPr>
          <w:rFonts w:ascii="Times New Roman" w:hAnsi="Times New Roman" w:cs="Times New Roman"/>
          <w:sz w:val="24"/>
          <w:szCs w:val="24"/>
        </w:rPr>
        <w:t>Tradebe Inutec Ltd in Winfrith; Cyclife UK Ltd's Metals Recycling Complex in Lilyhall, Cumbria; and the Low Level Waste Repository (LLWR) in Drigg, Cumbria.The Nuclear Decommissioning Authority, which controls 17 sites, is the governing entity in charge of ensuring the clean-up of civil nuclear liabilities in the United Kingdom. </w:t>
      </w:r>
    </w:p>
    <w:p w14:paraId="16C3C4BA" w14:textId="77777777" w:rsidR="000428FE" w:rsidRPr="00AA7E1C" w:rsidRDefault="000428FE" w:rsidP="00AA7E1C">
      <w:pPr>
        <w:rPr>
          <w:rFonts w:ascii="Times New Roman" w:hAnsi="Times New Roman" w:cs="Times New Roman"/>
          <w:sz w:val="24"/>
          <w:szCs w:val="24"/>
        </w:rPr>
      </w:pPr>
    </w:p>
    <w:p w14:paraId="73590BCA" w14:textId="4ABA7737" w:rsidR="000428FE" w:rsidRPr="00AA7E1C" w:rsidRDefault="000428FE" w:rsidP="00AA7E1C">
      <w:pPr>
        <w:pStyle w:val="Heading1"/>
        <w:spacing w:line="360" w:lineRule="auto"/>
        <w:rPr>
          <w:rFonts w:ascii="Times New Roman" w:hAnsi="Times New Roman" w:cs="Times New Roman"/>
          <w:sz w:val="24"/>
          <w:szCs w:val="24"/>
        </w:rPr>
      </w:pPr>
      <w:bookmarkStart w:id="9" w:name="_Toc131711939"/>
      <w:r w:rsidRPr="00AA7E1C">
        <w:rPr>
          <w:rFonts w:ascii="Times New Roman" w:hAnsi="Times New Roman" w:cs="Times New Roman"/>
          <w:sz w:val="24"/>
          <w:szCs w:val="24"/>
        </w:rPr>
        <w:t>Project human resources management</w:t>
      </w:r>
      <w:bookmarkEnd w:id="9"/>
    </w:p>
    <w:p w14:paraId="55E3508C" w14:textId="57ED75EC" w:rsidR="00D4128E" w:rsidRPr="00AA7E1C" w:rsidRDefault="00036548" w:rsidP="00AA7E1C">
      <w:pPr>
        <w:rPr>
          <w:rFonts w:ascii="Times New Roman" w:hAnsi="Times New Roman" w:cs="Times New Roman"/>
          <w:sz w:val="24"/>
          <w:szCs w:val="24"/>
        </w:rPr>
      </w:pPr>
      <w:r w:rsidRPr="00AA7E1C">
        <w:rPr>
          <w:rFonts w:ascii="Times New Roman" w:hAnsi="Times New Roman" w:cs="Times New Roman"/>
          <w:sz w:val="24"/>
          <w:szCs w:val="24"/>
        </w:rPr>
        <w:t>The</w:t>
      </w:r>
      <w:r w:rsidR="00A853FC">
        <w:rPr>
          <w:rFonts w:ascii="Times New Roman" w:hAnsi="Times New Roman" w:cs="Times New Roman"/>
          <w:sz w:val="24"/>
          <w:szCs w:val="24"/>
        </w:rPr>
        <w:t xml:space="preserve"> team of th</w:t>
      </w:r>
      <w:r w:rsidR="006706CC">
        <w:rPr>
          <w:rFonts w:ascii="Times New Roman" w:hAnsi="Times New Roman" w:cs="Times New Roman"/>
          <w:sz w:val="24"/>
          <w:szCs w:val="24"/>
        </w:rPr>
        <w:t>e</w:t>
      </w:r>
      <w:r w:rsidRPr="00AA7E1C">
        <w:rPr>
          <w:rFonts w:ascii="Times New Roman" w:hAnsi="Times New Roman" w:cs="Times New Roman"/>
          <w:sz w:val="24"/>
          <w:szCs w:val="24"/>
        </w:rPr>
        <w:t xml:space="preserve">  human resources</w:t>
      </w:r>
      <w:r w:rsidR="006706CC">
        <w:rPr>
          <w:rFonts w:ascii="Times New Roman" w:hAnsi="Times New Roman" w:cs="Times New Roman"/>
          <w:sz w:val="24"/>
          <w:szCs w:val="24"/>
        </w:rPr>
        <w:t xml:space="preserve"> project</w:t>
      </w:r>
      <w:r w:rsidRPr="00AA7E1C">
        <w:rPr>
          <w:rFonts w:ascii="Times New Roman" w:hAnsi="Times New Roman" w:cs="Times New Roman"/>
          <w:sz w:val="24"/>
          <w:szCs w:val="24"/>
        </w:rPr>
        <w:t xml:space="preserve"> management</w:t>
      </w:r>
      <w:r w:rsidR="008F4F11" w:rsidRPr="00AA7E1C">
        <w:rPr>
          <w:rFonts w:ascii="Times New Roman" w:hAnsi="Times New Roman" w:cs="Times New Roman"/>
          <w:sz w:val="24"/>
          <w:szCs w:val="24"/>
        </w:rPr>
        <w:t xml:space="preserve"> is well organised as everyone has the signature dance specific roles to </w:t>
      </w:r>
      <w:r w:rsidR="00D4128E" w:rsidRPr="00AA7E1C">
        <w:rPr>
          <w:rFonts w:ascii="Times New Roman" w:hAnsi="Times New Roman" w:cs="Times New Roman"/>
          <w:sz w:val="24"/>
          <w:szCs w:val="24"/>
        </w:rPr>
        <w:t xml:space="preserve">influence </w:t>
      </w:r>
      <w:r w:rsidR="00695916" w:rsidRPr="00AA7E1C">
        <w:rPr>
          <w:rFonts w:ascii="Times New Roman" w:hAnsi="Times New Roman" w:cs="Times New Roman"/>
          <w:sz w:val="24"/>
          <w:szCs w:val="24"/>
        </w:rPr>
        <w:t xml:space="preserve">on achieving </w:t>
      </w:r>
      <w:r w:rsidR="00D4128E" w:rsidRPr="00AA7E1C">
        <w:rPr>
          <w:rFonts w:ascii="Times New Roman" w:hAnsi="Times New Roman" w:cs="Times New Roman"/>
          <w:sz w:val="24"/>
          <w:szCs w:val="24"/>
        </w:rPr>
        <w:t xml:space="preserve"> changes in </w:t>
      </w:r>
      <w:r w:rsidR="00DD289E">
        <w:rPr>
          <w:rFonts w:ascii="Times New Roman" w:hAnsi="Times New Roman" w:cs="Times New Roman"/>
          <w:sz w:val="24"/>
          <w:szCs w:val="24"/>
        </w:rPr>
        <w:t>hard to reajust</w:t>
      </w:r>
      <w:r w:rsidR="00D4128E" w:rsidRPr="00AA7E1C">
        <w:rPr>
          <w:rFonts w:ascii="Times New Roman" w:hAnsi="Times New Roman" w:cs="Times New Roman"/>
          <w:sz w:val="24"/>
          <w:szCs w:val="24"/>
        </w:rPr>
        <w:t xml:space="preserve"> areas such as </w:t>
      </w:r>
      <w:r w:rsidR="00DD289E">
        <w:rPr>
          <w:rFonts w:ascii="Times New Roman" w:hAnsi="Times New Roman" w:cs="Times New Roman"/>
          <w:sz w:val="24"/>
          <w:szCs w:val="24"/>
        </w:rPr>
        <w:t xml:space="preserve">security </w:t>
      </w:r>
      <w:r w:rsidR="00D4128E" w:rsidRPr="00AA7E1C">
        <w:rPr>
          <w:rFonts w:ascii="Times New Roman" w:hAnsi="Times New Roman" w:cs="Times New Roman"/>
          <w:sz w:val="24"/>
          <w:szCs w:val="24"/>
        </w:rPr>
        <w:t>culture</w:t>
      </w:r>
      <w:r w:rsidR="00FF65D2">
        <w:rPr>
          <w:rFonts w:ascii="Times New Roman" w:hAnsi="Times New Roman" w:cs="Times New Roman"/>
          <w:sz w:val="24"/>
          <w:szCs w:val="24"/>
        </w:rPr>
        <w:t xml:space="preserve"> -education</w:t>
      </w:r>
      <w:r w:rsidR="00D4128E" w:rsidRPr="00AA7E1C">
        <w:rPr>
          <w:rFonts w:ascii="Times New Roman" w:hAnsi="Times New Roman" w:cs="Times New Roman"/>
          <w:sz w:val="24"/>
          <w:szCs w:val="24"/>
        </w:rPr>
        <w:t xml:space="preserve">, </w:t>
      </w:r>
      <w:r w:rsidR="00FF65D2">
        <w:rPr>
          <w:rFonts w:ascii="Times New Roman" w:hAnsi="Times New Roman" w:cs="Times New Roman"/>
          <w:sz w:val="24"/>
          <w:szCs w:val="24"/>
        </w:rPr>
        <w:t>direction</w:t>
      </w:r>
      <w:r w:rsidR="00D4128E" w:rsidRPr="00AA7E1C">
        <w:rPr>
          <w:rFonts w:ascii="Times New Roman" w:hAnsi="Times New Roman" w:cs="Times New Roman"/>
          <w:sz w:val="24"/>
          <w:szCs w:val="24"/>
        </w:rPr>
        <w:t>, and vision.</w:t>
      </w:r>
      <w:r w:rsidR="00695916" w:rsidRPr="00AA7E1C">
        <w:rPr>
          <w:rFonts w:ascii="Times New Roman" w:hAnsi="Times New Roman" w:cs="Times New Roman"/>
          <w:sz w:val="24"/>
          <w:szCs w:val="24"/>
        </w:rPr>
        <w:t xml:space="preserve"> </w:t>
      </w:r>
      <w:r w:rsidR="00D4128E" w:rsidRPr="00AA7E1C">
        <w:rPr>
          <w:rFonts w:ascii="Times New Roman" w:hAnsi="Times New Roman" w:cs="Times New Roman"/>
          <w:sz w:val="24"/>
          <w:szCs w:val="24"/>
        </w:rPr>
        <w:t xml:space="preserve">ONR is made up of </w:t>
      </w:r>
      <w:r w:rsidR="005C0502">
        <w:rPr>
          <w:rFonts w:ascii="Times New Roman" w:hAnsi="Times New Roman" w:cs="Times New Roman"/>
          <w:sz w:val="24"/>
          <w:szCs w:val="24"/>
        </w:rPr>
        <w:t>inspection team</w:t>
      </w:r>
      <w:r w:rsidR="00D4128E" w:rsidRPr="00AA7E1C">
        <w:rPr>
          <w:rFonts w:ascii="Times New Roman" w:hAnsi="Times New Roman" w:cs="Times New Roman"/>
          <w:sz w:val="24"/>
          <w:szCs w:val="24"/>
        </w:rPr>
        <w:t xml:space="preserve"> and expert inspectors with backgrounds in </w:t>
      </w:r>
      <w:r w:rsidR="00FA5DA6">
        <w:rPr>
          <w:rFonts w:ascii="Times New Roman" w:hAnsi="Times New Roman" w:cs="Times New Roman"/>
          <w:sz w:val="24"/>
          <w:szCs w:val="24"/>
        </w:rPr>
        <w:t xml:space="preserve">specialised </w:t>
      </w:r>
      <w:r w:rsidR="00D4128E" w:rsidRPr="00AA7E1C">
        <w:rPr>
          <w:rFonts w:ascii="Times New Roman" w:hAnsi="Times New Roman" w:cs="Times New Roman"/>
          <w:sz w:val="24"/>
          <w:szCs w:val="24"/>
        </w:rPr>
        <w:t xml:space="preserve">, radiological protection, human aspects, </w:t>
      </w:r>
      <w:r w:rsidR="00732785">
        <w:rPr>
          <w:rFonts w:ascii="Times New Roman" w:hAnsi="Times New Roman" w:cs="Times New Roman"/>
          <w:sz w:val="24"/>
          <w:szCs w:val="24"/>
        </w:rPr>
        <w:t>molecule</w:t>
      </w:r>
      <w:r w:rsidR="00D4128E" w:rsidRPr="00AA7E1C">
        <w:rPr>
          <w:rFonts w:ascii="Times New Roman" w:hAnsi="Times New Roman" w:cs="Times New Roman"/>
          <w:sz w:val="24"/>
          <w:szCs w:val="24"/>
        </w:rPr>
        <w:t xml:space="preserve"> engineering, mechanical design, and nuclear physics. The enforcement officers are assisted by a business encourage group, which guarantees that the Program operates smoothly and effectively, including guaranteeing that all necessary management and legal requirements </w:t>
      </w:r>
      <w:r w:rsidR="00D4128E" w:rsidRPr="00AA7E1C">
        <w:rPr>
          <w:rFonts w:ascii="Times New Roman" w:hAnsi="Times New Roman" w:cs="Times New Roman"/>
          <w:sz w:val="24"/>
          <w:szCs w:val="24"/>
        </w:rPr>
        <w:lastRenderedPageBreak/>
        <w:t>are in place, handling inquiries from members of the public and other individuals, and maintaining relationships between the investigators and licensees as well</w:t>
      </w:r>
      <w:r w:rsidR="00B220C3" w:rsidRPr="00AA7E1C">
        <w:rPr>
          <w:rFonts w:ascii="Times New Roman" w:hAnsi="Times New Roman" w:cs="Times New Roman"/>
          <w:sz w:val="24"/>
          <w:szCs w:val="24"/>
        </w:rPr>
        <w:t>.</w:t>
      </w:r>
      <w:r w:rsidR="00680507" w:rsidRPr="00AA7E1C">
        <w:rPr>
          <w:rFonts w:ascii="Times New Roman" w:hAnsi="Times New Roman" w:cs="Times New Roman"/>
          <w:color w:val="000000"/>
          <w:sz w:val="24"/>
          <w:szCs w:val="24"/>
          <w:shd w:val="clear" w:color="auto" w:fill="FFFFFF"/>
        </w:rPr>
        <w:t xml:space="preserve"> (Onr.org.uk, 2019)</w:t>
      </w:r>
    </w:p>
    <w:p w14:paraId="4A2F68B2" w14:textId="4F48898A" w:rsidR="000428FE" w:rsidRPr="00AA7E1C" w:rsidRDefault="00B606EE" w:rsidP="00AA7E1C">
      <w:pPr>
        <w:pStyle w:val="Heading1"/>
        <w:spacing w:line="360" w:lineRule="auto"/>
        <w:rPr>
          <w:rFonts w:ascii="Times New Roman" w:hAnsi="Times New Roman" w:cs="Times New Roman"/>
          <w:sz w:val="24"/>
          <w:szCs w:val="24"/>
        </w:rPr>
      </w:pPr>
      <w:bookmarkStart w:id="10" w:name="_Toc131711940"/>
      <w:r>
        <w:rPr>
          <w:rFonts w:ascii="Times New Roman" w:hAnsi="Times New Roman" w:cs="Times New Roman"/>
          <w:sz w:val="24"/>
          <w:szCs w:val="24"/>
        </w:rPr>
        <w:t>P</w:t>
      </w:r>
      <w:r w:rsidR="000428FE" w:rsidRPr="00AA7E1C">
        <w:rPr>
          <w:rFonts w:ascii="Times New Roman" w:hAnsi="Times New Roman" w:cs="Times New Roman"/>
          <w:sz w:val="24"/>
          <w:szCs w:val="24"/>
        </w:rPr>
        <w:t>roject communication management</w:t>
      </w:r>
      <w:bookmarkEnd w:id="10"/>
    </w:p>
    <w:p w14:paraId="68E48036" w14:textId="0FF5E5D5" w:rsidR="008B3389" w:rsidRPr="00AA7E1C" w:rsidRDefault="008B3389" w:rsidP="00AA7E1C">
      <w:pPr>
        <w:rPr>
          <w:rFonts w:ascii="Times New Roman" w:hAnsi="Times New Roman" w:cs="Times New Roman"/>
          <w:sz w:val="24"/>
          <w:szCs w:val="24"/>
        </w:rPr>
      </w:pPr>
      <w:r w:rsidRPr="00AA7E1C">
        <w:rPr>
          <w:rFonts w:ascii="Times New Roman" w:hAnsi="Times New Roman" w:cs="Times New Roman"/>
          <w:sz w:val="24"/>
          <w:szCs w:val="24"/>
        </w:rPr>
        <w:t>The Secretary of State for Business, Energy and Industrial Strategy issued a Decision Letter and Amendment Order  to make a non-material adjustment to the Hinkley Point C (Nuclear Generating Station) Order 2013.</w:t>
      </w:r>
      <w:r w:rsidR="00812971" w:rsidRPr="00AA7E1C">
        <w:rPr>
          <w:rFonts w:ascii="Times New Roman" w:hAnsi="Times New Roman" w:cs="Times New Roman"/>
          <w:sz w:val="24"/>
          <w:szCs w:val="24"/>
        </w:rPr>
        <w:t xml:space="preserve"> </w:t>
      </w:r>
      <w:r w:rsidRPr="00AA7E1C">
        <w:rPr>
          <w:rFonts w:ascii="Times New Roman" w:hAnsi="Times New Roman" w:cs="Times New Roman"/>
          <w:sz w:val="24"/>
          <w:szCs w:val="24"/>
        </w:rPr>
        <w:t>Responses to an update to NNB Generation Company (HPC) Limited's (EDF) current application for a Non-Material Change to the Hinkley Point C (Nuclear Generating Station Order 2013) have been released</w:t>
      </w:r>
      <w:r w:rsidR="00812971" w:rsidRPr="00AA7E1C">
        <w:rPr>
          <w:rFonts w:ascii="Times New Roman" w:hAnsi="Times New Roman" w:cs="Times New Roman"/>
          <w:sz w:val="24"/>
          <w:szCs w:val="24"/>
        </w:rPr>
        <w:t xml:space="preserve">. </w:t>
      </w:r>
      <w:r w:rsidRPr="00AA7E1C">
        <w:rPr>
          <w:rFonts w:ascii="Times New Roman" w:hAnsi="Times New Roman" w:cs="Times New Roman"/>
          <w:sz w:val="24"/>
          <w:szCs w:val="24"/>
        </w:rPr>
        <w:t xml:space="preserve">On 28 July 2020, NNB Generation Company (HPC) Limited (EDF) submitted an addendum to its current application for a Non-Material Change to the Hinkley Point C </w:t>
      </w:r>
      <w:r w:rsidR="00363E96" w:rsidRPr="00AA7E1C">
        <w:rPr>
          <w:rFonts w:ascii="Times New Roman" w:hAnsi="Times New Roman" w:cs="Times New Roman"/>
          <w:sz w:val="24"/>
          <w:szCs w:val="24"/>
        </w:rPr>
        <w:t>.</w:t>
      </w:r>
      <w:r w:rsidR="00C11EBB" w:rsidRPr="00AA7E1C">
        <w:rPr>
          <w:rFonts w:ascii="Times New Roman" w:hAnsi="Times New Roman" w:cs="Times New Roman"/>
          <w:color w:val="000000"/>
          <w:sz w:val="24"/>
          <w:szCs w:val="24"/>
          <w:shd w:val="clear" w:color="auto" w:fill="FFFFFF"/>
        </w:rPr>
        <w:t xml:space="preserve"> (Planninginspectorate.gov.uk, 2013)</w:t>
      </w:r>
    </w:p>
    <w:p w14:paraId="68131BDC" w14:textId="4020AB7A" w:rsidR="000428FE" w:rsidRPr="00AA7E1C" w:rsidRDefault="000428FE" w:rsidP="00AA7E1C">
      <w:pPr>
        <w:rPr>
          <w:rFonts w:ascii="Times New Roman" w:hAnsi="Times New Roman" w:cs="Times New Roman"/>
          <w:sz w:val="24"/>
          <w:szCs w:val="24"/>
        </w:rPr>
      </w:pPr>
    </w:p>
    <w:p w14:paraId="405F3805" w14:textId="6A506128" w:rsidR="000428FE" w:rsidRPr="00AA7E1C" w:rsidRDefault="000428FE" w:rsidP="00AA7E1C">
      <w:pPr>
        <w:pStyle w:val="Heading1"/>
        <w:spacing w:line="360" w:lineRule="auto"/>
        <w:rPr>
          <w:rFonts w:ascii="Times New Roman" w:hAnsi="Times New Roman" w:cs="Times New Roman"/>
          <w:sz w:val="24"/>
          <w:szCs w:val="24"/>
        </w:rPr>
      </w:pPr>
      <w:bookmarkStart w:id="11" w:name="_Toc131711941"/>
      <w:r w:rsidRPr="00AA7E1C">
        <w:rPr>
          <w:rFonts w:ascii="Times New Roman" w:hAnsi="Times New Roman" w:cs="Times New Roman"/>
          <w:sz w:val="24"/>
          <w:szCs w:val="24"/>
        </w:rPr>
        <w:t>Project procurement management</w:t>
      </w:r>
      <w:bookmarkEnd w:id="11"/>
    </w:p>
    <w:p w14:paraId="670DA88F" w14:textId="3CCA3AE5" w:rsidR="00F85A46" w:rsidRPr="00AA7E1C" w:rsidRDefault="00F85A46" w:rsidP="00AA7E1C">
      <w:pPr>
        <w:rPr>
          <w:rFonts w:ascii="Times New Roman" w:hAnsi="Times New Roman" w:cs="Times New Roman"/>
          <w:sz w:val="24"/>
          <w:szCs w:val="24"/>
        </w:rPr>
      </w:pPr>
      <w:r w:rsidRPr="00AA7E1C">
        <w:rPr>
          <w:rFonts w:ascii="Times New Roman" w:hAnsi="Times New Roman" w:cs="Times New Roman"/>
          <w:sz w:val="24"/>
          <w:szCs w:val="24"/>
        </w:rPr>
        <w:t>EDF and CGNP will fund the whole Hinkley Point C nuclear power project. The whole lifespan cost of the project, including building, operation, nuclear waste management, and decommissioning, is anticipated to be £45.5 billion  at 2016 constant prices.</w:t>
      </w:r>
    </w:p>
    <w:p w14:paraId="2EFD1497" w14:textId="2773B3C6" w:rsidR="00FB385B" w:rsidRPr="00AA7E1C" w:rsidRDefault="00F85A46" w:rsidP="00AA7E1C">
      <w:pPr>
        <w:rPr>
          <w:rFonts w:ascii="Times New Roman" w:hAnsi="Times New Roman" w:cs="Times New Roman"/>
          <w:sz w:val="24"/>
          <w:szCs w:val="24"/>
        </w:rPr>
      </w:pPr>
      <w:r w:rsidRPr="00AA7E1C">
        <w:rPr>
          <w:rFonts w:ascii="Times New Roman" w:hAnsi="Times New Roman" w:cs="Times New Roman"/>
          <w:sz w:val="24"/>
          <w:szCs w:val="24"/>
        </w:rPr>
        <w:t>In September 2015, the UK government provided a £2 billion  loan guarantee for the project. In October 2015, China General Nuclear Power (CGNP) committed to invest £6 billion in the project.</w:t>
      </w:r>
      <w:r w:rsidR="00EC1773" w:rsidRPr="00AA7E1C">
        <w:rPr>
          <w:rFonts w:ascii="Times New Roman" w:hAnsi="Times New Roman" w:cs="Times New Roman"/>
          <w:sz w:val="24"/>
          <w:szCs w:val="24"/>
        </w:rPr>
        <w:t xml:space="preserve"> As part of an agreement concluded by the UK Government in September 2016, the project is additionally guaranteed with a strike price of £92.50  at 2012 prices for every megawatt</w:t>
      </w:r>
      <w:r w:rsidR="0054618C">
        <w:rPr>
          <w:rFonts w:ascii="Times New Roman" w:hAnsi="Times New Roman" w:cs="Times New Roman"/>
          <w:sz w:val="24"/>
          <w:szCs w:val="24"/>
        </w:rPr>
        <w:t>s</w:t>
      </w:r>
      <w:r w:rsidR="00F968AC">
        <w:rPr>
          <w:rFonts w:ascii="Times New Roman" w:hAnsi="Times New Roman" w:cs="Times New Roman"/>
          <w:sz w:val="24"/>
          <w:szCs w:val="24"/>
        </w:rPr>
        <w:t xml:space="preserve"> of </w:t>
      </w:r>
      <w:r w:rsidR="00EC1773" w:rsidRPr="00AA7E1C">
        <w:rPr>
          <w:rFonts w:ascii="Times New Roman" w:hAnsi="Times New Roman" w:cs="Times New Roman"/>
          <w:sz w:val="24"/>
          <w:szCs w:val="24"/>
        </w:rPr>
        <w:t xml:space="preserve"> hour (MWh) generated over a 35-year term. After EDF makes its ultimate investment </w:t>
      </w:r>
      <w:r w:rsidR="00F968AC">
        <w:rPr>
          <w:rFonts w:ascii="Times New Roman" w:hAnsi="Times New Roman" w:cs="Times New Roman"/>
          <w:sz w:val="24"/>
          <w:szCs w:val="24"/>
        </w:rPr>
        <w:t xml:space="preserve">preferred </w:t>
      </w:r>
      <w:r w:rsidR="00EC1773" w:rsidRPr="00AA7E1C">
        <w:rPr>
          <w:rFonts w:ascii="Times New Roman" w:hAnsi="Times New Roman" w:cs="Times New Roman"/>
          <w:sz w:val="24"/>
          <w:szCs w:val="24"/>
        </w:rPr>
        <w:t xml:space="preserve"> on </w:t>
      </w:r>
      <w:r w:rsidR="00F968AC">
        <w:rPr>
          <w:rFonts w:ascii="Times New Roman" w:hAnsi="Times New Roman" w:cs="Times New Roman"/>
          <w:sz w:val="24"/>
          <w:szCs w:val="24"/>
        </w:rPr>
        <w:t xml:space="preserve"> C </w:t>
      </w:r>
      <w:r w:rsidR="00EC1773" w:rsidRPr="00AA7E1C">
        <w:rPr>
          <w:rFonts w:ascii="Times New Roman" w:hAnsi="Times New Roman" w:cs="Times New Roman"/>
          <w:sz w:val="24"/>
          <w:szCs w:val="24"/>
        </w:rPr>
        <w:t xml:space="preserve">Sizewell </w:t>
      </w:r>
      <w:r w:rsidR="00483E7B">
        <w:rPr>
          <w:rFonts w:ascii="Times New Roman" w:hAnsi="Times New Roman" w:cs="Times New Roman"/>
          <w:sz w:val="24"/>
          <w:szCs w:val="24"/>
        </w:rPr>
        <w:t xml:space="preserve">and </w:t>
      </w:r>
      <w:r w:rsidR="00EC1773" w:rsidRPr="00AA7E1C">
        <w:rPr>
          <w:rFonts w:ascii="Times New Roman" w:hAnsi="Times New Roman" w:cs="Times New Roman"/>
          <w:sz w:val="24"/>
          <w:szCs w:val="24"/>
        </w:rPr>
        <w:t xml:space="preserve">another nuclear power plant in the </w:t>
      </w:r>
      <w:r w:rsidR="005C167E">
        <w:rPr>
          <w:rFonts w:ascii="Times New Roman" w:hAnsi="Times New Roman" w:cs="Times New Roman"/>
          <w:sz w:val="24"/>
          <w:szCs w:val="24"/>
        </w:rPr>
        <w:t>conduit</w:t>
      </w:r>
      <w:r w:rsidR="00EC1773" w:rsidRPr="00AA7E1C">
        <w:rPr>
          <w:rFonts w:ascii="Times New Roman" w:hAnsi="Times New Roman" w:cs="Times New Roman"/>
          <w:sz w:val="24"/>
          <w:szCs w:val="24"/>
        </w:rPr>
        <w:t>, to the cost of the strike will be decreased to £89.50/MWh.</w:t>
      </w:r>
      <w:r w:rsidR="00FB385B" w:rsidRPr="00AA7E1C">
        <w:rPr>
          <w:rFonts w:ascii="Times New Roman" w:hAnsi="Times New Roman" w:cs="Times New Roman"/>
          <w:sz w:val="24"/>
          <w:szCs w:val="24"/>
        </w:rPr>
        <w:t xml:space="preserve"> In September 2016, Areva NP was granted a £4.5 billion contract to produce and </w:t>
      </w:r>
      <w:r w:rsidR="00620702">
        <w:rPr>
          <w:rFonts w:ascii="Times New Roman" w:hAnsi="Times New Roman" w:cs="Times New Roman"/>
          <w:sz w:val="24"/>
          <w:szCs w:val="24"/>
        </w:rPr>
        <w:t>set up</w:t>
      </w:r>
      <w:r w:rsidR="00FB385B" w:rsidRPr="00AA7E1C">
        <w:rPr>
          <w:rFonts w:ascii="Times New Roman" w:hAnsi="Times New Roman" w:cs="Times New Roman"/>
          <w:sz w:val="24"/>
          <w:szCs w:val="24"/>
        </w:rPr>
        <w:t xml:space="preserve"> the plant's two EPR </w:t>
      </w:r>
      <w:r w:rsidR="00687ABB">
        <w:rPr>
          <w:rFonts w:ascii="Times New Roman" w:hAnsi="Times New Roman" w:cs="Times New Roman"/>
          <w:sz w:val="24"/>
          <w:szCs w:val="24"/>
        </w:rPr>
        <w:t>activator.</w:t>
      </w:r>
    </w:p>
    <w:p w14:paraId="3E0BB554" w14:textId="77777777" w:rsidR="00FB385B" w:rsidRPr="00AA7E1C" w:rsidRDefault="00FB385B" w:rsidP="00AA7E1C">
      <w:pPr>
        <w:rPr>
          <w:rFonts w:ascii="Times New Roman" w:hAnsi="Times New Roman" w:cs="Times New Roman"/>
          <w:sz w:val="24"/>
          <w:szCs w:val="24"/>
        </w:rPr>
      </w:pPr>
      <w:r w:rsidRPr="00AA7E1C">
        <w:rPr>
          <w:rFonts w:ascii="Times New Roman" w:hAnsi="Times New Roman" w:cs="Times New Roman"/>
          <w:sz w:val="24"/>
          <w:szCs w:val="24"/>
        </w:rPr>
        <w:t>In September 2016, GE was granted a £1.5 billion contract to deliver two Arabelle turbines for steam, engines, and related equipment for the generation station.</w:t>
      </w:r>
    </w:p>
    <w:p w14:paraId="62383480" w14:textId="7D7EDFFF" w:rsidR="00FB385B" w:rsidRPr="00AA7E1C" w:rsidRDefault="00FB385B" w:rsidP="00AA7E1C">
      <w:pPr>
        <w:rPr>
          <w:rFonts w:ascii="Times New Roman" w:hAnsi="Times New Roman" w:cs="Times New Roman"/>
          <w:sz w:val="24"/>
          <w:szCs w:val="24"/>
        </w:rPr>
      </w:pPr>
      <w:r w:rsidRPr="00AA7E1C">
        <w:rPr>
          <w:rFonts w:ascii="Times New Roman" w:hAnsi="Times New Roman" w:cs="Times New Roman"/>
          <w:sz w:val="24"/>
          <w:szCs w:val="24"/>
        </w:rPr>
        <w:t>In October 2013, the combined company of</w:t>
      </w:r>
      <w:r w:rsidR="00687ABB">
        <w:rPr>
          <w:rFonts w:ascii="Times New Roman" w:hAnsi="Times New Roman" w:cs="Times New Roman"/>
          <w:sz w:val="24"/>
          <w:szCs w:val="24"/>
        </w:rPr>
        <w:t xml:space="preserve"> the </w:t>
      </w:r>
      <w:r w:rsidRPr="00AA7E1C">
        <w:rPr>
          <w:rFonts w:ascii="Times New Roman" w:hAnsi="Times New Roman" w:cs="Times New Roman"/>
          <w:sz w:val="24"/>
          <w:szCs w:val="24"/>
        </w:rPr>
        <w:t xml:space="preserve"> Bouygues  Laing O'Rourke (BYLOR) was </w:t>
      </w:r>
      <w:r w:rsidR="00F747FE">
        <w:rPr>
          <w:rFonts w:ascii="Times New Roman" w:hAnsi="Times New Roman" w:cs="Times New Roman"/>
          <w:sz w:val="24"/>
          <w:szCs w:val="24"/>
        </w:rPr>
        <w:t>given grant of</w:t>
      </w:r>
      <w:r w:rsidRPr="00AA7E1C">
        <w:rPr>
          <w:rFonts w:ascii="Times New Roman" w:hAnsi="Times New Roman" w:cs="Times New Roman"/>
          <w:sz w:val="24"/>
          <w:szCs w:val="24"/>
        </w:rPr>
        <w:t xml:space="preserve">  £1.5 billion major </w:t>
      </w:r>
      <w:r w:rsidR="00981385" w:rsidRPr="00981385">
        <w:rPr>
          <w:rFonts w:ascii="Times New Roman" w:hAnsi="Times New Roman" w:cs="Times New Roman"/>
          <w:sz w:val="24"/>
          <w:szCs w:val="24"/>
        </w:rPr>
        <w:t>environmental engineering</w:t>
      </w:r>
      <w:r w:rsidRPr="00AA7E1C">
        <w:rPr>
          <w:rFonts w:ascii="Times New Roman" w:hAnsi="Times New Roman" w:cs="Times New Roman"/>
          <w:sz w:val="24"/>
          <w:szCs w:val="24"/>
        </w:rPr>
        <w:t xml:space="preserve"> and </w:t>
      </w:r>
      <w:r w:rsidR="00981385">
        <w:rPr>
          <w:rFonts w:ascii="Times New Roman" w:hAnsi="Times New Roman" w:cs="Times New Roman"/>
          <w:sz w:val="24"/>
          <w:szCs w:val="24"/>
        </w:rPr>
        <w:t>building</w:t>
      </w:r>
      <w:r w:rsidRPr="00AA7E1C">
        <w:rPr>
          <w:rFonts w:ascii="Times New Roman" w:hAnsi="Times New Roman" w:cs="Times New Roman"/>
          <w:sz w:val="24"/>
          <w:szCs w:val="24"/>
        </w:rPr>
        <w:t xml:space="preserve"> contract for the Hinkley Point C NPP.</w:t>
      </w:r>
    </w:p>
    <w:p w14:paraId="39BBE254" w14:textId="6D99D42B" w:rsidR="00D37F43" w:rsidRDefault="00FB385B" w:rsidP="00D37F43">
      <w:pPr>
        <w:rPr>
          <w:rFonts w:ascii="Times New Roman" w:hAnsi="Times New Roman" w:cs="Times New Roman"/>
          <w:color w:val="000000"/>
          <w:sz w:val="24"/>
          <w:szCs w:val="24"/>
          <w:shd w:val="clear" w:color="auto" w:fill="FFFFFF"/>
        </w:rPr>
      </w:pPr>
      <w:r w:rsidRPr="00AA7E1C">
        <w:rPr>
          <w:rFonts w:ascii="Times New Roman" w:hAnsi="Times New Roman" w:cs="Times New Roman"/>
          <w:sz w:val="24"/>
          <w:szCs w:val="24"/>
        </w:rPr>
        <w:t xml:space="preserve">In October 2015, </w:t>
      </w:r>
      <w:r w:rsidR="00BB3064">
        <w:rPr>
          <w:rFonts w:ascii="Times New Roman" w:hAnsi="Times New Roman" w:cs="Times New Roman"/>
          <w:sz w:val="24"/>
          <w:szCs w:val="24"/>
        </w:rPr>
        <w:t xml:space="preserve">Nuttall </w:t>
      </w:r>
      <w:r w:rsidRPr="00AA7E1C">
        <w:rPr>
          <w:rFonts w:ascii="Times New Roman" w:hAnsi="Times New Roman" w:cs="Times New Roman"/>
          <w:sz w:val="24"/>
          <w:szCs w:val="24"/>
        </w:rPr>
        <w:t xml:space="preserve">BAM , in collaboration with Kier, was </w:t>
      </w:r>
      <w:r w:rsidR="0088088B">
        <w:rPr>
          <w:rFonts w:ascii="Times New Roman" w:hAnsi="Times New Roman" w:cs="Times New Roman"/>
          <w:sz w:val="24"/>
          <w:szCs w:val="24"/>
        </w:rPr>
        <w:t xml:space="preserve">given prize of </w:t>
      </w:r>
      <w:r w:rsidRPr="00AA7E1C">
        <w:rPr>
          <w:rFonts w:ascii="Times New Roman" w:hAnsi="Times New Roman" w:cs="Times New Roman"/>
          <w:sz w:val="24"/>
          <w:szCs w:val="24"/>
        </w:rPr>
        <w:t xml:space="preserve"> £210 million earthwork package for the </w:t>
      </w:r>
      <w:r w:rsidR="00DC752A">
        <w:rPr>
          <w:rFonts w:ascii="Times New Roman" w:hAnsi="Times New Roman" w:cs="Times New Roman"/>
          <w:sz w:val="24"/>
          <w:szCs w:val="24"/>
        </w:rPr>
        <w:t>task</w:t>
      </w:r>
      <w:r w:rsidRPr="00AA7E1C">
        <w:rPr>
          <w:rFonts w:ascii="Times New Roman" w:hAnsi="Times New Roman" w:cs="Times New Roman"/>
          <w:sz w:val="24"/>
          <w:szCs w:val="24"/>
        </w:rPr>
        <w:t>.</w:t>
      </w:r>
      <w:r w:rsidR="007277B8" w:rsidRPr="00AA7E1C">
        <w:rPr>
          <w:rFonts w:ascii="Times New Roman" w:hAnsi="Times New Roman" w:cs="Times New Roman"/>
          <w:sz w:val="24"/>
          <w:szCs w:val="24"/>
        </w:rPr>
        <w:t xml:space="preserve"> </w:t>
      </w:r>
      <w:r w:rsidR="00A128E5" w:rsidRPr="00AA7E1C">
        <w:rPr>
          <w:rFonts w:ascii="Times New Roman" w:hAnsi="Times New Roman" w:cs="Times New Roman"/>
          <w:sz w:val="24"/>
          <w:szCs w:val="24"/>
        </w:rPr>
        <w:t xml:space="preserve">In September 2016, Balfour Beatty, in collaboration with NG Bailey, was granted a £477 million  </w:t>
      </w:r>
      <w:r w:rsidR="000629C3">
        <w:rPr>
          <w:rFonts w:ascii="Times New Roman" w:hAnsi="Times New Roman" w:cs="Times New Roman"/>
          <w:sz w:val="24"/>
          <w:szCs w:val="24"/>
        </w:rPr>
        <w:t xml:space="preserve">agreement </w:t>
      </w:r>
      <w:r w:rsidR="00A128E5" w:rsidRPr="00AA7E1C">
        <w:rPr>
          <w:rFonts w:ascii="Times New Roman" w:hAnsi="Times New Roman" w:cs="Times New Roman"/>
          <w:sz w:val="24"/>
          <w:szCs w:val="24"/>
        </w:rPr>
        <w:t xml:space="preserve"> for the electric</w:t>
      </w:r>
      <w:r w:rsidR="00890C40">
        <w:rPr>
          <w:rFonts w:ascii="Times New Roman" w:hAnsi="Times New Roman" w:cs="Times New Roman"/>
          <w:sz w:val="24"/>
          <w:szCs w:val="24"/>
        </w:rPr>
        <w:t>al</w:t>
      </w:r>
      <w:r w:rsidR="00A128E5" w:rsidRPr="00AA7E1C">
        <w:rPr>
          <w:rFonts w:ascii="Times New Roman" w:hAnsi="Times New Roman" w:cs="Times New Roman"/>
          <w:sz w:val="24"/>
          <w:szCs w:val="24"/>
        </w:rPr>
        <w:t xml:space="preserve"> package at Hinkley Point C. In August 2017, it was also given a £207 million contract for three naval </w:t>
      </w:r>
      <w:r w:rsidR="006C5101">
        <w:rPr>
          <w:rFonts w:ascii="Times New Roman" w:hAnsi="Times New Roman" w:cs="Times New Roman"/>
          <w:sz w:val="24"/>
          <w:szCs w:val="24"/>
        </w:rPr>
        <w:t>passage way</w:t>
      </w:r>
      <w:r w:rsidR="00A128E5" w:rsidRPr="00AA7E1C">
        <w:rPr>
          <w:rFonts w:ascii="Times New Roman" w:hAnsi="Times New Roman" w:cs="Times New Roman"/>
          <w:sz w:val="24"/>
          <w:szCs w:val="24"/>
        </w:rPr>
        <w:t xml:space="preserve"> </w:t>
      </w:r>
      <w:r w:rsidR="006E1A92" w:rsidRPr="00AA7E1C">
        <w:rPr>
          <w:rFonts w:ascii="Times New Roman" w:hAnsi="Times New Roman" w:cs="Times New Roman"/>
          <w:sz w:val="24"/>
          <w:szCs w:val="24"/>
        </w:rPr>
        <w:lastRenderedPageBreak/>
        <w:t>totalling</w:t>
      </w:r>
      <w:r w:rsidR="00A128E5" w:rsidRPr="00AA7E1C">
        <w:rPr>
          <w:rFonts w:ascii="Times New Roman" w:hAnsi="Times New Roman" w:cs="Times New Roman"/>
          <w:sz w:val="24"/>
          <w:szCs w:val="24"/>
        </w:rPr>
        <w:t xml:space="preserve"> 9.5 km.</w:t>
      </w:r>
      <w:r w:rsidR="009E3FFB" w:rsidRPr="00AA7E1C">
        <w:rPr>
          <w:rFonts w:ascii="Times New Roman" w:hAnsi="Times New Roman" w:cs="Times New Roman"/>
          <w:sz w:val="24"/>
          <w:szCs w:val="24"/>
        </w:rPr>
        <w:t xml:space="preserve"> Also in</w:t>
      </w:r>
      <w:r w:rsidR="00A128E5" w:rsidRPr="00AA7E1C">
        <w:rPr>
          <w:rFonts w:ascii="Times New Roman" w:hAnsi="Times New Roman" w:cs="Times New Roman"/>
          <w:sz w:val="24"/>
          <w:szCs w:val="24"/>
        </w:rPr>
        <w:t xml:space="preserve"> January 2019, National Grid of the United Kingdom granted a £300 million contract to J. Murphy &amp; Sons, Balfour Beatty, and Siemens to provide distribution lines for the power station.Bilfinger, a German industrial engineering business, was granted a balance of plant (BOP) contract for £58 million in February 2020 to build and install roughly 56 km of pipe systems for the Hinkley C nuclear energy station</w:t>
      </w:r>
      <w:r w:rsidR="009E3FFB" w:rsidRPr="00AA7E1C">
        <w:rPr>
          <w:rFonts w:ascii="Times New Roman" w:hAnsi="Times New Roman" w:cs="Times New Roman"/>
          <w:sz w:val="24"/>
          <w:szCs w:val="24"/>
        </w:rPr>
        <w:t xml:space="preserve"> </w:t>
      </w:r>
      <w:r w:rsidR="007277B8" w:rsidRPr="00AA7E1C">
        <w:rPr>
          <w:rFonts w:ascii="Times New Roman" w:hAnsi="Times New Roman" w:cs="Times New Roman"/>
          <w:color w:val="000000"/>
          <w:sz w:val="24"/>
          <w:szCs w:val="24"/>
          <w:shd w:val="clear" w:color="auto" w:fill="FFFFFF"/>
        </w:rPr>
        <w:t>(Nsenergybusiness.com, 2018)</w:t>
      </w:r>
      <w:r w:rsidR="009E3FFB" w:rsidRPr="00AA7E1C">
        <w:rPr>
          <w:rFonts w:ascii="Times New Roman" w:hAnsi="Times New Roman" w:cs="Times New Roman"/>
          <w:color w:val="000000"/>
          <w:sz w:val="24"/>
          <w:szCs w:val="24"/>
          <w:shd w:val="clear" w:color="auto" w:fill="FFFFFF"/>
        </w:rPr>
        <w:t>.</w:t>
      </w:r>
      <w:bookmarkStart w:id="12" w:name="_Toc131711942"/>
    </w:p>
    <w:p w14:paraId="63AB375E" w14:textId="77777777" w:rsidR="00D37F43" w:rsidRDefault="00D37F43" w:rsidP="00D37F43">
      <w:pPr>
        <w:rPr>
          <w:rFonts w:ascii="Times New Roman" w:hAnsi="Times New Roman" w:cs="Times New Roman"/>
          <w:color w:val="000000"/>
          <w:sz w:val="24"/>
          <w:szCs w:val="24"/>
          <w:shd w:val="clear" w:color="auto" w:fill="FFFFFF"/>
        </w:rPr>
      </w:pPr>
    </w:p>
    <w:p w14:paraId="2698DD3E" w14:textId="77E6933B" w:rsidR="000428FE" w:rsidRPr="00D37F43" w:rsidRDefault="00BB5BAC" w:rsidP="00D37F43">
      <w:pPr>
        <w:pStyle w:val="Heading1"/>
        <w:rPr>
          <w:rFonts w:ascii="Times New Roman" w:hAnsi="Times New Roman" w:cs="Times New Roman"/>
          <w:sz w:val="28"/>
          <w:szCs w:val="28"/>
        </w:rPr>
      </w:pPr>
      <w:r w:rsidRPr="00D37F43">
        <w:rPr>
          <w:rFonts w:ascii="Times New Roman" w:hAnsi="Times New Roman" w:cs="Times New Roman"/>
          <w:sz w:val="28"/>
          <w:szCs w:val="28"/>
        </w:rPr>
        <w:t>P</w:t>
      </w:r>
      <w:r w:rsidR="000428FE" w:rsidRPr="00D37F43">
        <w:rPr>
          <w:rFonts w:ascii="Times New Roman" w:hAnsi="Times New Roman" w:cs="Times New Roman"/>
          <w:sz w:val="28"/>
          <w:szCs w:val="28"/>
        </w:rPr>
        <w:t>roject stakeholder management</w:t>
      </w:r>
      <w:bookmarkEnd w:id="12"/>
    </w:p>
    <w:p w14:paraId="438C138A" w14:textId="75670720" w:rsidR="00DF2E74" w:rsidRPr="00AA7E1C" w:rsidRDefault="00FD3B20" w:rsidP="00AA7E1C">
      <w:pPr>
        <w:rPr>
          <w:rFonts w:ascii="Times New Roman" w:hAnsi="Times New Roman" w:cs="Times New Roman"/>
          <w:sz w:val="24"/>
          <w:szCs w:val="24"/>
        </w:rPr>
      </w:pPr>
      <w:r w:rsidRPr="00AA7E1C">
        <w:rPr>
          <w:rFonts w:ascii="Times New Roman" w:hAnsi="Times New Roman" w:cs="Times New Roman"/>
          <w:sz w:val="24"/>
          <w:szCs w:val="24"/>
        </w:rPr>
        <w:t>In the month of May, Framatome outsourced Vallourec to supply 47,500 tubes for eight steam turbines for the plant's two reactor units.</w:t>
      </w:r>
      <w:r w:rsidR="00522FF4" w:rsidRPr="00AA7E1C">
        <w:rPr>
          <w:rFonts w:ascii="Times New Roman" w:hAnsi="Times New Roman" w:cs="Times New Roman"/>
          <w:sz w:val="24"/>
          <w:szCs w:val="24"/>
        </w:rPr>
        <w:t xml:space="preserve"> </w:t>
      </w:r>
      <w:r w:rsidRPr="00AA7E1C">
        <w:rPr>
          <w:rFonts w:ascii="Times New Roman" w:hAnsi="Times New Roman" w:cs="Times New Roman"/>
          <w:sz w:val="24"/>
          <w:szCs w:val="24"/>
        </w:rPr>
        <w:t>In September 2016, GE subcontracted Harris Pye UK to provide architectural design services on tank sets for the turbines at its halls plant.</w:t>
      </w:r>
      <w:r w:rsidR="00CC236E" w:rsidRPr="00AA7E1C">
        <w:rPr>
          <w:rFonts w:ascii="Times New Roman" w:hAnsi="Times New Roman" w:cs="Times New Roman"/>
          <w:sz w:val="24"/>
          <w:szCs w:val="24"/>
        </w:rPr>
        <w:t xml:space="preserve"> BYLOR subcontracted Hanson UK to supply building materials for the power plant construction in 2017, while Esterline was subcontracted</w:t>
      </w:r>
      <w:r w:rsidR="00F036D3" w:rsidRPr="00AA7E1C">
        <w:rPr>
          <w:rFonts w:ascii="Times New Roman" w:hAnsi="Times New Roman" w:cs="Times New Roman"/>
          <w:sz w:val="24"/>
          <w:szCs w:val="24"/>
        </w:rPr>
        <w:t xml:space="preserve"> in 2018</w:t>
      </w:r>
      <w:r w:rsidR="000761EE" w:rsidRPr="00AA7E1C">
        <w:rPr>
          <w:rFonts w:ascii="Times New Roman" w:hAnsi="Times New Roman" w:cs="Times New Roman"/>
          <w:sz w:val="24"/>
          <w:szCs w:val="24"/>
        </w:rPr>
        <w:t xml:space="preserve"> to give stainless steel pond to  other turbines for the power plant.</w:t>
      </w:r>
      <w:r w:rsidR="00DF2E74" w:rsidRPr="00AA7E1C">
        <w:rPr>
          <w:rFonts w:ascii="Times New Roman" w:hAnsi="Times New Roman" w:cs="Times New Roman"/>
          <w:sz w:val="24"/>
          <w:szCs w:val="24"/>
        </w:rPr>
        <w:t xml:space="preserve"> HPC's geological research subcontractor is AECOM. In October 2017, ABB was awarded a £102 million deal to create a transmission infrastructure. In the same month, it got another $60 million contract for the construction of the 400kV line.</w:t>
      </w:r>
    </w:p>
    <w:p w14:paraId="3ED26164" w14:textId="70764FE2" w:rsidR="00DF2E74" w:rsidRPr="00AA7E1C" w:rsidRDefault="00DF2E74" w:rsidP="00AA7E1C">
      <w:pPr>
        <w:rPr>
          <w:rFonts w:ascii="Times New Roman" w:hAnsi="Times New Roman" w:cs="Times New Roman"/>
          <w:sz w:val="24"/>
          <w:szCs w:val="24"/>
        </w:rPr>
      </w:pPr>
      <w:r w:rsidRPr="00AA7E1C">
        <w:rPr>
          <w:rFonts w:ascii="Times New Roman" w:hAnsi="Times New Roman" w:cs="Times New Roman"/>
          <w:sz w:val="24"/>
          <w:szCs w:val="24"/>
        </w:rPr>
        <w:t>Cavendish Boccard Nuclear, a Cavendish Nuclear and Boccard joint venture, has been chosen as the hydraulic pipe and construction of equipment provider.</w:t>
      </w:r>
      <w:r w:rsidR="0086569E" w:rsidRPr="00AA7E1C">
        <w:rPr>
          <w:rFonts w:ascii="Times New Roman" w:hAnsi="Times New Roman" w:cs="Times New Roman"/>
          <w:color w:val="000000"/>
          <w:sz w:val="24"/>
          <w:szCs w:val="24"/>
          <w:shd w:val="clear" w:color="auto" w:fill="FFFFFF"/>
        </w:rPr>
        <w:t xml:space="preserve"> </w:t>
      </w:r>
      <w:r w:rsidRPr="00AA7E1C">
        <w:rPr>
          <w:rFonts w:ascii="Times New Roman" w:hAnsi="Times New Roman" w:cs="Times New Roman"/>
          <w:sz w:val="24"/>
          <w:szCs w:val="24"/>
        </w:rPr>
        <w:t>The electricity and water building is overseen by the Construction Operations Management Alliance (COMA), a partnership of five corporations that includes Wessex Water, RM Utilities, Hydroline Solutions, MMES 2012, and Boultings Group.</w:t>
      </w:r>
      <w:r w:rsidR="007C2437" w:rsidRPr="00AA7E1C">
        <w:rPr>
          <w:rFonts w:ascii="Times New Roman" w:hAnsi="Times New Roman" w:cs="Times New Roman"/>
          <w:sz w:val="24"/>
          <w:szCs w:val="24"/>
        </w:rPr>
        <w:t xml:space="preserve"> </w:t>
      </w:r>
      <w:r w:rsidR="008F6C33" w:rsidRPr="00AA7E1C">
        <w:rPr>
          <w:rFonts w:ascii="Times New Roman" w:hAnsi="Times New Roman" w:cs="Times New Roman"/>
          <w:color w:val="000000"/>
          <w:sz w:val="24"/>
          <w:szCs w:val="24"/>
          <w:shd w:val="clear" w:color="auto" w:fill="FFFFFF"/>
        </w:rPr>
        <w:t>(Nsenergybusiness.com,2018)</w:t>
      </w:r>
    </w:p>
    <w:p w14:paraId="4D18E874" w14:textId="77777777" w:rsidR="00F736F3" w:rsidRPr="00AA7E1C" w:rsidRDefault="00F736F3" w:rsidP="00AA7E1C">
      <w:pPr>
        <w:rPr>
          <w:rFonts w:ascii="Times New Roman" w:hAnsi="Times New Roman" w:cs="Times New Roman"/>
          <w:sz w:val="24"/>
          <w:szCs w:val="24"/>
        </w:rPr>
      </w:pPr>
    </w:p>
    <w:p w14:paraId="4F9A9104" w14:textId="77777777" w:rsidR="00F736F3" w:rsidRPr="00AA7E1C" w:rsidRDefault="00F736F3" w:rsidP="00AA7E1C">
      <w:pPr>
        <w:rPr>
          <w:rFonts w:ascii="Times New Roman" w:hAnsi="Times New Roman" w:cs="Times New Roman"/>
          <w:sz w:val="24"/>
          <w:szCs w:val="24"/>
        </w:rPr>
      </w:pPr>
    </w:p>
    <w:bookmarkStart w:id="13" w:name="_Toc131711943" w:displacedByCustomXml="next"/>
    <w:sdt>
      <w:sdtPr>
        <w:rPr>
          <w:rFonts w:ascii="Times New Roman" w:eastAsiaTheme="minorEastAsia" w:hAnsi="Times New Roman" w:cs="Times New Roman"/>
          <w:color w:val="auto"/>
          <w:sz w:val="24"/>
          <w:szCs w:val="24"/>
        </w:rPr>
        <w:id w:val="2010409832"/>
        <w:docPartObj>
          <w:docPartGallery w:val="Bibliographies"/>
          <w:docPartUnique/>
        </w:docPartObj>
      </w:sdtPr>
      <w:sdtContent>
        <w:p w14:paraId="6DCFAB04" w14:textId="7993F353" w:rsidR="00BB5BAC" w:rsidRPr="00AA7E1C" w:rsidRDefault="00BB5BAC" w:rsidP="00AA7E1C">
          <w:pPr>
            <w:pStyle w:val="Heading1"/>
            <w:spacing w:line="360" w:lineRule="auto"/>
            <w:rPr>
              <w:rStyle w:val="TitleChar"/>
              <w:rFonts w:ascii="Times New Roman" w:hAnsi="Times New Roman" w:cs="Times New Roman"/>
              <w:sz w:val="24"/>
              <w:szCs w:val="24"/>
            </w:rPr>
          </w:pPr>
          <w:r w:rsidRPr="00AA7E1C">
            <w:rPr>
              <w:rStyle w:val="TitleChar"/>
              <w:rFonts w:ascii="Times New Roman" w:hAnsi="Times New Roman" w:cs="Times New Roman"/>
              <w:sz w:val="24"/>
              <w:szCs w:val="24"/>
            </w:rPr>
            <w:t>References</w:t>
          </w:r>
          <w:bookmarkEnd w:id="13"/>
        </w:p>
        <w:sdt>
          <w:sdtPr>
            <w:rPr>
              <w:rFonts w:ascii="Times New Roman" w:hAnsi="Times New Roman" w:cs="Times New Roman"/>
              <w:sz w:val="24"/>
              <w:szCs w:val="24"/>
            </w:rPr>
            <w:id w:val="-573587230"/>
            <w:showingPlcHdr/>
            <w:bibliography/>
          </w:sdtPr>
          <w:sdtContent>
            <w:p w14:paraId="77BA2F5A" w14:textId="4CC26CD6" w:rsidR="00F736F3" w:rsidRPr="00AA7E1C" w:rsidRDefault="00BB5BAC" w:rsidP="00AA7E1C">
              <w:pPr>
                <w:rPr>
                  <w:rFonts w:ascii="Times New Roman" w:hAnsi="Times New Roman" w:cs="Times New Roman"/>
                  <w:sz w:val="24"/>
                  <w:szCs w:val="24"/>
                </w:rPr>
              </w:pPr>
              <w:r w:rsidRPr="00AA7E1C">
                <w:rPr>
                  <w:rFonts w:ascii="Times New Roman" w:hAnsi="Times New Roman" w:cs="Times New Roman"/>
                  <w:sz w:val="24"/>
                  <w:szCs w:val="24"/>
                </w:rPr>
                <w:t xml:space="preserve">     </w:t>
              </w:r>
            </w:p>
          </w:sdtContent>
        </w:sdt>
      </w:sdtContent>
    </w:sdt>
    <w:p w14:paraId="185FD57B" w14:textId="77777777" w:rsidR="007D4FBA" w:rsidRPr="007D4FBA" w:rsidRDefault="007D4FBA" w:rsidP="007D4FBA">
      <w:pPr>
        <w:spacing w:after="240" w:line="360" w:lineRule="atLeast"/>
        <w:rPr>
          <w:rFonts w:ascii="Times New Roman" w:eastAsia="Times New Roman" w:hAnsi="Times New Roman" w:cs="Times New Roman"/>
          <w:i/>
          <w:iCs/>
          <w:color w:val="000000"/>
          <w:sz w:val="24"/>
          <w:szCs w:val="24"/>
          <w:lang w:eastAsia="en-GB"/>
        </w:rPr>
      </w:pPr>
      <w:r w:rsidRPr="007D4FBA">
        <w:rPr>
          <w:rFonts w:ascii="Times New Roman" w:eastAsia="Times New Roman" w:hAnsi="Times New Roman" w:cs="Times New Roman"/>
          <w:i/>
          <w:iCs/>
          <w:color w:val="000000"/>
          <w:sz w:val="24"/>
          <w:szCs w:val="24"/>
          <w:lang w:eastAsia="en-GB"/>
        </w:rPr>
        <w:t>Cossins-Smith, A. (2023). Cost of EDF’s Hinkley Point C nuclear project rises to $40bn. [online] Power Technology. Available at: https://www.power-technology.com/news/hinkley-point-c-project-costs-rise-again/ [Accessed 6 Apr. 2023].</w:t>
      </w:r>
    </w:p>
    <w:p w14:paraId="2F8D8329" w14:textId="77777777" w:rsidR="007D4FBA" w:rsidRPr="007D4FBA" w:rsidRDefault="007D4FBA" w:rsidP="007D4FBA">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7D4FBA">
        <w:rPr>
          <w:rFonts w:ascii="Times New Roman" w:eastAsia="Times New Roman" w:hAnsi="Times New Roman" w:cs="Times New Roman"/>
          <w:i/>
          <w:iCs/>
          <w:color w:val="000000"/>
          <w:sz w:val="24"/>
          <w:szCs w:val="24"/>
          <w:lang w:eastAsia="en-GB"/>
        </w:rPr>
        <w:t>‌</w:t>
      </w:r>
    </w:p>
    <w:p w14:paraId="3CB774ED" w14:textId="1AFCF31F" w:rsidR="00F736F3" w:rsidRPr="007D4FBA" w:rsidRDefault="00F736F3" w:rsidP="00AA7E1C">
      <w:pPr>
        <w:pStyle w:val="NormalWeb"/>
        <w:spacing w:before="0" w:beforeAutospacing="0" w:after="240" w:afterAutospacing="0" w:line="360" w:lineRule="auto"/>
        <w:rPr>
          <w:rFonts w:ascii="Times New Roman" w:hAnsi="Times New Roman"/>
          <w:i/>
          <w:iCs/>
          <w:color w:val="000000"/>
          <w:sz w:val="24"/>
        </w:rPr>
      </w:pPr>
      <w:r w:rsidRPr="007D4FBA">
        <w:rPr>
          <w:rFonts w:ascii="Times New Roman" w:hAnsi="Times New Roman"/>
          <w:i/>
          <w:iCs/>
          <w:color w:val="000000"/>
          <w:sz w:val="24"/>
        </w:rPr>
        <w:lastRenderedPageBreak/>
        <w:t>EDF.,  (2016). About Hinkley Point C. [online] Available at: https://www.edfenergy.com/energy/nuclear-new-build-projects/hinkley-point-c/about [Accessed 1 Apr. 2023].</w:t>
      </w:r>
    </w:p>
    <w:p w14:paraId="650D6ADB" w14:textId="77777777" w:rsidR="00F736F3" w:rsidRPr="007D4FBA" w:rsidRDefault="00F736F3" w:rsidP="00AA7E1C">
      <w:pPr>
        <w:pStyle w:val="NormalWeb"/>
        <w:spacing w:before="0" w:beforeAutospacing="0" w:after="240" w:afterAutospacing="0" w:line="360" w:lineRule="auto"/>
        <w:rPr>
          <w:rFonts w:ascii="Times New Roman" w:hAnsi="Times New Roman"/>
          <w:i/>
          <w:iCs/>
          <w:color w:val="000000"/>
          <w:sz w:val="24"/>
        </w:rPr>
      </w:pPr>
      <w:r w:rsidRPr="007D4FBA">
        <w:rPr>
          <w:rFonts w:ascii="Times New Roman" w:hAnsi="Times New Roman"/>
          <w:i/>
          <w:iCs/>
          <w:color w:val="000000"/>
          <w:sz w:val="24"/>
        </w:rPr>
        <w:t>Harvey, D. (2021). Hinkley nuclear power station on track for 2026 opening. [online] BBC News. Available at: https://www.bbc.co.uk/news/uk-england-somerset-58724732 [Accessed 2 Apr. 2023].</w:t>
      </w:r>
    </w:p>
    <w:p w14:paraId="4EC94DB1" w14:textId="77777777" w:rsidR="00F736F3" w:rsidRPr="007D4FBA" w:rsidRDefault="00F736F3" w:rsidP="00AA7E1C">
      <w:pPr>
        <w:pStyle w:val="NormalWeb"/>
        <w:spacing w:before="0" w:beforeAutospacing="0" w:after="240" w:afterAutospacing="0" w:line="360" w:lineRule="auto"/>
        <w:rPr>
          <w:rFonts w:ascii="Times New Roman" w:hAnsi="Times New Roman"/>
          <w:i/>
          <w:iCs/>
          <w:color w:val="000000"/>
          <w:sz w:val="24"/>
        </w:rPr>
      </w:pPr>
      <w:r w:rsidRPr="007D4FBA">
        <w:rPr>
          <w:rFonts w:ascii="Times New Roman" w:hAnsi="Times New Roman"/>
          <w:i/>
          <w:iCs/>
          <w:color w:val="000000"/>
          <w:sz w:val="24"/>
        </w:rPr>
        <w:t>Hinkley Point C Creating a positive environmental impact. (n.d.). Available at: https://www.edfenergy.com/sites/default/files/hinkley_point_c_-_creating_a_positive_environmental_impact._november_2021.pdf.</w:t>
      </w:r>
    </w:p>
    <w:p w14:paraId="3DF3C6D6" w14:textId="50B70CC4" w:rsidR="00F736F3" w:rsidRPr="007D4FBA" w:rsidRDefault="00F736F3" w:rsidP="00AA7E1C">
      <w:pPr>
        <w:pStyle w:val="NormalWeb"/>
        <w:spacing w:before="0" w:beforeAutospacing="0" w:after="240" w:afterAutospacing="0" w:line="360" w:lineRule="auto"/>
        <w:rPr>
          <w:rFonts w:ascii="Times New Roman" w:hAnsi="Times New Roman"/>
          <w:i/>
          <w:iCs/>
          <w:color w:val="000000"/>
          <w:sz w:val="24"/>
        </w:rPr>
      </w:pPr>
      <w:r w:rsidRPr="007D4FBA">
        <w:rPr>
          <w:rFonts w:ascii="Times New Roman" w:hAnsi="Times New Roman"/>
          <w:i/>
          <w:iCs/>
          <w:color w:val="000000"/>
          <w:sz w:val="24"/>
        </w:rPr>
        <w:t>McIntyre, F. (2018). Hinkley Point C quality management needs improvement, says nuclear regulator | New Civil Engineer. [online] New Civil Engineer. Available at: https://www.newcivilengineer.com/archive/hinkley-point-c-quality-management-needs-improvement-says-nuclear-regulator-16-03-2018/ [Accessed 2 Apr. 2023].</w:t>
      </w:r>
    </w:p>
    <w:p w14:paraId="6CC8CDB8" w14:textId="77777777" w:rsidR="009B7F7E" w:rsidRPr="009B7F7E" w:rsidRDefault="009B7F7E" w:rsidP="00AA7E1C">
      <w:pPr>
        <w:spacing w:after="240"/>
        <w:rPr>
          <w:rFonts w:ascii="Times New Roman" w:eastAsia="Times New Roman" w:hAnsi="Times New Roman" w:cs="Times New Roman"/>
          <w:i/>
          <w:iCs/>
          <w:color w:val="000000"/>
          <w:sz w:val="24"/>
          <w:szCs w:val="24"/>
          <w:lang w:eastAsia="en-GB"/>
        </w:rPr>
      </w:pPr>
      <w:r w:rsidRPr="009B7F7E">
        <w:rPr>
          <w:rFonts w:ascii="Times New Roman" w:eastAsia="Times New Roman" w:hAnsi="Times New Roman" w:cs="Times New Roman"/>
          <w:i/>
          <w:iCs/>
          <w:color w:val="000000"/>
          <w:sz w:val="24"/>
          <w:szCs w:val="24"/>
          <w:lang w:eastAsia="en-GB"/>
        </w:rPr>
        <w:t>Nsenergybusiness.com. (2018). Hinkley Point C Nuclear Power Station - NS Energy. [online] Available at: https://www.nsenergybusiness.com/projects/hinkley-point-c-nuclear-power-station-uk/ [Accessed 6 Apr. 2023].</w:t>
      </w:r>
    </w:p>
    <w:p w14:paraId="4C1FD5FC" w14:textId="246BDCBE" w:rsidR="00F736F3" w:rsidRPr="007D4FBA" w:rsidRDefault="009B7F7E" w:rsidP="00FC3765">
      <w:pPr>
        <w:spacing w:before="100" w:beforeAutospacing="1" w:after="100" w:afterAutospacing="1"/>
        <w:rPr>
          <w:rFonts w:ascii="Times New Roman" w:eastAsia="Times New Roman" w:hAnsi="Times New Roman" w:cs="Times New Roman"/>
          <w:i/>
          <w:iCs/>
          <w:color w:val="000000"/>
          <w:sz w:val="24"/>
          <w:szCs w:val="24"/>
          <w:lang w:eastAsia="en-GB"/>
        </w:rPr>
      </w:pPr>
      <w:r w:rsidRPr="009B7F7E">
        <w:rPr>
          <w:rFonts w:ascii="Times New Roman" w:eastAsia="Times New Roman" w:hAnsi="Times New Roman" w:cs="Times New Roman"/>
          <w:i/>
          <w:iCs/>
          <w:color w:val="000000"/>
          <w:sz w:val="24"/>
          <w:szCs w:val="24"/>
          <w:lang w:eastAsia="en-GB"/>
        </w:rPr>
        <w:t>‌</w:t>
      </w:r>
      <w:r w:rsidR="00F736F3" w:rsidRPr="007D4FBA">
        <w:rPr>
          <w:rFonts w:ascii="Times New Roman" w:hAnsi="Times New Roman" w:cs="Times New Roman"/>
          <w:i/>
          <w:iCs/>
          <w:color w:val="000000"/>
          <w:sz w:val="24"/>
          <w:szCs w:val="24"/>
        </w:rPr>
        <w:t>Onr.org.uk. (2018). About ONR - Climate change. [online] Available at: https://www.onr.org.uk/climate-change/index.htm [Accessed 2 Apr. 2023].</w:t>
      </w:r>
    </w:p>
    <w:p w14:paraId="297FFA3D" w14:textId="77777777" w:rsidR="002132FD" w:rsidRPr="002132FD" w:rsidRDefault="002132FD" w:rsidP="00AA7E1C">
      <w:pPr>
        <w:spacing w:after="240"/>
        <w:rPr>
          <w:rFonts w:ascii="Times New Roman" w:eastAsia="Times New Roman" w:hAnsi="Times New Roman" w:cs="Times New Roman"/>
          <w:i/>
          <w:iCs/>
          <w:color w:val="000000"/>
          <w:sz w:val="24"/>
          <w:szCs w:val="24"/>
          <w:lang w:eastAsia="en-GB"/>
        </w:rPr>
      </w:pPr>
      <w:r w:rsidRPr="002132FD">
        <w:rPr>
          <w:rFonts w:ascii="Times New Roman" w:eastAsia="Times New Roman" w:hAnsi="Times New Roman" w:cs="Times New Roman"/>
          <w:i/>
          <w:iCs/>
          <w:color w:val="000000"/>
          <w:sz w:val="24"/>
          <w:szCs w:val="24"/>
          <w:lang w:eastAsia="en-GB"/>
        </w:rPr>
        <w:t>Onr.org.uk. (2019). ONR - How we regulate. [online] Available at: https://www.onr.org.uk/regulation-and-licensing.htm [Accessed 6 Apr. 2023].</w:t>
      </w:r>
    </w:p>
    <w:p w14:paraId="7C610101" w14:textId="59003712" w:rsidR="00F736F3" w:rsidRPr="007D4FBA" w:rsidRDefault="00F736F3" w:rsidP="00AA7E1C">
      <w:pPr>
        <w:spacing w:before="100" w:beforeAutospacing="1" w:after="100" w:afterAutospacing="1"/>
        <w:rPr>
          <w:rFonts w:ascii="Times New Roman" w:eastAsia="Times New Roman" w:hAnsi="Times New Roman" w:cs="Times New Roman"/>
          <w:i/>
          <w:iCs/>
          <w:color w:val="000000"/>
          <w:sz w:val="24"/>
          <w:szCs w:val="24"/>
          <w:lang w:eastAsia="en-GB"/>
        </w:rPr>
      </w:pPr>
      <w:r w:rsidRPr="007D4FBA">
        <w:rPr>
          <w:rFonts w:ascii="Times New Roman" w:hAnsi="Times New Roman" w:cs="Times New Roman"/>
          <w:i/>
          <w:iCs/>
          <w:color w:val="000000"/>
          <w:sz w:val="24"/>
          <w:szCs w:val="24"/>
        </w:rPr>
        <w:t xml:space="preserve"> Onr.org.uk. (2018). ONR - Sellafield, Decommissioning, Fuel and Waste. [online] Available at: https://www.onr.org.uk/sellafield-dfw.htm [Accessed 2 Apr. 2023].</w:t>
      </w:r>
    </w:p>
    <w:p w14:paraId="2B65ABD3" w14:textId="77777777" w:rsidR="004D02F4" w:rsidRPr="004D02F4" w:rsidRDefault="004D02F4" w:rsidP="00AA7E1C">
      <w:pPr>
        <w:spacing w:after="240"/>
        <w:rPr>
          <w:rFonts w:ascii="Times New Roman" w:eastAsia="Times New Roman" w:hAnsi="Times New Roman" w:cs="Times New Roman"/>
          <w:i/>
          <w:iCs/>
          <w:color w:val="000000"/>
          <w:sz w:val="24"/>
          <w:szCs w:val="24"/>
          <w:lang w:eastAsia="en-GB"/>
        </w:rPr>
      </w:pPr>
      <w:r w:rsidRPr="004D02F4">
        <w:rPr>
          <w:rFonts w:ascii="Times New Roman" w:eastAsia="Times New Roman" w:hAnsi="Times New Roman" w:cs="Times New Roman"/>
          <w:i/>
          <w:iCs/>
          <w:color w:val="000000"/>
          <w:sz w:val="24"/>
          <w:szCs w:val="24"/>
          <w:lang w:eastAsia="en-GB"/>
        </w:rPr>
        <w:t>Onr.org.uk. (2019). Civil Nuclear Reactor Programme (CNRP) - Nuclear reactor construction. [online] Available at: https://www.onr.org.uk/civil-nuclear-reactors/construction.htm [Accessed 6 Apr. 2023].</w:t>
      </w:r>
    </w:p>
    <w:p w14:paraId="4334A2E7" w14:textId="114D513E" w:rsidR="008F6C33" w:rsidRPr="008F6C33" w:rsidRDefault="008F6C33" w:rsidP="00AA7E1C">
      <w:pPr>
        <w:spacing w:before="100" w:beforeAutospacing="1" w:after="100" w:afterAutospacing="1"/>
        <w:rPr>
          <w:rFonts w:ascii="Times New Roman" w:eastAsia="Times New Roman" w:hAnsi="Times New Roman" w:cs="Times New Roman"/>
          <w:i/>
          <w:iCs/>
          <w:color w:val="000000"/>
          <w:sz w:val="24"/>
          <w:szCs w:val="24"/>
          <w:lang w:eastAsia="en-GB"/>
        </w:rPr>
      </w:pPr>
      <w:r w:rsidRPr="008F6C33">
        <w:rPr>
          <w:rFonts w:ascii="Times New Roman" w:eastAsia="Times New Roman" w:hAnsi="Times New Roman" w:cs="Times New Roman"/>
          <w:i/>
          <w:iCs/>
          <w:color w:val="000000"/>
          <w:sz w:val="24"/>
          <w:szCs w:val="24"/>
          <w:lang w:eastAsia="en-GB"/>
        </w:rPr>
        <w:t xml:space="preserve">Planninginspectorate.gov.uk. (2013). Hinkley Point C New Nuclear Power Station | National Infrastructure Planning. [online] Available at: </w:t>
      </w:r>
      <w:r w:rsidRPr="008F6C33">
        <w:rPr>
          <w:rFonts w:ascii="Times New Roman" w:eastAsia="Times New Roman" w:hAnsi="Times New Roman" w:cs="Times New Roman"/>
          <w:i/>
          <w:iCs/>
          <w:color w:val="000000"/>
          <w:sz w:val="24"/>
          <w:szCs w:val="24"/>
          <w:lang w:eastAsia="en-GB"/>
        </w:rPr>
        <w:lastRenderedPageBreak/>
        <w:t>https://infrastructure.planninginspectorate.gov.uk/projects/south-west/hinkley-point-c-new-nuclear-power-station/ [Accessed 6 Apr. 2023].</w:t>
      </w:r>
    </w:p>
    <w:p w14:paraId="6848D9DA" w14:textId="6898F943" w:rsidR="00F736F3" w:rsidRPr="00AA7E1C" w:rsidRDefault="008F6C33" w:rsidP="00AA7E1C">
      <w:pPr>
        <w:spacing w:before="100" w:beforeAutospacing="1" w:after="100" w:afterAutospacing="1"/>
        <w:rPr>
          <w:rFonts w:ascii="Times New Roman" w:eastAsia="Times New Roman" w:hAnsi="Times New Roman" w:cs="Times New Roman"/>
          <w:color w:val="000000"/>
          <w:sz w:val="24"/>
          <w:szCs w:val="24"/>
          <w:lang w:eastAsia="en-GB"/>
        </w:rPr>
      </w:pPr>
      <w:r w:rsidRPr="008F6C33">
        <w:rPr>
          <w:rFonts w:ascii="Times New Roman" w:eastAsia="Times New Roman" w:hAnsi="Times New Roman" w:cs="Times New Roman"/>
          <w:color w:val="000000"/>
          <w:sz w:val="24"/>
          <w:szCs w:val="24"/>
          <w:lang w:eastAsia="en-GB"/>
        </w:rPr>
        <w:t>‌</w:t>
      </w:r>
      <w:r w:rsidR="00F736F3" w:rsidRPr="00AA7E1C">
        <w:rPr>
          <w:rFonts w:ascii="Times New Roman" w:hAnsi="Times New Roman" w:cs="Times New Roman"/>
          <w:i/>
          <w:iCs/>
          <w:color w:val="000000"/>
          <w:sz w:val="24"/>
          <w:szCs w:val="24"/>
        </w:rPr>
        <w:t xml:space="preserve"> Socio-economic Impact Report 2022 Start. (n.d.). Available at: </w:t>
      </w:r>
      <w:hyperlink r:id="rId6" w:history="1">
        <w:r w:rsidR="00371228" w:rsidRPr="00AA7E1C">
          <w:rPr>
            <w:rStyle w:val="Hyperlink"/>
            <w:rFonts w:ascii="Times New Roman" w:hAnsi="Times New Roman" w:cs="Times New Roman"/>
            <w:i/>
            <w:iCs/>
            <w:sz w:val="24"/>
            <w:szCs w:val="24"/>
          </w:rPr>
          <w:t>https://www.edfenergy.com/sites/default/files/od15364_hpc_socio_economic_brochure_2022-_final._25.04.22.pdf</w:t>
        </w:r>
      </w:hyperlink>
      <w:r w:rsidR="00F736F3" w:rsidRPr="00AA7E1C">
        <w:rPr>
          <w:rFonts w:ascii="Times New Roman" w:hAnsi="Times New Roman" w:cs="Times New Roman"/>
          <w:i/>
          <w:iCs/>
          <w:color w:val="000000"/>
          <w:sz w:val="24"/>
          <w:szCs w:val="24"/>
        </w:rPr>
        <w:t>.</w:t>
      </w:r>
    </w:p>
    <w:p w14:paraId="4C25606B" w14:textId="760A7473" w:rsidR="00371228" w:rsidRPr="00AA7E1C" w:rsidRDefault="00371228" w:rsidP="00AA7E1C">
      <w:pPr>
        <w:spacing w:after="240"/>
        <w:rPr>
          <w:rFonts w:ascii="Times New Roman" w:eastAsia="Times New Roman" w:hAnsi="Times New Roman" w:cs="Times New Roman"/>
          <w:color w:val="000000"/>
          <w:sz w:val="24"/>
          <w:szCs w:val="24"/>
          <w:lang w:eastAsia="en-GB"/>
        </w:rPr>
      </w:pPr>
    </w:p>
    <w:p w14:paraId="50F0D152" w14:textId="77777777" w:rsidR="00371228" w:rsidRPr="00371228" w:rsidRDefault="00371228" w:rsidP="00371228">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371228">
        <w:rPr>
          <w:rFonts w:ascii="Times New Roman" w:eastAsia="Times New Roman" w:hAnsi="Times New Roman" w:cs="Times New Roman"/>
          <w:color w:val="000000"/>
          <w:sz w:val="24"/>
          <w:szCs w:val="24"/>
          <w:lang w:eastAsia="en-GB"/>
        </w:rPr>
        <w:t>‌</w:t>
      </w:r>
    </w:p>
    <w:p w14:paraId="05EB23E7" w14:textId="77777777" w:rsidR="00371228" w:rsidRPr="00F736F3" w:rsidRDefault="00371228" w:rsidP="00F736F3">
      <w:pPr>
        <w:pStyle w:val="NormalWeb"/>
        <w:spacing w:before="0" w:beforeAutospacing="0" w:after="240" w:afterAutospacing="0" w:line="360" w:lineRule="atLeast"/>
        <w:rPr>
          <w:rFonts w:ascii="Times New Roman" w:hAnsi="Times New Roman"/>
          <w:i/>
          <w:iCs/>
          <w:color w:val="000000"/>
          <w:sz w:val="24"/>
        </w:rPr>
      </w:pPr>
    </w:p>
    <w:p w14:paraId="4DDA6280" w14:textId="77777777" w:rsidR="00F736F3" w:rsidRPr="00F736F3" w:rsidRDefault="00F736F3" w:rsidP="00F736F3">
      <w:pPr>
        <w:pStyle w:val="NormalWeb"/>
        <w:rPr>
          <w:rFonts w:ascii="Times New Roman" w:hAnsi="Times New Roman"/>
          <w:i/>
          <w:iCs/>
          <w:color w:val="000000"/>
          <w:sz w:val="24"/>
        </w:rPr>
      </w:pPr>
      <w:r w:rsidRPr="00F736F3">
        <w:rPr>
          <w:rFonts w:ascii="Times New Roman" w:hAnsi="Times New Roman"/>
          <w:i/>
          <w:iCs/>
          <w:color w:val="000000"/>
          <w:sz w:val="24"/>
        </w:rPr>
        <w:t>‌</w:t>
      </w:r>
    </w:p>
    <w:p w14:paraId="129E34BB" w14:textId="77777777" w:rsidR="00383AB7" w:rsidRPr="00F736F3" w:rsidRDefault="00383AB7">
      <w:pPr>
        <w:rPr>
          <w:rFonts w:ascii="Times New Roman" w:hAnsi="Times New Roman" w:cs="Times New Roman"/>
          <w:sz w:val="24"/>
          <w:szCs w:val="24"/>
        </w:rPr>
      </w:pPr>
    </w:p>
    <w:sectPr w:rsidR="00383AB7" w:rsidRPr="00F736F3" w:rsidSect="00E50B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6F3"/>
    <w:rsid w:val="00025CCC"/>
    <w:rsid w:val="00036548"/>
    <w:rsid w:val="000428FE"/>
    <w:rsid w:val="00057742"/>
    <w:rsid w:val="000629C3"/>
    <w:rsid w:val="000761EE"/>
    <w:rsid w:val="000D597F"/>
    <w:rsid w:val="000E16C5"/>
    <w:rsid w:val="00106EB4"/>
    <w:rsid w:val="00120686"/>
    <w:rsid w:val="00172799"/>
    <w:rsid w:val="00175A59"/>
    <w:rsid w:val="001B11BA"/>
    <w:rsid w:val="001B7630"/>
    <w:rsid w:val="001F1EFB"/>
    <w:rsid w:val="00200C9F"/>
    <w:rsid w:val="00203989"/>
    <w:rsid w:val="002132FD"/>
    <w:rsid w:val="00223C05"/>
    <w:rsid w:val="00231883"/>
    <w:rsid w:val="0028163B"/>
    <w:rsid w:val="002C2C73"/>
    <w:rsid w:val="00363E96"/>
    <w:rsid w:val="00371228"/>
    <w:rsid w:val="00383AB7"/>
    <w:rsid w:val="004603A7"/>
    <w:rsid w:val="00483E7B"/>
    <w:rsid w:val="004D02F4"/>
    <w:rsid w:val="005031D4"/>
    <w:rsid w:val="00522FF4"/>
    <w:rsid w:val="0054618C"/>
    <w:rsid w:val="005C0502"/>
    <w:rsid w:val="005C167E"/>
    <w:rsid w:val="0060311A"/>
    <w:rsid w:val="00620702"/>
    <w:rsid w:val="006320F2"/>
    <w:rsid w:val="006706CC"/>
    <w:rsid w:val="00680507"/>
    <w:rsid w:val="00687ABB"/>
    <w:rsid w:val="00695916"/>
    <w:rsid w:val="006A79BD"/>
    <w:rsid w:val="006C5101"/>
    <w:rsid w:val="006E1A92"/>
    <w:rsid w:val="007277B8"/>
    <w:rsid w:val="00732785"/>
    <w:rsid w:val="007801DD"/>
    <w:rsid w:val="007A039F"/>
    <w:rsid w:val="007C2437"/>
    <w:rsid w:val="007C4AEF"/>
    <w:rsid w:val="007D4FBA"/>
    <w:rsid w:val="00801F0A"/>
    <w:rsid w:val="00812971"/>
    <w:rsid w:val="00840F33"/>
    <w:rsid w:val="0086569E"/>
    <w:rsid w:val="0088088B"/>
    <w:rsid w:val="00884FC0"/>
    <w:rsid w:val="00890C40"/>
    <w:rsid w:val="008A7EC0"/>
    <w:rsid w:val="008B3389"/>
    <w:rsid w:val="008F4F11"/>
    <w:rsid w:val="008F6C33"/>
    <w:rsid w:val="00945C13"/>
    <w:rsid w:val="00981385"/>
    <w:rsid w:val="009B4F23"/>
    <w:rsid w:val="009B7F7E"/>
    <w:rsid w:val="009D608D"/>
    <w:rsid w:val="009E3FFB"/>
    <w:rsid w:val="00A053DD"/>
    <w:rsid w:val="00A128E5"/>
    <w:rsid w:val="00A853FC"/>
    <w:rsid w:val="00A94C7D"/>
    <w:rsid w:val="00AA7E1C"/>
    <w:rsid w:val="00AD4D7D"/>
    <w:rsid w:val="00B220C3"/>
    <w:rsid w:val="00B30CDC"/>
    <w:rsid w:val="00B606EE"/>
    <w:rsid w:val="00BB3064"/>
    <w:rsid w:val="00BB5BAC"/>
    <w:rsid w:val="00BD465A"/>
    <w:rsid w:val="00BE2B85"/>
    <w:rsid w:val="00C11EBB"/>
    <w:rsid w:val="00C3585B"/>
    <w:rsid w:val="00C50D52"/>
    <w:rsid w:val="00CC236E"/>
    <w:rsid w:val="00CE2F53"/>
    <w:rsid w:val="00CF4A84"/>
    <w:rsid w:val="00D2144C"/>
    <w:rsid w:val="00D37F43"/>
    <w:rsid w:val="00D4128E"/>
    <w:rsid w:val="00DC752A"/>
    <w:rsid w:val="00DD289E"/>
    <w:rsid w:val="00DF2E74"/>
    <w:rsid w:val="00E11D30"/>
    <w:rsid w:val="00E24AAE"/>
    <w:rsid w:val="00E50B53"/>
    <w:rsid w:val="00E67AD4"/>
    <w:rsid w:val="00E7600A"/>
    <w:rsid w:val="00EC1773"/>
    <w:rsid w:val="00F036D3"/>
    <w:rsid w:val="00F736F3"/>
    <w:rsid w:val="00F747FE"/>
    <w:rsid w:val="00F85A46"/>
    <w:rsid w:val="00F968AC"/>
    <w:rsid w:val="00F96976"/>
    <w:rsid w:val="00FA5DA6"/>
    <w:rsid w:val="00FB385B"/>
    <w:rsid w:val="00FB773E"/>
    <w:rsid w:val="00FC29CD"/>
    <w:rsid w:val="00FC3765"/>
    <w:rsid w:val="00FD3B20"/>
    <w:rsid w:val="00FE5C16"/>
    <w:rsid w:val="00FF62D3"/>
    <w:rsid w:val="00FF6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7367C"/>
  <w15:chartTrackingRefBased/>
  <w15:docId w15:val="{8A0C94D8-0CCE-44D4-9F8E-4A7FA5CCE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EastAsia" w:hAnsiTheme="majorHAnsi" w:cstheme="minorBidi"/>
        <w:sz w:val="21"/>
        <w:szCs w:val="21"/>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36F3"/>
  </w:style>
  <w:style w:type="paragraph" w:styleId="Heading1">
    <w:name w:val="heading 1"/>
    <w:basedOn w:val="Normal"/>
    <w:next w:val="Normal"/>
    <w:link w:val="Heading1Char"/>
    <w:uiPriority w:val="9"/>
    <w:qFormat/>
    <w:rsid w:val="00F736F3"/>
    <w:pPr>
      <w:keepNext/>
      <w:keepLines/>
      <w:spacing w:before="360" w:after="40" w:line="240" w:lineRule="auto"/>
      <w:outlineLvl w:val="0"/>
    </w:pPr>
    <w:rPr>
      <w:rFonts w:eastAsiaTheme="majorEastAsia"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F736F3"/>
    <w:pPr>
      <w:keepNext/>
      <w:keepLines/>
      <w:spacing w:before="80" w:line="240" w:lineRule="auto"/>
      <w:outlineLvl w:val="1"/>
    </w:pPr>
    <w:rPr>
      <w:rFonts w:eastAsiaTheme="majorEastAsia"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F736F3"/>
    <w:pPr>
      <w:keepNext/>
      <w:keepLines/>
      <w:spacing w:before="80" w:line="240" w:lineRule="auto"/>
      <w:outlineLvl w:val="2"/>
    </w:pPr>
    <w:rPr>
      <w:rFonts w:eastAsiaTheme="majorEastAsia"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F736F3"/>
    <w:pPr>
      <w:keepNext/>
      <w:keepLines/>
      <w:spacing w:before="80"/>
      <w:outlineLvl w:val="3"/>
    </w:pPr>
    <w:rPr>
      <w:rFonts w:eastAsiaTheme="majorEastAsia" w:cstheme="majorBidi"/>
      <w:color w:val="70AD47" w:themeColor="accent6"/>
      <w:sz w:val="22"/>
      <w:szCs w:val="22"/>
    </w:rPr>
  </w:style>
  <w:style w:type="paragraph" w:styleId="Heading5">
    <w:name w:val="heading 5"/>
    <w:basedOn w:val="Normal"/>
    <w:next w:val="Normal"/>
    <w:link w:val="Heading5Char"/>
    <w:uiPriority w:val="9"/>
    <w:semiHidden/>
    <w:unhideWhenUsed/>
    <w:qFormat/>
    <w:rsid w:val="00F736F3"/>
    <w:pPr>
      <w:keepNext/>
      <w:keepLines/>
      <w:spacing w:before="40"/>
      <w:outlineLvl w:val="4"/>
    </w:pPr>
    <w:rPr>
      <w:rFonts w:eastAsiaTheme="majorEastAsia"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F736F3"/>
    <w:pPr>
      <w:keepNext/>
      <w:keepLines/>
      <w:spacing w:before="40"/>
      <w:outlineLvl w:val="5"/>
    </w:pPr>
    <w:rPr>
      <w:rFonts w:eastAsiaTheme="majorEastAsia" w:cstheme="majorBidi"/>
      <w:color w:val="70AD47" w:themeColor="accent6"/>
    </w:rPr>
  </w:style>
  <w:style w:type="paragraph" w:styleId="Heading7">
    <w:name w:val="heading 7"/>
    <w:basedOn w:val="Normal"/>
    <w:next w:val="Normal"/>
    <w:link w:val="Heading7Char"/>
    <w:uiPriority w:val="9"/>
    <w:semiHidden/>
    <w:unhideWhenUsed/>
    <w:qFormat/>
    <w:rsid w:val="00F736F3"/>
    <w:pPr>
      <w:keepNext/>
      <w:keepLines/>
      <w:spacing w:before="40"/>
      <w:outlineLvl w:val="6"/>
    </w:pPr>
    <w:rPr>
      <w:rFonts w:eastAsiaTheme="majorEastAsia" w:cstheme="majorBidi"/>
      <w:b/>
      <w:bCs/>
      <w:color w:val="70AD47" w:themeColor="accent6"/>
    </w:rPr>
  </w:style>
  <w:style w:type="paragraph" w:styleId="Heading8">
    <w:name w:val="heading 8"/>
    <w:basedOn w:val="Normal"/>
    <w:next w:val="Normal"/>
    <w:link w:val="Heading8Char"/>
    <w:uiPriority w:val="9"/>
    <w:semiHidden/>
    <w:unhideWhenUsed/>
    <w:qFormat/>
    <w:rsid w:val="00F736F3"/>
    <w:pPr>
      <w:keepNext/>
      <w:keepLines/>
      <w:spacing w:before="40"/>
      <w:outlineLvl w:val="7"/>
    </w:pPr>
    <w:rPr>
      <w:rFonts w:eastAsiaTheme="majorEastAsia"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F736F3"/>
    <w:pPr>
      <w:keepNext/>
      <w:keepLines/>
      <w:spacing w:before="40"/>
      <w:outlineLvl w:val="8"/>
    </w:pPr>
    <w:rPr>
      <w:rFonts w:eastAsiaTheme="majorEastAsia"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736F3"/>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F736F3"/>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F736F3"/>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F736F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F736F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F736F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F736F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F736F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F736F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F736F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F736F3"/>
    <w:pPr>
      <w:spacing w:line="240" w:lineRule="auto"/>
    </w:pPr>
    <w:rPr>
      <w:b/>
      <w:bCs/>
      <w:smallCaps/>
      <w:color w:val="595959" w:themeColor="text1" w:themeTint="A6"/>
    </w:rPr>
  </w:style>
  <w:style w:type="paragraph" w:styleId="Title">
    <w:name w:val="Title"/>
    <w:basedOn w:val="Normal"/>
    <w:next w:val="Normal"/>
    <w:link w:val="TitleChar"/>
    <w:uiPriority w:val="10"/>
    <w:qFormat/>
    <w:rsid w:val="00F736F3"/>
    <w:pPr>
      <w:spacing w:line="240" w:lineRule="auto"/>
      <w:contextualSpacing/>
    </w:pPr>
    <w:rPr>
      <w:rFonts w:eastAsiaTheme="majorEastAsia" w:cstheme="majorBidi"/>
      <w:color w:val="262626" w:themeColor="text1" w:themeTint="D9"/>
      <w:spacing w:val="-15"/>
      <w:sz w:val="96"/>
      <w:szCs w:val="96"/>
    </w:rPr>
  </w:style>
  <w:style w:type="character" w:customStyle="1" w:styleId="TitleChar">
    <w:name w:val="Title Char"/>
    <w:basedOn w:val="DefaultParagraphFont"/>
    <w:link w:val="Title"/>
    <w:uiPriority w:val="10"/>
    <w:rsid w:val="00F736F3"/>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736F3"/>
    <w:pPr>
      <w:numPr>
        <w:ilvl w:val="1"/>
      </w:numPr>
      <w:spacing w:line="240" w:lineRule="auto"/>
    </w:pPr>
    <w:rPr>
      <w:rFonts w:eastAsiaTheme="majorEastAsia" w:cstheme="majorBidi"/>
      <w:sz w:val="30"/>
      <w:szCs w:val="30"/>
    </w:rPr>
  </w:style>
  <w:style w:type="character" w:customStyle="1" w:styleId="SubtitleChar">
    <w:name w:val="Subtitle Char"/>
    <w:basedOn w:val="DefaultParagraphFont"/>
    <w:link w:val="Subtitle"/>
    <w:uiPriority w:val="11"/>
    <w:rsid w:val="00F736F3"/>
    <w:rPr>
      <w:rFonts w:asciiTheme="majorHAnsi" w:eastAsiaTheme="majorEastAsia" w:hAnsiTheme="majorHAnsi" w:cstheme="majorBidi"/>
      <w:sz w:val="30"/>
      <w:szCs w:val="30"/>
    </w:rPr>
  </w:style>
  <w:style w:type="character" w:styleId="Strong">
    <w:name w:val="Strong"/>
    <w:basedOn w:val="DefaultParagraphFont"/>
    <w:uiPriority w:val="22"/>
    <w:qFormat/>
    <w:rsid w:val="00F736F3"/>
    <w:rPr>
      <w:b/>
      <w:bCs/>
    </w:rPr>
  </w:style>
  <w:style w:type="character" w:styleId="Emphasis">
    <w:name w:val="Emphasis"/>
    <w:basedOn w:val="DefaultParagraphFont"/>
    <w:uiPriority w:val="20"/>
    <w:qFormat/>
    <w:rsid w:val="00F736F3"/>
    <w:rPr>
      <w:i/>
      <w:iCs/>
      <w:color w:val="70AD47" w:themeColor="accent6"/>
    </w:rPr>
  </w:style>
  <w:style w:type="paragraph" w:styleId="NoSpacing">
    <w:name w:val="No Spacing"/>
    <w:link w:val="NoSpacingChar"/>
    <w:uiPriority w:val="1"/>
    <w:qFormat/>
    <w:rsid w:val="00F736F3"/>
    <w:pPr>
      <w:spacing w:line="240" w:lineRule="auto"/>
    </w:pPr>
  </w:style>
  <w:style w:type="paragraph" w:styleId="Quote">
    <w:name w:val="Quote"/>
    <w:basedOn w:val="Normal"/>
    <w:next w:val="Normal"/>
    <w:link w:val="QuoteChar"/>
    <w:uiPriority w:val="29"/>
    <w:qFormat/>
    <w:rsid w:val="00F736F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736F3"/>
    <w:rPr>
      <w:i/>
      <w:iCs/>
      <w:color w:val="262626" w:themeColor="text1" w:themeTint="D9"/>
    </w:rPr>
  </w:style>
  <w:style w:type="paragraph" w:styleId="IntenseQuote">
    <w:name w:val="Intense Quote"/>
    <w:basedOn w:val="Normal"/>
    <w:next w:val="Normal"/>
    <w:link w:val="IntenseQuoteChar"/>
    <w:uiPriority w:val="30"/>
    <w:qFormat/>
    <w:rsid w:val="00F736F3"/>
    <w:pPr>
      <w:spacing w:before="160" w:after="160" w:line="264" w:lineRule="auto"/>
      <w:ind w:left="720" w:right="720"/>
      <w:jc w:val="center"/>
    </w:pPr>
    <w:rPr>
      <w:rFonts w:eastAsiaTheme="majorEastAsia" w:cstheme="majorBidi"/>
      <w:i/>
      <w:iCs/>
      <w:color w:val="70AD47" w:themeColor="accent6"/>
      <w:sz w:val="32"/>
      <w:szCs w:val="32"/>
    </w:rPr>
  </w:style>
  <w:style w:type="character" w:customStyle="1" w:styleId="IntenseQuoteChar">
    <w:name w:val="Intense Quote Char"/>
    <w:basedOn w:val="DefaultParagraphFont"/>
    <w:link w:val="IntenseQuote"/>
    <w:uiPriority w:val="30"/>
    <w:rsid w:val="00F736F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F736F3"/>
    <w:rPr>
      <w:i/>
      <w:iCs/>
    </w:rPr>
  </w:style>
  <w:style w:type="character" w:styleId="IntenseEmphasis">
    <w:name w:val="Intense Emphasis"/>
    <w:basedOn w:val="DefaultParagraphFont"/>
    <w:uiPriority w:val="21"/>
    <w:qFormat/>
    <w:rsid w:val="00F736F3"/>
    <w:rPr>
      <w:b/>
      <w:bCs/>
      <w:i/>
      <w:iCs/>
    </w:rPr>
  </w:style>
  <w:style w:type="character" w:styleId="SubtleReference">
    <w:name w:val="Subtle Reference"/>
    <w:basedOn w:val="DefaultParagraphFont"/>
    <w:uiPriority w:val="31"/>
    <w:qFormat/>
    <w:rsid w:val="00F736F3"/>
    <w:rPr>
      <w:smallCaps/>
      <w:color w:val="595959" w:themeColor="text1" w:themeTint="A6"/>
    </w:rPr>
  </w:style>
  <w:style w:type="character" w:styleId="IntenseReference">
    <w:name w:val="Intense Reference"/>
    <w:basedOn w:val="DefaultParagraphFont"/>
    <w:uiPriority w:val="32"/>
    <w:qFormat/>
    <w:rsid w:val="00F736F3"/>
    <w:rPr>
      <w:b/>
      <w:bCs/>
      <w:smallCaps/>
      <w:color w:val="70AD47" w:themeColor="accent6"/>
    </w:rPr>
  </w:style>
  <w:style w:type="character" w:styleId="BookTitle">
    <w:name w:val="Book Title"/>
    <w:basedOn w:val="DefaultParagraphFont"/>
    <w:uiPriority w:val="33"/>
    <w:qFormat/>
    <w:rsid w:val="00F736F3"/>
    <w:rPr>
      <w:b/>
      <w:bCs/>
      <w:caps w:val="0"/>
      <w:smallCaps/>
      <w:spacing w:val="7"/>
      <w:sz w:val="21"/>
      <w:szCs w:val="21"/>
    </w:rPr>
  </w:style>
  <w:style w:type="paragraph" w:styleId="TOCHeading">
    <w:name w:val="TOC Heading"/>
    <w:basedOn w:val="Heading1"/>
    <w:next w:val="Normal"/>
    <w:uiPriority w:val="39"/>
    <w:unhideWhenUsed/>
    <w:qFormat/>
    <w:rsid w:val="00F736F3"/>
    <w:pPr>
      <w:outlineLvl w:val="9"/>
    </w:pPr>
  </w:style>
  <w:style w:type="paragraph" w:styleId="TOC1">
    <w:name w:val="toc 1"/>
    <w:basedOn w:val="Normal"/>
    <w:next w:val="Normal"/>
    <w:autoRedefine/>
    <w:uiPriority w:val="39"/>
    <w:unhideWhenUsed/>
    <w:rsid w:val="00F736F3"/>
    <w:pPr>
      <w:spacing w:after="100"/>
    </w:pPr>
  </w:style>
  <w:style w:type="character" w:styleId="Hyperlink">
    <w:name w:val="Hyperlink"/>
    <w:basedOn w:val="DefaultParagraphFont"/>
    <w:uiPriority w:val="99"/>
    <w:unhideWhenUsed/>
    <w:rsid w:val="00F736F3"/>
    <w:rPr>
      <w:color w:val="0563C1" w:themeColor="hyperlink"/>
      <w:u w:val="single"/>
    </w:rPr>
  </w:style>
  <w:style w:type="character" w:styleId="UnresolvedMention">
    <w:name w:val="Unresolved Mention"/>
    <w:basedOn w:val="DefaultParagraphFont"/>
    <w:uiPriority w:val="99"/>
    <w:semiHidden/>
    <w:unhideWhenUsed/>
    <w:rsid w:val="00371228"/>
    <w:rPr>
      <w:color w:val="605E5C"/>
      <w:shd w:val="clear" w:color="auto" w:fill="E1DFDD"/>
    </w:rPr>
  </w:style>
  <w:style w:type="paragraph" w:styleId="TOC2">
    <w:name w:val="toc 2"/>
    <w:basedOn w:val="Normal"/>
    <w:next w:val="Normal"/>
    <w:autoRedefine/>
    <w:uiPriority w:val="39"/>
    <w:unhideWhenUsed/>
    <w:rsid w:val="000428FE"/>
    <w:pPr>
      <w:spacing w:after="100"/>
      <w:ind w:left="210"/>
    </w:pPr>
  </w:style>
  <w:style w:type="character" w:customStyle="1" w:styleId="NoSpacingChar">
    <w:name w:val="No Spacing Char"/>
    <w:basedOn w:val="DefaultParagraphFont"/>
    <w:link w:val="NoSpacing"/>
    <w:uiPriority w:val="1"/>
    <w:rsid w:val="00E50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19514">
      <w:bodyDiv w:val="1"/>
      <w:marLeft w:val="0"/>
      <w:marRight w:val="0"/>
      <w:marTop w:val="0"/>
      <w:marBottom w:val="0"/>
      <w:divBdr>
        <w:top w:val="none" w:sz="0" w:space="0" w:color="auto"/>
        <w:left w:val="none" w:sz="0" w:space="0" w:color="auto"/>
        <w:bottom w:val="none" w:sz="0" w:space="0" w:color="auto"/>
        <w:right w:val="none" w:sz="0" w:space="0" w:color="auto"/>
      </w:divBdr>
    </w:div>
    <w:div w:id="104857616">
      <w:bodyDiv w:val="1"/>
      <w:marLeft w:val="0"/>
      <w:marRight w:val="0"/>
      <w:marTop w:val="0"/>
      <w:marBottom w:val="0"/>
      <w:divBdr>
        <w:top w:val="none" w:sz="0" w:space="0" w:color="auto"/>
        <w:left w:val="none" w:sz="0" w:space="0" w:color="auto"/>
        <w:bottom w:val="none" w:sz="0" w:space="0" w:color="auto"/>
        <w:right w:val="none" w:sz="0" w:space="0" w:color="auto"/>
      </w:divBdr>
    </w:div>
    <w:div w:id="1222013039">
      <w:bodyDiv w:val="1"/>
      <w:marLeft w:val="0"/>
      <w:marRight w:val="0"/>
      <w:marTop w:val="0"/>
      <w:marBottom w:val="0"/>
      <w:divBdr>
        <w:top w:val="none" w:sz="0" w:space="0" w:color="auto"/>
        <w:left w:val="none" w:sz="0" w:space="0" w:color="auto"/>
        <w:bottom w:val="none" w:sz="0" w:space="0" w:color="auto"/>
        <w:right w:val="none" w:sz="0" w:space="0" w:color="auto"/>
      </w:divBdr>
    </w:div>
    <w:div w:id="1720860827">
      <w:bodyDiv w:val="1"/>
      <w:marLeft w:val="0"/>
      <w:marRight w:val="0"/>
      <w:marTop w:val="0"/>
      <w:marBottom w:val="0"/>
      <w:divBdr>
        <w:top w:val="none" w:sz="0" w:space="0" w:color="auto"/>
        <w:left w:val="none" w:sz="0" w:space="0" w:color="auto"/>
        <w:bottom w:val="none" w:sz="0" w:space="0" w:color="auto"/>
        <w:right w:val="none" w:sz="0" w:space="0" w:color="auto"/>
      </w:divBdr>
    </w:div>
    <w:div w:id="1790733764">
      <w:bodyDiv w:val="1"/>
      <w:marLeft w:val="0"/>
      <w:marRight w:val="0"/>
      <w:marTop w:val="0"/>
      <w:marBottom w:val="0"/>
      <w:divBdr>
        <w:top w:val="none" w:sz="0" w:space="0" w:color="auto"/>
        <w:left w:val="none" w:sz="0" w:space="0" w:color="auto"/>
        <w:bottom w:val="none" w:sz="0" w:space="0" w:color="auto"/>
        <w:right w:val="none" w:sz="0" w:space="0" w:color="auto"/>
      </w:divBdr>
    </w:div>
    <w:div w:id="194461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edfenergy.com/sites/default/files/od15364_hpc_socio_economic_brochure_2022-_final._25.04.22.pdf" TargetMode="Externa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7F0D16A-E2AE-4161-9BA2-B2DD28AC4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2777</Words>
  <Characters>15833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LCBB5005</dc:subject>
  <dc:creator>MARINELA ANDREICA</dc:creator>
  <cp:keywords/>
  <dc:description/>
  <cp:lastModifiedBy>MARINELA ANDREICA</cp:lastModifiedBy>
  <cp:revision>97</cp:revision>
  <dcterms:created xsi:type="dcterms:W3CDTF">2023-04-06T14:44:00Z</dcterms:created>
  <dcterms:modified xsi:type="dcterms:W3CDTF">2023-04-06T22:05:00Z</dcterms:modified>
</cp:coreProperties>
</file>