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2E" w:rsidRDefault="00B21F2E" w:rsidP="00A551C6">
      <w:pPr>
        <w:jc w:val="center"/>
        <w:rPr>
          <w:rFonts w:ascii="Tahoma" w:hAnsi="Tahoma" w:cs="Tahoma"/>
          <w:b/>
          <w:u w:val="single"/>
        </w:rPr>
      </w:pPr>
    </w:p>
    <w:p w:rsidR="001B69C8" w:rsidRDefault="001B69C8" w:rsidP="00B945EA">
      <w:pPr>
        <w:jc w:val="both"/>
        <w:rPr>
          <w:rFonts w:ascii="Tahoma" w:hAnsi="Tahoma" w:cs="Tahoma"/>
          <w:b/>
          <w:u w:val="single"/>
        </w:rPr>
      </w:pPr>
    </w:p>
    <w:p w:rsidR="001B69C8" w:rsidRDefault="001B69C8" w:rsidP="00B945EA">
      <w:pPr>
        <w:jc w:val="both"/>
        <w:rPr>
          <w:rFonts w:ascii="Tahoma" w:hAnsi="Tahoma" w:cs="Tahoma"/>
          <w:b/>
          <w:u w:val="single"/>
        </w:rPr>
      </w:pPr>
    </w:p>
    <w:p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r w:rsidR="00A138AA">
        <w:rPr>
          <w:rFonts w:ascii="Tahoma" w:hAnsi="Tahoma" w:cs="Tahoma"/>
          <w:b/>
          <w:u w:val="single"/>
        </w:rPr>
        <w:t>(750 words)</w:t>
      </w:r>
    </w:p>
    <w:p w:rsidR="00C50AE7" w:rsidRPr="003C3341" w:rsidRDefault="00C50AE7" w:rsidP="00B945EA">
      <w:pPr>
        <w:jc w:val="both"/>
        <w:rPr>
          <w:rFonts w:ascii="Tahoma" w:hAnsi="Tahoma" w:cs="Tahoma"/>
          <w:b/>
          <w:u w:val="single"/>
        </w:rPr>
      </w:pPr>
    </w:p>
    <w:p w:rsidR="00301AD0" w:rsidRPr="003C3341" w:rsidRDefault="00301AD0">
      <w:pPr>
        <w:rPr>
          <w:rFonts w:ascii="Tahoma" w:hAnsi="Tahoma" w:cs="Tahoma"/>
          <w:sz w:val="20"/>
          <w:szCs w:val="20"/>
        </w:rPr>
      </w:pPr>
    </w:p>
    <w:tbl>
      <w:tblPr>
        <w:tblStyle w:val="TableGrid"/>
        <w:tblW w:w="0" w:type="auto"/>
        <w:tblLook w:val="01E0"/>
      </w:tblPr>
      <w:tblGrid>
        <w:gridCol w:w="3987"/>
        <w:gridCol w:w="7195"/>
      </w:tblGrid>
      <w:tr w:rsidR="00B21F2E" w:rsidRPr="003C3341" w:rsidTr="00B21F2E">
        <w:tc>
          <w:tcPr>
            <w:tcW w:w="3987" w:type="dxa"/>
            <w:shd w:val="clear" w:color="auto" w:fill="8DB3E2" w:themeFill="text2" w:themeFillTint="66"/>
          </w:tcPr>
          <w:p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ED5DE8">
              <w:rPr>
                <w:rFonts w:ascii="Tahoma" w:hAnsi="Tahoma" w:cs="Tahoma"/>
                <w:b/>
                <w:sz w:val="20"/>
                <w:szCs w:val="20"/>
              </w:rPr>
              <w:t>NICOLAE EDUARD GURA</w:t>
            </w:r>
          </w:p>
          <w:p w:rsidR="001B69C8" w:rsidRPr="003C3341" w:rsidRDefault="001B69C8">
            <w:pPr>
              <w:rPr>
                <w:rFonts w:ascii="Tahoma" w:hAnsi="Tahoma" w:cs="Tahoma"/>
                <w:b/>
                <w:sz w:val="20"/>
                <w:szCs w:val="20"/>
              </w:rPr>
            </w:pPr>
          </w:p>
          <w:p w:rsidR="00B21F2E" w:rsidRPr="003C3341" w:rsidRDefault="001B69C8">
            <w:pPr>
              <w:rPr>
                <w:rFonts w:ascii="Tahoma" w:hAnsi="Tahoma" w:cs="Tahoma"/>
                <w:b/>
                <w:sz w:val="20"/>
                <w:szCs w:val="20"/>
              </w:rPr>
            </w:pPr>
            <w:r>
              <w:rPr>
                <w:rFonts w:ascii="Tahoma" w:hAnsi="Tahoma" w:cs="Tahoma"/>
                <w:b/>
                <w:sz w:val="20"/>
                <w:szCs w:val="20"/>
              </w:rPr>
              <w:t>Student Number:</w:t>
            </w:r>
            <w:r w:rsidR="00ED5DE8">
              <w:rPr>
                <w:rFonts w:ascii="Tahoma" w:hAnsi="Tahoma" w:cs="Tahoma"/>
                <w:b/>
                <w:sz w:val="20"/>
                <w:szCs w:val="20"/>
              </w:rPr>
              <w:t>2110789</w:t>
            </w:r>
          </w:p>
          <w:p w:rsidR="00B21F2E" w:rsidRPr="003C3341" w:rsidRDefault="00B21F2E">
            <w:pPr>
              <w:rPr>
                <w:rFonts w:ascii="Tahoma" w:hAnsi="Tahoma" w:cs="Tahoma"/>
                <w:b/>
                <w:sz w:val="20"/>
                <w:szCs w:val="20"/>
              </w:rPr>
            </w:pPr>
          </w:p>
        </w:tc>
        <w:tc>
          <w:tcPr>
            <w:tcW w:w="7195" w:type="dxa"/>
            <w:shd w:val="clear" w:color="auto" w:fill="8DB3E2" w:themeFill="text2" w:themeFillTint="66"/>
          </w:tcPr>
          <w:p w:rsidR="00B21F2E" w:rsidRDefault="001B69C8">
            <w:pPr>
              <w:rPr>
                <w:rFonts w:ascii="Tahoma" w:hAnsi="Tahoma" w:cs="Tahoma"/>
                <w:b/>
                <w:sz w:val="20"/>
                <w:szCs w:val="20"/>
              </w:rPr>
            </w:pPr>
            <w:r>
              <w:rPr>
                <w:rFonts w:ascii="Tahoma" w:hAnsi="Tahoma" w:cs="Tahoma"/>
                <w:b/>
                <w:sz w:val="20"/>
                <w:szCs w:val="20"/>
              </w:rPr>
              <w:t>Module:</w:t>
            </w:r>
            <w:r w:rsidR="00ED5DE8">
              <w:rPr>
                <w:rFonts w:ascii="Tahoma" w:hAnsi="Tahoma" w:cs="Tahoma"/>
                <w:b/>
                <w:sz w:val="20"/>
                <w:szCs w:val="20"/>
              </w:rPr>
              <w:t xml:space="preserve"> BMIH4002</w:t>
            </w:r>
          </w:p>
          <w:p w:rsidR="00B21F2E" w:rsidRDefault="00B21F2E" w:rsidP="00B21F2E">
            <w:pPr>
              <w:rPr>
                <w:rFonts w:ascii="Tahoma" w:hAnsi="Tahoma" w:cs="Tahoma"/>
                <w:b/>
                <w:sz w:val="20"/>
                <w:szCs w:val="20"/>
              </w:rPr>
            </w:pPr>
          </w:p>
          <w:p w:rsidR="001B69C8" w:rsidRPr="003C3341" w:rsidRDefault="001B69C8" w:rsidP="00B21F2E">
            <w:pPr>
              <w:rPr>
                <w:rFonts w:ascii="Tahoma" w:hAnsi="Tahoma" w:cs="Tahoma"/>
                <w:b/>
                <w:sz w:val="20"/>
                <w:szCs w:val="20"/>
              </w:rPr>
            </w:pPr>
            <w:r>
              <w:rPr>
                <w:rFonts w:ascii="Tahoma" w:hAnsi="Tahoma" w:cs="Tahoma"/>
                <w:b/>
                <w:sz w:val="20"/>
                <w:szCs w:val="20"/>
              </w:rPr>
              <w:t>Lecturer:</w:t>
            </w:r>
            <w:r w:rsidR="00ED5DE8">
              <w:rPr>
                <w:rFonts w:ascii="Tahoma" w:hAnsi="Tahoma" w:cs="Tahoma"/>
                <w:b/>
                <w:sz w:val="20"/>
                <w:szCs w:val="20"/>
              </w:rPr>
              <w:t>Ffion Cumberpatch</w:t>
            </w:r>
          </w:p>
        </w:tc>
      </w:tr>
    </w:tbl>
    <w:p w:rsidR="0062012D" w:rsidRPr="003C3341" w:rsidRDefault="0062012D">
      <w:pPr>
        <w:rPr>
          <w:rFonts w:ascii="Tahoma" w:hAnsi="Tahoma" w:cs="Tahoma"/>
          <w:sz w:val="20"/>
          <w:szCs w:val="20"/>
        </w:rPr>
      </w:pPr>
    </w:p>
    <w:tbl>
      <w:tblPr>
        <w:tblStyle w:val="TableGrid"/>
        <w:tblW w:w="0" w:type="auto"/>
        <w:tblLook w:val="01E0"/>
      </w:tblPr>
      <w:tblGrid>
        <w:gridCol w:w="3983"/>
        <w:gridCol w:w="7199"/>
      </w:tblGrid>
      <w:tr w:rsidR="00B21F2E" w:rsidRPr="003C3341" w:rsidTr="00563973">
        <w:tc>
          <w:tcPr>
            <w:tcW w:w="3983" w:type="dxa"/>
            <w:shd w:val="clear" w:color="auto" w:fill="FBD4B4" w:themeFill="accent6" w:themeFillTint="66"/>
          </w:tcPr>
          <w:p w:rsidR="00ED5DE8" w:rsidRPr="009061F1" w:rsidRDefault="008F0D83" w:rsidP="00ED5DE8">
            <w:pPr>
              <w:pStyle w:val="NormalWeb"/>
              <w:rPr>
                <w:rFonts w:ascii="SymbolMT" w:hAnsi="SymbolMT"/>
              </w:rPr>
            </w:pPr>
            <w:r>
              <w:rPr>
                <w:rFonts w:ascii="Tahoma" w:hAnsi="Tahoma" w:cs="Tahoma"/>
                <w:b/>
                <w:sz w:val="20"/>
                <w:szCs w:val="20"/>
              </w:rPr>
              <w:t>Topic of choice:</w:t>
            </w:r>
            <w:r w:rsidR="00ED5DE8">
              <w:rPr>
                <w:rFonts w:ascii="Calibri" w:hAnsi="Calibri" w:cs="Calibri"/>
              </w:rPr>
              <w:t xml:space="preserve"> </w:t>
            </w:r>
          </w:p>
          <w:p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rsidR="00B21F2E" w:rsidRDefault="00B21F2E" w:rsidP="00B945EA">
            <w:pPr>
              <w:rPr>
                <w:rFonts w:ascii="Tahoma" w:hAnsi="Tahoma" w:cs="Tahoma"/>
                <w:b/>
                <w:sz w:val="20"/>
                <w:szCs w:val="20"/>
              </w:rPr>
            </w:pPr>
          </w:p>
          <w:p w:rsidR="00B21F2E" w:rsidRDefault="005E628E" w:rsidP="00B21F2E">
            <w:pPr>
              <w:jc w:val="center"/>
              <w:rPr>
                <w:rFonts w:ascii="Tahoma" w:hAnsi="Tahoma" w:cs="Tahoma"/>
                <w:b/>
                <w:sz w:val="20"/>
                <w:szCs w:val="20"/>
              </w:rPr>
            </w:pPr>
            <w:r w:rsidRPr="00ED5DE8">
              <w:rPr>
                <w:rFonts w:ascii="Calibri" w:hAnsi="Calibri" w:cs="Calibri"/>
                <w:b/>
              </w:rPr>
              <w:t>Allergies and Intolerances and the importance within the industry</w:t>
            </w:r>
          </w:p>
          <w:p w:rsidR="00B21F2E" w:rsidRPr="003C3341" w:rsidRDefault="00B21F2E" w:rsidP="00B21F2E">
            <w:pPr>
              <w:jc w:val="center"/>
              <w:rPr>
                <w:rFonts w:ascii="Tahoma" w:hAnsi="Tahoma" w:cs="Tahoma"/>
                <w:b/>
                <w:sz w:val="20"/>
                <w:szCs w:val="20"/>
              </w:rPr>
            </w:pPr>
          </w:p>
        </w:tc>
      </w:tr>
      <w:tr w:rsidR="00B945EA" w:rsidRPr="003C3341" w:rsidTr="00A91FD6">
        <w:trPr>
          <w:trHeight w:val="2494"/>
        </w:trPr>
        <w:tc>
          <w:tcPr>
            <w:tcW w:w="11182" w:type="dxa"/>
            <w:gridSpan w:val="2"/>
          </w:tcPr>
          <w:p w:rsidR="00B945EA" w:rsidRDefault="00B945EA" w:rsidP="00A65C1D">
            <w:pPr>
              <w:rPr>
                <w:rFonts w:ascii="Tahoma" w:hAnsi="Tahoma" w:cs="Tahoma"/>
                <w:sz w:val="20"/>
                <w:szCs w:val="20"/>
              </w:rPr>
            </w:pPr>
          </w:p>
          <w:p w:rsidR="00F51904" w:rsidRPr="002E10B8" w:rsidRDefault="004A08EE" w:rsidP="002E10B8">
            <w:pPr>
              <w:spacing w:line="360" w:lineRule="auto"/>
              <w:jc w:val="both"/>
              <w:rPr>
                <w:rFonts w:ascii="Arial" w:hAnsi="Arial" w:cs="Arial"/>
              </w:rPr>
            </w:pPr>
            <w:r w:rsidRPr="002E10B8">
              <w:rPr>
                <w:rFonts w:ascii="Arial" w:hAnsi="Arial" w:cs="Arial"/>
              </w:rPr>
              <w:t>Food allergy is a reaction of the immune system that occurs as soon as you eat a food. You do not need to eat a large amount of this food for the allergic reaction to start.</w:t>
            </w:r>
          </w:p>
          <w:p w:rsidR="00DA6018" w:rsidRPr="002E10B8" w:rsidRDefault="004A08EE" w:rsidP="002E10B8">
            <w:pPr>
              <w:spacing w:line="360" w:lineRule="auto"/>
              <w:jc w:val="both"/>
              <w:rPr>
                <w:rFonts w:ascii="Arial" w:hAnsi="Arial" w:cs="Arial"/>
              </w:rPr>
            </w:pPr>
            <w:r w:rsidRPr="002E10B8">
              <w:rPr>
                <w:rFonts w:ascii="Arial" w:hAnsi="Arial" w:cs="Arial"/>
              </w:rPr>
              <w:t>Experts have found that many people who think that they have a food allergy actually have a </w:t>
            </w:r>
            <w:hyperlink r:id="rId7" w:history="1">
              <w:r w:rsidRPr="002E10B8">
                <w:rPr>
                  <w:rStyle w:val="Hyperlink"/>
                  <w:rFonts w:ascii="Arial" w:hAnsi="Arial" w:cs="Arial"/>
                  <w:color w:val="auto"/>
                  <w:u w:val="none"/>
                </w:rPr>
                <w:t>food intolerance</w:t>
              </w:r>
            </w:hyperlink>
            <w:r w:rsidRPr="002E10B8">
              <w:rPr>
                <w:rFonts w:ascii="Arial" w:hAnsi="Arial" w:cs="Arial"/>
              </w:rPr>
              <w:t xml:space="preserve">, which is not the same. </w:t>
            </w:r>
          </w:p>
          <w:p w:rsidR="004A08EE" w:rsidRPr="002E10B8" w:rsidRDefault="004A08EE" w:rsidP="002E10B8">
            <w:pPr>
              <w:spacing w:line="360" w:lineRule="auto"/>
              <w:jc w:val="both"/>
              <w:rPr>
                <w:rFonts w:ascii="Arial" w:hAnsi="Arial" w:cs="Arial"/>
              </w:rPr>
            </w:pPr>
            <w:r w:rsidRPr="002E10B8">
              <w:rPr>
                <w:rFonts w:ascii="Arial" w:hAnsi="Arial" w:cs="Arial"/>
              </w:rPr>
              <w:t>The symptoms of food intolerances may be similar to those of food allergies, but they typically take longer to appear.Unlike an allergy, which is only in response to a protein, a food intolerance can occur due to proteins, chemicals, or </w:t>
            </w:r>
            <w:hyperlink r:id="rId8" w:tooltip="What you need to know about carbs" w:history="1">
              <w:r w:rsidRPr="002E10B8">
                <w:rPr>
                  <w:rStyle w:val="Hyperlink"/>
                  <w:rFonts w:ascii="Arial" w:hAnsi="Arial" w:cs="Arial"/>
                  <w:color w:val="auto"/>
                  <w:u w:val="none"/>
                </w:rPr>
                <w:t>carbohydrates</w:t>
              </w:r>
            </w:hyperlink>
            <w:r w:rsidRPr="002E10B8">
              <w:rPr>
                <w:rFonts w:ascii="Arial" w:hAnsi="Arial" w:cs="Arial"/>
              </w:rPr>
              <w:t> in foods. It can also sometimes be due to a lack of enzymes or compromised intestinal permeability.</w:t>
            </w:r>
          </w:p>
          <w:p w:rsidR="00931BBA" w:rsidRPr="002E10B8" w:rsidRDefault="004A08EE" w:rsidP="002E10B8">
            <w:pPr>
              <w:spacing w:line="360" w:lineRule="auto"/>
              <w:jc w:val="both"/>
              <w:rPr>
                <w:rFonts w:ascii="Arial" w:hAnsi="Arial" w:cs="Arial"/>
              </w:rPr>
            </w:pPr>
            <w:r w:rsidRPr="002E10B8">
              <w:rPr>
                <w:rFonts w:ascii="Arial" w:hAnsi="Arial" w:cs="Arial"/>
              </w:rPr>
              <w:t>In those with a food allergy, even a small amount of the particular food is likely to trigger the immune system, causing an allergic reaction. With food intolerances, an individual can typically eat small amounts of the food without it affecting them.</w:t>
            </w:r>
            <w:r w:rsidR="00DA09C2" w:rsidRPr="002E10B8">
              <w:rPr>
                <w:rFonts w:ascii="Arial" w:hAnsi="Arial" w:cs="Arial"/>
              </w:rPr>
              <w:t xml:space="preserve"> </w:t>
            </w:r>
            <w:hyperlink r:id="rId9" w:history="1">
              <w:r w:rsidR="00DA09C2" w:rsidRPr="002E10B8">
                <w:rPr>
                  <w:rStyle w:val="Hyperlink"/>
                  <w:rFonts w:ascii="Arial" w:hAnsi="Arial" w:cs="Arial"/>
                  <w:color w:val="auto"/>
                  <w:u w:val="none"/>
                </w:rPr>
                <w:t>Celiac disease</w:t>
              </w:r>
            </w:hyperlink>
            <w:r w:rsidR="00DA09C2" w:rsidRPr="002E10B8">
              <w:rPr>
                <w:rFonts w:ascii="Arial" w:hAnsi="Arial" w:cs="Arial"/>
              </w:rPr>
              <w:t> is an exception, as even a small amount of gluten can cause a reaction in those with this condition.</w:t>
            </w:r>
          </w:p>
          <w:p w:rsidR="004A08EE" w:rsidRPr="002E10B8" w:rsidRDefault="00931BBA" w:rsidP="002E10B8">
            <w:pPr>
              <w:spacing w:line="360" w:lineRule="auto"/>
              <w:jc w:val="both"/>
              <w:rPr>
                <w:rFonts w:ascii="Arial" w:hAnsi="Arial" w:cs="Arial"/>
              </w:rPr>
            </w:pPr>
            <w:r w:rsidRPr="002E10B8">
              <w:rPr>
                <w:rFonts w:ascii="Arial" w:hAnsi="Arial" w:cs="Arial"/>
                <w:color w:val="231F20"/>
              </w:rPr>
              <w:t xml:space="preserve">The most common  food allergies include </w:t>
            </w:r>
            <w:r w:rsidRPr="002E10B8">
              <w:rPr>
                <w:rFonts w:ascii="Arial" w:hAnsi="Arial" w:cs="Arial"/>
              </w:rPr>
              <w:t>celery, molluscus,crustaceans,eggs,tree nuts,fish,peanuts,sesame,lupin,soya,milk or sulphite.</w:t>
            </w:r>
            <w:r w:rsidRPr="002E10B8">
              <w:rPr>
                <w:rFonts w:ascii="Arial" w:hAnsi="Arial" w:cs="Arial"/>
                <w:color w:val="231F20"/>
              </w:rPr>
              <w:t>The symptoms can range from mild to severe.</w:t>
            </w:r>
          </w:p>
          <w:p w:rsidR="00194640" w:rsidRPr="002E10B8" w:rsidRDefault="00DA09C2" w:rsidP="002E10B8">
            <w:pPr>
              <w:pStyle w:val="NormalWeb"/>
              <w:spacing w:before="375" w:after="375" w:line="360" w:lineRule="auto"/>
              <w:jc w:val="both"/>
              <w:rPr>
                <w:rFonts w:ascii="Arial" w:hAnsi="Arial" w:cs="Arial"/>
              </w:rPr>
            </w:pPr>
            <w:r w:rsidRPr="002E10B8">
              <w:rPr>
                <w:rFonts w:ascii="Arial" w:hAnsi="Arial" w:cs="Arial"/>
              </w:rPr>
              <w:t>Food intolerance, like food allergy, can be manifested by an adverse reaction to a food. But unlike food allergy, triggered directly by the immune system, food intolerance is a reaction of the digestive system, so no antibodies are involved. In essence, a person may have difficulty digesting a food, probably due to a deficiency of enzymes or due to chemicals in the food that are difficult to process. For example, lactose intolerance occurs when the gut does not produce the enzymes needed to digest sugars in dairy products</w:t>
            </w:r>
            <w:r w:rsidR="00DA6018" w:rsidRPr="002E10B8">
              <w:rPr>
                <w:rFonts w:ascii="Arial" w:hAnsi="Arial" w:cs="Arial"/>
              </w:rPr>
              <w:t>.</w:t>
            </w:r>
            <w:r w:rsidRPr="002E10B8">
              <w:rPr>
                <w:rFonts w:ascii="Arial" w:hAnsi="Arial" w:cs="Arial"/>
              </w:rPr>
              <w:t xml:space="preserve">As it is not related to the production of antibodies, food intolerance may occur from the first ingestion of that food. Quantity can be a determining factor: a small amount of food may be tolerated, but ingesting larger amounts may cause problems. </w:t>
            </w:r>
            <w:r w:rsidR="00194640" w:rsidRPr="002E10B8">
              <w:rPr>
                <w:rFonts w:ascii="Arial" w:hAnsi="Arial" w:cs="Arial"/>
              </w:rPr>
              <w:t xml:space="preserve">The most common intolerance is gluten intolerance.Gluten is a group of proteins found in grains. Many popular foods often contain gluten, including bread and pasta. In recent years, many people have become concerned about consuming </w:t>
            </w:r>
            <w:r w:rsidR="00194640" w:rsidRPr="002E10B8">
              <w:rPr>
                <w:rFonts w:ascii="Arial" w:hAnsi="Arial" w:cs="Arial"/>
              </w:rPr>
              <w:lastRenderedPageBreak/>
              <w:t>gluten and may believe it can cause health problems like celiac disease.Celiac disease is a serious autoimmune condition that </w:t>
            </w:r>
            <w:hyperlink r:id="rId10" w:tgtFrame="_blank" w:history="1">
              <w:r w:rsidR="00194640" w:rsidRPr="002E10B8">
                <w:rPr>
                  <w:rStyle w:val="Hyperlink"/>
                  <w:rFonts w:ascii="Arial" w:hAnsi="Arial" w:cs="Arial"/>
                  <w:color w:val="auto"/>
                  <w:u w:val="none"/>
                </w:rPr>
                <w:t>damages</w:t>
              </w:r>
            </w:hyperlink>
            <w:r w:rsidR="00194640" w:rsidRPr="002E10B8">
              <w:rPr>
                <w:rFonts w:ascii="Arial" w:hAnsi="Arial" w:cs="Arial"/>
              </w:rPr>
              <w:t> parts of the </w:t>
            </w:r>
            <w:hyperlink r:id="rId11" w:anchor="function" w:history="1">
              <w:r w:rsidR="00194640" w:rsidRPr="002E10B8">
                <w:rPr>
                  <w:rStyle w:val="Hyperlink"/>
                  <w:rFonts w:ascii="Arial" w:hAnsi="Arial" w:cs="Arial"/>
                  <w:color w:val="auto"/>
                  <w:u w:val="none"/>
                </w:rPr>
                <w:t>intestine</w:t>
              </w:r>
            </w:hyperlink>
            <w:r w:rsidR="00194640" w:rsidRPr="002E10B8">
              <w:rPr>
                <w:rFonts w:ascii="Arial" w:hAnsi="Arial" w:cs="Arial"/>
              </w:rPr>
              <w:t> responsible for absorbing nutrients.</w:t>
            </w:r>
          </w:p>
          <w:p w:rsidR="00194640" w:rsidRPr="002E10B8" w:rsidRDefault="00194640" w:rsidP="002E10B8">
            <w:pPr>
              <w:spacing w:line="360" w:lineRule="auto"/>
              <w:jc w:val="both"/>
              <w:rPr>
                <w:rFonts w:ascii="Arial" w:hAnsi="Arial" w:cs="Arial"/>
              </w:rPr>
            </w:pPr>
            <w:r w:rsidRPr="002E10B8">
              <w:rPr>
                <w:rFonts w:ascii="Arial" w:hAnsi="Arial" w:cs="Arial"/>
              </w:rPr>
              <w:t>Another common intolerance is lactose intolerance, which occurs when the gut does not produce the enzymes needed to digest sugars in dairy products.</w:t>
            </w:r>
          </w:p>
          <w:p w:rsidR="00194640" w:rsidRPr="002E10B8" w:rsidRDefault="005211EE" w:rsidP="002E10B8">
            <w:pPr>
              <w:spacing w:line="360" w:lineRule="auto"/>
              <w:jc w:val="both"/>
              <w:rPr>
                <w:rFonts w:ascii="Arial" w:hAnsi="Arial" w:cs="Arial"/>
              </w:rPr>
            </w:pPr>
            <w:r w:rsidRPr="002E10B8">
              <w:rPr>
                <w:rFonts w:ascii="Arial" w:hAnsi="Arial" w:cs="Arial"/>
              </w:rPr>
              <w:t xml:space="preserve"> In the industry, allergens and food intolerances need to be known, and of course the information about the 14 allergens needs to be clearly identified in menus for everyone s safety.</w:t>
            </w:r>
          </w:p>
          <w:p w:rsidR="00DA6018" w:rsidRPr="002E10B8" w:rsidRDefault="005118F2" w:rsidP="002E10B8">
            <w:pPr>
              <w:spacing w:line="360" w:lineRule="auto"/>
              <w:jc w:val="both"/>
              <w:rPr>
                <w:rFonts w:ascii="Arial" w:hAnsi="Arial" w:cs="Arial"/>
              </w:rPr>
            </w:pPr>
            <w:r w:rsidRPr="002E10B8">
              <w:rPr>
                <w:rFonts w:ascii="Arial" w:hAnsi="Arial" w:cs="Arial"/>
              </w:rPr>
              <w:t>All restaurants have the obligation to highlight the list of ingredients and also the list of allergens, otherwise they can be sanctioned.</w:t>
            </w:r>
          </w:p>
          <w:p w:rsidR="00194640" w:rsidRPr="002E10B8" w:rsidRDefault="008D4B63" w:rsidP="002E10B8">
            <w:pPr>
              <w:spacing w:line="360" w:lineRule="auto"/>
              <w:jc w:val="both"/>
              <w:rPr>
                <w:rFonts w:ascii="Arial" w:hAnsi="Arial" w:cs="Arial"/>
              </w:rPr>
            </w:pPr>
            <w:r w:rsidRPr="002E10B8">
              <w:rPr>
                <w:rFonts w:ascii="Arial" w:hAnsi="Arial" w:cs="Arial"/>
                <w:color w:val="231F20"/>
              </w:rPr>
              <w:t>People will need to read food and drink labels carefully. Even some soaps, pet foods, glues, and adhesives may have traces of a food allergen. When eating out, being vigilant can be particularly difficult.</w:t>
            </w:r>
          </w:p>
          <w:p w:rsidR="00E65638" w:rsidRPr="002E10B8" w:rsidRDefault="005C5EC7" w:rsidP="002E10B8">
            <w:pPr>
              <w:spacing w:line="360" w:lineRule="auto"/>
              <w:jc w:val="both"/>
              <w:rPr>
                <w:rFonts w:ascii="Arial" w:hAnsi="Arial" w:cs="Arial"/>
                <w:color w:val="231F20"/>
              </w:rPr>
            </w:pPr>
            <w:r w:rsidRPr="002E10B8">
              <w:rPr>
                <w:rFonts w:ascii="Arial" w:hAnsi="Arial" w:cs="Arial"/>
                <w:color w:val="231F20"/>
              </w:rPr>
              <w:t>The traditional way to manage food allergies has been to avoid the food that causes the reaction. People can also treat the symptoms of a reaction when they arise.</w:t>
            </w:r>
            <w:r w:rsidR="007276F9" w:rsidRPr="002E10B8">
              <w:rPr>
                <w:rFonts w:ascii="Arial" w:hAnsi="Arial" w:cs="Arial"/>
                <w:color w:val="231F20"/>
              </w:rPr>
              <w:t>There has been no traditional cure for food allergies, but oral immunotherapy offers hope, and people can treat the symptoms when they arise. Avoiding products that contain the allergen allows people to prevent reactions from occurring.</w:t>
            </w:r>
          </w:p>
          <w:p w:rsidR="00E65638" w:rsidRPr="002E10B8" w:rsidRDefault="00E65638" w:rsidP="002E10B8">
            <w:pPr>
              <w:spacing w:line="360" w:lineRule="auto"/>
              <w:jc w:val="both"/>
              <w:rPr>
                <w:rFonts w:ascii="Arial" w:hAnsi="Arial" w:cs="Arial"/>
                <w:color w:val="231F20"/>
              </w:rPr>
            </w:pPr>
            <w:r w:rsidRPr="002E10B8">
              <w:rPr>
                <w:rFonts w:ascii="Arial" w:hAnsi="Arial" w:cs="Arial"/>
                <w:color w:val="231F20"/>
              </w:rPr>
              <w:t>It is also very important in the industry not to mix an allergen-containing food with an allergen-free food, even unintentionally.</w:t>
            </w:r>
          </w:p>
          <w:p w:rsidR="00E65638" w:rsidRPr="002E10B8" w:rsidRDefault="00E65638" w:rsidP="002E10B8">
            <w:pPr>
              <w:spacing w:line="360" w:lineRule="auto"/>
              <w:jc w:val="both"/>
              <w:rPr>
                <w:rFonts w:ascii="Arial" w:hAnsi="Arial" w:cs="Arial"/>
                <w:color w:val="231F20"/>
              </w:rPr>
            </w:pPr>
            <w:r w:rsidRPr="002E10B8">
              <w:rPr>
                <w:rFonts w:ascii="Arial" w:hAnsi="Arial" w:cs="Arial"/>
                <w:color w:val="231F20"/>
              </w:rPr>
              <w:t>To avoid this, several things must be taken into account, such as cleaning the kitchen, utensils, organizing food preparation areas, and adopting strict hygiene.</w:t>
            </w:r>
          </w:p>
          <w:p w:rsidR="00DA6018" w:rsidRPr="002E10B8" w:rsidRDefault="00DA6018" w:rsidP="002E10B8">
            <w:pPr>
              <w:spacing w:line="360" w:lineRule="auto"/>
              <w:jc w:val="both"/>
              <w:rPr>
                <w:rFonts w:ascii="Arial" w:hAnsi="Arial" w:cs="Arial"/>
                <w:color w:val="231F20"/>
              </w:rPr>
            </w:pPr>
            <w:r w:rsidRPr="002E10B8">
              <w:rPr>
                <w:rFonts w:ascii="Arial" w:hAnsi="Arial" w:cs="Arial"/>
                <w:color w:val="231F20"/>
              </w:rPr>
              <w:t xml:space="preserve"> During this topic,I have learned that food allergies affect  in a different way and in a different period of time.</w:t>
            </w:r>
            <w:r w:rsidRPr="002E10B8">
              <w:rPr>
                <w:rFonts w:ascii="Arial" w:hAnsi="Arial" w:cs="Arial"/>
              </w:rPr>
              <w:t xml:space="preserve"> </w:t>
            </w:r>
            <w:r w:rsidRPr="002E10B8">
              <w:rPr>
                <w:rFonts w:ascii="Arial" w:hAnsi="Arial" w:cs="Arial"/>
                <w:color w:val="231F20"/>
              </w:rPr>
              <w:t>Hazelnut allergies, for example, can lead to severe reactions throughout life.</w:t>
            </w:r>
            <w:r w:rsidRPr="002E10B8">
              <w:rPr>
                <w:rFonts w:ascii="Arial" w:hAnsi="Arial" w:cs="Arial"/>
              </w:rPr>
              <w:t xml:space="preserve"> </w:t>
            </w:r>
            <w:r w:rsidRPr="002E10B8">
              <w:rPr>
                <w:rFonts w:ascii="Arial" w:hAnsi="Arial" w:cs="Arial"/>
                <w:color w:val="231F20"/>
              </w:rPr>
              <w:t xml:space="preserve"> Lactose tolerance may affect the baby in the first years of life, but may disappear in time.What I have learned ,I am sure will help me in my carrier ,but first will help me in my personal life,I will know I need to be vigilant when I am eating outside,or when I order something takeaway ,always checking carefull the ingredients list.</w:t>
            </w:r>
          </w:p>
          <w:p w:rsidR="00375882" w:rsidRDefault="00375882" w:rsidP="00447AEC">
            <w:pPr>
              <w:jc w:val="both"/>
              <w:rPr>
                <w:rFonts w:ascii="Arial" w:hAnsi="Arial" w:cs="Arial"/>
                <w:color w:val="231F20"/>
              </w:rPr>
            </w:pPr>
          </w:p>
          <w:p w:rsidR="002E10B8" w:rsidRDefault="002E10B8" w:rsidP="00447AEC">
            <w:pPr>
              <w:jc w:val="both"/>
              <w:rPr>
                <w:rFonts w:ascii="Arial" w:hAnsi="Arial" w:cs="Arial"/>
                <w:color w:val="231F20"/>
              </w:rPr>
            </w:pPr>
          </w:p>
          <w:p w:rsidR="002E10B8" w:rsidRDefault="002E10B8" w:rsidP="00447AEC">
            <w:pPr>
              <w:jc w:val="both"/>
              <w:rPr>
                <w:rFonts w:ascii="Arial" w:hAnsi="Arial" w:cs="Arial"/>
                <w:color w:val="231F20"/>
              </w:rPr>
            </w:pPr>
          </w:p>
          <w:p w:rsidR="002E10B8" w:rsidRDefault="002E10B8" w:rsidP="00447AEC">
            <w:pPr>
              <w:jc w:val="both"/>
              <w:rPr>
                <w:rFonts w:ascii="Arial" w:hAnsi="Arial" w:cs="Arial"/>
                <w:color w:val="231F20"/>
              </w:rPr>
            </w:pPr>
          </w:p>
          <w:p w:rsidR="002E10B8" w:rsidRPr="003C3341" w:rsidRDefault="002E10B8" w:rsidP="00447AEC">
            <w:pPr>
              <w:jc w:val="both"/>
              <w:rPr>
                <w:rFonts w:ascii="Tahoma" w:hAnsi="Tahoma" w:cs="Tahoma"/>
                <w:sz w:val="20"/>
                <w:szCs w:val="20"/>
              </w:rPr>
            </w:pPr>
          </w:p>
        </w:tc>
      </w:tr>
      <w:tr w:rsidR="006D7DBC" w:rsidRPr="003C3341" w:rsidTr="00A91FD6">
        <w:trPr>
          <w:trHeight w:val="2494"/>
        </w:trPr>
        <w:tc>
          <w:tcPr>
            <w:tcW w:w="11182" w:type="dxa"/>
            <w:gridSpan w:val="2"/>
          </w:tcPr>
          <w:p w:rsidR="006D7DBC" w:rsidRDefault="006D7DBC" w:rsidP="00A65C1D">
            <w:pPr>
              <w:rPr>
                <w:rFonts w:ascii="Tahoma" w:hAnsi="Tahoma" w:cs="Tahoma"/>
                <w:sz w:val="20"/>
                <w:szCs w:val="20"/>
              </w:rPr>
            </w:pPr>
          </w:p>
        </w:tc>
      </w:tr>
    </w:tbl>
    <w:p w:rsidR="00B00678" w:rsidRDefault="00B00678" w:rsidP="00B945EA">
      <w:pPr>
        <w:rPr>
          <w:rFonts w:ascii="Tahoma" w:hAnsi="Tahoma" w:cs="Tahoma"/>
          <w:b/>
        </w:rPr>
      </w:pPr>
    </w:p>
    <w:tbl>
      <w:tblPr>
        <w:tblStyle w:val="TableGrid"/>
        <w:tblW w:w="0" w:type="auto"/>
        <w:tblLook w:val="01E0"/>
      </w:tblPr>
      <w:tblGrid>
        <w:gridCol w:w="10910"/>
        <w:gridCol w:w="272"/>
      </w:tblGrid>
      <w:tr w:rsidR="004A08EE" w:rsidRPr="003C3341" w:rsidTr="00375882">
        <w:tc>
          <w:tcPr>
            <w:tcW w:w="10910" w:type="dxa"/>
            <w:shd w:val="clear" w:color="auto" w:fill="FBD4B4" w:themeFill="accent6" w:themeFillTint="66"/>
          </w:tcPr>
          <w:p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rsidR="00375882" w:rsidRDefault="00375882" w:rsidP="007F6692">
            <w:pPr>
              <w:jc w:val="center"/>
              <w:rPr>
                <w:rFonts w:ascii="Tahoma" w:hAnsi="Tahoma" w:cs="Tahoma"/>
                <w:b/>
                <w:sz w:val="20"/>
                <w:szCs w:val="20"/>
              </w:rPr>
            </w:pPr>
          </w:p>
          <w:p w:rsidR="00375882" w:rsidRPr="003C3341" w:rsidRDefault="00375882" w:rsidP="007F6692">
            <w:pPr>
              <w:jc w:val="center"/>
              <w:rPr>
                <w:rFonts w:ascii="Tahoma" w:hAnsi="Tahoma" w:cs="Tahoma"/>
                <w:b/>
                <w:sz w:val="20"/>
                <w:szCs w:val="20"/>
              </w:rPr>
            </w:pPr>
          </w:p>
        </w:tc>
      </w:tr>
      <w:tr w:rsidR="00375882" w:rsidRPr="003C3341" w:rsidTr="007F6692">
        <w:trPr>
          <w:trHeight w:val="2494"/>
        </w:trPr>
        <w:tc>
          <w:tcPr>
            <w:tcW w:w="11182" w:type="dxa"/>
            <w:gridSpan w:val="2"/>
          </w:tcPr>
          <w:p w:rsidR="00DA6018" w:rsidRDefault="00DA6018" w:rsidP="007F6692">
            <w:pPr>
              <w:spacing w:line="360" w:lineRule="auto"/>
              <w:jc w:val="both"/>
              <w:rPr>
                <w:rFonts w:ascii="Arial" w:hAnsi="Arial" w:cs="Arial"/>
              </w:rPr>
            </w:pPr>
            <w:r>
              <w:rPr>
                <w:rFonts w:ascii="Arial" w:hAnsi="Arial" w:cs="Arial"/>
              </w:rPr>
              <w:t>1.</w:t>
            </w:r>
            <w:r w:rsidR="00926C1D">
              <w:rPr>
                <w:rFonts w:ascii="Arial" w:hAnsi="Arial" w:cs="Arial"/>
              </w:rPr>
              <w:t>How to cope with your food allergy,Medical News today,available at link</w:t>
            </w:r>
          </w:p>
          <w:p w:rsidR="00375882" w:rsidRDefault="00926C1D" w:rsidP="007F6692">
            <w:pPr>
              <w:spacing w:line="360" w:lineRule="auto"/>
              <w:jc w:val="both"/>
            </w:pPr>
            <w:hyperlink r:id="rId12" w:history="1">
              <w:r w:rsidRPr="00675E52">
                <w:rPr>
                  <w:rStyle w:val="Hyperlink"/>
                  <w:rFonts w:ascii="Arial" w:hAnsi="Arial" w:cs="Arial"/>
                </w:rPr>
                <w:t>https://www.medicalnewstoday.com/articles/321159#2.-Avoid-cross-contact-and-cross-reactivity</w:t>
              </w:r>
            </w:hyperlink>
            <w:r>
              <w:t xml:space="preserve"> (accessed at 28.05.2022)</w:t>
            </w:r>
          </w:p>
          <w:p w:rsidR="00F87067" w:rsidRDefault="00F87067" w:rsidP="00F87067">
            <w:pPr>
              <w:spacing w:line="360" w:lineRule="auto"/>
              <w:jc w:val="both"/>
            </w:pPr>
            <w:r>
              <w:t xml:space="preserve">2.  NHS available at link </w:t>
            </w:r>
            <w:hyperlink r:id="rId13" w:history="1">
              <w:r w:rsidRPr="00B444AD">
                <w:rPr>
                  <w:rStyle w:val="Hyperlink"/>
                  <w:rFonts w:ascii="Arial" w:hAnsi="Arial" w:cs="Arial"/>
                </w:rPr>
                <w:t>https://www.nhs.uk/conditions/food-intolerance/</w:t>
              </w:r>
            </w:hyperlink>
            <w:r>
              <w:t xml:space="preserve"> (accessed at 28.05.2022)</w:t>
            </w:r>
          </w:p>
          <w:p w:rsidR="00F87067" w:rsidRDefault="00F87067" w:rsidP="00F87067">
            <w:pPr>
              <w:spacing w:line="360" w:lineRule="auto"/>
              <w:jc w:val="both"/>
            </w:pPr>
            <w:r>
              <w:t xml:space="preserve">3.Institute of Hospitality available at link </w:t>
            </w:r>
            <w:hyperlink r:id="rId14" w:history="1">
              <w:r w:rsidRPr="00B444AD">
                <w:rPr>
                  <w:rStyle w:val="Hyperlink"/>
                  <w:rFonts w:ascii="Arial" w:hAnsi="Arial" w:cs="Arial"/>
                </w:rPr>
                <w:t>https://www.instituteofhospitality.org/</w:t>
              </w:r>
            </w:hyperlink>
            <w:r>
              <w:t xml:space="preserve"> (accessed at 29.05.2022)</w:t>
            </w:r>
          </w:p>
          <w:p w:rsidR="00F87067" w:rsidRDefault="00F87067" w:rsidP="00F87067">
            <w:pPr>
              <w:rPr>
                <w:rFonts w:ascii="Tahoma" w:hAnsi="Tahoma" w:cs="Tahoma"/>
                <w:sz w:val="20"/>
                <w:szCs w:val="20"/>
              </w:rPr>
            </w:pPr>
            <w:r>
              <w:t xml:space="preserve">4.Food Problems:Is it an allergy or intolerance,Cleveland Clinic ,available at link </w:t>
            </w:r>
          </w:p>
          <w:p w:rsidR="00F87067" w:rsidRDefault="00F87067" w:rsidP="00F87067">
            <w:pPr>
              <w:spacing w:line="360" w:lineRule="auto"/>
              <w:jc w:val="both"/>
              <w:rPr>
                <w:rFonts w:ascii="Arial" w:hAnsi="Arial" w:cs="Arial"/>
              </w:rPr>
            </w:pPr>
            <w:hyperlink r:id="rId15" w:anchor="prevention" w:history="1">
              <w:r w:rsidRPr="00B444AD">
                <w:rPr>
                  <w:rStyle w:val="Hyperlink"/>
                  <w:rFonts w:ascii="Arial" w:hAnsi="Arial" w:cs="Arial"/>
                </w:rPr>
                <w:t>https://my.clevelandclinic.org/health/diseases/10009-food-problems-is-it-an-allergy-or-intolerance#prevention</w:t>
              </w:r>
            </w:hyperlink>
          </w:p>
          <w:p w:rsidR="00F87067" w:rsidRDefault="00F87067" w:rsidP="00F87067">
            <w:pPr>
              <w:spacing w:line="360" w:lineRule="auto"/>
              <w:jc w:val="both"/>
              <w:rPr>
                <w:rFonts w:ascii="Arial" w:hAnsi="Arial" w:cs="Arial"/>
              </w:rPr>
            </w:pPr>
            <w:r>
              <w:rPr>
                <w:rFonts w:ascii="Arial" w:hAnsi="Arial" w:cs="Arial"/>
              </w:rPr>
              <w:t>5.Class lecture.</w:t>
            </w:r>
          </w:p>
          <w:p w:rsidR="00F87067" w:rsidRDefault="00F87067" w:rsidP="00F87067">
            <w:pPr>
              <w:spacing w:line="360" w:lineRule="auto"/>
              <w:jc w:val="both"/>
              <w:rPr>
                <w:rFonts w:ascii="Arial" w:hAnsi="Arial" w:cs="Arial"/>
              </w:rPr>
            </w:pPr>
          </w:p>
          <w:p w:rsidR="00F87067" w:rsidRDefault="00F87067" w:rsidP="007F6692">
            <w:pPr>
              <w:spacing w:line="360" w:lineRule="auto"/>
              <w:jc w:val="both"/>
              <w:rPr>
                <w:rFonts w:ascii="Arial" w:hAnsi="Arial" w:cs="Arial"/>
              </w:rPr>
            </w:pPr>
          </w:p>
          <w:p w:rsidR="002503FF" w:rsidRDefault="002503FF"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Pr="003C3341" w:rsidRDefault="00375882" w:rsidP="007F6692">
            <w:pPr>
              <w:jc w:val="both"/>
              <w:rPr>
                <w:rFonts w:ascii="Tahoma" w:hAnsi="Tahoma" w:cs="Tahoma"/>
                <w:sz w:val="20"/>
                <w:szCs w:val="20"/>
              </w:rPr>
            </w:pPr>
          </w:p>
        </w:tc>
      </w:tr>
    </w:tbl>
    <w:p w:rsidR="00A45D42" w:rsidRDefault="00A45D42" w:rsidP="00B945EA">
      <w:pPr>
        <w:rPr>
          <w:rFonts w:ascii="Tahoma" w:hAnsi="Tahoma" w:cs="Tahoma"/>
          <w:b/>
        </w:rPr>
      </w:pPr>
    </w:p>
    <w:sectPr w:rsidR="00A45D42" w:rsidSect="00C21568">
      <w:headerReference w:type="default" r:id="rId16"/>
      <w:footerReference w:type="default" r:id="rId17"/>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814" w:rsidRDefault="007A3814">
      <w:r>
        <w:separator/>
      </w:r>
    </w:p>
  </w:endnote>
  <w:endnote w:type="continuationSeparator" w:id="1">
    <w:p w:rsidR="007A3814" w:rsidRDefault="007A38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MT">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B44B68" w:rsidRDefault="000A09D9">
        <w:pPr>
          <w:pStyle w:val="Footer"/>
          <w:jc w:val="right"/>
        </w:pPr>
        <w:r>
          <w:fldChar w:fldCharType="begin"/>
        </w:r>
        <w:r w:rsidR="00B44B68">
          <w:instrText xml:space="preserve"> PAGE   \* MERGEFORMAT </w:instrText>
        </w:r>
        <w:r>
          <w:fldChar w:fldCharType="separate"/>
        </w:r>
        <w:r w:rsidR="00595C26">
          <w:rPr>
            <w:noProof/>
          </w:rPr>
          <w:t>1</w:t>
        </w:r>
        <w:r>
          <w:rPr>
            <w:noProof/>
          </w:rPr>
          <w:fldChar w:fldCharType="end"/>
        </w:r>
      </w:p>
    </w:sdtContent>
  </w:sdt>
  <w:p w:rsidR="00112CE0" w:rsidRDefault="00112C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814" w:rsidRDefault="007A3814">
      <w:r>
        <w:separator/>
      </w:r>
    </w:p>
  </w:footnote>
  <w:footnote w:type="continuationSeparator" w:id="1">
    <w:p w:rsidR="007A3814" w:rsidRDefault="007A38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E01" w:rsidRPr="001B69C8" w:rsidRDefault="00B21F2E" w:rsidP="00112CE0">
    <w:pPr>
      <w:pStyle w:val="Header"/>
      <w:jc w:val="right"/>
      <w:rPr>
        <w:rFonts w:asciiTheme="minorHAnsi" w:hAnsiTheme="minorHAnsi"/>
      </w:rPr>
    </w:pPr>
    <w:r w:rsidRPr="001B69C8">
      <w:rPr>
        <w:rFonts w:asciiTheme="minorHAnsi" w:hAnsiTheme="minorHAnsi"/>
        <w:noProof/>
        <w:lang w:val="ro-RO" w:eastAsia="ro-RO"/>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characterSpacingControl w:val="doNotCompress"/>
  <w:hdrShapeDefaults>
    <o:shapedefaults v:ext="edit" spidmax="22530"/>
  </w:hdrShapeDefaults>
  <w:footnotePr>
    <w:footnote w:id="0"/>
    <w:footnote w:id="1"/>
  </w:footnotePr>
  <w:endnotePr>
    <w:endnote w:id="0"/>
    <w:endnote w:id="1"/>
  </w:endnotePr>
  <w:compat/>
  <w:rsids>
    <w:rsidRoot w:val="00301AD0"/>
    <w:rsid w:val="000304DF"/>
    <w:rsid w:val="00040CE8"/>
    <w:rsid w:val="0004729E"/>
    <w:rsid w:val="00076F40"/>
    <w:rsid w:val="00077E55"/>
    <w:rsid w:val="00085CFD"/>
    <w:rsid w:val="000A09D9"/>
    <w:rsid w:val="000A0C53"/>
    <w:rsid w:val="000B2F4F"/>
    <w:rsid w:val="000F2E7C"/>
    <w:rsid w:val="001122DB"/>
    <w:rsid w:val="00112CE0"/>
    <w:rsid w:val="001622B1"/>
    <w:rsid w:val="00162FE2"/>
    <w:rsid w:val="00165FDE"/>
    <w:rsid w:val="001703BD"/>
    <w:rsid w:val="00170A87"/>
    <w:rsid w:val="0018449A"/>
    <w:rsid w:val="00194640"/>
    <w:rsid w:val="00197F4A"/>
    <w:rsid w:val="001A59E7"/>
    <w:rsid w:val="001B69C8"/>
    <w:rsid w:val="001B6DB4"/>
    <w:rsid w:val="001C5C4E"/>
    <w:rsid w:val="001D4719"/>
    <w:rsid w:val="001E720E"/>
    <w:rsid w:val="00202878"/>
    <w:rsid w:val="002314D4"/>
    <w:rsid w:val="002430D4"/>
    <w:rsid w:val="00244B89"/>
    <w:rsid w:val="00244F84"/>
    <w:rsid w:val="002503FF"/>
    <w:rsid w:val="002659F5"/>
    <w:rsid w:val="00283BE2"/>
    <w:rsid w:val="00294842"/>
    <w:rsid w:val="002A50FE"/>
    <w:rsid w:val="002E10B8"/>
    <w:rsid w:val="002E127C"/>
    <w:rsid w:val="002F7DD0"/>
    <w:rsid w:val="00301AD0"/>
    <w:rsid w:val="003036C9"/>
    <w:rsid w:val="00322AB2"/>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6726A"/>
    <w:rsid w:val="00467842"/>
    <w:rsid w:val="00474A29"/>
    <w:rsid w:val="00486E62"/>
    <w:rsid w:val="004A08EE"/>
    <w:rsid w:val="004B113B"/>
    <w:rsid w:val="004C08E2"/>
    <w:rsid w:val="004C7E23"/>
    <w:rsid w:val="005036DE"/>
    <w:rsid w:val="005118F2"/>
    <w:rsid w:val="00517154"/>
    <w:rsid w:val="005211EE"/>
    <w:rsid w:val="00522B05"/>
    <w:rsid w:val="00542C5B"/>
    <w:rsid w:val="00552EED"/>
    <w:rsid w:val="00566333"/>
    <w:rsid w:val="00595C26"/>
    <w:rsid w:val="005C256A"/>
    <w:rsid w:val="005C5EC7"/>
    <w:rsid w:val="005C6352"/>
    <w:rsid w:val="005D0DDE"/>
    <w:rsid w:val="005D5D0B"/>
    <w:rsid w:val="005E628E"/>
    <w:rsid w:val="0062012D"/>
    <w:rsid w:val="00620FE5"/>
    <w:rsid w:val="00643CB9"/>
    <w:rsid w:val="006520E8"/>
    <w:rsid w:val="0066732A"/>
    <w:rsid w:val="00674E70"/>
    <w:rsid w:val="00677D1F"/>
    <w:rsid w:val="00697481"/>
    <w:rsid w:val="006A4F97"/>
    <w:rsid w:val="006C4640"/>
    <w:rsid w:val="006D7DBC"/>
    <w:rsid w:val="006F4FB6"/>
    <w:rsid w:val="006F501B"/>
    <w:rsid w:val="00702077"/>
    <w:rsid w:val="00725F0E"/>
    <w:rsid w:val="007276F9"/>
    <w:rsid w:val="00734189"/>
    <w:rsid w:val="00735BB1"/>
    <w:rsid w:val="00744482"/>
    <w:rsid w:val="007451E8"/>
    <w:rsid w:val="0078654A"/>
    <w:rsid w:val="0079230B"/>
    <w:rsid w:val="00797115"/>
    <w:rsid w:val="007A3814"/>
    <w:rsid w:val="007A5E44"/>
    <w:rsid w:val="007D18CA"/>
    <w:rsid w:val="007E500C"/>
    <w:rsid w:val="007E7BB4"/>
    <w:rsid w:val="007F055A"/>
    <w:rsid w:val="007F418B"/>
    <w:rsid w:val="00814801"/>
    <w:rsid w:val="0082407E"/>
    <w:rsid w:val="00826699"/>
    <w:rsid w:val="00895843"/>
    <w:rsid w:val="008B4B9C"/>
    <w:rsid w:val="008B534C"/>
    <w:rsid w:val="008D4B63"/>
    <w:rsid w:val="008E2A5A"/>
    <w:rsid w:val="008E5914"/>
    <w:rsid w:val="008F0B0D"/>
    <w:rsid w:val="008F0D83"/>
    <w:rsid w:val="009061F1"/>
    <w:rsid w:val="00911C43"/>
    <w:rsid w:val="009139BF"/>
    <w:rsid w:val="00923E76"/>
    <w:rsid w:val="00926C1D"/>
    <w:rsid w:val="00931BBA"/>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1328D"/>
    <w:rsid w:val="00B21F2E"/>
    <w:rsid w:val="00B266A5"/>
    <w:rsid w:val="00B44B68"/>
    <w:rsid w:val="00B53D71"/>
    <w:rsid w:val="00B60FDF"/>
    <w:rsid w:val="00B61256"/>
    <w:rsid w:val="00B73A1C"/>
    <w:rsid w:val="00B917D8"/>
    <w:rsid w:val="00B945EA"/>
    <w:rsid w:val="00B949BC"/>
    <w:rsid w:val="00BA53CD"/>
    <w:rsid w:val="00BB5FB3"/>
    <w:rsid w:val="00BC4D17"/>
    <w:rsid w:val="00BC7F1B"/>
    <w:rsid w:val="00BE2584"/>
    <w:rsid w:val="00BF210B"/>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C2"/>
    <w:rsid w:val="00DA09FA"/>
    <w:rsid w:val="00DA2038"/>
    <w:rsid w:val="00DA6018"/>
    <w:rsid w:val="00DD00CB"/>
    <w:rsid w:val="00DE6434"/>
    <w:rsid w:val="00E00580"/>
    <w:rsid w:val="00E26639"/>
    <w:rsid w:val="00E30C3C"/>
    <w:rsid w:val="00E42568"/>
    <w:rsid w:val="00E65638"/>
    <w:rsid w:val="00E672A4"/>
    <w:rsid w:val="00EB1AD3"/>
    <w:rsid w:val="00EB4BAF"/>
    <w:rsid w:val="00EC294D"/>
    <w:rsid w:val="00ED52B6"/>
    <w:rsid w:val="00ED5DE8"/>
    <w:rsid w:val="00EF41E3"/>
    <w:rsid w:val="00F007E2"/>
    <w:rsid w:val="00F118EC"/>
    <w:rsid w:val="00F34E01"/>
    <w:rsid w:val="00F37A71"/>
    <w:rsid w:val="00F43CED"/>
    <w:rsid w:val="00F51904"/>
    <w:rsid w:val="00F537E9"/>
    <w:rsid w:val="00F720CF"/>
    <w:rsid w:val="00F87067"/>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unhideWhenUsed/>
    <w:rsid w:val="004A08EE"/>
    <w:rPr>
      <w:color w:val="0000FF"/>
      <w:u w:val="single"/>
    </w:rPr>
  </w:style>
</w:styles>
</file>

<file path=word/webSettings.xml><?xml version="1.0" encoding="utf-8"?>
<w:webSettings xmlns:r="http://schemas.openxmlformats.org/officeDocument/2006/relationships" xmlns:w="http://schemas.openxmlformats.org/wordprocessingml/2006/main">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55600458">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00804721">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949320">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3057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161547.php" TargetMode="External"/><Relationship Id="rId13" Type="http://schemas.openxmlformats.org/officeDocument/2006/relationships/hyperlink" Target="https://www.nhs.uk/conditions/food-intoleranc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edicalnewstoday.com/articles/263965" TargetMode="External"/><Relationship Id="rId12" Type="http://schemas.openxmlformats.org/officeDocument/2006/relationships/hyperlink" Target="https://www.medicalnewstoday.com/articles/321159#2.-Avoid-cross-contact-and-cross-reactivit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dicalnewstoday.com/articles/intestines" TargetMode="External"/><Relationship Id="rId5" Type="http://schemas.openxmlformats.org/officeDocument/2006/relationships/footnotes" Target="footnotes.xml"/><Relationship Id="rId15" Type="http://schemas.openxmlformats.org/officeDocument/2006/relationships/hyperlink" Target="https://my.clevelandclinic.org/health/diseases/10009-food-problems-is-it-an-allergy-or-intolerance" TargetMode="External"/><Relationship Id="rId10" Type="http://schemas.openxmlformats.org/officeDocument/2006/relationships/hyperlink" Target="https://celiac.org/about-celiac-disease/what-is-celiac-diseas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edicalnewstoday.com/articles/38085" TargetMode="External"/><Relationship Id="rId14" Type="http://schemas.openxmlformats.org/officeDocument/2006/relationships/hyperlink" Target="https://www.instituteofhospitality.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3</Pages>
  <Words>880</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Wks</cp:lastModifiedBy>
  <cp:revision>29</cp:revision>
  <cp:lastPrinted>2020-09-28T20:53:00Z</cp:lastPrinted>
  <dcterms:created xsi:type="dcterms:W3CDTF">2022-01-12T15:50:00Z</dcterms:created>
  <dcterms:modified xsi:type="dcterms:W3CDTF">2022-06-03T14:13:00Z</dcterms:modified>
</cp:coreProperties>
</file>