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5D37AD" w14:textId="77777777" w:rsidR="00691393" w:rsidRDefault="00691393" w:rsidP="00691393">
      <w:pPr>
        <w:spacing w:line="480" w:lineRule="auto"/>
        <w:rPr>
          <w:rFonts w:ascii="Times New Roman" w:hAnsi="Times New Roman" w:cs="Times New Roman"/>
          <w:b/>
          <w:sz w:val="24"/>
          <w:szCs w:val="24"/>
        </w:rPr>
      </w:pPr>
    </w:p>
    <w:p w14:paraId="2D2DD672" w14:textId="77777777" w:rsidR="00557ADF" w:rsidRDefault="00557ADF" w:rsidP="00691393">
      <w:pPr>
        <w:spacing w:line="480" w:lineRule="auto"/>
        <w:rPr>
          <w:rFonts w:ascii="Times New Roman" w:hAnsi="Times New Roman" w:cs="Times New Roman"/>
          <w:b/>
          <w:sz w:val="24"/>
          <w:szCs w:val="24"/>
        </w:rPr>
      </w:pPr>
    </w:p>
    <w:p w14:paraId="1E889F62" w14:textId="77777777" w:rsidR="004211C7" w:rsidRPr="0002449C" w:rsidRDefault="004211C7" w:rsidP="004211C7">
      <w:pPr>
        <w:spacing w:line="480" w:lineRule="auto"/>
        <w:jc w:val="center"/>
        <w:rPr>
          <w:rFonts w:ascii="Times New Roman" w:hAnsi="Times New Roman" w:cs="Times New Roman"/>
          <w:b/>
          <w:sz w:val="24"/>
          <w:szCs w:val="24"/>
        </w:rPr>
      </w:pPr>
      <w:r>
        <w:rPr>
          <w:rFonts w:ascii="Times New Roman" w:hAnsi="Times New Roman" w:cs="Times New Roman"/>
          <w:b/>
          <w:sz w:val="24"/>
          <w:szCs w:val="24"/>
        </w:rPr>
        <w:t>ACCOUNTING FUNDAMENTALS</w:t>
      </w:r>
    </w:p>
    <w:p w14:paraId="7A574817" w14:textId="77777777" w:rsidR="004211C7" w:rsidRDefault="004211C7" w:rsidP="004211C7">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Student </w:t>
      </w:r>
      <w:r w:rsidRPr="0002449C">
        <w:rPr>
          <w:rFonts w:ascii="Times New Roman" w:hAnsi="Times New Roman" w:cs="Times New Roman"/>
          <w:sz w:val="24"/>
          <w:szCs w:val="24"/>
        </w:rPr>
        <w:t>Name</w:t>
      </w:r>
      <w:r>
        <w:rPr>
          <w:rFonts w:ascii="Times New Roman" w:hAnsi="Times New Roman" w:cs="Times New Roman"/>
          <w:sz w:val="24"/>
          <w:szCs w:val="24"/>
        </w:rPr>
        <w:t xml:space="preserve">: </w:t>
      </w:r>
      <w:proofErr w:type="spellStart"/>
      <w:r>
        <w:rPr>
          <w:rFonts w:ascii="Times New Roman" w:hAnsi="Times New Roman" w:cs="Times New Roman"/>
          <w:sz w:val="24"/>
          <w:szCs w:val="24"/>
        </w:rPr>
        <w:t>Bozhidar</w:t>
      </w:r>
      <w:proofErr w:type="spellEnd"/>
      <w:r>
        <w:rPr>
          <w:rFonts w:ascii="Times New Roman" w:hAnsi="Times New Roman" w:cs="Times New Roman"/>
          <w:sz w:val="24"/>
          <w:szCs w:val="24"/>
        </w:rPr>
        <w:t xml:space="preserve"> Ivanov </w:t>
      </w:r>
      <w:proofErr w:type="spellStart"/>
      <w:r>
        <w:rPr>
          <w:rFonts w:ascii="Times New Roman" w:hAnsi="Times New Roman" w:cs="Times New Roman"/>
          <w:sz w:val="24"/>
          <w:szCs w:val="24"/>
        </w:rPr>
        <w:t>Minev</w:t>
      </w:r>
      <w:proofErr w:type="spellEnd"/>
    </w:p>
    <w:p w14:paraId="0175A43A" w14:textId="77777777" w:rsidR="004211C7" w:rsidRPr="0002449C" w:rsidRDefault="004211C7" w:rsidP="004211C7">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 1921806</w:t>
      </w:r>
      <w:r>
        <w:rPr>
          <w:rFonts w:ascii="Times New Roman" w:hAnsi="Times New Roman" w:cs="Times New Roman"/>
          <w:sz w:val="24"/>
          <w:szCs w:val="24"/>
        </w:rPr>
        <w:tab/>
      </w:r>
    </w:p>
    <w:p w14:paraId="192A00F1" w14:textId="77777777" w:rsidR="004211C7" w:rsidRPr="0002449C" w:rsidRDefault="004211C7" w:rsidP="004211C7">
      <w:pPr>
        <w:spacing w:line="480" w:lineRule="auto"/>
        <w:jc w:val="center"/>
        <w:rPr>
          <w:rFonts w:ascii="Times New Roman" w:hAnsi="Times New Roman" w:cs="Times New Roman"/>
          <w:sz w:val="24"/>
          <w:szCs w:val="24"/>
        </w:rPr>
      </w:pPr>
      <w:r>
        <w:rPr>
          <w:rFonts w:ascii="Times New Roman" w:hAnsi="Times New Roman" w:cs="Times New Roman"/>
          <w:sz w:val="24"/>
          <w:szCs w:val="24"/>
        </w:rPr>
        <w:t>Module LCBB4001</w:t>
      </w:r>
    </w:p>
    <w:p w14:paraId="7B72D60B" w14:textId="77777777" w:rsidR="004211C7" w:rsidRDefault="004211C7" w:rsidP="004211C7">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Lecturer: Dr. </w:t>
      </w:r>
      <w:proofErr w:type="spellStart"/>
      <w:r>
        <w:rPr>
          <w:rFonts w:ascii="Times New Roman" w:hAnsi="Times New Roman" w:cs="Times New Roman"/>
          <w:sz w:val="24"/>
          <w:szCs w:val="24"/>
        </w:rPr>
        <w:t>Widin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Bongasu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Sha’ven</w:t>
      </w:r>
      <w:proofErr w:type="spellEnd"/>
    </w:p>
    <w:p w14:paraId="7CD3543F" w14:textId="77777777" w:rsidR="00691393" w:rsidRDefault="00691393" w:rsidP="00691393">
      <w:pPr>
        <w:spacing w:after="0" w:line="480" w:lineRule="auto"/>
        <w:jc w:val="center"/>
        <w:rPr>
          <w:rFonts w:ascii="Times New Roman" w:hAnsi="Times New Roman" w:cs="Times New Roman"/>
          <w:sz w:val="24"/>
          <w:szCs w:val="24"/>
        </w:rPr>
      </w:pPr>
    </w:p>
    <w:p w14:paraId="5253F337" w14:textId="77777777" w:rsidR="00691393" w:rsidRDefault="00691393" w:rsidP="00691393">
      <w:pPr>
        <w:spacing w:after="0" w:line="480" w:lineRule="auto"/>
        <w:jc w:val="center"/>
        <w:rPr>
          <w:rFonts w:ascii="Times New Roman" w:hAnsi="Times New Roman" w:cs="Times New Roman"/>
          <w:sz w:val="24"/>
          <w:szCs w:val="24"/>
        </w:rPr>
      </w:pPr>
    </w:p>
    <w:p w14:paraId="79A66868" w14:textId="77777777" w:rsidR="00691393" w:rsidRDefault="00691393" w:rsidP="00691393">
      <w:pPr>
        <w:spacing w:after="0" w:line="480" w:lineRule="auto"/>
        <w:jc w:val="center"/>
        <w:rPr>
          <w:rFonts w:ascii="Times New Roman" w:hAnsi="Times New Roman" w:cs="Times New Roman"/>
          <w:sz w:val="24"/>
          <w:szCs w:val="24"/>
        </w:rPr>
      </w:pPr>
    </w:p>
    <w:p w14:paraId="00005F69" w14:textId="77777777" w:rsidR="00691393" w:rsidRDefault="00691393" w:rsidP="00691393">
      <w:pPr>
        <w:spacing w:after="0" w:line="480" w:lineRule="auto"/>
        <w:jc w:val="center"/>
        <w:rPr>
          <w:rFonts w:ascii="Times New Roman" w:hAnsi="Times New Roman" w:cs="Times New Roman"/>
          <w:sz w:val="24"/>
          <w:szCs w:val="24"/>
        </w:rPr>
      </w:pPr>
    </w:p>
    <w:p w14:paraId="2958FBEA" w14:textId="77777777" w:rsidR="00691393" w:rsidRDefault="00691393" w:rsidP="00691393">
      <w:pPr>
        <w:spacing w:after="0" w:line="480" w:lineRule="auto"/>
        <w:jc w:val="center"/>
        <w:rPr>
          <w:rFonts w:ascii="Times New Roman" w:hAnsi="Times New Roman" w:cs="Times New Roman"/>
          <w:sz w:val="24"/>
          <w:szCs w:val="24"/>
        </w:rPr>
      </w:pPr>
    </w:p>
    <w:p w14:paraId="55C4FF66" w14:textId="77777777" w:rsidR="00691393" w:rsidRDefault="00691393" w:rsidP="00691393">
      <w:pPr>
        <w:spacing w:after="0" w:line="480" w:lineRule="auto"/>
        <w:jc w:val="center"/>
        <w:rPr>
          <w:rFonts w:ascii="Times New Roman" w:hAnsi="Times New Roman" w:cs="Times New Roman"/>
          <w:sz w:val="24"/>
          <w:szCs w:val="24"/>
        </w:rPr>
      </w:pPr>
    </w:p>
    <w:p w14:paraId="0186C6F2" w14:textId="77777777" w:rsidR="00691393" w:rsidRDefault="00691393" w:rsidP="00691393">
      <w:pPr>
        <w:spacing w:after="0" w:line="480" w:lineRule="auto"/>
        <w:jc w:val="center"/>
        <w:rPr>
          <w:rFonts w:ascii="Times New Roman" w:hAnsi="Times New Roman" w:cs="Times New Roman"/>
          <w:sz w:val="24"/>
          <w:szCs w:val="24"/>
        </w:rPr>
      </w:pPr>
    </w:p>
    <w:p w14:paraId="2A8AF20E" w14:textId="77777777" w:rsidR="00691393" w:rsidRDefault="00691393" w:rsidP="00691393">
      <w:pPr>
        <w:spacing w:after="0" w:line="480" w:lineRule="auto"/>
        <w:jc w:val="center"/>
        <w:rPr>
          <w:rFonts w:ascii="Times New Roman" w:hAnsi="Times New Roman" w:cs="Times New Roman"/>
          <w:sz w:val="24"/>
          <w:szCs w:val="24"/>
        </w:rPr>
      </w:pPr>
    </w:p>
    <w:p w14:paraId="2F74C925" w14:textId="77777777" w:rsidR="00691393" w:rsidRDefault="00691393" w:rsidP="00691393">
      <w:pPr>
        <w:spacing w:after="0" w:line="480" w:lineRule="auto"/>
        <w:jc w:val="center"/>
        <w:rPr>
          <w:rFonts w:ascii="Times New Roman" w:hAnsi="Times New Roman" w:cs="Times New Roman"/>
          <w:sz w:val="24"/>
          <w:szCs w:val="24"/>
        </w:rPr>
      </w:pPr>
    </w:p>
    <w:p w14:paraId="2E556F6A" w14:textId="77777777" w:rsidR="00691393" w:rsidRDefault="00691393" w:rsidP="00691393">
      <w:pPr>
        <w:spacing w:after="0" w:line="480" w:lineRule="auto"/>
        <w:jc w:val="center"/>
        <w:rPr>
          <w:rFonts w:ascii="Times New Roman" w:hAnsi="Times New Roman" w:cs="Times New Roman"/>
          <w:b/>
          <w:sz w:val="24"/>
          <w:szCs w:val="24"/>
        </w:rPr>
      </w:pPr>
    </w:p>
    <w:p w14:paraId="1EA004F9" w14:textId="77777777" w:rsidR="00691393" w:rsidRDefault="00691393">
      <w:pPr>
        <w:rPr>
          <w:rFonts w:ascii="Times New Roman" w:hAnsi="Times New Roman" w:cs="Times New Roman"/>
          <w:b/>
          <w:sz w:val="24"/>
          <w:szCs w:val="24"/>
        </w:rPr>
      </w:pPr>
    </w:p>
    <w:p w14:paraId="7BEB7CEA" w14:textId="77777777" w:rsidR="00691393" w:rsidRDefault="00691393">
      <w:pPr>
        <w:rPr>
          <w:rFonts w:ascii="Times New Roman" w:hAnsi="Times New Roman" w:cs="Times New Roman"/>
          <w:b/>
          <w:sz w:val="24"/>
          <w:szCs w:val="24"/>
        </w:rPr>
      </w:pPr>
    </w:p>
    <w:p w14:paraId="142404E6" w14:textId="77777777" w:rsidR="00691393" w:rsidRDefault="00691393">
      <w:pPr>
        <w:rPr>
          <w:rFonts w:ascii="Times New Roman" w:hAnsi="Times New Roman" w:cs="Times New Roman"/>
          <w:b/>
          <w:sz w:val="24"/>
          <w:szCs w:val="24"/>
        </w:rPr>
      </w:pPr>
    </w:p>
    <w:p w14:paraId="44DCAC5E" w14:textId="77777777" w:rsidR="00691393" w:rsidRDefault="00691393">
      <w:pPr>
        <w:rPr>
          <w:rFonts w:ascii="Times New Roman" w:hAnsi="Times New Roman" w:cs="Times New Roman"/>
          <w:b/>
          <w:sz w:val="24"/>
          <w:szCs w:val="24"/>
        </w:rPr>
      </w:pPr>
    </w:p>
    <w:p w14:paraId="7CACC94D" w14:textId="77777777" w:rsidR="004211C7" w:rsidRDefault="004211C7" w:rsidP="008C347E">
      <w:pPr>
        <w:spacing w:after="0" w:line="480" w:lineRule="auto"/>
        <w:jc w:val="both"/>
        <w:rPr>
          <w:rFonts w:ascii="Times New Roman" w:hAnsi="Times New Roman" w:cs="Times New Roman"/>
          <w:b/>
          <w:sz w:val="24"/>
          <w:szCs w:val="24"/>
        </w:rPr>
      </w:pPr>
    </w:p>
    <w:p w14:paraId="60CD708E" w14:textId="7F8A6E0C" w:rsidR="007302DE" w:rsidRPr="008C347E" w:rsidRDefault="00180E9C" w:rsidP="008C347E">
      <w:pPr>
        <w:spacing w:after="0" w:line="480" w:lineRule="auto"/>
        <w:jc w:val="both"/>
        <w:rPr>
          <w:rFonts w:ascii="Times New Roman" w:hAnsi="Times New Roman" w:cs="Times New Roman"/>
          <w:b/>
          <w:sz w:val="24"/>
          <w:szCs w:val="24"/>
        </w:rPr>
      </w:pPr>
      <w:r w:rsidRPr="008C347E">
        <w:rPr>
          <w:rFonts w:ascii="Times New Roman" w:hAnsi="Times New Roman" w:cs="Times New Roman"/>
          <w:b/>
          <w:sz w:val="24"/>
          <w:szCs w:val="24"/>
        </w:rPr>
        <w:lastRenderedPageBreak/>
        <w:t>QUESTION 1</w:t>
      </w:r>
      <w:r w:rsidRPr="008C347E">
        <w:rPr>
          <w:rFonts w:ascii="Times New Roman" w:hAnsi="Times New Roman" w:cs="Times New Roman"/>
          <w:b/>
          <w:sz w:val="24"/>
          <w:szCs w:val="24"/>
        </w:rPr>
        <w:tab/>
      </w:r>
    </w:p>
    <w:p w14:paraId="4463F2B1" w14:textId="77777777" w:rsidR="007302DE" w:rsidRPr="008C347E" w:rsidRDefault="00180E9C" w:rsidP="008C347E">
      <w:pPr>
        <w:pStyle w:val="ListParagraph"/>
        <w:numPr>
          <w:ilvl w:val="0"/>
          <w:numId w:val="1"/>
        </w:numPr>
        <w:spacing w:after="0" w:line="480" w:lineRule="auto"/>
        <w:jc w:val="both"/>
        <w:rPr>
          <w:rFonts w:ascii="Times New Roman" w:hAnsi="Times New Roman" w:cs="Times New Roman"/>
          <w:b/>
          <w:sz w:val="24"/>
          <w:szCs w:val="24"/>
        </w:rPr>
      </w:pPr>
      <w:r w:rsidRPr="008C347E">
        <w:rPr>
          <w:rFonts w:ascii="Times New Roman" w:hAnsi="Times New Roman" w:cs="Times New Roman"/>
          <w:b/>
          <w:sz w:val="24"/>
          <w:szCs w:val="24"/>
        </w:rPr>
        <w:t>Break-even point; Let x be the break-even point</w:t>
      </w:r>
    </w:p>
    <w:p w14:paraId="49625AD9" w14:textId="77777777" w:rsidR="005F0768" w:rsidRPr="008C347E" w:rsidRDefault="00D82EE5" w:rsidP="008C347E">
      <w:pPr>
        <w:pStyle w:val="ListParagraph"/>
        <w:spacing w:after="0" w:line="480" w:lineRule="auto"/>
        <w:jc w:val="both"/>
        <w:rPr>
          <w:rFonts w:ascii="Times New Roman" w:hAnsi="Times New Roman" w:cs="Times New Roman"/>
          <w:sz w:val="24"/>
          <w:szCs w:val="24"/>
        </w:rPr>
      </w:pPr>
      <w:r>
        <w:rPr>
          <w:rFonts w:ascii="Times New Roman" w:hAnsi="Times New Roman" w:cs="Times New Roman"/>
          <w:sz w:val="24"/>
          <w:szCs w:val="24"/>
        </w:rPr>
        <w:t>The p</w:t>
      </w:r>
      <w:r w:rsidR="00180E9C" w:rsidRPr="008C347E">
        <w:rPr>
          <w:rFonts w:ascii="Times New Roman" w:hAnsi="Times New Roman" w:cs="Times New Roman"/>
          <w:sz w:val="24"/>
          <w:szCs w:val="24"/>
        </w:rPr>
        <w:t>rice per unit * number of units = Cost per unit * number of units + Fixed cost</w:t>
      </w:r>
    </w:p>
    <w:p w14:paraId="5D441BE9" w14:textId="77777777" w:rsidR="007302DE" w:rsidRPr="008C347E" w:rsidRDefault="00180E9C" w:rsidP="008C347E">
      <w:pPr>
        <w:pStyle w:val="ListParagraph"/>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5.75*x = (1.35+1.75+0.40)*x + 180,000</w:t>
      </w:r>
    </w:p>
    <w:p w14:paraId="18EF94C3" w14:textId="77777777" w:rsidR="007302DE" w:rsidRPr="008C347E" w:rsidRDefault="00180E9C" w:rsidP="008C347E">
      <w:pPr>
        <w:pStyle w:val="ListParagraph"/>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5.75x = 3.5x +180,000</w:t>
      </w:r>
    </w:p>
    <w:p w14:paraId="3A2AAB85" w14:textId="77777777" w:rsidR="007302DE" w:rsidRPr="008C347E" w:rsidRDefault="00180E9C" w:rsidP="008C347E">
      <w:pPr>
        <w:pStyle w:val="ListParagraph"/>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2.25x = 180,000</w:t>
      </w:r>
    </w:p>
    <w:p w14:paraId="1202ED61" w14:textId="77777777" w:rsidR="00362F67" w:rsidRPr="008C347E" w:rsidRDefault="00180E9C" w:rsidP="008C347E">
      <w:pPr>
        <w:pStyle w:val="ListParagraph"/>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X = 80,000</w:t>
      </w:r>
    </w:p>
    <w:p w14:paraId="15595079" w14:textId="77777777" w:rsidR="007302DE" w:rsidRPr="008C347E" w:rsidRDefault="00180E9C" w:rsidP="008C347E">
      <w:pPr>
        <w:pStyle w:val="ListParagraph"/>
        <w:numPr>
          <w:ilvl w:val="0"/>
          <w:numId w:val="1"/>
        </w:numPr>
        <w:spacing w:after="0" w:line="480" w:lineRule="auto"/>
        <w:jc w:val="both"/>
        <w:rPr>
          <w:rFonts w:ascii="Times New Roman" w:hAnsi="Times New Roman" w:cs="Times New Roman"/>
          <w:b/>
          <w:sz w:val="24"/>
          <w:szCs w:val="24"/>
        </w:rPr>
      </w:pPr>
      <w:r w:rsidRPr="008C347E">
        <w:rPr>
          <w:rFonts w:ascii="Times New Roman" w:hAnsi="Times New Roman" w:cs="Times New Roman"/>
          <w:b/>
          <w:sz w:val="24"/>
          <w:szCs w:val="24"/>
        </w:rPr>
        <w:t>Profit made on 90,000 units</w:t>
      </w:r>
    </w:p>
    <w:p w14:paraId="1E70E835" w14:textId="77777777" w:rsidR="00362F67" w:rsidRPr="008C347E" w:rsidRDefault="00180E9C" w:rsidP="008C347E">
      <w:pPr>
        <w:pStyle w:val="ListParagraph"/>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Profit = Revenue – Variable Cost – Fixed Cost</w:t>
      </w:r>
    </w:p>
    <w:p w14:paraId="6C890035" w14:textId="77777777" w:rsidR="00362F67" w:rsidRPr="008C347E" w:rsidRDefault="00180E9C" w:rsidP="008C347E">
      <w:pPr>
        <w:pStyle w:val="ListParagraph"/>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 xml:space="preserve">           = 5.75*90,000 – (1.35+1.75+0.40)*90,000 – 180,000</w:t>
      </w:r>
    </w:p>
    <w:p w14:paraId="5ED9F1FB" w14:textId="77777777" w:rsidR="00362F67" w:rsidRPr="008C347E" w:rsidRDefault="00180E9C" w:rsidP="008C347E">
      <w:pPr>
        <w:pStyle w:val="ListParagraph"/>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 xml:space="preserve">           = 517,500 – 315,000 – 180,000</w:t>
      </w:r>
    </w:p>
    <w:p w14:paraId="6A25066B" w14:textId="77777777" w:rsidR="00D70F35" w:rsidRPr="008C347E" w:rsidRDefault="00180E9C" w:rsidP="008C347E">
      <w:pPr>
        <w:pStyle w:val="ListParagraph"/>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 xml:space="preserve">           = 22,500</w:t>
      </w:r>
    </w:p>
    <w:p w14:paraId="297427B7" w14:textId="77777777" w:rsidR="00362F67" w:rsidRPr="008C347E" w:rsidRDefault="00180E9C" w:rsidP="008C347E">
      <w:pPr>
        <w:pStyle w:val="ListParagraph"/>
        <w:numPr>
          <w:ilvl w:val="0"/>
          <w:numId w:val="1"/>
        </w:numPr>
        <w:spacing w:after="0" w:line="480" w:lineRule="auto"/>
        <w:jc w:val="both"/>
        <w:rPr>
          <w:rFonts w:ascii="Times New Roman" w:hAnsi="Times New Roman" w:cs="Times New Roman"/>
          <w:b/>
          <w:sz w:val="24"/>
          <w:szCs w:val="24"/>
        </w:rPr>
      </w:pPr>
      <w:r w:rsidRPr="008C347E">
        <w:rPr>
          <w:rFonts w:ascii="Times New Roman" w:hAnsi="Times New Roman" w:cs="Times New Roman"/>
          <w:b/>
          <w:sz w:val="24"/>
          <w:szCs w:val="24"/>
        </w:rPr>
        <w:t>New profit figure for improved sandals</w:t>
      </w:r>
    </w:p>
    <w:p w14:paraId="68246015" w14:textId="77777777" w:rsidR="009313AA" w:rsidRPr="008C347E" w:rsidRDefault="00180E9C" w:rsidP="008C347E">
      <w:pPr>
        <w:pStyle w:val="ListParagraph"/>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Fixe</w:t>
      </w:r>
      <w:r w:rsidR="00ED51F0" w:rsidRPr="008C347E">
        <w:rPr>
          <w:rFonts w:ascii="Times New Roman" w:hAnsi="Times New Roman" w:cs="Times New Roman"/>
          <w:sz w:val="24"/>
          <w:szCs w:val="24"/>
        </w:rPr>
        <w:t>d cost will increase by 12,500, new fixed cost = 192,500</w:t>
      </w:r>
    </w:p>
    <w:p w14:paraId="56870634" w14:textId="77777777" w:rsidR="00ED51F0" w:rsidRPr="008C347E" w:rsidRDefault="00180E9C" w:rsidP="008C347E">
      <w:pPr>
        <w:pStyle w:val="ListParagraph"/>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 xml:space="preserve">Material cost will increase by </w:t>
      </w:r>
      <w:r w:rsidR="008E1971">
        <w:rPr>
          <w:rFonts w:ascii="Times New Roman" w:hAnsi="Times New Roman" w:cs="Times New Roman"/>
          <w:sz w:val="24"/>
          <w:szCs w:val="24"/>
        </w:rPr>
        <w:t>0.15</w:t>
      </w:r>
      <w:r w:rsidR="00517B40">
        <w:rPr>
          <w:rFonts w:ascii="Times New Roman" w:hAnsi="Times New Roman" w:cs="Times New Roman"/>
          <w:sz w:val="24"/>
          <w:szCs w:val="24"/>
        </w:rPr>
        <w:t xml:space="preserve">, </w:t>
      </w:r>
      <w:r w:rsidRPr="008C347E">
        <w:rPr>
          <w:rFonts w:ascii="Times New Roman" w:hAnsi="Times New Roman" w:cs="Times New Roman"/>
          <w:sz w:val="24"/>
          <w:szCs w:val="24"/>
        </w:rPr>
        <w:t xml:space="preserve">new material cost = </w:t>
      </w:r>
      <w:r w:rsidR="008E1971">
        <w:rPr>
          <w:rFonts w:ascii="Times New Roman" w:hAnsi="Times New Roman" w:cs="Times New Roman"/>
          <w:sz w:val="24"/>
          <w:szCs w:val="24"/>
        </w:rPr>
        <w:t>1.9</w:t>
      </w:r>
    </w:p>
    <w:p w14:paraId="1505ED68" w14:textId="77777777" w:rsidR="009313AA" w:rsidRPr="008C347E" w:rsidRDefault="00180E9C" w:rsidP="008C347E">
      <w:pPr>
        <w:pStyle w:val="ListParagraph"/>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 xml:space="preserve">Labour cost will increase by </w:t>
      </w:r>
      <w:r w:rsidR="008E1971">
        <w:rPr>
          <w:rFonts w:ascii="Times New Roman" w:hAnsi="Times New Roman" w:cs="Times New Roman"/>
          <w:sz w:val="24"/>
          <w:szCs w:val="24"/>
        </w:rPr>
        <w:t>0.0</w:t>
      </w:r>
      <w:r w:rsidRPr="008C347E">
        <w:rPr>
          <w:rFonts w:ascii="Times New Roman" w:hAnsi="Times New Roman" w:cs="Times New Roman"/>
          <w:sz w:val="24"/>
          <w:szCs w:val="24"/>
        </w:rPr>
        <w:t>5</w:t>
      </w:r>
      <w:r w:rsidR="008E1971">
        <w:rPr>
          <w:rFonts w:ascii="Times New Roman" w:hAnsi="Times New Roman" w:cs="Times New Roman"/>
          <w:sz w:val="24"/>
          <w:szCs w:val="24"/>
        </w:rPr>
        <w:t>, new labour cost = 1.4</w:t>
      </w:r>
    </w:p>
    <w:p w14:paraId="1F717391" w14:textId="77777777" w:rsidR="009313AA" w:rsidRPr="008C347E" w:rsidRDefault="00180E9C" w:rsidP="008C347E">
      <w:pPr>
        <w:pStyle w:val="ListParagraph"/>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 xml:space="preserve">Selling price will increase by </w:t>
      </w:r>
      <w:r w:rsidR="008E1971">
        <w:rPr>
          <w:rFonts w:ascii="Times New Roman" w:hAnsi="Times New Roman" w:cs="Times New Roman"/>
          <w:sz w:val="24"/>
          <w:szCs w:val="24"/>
        </w:rPr>
        <w:t>0.</w:t>
      </w:r>
      <w:r w:rsidRPr="008C347E">
        <w:rPr>
          <w:rFonts w:ascii="Times New Roman" w:hAnsi="Times New Roman" w:cs="Times New Roman"/>
          <w:sz w:val="24"/>
          <w:szCs w:val="24"/>
        </w:rPr>
        <w:t>25</w:t>
      </w:r>
      <w:r w:rsidR="00517B40">
        <w:rPr>
          <w:rFonts w:ascii="Times New Roman" w:hAnsi="Times New Roman" w:cs="Times New Roman"/>
          <w:sz w:val="24"/>
          <w:szCs w:val="24"/>
        </w:rPr>
        <w:t xml:space="preserve">, </w:t>
      </w:r>
      <w:r w:rsidRPr="008C347E">
        <w:rPr>
          <w:rFonts w:ascii="Times New Roman" w:hAnsi="Times New Roman" w:cs="Times New Roman"/>
          <w:sz w:val="24"/>
          <w:szCs w:val="24"/>
        </w:rPr>
        <w:t xml:space="preserve">new selling price = </w:t>
      </w:r>
      <w:r w:rsidR="008E1971">
        <w:rPr>
          <w:rFonts w:ascii="Times New Roman" w:hAnsi="Times New Roman" w:cs="Times New Roman"/>
          <w:sz w:val="24"/>
          <w:szCs w:val="24"/>
        </w:rPr>
        <w:t>6</w:t>
      </w:r>
    </w:p>
    <w:p w14:paraId="5E6B51C6" w14:textId="77777777" w:rsidR="009313AA" w:rsidRPr="008C347E" w:rsidRDefault="00180E9C" w:rsidP="008C347E">
      <w:pPr>
        <w:pStyle w:val="ListParagraph"/>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Sales will increase by 5%*90,000 = 4,500, new number of units sold = 94,500</w:t>
      </w:r>
    </w:p>
    <w:p w14:paraId="562CF970" w14:textId="77777777" w:rsidR="009313AA" w:rsidRPr="008C347E" w:rsidRDefault="00180E9C" w:rsidP="008C347E">
      <w:pPr>
        <w:pStyle w:val="ListParagraph"/>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 xml:space="preserve">Profit = Revenue – Variable Cost – Fixed Cost </w:t>
      </w:r>
    </w:p>
    <w:p w14:paraId="166A15BB" w14:textId="77777777" w:rsidR="00362F67" w:rsidRDefault="00180E9C" w:rsidP="008C347E">
      <w:pPr>
        <w:pStyle w:val="ListParagraph"/>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 xml:space="preserve">           = </w:t>
      </w:r>
      <w:r w:rsidR="00ED51F0" w:rsidRPr="008C347E">
        <w:rPr>
          <w:rFonts w:ascii="Times New Roman" w:hAnsi="Times New Roman" w:cs="Times New Roman"/>
          <w:sz w:val="24"/>
          <w:szCs w:val="24"/>
        </w:rPr>
        <w:t>94,500*</w:t>
      </w:r>
      <w:r w:rsidR="008E1971">
        <w:rPr>
          <w:rFonts w:ascii="Times New Roman" w:hAnsi="Times New Roman" w:cs="Times New Roman"/>
          <w:sz w:val="24"/>
          <w:szCs w:val="24"/>
        </w:rPr>
        <w:t xml:space="preserve">6 </w:t>
      </w:r>
      <w:r w:rsidR="00517B40">
        <w:rPr>
          <w:rFonts w:ascii="Times New Roman" w:hAnsi="Times New Roman" w:cs="Times New Roman"/>
          <w:sz w:val="24"/>
          <w:szCs w:val="24"/>
        </w:rPr>
        <w:t>– (</w:t>
      </w:r>
      <w:r w:rsidR="008E1971">
        <w:rPr>
          <w:rFonts w:ascii="Times New Roman" w:hAnsi="Times New Roman" w:cs="Times New Roman"/>
          <w:sz w:val="24"/>
          <w:szCs w:val="24"/>
        </w:rPr>
        <w:t>1.9+1.4+</w:t>
      </w:r>
      <w:r w:rsidR="00ED51F0" w:rsidRPr="008C347E">
        <w:rPr>
          <w:rFonts w:ascii="Times New Roman" w:hAnsi="Times New Roman" w:cs="Times New Roman"/>
          <w:sz w:val="24"/>
          <w:szCs w:val="24"/>
        </w:rPr>
        <w:t>0.40)*94,500 – 192,500</w:t>
      </w:r>
    </w:p>
    <w:p w14:paraId="7ED06AD1" w14:textId="77777777" w:rsidR="00517B40" w:rsidRDefault="00517B40" w:rsidP="008C347E">
      <w:pPr>
        <w:pStyle w:val="ListParagraph"/>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 94,500*(</w:t>
      </w:r>
      <w:r w:rsidR="008E1971">
        <w:rPr>
          <w:rFonts w:ascii="Times New Roman" w:hAnsi="Times New Roman" w:cs="Times New Roman"/>
          <w:sz w:val="24"/>
          <w:szCs w:val="24"/>
        </w:rPr>
        <w:t>6</w:t>
      </w:r>
      <w:r>
        <w:rPr>
          <w:rFonts w:ascii="Times New Roman" w:hAnsi="Times New Roman" w:cs="Times New Roman"/>
          <w:sz w:val="24"/>
          <w:szCs w:val="24"/>
        </w:rPr>
        <w:t xml:space="preserve"> – </w:t>
      </w:r>
      <w:r w:rsidR="00AD4DC1">
        <w:rPr>
          <w:rFonts w:ascii="Times New Roman" w:hAnsi="Times New Roman" w:cs="Times New Roman"/>
          <w:sz w:val="24"/>
          <w:szCs w:val="24"/>
        </w:rPr>
        <w:t xml:space="preserve">1.9 </w:t>
      </w:r>
      <w:r>
        <w:rPr>
          <w:rFonts w:ascii="Times New Roman" w:hAnsi="Times New Roman" w:cs="Times New Roman"/>
          <w:sz w:val="24"/>
          <w:szCs w:val="24"/>
        </w:rPr>
        <w:t xml:space="preserve">– </w:t>
      </w:r>
      <w:r w:rsidR="00AD4DC1">
        <w:rPr>
          <w:rFonts w:ascii="Times New Roman" w:hAnsi="Times New Roman" w:cs="Times New Roman"/>
          <w:sz w:val="24"/>
          <w:szCs w:val="24"/>
        </w:rPr>
        <w:t>1.4</w:t>
      </w:r>
      <w:r>
        <w:rPr>
          <w:rFonts w:ascii="Times New Roman" w:hAnsi="Times New Roman" w:cs="Times New Roman"/>
          <w:sz w:val="24"/>
          <w:szCs w:val="24"/>
        </w:rPr>
        <w:t xml:space="preserve"> – 0.40) – 192,500</w:t>
      </w:r>
    </w:p>
    <w:p w14:paraId="1C9EC37F" w14:textId="77777777" w:rsidR="00517B40" w:rsidRDefault="00517B40" w:rsidP="008C347E">
      <w:pPr>
        <w:pStyle w:val="ListParagraph"/>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 94,500*(</w:t>
      </w:r>
      <w:r w:rsidR="008E1971">
        <w:rPr>
          <w:rFonts w:ascii="Times New Roman" w:hAnsi="Times New Roman" w:cs="Times New Roman"/>
          <w:sz w:val="24"/>
          <w:szCs w:val="24"/>
        </w:rPr>
        <w:t>2.3</w:t>
      </w:r>
      <w:r>
        <w:rPr>
          <w:rFonts w:ascii="Times New Roman" w:hAnsi="Times New Roman" w:cs="Times New Roman"/>
          <w:sz w:val="24"/>
          <w:szCs w:val="24"/>
        </w:rPr>
        <w:t>) – 192,500</w:t>
      </w:r>
    </w:p>
    <w:p w14:paraId="11BEA473" w14:textId="77777777" w:rsidR="00ED51F0" w:rsidRPr="008C347E" w:rsidRDefault="00180E9C" w:rsidP="008C347E">
      <w:pPr>
        <w:pStyle w:val="ListParagraph"/>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 xml:space="preserve">           = </w:t>
      </w:r>
      <w:r w:rsidR="008E1971">
        <w:rPr>
          <w:rFonts w:ascii="Times New Roman" w:hAnsi="Times New Roman" w:cs="Times New Roman"/>
          <w:sz w:val="24"/>
          <w:szCs w:val="24"/>
        </w:rPr>
        <w:t xml:space="preserve">217,350 </w:t>
      </w:r>
      <w:r w:rsidRPr="008C347E">
        <w:rPr>
          <w:rFonts w:ascii="Times New Roman" w:hAnsi="Times New Roman" w:cs="Times New Roman"/>
          <w:sz w:val="24"/>
          <w:szCs w:val="24"/>
        </w:rPr>
        <w:t>– 192,500</w:t>
      </w:r>
    </w:p>
    <w:p w14:paraId="59B783ED" w14:textId="77777777" w:rsidR="00D70F35" w:rsidRPr="008C347E" w:rsidRDefault="00180E9C" w:rsidP="008C347E">
      <w:pPr>
        <w:pStyle w:val="ListParagraph"/>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lastRenderedPageBreak/>
        <w:t xml:space="preserve">           = </w:t>
      </w:r>
      <w:r w:rsidR="008E1971">
        <w:rPr>
          <w:rFonts w:ascii="Times New Roman" w:hAnsi="Times New Roman" w:cs="Times New Roman"/>
          <w:sz w:val="24"/>
          <w:szCs w:val="24"/>
        </w:rPr>
        <w:t>24,850</w:t>
      </w:r>
    </w:p>
    <w:p w14:paraId="704D051E" w14:textId="77777777" w:rsidR="00362F67" w:rsidRPr="008C347E" w:rsidRDefault="00180E9C" w:rsidP="008C347E">
      <w:pPr>
        <w:pStyle w:val="ListParagraph"/>
        <w:numPr>
          <w:ilvl w:val="0"/>
          <w:numId w:val="1"/>
        </w:numPr>
        <w:spacing w:after="0" w:line="480" w:lineRule="auto"/>
        <w:jc w:val="both"/>
        <w:rPr>
          <w:rFonts w:ascii="Times New Roman" w:hAnsi="Times New Roman" w:cs="Times New Roman"/>
          <w:b/>
          <w:sz w:val="24"/>
          <w:szCs w:val="24"/>
        </w:rPr>
      </w:pPr>
      <w:r w:rsidRPr="008C347E">
        <w:rPr>
          <w:rFonts w:ascii="Times New Roman" w:hAnsi="Times New Roman" w:cs="Times New Roman"/>
          <w:b/>
          <w:sz w:val="24"/>
          <w:szCs w:val="24"/>
        </w:rPr>
        <w:t>Limitation of break-even analysis</w:t>
      </w:r>
    </w:p>
    <w:p w14:paraId="55CA50ED" w14:textId="77777777" w:rsidR="00D70F35" w:rsidRPr="008C347E" w:rsidRDefault="00D82EE5" w:rsidP="008C347E">
      <w:pPr>
        <w:pStyle w:val="ListParagraph"/>
        <w:numPr>
          <w:ilvl w:val="0"/>
          <w:numId w:val="2"/>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Break-even analysis in usually takes that the</w:t>
      </w:r>
      <w:r w:rsidR="00180E9C" w:rsidRPr="008C347E">
        <w:rPr>
          <w:rFonts w:ascii="Times New Roman" w:hAnsi="Times New Roman" w:cs="Times New Roman"/>
          <w:sz w:val="24"/>
          <w:szCs w:val="24"/>
        </w:rPr>
        <w:t xml:space="preserve"> fixed costs are constant</w:t>
      </w:r>
      <w:r>
        <w:rPr>
          <w:rFonts w:ascii="Times New Roman" w:hAnsi="Times New Roman" w:cs="Times New Roman"/>
          <w:sz w:val="24"/>
          <w:szCs w:val="24"/>
        </w:rPr>
        <w:t>. This may not</w:t>
      </w:r>
      <w:r w:rsidR="00180E9C" w:rsidRPr="008C347E">
        <w:rPr>
          <w:rFonts w:ascii="Times New Roman" w:hAnsi="Times New Roman" w:cs="Times New Roman"/>
          <w:sz w:val="24"/>
          <w:szCs w:val="24"/>
        </w:rPr>
        <w:t xml:space="preserve"> necessarily be the case for companies in the long run</w:t>
      </w:r>
    </w:p>
    <w:p w14:paraId="4D8F65D8" w14:textId="77777777" w:rsidR="00D70F35" w:rsidRPr="008C347E" w:rsidRDefault="00D82EE5" w:rsidP="008C347E">
      <w:pPr>
        <w:pStyle w:val="ListParagraph"/>
        <w:numPr>
          <w:ilvl w:val="0"/>
          <w:numId w:val="2"/>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analysis takes that the</w:t>
      </w:r>
      <w:r w:rsidR="00180E9C" w:rsidRPr="008C347E">
        <w:rPr>
          <w:rFonts w:ascii="Times New Roman" w:hAnsi="Times New Roman" w:cs="Times New Roman"/>
          <w:sz w:val="24"/>
          <w:szCs w:val="24"/>
        </w:rPr>
        <w:t xml:space="preserve"> </w:t>
      </w:r>
      <w:r>
        <w:rPr>
          <w:rFonts w:ascii="Times New Roman" w:hAnsi="Times New Roman" w:cs="Times New Roman"/>
          <w:sz w:val="24"/>
          <w:szCs w:val="24"/>
        </w:rPr>
        <w:t xml:space="preserve">quantities of </w:t>
      </w:r>
      <w:r w:rsidR="00180E9C" w:rsidRPr="008C347E">
        <w:rPr>
          <w:rFonts w:ascii="Times New Roman" w:hAnsi="Times New Roman" w:cs="Times New Roman"/>
          <w:sz w:val="24"/>
          <w:szCs w:val="24"/>
        </w:rPr>
        <w:t>good</w:t>
      </w:r>
      <w:r>
        <w:rPr>
          <w:rFonts w:ascii="Times New Roman" w:hAnsi="Times New Roman" w:cs="Times New Roman"/>
          <w:sz w:val="24"/>
          <w:szCs w:val="24"/>
        </w:rPr>
        <w:t xml:space="preserve">s sold and </w:t>
      </w:r>
      <w:r w:rsidR="00180E9C" w:rsidRPr="008C347E">
        <w:rPr>
          <w:rFonts w:ascii="Times New Roman" w:hAnsi="Times New Roman" w:cs="Times New Roman"/>
          <w:sz w:val="24"/>
          <w:szCs w:val="24"/>
        </w:rPr>
        <w:t>goods produced</w:t>
      </w:r>
      <w:r>
        <w:rPr>
          <w:rFonts w:ascii="Times New Roman" w:hAnsi="Times New Roman" w:cs="Times New Roman"/>
          <w:sz w:val="24"/>
          <w:szCs w:val="24"/>
        </w:rPr>
        <w:t xml:space="preserve"> are equivalent</w:t>
      </w:r>
      <w:r w:rsidR="00180E9C" w:rsidRPr="008C347E">
        <w:rPr>
          <w:rFonts w:ascii="Times New Roman" w:hAnsi="Times New Roman" w:cs="Times New Roman"/>
          <w:sz w:val="24"/>
          <w:szCs w:val="24"/>
        </w:rPr>
        <w:t>. The analysis does not consider that the quantity of goods held in the inventory at the beginning of accounting period might be different from the quantity of goods in inventory at the end of the period, hence goods produced for the period was not equal to goods sold</w:t>
      </w:r>
    </w:p>
    <w:p w14:paraId="1142EFD4" w14:textId="77777777" w:rsidR="00D70F35" w:rsidRPr="008C347E" w:rsidRDefault="00180E9C" w:rsidP="008C347E">
      <w:pPr>
        <w:pStyle w:val="ListParagraph"/>
        <w:numPr>
          <w:ilvl w:val="0"/>
          <w:numId w:val="2"/>
        </w:numPr>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In companies that produce different range of products, the analysis assumes that the sales proportion for the products is constant.</w:t>
      </w:r>
    </w:p>
    <w:p w14:paraId="4FF7621E" w14:textId="77777777" w:rsidR="0052032F" w:rsidRPr="008C347E" w:rsidRDefault="00180E9C" w:rsidP="008C347E">
      <w:pPr>
        <w:pStyle w:val="ListParagraph"/>
        <w:numPr>
          <w:ilvl w:val="0"/>
          <w:numId w:val="2"/>
        </w:numPr>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The analysis assumes that variable costs are constant per unit of output.</w:t>
      </w:r>
    </w:p>
    <w:p w14:paraId="607C0B63" w14:textId="77777777" w:rsidR="007F511B" w:rsidRPr="008C347E" w:rsidRDefault="00180E9C" w:rsidP="008C347E">
      <w:pPr>
        <w:pStyle w:val="ListParagraph"/>
        <w:numPr>
          <w:ilvl w:val="0"/>
          <w:numId w:val="2"/>
        </w:numPr>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Break-even analysis is a cost only analysis and does not analyze how sales (price * number of units) changes at different price levels.</w:t>
      </w:r>
    </w:p>
    <w:p w14:paraId="11CDC3C9" w14:textId="77777777" w:rsidR="007F511B" w:rsidRPr="008C347E" w:rsidRDefault="007F511B" w:rsidP="008C347E">
      <w:pPr>
        <w:pStyle w:val="ListParagraph"/>
        <w:spacing w:after="0" w:line="480" w:lineRule="auto"/>
        <w:ind w:left="1080"/>
        <w:jc w:val="both"/>
        <w:rPr>
          <w:rFonts w:ascii="Times New Roman" w:hAnsi="Times New Roman" w:cs="Times New Roman"/>
          <w:sz w:val="24"/>
          <w:szCs w:val="24"/>
        </w:rPr>
      </w:pPr>
    </w:p>
    <w:p w14:paraId="1DDCC24D" w14:textId="77777777" w:rsidR="007F511B" w:rsidRPr="008C347E" w:rsidRDefault="007F511B" w:rsidP="008C347E">
      <w:pPr>
        <w:pStyle w:val="ListParagraph"/>
        <w:spacing w:after="0" w:line="480" w:lineRule="auto"/>
        <w:ind w:left="1080"/>
        <w:jc w:val="both"/>
        <w:rPr>
          <w:rFonts w:ascii="Times New Roman" w:hAnsi="Times New Roman" w:cs="Times New Roman"/>
          <w:sz w:val="24"/>
          <w:szCs w:val="24"/>
        </w:rPr>
      </w:pPr>
    </w:p>
    <w:p w14:paraId="3916B401" w14:textId="77777777" w:rsidR="007F511B" w:rsidRDefault="007F511B" w:rsidP="008C347E">
      <w:pPr>
        <w:pStyle w:val="ListParagraph"/>
        <w:spacing w:after="0" w:line="480" w:lineRule="auto"/>
        <w:ind w:left="1080"/>
        <w:jc w:val="both"/>
        <w:rPr>
          <w:rFonts w:ascii="Times New Roman" w:hAnsi="Times New Roman" w:cs="Times New Roman"/>
          <w:sz w:val="24"/>
          <w:szCs w:val="24"/>
        </w:rPr>
      </w:pPr>
    </w:p>
    <w:p w14:paraId="37044E66" w14:textId="77777777" w:rsidR="008C347E" w:rsidRDefault="008C347E" w:rsidP="008C347E">
      <w:pPr>
        <w:pStyle w:val="ListParagraph"/>
        <w:spacing w:after="0" w:line="480" w:lineRule="auto"/>
        <w:ind w:left="1080"/>
        <w:jc w:val="both"/>
        <w:rPr>
          <w:rFonts w:ascii="Times New Roman" w:hAnsi="Times New Roman" w:cs="Times New Roman"/>
          <w:sz w:val="24"/>
          <w:szCs w:val="24"/>
        </w:rPr>
      </w:pPr>
    </w:p>
    <w:p w14:paraId="3B407632" w14:textId="77777777" w:rsidR="008C347E" w:rsidRDefault="008C347E" w:rsidP="008C347E">
      <w:pPr>
        <w:pStyle w:val="ListParagraph"/>
        <w:spacing w:after="0" w:line="480" w:lineRule="auto"/>
        <w:ind w:left="1080"/>
        <w:jc w:val="both"/>
        <w:rPr>
          <w:rFonts w:ascii="Times New Roman" w:hAnsi="Times New Roman" w:cs="Times New Roman"/>
          <w:sz w:val="24"/>
          <w:szCs w:val="24"/>
        </w:rPr>
      </w:pPr>
    </w:p>
    <w:p w14:paraId="33033F85" w14:textId="77777777" w:rsidR="008C347E" w:rsidRDefault="008C347E" w:rsidP="008C347E">
      <w:pPr>
        <w:pStyle w:val="ListParagraph"/>
        <w:spacing w:after="0" w:line="480" w:lineRule="auto"/>
        <w:ind w:left="1080"/>
        <w:jc w:val="both"/>
        <w:rPr>
          <w:rFonts w:ascii="Times New Roman" w:hAnsi="Times New Roman" w:cs="Times New Roman"/>
          <w:sz w:val="24"/>
          <w:szCs w:val="24"/>
        </w:rPr>
      </w:pPr>
    </w:p>
    <w:p w14:paraId="1EA8A59D" w14:textId="77777777" w:rsidR="008C347E" w:rsidRDefault="008C347E" w:rsidP="008C347E">
      <w:pPr>
        <w:pStyle w:val="ListParagraph"/>
        <w:spacing w:after="0" w:line="480" w:lineRule="auto"/>
        <w:ind w:left="1080"/>
        <w:jc w:val="both"/>
        <w:rPr>
          <w:rFonts w:ascii="Times New Roman" w:hAnsi="Times New Roman" w:cs="Times New Roman"/>
          <w:sz w:val="24"/>
          <w:szCs w:val="24"/>
        </w:rPr>
      </w:pPr>
    </w:p>
    <w:p w14:paraId="46E638C6" w14:textId="77777777" w:rsidR="008C347E" w:rsidRPr="0077696A" w:rsidRDefault="008C347E" w:rsidP="0077696A">
      <w:pPr>
        <w:spacing w:after="0" w:line="480" w:lineRule="auto"/>
        <w:jc w:val="both"/>
        <w:rPr>
          <w:rFonts w:ascii="Times New Roman" w:hAnsi="Times New Roman" w:cs="Times New Roman"/>
          <w:sz w:val="24"/>
          <w:szCs w:val="24"/>
        </w:rPr>
      </w:pPr>
    </w:p>
    <w:p w14:paraId="091CDB60" w14:textId="77777777" w:rsidR="008C347E" w:rsidRPr="00401FAF" w:rsidRDefault="008C347E" w:rsidP="00401FAF">
      <w:pPr>
        <w:spacing w:after="0" w:line="480" w:lineRule="auto"/>
        <w:jc w:val="both"/>
        <w:rPr>
          <w:rFonts w:ascii="Times New Roman" w:hAnsi="Times New Roman" w:cs="Times New Roman"/>
          <w:sz w:val="24"/>
          <w:szCs w:val="24"/>
        </w:rPr>
      </w:pPr>
    </w:p>
    <w:p w14:paraId="3318A461" w14:textId="77777777" w:rsidR="00B54B75" w:rsidRPr="008C347E" w:rsidRDefault="00180E9C" w:rsidP="008C347E">
      <w:pPr>
        <w:pStyle w:val="ListParagraph"/>
        <w:spacing w:after="0" w:line="480" w:lineRule="auto"/>
        <w:ind w:left="0"/>
        <w:jc w:val="both"/>
        <w:rPr>
          <w:rFonts w:ascii="Times New Roman" w:hAnsi="Times New Roman" w:cs="Times New Roman"/>
          <w:b/>
          <w:sz w:val="24"/>
          <w:szCs w:val="24"/>
        </w:rPr>
      </w:pPr>
      <w:r w:rsidRPr="008C347E">
        <w:rPr>
          <w:rFonts w:ascii="Times New Roman" w:hAnsi="Times New Roman" w:cs="Times New Roman"/>
          <w:b/>
          <w:sz w:val="24"/>
          <w:szCs w:val="24"/>
        </w:rPr>
        <w:lastRenderedPageBreak/>
        <w:t>QUESTION 2</w:t>
      </w:r>
    </w:p>
    <w:p w14:paraId="5366E10C" w14:textId="77777777" w:rsidR="006A5879" w:rsidRPr="00401FAF" w:rsidRDefault="00180E9C" w:rsidP="00401FAF">
      <w:pPr>
        <w:pStyle w:val="ListParagraph"/>
        <w:numPr>
          <w:ilvl w:val="0"/>
          <w:numId w:val="3"/>
        </w:numPr>
        <w:spacing w:after="0" w:line="480" w:lineRule="auto"/>
        <w:jc w:val="both"/>
        <w:rPr>
          <w:rFonts w:ascii="Times New Roman" w:hAnsi="Times New Roman" w:cs="Times New Roman"/>
          <w:b/>
          <w:sz w:val="24"/>
          <w:szCs w:val="24"/>
        </w:rPr>
      </w:pPr>
      <w:r w:rsidRPr="008C347E">
        <w:rPr>
          <w:rFonts w:ascii="Times New Roman" w:hAnsi="Times New Roman" w:cs="Times New Roman"/>
          <w:b/>
          <w:sz w:val="24"/>
          <w:szCs w:val="24"/>
        </w:rPr>
        <w:t xml:space="preserve">Why is Management Accounting necessary </w:t>
      </w:r>
    </w:p>
    <w:p w14:paraId="2CD471F6" w14:textId="77777777" w:rsidR="007F511B" w:rsidRPr="008C347E" w:rsidRDefault="00180E9C" w:rsidP="008C347E">
      <w:pPr>
        <w:pStyle w:val="ListParagraph"/>
        <w:spacing w:after="0" w:line="480" w:lineRule="auto"/>
        <w:ind w:left="360"/>
        <w:jc w:val="both"/>
        <w:rPr>
          <w:rFonts w:ascii="Times New Roman" w:hAnsi="Times New Roman" w:cs="Times New Roman"/>
          <w:sz w:val="24"/>
          <w:szCs w:val="24"/>
        </w:rPr>
      </w:pPr>
      <w:r w:rsidRPr="008C347E">
        <w:rPr>
          <w:rFonts w:ascii="Times New Roman" w:hAnsi="Times New Roman" w:cs="Times New Roman"/>
          <w:sz w:val="24"/>
          <w:szCs w:val="24"/>
        </w:rPr>
        <w:t xml:space="preserve">Management accounting is </w:t>
      </w:r>
      <w:r w:rsidR="000A6F4D" w:rsidRPr="008C347E">
        <w:rPr>
          <w:rFonts w:ascii="Times New Roman" w:hAnsi="Times New Roman" w:cs="Times New Roman"/>
          <w:sz w:val="24"/>
          <w:szCs w:val="24"/>
        </w:rPr>
        <w:t>regarded as the process of creating financial reports, records and accounts for internal use.</w:t>
      </w:r>
      <w:r w:rsidRPr="008C347E">
        <w:rPr>
          <w:rFonts w:ascii="Times New Roman" w:hAnsi="Times New Roman" w:cs="Times New Roman"/>
          <w:sz w:val="24"/>
          <w:szCs w:val="24"/>
        </w:rPr>
        <w:t xml:space="preserve"> </w:t>
      </w:r>
      <w:r w:rsidR="000A6F4D" w:rsidRPr="008C347E">
        <w:rPr>
          <w:rFonts w:ascii="Times New Roman" w:hAnsi="Times New Roman" w:cs="Times New Roman"/>
          <w:sz w:val="24"/>
          <w:szCs w:val="24"/>
        </w:rPr>
        <w:t>These internal financial reports</w:t>
      </w:r>
      <w:r w:rsidR="003929C1" w:rsidRPr="008C347E">
        <w:rPr>
          <w:rFonts w:ascii="Times New Roman" w:hAnsi="Times New Roman" w:cs="Times New Roman"/>
          <w:sz w:val="24"/>
          <w:szCs w:val="24"/>
        </w:rPr>
        <w:t xml:space="preserve"> provide financial information that helps management in making</w:t>
      </w:r>
      <w:r w:rsidR="000A6F4D" w:rsidRPr="008C347E">
        <w:rPr>
          <w:rFonts w:ascii="Times New Roman" w:hAnsi="Times New Roman" w:cs="Times New Roman"/>
          <w:sz w:val="24"/>
          <w:szCs w:val="24"/>
        </w:rPr>
        <w:t xml:space="preserve"> short and</w:t>
      </w:r>
      <w:r w:rsidR="003929C1" w:rsidRPr="008C347E">
        <w:rPr>
          <w:rFonts w:ascii="Times New Roman" w:hAnsi="Times New Roman" w:cs="Times New Roman"/>
          <w:sz w:val="24"/>
          <w:szCs w:val="24"/>
        </w:rPr>
        <w:t xml:space="preserve"> long term decisions</w:t>
      </w:r>
      <w:r w:rsidR="00D1222A">
        <w:rPr>
          <w:rFonts w:ascii="Times New Roman" w:hAnsi="Times New Roman" w:cs="Times New Roman"/>
          <w:sz w:val="24"/>
          <w:szCs w:val="24"/>
        </w:rPr>
        <w:t xml:space="preserve"> which are vital to the smooth</w:t>
      </w:r>
      <w:r w:rsidR="005E6CF0" w:rsidRPr="008C347E">
        <w:rPr>
          <w:rFonts w:ascii="Times New Roman" w:hAnsi="Times New Roman" w:cs="Times New Roman"/>
          <w:sz w:val="24"/>
          <w:szCs w:val="24"/>
        </w:rPr>
        <w:t xml:space="preserve"> </w:t>
      </w:r>
      <w:r w:rsidR="00D1222A">
        <w:rPr>
          <w:rFonts w:ascii="Times New Roman" w:hAnsi="Times New Roman" w:cs="Times New Roman"/>
          <w:sz w:val="24"/>
          <w:szCs w:val="24"/>
        </w:rPr>
        <w:t>running of a</w:t>
      </w:r>
      <w:r w:rsidR="005E6CF0" w:rsidRPr="008C347E">
        <w:rPr>
          <w:rFonts w:ascii="Times New Roman" w:hAnsi="Times New Roman" w:cs="Times New Roman"/>
          <w:sz w:val="24"/>
          <w:szCs w:val="24"/>
        </w:rPr>
        <w:t xml:space="preserve"> c</w:t>
      </w:r>
      <w:r w:rsidR="006A5879" w:rsidRPr="008C347E">
        <w:rPr>
          <w:rFonts w:ascii="Times New Roman" w:hAnsi="Times New Roman" w:cs="Times New Roman"/>
          <w:sz w:val="24"/>
          <w:szCs w:val="24"/>
        </w:rPr>
        <w:t>ompany’s operations</w:t>
      </w:r>
      <w:r w:rsidR="005E6CF0" w:rsidRPr="008C347E">
        <w:rPr>
          <w:rFonts w:ascii="Times New Roman" w:hAnsi="Times New Roman" w:cs="Times New Roman"/>
          <w:sz w:val="24"/>
          <w:szCs w:val="24"/>
        </w:rPr>
        <w:t xml:space="preserve"> </w:t>
      </w:r>
      <w:r w:rsidR="00D1222A">
        <w:rPr>
          <w:rFonts w:ascii="Times New Roman" w:hAnsi="Times New Roman" w:cs="Times New Roman"/>
          <w:sz w:val="24"/>
          <w:szCs w:val="24"/>
        </w:rPr>
        <w:t xml:space="preserve">and the efficient management of its projects </w:t>
      </w:r>
      <w:r w:rsidR="005E6CF0" w:rsidRPr="008C347E">
        <w:rPr>
          <w:rFonts w:ascii="Times New Roman" w:hAnsi="Times New Roman" w:cs="Times New Roman"/>
          <w:sz w:val="24"/>
          <w:szCs w:val="24"/>
        </w:rPr>
        <w:t>(</w:t>
      </w:r>
      <w:proofErr w:type="spellStart"/>
      <w:r w:rsidR="005E6CF0" w:rsidRPr="008C347E">
        <w:rPr>
          <w:rFonts w:ascii="Times New Roman" w:hAnsi="Times New Roman" w:cs="Times New Roman"/>
          <w:sz w:val="24"/>
          <w:szCs w:val="24"/>
        </w:rPr>
        <w:t>Tuovila</w:t>
      </w:r>
      <w:proofErr w:type="spellEnd"/>
      <w:r w:rsidR="005E6CF0" w:rsidRPr="008C347E">
        <w:rPr>
          <w:rFonts w:ascii="Times New Roman" w:hAnsi="Times New Roman" w:cs="Times New Roman"/>
          <w:sz w:val="24"/>
          <w:szCs w:val="24"/>
        </w:rPr>
        <w:t>, 2020)</w:t>
      </w:r>
      <w:r w:rsidR="003929C1" w:rsidRPr="008C347E">
        <w:rPr>
          <w:rFonts w:ascii="Times New Roman" w:hAnsi="Times New Roman" w:cs="Times New Roman"/>
          <w:sz w:val="24"/>
          <w:szCs w:val="24"/>
        </w:rPr>
        <w:t>.</w:t>
      </w:r>
    </w:p>
    <w:p w14:paraId="6D24B3B8" w14:textId="77777777" w:rsidR="000558CE" w:rsidRPr="008C347E" w:rsidRDefault="00180E9C" w:rsidP="008C347E">
      <w:pPr>
        <w:pStyle w:val="ListParagraph"/>
        <w:spacing w:after="0" w:line="480" w:lineRule="auto"/>
        <w:ind w:left="360"/>
        <w:jc w:val="both"/>
        <w:rPr>
          <w:rFonts w:ascii="Times New Roman" w:hAnsi="Times New Roman" w:cs="Times New Roman"/>
          <w:sz w:val="24"/>
          <w:szCs w:val="24"/>
        </w:rPr>
      </w:pPr>
      <w:r w:rsidRPr="008C347E">
        <w:rPr>
          <w:rFonts w:ascii="Times New Roman" w:hAnsi="Times New Roman" w:cs="Times New Roman"/>
          <w:sz w:val="24"/>
          <w:szCs w:val="24"/>
        </w:rPr>
        <w:t>Management accounting can be critical for business when;</w:t>
      </w:r>
    </w:p>
    <w:p w14:paraId="340F9361" w14:textId="77777777" w:rsidR="00AA4807" w:rsidRPr="008C347E" w:rsidRDefault="00180E9C" w:rsidP="008C347E">
      <w:pPr>
        <w:pStyle w:val="ListParagraph"/>
        <w:numPr>
          <w:ilvl w:val="0"/>
          <w:numId w:val="4"/>
        </w:numPr>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Budgeting</w:t>
      </w:r>
    </w:p>
    <w:p w14:paraId="5495BBB1" w14:textId="77777777" w:rsidR="00AA4807" w:rsidRPr="008C347E" w:rsidRDefault="00180E9C" w:rsidP="008C347E">
      <w:pPr>
        <w:pStyle w:val="ListParagraph"/>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Management accounting helps a business make the right decisions around where to invest the company's money and how much return to expect from their investments. Management accounting also creates financial plans for every department, project, new products and any other undertaking by the business.</w:t>
      </w:r>
    </w:p>
    <w:p w14:paraId="0F4E4BC5" w14:textId="77777777" w:rsidR="003929C1" w:rsidRPr="008C347E" w:rsidRDefault="00180E9C" w:rsidP="008C347E">
      <w:pPr>
        <w:pStyle w:val="ListParagraph"/>
        <w:numPr>
          <w:ilvl w:val="0"/>
          <w:numId w:val="4"/>
        </w:numPr>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 xml:space="preserve">Launching new </w:t>
      </w:r>
      <w:r w:rsidR="002866F2" w:rsidRPr="008C347E">
        <w:rPr>
          <w:rFonts w:ascii="Times New Roman" w:hAnsi="Times New Roman" w:cs="Times New Roman"/>
          <w:sz w:val="24"/>
          <w:szCs w:val="24"/>
        </w:rPr>
        <w:t>projects</w:t>
      </w:r>
    </w:p>
    <w:p w14:paraId="49BD8F92" w14:textId="77777777" w:rsidR="00F65C6C" w:rsidRDefault="00180E9C" w:rsidP="00401FAF">
      <w:pPr>
        <w:spacing w:after="0" w:line="480" w:lineRule="auto"/>
        <w:ind w:left="720"/>
        <w:jc w:val="both"/>
        <w:rPr>
          <w:rFonts w:ascii="Times New Roman" w:hAnsi="Times New Roman" w:cs="Times New Roman"/>
          <w:sz w:val="24"/>
          <w:szCs w:val="24"/>
        </w:rPr>
      </w:pPr>
      <w:r w:rsidRPr="008C347E">
        <w:rPr>
          <w:rFonts w:ascii="Times New Roman" w:hAnsi="Times New Roman" w:cs="Times New Roman"/>
          <w:sz w:val="24"/>
          <w:szCs w:val="24"/>
        </w:rPr>
        <w:t xml:space="preserve">From initial planning to execution of production decisions, management accounting can support the business </w:t>
      </w:r>
      <w:r w:rsidR="00F65C6C">
        <w:rPr>
          <w:rFonts w:ascii="Times New Roman" w:hAnsi="Times New Roman" w:cs="Times New Roman"/>
          <w:sz w:val="24"/>
          <w:szCs w:val="24"/>
        </w:rPr>
        <w:t xml:space="preserve">by determining the production and operational capabilities of a firm. In this sense, management accounting assists the management in better decision making when launching new projects, both in regard to micro factors that stem from within the organization, but also externally.  </w:t>
      </w:r>
    </w:p>
    <w:p w14:paraId="0839A710" w14:textId="77777777" w:rsidR="00AA4807" w:rsidRPr="008C347E" w:rsidRDefault="00180E9C" w:rsidP="008C347E">
      <w:pPr>
        <w:pStyle w:val="ListParagraph"/>
        <w:numPr>
          <w:ilvl w:val="0"/>
          <w:numId w:val="4"/>
        </w:numPr>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 xml:space="preserve">Analyzing Cost </w:t>
      </w:r>
    </w:p>
    <w:p w14:paraId="26CACE2E" w14:textId="77777777" w:rsidR="00AA44D4" w:rsidRDefault="00180E9C" w:rsidP="00AA44D4">
      <w:pPr>
        <w:spacing w:after="0" w:line="480" w:lineRule="auto"/>
        <w:ind w:left="765"/>
        <w:jc w:val="both"/>
        <w:rPr>
          <w:rFonts w:ascii="Times New Roman" w:hAnsi="Times New Roman" w:cs="Times New Roman"/>
          <w:sz w:val="24"/>
          <w:szCs w:val="24"/>
        </w:rPr>
      </w:pPr>
      <w:r w:rsidRPr="008C347E">
        <w:rPr>
          <w:rFonts w:ascii="Times New Roman" w:hAnsi="Times New Roman" w:cs="Times New Roman"/>
          <w:sz w:val="24"/>
          <w:szCs w:val="24"/>
        </w:rPr>
        <w:t xml:space="preserve">As profitability is a function of both revenue and cost, most businesses analyze cost and try to keep them at a minimum. </w:t>
      </w:r>
      <w:r w:rsidR="00F65C6C">
        <w:rPr>
          <w:rFonts w:ascii="Times New Roman" w:hAnsi="Times New Roman" w:cs="Times New Roman"/>
          <w:sz w:val="24"/>
          <w:szCs w:val="24"/>
        </w:rPr>
        <w:t>C</w:t>
      </w:r>
      <w:r w:rsidRPr="008C347E">
        <w:rPr>
          <w:rFonts w:ascii="Times New Roman" w:hAnsi="Times New Roman" w:cs="Times New Roman"/>
          <w:sz w:val="24"/>
          <w:szCs w:val="24"/>
        </w:rPr>
        <w:t xml:space="preserve">ost analysis </w:t>
      </w:r>
      <w:r w:rsidR="00F65C6C">
        <w:rPr>
          <w:rFonts w:ascii="Times New Roman" w:hAnsi="Times New Roman" w:cs="Times New Roman"/>
          <w:sz w:val="24"/>
          <w:szCs w:val="24"/>
        </w:rPr>
        <w:t xml:space="preserve">is a fundamental arm of management accounting that assists the management team to evaluate organizational expenses, and </w:t>
      </w:r>
      <w:r w:rsidR="00F65C6C">
        <w:rPr>
          <w:rFonts w:ascii="Times New Roman" w:hAnsi="Times New Roman" w:cs="Times New Roman"/>
          <w:sz w:val="24"/>
          <w:szCs w:val="24"/>
        </w:rPr>
        <w:lastRenderedPageBreak/>
        <w:t xml:space="preserve">project the best strategies of keeping these costs within </w:t>
      </w:r>
      <w:r w:rsidRPr="008C347E">
        <w:rPr>
          <w:rFonts w:ascii="Times New Roman" w:hAnsi="Times New Roman" w:cs="Times New Roman"/>
          <w:sz w:val="24"/>
          <w:szCs w:val="24"/>
        </w:rPr>
        <w:t>d</w:t>
      </w:r>
      <w:r w:rsidR="00F65C6C">
        <w:rPr>
          <w:rFonts w:ascii="Times New Roman" w:hAnsi="Times New Roman" w:cs="Times New Roman"/>
          <w:sz w:val="24"/>
          <w:szCs w:val="24"/>
        </w:rPr>
        <w:t>esirable limits</w:t>
      </w:r>
      <w:r w:rsidR="00AA44D4">
        <w:rPr>
          <w:rFonts w:ascii="Times New Roman" w:hAnsi="Times New Roman" w:cs="Times New Roman"/>
          <w:sz w:val="24"/>
          <w:szCs w:val="24"/>
        </w:rPr>
        <w:t xml:space="preserve">. For example, costs related to sales and marketing of products can also be analyzed effectively over time, and in so doing assist the management team to adapt to changing economic needs of the market. Effective cost analysis therefore contributes significantly towards the sustainability and competitiveness of an organization in a particular market. </w:t>
      </w:r>
    </w:p>
    <w:p w14:paraId="4D548B7C" w14:textId="77777777" w:rsidR="000558CE" w:rsidRPr="008C347E" w:rsidRDefault="00180E9C" w:rsidP="008C347E">
      <w:pPr>
        <w:pStyle w:val="ListParagraph"/>
        <w:numPr>
          <w:ilvl w:val="0"/>
          <w:numId w:val="4"/>
        </w:numPr>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 xml:space="preserve">Reviewing products </w:t>
      </w:r>
    </w:p>
    <w:p w14:paraId="3F77E68B" w14:textId="77777777" w:rsidR="006A5879" w:rsidRPr="008C347E" w:rsidRDefault="00180E9C" w:rsidP="00AA44D4">
      <w:pPr>
        <w:spacing w:after="0" w:line="480" w:lineRule="auto"/>
        <w:ind w:left="765"/>
        <w:jc w:val="both"/>
        <w:rPr>
          <w:rFonts w:ascii="Times New Roman" w:hAnsi="Times New Roman" w:cs="Times New Roman"/>
          <w:sz w:val="24"/>
          <w:szCs w:val="24"/>
        </w:rPr>
      </w:pPr>
      <w:r w:rsidRPr="008C347E">
        <w:rPr>
          <w:rFonts w:ascii="Times New Roman" w:hAnsi="Times New Roman" w:cs="Times New Roman"/>
          <w:sz w:val="24"/>
          <w:szCs w:val="24"/>
        </w:rPr>
        <w:t xml:space="preserve">Management accounting provides </w:t>
      </w:r>
      <w:r w:rsidR="00AA44D4">
        <w:rPr>
          <w:rFonts w:ascii="Times New Roman" w:hAnsi="Times New Roman" w:cs="Times New Roman"/>
          <w:sz w:val="24"/>
          <w:szCs w:val="24"/>
        </w:rPr>
        <w:t xml:space="preserve">the </w:t>
      </w:r>
      <w:r w:rsidRPr="008C347E">
        <w:rPr>
          <w:rFonts w:ascii="Times New Roman" w:hAnsi="Times New Roman" w:cs="Times New Roman"/>
          <w:sz w:val="24"/>
          <w:szCs w:val="24"/>
        </w:rPr>
        <w:t>management</w:t>
      </w:r>
      <w:r w:rsidR="00AA44D4">
        <w:rPr>
          <w:rFonts w:ascii="Times New Roman" w:hAnsi="Times New Roman" w:cs="Times New Roman"/>
          <w:sz w:val="24"/>
          <w:szCs w:val="24"/>
        </w:rPr>
        <w:t xml:space="preserve"> team</w:t>
      </w:r>
      <w:r w:rsidRPr="008C347E">
        <w:rPr>
          <w:rFonts w:ascii="Times New Roman" w:hAnsi="Times New Roman" w:cs="Times New Roman"/>
          <w:sz w:val="24"/>
          <w:szCs w:val="24"/>
        </w:rPr>
        <w:t xml:space="preserve"> with </w:t>
      </w:r>
      <w:r w:rsidR="00AA44D4">
        <w:rPr>
          <w:rFonts w:ascii="Times New Roman" w:hAnsi="Times New Roman" w:cs="Times New Roman"/>
          <w:sz w:val="24"/>
          <w:szCs w:val="24"/>
        </w:rPr>
        <w:t>critical</w:t>
      </w:r>
      <w:r w:rsidRPr="008C347E">
        <w:rPr>
          <w:rFonts w:ascii="Times New Roman" w:hAnsi="Times New Roman" w:cs="Times New Roman"/>
          <w:sz w:val="24"/>
          <w:szCs w:val="24"/>
        </w:rPr>
        <w:t xml:space="preserve"> financial </w:t>
      </w:r>
      <w:r w:rsidR="00AA44D4">
        <w:rPr>
          <w:rFonts w:ascii="Times New Roman" w:hAnsi="Times New Roman" w:cs="Times New Roman"/>
          <w:sz w:val="24"/>
          <w:szCs w:val="24"/>
        </w:rPr>
        <w:t>details to help them evaluate different product and service offerings based on their profitability in the ever changing markets. In this regard, the management team can identify which products</w:t>
      </w:r>
      <w:r w:rsidRPr="008C347E">
        <w:rPr>
          <w:rFonts w:ascii="Times New Roman" w:hAnsi="Times New Roman" w:cs="Times New Roman"/>
          <w:sz w:val="24"/>
          <w:szCs w:val="24"/>
        </w:rPr>
        <w:t xml:space="preserve"> are making losses and </w:t>
      </w:r>
      <w:r w:rsidR="00AA44D4">
        <w:rPr>
          <w:rFonts w:ascii="Times New Roman" w:hAnsi="Times New Roman" w:cs="Times New Roman"/>
          <w:sz w:val="24"/>
          <w:szCs w:val="24"/>
        </w:rPr>
        <w:t xml:space="preserve">what can be done to turn such situations </w:t>
      </w:r>
      <w:r w:rsidRPr="008C347E">
        <w:rPr>
          <w:rFonts w:ascii="Times New Roman" w:hAnsi="Times New Roman" w:cs="Times New Roman"/>
          <w:sz w:val="24"/>
          <w:szCs w:val="24"/>
        </w:rPr>
        <w:t>around. Management accounting also provides metrics that assist the management team in understanding how their decisions have affected a specific product's profitability</w:t>
      </w:r>
      <w:r w:rsidR="009B225B" w:rsidRPr="008C347E">
        <w:rPr>
          <w:rFonts w:ascii="Times New Roman" w:hAnsi="Times New Roman" w:cs="Times New Roman"/>
          <w:sz w:val="24"/>
          <w:szCs w:val="24"/>
        </w:rPr>
        <w:t xml:space="preserve"> (Boyd, 2019)</w:t>
      </w:r>
      <w:r w:rsidRPr="008C347E">
        <w:rPr>
          <w:rFonts w:ascii="Times New Roman" w:hAnsi="Times New Roman" w:cs="Times New Roman"/>
          <w:sz w:val="24"/>
          <w:szCs w:val="24"/>
        </w:rPr>
        <w:t>.</w:t>
      </w:r>
    </w:p>
    <w:p w14:paraId="75D43BCF" w14:textId="77777777" w:rsidR="006A5879" w:rsidRPr="008C347E" w:rsidRDefault="00180E9C" w:rsidP="008C347E">
      <w:pPr>
        <w:pStyle w:val="ListParagraph"/>
        <w:numPr>
          <w:ilvl w:val="0"/>
          <w:numId w:val="3"/>
        </w:numPr>
        <w:spacing w:after="0" w:line="480" w:lineRule="auto"/>
        <w:jc w:val="both"/>
        <w:rPr>
          <w:rFonts w:ascii="Times New Roman" w:hAnsi="Times New Roman" w:cs="Times New Roman"/>
          <w:b/>
          <w:sz w:val="24"/>
          <w:szCs w:val="24"/>
        </w:rPr>
      </w:pPr>
      <w:r w:rsidRPr="008C347E">
        <w:rPr>
          <w:rFonts w:ascii="Times New Roman" w:hAnsi="Times New Roman" w:cs="Times New Roman"/>
          <w:b/>
          <w:sz w:val="24"/>
          <w:szCs w:val="24"/>
        </w:rPr>
        <w:t xml:space="preserve">Management Accounting Techniques </w:t>
      </w:r>
    </w:p>
    <w:p w14:paraId="6A0761D1" w14:textId="77777777" w:rsidR="00627A50" w:rsidRPr="008C347E" w:rsidRDefault="00180E9C" w:rsidP="008C347E">
      <w:pPr>
        <w:pStyle w:val="ListParagraph"/>
        <w:numPr>
          <w:ilvl w:val="0"/>
          <w:numId w:val="4"/>
        </w:numPr>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Capital budgeting</w:t>
      </w:r>
    </w:p>
    <w:p w14:paraId="3840853D" w14:textId="77777777" w:rsidR="00627A50" w:rsidRPr="008C347E" w:rsidRDefault="00180E9C" w:rsidP="008C347E">
      <w:pPr>
        <w:spacing w:after="0" w:line="480" w:lineRule="auto"/>
        <w:ind w:left="765"/>
        <w:jc w:val="both"/>
        <w:rPr>
          <w:rFonts w:ascii="Times New Roman" w:hAnsi="Times New Roman" w:cs="Times New Roman"/>
          <w:sz w:val="24"/>
          <w:szCs w:val="24"/>
        </w:rPr>
      </w:pPr>
      <w:r w:rsidRPr="008C347E">
        <w:rPr>
          <w:rFonts w:ascii="Times New Roman" w:hAnsi="Times New Roman" w:cs="Times New Roman"/>
          <w:sz w:val="24"/>
          <w:szCs w:val="24"/>
        </w:rPr>
        <w:t xml:space="preserve">Capital budgeting is the manner by which firms evaluate potential </w:t>
      </w:r>
      <w:r w:rsidR="009B225B" w:rsidRPr="008C347E">
        <w:rPr>
          <w:rFonts w:ascii="Times New Roman" w:hAnsi="Times New Roman" w:cs="Times New Roman"/>
          <w:sz w:val="24"/>
          <w:szCs w:val="24"/>
        </w:rPr>
        <w:t>significant projects and investments. The</w:t>
      </w:r>
      <w:r w:rsidRPr="008C347E">
        <w:rPr>
          <w:rFonts w:ascii="Times New Roman" w:hAnsi="Times New Roman" w:cs="Times New Roman"/>
          <w:sz w:val="24"/>
          <w:szCs w:val="24"/>
        </w:rPr>
        <w:t>s</w:t>
      </w:r>
      <w:r w:rsidR="009B225B" w:rsidRPr="008C347E">
        <w:rPr>
          <w:rFonts w:ascii="Times New Roman" w:hAnsi="Times New Roman" w:cs="Times New Roman"/>
          <w:sz w:val="24"/>
          <w:szCs w:val="24"/>
        </w:rPr>
        <w:t>e</w:t>
      </w:r>
      <w:r w:rsidRPr="008C347E">
        <w:rPr>
          <w:rFonts w:ascii="Times New Roman" w:hAnsi="Times New Roman" w:cs="Times New Roman"/>
          <w:sz w:val="24"/>
          <w:szCs w:val="24"/>
        </w:rPr>
        <w:t xml:space="preserve"> projects and investments are long term, and the management needs to determine whether they are worth funding through the company's capital structure which may include equity, debt or retained earnings, or not. The goal for capital budgeting investment is </w:t>
      </w:r>
      <w:r w:rsidR="009B225B" w:rsidRPr="008C347E">
        <w:rPr>
          <w:rFonts w:ascii="Times New Roman" w:hAnsi="Times New Roman" w:cs="Times New Roman"/>
          <w:sz w:val="24"/>
          <w:szCs w:val="24"/>
        </w:rPr>
        <w:t xml:space="preserve">notably </w:t>
      </w:r>
      <w:r w:rsidRPr="008C347E">
        <w:rPr>
          <w:rFonts w:ascii="Times New Roman" w:hAnsi="Times New Roman" w:cs="Times New Roman"/>
          <w:sz w:val="24"/>
          <w:szCs w:val="24"/>
        </w:rPr>
        <w:t xml:space="preserve">to </w:t>
      </w:r>
      <w:r w:rsidR="00271802">
        <w:rPr>
          <w:rFonts w:ascii="Times New Roman" w:hAnsi="Times New Roman" w:cs="Times New Roman"/>
          <w:sz w:val="24"/>
          <w:szCs w:val="24"/>
        </w:rPr>
        <w:t>enhance</w:t>
      </w:r>
      <w:r w:rsidRPr="008C347E">
        <w:rPr>
          <w:rFonts w:ascii="Times New Roman" w:hAnsi="Times New Roman" w:cs="Times New Roman"/>
          <w:sz w:val="24"/>
          <w:szCs w:val="24"/>
        </w:rPr>
        <w:t xml:space="preserve"> the value of the firm</w:t>
      </w:r>
      <w:r w:rsidR="009B225B" w:rsidRPr="008C347E">
        <w:rPr>
          <w:rFonts w:ascii="Times New Roman" w:hAnsi="Times New Roman" w:cs="Times New Roman"/>
          <w:sz w:val="24"/>
          <w:szCs w:val="24"/>
        </w:rPr>
        <w:t xml:space="preserve"> (Dayananda et al. 2002, p. 19)</w:t>
      </w:r>
      <w:r w:rsidRPr="008C347E">
        <w:rPr>
          <w:rFonts w:ascii="Times New Roman" w:hAnsi="Times New Roman" w:cs="Times New Roman"/>
          <w:sz w:val="24"/>
          <w:szCs w:val="24"/>
        </w:rPr>
        <w:t>.</w:t>
      </w:r>
    </w:p>
    <w:p w14:paraId="1E4447BC" w14:textId="77777777" w:rsidR="006A5879" w:rsidRPr="008C347E" w:rsidRDefault="00180E9C" w:rsidP="008C347E">
      <w:pPr>
        <w:pStyle w:val="ListParagraph"/>
        <w:numPr>
          <w:ilvl w:val="0"/>
          <w:numId w:val="4"/>
        </w:numPr>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Margin analysis</w:t>
      </w:r>
    </w:p>
    <w:p w14:paraId="3C80B138" w14:textId="77777777" w:rsidR="0001164A" w:rsidRPr="008C347E" w:rsidRDefault="00180E9C" w:rsidP="008C347E">
      <w:pPr>
        <w:spacing w:after="0" w:line="480" w:lineRule="auto"/>
        <w:ind w:left="765"/>
        <w:jc w:val="both"/>
        <w:rPr>
          <w:rFonts w:ascii="Times New Roman" w:hAnsi="Times New Roman" w:cs="Times New Roman"/>
          <w:sz w:val="24"/>
          <w:szCs w:val="24"/>
        </w:rPr>
      </w:pPr>
      <w:r w:rsidRPr="008C347E">
        <w:rPr>
          <w:rFonts w:ascii="Times New Roman" w:hAnsi="Times New Roman" w:cs="Times New Roman"/>
          <w:sz w:val="24"/>
          <w:szCs w:val="24"/>
        </w:rPr>
        <w:t xml:space="preserve">Analysis of additional benefits of a product compared to its additional costs. Notably, the number or quantity produced is changed, and the benefits and costs resulting from the </w:t>
      </w:r>
      <w:r w:rsidRPr="008C347E">
        <w:rPr>
          <w:rFonts w:ascii="Times New Roman" w:hAnsi="Times New Roman" w:cs="Times New Roman"/>
          <w:sz w:val="24"/>
          <w:szCs w:val="24"/>
        </w:rPr>
        <w:lastRenderedPageBreak/>
        <w:t>change are evaluated to conduct marginal analysis. If the change is relevant, then it would have an impact on management's decision making.</w:t>
      </w:r>
    </w:p>
    <w:p w14:paraId="301B747B" w14:textId="77777777" w:rsidR="006A5879" w:rsidRPr="008C347E" w:rsidRDefault="00180E9C" w:rsidP="008C347E">
      <w:pPr>
        <w:pStyle w:val="ListParagraph"/>
        <w:numPr>
          <w:ilvl w:val="0"/>
          <w:numId w:val="4"/>
        </w:numPr>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Constraint analysis</w:t>
      </w:r>
    </w:p>
    <w:p w14:paraId="285062EF" w14:textId="77777777" w:rsidR="0001164A" w:rsidRPr="008C347E" w:rsidRDefault="00180E9C" w:rsidP="008C347E">
      <w:pPr>
        <w:spacing w:after="0" w:line="480" w:lineRule="auto"/>
        <w:ind w:left="765"/>
        <w:jc w:val="both"/>
        <w:rPr>
          <w:rFonts w:ascii="Times New Roman" w:hAnsi="Times New Roman" w:cs="Times New Roman"/>
          <w:sz w:val="24"/>
          <w:szCs w:val="24"/>
        </w:rPr>
      </w:pPr>
      <w:r w:rsidRPr="008C347E">
        <w:rPr>
          <w:rFonts w:ascii="Times New Roman" w:hAnsi="Times New Roman" w:cs="Times New Roman"/>
          <w:sz w:val="24"/>
          <w:szCs w:val="24"/>
        </w:rPr>
        <w:t>Constraint analysis focuses on the challenges or drawbacks with</w:t>
      </w:r>
      <w:r w:rsidR="00627A50" w:rsidRPr="008C347E">
        <w:rPr>
          <w:rFonts w:ascii="Times New Roman" w:hAnsi="Times New Roman" w:cs="Times New Roman"/>
          <w:sz w:val="24"/>
          <w:szCs w:val="24"/>
        </w:rPr>
        <w:t>in an organization. Under this analysis</w:t>
      </w:r>
      <w:r w:rsidRPr="008C347E">
        <w:rPr>
          <w:rFonts w:ascii="Times New Roman" w:hAnsi="Times New Roman" w:cs="Times New Roman"/>
          <w:sz w:val="24"/>
          <w:szCs w:val="24"/>
        </w:rPr>
        <w:t>, project managers should only focus on maximizing the utilization these challenges or bottleneck in the organization, since they have a significant impact on the overall profitability of the business.</w:t>
      </w:r>
    </w:p>
    <w:p w14:paraId="2EF032E8" w14:textId="77777777" w:rsidR="00681020" w:rsidRPr="008C347E" w:rsidRDefault="00180E9C" w:rsidP="008C347E">
      <w:pPr>
        <w:pStyle w:val="ListParagraph"/>
        <w:numPr>
          <w:ilvl w:val="0"/>
          <w:numId w:val="4"/>
        </w:numPr>
        <w:spacing w:after="0" w:line="480" w:lineRule="auto"/>
        <w:jc w:val="both"/>
        <w:rPr>
          <w:rFonts w:ascii="Times New Roman" w:hAnsi="Times New Roman" w:cs="Times New Roman"/>
          <w:sz w:val="24"/>
          <w:szCs w:val="24"/>
        </w:rPr>
      </w:pPr>
      <w:r w:rsidRPr="008C347E">
        <w:rPr>
          <w:rFonts w:ascii="Times New Roman" w:hAnsi="Times New Roman" w:cs="Times New Roman"/>
          <w:sz w:val="24"/>
          <w:szCs w:val="24"/>
        </w:rPr>
        <w:t xml:space="preserve">Inventory valuation </w:t>
      </w:r>
    </w:p>
    <w:p w14:paraId="4FDDBE14" w14:textId="77777777" w:rsidR="004748D9" w:rsidRPr="0010015C" w:rsidRDefault="00271802" w:rsidP="008C347E">
      <w:pPr>
        <w:spacing w:after="0" w:line="480" w:lineRule="auto"/>
        <w:ind w:left="765"/>
        <w:jc w:val="both"/>
        <w:rPr>
          <w:rFonts w:ascii="Times New Roman" w:hAnsi="Times New Roman" w:cs="Times New Roman"/>
          <w:sz w:val="24"/>
          <w:szCs w:val="24"/>
        </w:rPr>
      </w:pPr>
      <w:r w:rsidRPr="0010015C">
        <w:rPr>
          <w:rFonts w:ascii="Times New Roman" w:hAnsi="Times New Roman" w:cs="Times New Roman"/>
          <w:sz w:val="24"/>
          <w:szCs w:val="24"/>
        </w:rPr>
        <w:t>According to Boundless Accounting (2020), i</w:t>
      </w:r>
      <w:r w:rsidR="00180E9C" w:rsidRPr="0010015C">
        <w:rPr>
          <w:rFonts w:ascii="Times New Roman" w:hAnsi="Times New Roman" w:cs="Times New Roman"/>
          <w:sz w:val="24"/>
          <w:szCs w:val="24"/>
        </w:rPr>
        <w:t xml:space="preserve">nventory valuation involves </w:t>
      </w:r>
      <w:r w:rsidRPr="0010015C">
        <w:rPr>
          <w:rFonts w:ascii="Times New Roman" w:hAnsi="Times New Roman" w:cs="Times New Roman"/>
          <w:sz w:val="24"/>
          <w:szCs w:val="24"/>
        </w:rPr>
        <w:t xml:space="preserve">the </w:t>
      </w:r>
      <w:r w:rsidR="00180E9C" w:rsidRPr="0010015C">
        <w:rPr>
          <w:rFonts w:ascii="Times New Roman" w:hAnsi="Times New Roman" w:cs="Times New Roman"/>
          <w:sz w:val="24"/>
          <w:szCs w:val="24"/>
        </w:rPr>
        <w:t>identification and analysis of the ac</w:t>
      </w:r>
      <w:r w:rsidR="009B225B" w:rsidRPr="0010015C">
        <w:rPr>
          <w:rFonts w:ascii="Times New Roman" w:hAnsi="Times New Roman" w:cs="Times New Roman"/>
          <w:sz w:val="24"/>
          <w:szCs w:val="24"/>
        </w:rPr>
        <w:t xml:space="preserve">tual costs associated with </w:t>
      </w:r>
      <w:r w:rsidR="0010015C" w:rsidRPr="0010015C">
        <w:rPr>
          <w:rFonts w:ascii="Times New Roman" w:hAnsi="Times New Roman" w:cs="Times New Roman"/>
          <w:sz w:val="24"/>
          <w:szCs w:val="24"/>
        </w:rPr>
        <w:t xml:space="preserve">a particular organization’s </w:t>
      </w:r>
      <w:r w:rsidR="00180E9C" w:rsidRPr="0010015C">
        <w:rPr>
          <w:rFonts w:ascii="Times New Roman" w:hAnsi="Times New Roman" w:cs="Times New Roman"/>
          <w:sz w:val="24"/>
          <w:szCs w:val="24"/>
        </w:rPr>
        <w:t>inventory</w:t>
      </w:r>
      <w:r w:rsidR="0010015C" w:rsidRPr="0010015C">
        <w:rPr>
          <w:rFonts w:ascii="Times New Roman" w:hAnsi="Times New Roman" w:cs="Times New Roman"/>
          <w:sz w:val="24"/>
          <w:szCs w:val="24"/>
        </w:rPr>
        <w:t xml:space="preserve"> of various offerings</w:t>
      </w:r>
      <w:r w:rsidRPr="0010015C">
        <w:rPr>
          <w:rFonts w:ascii="Times New Roman" w:hAnsi="Times New Roman" w:cs="Times New Roman"/>
          <w:sz w:val="24"/>
          <w:szCs w:val="24"/>
        </w:rPr>
        <w:t xml:space="preserve">. </w:t>
      </w:r>
      <w:r w:rsidR="00180E9C" w:rsidRPr="0010015C">
        <w:rPr>
          <w:rFonts w:ascii="Times New Roman" w:hAnsi="Times New Roman" w:cs="Times New Roman"/>
          <w:sz w:val="24"/>
          <w:szCs w:val="24"/>
        </w:rPr>
        <w:t>T</w:t>
      </w:r>
      <w:r w:rsidR="00BA7D99" w:rsidRPr="0010015C">
        <w:rPr>
          <w:rFonts w:ascii="Times New Roman" w:hAnsi="Times New Roman" w:cs="Times New Roman"/>
          <w:sz w:val="24"/>
          <w:szCs w:val="24"/>
        </w:rPr>
        <w:t xml:space="preserve">his </w:t>
      </w:r>
      <w:r w:rsidR="00180E9C" w:rsidRPr="0010015C">
        <w:rPr>
          <w:rFonts w:ascii="Times New Roman" w:hAnsi="Times New Roman" w:cs="Times New Roman"/>
          <w:sz w:val="24"/>
          <w:szCs w:val="24"/>
        </w:rPr>
        <w:t xml:space="preserve">process implies </w:t>
      </w:r>
      <w:r w:rsidR="00BA7D99" w:rsidRPr="0010015C">
        <w:rPr>
          <w:rFonts w:ascii="Times New Roman" w:hAnsi="Times New Roman" w:cs="Times New Roman"/>
          <w:sz w:val="24"/>
          <w:szCs w:val="24"/>
        </w:rPr>
        <w:t>requires the calculation as well as the</w:t>
      </w:r>
      <w:r w:rsidR="00180E9C" w:rsidRPr="0010015C">
        <w:rPr>
          <w:rFonts w:ascii="Times New Roman" w:hAnsi="Times New Roman" w:cs="Times New Roman"/>
          <w:sz w:val="24"/>
          <w:szCs w:val="24"/>
        </w:rPr>
        <w:t xml:space="preserve"> allocation of overhead charges</w:t>
      </w:r>
      <w:r w:rsidR="00BA7D99" w:rsidRPr="0010015C">
        <w:rPr>
          <w:rFonts w:ascii="Times New Roman" w:hAnsi="Times New Roman" w:cs="Times New Roman"/>
          <w:sz w:val="24"/>
          <w:szCs w:val="24"/>
        </w:rPr>
        <w:t>. The</w:t>
      </w:r>
      <w:r w:rsidR="00180E9C" w:rsidRPr="0010015C">
        <w:rPr>
          <w:rFonts w:ascii="Times New Roman" w:hAnsi="Times New Roman" w:cs="Times New Roman"/>
          <w:sz w:val="24"/>
          <w:szCs w:val="24"/>
        </w:rPr>
        <w:t xml:space="preserve"> direct expenses related to cost of goods sold</w:t>
      </w:r>
      <w:r w:rsidR="00BA7D99" w:rsidRPr="0010015C">
        <w:rPr>
          <w:rFonts w:ascii="Times New Roman" w:hAnsi="Times New Roman" w:cs="Times New Roman"/>
          <w:sz w:val="24"/>
          <w:szCs w:val="24"/>
        </w:rPr>
        <w:t xml:space="preserve"> are also assessed and determined</w:t>
      </w:r>
      <w:r w:rsidR="00180E9C" w:rsidRPr="0010015C">
        <w:rPr>
          <w:rFonts w:ascii="Times New Roman" w:hAnsi="Times New Roman" w:cs="Times New Roman"/>
          <w:sz w:val="24"/>
          <w:szCs w:val="24"/>
        </w:rPr>
        <w:t>.</w:t>
      </w:r>
    </w:p>
    <w:p w14:paraId="08D1F044" w14:textId="77777777" w:rsidR="00681020" w:rsidRPr="0010015C" w:rsidRDefault="00180E9C" w:rsidP="008C347E">
      <w:pPr>
        <w:pStyle w:val="ListParagraph"/>
        <w:numPr>
          <w:ilvl w:val="0"/>
          <w:numId w:val="4"/>
        </w:numPr>
        <w:spacing w:after="0" w:line="480" w:lineRule="auto"/>
        <w:jc w:val="both"/>
        <w:rPr>
          <w:rFonts w:ascii="Times New Roman" w:hAnsi="Times New Roman" w:cs="Times New Roman"/>
          <w:sz w:val="24"/>
          <w:szCs w:val="24"/>
        </w:rPr>
      </w:pPr>
      <w:r w:rsidRPr="0010015C">
        <w:rPr>
          <w:rFonts w:ascii="Times New Roman" w:hAnsi="Times New Roman" w:cs="Times New Roman"/>
          <w:sz w:val="24"/>
          <w:szCs w:val="24"/>
        </w:rPr>
        <w:t>Trend analysis</w:t>
      </w:r>
    </w:p>
    <w:p w14:paraId="78FB22DD" w14:textId="77777777" w:rsidR="00401FAF" w:rsidRPr="0077696A" w:rsidRDefault="00180E9C" w:rsidP="0077696A">
      <w:pPr>
        <w:spacing w:after="0" w:line="480" w:lineRule="auto"/>
        <w:ind w:left="765"/>
        <w:jc w:val="both"/>
        <w:rPr>
          <w:rFonts w:ascii="Times New Roman" w:hAnsi="Times New Roman" w:cs="Times New Roman"/>
          <w:sz w:val="24"/>
          <w:szCs w:val="24"/>
          <w:highlight w:val="yellow"/>
        </w:rPr>
      </w:pPr>
      <w:r w:rsidRPr="0010015C">
        <w:rPr>
          <w:rFonts w:ascii="Times New Roman" w:hAnsi="Times New Roman" w:cs="Times New Roman"/>
          <w:sz w:val="24"/>
          <w:szCs w:val="24"/>
        </w:rPr>
        <w:t xml:space="preserve">Trend analysis is the process of </w:t>
      </w:r>
      <w:r w:rsidR="0010015C" w:rsidRPr="0010015C">
        <w:rPr>
          <w:rFonts w:ascii="Times New Roman" w:hAnsi="Times New Roman" w:cs="Times New Roman"/>
          <w:sz w:val="24"/>
          <w:szCs w:val="24"/>
        </w:rPr>
        <w:t>assessing</w:t>
      </w:r>
      <w:r w:rsidRPr="0010015C">
        <w:rPr>
          <w:rFonts w:ascii="Times New Roman" w:hAnsi="Times New Roman" w:cs="Times New Roman"/>
          <w:sz w:val="24"/>
          <w:szCs w:val="24"/>
        </w:rPr>
        <w:t xml:space="preserve"> </w:t>
      </w:r>
      <w:r w:rsidR="0010015C" w:rsidRPr="0010015C">
        <w:rPr>
          <w:rFonts w:ascii="Times New Roman" w:hAnsi="Times New Roman" w:cs="Times New Roman"/>
          <w:sz w:val="24"/>
          <w:szCs w:val="24"/>
        </w:rPr>
        <w:t>a company’s</w:t>
      </w:r>
      <w:r w:rsidRPr="0010015C">
        <w:rPr>
          <w:rFonts w:ascii="Times New Roman" w:hAnsi="Times New Roman" w:cs="Times New Roman"/>
          <w:sz w:val="24"/>
          <w:szCs w:val="24"/>
        </w:rPr>
        <w:t xml:space="preserve"> financial information over </w:t>
      </w:r>
      <w:r w:rsidR="0010015C" w:rsidRPr="0010015C">
        <w:rPr>
          <w:rFonts w:ascii="Times New Roman" w:hAnsi="Times New Roman" w:cs="Times New Roman"/>
          <w:sz w:val="24"/>
          <w:szCs w:val="24"/>
        </w:rPr>
        <w:t>a given period of</w:t>
      </w:r>
      <w:r w:rsidRPr="0010015C">
        <w:rPr>
          <w:rFonts w:ascii="Times New Roman" w:hAnsi="Times New Roman" w:cs="Times New Roman"/>
          <w:sz w:val="24"/>
          <w:szCs w:val="24"/>
        </w:rPr>
        <w:t xml:space="preserve"> time. The </w:t>
      </w:r>
      <w:r w:rsidR="0010015C" w:rsidRPr="0010015C">
        <w:rPr>
          <w:rFonts w:ascii="Times New Roman" w:hAnsi="Times New Roman" w:cs="Times New Roman"/>
          <w:sz w:val="24"/>
          <w:szCs w:val="24"/>
        </w:rPr>
        <w:t>aim of this process</w:t>
      </w:r>
      <w:r w:rsidRPr="0010015C">
        <w:rPr>
          <w:rFonts w:ascii="Times New Roman" w:hAnsi="Times New Roman" w:cs="Times New Roman"/>
          <w:sz w:val="24"/>
          <w:szCs w:val="24"/>
        </w:rPr>
        <w:t xml:space="preserve"> is to </w:t>
      </w:r>
      <w:r w:rsidR="0010015C" w:rsidRPr="0010015C">
        <w:rPr>
          <w:rFonts w:ascii="Times New Roman" w:hAnsi="Times New Roman" w:cs="Times New Roman"/>
          <w:sz w:val="24"/>
          <w:szCs w:val="24"/>
        </w:rPr>
        <w:t>determine</w:t>
      </w:r>
      <w:r w:rsidRPr="0010015C">
        <w:rPr>
          <w:rFonts w:ascii="Times New Roman" w:hAnsi="Times New Roman" w:cs="Times New Roman"/>
          <w:sz w:val="24"/>
          <w:szCs w:val="24"/>
        </w:rPr>
        <w:t xml:space="preserve"> the amount </w:t>
      </w:r>
      <w:r w:rsidR="0010015C" w:rsidRPr="0010015C">
        <w:rPr>
          <w:rFonts w:ascii="Times New Roman" w:hAnsi="Times New Roman" w:cs="Times New Roman"/>
          <w:sz w:val="24"/>
          <w:szCs w:val="24"/>
        </w:rPr>
        <w:t xml:space="preserve">of </w:t>
      </w:r>
      <w:r w:rsidRPr="0010015C">
        <w:rPr>
          <w:rFonts w:ascii="Times New Roman" w:hAnsi="Times New Roman" w:cs="Times New Roman"/>
          <w:sz w:val="24"/>
          <w:szCs w:val="24"/>
        </w:rPr>
        <w:t xml:space="preserve">change </w:t>
      </w:r>
      <w:r w:rsidR="0010015C" w:rsidRPr="0010015C">
        <w:rPr>
          <w:rFonts w:ascii="Times New Roman" w:hAnsi="Times New Roman" w:cs="Times New Roman"/>
          <w:sz w:val="24"/>
          <w:szCs w:val="24"/>
        </w:rPr>
        <w:t xml:space="preserve">of a particular factor of production </w:t>
      </w:r>
      <w:r w:rsidRPr="0010015C">
        <w:rPr>
          <w:rFonts w:ascii="Times New Roman" w:hAnsi="Times New Roman" w:cs="Times New Roman"/>
          <w:sz w:val="24"/>
          <w:szCs w:val="24"/>
        </w:rPr>
        <w:t xml:space="preserve">from one period to </w:t>
      </w:r>
      <w:r w:rsidR="0010015C" w:rsidRPr="0010015C">
        <w:rPr>
          <w:rFonts w:ascii="Times New Roman" w:hAnsi="Times New Roman" w:cs="Times New Roman"/>
          <w:sz w:val="24"/>
          <w:szCs w:val="24"/>
        </w:rPr>
        <w:t>another with an aim of trying of identifying</w:t>
      </w:r>
      <w:r w:rsidRPr="0010015C">
        <w:rPr>
          <w:rFonts w:ascii="Times New Roman" w:hAnsi="Times New Roman" w:cs="Times New Roman"/>
          <w:sz w:val="24"/>
          <w:szCs w:val="24"/>
        </w:rPr>
        <w:t xml:space="preserve"> a</w:t>
      </w:r>
      <w:r w:rsidRPr="008C347E">
        <w:rPr>
          <w:rFonts w:ascii="Times New Roman" w:hAnsi="Times New Roman" w:cs="Times New Roman"/>
          <w:sz w:val="24"/>
          <w:szCs w:val="24"/>
        </w:rPr>
        <w:t xml:space="preserve"> </w:t>
      </w:r>
      <w:r w:rsidR="0010015C">
        <w:rPr>
          <w:rFonts w:ascii="Times New Roman" w:hAnsi="Times New Roman" w:cs="Times New Roman"/>
          <w:sz w:val="24"/>
          <w:szCs w:val="24"/>
        </w:rPr>
        <w:t xml:space="preserve">particular </w:t>
      </w:r>
      <w:r w:rsidRPr="008C347E">
        <w:rPr>
          <w:rFonts w:ascii="Times New Roman" w:hAnsi="Times New Roman" w:cs="Times New Roman"/>
          <w:sz w:val="24"/>
          <w:szCs w:val="24"/>
        </w:rPr>
        <w:t>pattern. This, in turn, helps the management team in forecasting future period's trends</w:t>
      </w:r>
      <w:r w:rsidR="008C347E" w:rsidRPr="008C347E">
        <w:rPr>
          <w:rFonts w:ascii="Times New Roman" w:hAnsi="Times New Roman" w:cs="Times New Roman"/>
          <w:sz w:val="24"/>
          <w:szCs w:val="24"/>
        </w:rPr>
        <w:t xml:space="preserve"> (DBS Partners, 2018)</w:t>
      </w:r>
      <w:r w:rsidRPr="008C347E">
        <w:rPr>
          <w:rFonts w:ascii="Times New Roman" w:hAnsi="Times New Roman" w:cs="Times New Roman"/>
          <w:sz w:val="24"/>
          <w:szCs w:val="24"/>
        </w:rPr>
        <w:t>.</w:t>
      </w:r>
    </w:p>
    <w:p w14:paraId="55756109" w14:textId="77777777" w:rsidR="008C347E" w:rsidRDefault="008C347E" w:rsidP="008C347E">
      <w:pPr>
        <w:spacing w:after="0" w:line="480" w:lineRule="auto"/>
        <w:jc w:val="both"/>
        <w:rPr>
          <w:rFonts w:ascii="Times New Roman" w:hAnsi="Times New Roman" w:cs="Times New Roman"/>
          <w:sz w:val="24"/>
          <w:szCs w:val="24"/>
        </w:rPr>
      </w:pPr>
    </w:p>
    <w:p w14:paraId="13186DB7" w14:textId="77777777" w:rsidR="0077696A" w:rsidRDefault="0077696A" w:rsidP="008C347E">
      <w:pPr>
        <w:spacing w:after="0" w:line="480" w:lineRule="auto"/>
        <w:jc w:val="both"/>
        <w:rPr>
          <w:rFonts w:ascii="Times New Roman" w:hAnsi="Times New Roman" w:cs="Times New Roman"/>
          <w:sz w:val="24"/>
          <w:szCs w:val="24"/>
        </w:rPr>
      </w:pPr>
    </w:p>
    <w:p w14:paraId="2B35B7FC" w14:textId="77777777" w:rsidR="0077696A" w:rsidRDefault="0077696A" w:rsidP="008C347E">
      <w:pPr>
        <w:spacing w:after="0" w:line="480" w:lineRule="auto"/>
        <w:jc w:val="both"/>
        <w:rPr>
          <w:rFonts w:ascii="Times New Roman" w:hAnsi="Times New Roman" w:cs="Times New Roman"/>
          <w:sz w:val="24"/>
          <w:szCs w:val="24"/>
        </w:rPr>
      </w:pPr>
    </w:p>
    <w:p w14:paraId="46E0025B" w14:textId="77777777" w:rsidR="0077696A" w:rsidRPr="008C347E" w:rsidRDefault="0077696A" w:rsidP="008C347E">
      <w:pPr>
        <w:spacing w:after="0" w:line="480" w:lineRule="auto"/>
        <w:jc w:val="both"/>
        <w:rPr>
          <w:rFonts w:ascii="Times New Roman" w:hAnsi="Times New Roman" w:cs="Times New Roman"/>
          <w:sz w:val="24"/>
          <w:szCs w:val="24"/>
        </w:rPr>
      </w:pPr>
    </w:p>
    <w:p w14:paraId="1AC745A9" w14:textId="77777777" w:rsidR="003929C1" w:rsidRPr="00676232" w:rsidRDefault="00180E9C" w:rsidP="00676232">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Reference List</w:t>
      </w:r>
    </w:p>
    <w:p w14:paraId="69C82DBF" w14:textId="77777777" w:rsidR="009B225B" w:rsidRDefault="00180E9C" w:rsidP="00676232">
      <w:pPr>
        <w:pStyle w:val="Heading1"/>
        <w:shd w:val="clear" w:color="auto" w:fill="FFFFFF"/>
        <w:spacing w:before="0" w:beforeAutospacing="0" w:after="0" w:afterAutospacing="0" w:line="480" w:lineRule="auto"/>
        <w:ind w:left="720" w:hanging="720"/>
        <w:jc w:val="both"/>
        <w:rPr>
          <w:rFonts w:eastAsiaTheme="minorHAnsi"/>
          <w:b w:val="0"/>
          <w:bCs w:val="0"/>
          <w:kern w:val="0"/>
          <w:sz w:val="24"/>
          <w:szCs w:val="24"/>
        </w:rPr>
      </w:pPr>
      <w:r w:rsidRPr="00676232">
        <w:rPr>
          <w:rFonts w:eastAsiaTheme="minorHAnsi"/>
          <w:b w:val="0"/>
          <w:bCs w:val="0"/>
          <w:kern w:val="0"/>
          <w:sz w:val="24"/>
          <w:szCs w:val="24"/>
        </w:rPr>
        <w:t xml:space="preserve">Boyd, K. (2019). ‘What is management accounting and why is it important for business?’, </w:t>
      </w:r>
      <w:r w:rsidRPr="00676232">
        <w:rPr>
          <w:rFonts w:eastAsiaTheme="minorHAnsi"/>
          <w:b w:val="0"/>
          <w:bCs w:val="0"/>
          <w:i/>
          <w:kern w:val="0"/>
          <w:sz w:val="24"/>
          <w:szCs w:val="24"/>
        </w:rPr>
        <w:t>MYOB</w:t>
      </w:r>
      <w:r w:rsidRPr="00676232">
        <w:rPr>
          <w:rFonts w:eastAsiaTheme="minorHAnsi"/>
          <w:b w:val="0"/>
          <w:bCs w:val="0"/>
          <w:kern w:val="0"/>
          <w:sz w:val="24"/>
          <w:szCs w:val="24"/>
        </w:rPr>
        <w:t xml:space="preserve"> [Online]. Available at </w:t>
      </w:r>
      <w:hyperlink r:id="rId5" w:history="1">
        <w:r w:rsidRPr="00676232">
          <w:rPr>
            <w:rStyle w:val="Hyperlink"/>
            <w:rFonts w:eastAsiaTheme="minorHAnsi"/>
            <w:b w:val="0"/>
            <w:bCs w:val="0"/>
            <w:color w:val="auto"/>
            <w:kern w:val="0"/>
            <w:sz w:val="24"/>
            <w:szCs w:val="24"/>
            <w:u w:val="none"/>
          </w:rPr>
          <w:t>https://www.myob.com/au/blog/management-accounting-important-business/</w:t>
        </w:r>
      </w:hyperlink>
      <w:r w:rsidRPr="00676232">
        <w:rPr>
          <w:rFonts w:eastAsiaTheme="minorHAnsi"/>
          <w:b w:val="0"/>
          <w:bCs w:val="0"/>
          <w:kern w:val="0"/>
          <w:sz w:val="24"/>
          <w:szCs w:val="24"/>
        </w:rPr>
        <w:t xml:space="preserve"> (Accessed: 6 September 2020)</w:t>
      </w:r>
    </w:p>
    <w:p w14:paraId="3F8FF1EC" w14:textId="77777777" w:rsidR="00271802" w:rsidRPr="00271802" w:rsidRDefault="00271802" w:rsidP="00271802">
      <w:pPr>
        <w:pStyle w:val="Heading2"/>
        <w:spacing w:before="0" w:line="480" w:lineRule="auto"/>
        <w:ind w:left="720" w:hanging="720"/>
        <w:textAlignment w:val="baseline"/>
        <w:rPr>
          <w:rFonts w:ascii="Times New Roman" w:eastAsiaTheme="minorHAnsi" w:hAnsi="Times New Roman" w:cs="Times New Roman"/>
          <w:color w:val="auto"/>
          <w:sz w:val="24"/>
          <w:szCs w:val="24"/>
        </w:rPr>
      </w:pPr>
      <w:r w:rsidRPr="00271802">
        <w:rPr>
          <w:rFonts w:ascii="Times New Roman" w:eastAsiaTheme="minorHAnsi" w:hAnsi="Times New Roman" w:cs="Times New Roman"/>
          <w:color w:val="auto"/>
          <w:sz w:val="24"/>
          <w:szCs w:val="24"/>
        </w:rPr>
        <w:t xml:space="preserve">Boundless Accounting, 2020. ‘Valuing Inventory’, Lumen Candela [Online]. Available at </w:t>
      </w:r>
      <w:hyperlink r:id="rId6" w:history="1">
        <w:r w:rsidRPr="00271802">
          <w:rPr>
            <w:rFonts w:ascii="Times New Roman" w:hAnsi="Times New Roman" w:cs="Times New Roman"/>
            <w:color w:val="auto"/>
          </w:rPr>
          <w:t>https://courses.lumenlearning.com/boundless-accounting/chapter/valuing-inventory/</w:t>
        </w:r>
      </w:hyperlink>
      <w:r w:rsidRPr="00271802">
        <w:rPr>
          <w:rFonts w:ascii="Times New Roman" w:eastAsiaTheme="minorHAnsi" w:hAnsi="Times New Roman" w:cs="Times New Roman"/>
          <w:color w:val="auto"/>
          <w:sz w:val="24"/>
          <w:szCs w:val="24"/>
        </w:rPr>
        <w:t xml:space="preserve"> (Accessed: 6 September 2020). </w:t>
      </w:r>
    </w:p>
    <w:p w14:paraId="1040B60A" w14:textId="77777777" w:rsidR="009B225B" w:rsidRPr="00676232" w:rsidRDefault="00180E9C" w:rsidP="00676232">
      <w:pPr>
        <w:pStyle w:val="Heading1"/>
        <w:shd w:val="clear" w:color="auto" w:fill="FFFFFF"/>
        <w:spacing w:before="0" w:beforeAutospacing="0" w:after="0" w:afterAutospacing="0" w:line="480" w:lineRule="auto"/>
        <w:ind w:left="720" w:hanging="720"/>
        <w:jc w:val="both"/>
        <w:rPr>
          <w:b w:val="0"/>
          <w:sz w:val="24"/>
          <w:szCs w:val="24"/>
          <w:shd w:val="clear" w:color="auto" w:fill="FFFFFF"/>
        </w:rPr>
      </w:pPr>
      <w:r w:rsidRPr="00271802">
        <w:rPr>
          <w:rFonts w:eastAsiaTheme="minorHAnsi"/>
          <w:b w:val="0"/>
          <w:bCs w:val="0"/>
          <w:kern w:val="0"/>
          <w:sz w:val="24"/>
          <w:szCs w:val="24"/>
        </w:rPr>
        <w:t>Dayananda, D., Irons, R., Harrison, S., Herbohn, J. and Rowland, P., 2002. Capital budgeting: financial appraisal of</w:t>
      </w:r>
      <w:r w:rsidRPr="00676232">
        <w:rPr>
          <w:b w:val="0"/>
          <w:i/>
          <w:iCs/>
          <w:sz w:val="24"/>
          <w:szCs w:val="24"/>
          <w:shd w:val="clear" w:color="auto" w:fill="FFFFFF"/>
        </w:rPr>
        <w:t xml:space="preserve"> investment projects</w:t>
      </w:r>
      <w:r w:rsidRPr="00676232">
        <w:rPr>
          <w:b w:val="0"/>
          <w:sz w:val="24"/>
          <w:szCs w:val="24"/>
          <w:shd w:val="clear" w:color="auto" w:fill="FFFFFF"/>
        </w:rPr>
        <w:t>. Cambridge University Press</w:t>
      </w:r>
      <w:r w:rsidR="008C347E" w:rsidRPr="00676232">
        <w:rPr>
          <w:b w:val="0"/>
          <w:sz w:val="24"/>
          <w:szCs w:val="24"/>
          <w:shd w:val="clear" w:color="auto" w:fill="FFFFFF"/>
        </w:rPr>
        <w:t xml:space="preserve"> [Online]</w:t>
      </w:r>
      <w:r w:rsidRPr="00676232">
        <w:rPr>
          <w:b w:val="0"/>
          <w:sz w:val="24"/>
          <w:szCs w:val="24"/>
          <w:shd w:val="clear" w:color="auto" w:fill="FFFFFF"/>
        </w:rPr>
        <w:t>.</w:t>
      </w:r>
      <w:r w:rsidR="008C347E" w:rsidRPr="00676232">
        <w:rPr>
          <w:b w:val="0"/>
          <w:sz w:val="24"/>
          <w:szCs w:val="24"/>
          <w:shd w:val="clear" w:color="auto" w:fill="FFFFFF"/>
        </w:rPr>
        <w:t xml:space="preserve"> Available at </w:t>
      </w:r>
      <w:hyperlink r:id="rId7" w:history="1">
        <w:r w:rsidR="008C347E" w:rsidRPr="00676232">
          <w:rPr>
            <w:rStyle w:val="Hyperlink"/>
            <w:b w:val="0"/>
            <w:color w:val="auto"/>
            <w:sz w:val="24"/>
            <w:szCs w:val="24"/>
            <w:u w:val="none"/>
            <w:shd w:val="clear" w:color="auto" w:fill="FFFFFF"/>
          </w:rPr>
          <w:t>http://digilib.umpalopo.ac.id:8080/jspui/bitstream/123456789/73/1/052181782X__Capital%20Budgeting%20Financial%20Appraisal%20of%20Investment%20Projects.pdf</w:t>
        </w:r>
      </w:hyperlink>
      <w:r w:rsidR="008C347E" w:rsidRPr="00676232">
        <w:rPr>
          <w:b w:val="0"/>
          <w:sz w:val="24"/>
          <w:szCs w:val="24"/>
          <w:shd w:val="clear" w:color="auto" w:fill="FFFFFF"/>
        </w:rPr>
        <w:t xml:space="preserve"> (</w:t>
      </w:r>
      <w:r w:rsidR="008C347E" w:rsidRPr="00676232">
        <w:rPr>
          <w:rFonts w:eastAsiaTheme="minorHAnsi"/>
          <w:b w:val="0"/>
          <w:bCs w:val="0"/>
          <w:kern w:val="0"/>
          <w:sz w:val="24"/>
          <w:szCs w:val="24"/>
        </w:rPr>
        <w:t>Accessed: 6 September 2020)</w:t>
      </w:r>
    </w:p>
    <w:p w14:paraId="1D94662A" w14:textId="77777777" w:rsidR="008C347E" w:rsidRPr="00676232" w:rsidRDefault="00180E9C" w:rsidP="00676232">
      <w:pPr>
        <w:pStyle w:val="Heading1"/>
        <w:shd w:val="clear" w:color="auto" w:fill="FFFFFF"/>
        <w:spacing w:before="0" w:beforeAutospacing="0" w:after="0" w:afterAutospacing="0" w:line="480" w:lineRule="auto"/>
        <w:ind w:left="720" w:hanging="720"/>
        <w:jc w:val="both"/>
        <w:textAlignment w:val="baseline"/>
        <w:rPr>
          <w:rFonts w:eastAsiaTheme="minorHAnsi"/>
          <w:b w:val="0"/>
          <w:bCs w:val="0"/>
          <w:kern w:val="0"/>
          <w:sz w:val="24"/>
          <w:szCs w:val="24"/>
        </w:rPr>
      </w:pPr>
      <w:r w:rsidRPr="00676232">
        <w:rPr>
          <w:rFonts w:eastAsiaTheme="minorHAnsi"/>
          <w:b w:val="0"/>
          <w:bCs w:val="0"/>
          <w:kern w:val="0"/>
          <w:sz w:val="24"/>
          <w:szCs w:val="24"/>
        </w:rPr>
        <w:t xml:space="preserve">DBS Partners. (2018). Trend Analysis: The Importance of Performing Trend Analysis on Financials, DBS Partners [Online]. Available at </w:t>
      </w:r>
      <w:hyperlink r:id="rId8" w:history="1">
        <w:r w:rsidRPr="00676232">
          <w:rPr>
            <w:rStyle w:val="Hyperlink"/>
            <w:rFonts w:eastAsiaTheme="minorHAnsi"/>
            <w:b w:val="0"/>
            <w:bCs w:val="0"/>
            <w:color w:val="auto"/>
            <w:kern w:val="0"/>
            <w:sz w:val="24"/>
            <w:szCs w:val="24"/>
            <w:u w:val="none"/>
          </w:rPr>
          <w:t>https://dbs-partners.com/trend-analysis-the-importance-of-performing-trend-analysis-on-financials/</w:t>
        </w:r>
      </w:hyperlink>
      <w:r w:rsidRPr="00676232">
        <w:rPr>
          <w:rFonts w:eastAsiaTheme="minorHAnsi"/>
          <w:b w:val="0"/>
          <w:bCs w:val="0"/>
          <w:kern w:val="0"/>
          <w:sz w:val="24"/>
          <w:szCs w:val="24"/>
        </w:rPr>
        <w:t xml:space="preserve"> (Accessed: 6 September 2020)</w:t>
      </w:r>
    </w:p>
    <w:p w14:paraId="61202C80" w14:textId="77777777" w:rsidR="005E6CF0" w:rsidRPr="0077696A" w:rsidRDefault="00180E9C" w:rsidP="0077696A">
      <w:pPr>
        <w:spacing w:after="0" w:line="480" w:lineRule="auto"/>
        <w:ind w:left="720" w:hanging="720"/>
        <w:jc w:val="both"/>
        <w:rPr>
          <w:rFonts w:ascii="Times New Roman" w:hAnsi="Times New Roman" w:cs="Times New Roman"/>
          <w:sz w:val="24"/>
          <w:szCs w:val="24"/>
        </w:rPr>
      </w:pPr>
      <w:r w:rsidRPr="00676232">
        <w:rPr>
          <w:rFonts w:ascii="Times New Roman" w:hAnsi="Times New Roman" w:cs="Times New Roman"/>
          <w:sz w:val="24"/>
          <w:szCs w:val="24"/>
        </w:rPr>
        <w:t xml:space="preserve">Tuovila, A. (2020). ‘Managerial Accouting’, </w:t>
      </w:r>
      <w:r w:rsidRPr="00676232">
        <w:rPr>
          <w:rFonts w:ascii="Times New Roman" w:hAnsi="Times New Roman" w:cs="Times New Roman"/>
          <w:i/>
          <w:sz w:val="24"/>
          <w:szCs w:val="24"/>
        </w:rPr>
        <w:t xml:space="preserve">Investopedia </w:t>
      </w:r>
      <w:r w:rsidRPr="00676232">
        <w:rPr>
          <w:rFonts w:ascii="Times New Roman" w:hAnsi="Times New Roman" w:cs="Times New Roman"/>
          <w:sz w:val="24"/>
          <w:szCs w:val="24"/>
        </w:rPr>
        <w:t xml:space="preserve">[Online]. Available at </w:t>
      </w:r>
      <w:hyperlink r:id="rId9" w:history="1">
        <w:r w:rsidRPr="00676232">
          <w:rPr>
            <w:rStyle w:val="Hyperlink"/>
            <w:rFonts w:ascii="Times New Roman" w:hAnsi="Times New Roman" w:cs="Times New Roman"/>
            <w:color w:val="auto"/>
            <w:sz w:val="24"/>
            <w:szCs w:val="24"/>
            <w:u w:val="none"/>
          </w:rPr>
          <w:t>https://www.investopedia.com/terms/m/managerialaccounting.asp</w:t>
        </w:r>
      </w:hyperlink>
      <w:r w:rsidRPr="00676232">
        <w:rPr>
          <w:rFonts w:ascii="Times New Roman" w:hAnsi="Times New Roman" w:cs="Times New Roman"/>
          <w:sz w:val="24"/>
          <w:szCs w:val="24"/>
        </w:rPr>
        <w:t xml:space="preserve"> (Accessed: 6 September 2020)</w:t>
      </w:r>
    </w:p>
    <w:sectPr w:rsidR="005E6CF0" w:rsidRPr="0077696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652AF7"/>
    <w:multiLevelType w:val="hybridMultilevel"/>
    <w:tmpl w:val="CC56A258"/>
    <w:lvl w:ilvl="0" w:tplc="67DCFB94">
      <w:start w:val="1"/>
      <w:numFmt w:val="lowerLetter"/>
      <w:lvlText w:val="%1)"/>
      <w:lvlJc w:val="left"/>
      <w:pPr>
        <w:ind w:left="360" w:hanging="360"/>
      </w:pPr>
      <w:rPr>
        <w:rFonts w:hint="default"/>
      </w:rPr>
    </w:lvl>
    <w:lvl w:ilvl="1" w:tplc="E35499AE" w:tentative="1">
      <w:start w:val="1"/>
      <w:numFmt w:val="lowerLetter"/>
      <w:lvlText w:val="%2."/>
      <w:lvlJc w:val="left"/>
      <w:pPr>
        <w:ind w:left="1440" w:hanging="360"/>
      </w:pPr>
    </w:lvl>
    <w:lvl w:ilvl="2" w:tplc="2D06B0F8" w:tentative="1">
      <w:start w:val="1"/>
      <w:numFmt w:val="lowerRoman"/>
      <w:lvlText w:val="%3."/>
      <w:lvlJc w:val="right"/>
      <w:pPr>
        <w:ind w:left="2160" w:hanging="180"/>
      </w:pPr>
    </w:lvl>
    <w:lvl w:ilvl="3" w:tplc="92BA76E4" w:tentative="1">
      <w:start w:val="1"/>
      <w:numFmt w:val="decimal"/>
      <w:lvlText w:val="%4."/>
      <w:lvlJc w:val="left"/>
      <w:pPr>
        <w:ind w:left="2880" w:hanging="360"/>
      </w:pPr>
    </w:lvl>
    <w:lvl w:ilvl="4" w:tplc="7E32A4AE" w:tentative="1">
      <w:start w:val="1"/>
      <w:numFmt w:val="lowerLetter"/>
      <w:lvlText w:val="%5."/>
      <w:lvlJc w:val="left"/>
      <w:pPr>
        <w:ind w:left="3600" w:hanging="360"/>
      </w:pPr>
    </w:lvl>
    <w:lvl w:ilvl="5" w:tplc="2DC2C7E6" w:tentative="1">
      <w:start w:val="1"/>
      <w:numFmt w:val="lowerRoman"/>
      <w:lvlText w:val="%6."/>
      <w:lvlJc w:val="right"/>
      <w:pPr>
        <w:ind w:left="4320" w:hanging="180"/>
      </w:pPr>
    </w:lvl>
    <w:lvl w:ilvl="6" w:tplc="66205DD6" w:tentative="1">
      <w:start w:val="1"/>
      <w:numFmt w:val="decimal"/>
      <w:lvlText w:val="%7."/>
      <w:lvlJc w:val="left"/>
      <w:pPr>
        <w:ind w:left="5040" w:hanging="360"/>
      </w:pPr>
    </w:lvl>
    <w:lvl w:ilvl="7" w:tplc="6D9EAE56" w:tentative="1">
      <w:start w:val="1"/>
      <w:numFmt w:val="lowerLetter"/>
      <w:lvlText w:val="%8."/>
      <w:lvlJc w:val="left"/>
      <w:pPr>
        <w:ind w:left="5760" w:hanging="360"/>
      </w:pPr>
    </w:lvl>
    <w:lvl w:ilvl="8" w:tplc="9FB0AA12" w:tentative="1">
      <w:start w:val="1"/>
      <w:numFmt w:val="lowerRoman"/>
      <w:lvlText w:val="%9."/>
      <w:lvlJc w:val="right"/>
      <w:pPr>
        <w:ind w:left="6480" w:hanging="180"/>
      </w:pPr>
    </w:lvl>
  </w:abstractNum>
  <w:abstractNum w:abstractNumId="1" w15:restartNumberingAfterBreak="0">
    <w:nsid w:val="13EC78B2"/>
    <w:multiLevelType w:val="hybridMultilevel"/>
    <w:tmpl w:val="F1641A0A"/>
    <w:lvl w:ilvl="0" w:tplc="383A5298">
      <w:start w:val="1"/>
      <w:numFmt w:val="bullet"/>
      <w:lvlText w:val=""/>
      <w:lvlJc w:val="left"/>
      <w:pPr>
        <w:ind w:left="1125" w:hanging="360"/>
      </w:pPr>
      <w:rPr>
        <w:rFonts w:ascii="Symbol" w:hAnsi="Symbol" w:hint="default"/>
      </w:rPr>
    </w:lvl>
    <w:lvl w:ilvl="1" w:tplc="0DCED8B4" w:tentative="1">
      <w:start w:val="1"/>
      <w:numFmt w:val="bullet"/>
      <w:lvlText w:val="o"/>
      <w:lvlJc w:val="left"/>
      <w:pPr>
        <w:ind w:left="1845" w:hanging="360"/>
      </w:pPr>
      <w:rPr>
        <w:rFonts w:ascii="Courier New" w:hAnsi="Courier New" w:cs="Courier New" w:hint="default"/>
      </w:rPr>
    </w:lvl>
    <w:lvl w:ilvl="2" w:tplc="07A6B1F4" w:tentative="1">
      <w:start w:val="1"/>
      <w:numFmt w:val="bullet"/>
      <w:lvlText w:val=""/>
      <w:lvlJc w:val="left"/>
      <w:pPr>
        <w:ind w:left="2565" w:hanging="360"/>
      </w:pPr>
      <w:rPr>
        <w:rFonts w:ascii="Wingdings" w:hAnsi="Wingdings" w:hint="default"/>
      </w:rPr>
    </w:lvl>
    <w:lvl w:ilvl="3" w:tplc="4D8662D8" w:tentative="1">
      <w:start w:val="1"/>
      <w:numFmt w:val="bullet"/>
      <w:lvlText w:val=""/>
      <w:lvlJc w:val="left"/>
      <w:pPr>
        <w:ind w:left="3285" w:hanging="360"/>
      </w:pPr>
      <w:rPr>
        <w:rFonts w:ascii="Symbol" w:hAnsi="Symbol" w:hint="default"/>
      </w:rPr>
    </w:lvl>
    <w:lvl w:ilvl="4" w:tplc="6E10E860" w:tentative="1">
      <w:start w:val="1"/>
      <w:numFmt w:val="bullet"/>
      <w:lvlText w:val="o"/>
      <w:lvlJc w:val="left"/>
      <w:pPr>
        <w:ind w:left="4005" w:hanging="360"/>
      </w:pPr>
      <w:rPr>
        <w:rFonts w:ascii="Courier New" w:hAnsi="Courier New" w:cs="Courier New" w:hint="default"/>
      </w:rPr>
    </w:lvl>
    <w:lvl w:ilvl="5" w:tplc="5DF019B4" w:tentative="1">
      <w:start w:val="1"/>
      <w:numFmt w:val="bullet"/>
      <w:lvlText w:val=""/>
      <w:lvlJc w:val="left"/>
      <w:pPr>
        <w:ind w:left="4725" w:hanging="360"/>
      </w:pPr>
      <w:rPr>
        <w:rFonts w:ascii="Wingdings" w:hAnsi="Wingdings" w:hint="default"/>
      </w:rPr>
    </w:lvl>
    <w:lvl w:ilvl="6" w:tplc="62E0AD9E" w:tentative="1">
      <w:start w:val="1"/>
      <w:numFmt w:val="bullet"/>
      <w:lvlText w:val=""/>
      <w:lvlJc w:val="left"/>
      <w:pPr>
        <w:ind w:left="5445" w:hanging="360"/>
      </w:pPr>
      <w:rPr>
        <w:rFonts w:ascii="Symbol" w:hAnsi="Symbol" w:hint="default"/>
      </w:rPr>
    </w:lvl>
    <w:lvl w:ilvl="7" w:tplc="13202AFE" w:tentative="1">
      <w:start w:val="1"/>
      <w:numFmt w:val="bullet"/>
      <w:lvlText w:val="o"/>
      <w:lvlJc w:val="left"/>
      <w:pPr>
        <w:ind w:left="6165" w:hanging="360"/>
      </w:pPr>
      <w:rPr>
        <w:rFonts w:ascii="Courier New" w:hAnsi="Courier New" w:cs="Courier New" w:hint="default"/>
      </w:rPr>
    </w:lvl>
    <w:lvl w:ilvl="8" w:tplc="BB16C3EC" w:tentative="1">
      <w:start w:val="1"/>
      <w:numFmt w:val="bullet"/>
      <w:lvlText w:val=""/>
      <w:lvlJc w:val="left"/>
      <w:pPr>
        <w:ind w:left="6885" w:hanging="360"/>
      </w:pPr>
      <w:rPr>
        <w:rFonts w:ascii="Wingdings" w:hAnsi="Wingdings" w:hint="default"/>
      </w:rPr>
    </w:lvl>
  </w:abstractNum>
  <w:abstractNum w:abstractNumId="2" w15:restartNumberingAfterBreak="0">
    <w:nsid w:val="1E0F64EB"/>
    <w:multiLevelType w:val="hybridMultilevel"/>
    <w:tmpl w:val="4DB213FC"/>
    <w:lvl w:ilvl="0" w:tplc="65666002">
      <w:start w:val="1"/>
      <w:numFmt w:val="lowerLetter"/>
      <w:lvlText w:val="%1)"/>
      <w:lvlJc w:val="left"/>
      <w:pPr>
        <w:ind w:left="360" w:hanging="360"/>
      </w:pPr>
    </w:lvl>
    <w:lvl w:ilvl="1" w:tplc="C8726EB0">
      <w:start w:val="1"/>
      <w:numFmt w:val="lowerLetter"/>
      <w:lvlText w:val="%2."/>
      <w:lvlJc w:val="left"/>
      <w:pPr>
        <w:ind w:left="1080" w:hanging="360"/>
      </w:pPr>
    </w:lvl>
    <w:lvl w:ilvl="2" w:tplc="AE3E2DA0" w:tentative="1">
      <w:start w:val="1"/>
      <w:numFmt w:val="lowerRoman"/>
      <w:lvlText w:val="%3."/>
      <w:lvlJc w:val="right"/>
      <w:pPr>
        <w:ind w:left="1800" w:hanging="180"/>
      </w:pPr>
    </w:lvl>
    <w:lvl w:ilvl="3" w:tplc="CE867C52" w:tentative="1">
      <w:start w:val="1"/>
      <w:numFmt w:val="decimal"/>
      <w:lvlText w:val="%4."/>
      <w:lvlJc w:val="left"/>
      <w:pPr>
        <w:ind w:left="2520" w:hanging="360"/>
      </w:pPr>
    </w:lvl>
    <w:lvl w:ilvl="4" w:tplc="E048D194" w:tentative="1">
      <w:start w:val="1"/>
      <w:numFmt w:val="lowerLetter"/>
      <w:lvlText w:val="%5."/>
      <w:lvlJc w:val="left"/>
      <w:pPr>
        <w:ind w:left="3240" w:hanging="360"/>
      </w:pPr>
    </w:lvl>
    <w:lvl w:ilvl="5" w:tplc="D6225D3E" w:tentative="1">
      <w:start w:val="1"/>
      <w:numFmt w:val="lowerRoman"/>
      <w:lvlText w:val="%6."/>
      <w:lvlJc w:val="right"/>
      <w:pPr>
        <w:ind w:left="3960" w:hanging="180"/>
      </w:pPr>
    </w:lvl>
    <w:lvl w:ilvl="6" w:tplc="AAD8A5E0" w:tentative="1">
      <w:start w:val="1"/>
      <w:numFmt w:val="decimal"/>
      <w:lvlText w:val="%7."/>
      <w:lvlJc w:val="left"/>
      <w:pPr>
        <w:ind w:left="4680" w:hanging="360"/>
      </w:pPr>
    </w:lvl>
    <w:lvl w:ilvl="7" w:tplc="2EDAE3BC" w:tentative="1">
      <w:start w:val="1"/>
      <w:numFmt w:val="lowerLetter"/>
      <w:lvlText w:val="%8."/>
      <w:lvlJc w:val="left"/>
      <w:pPr>
        <w:ind w:left="5400" w:hanging="360"/>
      </w:pPr>
    </w:lvl>
    <w:lvl w:ilvl="8" w:tplc="41E8BDA2" w:tentative="1">
      <w:start w:val="1"/>
      <w:numFmt w:val="lowerRoman"/>
      <w:lvlText w:val="%9."/>
      <w:lvlJc w:val="right"/>
      <w:pPr>
        <w:ind w:left="6120" w:hanging="180"/>
      </w:pPr>
    </w:lvl>
  </w:abstractNum>
  <w:abstractNum w:abstractNumId="3" w15:restartNumberingAfterBreak="0">
    <w:nsid w:val="4CDF4FC3"/>
    <w:multiLevelType w:val="hybridMultilevel"/>
    <w:tmpl w:val="6152F1C4"/>
    <w:lvl w:ilvl="0" w:tplc="4358E258">
      <w:start w:val="1"/>
      <w:numFmt w:val="bullet"/>
      <w:lvlText w:val=""/>
      <w:lvlJc w:val="left"/>
      <w:pPr>
        <w:ind w:left="1080" w:hanging="360"/>
      </w:pPr>
      <w:rPr>
        <w:rFonts w:ascii="Symbol" w:hAnsi="Symbol" w:hint="default"/>
      </w:rPr>
    </w:lvl>
    <w:lvl w:ilvl="1" w:tplc="ED9C4372" w:tentative="1">
      <w:start w:val="1"/>
      <w:numFmt w:val="bullet"/>
      <w:lvlText w:val="o"/>
      <w:lvlJc w:val="left"/>
      <w:pPr>
        <w:ind w:left="1800" w:hanging="360"/>
      </w:pPr>
      <w:rPr>
        <w:rFonts w:ascii="Courier New" w:hAnsi="Courier New" w:cs="Courier New" w:hint="default"/>
      </w:rPr>
    </w:lvl>
    <w:lvl w:ilvl="2" w:tplc="0158FA06" w:tentative="1">
      <w:start w:val="1"/>
      <w:numFmt w:val="bullet"/>
      <w:lvlText w:val=""/>
      <w:lvlJc w:val="left"/>
      <w:pPr>
        <w:ind w:left="2520" w:hanging="360"/>
      </w:pPr>
      <w:rPr>
        <w:rFonts w:ascii="Wingdings" w:hAnsi="Wingdings" w:hint="default"/>
      </w:rPr>
    </w:lvl>
    <w:lvl w:ilvl="3" w:tplc="742E9140" w:tentative="1">
      <w:start w:val="1"/>
      <w:numFmt w:val="bullet"/>
      <w:lvlText w:val=""/>
      <w:lvlJc w:val="left"/>
      <w:pPr>
        <w:ind w:left="3240" w:hanging="360"/>
      </w:pPr>
      <w:rPr>
        <w:rFonts w:ascii="Symbol" w:hAnsi="Symbol" w:hint="default"/>
      </w:rPr>
    </w:lvl>
    <w:lvl w:ilvl="4" w:tplc="D7F0AC66" w:tentative="1">
      <w:start w:val="1"/>
      <w:numFmt w:val="bullet"/>
      <w:lvlText w:val="o"/>
      <w:lvlJc w:val="left"/>
      <w:pPr>
        <w:ind w:left="3960" w:hanging="360"/>
      </w:pPr>
      <w:rPr>
        <w:rFonts w:ascii="Courier New" w:hAnsi="Courier New" w:cs="Courier New" w:hint="default"/>
      </w:rPr>
    </w:lvl>
    <w:lvl w:ilvl="5" w:tplc="379A7306" w:tentative="1">
      <w:start w:val="1"/>
      <w:numFmt w:val="bullet"/>
      <w:lvlText w:val=""/>
      <w:lvlJc w:val="left"/>
      <w:pPr>
        <w:ind w:left="4680" w:hanging="360"/>
      </w:pPr>
      <w:rPr>
        <w:rFonts w:ascii="Wingdings" w:hAnsi="Wingdings" w:hint="default"/>
      </w:rPr>
    </w:lvl>
    <w:lvl w:ilvl="6" w:tplc="4738C5E4" w:tentative="1">
      <w:start w:val="1"/>
      <w:numFmt w:val="bullet"/>
      <w:lvlText w:val=""/>
      <w:lvlJc w:val="left"/>
      <w:pPr>
        <w:ind w:left="5400" w:hanging="360"/>
      </w:pPr>
      <w:rPr>
        <w:rFonts w:ascii="Symbol" w:hAnsi="Symbol" w:hint="default"/>
      </w:rPr>
    </w:lvl>
    <w:lvl w:ilvl="7" w:tplc="3F807424" w:tentative="1">
      <w:start w:val="1"/>
      <w:numFmt w:val="bullet"/>
      <w:lvlText w:val="o"/>
      <w:lvlJc w:val="left"/>
      <w:pPr>
        <w:ind w:left="6120" w:hanging="360"/>
      </w:pPr>
      <w:rPr>
        <w:rFonts w:ascii="Courier New" w:hAnsi="Courier New" w:cs="Courier New" w:hint="default"/>
      </w:rPr>
    </w:lvl>
    <w:lvl w:ilvl="8" w:tplc="2EAC057A" w:tentative="1">
      <w:start w:val="1"/>
      <w:numFmt w:val="bullet"/>
      <w:lvlText w:val=""/>
      <w:lvlJc w:val="left"/>
      <w:pPr>
        <w:ind w:left="684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2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02DE"/>
    <w:rsid w:val="0001164A"/>
    <w:rsid w:val="000558CE"/>
    <w:rsid w:val="000A6F4D"/>
    <w:rsid w:val="0010015C"/>
    <w:rsid w:val="00180E9C"/>
    <w:rsid w:val="00271802"/>
    <w:rsid w:val="002866F2"/>
    <w:rsid w:val="003031DF"/>
    <w:rsid w:val="00341F05"/>
    <w:rsid w:val="00362F67"/>
    <w:rsid w:val="003929C1"/>
    <w:rsid w:val="00401FAF"/>
    <w:rsid w:val="004211C7"/>
    <w:rsid w:val="00424EF1"/>
    <w:rsid w:val="004748D9"/>
    <w:rsid w:val="00506EC6"/>
    <w:rsid w:val="00517B40"/>
    <w:rsid w:val="0052032F"/>
    <w:rsid w:val="00557ADF"/>
    <w:rsid w:val="005B324D"/>
    <w:rsid w:val="005E6CF0"/>
    <w:rsid w:val="005F0768"/>
    <w:rsid w:val="00627A50"/>
    <w:rsid w:val="00676232"/>
    <w:rsid w:val="00680446"/>
    <w:rsid w:val="00681020"/>
    <w:rsid w:val="00691393"/>
    <w:rsid w:val="006A5879"/>
    <w:rsid w:val="007302DE"/>
    <w:rsid w:val="0077696A"/>
    <w:rsid w:val="007C5734"/>
    <w:rsid w:val="007F511B"/>
    <w:rsid w:val="008C347E"/>
    <w:rsid w:val="008E1971"/>
    <w:rsid w:val="008E3E33"/>
    <w:rsid w:val="00930135"/>
    <w:rsid w:val="009313AA"/>
    <w:rsid w:val="009B225B"/>
    <w:rsid w:val="00AA44D4"/>
    <w:rsid w:val="00AA4807"/>
    <w:rsid w:val="00AD4DC1"/>
    <w:rsid w:val="00B30AA9"/>
    <w:rsid w:val="00B31DD2"/>
    <w:rsid w:val="00B33DE6"/>
    <w:rsid w:val="00B5088B"/>
    <w:rsid w:val="00B54B75"/>
    <w:rsid w:val="00BA7D99"/>
    <w:rsid w:val="00D1222A"/>
    <w:rsid w:val="00D70F35"/>
    <w:rsid w:val="00D82EE5"/>
    <w:rsid w:val="00DB4F1D"/>
    <w:rsid w:val="00DC3252"/>
    <w:rsid w:val="00DE2A6A"/>
    <w:rsid w:val="00E84036"/>
    <w:rsid w:val="00ED51F0"/>
    <w:rsid w:val="00F1260D"/>
    <w:rsid w:val="00F65C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8BA21"/>
  <w15:chartTrackingRefBased/>
  <w15:docId w15:val="{1607BCC8-9464-4989-8861-A19D0D3A7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B225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27180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02DE"/>
    <w:pPr>
      <w:ind w:left="720"/>
      <w:contextualSpacing/>
    </w:pPr>
  </w:style>
  <w:style w:type="character" w:styleId="Hyperlink">
    <w:name w:val="Hyperlink"/>
    <w:basedOn w:val="DefaultParagraphFont"/>
    <w:uiPriority w:val="99"/>
    <w:unhideWhenUsed/>
    <w:rsid w:val="005E6CF0"/>
    <w:rPr>
      <w:color w:val="0563C1" w:themeColor="hyperlink"/>
      <w:u w:val="single"/>
    </w:rPr>
  </w:style>
  <w:style w:type="character" w:customStyle="1" w:styleId="Heading1Char">
    <w:name w:val="Heading 1 Char"/>
    <w:basedOn w:val="DefaultParagraphFont"/>
    <w:link w:val="Heading1"/>
    <w:uiPriority w:val="9"/>
    <w:rsid w:val="009B225B"/>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271802"/>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1407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bs-partners.com/trend-analysis-the-importance-of-performing-trend-analysis-on-financials/" TargetMode="External"/><Relationship Id="rId3" Type="http://schemas.openxmlformats.org/officeDocument/2006/relationships/settings" Target="settings.xml"/><Relationship Id="rId7" Type="http://schemas.openxmlformats.org/officeDocument/2006/relationships/hyperlink" Target="http://digilib.umpalopo.ac.id:8080/jspui/bitstream/123456789/73/1/052181782X__Capital%20Budgeting%20Financial%20Appraisal%20of%20Investment%20Project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urses.lumenlearning.com/boundless-accounting/chapter/valuing-inventory/" TargetMode="External"/><Relationship Id="rId11" Type="http://schemas.openxmlformats.org/officeDocument/2006/relationships/theme" Target="theme/theme1.xml"/><Relationship Id="rId5" Type="http://schemas.openxmlformats.org/officeDocument/2006/relationships/hyperlink" Target="https://www.myob.com/au/blog/management-accounting-important-busines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nvestopedia.com/terms/m/managerialaccounting.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7</Pages>
  <Words>1227</Words>
  <Characters>6996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Bozhidar Ivanov (1921806)</cp:lastModifiedBy>
  <cp:revision>2</cp:revision>
  <dcterms:created xsi:type="dcterms:W3CDTF">2020-09-06T14:57:00Z</dcterms:created>
  <dcterms:modified xsi:type="dcterms:W3CDTF">2020-09-06T14:57:00Z</dcterms:modified>
</cp:coreProperties>
</file>