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35FD8" w14:textId="2CAFA4E0" w:rsidR="00C431E3" w:rsidRPr="004E34E6" w:rsidRDefault="004E2FA4" w:rsidP="00BA262B">
      <w:pPr>
        <w:pStyle w:val="Title"/>
        <w:jc w:val="center"/>
        <w:rPr>
          <w:rFonts w:ascii="Times New Roman" w:hAnsi="Times New Roman" w:cs="Times New Roman"/>
          <w:sz w:val="48"/>
          <w:szCs w:val="48"/>
        </w:rPr>
      </w:pPr>
      <w:r w:rsidRPr="004E34E6">
        <w:rPr>
          <w:rFonts w:ascii="Times New Roman" w:hAnsi="Times New Roman" w:cs="Times New Roman"/>
          <w:sz w:val="48"/>
          <w:szCs w:val="48"/>
        </w:rPr>
        <w:t>Mountain biking for green social prescribing</w:t>
      </w:r>
      <w:r w:rsidR="00C431E3" w:rsidRPr="004E34E6">
        <w:rPr>
          <w:rFonts w:ascii="Times New Roman" w:hAnsi="Times New Roman" w:cs="Times New Roman"/>
          <w:sz w:val="48"/>
          <w:szCs w:val="48"/>
        </w:rPr>
        <w:t xml:space="preserve">: A </w:t>
      </w:r>
      <w:r w:rsidR="006C4FE3" w:rsidRPr="004E34E6">
        <w:rPr>
          <w:rFonts w:ascii="Times New Roman" w:hAnsi="Times New Roman" w:cs="Times New Roman"/>
          <w:sz w:val="48"/>
          <w:szCs w:val="48"/>
        </w:rPr>
        <w:t>narrative</w:t>
      </w:r>
      <w:r w:rsidR="00B624DB" w:rsidRPr="004E34E6">
        <w:rPr>
          <w:rFonts w:ascii="Times New Roman" w:hAnsi="Times New Roman" w:cs="Times New Roman"/>
          <w:sz w:val="48"/>
          <w:szCs w:val="48"/>
        </w:rPr>
        <w:t>/documentary</w:t>
      </w:r>
      <w:r w:rsidR="00C431E3" w:rsidRPr="004E34E6">
        <w:rPr>
          <w:rFonts w:ascii="Times New Roman" w:hAnsi="Times New Roman" w:cs="Times New Roman"/>
          <w:sz w:val="48"/>
          <w:szCs w:val="48"/>
        </w:rPr>
        <w:t xml:space="preserve"> literature review with a thematic </w:t>
      </w:r>
      <w:r w:rsidR="003900ED" w:rsidRPr="004E34E6">
        <w:rPr>
          <w:rFonts w:ascii="Times New Roman" w:hAnsi="Times New Roman" w:cs="Times New Roman"/>
          <w:sz w:val="48"/>
          <w:szCs w:val="48"/>
        </w:rPr>
        <w:t>analysis</w:t>
      </w:r>
      <w:r w:rsidR="00C431E3" w:rsidRPr="004E34E6">
        <w:rPr>
          <w:rFonts w:ascii="Times New Roman" w:hAnsi="Times New Roman" w:cs="Times New Roman"/>
          <w:sz w:val="48"/>
          <w:szCs w:val="48"/>
        </w:rPr>
        <w:t>, followed by program</w:t>
      </w:r>
      <w:r w:rsidR="0024284A" w:rsidRPr="004E34E6">
        <w:rPr>
          <w:rFonts w:ascii="Times New Roman" w:hAnsi="Times New Roman" w:cs="Times New Roman"/>
          <w:sz w:val="48"/>
          <w:szCs w:val="48"/>
        </w:rPr>
        <w:t>me</w:t>
      </w:r>
      <w:r w:rsidR="00C431E3" w:rsidRPr="004E34E6">
        <w:rPr>
          <w:rFonts w:ascii="Times New Roman" w:hAnsi="Times New Roman" w:cs="Times New Roman"/>
          <w:sz w:val="48"/>
          <w:szCs w:val="48"/>
        </w:rPr>
        <w:t xml:space="preserve"> design and evidence</w:t>
      </w:r>
      <w:r w:rsidR="00C431E3" w:rsidRPr="004E34E6">
        <w:rPr>
          <w:rFonts w:ascii="Times New Roman" w:hAnsi="Times New Roman" w:cs="Times New Roman"/>
          <w:sz w:val="48"/>
          <w:szCs w:val="48"/>
        </w:rPr>
        <w:noBreakHyphen/>
        <w:t>based evaluation.</w:t>
      </w:r>
    </w:p>
    <w:p w14:paraId="62E94019" w14:textId="77777777" w:rsidR="00C431E3" w:rsidRPr="004E34E6" w:rsidRDefault="00C431E3" w:rsidP="00C431E3">
      <w:pPr>
        <w:rPr>
          <w:rFonts w:ascii="Times New Roman" w:hAnsi="Times New Roman" w:cs="Times New Roman"/>
          <w:sz w:val="28"/>
          <w:szCs w:val="28"/>
        </w:rPr>
      </w:pPr>
    </w:p>
    <w:p w14:paraId="73259B80" w14:textId="3D9EAA68" w:rsidR="00BA262B" w:rsidRPr="004E34E6" w:rsidRDefault="00BA262B" w:rsidP="00CC2D50">
      <w:pPr>
        <w:jc w:val="center"/>
        <w:rPr>
          <w:rFonts w:ascii="Times New Roman" w:hAnsi="Times New Roman" w:cs="Times New Roman"/>
          <w:b/>
          <w:bCs/>
          <w:sz w:val="28"/>
          <w:szCs w:val="28"/>
        </w:rPr>
      </w:pPr>
      <w:r w:rsidRPr="004E34E6">
        <w:rPr>
          <w:rFonts w:ascii="Times New Roman" w:hAnsi="Times New Roman" w:cs="Times New Roman"/>
          <w:b/>
          <w:bCs/>
          <w:sz w:val="28"/>
          <w:szCs w:val="28"/>
        </w:rPr>
        <w:t>By</w:t>
      </w:r>
    </w:p>
    <w:p w14:paraId="3B123D6C" w14:textId="77777777" w:rsidR="00BA262B" w:rsidRPr="004E34E6" w:rsidRDefault="00BA262B" w:rsidP="00CC2D50">
      <w:pPr>
        <w:jc w:val="center"/>
        <w:rPr>
          <w:rFonts w:ascii="Times New Roman" w:hAnsi="Times New Roman" w:cs="Times New Roman"/>
          <w:b/>
          <w:bCs/>
          <w:sz w:val="28"/>
          <w:szCs w:val="28"/>
        </w:rPr>
      </w:pPr>
    </w:p>
    <w:p w14:paraId="1E94DCDA" w14:textId="5D02F65F" w:rsidR="00BA262B" w:rsidRPr="004E34E6" w:rsidRDefault="00BA262B" w:rsidP="00CC2D50">
      <w:pPr>
        <w:jc w:val="center"/>
        <w:rPr>
          <w:rFonts w:ascii="Times New Roman" w:hAnsi="Times New Roman" w:cs="Times New Roman"/>
          <w:b/>
          <w:bCs/>
          <w:sz w:val="28"/>
          <w:szCs w:val="28"/>
        </w:rPr>
      </w:pPr>
      <w:bookmarkStart w:id="0" w:name="_Toc227157570"/>
      <w:r w:rsidRPr="004E34E6">
        <w:rPr>
          <w:rFonts w:ascii="Times New Roman" w:hAnsi="Times New Roman" w:cs="Times New Roman"/>
          <w:b/>
          <w:bCs/>
          <w:sz w:val="28"/>
          <w:szCs w:val="28"/>
        </w:rPr>
        <w:t>Owen Gittos</w:t>
      </w:r>
      <w:bookmarkEnd w:id="0"/>
    </w:p>
    <w:p w14:paraId="26AC9936" w14:textId="77777777" w:rsidR="00BA262B" w:rsidRPr="004E34E6" w:rsidRDefault="00BA262B" w:rsidP="00CC2D50">
      <w:pPr>
        <w:jc w:val="center"/>
        <w:rPr>
          <w:rFonts w:ascii="Times New Roman" w:hAnsi="Times New Roman" w:cs="Times New Roman"/>
          <w:b/>
          <w:bCs/>
        </w:rPr>
      </w:pPr>
    </w:p>
    <w:p w14:paraId="7E524FAC" w14:textId="77777777" w:rsidR="00BA262B" w:rsidRPr="004E34E6" w:rsidRDefault="00BA262B" w:rsidP="00CC2D50">
      <w:pPr>
        <w:jc w:val="center"/>
        <w:rPr>
          <w:rFonts w:ascii="Times New Roman" w:hAnsi="Times New Roman" w:cs="Times New Roman"/>
          <w:b/>
          <w:bCs/>
        </w:rPr>
      </w:pPr>
    </w:p>
    <w:p w14:paraId="1ED61834" w14:textId="77777777" w:rsidR="00BA262B" w:rsidRPr="004E34E6" w:rsidRDefault="00BA262B" w:rsidP="00CC2D50">
      <w:pPr>
        <w:jc w:val="center"/>
        <w:rPr>
          <w:rFonts w:ascii="Times New Roman" w:hAnsi="Times New Roman" w:cs="Times New Roman"/>
          <w:b/>
          <w:bCs/>
        </w:rPr>
      </w:pPr>
    </w:p>
    <w:p w14:paraId="2ADD9CA4" w14:textId="2E9D8632" w:rsidR="00BA262B" w:rsidRPr="004E34E6" w:rsidRDefault="00BA262B" w:rsidP="00CC2D50">
      <w:pPr>
        <w:jc w:val="center"/>
        <w:rPr>
          <w:rFonts w:ascii="Times New Roman" w:hAnsi="Times New Roman" w:cs="Times New Roman"/>
          <w:b/>
          <w:bCs/>
        </w:rPr>
      </w:pPr>
      <w:bookmarkStart w:id="1" w:name="_Toc227157571"/>
      <w:r w:rsidRPr="004E34E6">
        <w:rPr>
          <w:rFonts w:ascii="Times New Roman" w:hAnsi="Times New Roman" w:cs="Times New Roman"/>
          <w:b/>
          <w:bCs/>
        </w:rPr>
        <w:t>Written Applied Project</w:t>
      </w:r>
      <w:bookmarkEnd w:id="1"/>
    </w:p>
    <w:p w14:paraId="549EA571" w14:textId="0CF1F1DA" w:rsidR="00F27F8E" w:rsidRPr="004E34E6" w:rsidRDefault="00F27F8E" w:rsidP="00F27F8E">
      <w:pPr>
        <w:jc w:val="center"/>
        <w:rPr>
          <w:rFonts w:ascii="Times New Roman" w:hAnsi="Times New Roman" w:cs="Times New Roman"/>
        </w:rPr>
      </w:pPr>
      <w:r w:rsidRPr="004E34E6">
        <w:rPr>
          <w:rFonts w:ascii="Times New Roman" w:hAnsi="Times New Roman" w:cs="Times New Roman"/>
        </w:rPr>
        <w:t>University of Wales Trinity Saint David</w:t>
      </w:r>
    </w:p>
    <w:p w14:paraId="4FBFB6E0" w14:textId="3DEADD81" w:rsidR="00F27F8E" w:rsidRPr="004E34E6" w:rsidRDefault="00F27F8E" w:rsidP="00F27F8E">
      <w:pPr>
        <w:jc w:val="center"/>
        <w:rPr>
          <w:rFonts w:ascii="Times New Roman" w:hAnsi="Times New Roman" w:cs="Times New Roman"/>
        </w:rPr>
      </w:pPr>
      <w:r w:rsidRPr="004E34E6">
        <w:rPr>
          <w:rFonts w:ascii="Times New Roman" w:hAnsi="Times New Roman" w:cs="Times New Roman"/>
        </w:rPr>
        <w:t>Sport and Healthy Living</w:t>
      </w:r>
    </w:p>
    <w:p w14:paraId="50DA5BBD" w14:textId="739A602C" w:rsidR="00F27F8E" w:rsidRPr="004E34E6" w:rsidRDefault="00F27F8E" w:rsidP="00F27F8E">
      <w:pPr>
        <w:jc w:val="center"/>
        <w:rPr>
          <w:rFonts w:ascii="Times New Roman" w:hAnsi="Times New Roman" w:cs="Times New Roman"/>
        </w:rPr>
      </w:pPr>
      <w:r w:rsidRPr="004E34E6">
        <w:rPr>
          <w:rFonts w:ascii="Times New Roman" w:hAnsi="Times New Roman" w:cs="Times New Roman"/>
        </w:rPr>
        <w:t>Student ID: 2312523</w:t>
      </w:r>
    </w:p>
    <w:p w14:paraId="347356CE" w14:textId="54061C63" w:rsidR="00F27F8E" w:rsidRPr="004E34E6" w:rsidRDefault="00F27F8E" w:rsidP="00F27F8E">
      <w:pPr>
        <w:jc w:val="center"/>
        <w:rPr>
          <w:rFonts w:ascii="Times New Roman" w:hAnsi="Times New Roman" w:cs="Times New Roman"/>
          <w:lang w:val="en-US"/>
        </w:rPr>
      </w:pPr>
      <w:r w:rsidRPr="004E34E6">
        <w:rPr>
          <w:rFonts w:ascii="Times New Roman" w:hAnsi="Times New Roman" w:cs="Times New Roman"/>
          <w:lang w:val="en-US"/>
        </w:rPr>
        <w:t>Module Code: BMSS6007</w:t>
      </w:r>
    </w:p>
    <w:p w14:paraId="72D3FB2A" w14:textId="26FFAFE5" w:rsidR="00F27F8E" w:rsidRPr="004E34E6" w:rsidRDefault="00F27F8E" w:rsidP="00F27F8E">
      <w:pPr>
        <w:jc w:val="center"/>
        <w:rPr>
          <w:rFonts w:ascii="Times New Roman" w:hAnsi="Times New Roman" w:cs="Times New Roman"/>
        </w:rPr>
      </w:pPr>
      <w:r w:rsidRPr="004E34E6">
        <w:rPr>
          <w:rFonts w:ascii="Times New Roman" w:hAnsi="Times New Roman" w:cs="Times New Roman"/>
          <w:lang w:val="en-US"/>
        </w:rPr>
        <w:t>Date submission: 17/04/2026</w:t>
      </w:r>
    </w:p>
    <w:p w14:paraId="2A62F9D6" w14:textId="77777777" w:rsidR="00BA262B" w:rsidRPr="004E34E6" w:rsidRDefault="00BA262B" w:rsidP="005B6361">
      <w:pPr>
        <w:jc w:val="center"/>
        <w:rPr>
          <w:rFonts w:ascii="Times New Roman" w:hAnsi="Times New Roman" w:cs="Times New Roman"/>
        </w:rPr>
      </w:pPr>
    </w:p>
    <w:p w14:paraId="40CAE063" w14:textId="77777777" w:rsidR="00BA262B" w:rsidRPr="004E34E6" w:rsidRDefault="00BA262B" w:rsidP="00C431E3">
      <w:pPr>
        <w:rPr>
          <w:rFonts w:ascii="Times New Roman" w:hAnsi="Times New Roman" w:cs="Times New Roman"/>
        </w:rPr>
      </w:pPr>
    </w:p>
    <w:p w14:paraId="54DB9AA8" w14:textId="44B1E940" w:rsidR="00BA262B" w:rsidRPr="005B6361" w:rsidRDefault="005B6361" w:rsidP="005B6361">
      <w:pPr>
        <w:jc w:val="center"/>
        <w:rPr>
          <w:rFonts w:ascii="Times New Roman" w:hAnsi="Times New Roman" w:cs="Times New Roman"/>
        </w:rPr>
      </w:pPr>
      <w:r w:rsidRPr="005B6361">
        <w:rPr>
          <w:rFonts w:ascii="Times New Roman" w:hAnsi="Times New Roman" w:cs="Times New Roman"/>
        </w:rPr>
        <w:t xml:space="preserve">Word Count: </w:t>
      </w:r>
      <w:r w:rsidR="008A7557">
        <w:rPr>
          <w:rFonts w:ascii="Times New Roman" w:hAnsi="Times New Roman" w:cs="Times New Roman"/>
        </w:rPr>
        <w:t>7495</w:t>
      </w:r>
    </w:p>
    <w:p w14:paraId="453F6654" w14:textId="77777777" w:rsidR="00BA262B" w:rsidRDefault="00BA262B" w:rsidP="00C431E3"/>
    <w:p w14:paraId="016C1678" w14:textId="77777777" w:rsidR="00BA262B" w:rsidRDefault="00BA262B" w:rsidP="00C431E3"/>
    <w:p w14:paraId="54172212" w14:textId="77777777" w:rsidR="00BA262B" w:rsidRDefault="00BA262B" w:rsidP="00C431E3"/>
    <w:p w14:paraId="363E9F46" w14:textId="77777777" w:rsidR="00BA262B" w:rsidRDefault="00BA262B" w:rsidP="00C431E3"/>
    <w:p w14:paraId="5E45CC83" w14:textId="77777777" w:rsidR="00BA262B" w:rsidRDefault="00BA262B" w:rsidP="00C431E3"/>
    <w:p w14:paraId="09921D41" w14:textId="77777777" w:rsidR="00BA262B" w:rsidRDefault="00BA262B" w:rsidP="00C431E3"/>
    <w:p w14:paraId="5032B297" w14:textId="77777777" w:rsidR="00BA262B" w:rsidRDefault="00BA262B" w:rsidP="00C431E3"/>
    <w:p w14:paraId="718EED9B" w14:textId="77777777" w:rsidR="00BA262B" w:rsidRDefault="00BA262B" w:rsidP="00C431E3"/>
    <w:p w14:paraId="5619FCBC" w14:textId="77777777" w:rsidR="00BA262B" w:rsidRDefault="00BA262B" w:rsidP="00C431E3"/>
    <w:sdt>
      <w:sdtPr>
        <w:rPr>
          <w:rFonts w:ascii="Times New Roman" w:eastAsiaTheme="minorHAnsi" w:hAnsi="Times New Roman" w:cs="Times New Roman"/>
          <w:color w:val="auto"/>
          <w:kern w:val="2"/>
          <w:sz w:val="24"/>
          <w:szCs w:val="24"/>
          <w:lang w:val="en-GB"/>
          <w14:ligatures w14:val="standardContextual"/>
        </w:rPr>
        <w:id w:val="1119033697"/>
        <w:docPartObj>
          <w:docPartGallery w:val="Table of Contents"/>
          <w:docPartUnique/>
        </w:docPartObj>
      </w:sdtPr>
      <w:sdtEndPr>
        <w:rPr>
          <w:b/>
          <w:bCs/>
          <w:noProof/>
        </w:rPr>
      </w:sdtEndPr>
      <w:sdtContent>
        <w:p w14:paraId="5658E149" w14:textId="6B010641" w:rsidR="00CC2D50" w:rsidRPr="004E34E6" w:rsidRDefault="00CC2D50" w:rsidP="004E34E6">
          <w:pPr>
            <w:pStyle w:val="TOCHeading"/>
            <w:spacing w:line="360" w:lineRule="auto"/>
            <w:rPr>
              <w:rFonts w:ascii="Times New Roman" w:hAnsi="Times New Roman" w:cs="Times New Roman"/>
              <w:sz w:val="26"/>
              <w:szCs w:val="26"/>
            </w:rPr>
          </w:pPr>
          <w:r w:rsidRPr="004E34E6">
            <w:rPr>
              <w:rFonts w:ascii="Times New Roman" w:hAnsi="Times New Roman" w:cs="Times New Roman"/>
              <w:sz w:val="26"/>
              <w:szCs w:val="26"/>
            </w:rPr>
            <w:t>Contents</w:t>
          </w:r>
        </w:p>
        <w:p w14:paraId="05E18162" w14:textId="548F4028" w:rsidR="008A7557" w:rsidRDefault="00CC2D50">
          <w:pPr>
            <w:pStyle w:val="TOC3"/>
            <w:tabs>
              <w:tab w:val="right" w:leader="dot" w:pos="9016"/>
            </w:tabs>
            <w:rPr>
              <w:rFonts w:eastAsiaTheme="minorEastAsia"/>
              <w:noProof/>
              <w:sz w:val="24"/>
              <w:szCs w:val="24"/>
              <w:lang w:eastAsia="en-GB"/>
            </w:rPr>
          </w:pPr>
          <w:r w:rsidRPr="004E34E6">
            <w:rPr>
              <w:rFonts w:ascii="Times New Roman" w:hAnsi="Times New Roman" w:cs="Times New Roman"/>
              <w:sz w:val="24"/>
              <w:szCs w:val="24"/>
            </w:rPr>
            <w:fldChar w:fldCharType="begin"/>
          </w:r>
          <w:r w:rsidRPr="004E34E6">
            <w:rPr>
              <w:rFonts w:ascii="Times New Roman" w:hAnsi="Times New Roman" w:cs="Times New Roman"/>
              <w:sz w:val="24"/>
              <w:szCs w:val="24"/>
            </w:rPr>
            <w:instrText xml:space="preserve"> TOC \o "1-3" \h \z \u </w:instrText>
          </w:r>
          <w:r w:rsidRPr="004E34E6">
            <w:rPr>
              <w:rFonts w:ascii="Times New Roman" w:hAnsi="Times New Roman" w:cs="Times New Roman"/>
              <w:sz w:val="24"/>
              <w:szCs w:val="24"/>
            </w:rPr>
            <w:fldChar w:fldCharType="separate"/>
          </w:r>
          <w:hyperlink w:anchor="_Toc227228709" w:history="1">
            <w:r w:rsidR="008A7557" w:rsidRPr="00C850EE">
              <w:rPr>
                <w:rStyle w:val="Hyperlink"/>
                <w:rFonts w:ascii="Times New Roman" w:hAnsi="Times New Roman" w:cs="Times New Roman"/>
                <w:noProof/>
              </w:rPr>
              <w:t>AI Declaration</w:t>
            </w:r>
            <w:r w:rsidR="008A7557">
              <w:rPr>
                <w:noProof/>
                <w:webHidden/>
              </w:rPr>
              <w:tab/>
            </w:r>
            <w:r w:rsidR="008A7557">
              <w:rPr>
                <w:noProof/>
                <w:webHidden/>
              </w:rPr>
              <w:fldChar w:fldCharType="begin"/>
            </w:r>
            <w:r w:rsidR="008A7557">
              <w:rPr>
                <w:noProof/>
                <w:webHidden/>
              </w:rPr>
              <w:instrText xml:space="preserve"> PAGEREF _Toc227228709 \h </w:instrText>
            </w:r>
            <w:r w:rsidR="008A7557">
              <w:rPr>
                <w:noProof/>
                <w:webHidden/>
              </w:rPr>
            </w:r>
            <w:r w:rsidR="008A7557">
              <w:rPr>
                <w:noProof/>
                <w:webHidden/>
              </w:rPr>
              <w:fldChar w:fldCharType="separate"/>
            </w:r>
            <w:r w:rsidR="008A7557">
              <w:rPr>
                <w:noProof/>
                <w:webHidden/>
              </w:rPr>
              <w:t>3</w:t>
            </w:r>
            <w:r w:rsidR="008A7557">
              <w:rPr>
                <w:noProof/>
                <w:webHidden/>
              </w:rPr>
              <w:fldChar w:fldCharType="end"/>
            </w:r>
          </w:hyperlink>
        </w:p>
        <w:p w14:paraId="372D3E5B" w14:textId="270CC009" w:rsidR="008A7557" w:rsidRDefault="008A7557">
          <w:pPr>
            <w:pStyle w:val="TOC3"/>
            <w:tabs>
              <w:tab w:val="right" w:leader="dot" w:pos="9016"/>
            </w:tabs>
            <w:rPr>
              <w:rFonts w:eastAsiaTheme="minorEastAsia"/>
              <w:noProof/>
              <w:sz w:val="24"/>
              <w:szCs w:val="24"/>
              <w:lang w:eastAsia="en-GB"/>
            </w:rPr>
          </w:pPr>
          <w:hyperlink w:anchor="_Toc227228710" w:history="1">
            <w:r w:rsidRPr="00C850E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_Toc227228710 \h </w:instrText>
            </w:r>
            <w:r>
              <w:rPr>
                <w:noProof/>
                <w:webHidden/>
              </w:rPr>
            </w:r>
            <w:r>
              <w:rPr>
                <w:noProof/>
                <w:webHidden/>
              </w:rPr>
              <w:fldChar w:fldCharType="separate"/>
            </w:r>
            <w:r>
              <w:rPr>
                <w:noProof/>
                <w:webHidden/>
              </w:rPr>
              <w:t>3</w:t>
            </w:r>
            <w:r>
              <w:rPr>
                <w:noProof/>
                <w:webHidden/>
              </w:rPr>
              <w:fldChar w:fldCharType="end"/>
            </w:r>
          </w:hyperlink>
        </w:p>
        <w:p w14:paraId="5DBDF3E9" w14:textId="59865945" w:rsidR="008A7557" w:rsidRDefault="008A7557">
          <w:pPr>
            <w:pStyle w:val="TOC3"/>
            <w:tabs>
              <w:tab w:val="right" w:leader="dot" w:pos="9016"/>
            </w:tabs>
            <w:rPr>
              <w:rFonts w:eastAsiaTheme="minorEastAsia"/>
              <w:noProof/>
              <w:sz w:val="24"/>
              <w:szCs w:val="24"/>
              <w:lang w:eastAsia="en-GB"/>
            </w:rPr>
          </w:pPr>
          <w:hyperlink w:anchor="_Toc227228711" w:history="1">
            <w:r w:rsidRPr="00C850EE">
              <w:rPr>
                <w:rStyle w:val="Hyperlink"/>
                <w:rFonts w:ascii="Times New Roman" w:hAnsi="Times New Roman" w:cs="Times New Roman"/>
                <w:noProof/>
              </w:rPr>
              <w:t>Rationale</w:t>
            </w:r>
            <w:r>
              <w:rPr>
                <w:noProof/>
                <w:webHidden/>
              </w:rPr>
              <w:tab/>
            </w:r>
            <w:r>
              <w:rPr>
                <w:noProof/>
                <w:webHidden/>
              </w:rPr>
              <w:fldChar w:fldCharType="begin"/>
            </w:r>
            <w:r>
              <w:rPr>
                <w:noProof/>
                <w:webHidden/>
              </w:rPr>
              <w:instrText xml:space="preserve"> PAGEREF _Toc227228711 \h </w:instrText>
            </w:r>
            <w:r>
              <w:rPr>
                <w:noProof/>
                <w:webHidden/>
              </w:rPr>
            </w:r>
            <w:r>
              <w:rPr>
                <w:noProof/>
                <w:webHidden/>
              </w:rPr>
              <w:fldChar w:fldCharType="separate"/>
            </w:r>
            <w:r>
              <w:rPr>
                <w:noProof/>
                <w:webHidden/>
              </w:rPr>
              <w:t>4</w:t>
            </w:r>
            <w:r>
              <w:rPr>
                <w:noProof/>
                <w:webHidden/>
              </w:rPr>
              <w:fldChar w:fldCharType="end"/>
            </w:r>
          </w:hyperlink>
        </w:p>
        <w:p w14:paraId="5B431D17" w14:textId="481A625B" w:rsidR="008A7557" w:rsidRDefault="008A7557">
          <w:pPr>
            <w:pStyle w:val="TOC3"/>
            <w:tabs>
              <w:tab w:val="right" w:leader="dot" w:pos="9016"/>
            </w:tabs>
            <w:rPr>
              <w:rFonts w:eastAsiaTheme="minorEastAsia"/>
              <w:noProof/>
              <w:sz w:val="24"/>
              <w:szCs w:val="24"/>
              <w:lang w:eastAsia="en-GB"/>
            </w:rPr>
          </w:pPr>
          <w:hyperlink w:anchor="_Toc227228712" w:history="1">
            <w:r w:rsidRPr="00C850EE">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_Toc227228712 \h </w:instrText>
            </w:r>
            <w:r>
              <w:rPr>
                <w:noProof/>
                <w:webHidden/>
              </w:rPr>
            </w:r>
            <w:r>
              <w:rPr>
                <w:noProof/>
                <w:webHidden/>
              </w:rPr>
              <w:fldChar w:fldCharType="separate"/>
            </w:r>
            <w:r>
              <w:rPr>
                <w:noProof/>
                <w:webHidden/>
              </w:rPr>
              <w:t>8</w:t>
            </w:r>
            <w:r>
              <w:rPr>
                <w:noProof/>
                <w:webHidden/>
              </w:rPr>
              <w:fldChar w:fldCharType="end"/>
            </w:r>
          </w:hyperlink>
        </w:p>
        <w:p w14:paraId="38BFE754" w14:textId="14E8C284" w:rsidR="008A7557" w:rsidRDefault="008A7557">
          <w:pPr>
            <w:pStyle w:val="TOC3"/>
            <w:tabs>
              <w:tab w:val="right" w:leader="dot" w:pos="9016"/>
            </w:tabs>
            <w:rPr>
              <w:rFonts w:eastAsiaTheme="minorEastAsia"/>
              <w:noProof/>
              <w:sz w:val="24"/>
              <w:szCs w:val="24"/>
              <w:lang w:eastAsia="en-GB"/>
            </w:rPr>
          </w:pPr>
          <w:hyperlink w:anchor="_Toc227228713" w:history="1">
            <w:r w:rsidRPr="00C850EE">
              <w:rPr>
                <w:rStyle w:val="Hyperlink"/>
                <w:rFonts w:ascii="Times New Roman" w:hAnsi="Times New Roman" w:cs="Times New Roman"/>
                <w:noProof/>
              </w:rPr>
              <w:t>Narrative literature review</w:t>
            </w:r>
            <w:r>
              <w:rPr>
                <w:noProof/>
                <w:webHidden/>
              </w:rPr>
              <w:tab/>
            </w:r>
            <w:r>
              <w:rPr>
                <w:noProof/>
                <w:webHidden/>
              </w:rPr>
              <w:fldChar w:fldCharType="begin"/>
            </w:r>
            <w:r>
              <w:rPr>
                <w:noProof/>
                <w:webHidden/>
              </w:rPr>
              <w:instrText xml:space="preserve"> PAGEREF _Toc227228713 \h </w:instrText>
            </w:r>
            <w:r>
              <w:rPr>
                <w:noProof/>
                <w:webHidden/>
              </w:rPr>
            </w:r>
            <w:r>
              <w:rPr>
                <w:noProof/>
                <w:webHidden/>
              </w:rPr>
              <w:fldChar w:fldCharType="separate"/>
            </w:r>
            <w:r>
              <w:rPr>
                <w:noProof/>
                <w:webHidden/>
              </w:rPr>
              <w:t>11</w:t>
            </w:r>
            <w:r>
              <w:rPr>
                <w:noProof/>
                <w:webHidden/>
              </w:rPr>
              <w:fldChar w:fldCharType="end"/>
            </w:r>
          </w:hyperlink>
        </w:p>
        <w:p w14:paraId="351A518A" w14:textId="4BE9434F" w:rsidR="008A7557" w:rsidRDefault="008A7557">
          <w:pPr>
            <w:pStyle w:val="TOC3"/>
            <w:tabs>
              <w:tab w:val="right" w:leader="dot" w:pos="9016"/>
            </w:tabs>
            <w:rPr>
              <w:rFonts w:eastAsiaTheme="minorEastAsia"/>
              <w:noProof/>
              <w:sz w:val="24"/>
              <w:szCs w:val="24"/>
              <w:lang w:eastAsia="en-GB"/>
            </w:rPr>
          </w:pPr>
          <w:hyperlink w:anchor="_Toc227228714" w:history="1">
            <w:r w:rsidRPr="00C850EE">
              <w:rPr>
                <w:rStyle w:val="Hyperlink"/>
                <w:rFonts w:ascii="Times New Roman" w:hAnsi="Times New Roman" w:cs="Times New Roman"/>
                <w:noProof/>
              </w:rPr>
              <w:t>Documentary literature review</w:t>
            </w:r>
            <w:r>
              <w:rPr>
                <w:noProof/>
                <w:webHidden/>
              </w:rPr>
              <w:tab/>
            </w:r>
            <w:r>
              <w:rPr>
                <w:noProof/>
                <w:webHidden/>
              </w:rPr>
              <w:fldChar w:fldCharType="begin"/>
            </w:r>
            <w:r>
              <w:rPr>
                <w:noProof/>
                <w:webHidden/>
              </w:rPr>
              <w:instrText xml:space="preserve"> PAGEREF _Toc227228714 \h </w:instrText>
            </w:r>
            <w:r>
              <w:rPr>
                <w:noProof/>
                <w:webHidden/>
              </w:rPr>
            </w:r>
            <w:r>
              <w:rPr>
                <w:noProof/>
                <w:webHidden/>
              </w:rPr>
              <w:fldChar w:fldCharType="separate"/>
            </w:r>
            <w:r>
              <w:rPr>
                <w:noProof/>
                <w:webHidden/>
              </w:rPr>
              <w:t>14</w:t>
            </w:r>
            <w:r>
              <w:rPr>
                <w:noProof/>
                <w:webHidden/>
              </w:rPr>
              <w:fldChar w:fldCharType="end"/>
            </w:r>
          </w:hyperlink>
        </w:p>
        <w:p w14:paraId="4DB6F4AC" w14:textId="6AD8EAAC" w:rsidR="008A7557" w:rsidRDefault="008A7557">
          <w:pPr>
            <w:pStyle w:val="TOC3"/>
            <w:tabs>
              <w:tab w:val="right" w:leader="dot" w:pos="9016"/>
            </w:tabs>
            <w:rPr>
              <w:rFonts w:eastAsiaTheme="minorEastAsia"/>
              <w:noProof/>
              <w:sz w:val="24"/>
              <w:szCs w:val="24"/>
              <w:lang w:eastAsia="en-GB"/>
            </w:rPr>
          </w:pPr>
          <w:hyperlink w:anchor="_Toc227228715" w:history="1">
            <w:r w:rsidRPr="00C850EE">
              <w:rPr>
                <w:rStyle w:val="Hyperlink"/>
                <w:rFonts w:ascii="Times New Roman" w:hAnsi="Times New Roman" w:cs="Times New Roman"/>
                <w:noProof/>
              </w:rPr>
              <w:t>Programme Structure and findings</w:t>
            </w:r>
            <w:r>
              <w:rPr>
                <w:noProof/>
                <w:webHidden/>
              </w:rPr>
              <w:tab/>
            </w:r>
            <w:r>
              <w:rPr>
                <w:noProof/>
                <w:webHidden/>
              </w:rPr>
              <w:fldChar w:fldCharType="begin"/>
            </w:r>
            <w:r>
              <w:rPr>
                <w:noProof/>
                <w:webHidden/>
              </w:rPr>
              <w:instrText xml:space="preserve"> PAGEREF _Toc227228715 \h </w:instrText>
            </w:r>
            <w:r>
              <w:rPr>
                <w:noProof/>
                <w:webHidden/>
              </w:rPr>
            </w:r>
            <w:r>
              <w:rPr>
                <w:noProof/>
                <w:webHidden/>
              </w:rPr>
              <w:fldChar w:fldCharType="separate"/>
            </w:r>
            <w:r>
              <w:rPr>
                <w:noProof/>
                <w:webHidden/>
              </w:rPr>
              <w:t>18</w:t>
            </w:r>
            <w:r>
              <w:rPr>
                <w:noProof/>
                <w:webHidden/>
              </w:rPr>
              <w:fldChar w:fldCharType="end"/>
            </w:r>
          </w:hyperlink>
        </w:p>
        <w:p w14:paraId="7ED546A5" w14:textId="580381A6" w:rsidR="008A7557" w:rsidRDefault="008A7557">
          <w:pPr>
            <w:pStyle w:val="TOC3"/>
            <w:tabs>
              <w:tab w:val="right" w:leader="dot" w:pos="9016"/>
            </w:tabs>
            <w:rPr>
              <w:rFonts w:eastAsiaTheme="minorEastAsia"/>
              <w:noProof/>
              <w:sz w:val="24"/>
              <w:szCs w:val="24"/>
              <w:lang w:eastAsia="en-GB"/>
            </w:rPr>
          </w:pPr>
          <w:hyperlink w:anchor="_Toc227228716" w:history="1">
            <w:r w:rsidRPr="00C850EE">
              <w:rPr>
                <w:rStyle w:val="Hyperlink"/>
                <w:rFonts w:ascii="Times New Roman" w:hAnsi="Times New Roman" w:cs="Times New Roman"/>
                <w:noProof/>
              </w:rPr>
              <w:t>Limitations</w:t>
            </w:r>
            <w:r>
              <w:rPr>
                <w:noProof/>
                <w:webHidden/>
              </w:rPr>
              <w:tab/>
            </w:r>
            <w:r>
              <w:rPr>
                <w:noProof/>
                <w:webHidden/>
              </w:rPr>
              <w:fldChar w:fldCharType="begin"/>
            </w:r>
            <w:r>
              <w:rPr>
                <w:noProof/>
                <w:webHidden/>
              </w:rPr>
              <w:instrText xml:space="preserve"> PAGEREF _Toc227228716 \h </w:instrText>
            </w:r>
            <w:r>
              <w:rPr>
                <w:noProof/>
                <w:webHidden/>
              </w:rPr>
            </w:r>
            <w:r>
              <w:rPr>
                <w:noProof/>
                <w:webHidden/>
              </w:rPr>
              <w:fldChar w:fldCharType="separate"/>
            </w:r>
            <w:r>
              <w:rPr>
                <w:noProof/>
                <w:webHidden/>
              </w:rPr>
              <w:t>22</w:t>
            </w:r>
            <w:r>
              <w:rPr>
                <w:noProof/>
                <w:webHidden/>
              </w:rPr>
              <w:fldChar w:fldCharType="end"/>
            </w:r>
          </w:hyperlink>
        </w:p>
        <w:p w14:paraId="570411D0" w14:textId="00D35E74" w:rsidR="008A7557" w:rsidRDefault="008A7557">
          <w:pPr>
            <w:pStyle w:val="TOC3"/>
            <w:tabs>
              <w:tab w:val="right" w:leader="dot" w:pos="9016"/>
            </w:tabs>
            <w:rPr>
              <w:rFonts w:eastAsiaTheme="minorEastAsia"/>
              <w:noProof/>
              <w:sz w:val="24"/>
              <w:szCs w:val="24"/>
              <w:lang w:eastAsia="en-GB"/>
            </w:rPr>
          </w:pPr>
          <w:hyperlink w:anchor="_Toc227228717" w:history="1">
            <w:r w:rsidRPr="00C850E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_Toc227228717 \h </w:instrText>
            </w:r>
            <w:r>
              <w:rPr>
                <w:noProof/>
                <w:webHidden/>
              </w:rPr>
            </w:r>
            <w:r>
              <w:rPr>
                <w:noProof/>
                <w:webHidden/>
              </w:rPr>
              <w:fldChar w:fldCharType="separate"/>
            </w:r>
            <w:r>
              <w:rPr>
                <w:noProof/>
                <w:webHidden/>
              </w:rPr>
              <w:t>23</w:t>
            </w:r>
            <w:r>
              <w:rPr>
                <w:noProof/>
                <w:webHidden/>
              </w:rPr>
              <w:fldChar w:fldCharType="end"/>
            </w:r>
          </w:hyperlink>
        </w:p>
        <w:p w14:paraId="522C4BBA" w14:textId="41FDBD63" w:rsidR="008A7557" w:rsidRDefault="008A7557">
          <w:pPr>
            <w:pStyle w:val="TOC3"/>
            <w:tabs>
              <w:tab w:val="right" w:leader="dot" w:pos="9016"/>
            </w:tabs>
            <w:rPr>
              <w:rFonts w:eastAsiaTheme="minorEastAsia"/>
              <w:noProof/>
              <w:sz w:val="24"/>
              <w:szCs w:val="24"/>
              <w:lang w:eastAsia="en-GB"/>
            </w:rPr>
          </w:pPr>
          <w:hyperlink w:anchor="_Toc227228718" w:history="1">
            <w:r w:rsidRPr="00C850E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_Toc227228718 \h </w:instrText>
            </w:r>
            <w:r>
              <w:rPr>
                <w:noProof/>
                <w:webHidden/>
              </w:rPr>
            </w:r>
            <w:r>
              <w:rPr>
                <w:noProof/>
                <w:webHidden/>
              </w:rPr>
              <w:fldChar w:fldCharType="separate"/>
            </w:r>
            <w:r>
              <w:rPr>
                <w:noProof/>
                <w:webHidden/>
              </w:rPr>
              <w:t>23</w:t>
            </w:r>
            <w:r>
              <w:rPr>
                <w:noProof/>
                <w:webHidden/>
              </w:rPr>
              <w:fldChar w:fldCharType="end"/>
            </w:r>
          </w:hyperlink>
        </w:p>
        <w:p w14:paraId="0861FF62" w14:textId="3A6F0C0F" w:rsidR="008A7557" w:rsidRDefault="008A7557">
          <w:pPr>
            <w:pStyle w:val="TOC2"/>
            <w:tabs>
              <w:tab w:val="right" w:leader="dot" w:pos="9016"/>
            </w:tabs>
            <w:rPr>
              <w:rFonts w:eastAsiaTheme="minorEastAsia"/>
              <w:noProof/>
              <w:sz w:val="24"/>
              <w:szCs w:val="24"/>
              <w:lang w:eastAsia="en-GB"/>
            </w:rPr>
          </w:pPr>
          <w:hyperlink w:anchor="_Toc227228719" w:history="1">
            <w:r w:rsidRPr="00C850EE">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_Toc227228719 \h </w:instrText>
            </w:r>
            <w:r>
              <w:rPr>
                <w:noProof/>
                <w:webHidden/>
              </w:rPr>
            </w:r>
            <w:r>
              <w:rPr>
                <w:noProof/>
                <w:webHidden/>
              </w:rPr>
              <w:fldChar w:fldCharType="separate"/>
            </w:r>
            <w:r>
              <w:rPr>
                <w:noProof/>
                <w:webHidden/>
              </w:rPr>
              <w:t>26</w:t>
            </w:r>
            <w:r>
              <w:rPr>
                <w:noProof/>
                <w:webHidden/>
              </w:rPr>
              <w:fldChar w:fldCharType="end"/>
            </w:r>
          </w:hyperlink>
        </w:p>
        <w:p w14:paraId="2AC79C57" w14:textId="328EF9CA" w:rsidR="00CC2D50" w:rsidRPr="004E34E6" w:rsidRDefault="00CC2D50" w:rsidP="004E34E6">
          <w:pPr>
            <w:spacing w:line="360" w:lineRule="auto"/>
            <w:rPr>
              <w:rFonts w:ascii="Times New Roman" w:hAnsi="Times New Roman" w:cs="Times New Roman"/>
              <w:sz w:val="24"/>
              <w:szCs w:val="24"/>
            </w:rPr>
          </w:pPr>
          <w:r w:rsidRPr="004E34E6">
            <w:rPr>
              <w:rFonts w:ascii="Times New Roman" w:hAnsi="Times New Roman" w:cs="Times New Roman"/>
              <w:b/>
              <w:bCs/>
              <w:noProof/>
              <w:sz w:val="24"/>
              <w:szCs w:val="24"/>
            </w:rPr>
            <w:fldChar w:fldCharType="end"/>
          </w:r>
        </w:p>
      </w:sdtContent>
    </w:sdt>
    <w:p w14:paraId="6197491D" w14:textId="77777777" w:rsidR="00BA262B" w:rsidRPr="004E34E6" w:rsidRDefault="00BA262B" w:rsidP="004E34E6">
      <w:pPr>
        <w:spacing w:line="360" w:lineRule="auto"/>
        <w:rPr>
          <w:rFonts w:ascii="Times New Roman" w:hAnsi="Times New Roman" w:cs="Times New Roman"/>
          <w:sz w:val="24"/>
          <w:szCs w:val="24"/>
        </w:rPr>
      </w:pPr>
    </w:p>
    <w:p w14:paraId="45CCCB8A" w14:textId="77777777" w:rsidR="00BA262B" w:rsidRPr="004E34E6" w:rsidRDefault="00BA262B" w:rsidP="004E34E6">
      <w:pPr>
        <w:spacing w:line="360" w:lineRule="auto"/>
        <w:rPr>
          <w:rFonts w:ascii="Times New Roman" w:hAnsi="Times New Roman" w:cs="Times New Roman"/>
          <w:sz w:val="24"/>
          <w:szCs w:val="24"/>
        </w:rPr>
      </w:pPr>
    </w:p>
    <w:p w14:paraId="631D86C2" w14:textId="77777777" w:rsidR="00BA262B" w:rsidRPr="004E34E6" w:rsidRDefault="00BA262B" w:rsidP="004E34E6">
      <w:pPr>
        <w:spacing w:line="360" w:lineRule="auto"/>
        <w:rPr>
          <w:rFonts w:ascii="Times New Roman" w:hAnsi="Times New Roman" w:cs="Times New Roman"/>
          <w:sz w:val="24"/>
          <w:szCs w:val="24"/>
        </w:rPr>
      </w:pPr>
    </w:p>
    <w:p w14:paraId="4EFE52FB" w14:textId="77777777" w:rsidR="00BA262B" w:rsidRPr="004E34E6" w:rsidRDefault="00BA262B" w:rsidP="004E34E6">
      <w:pPr>
        <w:spacing w:line="360" w:lineRule="auto"/>
        <w:rPr>
          <w:rFonts w:ascii="Times New Roman" w:hAnsi="Times New Roman" w:cs="Times New Roman"/>
          <w:sz w:val="24"/>
          <w:szCs w:val="24"/>
        </w:rPr>
      </w:pPr>
    </w:p>
    <w:p w14:paraId="6E8AA8C4" w14:textId="77777777" w:rsidR="00BA262B" w:rsidRPr="004E34E6" w:rsidRDefault="00BA262B" w:rsidP="004E34E6">
      <w:pPr>
        <w:spacing w:line="360" w:lineRule="auto"/>
        <w:rPr>
          <w:rFonts w:ascii="Times New Roman" w:hAnsi="Times New Roman" w:cs="Times New Roman"/>
          <w:sz w:val="24"/>
          <w:szCs w:val="24"/>
        </w:rPr>
      </w:pPr>
    </w:p>
    <w:p w14:paraId="41CEF191" w14:textId="77777777" w:rsidR="00BA262B" w:rsidRPr="004E34E6" w:rsidRDefault="00BA262B" w:rsidP="004E34E6">
      <w:pPr>
        <w:spacing w:line="360" w:lineRule="auto"/>
        <w:rPr>
          <w:rFonts w:ascii="Times New Roman" w:hAnsi="Times New Roman" w:cs="Times New Roman"/>
          <w:sz w:val="24"/>
          <w:szCs w:val="24"/>
        </w:rPr>
      </w:pPr>
    </w:p>
    <w:p w14:paraId="5AC8B9DB" w14:textId="77777777" w:rsidR="00BA262B" w:rsidRPr="004E34E6" w:rsidRDefault="00BA262B" w:rsidP="004E34E6">
      <w:pPr>
        <w:spacing w:line="360" w:lineRule="auto"/>
        <w:rPr>
          <w:rFonts w:ascii="Times New Roman" w:hAnsi="Times New Roman" w:cs="Times New Roman"/>
          <w:sz w:val="24"/>
          <w:szCs w:val="24"/>
        </w:rPr>
      </w:pPr>
    </w:p>
    <w:p w14:paraId="45232E1C" w14:textId="77777777" w:rsidR="00BA262B" w:rsidRPr="004E34E6" w:rsidRDefault="00BA262B" w:rsidP="004E34E6">
      <w:pPr>
        <w:spacing w:line="360" w:lineRule="auto"/>
        <w:rPr>
          <w:rFonts w:ascii="Times New Roman" w:hAnsi="Times New Roman" w:cs="Times New Roman"/>
          <w:sz w:val="24"/>
          <w:szCs w:val="24"/>
        </w:rPr>
      </w:pPr>
    </w:p>
    <w:p w14:paraId="0B31638D" w14:textId="77777777" w:rsidR="00BA262B" w:rsidRPr="004E34E6" w:rsidRDefault="00BA262B" w:rsidP="004E34E6">
      <w:pPr>
        <w:spacing w:line="360" w:lineRule="auto"/>
        <w:rPr>
          <w:rFonts w:ascii="Times New Roman" w:hAnsi="Times New Roman" w:cs="Times New Roman"/>
          <w:sz w:val="24"/>
          <w:szCs w:val="24"/>
        </w:rPr>
      </w:pPr>
    </w:p>
    <w:p w14:paraId="07D7378F" w14:textId="77777777" w:rsidR="00BA262B" w:rsidRPr="004E34E6" w:rsidRDefault="00BA262B" w:rsidP="004E34E6">
      <w:pPr>
        <w:spacing w:line="360" w:lineRule="auto"/>
        <w:rPr>
          <w:rFonts w:ascii="Times New Roman" w:hAnsi="Times New Roman" w:cs="Times New Roman"/>
          <w:sz w:val="24"/>
          <w:szCs w:val="24"/>
        </w:rPr>
      </w:pPr>
    </w:p>
    <w:p w14:paraId="1F3E7426" w14:textId="77777777" w:rsidR="002645A6" w:rsidRPr="004E34E6" w:rsidRDefault="002645A6" w:rsidP="004E34E6">
      <w:pPr>
        <w:spacing w:line="360" w:lineRule="auto"/>
        <w:rPr>
          <w:rFonts w:ascii="Times New Roman" w:hAnsi="Times New Roman" w:cs="Times New Roman"/>
          <w:b/>
          <w:bCs/>
          <w:sz w:val="24"/>
          <w:szCs w:val="24"/>
        </w:rPr>
      </w:pPr>
    </w:p>
    <w:p w14:paraId="5CBED1D3" w14:textId="77777777" w:rsidR="002645A6" w:rsidRPr="004E34E6" w:rsidRDefault="002645A6" w:rsidP="004E34E6">
      <w:pPr>
        <w:spacing w:line="360" w:lineRule="auto"/>
        <w:rPr>
          <w:rFonts w:ascii="Times New Roman" w:hAnsi="Times New Roman" w:cs="Times New Roman"/>
          <w:b/>
          <w:bCs/>
          <w:sz w:val="24"/>
          <w:szCs w:val="24"/>
        </w:rPr>
      </w:pPr>
    </w:p>
    <w:p w14:paraId="43BB0F6B" w14:textId="77777777" w:rsidR="002645A6" w:rsidRPr="004E34E6" w:rsidRDefault="002645A6" w:rsidP="004E34E6">
      <w:pPr>
        <w:spacing w:line="360" w:lineRule="auto"/>
        <w:rPr>
          <w:rFonts w:ascii="Times New Roman" w:hAnsi="Times New Roman" w:cs="Times New Roman"/>
          <w:b/>
          <w:bCs/>
          <w:sz w:val="24"/>
          <w:szCs w:val="24"/>
        </w:rPr>
      </w:pPr>
    </w:p>
    <w:p w14:paraId="5FFFC8AA" w14:textId="77777777" w:rsidR="00EA61D7" w:rsidRDefault="00EA61D7" w:rsidP="004E34E6">
      <w:pPr>
        <w:pStyle w:val="Heading3"/>
        <w:spacing w:line="360" w:lineRule="auto"/>
        <w:rPr>
          <w:rFonts w:ascii="Times New Roman" w:hAnsi="Times New Roman" w:cs="Times New Roman"/>
          <w:sz w:val="26"/>
          <w:szCs w:val="26"/>
        </w:rPr>
      </w:pPr>
    </w:p>
    <w:p w14:paraId="5A24BEAD" w14:textId="3A72C517" w:rsidR="009D41AC" w:rsidRPr="004E34E6" w:rsidRDefault="009D41AC" w:rsidP="004E34E6">
      <w:pPr>
        <w:pStyle w:val="Heading3"/>
        <w:spacing w:line="360" w:lineRule="auto"/>
        <w:rPr>
          <w:rFonts w:ascii="Times New Roman" w:hAnsi="Times New Roman" w:cs="Times New Roman"/>
          <w:sz w:val="26"/>
          <w:szCs w:val="26"/>
        </w:rPr>
      </w:pPr>
      <w:bookmarkStart w:id="2" w:name="_Toc227228709"/>
      <w:r w:rsidRPr="004E34E6">
        <w:rPr>
          <w:rFonts w:ascii="Times New Roman" w:hAnsi="Times New Roman" w:cs="Times New Roman"/>
          <w:sz w:val="26"/>
          <w:szCs w:val="26"/>
        </w:rPr>
        <w:t>A</w:t>
      </w:r>
      <w:r w:rsidR="004E34E6">
        <w:rPr>
          <w:rFonts w:ascii="Times New Roman" w:hAnsi="Times New Roman" w:cs="Times New Roman"/>
          <w:sz w:val="26"/>
          <w:szCs w:val="26"/>
        </w:rPr>
        <w:t>I</w:t>
      </w:r>
      <w:r w:rsidRPr="004E34E6">
        <w:rPr>
          <w:rFonts w:ascii="Times New Roman" w:hAnsi="Times New Roman" w:cs="Times New Roman"/>
          <w:sz w:val="26"/>
          <w:szCs w:val="26"/>
        </w:rPr>
        <w:t xml:space="preserve"> Declaration</w:t>
      </w:r>
      <w:bookmarkEnd w:id="2"/>
      <w:r w:rsidRPr="004E34E6">
        <w:rPr>
          <w:rFonts w:ascii="Times New Roman" w:hAnsi="Times New Roman" w:cs="Times New Roman"/>
          <w:sz w:val="26"/>
          <w:szCs w:val="26"/>
        </w:rPr>
        <w:t xml:space="preserve"> </w:t>
      </w:r>
    </w:p>
    <w:p w14:paraId="3E064994" w14:textId="15222651" w:rsidR="009D41AC" w:rsidRPr="004E34E6" w:rsidRDefault="009D41AC"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I acknowledge the use of ChatGPT (</w:t>
      </w:r>
      <w:hyperlink r:id="rId7" w:history="1">
        <w:r w:rsidRPr="004E34E6">
          <w:rPr>
            <w:rStyle w:val="Hyperlink"/>
            <w:rFonts w:ascii="Times New Roman" w:hAnsi="Times New Roman" w:cs="Times New Roman"/>
            <w:sz w:val="24"/>
            <w:szCs w:val="24"/>
          </w:rPr>
          <w:t>https://chatgpt.com/</w:t>
        </w:r>
      </w:hyperlink>
      <w:r w:rsidRPr="004E34E6">
        <w:rPr>
          <w:rFonts w:ascii="Times New Roman" w:hAnsi="Times New Roman" w:cs="Times New Roman"/>
          <w:sz w:val="24"/>
          <w:szCs w:val="24"/>
        </w:rPr>
        <w:t xml:space="preserve">)  throughout March 2026 to help me read the articles, using the prompt(s): </w:t>
      </w:r>
    </w:p>
    <w:p w14:paraId="1241869D" w14:textId="63F6FBAE" w:rsidR="009D41AC" w:rsidRPr="004E34E6" w:rsidRDefault="009D41AC" w:rsidP="004E34E6">
      <w:pPr>
        <w:pStyle w:val="ListParagraph"/>
        <w:numPr>
          <w:ilvl w:val="0"/>
          <w:numId w:val="3"/>
        </w:numPr>
        <w:spacing w:line="360" w:lineRule="auto"/>
        <w:rPr>
          <w:rFonts w:ascii="Times New Roman" w:hAnsi="Times New Roman" w:cs="Times New Roman"/>
          <w:sz w:val="24"/>
          <w:szCs w:val="24"/>
        </w:rPr>
      </w:pPr>
      <w:r w:rsidRPr="004E34E6">
        <w:rPr>
          <w:rFonts w:ascii="Times New Roman" w:hAnsi="Times New Roman" w:cs="Times New Roman"/>
          <w:sz w:val="24"/>
          <w:szCs w:val="24"/>
        </w:rPr>
        <w:t>Please summarize this article:</w:t>
      </w:r>
    </w:p>
    <w:p w14:paraId="76D5F253" w14:textId="77777777" w:rsidR="009D41AC" w:rsidRPr="004E34E6" w:rsidRDefault="009D41AC"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I confirm that I have not presented any AI generated text as my own work. I confirm I have copies of my drafts, notes, and other resources I used before, and after the use of AI tools which I may be asked to provide in evidence.</w:t>
      </w:r>
    </w:p>
    <w:p w14:paraId="272FD211" w14:textId="77777777" w:rsidR="009D41AC" w:rsidRPr="004E34E6" w:rsidRDefault="009D41AC" w:rsidP="004E34E6">
      <w:pPr>
        <w:spacing w:line="360" w:lineRule="auto"/>
        <w:rPr>
          <w:rFonts w:ascii="Times New Roman" w:hAnsi="Times New Roman" w:cs="Times New Roman"/>
          <w:sz w:val="24"/>
          <w:szCs w:val="24"/>
        </w:rPr>
      </w:pPr>
    </w:p>
    <w:p w14:paraId="2720BB98" w14:textId="77777777" w:rsidR="009D41AC" w:rsidRPr="004E34E6" w:rsidRDefault="009D41AC" w:rsidP="004E34E6">
      <w:pPr>
        <w:pStyle w:val="Heading3"/>
        <w:spacing w:line="360" w:lineRule="auto"/>
        <w:rPr>
          <w:rFonts w:ascii="Times New Roman" w:hAnsi="Times New Roman" w:cs="Times New Roman"/>
          <w:sz w:val="24"/>
          <w:szCs w:val="24"/>
        </w:rPr>
      </w:pPr>
    </w:p>
    <w:p w14:paraId="6C108D31" w14:textId="30F0F62C" w:rsidR="00712036" w:rsidRPr="004E34E6" w:rsidRDefault="00E75DA0" w:rsidP="004E34E6">
      <w:pPr>
        <w:pStyle w:val="Heading3"/>
        <w:spacing w:line="360" w:lineRule="auto"/>
        <w:rPr>
          <w:rFonts w:ascii="Times New Roman" w:hAnsi="Times New Roman" w:cs="Times New Roman"/>
          <w:sz w:val="26"/>
          <w:szCs w:val="26"/>
        </w:rPr>
      </w:pPr>
      <w:bookmarkStart w:id="3" w:name="_Toc227228710"/>
      <w:r w:rsidRPr="004E34E6">
        <w:rPr>
          <w:rFonts w:ascii="Times New Roman" w:hAnsi="Times New Roman" w:cs="Times New Roman"/>
          <w:sz w:val="26"/>
          <w:szCs w:val="26"/>
        </w:rPr>
        <w:t>Introduction</w:t>
      </w:r>
      <w:bookmarkEnd w:id="3"/>
      <w:r w:rsidRPr="004E34E6">
        <w:rPr>
          <w:rFonts w:ascii="Times New Roman" w:hAnsi="Times New Roman" w:cs="Times New Roman"/>
          <w:sz w:val="26"/>
          <w:szCs w:val="26"/>
        </w:rPr>
        <w:t xml:space="preserve"> </w:t>
      </w:r>
    </w:p>
    <w:p w14:paraId="064699DF" w14:textId="79C6C81C" w:rsidR="00772C87" w:rsidRPr="004E34E6" w:rsidRDefault="00F41313"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The aim of this study is to develop and evaluate a mountain biking programme informed by evidence</w:t>
      </w:r>
      <w:r w:rsidRPr="004E34E6">
        <w:rPr>
          <w:rFonts w:ascii="Times New Roman" w:hAnsi="Times New Roman" w:cs="Times New Roman"/>
          <w:sz w:val="24"/>
          <w:szCs w:val="24"/>
        </w:rPr>
        <w:noBreakHyphen/>
        <w:t xml:space="preserve">based research, </w:t>
      </w:r>
      <w:r w:rsidR="00DE0C54" w:rsidRPr="004E34E6">
        <w:rPr>
          <w:rFonts w:ascii="Times New Roman" w:hAnsi="Times New Roman" w:cs="Times New Roman"/>
          <w:sz w:val="24"/>
          <w:szCs w:val="24"/>
        </w:rPr>
        <w:t>exploring</w:t>
      </w:r>
      <w:r w:rsidRPr="004E34E6">
        <w:rPr>
          <w:rFonts w:ascii="Times New Roman" w:hAnsi="Times New Roman" w:cs="Times New Roman"/>
          <w:sz w:val="24"/>
          <w:szCs w:val="24"/>
        </w:rPr>
        <w:t xml:space="preserve"> its effectiveness as a green social prescribing intervention for improving health and wellbeing.</w:t>
      </w:r>
      <w:r w:rsidR="00DE0C54" w:rsidRPr="004E34E6">
        <w:rPr>
          <w:rFonts w:ascii="Times New Roman" w:hAnsi="Times New Roman" w:cs="Times New Roman"/>
          <w:sz w:val="24"/>
          <w:szCs w:val="24"/>
        </w:rPr>
        <w:t xml:space="preserve"> </w:t>
      </w:r>
      <w:r w:rsidR="004E2FA4" w:rsidRPr="004E34E6">
        <w:rPr>
          <w:rFonts w:ascii="Times New Roman" w:hAnsi="Times New Roman" w:cs="Times New Roman"/>
          <w:sz w:val="24"/>
          <w:szCs w:val="24"/>
        </w:rPr>
        <w:t>Th</w:t>
      </w:r>
      <w:r w:rsidRPr="004E34E6">
        <w:rPr>
          <w:rFonts w:ascii="Times New Roman" w:hAnsi="Times New Roman" w:cs="Times New Roman"/>
          <w:sz w:val="24"/>
          <w:szCs w:val="24"/>
        </w:rPr>
        <w:t>is will help</w:t>
      </w:r>
      <w:r w:rsidR="004E2FA4" w:rsidRPr="004E34E6">
        <w:rPr>
          <w:rFonts w:ascii="Times New Roman" w:hAnsi="Times New Roman" w:cs="Times New Roman"/>
          <w:sz w:val="24"/>
          <w:szCs w:val="24"/>
        </w:rPr>
        <w:t xml:space="preserve"> bridge the gap between mountain biking and green social prescribing. To achieve this, a mountain biking program</w:t>
      </w:r>
      <w:r w:rsidRPr="004E34E6">
        <w:rPr>
          <w:rFonts w:ascii="Times New Roman" w:hAnsi="Times New Roman" w:cs="Times New Roman"/>
          <w:sz w:val="24"/>
          <w:szCs w:val="24"/>
        </w:rPr>
        <w:t>me</w:t>
      </w:r>
      <w:r w:rsidR="004E2FA4" w:rsidRPr="004E34E6">
        <w:rPr>
          <w:rFonts w:ascii="Times New Roman" w:hAnsi="Times New Roman" w:cs="Times New Roman"/>
          <w:sz w:val="24"/>
          <w:szCs w:val="24"/>
        </w:rPr>
        <w:t xml:space="preserve"> will be produced, using evidence from other green social prescribing projects and high-quality, academic research. </w:t>
      </w:r>
      <w:r w:rsidR="000E6080" w:rsidRPr="004E34E6">
        <w:rPr>
          <w:rFonts w:ascii="Times New Roman" w:hAnsi="Times New Roman" w:cs="Times New Roman"/>
          <w:sz w:val="24"/>
          <w:szCs w:val="24"/>
        </w:rPr>
        <w:t xml:space="preserve">This evidence will provide </w:t>
      </w:r>
      <w:r w:rsidR="00E05A28" w:rsidRPr="004E34E6">
        <w:rPr>
          <w:rFonts w:ascii="Times New Roman" w:hAnsi="Times New Roman" w:cs="Times New Roman"/>
          <w:sz w:val="24"/>
          <w:szCs w:val="24"/>
        </w:rPr>
        <w:t xml:space="preserve">the </w:t>
      </w:r>
      <w:r w:rsidR="000E6080" w:rsidRPr="004E34E6">
        <w:rPr>
          <w:rFonts w:ascii="Times New Roman" w:hAnsi="Times New Roman" w:cs="Times New Roman"/>
          <w:sz w:val="24"/>
          <w:szCs w:val="24"/>
        </w:rPr>
        <w:t xml:space="preserve">structure and the tools needed to create a robust programme. This </w:t>
      </w:r>
      <w:r w:rsidR="00DE0C54" w:rsidRPr="004E34E6">
        <w:rPr>
          <w:rFonts w:ascii="Times New Roman" w:hAnsi="Times New Roman" w:cs="Times New Roman"/>
          <w:sz w:val="24"/>
          <w:szCs w:val="24"/>
        </w:rPr>
        <w:t>research</w:t>
      </w:r>
      <w:r w:rsidR="000E6080" w:rsidRPr="004E34E6">
        <w:rPr>
          <w:rFonts w:ascii="Times New Roman" w:hAnsi="Times New Roman" w:cs="Times New Roman"/>
          <w:sz w:val="24"/>
          <w:szCs w:val="24"/>
        </w:rPr>
        <w:t xml:space="preserve"> will </w:t>
      </w:r>
      <w:r w:rsidR="00E05A28" w:rsidRPr="004E34E6">
        <w:rPr>
          <w:rFonts w:ascii="Times New Roman" w:hAnsi="Times New Roman" w:cs="Times New Roman"/>
          <w:sz w:val="24"/>
          <w:szCs w:val="24"/>
        </w:rPr>
        <w:t xml:space="preserve">also </w:t>
      </w:r>
      <w:r w:rsidR="000E6080" w:rsidRPr="004E34E6">
        <w:rPr>
          <w:rFonts w:ascii="Times New Roman" w:hAnsi="Times New Roman" w:cs="Times New Roman"/>
          <w:sz w:val="24"/>
          <w:szCs w:val="24"/>
        </w:rPr>
        <w:t xml:space="preserve">help define the </w:t>
      </w:r>
      <w:r w:rsidR="00E05A28" w:rsidRPr="004E34E6">
        <w:rPr>
          <w:rFonts w:ascii="Times New Roman" w:hAnsi="Times New Roman" w:cs="Times New Roman"/>
          <w:sz w:val="24"/>
          <w:szCs w:val="24"/>
        </w:rPr>
        <w:t>framework and variables</w:t>
      </w:r>
      <w:r w:rsidR="000E6080" w:rsidRPr="004E34E6">
        <w:rPr>
          <w:rFonts w:ascii="Times New Roman" w:hAnsi="Times New Roman" w:cs="Times New Roman"/>
          <w:sz w:val="24"/>
          <w:szCs w:val="24"/>
        </w:rPr>
        <w:t xml:space="preserve"> </w:t>
      </w:r>
      <w:r w:rsidR="00E05A28" w:rsidRPr="004E34E6">
        <w:rPr>
          <w:rFonts w:ascii="Times New Roman" w:hAnsi="Times New Roman" w:cs="Times New Roman"/>
          <w:sz w:val="24"/>
          <w:szCs w:val="24"/>
        </w:rPr>
        <w:t xml:space="preserve">needed. </w:t>
      </w:r>
      <w:r w:rsidR="004E2FA4" w:rsidRPr="004E34E6">
        <w:rPr>
          <w:rFonts w:ascii="Times New Roman" w:hAnsi="Times New Roman" w:cs="Times New Roman"/>
          <w:sz w:val="24"/>
          <w:szCs w:val="24"/>
        </w:rPr>
        <w:t xml:space="preserve">Throughout this study there will be research into green social prescribing and how it is gaining traction in the UK as a public health strategy. There will also be an insight </w:t>
      </w:r>
      <w:r w:rsidR="00E05A28" w:rsidRPr="004E34E6">
        <w:rPr>
          <w:rFonts w:ascii="Times New Roman" w:hAnsi="Times New Roman" w:cs="Times New Roman"/>
          <w:sz w:val="24"/>
          <w:szCs w:val="24"/>
        </w:rPr>
        <w:t>in</w:t>
      </w:r>
      <w:r w:rsidR="004E2FA4" w:rsidRPr="004E34E6">
        <w:rPr>
          <w:rFonts w:ascii="Times New Roman" w:hAnsi="Times New Roman" w:cs="Times New Roman"/>
          <w:sz w:val="24"/>
          <w:szCs w:val="24"/>
        </w:rPr>
        <w:t xml:space="preserve"> to how and why mountain biking can be used as a strategy for bettering health and well-being as well as finding any challenges and barriers that come along with it.</w:t>
      </w:r>
      <w:r w:rsidR="00CA3057" w:rsidRPr="004E34E6">
        <w:rPr>
          <w:rFonts w:ascii="Times New Roman" w:hAnsi="Times New Roman" w:cs="Times New Roman"/>
          <w:sz w:val="24"/>
          <w:szCs w:val="24"/>
        </w:rPr>
        <w:t xml:space="preserve"> </w:t>
      </w:r>
      <w:r w:rsidR="0076009A" w:rsidRPr="004E34E6">
        <w:rPr>
          <w:rFonts w:ascii="Times New Roman" w:hAnsi="Times New Roman" w:cs="Times New Roman"/>
          <w:sz w:val="24"/>
          <w:szCs w:val="24"/>
        </w:rPr>
        <w:t>The proposed question for this study: How can a mountain biking programme delivered through green social prescribing support health and well</w:t>
      </w:r>
      <w:r w:rsidR="0076009A" w:rsidRPr="004E34E6">
        <w:rPr>
          <w:rFonts w:ascii="Times New Roman" w:hAnsi="Times New Roman" w:cs="Times New Roman"/>
          <w:sz w:val="24"/>
          <w:szCs w:val="24"/>
        </w:rPr>
        <w:noBreakHyphen/>
        <w:t xml:space="preserve">being, and how do these outcomes compare with those reported from other recognised green social prescribing </w:t>
      </w:r>
      <w:r w:rsidR="00DE0C54" w:rsidRPr="004E34E6">
        <w:rPr>
          <w:rFonts w:ascii="Times New Roman" w:hAnsi="Times New Roman" w:cs="Times New Roman"/>
          <w:sz w:val="24"/>
          <w:szCs w:val="24"/>
        </w:rPr>
        <w:t>studies</w:t>
      </w:r>
      <w:r w:rsidR="0076009A" w:rsidRPr="004E34E6">
        <w:rPr>
          <w:rFonts w:ascii="Times New Roman" w:hAnsi="Times New Roman" w:cs="Times New Roman"/>
          <w:sz w:val="24"/>
          <w:szCs w:val="24"/>
        </w:rPr>
        <w:t>.</w:t>
      </w:r>
      <w:r w:rsidR="008B53C3" w:rsidRPr="004E34E6">
        <w:rPr>
          <w:rFonts w:ascii="Times New Roman" w:hAnsi="Times New Roman" w:cs="Times New Roman"/>
          <w:sz w:val="24"/>
          <w:szCs w:val="24"/>
        </w:rPr>
        <w:t xml:space="preserve"> </w:t>
      </w:r>
      <w:r w:rsidR="00C431E3" w:rsidRPr="004E34E6">
        <w:rPr>
          <w:rFonts w:ascii="Times New Roman" w:hAnsi="Times New Roman" w:cs="Times New Roman"/>
          <w:sz w:val="24"/>
          <w:szCs w:val="24"/>
        </w:rPr>
        <w:t xml:space="preserve">This study will consist of a </w:t>
      </w:r>
      <w:r w:rsidR="008B53C3" w:rsidRPr="004E34E6">
        <w:rPr>
          <w:rFonts w:ascii="Times New Roman" w:hAnsi="Times New Roman" w:cs="Times New Roman"/>
          <w:sz w:val="24"/>
          <w:szCs w:val="24"/>
        </w:rPr>
        <w:t xml:space="preserve">narrative </w:t>
      </w:r>
      <w:r w:rsidR="00772C87" w:rsidRPr="004E34E6">
        <w:rPr>
          <w:rFonts w:ascii="Times New Roman" w:hAnsi="Times New Roman" w:cs="Times New Roman"/>
          <w:sz w:val="24"/>
          <w:szCs w:val="24"/>
        </w:rPr>
        <w:t xml:space="preserve">literature review </w:t>
      </w:r>
      <w:r w:rsidR="008B53C3" w:rsidRPr="004E34E6">
        <w:rPr>
          <w:rFonts w:ascii="Times New Roman" w:hAnsi="Times New Roman" w:cs="Times New Roman"/>
          <w:sz w:val="24"/>
          <w:szCs w:val="24"/>
        </w:rPr>
        <w:t xml:space="preserve">and </w:t>
      </w:r>
      <w:r w:rsidR="00772C87" w:rsidRPr="004E34E6">
        <w:rPr>
          <w:rFonts w:ascii="Times New Roman" w:hAnsi="Times New Roman" w:cs="Times New Roman"/>
          <w:sz w:val="24"/>
          <w:szCs w:val="24"/>
        </w:rPr>
        <w:t xml:space="preserve">a </w:t>
      </w:r>
      <w:r w:rsidR="008B53C3" w:rsidRPr="004E34E6">
        <w:rPr>
          <w:rFonts w:ascii="Times New Roman" w:hAnsi="Times New Roman" w:cs="Times New Roman"/>
          <w:sz w:val="24"/>
          <w:szCs w:val="24"/>
        </w:rPr>
        <w:t xml:space="preserve">documentary </w:t>
      </w:r>
      <w:r w:rsidR="00C431E3" w:rsidRPr="004E34E6">
        <w:rPr>
          <w:rFonts w:ascii="Times New Roman" w:hAnsi="Times New Roman" w:cs="Times New Roman"/>
          <w:sz w:val="24"/>
          <w:szCs w:val="24"/>
        </w:rPr>
        <w:t xml:space="preserve">review with a thematic </w:t>
      </w:r>
      <w:r w:rsidR="00DF1896" w:rsidRPr="004E34E6">
        <w:rPr>
          <w:rFonts w:ascii="Times New Roman" w:hAnsi="Times New Roman" w:cs="Times New Roman"/>
          <w:sz w:val="24"/>
          <w:szCs w:val="24"/>
        </w:rPr>
        <w:t>analysis</w:t>
      </w:r>
      <w:r w:rsidR="00772C87" w:rsidRPr="004E34E6">
        <w:rPr>
          <w:rFonts w:ascii="Times New Roman" w:hAnsi="Times New Roman" w:cs="Times New Roman"/>
          <w:sz w:val="24"/>
          <w:szCs w:val="24"/>
        </w:rPr>
        <w:t xml:space="preserve"> for both</w:t>
      </w:r>
      <w:r w:rsidR="00C431E3" w:rsidRPr="004E34E6">
        <w:rPr>
          <w:rFonts w:ascii="Times New Roman" w:hAnsi="Times New Roman" w:cs="Times New Roman"/>
          <w:sz w:val="24"/>
          <w:szCs w:val="24"/>
        </w:rPr>
        <w:t>, followed by a program</w:t>
      </w:r>
      <w:r w:rsidR="00DD0A05">
        <w:rPr>
          <w:rFonts w:ascii="Times New Roman" w:hAnsi="Times New Roman" w:cs="Times New Roman"/>
          <w:sz w:val="24"/>
          <w:szCs w:val="24"/>
        </w:rPr>
        <w:t>me</w:t>
      </w:r>
      <w:r w:rsidR="00C431E3" w:rsidRPr="004E34E6">
        <w:rPr>
          <w:rFonts w:ascii="Times New Roman" w:hAnsi="Times New Roman" w:cs="Times New Roman"/>
          <w:sz w:val="24"/>
          <w:szCs w:val="24"/>
        </w:rPr>
        <w:t xml:space="preserve"> design with an evidence</w:t>
      </w:r>
      <w:r w:rsidR="00C431E3" w:rsidRPr="004E34E6">
        <w:rPr>
          <w:rFonts w:ascii="Times New Roman" w:hAnsi="Times New Roman" w:cs="Times New Roman"/>
          <w:sz w:val="24"/>
          <w:szCs w:val="24"/>
        </w:rPr>
        <w:noBreakHyphen/>
        <w:t xml:space="preserve">based evaluation. </w:t>
      </w:r>
    </w:p>
    <w:p w14:paraId="16F7CD18" w14:textId="77777777" w:rsidR="00EA61D7" w:rsidRDefault="00EA61D7" w:rsidP="004E34E6">
      <w:pPr>
        <w:pStyle w:val="Heading3"/>
        <w:spacing w:line="360" w:lineRule="auto"/>
        <w:rPr>
          <w:rFonts w:ascii="Times New Roman" w:hAnsi="Times New Roman" w:cs="Times New Roman"/>
          <w:sz w:val="26"/>
          <w:szCs w:val="26"/>
        </w:rPr>
      </w:pPr>
    </w:p>
    <w:p w14:paraId="092BA125" w14:textId="72C1FC45" w:rsidR="00F51207" w:rsidRPr="004E34E6" w:rsidRDefault="00F51207" w:rsidP="004E34E6">
      <w:pPr>
        <w:pStyle w:val="Heading3"/>
        <w:spacing w:line="360" w:lineRule="auto"/>
        <w:rPr>
          <w:rFonts w:ascii="Times New Roman" w:hAnsi="Times New Roman" w:cs="Times New Roman"/>
          <w:sz w:val="26"/>
          <w:szCs w:val="26"/>
        </w:rPr>
      </w:pPr>
      <w:bookmarkStart w:id="4" w:name="_Toc227228711"/>
      <w:r w:rsidRPr="004E34E6">
        <w:rPr>
          <w:rFonts w:ascii="Times New Roman" w:hAnsi="Times New Roman" w:cs="Times New Roman"/>
          <w:sz w:val="26"/>
          <w:szCs w:val="26"/>
        </w:rPr>
        <w:t>Rationale</w:t>
      </w:r>
      <w:bookmarkEnd w:id="4"/>
    </w:p>
    <w:p w14:paraId="681ADE70" w14:textId="7EC7C22C" w:rsidR="00D019EC" w:rsidRPr="004E34E6" w:rsidRDefault="000676B1"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The health system in the UK is seeing a huge increase in mental health problems</w:t>
      </w:r>
      <w:r w:rsidR="00EA0B9F" w:rsidRPr="004E34E6">
        <w:rPr>
          <w:rFonts w:ascii="Times New Roman" w:hAnsi="Times New Roman" w:cs="Times New Roman"/>
          <w:sz w:val="24"/>
          <w:szCs w:val="24"/>
        </w:rPr>
        <w:t>. The British Medical Association (2026) state that referrals to mental health services reached 5.2 million in 2024 which is a 37.9% increase since 2019.</w:t>
      </w:r>
      <w:r w:rsidR="00456A56" w:rsidRPr="004E34E6">
        <w:rPr>
          <w:rFonts w:ascii="Times New Roman" w:hAnsi="Times New Roman" w:cs="Times New Roman"/>
          <w:sz w:val="24"/>
          <w:szCs w:val="24"/>
        </w:rPr>
        <w:t xml:space="preserve"> The mental health report by Mind (2025) states that some of the main drives of poor metal health are long term effects from covid, cuts to public service, child poverty and social media.</w:t>
      </w:r>
      <w:r w:rsidR="006D0D23" w:rsidRPr="004E34E6">
        <w:rPr>
          <w:rFonts w:ascii="Times New Roman" w:hAnsi="Times New Roman" w:cs="Times New Roman"/>
          <w:sz w:val="24"/>
          <w:szCs w:val="24"/>
        </w:rPr>
        <w:t xml:space="preserve"> These ongoing problems along with the lack of support can leave communities striving for help. Our National Health Service is struggling and it is time to start looking at a more preventative type of health care.</w:t>
      </w:r>
      <w:r w:rsidR="008532B0" w:rsidRPr="004E34E6">
        <w:rPr>
          <w:rFonts w:ascii="Times New Roman" w:hAnsi="Times New Roman" w:cs="Times New Roman"/>
          <w:sz w:val="24"/>
          <w:szCs w:val="24"/>
        </w:rPr>
        <w:t xml:space="preserve"> “The NHS Prevention Programme is specifically looking at the early detection of disease and also promoting, supporting and encouraging individuals to take action through supported self-management” (NHS, 202</w:t>
      </w:r>
      <w:r w:rsidR="00BD3704" w:rsidRPr="004E34E6">
        <w:rPr>
          <w:rFonts w:ascii="Times New Roman" w:hAnsi="Times New Roman" w:cs="Times New Roman"/>
          <w:sz w:val="24"/>
          <w:szCs w:val="24"/>
        </w:rPr>
        <w:t>4</w:t>
      </w:r>
      <w:r w:rsidR="008532B0" w:rsidRPr="004E34E6">
        <w:rPr>
          <w:rFonts w:ascii="Times New Roman" w:hAnsi="Times New Roman" w:cs="Times New Roman"/>
          <w:sz w:val="24"/>
          <w:szCs w:val="24"/>
        </w:rPr>
        <w:t>).</w:t>
      </w:r>
      <w:r w:rsidR="00BA2DE8" w:rsidRPr="004E34E6">
        <w:rPr>
          <w:rFonts w:ascii="Times New Roman" w:hAnsi="Times New Roman" w:cs="Times New Roman"/>
          <w:sz w:val="24"/>
          <w:szCs w:val="24"/>
        </w:rPr>
        <w:t xml:space="preserve"> Social prescribing is one of the stated key elements of preventative healthcare. </w:t>
      </w:r>
      <w:r w:rsidR="008532B0" w:rsidRPr="004E34E6">
        <w:rPr>
          <w:rFonts w:ascii="Times New Roman" w:hAnsi="Times New Roman" w:cs="Times New Roman"/>
          <w:sz w:val="24"/>
          <w:szCs w:val="24"/>
        </w:rPr>
        <w:t>A</w:t>
      </w:r>
      <w:r w:rsidR="00BA2DE8" w:rsidRPr="004E34E6">
        <w:rPr>
          <w:rFonts w:ascii="Times New Roman" w:hAnsi="Times New Roman" w:cs="Times New Roman"/>
          <w:sz w:val="24"/>
          <w:szCs w:val="24"/>
        </w:rPr>
        <w:t xml:space="preserve">s mentioned by Gov (2022), </w:t>
      </w:r>
      <w:r w:rsidR="004B5042" w:rsidRPr="004E34E6">
        <w:rPr>
          <w:rFonts w:ascii="Times New Roman" w:hAnsi="Times New Roman" w:cs="Times New Roman"/>
          <w:sz w:val="24"/>
          <w:szCs w:val="24"/>
        </w:rPr>
        <w:t xml:space="preserve">this preventative approach is about connecting people to community-based, non-medical support. This approach to </w:t>
      </w:r>
      <w:r w:rsidR="00D74765" w:rsidRPr="004E34E6">
        <w:rPr>
          <w:rFonts w:ascii="Times New Roman" w:hAnsi="Times New Roman" w:cs="Times New Roman"/>
          <w:sz w:val="24"/>
          <w:szCs w:val="24"/>
        </w:rPr>
        <w:t>healthcare</w:t>
      </w:r>
      <w:r w:rsidR="004B5042" w:rsidRPr="004E34E6">
        <w:rPr>
          <w:rFonts w:ascii="Times New Roman" w:hAnsi="Times New Roman" w:cs="Times New Roman"/>
          <w:sz w:val="24"/>
          <w:szCs w:val="24"/>
        </w:rPr>
        <w:t xml:space="preserve"> offers a range of benefits, including promoting health and wellbeing as well as helping to reduce health inequalities within the community, all through non</w:t>
      </w:r>
      <w:r w:rsidR="004B5042" w:rsidRPr="004E34E6">
        <w:rPr>
          <w:rFonts w:ascii="Times New Roman" w:hAnsi="Times New Roman" w:cs="Times New Roman"/>
          <w:sz w:val="24"/>
          <w:szCs w:val="24"/>
        </w:rPr>
        <w:noBreakHyphen/>
        <w:t>clinical, community</w:t>
      </w:r>
      <w:r w:rsidR="004B5042" w:rsidRPr="004E34E6">
        <w:rPr>
          <w:rFonts w:ascii="Times New Roman" w:hAnsi="Times New Roman" w:cs="Times New Roman"/>
          <w:sz w:val="24"/>
          <w:szCs w:val="24"/>
        </w:rPr>
        <w:noBreakHyphen/>
        <w:t>based methods</w:t>
      </w:r>
      <w:r w:rsidR="00D019EC" w:rsidRPr="004E34E6">
        <w:rPr>
          <w:rFonts w:ascii="Times New Roman" w:hAnsi="Times New Roman" w:cs="Times New Roman"/>
          <w:sz w:val="24"/>
          <w:szCs w:val="24"/>
        </w:rPr>
        <w:t>.</w:t>
      </w:r>
      <w:r w:rsidR="00D74765" w:rsidRPr="004E34E6">
        <w:rPr>
          <w:rFonts w:ascii="Times New Roman" w:hAnsi="Times New Roman" w:cs="Times New Roman"/>
          <w:color w:val="0A0A0A"/>
          <w:sz w:val="24"/>
          <w:szCs w:val="24"/>
          <w:shd w:val="clear" w:color="auto" w:fill="FFFFFF"/>
        </w:rPr>
        <w:t xml:space="preserve"> </w:t>
      </w:r>
    </w:p>
    <w:p w14:paraId="05EAE14F" w14:textId="6B255596" w:rsidR="00E81A43" w:rsidRPr="004E34E6" w:rsidRDefault="00D74765"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Green social prescribing is an adaptation of this, focusing specifically on nature-based solutions to help improve mental and physical health</w:t>
      </w:r>
      <w:r w:rsidR="004B5042" w:rsidRPr="004E34E6">
        <w:rPr>
          <w:rFonts w:ascii="Times New Roman" w:hAnsi="Times New Roman" w:cs="Times New Roman"/>
          <w:sz w:val="24"/>
          <w:szCs w:val="24"/>
        </w:rPr>
        <w:t>.</w:t>
      </w:r>
      <w:r w:rsidRPr="004E34E6">
        <w:rPr>
          <w:rFonts w:ascii="Times New Roman" w:hAnsi="Times New Roman" w:cs="Times New Roman"/>
          <w:sz w:val="24"/>
          <w:szCs w:val="24"/>
        </w:rPr>
        <w:t xml:space="preserve"> </w:t>
      </w:r>
      <w:r w:rsidR="008532B0" w:rsidRPr="004E34E6">
        <w:rPr>
          <w:rFonts w:ascii="Times New Roman" w:hAnsi="Times New Roman" w:cs="Times New Roman"/>
          <w:sz w:val="24"/>
          <w:szCs w:val="24"/>
        </w:rPr>
        <w:t>NHS (202</w:t>
      </w:r>
      <w:r w:rsidR="00BD3704" w:rsidRPr="004E34E6">
        <w:rPr>
          <w:rFonts w:ascii="Times New Roman" w:hAnsi="Times New Roman" w:cs="Times New Roman"/>
          <w:sz w:val="24"/>
          <w:szCs w:val="24"/>
        </w:rPr>
        <w:t>4</w:t>
      </w:r>
      <w:r w:rsidR="008532B0" w:rsidRPr="004E34E6">
        <w:rPr>
          <w:rFonts w:ascii="Times New Roman" w:hAnsi="Times New Roman" w:cs="Times New Roman"/>
          <w:sz w:val="24"/>
          <w:szCs w:val="24"/>
        </w:rPr>
        <w:t xml:space="preserve">) </w:t>
      </w:r>
      <w:r w:rsidR="00D019EC" w:rsidRPr="004E34E6">
        <w:rPr>
          <w:rFonts w:ascii="Times New Roman" w:hAnsi="Times New Roman" w:cs="Times New Roman"/>
          <w:sz w:val="24"/>
          <w:szCs w:val="24"/>
        </w:rPr>
        <w:t xml:space="preserve">state, </w:t>
      </w:r>
      <w:r w:rsidR="008532B0" w:rsidRPr="004E34E6">
        <w:rPr>
          <w:rFonts w:ascii="Times New Roman" w:hAnsi="Times New Roman" w:cs="Times New Roman"/>
          <w:sz w:val="24"/>
          <w:szCs w:val="24"/>
        </w:rPr>
        <w:t>green social prescribing is the process of connecting people with nature</w:t>
      </w:r>
      <w:r w:rsidR="008532B0" w:rsidRPr="004E34E6">
        <w:rPr>
          <w:rFonts w:ascii="Times New Roman" w:hAnsi="Times New Roman" w:cs="Times New Roman"/>
          <w:sz w:val="24"/>
          <w:szCs w:val="24"/>
        </w:rPr>
        <w:noBreakHyphen/>
        <w:t>based programmes and activities to enhance their overall health and well</w:t>
      </w:r>
      <w:r w:rsidR="008532B0" w:rsidRPr="004E34E6">
        <w:rPr>
          <w:rFonts w:ascii="Times New Roman" w:hAnsi="Times New Roman" w:cs="Times New Roman"/>
          <w:sz w:val="24"/>
          <w:szCs w:val="24"/>
        </w:rPr>
        <w:noBreakHyphen/>
        <w:t>being.</w:t>
      </w:r>
      <w:r w:rsidR="00BA2DE8" w:rsidRPr="004E34E6">
        <w:rPr>
          <w:rFonts w:ascii="Times New Roman" w:hAnsi="Times New Roman" w:cs="Times New Roman"/>
          <w:sz w:val="24"/>
          <w:szCs w:val="24"/>
        </w:rPr>
        <w:t xml:space="preserve"> </w:t>
      </w:r>
      <w:r w:rsidR="00C0240C" w:rsidRPr="004E34E6">
        <w:rPr>
          <w:rFonts w:ascii="Times New Roman" w:hAnsi="Times New Roman" w:cs="Times New Roman"/>
          <w:sz w:val="24"/>
          <w:szCs w:val="24"/>
        </w:rPr>
        <w:t>Research by Thomas </w:t>
      </w:r>
      <w:r w:rsidR="00C0240C" w:rsidRPr="004E34E6">
        <w:rPr>
          <w:rFonts w:ascii="Times New Roman" w:hAnsi="Times New Roman" w:cs="Times New Roman"/>
          <w:i/>
          <w:iCs/>
          <w:sz w:val="24"/>
          <w:szCs w:val="24"/>
        </w:rPr>
        <w:t>et al.</w:t>
      </w:r>
      <w:r w:rsidR="00C0240C" w:rsidRPr="004E34E6">
        <w:rPr>
          <w:rFonts w:ascii="Times New Roman" w:hAnsi="Times New Roman" w:cs="Times New Roman"/>
          <w:sz w:val="24"/>
          <w:szCs w:val="24"/>
        </w:rPr>
        <w:t> (2022) show evidence from six unique studies involving green social prescribing help improve biopsychosocial well-being.</w:t>
      </w:r>
      <w:r w:rsidR="00C0240C" w:rsidRPr="004E34E6">
        <w:rPr>
          <w:rFonts w:ascii="Times New Roman" w:hAnsi="Times New Roman" w:cs="Times New Roman"/>
          <w:color w:val="000000"/>
          <w:sz w:val="24"/>
          <w:szCs w:val="24"/>
          <w:shd w:val="clear" w:color="auto" w:fill="FFFFFF"/>
        </w:rPr>
        <w:t xml:space="preserve"> </w:t>
      </w:r>
      <w:r w:rsidR="00C0240C" w:rsidRPr="004E34E6">
        <w:rPr>
          <w:rFonts w:ascii="Times New Roman" w:hAnsi="Times New Roman" w:cs="Times New Roman"/>
          <w:sz w:val="24"/>
          <w:szCs w:val="24"/>
        </w:rPr>
        <w:t xml:space="preserve">Participants from these studies, frequently noted increased connection to nature and had intentions to continue engaging with natural environments. However, further research and clinical guidance was needed to help with participant </w:t>
      </w:r>
      <w:r w:rsidR="0027308E" w:rsidRPr="004E34E6">
        <w:rPr>
          <w:rFonts w:ascii="Times New Roman" w:hAnsi="Times New Roman" w:cs="Times New Roman"/>
          <w:sz w:val="24"/>
          <w:szCs w:val="24"/>
        </w:rPr>
        <w:t xml:space="preserve">diagnoses, </w:t>
      </w:r>
      <w:r w:rsidR="00C0240C" w:rsidRPr="004E34E6">
        <w:rPr>
          <w:rFonts w:ascii="Times New Roman" w:hAnsi="Times New Roman" w:cs="Times New Roman"/>
          <w:sz w:val="24"/>
          <w:szCs w:val="24"/>
        </w:rPr>
        <w:t>demographics, activities and outcome assessments</w:t>
      </w:r>
      <w:r w:rsidR="00710A4D" w:rsidRPr="004E34E6">
        <w:rPr>
          <w:rFonts w:ascii="Times New Roman" w:hAnsi="Times New Roman" w:cs="Times New Roman"/>
          <w:sz w:val="24"/>
          <w:szCs w:val="24"/>
        </w:rPr>
        <w:t>.</w:t>
      </w:r>
    </w:p>
    <w:p w14:paraId="02B2F3D6" w14:textId="5EA5925E" w:rsidR="00FF2085" w:rsidRPr="004E34E6" w:rsidRDefault="00FF2085"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Frost </w:t>
      </w:r>
      <w:r w:rsidRPr="004E34E6">
        <w:rPr>
          <w:rFonts w:ascii="Times New Roman" w:hAnsi="Times New Roman" w:cs="Times New Roman"/>
          <w:i/>
          <w:iCs/>
          <w:sz w:val="24"/>
          <w:szCs w:val="24"/>
        </w:rPr>
        <w:t xml:space="preserve">et al. </w:t>
      </w:r>
      <w:r w:rsidRPr="004E34E6">
        <w:rPr>
          <w:rFonts w:ascii="Times New Roman" w:hAnsi="Times New Roman" w:cs="Times New Roman"/>
          <w:sz w:val="24"/>
          <w:szCs w:val="24"/>
        </w:rPr>
        <w:t xml:space="preserve">(2023) highlight some of the barriers to green social prescribing </w:t>
      </w:r>
      <w:r w:rsidR="007D69D3" w:rsidRPr="004E34E6">
        <w:rPr>
          <w:rFonts w:ascii="Times New Roman" w:hAnsi="Times New Roman" w:cs="Times New Roman"/>
          <w:sz w:val="24"/>
          <w:szCs w:val="24"/>
        </w:rPr>
        <w:t xml:space="preserve">including diversity of funding, referral processes as well as availability for nature-based activities across regions. This can create inconsistencies in service provision and accessibility for people particularly in deprived areas. </w:t>
      </w:r>
      <w:r w:rsidR="003B117B" w:rsidRPr="004E34E6">
        <w:rPr>
          <w:rFonts w:ascii="Times New Roman" w:hAnsi="Times New Roman" w:cs="Times New Roman"/>
          <w:sz w:val="24"/>
          <w:szCs w:val="24"/>
        </w:rPr>
        <w:t xml:space="preserve">Offering a different programme such as mountain biking will allow a larger demographic to get involved particularly individuals who may not engage with more traditional green social prescribing activities. </w:t>
      </w:r>
      <w:r w:rsidRPr="004E34E6">
        <w:rPr>
          <w:rFonts w:ascii="Times New Roman" w:hAnsi="Times New Roman" w:cs="Times New Roman"/>
          <w:sz w:val="24"/>
          <w:szCs w:val="24"/>
        </w:rPr>
        <w:t xml:space="preserve">“The majority of trials are </w:t>
      </w:r>
      <w:r w:rsidRPr="004E34E6">
        <w:rPr>
          <w:rFonts w:ascii="Times New Roman" w:hAnsi="Times New Roman" w:cs="Times New Roman"/>
          <w:sz w:val="24"/>
          <w:szCs w:val="24"/>
        </w:rPr>
        <w:lastRenderedPageBreak/>
        <w:t>small and have been conducted outside of the UK”.</w:t>
      </w:r>
      <w:r w:rsidRPr="004E34E6">
        <w:rPr>
          <w:rFonts w:ascii="Times New Roman" w:hAnsi="Times New Roman" w:cs="Times New Roman"/>
          <w:color w:val="3A3A3A"/>
          <w:sz w:val="24"/>
          <w:szCs w:val="24"/>
          <w:shd w:val="clear" w:color="auto" w:fill="FFFFFF"/>
        </w:rPr>
        <w:t xml:space="preserve"> (</w:t>
      </w:r>
      <w:r w:rsidRPr="004E34E6">
        <w:rPr>
          <w:rFonts w:ascii="Times New Roman" w:hAnsi="Times New Roman" w:cs="Times New Roman"/>
          <w:sz w:val="24"/>
          <w:szCs w:val="24"/>
        </w:rPr>
        <w:t>Frost </w:t>
      </w:r>
      <w:r w:rsidRPr="004E34E6">
        <w:rPr>
          <w:rFonts w:ascii="Times New Roman" w:hAnsi="Times New Roman" w:cs="Times New Roman"/>
          <w:i/>
          <w:iCs/>
          <w:sz w:val="24"/>
          <w:szCs w:val="24"/>
        </w:rPr>
        <w:t xml:space="preserve">et al., </w:t>
      </w:r>
      <w:r w:rsidRPr="004E34E6">
        <w:rPr>
          <w:rFonts w:ascii="Times New Roman" w:hAnsi="Times New Roman" w:cs="Times New Roman"/>
          <w:sz w:val="24"/>
          <w:szCs w:val="24"/>
        </w:rPr>
        <w:t>2023)</w:t>
      </w:r>
      <w:r w:rsidR="007D69D3" w:rsidRPr="004E34E6">
        <w:rPr>
          <w:rFonts w:ascii="Times New Roman" w:hAnsi="Times New Roman" w:cs="Times New Roman"/>
          <w:sz w:val="24"/>
          <w:szCs w:val="24"/>
        </w:rPr>
        <w:t xml:space="preserve"> This suggests the evidence is limited about what works and what does not</w:t>
      </w:r>
      <w:r w:rsidR="000A0EFF" w:rsidRPr="004E34E6">
        <w:rPr>
          <w:rFonts w:ascii="Times New Roman" w:hAnsi="Times New Roman" w:cs="Times New Roman"/>
          <w:sz w:val="24"/>
          <w:szCs w:val="24"/>
        </w:rPr>
        <w:t>.</w:t>
      </w:r>
      <w:r w:rsidR="003B117B" w:rsidRPr="004E34E6">
        <w:rPr>
          <w:rFonts w:ascii="Times New Roman" w:hAnsi="Times New Roman" w:cs="Times New Roman"/>
          <w:sz w:val="24"/>
          <w:szCs w:val="24"/>
        </w:rPr>
        <w:t xml:space="preserve"> </w:t>
      </w:r>
    </w:p>
    <w:p w14:paraId="3516B226" w14:textId="77777777" w:rsidR="00BD3704" w:rsidRPr="004E34E6" w:rsidRDefault="000A0EFF"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However, there is a rise in social prescribing programmes; </w:t>
      </w:r>
    </w:p>
    <w:p w14:paraId="6FC58C5A" w14:textId="6B37184E" w:rsidR="00BD3704" w:rsidRPr="004E34E6" w:rsidRDefault="000A0EFF" w:rsidP="004E34E6">
      <w:pPr>
        <w:spacing w:line="360" w:lineRule="auto"/>
        <w:ind w:left="567" w:right="567"/>
        <w:rPr>
          <w:rFonts w:ascii="Times New Roman" w:hAnsi="Times New Roman" w:cs="Times New Roman"/>
          <w:sz w:val="24"/>
          <w:szCs w:val="24"/>
        </w:rPr>
      </w:pPr>
      <w:r w:rsidRPr="004E34E6">
        <w:rPr>
          <w:rFonts w:ascii="Times New Roman" w:hAnsi="Times New Roman" w:cs="Times New Roman"/>
          <w:sz w:val="24"/>
          <w:szCs w:val="24"/>
        </w:rPr>
        <w:t>Over 8,500 people have been referred to a green social prescribing activity during the programme from April 2021 to March 2023</w:t>
      </w:r>
      <w:r w:rsidR="00BD3704" w:rsidRPr="004E34E6">
        <w:rPr>
          <w:rFonts w:ascii="Times New Roman" w:hAnsi="Times New Roman" w:cs="Times New Roman"/>
          <w:color w:val="202A30"/>
          <w:sz w:val="24"/>
          <w:szCs w:val="24"/>
          <w:shd w:val="clear" w:color="auto" w:fill="FFFFFF"/>
        </w:rPr>
        <w:t xml:space="preserve">. </w:t>
      </w:r>
      <w:r w:rsidR="00BD3704" w:rsidRPr="004E34E6">
        <w:rPr>
          <w:rFonts w:ascii="Times New Roman" w:hAnsi="Times New Roman" w:cs="Times New Roman"/>
          <w:sz w:val="24"/>
          <w:szCs w:val="24"/>
        </w:rPr>
        <w:t>Green social prescribing continues to be delivered in all seven of the test and learn sites, demonstrating a lasting impact of the programme.</w:t>
      </w:r>
      <w:r w:rsidRPr="004E34E6">
        <w:rPr>
          <w:rFonts w:ascii="Times New Roman" w:hAnsi="Times New Roman" w:cs="Times New Roman"/>
          <w:sz w:val="24"/>
          <w:szCs w:val="24"/>
        </w:rPr>
        <w:t xml:space="preserve"> </w:t>
      </w:r>
    </w:p>
    <w:p w14:paraId="41CA5B2A" w14:textId="0B182B1C" w:rsidR="002E041D" w:rsidRPr="004E34E6" w:rsidRDefault="000A0EFF" w:rsidP="004E34E6">
      <w:pPr>
        <w:spacing w:line="360" w:lineRule="auto"/>
        <w:ind w:left="7047" w:right="567" w:firstLine="153"/>
        <w:rPr>
          <w:rFonts w:ascii="Times New Roman" w:hAnsi="Times New Roman" w:cs="Times New Roman"/>
          <w:sz w:val="24"/>
          <w:szCs w:val="24"/>
        </w:rPr>
      </w:pPr>
      <w:r w:rsidRPr="004E34E6">
        <w:rPr>
          <w:rFonts w:ascii="Times New Roman" w:hAnsi="Times New Roman" w:cs="Times New Roman"/>
          <w:sz w:val="24"/>
          <w:szCs w:val="24"/>
        </w:rPr>
        <w:t>(NHS,202</w:t>
      </w:r>
      <w:r w:rsidR="00BD3704" w:rsidRPr="004E34E6">
        <w:rPr>
          <w:rFonts w:ascii="Times New Roman" w:hAnsi="Times New Roman" w:cs="Times New Roman"/>
          <w:sz w:val="24"/>
          <w:szCs w:val="24"/>
        </w:rPr>
        <w:t>4</w:t>
      </w:r>
      <w:r w:rsidRPr="004E34E6">
        <w:rPr>
          <w:rFonts w:ascii="Times New Roman" w:hAnsi="Times New Roman" w:cs="Times New Roman"/>
          <w:sz w:val="24"/>
          <w:szCs w:val="24"/>
        </w:rPr>
        <w:t>)</w:t>
      </w:r>
    </w:p>
    <w:p w14:paraId="14F146A0" w14:textId="3AFF9E0B" w:rsidR="002E041D" w:rsidRPr="004E34E6" w:rsidRDefault="002E041D"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A study by de Bell </w:t>
      </w:r>
      <w:r w:rsidRPr="004E34E6">
        <w:rPr>
          <w:rFonts w:ascii="Times New Roman" w:hAnsi="Times New Roman" w:cs="Times New Roman"/>
          <w:i/>
          <w:iCs/>
          <w:sz w:val="24"/>
          <w:szCs w:val="24"/>
        </w:rPr>
        <w:t>et al.</w:t>
      </w:r>
      <w:r w:rsidRPr="004E34E6">
        <w:rPr>
          <w:rFonts w:ascii="Times New Roman" w:hAnsi="Times New Roman" w:cs="Times New Roman"/>
          <w:sz w:val="24"/>
          <w:szCs w:val="24"/>
        </w:rPr>
        <w:t> (2024) aim</w:t>
      </w:r>
      <w:r w:rsidR="00DD0A05">
        <w:rPr>
          <w:rFonts w:ascii="Times New Roman" w:hAnsi="Times New Roman" w:cs="Times New Roman"/>
          <w:sz w:val="24"/>
          <w:szCs w:val="24"/>
        </w:rPr>
        <w:t>s</w:t>
      </w:r>
      <w:r w:rsidRPr="004E34E6">
        <w:rPr>
          <w:rFonts w:ascii="Times New Roman" w:hAnsi="Times New Roman" w:cs="Times New Roman"/>
          <w:sz w:val="24"/>
          <w:szCs w:val="24"/>
        </w:rPr>
        <w:t xml:space="preserve"> to provide recommendations that could inform healthcare providers, social prescribing practitioners, policymakers and other stakeholders in developing and evaluating nature-based green social prescribing programmes (NBSP) in different contexts. This study identified significant barriers </w:t>
      </w:r>
      <w:r w:rsidR="00DD0A05">
        <w:rPr>
          <w:rFonts w:ascii="Times New Roman" w:hAnsi="Times New Roman" w:cs="Times New Roman"/>
          <w:sz w:val="24"/>
          <w:szCs w:val="24"/>
        </w:rPr>
        <w:t>a</w:t>
      </w:r>
      <w:r w:rsidRPr="004E34E6">
        <w:rPr>
          <w:rFonts w:ascii="Times New Roman" w:hAnsi="Times New Roman" w:cs="Times New Roman"/>
          <w:sz w:val="24"/>
          <w:szCs w:val="24"/>
        </w:rPr>
        <w:t>ffecting the implementation of NBSP, beginning with unstable, short</w:t>
      </w:r>
      <w:r w:rsidRPr="004E34E6">
        <w:rPr>
          <w:rFonts w:ascii="Times New Roman" w:hAnsi="Times New Roman" w:cs="Times New Roman"/>
          <w:sz w:val="24"/>
          <w:szCs w:val="24"/>
        </w:rPr>
        <w:noBreakHyphen/>
        <w:t>term funding that makes long</w:t>
      </w:r>
      <w:r w:rsidRPr="004E34E6">
        <w:rPr>
          <w:rFonts w:ascii="Times New Roman" w:hAnsi="Times New Roman" w:cs="Times New Roman"/>
          <w:sz w:val="24"/>
          <w:szCs w:val="24"/>
        </w:rPr>
        <w:noBreakHyphen/>
        <w:t>term planning difficult. Access to nature is uneven, with socioeconomic, geographic and mobility</w:t>
      </w:r>
      <w:r w:rsidRPr="004E34E6">
        <w:rPr>
          <w:rFonts w:ascii="Times New Roman" w:hAnsi="Times New Roman" w:cs="Times New Roman"/>
          <w:sz w:val="24"/>
          <w:szCs w:val="24"/>
        </w:rPr>
        <w:noBreakHyphen/>
        <w:t>related inequalities restricting who can participate. The workforce (particularly link workers and NBSP providers) often lacks consistent training, shared and clarity about roles, which complicates referral pathways and programme delivery. Additionally, there is Cross-sector complexity as NBSP sits between health, environment and community sectors, each with different priorities, languages and governing bodies. The authors state a successful NBSP implementation therefore requires stable, long</w:t>
      </w:r>
      <w:r w:rsidRPr="004E34E6">
        <w:rPr>
          <w:rFonts w:ascii="Times New Roman" w:hAnsi="Times New Roman" w:cs="Times New Roman"/>
          <w:sz w:val="24"/>
          <w:szCs w:val="24"/>
        </w:rPr>
        <w:noBreakHyphen/>
        <w:t>term funding models that allow programmes to build health and wellbeing, socio-economic, and environmental/ecosystem services. “Standardised implementation and evaluation of NBSP will generate reliable evidence”. (de Bell </w:t>
      </w:r>
      <w:r w:rsidRPr="004E34E6">
        <w:rPr>
          <w:rFonts w:ascii="Times New Roman" w:hAnsi="Times New Roman" w:cs="Times New Roman"/>
          <w:i/>
          <w:iCs/>
          <w:sz w:val="24"/>
          <w:szCs w:val="24"/>
        </w:rPr>
        <w:t xml:space="preserve">et al., </w:t>
      </w:r>
      <w:r w:rsidRPr="004E34E6">
        <w:rPr>
          <w:rFonts w:ascii="Times New Roman" w:hAnsi="Times New Roman" w:cs="Times New Roman"/>
          <w:sz w:val="24"/>
          <w:szCs w:val="24"/>
        </w:rPr>
        <w:t xml:space="preserve">2024) Clear and consistent referral pathways were seen as </w:t>
      </w:r>
      <w:r w:rsidR="00DD0A05">
        <w:rPr>
          <w:rFonts w:ascii="Times New Roman" w:hAnsi="Times New Roman" w:cs="Times New Roman"/>
          <w:sz w:val="24"/>
          <w:szCs w:val="24"/>
        </w:rPr>
        <w:t xml:space="preserve">an </w:t>
      </w:r>
      <w:r w:rsidRPr="004E34E6">
        <w:rPr>
          <w:rFonts w:ascii="Times New Roman" w:hAnsi="Times New Roman" w:cs="Times New Roman"/>
          <w:sz w:val="24"/>
          <w:szCs w:val="24"/>
        </w:rPr>
        <w:t>essential way for helping link workers understand what NBSP offers and when it is appropriate. Shared training and competency frameworks across sectors will allow for strong cross</w:t>
      </w:r>
      <w:r w:rsidRPr="004E34E6">
        <w:rPr>
          <w:rFonts w:ascii="Times New Roman" w:hAnsi="Times New Roman" w:cs="Times New Roman"/>
          <w:sz w:val="24"/>
          <w:szCs w:val="24"/>
        </w:rPr>
        <w:noBreakHyphen/>
        <w:t>sector partnerships particularly between healthcare, environmental organisations and local authorities. The study also emphasised the need for robust, shared evaluation frameworks that capture health, social, and environmental outcomes, alongside inclusive, co</w:t>
      </w:r>
      <w:r w:rsidRPr="004E34E6">
        <w:rPr>
          <w:rFonts w:ascii="Times New Roman" w:hAnsi="Times New Roman" w:cs="Times New Roman"/>
          <w:sz w:val="24"/>
          <w:szCs w:val="24"/>
        </w:rPr>
        <w:noBreakHyphen/>
        <w:t>produced programme design to ensure accessibility, cultural relevance and safety for diverse participants.</w:t>
      </w:r>
    </w:p>
    <w:p w14:paraId="4988EF14" w14:textId="3BAC56EE" w:rsidR="007F7FAE" w:rsidRPr="004E34E6" w:rsidRDefault="00481BB5"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Mountain biking can play a key role within th</w:t>
      </w:r>
      <w:r w:rsidR="00230EE6" w:rsidRPr="004E34E6">
        <w:rPr>
          <w:rFonts w:ascii="Times New Roman" w:hAnsi="Times New Roman" w:cs="Times New Roman"/>
          <w:sz w:val="24"/>
          <w:szCs w:val="24"/>
        </w:rPr>
        <w:t xml:space="preserve">e social </w:t>
      </w:r>
      <w:r w:rsidR="00FE261C" w:rsidRPr="004E34E6">
        <w:rPr>
          <w:rFonts w:ascii="Times New Roman" w:hAnsi="Times New Roman" w:cs="Times New Roman"/>
          <w:sz w:val="24"/>
          <w:szCs w:val="24"/>
        </w:rPr>
        <w:t>prescribing</w:t>
      </w:r>
      <w:r w:rsidR="00230EE6" w:rsidRPr="004E34E6">
        <w:rPr>
          <w:rFonts w:ascii="Times New Roman" w:hAnsi="Times New Roman" w:cs="Times New Roman"/>
          <w:sz w:val="24"/>
          <w:szCs w:val="24"/>
        </w:rPr>
        <w:t xml:space="preserve"> </w:t>
      </w:r>
      <w:r w:rsidR="00FE261C" w:rsidRPr="004E34E6">
        <w:rPr>
          <w:rFonts w:ascii="Times New Roman" w:hAnsi="Times New Roman" w:cs="Times New Roman"/>
          <w:sz w:val="24"/>
          <w:szCs w:val="24"/>
        </w:rPr>
        <w:t>scene</w:t>
      </w:r>
      <w:r w:rsidRPr="004E34E6">
        <w:rPr>
          <w:rFonts w:ascii="Times New Roman" w:hAnsi="Times New Roman" w:cs="Times New Roman"/>
          <w:sz w:val="24"/>
          <w:szCs w:val="24"/>
        </w:rPr>
        <w:t>, potentially offering a</w:t>
      </w:r>
      <w:r w:rsidR="00FE261C" w:rsidRPr="004E34E6">
        <w:rPr>
          <w:rFonts w:ascii="Times New Roman" w:hAnsi="Times New Roman" w:cs="Times New Roman"/>
          <w:sz w:val="24"/>
          <w:szCs w:val="24"/>
        </w:rPr>
        <w:t xml:space="preserve">n alternate option which is green exercise, </w:t>
      </w:r>
      <w:r w:rsidRPr="004E34E6">
        <w:rPr>
          <w:rFonts w:ascii="Times New Roman" w:hAnsi="Times New Roman" w:cs="Times New Roman"/>
          <w:sz w:val="24"/>
          <w:szCs w:val="24"/>
        </w:rPr>
        <w:t>community</w:t>
      </w:r>
      <w:r w:rsidRPr="004E34E6">
        <w:rPr>
          <w:rFonts w:ascii="Times New Roman" w:hAnsi="Times New Roman" w:cs="Times New Roman"/>
          <w:sz w:val="24"/>
          <w:szCs w:val="24"/>
        </w:rPr>
        <w:noBreakHyphen/>
        <w:t>based</w:t>
      </w:r>
      <w:r w:rsidR="00FE261C" w:rsidRPr="004E34E6">
        <w:rPr>
          <w:rFonts w:ascii="Times New Roman" w:hAnsi="Times New Roman" w:cs="Times New Roman"/>
          <w:sz w:val="24"/>
          <w:szCs w:val="24"/>
        </w:rPr>
        <w:t xml:space="preserve"> and a</w:t>
      </w:r>
      <w:r w:rsidRPr="004E34E6">
        <w:rPr>
          <w:rFonts w:ascii="Times New Roman" w:hAnsi="Times New Roman" w:cs="Times New Roman"/>
          <w:sz w:val="24"/>
          <w:szCs w:val="24"/>
        </w:rPr>
        <w:t xml:space="preserve"> non</w:t>
      </w:r>
      <w:r w:rsidRPr="004E34E6">
        <w:rPr>
          <w:rFonts w:ascii="Times New Roman" w:hAnsi="Times New Roman" w:cs="Times New Roman"/>
          <w:sz w:val="24"/>
          <w:szCs w:val="24"/>
        </w:rPr>
        <w:noBreakHyphen/>
        <w:t xml:space="preserve">clinical </w:t>
      </w:r>
      <w:r w:rsidR="00FE261C" w:rsidRPr="004E34E6">
        <w:rPr>
          <w:rFonts w:ascii="Times New Roman" w:hAnsi="Times New Roman" w:cs="Times New Roman"/>
          <w:sz w:val="24"/>
          <w:szCs w:val="24"/>
        </w:rPr>
        <w:t>way</w:t>
      </w:r>
      <w:r w:rsidRPr="004E34E6">
        <w:rPr>
          <w:rFonts w:ascii="Times New Roman" w:hAnsi="Times New Roman" w:cs="Times New Roman"/>
          <w:sz w:val="24"/>
          <w:szCs w:val="24"/>
        </w:rPr>
        <w:t xml:space="preserve"> for people to spend meaningful</w:t>
      </w:r>
      <w:r w:rsidR="00FE261C" w:rsidRPr="004E34E6">
        <w:rPr>
          <w:rFonts w:ascii="Times New Roman" w:hAnsi="Times New Roman" w:cs="Times New Roman"/>
          <w:sz w:val="24"/>
          <w:szCs w:val="24"/>
        </w:rPr>
        <w:t>, therapeutic</w:t>
      </w:r>
      <w:r w:rsidRPr="004E34E6">
        <w:rPr>
          <w:rFonts w:ascii="Times New Roman" w:hAnsi="Times New Roman" w:cs="Times New Roman"/>
          <w:sz w:val="24"/>
          <w:szCs w:val="24"/>
        </w:rPr>
        <w:t xml:space="preserve"> time in natural environments. The combination of </w:t>
      </w:r>
      <w:r w:rsidRPr="004E34E6">
        <w:rPr>
          <w:rFonts w:ascii="Times New Roman" w:hAnsi="Times New Roman" w:cs="Times New Roman"/>
          <w:sz w:val="24"/>
          <w:szCs w:val="24"/>
        </w:rPr>
        <w:lastRenderedPageBreak/>
        <w:t>physical activity, immersion in green spaces and supportive group experiences helps build fitness, confidence and social belonging, particularly for individuals who may not engage with traditional healthcare services.</w:t>
      </w:r>
      <w:r w:rsidR="00D019EC" w:rsidRPr="004E34E6">
        <w:rPr>
          <w:rFonts w:ascii="Times New Roman" w:hAnsi="Times New Roman" w:cs="Times New Roman"/>
          <w:sz w:val="24"/>
          <w:szCs w:val="24"/>
        </w:rPr>
        <w:t xml:space="preserve"> “From weight loss, improved skin and disease prevention to reduced stress, improved quality of sleep and social interaction, mountain biking is an activity that can improve your life in many ways” (Lake Mountain Alpine Resort, 2022). </w:t>
      </w:r>
      <w:r w:rsidR="0045460D" w:rsidRPr="004E34E6">
        <w:rPr>
          <w:rFonts w:ascii="Times New Roman" w:hAnsi="Times New Roman" w:cs="Times New Roman"/>
          <w:sz w:val="24"/>
          <w:szCs w:val="24"/>
        </w:rPr>
        <w:t>A scoping review by Zarbiv </w:t>
      </w:r>
      <w:r w:rsidR="0045460D" w:rsidRPr="004E34E6">
        <w:rPr>
          <w:rFonts w:ascii="Times New Roman" w:hAnsi="Times New Roman" w:cs="Times New Roman"/>
          <w:i/>
          <w:iCs/>
          <w:sz w:val="24"/>
          <w:szCs w:val="24"/>
        </w:rPr>
        <w:t>et al.</w:t>
      </w:r>
      <w:r w:rsidR="0045460D" w:rsidRPr="004E34E6">
        <w:rPr>
          <w:rFonts w:ascii="Times New Roman" w:hAnsi="Times New Roman" w:cs="Times New Roman"/>
          <w:sz w:val="24"/>
          <w:szCs w:val="24"/>
        </w:rPr>
        <w:t> (2025) shows that adolescents report improvements in mental health, including enhanced self-esteem, resilience, emotional regulation and social connection whilst mountain biking. These benefits appear to stem from a combination of physical challenge, social support, and exposure to natural environments, which together contribute to positive health and wellbeing outcomes. There is also a</w:t>
      </w:r>
      <w:r w:rsidR="008A342E" w:rsidRPr="004E34E6">
        <w:rPr>
          <w:rFonts w:ascii="Times New Roman" w:hAnsi="Times New Roman" w:cs="Times New Roman"/>
          <w:sz w:val="24"/>
          <w:szCs w:val="24"/>
        </w:rPr>
        <w:t xml:space="preserve"> study by Niedermeier </w:t>
      </w:r>
      <w:r w:rsidR="008A342E" w:rsidRPr="00DD0A05">
        <w:rPr>
          <w:rFonts w:ascii="Times New Roman" w:hAnsi="Times New Roman" w:cs="Times New Roman"/>
          <w:i/>
          <w:iCs/>
          <w:sz w:val="24"/>
          <w:szCs w:val="24"/>
        </w:rPr>
        <w:t>et al.</w:t>
      </w:r>
      <w:r w:rsidR="008A342E" w:rsidRPr="004E34E6">
        <w:rPr>
          <w:rFonts w:ascii="Times New Roman" w:hAnsi="Times New Roman" w:cs="Times New Roman"/>
          <w:sz w:val="24"/>
          <w:szCs w:val="24"/>
        </w:rPr>
        <w:t xml:space="preserve"> (2024) </w:t>
      </w:r>
      <w:r w:rsidR="0045460D" w:rsidRPr="004E34E6">
        <w:rPr>
          <w:rFonts w:ascii="Times New Roman" w:hAnsi="Times New Roman" w:cs="Times New Roman"/>
          <w:sz w:val="24"/>
          <w:szCs w:val="24"/>
        </w:rPr>
        <w:t xml:space="preserve">which </w:t>
      </w:r>
      <w:r w:rsidR="008A342E" w:rsidRPr="004E34E6">
        <w:rPr>
          <w:rFonts w:ascii="Times New Roman" w:hAnsi="Times New Roman" w:cs="Times New Roman"/>
          <w:sz w:val="24"/>
          <w:szCs w:val="24"/>
        </w:rPr>
        <w:t xml:space="preserve">indicates that mountain sport activities may positively influence longer‑term mental health, partly through environmental factors such as attention restoration, which can contribute to improved mood. </w:t>
      </w:r>
    </w:p>
    <w:p w14:paraId="1BF1AAEB" w14:textId="5CBCB8BD" w:rsidR="00607A7D" w:rsidRPr="004E34E6" w:rsidRDefault="00607A7D"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However, mountain biking can be a dangerous activity if not managed correctly. Despite this the benefits far outweigh the risks</w:t>
      </w:r>
      <w:r w:rsidR="0047312E" w:rsidRPr="004E34E6">
        <w:rPr>
          <w:rFonts w:ascii="Times New Roman" w:hAnsi="Times New Roman" w:cs="Times New Roman"/>
          <w:sz w:val="24"/>
          <w:szCs w:val="24"/>
        </w:rPr>
        <w:t xml:space="preserve"> if managed properly</w:t>
      </w:r>
      <w:r w:rsidRPr="004E34E6">
        <w:rPr>
          <w:rFonts w:ascii="Times New Roman" w:hAnsi="Times New Roman" w:cs="Times New Roman"/>
          <w:sz w:val="24"/>
          <w:szCs w:val="24"/>
        </w:rPr>
        <w:t>. A study by Roberts, Jones and Brooks (2018) show that risk</w:t>
      </w:r>
      <w:r w:rsidRPr="004E34E6">
        <w:rPr>
          <w:rFonts w:ascii="Times New Roman" w:hAnsi="Times New Roman" w:cs="Times New Roman"/>
          <w:sz w:val="24"/>
          <w:szCs w:val="24"/>
        </w:rPr>
        <w:noBreakHyphen/>
        <w:t xml:space="preserve">taking in mountain biking can be positive, especially for younger downhill riders who enjoy risk and invest time in developing the skills to manage it. The study portrays risk as a central, but complex part of mountain biking. The risk is there all the time however it is also managed, purposeful and </w:t>
      </w:r>
      <w:r w:rsidR="00DD0A05">
        <w:rPr>
          <w:rFonts w:ascii="Times New Roman" w:hAnsi="Times New Roman" w:cs="Times New Roman"/>
          <w:sz w:val="24"/>
          <w:szCs w:val="24"/>
        </w:rPr>
        <w:t xml:space="preserve">according to riders, </w:t>
      </w:r>
      <w:r w:rsidRPr="004E34E6">
        <w:rPr>
          <w:rFonts w:ascii="Times New Roman" w:hAnsi="Times New Roman" w:cs="Times New Roman"/>
          <w:sz w:val="24"/>
          <w:szCs w:val="24"/>
        </w:rPr>
        <w:t>often psychologically beneficial. Riders do not simply accept risk instead they negotiate it in ways that support personal growth, identity and wellbeing. Overall, mountain bikers form a diverse community with varied motivations, styles, and habits, yet across all groups the sport is widely used to manage stress and support mental health.</w:t>
      </w:r>
    </w:p>
    <w:p w14:paraId="237C386E" w14:textId="264615CC" w:rsidR="00671512" w:rsidRPr="004E34E6" w:rsidRDefault="007F7FAE"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There are a number of theories as to why </w:t>
      </w:r>
      <w:r w:rsidR="00386255" w:rsidRPr="004E34E6">
        <w:rPr>
          <w:rFonts w:ascii="Times New Roman" w:hAnsi="Times New Roman" w:cs="Times New Roman"/>
          <w:sz w:val="24"/>
          <w:szCs w:val="24"/>
        </w:rPr>
        <w:t xml:space="preserve">green social prescribing is a beneficial way to support health and wellbeing. </w:t>
      </w:r>
      <w:r w:rsidR="007257A9" w:rsidRPr="004E34E6">
        <w:rPr>
          <w:rFonts w:ascii="Times New Roman" w:hAnsi="Times New Roman" w:cs="Times New Roman"/>
          <w:sz w:val="24"/>
          <w:szCs w:val="24"/>
        </w:rPr>
        <w:t>One theory is biophilia by Wilson (1986), which is the idea that humans possess an innate tendency to seek connection with nature and other living systems. This theory argues that humans have an evolutionary bond to the natural world and evoke feelings of safety, interest and emotional regulation, which can help support improvements in wellbeing. From this perspective, green social prescribing is effective because it reconnects individuals with environments that meet deep psychological needs for connection, meaning and calm.</w:t>
      </w:r>
      <w:r w:rsidR="00671512" w:rsidRPr="004E34E6">
        <w:rPr>
          <w:rFonts w:ascii="Times New Roman" w:hAnsi="Times New Roman" w:cs="Times New Roman"/>
          <w:sz w:val="24"/>
          <w:szCs w:val="24"/>
        </w:rPr>
        <w:t xml:space="preserve"> Not only this, in a mountain biking context there is a deeper connection to the environment and surroundings </w:t>
      </w:r>
      <w:r w:rsidR="00F076E4" w:rsidRPr="004E34E6">
        <w:rPr>
          <w:rFonts w:ascii="Times New Roman" w:hAnsi="Times New Roman" w:cs="Times New Roman"/>
          <w:sz w:val="24"/>
          <w:szCs w:val="24"/>
        </w:rPr>
        <w:t xml:space="preserve">which </w:t>
      </w:r>
      <w:r w:rsidR="00671512" w:rsidRPr="004E34E6">
        <w:rPr>
          <w:rFonts w:ascii="Times New Roman" w:hAnsi="Times New Roman" w:cs="Times New Roman"/>
          <w:sz w:val="24"/>
          <w:szCs w:val="24"/>
        </w:rPr>
        <w:t>provid</w:t>
      </w:r>
      <w:r w:rsidR="00F076E4" w:rsidRPr="004E34E6">
        <w:rPr>
          <w:rFonts w:ascii="Times New Roman" w:hAnsi="Times New Roman" w:cs="Times New Roman"/>
          <w:sz w:val="24"/>
          <w:szCs w:val="24"/>
        </w:rPr>
        <w:t xml:space="preserve">e </w:t>
      </w:r>
      <w:r w:rsidR="00671512" w:rsidRPr="004E34E6">
        <w:rPr>
          <w:rFonts w:ascii="Times New Roman" w:hAnsi="Times New Roman" w:cs="Times New Roman"/>
          <w:sz w:val="24"/>
          <w:szCs w:val="24"/>
        </w:rPr>
        <w:t>a wider view of nature connectedness</w:t>
      </w:r>
      <w:r w:rsidR="00F076E4" w:rsidRPr="004E34E6">
        <w:rPr>
          <w:rFonts w:ascii="Times New Roman" w:hAnsi="Times New Roman" w:cs="Times New Roman"/>
          <w:sz w:val="24"/>
          <w:szCs w:val="24"/>
        </w:rPr>
        <w:t xml:space="preserve"> rather</w:t>
      </w:r>
      <w:r w:rsidR="00671512" w:rsidRPr="004E34E6">
        <w:rPr>
          <w:rFonts w:ascii="Times New Roman" w:hAnsi="Times New Roman" w:cs="Times New Roman"/>
          <w:sz w:val="24"/>
          <w:szCs w:val="24"/>
        </w:rPr>
        <w:t xml:space="preserve"> than just riding a bicycle. </w:t>
      </w:r>
    </w:p>
    <w:p w14:paraId="44A2E145" w14:textId="688A7A21" w:rsidR="00671512" w:rsidRPr="004E34E6" w:rsidRDefault="00671512" w:rsidP="004E34E6">
      <w:pPr>
        <w:spacing w:line="360" w:lineRule="auto"/>
        <w:ind w:left="567" w:right="567"/>
        <w:rPr>
          <w:rFonts w:ascii="Times New Roman" w:hAnsi="Times New Roman" w:cs="Times New Roman"/>
          <w:sz w:val="24"/>
          <w:szCs w:val="24"/>
        </w:rPr>
      </w:pPr>
      <w:r w:rsidRPr="004E34E6">
        <w:rPr>
          <w:rFonts w:ascii="Times New Roman" w:hAnsi="Times New Roman" w:cs="Times New Roman"/>
          <w:sz w:val="24"/>
          <w:szCs w:val="24"/>
        </w:rPr>
        <w:lastRenderedPageBreak/>
        <w:t>European mountain bikers care about the sustainability of the natural environment, and their attitudes and self-reported behaviours suggest a willingness to reduce their impact and actively protect nature. In particular, mountain bikers feel a responsibility for maintaining the trail network.</w:t>
      </w:r>
    </w:p>
    <w:p w14:paraId="4DDA0489" w14:textId="37A8F9F8" w:rsidR="007257A9" w:rsidRPr="004E34E6" w:rsidRDefault="00671512"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t xml:space="preserve">(Campbell </w:t>
      </w:r>
      <w:r w:rsidRPr="00DD0A05">
        <w:rPr>
          <w:rFonts w:ascii="Times New Roman" w:hAnsi="Times New Roman" w:cs="Times New Roman"/>
          <w:i/>
          <w:iCs/>
          <w:sz w:val="24"/>
          <w:szCs w:val="24"/>
        </w:rPr>
        <w:t>et al</w:t>
      </w:r>
      <w:r w:rsidRPr="004E34E6">
        <w:rPr>
          <w:rFonts w:ascii="Times New Roman" w:hAnsi="Times New Roman" w:cs="Times New Roman"/>
          <w:sz w:val="24"/>
          <w:szCs w:val="24"/>
        </w:rPr>
        <w:t>. 2021)</w:t>
      </w:r>
    </w:p>
    <w:p w14:paraId="5F0E34B2" w14:textId="0E31898D" w:rsidR="00F076E4" w:rsidRPr="004E34E6" w:rsidRDefault="00F076E4"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Alongside this, Attention Restoration Theory (ART) by Kaplan (1995) suggests that natural settings help replenish depleted cognitive resources. Everyday life </w:t>
      </w:r>
      <w:r w:rsidR="001A114D" w:rsidRPr="004E34E6">
        <w:rPr>
          <w:rFonts w:ascii="Times New Roman" w:hAnsi="Times New Roman" w:cs="Times New Roman"/>
          <w:sz w:val="24"/>
          <w:szCs w:val="24"/>
        </w:rPr>
        <w:t xml:space="preserve">stresses and </w:t>
      </w:r>
      <w:r w:rsidRPr="004E34E6">
        <w:rPr>
          <w:rFonts w:ascii="Times New Roman" w:hAnsi="Times New Roman" w:cs="Times New Roman"/>
          <w:sz w:val="24"/>
          <w:szCs w:val="24"/>
        </w:rPr>
        <w:t>demands prolong direc</w:t>
      </w:r>
      <w:r w:rsidR="001A114D" w:rsidRPr="004E34E6">
        <w:rPr>
          <w:rFonts w:ascii="Times New Roman" w:hAnsi="Times New Roman" w:cs="Times New Roman"/>
          <w:sz w:val="24"/>
          <w:szCs w:val="24"/>
        </w:rPr>
        <w:t xml:space="preserve">t </w:t>
      </w:r>
      <w:r w:rsidRPr="004E34E6">
        <w:rPr>
          <w:rFonts w:ascii="Times New Roman" w:hAnsi="Times New Roman" w:cs="Times New Roman"/>
          <w:sz w:val="24"/>
          <w:szCs w:val="24"/>
        </w:rPr>
        <w:t xml:space="preserve">attention, which can lead to mental fatigue, irritability and </w:t>
      </w:r>
      <w:r w:rsidR="001A114D" w:rsidRPr="004E34E6">
        <w:rPr>
          <w:rFonts w:ascii="Times New Roman" w:hAnsi="Times New Roman" w:cs="Times New Roman"/>
          <w:sz w:val="24"/>
          <w:szCs w:val="24"/>
        </w:rPr>
        <w:t>constant anxiety.</w:t>
      </w:r>
      <w:r w:rsidRPr="004E34E6">
        <w:rPr>
          <w:rFonts w:ascii="Times New Roman" w:hAnsi="Times New Roman" w:cs="Times New Roman"/>
          <w:sz w:val="24"/>
          <w:szCs w:val="24"/>
        </w:rPr>
        <w:t xml:space="preserve"> Nature, </w:t>
      </w:r>
      <w:r w:rsidR="001A114D" w:rsidRPr="004E34E6">
        <w:rPr>
          <w:rFonts w:ascii="Times New Roman" w:hAnsi="Times New Roman" w:cs="Times New Roman"/>
          <w:sz w:val="24"/>
          <w:szCs w:val="24"/>
        </w:rPr>
        <w:t>on the o</w:t>
      </w:r>
      <w:r w:rsidRPr="004E34E6">
        <w:rPr>
          <w:rFonts w:ascii="Times New Roman" w:hAnsi="Times New Roman" w:cs="Times New Roman"/>
          <w:sz w:val="24"/>
          <w:szCs w:val="24"/>
        </w:rPr>
        <w:t>t</w:t>
      </w:r>
      <w:r w:rsidR="001A114D" w:rsidRPr="004E34E6">
        <w:rPr>
          <w:rFonts w:ascii="Times New Roman" w:hAnsi="Times New Roman" w:cs="Times New Roman"/>
          <w:sz w:val="24"/>
          <w:szCs w:val="24"/>
        </w:rPr>
        <w:t>her hand</w:t>
      </w:r>
      <w:r w:rsidRPr="004E34E6">
        <w:rPr>
          <w:rFonts w:ascii="Times New Roman" w:hAnsi="Times New Roman" w:cs="Times New Roman"/>
          <w:sz w:val="24"/>
          <w:szCs w:val="24"/>
        </w:rPr>
        <w:t>, provides soft fascination</w:t>
      </w:r>
      <w:r w:rsidR="00E336FC" w:rsidRPr="004E34E6">
        <w:rPr>
          <w:rFonts w:ascii="Times New Roman" w:hAnsi="Times New Roman" w:cs="Times New Roman"/>
          <w:sz w:val="24"/>
          <w:szCs w:val="24"/>
        </w:rPr>
        <w:t xml:space="preserve"> which is a mental state of effortless attention, often triggered by nature</w:t>
      </w:r>
      <w:r w:rsidRPr="004E34E6">
        <w:rPr>
          <w:rFonts w:ascii="Times New Roman" w:hAnsi="Times New Roman" w:cs="Times New Roman"/>
          <w:sz w:val="24"/>
          <w:szCs w:val="24"/>
        </w:rPr>
        <w:t>. This allows the brain’s attentional systems to rest and recover, improving mood, focus and stress regulation.</w:t>
      </w:r>
    </w:p>
    <w:p w14:paraId="7DD351C8" w14:textId="43BF0743" w:rsidR="007257A9" w:rsidRPr="004E34E6" w:rsidRDefault="00F076E4"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Together, biophilia and ART offer a theoretical foundation for why green social prescribing can enhance health and wellbeing: nature simultaneously meets emotional needs and restores cognitive capacity, creating conditions that support recovery, resilience, and sustained engagement in positive behaviours.</w:t>
      </w:r>
      <w:r w:rsidR="002A611B" w:rsidRPr="004E34E6">
        <w:rPr>
          <w:rFonts w:ascii="Times New Roman" w:eastAsia="Times New Roman" w:hAnsi="Times New Roman" w:cs="Times New Roman"/>
          <w:kern w:val="0"/>
          <w:sz w:val="24"/>
          <w:szCs w:val="24"/>
          <w:lang w:eastAsia="en-GB"/>
          <w14:ligatures w14:val="none"/>
        </w:rPr>
        <w:t xml:space="preserve"> </w:t>
      </w:r>
      <w:r w:rsidR="002A611B" w:rsidRPr="004E34E6">
        <w:rPr>
          <w:rFonts w:ascii="Times New Roman" w:hAnsi="Times New Roman" w:cs="Times New Roman"/>
          <w:sz w:val="24"/>
          <w:szCs w:val="24"/>
        </w:rPr>
        <w:t>Importantly, green social prescribing also provides social connection, as shared activities in natural settings can strengthen feelings of belonging, reduce loneliness, and promote supportive relationships. According to</w:t>
      </w:r>
      <w:r w:rsidR="00FB5A73" w:rsidRPr="004E34E6">
        <w:rPr>
          <w:rFonts w:ascii="Times New Roman" w:hAnsi="Times New Roman" w:cs="Times New Roman"/>
          <w:sz w:val="24"/>
          <w:szCs w:val="24"/>
        </w:rPr>
        <w:t xml:space="preserve"> Freak-Poli </w:t>
      </w:r>
      <w:r w:rsidR="00FB5A73" w:rsidRPr="004E34E6">
        <w:rPr>
          <w:rFonts w:ascii="Times New Roman" w:hAnsi="Times New Roman" w:cs="Times New Roman"/>
          <w:i/>
          <w:iCs/>
          <w:sz w:val="24"/>
          <w:szCs w:val="24"/>
        </w:rPr>
        <w:t>et al.</w:t>
      </w:r>
      <w:r w:rsidR="00FB5A73" w:rsidRPr="004E34E6">
        <w:rPr>
          <w:rFonts w:ascii="Times New Roman" w:hAnsi="Times New Roman" w:cs="Times New Roman"/>
          <w:sz w:val="24"/>
          <w:szCs w:val="24"/>
        </w:rPr>
        <w:t> (2025), s</w:t>
      </w:r>
      <w:r w:rsidR="002A611B" w:rsidRPr="004E34E6">
        <w:rPr>
          <w:rFonts w:ascii="Times New Roman" w:hAnsi="Times New Roman" w:cs="Times New Roman"/>
          <w:sz w:val="24"/>
          <w:szCs w:val="24"/>
        </w:rPr>
        <w:t>ocial prescribing addresses social aspects by connecting individuals to community resources that target social determinants of health, such as social isolation, loneliness, and broader social needs</w:t>
      </w:r>
      <w:r w:rsidR="00FB5A73" w:rsidRPr="004E34E6">
        <w:rPr>
          <w:rFonts w:ascii="Times New Roman" w:hAnsi="Times New Roman" w:cs="Times New Roman"/>
          <w:sz w:val="24"/>
          <w:szCs w:val="24"/>
        </w:rPr>
        <w:t xml:space="preserve">. Therefore, social prescribing helps to connect individuals to local community resources and offers holistic care complementary to health systems. </w:t>
      </w:r>
      <w:r w:rsidR="002A611B" w:rsidRPr="004E34E6">
        <w:rPr>
          <w:rFonts w:ascii="Times New Roman" w:hAnsi="Times New Roman" w:cs="Times New Roman"/>
          <w:sz w:val="24"/>
          <w:szCs w:val="24"/>
        </w:rPr>
        <w:t>These social interactions act as an additional factor, complementing the restorative and affective benefits of nature to create a more holistic pathway to improved wellbeing.</w:t>
      </w:r>
    </w:p>
    <w:p w14:paraId="4DE02D75" w14:textId="10C68AB8" w:rsidR="00DE755E" w:rsidRPr="004E34E6" w:rsidRDefault="00DE755E"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Despite the rapid growth of green social prescribing in the UK, there remains a notable lack of research examining the specific contribution that mountain biking could make within these pathways. According to National Academy for Social Prescribing (2022) activities such as walking groups, conservation work and community gardening are well represented in the sector. Whereas mountain biking is largely absent despite its potential to combine physical activity, nature exposure, skill development and social connection. Mountain biking was chosen as the focus of this study because it uniquely integrates physical activity with natural environments</w:t>
      </w:r>
      <w:r w:rsidR="009E08E1" w:rsidRPr="004E34E6">
        <w:rPr>
          <w:rFonts w:ascii="Times New Roman" w:hAnsi="Times New Roman" w:cs="Times New Roman"/>
          <w:sz w:val="24"/>
          <w:szCs w:val="24"/>
        </w:rPr>
        <w:t xml:space="preserve"> and social interaction</w:t>
      </w:r>
      <w:r w:rsidRPr="004E34E6">
        <w:rPr>
          <w:rFonts w:ascii="Times New Roman" w:hAnsi="Times New Roman" w:cs="Times New Roman"/>
          <w:sz w:val="24"/>
          <w:szCs w:val="24"/>
        </w:rPr>
        <w:t>, off</w:t>
      </w:r>
      <w:r w:rsidR="009E08E1" w:rsidRPr="004E34E6">
        <w:rPr>
          <w:rFonts w:ascii="Times New Roman" w:hAnsi="Times New Roman" w:cs="Times New Roman"/>
          <w:sz w:val="24"/>
          <w:szCs w:val="24"/>
        </w:rPr>
        <w:t>ering a therapeutic outdoor activity.</w:t>
      </w:r>
      <w:r w:rsidRPr="004E34E6">
        <w:rPr>
          <w:rFonts w:ascii="Times New Roman" w:hAnsi="Times New Roman" w:cs="Times New Roman"/>
          <w:sz w:val="24"/>
          <w:szCs w:val="24"/>
        </w:rPr>
        <w:t xml:space="preserve"> It also reflects a growing interest among practitioners and participants, </w:t>
      </w:r>
      <w:r w:rsidR="009E08E1" w:rsidRPr="004E34E6">
        <w:rPr>
          <w:rFonts w:ascii="Times New Roman" w:hAnsi="Times New Roman" w:cs="Times New Roman"/>
          <w:sz w:val="24"/>
          <w:szCs w:val="24"/>
        </w:rPr>
        <w:t xml:space="preserve">However, mountain biking as a social </w:t>
      </w:r>
      <w:r w:rsidR="009E08E1" w:rsidRPr="004E34E6">
        <w:rPr>
          <w:rFonts w:ascii="Times New Roman" w:hAnsi="Times New Roman" w:cs="Times New Roman"/>
          <w:sz w:val="24"/>
          <w:szCs w:val="24"/>
        </w:rPr>
        <w:lastRenderedPageBreak/>
        <w:t>prescribing programme</w:t>
      </w:r>
      <w:r w:rsidRPr="004E34E6">
        <w:rPr>
          <w:rFonts w:ascii="Times New Roman" w:hAnsi="Times New Roman" w:cs="Times New Roman"/>
          <w:sz w:val="24"/>
          <w:szCs w:val="24"/>
        </w:rPr>
        <w:t xml:space="preserve"> remains under</w:t>
      </w:r>
      <w:r w:rsidRPr="004E34E6">
        <w:rPr>
          <w:rFonts w:ascii="Times New Roman" w:hAnsi="Times New Roman" w:cs="Times New Roman"/>
          <w:sz w:val="24"/>
          <w:szCs w:val="24"/>
        </w:rPr>
        <w:noBreakHyphen/>
        <w:t xml:space="preserve">explored academically, creating a clear gap in the evidence base. This study will therefore examine how mountain biking could be effectively integrated into </w:t>
      </w:r>
      <w:r w:rsidR="009E08E1" w:rsidRPr="004E34E6">
        <w:rPr>
          <w:rFonts w:ascii="Times New Roman" w:hAnsi="Times New Roman" w:cs="Times New Roman"/>
          <w:sz w:val="24"/>
          <w:szCs w:val="24"/>
        </w:rPr>
        <w:t xml:space="preserve">a </w:t>
      </w:r>
      <w:r w:rsidRPr="004E34E6">
        <w:rPr>
          <w:rFonts w:ascii="Times New Roman" w:hAnsi="Times New Roman" w:cs="Times New Roman"/>
          <w:sz w:val="24"/>
          <w:szCs w:val="24"/>
        </w:rPr>
        <w:t xml:space="preserve">green social prescribing </w:t>
      </w:r>
      <w:r w:rsidR="009E08E1" w:rsidRPr="004E34E6">
        <w:rPr>
          <w:rFonts w:ascii="Times New Roman" w:hAnsi="Times New Roman" w:cs="Times New Roman"/>
          <w:sz w:val="24"/>
          <w:szCs w:val="24"/>
        </w:rPr>
        <w:t>programme</w:t>
      </w:r>
      <w:r w:rsidRPr="004E34E6">
        <w:rPr>
          <w:rFonts w:ascii="Times New Roman" w:hAnsi="Times New Roman" w:cs="Times New Roman"/>
          <w:sz w:val="24"/>
          <w:szCs w:val="24"/>
        </w:rPr>
        <w:t>.</w:t>
      </w:r>
    </w:p>
    <w:p w14:paraId="137B5FE4" w14:textId="77777777" w:rsidR="00DD07A9" w:rsidRPr="004E34E6" w:rsidRDefault="00DD07A9" w:rsidP="004E34E6">
      <w:pPr>
        <w:pStyle w:val="Heading3"/>
        <w:spacing w:line="360" w:lineRule="auto"/>
        <w:rPr>
          <w:rFonts w:ascii="Times New Roman" w:hAnsi="Times New Roman" w:cs="Times New Roman"/>
          <w:sz w:val="26"/>
          <w:szCs w:val="26"/>
        </w:rPr>
      </w:pPr>
      <w:bookmarkStart w:id="5" w:name="_Toc227228712"/>
      <w:r w:rsidRPr="004E34E6">
        <w:rPr>
          <w:rFonts w:ascii="Times New Roman" w:hAnsi="Times New Roman" w:cs="Times New Roman"/>
          <w:sz w:val="26"/>
          <w:szCs w:val="26"/>
        </w:rPr>
        <w:t>Methodology</w:t>
      </w:r>
      <w:bookmarkEnd w:id="5"/>
      <w:r w:rsidRPr="004E34E6">
        <w:rPr>
          <w:rFonts w:ascii="Times New Roman" w:hAnsi="Times New Roman" w:cs="Times New Roman"/>
          <w:sz w:val="26"/>
          <w:szCs w:val="26"/>
        </w:rPr>
        <w:t xml:space="preserve"> </w:t>
      </w:r>
    </w:p>
    <w:p w14:paraId="6C087F6A" w14:textId="5D62A98B" w:rsidR="008D44F2" w:rsidRPr="004E34E6" w:rsidRDefault="007023A0"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This study employed two distinct review approaches, the first being a narrative literature review of academic sources. The second was a documentary/resources review of non</w:t>
      </w:r>
      <w:r w:rsidRPr="004E34E6">
        <w:rPr>
          <w:rFonts w:ascii="Times New Roman" w:hAnsi="Times New Roman" w:cs="Times New Roman"/>
          <w:sz w:val="24"/>
          <w:szCs w:val="24"/>
        </w:rPr>
        <w:noBreakHyphen/>
        <w:t xml:space="preserve">academic materials. Each review type had their own separate thematic analysis, </w:t>
      </w:r>
      <w:r w:rsidR="008D44F2" w:rsidRPr="004E34E6">
        <w:rPr>
          <w:rFonts w:ascii="Times New Roman" w:hAnsi="Times New Roman" w:cs="Times New Roman"/>
          <w:sz w:val="24"/>
          <w:szCs w:val="24"/>
        </w:rPr>
        <w:t>o</w:t>
      </w:r>
      <w:r w:rsidRPr="004E34E6">
        <w:rPr>
          <w:rFonts w:ascii="Times New Roman" w:hAnsi="Times New Roman" w:cs="Times New Roman"/>
          <w:sz w:val="24"/>
          <w:szCs w:val="24"/>
        </w:rPr>
        <w:t xml:space="preserve">ne for narrative literature and one for documentary and resources. </w:t>
      </w:r>
      <w:r w:rsidR="008D44F2" w:rsidRPr="004E34E6">
        <w:rPr>
          <w:rFonts w:ascii="Times New Roman" w:hAnsi="Times New Roman" w:cs="Times New Roman"/>
          <w:sz w:val="24"/>
          <w:szCs w:val="24"/>
        </w:rPr>
        <w:t>The themes were then used to evaluate the programme design.</w:t>
      </w:r>
    </w:p>
    <w:p w14:paraId="42C7BE5D" w14:textId="1ED6167B" w:rsidR="00C42A76" w:rsidRPr="004E34E6" w:rsidRDefault="008D44F2"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The</w:t>
      </w:r>
      <w:r w:rsidR="00177D0F" w:rsidRPr="004E34E6">
        <w:rPr>
          <w:rFonts w:ascii="Times New Roman" w:hAnsi="Times New Roman" w:cs="Times New Roman"/>
          <w:sz w:val="24"/>
          <w:szCs w:val="24"/>
        </w:rPr>
        <w:t xml:space="preserve"> narrative literature review was adopted for this study, supported by evidence from research such a</w:t>
      </w:r>
      <w:r w:rsidR="001F66EC" w:rsidRPr="004E34E6">
        <w:rPr>
          <w:rFonts w:ascii="Times New Roman" w:hAnsi="Times New Roman" w:cs="Times New Roman"/>
          <w:sz w:val="24"/>
          <w:szCs w:val="24"/>
        </w:rPr>
        <w:t xml:space="preserve">s Sukhera (2022) </w:t>
      </w:r>
      <w:r w:rsidR="00177D0F" w:rsidRPr="004E34E6">
        <w:rPr>
          <w:rFonts w:ascii="Times New Roman" w:hAnsi="Times New Roman" w:cs="Times New Roman"/>
          <w:sz w:val="24"/>
          <w:szCs w:val="24"/>
        </w:rPr>
        <w:t>who demonstrated that well</w:t>
      </w:r>
      <w:r w:rsidR="00177D0F" w:rsidRPr="004E34E6">
        <w:rPr>
          <w:rFonts w:ascii="Times New Roman" w:hAnsi="Times New Roman" w:cs="Times New Roman"/>
          <w:sz w:val="24"/>
          <w:szCs w:val="24"/>
        </w:rPr>
        <w:noBreakHyphen/>
        <w:t xml:space="preserve">constructed narrative reviews can offer clear, insightful interpretations of a body of literature rather than aiming for exhaustive, highly focused </w:t>
      </w:r>
      <w:r w:rsidR="007467EA" w:rsidRPr="004E34E6">
        <w:rPr>
          <w:rFonts w:ascii="Times New Roman" w:hAnsi="Times New Roman" w:cs="Times New Roman"/>
          <w:sz w:val="24"/>
          <w:szCs w:val="24"/>
        </w:rPr>
        <w:t xml:space="preserve">systematic </w:t>
      </w:r>
      <w:r w:rsidR="00DF1896" w:rsidRPr="004E34E6">
        <w:rPr>
          <w:rFonts w:ascii="Times New Roman" w:hAnsi="Times New Roman" w:cs="Times New Roman"/>
          <w:sz w:val="24"/>
          <w:szCs w:val="24"/>
        </w:rPr>
        <w:t>analysis</w:t>
      </w:r>
      <w:r w:rsidR="00177D0F" w:rsidRPr="004E34E6">
        <w:rPr>
          <w:rFonts w:ascii="Times New Roman" w:hAnsi="Times New Roman" w:cs="Times New Roman"/>
          <w:sz w:val="24"/>
          <w:szCs w:val="24"/>
        </w:rPr>
        <w:t>.</w:t>
      </w:r>
      <w:r w:rsidR="007467EA" w:rsidRPr="004E34E6">
        <w:rPr>
          <w:rFonts w:ascii="Times New Roman" w:hAnsi="Times New Roman" w:cs="Times New Roman"/>
          <w:sz w:val="24"/>
          <w:szCs w:val="24"/>
        </w:rPr>
        <w:t xml:space="preserve"> </w:t>
      </w:r>
      <w:r w:rsidR="00C42A76" w:rsidRPr="004E34E6">
        <w:rPr>
          <w:rFonts w:ascii="Times New Roman" w:hAnsi="Times New Roman" w:cs="Times New Roman"/>
          <w:sz w:val="24"/>
          <w:szCs w:val="24"/>
        </w:rPr>
        <w:t>This was suitable because it enabled the integration of experiential, policy</w:t>
      </w:r>
      <w:r w:rsidR="00C42A76" w:rsidRPr="004E34E6">
        <w:rPr>
          <w:rFonts w:ascii="Times New Roman" w:hAnsi="Times New Roman" w:cs="Times New Roman"/>
          <w:sz w:val="24"/>
          <w:szCs w:val="24"/>
        </w:rPr>
        <w:noBreakHyphen/>
        <w:t>based, and academic evidence, providing a broad yet critically informed foundation for programme design.</w:t>
      </w:r>
    </w:p>
    <w:p w14:paraId="498B7056" w14:textId="0A79F536" w:rsidR="00DA3489" w:rsidRPr="004E34E6" w:rsidRDefault="009659FB"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In the book by </w:t>
      </w:r>
      <w:r w:rsidR="002045B3" w:rsidRPr="004E34E6">
        <w:rPr>
          <w:rFonts w:ascii="Times New Roman" w:hAnsi="Times New Roman" w:cs="Times New Roman"/>
          <w:sz w:val="24"/>
          <w:szCs w:val="24"/>
        </w:rPr>
        <w:t>Chapman</w:t>
      </w:r>
      <w:r w:rsidR="008D44F2" w:rsidRPr="004E34E6">
        <w:rPr>
          <w:rFonts w:ascii="Times New Roman" w:hAnsi="Times New Roman" w:cs="Times New Roman"/>
          <w:sz w:val="24"/>
          <w:szCs w:val="24"/>
        </w:rPr>
        <w:t xml:space="preserve"> </w:t>
      </w:r>
      <w:r w:rsidR="002045B3" w:rsidRPr="004E34E6">
        <w:rPr>
          <w:rFonts w:ascii="Times New Roman" w:hAnsi="Times New Roman" w:cs="Times New Roman"/>
          <w:sz w:val="24"/>
          <w:szCs w:val="24"/>
        </w:rPr>
        <w:t>and McNeill (2005) </w:t>
      </w:r>
      <w:r w:rsidRPr="004E34E6">
        <w:rPr>
          <w:rFonts w:ascii="Times New Roman" w:hAnsi="Times New Roman" w:cs="Times New Roman"/>
          <w:sz w:val="24"/>
          <w:szCs w:val="24"/>
        </w:rPr>
        <w:t>d</w:t>
      </w:r>
      <w:r w:rsidR="00DA3489" w:rsidRPr="004E34E6">
        <w:rPr>
          <w:rFonts w:ascii="Times New Roman" w:hAnsi="Times New Roman" w:cs="Times New Roman"/>
          <w:sz w:val="24"/>
          <w:szCs w:val="24"/>
        </w:rPr>
        <w:t xml:space="preserve">ocumentary research has long been central to sociological analysis, with researchers using media texts to explore how reporting </w:t>
      </w:r>
      <w:r w:rsidRPr="004E34E6">
        <w:rPr>
          <w:rFonts w:ascii="Times New Roman" w:hAnsi="Times New Roman" w:cs="Times New Roman"/>
          <w:sz w:val="24"/>
          <w:szCs w:val="24"/>
        </w:rPr>
        <w:t>shows</w:t>
      </w:r>
      <w:r w:rsidR="00DA3489" w:rsidRPr="004E34E6">
        <w:rPr>
          <w:rFonts w:ascii="Times New Roman" w:hAnsi="Times New Roman" w:cs="Times New Roman"/>
          <w:sz w:val="24"/>
          <w:szCs w:val="24"/>
        </w:rPr>
        <w:t xml:space="preserve"> public perceptions, while others have examined how young people interpret and use media to construct identity. </w:t>
      </w:r>
      <w:r w:rsidRPr="004E34E6">
        <w:rPr>
          <w:rFonts w:ascii="Times New Roman" w:hAnsi="Times New Roman" w:cs="Times New Roman"/>
          <w:sz w:val="24"/>
          <w:szCs w:val="24"/>
        </w:rPr>
        <w:t>G</w:t>
      </w:r>
      <w:r w:rsidR="00DA3489" w:rsidRPr="004E34E6">
        <w:rPr>
          <w:rFonts w:ascii="Times New Roman" w:hAnsi="Times New Roman" w:cs="Times New Roman"/>
          <w:sz w:val="24"/>
          <w:szCs w:val="24"/>
        </w:rPr>
        <w:t>roups includ</w:t>
      </w:r>
      <w:r w:rsidR="006073FE">
        <w:rPr>
          <w:rFonts w:ascii="Times New Roman" w:hAnsi="Times New Roman" w:cs="Times New Roman"/>
          <w:sz w:val="24"/>
          <w:szCs w:val="24"/>
        </w:rPr>
        <w:t>e</w:t>
      </w:r>
      <w:r w:rsidR="00DA3489" w:rsidRPr="004E34E6">
        <w:rPr>
          <w:rFonts w:ascii="Times New Roman" w:hAnsi="Times New Roman" w:cs="Times New Roman"/>
          <w:sz w:val="24"/>
          <w:szCs w:val="24"/>
        </w:rPr>
        <w:t xml:space="preserve"> the Glasgow University Media Group, </w:t>
      </w:r>
      <w:r w:rsidR="006073FE">
        <w:rPr>
          <w:rFonts w:ascii="Times New Roman" w:hAnsi="Times New Roman" w:cs="Times New Roman"/>
          <w:sz w:val="24"/>
          <w:szCs w:val="24"/>
        </w:rPr>
        <w:t xml:space="preserve">who </w:t>
      </w:r>
      <w:r w:rsidR="00DA3489" w:rsidRPr="004E34E6">
        <w:rPr>
          <w:rFonts w:ascii="Times New Roman" w:hAnsi="Times New Roman" w:cs="Times New Roman"/>
          <w:sz w:val="24"/>
          <w:szCs w:val="24"/>
        </w:rPr>
        <w:t xml:space="preserve">have similarly used documentary evidence to reveal ideological bias in news coverage and its influence on public attitudes. </w:t>
      </w:r>
      <w:r w:rsidR="000E1D7F" w:rsidRPr="004E34E6">
        <w:rPr>
          <w:rFonts w:ascii="Times New Roman" w:hAnsi="Times New Roman" w:cs="Times New Roman"/>
          <w:sz w:val="24"/>
          <w:szCs w:val="24"/>
        </w:rPr>
        <w:t>This approach was particularly appropriate for this study because there is currently a limited body of peer</w:t>
      </w:r>
      <w:r w:rsidR="000E1D7F" w:rsidRPr="004E34E6">
        <w:rPr>
          <w:rFonts w:ascii="Times New Roman" w:hAnsi="Times New Roman" w:cs="Times New Roman"/>
          <w:sz w:val="24"/>
          <w:szCs w:val="24"/>
        </w:rPr>
        <w:noBreakHyphen/>
        <w:t xml:space="preserve">reviewed primary research on mountain biking as a green social prescribing intervention. “Furthermore, the results of documentary research can provide the basis for primary research.” </w:t>
      </w:r>
      <w:r w:rsidR="006073FE" w:rsidRPr="006073FE">
        <w:rPr>
          <w:rFonts w:ascii="Times New Roman" w:hAnsi="Times New Roman" w:cs="Times New Roman"/>
          <w:sz w:val="24"/>
          <w:szCs w:val="24"/>
        </w:rPr>
        <w:t>(Chapman and McNeill, 2005, p.156). </w:t>
      </w:r>
      <w:r w:rsidR="000E1D7F" w:rsidRPr="004E34E6">
        <w:rPr>
          <w:rFonts w:ascii="Times New Roman" w:hAnsi="Times New Roman" w:cs="Times New Roman"/>
          <w:sz w:val="24"/>
          <w:szCs w:val="24"/>
        </w:rPr>
        <w:t>Documentary forms of evidence therefore provided a necessary and valuable foundation for identifying themes, understanding emerging practices and informing programme design in an under</w:t>
      </w:r>
      <w:r w:rsidR="000E1D7F" w:rsidRPr="004E34E6">
        <w:rPr>
          <w:rFonts w:ascii="Times New Roman" w:hAnsi="Times New Roman" w:cs="Times New Roman"/>
          <w:sz w:val="24"/>
          <w:szCs w:val="24"/>
        </w:rPr>
        <w:noBreakHyphen/>
        <w:t xml:space="preserve">researched field. </w:t>
      </w:r>
      <w:r w:rsidR="00DE0C54" w:rsidRPr="004E34E6">
        <w:rPr>
          <w:rFonts w:ascii="Times New Roman" w:hAnsi="Times New Roman" w:cs="Times New Roman"/>
          <w:sz w:val="24"/>
          <w:szCs w:val="24"/>
        </w:rPr>
        <w:t xml:space="preserve">However, </w:t>
      </w:r>
      <w:r w:rsidR="002045B3" w:rsidRPr="004E34E6">
        <w:rPr>
          <w:rFonts w:ascii="Times New Roman" w:hAnsi="Times New Roman" w:cs="Times New Roman"/>
          <w:sz w:val="24"/>
          <w:szCs w:val="24"/>
        </w:rPr>
        <w:t>Chapman</w:t>
      </w:r>
      <w:r w:rsidR="00DE0C54" w:rsidRPr="004E34E6">
        <w:rPr>
          <w:rFonts w:ascii="Times New Roman" w:hAnsi="Times New Roman" w:cs="Times New Roman"/>
          <w:sz w:val="24"/>
          <w:szCs w:val="24"/>
        </w:rPr>
        <w:t xml:space="preserve"> </w:t>
      </w:r>
      <w:r w:rsidR="002045B3" w:rsidRPr="004E34E6">
        <w:rPr>
          <w:rFonts w:ascii="Times New Roman" w:hAnsi="Times New Roman" w:cs="Times New Roman"/>
          <w:sz w:val="24"/>
          <w:szCs w:val="24"/>
        </w:rPr>
        <w:t>and McNeill (2005) s</w:t>
      </w:r>
      <w:r w:rsidRPr="004E34E6">
        <w:rPr>
          <w:rFonts w:ascii="Times New Roman" w:hAnsi="Times New Roman" w:cs="Times New Roman"/>
          <w:sz w:val="24"/>
          <w:szCs w:val="24"/>
        </w:rPr>
        <w:t>tate that e</w:t>
      </w:r>
      <w:r w:rsidR="00DA3489" w:rsidRPr="004E34E6">
        <w:rPr>
          <w:rFonts w:ascii="Times New Roman" w:hAnsi="Times New Roman" w:cs="Times New Roman"/>
          <w:sz w:val="24"/>
          <w:szCs w:val="24"/>
        </w:rPr>
        <w:t>valuating such sources requires attention to authenticity, credibility, representativeness and meaning, ensuring that documents are genuine, trustworthy</w:t>
      </w:r>
      <w:r w:rsidRPr="004E34E6">
        <w:rPr>
          <w:rFonts w:ascii="Times New Roman" w:hAnsi="Times New Roman" w:cs="Times New Roman"/>
          <w:sz w:val="24"/>
          <w:szCs w:val="24"/>
        </w:rPr>
        <w:t xml:space="preserve"> </w:t>
      </w:r>
      <w:r w:rsidR="00DA3489" w:rsidRPr="004E34E6">
        <w:rPr>
          <w:rFonts w:ascii="Times New Roman" w:hAnsi="Times New Roman" w:cs="Times New Roman"/>
          <w:sz w:val="24"/>
          <w:szCs w:val="24"/>
        </w:rPr>
        <w:t xml:space="preserve">and interpretable within context. </w:t>
      </w:r>
    </w:p>
    <w:p w14:paraId="0DE36C21" w14:textId="4B8EDD04" w:rsidR="005114EE" w:rsidRPr="004E34E6" w:rsidRDefault="00221787"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A thematic analysis was chosen because a study by</w:t>
      </w:r>
      <w:r w:rsidR="002047D8" w:rsidRPr="004E34E6">
        <w:rPr>
          <w:rFonts w:ascii="Times New Roman" w:hAnsi="Times New Roman" w:cs="Times New Roman"/>
          <w:sz w:val="24"/>
          <w:szCs w:val="24"/>
        </w:rPr>
        <w:t xml:space="preserve"> Ahmed </w:t>
      </w:r>
      <w:r w:rsidR="002047D8" w:rsidRPr="00DD0A05">
        <w:rPr>
          <w:rFonts w:ascii="Times New Roman" w:hAnsi="Times New Roman" w:cs="Times New Roman"/>
          <w:i/>
          <w:iCs/>
          <w:sz w:val="24"/>
          <w:szCs w:val="24"/>
        </w:rPr>
        <w:t>et al</w:t>
      </w:r>
      <w:r w:rsidR="002047D8" w:rsidRPr="004E34E6">
        <w:rPr>
          <w:rFonts w:ascii="Times New Roman" w:hAnsi="Times New Roman" w:cs="Times New Roman"/>
          <w:sz w:val="24"/>
          <w:szCs w:val="24"/>
        </w:rPr>
        <w:t xml:space="preserve">. (2025), </w:t>
      </w:r>
      <w:r w:rsidRPr="004E34E6">
        <w:rPr>
          <w:rFonts w:ascii="Times New Roman" w:hAnsi="Times New Roman" w:cs="Times New Roman"/>
          <w:sz w:val="24"/>
          <w:szCs w:val="24"/>
        </w:rPr>
        <w:t xml:space="preserve">has shown that this structured yet flexible framework provides an adaptable way of interpreting qualitative data. The systematic process of coding, followed by organising these codes into themes, helps </w:t>
      </w:r>
      <w:r w:rsidRPr="004E34E6">
        <w:rPr>
          <w:rFonts w:ascii="Times New Roman" w:hAnsi="Times New Roman" w:cs="Times New Roman"/>
          <w:sz w:val="24"/>
          <w:szCs w:val="24"/>
        </w:rPr>
        <w:lastRenderedPageBreak/>
        <w:t>refine the analytical focus and ensures that each theme captures an essential aspect of the dataset with clarity and coherence.</w:t>
      </w:r>
      <w:r w:rsidR="00A11F54" w:rsidRPr="004E34E6">
        <w:rPr>
          <w:rFonts w:ascii="Times New Roman" w:hAnsi="Times New Roman" w:cs="Times New Roman"/>
          <w:sz w:val="24"/>
          <w:szCs w:val="24"/>
        </w:rPr>
        <w:t xml:space="preserve"> </w:t>
      </w:r>
      <w:r w:rsidR="00DD07A9" w:rsidRPr="004E34E6">
        <w:rPr>
          <w:rFonts w:ascii="Times New Roman" w:hAnsi="Times New Roman" w:cs="Times New Roman"/>
          <w:sz w:val="24"/>
          <w:szCs w:val="24"/>
        </w:rPr>
        <w:t xml:space="preserve">This </w:t>
      </w:r>
      <w:r w:rsidR="00DF1896" w:rsidRPr="004E34E6">
        <w:rPr>
          <w:rFonts w:ascii="Times New Roman" w:hAnsi="Times New Roman" w:cs="Times New Roman"/>
          <w:sz w:val="24"/>
          <w:szCs w:val="24"/>
        </w:rPr>
        <w:t>analysis</w:t>
      </w:r>
      <w:r w:rsidR="00DD07A9" w:rsidRPr="004E34E6">
        <w:rPr>
          <w:rFonts w:ascii="Times New Roman" w:hAnsi="Times New Roman" w:cs="Times New Roman"/>
          <w:sz w:val="24"/>
          <w:szCs w:val="24"/>
        </w:rPr>
        <w:t xml:space="preserve"> informed the design of a mountain biking programme delivered through green social prescribing, which was subsequently evaluated against the themes identified in the literature.</w:t>
      </w:r>
      <w:r w:rsidR="00712763" w:rsidRPr="004E34E6">
        <w:rPr>
          <w:rFonts w:ascii="Times New Roman" w:hAnsi="Times New Roman" w:cs="Times New Roman"/>
          <w:sz w:val="24"/>
          <w:szCs w:val="24"/>
        </w:rPr>
        <w:t xml:space="preserve"> </w:t>
      </w:r>
      <w:r w:rsidR="00E05A28" w:rsidRPr="004E34E6">
        <w:rPr>
          <w:rFonts w:ascii="Times New Roman" w:hAnsi="Times New Roman" w:cs="Times New Roman"/>
          <w:sz w:val="24"/>
          <w:szCs w:val="24"/>
        </w:rPr>
        <w:t xml:space="preserve">These themes were the underpinnings of the programme design. </w:t>
      </w:r>
      <w:r w:rsidR="00712763" w:rsidRPr="004E34E6">
        <w:rPr>
          <w:rFonts w:ascii="Times New Roman" w:hAnsi="Times New Roman" w:cs="Times New Roman"/>
          <w:sz w:val="24"/>
          <w:szCs w:val="24"/>
        </w:rPr>
        <w:t xml:space="preserve">This approach was appropriate because evidence relating to green social prescribing and mountain biking was diverse, often qualitative and not standardised enough to support a statistical analysis. A thematic </w:t>
      </w:r>
      <w:r w:rsidR="00DF1896" w:rsidRPr="004E34E6">
        <w:rPr>
          <w:rFonts w:ascii="Times New Roman" w:hAnsi="Times New Roman" w:cs="Times New Roman"/>
          <w:sz w:val="24"/>
          <w:szCs w:val="24"/>
        </w:rPr>
        <w:t>analysis</w:t>
      </w:r>
      <w:r w:rsidR="00712763" w:rsidRPr="004E34E6">
        <w:rPr>
          <w:rFonts w:ascii="Times New Roman" w:hAnsi="Times New Roman" w:cs="Times New Roman"/>
          <w:sz w:val="24"/>
          <w:szCs w:val="24"/>
        </w:rPr>
        <w:t xml:space="preserve"> allowed the integration of findings across diverse studies to identify common patterns, experiences and outcomes relevant to mental health and social well</w:t>
      </w:r>
      <w:r w:rsidR="00712763" w:rsidRPr="004E34E6">
        <w:rPr>
          <w:rFonts w:ascii="Times New Roman" w:hAnsi="Times New Roman" w:cs="Times New Roman"/>
          <w:sz w:val="24"/>
          <w:szCs w:val="24"/>
        </w:rPr>
        <w:noBreakHyphen/>
        <w:t>being.</w:t>
      </w:r>
      <w:r w:rsidR="00533048" w:rsidRPr="004E34E6">
        <w:rPr>
          <w:rFonts w:ascii="Times New Roman" w:hAnsi="Times New Roman" w:cs="Times New Roman"/>
          <w:sz w:val="24"/>
          <w:szCs w:val="24"/>
        </w:rPr>
        <w:t xml:space="preserve"> </w:t>
      </w:r>
    </w:p>
    <w:p w14:paraId="5F41B1D5" w14:textId="77777777" w:rsidR="00607A7D" w:rsidRPr="004E34E6" w:rsidRDefault="005114EE"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The literature search was conducted using the UWTSD library database and Google Scholar to ensure broad coverage of peer</w:t>
      </w:r>
      <w:r w:rsidRPr="004E34E6">
        <w:rPr>
          <w:rFonts w:ascii="Times New Roman" w:hAnsi="Times New Roman" w:cs="Times New Roman"/>
          <w:sz w:val="24"/>
          <w:szCs w:val="24"/>
        </w:rPr>
        <w:noBreakHyphen/>
        <w:t xml:space="preserve">reviewed sources. </w:t>
      </w:r>
      <w:r w:rsidR="003C50CC" w:rsidRPr="004E34E6">
        <w:rPr>
          <w:rFonts w:ascii="Times New Roman" w:hAnsi="Times New Roman" w:cs="Times New Roman"/>
          <w:sz w:val="24"/>
          <w:szCs w:val="24"/>
        </w:rPr>
        <w:t xml:space="preserve">Terms </w:t>
      </w:r>
      <w:r w:rsidR="00EC4241" w:rsidRPr="004E34E6">
        <w:rPr>
          <w:rFonts w:ascii="Times New Roman" w:hAnsi="Times New Roman" w:cs="Times New Roman"/>
          <w:sz w:val="24"/>
          <w:szCs w:val="24"/>
        </w:rPr>
        <w:t xml:space="preserve">such as </w:t>
      </w:r>
      <w:r w:rsidR="003C50CC" w:rsidRPr="004E34E6">
        <w:rPr>
          <w:rFonts w:ascii="Times New Roman" w:hAnsi="Times New Roman" w:cs="Times New Roman"/>
          <w:sz w:val="24"/>
          <w:szCs w:val="24"/>
        </w:rPr>
        <w:t xml:space="preserve">green social prescribing, </w:t>
      </w:r>
      <w:r w:rsidR="00EC4241" w:rsidRPr="004E34E6">
        <w:rPr>
          <w:rFonts w:ascii="Times New Roman" w:hAnsi="Times New Roman" w:cs="Times New Roman"/>
          <w:sz w:val="24"/>
          <w:szCs w:val="24"/>
        </w:rPr>
        <w:t>social prescribing, nature, health and wellbeing, adventure therapy, trail therapy</w:t>
      </w:r>
      <w:r w:rsidR="003C50CC" w:rsidRPr="004E34E6">
        <w:rPr>
          <w:rFonts w:ascii="Times New Roman" w:hAnsi="Times New Roman" w:cs="Times New Roman"/>
          <w:sz w:val="24"/>
          <w:szCs w:val="24"/>
        </w:rPr>
        <w:t xml:space="preserve"> and mountain biking were used. </w:t>
      </w:r>
      <w:r w:rsidR="00DE4C00" w:rsidRPr="004E34E6">
        <w:rPr>
          <w:rFonts w:ascii="Times New Roman" w:hAnsi="Times New Roman" w:cs="Times New Roman"/>
          <w:sz w:val="24"/>
          <w:szCs w:val="24"/>
        </w:rPr>
        <w:t xml:space="preserve">According to Ryan (2022) </w:t>
      </w:r>
      <w:r w:rsidR="003C50CC" w:rsidRPr="004E34E6">
        <w:rPr>
          <w:rFonts w:ascii="Times New Roman" w:hAnsi="Times New Roman" w:cs="Times New Roman"/>
          <w:sz w:val="24"/>
          <w:szCs w:val="24"/>
        </w:rPr>
        <w:t xml:space="preserve">Boolean operators </w:t>
      </w:r>
      <w:r w:rsidR="00DE4C00" w:rsidRPr="004E34E6">
        <w:rPr>
          <w:rFonts w:ascii="Times New Roman" w:hAnsi="Times New Roman" w:cs="Times New Roman"/>
          <w:sz w:val="24"/>
          <w:szCs w:val="24"/>
        </w:rPr>
        <w:t xml:space="preserve">can help expand and narrow search perimeters when trying to carry out research for a specific topic. </w:t>
      </w:r>
      <w:r w:rsidRPr="004E34E6">
        <w:rPr>
          <w:rFonts w:ascii="Times New Roman" w:hAnsi="Times New Roman" w:cs="Times New Roman"/>
          <w:sz w:val="24"/>
          <w:szCs w:val="24"/>
        </w:rPr>
        <w:t xml:space="preserve">Boolean operators and quotation marks were applied to refine the search, combining key terms such as AND, OR, and NOT to narrow or expand results. </w:t>
      </w:r>
      <w:r w:rsidR="008B30A2" w:rsidRPr="004E34E6">
        <w:rPr>
          <w:rFonts w:ascii="Times New Roman" w:hAnsi="Times New Roman" w:cs="Times New Roman"/>
          <w:sz w:val="24"/>
          <w:szCs w:val="24"/>
        </w:rPr>
        <w:t xml:space="preserve">For example, social prescribing OR Adventure therapy AND Mountain Biking. </w:t>
      </w:r>
      <w:r w:rsidRPr="004E34E6">
        <w:rPr>
          <w:rFonts w:ascii="Times New Roman" w:hAnsi="Times New Roman" w:cs="Times New Roman"/>
          <w:sz w:val="24"/>
          <w:szCs w:val="24"/>
        </w:rPr>
        <w:t>Filters such as publication date, peer</w:t>
      </w:r>
      <w:r w:rsidRPr="004E34E6">
        <w:rPr>
          <w:rFonts w:ascii="Times New Roman" w:hAnsi="Times New Roman" w:cs="Times New Roman"/>
          <w:sz w:val="24"/>
          <w:szCs w:val="24"/>
        </w:rPr>
        <w:noBreakHyphen/>
        <w:t>reviewed articles, primary research and subject area were used to increase the relevance and quality of retrieved studies.</w:t>
      </w:r>
      <w:r w:rsidR="0030029D" w:rsidRPr="004E34E6">
        <w:rPr>
          <w:rFonts w:ascii="Times New Roman" w:hAnsi="Times New Roman" w:cs="Times New Roman"/>
          <w:sz w:val="24"/>
          <w:szCs w:val="24"/>
        </w:rPr>
        <w:t xml:space="preserve"> </w:t>
      </w:r>
    </w:p>
    <w:p w14:paraId="76A1BC25" w14:textId="1E4D6B1D" w:rsidR="00607A7D" w:rsidRPr="004E34E6" w:rsidRDefault="00607A7D"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To ensure the validity and credibility of the literature review, research was no more than 10 years old with the exception of theoretical frameworks and foundational studies which were used </w:t>
      </w:r>
      <w:r w:rsidR="00FC520E" w:rsidRPr="004E34E6">
        <w:rPr>
          <w:rFonts w:ascii="Times New Roman" w:hAnsi="Times New Roman" w:cs="Times New Roman"/>
          <w:sz w:val="24"/>
          <w:szCs w:val="24"/>
        </w:rPr>
        <w:t>to</w:t>
      </w:r>
      <w:r w:rsidRPr="004E34E6">
        <w:rPr>
          <w:rFonts w:ascii="Times New Roman" w:hAnsi="Times New Roman" w:cs="Times New Roman"/>
          <w:sz w:val="24"/>
          <w:szCs w:val="24"/>
        </w:rPr>
        <w:t xml:space="preserve"> help underpin the reasoning and understand the project and study.</w:t>
      </w:r>
      <w:r w:rsidR="00CA08BE" w:rsidRPr="004E34E6">
        <w:rPr>
          <w:rFonts w:ascii="Times New Roman" w:hAnsi="Times New Roman" w:cs="Times New Roman"/>
          <w:sz w:val="24"/>
          <w:szCs w:val="24"/>
        </w:rPr>
        <w:t xml:space="preserve"> International sources were also used due to the little research in the United Kingdom.</w:t>
      </w:r>
    </w:p>
    <w:p w14:paraId="6821B22E" w14:textId="04526E31" w:rsidR="0030029D" w:rsidRPr="004E34E6" w:rsidRDefault="00607A7D"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Handling low</w:t>
      </w:r>
      <w:r w:rsidRPr="004E34E6">
        <w:rPr>
          <w:rFonts w:ascii="Times New Roman" w:hAnsi="Times New Roman" w:cs="Times New Roman"/>
          <w:sz w:val="24"/>
          <w:szCs w:val="24"/>
        </w:rPr>
        <w:noBreakHyphen/>
        <w:t>quality or non</w:t>
      </w:r>
      <w:r w:rsidRPr="004E34E6">
        <w:rPr>
          <w:rFonts w:ascii="Times New Roman" w:hAnsi="Times New Roman" w:cs="Times New Roman"/>
          <w:sz w:val="24"/>
          <w:szCs w:val="24"/>
        </w:rPr>
        <w:noBreakHyphen/>
        <w:t xml:space="preserve">academic sources was done by cross-referencing between different sources and articles which helped deter </w:t>
      </w:r>
      <w:r w:rsidR="006073FE" w:rsidRPr="004E34E6">
        <w:rPr>
          <w:rFonts w:ascii="Times New Roman" w:hAnsi="Times New Roman" w:cs="Times New Roman"/>
          <w:sz w:val="24"/>
          <w:szCs w:val="24"/>
        </w:rPr>
        <w:t>w</w:t>
      </w:r>
      <w:r w:rsidR="006073FE">
        <w:rPr>
          <w:rFonts w:ascii="Times New Roman" w:hAnsi="Times New Roman" w:cs="Times New Roman"/>
          <w:sz w:val="24"/>
          <w:szCs w:val="24"/>
        </w:rPr>
        <w:t>h</w:t>
      </w:r>
      <w:r w:rsidR="006073FE" w:rsidRPr="004E34E6">
        <w:rPr>
          <w:rFonts w:ascii="Times New Roman" w:hAnsi="Times New Roman" w:cs="Times New Roman"/>
          <w:sz w:val="24"/>
          <w:szCs w:val="24"/>
        </w:rPr>
        <w:t>ether</w:t>
      </w:r>
      <w:r w:rsidRPr="004E34E6">
        <w:rPr>
          <w:rFonts w:ascii="Times New Roman" w:hAnsi="Times New Roman" w:cs="Times New Roman"/>
          <w:sz w:val="24"/>
          <w:szCs w:val="24"/>
        </w:rPr>
        <w:t xml:space="preserve"> they were reliable or not. Any low-quality sources were rejected. Many non-academic sources which were still useful for the programme design</w:t>
      </w:r>
      <w:r w:rsidR="00F13F31" w:rsidRPr="004E34E6">
        <w:rPr>
          <w:rFonts w:ascii="Times New Roman" w:hAnsi="Times New Roman" w:cs="Times New Roman"/>
          <w:sz w:val="24"/>
          <w:szCs w:val="24"/>
        </w:rPr>
        <w:t>,</w:t>
      </w:r>
      <w:r w:rsidRPr="004E34E6">
        <w:rPr>
          <w:rFonts w:ascii="Times New Roman" w:hAnsi="Times New Roman" w:cs="Times New Roman"/>
          <w:sz w:val="24"/>
          <w:szCs w:val="24"/>
        </w:rPr>
        <w:t xml:space="preserve"> were place</w:t>
      </w:r>
      <w:r w:rsidR="00F13F31" w:rsidRPr="004E34E6">
        <w:rPr>
          <w:rFonts w:ascii="Times New Roman" w:hAnsi="Times New Roman" w:cs="Times New Roman"/>
          <w:sz w:val="24"/>
          <w:szCs w:val="24"/>
        </w:rPr>
        <w:t>d</w:t>
      </w:r>
      <w:r w:rsidRPr="004E34E6">
        <w:rPr>
          <w:rFonts w:ascii="Times New Roman" w:hAnsi="Times New Roman" w:cs="Times New Roman"/>
          <w:sz w:val="24"/>
          <w:szCs w:val="24"/>
        </w:rPr>
        <w:t xml:space="preserve"> into a different section of the </w:t>
      </w:r>
      <w:r w:rsidR="00F13F31" w:rsidRPr="004E34E6">
        <w:rPr>
          <w:rFonts w:ascii="Times New Roman" w:hAnsi="Times New Roman" w:cs="Times New Roman"/>
          <w:sz w:val="24"/>
          <w:szCs w:val="24"/>
        </w:rPr>
        <w:t>analysis</w:t>
      </w:r>
      <w:r w:rsidRPr="004E34E6">
        <w:rPr>
          <w:rFonts w:ascii="Times New Roman" w:hAnsi="Times New Roman" w:cs="Times New Roman"/>
          <w:sz w:val="24"/>
          <w:szCs w:val="24"/>
        </w:rPr>
        <w:t xml:space="preserve">. The two sections included: one for </w:t>
      </w:r>
      <w:r w:rsidR="00CA08BE" w:rsidRPr="004E34E6">
        <w:rPr>
          <w:rFonts w:ascii="Times New Roman" w:hAnsi="Times New Roman" w:cs="Times New Roman"/>
          <w:sz w:val="24"/>
          <w:szCs w:val="24"/>
        </w:rPr>
        <w:t xml:space="preserve">peer-reviewed, </w:t>
      </w:r>
      <w:r w:rsidR="00F13F31" w:rsidRPr="004E34E6">
        <w:rPr>
          <w:rFonts w:ascii="Times New Roman" w:hAnsi="Times New Roman" w:cs="Times New Roman"/>
          <w:sz w:val="24"/>
          <w:szCs w:val="24"/>
        </w:rPr>
        <w:t>primary research</w:t>
      </w:r>
      <w:r w:rsidRPr="004E34E6">
        <w:rPr>
          <w:rFonts w:ascii="Times New Roman" w:hAnsi="Times New Roman" w:cs="Times New Roman"/>
          <w:sz w:val="24"/>
          <w:szCs w:val="24"/>
        </w:rPr>
        <w:t xml:space="preserve"> sources and one for </w:t>
      </w:r>
      <w:r w:rsidR="00CA08BE" w:rsidRPr="004E34E6">
        <w:rPr>
          <w:rFonts w:ascii="Times New Roman" w:hAnsi="Times New Roman" w:cs="Times New Roman"/>
          <w:sz w:val="24"/>
          <w:szCs w:val="24"/>
        </w:rPr>
        <w:t>documentary</w:t>
      </w:r>
      <w:r w:rsidRPr="004E34E6">
        <w:rPr>
          <w:rFonts w:ascii="Times New Roman" w:hAnsi="Times New Roman" w:cs="Times New Roman"/>
          <w:sz w:val="24"/>
          <w:szCs w:val="24"/>
        </w:rPr>
        <w:t xml:space="preserve"> literature and non-academic sources.</w:t>
      </w:r>
    </w:p>
    <w:p w14:paraId="2507BE77" w14:textId="39B658AE" w:rsidR="00015DDF" w:rsidRPr="004E34E6" w:rsidRDefault="001B6CC1"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The initial search started by using the terms</w:t>
      </w:r>
      <w:r w:rsidR="00CF6A3A" w:rsidRPr="004E34E6">
        <w:rPr>
          <w:rFonts w:ascii="Times New Roman" w:hAnsi="Times New Roman" w:cs="Times New Roman"/>
          <w:sz w:val="24"/>
          <w:szCs w:val="24"/>
        </w:rPr>
        <w:t>:</w:t>
      </w:r>
      <w:r w:rsidRPr="004E34E6">
        <w:rPr>
          <w:rFonts w:ascii="Times New Roman" w:hAnsi="Times New Roman" w:cs="Times New Roman"/>
          <w:sz w:val="24"/>
          <w:szCs w:val="24"/>
        </w:rPr>
        <w:t xml:space="preserve"> "social prescribing" OR "Adventure therapy" OR "Trail therapy" AND "Mountain Biking"</w:t>
      </w:r>
      <w:r w:rsidR="006073FE">
        <w:rPr>
          <w:rFonts w:ascii="Times New Roman" w:hAnsi="Times New Roman" w:cs="Times New Roman"/>
          <w:sz w:val="24"/>
          <w:szCs w:val="24"/>
        </w:rPr>
        <w:t xml:space="preserve"> and </w:t>
      </w:r>
      <w:r w:rsidR="0024284A" w:rsidRPr="004E34E6">
        <w:rPr>
          <w:rFonts w:ascii="Times New Roman" w:hAnsi="Times New Roman" w:cs="Times New Roman"/>
          <w:sz w:val="24"/>
          <w:szCs w:val="24"/>
        </w:rPr>
        <w:t>1918</w:t>
      </w:r>
      <w:r w:rsidRPr="004E34E6">
        <w:rPr>
          <w:rFonts w:ascii="Times New Roman" w:hAnsi="Times New Roman" w:cs="Times New Roman"/>
          <w:sz w:val="24"/>
          <w:szCs w:val="24"/>
        </w:rPr>
        <w:t xml:space="preserve"> results showed on the UWTSD library database. </w:t>
      </w:r>
      <w:r w:rsidR="00215D0E" w:rsidRPr="004E34E6">
        <w:rPr>
          <w:rFonts w:ascii="Times New Roman" w:hAnsi="Times New Roman" w:cs="Times New Roman"/>
          <w:sz w:val="24"/>
          <w:szCs w:val="24"/>
        </w:rPr>
        <w:t xml:space="preserve">To narrow the results down further, filters such as </w:t>
      </w:r>
      <w:r w:rsidR="00452023" w:rsidRPr="004E34E6">
        <w:rPr>
          <w:rFonts w:ascii="Times New Roman" w:hAnsi="Times New Roman" w:cs="Times New Roman"/>
          <w:sz w:val="24"/>
          <w:szCs w:val="24"/>
        </w:rPr>
        <w:t xml:space="preserve">language (English), </w:t>
      </w:r>
      <w:r w:rsidR="00215D0E" w:rsidRPr="004E34E6">
        <w:rPr>
          <w:rFonts w:ascii="Times New Roman" w:hAnsi="Times New Roman" w:cs="Times New Roman"/>
          <w:sz w:val="24"/>
          <w:szCs w:val="24"/>
        </w:rPr>
        <w:t xml:space="preserve">the date </w:t>
      </w:r>
      <w:r w:rsidR="00215D0E" w:rsidRPr="004E34E6">
        <w:rPr>
          <w:rFonts w:ascii="Times New Roman" w:hAnsi="Times New Roman" w:cs="Times New Roman"/>
          <w:sz w:val="24"/>
          <w:szCs w:val="24"/>
        </w:rPr>
        <w:lastRenderedPageBreak/>
        <w:t>range (n= 20</w:t>
      </w:r>
      <w:r w:rsidR="00DD6789" w:rsidRPr="004E34E6">
        <w:rPr>
          <w:rFonts w:ascii="Times New Roman" w:hAnsi="Times New Roman" w:cs="Times New Roman"/>
          <w:sz w:val="24"/>
          <w:szCs w:val="24"/>
        </w:rPr>
        <w:t>16</w:t>
      </w:r>
      <w:r w:rsidR="00215D0E" w:rsidRPr="004E34E6">
        <w:rPr>
          <w:rFonts w:ascii="Times New Roman" w:hAnsi="Times New Roman" w:cs="Times New Roman"/>
          <w:sz w:val="24"/>
          <w:szCs w:val="24"/>
        </w:rPr>
        <w:t>-202</w:t>
      </w:r>
      <w:r w:rsidR="000058E7" w:rsidRPr="004E34E6">
        <w:rPr>
          <w:rFonts w:ascii="Times New Roman" w:hAnsi="Times New Roman" w:cs="Times New Roman"/>
          <w:sz w:val="24"/>
          <w:szCs w:val="24"/>
        </w:rPr>
        <w:t>6</w:t>
      </w:r>
      <w:r w:rsidR="00215D0E" w:rsidRPr="004E34E6">
        <w:rPr>
          <w:rFonts w:ascii="Times New Roman" w:hAnsi="Times New Roman" w:cs="Times New Roman"/>
          <w:sz w:val="24"/>
          <w:szCs w:val="24"/>
        </w:rPr>
        <w:t xml:space="preserve">) and peer reviewed journals </w:t>
      </w:r>
      <w:r w:rsidR="00CF6A3A" w:rsidRPr="004E34E6">
        <w:rPr>
          <w:rFonts w:ascii="Times New Roman" w:hAnsi="Times New Roman" w:cs="Times New Roman"/>
          <w:sz w:val="24"/>
          <w:szCs w:val="24"/>
        </w:rPr>
        <w:t xml:space="preserve">as well as Dissertations, conference proceedings, </w:t>
      </w:r>
      <w:r w:rsidR="000058E7" w:rsidRPr="004E34E6">
        <w:rPr>
          <w:rFonts w:ascii="Times New Roman" w:hAnsi="Times New Roman" w:cs="Times New Roman"/>
          <w:sz w:val="24"/>
          <w:szCs w:val="24"/>
        </w:rPr>
        <w:t>preprints, publications with corrigendum</w:t>
      </w:r>
      <w:r w:rsidR="00CF6A3A" w:rsidRPr="004E34E6">
        <w:rPr>
          <w:rFonts w:ascii="Times New Roman" w:hAnsi="Times New Roman" w:cs="Times New Roman"/>
          <w:sz w:val="24"/>
          <w:szCs w:val="24"/>
        </w:rPr>
        <w:t xml:space="preserve"> and articles </w:t>
      </w:r>
      <w:r w:rsidR="00215D0E" w:rsidRPr="004E34E6">
        <w:rPr>
          <w:rFonts w:ascii="Times New Roman" w:hAnsi="Times New Roman" w:cs="Times New Roman"/>
          <w:sz w:val="24"/>
          <w:szCs w:val="24"/>
        </w:rPr>
        <w:t xml:space="preserve">were applied. </w:t>
      </w:r>
      <w:r w:rsidR="00CF6A3A" w:rsidRPr="004E34E6">
        <w:rPr>
          <w:rFonts w:ascii="Times New Roman" w:hAnsi="Times New Roman" w:cs="Times New Roman"/>
          <w:sz w:val="24"/>
          <w:szCs w:val="24"/>
        </w:rPr>
        <w:t xml:space="preserve">However, a further </w:t>
      </w:r>
      <w:r w:rsidR="000058E7" w:rsidRPr="004E34E6">
        <w:rPr>
          <w:rFonts w:ascii="Times New Roman" w:hAnsi="Times New Roman" w:cs="Times New Roman"/>
          <w:sz w:val="24"/>
          <w:szCs w:val="24"/>
        </w:rPr>
        <w:t>1501</w:t>
      </w:r>
      <w:r w:rsidR="00CF6A3A" w:rsidRPr="004E34E6">
        <w:rPr>
          <w:rFonts w:ascii="Times New Roman" w:hAnsi="Times New Roman" w:cs="Times New Roman"/>
          <w:sz w:val="24"/>
          <w:szCs w:val="24"/>
        </w:rPr>
        <w:t xml:space="preserve"> results were found on the UWTSD database. A change</w:t>
      </w:r>
      <w:r w:rsidR="00A11F54" w:rsidRPr="004E34E6">
        <w:rPr>
          <w:rFonts w:ascii="Times New Roman" w:hAnsi="Times New Roman" w:cs="Times New Roman"/>
          <w:sz w:val="24"/>
          <w:szCs w:val="24"/>
        </w:rPr>
        <w:t xml:space="preserve"> </w:t>
      </w:r>
      <w:r w:rsidR="006073FE">
        <w:rPr>
          <w:rFonts w:ascii="Times New Roman" w:hAnsi="Times New Roman" w:cs="Times New Roman"/>
          <w:sz w:val="24"/>
          <w:szCs w:val="24"/>
        </w:rPr>
        <w:t xml:space="preserve">was </w:t>
      </w:r>
      <w:r w:rsidR="00A11F54" w:rsidRPr="004E34E6">
        <w:rPr>
          <w:rFonts w:ascii="Times New Roman" w:hAnsi="Times New Roman" w:cs="Times New Roman"/>
          <w:sz w:val="24"/>
          <w:szCs w:val="24"/>
        </w:rPr>
        <w:t>made</w:t>
      </w:r>
      <w:r w:rsidR="00CF6A3A" w:rsidRPr="004E34E6">
        <w:rPr>
          <w:rFonts w:ascii="Times New Roman" w:hAnsi="Times New Roman" w:cs="Times New Roman"/>
          <w:sz w:val="24"/>
          <w:szCs w:val="24"/>
        </w:rPr>
        <w:t xml:space="preserve"> </w:t>
      </w:r>
      <w:r w:rsidR="006073FE">
        <w:rPr>
          <w:rFonts w:ascii="Times New Roman" w:hAnsi="Times New Roman" w:cs="Times New Roman"/>
          <w:sz w:val="24"/>
          <w:szCs w:val="24"/>
        </w:rPr>
        <w:t>to</w:t>
      </w:r>
      <w:r w:rsidR="00B75371" w:rsidRPr="004E34E6">
        <w:rPr>
          <w:rFonts w:ascii="Times New Roman" w:hAnsi="Times New Roman" w:cs="Times New Roman"/>
          <w:sz w:val="24"/>
          <w:szCs w:val="24"/>
        </w:rPr>
        <w:t xml:space="preserve">, trail therapy </w:t>
      </w:r>
      <w:r w:rsidR="00A11F54" w:rsidRPr="004E34E6">
        <w:rPr>
          <w:rFonts w:ascii="Times New Roman" w:hAnsi="Times New Roman" w:cs="Times New Roman"/>
          <w:sz w:val="24"/>
          <w:szCs w:val="24"/>
        </w:rPr>
        <w:t xml:space="preserve">which </w:t>
      </w:r>
      <w:r w:rsidR="00B75371" w:rsidRPr="004E34E6">
        <w:rPr>
          <w:rFonts w:ascii="Times New Roman" w:hAnsi="Times New Roman" w:cs="Times New Roman"/>
          <w:sz w:val="24"/>
          <w:szCs w:val="24"/>
        </w:rPr>
        <w:t>was rejected as it is used as a sperate term in scientific contexts</w:t>
      </w:r>
      <w:r w:rsidR="00A11F54" w:rsidRPr="004E34E6">
        <w:rPr>
          <w:rFonts w:ascii="Times New Roman" w:hAnsi="Times New Roman" w:cs="Times New Roman"/>
          <w:sz w:val="24"/>
          <w:szCs w:val="24"/>
        </w:rPr>
        <w:t xml:space="preserve">. Therefore, the new key words </w:t>
      </w:r>
      <w:r w:rsidR="006073FE" w:rsidRPr="004E34E6">
        <w:rPr>
          <w:rFonts w:ascii="Times New Roman" w:hAnsi="Times New Roman" w:cs="Times New Roman"/>
          <w:sz w:val="24"/>
          <w:szCs w:val="24"/>
        </w:rPr>
        <w:t>input</w:t>
      </w:r>
      <w:r w:rsidR="006073FE">
        <w:rPr>
          <w:rFonts w:ascii="Times New Roman" w:hAnsi="Times New Roman" w:cs="Times New Roman"/>
          <w:sz w:val="24"/>
          <w:szCs w:val="24"/>
        </w:rPr>
        <w:t>ted</w:t>
      </w:r>
      <w:r w:rsidR="00A11F54" w:rsidRPr="004E34E6">
        <w:rPr>
          <w:rFonts w:ascii="Times New Roman" w:hAnsi="Times New Roman" w:cs="Times New Roman"/>
          <w:sz w:val="24"/>
          <w:szCs w:val="24"/>
        </w:rPr>
        <w:t xml:space="preserve"> into the UWTSD database</w:t>
      </w:r>
      <w:r w:rsidR="00CF6A3A" w:rsidRPr="004E34E6">
        <w:rPr>
          <w:rFonts w:ascii="Times New Roman" w:hAnsi="Times New Roman" w:cs="Times New Roman"/>
          <w:sz w:val="24"/>
          <w:szCs w:val="24"/>
        </w:rPr>
        <w:t xml:space="preserve"> </w:t>
      </w:r>
      <w:r w:rsidR="006073FE">
        <w:rPr>
          <w:rFonts w:ascii="Times New Roman" w:hAnsi="Times New Roman" w:cs="Times New Roman"/>
          <w:sz w:val="24"/>
          <w:szCs w:val="24"/>
        </w:rPr>
        <w:t>were</w:t>
      </w:r>
      <w:r w:rsidR="00CF6A3A" w:rsidRPr="004E34E6">
        <w:rPr>
          <w:rFonts w:ascii="Times New Roman" w:hAnsi="Times New Roman" w:cs="Times New Roman"/>
          <w:sz w:val="24"/>
          <w:szCs w:val="24"/>
        </w:rPr>
        <w:t>: "social prescribing program"</w:t>
      </w:r>
      <w:r w:rsidR="006D746B" w:rsidRPr="004E34E6">
        <w:rPr>
          <w:rFonts w:ascii="Times New Roman" w:hAnsi="Times New Roman" w:cs="Times New Roman"/>
          <w:sz w:val="24"/>
          <w:szCs w:val="24"/>
        </w:rPr>
        <w:t xml:space="preserve"> OR</w:t>
      </w:r>
      <w:r w:rsidR="00CF6A3A" w:rsidRPr="004E34E6">
        <w:rPr>
          <w:rFonts w:ascii="Times New Roman" w:hAnsi="Times New Roman" w:cs="Times New Roman"/>
          <w:sz w:val="24"/>
          <w:szCs w:val="24"/>
        </w:rPr>
        <w:t xml:space="preserve"> </w:t>
      </w:r>
      <w:r w:rsidR="006D746B" w:rsidRPr="004E34E6">
        <w:rPr>
          <w:rFonts w:ascii="Times New Roman" w:hAnsi="Times New Roman" w:cs="Times New Roman"/>
          <w:sz w:val="24"/>
          <w:szCs w:val="24"/>
        </w:rPr>
        <w:t xml:space="preserve">"social prescribing programme" </w:t>
      </w:r>
      <w:r w:rsidR="00CF6A3A" w:rsidRPr="004E34E6">
        <w:rPr>
          <w:rFonts w:ascii="Times New Roman" w:hAnsi="Times New Roman" w:cs="Times New Roman"/>
          <w:sz w:val="24"/>
          <w:szCs w:val="24"/>
        </w:rPr>
        <w:t xml:space="preserve">OR "adventure therapy" AND "mountain biking" which showed </w:t>
      </w:r>
      <w:r w:rsidR="006D746B" w:rsidRPr="004E34E6">
        <w:rPr>
          <w:rFonts w:ascii="Times New Roman" w:hAnsi="Times New Roman" w:cs="Times New Roman"/>
          <w:sz w:val="24"/>
          <w:szCs w:val="24"/>
        </w:rPr>
        <w:t>335</w:t>
      </w:r>
      <w:r w:rsidR="00CF6A3A" w:rsidRPr="004E34E6">
        <w:rPr>
          <w:rFonts w:ascii="Times New Roman" w:hAnsi="Times New Roman" w:cs="Times New Roman"/>
          <w:sz w:val="24"/>
          <w:szCs w:val="24"/>
        </w:rPr>
        <w:t xml:space="preserve"> results.</w:t>
      </w:r>
      <w:r w:rsidR="0024284A" w:rsidRPr="004E34E6">
        <w:rPr>
          <w:rFonts w:ascii="Times New Roman" w:hAnsi="Times New Roman" w:cs="Times New Roman"/>
          <w:sz w:val="24"/>
          <w:szCs w:val="24"/>
        </w:rPr>
        <w:t xml:space="preserve"> This was because social prescribing was too broad a</w:t>
      </w:r>
      <w:r w:rsidR="006073FE">
        <w:rPr>
          <w:rFonts w:ascii="Times New Roman" w:hAnsi="Times New Roman" w:cs="Times New Roman"/>
          <w:sz w:val="24"/>
          <w:szCs w:val="24"/>
        </w:rPr>
        <w:t>nd</w:t>
      </w:r>
      <w:r w:rsidR="0024284A" w:rsidRPr="004E34E6">
        <w:rPr>
          <w:rFonts w:ascii="Times New Roman" w:hAnsi="Times New Roman" w:cs="Times New Roman"/>
          <w:sz w:val="24"/>
          <w:szCs w:val="24"/>
        </w:rPr>
        <w:t xml:space="preserve"> this study was looking more towards programme</w:t>
      </w:r>
      <w:r w:rsidR="00CF6A3A" w:rsidRPr="004E34E6">
        <w:rPr>
          <w:rFonts w:ascii="Times New Roman" w:hAnsi="Times New Roman" w:cs="Times New Roman"/>
          <w:sz w:val="24"/>
          <w:szCs w:val="24"/>
        </w:rPr>
        <w:t xml:space="preserve"> </w:t>
      </w:r>
      <w:r w:rsidR="0024284A" w:rsidRPr="004E34E6">
        <w:rPr>
          <w:rFonts w:ascii="Times New Roman" w:hAnsi="Times New Roman" w:cs="Times New Roman"/>
          <w:sz w:val="24"/>
          <w:szCs w:val="24"/>
        </w:rPr>
        <w:t xml:space="preserve">design. </w:t>
      </w:r>
      <w:r w:rsidR="004B6866" w:rsidRPr="004E34E6">
        <w:rPr>
          <w:rFonts w:ascii="Times New Roman" w:hAnsi="Times New Roman" w:cs="Times New Roman"/>
          <w:sz w:val="24"/>
          <w:szCs w:val="24"/>
        </w:rPr>
        <w:t xml:space="preserve">The titles of the results were read and </w:t>
      </w:r>
      <w:r w:rsidR="00C66912" w:rsidRPr="004E34E6">
        <w:rPr>
          <w:rFonts w:ascii="Times New Roman" w:hAnsi="Times New Roman" w:cs="Times New Roman"/>
          <w:sz w:val="24"/>
          <w:szCs w:val="24"/>
        </w:rPr>
        <w:t xml:space="preserve">of the 335 results only 2 were selected as they related to mountain biking. A different order of the Boolean operators was then used starting with: “mountain biking” AND "social prescribing program" AND "social prescribing programme" AND "adventure therapy". </w:t>
      </w:r>
      <w:r w:rsidR="00AC1B14" w:rsidRPr="004E34E6">
        <w:rPr>
          <w:rFonts w:ascii="Times New Roman" w:hAnsi="Times New Roman" w:cs="Times New Roman"/>
          <w:sz w:val="24"/>
          <w:szCs w:val="24"/>
        </w:rPr>
        <w:t xml:space="preserve">This combination returned no results, indicating that the literature linking these concepts is extremely limited and that the initial two studies identified were the only relevant sources within the database. “Mountain biking programme” “Mountain biking program” was then searched with the same filters, returning 4 results. From this 2 </w:t>
      </w:r>
      <w:r w:rsidR="006073FE">
        <w:rPr>
          <w:rFonts w:ascii="Times New Roman" w:hAnsi="Times New Roman" w:cs="Times New Roman"/>
          <w:sz w:val="24"/>
          <w:szCs w:val="24"/>
        </w:rPr>
        <w:t>m</w:t>
      </w:r>
      <w:r w:rsidR="00AC1B14" w:rsidRPr="004E34E6">
        <w:rPr>
          <w:rFonts w:ascii="Times New Roman" w:hAnsi="Times New Roman" w:cs="Times New Roman"/>
          <w:sz w:val="24"/>
          <w:szCs w:val="24"/>
        </w:rPr>
        <w:t xml:space="preserve">et the </w:t>
      </w:r>
      <w:r w:rsidR="00485766" w:rsidRPr="004E34E6">
        <w:rPr>
          <w:rFonts w:ascii="Times New Roman" w:hAnsi="Times New Roman" w:cs="Times New Roman"/>
          <w:sz w:val="24"/>
          <w:szCs w:val="24"/>
        </w:rPr>
        <w:t>exclusion</w:t>
      </w:r>
      <w:r w:rsidR="00AC1B14" w:rsidRPr="004E34E6">
        <w:rPr>
          <w:rFonts w:ascii="Times New Roman" w:hAnsi="Times New Roman" w:cs="Times New Roman"/>
          <w:sz w:val="24"/>
          <w:szCs w:val="24"/>
        </w:rPr>
        <w:t xml:space="preserve"> </w:t>
      </w:r>
      <w:r w:rsidR="00485766" w:rsidRPr="004E34E6">
        <w:rPr>
          <w:rFonts w:ascii="Times New Roman" w:hAnsi="Times New Roman" w:cs="Times New Roman"/>
          <w:sz w:val="24"/>
          <w:szCs w:val="24"/>
        </w:rPr>
        <w:t>criteria</w:t>
      </w:r>
      <w:r w:rsidR="00AC1B14" w:rsidRPr="004E34E6">
        <w:rPr>
          <w:rFonts w:ascii="Times New Roman" w:hAnsi="Times New Roman" w:cs="Times New Roman"/>
          <w:sz w:val="24"/>
          <w:szCs w:val="24"/>
        </w:rPr>
        <w:t xml:space="preserve"> leaving the 2 found in the </w:t>
      </w:r>
      <w:r w:rsidR="00E54CE6" w:rsidRPr="004E34E6">
        <w:rPr>
          <w:rFonts w:ascii="Times New Roman" w:hAnsi="Times New Roman" w:cs="Times New Roman"/>
          <w:sz w:val="24"/>
          <w:szCs w:val="24"/>
        </w:rPr>
        <w:t>previous</w:t>
      </w:r>
      <w:r w:rsidR="00AC1B14" w:rsidRPr="004E34E6">
        <w:rPr>
          <w:rFonts w:ascii="Times New Roman" w:hAnsi="Times New Roman" w:cs="Times New Roman"/>
          <w:sz w:val="24"/>
          <w:szCs w:val="24"/>
        </w:rPr>
        <w:t xml:space="preserve"> search.</w:t>
      </w:r>
      <w:r w:rsidR="00607A7D" w:rsidRPr="004E34E6">
        <w:rPr>
          <w:rFonts w:ascii="Times New Roman" w:hAnsi="Times New Roman" w:cs="Times New Roman"/>
          <w:sz w:val="24"/>
          <w:szCs w:val="24"/>
        </w:rPr>
        <w:t xml:space="preserve"> </w:t>
      </w:r>
    </w:p>
    <w:p w14:paraId="1EF49989" w14:textId="0C318D3E" w:rsidR="00607A7D" w:rsidRPr="004E34E6" w:rsidRDefault="00015DDF"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A second database such as Google scholar was used to search for content. The same process as the UWTSD database was used to search scholar. From this initial search 299 sources showed and the titles were read. </w:t>
      </w:r>
      <w:r w:rsidR="00AB143B" w:rsidRPr="004E34E6">
        <w:rPr>
          <w:rFonts w:ascii="Times New Roman" w:hAnsi="Times New Roman" w:cs="Times New Roman"/>
          <w:sz w:val="24"/>
          <w:szCs w:val="24"/>
        </w:rPr>
        <w:t xml:space="preserve">2 primary research articles were selected. The terms "mountain biking program" OR "mountain biking programme" were then searched. Out of 59 results only 2 were selected. </w:t>
      </w:r>
      <w:r w:rsidR="006073FE">
        <w:rPr>
          <w:rFonts w:ascii="Times New Roman" w:hAnsi="Times New Roman" w:cs="Times New Roman"/>
          <w:sz w:val="24"/>
          <w:szCs w:val="24"/>
        </w:rPr>
        <w:t>Therefore</w:t>
      </w:r>
      <w:r w:rsidR="00AB143B" w:rsidRPr="004E34E6">
        <w:rPr>
          <w:rFonts w:ascii="Times New Roman" w:hAnsi="Times New Roman" w:cs="Times New Roman"/>
          <w:sz w:val="24"/>
          <w:szCs w:val="24"/>
        </w:rPr>
        <w:t xml:space="preserve"> overall, across both databases, only 4 primary research articles were selected.</w:t>
      </w:r>
    </w:p>
    <w:p w14:paraId="07B560A8" w14:textId="67C0730A" w:rsidR="00607A7D" w:rsidRPr="004E34E6" w:rsidRDefault="00607A7D"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Due to a lack of peer-reviewed</w:t>
      </w:r>
      <w:r w:rsidR="003544B2" w:rsidRPr="004E34E6">
        <w:rPr>
          <w:rFonts w:ascii="Times New Roman" w:hAnsi="Times New Roman" w:cs="Times New Roman"/>
          <w:sz w:val="24"/>
          <w:szCs w:val="24"/>
        </w:rPr>
        <w:t xml:space="preserve"> and</w:t>
      </w:r>
      <w:r w:rsidRPr="004E34E6">
        <w:rPr>
          <w:rFonts w:ascii="Times New Roman" w:hAnsi="Times New Roman" w:cs="Times New Roman"/>
          <w:sz w:val="24"/>
          <w:szCs w:val="24"/>
        </w:rPr>
        <w:t xml:space="preserve"> primary </w:t>
      </w:r>
      <w:r w:rsidR="003544B2" w:rsidRPr="004E34E6">
        <w:rPr>
          <w:rFonts w:ascii="Times New Roman" w:hAnsi="Times New Roman" w:cs="Times New Roman"/>
          <w:sz w:val="24"/>
          <w:szCs w:val="24"/>
        </w:rPr>
        <w:t xml:space="preserve">research </w:t>
      </w:r>
      <w:r w:rsidRPr="004E34E6">
        <w:rPr>
          <w:rFonts w:ascii="Times New Roman" w:hAnsi="Times New Roman" w:cs="Times New Roman"/>
          <w:sz w:val="24"/>
          <w:szCs w:val="24"/>
        </w:rPr>
        <w:t xml:space="preserve">sources about mountain biking as a social prescribing programme, </w:t>
      </w:r>
      <w:r w:rsidR="00F13F31" w:rsidRPr="004E34E6">
        <w:rPr>
          <w:rFonts w:ascii="Times New Roman" w:hAnsi="Times New Roman" w:cs="Times New Roman"/>
          <w:sz w:val="24"/>
          <w:szCs w:val="24"/>
        </w:rPr>
        <w:t>documentary</w:t>
      </w:r>
      <w:r w:rsidRPr="004E34E6">
        <w:rPr>
          <w:rFonts w:ascii="Times New Roman" w:hAnsi="Times New Roman" w:cs="Times New Roman"/>
          <w:sz w:val="24"/>
          <w:szCs w:val="24"/>
        </w:rPr>
        <w:t xml:space="preserve"> sources such as blogs, government reports, media coverage and policy documents were examined through a </w:t>
      </w:r>
      <w:r w:rsidR="00F13F31" w:rsidRPr="004E34E6">
        <w:rPr>
          <w:rFonts w:ascii="Times New Roman" w:hAnsi="Times New Roman" w:cs="Times New Roman"/>
          <w:sz w:val="24"/>
          <w:szCs w:val="24"/>
        </w:rPr>
        <w:t>separate</w:t>
      </w:r>
      <w:r w:rsidRPr="004E34E6">
        <w:rPr>
          <w:rFonts w:ascii="Times New Roman" w:hAnsi="Times New Roman" w:cs="Times New Roman"/>
          <w:sz w:val="24"/>
          <w:szCs w:val="24"/>
        </w:rPr>
        <w:t xml:space="preserve"> analysis section</w:t>
      </w:r>
      <w:r w:rsidR="00CA08BE" w:rsidRPr="004E34E6">
        <w:rPr>
          <w:rFonts w:ascii="Times New Roman" w:hAnsi="Times New Roman" w:cs="Times New Roman"/>
          <w:sz w:val="24"/>
          <w:szCs w:val="24"/>
        </w:rPr>
        <w:t>.</w:t>
      </w:r>
      <w:r w:rsidRPr="004E34E6">
        <w:rPr>
          <w:rFonts w:ascii="Times New Roman" w:hAnsi="Times New Roman" w:cs="Times New Roman"/>
          <w:sz w:val="24"/>
          <w:szCs w:val="24"/>
        </w:rPr>
        <w:t xml:space="preserve"> </w:t>
      </w:r>
    </w:p>
    <w:p w14:paraId="0A7DAFBA" w14:textId="20520F2D" w:rsidR="00C66912" w:rsidRPr="004E34E6" w:rsidRDefault="000E7AE3"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The general google search engine was used specifically for grey literature and the documentary search. The advanced search was used </w:t>
      </w:r>
      <w:r w:rsidR="0089348F" w:rsidRPr="004E34E6">
        <w:rPr>
          <w:rFonts w:ascii="Times New Roman" w:hAnsi="Times New Roman" w:cs="Times New Roman"/>
          <w:sz w:val="24"/>
          <w:szCs w:val="24"/>
        </w:rPr>
        <w:t>in the incognito mode to prevent personalized searches. The terms "mountain biking" AND "social prescribing</w:t>
      </w:r>
      <w:r w:rsidR="00085258" w:rsidRPr="004E34E6">
        <w:rPr>
          <w:rFonts w:ascii="Times New Roman" w:hAnsi="Times New Roman" w:cs="Times New Roman"/>
          <w:sz w:val="24"/>
          <w:szCs w:val="24"/>
        </w:rPr>
        <w:t>” were</w:t>
      </w:r>
      <w:r w:rsidR="0089348F" w:rsidRPr="004E34E6">
        <w:rPr>
          <w:rFonts w:ascii="Times New Roman" w:hAnsi="Times New Roman" w:cs="Times New Roman"/>
          <w:sz w:val="24"/>
          <w:szCs w:val="24"/>
        </w:rPr>
        <w:t xml:space="preserve"> used along with </w:t>
      </w:r>
      <w:r w:rsidRPr="004E34E6">
        <w:rPr>
          <w:rFonts w:ascii="Times New Roman" w:hAnsi="Times New Roman" w:cs="Times New Roman"/>
          <w:sz w:val="24"/>
          <w:szCs w:val="24"/>
        </w:rPr>
        <w:t xml:space="preserve">filters such as </w:t>
      </w:r>
      <w:r w:rsidR="0089348F" w:rsidRPr="004E34E6">
        <w:rPr>
          <w:rFonts w:ascii="Times New Roman" w:hAnsi="Times New Roman" w:cs="Times New Roman"/>
          <w:sz w:val="24"/>
          <w:szCs w:val="24"/>
        </w:rPr>
        <w:t>file type pdf, United Kingdom for the region and the date being no older than 10 years.</w:t>
      </w:r>
      <w:r w:rsidR="00085258" w:rsidRPr="004E34E6">
        <w:rPr>
          <w:rFonts w:ascii="Times New Roman" w:hAnsi="Times New Roman" w:cs="Times New Roman"/>
          <w:sz w:val="24"/>
          <w:szCs w:val="24"/>
        </w:rPr>
        <w:t xml:space="preserve"> From </w:t>
      </w:r>
      <w:r w:rsidR="00461C23" w:rsidRPr="004E34E6">
        <w:rPr>
          <w:rFonts w:ascii="Times New Roman" w:hAnsi="Times New Roman" w:cs="Times New Roman"/>
          <w:sz w:val="24"/>
          <w:szCs w:val="24"/>
        </w:rPr>
        <w:t>these 67 results</w:t>
      </w:r>
      <w:r w:rsidR="00085258" w:rsidRPr="004E34E6">
        <w:rPr>
          <w:rFonts w:ascii="Times New Roman" w:hAnsi="Times New Roman" w:cs="Times New Roman"/>
          <w:sz w:val="24"/>
          <w:szCs w:val="24"/>
        </w:rPr>
        <w:t xml:space="preserve"> were found</w:t>
      </w:r>
      <w:r w:rsidR="00461C23" w:rsidRPr="004E34E6">
        <w:rPr>
          <w:rFonts w:ascii="Times New Roman" w:hAnsi="Times New Roman" w:cs="Times New Roman"/>
          <w:sz w:val="24"/>
          <w:szCs w:val="24"/>
        </w:rPr>
        <w:t xml:space="preserve"> and the titles were read, excluding 63 leaving 4 available sources. The term “cycling” was added including the same filters however it was too broad of a subject </w:t>
      </w:r>
      <w:r w:rsidR="006073FE">
        <w:rPr>
          <w:rFonts w:ascii="Times New Roman" w:hAnsi="Times New Roman" w:cs="Times New Roman"/>
          <w:sz w:val="24"/>
          <w:szCs w:val="24"/>
        </w:rPr>
        <w:t>whereby</w:t>
      </w:r>
      <w:r w:rsidR="00461C23" w:rsidRPr="004E34E6">
        <w:rPr>
          <w:rFonts w:ascii="Times New Roman" w:hAnsi="Times New Roman" w:cs="Times New Roman"/>
          <w:sz w:val="24"/>
          <w:szCs w:val="24"/>
        </w:rPr>
        <w:t xml:space="preserve"> “nature” was also added. This provided 118 results.</w:t>
      </w:r>
      <w:r w:rsidR="007D7205" w:rsidRPr="004E34E6">
        <w:rPr>
          <w:rFonts w:ascii="Times New Roman" w:hAnsi="Times New Roman" w:cs="Times New Roman"/>
          <w:sz w:val="24"/>
          <w:szCs w:val="24"/>
        </w:rPr>
        <w:t xml:space="preserve"> </w:t>
      </w:r>
      <w:r w:rsidR="007D7205" w:rsidRPr="004E34E6">
        <w:rPr>
          <w:rFonts w:ascii="Times New Roman" w:hAnsi="Times New Roman" w:cs="Times New Roman"/>
          <w:sz w:val="24"/>
          <w:szCs w:val="24"/>
        </w:rPr>
        <w:lastRenderedPageBreak/>
        <w:t xml:space="preserve">From this only 1 report fit the rationale for the study. </w:t>
      </w:r>
      <w:r w:rsidR="00C64435" w:rsidRPr="004E34E6">
        <w:rPr>
          <w:rFonts w:ascii="Times New Roman" w:hAnsi="Times New Roman" w:cs="Times New Roman"/>
          <w:sz w:val="24"/>
          <w:szCs w:val="24"/>
        </w:rPr>
        <w:t>A broader web search was conducted using Google to identify grey literature, programme descriptions and non</w:t>
      </w:r>
      <w:r w:rsidR="00C64435" w:rsidRPr="004E34E6">
        <w:rPr>
          <w:rFonts w:ascii="Times New Roman" w:hAnsi="Times New Roman" w:cs="Times New Roman"/>
          <w:sz w:val="24"/>
          <w:szCs w:val="24"/>
        </w:rPr>
        <w:noBreakHyphen/>
        <w:t xml:space="preserve">academic reports related to mountain biking and social prescribing in the UK. Search terms included “mountain biking social prescribing programmes </w:t>
      </w:r>
      <w:r w:rsidR="00720649" w:rsidRPr="004E34E6">
        <w:rPr>
          <w:rFonts w:ascii="Times New Roman" w:hAnsi="Times New Roman" w:cs="Times New Roman"/>
          <w:sz w:val="24"/>
          <w:szCs w:val="24"/>
        </w:rPr>
        <w:t>UK</w:t>
      </w:r>
      <w:r w:rsidR="00C64435" w:rsidRPr="004E34E6">
        <w:rPr>
          <w:rFonts w:ascii="Times New Roman" w:hAnsi="Times New Roman" w:cs="Times New Roman"/>
          <w:sz w:val="24"/>
          <w:szCs w:val="24"/>
        </w:rPr>
        <w:t xml:space="preserve">”. </w:t>
      </w:r>
      <w:r w:rsidR="00720649" w:rsidRPr="004E34E6">
        <w:rPr>
          <w:rFonts w:ascii="Times New Roman" w:hAnsi="Times New Roman" w:cs="Times New Roman"/>
          <w:sz w:val="24"/>
          <w:szCs w:val="24"/>
        </w:rPr>
        <w:t xml:space="preserve">The first two pages of the google search were scanned and sources were evaluated for authorship, organisational credibility and relevance to the research aims. </w:t>
      </w:r>
      <w:r w:rsidR="0013266A" w:rsidRPr="004E34E6">
        <w:rPr>
          <w:rFonts w:ascii="Times New Roman" w:hAnsi="Times New Roman" w:cs="Times New Roman"/>
          <w:sz w:val="24"/>
          <w:szCs w:val="24"/>
        </w:rPr>
        <w:t xml:space="preserve">A further </w:t>
      </w:r>
      <w:r w:rsidR="00720649" w:rsidRPr="004E34E6">
        <w:rPr>
          <w:rFonts w:ascii="Times New Roman" w:hAnsi="Times New Roman" w:cs="Times New Roman"/>
          <w:sz w:val="24"/>
          <w:szCs w:val="24"/>
        </w:rPr>
        <w:t>2 websites were selected therefore a total of 7 grey literature sources were used in the study.</w:t>
      </w:r>
    </w:p>
    <w:p w14:paraId="113D6EEA" w14:textId="51436E81" w:rsidR="00EA3E99" w:rsidRPr="004E34E6" w:rsidRDefault="00EA3E99"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Thematic analysis followed a simple three</w:t>
      </w:r>
      <w:r w:rsidRPr="004E34E6">
        <w:rPr>
          <w:rFonts w:ascii="Times New Roman" w:hAnsi="Times New Roman" w:cs="Times New Roman"/>
          <w:sz w:val="24"/>
          <w:szCs w:val="24"/>
        </w:rPr>
        <w:noBreakHyphen/>
        <w:t xml:space="preserve">stage process starting </w:t>
      </w:r>
      <w:r w:rsidR="0013266A" w:rsidRPr="004E34E6">
        <w:rPr>
          <w:rFonts w:ascii="Times New Roman" w:hAnsi="Times New Roman" w:cs="Times New Roman"/>
          <w:sz w:val="24"/>
          <w:szCs w:val="24"/>
        </w:rPr>
        <w:t>off</w:t>
      </w:r>
      <w:r w:rsidRPr="004E34E6">
        <w:rPr>
          <w:rFonts w:ascii="Times New Roman" w:hAnsi="Times New Roman" w:cs="Times New Roman"/>
          <w:sz w:val="24"/>
          <w:szCs w:val="24"/>
        </w:rPr>
        <w:t xml:space="preserve"> with line</w:t>
      </w:r>
      <w:r w:rsidRPr="004E34E6">
        <w:rPr>
          <w:rFonts w:ascii="Times New Roman" w:hAnsi="Times New Roman" w:cs="Times New Roman"/>
          <w:sz w:val="24"/>
          <w:szCs w:val="24"/>
        </w:rPr>
        <w:noBreakHyphen/>
        <w:t>by</w:t>
      </w:r>
      <w:r w:rsidRPr="004E34E6">
        <w:rPr>
          <w:rFonts w:ascii="Times New Roman" w:hAnsi="Times New Roman" w:cs="Times New Roman"/>
          <w:sz w:val="24"/>
          <w:szCs w:val="24"/>
        </w:rPr>
        <w:noBreakHyphen/>
        <w:t xml:space="preserve">line coding to identify key ideas then grouping them into descriptive themes and finally refining them into broader analytical themes that captured the underlying patterns across the data. </w:t>
      </w:r>
      <w:r w:rsidR="00C84E07" w:rsidRPr="004E34E6">
        <w:rPr>
          <w:rFonts w:ascii="Times New Roman" w:hAnsi="Times New Roman" w:cs="Times New Roman"/>
          <w:sz w:val="24"/>
          <w:szCs w:val="24"/>
        </w:rPr>
        <w:t>These themes informed the overall design of the programme and were used to justify the structure of the programme, ensuring the intervention reflected the key mechanisms highlighted in the research.</w:t>
      </w:r>
    </w:p>
    <w:p w14:paraId="731D84A3" w14:textId="77777777" w:rsidR="00A05114" w:rsidRPr="004E34E6" w:rsidRDefault="00A05114" w:rsidP="004E34E6">
      <w:pPr>
        <w:spacing w:line="360" w:lineRule="auto"/>
        <w:rPr>
          <w:rFonts w:ascii="Times New Roman" w:hAnsi="Times New Roman" w:cs="Times New Roman"/>
          <w:sz w:val="24"/>
          <w:szCs w:val="24"/>
        </w:rPr>
      </w:pPr>
    </w:p>
    <w:p w14:paraId="20011445" w14:textId="6473708F" w:rsidR="000C154B" w:rsidRPr="004E34E6" w:rsidRDefault="002A611B" w:rsidP="004E34E6">
      <w:pPr>
        <w:pStyle w:val="Heading3"/>
        <w:spacing w:line="360" w:lineRule="auto"/>
        <w:rPr>
          <w:rFonts w:ascii="Times New Roman" w:hAnsi="Times New Roman" w:cs="Times New Roman"/>
          <w:sz w:val="26"/>
          <w:szCs w:val="26"/>
        </w:rPr>
      </w:pPr>
      <w:bookmarkStart w:id="6" w:name="_Toc227228713"/>
      <w:r w:rsidRPr="004E34E6">
        <w:rPr>
          <w:rFonts w:ascii="Times New Roman" w:hAnsi="Times New Roman" w:cs="Times New Roman"/>
          <w:sz w:val="26"/>
          <w:szCs w:val="26"/>
        </w:rPr>
        <w:t>Narrative literature review</w:t>
      </w:r>
      <w:bookmarkEnd w:id="6"/>
      <w:r w:rsidRPr="004E34E6">
        <w:rPr>
          <w:rFonts w:ascii="Times New Roman" w:hAnsi="Times New Roman" w:cs="Times New Roman"/>
          <w:sz w:val="26"/>
          <w:szCs w:val="26"/>
        </w:rPr>
        <w:t xml:space="preserve"> </w:t>
      </w:r>
    </w:p>
    <w:p w14:paraId="651CAD07" w14:textId="652BFCEE" w:rsidR="006E3988" w:rsidRPr="004E34E6" w:rsidRDefault="006E3988" w:rsidP="004E34E6">
      <w:pPr>
        <w:spacing w:line="360" w:lineRule="auto"/>
        <w:rPr>
          <w:rFonts w:ascii="Times New Roman" w:hAnsi="Times New Roman" w:cs="Times New Roman"/>
          <w:b/>
          <w:bCs/>
          <w:sz w:val="24"/>
          <w:szCs w:val="24"/>
        </w:rPr>
      </w:pPr>
      <w:r w:rsidRPr="004E34E6">
        <w:rPr>
          <w:rFonts w:ascii="Times New Roman" w:hAnsi="Times New Roman" w:cs="Times New Roman"/>
          <w:b/>
          <w:bCs/>
          <w:sz w:val="24"/>
          <w:szCs w:val="24"/>
        </w:rPr>
        <w:t xml:space="preserve">Theme 1 – </w:t>
      </w:r>
      <w:r w:rsidR="000C154B" w:rsidRPr="004E34E6">
        <w:rPr>
          <w:rFonts w:ascii="Times New Roman" w:hAnsi="Times New Roman" w:cs="Times New Roman"/>
          <w:b/>
          <w:bCs/>
          <w:sz w:val="24"/>
          <w:szCs w:val="24"/>
        </w:rPr>
        <w:t>R</w:t>
      </w:r>
      <w:r w:rsidRPr="004E34E6">
        <w:rPr>
          <w:rFonts w:ascii="Times New Roman" w:hAnsi="Times New Roman" w:cs="Times New Roman"/>
          <w:b/>
          <w:bCs/>
          <w:sz w:val="24"/>
          <w:szCs w:val="24"/>
        </w:rPr>
        <w:t>esilience</w:t>
      </w:r>
    </w:p>
    <w:p w14:paraId="3B206663" w14:textId="77EEA04F" w:rsidR="00E845C1" w:rsidRPr="004E34E6" w:rsidRDefault="00AD6112"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Across all </w:t>
      </w:r>
      <w:r w:rsidR="00E845C1" w:rsidRPr="004E34E6">
        <w:rPr>
          <w:rFonts w:ascii="Times New Roman" w:hAnsi="Times New Roman" w:cs="Times New Roman"/>
          <w:sz w:val="24"/>
          <w:szCs w:val="24"/>
        </w:rPr>
        <w:t>four</w:t>
      </w:r>
      <w:r w:rsidRPr="004E34E6">
        <w:rPr>
          <w:rFonts w:ascii="Times New Roman" w:hAnsi="Times New Roman" w:cs="Times New Roman"/>
          <w:sz w:val="24"/>
          <w:szCs w:val="24"/>
        </w:rPr>
        <w:t xml:space="preserve"> sources </w:t>
      </w:r>
      <w:r w:rsidR="00E845C1" w:rsidRPr="004E34E6">
        <w:rPr>
          <w:rFonts w:ascii="Times New Roman" w:hAnsi="Times New Roman" w:cs="Times New Roman"/>
          <w:sz w:val="24"/>
          <w:szCs w:val="24"/>
        </w:rPr>
        <w:t>resiliency</w:t>
      </w:r>
      <w:r w:rsidRPr="004E34E6">
        <w:rPr>
          <w:rFonts w:ascii="Times New Roman" w:hAnsi="Times New Roman" w:cs="Times New Roman"/>
          <w:sz w:val="24"/>
          <w:szCs w:val="24"/>
        </w:rPr>
        <w:t xml:space="preserve"> was one of the themes that </w:t>
      </w:r>
      <w:r w:rsidR="00E845C1" w:rsidRPr="004E34E6">
        <w:rPr>
          <w:rFonts w:ascii="Times New Roman" w:hAnsi="Times New Roman" w:cs="Times New Roman"/>
          <w:sz w:val="24"/>
          <w:szCs w:val="24"/>
        </w:rPr>
        <w:t>was found. Resilience</w:t>
      </w:r>
      <w:r w:rsidR="0013266A" w:rsidRPr="004E34E6">
        <w:rPr>
          <w:rFonts w:ascii="Times New Roman" w:hAnsi="Times New Roman" w:cs="Times New Roman"/>
          <w:sz w:val="24"/>
          <w:szCs w:val="24"/>
        </w:rPr>
        <w:t xml:space="preserve"> can be important especially in health and wellbeing as it </w:t>
      </w:r>
      <w:r w:rsidR="00E845C1" w:rsidRPr="004E34E6">
        <w:rPr>
          <w:rFonts w:ascii="Times New Roman" w:hAnsi="Times New Roman" w:cs="Times New Roman"/>
          <w:sz w:val="24"/>
          <w:szCs w:val="24"/>
        </w:rPr>
        <w:t xml:space="preserve">is the capacity to withstand or to recover quickly from difficulties. This toughness can play an important role in one’s mental health as it can help individuals adapt to stress, recover from adversity and maintain positive well-being.  </w:t>
      </w:r>
    </w:p>
    <w:p w14:paraId="294E5011" w14:textId="6FE4E48A" w:rsidR="00E845C1" w:rsidRPr="004E34E6" w:rsidRDefault="00E845C1"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Resilience was a prominent outcome across several mountain biking interventions. Chapple </w:t>
      </w:r>
      <w:r w:rsidRPr="00DD0A05">
        <w:rPr>
          <w:rFonts w:ascii="Times New Roman" w:hAnsi="Times New Roman" w:cs="Times New Roman"/>
          <w:i/>
          <w:iCs/>
          <w:sz w:val="24"/>
          <w:szCs w:val="24"/>
        </w:rPr>
        <w:t>et al</w:t>
      </w:r>
      <w:r w:rsidRPr="004E34E6">
        <w:rPr>
          <w:rFonts w:ascii="Times New Roman" w:hAnsi="Times New Roman" w:cs="Times New Roman"/>
          <w:sz w:val="24"/>
          <w:szCs w:val="24"/>
        </w:rPr>
        <w:t>. (2018) reported that participation in a 6</w:t>
      </w:r>
      <w:r w:rsidRPr="004E34E6">
        <w:rPr>
          <w:rFonts w:ascii="Times New Roman" w:hAnsi="Times New Roman" w:cs="Times New Roman"/>
          <w:sz w:val="24"/>
          <w:szCs w:val="24"/>
        </w:rPr>
        <w:noBreakHyphen/>
        <w:t>week skills programme followed by a 5</w:t>
      </w:r>
      <w:r w:rsidRPr="004E34E6">
        <w:rPr>
          <w:rFonts w:ascii="Times New Roman" w:hAnsi="Times New Roman" w:cs="Times New Roman"/>
          <w:sz w:val="24"/>
          <w:szCs w:val="24"/>
        </w:rPr>
        <w:noBreakHyphen/>
        <w:t>week bike rescue component supported “personal growth” through building problem</w:t>
      </w:r>
      <w:r w:rsidRPr="004E34E6">
        <w:rPr>
          <w:rFonts w:ascii="Times New Roman" w:hAnsi="Times New Roman" w:cs="Times New Roman"/>
          <w:sz w:val="24"/>
          <w:szCs w:val="24"/>
        </w:rPr>
        <w:noBreakHyphen/>
        <w:t>solving abilities and emotional regulation in young people living in an area of significant socio</w:t>
      </w:r>
      <w:r w:rsidRPr="004E34E6">
        <w:rPr>
          <w:rFonts w:ascii="Times New Roman" w:hAnsi="Times New Roman" w:cs="Times New Roman"/>
          <w:sz w:val="24"/>
          <w:szCs w:val="24"/>
        </w:rPr>
        <w:noBreakHyphen/>
        <w:t>economic disadvantage. The authors noted that the structured, progressive nature of the programme, combined with positive relationships with mentors in a safe outdoor setting, helped participants manage challenge and develop coping strategies, with some reductions in risk behaviours also observed. This suggests that resilience was not only expressed as persistence on the bike, but also as improved capacity to navigate difficulties in everyday life.</w:t>
      </w:r>
    </w:p>
    <w:p w14:paraId="7FF3E341" w14:textId="450B6922" w:rsidR="00E845C1" w:rsidRPr="004E34E6" w:rsidRDefault="00E845C1"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lastRenderedPageBreak/>
        <w:t xml:space="preserve">Brown </w:t>
      </w:r>
      <w:r w:rsidRPr="00DD0A05">
        <w:rPr>
          <w:rFonts w:ascii="Times New Roman" w:hAnsi="Times New Roman" w:cs="Times New Roman"/>
          <w:i/>
          <w:iCs/>
          <w:sz w:val="24"/>
          <w:szCs w:val="24"/>
        </w:rPr>
        <w:t>et al</w:t>
      </w:r>
      <w:r w:rsidRPr="004E34E6">
        <w:rPr>
          <w:rFonts w:ascii="Times New Roman" w:hAnsi="Times New Roman" w:cs="Times New Roman"/>
          <w:sz w:val="24"/>
          <w:szCs w:val="24"/>
        </w:rPr>
        <w:t>. (2022) similarly found that middle school students in a school</w:t>
      </w:r>
      <w:r w:rsidRPr="004E34E6">
        <w:rPr>
          <w:rFonts w:ascii="Times New Roman" w:hAnsi="Times New Roman" w:cs="Times New Roman"/>
          <w:sz w:val="24"/>
          <w:szCs w:val="24"/>
        </w:rPr>
        <w:noBreakHyphen/>
        <w:t>based mountain bike programme described themes of focus, competence and perceptions of risk as they adjusted to a new school</w:t>
      </w:r>
      <w:r w:rsidR="000D3024" w:rsidRPr="004E34E6">
        <w:rPr>
          <w:rFonts w:ascii="Times New Roman" w:hAnsi="Times New Roman" w:cs="Times New Roman"/>
          <w:sz w:val="24"/>
          <w:szCs w:val="24"/>
        </w:rPr>
        <w:t xml:space="preserve"> environment and</w:t>
      </w:r>
      <w:r w:rsidRPr="004E34E6">
        <w:rPr>
          <w:rFonts w:ascii="Times New Roman" w:hAnsi="Times New Roman" w:cs="Times New Roman"/>
          <w:sz w:val="24"/>
          <w:szCs w:val="24"/>
        </w:rPr>
        <w:t xml:space="preserve"> </w:t>
      </w:r>
      <w:r w:rsidR="000D3024" w:rsidRPr="004E34E6">
        <w:rPr>
          <w:rFonts w:ascii="Times New Roman" w:hAnsi="Times New Roman" w:cs="Times New Roman"/>
          <w:sz w:val="24"/>
          <w:szCs w:val="24"/>
        </w:rPr>
        <w:t>mountain biking</w:t>
      </w:r>
      <w:r w:rsidRPr="004E34E6">
        <w:rPr>
          <w:rFonts w:ascii="Times New Roman" w:hAnsi="Times New Roman" w:cs="Times New Roman"/>
          <w:sz w:val="24"/>
          <w:szCs w:val="24"/>
        </w:rPr>
        <w:t xml:space="preserve"> during the Covid</w:t>
      </w:r>
      <w:r w:rsidRPr="004E34E6">
        <w:rPr>
          <w:rFonts w:ascii="Times New Roman" w:hAnsi="Times New Roman" w:cs="Times New Roman"/>
          <w:sz w:val="24"/>
          <w:szCs w:val="24"/>
        </w:rPr>
        <w:noBreakHyphen/>
        <w:t>19 pandemic. In their subsequent randomized</w:t>
      </w:r>
      <w:r w:rsidRPr="004E34E6">
        <w:rPr>
          <w:rFonts w:ascii="Times New Roman" w:hAnsi="Times New Roman" w:cs="Times New Roman"/>
          <w:sz w:val="24"/>
          <w:szCs w:val="24"/>
        </w:rPr>
        <w:noBreakHyphen/>
        <w:t>controlled trial, Brown, Christian and Crowson (2023) found that students in the AT</w:t>
      </w:r>
      <w:r w:rsidRPr="004E34E6">
        <w:rPr>
          <w:rFonts w:ascii="Times New Roman" w:hAnsi="Times New Roman" w:cs="Times New Roman"/>
          <w:sz w:val="24"/>
          <w:szCs w:val="24"/>
        </w:rPr>
        <w:noBreakHyphen/>
        <w:t>integrated mountain biking group showed increased resiliency, whereas those in the standard MTB group showed a decrease over the same period. Here, resilience was explicitly linked to the integration of structured processing models such as the Adventure Wave and Experiential Learning Cycle (AW</w:t>
      </w:r>
      <w:r w:rsidRPr="004E34E6">
        <w:rPr>
          <w:rFonts w:ascii="Times New Roman" w:hAnsi="Times New Roman" w:cs="Times New Roman"/>
          <w:sz w:val="24"/>
          <w:szCs w:val="24"/>
        </w:rPr>
        <w:noBreakHyphen/>
        <w:t>ELC), which were used to help students work through frustrations, group conflict and problem</w:t>
      </w:r>
      <w:r w:rsidRPr="004E34E6">
        <w:rPr>
          <w:rFonts w:ascii="Times New Roman" w:hAnsi="Times New Roman" w:cs="Times New Roman"/>
          <w:sz w:val="24"/>
          <w:szCs w:val="24"/>
        </w:rPr>
        <w:noBreakHyphen/>
        <w:t>solving on progressively harder rides.</w:t>
      </w:r>
    </w:p>
    <w:p w14:paraId="54B280CA" w14:textId="6DAA5ED3" w:rsidR="008F222F" w:rsidRPr="004E34E6" w:rsidRDefault="00E845C1"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Marsh’s (2025) after</w:t>
      </w:r>
      <w:r w:rsidRPr="004E34E6">
        <w:rPr>
          <w:rFonts w:ascii="Times New Roman" w:hAnsi="Times New Roman" w:cs="Times New Roman"/>
          <w:sz w:val="24"/>
          <w:szCs w:val="24"/>
        </w:rPr>
        <w:noBreakHyphen/>
        <w:t>school mountain biking programme, grounded in the Teaching Personal and Social Responsibility (TPSR) model, also highlighted resilience as a key social</w:t>
      </w:r>
      <w:r w:rsidRPr="004E34E6">
        <w:rPr>
          <w:rFonts w:ascii="Times New Roman" w:hAnsi="Times New Roman" w:cs="Times New Roman"/>
          <w:sz w:val="24"/>
          <w:szCs w:val="24"/>
        </w:rPr>
        <w:noBreakHyphen/>
        <w:t>emotional outcome. Students reported that overcoming difficult terrain and physically and mentally challenging rides helped them cope better with academic and personal stresses, while the TPSR structure and mentor modelling supported emotional regulation and personal responsibility. In this sense, resilience was cultivated not only through exposure to challenge, but through the combination of structured reflection</w:t>
      </w:r>
      <w:r w:rsidR="00237E25" w:rsidRPr="004E34E6">
        <w:rPr>
          <w:rFonts w:ascii="Times New Roman" w:hAnsi="Times New Roman" w:cs="Times New Roman"/>
          <w:sz w:val="24"/>
          <w:szCs w:val="24"/>
        </w:rPr>
        <w:t xml:space="preserve"> and</w:t>
      </w:r>
      <w:r w:rsidRPr="004E34E6">
        <w:rPr>
          <w:rFonts w:ascii="Times New Roman" w:hAnsi="Times New Roman" w:cs="Times New Roman"/>
          <w:sz w:val="24"/>
          <w:szCs w:val="24"/>
        </w:rPr>
        <w:t xml:space="preserve"> supportive mentoring. Across these studies, resilience appears to be strengthened when mountain biking is intentionally framed as a context for working through difficulty, rather than simply as a recreational activity.</w:t>
      </w:r>
    </w:p>
    <w:p w14:paraId="39707B99" w14:textId="69597885" w:rsidR="006E3988" w:rsidRPr="004E34E6" w:rsidRDefault="006E3988" w:rsidP="004E34E6">
      <w:pPr>
        <w:spacing w:line="360" w:lineRule="auto"/>
        <w:rPr>
          <w:rFonts w:ascii="Times New Roman" w:hAnsi="Times New Roman" w:cs="Times New Roman"/>
          <w:b/>
          <w:bCs/>
          <w:sz w:val="24"/>
          <w:szCs w:val="24"/>
        </w:rPr>
      </w:pPr>
      <w:r w:rsidRPr="004E34E6">
        <w:rPr>
          <w:rFonts w:ascii="Times New Roman" w:hAnsi="Times New Roman" w:cs="Times New Roman"/>
          <w:b/>
          <w:bCs/>
          <w:sz w:val="24"/>
          <w:szCs w:val="24"/>
        </w:rPr>
        <w:t xml:space="preserve">Theme </w:t>
      </w:r>
      <w:r w:rsidR="000D3024" w:rsidRPr="004E34E6">
        <w:rPr>
          <w:rFonts w:ascii="Times New Roman" w:hAnsi="Times New Roman" w:cs="Times New Roman"/>
          <w:b/>
          <w:bCs/>
          <w:sz w:val="24"/>
          <w:szCs w:val="24"/>
        </w:rPr>
        <w:t>2</w:t>
      </w:r>
      <w:r w:rsidRPr="004E34E6">
        <w:rPr>
          <w:rFonts w:ascii="Times New Roman" w:hAnsi="Times New Roman" w:cs="Times New Roman"/>
          <w:b/>
          <w:bCs/>
          <w:sz w:val="24"/>
          <w:szCs w:val="24"/>
        </w:rPr>
        <w:t xml:space="preserve"> - </w:t>
      </w:r>
      <w:r w:rsidR="000C154B" w:rsidRPr="004E34E6">
        <w:rPr>
          <w:rFonts w:ascii="Times New Roman" w:hAnsi="Times New Roman" w:cs="Times New Roman"/>
          <w:b/>
          <w:bCs/>
          <w:sz w:val="24"/>
          <w:szCs w:val="24"/>
        </w:rPr>
        <w:t>T</w:t>
      </w:r>
      <w:r w:rsidRPr="004E34E6">
        <w:rPr>
          <w:rFonts w:ascii="Times New Roman" w:hAnsi="Times New Roman" w:cs="Times New Roman"/>
          <w:b/>
          <w:bCs/>
          <w:sz w:val="24"/>
          <w:szCs w:val="24"/>
        </w:rPr>
        <w:t xml:space="preserve">heory </w:t>
      </w:r>
      <w:r w:rsidR="00D973BF" w:rsidRPr="004E34E6">
        <w:rPr>
          <w:rFonts w:ascii="Times New Roman" w:hAnsi="Times New Roman" w:cs="Times New Roman"/>
          <w:b/>
          <w:bCs/>
          <w:sz w:val="24"/>
          <w:szCs w:val="24"/>
        </w:rPr>
        <w:t>behind the programmes</w:t>
      </w:r>
    </w:p>
    <w:p w14:paraId="2B75A30F" w14:textId="64E9A46C" w:rsidR="008F222F" w:rsidRPr="004E34E6" w:rsidRDefault="0000543F"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From the research it was found that mountain bike programmes are not simply physical activity plans much rather they are intentionally structured around psychological and pedagogical theories.</w:t>
      </w:r>
    </w:p>
    <w:p w14:paraId="0D423E0C" w14:textId="1D2ACD6F" w:rsidR="00BB3C82" w:rsidRPr="004E34E6" w:rsidRDefault="00BB3C82"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Brown et al. (2022) provide a clearer theoretical foundation by explicitly positioning one group as an Adventure Therapy (AT) intervention. Both the AT and non‑AT groups learned core mountain biking skills and progressed to more challenging routes, however the AT group incorporated structured processing using the Adventure Wave and Experiential Learning Cycle (AW–ELC). This model emphasises briefing, action and debriefing, enabling participants to reflect on challenge, group dynamics and personal responses. “This difference in reported themes highlights the uniqueness of AT programs being intentionally structured to engage participants in a dynamic group process to facilitate learning and fun” (Brown, </w:t>
      </w:r>
      <w:r w:rsidRPr="00DD0A05">
        <w:rPr>
          <w:rFonts w:ascii="Times New Roman" w:hAnsi="Times New Roman" w:cs="Times New Roman"/>
          <w:i/>
          <w:iCs/>
          <w:sz w:val="24"/>
          <w:szCs w:val="24"/>
        </w:rPr>
        <w:t>et al</w:t>
      </w:r>
      <w:r w:rsidRPr="004E34E6">
        <w:rPr>
          <w:rFonts w:ascii="Times New Roman" w:hAnsi="Times New Roman" w:cs="Times New Roman"/>
          <w:sz w:val="24"/>
          <w:szCs w:val="24"/>
        </w:rPr>
        <w:t xml:space="preserve">., 2022). A greater proportion of students in the adventure therapy group described the themes </w:t>
      </w:r>
      <w:r w:rsidR="006073FE">
        <w:rPr>
          <w:rFonts w:ascii="Times New Roman" w:hAnsi="Times New Roman" w:cs="Times New Roman"/>
          <w:sz w:val="24"/>
          <w:szCs w:val="24"/>
        </w:rPr>
        <w:lastRenderedPageBreak/>
        <w:t xml:space="preserve">suggesting </w:t>
      </w:r>
      <w:r w:rsidRPr="004E34E6">
        <w:rPr>
          <w:rFonts w:ascii="Times New Roman" w:hAnsi="Times New Roman" w:cs="Times New Roman"/>
          <w:sz w:val="24"/>
          <w:szCs w:val="24"/>
        </w:rPr>
        <w:t xml:space="preserve">that theoretical framing and structured reflection helped </w:t>
      </w:r>
      <w:r w:rsidR="006073FE">
        <w:rPr>
          <w:rFonts w:ascii="Times New Roman" w:hAnsi="Times New Roman" w:cs="Times New Roman"/>
          <w:sz w:val="24"/>
          <w:szCs w:val="24"/>
        </w:rPr>
        <w:t>them</w:t>
      </w:r>
      <w:r w:rsidRPr="004E34E6">
        <w:rPr>
          <w:rFonts w:ascii="Times New Roman" w:hAnsi="Times New Roman" w:cs="Times New Roman"/>
          <w:sz w:val="24"/>
          <w:szCs w:val="24"/>
        </w:rPr>
        <w:t xml:space="preserve"> make deeper meaning from </w:t>
      </w:r>
      <w:r w:rsidR="004E763B" w:rsidRPr="004E34E6">
        <w:rPr>
          <w:rFonts w:ascii="Times New Roman" w:hAnsi="Times New Roman" w:cs="Times New Roman"/>
          <w:sz w:val="24"/>
          <w:szCs w:val="24"/>
        </w:rPr>
        <w:t>the mountain biking programme.</w:t>
      </w:r>
    </w:p>
    <w:p w14:paraId="2478869C" w14:textId="05CFC584" w:rsidR="0082366A" w:rsidRPr="004E34E6" w:rsidRDefault="0082366A"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Marsh’s (2025) study draws on a different but related framework: the Teaching Personal and Social Responsibility (TPSR) model. The after</w:t>
      </w:r>
      <w:r w:rsidRPr="004E34E6">
        <w:rPr>
          <w:rFonts w:ascii="Times New Roman" w:hAnsi="Times New Roman" w:cs="Times New Roman"/>
          <w:sz w:val="24"/>
          <w:szCs w:val="24"/>
        </w:rPr>
        <w:noBreakHyphen/>
        <w:t>school mountain biking programme is explicitly designed to promote levels of responsibility, emotional regulation and social skills through structured sessions, guided reflection and mentor modelling. TPSR provides a clear theoretical lens for why students ride in small groups, why reflection is built into sessions, and why mentors emphasise respectful behaviour. The reported outcomes</w:t>
      </w:r>
      <w:r w:rsidR="00BB3C82" w:rsidRPr="004E34E6">
        <w:rPr>
          <w:rFonts w:ascii="Times New Roman" w:hAnsi="Times New Roman" w:cs="Times New Roman"/>
          <w:sz w:val="24"/>
          <w:szCs w:val="24"/>
        </w:rPr>
        <w:t xml:space="preserve"> from this model included </w:t>
      </w:r>
      <w:r w:rsidRPr="004E34E6">
        <w:rPr>
          <w:rFonts w:ascii="Times New Roman" w:hAnsi="Times New Roman" w:cs="Times New Roman"/>
          <w:sz w:val="24"/>
          <w:szCs w:val="24"/>
        </w:rPr>
        <w:t>greater personal responsibility, improved emotional regulation, increased confidence and better conflict resolution. This suggests that TPSR can be effectively translated into</w:t>
      </w:r>
      <w:r w:rsidR="00BB3C82" w:rsidRPr="004E34E6">
        <w:rPr>
          <w:rFonts w:ascii="Times New Roman" w:hAnsi="Times New Roman" w:cs="Times New Roman"/>
          <w:sz w:val="24"/>
          <w:szCs w:val="24"/>
        </w:rPr>
        <w:t xml:space="preserve"> </w:t>
      </w:r>
      <w:r w:rsidRPr="004E34E6">
        <w:rPr>
          <w:rFonts w:ascii="Times New Roman" w:hAnsi="Times New Roman" w:cs="Times New Roman"/>
          <w:sz w:val="24"/>
          <w:szCs w:val="24"/>
        </w:rPr>
        <w:t xml:space="preserve">mountain biking, where challenge and </w:t>
      </w:r>
      <w:r w:rsidR="00BB3C82" w:rsidRPr="004E34E6">
        <w:rPr>
          <w:rFonts w:ascii="Times New Roman" w:hAnsi="Times New Roman" w:cs="Times New Roman"/>
          <w:sz w:val="24"/>
          <w:szCs w:val="24"/>
        </w:rPr>
        <w:t>difficulty</w:t>
      </w:r>
      <w:r w:rsidRPr="004E34E6">
        <w:rPr>
          <w:rFonts w:ascii="Times New Roman" w:hAnsi="Times New Roman" w:cs="Times New Roman"/>
          <w:sz w:val="24"/>
          <w:szCs w:val="24"/>
        </w:rPr>
        <w:t xml:space="preserve"> are naturally present.</w:t>
      </w:r>
    </w:p>
    <w:p w14:paraId="425DACD5" w14:textId="02613C4E" w:rsidR="0082366A" w:rsidRPr="004E34E6" w:rsidRDefault="006006D3"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Whilst</w:t>
      </w:r>
      <w:r w:rsidR="0082366A" w:rsidRPr="004E34E6">
        <w:rPr>
          <w:rFonts w:ascii="Times New Roman" w:hAnsi="Times New Roman" w:cs="Times New Roman"/>
          <w:sz w:val="24"/>
          <w:szCs w:val="24"/>
        </w:rPr>
        <w:t xml:space="preserve"> Chapple </w:t>
      </w:r>
      <w:r w:rsidR="0082366A" w:rsidRPr="00DD0A05">
        <w:rPr>
          <w:rFonts w:ascii="Times New Roman" w:hAnsi="Times New Roman" w:cs="Times New Roman"/>
          <w:i/>
          <w:iCs/>
          <w:sz w:val="24"/>
          <w:szCs w:val="24"/>
        </w:rPr>
        <w:t>et al</w:t>
      </w:r>
      <w:r w:rsidR="0082366A" w:rsidRPr="004E34E6">
        <w:rPr>
          <w:rFonts w:ascii="Times New Roman" w:hAnsi="Times New Roman" w:cs="Times New Roman"/>
          <w:sz w:val="24"/>
          <w:szCs w:val="24"/>
        </w:rPr>
        <w:t>. (2018) do not explicitly frame their programme within a formal theoretical model, their</w:t>
      </w:r>
      <w:r w:rsidRPr="004E34E6">
        <w:rPr>
          <w:rFonts w:ascii="Times New Roman" w:hAnsi="Times New Roman" w:cs="Times New Roman"/>
          <w:sz w:val="24"/>
          <w:szCs w:val="24"/>
        </w:rPr>
        <w:t xml:space="preserve"> reasons for the programme do align with theories such </w:t>
      </w:r>
      <w:r w:rsidR="00381997" w:rsidRPr="004E34E6">
        <w:rPr>
          <w:rFonts w:ascii="Times New Roman" w:hAnsi="Times New Roman" w:cs="Times New Roman"/>
          <w:sz w:val="24"/>
          <w:szCs w:val="24"/>
        </w:rPr>
        <w:t>as Kolb’s</w:t>
      </w:r>
      <w:r w:rsidR="004E763B" w:rsidRPr="004E34E6">
        <w:rPr>
          <w:rFonts w:ascii="Times New Roman" w:hAnsi="Times New Roman" w:cs="Times New Roman"/>
          <w:sz w:val="24"/>
          <w:szCs w:val="24"/>
        </w:rPr>
        <w:t xml:space="preserve"> experi</w:t>
      </w:r>
      <w:r w:rsidR="00237E25" w:rsidRPr="004E34E6">
        <w:rPr>
          <w:rFonts w:ascii="Times New Roman" w:hAnsi="Times New Roman" w:cs="Times New Roman"/>
          <w:sz w:val="24"/>
          <w:szCs w:val="24"/>
        </w:rPr>
        <w:t>ential</w:t>
      </w:r>
      <w:r w:rsidR="004E763B" w:rsidRPr="004E34E6">
        <w:rPr>
          <w:rFonts w:ascii="Times New Roman" w:hAnsi="Times New Roman" w:cs="Times New Roman"/>
          <w:sz w:val="24"/>
          <w:szCs w:val="24"/>
        </w:rPr>
        <w:t xml:space="preserve"> learning theory. This is because the 6-week mountain biking skill development and a 5-week bike rescue programme provided learning through experience whilst also providing a safe and supportive environment through positive relationships and the ability to reflect with mentors.</w:t>
      </w:r>
    </w:p>
    <w:p w14:paraId="3AEF5858" w14:textId="726E82A5" w:rsidR="006E3988" w:rsidRPr="004E34E6" w:rsidRDefault="006E3988" w:rsidP="004E34E6">
      <w:pPr>
        <w:spacing w:line="360" w:lineRule="auto"/>
        <w:rPr>
          <w:rFonts w:ascii="Times New Roman" w:hAnsi="Times New Roman" w:cs="Times New Roman"/>
          <w:b/>
          <w:bCs/>
          <w:sz w:val="24"/>
          <w:szCs w:val="24"/>
        </w:rPr>
      </w:pPr>
      <w:r w:rsidRPr="004E34E6">
        <w:rPr>
          <w:rFonts w:ascii="Times New Roman" w:hAnsi="Times New Roman" w:cs="Times New Roman"/>
          <w:b/>
          <w:bCs/>
          <w:sz w:val="24"/>
          <w:szCs w:val="24"/>
        </w:rPr>
        <w:t xml:space="preserve">Theme </w:t>
      </w:r>
      <w:r w:rsidR="000D3024" w:rsidRPr="004E34E6">
        <w:rPr>
          <w:rFonts w:ascii="Times New Roman" w:hAnsi="Times New Roman" w:cs="Times New Roman"/>
          <w:b/>
          <w:bCs/>
          <w:sz w:val="24"/>
          <w:szCs w:val="24"/>
        </w:rPr>
        <w:t>3</w:t>
      </w:r>
      <w:r w:rsidRPr="004E34E6">
        <w:rPr>
          <w:rFonts w:ascii="Times New Roman" w:hAnsi="Times New Roman" w:cs="Times New Roman"/>
          <w:b/>
          <w:bCs/>
          <w:sz w:val="24"/>
          <w:szCs w:val="24"/>
        </w:rPr>
        <w:t xml:space="preserve"> - </w:t>
      </w:r>
      <w:r w:rsidR="000C154B" w:rsidRPr="004E34E6">
        <w:rPr>
          <w:rFonts w:ascii="Times New Roman" w:hAnsi="Times New Roman" w:cs="Times New Roman"/>
          <w:b/>
          <w:bCs/>
          <w:sz w:val="24"/>
          <w:szCs w:val="24"/>
        </w:rPr>
        <w:t>S</w:t>
      </w:r>
      <w:r w:rsidRPr="004E34E6">
        <w:rPr>
          <w:rFonts w:ascii="Times New Roman" w:hAnsi="Times New Roman" w:cs="Times New Roman"/>
          <w:b/>
          <w:bCs/>
          <w:sz w:val="24"/>
          <w:szCs w:val="24"/>
        </w:rPr>
        <w:t xml:space="preserve">ocial development </w:t>
      </w:r>
    </w:p>
    <w:p w14:paraId="3FE77C1F" w14:textId="65902BEE" w:rsidR="008F222F" w:rsidRPr="004E34E6" w:rsidRDefault="00216B6F"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Across the literature,</w:t>
      </w:r>
      <w:r w:rsidR="00E46605" w:rsidRPr="004E34E6">
        <w:rPr>
          <w:rFonts w:ascii="Times New Roman" w:hAnsi="Times New Roman" w:cs="Times New Roman"/>
          <w:sz w:val="24"/>
          <w:szCs w:val="24"/>
        </w:rPr>
        <w:t xml:space="preserve"> mountain biking programmes consistently demonstrated strong social and emotional benefits for young people, particularly when they were intentionally structured around relational processes such as mentoring, group work, guided reflection and therapeutic facilitation.</w:t>
      </w:r>
    </w:p>
    <w:p w14:paraId="05F02503" w14:textId="4B98D559" w:rsidR="0059176F" w:rsidRPr="004E34E6" w:rsidRDefault="0059176F"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Marsh’s (2025) found that </w:t>
      </w:r>
      <w:r w:rsidR="006073FE">
        <w:rPr>
          <w:rFonts w:ascii="Times New Roman" w:hAnsi="Times New Roman" w:cs="Times New Roman"/>
          <w:sz w:val="24"/>
          <w:szCs w:val="24"/>
        </w:rPr>
        <w:t>the</w:t>
      </w:r>
      <w:r w:rsidRPr="004E34E6">
        <w:rPr>
          <w:rFonts w:ascii="Times New Roman" w:hAnsi="Times New Roman" w:cs="Times New Roman"/>
          <w:sz w:val="24"/>
          <w:szCs w:val="24"/>
        </w:rPr>
        <w:t xml:space="preserve"> mountain biking after school programme supported meaningful gains in students’ social and emotional learning. The structure helped give students voices in decision-making and responsibility over their learning, whilst fostering strong connections between instructors and students by working in small groups when learning to mountain bike.</w:t>
      </w:r>
    </w:p>
    <w:p w14:paraId="6910A492" w14:textId="76AEEDF6" w:rsidR="005A1C2B" w:rsidRPr="004E34E6" w:rsidRDefault="002C2C53"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The study by Brown, Christian and Crowson (2023) highlights the significant physical, mental, social, emotional and cognitive changes that school children go through when transitioning to middle school. They show the need for early identification, prevention and treatment of mental health for minimizing the impact on social adjustment and academia and believe adventure therapy can help with this.</w:t>
      </w:r>
    </w:p>
    <w:p w14:paraId="4CE0865F" w14:textId="4F0FEDB4" w:rsidR="005A1C2B" w:rsidRPr="004E34E6" w:rsidRDefault="005A1C2B"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lastRenderedPageBreak/>
        <w:t xml:space="preserve">Brown </w:t>
      </w:r>
      <w:r w:rsidRPr="00DD0A05">
        <w:rPr>
          <w:rFonts w:ascii="Times New Roman" w:hAnsi="Times New Roman" w:cs="Times New Roman"/>
          <w:i/>
          <w:iCs/>
          <w:sz w:val="24"/>
          <w:szCs w:val="24"/>
        </w:rPr>
        <w:t>et al</w:t>
      </w:r>
      <w:r w:rsidRPr="004E34E6">
        <w:rPr>
          <w:rFonts w:ascii="Times New Roman" w:hAnsi="Times New Roman" w:cs="Times New Roman"/>
          <w:sz w:val="24"/>
          <w:szCs w:val="24"/>
        </w:rPr>
        <w:t>. (2022) also showed in a study that social connectedness also strengthened over the duration of the mountain biking</w:t>
      </w:r>
      <w:r w:rsidR="006073FE">
        <w:rPr>
          <w:rFonts w:ascii="Times New Roman" w:hAnsi="Times New Roman" w:cs="Times New Roman"/>
          <w:sz w:val="24"/>
          <w:szCs w:val="24"/>
        </w:rPr>
        <w:t xml:space="preserve"> programme</w:t>
      </w:r>
      <w:r w:rsidRPr="004E34E6">
        <w:rPr>
          <w:rFonts w:ascii="Times New Roman" w:hAnsi="Times New Roman" w:cs="Times New Roman"/>
          <w:sz w:val="24"/>
          <w:szCs w:val="24"/>
        </w:rPr>
        <w:t xml:space="preserve">, with students reporting new friendships and deeper family relationships through shared riding experiences. “This finding is consistent with prior research and provides support for the use of outdoor activities such as a mountain biking to support the social-emotional development of adolescents” (Brown </w:t>
      </w:r>
      <w:r w:rsidRPr="00DD0A05">
        <w:rPr>
          <w:rFonts w:ascii="Times New Roman" w:hAnsi="Times New Roman" w:cs="Times New Roman"/>
          <w:i/>
          <w:iCs/>
          <w:sz w:val="24"/>
          <w:szCs w:val="24"/>
        </w:rPr>
        <w:t>et al</w:t>
      </w:r>
      <w:r w:rsidRPr="004E34E6">
        <w:rPr>
          <w:rFonts w:ascii="Times New Roman" w:hAnsi="Times New Roman" w:cs="Times New Roman"/>
          <w:sz w:val="24"/>
          <w:szCs w:val="24"/>
        </w:rPr>
        <w:t>., 2022). Notably, social connectedness continued to grow at the one</w:t>
      </w:r>
      <w:r w:rsidRPr="004E34E6">
        <w:rPr>
          <w:rFonts w:ascii="Times New Roman" w:hAnsi="Times New Roman" w:cs="Times New Roman"/>
          <w:sz w:val="24"/>
          <w:szCs w:val="24"/>
        </w:rPr>
        <w:noBreakHyphen/>
        <w:t>month follow</w:t>
      </w:r>
      <w:r w:rsidRPr="004E34E6">
        <w:rPr>
          <w:rFonts w:ascii="Times New Roman" w:hAnsi="Times New Roman" w:cs="Times New Roman"/>
          <w:sz w:val="24"/>
          <w:szCs w:val="24"/>
        </w:rPr>
        <w:noBreakHyphen/>
        <w:t>up, suggesting that social benefits persisted beyond the structured sessions.</w:t>
      </w:r>
    </w:p>
    <w:p w14:paraId="09763B57" w14:textId="337D0D6A" w:rsidR="005A1C2B" w:rsidRPr="004E34E6" w:rsidRDefault="003E59A2"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According to Chapple </w:t>
      </w:r>
      <w:r w:rsidRPr="00DD0A05">
        <w:rPr>
          <w:rFonts w:ascii="Times New Roman" w:hAnsi="Times New Roman" w:cs="Times New Roman"/>
          <w:i/>
          <w:iCs/>
          <w:sz w:val="24"/>
          <w:szCs w:val="24"/>
        </w:rPr>
        <w:t>et al</w:t>
      </w:r>
      <w:r w:rsidRPr="004E34E6">
        <w:rPr>
          <w:rFonts w:ascii="Times New Roman" w:hAnsi="Times New Roman" w:cs="Times New Roman"/>
          <w:sz w:val="24"/>
          <w:szCs w:val="24"/>
        </w:rPr>
        <w:t>. (2018) the mountain bike programme offered an opportunity for vulnerable or at‑risk young people to engage in a structured activity that could support their personal development and strengthen their sense of belonging within the wider community. The study found</w:t>
      </w:r>
      <w:r w:rsidR="00E91C2C">
        <w:rPr>
          <w:rFonts w:ascii="Times New Roman" w:hAnsi="Times New Roman" w:cs="Times New Roman"/>
          <w:sz w:val="24"/>
          <w:szCs w:val="24"/>
        </w:rPr>
        <w:t xml:space="preserve"> that</w:t>
      </w:r>
      <w:r w:rsidRPr="004E34E6">
        <w:rPr>
          <w:rFonts w:ascii="Times New Roman" w:hAnsi="Times New Roman" w:cs="Times New Roman"/>
          <w:sz w:val="24"/>
          <w:szCs w:val="24"/>
        </w:rPr>
        <w:t>, young people developed stronger social skills, improved peer relationships and had a greater sense of belonging within their community.</w:t>
      </w:r>
    </w:p>
    <w:p w14:paraId="1CD7B48A" w14:textId="3BB20174" w:rsidR="000C154B" w:rsidRPr="004E34E6" w:rsidRDefault="002A611B" w:rsidP="004E34E6">
      <w:pPr>
        <w:pStyle w:val="Heading3"/>
        <w:spacing w:line="360" w:lineRule="auto"/>
        <w:rPr>
          <w:rFonts w:ascii="Times New Roman" w:hAnsi="Times New Roman" w:cs="Times New Roman"/>
          <w:sz w:val="26"/>
          <w:szCs w:val="26"/>
        </w:rPr>
      </w:pPr>
      <w:bookmarkStart w:id="7" w:name="_Toc227228714"/>
      <w:r w:rsidRPr="004E34E6">
        <w:rPr>
          <w:rFonts w:ascii="Times New Roman" w:hAnsi="Times New Roman" w:cs="Times New Roman"/>
          <w:sz w:val="26"/>
          <w:szCs w:val="26"/>
        </w:rPr>
        <w:t>Documentary literature review</w:t>
      </w:r>
      <w:bookmarkEnd w:id="7"/>
      <w:r w:rsidRPr="004E34E6">
        <w:rPr>
          <w:rFonts w:ascii="Times New Roman" w:hAnsi="Times New Roman" w:cs="Times New Roman"/>
          <w:sz w:val="26"/>
          <w:szCs w:val="26"/>
        </w:rPr>
        <w:t xml:space="preserve"> </w:t>
      </w:r>
    </w:p>
    <w:p w14:paraId="62DBFACE" w14:textId="6D7C9BF1" w:rsidR="008F222F" w:rsidRPr="004E34E6" w:rsidRDefault="008C6F40" w:rsidP="004E34E6">
      <w:pPr>
        <w:spacing w:line="360" w:lineRule="auto"/>
        <w:rPr>
          <w:rFonts w:ascii="Times New Roman" w:hAnsi="Times New Roman" w:cs="Times New Roman"/>
          <w:b/>
          <w:bCs/>
          <w:sz w:val="24"/>
          <w:szCs w:val="24"/>
        </w:rPr>
      </w:pPr>
      <w:r w:rsidRPr="004E34E6">
        <w:rPr>
          <w:rFonts w:ascii="Times New Roman" w:hAnsi="Times New Roman" w:cs="Times New Roman"/>
          <w:b/>
          <w:bCs/>
          <w:sz w:val="24"/>
          <w:szCs w:val="24"/>
        </w:rPr>
        <w:t xml:space="preserve">Theme 1 – Nature-based </w:t>
      </w:r>
      <w:r w:rsidR="008F222F" w:rsidRPr="004E34E6">
        <w:rPr>
          <w:rFonts w:ascii="Times New Roman" w:hAnsi="Times New Roman" w:cs="Times New Roman"/>
          <w:b/>
          <w:bCs/>
          <w:sz w:val="24"/>
          <w:szCs w:val="24"/>
        </w:rPr>
        <w:t>therapeutic environment</w:t>
      </w:r>
    </w:p>
    <w:p w14:paraId="0B3D2D5F" w14:textId="6534FC17" w:rsidR="00F62E11" w:rsidRPr="004E34E6" w:rsidRDefault="00F62E11"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Across all of the sources, nature and its benefits for wellbeing were found.</w:t>
      </w:r>
    </w:p>
    <w:p w14:paraId="12EB5DA4" w14:textId="77777777" w:rsidR="00E91C2C" w:rsidRDefault="00F62E11"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w:t>
      </w:r>
      <w:r w:rsidR="005523A7" w:rsidRPr="004E34E6">
        <w:rPr>
          <w:rFonts w:ascii="Times New Roman" w:hAnsi="Times New Roman" w:cs="Times New Roman"/>
          <w:sz w:val="24"/>
          <w:szCs w:val="24"/>
        </w:rPr>
        <w:t xml:space="preserve">he report by </w:t>
      </w:r>
      <w:r w:rsidRPr="004E34E6">
        <w:rPr>
          <w:rFonts w:ascii="Times New Roman" w:hAnsi="Times New Roman" w:cs="Times New Roman"/>
          <w:sz w:val="24"/>
          <w:szCs w:val="24"/>
        </w:rPr>
        <w:t xml:space="preserve">Fountain, Ingram-Sills and Westbury (2023) found that the natural environment was central therapeutic focus within Trail Therapy. Participants described woodland settings, weather, and wildlife as calming, grounding, and emotionally restorative. </w:t>
      </w:r>
    </w:p>
    <w:p w14:paraId="4E537CDD" w14:textId="77777777" w:rsidR="00E91C2C" w:rsidRDefault="00E91C2C" w:rsidP="00E91C2C">
      <w:pPr>
        <w:spacing w:line="360" w:lineRule="auto"/>
        <w:ind w:left="567" w:right="567"/>
        <w:rPr>
          <w:rFonts w:ascii="Times New Roman" w:hAnsi="Times New Roman" w:cs="Times New Roman"/>
          <w:sz w:val="24"/>
          <w:szCs w:val="24"/>
        </w:rPr>
      </w:pPr>
      <w:r>
        <w:rPr>
          <w:rFonts w:ascii="Times New Roman" w:hAnsi="Times New Roman" w:cs="Times New Roman"/>
          <w:sz w:val="24"/>
          <w:szCs w:val="24"/>
        </w:rPr>
        <w:t>R</w:t>
      </w:r>
      <w:r w:rsidR="005523A7" w:rsidRPr="004E34E6">
        <w:rPr>
          <w:rFonts w:ascii="Times New Roman" w:hAnsi="Times New Roman" w:cs="Times New Roman"/>
          <w:sz w:val="24"/>
          <w:szCs w:val="24"/>
        </w:rPr>
        <w:t>iders and facilitators emphasise the holistic impact on their overall wellbeing, and that due to the unique nature of MTB these would be difficult to replicate in other settings.</w:t>
      </w:r>
    </w:p>
    <w:p w14:paraId="68353167" w14:textId="16296D51" w:rsidR="005523A7" w:rsidRPr="004E34E6" w:rsidRDefault="005523A7" w:rsidP="00E91C2C">
      <w:pPr>
        <w:spacing w:line="360" w:lineRule="auto"/>
        <w:ind w:left="4320"/>
        <w:rPr>
          <w:rFonts w:ascii="Times New Roman" w:hAnsi="Times New Roman" w:cs="Times New Roman"/>
          <w:sz w:val="24"/>
          <w:szCs w:val="24"/>
        </w:rPr>
      </w:pPr>
      <w:r w:rsidRPr="004E34E6">
        <w:rPr>
          <w:rFonts w:ascii="Times New Roman" w:hAnsi="Times New Roman" w:cs="Times New Roman"/>
          <w:sz w:val="24"/>
          <w:szCs w:val="24"/>
        </w:rPr>
        <w:t xml:space="preserve"> (Fountain, Ingram-Sills and Westbury, 2023)</w:t>
      </w:r>
    </w:p>
    <w:p w14:paraId="76BC6780" w14:textId="3F0B63C6" w:rsidR="00F62E11" w:rsidRPr="004E34E6" w:rsidRDefault="003F40B4"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The Trails to Wellbeing programme by Boundless Trails (2025) positions nature as a deliberate wellbeing tool, using outdoor environments to promote calm, confidence, and emotional regulation. Mountain biking is described as a bridge to nature, helping participants connect with green spaces in a non</w:t>
      </w:r>
      <w:r w:rsidRPr="004E34E6">
        <w:rPr>
          <w:rFonts w:ascii="Times New Roman" w:hAnsi="Times New Roman" w:cs="Times New Roman"/>
          <w:sz w:val="24"/>
          <w:szCs w:val="24"/>
        </w:rPr>
        <w:noBreakHyphen/>
        <w:t xml:space="preserve">clinical, supportive way. This source was a website which </w:t>
      </w:r>
      <w:r w:rsidR="00E91C2C">
        <w:rPr>
          <w:rFonts w:ascii="Times New Roman" w:hAnsi="Times New Roman" w:cs="Times New Roman"/>
          <w:sz w:val="24"/>
          <w:szCs w:val="24"/>
        </w:rPr>
        <w:t>promoted</w:t>
      </w:r>
      <w:r w:rsidRPr="004E34E6">
        <w:rPr>
          <w:rFonts w:ascii="Times New Roman" w:hAnsi="Times New Roman" w:cs="Times New Roman"/>
          <w:sz w:val="24"/>
          <w:szCs w:val="24"/>
        </w:rPr>
        <w:t xml:space="preserve"> the programme </w:t>
      </w:r>
      <w:r w:rsidR="00E91C2C">
        <w:rPr>
          <w:rFonts w:ascii="Times New Roman" w:hAnsi="Times New Roman" w:cs="Times New Roman"/>
          <w:sz w:val="24"/>
          <w:szCs w:val="24"/>
        </w:rPr>
        <w:t>whereby</w:t>
      </w:r>
      <w:r w:rsidRPr="004E34E6">
        <w:rPr>
          <w:rFonts w:ascii="Times New Roman" w:hAnsi="Times New Roman" w:cs="Times New Roman"/>
          <w:sz w:val="24"/>
          <w:szCs w:val="24"/>
        </w:rPr>
        <w:t xml:space="preserve"> the creators include</w:t>
      </w:r>
      <w:r w:rsidR="00E91C2C">
        <w:rPr>
          <w:rFonts w:ascii="Times New Roman" w:hAnsi="Times New Roman" w:cs="Times New Roman"/>
          <w:sz w:val="24"/>
          <w:szCs w:val="24"/>
        </w:rPr>
        <w:t>d</w:t>
      </w:r>
      <w:r w:rsidRPr="004E34E6">
        <w:rPr>
          <w:rFonts w:ascii="Times New Roman" w:hAnsi="Times New Roman" w:cs="Times New Roman"/>
          <w:sz w:val="24"/>
          <w:szCs w:val="24"/>
        </w:rPr>
        <w:t xml:space="preserve"> sources where the information came from.</w:t>
      </w:r>
    </w:p>
    <w:p w14:paraId="7DFADFF0" w14:textId="5ED3C476" w:rsidR="003F40B4" w:rsidRPr="004E34E6" w:rsidRDefault="00A74BF9"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The Feel Good in the Forest evaluation by O'Brien, Forster and Spencer (2023) highlights nature as a key driver of participant wellbeing. Forest settings were valued for their calming, </w:t>
      </w:r>
      <w:r w:rsidRPr="004E34E6">
        <w:rPr>
          <w:rFonts w:ascii="Times New Roman" w:hAnsi="Times New Roman" w:cs="Times New Roman"/>
          <w:sz w:val="24"/>
          <w:szCs w:val="24"/>
        </w:rPr>
        <w:lastRenderedPageBreak/>
        <w:t xml:space="preserve">enjoyable, and socially supportive qualities, with many participants attending specifically because they appreciated being outdoors </w:t>
      </w:r>
      <w:r w:rsidR="003F40B4" w:rsidRPr="004E34E6">
        <w:rPr>
          <w:rFonts w:ascii="Times New Roman" w:hAnsi="Times New Roman" w:cs="Times New Roman"/>
          <w:sz w:val="24"/>
          <w:szCs w:val="24"/>
        </w:rPr>
        <w:t>“The activities offered an opportunity to learn about and connect with nature” (O'Brien, Forster and Spencer, 2023</w:t>
      </w:r>
      <w:r w:rsidR="00E91C2C">
        <w:rPr>
          <w:rFonts w:ascii="Times New Roman" w:hAnsi="Times New Roman" w:cs="Times New Roman"/>
          <w:sz w:val="24"/>
          <w:szCs w:val="24"/>
        </w:rPr>
        <w:t xml:space="preserve">). </w:t>
      </w:r>
      <w:r w:rsidR="00E91C2C" w:rsidRPr="00E91C2C">
        <w:rPr>
          <w:rFonts w:ascii="Times New Roman" w:hAnsi="Times New Roman" w:cs="Times New Roman"/>
          <w:sz w:val="24"/>
          <w:szCs w:val="24"/>
        </w:rPr>
        <w:t>Participants successfully met the following goals after completing surveys and group evaluations, “socially interacting, reducing social isolation, enjoying nature, contributing to mental wellbeing, and being physically active”</w:t>
      </w:r>
      <w:r w:rsidR="00E91C2C">
        <w:rPr>
          <w:rFonts w:ascii="Times New Roman" w:hAnsi="Times New Roman" w:cs="Times New Roman"/>
          <w:sz w:val="24"/>
          <w:szCs w:val="24"/>
        </w:rPr>
        <w:t xml:space="preserve"> </w:t>
      </w:r>
      <w:r w:rsidR="003F40B4" w:rsidRPr="004E34E6">
        <w:rPr>
          <w:rFonts w:ascii="Times New Roman" w:hAnsi="Times New Roman" w:cs="Times New Roman"/>
          <w:sz w:val="24"/>
          <w:szCs w:val="24"/>
        </w:rPr>
        <w:t>(O'Brien, Forster and Spencer, 2023)</w:t>
      </w:r>
      <w:r w:rsidR="00E91C2C">
        <w:rPr>
          <w:rFonts w:ascii="Times New Roman" w:hAnsi="Times New Roman" w:cs="Times New Roman"/>
          <w:sz w:val="24"/>
          <w:szCs w:val="24"/>
        </w:rPr>
        <w:t>.</w:t>
      </w:r>
      <w:r w:rsidRPr="004E34E6">
        <w:rPr>
          <w:rFonts w:ascii="Times New Roman" w:hAnsi="Times New Roman" w:cs="Times New Roman"/>
          <w:sz w:val="24"/>
          <w:szCs w:val="24"/>
        </w:rPr>
        <w:t xml:space="preserve"> However this report included health walks, seated exercise, archery and bushcraft alongside cycling.</w:t>
      </w:r>
    </w:p>
    <w:p w14:paraId="419DD462" w14:textId="1A01B864" w:rsidR="00A74BF9" w:rsidRPr="004E34E6" w:rsidRDefault="00546CF5"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Whilst t</w:t>
      </w:r>
      <w:r w:rsidR="00A74BF9" w:rsidRPr="004E34E6">
        <w:rPr>
          <w:rFonts w:ascii="Times New Roman" w:hAnsi="Times New Roman" w:cs="Times New Roman"/>
          <w:sz w:val="24"/>
          <w:szCs w:val="24"/>
        </w:rPr>
        <w:t xml:space="preserve">his feasibility study by Jones Associates (2023) </w:t>
      </w:r>
      <w:r w:rsidRPr="004E34E6">
        <w:rPr>
          <w:rFonts w:ascii="Times New Roman" w:hAnsi="Times New Roman" w:cs="Times New Roman"/>
          <w:sz w:val="24"/>
          <w:szCs w:val="24"/>
        </w:rPr>
        <w:t xml:space="preserve">focuses more toward the community aspects of cycling it also </w:t>
      </w:r>
      <w:r w:rsidR="00A74BF9" w:rsidRPr="004E34E6">
        <w:rPr>
          <w:rFonts w:ascii="Times New Roman" w:hAnsi="Times New Roman" w:cs="Times New Roman"/>
          <w:sz w:val="24"/>
          <w:szCs w:val="24"/>
        </w:rPr>
        <w:t>frames nature as a community resource underpinning the proposed inclusive cycling hub. Located within woodland and connected to wider natural attractions, the hub aims to increase access to outdoor environments for health, recreation, and social connection.</w:t>
      </w:r>
      <w:r w:rsidR="00363B1D" w:rsidRPr="004E34E6">
        <w:rPr>
          <w:rFonts w:ascii="Times New Roman" w:hAnsi="Times New Roman" w:cs="Times New Roman"/>
          <w:sz w:val="24"/>
          <w:szCs w:val="24"/>
        </w:rPr>
        <w:t xml:space="preserve"> </w:t>
      </w:r>
    </w:p>
    <w:p w14:paraId="2D4E077B" w14:textId="2074F919" w:rsidR="00363B1D" w:rsidRPr="004E34E6" w:rsidRDefault="00363B1D" w:rsidP="004E34E6">
      <w:pPr>
        <w:spacing w:line="360" w:lineRule="auto"/>
        <w:ind w:left="567" w:right="567"/>
        <w:rPr>
          <w:rFonts w:ascii="Times New Roman" w:hAnsi="Times New Roman" w:cs="Times New Roman"/>
          <w:sz w:val="24"/>
          <w:szCs w:val="24"/>
        </w:rPr>
      </w:pPr>
      <w:r w:rsidRPr="004E34E6">
        <w:rPr>
          <w:rFonts w:ascii="Times New Roman" w:hAnsi="Times New Roman" w:cs="Times New Roman"/>
          <w:sz w:val="24"/>
          <w:szCs w:val="24"/>
        </w:rPr>
        <w:t>One CLP argued that ‘nature prescribing’ has increasingly become recognised as an important and cost-effective way of supporting population wellbeing. It was hoped, therefore, that this recognition would be reflected in the amount of funding that projects like this receive.</w:t>
      </w:r>
    </w:p>
    <w:p w14:paraId="45DE0435" w14:textId="556DEB13" w:rsidR="00363B1D" w:rsidRPr="004E34E6" w:rsidRDefault="00363B1D" w:rsidP="004E34E6">
      <w:pPr>
        <w:spacing w:line="360" w:lineRule="auto"/>
        <w:ind w:left="567" w:right="567"/>
        <w:rPr>
          <w:rFonts w:ascii="Times New Roman" w:hAnsi="Times New Roman" w:cs="Times New Roman"/>
          <w:sz w:val="24"/>
          <w:szCs w:val="24"/>
        </w:rPr>
      </w:pP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t>(Yates, 2022)</w:t>
      </w:r>
    </w:p>
    <w:p w14:paraId="57094A2C" w14:textId="49F3E909" w:rsidR="00363B1D" w:rsidRPr="004E34E6" w:rsidRDefault="00363B1D"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Overall nature and </w:t>
      </w:r>
      <w:r w:rsidR="00F13F31" w:rsidRPr="004E34E6">
        <w:rPr>
          <w:rFonts w:ascii="Times New Roman" w:hAnsi="Times New Roman" w:cs="Times New Roman"/>
          <w:sz w:val="24"/>
          <w:szCs w:val="24"/>
        </w:rPr>
        <w:t>its</w:t>
      </w:r>
      <w:r w:rsidRPr="004E34E6">
        <w:rPr>
          <w:rFonts w:ascii="Times New Roman" w:hAnsi="Times New Roman" w:cs="Times New Roman"/>
          <w:sz w:val="24"/>
          <w:szCs w:val="24"/>
        </w:rPr>
        <w:t xml:space="preserve"> therapeutic benefits are a key theme found in the research.</w:t>
      </w:r>
    </w:p>
    <w:p w14:paraId="1DDD7549" w14:textId="66A1CCA8" w:rsidR="008F222F" w:rsidRPr="004E34E6" w:rsidRDefault="008F222F" w:rsidP="004E34E6">
      <w:pPr>
        <w:spacing w:line="360" w:lineRule="auto"/>
        <w:rPr>
          <w:rFonts w:ascii="Times New Roman" w:hAnsi="Times New Roman" w:cs="Times New Roman"/>
          <w:b/>
          <w:bCs/>
          <w:sz w:val="24"/>
          <w:szCs w:val="24"/>
        </w:rPr>
      </w:pPr>
      <w:r w:rsidRPr="004E34E6">
        <w:rPr>
          <w:rFonts w:ascii="Times New Roman" w:hAnsi="Times New Roman" w:cs="Times New Roman"/>
          <w:b/>
          <w:bCs/>
          <w:sz w:val="24"/>
          <w:szCs w:val="24"/>
        </w:rPr>
        <w:t xml:space="preserve">Theme 2 </w:t>
      </w:r>
      <w:r w:rsidR="00D973BF" w:rsidRPr="004E34E6">
        <w:rPr>
          <w:rFonts w:ascii="Times New Roman" w:hAnsi="Times New Roman" w:cs="Times New Roman"/>
          <w:b/>
          <w:bCs/>
          <w:sz w:val="24"/>
          <w:szCs w:val="24"/>
        </w:rPr>
        <w:t>–</w:t>
      </w:r>
      <w:r w:rsidRPr="004E34E6">
        <w:rPr>
          <w:rFonts w:ascii="Times New Roman" w:hAnsi="Times New Roman" w:cs="Times New Roman"/>
          <w:b/>
          <w:bCs/>
          <w:sz w:val="24"/>
          <w:szCs w:val="24"/>
        </w:rPr>
        <w:t xml:space="preserve"> </w:t>
      </w:r>
      <w:r w:rsidR="00D973BF" w:rsidRPr="004E34E6">
        <w:rPr>
          <w:rFonts w:ascii="Times New Roman" w:hAnsi="Times New Roman" w:cs="Times New Roman"/>
          <w:b/>
          <w:bCs/>
          <w:sz w:val="24"/>
          <w:szCs w:val="24"/>
        </w:rPr>
        <w:t xml:space="preserve">Programme </w:t>
      </w:r>
      <w:r w:rsidR="000C154B" w:rsidRPr="004E34E6">
        <w:rPr>
          <w:rFonts w:ascii="Times New Roman" w:hAnsi="Times New Roman" w:cs="Times New Roman"/>
          <w:b/>
          <w:bCs/>
          <w:sz w:val="24"/>
          <w:szCs w:val="24"/>
        </w:rPr>
        <w:t>delivery</w:t>
      </w:r>
      <w:r w:rsidR="00D973BF" w:rsidRPr="004E34E6">
        <w:rPr>
          <w:rFonts w:ascii="Times New Roman" w:hAnsi="Times New Roman" w:cs="Times New Roman"/>
          <w:b/>
          <w:bCs/>
          <w:sz w:val="24"/>
          <w:szCs w:val="24"/>
        </w:rPr>
        <w:t xml:space="preserve"> and structure</w:t>
      </w:r>
    </w:p>
    <w:p w14:paraId="4FCFFE5A" w14:textId="0DDD5760" w:rsidR="00D973BF" w:rsidRPr="004E34E6" w:rsidRDefault="00216B6F"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Each source was found to have a different style of mountain biking programme delivery, however they all shared nearly identical reasonings behind the structure.</w:t>
      </w:r>
    </w:p>
    <w:p w14:paraId="08319236" w14:textId="30E0966A" w:rsidR="00C36BE0" w:rsidRPr="004E34E6" w:rsidRDefault="00C36BE0"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According to Fountain, Ingram-Sils, and Westbury (2023) a Trail Therapy programme run by Developing Mountain Biking in Scotland (DMBinS) offers several 6–8</w:t>
      </w:r>
      <w:r w:rsidRPr="004E34E6">
        <w:rPr>
          <w:rFonts w:ascii="Times New Roman" w:hAnsi="Times New Roman" w:cs="Times New Roman"/>
          <w:sz w:val="24"/>
          <w:szCs w:val="24"/>
        </w:rPr>
        <w:noBreakHyphen/>
        <w:t xml:space="preserve">week social prescribing sessions </w:t>
      </w:r>
      <w:r w:rsidR="007E2803">
        <w:rPr>
          <w:rFonts w:ascii="Times New Roman" w:hAnsi="Times New Roman" w:cs="Times New Roman"/>
          <w:sz w:val="24"/>
          <w:szCs w:val="24"/>
        </w:rPr>
        <w:t>that</w:t>
      </w:r>
      <w:r w:rsidRPr="004E34E6">
        <w:rPr>
          <w:rFonts w:ascii="Times New Roman" w:hAnsi="Times New Roman" w:cs="Times New Roman"/>
          <w:sz w:val="24"/>
          <w:szCs w:val="24"/>
        </w:rPr>
        <w:t xml:space="preserve"> uses mountain biking to support people with existing mental health conditions. Each session is tailored to the people and are led by qualified MTB leaders and supported by trained volunteers as well as having councillors and therapists to help. The programme encountered 12 to 55 year olds with no more than 20 people per programme. Alongside riding, leaders use talking therapies, mindfulness and DBT</w:t>
      </w:r>
      <w:r w:rsidRPr="004E34E6">
        <w:rPr>
          <w:rFonts w:ascii="Times New Roman" w:hAnsi="Times New Roman" w:cs="Times New Roman"/>
          <w:sz w:val="24"/>
          <w:szCs w:val="24"/>
        </w:rPr>
        <w:noBreakHyphen/>
        <w:t xml:space="preserve">informed (Dialectical Behavioural Therapy) techniques to help participants manage emotions, cope with stress and build healthier relationships. Road to recovery, natural environment, nature of mountain biking, supportive community, opportunities for therapy and Feedback were the categorizes </w:t>
      </w:r>
      <w:r w:rsidRPr="004E34E6">
        <w:rPr>
          <w:rFonts w:ascii="Times New Roman" w:hAnsi="Times New Roman" w:cs="Times New Roman"/>
          <w:sz w:val="24"/>
          <w:szCs w:val="24"/>
        </w:rPr>
        <w:lastRenderedPageBreak/>
        <w:t xml:space="preserve">that emerged from the findings of this study about the programme. This trail therapy programme is arguably the most researched in the UK with over 100 lessons carried out and over 80 participants. </w:t>
      </w:r>
      <w:r w:rsidR="00546CF5" w:rsidRPr="004E34E6">
        <w:rPr>
          <w:rFonts w:ascii="Times New Roman" w:hAnsi="Times New Roman" w:cs="Times New Roman"/>
          <w:sz w:val="24"/>
          <w:szCs w:val="24"/>
        </w:rPr>
        <w:t>These statistics</w:t>
      </w:r>
      <w:r w:rsidRPr="004E34E6">
        <w:rPr>
          <w:rFonts w:ascii="Times New Roman" w:hAnsi="Times New Roman" w:cs="Times New Roman"/>
          <w:sz w:val="24"/>
          <w:szCs w:val="24"/>
        </w:rPr>
        <w:t xml:space="preserve"> show how </w:t>
      </w:r>
      <w:r w:rsidR="00546CF5" w:rsidRPr="004E34E6">
        <w:rPr>
          <w:rFonts w:ascii="Times New Roman" w:hAnsi="Times New Roman" w:cs="Times New Roman"/>
          <w:sz w:val="24"/>
          <w:szCs w:val="24"/>
        </w:rPr>
        <w:t>robust</w:t>
      </w:r>
      <w:r w:rsidRPr="004E34E6">
        <w:rPr>
          <w:rFonts w:ascii="Times New Roman" w:hAnsi="Times New Roman" w:cs="Times New Roman"/>
          <w:sz w:val="24"/>
          <w:szCs w:val="24"/>
        </w:rPr>
        <w:t xml:space="preserve"> and fit this programme design is for achieving the outcomes of social prescribing.</w:t>
      </w:r>
    </w:p>
    <w:p w14:paraId="525CDB8A" w14:textId="187644ED" w:rsidR="00546CF5" w:rsidRPr="004E34E6" w:rsidRDefault="00546CF5"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Boundless Trails (2025) offer a trails to Wellbeing programme which offers up to </w:t>
      </w:r>
      <w:r w:rsidR="00315378" w:rsidRPr="004E34E6">
        <w:rPr>
          <w:rFonts w:ascii="Times New Roman" w:hAnsi="Times New Roman" w:cs="Times New Roman"/>
          <w:sz w:val="24"/>
          <w:szCs w:val="24"/>
        </w:rPr>
        <w:t>6-week</w:t>
      </w:r>
      <w:r w:rsidRPr="004E34E6">
        <w:rPr>
          <w:rFonts w:ascii="Times New Roman" w:hAnsi="Times New Roman" w:cs="Times New Roman"/>
          <w:sz w:val="24"/>
          <w:szCs w:val="24"/>
        </w:rPr>
        <w:t xml:space="preserve"> free, referral</w:t>
      </w:r>
      <w:r w:rsidRPr="004E34E6">
        <w:rPr>
          <w:rFonts w:ascii="Times New Roman" w:hAnsi="Times New Roman" w:cs="Times New Roman"/>
          <w:sz w:val="24"/>
          <w:szCs w:val="24"/>
        </w:rPr>
        <w:noBreakHyphen/>
        <w:t>based mountain</w:t>
      </w:r>
      <w:r w:rsidRPr="004E34E6">
        <w:rPr>
          <w:rFonts w:ascii="Times New Roman" w:hAnsi="Times New Roman" w:cs="Times New Roman"/>
          <w:sz w:val="24"/>
          <w:szCs w:val="24"/>
        </w:rPr>
        <w:noBreakHyphen/>
        <w:t>biking sessions for people struggling with confidence, stress, or mental</w:t>
      </w:r>
      <w:r w:rsidRPr="004E34E6">
        <w:rPr>
          <w:rFonts w:ascii="Times New Roman" w:hAnsi="Times New Roman" w:cs="Times New Roman"/>
          <w:sz w:val="24"/>
          <w:szCs w:val="24"/>
        </w:rPr>
        <w:noBreakHyphen/>
        <w:t xml:space="preserve">health challenges, delivered either 1:1 or in small groups of up to six. </w:t>
      </w:r>
      <w:r w:rsidR="00B97059" w:rsidRPr="004E34E6">
        <w:rPr>
          <w:rFonts w:ascii="Times New Roman" w:hAnsi="Times New Roman" w:cs="Times New Roman"/>
          <w:sz w:val="24"/>
          <w:szCs w:val="24"/>
        </w:rPr>
        <w:t xml:space="preserve">DMBinS uses groups of up to 20, which may enhance social connection </w:t>
      </w:r>
      <w:r w:rsidR="007E2803">
        <w:rPr>
          <w:rFonts w:ascii="Times New Roman" w:hAnsi="Times New Roman" w:cs="Times New Roman"/>
          <w:sz w:val="24"/>
          <w:szCs w:val="24"/>
        </w:rPr>
        <w:t>however</w:t>
      </w:r>
      <w:r w:rsidR="00B97059" w:rsidRPr="004E34E6">
        <w:rPr>
          <w:rFonts w:ascii="Times New Roman" w:hAnsi="Times New Roman" w:cs="Times New Roman"/>
          <w:sz w:val="24"/>
          <w:szCs w:val="24"/>
        </w:rPr>
        <w:t xml:space="preserve"> risks reducing individualised support. Whereas the smaller groups and 1:1s by Boundless Trails may better support trauma‑aware practice </w:t>
      </w:r>
      <w:r w:rsidR="007E2803">
        <w:rPr>
          <w:rFonts w:ascii="Times New Roman" w:hAnsi="Times New Roman" w:cs="Times New Roman"/>
          <w:sz w:val="24"/>
          <w:szCs w:val="24"/>
        </w:rPr>
        <w:t>yet</w:t>
      </w:r>
      <w:r w:rsidR="00B97059" w:rsidRPr="004E34E6">
        <w:rPr>
          <w:rFonts w:ascii="Times New Roman" w:hAnsi="Times New Roman" w:cs="Times New Roman"/>
          <w:sz w:val="24"/>
          <w:szCs w:val="24"/>
        </w:rPr>
        <w:t xml:space="preserve"> limits scalability. Boundless Trails (2025) </w:t>
      </w:r>
      <w:r w:rsidRPr="004E34E6">
        <w:rPr>
          <w:rFonts w:ascii="Times New Roman" w:hAnsi="Times New Roman" w:cs="Times New Roman"/>
          <w:sz w:val="24"/>
          <w:szCs w:val="24"/>
        </w:rPr>
        <w:t xml:space="preserve">combines gentle skills coaching, mindful riding, and time in nature </w:t>
      </w:r>
      <w:r w:rsidR="007E2803">
        <w:rPr>
          <w:rFonts w:ascii="Times New Roman" w:hAnsi="Times New Roman" w:cs="Times New Roman"/>
          <w:sz w:val="24"/>
          <w:szCs w:val="24"/>
        </w:rPr>
        <w:t>likewise,</w:t>
      </w:r>
      <w:r w:rsidRPr="004E34E6">
        <w:rPr>
          <w:rFonts w:ascii="Times New Roman" w:hAnsi="Times New Roman" w:cs="Times New Roman"/>
          <w:sz w:val="24"/>
          <w:szCs w:val="24"/>
        </w:rPr>
        <w:t xml:space="preserve"> DMBinS </w:t>
      </w:r>
      <w:r w:rsidR="007E2803">
        <w:rPr>
          <w:rFonts w:ascii="Times New Roman" w:hAnsi="Times New Roman" w:cs="Times New Roman"/>
          <w:sz w:val="24"/>
          <w:szCs w:val="24"/>
        </w:rPr>
        <w:t>uses</w:t>
      </w:r>
      <w:r w:rsidRPr="004E34E6">
        <w:rPr>
          <w:rFonts w:ascii="Times New Roman" w:hAnsi="Times New Roman" w:cs="Times New Roman"/>
          <w:sz w:val="24"/>
          <w:szCs w:val="24"/>
        </w:rPr>
        <w:t xml:space="preserve"> its </w:t>
      </w:r>
      <w:r w:rsidR="006523CA" w:rsidRPr="004E34E6">
        <w:rPr>
          <w:rFonts w:ascii="Times New Roman" w:hAnsi="Times New Roman" w:cs="Times New Roman"/>
          <w:sz w:val="24"/>
          <w:szCs w:val="24"/>
        </w:rPr>
        <w:t>own</w:t>
      </w:r>
      <w:r w:rsidRPr="004E34E6">
        <w:rPr>
          <w:rFonts w:ascii="Times New Roman" w:hAnsi="Times New Roman" w:cs="Times New Roman"/>
          <w:sz w:val="24"/>
          <w:szCs w:val="24"/>
        </w:rPr>
        <w:t xml:space="preserve"> </w:t>
      </w:r>
      <w:r w:rsidR="006523CA" w:rsidRPr="004E34E6">
        <w:rPr>
          <w:rFonts w:ascii="Times New Roman" w:hAnsi="Times New Roman" w:cs="Times New Roman"/>
          <w:sz w:val="24"/>
          <w:szCs w:val="24"/>
        </w:rPr>
        <w:t>theoretical</w:t>
      </w:r>
      <w:r w:rsidRPr="004E34E6">
        <w:rPr>
          <w:rFonts w:ascii="Times New Roman" w:hAnsi="Times New Roman" w:cs="Times New Roman"/>
          <w:sz w:val="24"/>
          <w:szCs w:val="24"/>
        </w:rPr>
        <w:t xml:space="preserve"> framework </w:t>
      </w:r>
      <w:r w:rsidR="006523CA" w:rsidRPr="004E34E6">
        <w:rPr>
          <w:rFonts w:ascii="Times New Roman" w:hAnsi="Times New Roman" w:cs="Times New Roman"/>
          <w:sz w:val="24"/>
          <w:szCs w:val="24"/>
        </w:rPr>
        <w:t>called</w:t>
      </w:r>
      <w:r w:rsidRPr="004E34E6">
        <w:rPr>
          <w:rFonts w:ascii="Times New Roman" w:hAnsi="Times New Roman" w:cs="Times New Roman"/>
          <w:sz w:val="24"/>
          <w:szCs w:val="24"/>
        </w:rPr>
        <w:t xml:space="preserve"> </w:t>
      </w:r>
      <w:r w:rsidR="007E2803">
        <w:rPr>
          <w:rFonts w:ascii="Times New Roman" w:hAnsi="Times New Roman" w:cs="Times New Roman"/>
          <w:sz w:val="24"/>
          <w:szCs w:val="24"/>
        </w:rPr>
        <w:t xml:space="preserve">the </w:t>
      </w:r>
      <w:r w:rsidRPr="004E34E6">
        <w:rPr>
          <w:rFonts w:ascii="Times New Roman" w:hAnsi="Times New Roman" w:cs="Times New Roman"/>
          <w:sz w:val="24"/>
          <w:szCs w:val="24"/>
        </w:rPr>
        <w:t>FLOW (Focus, Learning, Others, Wellbeing) model to help participants build confidence and reconnect with the outdoors.</w:t>
      </w:r>
      <w:r w:rsidR="006523CA" w:rsidRPr="004E34E6">
        <w:rPr>
          <w:rFonts w:ascii="Times New Roman" w:hAnsi="Times New Roman" w:cs="Times New Roman"/>
          <w:sz w:val="24"/>
          <w:szCs w:val="24"/>
        </w:rPr>
        <w:t xml:space="preserve"> Boundless Trails (2025) provide a</w:t>
      </w:r>
      <w:r w:rsidRPr="004E34E6">
        <w:rPr>
          <w:rFonts w:ascii="Times New Roman" w:hAnsi="Times New Roman" w:cs="Times New Roman"/>
          <w:sz w:val="24"/>
          <w:szCs w:val="24"/>
        </w:rPr>
        <w:t>ll equipment and sessions are led by trauma</w:t>
      </w:r>
      <w:r w:rsidRPr="004E34E6">
        <w:rPr>
          <w:rFonts w:ascii="Times New Roman" w:hAnsi="Times New Roman" w:cs="Times New Roman"/>
          <w:sz w:val="24"/>
          <w:szCs w:val="24"/>
        </w:rPr>
        <w:noBreakHyphen/>
        <w:t>aware, Trail</w:t>
      </w:r>
      <w:r w:rsidRPr="004E34E6">
        <w:rPr>
          <w:rFonts w:ascii="Times New Roman" w:hAnsi="Times New Roman" w:cs="Times New Roman"/>
          <w:sz w:val="24"/>
          <w:szCs w:val="24"/>
        </w:rPr>
        <w:noBreakHyphen/>
        <w:t>Therapy</w:t>
      </w:r>
      <w:r w:rsidRPr="004E34E6">
        <w:rPr>
          <w:rFonts w:ascii="Times New Roman" w:hAnsi="Times New Roman" w:cs="Times New Roman"/>
          <w:sz w:val="24"/>
          <w:szCs w:val="24"/>
        </w:rPr>
        <w:noBreakHyphen/>
        <w:t xml:space="preserve">trained leaders who support people at their own pace. It was found that Boundless Trails show the qualifications that their practitioners hold. “British Cycling Level 2 Mountain Bike Leadership Award, British Cycling Introduction to Coaching in Off–Road and British Cycling Trail Therapy Practitioner (Integrating MTB with mental health support)” (Boundless Trails, 2025). Looking further into the research it was found that there is no trail therapy qualification however trail therapy qualifications equivalents, involve a combination of mental health accreditation and outdoor, adventure, or mountain biking expertise. Therefore, combining a mental health qualification with a mountain bike leader award should be proficient in running the programme. </w:t>
      </w:r>
    </w:p>
    <w:p w14:paraId="4F5F0CEE" w14:textId="77777777" w:rsidR="00546CF5" w:rsidRPr="004E34E6" w:rsidRDefault="00546CF5" w:rsidP="004E34E6">
      <w:pPr>
        <w:spacing w:line="360" w:lineRule="auto"/>
        <w:ind w:left="567" w:right="567"/>
        <w:rPr>
          <w:rFonts w:ascii="Times New Roman" w:hAnsi="Times New Roman" w:cs="Times New Roman"/>
          <w:sz w:val="24"/>
          <w:szCs w:val="24"/>
        </w:rPr>
      </w:pPr>
      <w:r w:rsidRPr="004E34E6">
        <w:rPr>
          <w:rFonts w:ascii="Times New Roman" w:hAnsi="Times New Roman" w:cs="Times New Roman"/>
          <w:sz w:val="24"/>
          <w:szCs w:val="24"/>
        </w:rPr>
        <w:t>Our Trail Therapy practitioners are not mental health professionals and if we feel you need more support than we can provide, we will signpost you. However, with backgrounds in mental health, social services or having completed the Scottish Mental Health First Aid programme, all our practitioners are qualified mountain bike leaders, hold Outdoor First Aid certificates, and all are checked through the PVG process.</w:t>
      </w:r>
    </w:p>
    <w:p w14:paraId="0C7FF176" w14:textId="77777777" w:rsidR="00546CF5" w:rsidRPr="004E34E6" w:rsidRDefault="00546CF5"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r>
      <w:r w:rsidRPr="004E34E6">
        <w:rPr>
          <w:rFonts w:ascii="Times New Roman" w:hAnsi="Times New Roman" w:cs="Times New Roman"/>
          <w:sz w:val="24"/>
          <w:szCs w:val="24"/>
        </w:rPr>
        <w:tab/>
        <w:t>(Developing Mountain Biking in Scotland, 2026)</w:t>
      </w:r>
    </w:p>
    <w:p w14:paraId="2E224BA7" w14:textId="53690DC0" w:rsidR="006523CA" w:rsidRPr="004E34E6" w:rsidRDefault="006523CA"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Both DMBinS and Boundless Trails offer a well thought out, </w:t>
      </w:r>
      <w:r w:rsidR="00B97059" w:rsidRPr="004E34E6">
        <w:rPr>
          <w:rFonts w:ascii="Times New Roman" w:hAnsi="Times New Roman" w:cs="Times New Roman"/>
          <w:sz w:val="24"/>
          <w:szCs w:val="24"/>
        </w:rPr>
        <w:t xml:space="preserve">structured, </w:t>
      </w:r>
      <w:r w:rsidRPr="004E34E6">
        <w:rPr>
          <w:rFonts w:ascii="Times New Roman" w:hAnsi="Times New Roman" w:cs="Times New Roman"/>
          <w:sz w:val="24"/>
          <w:szCs w:val="24"/>
        </w:rPr>
        <w:t xml:space="preserve">clear programme which </w:t>
      </w:r>
      <w:r w:rsidR="007E2803">
        <w:rPr>
          <w:rFonts w:ascii="Times New Roman" w:hAnsi="Times New Roman" w:cs="Times New Roman"/>
          <w:sz w:val="24"/>
          <w:szCs w:val="24"/>
        </w:rPr>
        <w:t>is</w:t>
      </w:r>
      <w:r w:rsidRPr="004E34E6">
        <w:rPr>
          <w:rFonts w:ascii="Times New Roman" w:hAnsi="Times New Roman" w:cs="Times New Roman"/>
          <w:sz w:val="24"/>
          <w:szCs w:val="24"/>
        </w:rPr>
        <w:t xml:space="preserve"> being used for social prescribing. </w:t>
      </w:r>
    </w:p>
    <w:p w14:paraId="4AED2F04" w14:textId="0690A796" w:rsidR="00C36BE0" w:rsidRPr="004E34E6" w:rsidRDefault="00B97059"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lastRenderedPageBreak/>
        <w:t xml:space="preserve">However, the </w:t>
      </w:r>
      <w:r w:rsidRPr="004E34E6">
        <w:rPr>
          <w:rFonts w:ascii="Times New Roman" w:hAnsi="Times New Roman" w:cs="Times New Roman"/>
          <w:i/>
          <w:iCs/>
          <w:sz w:val="24"/>
          <w:szCs w:val="24"/>
        </w:rPr>
        <w:t xml:space="preserve">Dalmellington Inclusive Cycling Hub Feasibility by </w:t>
      </w:r>
      <w:r w:rsidRPr="004E34E6">
        <w:rPr>
          <w:rFonts w:ascii="Times New Roman" w:hAnsi="Times New Roman" w:cs="Times New Roman"/>
          <w:sz w:val="24"/>
          <w:szCs w:val="24"/>
        </w:rPr>
        <w:t xml:space="preserve">East Ayrshire Council (2023) are taking a different approach with </w:t>
      </w:r>
      <w:r w:rsidR="00932BC6" w:rsidRPr="004E34E6">
        <w:rPr>
          <w:rFonts w:ascii="Times New Roman" w:hAnsi="Times New Roman" w:cs="Times New Roman"/>
          <w:sz w:val="24"/>
          <w:szCs w:val="24"/>
        </w:rPr>
        <w:t>a more community inspired hub compared to an actual programme, proposing a network of safe woodland cycling tracks, adapted cycles, trikes, handcycles, e</w:t>
      </w:r>
      <w:r w:rsidR="00932BC6" w:rsidRPr="004E34E6">
        <w:rPr>
          <w:rFonts w:ascii="Times New Roman" w:hAnsi="Times New Roman" w:cs="Times New Roman"/>
          <w:sz w:val="24"/>
          <w:szCs w:val="24"/>
        </w:rPr>
        <w:noBreakHyphen/>
        <w:t>bike hire, guided rides and a bike repair workshop. Whilst this is a different approach it still meets the needs for social prescribing such as the physical, mental and social benefits.</w:t>
      </w:r>
    </w:p>
    <w:p w14:paraId="5EB284AE" w14:textId="66A3482E" w:rsidR="00315378" w:rsidRPr="004E34E6" w:rsidRDefault="00315378"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The report by Yates (2022) show</w:t>
      </w:r>
      <w:r w:rsidR="00BC45BD" w:rsidRPr="004E34E6">
        <w:rPr>
          <w:rFonts w:ascii="Times New Roman" w:hAnsi="Times New Roman" w:cs="Times New Roman"/>
          <w:sz w:val="24"/>
          <w:szCs w:val="24"/>
        </w:rPr>
        <w:t>ed</w:t>
      </w:r>
      <w:r w:rsidRPr="004E34E6">
        <w:rPr>
          <w:rFonts w:ascii="Times New Roman" w:hAnsi="Times New Roman" w:cs="Times New Roman"/>
          <w:sz w:val="24"/>
          <w:szCs w:val="24"/>
        </w:rPr>
        <w:t xml:space="preserve"> a slightly different version</w:t>
      </w:r>
      <w:r w:rsidR="008A7557">
        <w:rPr>
          <w:rFonts w:ascii="Times New Roman" w:hAnsi="Times New Roman" w:cs="Times New Roman"/>
          <w:sz w:val="24"/>
          <w:szCs w:val="24"/>
        </w:rPr>
        <w:t xml:space="preserve"> a</w:t>
      </w:r>
      <w:r w:rsidRPr="004E34E6">
        <w:rPr>
          <w:rFonts w:ascii="Times New Roman" w:hAnsi="Times New Roman" w:cs="Times New Roman"/>
          <w:sz w:val="24"/>
          <w:szCs w:val="24"/>
        </w:rPr>
        <w:t xml:space="preserve">s </w:t>
      </w:r>
      <w:r w:rsidR="00BC45BD" w:rsidRPr="004E34E6">
        <w:rPr>
          <w:rFonts w:ascii="Times New Roman" w:hAnsi="Times New Roman" w:cs="Times New Roman"/>
          <w:sz w:val="24"/>
          <w:szCs w:val="24"/>
        </w:rPr>
        <w:t>the</w:t>
      </w:r>
      <w:r w:rsidRPr="004E34E6">
        <w:rPr>
          <w:rFonts w:ascii="Times New Roman" w:hAnsi="Times New Roman" w:cs="Times New Roman"/>
          <w:sz w:val="24"/>
          <w:szCs w:val="24"/>
        </w:rPr>
        <w:t xml:space="preserve"> Social Prescribing for Cycling programme is aimed to encourage active travel. It ran from April 2021 to March 2022 and supported 93 referred participants. Community Links Practitioners identified patients who would benefit and referred them to a free 10</w:t>
      </w:r>
      <w:r w:rsidRPr="004E34E6">
        <w:rPr>
          <w:rFonts w:ascii="Times New Roman" w:hAnsi="Times New Roman" w:cs="Times New Roman"/>
          <w:sz w:val="24"/>
          <w:szCs w:val="24"/>
        </w:rPr>
        <w:noBreakHyphen/>
        <w:t>week cycling programme. The first week focused on setting individual cycling</w:t>
      </w:r>
      <w:r w:rsidRPr="004E34E6">
        <w:rPr>
          <w:rFonts w:ascii="Times New Roman" w:hAnsi="Times New Roman" w:cs="Times New Roman"/>
          <w:sz w:val="24"/>
          <w:szCs w:val="24"/>
        </w:rPr>
        <w:noBreakHyphen/>
        <w:t xml:space="preserve">related goals, weeks two to four developed basic cycling skills and confidence, and the remaining weeks helped participants progress to cycling safely on roads. Through this structure, the programme aimed to improve participants’ mental and physical wellbeing and confidence, and to encourage them to make more short everyday journeys by bike after completing the course. the length of the programme showed to be longer than the others by a few weeks, however this may have been due to their programme being more towards learning the skills to ride safely on roads as compared to being more nature-connectedness orientated. </w:t>
      </w:r>
    </w:p>
    <w:p w14:paraId="4B5D59BD" w14:textId="2B7E3612" w:rsidR="00CC46F4" w:rsidRPr="004E34E6" w:rsidRDefault="00CC46F4"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Together, these examples illustrate the breadth of delivery models currently used across the UK, yet they all share a common commitment such as structured support, therapeutic intent and accessible cycling opportunities that align closely with the aims of social prescribing.</w:t>
      </w:r>
    </w:p>
    <w:p w14:paraId="0BDC1DFC" w14:textId="01E62A02" w:rsidR="000676B1" w:rsidRPr="004E34E6" w:rsidRDefault="00D973BF" w:rsidP="004E34E6">
      <w:pPr>
        <w:spacing w:line="360" w:lineRule="auto"/>
        <w:rPr>
          <w:rFonts w:ascii="Times New Roman" w:hAnsi="Times New Roman" w:cs="Times New Roman"/>
          <w:b/>
          <w:bCs/>
          <w:sz w:val="24"/>
          <w:szCs w:val="24"/>
        </w:rPr>
      </w:pPr>
      <w:r w:rsidRPr="004E34E6">
        <w:rPr>
          <w:rFonts w:ascii="Times New Roman" w:hAnsi="Times New Roman" w:cs="Times New Roman"/>
          <w:b/>
          <w:bCs/>
          <w:sz w:val="24"/>
          <w:szCs w:val="24"/>
        </w:rPr>
        <w:t xml:space="preserve">Theme 3 – </w:t>
      </w:r>
      <w:r w:rsidR="00BC45BD" w:rsidRPr="004E34E6">
        <w:rPr>
          <w:rFonts w:ascii="Times New Roman" w:hAnsi="Times New Roman" w:cs="Times New Roman"/>
          <w:b/>
          <w:bCs/>
          <w:sz w:val="24"/>
          <w:szCs w:val="24"/>
        </w:rPr>
        <w:t>Funding</w:t>
      </w:r>
    </w:p>
    <w:p w14:paraId="0480A4C0" w14:textId="2D3AA4CF" w:rsidR="008B06F0" w:rsidRPr="004E34E6" w:rsidRDefault="008B06F0"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Despite the clear potential of mountain biking for social prescribing, the literature repeatedly highlights that without strengthened evaluation and access to funding, programmes risk remaining short‑term and vulnerable to discontinuation.</w:t>
      </w:r>
    </w:p>
    <w:p w14:paraId="41BF26E1" w14:textId="44C6ED1A" w:rsidR="001E4AE5" w:rsidRPr="004E34E6" w:rsidRDefault="00F71391"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Yates, (2022) suggests that to gain further funding the</w:t>
      </w:r>
      <w:r w:rsidR="007E2803">
        <w:rPr>
          <w:rFonts w:ascii="Times New Roman" w:hAnsi="Times New Roman" w:cs="Times New Roman"/>
          <w:sz w:val="24"/>
          <w:szCs w:val="24"/>
        </w:rPr>
        <w:t>re</w:t>
      </w:r>
      <w:r w:rsidRPr="004E34E6">
        <w:rPr>
          <w:rFonts w:ascii="Times New Roman" w:hAnsi="Times New Roman" w:cs="Times New Roman"/>
          <w:sz w:val="24"/>
          <w:szCs w:val="24"/>
        </w:rPr>
        <w:t xml:space="preserve"> must be evidence of improved confidence of participants to cycle on roads, improved mental health and reduced social isolation, better physical health as well as a wider participation in community activity. “We believe that further funding should be made available to support the continued roll-out of Social Prescribing for Cycling” (Yates, 2022)</w:t>
      </w:r>
      <w:r w:rsidR="001E4AE5" w:rsidRPr="004E34E6">
        <w:rPr>
          <w:rFonts w:ascii="Times New Roman" w:hAnsi="Times New Roman" w:cs="Times New Roman"/>
          <w:sz w:val="24"/>
          <w:szCs w:val="24"/>
        </w:rPr>
        <w:t xml:space="preserve"> Whilst the programme is promising, Yates (2022) </w:t>
      </w:r>
      <w:r w:rsidR="007E2803">
        <w:rPr>
          <w:rFonts w:ascii="Times New Roman" w:hAnsi="Times New Roman" w:cs="Times New Roman"/>
          <w:sz w:val="24"/>
          <w:szCs w:val="24"/>
        </w:rPr>
        <w:t>explains</w:t>
      </w:r>
      <w:r w:rsidR="001E4AE5" w:rsidRPr="004E34E6">
        <w:rPr>
          <w:rFonts w:ascii="Times New Roman" w:hAnsi="Times New Roman" w:cs="Times New Roman"/>
          <w:sz w:val="24"/>
          <w:szCs w:val="24"/>
        </w:rPr>
        <w:t xml:space="preserve"> the evidence remains limited due to inconsistent data collection. The report stresses the need to gather end</w:t>
      </w:r>
      <w:r w:rsidR="001E4AE5" w:rsidRPr="004E34E6">
        <w:rPr>
          <w:rFonts w:ascii="Times New Roman" w:hAnsi="Times New Roman" w:cs="Times New Roman"/>
          <w:sz w:val="24"/>
          <w:szCs w:val="24"/>
        </w:rPr>
        <w:noBreakHyphen/>
        <w:t>of</w:t>
      </w:r>
      <w:r w:rsidR="001E4AE5" w:rsidRPr="004E34E6">
        <w:rPr>
          <w:rFonts w:ascii="Times New Roman" w:hAnsi="Times New Roman" w:cs="Times New Roman"/>
          <w:sz w:val="24"/>
          <w:szCs w:val="24"/>
        </w:rPr>
        <w:noBreakHyphen/>
        <w:t>programme data using non</w:t>
      </w:r>
      <w:r w:rsidR="001E4AE5" w:rsidRPr="004E34E6">
        <w:rPr>
          <w:rFonts w:ascii="Times New Roman" w:hAnsi="Times New Roman" w:cs="Times New Roman"/>
          <w:sz w:val="24"/>
          <w:szCs w:val="24"/>
        </w:rPr>
        <w:noBreakHyphen/>
        <w:t xml:space="preserve">leading questions to ensure that </w:t>
      </w:r>
      <w:r w:rsidR="001E4AE5" w:rsidRPr="004E34E6">
        <w:rPr>
          <w:rFonts w:ascii="Times New Roman" w:hAnsi="Times New Roman" w:cs="Times New Roman"/>
          <w:sz w:val="24"/>
          <w:szCs w:val="24"/>
        </w:rPr>
        <w:lastRenderedPageBreak/>
        <w:t>participant views are accurately represented. A better evaluation is therefore needed which could include; developing clear pathways to support continued cycling beyond the initial 10</w:t>
      </w:r>
      <w:r w:rsidR="001E4AE5" w:rsidRPr="004E34E6">
        <w:rPr>
          <w:rFonts w:ascii="Times New Roman" w:hAnsi="Times New Roman" w:cs="Times New Roman"/>
          <w:sz w:val="24"/>
          <w:szCs w:val="24"/>
        </w:rPr>
        <w:noBreakHyphen/>
        <w:t>week intervention, maintaining strong partnerships with organisations to encourage divers</w:t>
      </w:r>
      <w:r w:rsidR="007E2803">
        <w:rPr>
          <w:rFonts w:ascii="Times New Roman" w:hAnsi="Times New Roman" w:cs="Times New Roman"/>
          <w:sz w:val="24"/>
          <w:szCs w:val="24"/>
        </w:rPr>
        <w:t>ity</w:t>
      </w:r>
      <w:r w:rsidR="001E4AE5" w:rsidRPr="004E34E6">
        <w:rPr>
          <w:rFonts w:ascii="Times New Roman" w:hAnsi="Times New Roman" w:cs="Times New Roman"/>
          <w:sz w:val="24"/>
          <w:szCs w:val="24"/>
        </w:rPr>
        <w:t xml:space="preserve"> </w:t>
      </w:r>
      <w:r w:rsidR="002140D1" w:rsidRPr="004E34E6">
        <w:rPr>
          <w:rFonts w:ascii="Times New Roman" w:hAnsi="Times New Roman" w:cs="Times New Roman"/>
          <w:sz w:val="24"/>
          <w:szCs w:val="24"/>
        </w:rPr>
        <w:t xml:space="preserve">along with </w:t>
      </w:r>
      <w:r w:rsidR="001E4AE5" w:rsidRPr="004E34E6">
        <w:rPr>
          <w:rFonts w:ascii="Times New Roman" w:hAnsi="Times New Roman" w:cs="Times New Roman"/>
          <w:sz w:val="24"/>
          <w:szCs w:val="24"/>
        </w:rPr>
        <w:t>gathering feedback from participants who disengage before completing the programme</w:t>
      </w:r>
      <w:r w:rsidR="002140D1" w:rsidRPr="004E34E6">
        <w:rPr>
          <w:rFonts w:ascii="Times New Roman" w:hAnsi="Times New Roman" w:cs="Times New Roman"/>
          <w:sz w:val="24"/>
          <w:szCs w:val="24"/>
        </w:rPr>
        <w:t>. S</w:t>
      </w:r>
      <w:r w:rsidR="001E4AE5" w:rsidRPr="004E34E6">
        <w:rPr>
          <w:rFonts w:ascii="Times New Roman" w:hAnsi="Times New Roman" w:cs="Times New Roman"/>
          <w:sz w:val="24"/>
          <w:szCs w:val="24"/>
        </w:rPr>
        <w:t>eeking more detailed insights into what support individuals require to make cycling their primary mode of transport and obtaining regular feedback from Community Link Practitioners about the referral process</w:t>
      </w:r>
      <w:r w:rsidR="002140D1" w:rsidRPr="004E34E6">
        <w:rPr>
          <w:rFonts w:ascii="Times New Roman" w:hAnsi="Times New Roman" w:cs="Times New Roman"/>
          <w:sz w:val="24"/>
          <w:szCs w:val="24"/>
        </w:rPr>
        <w:t xml:space="preserve"> were among other recommendations</w:t>
      </w:r>
      <w:r w:rsidR="001E4AE5" w:rsidRPr="004E34E6">
        <w:rPr>
          <w:rFonts w:ascii="Times New Roman" w:hAnsi="Times New Roman" w:cs="Times New Roman"/>
          <w:sz w:val="24"/>
          <w:szCs w:val="24"/>
        </w:rPr>
        <w:t>. Finally, Yates (2022) suggests using emerging evidence</w:t>
      </w:r>
      <w:r w:rsidR="002140D1" w:rsidRPr="004E34E6">
        <w:rPr>
          <w:rFonts w:ascii="Times New Roman" w:hAnsi="Times New Roman" w:cs="Times New Roman"/>
          <w:sz w:val="24"/>
          <w:szCs w:val="24"/>
        </w:rPr>
        <w:t xml:space="preserve"> to promote the programme </w:t>
      </w:r>
      <w:r w:rsidR="001E4AE5" w:rsidRPr="004E34E6">
        <w:rPr>
          <w:rFonts w:ascii="Times New Roman" w:hAnsi="Times New Roman" w:cs="Times New Roman"/>
          <w:sz w:val="24"/>
          <w:szCs w:val="24"/>
        </w:rPr>
        <w:t>such as improvements in confidence, reduced social isolation, better route</w:t>
      </w:r>
      <w:r w:rsidR="001E4AE5" w:rsidRPr="004E34E6">
        <w:rPr>
          <w:rFonts w:ascii="Times New Roman" w:hAnsi="Times New Roman" w:cs="Times New Roman"/>
          <w:sz w:val="24"/>
          <w:szCs w:val="24"/>
        </w:rPr>
        <w:noBreakHyphen/>
        <w:t>finding skills and financial or sustainability benefits</w:t>
      </w:r>
      <w:r w:rsidR="002140D1" w:rsidRPr="004E34E6">
        <w:rPr>
          <w:rFonts w:ascii="Times New Roman" w:hAnsi="Times New Roman" w:cs="Times New Roman"/>
          <w:sz w:val="24"/>
          <w:szCs w:val="24"/>
        </w:rPr>
        <w:t xml:space="preserve">. </w:t>
      </w:r>
    </w:p>
    <w:p w14:paraId="0386908A" w14:textId="473FE484" w:rsidR="00F13F31" w:rsidRPr="004E34E6" w:rsidRDefault="008E1D8B"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Similar concerns are echoed by O’Brien, Forster and Spencer (2023), who stress the importance of creating programmes that can be sustainably funded beyond the pilot phase. However, </w:t>
      </w:r>
      <w:r w:rsidR="007E2803" w:rsidRPr="007E2803">
        <w:rPr>
          <w:rFonts w:ascii="Times New Roman" w:hAnsi="Times New Roman" w:cs="Times New Roman"/>
          <w:sz w:val="24"/>
          <w:szCs w:val="24"/>
        </w:rPr>
        <w:t>DMBinS</w:t>
      </w:r>
      <w:r w:rsidR="007E2803">
        <w:rPr>
          <w:rFonts w:ascii="Times New Roman" w:hAnsi="Times New Roman" w:cs="Times New Roman"/>
          <w:sz w:val="24"/>
          <w:szCs w:val="24"/>
        </w:rPr>
        <w:t xml:space="preserve"> </w:t>
      </w:r>
      <w:r w:rsidR="001E23E7" w:rsidRPr="004E34E6">
        <w:rPr>
          <w:rFonts w:ascii="Times New Roman" w:hAnsi="Times New Roman" w:cs="Times New Roman"/>
          <w:sz w:val="24"/>
          <w:szCs w:val="24"/>
        </w:rPr>
        <w:t xml:space="preserve">(2025) </w:t>
      </w:r>
      <w:r w:rsidRPr="004E34E6">
        <w:rPr>
          <w:rFonts w:ascii="Times New Roman" w:hAnsi="Times New Roman" w:cs="Times New Roman"/>
          <w:sz w:val="24"/>
          <w:szCs w:val="24"/>
        </w:rPr>
        <w:t xml:space="preserve">is being funded each year </w:t>
      </w:r>
      <w:r w:rsidR="001E23E7" w:rsidRPr="004E34E6">
        <w:rPr>
          <w:rFonts w:ascii="Times New Roman" w:hAnsi="Times New Roman" w:cs="Times New Roman"/>
          <w:sz w:val="24"/>
          <w:szCs w:val="24"/>
        </w:rPr>
        <w:t xml:space="preserve">by the Scottish Government, sportscotland via National Lottery funding and Scottish Enterprise. </w:t>
      </w:r>
      <w:r w:rsidRPr="004E34E6">
        <w:rPr>
          <w:rFonts w:ascii="Times New Roman" w:hAnsi="Times New Roman" w:cs="Times New Roman"/>
          <w:sz w:val="24"/>
          <w:szCs w:val="24"/>
        </w:rPr>
        <w:t xml:space="preserve">Alongside this, charitable contributions and partner organisations such as Boundless Trails (2025) whose core funding model primarily </w:t>
      </w:r>
      <w:r w:rsidR="00DF1896" w:rsidRPr="004E34E6">
        <w:rPr>
          <w:rFonts w:ascii="Times New Roman" w:hAnsi="Times New Roman" w:cs="Times New Roman"/>
          <w:sz w:val="24"/>
          <w:szCs w:val="24"/>
        </w:rPr>
        <w:t xml:space="preserve">relies </w:t>
      </w:r>
      <w:r w:rsidRPr="004E34E6">
        <w:rPr>
          <w:rFonts w:ascii="Times New Roman" w:hAnsi="Times New Roman" w:cs="Times New Roman"/>
          <w:sz w:val="24"/>
          <w:szCs w:val="24"/>
        </w:rPr>
        <w:t>on donations, further demonstrate how mixed</w:t>
      </w:r>
      <w:r w:rsidRPr="004E34E6">
        <w:rPr>
          <w:rFonts w:ascii="Times New Roman" w:hAnsi="Times New Roman" w:cs="Times New Roman"/>
          <w:sz w:val="24"/>
          <w:szCs w:val="24"/>
        </w:rPr>
        <w:noBreakHyphen/>
        <w:t xml:space="preserve">funding approaches can </w:t>
      </w:r>
      <w:r w:rsidR="00DF1896" w:rsidRPr="004E34E6">
        <w:rPr>
          <w:rFonts w:ascii="Times New Roman" w:hAnsi="Times New Roman" w:cs="Times New Roman"/>
          <w:sz w:val="24"/>
          <w:szCs w:val="24"/>
        </w:rPr>
        <w:t xml:space="preserve">help </w:t>
      </w:r>
      <w:r w:rsidRPr="004E34E6">
        <w:rPr>
          <w:rFonts w:ascii="Times New Roman" w:hAnsi="Times New Roman" w:cs="Times New Roman"/>
          <w:sz w:val="24"/>
          <w:szCs w:val="24"/>
        </w:rPr>
        <w:t xml:space="preserve">sustain ongoing programme delivery. </w:t>
      </w:r>
      <w:r w:rsidR="006A750A" w:rsidRPr="004E34E6">
        <w:rPr>
          <w:rFonts w:ascii="Times New Roman" w:hAnsi="Times New Roman" w:cs="Times New Roman"/>
          <w:sz w:val="24"/>
          <w:szCs w:val="24"/>
        </w:rPr>
        <w:t xml:space="preserve">The study by Jones Associates (2023) also shows the need for adequate funding. “The Council recognise that projects which will make a real difference to their communities are likely to require significant investment.” (Jones Associates, 2023) </w:t>
      </w:r>
    </w:p>
    <w:p w14:paraId="4146F6B0" w14:textId="2D3FCC1F" w:rsidR="008E1D8B" w:rsidRPr="004E34E6" w:rsidRDefault="008E1D8B"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Together, these examples highlight the importance of building robust evidence and securing diverse funding streams to ensure the long</w:t>
      </w:r>
      <w:r w:rsidRPr="004E34E6">
        <w:rPr>
          <w:rFonts w:ascii="Times New Roman" w:hAnsi="Times New Roman" w:cs="Times New Roman"/>
          <w:sz w:val="24"/>
          <w:szCs w:val="24"/>
        </w:rPr>
        <w:noBreakHyphen/>
        <w:t xml:space="preserve">term sustainability of </w:t>
      </w:r>
      <w:r w:rsidR="00DF1896" w:rsidRPr="004E34E6">
        <w:rPr>
          <w:rFonts w:ascii="Times New Roman" w:hAnsi="Times New Roman" w:cs="Times New Roman"/>
          <w:sz w:val="24"/>
          <w:szCs w:val="24"/>
        </w:rPr>
        <w:t xml:space="preserve">a </w:t>
      </w:r>
      <w:r w:rsidRPr="004E34E6">
        <w:rPr>
          <w:rFonts w:ascii="Times New Roman" w:hAnsi="Times New Roman" w:cs="Times New Roman"/>
          <w:sz w:val="24"/>
          <w:szCs w:val="24"/>
        </w:rPr>
        <w:t>cycling</w:t>
      </w:r>
      <w:r w:rsidRPr="004E34E6">
        <w:rPr>
          <w:rFonts w:ascii="Times New Roman" w:hAnsi="Times New Roman" w:cs="Times New Roman"/>
          <w:sz w:val="24"/>
          <w:szCs w:val="24"/>
        </w:rPr>
        <w:noBreakHyphen/>
        <w:t>based social prescribing programme.</w:t>
      </w:r>
    </w:p>
    <w:p w14:paraId="7F290797" w14:textId="74FEFD0C" w:rsidR="00790935" w:rsidRPr="004E34E6" w:rsidRDefault="00790935" w:rsidP="004E34E6">
      <w:pPr>
        <w:spacing w:line="360" w:lineRule="auto"/>
        <w:rPr>
          <w:rFonts w:ascii="Times New Roman" w:hAnsi="Times New Roman" w:cs="Times New Roman"/>
          <w:sz w:val="24"/>
          <w:szCs w:val="24"/>
        </w:rPr>
      </w:pPr>
    </w:p>
    <w:p w14:paraId="64152829" w14:textId="5C2EDA4A" w:rsidR="00790935" w:rsidRPr="004E34E6" w:rsidRDefault="00790935" w:rsidP="004E34E6">
      <w:pPr>
        <w:pStyle w:val="Heading3"/>
        <w:spacing w:line="360" w:lineRule="auto"/>
        <w:rPr>
          <w:rFonts w:ascii="Times New Roman" w:hAnsi="Times New Roman" w:cs="Times New Roman"/>
          <w:sz w:val="26"/>
          <w:szCs w:val="26"/>
        </w:rPr>
      </w:pPr>
      <w:bookmarkStart w:id="8" w:name="_Toc227228715"/>
      <w:r w:rsidRPr="004E34E6">
        <w:rPr>
          <w:rFonts w:ascii="Times New Roman" w:hAnsi="Times New Roman" w:cs="Times New Roman"/>
          <w:sz w:val="26"/>
          <w:szCs w:val="26"/>
        </w:rPr>
        <w:t>Programme Structure</w:t>
      </w:r>
      <w:r w:rsidR="00326D22" w:rsidRPr="004E34E6">
        <w:rPr>
          <w:rFonts w:ascii="Times New Roman" w:hAnsi="Times New Roman" w:cs="Times New Roman"/>
          <w:sz w:val="26"/>
          <w:szCs w:val="26"/>
        </w:rPr>
        <w:t xml:space="preserve"> and findings</w:t>
      </w:r>
      <w:bookmarkEnd w:id="8"/>
    </w:p>
    <w:p w14:paraId="1AB293EC" w14:textId="1F7D7EC4" w:rsidR="00790935" w:rsidRPr="004E34E6" w:rsidRDefault="00790935"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The programme is designed as a structured green social prescribing project that supports improvements in health and wellbeing through mountain biking. Sessions progress weekly, beginning with introductory bike handling skills moving toward more challenging trail environments, with a final two</w:t>
      </w:r>
      <w:r w:rsidRPr="004E34E6">
        <w:rPr>
          <w:rFonts w:ascii="Times New Roman" w:hAnsi="Times New Roman" w:cs="Times New Roman"/>
          <w:sz w:val="24"/>
          <w:szCs w:val="24"/>
        </w:rPr>
        <w:noBreakHyphen/>
        <w:t>day bikepacking experience with each week focusing on social</w:t>
      </w:r>
      <w:r w:rsidR="001A6F76" w:rsidRPr="004E34E6">
        <w:rPr>
          <w:rFonts w:ascii="Times New Roman" w:hAnsi="Times New Roman" w:cs="Times New Roman"/>
          <w:sz w:val="24"/>
          <w:szCs w:val="24"/>
        </w:rPr>
        <w:t xml:space="preserve"> interaction health, fitness </w:t>
      </w:r>
      <w:r w:rsidRPr="004E34E6">
        <w:rPr>
          <w:rFonts w:ascii="Times New Roman" w:hAnsi="Times New Roman" w:cs="Times New Roman"/>
          <w:sz w:val="24"/>
          <w:szCs w:val="24"/>
        </w:rPr>
        <w:t>and nature con</w:t>
      </w:r>
      <w:r w:rsidR="001A6F76" w:rsidRPr="004E34E6">
        <w:rPr>
          <w:rFonts w:ascii="Times New Roman" w:hAnsi="Times New Roman" w:cs="Times New Roman"/>
          <w:sz w:val="24"/>
          <w:szCs w:val="24"/>
        </w:rPr>
        <w:t>nection</w:t>
      </w:r>
      <w:r w:rsidRPr="004E34E6">
        <w:rPr>
          <w:rFonts w:ascii="Times New Roman" w:hAnsi="Times New Roman" w:cs="Times New Roman"/>
          <w:sz w:val="24"/>
          <w:szCs w:val="24"/>
        </w:rPr>
        <w:t xml:space="preserve">. </w:t>
      </w:r>
      <w:r w:rsidR="001A6F76" w:rsidRPr="004E34E6">
        <w:rPr>
          <w:rFonts w:ascii="Times New Roman" w:hAnsi="Times New Roman" w:cs="Times New Roman"/>
          <w:sz w:val="24"/>
          <w:szCs w:val="24"/>
        </w:rPr>
        <w:t>The programme</w:t>
      </w:r>
      <w:r w:rsidRPr="004E34E6">
        <w:rPr>
          <w:rFonts w:ascii="Times New Roman" w:hAnsi="Times New Roman" w:cs="Times New Roman"/>
          <w:sz w:val="24"/>
          <w:szCs w:val="24"/>
        </w:rPr>
        <w:t xml:space="preserve"> includes clear learning intentions, a warm</w:t>
      </w:r>
      <w:r w:rsidRPr="004E34E6">
        <w:rPr>
          <w:rFonts w:ascii="Times New Roman" w:hAnsi="Times New Roman" w:cs="Times New Roman"/>
          <w:sz w:val="24"/>
          <w:szCs w:val="24"/>
        </w:rPr>
        <w:noBreakHyphen/>
        <w:t xml:space="preserve">up, skill development, </w:t>
      </w:r>
      <w:r w:rsidR="001A6F76" w:rsidRPr="004E34E6">
        <w:rPr>
          <w:rFonts w:ascii="Times New Roman" w:hAnsi="Times New Roman" w:cs="Times New Roman"/>
          <w:sz w:val="24"/>
          <w:szCs w:val="24"/>
        </w:rPr>
        <w:t>an</w:t>
      </w:r>
      <w:r w:rsidRPr="004E34E6">
        <w:rPr>
          <w:rFonts w:ascii="Times New Roman" w:hAnsi="Times New Roman" w:cs="Times New Roman"/>
          <w:sz w:val="24"/>
          <w:szCs w:val="24"/>
        </w:rPr>
        <w:t xml:space="preserve"> </w:t>
      </w:r>
      <w:r w:rsidR="001A6F76" w:rsidRPr="004E34E6">
        <w:rPr>
          <w:rFonts w:ascii="Times New Roman" w:hAnsi="Times New Roman" w:cs="Times New Roman"/>
          <w:sz w:val="24"/>
          <w:szCs w:val="24"/>
        </w:rPr>
        <w:t>instructed</w:t>
      </w:r>
      <w:r w:rsidRPr="004E34E6">
        <w:rPr>
          <w:rFonts w:ascii="Times New Roman" w:hAnsi="Times New Roman" w:cs="Times New Roman"/>
          <w:sz w:val="24"/>
          <w:szCs w:val="24"/>
        </w:rPr>
        <w:t xml:space="preserve"> ride and a short reflective close. The programme is delivered in small groups of 6–8 participants</w:t>
      </w:r>
      <w:r w:rsidR="00456408" w:rsidRPr="004E34E6">
        <w:rPr>
          <w:rFonts w:ascii="Times New Roman" w:hAnsi="Times New Roman" w:cs="Times New Roman"/>
          <w:sz w:val="24"/>
          <w:szCs w:val="24"/>
        </w:rPr>
        <w:t xml:space="preserve">. Participants can join </w:t>
      </w:r>
      <w:r w:rsidR="00456408" w:rsidRPr="004E34E6">
        <w:rPr>
          <w:rFonts w:ascii="Times New Roman" w:hAnsi="Times New Roman" w:cs="Times New Roman"/>
          <w:sz w:val="24"/>
          <w:szCs w:val="24"/>
        </w:rPr>
        <w:lastRenderedPageBreak/>
        <w:t>the programme through GP or self</w:t>
      </w:r>
      <w:r w:rsidR="00456408" w:rsidRPr="004E34E6">
        <w:rPr>
          <w:rFonts w:ascii="Times New Roman" w:hAnsi="Times New Roman" w:cs="Times New Roman"/>
          <w:sz w:val="24"/>
          <w:szCs w:val="24"/>
        </w:rPr>
        <w:noBreakHyphen/>
        <w:t xml:space="preserve">referral and all essential equipment including bikes, helmets and PPE will be provided with adaptive bikes available on request. Sessions will take place at local trail centres or accessible cycle paths, and participants may either meet at the venue or use the minibus transport provided. Each session will last </w:t>
      </w:r>
      <w:r w:rsidR="007E2803">
        <w:rPr>
          <w:rFonts w:ascii="Times New Roman" w:hAnsi="Times New Roman" w:cs="Times New Roman"/>
          <w:sz w:val="24"/>
          <w:szCs w:val="24"/>
        </w:rPr>
        <w:t>approximately</w:t>
      </w:r>
      <w:r w:rsidR="00456408" w:rsidRPr="004E34E6">
        <w:rPr>
          <w:rFonts w:ascii="Times New Roman" w:hAnsi="Times New Roman" w:cs="Times New Roman"/>
          <w:sz w:val="24"/>
          <w:szCs w:val="24"/>
        </w:rPr>
        <w:t xml:space="preserve"> two hours, apart from the concluding two</w:t>
      </w:r>
      <w:r w:rsidR="00456408" w:rsidRPr="004E34E6">
        <w:rPr>
          <w:rFonts w:ascii="Times New Roman" w:hAnsi="Times New Roman" w:cs="Times New Roman"/>
          <w:sz w:val="24"/>
          <w:szCs w:val="24"/>
        </w:rPr>
        <w:noBreakHyphen/>
        <w:t>day trip</w:t>
      </w:r>
      <w:r w:rsidR="001A7C67">
        <w:rPr>
          <w:rFonts w:ascii="Times New Roman" w:hAnsi="Times New Roman" w:cs="Times New Roman"/>
          <w:sz w:val="24"/>
          <w:szCs w:val="24"/>
        </w:rPr>
        <w:t>. Sessions can also be adapted depending on the participants needs and capabilities</w:t>
      </w:r>
      <w:r w:rsidR="00456408" w:rsidRPr="004E34E6">
        <w:rPr>
          <w:rFonts w:ascii="Times New Roman" w:hAnsi="Times New Roman" w:cs="Times New Roman"/>
          <w:sz w:val="24"/>
          <w:szCs w:val="24"/>
        </w:rPr>
        <w:t>. The programme is designed to be accessible, requiring no previous experience, although participants must be able to ride a bike.</w:t>
      </w:r>
      <w:r w:rsidR="00F11489" w:rsidRPr="004E34E6">
        <w:rPr>
          <w:rFonts w:ascii="Times New Roman" w:hAnsi="Times New Roman" w:cs="Times New Roman"/>
          <w:sz w:val="24"/>
          <w:szCs w:val="24"/>
        </w:rPr>
        <w:t xml:space="preserve"> Sessions are delivered by a qualified mountain bike leader supported by an assistant. Because participants may present with anxiety, or other wellbeing</w:t>
      </w:r>
      <w:r w:rsidR="00F11489" w:rsidRPr="004E34E6">
        <w:rPr>
          <w:rFonts w:ascii="Times New Roman" w:hAnsi="Times New Roman" w:cs="Times New Roman"/>
          <w:sz w:val="24"/>
          <w:szCs w:val="24"/>
        </w:rPr>
        <w:noBreakHyphen/>
        <w:t>related challenges, the leader should also hold an appropriate mental</w:t>
      </w:r>
      <w:r w:rsidR="00F11489" w:rsidRPr="004E34E6">
        <w:rPr>
          <w:rFonts w:ascii="Times New Roman" w:hAnsi="Times New Roman" w:cs="Times New Roman"/>
          <w:sz w:val="24"/>
          <w:szCs w:val="24"/>
        </w:rPr>
        <w:noBreakHyphen/>
        <w:t>health</w:t>
      </w:r>
      <w:r w:rsidR="00F11489" w:rsidRPr="004E34E6">
        <w:rPr>
          <w:rFonts w:ascii="Times New Roman" w:hAnsi="Times New Roman" w:cs="Times New Roman"/>
          <w:sz w:val="24"/>
          <w:szCs w:val="24"/>
        </w:rPr>
        <w:noBreakHyphen/>
        <w:t>related qualification, such as Mental Health First Aid. This ensures that the programme is psychologically safe and that staff can recognise signs of distress allowing participants to receive appropriate support throughout the programme.</w:t>
      </w:r>
    </w:p>
    <w:p w14:paraId="49F6066F" w14:textId="4A76CB0E" w:rsidR="001C3297" w:rsidRPr="004E34E6" w:rsidRDefault="001A6F76"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This relates to </w:t>
      </w:r>
      <w:r w:rsidRPr="004E34E6">
        <w:rPr>
          <w:rFonts w:ascii="Times New Roman" w:hAnsi="Times New Roman" w:cs="Times New Roman"/>
          <w:i/>
          <w:iCs/>
          <w:sz w:val="24"/>
          <w:szCs w:val="24"/>
        </w:rPr>
        <w:t xml:space="preserve">theme </w:t>
      </w:r>
      <w:r w:rsidR="005E18B1" w:rsidRPr="004E34E6">
        <w:rPr>
          <w:rFonts w:ascii="Times New Roman" w:hAnsi="Times New Roman" w:cs="Times New Roman"/>
          <w:i/>
          <w:iCs/>
          <w:sz w:val="24"/>
          <w:szCs w:val="24"/>
        </w:rPr>
        <w:t>2 programme delivery and structure</w:t>
      </w:r>
      <w:r w:rsidR="005E18B1" w:rsidRPr="004E34E6">
        <w:rPr>
          <w:rFonts w:ascii="Times New Roman" w:hAnsi="Times New Roman" w:cs="Times New Roman"/>
          <w:sz w:val="24"/>
          <w:szCs w:val="24"/>
        </w:rPr>
        <w:t xml:space="preserve">. </w:t>
      </w:r>
      <w:r w:rsidR="001C3297" w:rsidRPr="004E34E6">
        <w:rPr>
          <w:rFonts w:ascii="Times New Roman" w:hAnsi="Times New Roman" w:cs="Times New Roman"/>
          <w:sz w:val="24"/>
          <w:szCs w:val="24"/>
        </w:rPr>
        <w:t xml:space="preserve">The structure was influenced by the theme found in the research, which highlighted that successful mountain biking programmes require intentional progression, consistent session routines and supportive delivery practices. These insights shaped how the programme </w:t>
      </w:r>
      <w:r w:rsidR="007E2803">
        <w:rPr>
          <w:rFonts w:ascii="Times New Roman" w:hAnsi="Times New Roman" w:cs="Times New Roman"/>
          <w:sz w:val="24"/>
          <w:szCs w:val="24"/>
        </w:rPr>
        <w:t>is</w:t>
      </w:r>
      <w:r w:rsidR="001C3297" w:rsidRPr="004E34E6">
        <w:rPr>
          <w:rFonts w:ascii="Times New Roman" w:hAnsi="Times New Roman" w:cs="Times New Roman"/>
          <w:sz w:val="24"/>
          <w:szCs w:val="24"/>
        </w:rPr>
        <w:t xml:space="preserve"> organised and delivered. </w:t>
      </w:r>
    </w:p>
    <w:p w14:paraId="4DBAFA00" w14:textId="77777777" w:rsidR="00F11489" w:rsidRPr="004E34E6" w:rsidRDefault="00E3501D"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For the programme to be viable for long</w:t>
      </w:r>
      <w:r w:rsidRPr="004E34E6">
        <w:rPr>
          <w:rFonts w:ascii="Times New Roman" w:hAnsi="Times New Roman" w:cs="Times New Roman"/>
          <w:sz w:val="24"/>
          <w:szCs w:val="24"/>
        </w:rPr>
        <w:noBreakHyphen/>
        <w:t xml:space="preserve">term funding, it must demonstrate a clear evidence base and measurable impact. </w:t>
      </w:r>
      <w:r w:rsidR="00790935" w:rsidRPr="004E34E6">
        <w:rPr>
          <w:rFonts w:ascii="Times New Roman" w:hAnsi="Times New Roman" w:cs="Times New Roman"/>
          <w:sz w:val="24"/>
          <w:szCs w:val="24"/>
        </w:rPr>
        <w:t>Evaluation is built into the programme using validated questionnaires</w:t>
      </w:r>
      <w:r w:rsidR="001A6F76" w:rsidRPr="004E34E6">
        <w:rPr>
          <w:rFonts w:ascii="Times New Roman" w:hAnsi="Times New Roman" w:cs="Times New Roman"/>
          <w:sz w:val="24"/>
          <w:szCs w:val="24"/>
        </w:rPr>
        <w:t xml:space="preserve"> before and after each ride</w:t>
      </w:r>
      <w:r w:rsidR="00790935" w:rsidRPr="004E34E6">
        <w:rPr>
          <w:rFonts w:ascii="Times New Roman" w:hAnsi="Times New Roman" w:cs="Times New Roman"/>
          <w:sz w:val="24"/>
          <w:szCs w:val="24"/>
        </w:rPr>
        <w:t xml:space="preserve">. The Perceived Stress Scale (PSS) is used to measure changes in stress levels, while the Positive and Negative Affect Schedule (PANAS) captures changes in mood and emotional state. These tools provide reliable, quantifiable data that can be compared before and after the programme to assess wellbeing outcomes. </w:t>
      </w:r>
      <w:r w:rsidR="001A6F76" w:rsidRPr="004E34E6">
        <w:rPr>
          <w:rFonts w:ascii="Times New Roman" w:hAnsi="Times New Roman" w:cs="Times New Roman"/>
          <w:sz w:val="24"/>
          <w:szCs w:val="24"/>
        </w:rPr>
        <w:t>The e</w:t>
      </w:r>
      <w:r w:rsidR="00790935" w:rsidRPr="004E34E6">
        <w:rPr>
          <w:rFonts w:ascii="Times New Roman" w:hAnsi="Times New Roman" w:cs="Times New Roman"/>
          <w:sz w:val="24"/>
          <w:szCs w:val="24"/>
        </w:rPr>
        <w:t>nd</w:t>
      </w:r>
      <w:r w:rsidR="00790935" w:rsidRPr="004E34E6">
        <w:rPr>
          <w:rFonts w:ascii="Times New Roman" w:hAnsi="Times New Roman" w:cs="Times New Roman"/>
          <w:sz w:val="24"/>
          <w:szCs w:val="24"/>
        </w:rPr>
        <w:noBreakHyphen/>
        <w:t>of</w:t>
      </w:r>
      <w:r w:rsidR="00790935" w:rsidRPr="004E34E6">
        <w:rPr>
          <w:rFonts w:ascii="Times New Roman" w:hAnsi="Times New Roman" w:cs="Times New Roman"/>
          <w:sz w:val="24"/>
          <w:szCs w:val="24"/>
        </w:rPr>
        <w:noBreakHyphen/>
        <w:t xml:space="preserve">programme discussions </w:t>
      </w:r>
      <w:r w:rsidR="001A6F76" w:rsidRPr="004E34E6">
        <w:rPr>
          <w:rFonts w:ascii="Times New Roman" w:hAnsi="Times New Roman" w:cs="Times New Roman"/>
          <w:sz w:val="24"/>
          <w:szCs w:val="24"/>
        </w:rPr>
        <w:t xml:space="preserve">will help </w:t>
      </w:r>
      <w:r w:rsidR="00790935" w:rsidRPr="004E34E6">
        <w:rPr>
          <w:rFonts w:ascii="Times New Roman" w:hAnsi="Times New Roman" w:cs="Times New Roman"/>
          <w:sz w:val="24"/>
          <w:szCs w:val="24"/>
        </w:rPr>
        <w:t>supplement the questionnaires to capture participant experiences in their own words.</w:t>
      </w:r>
    </w:p>
    <w:p w14:paraId="4E03FAFF" w14:textId="462A943A" w:rsidR="00326D22" w:rsidRPr="004E34E6" w:rsidRDefault="00326D22"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This relates to </w:t>
      </w:r>
      <w:r w:rsidR="00F11489" w:rsidRPr="004E34E6">
        <w:rPr>
          <w:rFonts w:ascii="Times New Roman" w:hAnsi="Times New Roman" w:cs="Times New Roman"/>
          <w:i/>
          <w:iCs/>
          <w:sz w:val="24"/>
          <w:szCs w:val="24"/>
        </w:rPr>
        <w:t>t</w:t>
      </w:r>
      <w:r w:rsidRPr="004E34E6">
        <w:rPr>
          <w:rFonts w:ascii="Times New Roman" w:hAnsi="Times New Roman" w:cs="Times New Roman"/>
          <w:i/>
          <w:iCs/>
          <w:sz w:val="24"/>
          <w:szCs w:val="24"/>
        </w:rPr>
        <w:t xml:space="preserve">heme 3 </w:t>
      </w:r>
      <w:r w:rsidR="00F11489" w:rsidRPr="004E34E6">
        <w:rPr>
          <w:rFonts w:ascii="Times New Roman" w:hAnsi="Times New Roman" w:cs="Times New Roman"/>
          <w:i/>
          <w:iCs/>
          <w:sz w:val="24"/>
          <w:szCs w:val="24"/>
        </w:rPr>
        <w:t>f</w:t>
      </w:r>
      <w:r w:rsidRPr="004E34E6">
        <w:rPr>
          <w:rFonts w:ascii="Times New Roman" w:hAnsi="Times New Roman" w:cs="Times New Roman"/>
          <w:i/>
          <w:iCs/>
          <w:sz w:val="24"/>
          <w:szCs w:val="24"/>
        </w:rPr>
        <w:t>unding</w:t>
      </w:r>
      <w:r w:rsidRPr="004E34E6">
        <w:rPr>
          <w:rFonts w:ascii="Times New Roman" w:hAnsi="Times New Roman" w:cs="Times New Roman"/>
          <w:sz w:val="24"/>
          <w:szCs w:val="24"/>
        </w:rPr>
        <w:t>, as the programme must demonstrate measurable impact in order to be viable for long</w:t>
      </w:r>
      <w:r w:rsidRPr="004E34E6">
        <w:rPr>
          <w:rFonts w:ascii="Times New Roman" w:hAnsi="Times New Roman" w:cs="Times New Roman"/>
          <w:sz w:val="24"/>
          <w:szCs w:val="24"/>
        </w:rPr>
        <w:noBreakHyphen/>
        <w:t xml:space="preserve">term investment. As what was found in the </w:t>
      </w:r>
      <w:r w:rsidR="00F11489" w:rsidRPr="004E34E6">
        <w:rPr>
          <w:rFonts w:ascii="Times New Roman" w:hAnsi="Times New Roman" w:cs="Times New Roman"/>
          <w:sz w:val="24"/>
          <w:szCs w:val="24"/>
        </w:rPr>
        <w:t>research</w:t>
      </w:r>
      <w:r w:rsidRPr="004E34E6">
        <w:rPr>
          <w:rFonts w:ascii="Times New Roman" w:hAnsi="Times New Roman" w:cs="Times New Roman"/>
          <w:sz w:val="24"/>
          <w:szCs w:val="24"/>
        </w:rPr>
        <w:t>, the need for clear and credible evidence will help with funding. The Perceived Stress Scale (PSS) measures changes in stress levels, while the Positive and Negative Affect Schedule (PANAS) captures shifts in mood and emotional state.</w:t>
      </w:r>
      <w:r w:rsidR="00F11489" w:rsidRPr="004E34E6">
        <w:rPr>
          <w:rFonts w:ascii="Times New Roman" w:hAnsi="Times New Roman" w:cs="Times New Roman"/>
          <w:color w:val="333333"/>
          <w:sz w:val="24"/>
          <w:szCs w:val="24"/>
          <w:shd w:val="clear" w:color="auto" w:fill="FFFFFF"/>
        </w:rPr>
        <w:t xml:space="preserve"> “</w:t>
      </w:r>
      <w:r w:rsidR="00F11489" w:rsidRPr="004E34E6">
        <w:rPr>
          <w:rFonts w:ascii="Times New Roman" w:hAnsi="Times New Roman" w:cs="Times New Roman"/>
          <w:sz w:val="24"/>
          <w:szCs w:val="24"/>
        </w:rPr>
        <w:t xml:space="preserve">The PSS has commonly been used to evaluate the effectiveness of stress reduction interventions in a variety of populations” (Jiang </w:t>
      </w:r>
      <w:r w:rsidR="00F11489" w:rsidRPr="00DD0A05">
        <w:rPr>
          <w:rFonts w:ascii="Times New Roman" w:hAnsi="Times New Roman" w:cs="Times New Roman"/>
          <w:i/>
          <w:iCs/>
          <w:sz w:val="24"/>
          <w:szCs w:val="24"/>
        </w:rPr>
        <w:t>et al</w:t>
      </w:r>
      <w:r w:rsidR="00F11489" w:rsidRPr="004E34E6">
        <w:rPr>
          <w:rFonts w:ascii="Times New Roman" w:hAnsi="Times New Roman" w:cs="Times New Roman"/>
          <w:sz w:val="24"/>
          <w:szCs w:val="24"/>
        </w:rPr>
        <w:t>., 2017).</w:t>
      </w:r>
      <w:r w:rsidRPr="004E34E6">
        <w:rPr>
          <w:rFonts w:ascii="Times New Roman" w:hAnsi="Times New Roman" w:cs="Times New Roman"/>
          <w:sz w:val="24"/>
          <w:szCs w:val="24"/>
        </w:rPr>
        <w:t xml:space="preserve"> These tools provide quantifiable data that can be compared before and after the programme to assess wellbeing outcomes. </w:t>
      </w:r>
    </w:p>
    <w:p w14:paraId="181B2984" w14:textId="532E9E65" w:rsidR="00790935" w:rsidRPr="004E34E6" w:rsidRDefault="00790935" w:rsidP="004E34E6">
      <w:pPr>
        <w:spacing w:line="360" w:lineRule="auto"/>
        <w:rPr>
          <w:rFonts w:ascii="Times New Roman" w:hAnsi="Times New Roman" w:cs="Times New Roman"/>
          <w:sz w:val="24"/>
          <w:szCs w:val="24"/>
        </w:rPr>
      </w:pPr>
    </w:p>
    <w:p w14:paraId="6BDBC934" w14:textId="1718A969" w:rsidR="00C61300" w:rsidRPr="004E34E6" w:rsidRDefault="004E34E6" w:rsidP="004E34E6">
      <w:pPr>
        <w:spacing w:line="360" w:lineRule="auto"/>
        <w:rPr>
          <w:rFonts w:ascii="Times New Roman" w:hAnsi="Times New Roman" w:cs="Times New Roman"/>
          <w:sz w:val="24"/>
          <w:szCs w:val="24"/>
        </w:rPr>
      </w:pPr>
      <w:r w:rsidRPr="004E34E6">
        <w:rPr>
          <w:rFonts w:ascii="Times New Roman" w:hAnsi="Times New Roman" w:cs="Times New Roman"/>
          <w:noProof/>
          <w:sz w:val="24"/>
          <w:szCs w:val="24"/>
        </w:rPr>
        <mc:AlternateContent>
          <mc:Choice Requires="wps">
            <w:drawing>
              <wp:anchor distT="45720" distB="45720" distL="114300" distR="114300" simplePos="0" relativeHeight="251662336" behindDoc="0" locked="0" layoutInCell="1" allowOverlap="1" wp14:anchorId="2AF51CCC" wp14:editId="4EDC66EB">
                <wp:simplePos x="0" y="0"/>
                <wp:positionH relativeFrom="column">
                  <wp:posOffset>3998595</wp:posOffset>
                </wp:positionH>
                <wp:positionV relativeFrom="paragraph">
                  <wp:posOffset>2216150</wp:posOffset>
                </wp:positionV>
                <wp:extent cx="2465070" cy="1567815"/>
                <wp:effectExtent l="0" t="0" r="11430" b="13335"/>
                <wp:wrapSquare wrapText="bothSides"/>
                <wp:docPr id="18193358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5070" cy="1567815"/>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2C1ED3C8" w14:textId="7D804D09" w:rsidR="00726787" w:rsidRPr="004E34E6" w:rsidRDefault="00726787" w:rsidP="00726787">
                            <w:pPr>
                              <w:rPr>
                                <w:rFonts w:ascii="Times New Roman" w:hAnsi="Times New Roman" w:cs="Times New Roman"/>
                                <w:i/>
                                <w:iCs/>
                                <w:lang w:val="en-US"/>
                              </w:rPr>
                            </w:pPr>
                            <w:r w:rsidRPr="004E34E6">
                              <w:rPr>
                                <w:rFonts w:ascii="Times New Roman" w:hAnsi="Times New Roman" w:cs="Times New Roman"/>
                                <w:i/>
                                <w:iCs/>
                                <w:sz w:val="20"/>
                                <w:szCs w:val="20"/>
                              </w:rPr>
                              <w:t>Theme 3</w:t>
                            </w:r>
                            <w:r w:rsidR="006D48C2" w:rsidRPr="004E34E6">
                              <w:rPr>
                                <w:rFonts w:ascii="Times New Roman" w:hAnsi="Times New Roman" w:cs="Times New Roman"/>
                                <w:i/>
                                <w:iCs/>
                                <w:sz w:val="20"/>
                                <w:szCs w:val="20"/>
                              </w:rPr>
                              <w:t xml:space="preserve"> Social development. </w:t>
                            </w:r>
                            <w:r w:rsidR="006D48C2" w:rsidRPr="004E34E6">
                              <w:rPr>
                                <w:rFonts w:ascii="Times New Roman" w:hAnsi="Times New Roman" w:cs="Times New Roman"/>
                                <w:sz w:val="20"/>
                                <w:szCs w:val="20"/>
                              </w:rPr>
                              <w:t>Rese</w:t>
                            </w:r>
                            <w:r w:rsidRPr="004E34E6">
                              <w:rPr>
                                <w:rFonts w:ascii="Times New Roman" w:hAnsi="Times New Roman" w:cs="Times New Roman"/>
                                <w:sz w:val="20"/>
                                <w:szCs w:val="20"/>
                              </w:rPr>
                              <w:t>arch shows that shared outdoor experiences and group</w:t>
                            </w:r>
                            <w:r w:rsidRPr="004E34E6">
                              <w:rPr>
                                <w:rFonts w:ascii="Times New Roman" w:hAnsi="Times New Roman" w:cs="Times New Roman"/>
                                <w:sz w:val="20"/>
                                <w:szCs w:val="20"/>
                              </w:rPr>
                              <w:noBreakHyphen/>
                              <w:t>based activities promote communication, cooperation and a sense of belonging, all of which contribute to improved wellbeing. Therefore, the programme is intentionally designed to help participants build confidence, connect with others and develop supportive relationships.</w:t>
                            </w:r>
                          </w:p>
                          <w:p w14:paraId="35AF772C" w14:textId="07C56855" w:rsidR="00726787" w:rsidRPr="00E85329" w:rsidRDefault="00726787" w:rsidP="00726787">
                            <w:pPr>
                              <w:rPr>
                                <w:i/>
                                <w:iCs/>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F51CCC" id="_x0000_t202" coordsize="21600,21600" o:spt="202" path="m,l,21600r21600,l21600,xe">
                <v:stroke joinstyle="miter"/>
                <v:path gradientshapeok="t" o:connecttype="rect"/>
              </v:shapetype>
              <v:shape id="Text Box 2" o:spid="_x0000_s1026" type="#_x0000_t202" style="position:absolute;margin-left:314.85pt;margin-top:174.5pt;width:194.1pt;height:123.4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" fillcolor="white [3201]" strokecolor="#ed7d31 [3205]" strokeweight="1pt">
                <v:textbox>
                  <w:txbxContent>
                    <w:p w14:paraId="2C1ED3C8" w14:textId="7D804D09" w:rsidR="00726787" w:rsidRPr="004E34E6" w:rsidRDefault="00726787" w:rsidP="00726787">
                      <w:pPr>
                        <w:rPr>
                          <w:rFonts w:ascii="Times New Roman" w:hAnsi="Times New Roman" w:cs="Times New Roman"/>
                          <w:i/>
                          <w:iCs/>
                          <w:lang w:val="en-US"/>
                        </w:rPr>
                      </w:pPr>
                      <w:r w:rsidRPr="004E34E6">
                        <w:rPr>
                          <w:rFonts w:ascii="Times New Roman" w:hAnsi="Times New Roman" w:cs="Times New Roman"/>
                          <w:i/>
                          <w:iCs/>
                          <w:sz w:val="20"/>
                          <w:szCs w:val="20"/>
                        </w:rPr>
                        <w:t>Theme 3</w:t>
                      </w:r>
                      <w:r w:rsidR="006D48C2" w:rsidRPr="004E34E6">
                        <w:rPr>
                          <w:rFonts w:ascii="Times New Roman" w:hAnsi="Times New Roman" w:cs="Times New Roman"/>
                          <w:i/>
                          <w:iCs/>
                          <w:sz w:val="20"/>
                          <w:szCs w:val="20"/>
                        </w:rPr>
                        <w:t xml:space="preserve"> Social development. </w:t>
                      </w:r>
                      <w:r w:rsidR="006D48C2" w:rsidRPr="004E34E6">
                        <w:rPr>
                          <w:rFonts w:ascii="Times New Roman" w:hAnsi="Times New Roman" w:cs="Times New Roman"/>
                          <w:sz w:val="20"/>
                          <w:szCs w:val="20"/>
                        </w:rPr>
                        <w:t>Rese</w:t>
                      </w:r>
                      <w:r w:rsidRPr="004E34E6">
                        <w:rPr>
                          <w:rFonts w:ascii="Times New Roman" w:hAnsi="Times New Roman" w:cs="Times New Roman"/>
                          <w:sz w:val="20"/>
                          <w:szCs w:val="20"/>
                        </w:rPr>
                        <w:t>arch shows that shared outdoor experiences and group</w:t>
                      </w:r>
                      <w:r w:rsidRPr="004E34E6">
                        <w:rPr>
                          <w:rFonts w:ascii="Times New Roman" w:hAnsi="Times New Roman" w:cs="Times New Roman"/>
                          <w:sz w:val="20"/>
                          <w:szCs w:val="20"/>
                        </w:rPr>
                        <w:noBreakHyphen/>
                        <w:t>based activities promote communication, cooperation and a sense of belonging, all of which contribute to improved wellbeing. Therefore, the programme is intentionally designed to help participants build confidence, connect with others and develop supportive relationships.</w:t>
                      </w:r>
                    </w:p>
                    <w:p w14:paraId="35AF772C" w14:textId="07C56855" w:rsidR="00726787" w:rsidRPr="00E85329" w:rsidRDefault="00726787" w:rsidP="00726787">
                      <w:pPr>
                        <w:rPr>
                          <w:i/>
                          <w:iCs/>
                          <w:lang w:val="en-US"/>
                        </w:rPr>
                      </w:pPr>
                    </w:p>
                  </w:txbxContent>
                </v:textbox>
                <w10:wrap type="square"/>
              </v:shape>
            </w:pict>
          </mc:Fallback>
        </mc:AlternateContent>
      </w:r>
      <w:r w:rsidR="00474329" w:rsidRPr="004E34E6">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1353E261" wp14:editId="6E404E99">
                <wp:simplePos x="0" y="0"/>
                <wp:positionH relativeFrom="margin">
                  <wp:align>center</wp:align>
                </wp:positionH>
                <wp:positionV relativeFrom="paragraph">
                  <wp:posOffset>5372952</wp:posOffset>
                </wp:positionV>
                <wp:extent cx="343865" cy="257055"/>
                <wp:effectExtent l="38100" t="38100" r="18415" b="29210"/>
                <wp:wrapNone/>
                <wp:docPr id="1367158298" name="Straight Arrow Connector 1"/>
                <wp:cNvGraphicFramePr/>
                <a:graphic xmlns:a="http://schemas.openxmlformats.org/drawingml/2006/main">
                  <a:graphicData uri="http://schemas.microsoft.com/office/word/2010/wordprocessingShape">
                    <wps:wsp>
                      <wps:cNvCnPr/>
                      <wps:spPr>
                        <a:xfrm flipH="1" flipV="1">
                          <a:off x="0" y="0"/>
                          <a:ext cx="343865" cy="257055"/>
                        </a:xfrm>
                        <a:prstGeom prst="straightConnector1">
                          <a:avLst/>
                        </a:prstGeom>
                        <a:ln w="952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5117C2D" id="_x0000_t32" coordsize="21600,21600" o:spt="32" o:oned="t" path="m,l21600,21600e" filled="f">
                <v:path arrowok="t" fillok="f" o:connecttype="none"/>
                <o:lock v:ext="edit" shapetype="t"/>
              </v:shapetype>
              <v:shape id="Straight Arrow Connector 1" o:spid="_x0000_s1026" type="#_x0000_t32" style="position:absolute;margin-left:0;margin-top:423.05pt;width:27.1pt;height:20.25pt;flip:x y;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" strokecolor="#ed7d31 [3205]">
                <v:stroke endarrow="open"/>
                <w10:wrap anchorx="margin"/>
              </v:shape>
            </w:pict>
          </mc:Fallback>
        </mc:AlternateContent>
      </w:r>
      <w:r w:rsidR="006D48C2" w:rsidRPr="004E34E6">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1" wp14:anchorId="62B3C4F1" wp14:editId="23C5CAD1">
                <wp:simplePos x="0" y="0"/>
                <wp:positionH relativeFrom="column">
                  <wp:posOffset>4052570</wp:posOffset>
                </wp:positionH>
                <wp:positionV relativeFrom="paragraph">
                  <wp:posOffset>3175</wp:posOffset>
                </wp:positionV>
                <wp:extent cx="2465070" cy="1938655"/>
                <wp:effectExtent l="0" t="0" r="1143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5070" cy="1938655"/>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480F2368" w14:textId="471AD287" w:rsidR="00E85329" w:rsidRPr="004E34E6" w:rsidRDefault="00E85329" w:rsidP="00E85329">
                            <w:pPr>
                              <w:rPr>
                                <w:rFonts w:ascii="Times New Roman" w:hAnsi="Times New Roman" w:cs="Times New Roman"/>
                                <w:sz w:val="20"/>
                                <w:szCs w:val="20"/>
                              </w:rPr>
                            </w:pPr>
                            <w:r w:rsidRPr="004E34E6">
                              <w:rPr>
                                <w:rFonts w:ascii="Times New Roman" w:hAnsi="Times New Roman" w:cs="Times New Roman"/>
                                <w:i/>
                                <w:iCs/>
                                <w:sz w:val="20"/>
                                <w:szCs w:val="20"/>
                              </w:rPr>
                              <w:t xml:space="preserve">Theme 1 Nature-based therapeutic environment. </w:t>
                            </w:r>
                            <w:r w:rsidRPr="004E34E6">
                              <w:rPr>
                                <w:rFonts w:ascii="Times New Roman" w:hAnsi="Times New Roman" w:cs="Times New Roman"/>
                                <w:sz w:val="20"/>
                                <w:szCs w:val="20"/>
                              </w:rPr>
                              <w:t>research highlights nature as a key driver of participant wellbeing, helping individuals connect with green spaces in ways that reduce stress and support psychological restoration. By situating sessions in natural environments and encouraging participants to notice and engage with their surroundings, the programme uses nature not just as a setting but as an active therapeutic component.</w:t>
                            </w:r>
                          </w:p>
                          <w:p w14:paraId="4557656E" w14:textId="0D3FFB84" w:rsidR="00F11489" w:rsidRPr="00E85329" w:rsidRDefault="00726787">
                            <w:pPr>
                              <w:rPr>
                                <w:i/>
                                <w:iCs/>
                                <w:lang w:val="en-US"/>
                              </w:rPr>
                            </w:pPr>
                            <w:r>
                              <w:rPr>
                                <w:i/>
                                <w:iCs/>
                                <w:lang w:val="en-US"/>
                              </w:rPr>
                              <w:t>v</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B3C4F1" id="_x0000_s1027" type="#_x0000_t202" style="position:absolute;margin-left:319.1pt;margin-top:.25pt;width:194.1pt;height:152.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" fillcolor="white [3201]" strokecolor="#ed7d31 [3205]" strokeweight="1pt">
                <v:textbox>
                  <w:txbxContent>
                    <w:p w14:paraId="480F2368" w14:textId="471AD287" w:rsidR="00E85329" w:rsidRPr="004E34E6" w:rsidRDefault="00E85329" w:rsidP="00E85329">
                      <w:pPr>
                        <w:rPr>
                          <w:rFonts w:ascii="Times New Roman" w:hAnsi="Times New Roman" w:cs="Times New Roman"/>
                          <w:sz w:val="20"/>
                          <w:szCs w:val="20"/>
                        </w:rPr>
                      </w:pPr>
                      <w:r w:rsidRPr="004E34E6">
                        <w:rPr>
                          <w:rFonts w:ascii="Times New Roman" w:hAnsi="Times New Roman" w:cs="Times New Roman"/>
                          <w:i/>
                          <w:iCs/>
                          <w:sz w:val="20"/>
                          <w:szCs w:val="20"/>
                        </w:rPr>
                        <w:t xml:space="preserve">Theme 1 Nature-based therapeutic environment. </w:t>
                      </w:r>
                      <w:r w:rsidRPr="004E34E6">
                        <w:rPr>
                          <w:rFonts w:ascii="Times New Roman" w:hAnsi="Times New Roman" w:cs="Times New Roman"/>
                          <w:sz w:val="20"/>
                          <w:szCs w:val="20"/>
                        </w:rPr>
                        <w:t>research highlights nature as a key driver of participant wellbeing, helping individuals connect with green spaces in ways that reduce stress and support psychological restoration. By situating sessions in natural environments and encouraging participants to notice and engage with their surroundings, the programme uses nature not just as a setting but as an active therapeutic component.</w:t>
                      </w:r>
                    </w:p>
                    <w:p w14:paraId="4557656E" w14:textId="0D3FFB84" w:rsidR="00F11489" w:rsidRPr="00E85329" w:rsidRDefault="00726787">
                      <w:pPr>
                        <w:rPr>
                          <w:i/>
                          <w:iCs/>
                          <w:lang w:val="en-US"/>
                        </w:rPr>
                      </w:pPr>
                      <w:r>
                        <w:rPr>
                          <w:i/>
                          <w:iCs/>
                          <w:lang w:val="en-US"/>
                        </w:rPr>
                        <w:t>v</w:t>
                      </w:r>
                    </w:p>
                  </w:txbxContent>
                </v:textbox>
                <w10:wrap type="square"/>
              </v:shape>
            </w:pict>
          </mc:Fallback>
        </mc:AlternateContent>
      </w:r>
      <w:r w:rsidR="006D48C2" w:rsidRPr="004E34E6">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7FE91E3F" wp14:editId="37A53D44">
                <wp:simplePos x="0" y="0"/>
                <wp:positionH relativeFrom="column">
                  <wp:posOffset>1269115</wp:posOffset>
                </wp:positionH>
                <wp:positionV relativeFrom="paragraph">
                  <wp:posOffset>4184183</wp:posOffset>
                </wp:positionV>
                <wp:extent cx="2747299" cy="74271"/>
                <wp:effectExtent l="19050" t="76200" r="15240" b="40640"/>
                <wp:wrapNone/>
                <wp:docPr id="1218985365" name="Straight Arrow Connector 1"/>
                <wp:cNvGraphicFramePr/>
                <a:graphic xmlns:a="http://schemas.openxmlformats.org/drawingml/2006/main">
                  <a:graphicData uri="http://schemas.microsoft.com/office/word/2010/wordprocessingShape">
                    <wps:wsp>
                      <wps:cNvCnPr/>
                      <wps:spPr>
                        <a:xfrm flipH="1" flipV="1">
                          <a:off x="0" y="0"/>
                          <a:ext cx="2747299" cy="74271"/>
                        </a:xfrm>
                        <a:prstGeom prst="straightConnector1">
                          <a:avLst/>
                        </a:prstGeom>
                        <a:ln w="952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7B3B5A" id="_x0000_t32" coordsize="21600,21600" o:spt="32" o:oned="t" path="m,l21600,21600e" filled="f">
                <v:path arrowok="t" fillok="f" o:connecttype="none"/>
                <o:lock v:ext="edit" shapetype="t"/>
              </v:shapetype>
              <v:shape id="Straight Arrow Connector 1" o:spid="_x0000_s1026" type="#_x0000_t32" style="position:absolute;margin-left:99.95pt;margin-top:329.45pt;width:216.3pt;height:5.8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" strokecolor="#ed7d31 [3205]">
                <v:stroke endarrow="open"/>
              </v:shape>
            </w:pict>
          </mc:Fallback>
        </mc:AlternateContent>
      </w:r>
      <w:r w:rsidR="006D48C2" w:rsidRPr="004E34E6">
        <w:rPr>
          <w:rFonts w:ascii="Times New Roman" w:hAnsi="Times New Roman" w:cs="Times New Roman"/>
          <w:noProof/>
          <w:sz w:val="24"/>
          <w:szCs w:val="24"/>
        </w:rPr>
        <mc:AlternateContent>
          <mc:Choice Requires="wps">
            <w:drawing>
              <wp:anchor distT="45720" distB="45720" distL="114300" distR="114300" simplePos="0" relativeHeight="251666432" behindDoc="0" locked="0" layoutInCell="1" allowOverlap="1" wp14:anchorId="1DF4F834" wp14:editId="03EC3B3E">
                <wp:simplePos x="0" y="0"/>
                <wp:positionH relativeFrom="page">
                  <wp:posOffset>4939030</wp:posOffset>
                </wp:positionH>
                <wp:positionV relativeFrom="paragraph">
                  <wp:posOffset>4180575</wp:posOffset>
                </wp:positionV>
                <wp:extent cx="2465070" cy="1110615"/>
                <wp:effectExtent l="0" t="0" r="11430" b="13335"/>
                <wp:wrapSquare wrapText="bothSides"/>
                <wp:docPr id="619477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5070" cy="1110615"/>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6863DFFA" w14:textId="6BACC365" w:rsidR="006D48C2" w:rsidRPr="004E34E6" w:rsidRDefault="006D48C2" w:rsidP="006D48C2">
                            <w:pPr>
                              <w:rPr>
                                <w:rFonts w:ascii="Times New Roman" w:hAnsi="Times New Roman" w:cs="Times New Roman"/>
                                <w:i/>
                                <w:iCs/>
                                <w:lang w:val="en-US"/>
                              </w:rPr>
                            </w:pPr>
                            <w:r w:rsidRPr="004E34E6">
                              <w:rPr>
                                <w:rFonts w:ascii="Times New Roman" w:hAnsi="Times New Roman" w:cs="Times New Roman"/>
                                <w:i/>
                                <w:iCs/>
                                <w:sz w:val="20"/>
                                <w:szCs w:val="20"/>
                              </w:rPr>
                              <w:t xml:space="preserve">Theme 1 Resilience, </w:t>
                            </w:r>
                            <w:r w:rsidRPr="004E34E6">
                              <w:rPr>
                                <w:rFonts w:ascii="Times New Roman" w:hAnsi="Times New Roman" w:cs="Times New Roman"/>
                                <w:sz w:val="20"/>
                                <w:szCs w:val="20"/>
                              </w:rPr>
                              <w:t>as the physical challenges of mountain biking help participants build persistence, confidence and coping skills, all of which contribute to the development of resilience identified in the research.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F4F834" id="_x0000_s1028" type="#_x0000_t202" style="position:absolute;margin-left:388.9pt;margin-top:329.2pt;width:194.1pt;height:87.45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" fillcolor="white [3201]" strokecolor="#ed7d31 [3205]" strokeweight="1pt">
                <v:textbox>
                  <w:txbxContent>
                    <w:p w14:paraId="6863DFFA" w14:textId="6BACC365" w:rsidR="006D48C2" w:rsidRPr="004E34E6" w:rsidRDefault="006D48C2" w:rsidP="006D48C2">
                      <w:pPr>
                        <w:rPr>
                          <w:rFonts w:ascii="Times New Roman" w:hAnsi="Times New Roman" w:cs="Times New Roman"/>
                          <w:i/>
                          <w:iCs/>
                          <w:lang w:val="en-US"/>
                        </w:rPr>
                      </w:pPr>
                      <w:r w:rsidRPr="004E34E6">
                        <w:rPr>
                          <w:rFonts w:ascii="Times New Roman" w:hAnsi="Times New Roman" w:cs="Times New Roman"/>
                          <w:i/>
                          <w:iCs/>
                          <w:sz w:val="20"/>
                          <w:szCs w:val="20"/>
                        </w:rPr>
                        <w:t xml:space="preserve">Theme 1 Resilience, </w:t>
                      </w:r>
                      <w:r w:rsidRPr="004E34E6">
                        <w:rPr>
                          <w:rFonts w:ascii="Times New Roman" w:hAnsi="Times New Roman" w:cs="Times New Roman"/>
                          <w:sz w:val="20"/>
                          <w:szCs w:val="20"/>
                        </w:rPr>
                        <w:t>as the physical challenges of mountain biking help participants build persistence, confidence and coping skills, all of which contribute to the development of resilience identified in the research.</w:t>
                      </w:r>
                    </w:p>
                  </w:txbxContent>
                </v:textbox>
                <w10:wrap type="square" anchorx="page"/>
              </v:shape>
            </w:pict>
          </mc:Fallback>
        </mc:AlternateContent>
      </w:r>
      <w:r w:rsidR="00726787" w:rsidRPr="004E34E6">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3B3C6A85" wp14:editId="01878C4C">
                <wp:simplePos x="0" y="0"/>
                <wp:positionH relativeFrom="column">
                  <wp:posOffset>1321201</wp:posOffset>
                </wp:positionH>
                <wp:positionV relativeFrom="paragraph">
                  <wp:posOffset>2922542</wp:posOffset>
                </wp:positionV>
                <wp:extent cx="2677851" cy="108995"/>
                <wp:effectExtent l="19050" t="76200" r="27305" b="24765"/>
                <wp:wrapNone/>
                <wp:docPr id="1444588614" name="Straight Arrow Connector 1"/>
                <wp:cNvGraphicFramePr/>
                <a:graphic xmlns:a="http://schemas.openxmlformats.org/drawingml/2006/main">
                  <a:graphicData uri="http://schemas.microsoft.com/office/word/2010/wordprocessingShape">
                    <wps:wsp>
                      <wps:cNvCnPr/>
                      <wps:spPr>
                        <a:xfrm flipH="1" flipV="1">
                          <a:off x="0" y="0"/>
                          <a:ext cx="2677851" cy="108995"/>
                        </a:xfrm>
                        <a:prstGeom prst="straightConnector1">
                          <a:avLst/>
                        </a:prstGeom>
                        <a:ln w="952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5DA3ED" id="Straight Arrow Connector 1" o:spid="_x0000_s1026" type="#_x0000_t32" style="position:absolute;margin-left:104.05pt;margin-top:230.1pt;width:210.85pt;height:8.6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" strokecolor="#ed7d31 [3205]">
                <v:stroke endarrow="open"/>
              </v:shape>
            </w:pict>
          </mc:Fallback>
        </mc:AlternateContent>
      </w:r>
      <w:r w:rsidR="00E85329" w:rsidRPr="004E34E6">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28BCCFBC" wp14:editId="76E8CA0A">
                <wp:simplePos x="0" y="0"/>
                <wp:positionH relativeFrom="column">
                  <wp:posOffset>1348450</wp:posOffset>
                </wp:positionH>
                <wp:positionV relativeFrom="paragraph">
                  <wp:posOffset>1289548</wp:posOffset>
                </wp:positionV>
                <wp:extent cx="2696901" cy="387752"/>
                <wp:effectExtent l="38100" t="0" r="27305" b="88900"/>
                <wp:wrapNone/>
                <wp:docPr id="85067525" name="Straight Arrow Connector 1"/>
                <wp:cNvGraphicFramePr/>
                <a:graphic xmlns:a="http://schemas.openxmlformats.org/drawingml/2006/main">
                  <a:graphicData uri="http://schemas.microsoft.com/office/word/2010/wordprocessingShape">
                    <wps:wsp>
                      <wps:cNvCnPr/>
                      <wps:spPr>
                        <a:xfrm flipH="1">
                          <a:off x="0" y="0"/>
                          <a:ext cx="2696901" cy="387752"/>
                        </a:xfrm>
                        <a:prstGeom prst="straightConnector1">
                          <a:avLst/>
                        </a:prstGeom>
                        <a:ln w="952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6BAC3C" id="Straight Arrow Connector 1" o:spid="_x0000_s1026" type="#_x0000_t32" style="position:absolute;margin-left:106.2pt;margin-top:101.55pt;width:212.35pt;height:30.5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" strokecolor="#ed7d31 [3205]">
                <v:stroke endarrow="open"/>
              </v:shape>
            </w:pict>
          </mc:Fallback>
        </mc:AlternateContent>
      </w:r>
      <w:r w:rsidR="00C61300" w:rsidRPr="004E34E6">
        <w:rPr>
          <w:rFonts w:ascii="Times New Roman" w:hAnsi="Times New Roman" w:cs="Times New Roman"/>
          <w:noProof/>
          <w:sz w:val="24"/>
          <w:szCs w:val="24"/>
        </w:rPr>
        <w:drawing>
          <wp:inline distT="0" distB="0" distL="0" distR="0" wp14:anchorId="35624009" wp14:editId="3F9AA24B">
            <wp:extent cx="3871732" cy="5464837"/>
            <wp:effectExtent l="0" t="0" r="0" b="2540"/>
            <wp:docPr id="1281025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025082" name=""/>
                    <pic:cNvPicPr/>
                  </pic:nvPicPr>
                  <pic:blipFill>
                    <a:blip r:embed="rId8"/>
                    <a:stretch>
                      <a:fillRect/>
                    </a:stretch>
                  </pic:blipFill>
                  <pic:spPr>
                    <a:xfrm>
                      <a:off x="0" y="0"/>
                      <a:ext cx="3885116" cy="5483729"/>
                    </a:xfrm>
                    <a:prstGeom prst="rect">
                      <a:avLst/>
                    </a:prstGeom>
                  </pic:spPr>
                </pic:pic>
              </a:graphicData>
            </a:graphic>
          </wp:inline>
        </w:drawing>
      </w:r>
    </w:p>
    <w:p w14:paraId="3C7C9803" w14:textId="145F2587" w:rsidR="00726787" w:rsidRPr="004E34E6" w:rsidRDefault="00474329" w:rsidP="004E34E6">
      <w:pPr>
        <w:spacing w:line="360" w:lineRule="auto"/>
        <w:rPr>
          <w:rFonts w:ascii="Times New Roman" w:hAnsi="Times New Roman" w:cs="Times New Roman"/>
          <w:sz w:val="24"/>
          <w:szCs w:val="24"/>
        </w:rPr>
      </w:pPr>
      <w:r w:rsidRPr="004E34E6">
        <w:rPr>
          <w:rFonts w:ascii="Times New Roman" w:hAnsi="Times New Roman" w:cs="Times New Roman"/>
          <w:noProof/>
          <w:sz w:val="24"/>
          <w:szCs w:val="24"/>
        </w:rPr>
        <mc:AlternateContent>
          <mc:Choice Requires="wps">
            <w:drawing>
              <wp:anchor distT="45720" distB="45720" distL="114300" distR="114300" simplePos="0" relativeHeight="251670528" behindDoc="0" locked="0" layoutInCell="1" allowOverlap="1" wp14:anchorId="5624E71D" wp14:editId="511F6AF0">
                <wp:simplePos x="0" y="0"/>
                <wp:positionH relativeFrom="margin">
                  <wp:align>center</wp:align>
                </wp:positionH>
                <wp:positionV relativeFrom="paragraph">
                  <wp:posOffset>46620</wp:posOffset>
                </wp:positionV>
                <wp:extent cx="3865880" cy="827405"/>
                <wp:effectExtent l="0" t="0" r="20320" b="10795"/>
                <wp:wrapSquare wrapText="bothSides"/>
                <wp:docPr id="20670629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5880" cy="827405"/>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7C933469" w14:textId="17B31D87" w:rsidR="00474329" w:rsidRPr="004E34E6" w:rsidRDefault="00474329" w:rsidP="00474329">
                            <w:pPr>
                              <w:rPr>
                                <w:rFonts w:ascii="Times New Roman" w:hAnsi="Times New Roman" w:cs="Times New Roman"/>
                                <w:lang w:val="en-US"/>
                              </w:rPr>
                            </w:pPr>
                            <w:r w:rsidRPr="004E34E6">
                              <w:rPr>
                                <w:rFonts w:ascii="Times New Roman" w:hAnsi="Times New Roman" w:cs="Times New Roman"/>
                                <w:sz w:val="20"/>
                                <w:szCs w:val="20"/>
                              </w:rPr>
                              <w:t>Although the weekly outline describes practical delivery, it also relates to t</w:t>
                            </w:r>
                            <w:r w:rsidRPr="004E34E6">
                              <w:rPr>
                                <w:rFonts w:ascii="Times New Roman" w:hAnsi="Times New Roman" w:cs="Times New Roman"/>
                                <w:i/>
                                <w:iCs/>
                                <w:sz w:val="20"/>
                                <w:szCs w:val="20"/>
                              </w:rPr>
                              <w:t>heme 2 theory behind the programmes</w:t>
                            </w:r>
                            <w:r w:rsidRPr="004E34E6">
                              <w:rPr>
                                <w:rFonts w:ascii="Times New Roman" w:hAnsi="Times New Roman" w:cs="Times New Roman"/>
                                <w:sz w:val="20"/>
                                <w:szCs w:val="20"/>
                              </w:rPr>
                              <w:t>, as the structure is intentionally shaped by psychological and pedagogical theories identified in the research.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24E71D" id="_x0000_s1029" type="#_x0000_t202" style="position:absolute;margin-left:0;margin-top:3.65pt;width:304.4pt;height:65.15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" fillcolor="white [3201]" strokecolor="#ed7d31 [3205]" strokeweight="1pt">
                <v:textbox>
                  <w:txbxContent>
                    <w:p w14:paraId="7C933469" w14:textId="17B31D87" w:rsidR="00474329" w:rsidRPr="004E34E6" w:rsidRDefault="00474329" w:rsidP="00474329">
                      <w:pPr>
                        <w:rPr>
                          <w:rFonts w:ascii="Times New Roman" w:hAnsi="Times New Roman" w:cs="Times New Roman"/>
                          <w:lang w:val="en-US"/>
                        </w:rPr>
                      </w:pPr>
                      <w:r w:rsidRPr="004E34E6">
                        <w:rPr>
                          <w:rFonts w:ascii="Times New Roman" w:hAnsi="Times New Roman" w:cs="Times New Roman"/>
                          <w:sz w:val="20"/>
                          <w:szCs w:val="20"/>
                        </w:rPr>
                        <w:t>Although the weekly outline describes practical delivery, it also relates to t</w:t>
                      </w:r>
                      <w:r w:rsidRPr="004E34E6">
                        <w:rPr>
                          <w:rFonts w:ascii="Times New Roman" w:hAnsi="Times New Roman" w:cs="Times New Roman"/>
                          <w:i/>
                          <w:iCs/>
                          <w:sz w:val="20"/>
                          <w:szCs w:val="20"/>
                        </w:rPr>
                        <w:t>heme 2 theory behind the programmes</w:t>
                      </w:r>
                      <w:r w:rsidRPr="004E34E6">
                        <w:rPr>
                          <w:rFonts w:ascii="Times New Roman" w:hAnsi="Times New Roman" w:cs="Times New Roman"/>
                          <w:sz w:val="20"/>
                          <w:szCs w:val="20"/>
                        </w:rPr>
                        <w:t>, as the structure is intentionally shaped by psychological and pedagogical theories identified in the research.</w:t>
                      </w:r>
                    </w:p>
                  </w:txbxContent>
                </v:textbox>
                <w10:wrap type="square" anchorx="margin"/>
              </v:shape>
            </w:pict>
          </mc:Fallback>
        </mc:AlternateContent>
      </w:r>
    </w:p>
    <w:p w14:paraId="10BF320E" w14:textId="2D9A5297" w:rsidR="00726787" w:rsidRPr="004E34E6" w:rsidRDefault="00726787" w:rsidP="004E34E6">
      <w:pPr>
        <w:spacing w:line="360" w:lineRule="auto"/>
        <w:rPr>
          <w:rFonts w:ascii="Times New Roman" w:hAnsi="Times New Roman" w:cs="Times New Roman"/>
          <w:sz w:val="24"/>
          <w:szCs w:val="24"/>
        </w:rPr>
      </w:pPr>
    </w:p>
    <w:p w14:paraId="3CB350EB" w14:textId="77777777" w:rsidR="00726787" w:rsidRPr="004E34E6" w:rsidRDefault="00726787" w:rsidP="004E34E6">
      <w:pPr>
        <w:spacing w:line="360" w:lineRule="auto"/>
        <w:rPr>
          <w:rFonts w:ascii="Times New Roman" w:hAnsi="Times New Roman" w:cs="Times New Roman"/>
          <w:sz w:val="24"/>
          <w:szCs w:val="24"/>
        </w:rPr>
      </w:pPr>
    </w:p>
    <w:p w14:paraId="575E3823" w14:textId="77777777" w:rsidR="00726787" w:rsidRPr="004E34E6" w:rsidRDefault="00726787" w:rsidP="004E34E6">
      <w:pPr>
        <w:spacing w:line="360" w:lineRule="auto"/>
        <w:rPr>
          <w:rFonts w:ascii="Times New Roman" w:hAnsi="Times New Roman" w:cs="Times New Roman"/>
          <w:sz w:val="24"/>
          <w:szCs w:val="24"/>
        </w:rPr>
      </w:pPr>
    </w:p>
    <w:p w14:paraId="0F82D5AD" w14:textId="77777777" w:rsidR="00726787" w:rsidRPr="004E34E6" w:rsidRDefault="00726787" w:rsidP="004E34E6">
      <w:pPr>
        <w:spacing w:line="360" w:lineRule="auto"/>
        <w:rPr>
          <w:rFonts w:ascii="Times New Roman" w:hAnsi="Times New Roman" w:cs="Times New Roman"/>
          <w:sz w:val="24"/>
          <w:szCs w:val="24"/>
        </w:rPr>
      </w:pPr>
    </w:p>
    <w:tbl>
      <w:tblPr>
        <w:tblStyle w:val="TableGridLight"/>
        <w:tblW w:w="0" w:type="auto"/>
        <w:tblLook w:val="04A0" w:firstRow="1" w:lastRow="0" w:firstColumn="1" w:lastColumn="0" w:noHBand="0" w:noVBand="1"/>
      </w:tblPr>
      <w:tblGrid>
        <w:gridCol w:w="1842"/>
        <w:gridCol w:w="2018"/>
        <w:gridCol w:w="1114"/>
        <w:gridCol w:w="2891"/>
        <w:gridCol w:w="1151"/>
      </w:tblGrid>
      <w:tr w:rsidR="00F719DB" w:rsidRPr="004E34E6" w14:paraId="0C2416BB" w14:textId="77777777" w:rsidTr="00F909ED">
        <w:tc>
          <w:tcPr>
            <w:tcW w:w="0" w:type="auto"/>
            <w:hideMark/>
          </w:tcPr>
          <w:p w14:paraId="3759159B" w14:textId="77777777" w:rsidR="00F719DB" w:rsidRPr="004E34E6" w:rsidRDefault="00F719DB" w:rsidP="004E34E6">
            <w:pPr>
              <w:spacing w:after="160" w:line="360" w:lineRule="auto"/>
              <w:rPr>
                <w:rFonts w:ascii="Times New Roman" w:hAnsi="Times New Roman" w:cs="Times New Roman"/>
                <w:b/>
                <w:bCs/>
                <w:sz w:val="24"/>
                <w:szCs w:val="24"/>
              </w:rPr>
            </w:pPr>
            <w:r w:rsidRPr="004E34E6">
              <w:rPr>
                <w:rFonts w:ascii="Times New Roman" w:hAnsi="Times New Roman" w:cs="Times New Roman"/>
                <w:b/>
                <w:bCs/>
                <w:sz w:val="24"/>
                <w:szCs w:val="24"/>
              </w:rPr>
              <w:t>Hazard</w:t>
            </w:r>
          </w:p>
        </w:tc>
        <w:tc>
          <w:tcPr>
            <w:tcW w:w="0" w:type="auto"/>
            <w:hideMark/>
          </w:tcPr>
          <w:p w14:paraId="6F9EA8C8" w14:textId="77777777" w:rsidR="00F719DB" w:rsidRPr="004E34E6" w:rsidRDefault="00F719DB" w:rsidP="004E34E6">
            <w:pPr>
              <w:spacing w:after="160" w:line="360" w:lineRule="auto"/>
              <w:rPr>
                <w:rFonts w:ascii="Times New Roman" w:hAnsi="Times New Roman" w:cs="Times New Roman"/>
                <w:b/>
                <w:bCs/>
                <w:sz w:val="24"/>
                <w:szCs w:val="24"/>
              </w:rPr>
            </w:pPr>
            <w:r w:rsidRPr="004E34E6">
              <w:rPr>
                <w:rFonts w:ascii="Times New Roman" w:hAnsi="Times New Roman" w:cs="Times New Roman"/>
                <w:b/>
                <w:bCs/>
                <w:sz w:val="24"/>
                <w:szCs w:val="24"/>
              </w:rPr>
              <w:t>Risk</w:t>
            </w:r>
          </w:p>
        </w:tc>
        <w:tc>
          <w:tcPr>
            <w:tcW w:w="0" w:type="auto"/>
            <w:hideMark/>
          </w:tcPr>
          <w:p w14:paraId="34BDF9D1" w14:textId="77777777" w:rsidR="00F719DB" w:rsidRPr="004E34E6" w:rsidRDefault="00F719DB" w:rsidP="004E34E6">
            <w:pPr>
              <w:spacing w:after="160" w:line="360" w:lineRule="auto"/>
              <w:rPr>
                <w:rFonts w:ascii="Times New Roman" w:hAnsi="Times New Roman" w:cs="Times New Roman"/>
                <w:b/>
                <w:bCs/>
                <w:sz w:val="24"/>
                <w:szCs w:val="24"/>
              </w:rPr>
            </w:pPr>
            <w:r w:rsidRPr="004E34E6">
              <w:rPr>
                <w:rFonts w:ascii="Times New Roman" w:hAnsi="Times New Roman" w:cs="Times New Roman"/>
                <w:b/>
                <w:bCs/>
                <w:sz w:val="24"/>
                <w:szCs w:val="24"/>
              </w:rPr>
              <w:t>Pre-residual Risk</w:t>
            </w:r>
          </w:p>
        </w:tc>
        <w:tc>
          <w:tcPr>
            <w:tcW w:w="0" w:type="auto"/>
            <w:hideMark/>
          </w:tcPr>
          <w:p w14:paraId="772595D2" w14:textId="77777777" w:rsidR="00F719DB" w:rsidRPr="004E34E6" w:rsidRDefault="00F719DB" w:rsidP="004E34E6">
            <w:pPr>
              <w:spacing w:after="160" w:line="360" w:lineRule="auto"/>
              <w:rPr>
                <w:rFonts w:ascii="Times New Roman" w:hAnsi="Times New Roman" w:cs="Times New Roman"/>
                <w:b/>
                <w:bCs/>
                <w:sz w:val="24"/>
                <w:szCs w:val="24"/>
              </w:rPr>
            </w:pPr>
            <w:r w:rsidRPr="004E34E6">
              <w:rPr>
                <w:rFonts w:ascii="Times New Roman" w:hAnsi="Times New Roman" w:cs="Times New Roman"/>
                <w:b/>
                <w:bCs/>
                <w:sz w:val="24"/>
                <w:szCs w:val="24"/>
              </w:rPr>
              <w:t>Control Measures</w:t>
            </w:r>
          </w:p>
        </w:tc>
        <w:tc>
          <w:tcPr>
            <w:tcW w:w="0" w:type="auto"/>
            <w:hideMark/>
          </w:tcPr>
          <w:p w14:paraId="77F1A3C1" w14:textId="77777777" w:rsidR="00F719DB" w:rsidRPr="004E34E6" w:rsidRDefault="00F719DB" w:rsidP="004E34E6">
            <w:pPr>
              <w:spacing w:after="160" w:line="360" w:lineRule="auto"/>
              <w:rPr>
                <w:rFonts w:ascii="Times New Roman" w:hAnsi="Times New Roman" w:cs="Times New Roman"/>
                <w:b/>
                <w:bCs/>
                <w:sz w:val="24"/>
                <w:szCs w:val="24"/>
              </w:rPr>
            </w:pPr>
            <w:r w:rsidRPr="004E34E6">
              <w:rPr>
                <w:rFonts w:ascii="Times New Roman" w:hAnsi="Times New Roman" w:cs="Times New Roman"/>
                <w:b/>
                <w:bCs/>
                <w:sz w:val="24"/>
                <w:szCs w:val="24"/>
              </w:rPr>
              <w:t>Residual Risk</w:t>
            </w:r>
          </w:p>
        </w:tc>
      </w:tr>
      <w:tr w:rsidR="00F719DB" w:rsidRPr="004E34E6" w14:paraId="1FE9741E" w14:textId="77777777" w:rsidTr="00F909ED">
        <w:tc>
          <w:tcPr>
            <w:tcW w:w="0" w:type="auto"/>
            <w:hideMark/>
          </w:tcPr>
          <w:p w14:paraId="5F88C1E6"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b/>
                <w:bCs/>
                <w:sz w:val="24"/>
                <w:szCs w:val="24"/>
              </w:rPr>
              <w:lastRenderedPageBreak/>
              <w:t>Uneven terrain (roots, rocks, mud, gradients)</w:t>
            </w:r>
          </w:p>
        </w:tc>
        <w:tc>
          <w:tcPr>
            <w:tcW w:w="0" w:type="auto"/>
            <w:hideMark/>
          </w:tcPr>
          <w:p w14:paraId="1C8376B7"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Falls, sprains, minor injuries, breaks and fractures</w:t>
            </w:r>
          </w:p>
        </w:tc>
        <w:tc>
          <w:tcPr>
            <w:tcW w:w="0" w:type="auto"/>
            <w:hideMark/>
          </w:tcPr>
          <w:p w14:paraId="7A6DFC01"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High</w:t>
            </w:r>
          </w:p>
        </w:tc>
        <w:tc>
          <w:tcPr>
            <w:tcW w:w="0" w:type="auto"/>
            <w:hideMark/>
          </w:tcPr>
          <w:p w14:paraId="6869B509"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Pre</w:t>
            </w:r>
            <w:r w:rsidRPr="004E34E6">
              <w:rPr>
                <w:rFonts w:ascii="Times New Roman" w:hAnsi="Times New Roman" w:cs="Times New Roman"/>
                <w:sz w:val="24"/>
                <w:szCs w:val="24"/>
              </w:rPr>
              <w:noBreakHyphen/>
              <w:t>ride, dynamic risk assessment, choose trails appropriate to ability, clear briefings, walk features if needed, regular regrouping, first aid kit, dial 999 in case of emergency</w:t>
            </w:r>
          </w:p>
        </w:tc>
        <w:tc>
          <w:tcPr>
            <w:tcW w:w="0" w:type="auto"/>
            <w:hideMark/>
          </w:tcPr>
          <w:p w14:paraId="3A531215"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Low–Medium</w:t>
            </w:r>
          </w:p>
        </w:tc>
      </w:tr>
      <w:tr w:rsidR="00F719DB" w:rsidRPr="004E34E6" w14:paraId="7CD772FB" w14:textId="77777777" w:rsidTr="00F909ED">
        <w:tc>
          <w:tcPr>
            <w:tcW w:w="0" w:type="auto"/>
            <w:hideMark/>
          </w:tcPr>
          <w:p w14:paraId="5A18571F"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b/>
                <w:bCs/>
                <w:sz w:val="24"/>
                <w:szCs w:val="24"/>
              </w:rPr>
              <w:t>Weather (rain, wind, heat, cold)</w:t>
            </w:r>
          </w:p>
        </w:tc>
        <w:tc>
          <w:tcPr>
            <w:tcW w:w="0" w:type="auto"/>
            <w:hideMark/>
          </w:tcPr>
          <w:p w14:paraId="72D33140"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 xml:space="preserve">Hypothermia, hyperthermia, reduced visibility, falls leading to injuries </w:t>
            </w:r>
          </w:p>
        </w:tc>
        <w:tc>
          <w:tcPr>
            <w:tcW w:w="0" w:type="auto"/>
            <w:hideMark/>
          </w:tcPr>
          <w:p w14:paraId="2B156128"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Medium</w:t>
            </w:r>
          </w:p>
        </w:tc>
        <w:tc>
          <w:tcPr>
            <w:tcW w:w="0" w:type="auto"/>
            <w:hideMark/>
          </w:tcPr>
          <w:p w14:paraId="6E3D0D93"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Weather check, appropriate clothing, spare layers, group shelter, adapt or cancel sessions if unsafe</w:t>
            </w:r>
          </w:p>
        </w:tc>
        <w:tc>
          <w:tcPr>
            <w:tcW w:w="0" w:type="auto"/>
            <w:hideMark/>
          </w:tcPr>
          <w:p w14:paraId="373EBCA2"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Low</w:t>
            </w:r>
          </w:p>
        </w:tc>
      </w:tr>
      <w:tr w:rsidR="00F719DB" w:rsidRPr="004E34E6" w14:paraId="5C7E8172" w14:textId="77777777" w:rsidTr="00F909ED">
        <w:tc>
          <w:tcPr>
            <w:tcW w:w="0" w:type="auto"/>
            <w:hideMark/>
          </w:tcPr>
          <w:p w14:paraId="7063091B"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b/>
                <w:bCs/>
                <w:sz w:val="24"/>
                <w:szCs w:val="24"/>
              </w:rPr>
              <w:t>Bike malfunction</w:t>
            </w:r>
          </w:p>
        </w:tc>
        <w:tc>
          <w:tcPr>
            <w:tcW w:w="0" w:type="auto"/>
            <w:hideMark/>
          </w:tcPr>
          <w:p w14:paraId="22614FD0"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Loss of control, falls, collision</w:t>
            </w:r>
          </w:p>
        </w:tc>
        <w:tc>
          <w:tcPr>
            <w:tcW w:w="0" w:type="auto"/>
            <w:hideMark/>
          </w:tcPr>
          <w:p w14:paraId="0A3FB3E9"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 xml:space="preserve">Medium </w:t>
            </w:r>
          </w:p>
        </w:tc>
        <w:tc>
          <w:tcPr>
            <w:tcW w:w="0" w:type="auto"/>
            <w:hideMark/>
          </w:tcPr>
          <w:p w14:paraId="48E5A0D9"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Full M</w:t>
            </w:r>
            <w:r w:rsidRPr="004E34E6">
              <w:rPr>
                <w:rFonts w:ascii="Times New Roman" w:hAnsi="Times New Roman" w:cs="Times New Roman"/>
                <w:sz w:val="24"/>
                <w:szCs w:val="24"/>
              </w:rPr>
              <w:noBreakHyphen/>
              <w:t>check before each session, correct bike sizing, helmets checked, tools, pump, spare parts, innertubes</w:t>
            </w:r>
          </w:p>
        </w:tc>
        <w:tc>
          <w:tcPr>
            <w:tcW w:w="0" w:type="auto"/>
            <w:hideMark/>
          </w:tcPr>
          <w:p w14:paraId="2C588F4F"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Low</w:t>
            </w:r>
          </w:p>
        </w:tc>
      </w:tr>
      <w:tr w:rsidR="00F719DB" w:rsidRPr="004E34E6" w14:paraId="4C7FFAAA" w14:textId="77777777" w:rsidTr="00F909ED">
        <w:tc>
          <w:tcPr>
            <w:tcW w:w="0" w:type="auto"/>
            <w:hideMark/>
          </w:tcPr>
          <w:p w14:paraId="7C38D1A5"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b/>
                <w:bCs/>
                <w:sz w:val="24"/>
                <w:szCs w:val="24"/>
              </w:rPr>
              <w:t>Participant fitness/health conditions</w:t>
            </w:r>
          </w:p>
        </w:tc>
        <w:tc>
          <w:tcPr>
            <w:tcW w:w="0" w:type="auto"/>
            <w:hideMark/>
          </w:tcPr>
          <w:p w14:paraId="2ACFA1FA"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Allergies, mental health conditions, overexertion, anxiety, medical incidents</w:t>
            </w:r>
          </w:p>
        </w:tc>
        <w:tc>
          <w:tcPr>
            <w:tcW w:w="0" w:type="auto"/>
            <w:hideMark/>
          </w:tcPr>
          <w:p w14:paraId="7A85B12F"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High-medium</w:t>
            </w:r>
          </w:p>
        </w:tc>
        <w:tc>
          <w:tcPr>
            <w:tcW w:w="0" w:type="auto"/>
            <w:hideMark/>
          </w:tcPr>
          <w:p w14:paraId="75EB4F35"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Pre</w:t>
            </w:r>
            <w:r w:rsidRPr="004E34E6">
              <w:rPr>
                <w:rFonts w:ascii="Times New Roman" w:hAnsi="Times New Roman" w:cs="Times New Roman"/>
                <w:sz w:val="24"/>
                <w:szCs w:val="24"/>
              </w:rPr>
              <w:noBreakHyphen/>
              <w:t>programme health questionnaire, leader carries epi-pens and medication, pacing adjustments, challenge by choice, regular check</w:t>
            </w:r>
            <w:r w:rsidRPr="004E34E6">
              <w:rPr>
                <w:rFonts w:ascii="Times New Roman" w:hAnsi="Times New Roman" w:cs="Times New Roman"/>
                <w:sz w:val="24"/>
                <w:szCs w:val="24"/>
              </w:rPr>
              <w:noBreakHyphen/>
              <w:t>ins, option to rest or walk</w:t>
            </w:r>
          </w:p>
        </w:tc>
        <w:tc>
          <w:tcPr>
            <w:tcW w:w="0" w:type="auto"/>
            <w:hideMark/>
          </w:tcPr>
          <w:p w14:paraId="5F4A9D43"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Low</w:t>
            </w:r>
          </w:p>
        </w:tc>
      </w:tr>
      <w:tr w:rsidR="00F719DB" w:rsidRPr="004E34E6" w14:paraId="0083AD8B" w14:textId="77777777" w:rsidTr="00F909ED">
        <w:tc>
          <w:tcPr>
            <w:tcW w:w="0" w:type="auto"/>
            <w:hideMark/>
          </w:tcPr>
          <w:p w14:paraId="64C0381A"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b/>
                <w:bCs/>
                <w:sz w:val="24"/>
                <w:szCs w:val="24"/>
              </w:rPr>
              <w:t>Group separation</w:t>
            </w:r>
          </w:p>
        </w:tc>
        <w:tc>
          <w:tcPr>
            <w:tcW w:w="0" w:type="auto"/>
            <w:hideMark/>
          </w:tcPr>
          <w:p w14:paraId="3D353050"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Individuals becoming lost or isolated</w:t>
            </w:r>
          </w:p>
        </w:tc>
        <w:tc>
          <w:tcPr>
            <w:tcW w:w="0" w:type="auto"/>
            <w:hideMark/>
          </w:tcPr>
          <w:p w14:paraId="3C8B31FF"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 xml:space="preserve">Medium </w:t>
            </w:r>
          </w:p>
        </w:tc>
        <w:tc>
          <w:tcPr>
            <w:tcW w:w="0" w:type="auto"/>
            <w:hideMark/>
          </w:tcPr>
          <w:p w14:paraId="4309E1AC"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Clear front/back markers, frequent regrouping, assistant supports slower riders, radios/phones for communication</w:t>
            </w:r>
          </w:p>
        </w:tc>
        <w:tc>
          <w:tcPr>
            <w:tcW w:w="0" w:type="auto"/>
            <w:hideMark/>
          </w:tcPr>
          <w:p w14:paraId="6D235BBF"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Low</w:t>
            </w:r>
          </w:p>
        </w:tc>
      </w:tr>
      <w:tr w:rsidR="00F719DB" w:rsidRPr="004E34E6" w14:paraId="44DF54B4" w14:textId="77777777" w:rsidTr="00F909ED">
        <w:tc>
          <w:tcPr>
            <w:tcW w:w="0" w:type="auto"/>
            <w:hideMark/>
          </w:tcPr>
          <w:p w14:paraId="56A56A69"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b/>
                <w:bCs/>
                <w:sz w:val="24"/>
                <w:szCs w:val="24"/>
              </w:rPr>
              <w:lastRenderedPageBreak/>
              <w:t>Road crossings / shared</w:t>
            </w:r>
            <w:r w:rsidRPr="004E34E6">
              <w:rPr>
                <w:rFonts w:ascii="Times New Roman" w:hAnsi="Times New Roman" w:cs="Times New Roman"/>
                <w:b/>
                <w:bCs/>
                <w:sz w:val="24"/>
                <w:szCs w:val="24"/>
              </w:rPr>
              <w:noBreakHyphen/>
              <w:t>use paths</w:t>
            </w:r>
          </w:p>
        </w:tc>
        <w:tc>
          <w:tcPr>
            <w:tcW w:w="0" w:type="auto"/>
            <w:hideMark/>
          </w:tcPr>
          <w:p w14:paraId="22F031D6"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Collision with vehicles, pedestrians, dogs</w:t>
            </w:r>
          </w:p>
        </w:tc>
        <w:tc>
          <w:tcPr>
            <w:tcW w:w="0" w:type="auto"/>
            <w:hideMark/>
          </w:tcPr>
          <w:p w14:paraId="73B4AF10"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 xml:space="preserve">Medium </w:t>
            </w:r>
          </w:p>
        </w:tc>
        <w:tc>
          <w:tcPr>
            <w:tcW w:w="0" w:type="auto"/>
            <w:hideMark/>
          </w:tcPr>
          <w:p w14:paraId="75ACEE39"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Leader controls crossings, reduced speed, 2 people side by side with clear spacing, trail etiquette briefing</w:t>
            </w:r>
          </w:p>
        </w:tc>
        <w:tc>
          <w:tcPr>
            <w:tcW w:w="0" w:type="auto"/>
            <w:hideMark/>
          </w:tcPr>
          <w:p w14:paraId="063BF2D4"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Low</w:t>
            </w:r>
          </w:p>
        </w:tc>
      </w:tr>
      <w:tr w:rsidR="00F719DB" w:rsidRPr="004E34E6" w14:paraId="0235EA22" w14:textId="77777777" w:rsidTr="00F909ED">
        <w:tc>
          <w:tcPr>
            <w:tcW w:w="0" w:type="auto"/>
            <w:hideMark/>
          </w:tcPr>
          <w:p w14:paraId="46C1653E"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b/>
                <w:bCs/>
                <w:sz w:val="24"/>
                <w:szCs w:val="24"/>
              </w:rPr>
              <w:t>Safeguarding concerns</w:t>
            </w:r>
          </w:p>
        </w:tc>
        <w:tc>
          <w:tcPr>
            <w:tcW w:w="0" w:type="auto"/>
            <w:hideMark/>
          </w:tcPr>
          <w:p w14:paraId="0455CBED"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Harm, inappropriate behaviour</w:t>
            </w:r>
          </w:p>
        </w:tc>
        <w:tc>
          <w:tcPr>
            <w:tcW w:w="0" w:type="auto"/>
            <w:hideMark/>
          </w:tcPr>
          <w:p w14:paraId="6A7CF2C0"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Medium</w:t>
            </w:r>
          </w:p>
        </w:tc>
        <w:tc>
          <w:tcPr>
            <w:tcW w:w="0" w:type="auto"/>
            <w:hideMark/>
          </w:tcPr>
          <w:p w14:paraId="56799DAB"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DBS</w:t>
            </w:r>
            <w:r w:rsidRPr="004E34E6">
              <w:rPr>
                <w:rFonts w:ascii="Times New Roman" w:hAnsi="Times New Roman" w:cs="Times New Roman"/>
                <w:sz w:val="24"/>
                <w:szCs w:val="24"/>
              </w:rPr>
              <w:noBreakHyphen/>
              <w:t>checked staff, clear boundaries, confidentiality, safeguarding procedures followed</w:t>
            </w:r>
          </w:p>
        </w:tc>
        <w:tc>
          <w:tcPr>
            <w:tcW w:w="0" w:type="auto"/>
            <w:hideMark/>
          </w:tcPr>
          <w:p w14:paraId="12A294DF" w14:textId="77777777" w:rsidR="00F719DB" w:rsidRPr="004E34E6" w:rsidRDefault="00F719DB" w:rsidP="004E34E6">
            <w:pPr>
              <w:spacing w:after="160" w:line="360" w:lineRule="auto"/>
              <w:rPr>
                <w:rFonts w:ascii="Times New Roman" w:hAnsi="Times New Roman" w:cs="Times New Roman"/>
                <w:sz w:val="24"/>
                <w:szCs w:val="24"/>
              </w:rPr>
            </w:pPr>
            <w:r w:rsidRPr="004E34E6">
              <w:rPr>
                <w:rFonts w:ascii="Times New Roman" w:hAnsi="Times New Roman" w:cs="Times New Roman"/>
                <w:sz w:val="24"/>
                <w:szCs w:val="24"/>
              </w:rPr>
              <w:t>Low</w:t>
            </w:r>
          </w:p>
        </w:tc>
      </w:tr>
    </w:tbl>
    <w:p w14:paraId="46A4B24D" w14:textId="77777777" w:rsidR="00F719DB" w:rsidRPr="004E34E6" w:rsidRDefault="00F719DB" w:rsidP="004E34E6">
      <w:pPr>
        <w:spacing w:line="360" w:lineRule="auto"/>
        <w:rPr>
          <w:rFonts w:ascii="Times New Roman" w:hAnsi="Times New Roman" w:cs="Times New Roman"/>
          <w:sz w:val="24"/>
          <w:szCs w:val="24"/>
        </w:rPr>
      </w:pPr>
    </w:p>
    <w:p w14:paraId="1D3EA77F" w14:textId="7B7FDCB4" w:rsidR="00381997" w:rsidRPr="004E34E6" w:rsidRDefault="00381997" w:rsidP="004E34E6">
      <w:pPr>
        <w:pStyle w:val="Heading3"/>
        <w:spacing w:line="360" w:lineRule="auto"/>
        <w:rPr>
          <w:rFonts w:ascii="Times New Roman" w:hAnsi="Times New Roman" w:cs="Times New Roman"/>
          <w:sz w:val="26"/>
          <w:szCs w:val="26"/>
        </w:rPr>
      </w:pPr>
      <w:bookmarkStart w:id="9" w:name="_Toc227228716"/>
      <w:r w:rsidRPr="004E34E6">
        <w:rPr>
          <w:rFonts w:ascii="Times New Roman" w:hAnsi="Times New Roman" w:cs="Times New Roman"/>
          <w:sz w:val="26"/>
          <w:szCs w:val="26"/>
        </w:rPr>
        <w:t>Limitations</w:t>
      </w:r>
      <w:bookmarkEnd w:id="9"/>
      <w:r w:rsidRPr="004E34E6">
        <w:rPr>
          <w:rFonts w:ascii="Times New Roman" w:hAnsi="Times New Roman" w:cs="Times New Roman"/>
          <w:sz w:val="26"/>
          <w:szCs w:val="26"/>
        </w:rPr>
        <w:t xml:space="preserve"> </w:t>
      </w:r>
    </w:p>
    <w:p w14:paraId="39E252CC" w14:textId="1B64696C" w:rsidR="00A60B98" w:rsidRPr="004E34E6" w:rsidRDefault="00943A97"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 xml:space="preserve">The study is limited by the availability and scope of existing evidence. Academic literature directly linking mountain biking and green social prescribing is extremely scarce, meaning the review relies heavily on a small number of studies, many of which focus on young people rather than adults. </w:t>
      </w:r>
      <w:r w:rsidR="005101EE" w:rsidRPr="004E34E6">
        <w:rPr>
          <w:rFonts w:ascii="Times New Roman" w:hAnsi="Times New Roman" w:cs="Times New Roman"/>
          <w:sz w:val="24"/>
          <w:szCs w:val="24"/>
        </w:rPr>
        <w:t xml:space="preserve">Methodological constraints also shape the study’s limitations. The use of a narrative and documentary literature review allows flexibility and depth </w:t>
      </w:r>
      <w:r w:rsidR="007E2803">
        <w:rPr>
          <w:rFonts w:ascii="Times New Roman" w:hAnsi="Times New Roman" w:cs="Times New Roman"/>
          <w:sz w:val="24"/>
          <w:szCs w:val="24"/>
        </w:rPr>
        <w:t>however</w:t>
      </w:r>
      <w:r w:rsidR="005101EE" w:rsidRPr="004E34E6">
        <w:rPr>
          <w:rFonts w:ascii="Times New Roman" w:hAnsi="Times New Roman" w:cs="Times New Roman"/>
          <w:sz w:val="24"/>
          <w:szCs w:val="24"/>
        </w:rPr>
        <w:t xml:space="preserve"> does not offer the exhaustive coverage of a systematic review, meaning some relevant studies may not have been captured. The thematic analysis used to interpret findings is inherently subjective, and interpretations are influenced by the researcher’s own perspective and experience. Furthermore, inconsistencies in terminology across the field such as “adventure therapy”, can cause confusion and may have resulted in relevant work being missed despite careful search strategies. </w:t>
      </w:r>
      <w:r w:rsidR="00A60B98" w:rsidRPr="004E34E6">
        <w:rPr>
          <w:rFonts w:ascii="Times New Roman" w:hAnsi="Times New Roman" w:cs="Times New Roman"/>
          <w:sz w:val="24"/>
          <w:szCs w:val="24"/>
        </w:rPr>
        <w:t>This is particularly important because social prescribing often incorporates therapeutic elements, yet it is not a clinical therapy, meaning studies labelled as “therapy” may not align directly with the aims of social prescribing interventions.</w:t>
      </w:r>
      <w:r w:rsidRPr="004E34E6">
        <w:rPr>
          <w:rFonts w:ascii="Times New Roman" w:hAnsi="Times New Roman" w:cs="Times New Roman"/>
          <w:sz w:val="24"/>
          <w:szCs w:val="24"/>
        </w:rPr>
        <w:t xml:space="preserve"> </w:t>
      </w:r>
    </w:p>
    <w:p w14:paraId="70107A5D" w14:textId="6FC7AA72" w:rsidR="00943A97" w:rsidRPr="004E34E6" w:rsidRDefault="00943A97"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t>There are also limitations related to the design of the programme itself. As a newly developed intervention, the programme draws on evidence from related but not identical contexts, and some assumptions about transferability remain untested. Another limitation relates to accessibility for disabled participants. Although the programme design includes the option of adaptive bikes, the literature informing this study did not specifically address disability</w:t>
      </w:r>
      <w:r w:rsidRPr="004E34E6">
        <w:rPr>
          <w:rFonts w:ascii="Times New Roman" w:hAnsi="Times New Roman" w:cs="Times New Roman"/>
          <w:sz w:val="24"/>
          <w:szCs w:val="24"/>
        </w:rPr>
        <w:noBreakHyphen/>
        <w:t>inclusive mountain biking. As a result, the programme would require a more fully developed and evidence</w:t>
      </w:r>
      <w:r w:rsidRPr="004E34E6">
        <w:rPr>
          <w:rFonts w:ascii="Times New Roman" w:hAnsi="Times New Roman" w:cs="Times New Roman"/>
          <w:sz w:val="24"/>
          <w:szCs w:val="24"/>
        </w:rPr>
        <w:noBreakHyphen/>
        <w:t>informed approach to ensure that it is genuinely accessible for a wider range of physical and cognitive needs.</w:t>
      </w:r>
    </w:p>
    <w:p w14:paraId="5CDCCCF3" w14:textId="1EDA84D4" w:rsidR="005101EE" w:rsidRPr="004E34E6" w:rsidRDefault="00943A97" w:rsidP="004E34E6">
      <w:pPr>
        <w:spacing w:line="360" w:lineRule="auto"/>
        <w:rPr>
          <w:rFonts w:ascii="Times New Roman" w:hAnsi="Times New Roman" w:cs="Times New Roman"/>
          <w:sz w:val="24"/>
          <w:szCs w:val="24"/>
        </w:rPr>
      </w:pPr>
      <w:r w:rsidRPr="004E34E6">
        <w:rPr>
          <w:rFonts w:ascii="Times New Roman" w:hAnsi="Times New Roman" w:cs="Times New Roman"/>
          <w:sz w:val="24"/>
          <w:szCs w:val="24"/>
        </w:rPr>
        <w:lastRenderedPageBreak/>
        <w:t>The use of self</w:t>
      </w:r>
      <w:r w:rsidRPr="004E34E6">
        <w:rPr>
          <w:rFonts w:ascii="Times New Roman" w:hAnsi="Times New Roman" w:cs="Times New Roman"/>
          <w:sz w:val="24"/>
          <w:szCs w:val="24"/>
        </w:rPr>
        <w:noBreakHyphen/>
        <w:t>report measures such as the Perceived Stress Scale (PSS) and the Positive and Negative Affect Schedule (PANAS) introduces potential bias, as participants may over</w:t>
      </w:r>
      <w:r w:rsidRPr="004E34E6">
        <w:rPr>
          <w:rFonts w:ascii="Times New Roman" w:hAnsi="Times New Roman" w:cs="Times New Roman"/>
          <w:sz w:val="24"/>
          <w:szCs w:val="24"/>
        </w:rPr>
        <w:noBreakHyphen/>
        <w:t xml:space="preserve"> or under</w:t>
      </w:r>
      <w:r w:rsidRPr="004E34E6">
        <w:rPr>
          <w:rFonts w:ascii="Times New Roman" w:hAnsi="Times New Roman" w:cs="Times New Roman"/>
          <w:sz w:val="24"/>
          <w:szCs w:val="24"/>
        </w:rPr>
        <w:noBreakHyphen/>
        <w:t>report their wellbeing. The short</w:t>
      </w:r>
      <w:r w:rsidRPr="004E34E6">
        <w:rPr>
          <w:rFonts w:ascii="Times New Roman" w:hAnsi="Times New Roman" w:cs="Times New Roman"/>
          <w:sz w:val="24"/>
          <w:szCs w:val="24"/>
        </w:rPr>
        <w:noBreakHyphen/>
        <w:t>term measurement design does not capture longer</w:t>
      </w:r>
      <w:r w:rsidRPr="004E34E6">
        <w:rPr>
          <w:rFonts w:ascii="Times New Roman" w:hAnsi="Times New Roman" w:cs="Times New Roman"/>
          <w:sz w:val="24"/>
          <w:szCs w:val="24"/>
        </w:rPr>
        <w:noBreakHyphen/>
        <w:t>term changes or the sustainability of wellbeing outcomes. Small group sizes limit the statistical power of any quantitative findings, and the absence of a comparison or control group means that improvements cannot be attributed solely to the programme. Again, this would require more research.</w:t>
      </w:r>
      <w:r w:rsidR="007468F7" w:rsidRPr="004E34E6">
        <w:rPr>
          <w:rFonts w:ascii="Times New Roman" w:hAnsi="Times New Roman" w:cs="Times New Roman"/>
          <w:sz w:val="24"/>
          <w:szCs w:val="24"/>
        </w:rPr>
        <w:t xml:space="preserve"> The long</w:t>
      </w:r>
      <w:r w:rsidR="007468F7" w:rsidRPr="004E34E6">
        <w:rPr>
          <w:rFonts w:ascii="Times New Roman" w:hAnsi="Times New Roman" w:cs="Times New Roman"/>
          <w:sz w:val="24"/>
          <w:szCs w:val="24"/>
        </w:rPr>
        <w:noBreakHyphen/>
        <w:t>term sustainability of the programme is also dependent on securing funding, which may be challenging until stronger evidence of impact is established.</w:t>
      </w:r>
    </w:p>
    <w:p w14:paraId="25D769D0" w14:textId="50802E28" w:rsidR="00381997" w:rsidRPr="004E34E6" w:rsidRDefault="00381997" w:rsidP="004E34E6">
      <w:pPr>
        <w:pStyle w:val="Heading3"/>
        <w:spacing w:line="360" w:lineRule="auto"/>
        <w:rPr>
          <w:rFonts w:ascii="Times New Roman" w:hAnsi="Times New Roman" w:cs="Times New Roman"/>
          <w:sz w:val="26"/>
          <w:szCs w:val="26"/>
        </w:rPr>
      </w:pPr>
      <w:bookmarkStart w:id="10" w:name="_Toc227228717"/>
      <w:r w:rsidRPr="004E34E6">
        <w:rPr>
          <w:rFonts w:ascii="Times New Roman" w:hAnsi="Times New Roman" w:cs="Times New Roman"/>
          <w:sz w:val="26"/>
          <w:szCs w:val="26"/>
        </w:rPr>
        <w:t>Conclusion</w:t>
      </w:r>
      <w:bookmarkEnd w:id="10"/>
    </w:p>
    <w:p w14:paraId="01A239BC" w14:textId="66253C75" w:rsidR="005B6361" w:rsidRPr="005B6361" w:rsidRDefault="00172B0E" w:rsidP="005B6361">
      <w:pPr>
        <w:spacing w:line="360" w:lineRule="auto"/>
        <w:rPr>
          <w:rFonts w:ascii="Times New Roman" w:hAnsi="Times New Roman" w:cs="Times New Roman"/>
          <w:sz w:val="24"/>
          <w:szCs w:val="24"/>
        </w:rPr>
      </w:pPr>
      <w:r w:rsidRPr="004E34E6">
        <w:rPr>
          <w:rFonts w:ascii="Times New Roman" w:hAnsi="Times New Roman" w:cs="Times New Roman"/>
          <w:sz w:val="24"/>
          <w:szCs w:val="24"/>
        </w:rPr>
        <w:t>Overall, this study provides a foundation for designing and evaluating a mountain biking programme within a green social prescribing context, offering a clear rationale for its structure and demonstrating how it can be purposefully designed to support health and wellbeing. Th</w:t>
      </w:r>
      <w:r w:rsidR="00991D32">
        <w:rPr>
          <w:rFonts w:ascii="Times New Roman" w:hAnsi="Times New Roman" w:cs="Times New Roman"/>
          <w:sz w:val="24"/>
          <w:szCs w:val="24"/>
        </w:rPr>
        <w:t>e</w:t>
      </w:r>
      <w:r w:rsidRPr="004E34E6">
        <w:rPr>
          <w:rFonts w:ascii="Times New Roman" w:hAnsi="Times New Roman" w:cs="Times New Roman"/>
          <w:sz w:val="24"/>
          <w:szCs w:val="24"/>
        </w:rPr>
        <w:t xml:space="preserve"> study explored how a mountain biking programme can be designed as a green social prescribing intervention, </w:t>
      </w:r>
      <w:r w:rsidR="009B4CB2" w:rsidRPr="004E34E6">
        <w:rPr>
          <w:rFonts w:ascii="Times New Roman" w:hAnsi="Times New Roman" w:cs="Times New Roman"/>
          <w:sz w:val="24"/>
          <w:szCs w:val="24"/>
        </w:rPr>
        <w:t>using a</w:t>
      </w:r>
      <w:r w:rsidRPr="004E34E6">
        <w:rPr>
          <w:rFonts w:ascii="Times New Roman" w:hAnsi="Times New Roman" w:cs="Times New Roman"/>
          <w:sz w:val="24"/>
          <w:szCs w:val="24"/>
        </w:rPr>
        <w:t xml:space="preserve"> combination of academic research, grey literature</w:t>
      </w:r>
      <w:r w:rsidR="009B4CB2" w:rsidRPr="004E34E6">
        <w:rPr>
          <w:rFonts w:ascii="Times New Roman" w:hAnsi="Times New Roman" w:cs="Times New Roman"/>
          <w:sz w:val="24"/>
          <w:szCs w:val="24"/>
        </w:rPr>
        <w:t xml:space="preserve"> to help with the design</w:t>
      </w:r>
      <w:r w:rsidRPr="004E34E6">
        <w:rPr>
          <w:rFonts w:ascii="Times New Roman" w:hAnsi="Times New Roman" w:cs="Times New Roman"/>
          <w:sz w:val="24"/>
          <w:szCs w:val="24"/>
        </w:rPr>
        <w:t xml:space="preserve">. Although the evidence base </w:t>
      </w:r>
      <w:r w:rsidR="009B4CB2" w:rsidRPr="004E34E6">
        <w:rPr>
          <w:rFonts w:ascii="Times New Roman" w:hAnsi="Times New Roman" w:cs="Times New Roman"/>
          <w:sz w:val="24"/>
          <w:szCs w:val="24"/>
        </w:rPr>
        <w:t>was</w:t>
      </w:r>
      <w:r w:rsidRPr="004E34E6">
        <w:rPr>
          <w:rFonts w:ascii="Times New Roman" w:hAnsi="Times New Roman" w:cs="Times New Roman"/>
          <w:sz w:val="24"/>
          <w:szCs w:val="24"/>
        </w:rPr>
        <w:t xml:space="preserve"> limited, the studies reviewed show</w:t>
      </w:r>
      <w:r w:rsidR="009B4CB2" w:rsidRPr="004E34E6">
        <w:rPr>
          <w:rFonts w:ascii="Times New Roman" w:hAnsi="Times New Roman" w:cs="Times New Roman"/>
          <w:sz w:val="24"/>
          <w:szCs w:val="24"/>
        </w:rPr>
        <w:t>ed</w:t>
      </w:r>
      <w:r w:rsidRPr="004E34E6">
        <w:rPr>
          <w:rFonts w:ascii="Times New Roman" w:hAnsi="Times New Roman" w:cs="Times New Roman"/>
          <w:sz w:val="24"/>
          <w:szCs w:val="24"/>
        </w:rPr>
        <w:t xml:space="preserve"> </w:t>
      </w:r>
      <w:r w:rsidR="009B4CB2" w:rsidRPr="004E34E6">
        <w:rPr>
          <w:rFonts w:ascii="Times New Roman" w:hAnsi="Times New Roman" w:cs="Times New Roman"/>
          <w:sz w:val="24"/>
          <w:szCs w:val="24"/>
        </w:rPr>
        <w:t xml:space="preserve">consistently </w:t>
      </w:r>
      <w:r w:rsidRPr="004E34E6">
        <w:rPr>
          <w:rFonts w:ascii="Times New Roman" w:hAnsi="Times New Roman" w:cs="Times New Roman"/>
          <w:sz w:val="24"/>
          <w:szCs w:val="24"/>
        </w:rPr>
        <w:t xml:space="preserve">that mountain biking programmes are most effective when they are intentionally structured, </w:t>
      </w:r>
      <w:r w:rsidR="009B4CB2" w:rsidRPr="004E34E6">
        <w:rPr>
          <w:rFonts w:ascii="Times New Roman" w:hAnsi="Times New Roman" w:cs="Times New Roman"/>
          <w:sz w:val="24"/>
          <w:szCs w:val="24"/>
        </w:rPr>
        <w:t>using</w:t>
      </w:r>
      <w:r w:rsidRPr="004E34E6">
        <w:rPr>
          <w:rFonts w:ascii="Times New Roman" w:hAnsi="Times New Roman" w:cs="Times New Roman"/>
          <w:sz w:val="24"/>
          <w:szCs w:val="24"/>
        </w:rPr>
        <w:t xml:space="preserve"> clear pedagogical </w:t>
      </w:r>
      <w:r w:rsidR="009B4CB2" w:rsidRPr="004E34E6">
        <w:rPr>
          <w:rFonts w:ascii="Times New Roman" w:hAnsi="Times New Roman" w:cs="Times New Roman"/>
          <w:sz w:val="24"/>
          <w:szCs w:val="24"/>
        </w:rPr>
        <w:t>and</w:t>
      </w:r>
      <w:r w:rsidRPr="004E34E6">
        <w:rPr>
          <w:rFonts w:ascii="Times New Roman" w:hAnsi="Times New Roman" w:cs="Times New Roman"/>
          <w:sz w:val="24"/>
          <w:szCs w:val="24"/>
        </w:rPr>
        <w:t xml:space="preserve"> psychological principles</w:t>
      </w:r>
      <w:r w:rsidR="009B4CB2" w:rsidRPr="004E34E6">
        <w:rPr>
          <w:rFonts w:ascii="Times New Roman" w:hAnsi="Times New Roman" w:cs="Times New Roman"/>
          <w:sz w:val="24"/>
          <w:szCs w:val="24"/>
        </w:rPr>
        <w:t xml:space="preserve"> with ways to</w:t>
      </w:r>
      <w:r w:rsidRPr="004E34E6">
        <w:rPr>
          <w:rFonts w:ascii="Times New Roman" w:hAnsi="Times New Roman" w:cs="Times New Roman"/>
          <w:sz w:val="24"/>
          <w:szCs w:val="24"/>
        </w:rPr>
        <w:t xml:space="preserve"> promote progression, safety and </w:t>
      </w:r>
      <w:r w:rsidR="009B4CB2" w:rsidRPr="004E34E6">
        <w:rPr>
          <w:rFonts w:ascii="Times New Roman" w:hAnsi="Times New Roman" w:cs="Times New Roman"/>
          <w:sz w:val="24"/>
          <w:szCs w:val="24"/>
        </w:rPr>
        <w:t>wellbeing</w:t>
      </w:r>
      <w:r w:rsidRPr="004E34E6">
        <w:rPr>
          <w:rFonts w:ascii="Times New Roman" w:hAnsi="Times New Roman" w:cs="Times New Roman"/>
          <w:sz w:val="24"/>
          <w:szCs w:val="24"/>
        </w:rPr>
        <w:t xml:space="preserve">. </w:t>
      </w:r>
      <w:r w:rsidR="009B4CB2" w:rsidRPr="004E34E6">
        <w:rPr>
          <w:rFonts w:ascii="Times New Roman" w:hAnsi="Times New Roman" w:cs="Times New Roman"/>
          <w:sz w:val="24"/>
          <w:szCs w:val="24"/>
        </w:rPr>
        <w:t>The programme design includes validated wellbeing measures, clear referral pathways, and practical considerations such as transport, equipment provision and session structure. It also includ</w:t>
      </w:r>
      <w:r w:rsidR="00991D32">
        <w:rPr>
          <w:rFonts w:ascii="Times New Roman" w:hAnsi="Times New Roman" w:cs="Times New Roman"/>
          <w:sz w:val="24"/>
          <w:szCs w:val="24"/>
        </w:rPr>
        <w:t>es</w:t>
      </w:r>
      <w:r w:rsidR="009B4CB2" w:rsidRPr="004E34E6">
        <w:rPr>
          <w:rFonts w:ascii="Times New Roman" w:hAnsi="Times New Roman" w:cs="Times New Roman"/>
          <w:sz w:val="24"/>
          <w:szCs w:val="24"/>
        </w:rPr>
        <w:t xml:space="preserve"> three main principles such as nature connection, social interaction and health and fitness. Future research should now test this programme in real</w:t>
      </w:r>
      <w:r w:rsidR="009B4CB2" w:rsidRPr="004E34E6">
        <w:rPr>
          <w:rFonts w:ascii="Times New Roman" w:hAnsi="Times New Roman" w:cs="Times New Roman"/>
          <w:sz w:val="24"/>
          <w:szCs w:val="24"/>
        </w:rPr>
        <w:noBreakHyphen/>
        <w:t>world delivery settings, using larger samples and a longer follow</w:t>
      </w:r>
      <w:r w:rsidR="009B4CB2" w:rsidRPr="004E34E6">
        <w:rPr>
          <w:rFonts w:ascii="Times New Roman" w:hAnsi="Times New Roman" w:cs="Times New Roman"/>
          <w:sz w:val="24"/>
          <w:szCs w:val="24"/>
        </w:rPr>
        <w:noBreakHyphen/>
        <w:t>up study to build stronger evidence for mountain biking as a green social prescribing intervention.</w:t>
      </w:r>
    </w:p>
    <w:p w14:paraId="79E429A8" w14:textId="7924A9A3" w:rsidR="000676B1" w:rsidRPr="004E34E6" w:rsidRDefault="000676B1" w:rsidP="00F11489">
      <w:pPr>
        <w:pStyle w:val="Heading3"/>
        <w:rPr>
          <w:rFonts w:ascii="Times New Roman" w:hAnsi="Times New Roman" w:cs="Times New Roman"/>
          <w:sz w:val="26"/>
          <w:szCs w:val="26"/>
        </w:rPr>
      </w:pPr>
      <w:bookmarkStart w:id="11" w:name="_Toc227228718"/>
      <w:r w:rsidRPr="004E34E6">
        <w:rPr>
          <w:rFonts w:ascii="Times New Roman" w:hAnsi="Times New Roman" w:cs="Times New Roman"/>
          <w:sz w:val="26"/>
          <w:szCs w:val="26"/>
        </w:rPr>
        <w:t>References</w:t>
      </w:r>
      <w:bookmarkEnd w:id="11"/>
      <w:r w:rsidRPr="004E34E6">
        <w:rPr>
          <w:rFonts w:ascii="Times New Roman" w:hAnsi="Times New Roman" w:cs="Times New Roman"/>
          <w:sz w:val="26"/>
          <w:szCs w:val="26"/>
        </w:rPr>
        <w:t xml:space="preserve"> </w:t>
      </w:r>
    </w:p>
    <w:p w14:paraId="3FEC0DB0" w14:textId="7777777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Ahmed, S.K., Mohammed, R.A., Nashwan, A.J., Ibrahim, R.H., Abdalla, A.Q., Ameen, B.M.M. and Khdhir, R.M. (2025) ‘Using thematic analysis in qualitative research’, </w:t>
      </w:r>
      <w:r w:rsidRPr="006759D6">
        <w:rPr>
          <w:rFonts w:ascii="Times New Roman" w:hAnsi="Times New Roman" w:cs="Times New Roman"/>
          <w:i/>
          <w:iCs/>
        </w:rPr>
        <w:t>Journal of Medicine, Surgery, and Public Health</w:t>
      </w:r>
      <w:r w:rsidRPr="006759D6">
        <w:rPr>
          <w:rFonts w:ascii="Times New Roman" w:hAnsi="Times New Roman" w:cs="Times New Roman"/>
        </w:rPr>
        <w:t>, 6, 100198. https://doi.org/10.1016/j.glmedi.2025.100198</w:t>
      </w:r>
    </w:p>
    <w:p w14:paraId="5DD5EFA1" w14:textId="54210EDC"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Boundless Trails (2025) </w:t>
      </w:r>
      <w:r w:rsidRPr="006759D6">
        <w:rPr>
          <w:rFonts w:ascii="Times New Roman" w:hAnsi="Times New Roman" w:cs="Times New Roman"/>
          <w:i/>
          <w:iCs/>
        </w:rPr>
        <w:t>Trails to Wellbeing Referral Programme</w:t>
      </w:r>
      <w:r w:rsidRPr="006759D6">
        <w:rPr>
          <w:rFonts w:ascii="Times New Roman" w:hAnsi="Times New Roman" w:cs="Times New Roman"/>
        </w:rPr>
        <w:t xml:space="preserve">. Available at: </w:t>
      </w:r>
      <w:hyperlink r:id="rId9" w:history="1">
        <w:r w:rsidRPr="006759D6">
          <w:rPr>
            <w:rStyle w:val="Hyperlink"/>
            <w:rFonts w:ascii="Times New Roman" w:hAnsi="Times New Roman" w:cs="Times New Roman"/>
          </w:rPr>
          <w:t>https://www.boundlesstrails.co.uk/trails-to-wellbeing</w:t>
        </w:r>
      </w:hyperlink>
      <w:r>
        <w:rPr>
          <w:rFonts w:ascii="Times New Roman" w:hAnsi="Times New Roman" w:cs="Times New Roman"/>
        </w:rPr>
        <w:t xml:space="preserve"> </w:t>
      </w:r>
      <w:r w:rsidRPr="006759D6">
        <w:rPr>
          <w:rFonts w:ascii="Times New Roman" w:hAnsi="Times New Roman" w:cs="Times New Roman"/>
        </w:rPr>
        <w:t>(Accessed: 21 March 2026).</w:t>
      </w:r>
    </w:p>
    <w:p w14:paraId="7356D365" w14:textId="0ACF37C5"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Boundless Trails (2025) </w:t>
      </w:r>
      <w:r w:rsidRPr="006759D6">
        <w:rPr>
          <w:rFonts w:ascii="Times New Roman" w:hAnsi="Times New Roman" w:cs="Times New Roman"/>
          <w:i/>
          <w:iCs/>
        </w:rPr>
        <w:t>11 Mountain Bike Sessions</w:t>
      </w:r>
      <w:r w:rsidRPr="006759D6">
        <w:rPr>
          <w:rFonts w:ascii="Times New Roman" w:hAnsi="Times New Roman" w:cs="Times New Roman"/>
        </w:rPr>
        <w:t>. Available at: https://www.boundlesstrails.co.uk/11-mountain-bike-sessions (Accessed: 21 March 2026)</w:t>
      </w:r>
      <w:r w:rsidR="00531D9F">
        <w:rPr>
          <w:rFonts w:ascii="Times New Roman" w:hAnsi="Times New Roman" w:cs="Times New Roman"/>
        </w:rPr>
        <w:t>.</w:t>
      </w:r>
    </w:p>
    <w:p w14:paraId="64F8B6B6" w14:textId="4A9B280E"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lastRenderedPageBreak/>
        <w:t xml:space="preserve">British Medical Association (2026) </w:t>
      </w:r>
      <w:r w:rsidRPr="006759D6">
        <w:rPr>
          <w:rFonts w:ascii="Times New Roman" w:hAnsi="Times New Roman" w:cs="Times New Roman"/>
          <w:i/>
          <w:iCs/>
        </w:rPr>
        <w:t>Mental health pressures: data analysis</w:t>
      </w:r>
      <w:r w:rsidRPr="006759D6">
        <w:rPr>
          <w:rFonts w:ascii="Times New Roman" w:hAnsi="Times New Roman" w:cs="Times New Roman"/>
        </w:rPr>
        <w:t>. Available at: https://www.bma.org.uk/advice-and-support/nhs-delivery-and-workforce/pressures/mental-health-pressures-data-analysis (Accessed: 2</w:t>
      </w:r>
      <w:r>
        <w:rPr>
          <w:rFonts w:ascii="Times New Roman" w:hAnsi="Times New Roman" w:cs="Times New Roman"/>
        </w:rPr>
        <w:t>5</w:t>
      </w:r>
      <w:r w:rsidRPr="006759D6">
        <w:rPr>
          <w:rFonts w:ascii="Times New Roman" w:hAnsi="Times New Roman" w:cs="Times New Roman"/>
        </w:rPr>
        <w:t xml:space="preserve"> </w:t>
      </w:r>
      <w:r>
        <w:rPr>
          <w:rFonts w:ascii="Times New Roman" w:hAnsi="Times New Roman" w:cs="Times New Roman"/>
        </w:rPr>
        <w:t>March</w:t>
      </w:r>
      <w:r w:rsidRPr="006759D6">
        <w:rPr>
          <w:rFonts w:ascii="Times New Roman" w:hAnsi="Times New Roman" w:cs="Times New Roman"/>
        </w:rPr>
        <w:t xml:space="preserve"> 202</w:t>
      </w:r>
      <w:r>
        <w:rPr>
          <w:rFonts w:ascii="Times New Roman" w:hAnsi="Times New Roman" w:cs="Times New Roman"/>
        </w:rPr>
        <w:t>6</w:t>
      </w:r>
      <w:r w:rsidRPr="006759D6">
        <w:rPr>
          <w:rFonts w:ascii="Times New Roman" w:hAnsi="Times New Roman" w:cs="Times New Roman"/>
        </w:rPr>
        <w:t>)</w:t>
      </w:r>
      <w:r w:rsidR="00531D9F">
        <w:rPr>
          <w:rFonts w:ascii="Times New Roman" w:hAnsi="Times New Roman" w:cs="Times New Roman"/>
        </w:rPr>
        <w:t>.</w:t>
      </w:r>
    </w:p>
    <w:p w14:paraId="3486490C" w14:textId="7777777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Brown, C.L., Christian, D.D. and Crowson, H.M. (2023) ‘Effects of an Adventure Therapy Mountain Bike Program on Middle School Students’ Resiliency’, </w:t>
      </w:r>
      <w:r w:rsidRPr="006759D6">
        <w:rPr>
          <w:rFonts w:ascii="Times New Roman" w:hAnsi="Times New Roman" w:cs="Times New Roman"/>
          <w:i/>
          <w:iCs/>
        </w:rPr>
        <w:t>Journal of Child and Adolescent Counseling</w:t>
      </w:r>
      <w:r w:rsidRPr="006759D6">
        <w:rPr>
          <w:rFonts w:ascii="Times New Roman" w:hAnsi="Times New Roman" w:cs="Times New Roman"/>
        </w:rPr>
        <w:t>, 9(2), pp. 222–241. https://doi.org/10.1080/23727810.2023.2229084</w:t>
      </w:r>
    </w:p>
    <w:p w14:paraId="1EAD1E8A" w14:textId="7777777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Brown, C.L., Smarinsky, E.C., McCarty, D.L. and Christian, D.D. (2022) ‘Student experiences of an adventure therapy mountain bike program during the COVID-19 pandemic’, </w:t>
      </w:r>
      <w:r w:rsidRPr="006759D6">
        <w:rPr>
          <w:rFonts w:ascii="Times New Roman" w:hAnsi="Times New Roman" w:cs="Times New Roman"/>
          <w:i/>
          <w:iCs/>
        </w:rPr>
        <w:t>Journal of Adventure Education and Outdoor Learning</w:t>
      </w:r>
      <w:r w:rsidRPr="006759D6">
        <w:rPr>
          <w:rFonts w:ascii="Times New Roman" w:hAnsi="Times New Roman" w:cs="Times New Roman"/>
        </w:rPr>
        <w:t>, 22(4), pp. 313–341. https://doi.org/10.1080/14729679.2022.2100430</w:t>
      </w:r>
    </w:p>
    <w:p w14:paraId="72794B0D" w14:textId="7777777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Campbell, T., Kirkwood, L., McLean, G., Torsius, M. and Florida-James, G. (2021) ‘Trail Use, Motivations, and Environmental Attitudes of 3780 European Mountain Bikers: What Is Sustainable?’, </w:t>
      </w:r>
      <w:r w:rsidRPr="006759D6">
        <w:rPr>
          <w:rFonts w:ascii="Times New Roman" w:hAnsi="Times New Roman" w:cs="Times New Roman"/>
          <w:i/>
          <w:iCs/>
        </w:rPr>
        <w:t>International Journal of Environmental Research and Public Health</w:t>
      </w:r>
      <w:r w:rsidRPr="006759D6">
        <w:rPr>
          <w:rFonts w:ascii="Times New Roman" w:hAnsi="Times New Roman" w:cs="Times New Roman"/>
        </w:rPr>
        <w:t>, 18(24), 12971. https://doi.org/10.3390/ijerph182412971</w:t>
      </w:r>
    </w:p>
    <w:p w14:paraId="32413765" w14:textId="3D5C705C"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Chapman, S. and McNeill, P. (2005) </w:t>
      </w:r>
      <w:r w:rsidRPr="006759D6">
        <w:rPr>
          <w:rFonts w:ascii="Times New Roman" w:hAnsi="Times New Roman" w:cs="Times New Roman"/>
          <w:i/>
          <w:iCs/>
        </w:rPr>
        <w:t>Research Methods</w:t>
      </w:r>
      <w:r w:rsidRPr="006759D6">
        <w:rPr>
          <w:rFonts w:ascii="Times New Roman" w:hAnsi="Times New Roman" w:cs="Times New Roman"/>
        </w:rPr>
        <w:t xml:space="preserve">. 3rd edn. London: Routledge. </w:t>
      </w:r>
    </w:p>
    <w:p w14:paraId="0AF6F955" w14:textId="7777777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Chapple, N., Smith, J., Wood, N., Vallesi, S. and Wood, L. (2018) </w:t>
      </w:r>
      <w:r w:rsidRPr="006759D6">
        <w:rPr>
          <w:rFonts w:ascii="Times New Roman" w:hAnsi="Times New Roman" w:cs="Times New Roman"/>
          <w:i/>
          <w:iCs/>
        </w:rPr>
        <w:t>Trials to Trails: Engaging At-Risk Young People Through Mountain Biking</w:t>
      </w:r>
      <w:r w:rsidRPr="006759D6">
        <w:rPr>
          <w:rFonts w:ascii="Times New Roman" w:hAnsi="Times New Roman" w:cs="Times New Roman"/>
        </w:rPr>
        <w:t>. Perth: University of Western Australia.</w:t>
      </w:r>
    </w:p>
    <w:p w14:paraId="3FC7EAF9" w14:textId="33BD1E26" w:rsidR="006759D6" w:rsidRPr="006759D6" w:rsidRDefault="00531D9F" w:rsidP="006759D6">
      <w:pPr>
        <w:spacing w:line="360" w:lineRule="auto"/>
        <w:rPr>
          <w:rFonts w:ascii="Times New Roman" w:hAnsi="Times New Roman" w:cs="Times New Roman"/>
        </w:rPr>
      </w:pPr>
      <w:r w:rsidRPr="00531D9F">
        <w:rPr>
          <w:rFonts w:ascii="Times New Roman" w:hAnsi="Times New Roman" w:cs="Times New Roman"/>
        </w:rPr>
        <w:t>de Bell, S., Alejandre, J.C., Menzel, C., Sousa-Silva, R., Straka, T.M., Berzborn, S., Bürck-Gemassmer, M., Dallimer, M., et al.</w:t>
      </w:r>
      <w:r>
        <w:rPr>
          <w:rFonts w:ascii="Times New Roman" w:hAnsi="Times New Roman" w:cs="Times New Roman"/>
        </w:rPr>
        <w:t xml:space="preserve"> </w:t>
      </w:r>
      <w:r w:rsidR="006759D6" w:rsidRPr="006759D6">
        <w:rPr>
          <w:rFonts w:ascii="Times New Roman" w:hAnsi="Times New Roman" w:cs="Times New Roman"/>
        </w:rPr>
        <w:t xml:space="preserve">(2024) ‘Nature-based social prescribing programmes: opportunities, challenges, and facilitators for implementation’, </w:t>
      </w:r>
      <w:r w:rsidR="006759D6" w:rsidRPr="006759D6">
        <w:rPr>
          <w:rFonts w:ascii="Times New Roman" w:hAnsi="Times New Roman" w:cs="Times New Roman"/>
          <w:i/>
          <w:iCs/>
        </w:rPr>
        <w:t>Environment International</w:t>
      </w:r>
      <w:r w:rsidR="006759D6" w:rsidRPr="006759D6">
        <w:rPr>
          <w:rFonts w:ascii="Times New Roman" w:hAnsi="Times New Roman" w:cs="Times New Roman"/>
        </w:rPr>
        <w:t xml:space="preserve">. </w:t>
      </w:r>
      <w:r w:rsidRPr="00531D9F">
        <w:rPr>
          <w:rFonts w:ascii="Times New Roman" w:hAnsi="Times New Roman" w:cs="Times New Roman"/>
        </w:rPr>
        <w:t>190, pp.1-13.</w:t>
      </w:r>
      <w:r>
        <w:rPr>
          <w:rFonts w:ascii="Times New Roman" w:hAnsi="Times New Roman" w:cs="Times New Roman"/>
        </w:rPr>
        <w:t xml:space="preserve"> </w:t>
      </w:r>
      <w:r w:rsidR="006759D6" w:rsidRPr="006759D6">
        <w:rPr>
          <w:rFonts w:ascii="Times New Roman" w:hAnsi="Times New Roman" w:cs="Times New Roman"/>
        </w:rPr>
        <w:t>https://doi.org/10.1016/j.envint.2024.108801</w:t>
      </w:r>
    </w:p>
    <w:p w14:paraId="738E3C07" w14:textId="793A752A"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Developing Mountain Biking in Scotland (2025) </w:t>
      </w:r>
      <w:r w:rsidRPr="006759D6">
        <w:rPr>
          <w:rFonts w:ascii="Times New Roman" w:hAnsi="Times New Roman" w:cs="Times New Roman"/>
          <w:i/>
          <w:iCs/>
        </w:rPr>
        <w:t>Scottish Government backs mountain biking development with new funding for DMBinS</w:t>
      </w:r>
      <w:r w:rsidRPr="006759D6">
        <w:rPr>
          <w:rFonts w:ascii="Times New Roman" w:hAnsi="Times New Roman" w:cs="Times New Roman"/>
        </w:rPr>
        <w:t>. Available at: https://dmbins.com/blog/scottish-government-backs-mountain-biking-development-with-new-funding-for-dmbins/ (Accessed: 2</w:t>
      </w:r>
      <w:r>
        <w:rPr>
          <w:rFonts w:ascii="Times New Roman" w:hAnsi="Times New Roman" w:cs="Times New Roman"/>
        </w:rPr>
        <w:t>7</w:t>
      </w:r>
      <w:r w:rsidRPr="006759D6">
        <w:rPr>
          <w:rFonts w:ascii="Times New Roman" w:hAnsi="Times New Roman" w:cs="Times New Roman"/>
        </w:rPr>
        <w:t xml:space="preserve"> March 2026)</w:t>
      </w:r>
      <w:r w:rsidR="00531D9F">
        <w:rPr>
          <w:rFonts w:ascii="Times New Roman" w:hAnsi="Times New Roman" w:cs="Times New Roman"/>
        </w:rPr>
        <w:t>.</w:t>
      </w:r>
    </w:p>
    <w:p w14:paraId="32A1D620" w14:textId="5512B501" w:rsidR="006759D6" w:rsidRPr="00531D9F" w:rsidRDefault="006759D6" w:rsidP="006759D6">
      <w:pPr>
        <w:spacing w:line="360" w:lineRule="auto"/>
        <w:rPr>
          <w:rFonts w:ascii="Times New Roman" w:hAnsi="Times New Roman" w:cs="Times New Roman"/>
          <w:i/>
          <w:iCs/>
        </w:rPr>
      </w:pPr>
      <w:r w:rsidRPr="006759D6">
        <w:rPr>
          <w:rFonts w:ascii="Times New Roman" w:hAnsi="Times New Roman" w:cs="Times New Roman"/>
        </w:rPr>
        <w:t xml:space="preserve">Developing Mountain Biking in Scotland (2026) </w:t>
      </w:r>
      <w:r w:rsidR="00531D9F" w:rsidRPr="00531D9F">
        <w:rPr>
          <w:rFonts w:ascii="Times New Roman" w:hAnsi="Times New Roman" w:cs="Times New Roman"/>
          <w:i/>
          <w:iCs/>
        </w:rPr>
        <w:t>‘Trail Therapy: The Perthshire Sessions’, blog, 12 March.</w:t>
      </w:r>
      <w:r w:rsidR="00531D9F">
        <w:rPr>
          <w:rFonts w:ascii="Times New Roman" w:hAnsi="Times New Roman" w:cs="Times New Roman"/>
          <w:i/>
          <w:iCs/>
        </w:rPr>
        <w:t xml:space="preserve"> </w:t>
      </w:r>
      <w:r w:rsidRPr="006759D6">
        <w:rPr>
          <w:rFonts w:ascii="Times New Roman" w:hAnsi="Times New Roman" w:cs="Times New Roman"/>
        </w:rPr>
        <w:t>Available at: https://dmbins.com/blog/trail-therapy-the-perthshire-sessions/ (Accessed: 2</w:t>
      </w:r>
      <w:r>
        <w:rPr>
          <w:rFonts w:ascii="Times New Roman" w:hAnsi="Times New Roman" w:cs="Times New Roman"/>
        </w:rPr>
        <w:t>8</w:t>
      </w:r>
      <w:r w:rsidRPr="006759D6">
        <w:rPr>
          <w:rFonts w:ascii="Times New Roman" w:hAnsi="Times New Roman" w:cs="Times New Roman"/>
        </w:rPr>
        <w:t xml:space="preserve"> March 2026)</w:t>
      </w:r>
      <w:r w:rsidR="00531D9F">
        <w:rPr>
          <w:rFonts w:ascii="Times New Roman" w:hAnsi="Times New Roman" w:cs="Times New Roman"/>
        </w:rPr>
        <w:t>.</w:t>
      </w:r>
    </w:p>
    <w:p w14:paraId="05A04D97" w14:textId="49B6D116"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Fountain, H., Ingram-Sills, L. and Westbury, T. (2023) </w:t>
      </w:r>
      <w:r w:rsidRPr="006759D6">
        <w:rPr>
          <w:rFonts w:ascii="Times New Roman" w:hAnsi="Times New Roman" w:cs="Times New Roman"/>
          <w:i/>
          <w:iCs/>
        </w:rPr>
        <w:t>Evaluating the Impact of a Trail Therapy Programme</w:t>
      </w:r>
      <w:r w:rsidRPr="006759D6">
        <w:rPr>
          <w:rFonts w:ascii="Times New Roman" w:hAnsi="Times New Roman" w:cs="Times New Roman"/>
        </w:rPr>
        <w:t>. Available at: https://dmbins.filecdn.uk/documents/Evaluating-Impact-Trail-Therapy-Programme-2023.pdf (Accessed: 2</w:t>
      </w:r>
      <w:r>
        <w:rPr>
          <w:rFonts w:ascii="Times New Roman" w:hAnsi="Times New Roman" w:cs="Times New Roman"/>
        </w:rPr>
        <w:t>4</w:t>
      </w:r>
      <w:r w:rsidRPr="006759D6">
        <w:rPr>
          <w:rFonts w:ascii="Times New Roman" w:hAnsi="Times New Roman" w:cs="Times New Roman"/>
        </w:rPr>
        <w:t xml:space="preserve"> March 2026)</w:t>
      </w:r>
      <w:r w:rsidR="00531D9F">
        <w:rPr>
          <w:rFonts w:ascii="Times New Roman" w:hAnsi="Times New Roman" w:cs="Times New Roman"/>
        </w:rPr>
        <w:t>.</w:t>
      </w:r>
    </w:p>
    <w:p w14:paraId="71CD43AA" w14:textId="62D60E16" w:rsidR="006759D6" w:rsidRPr="00531D9F" w:rsidRDefault="006759D6" w:rsidP="006759D6">
      <w:pPr>
        <w:spacing w:line="360" w:lineRule="auto"/>
        <w:rPr>
          <w:rFonts w:ascii="Times New Roman" w:hAnsi="Times New Roman" w:cs="Times New Roman"/>
          <w:i/>
          <w:iCs/>
        </w:rPr>
      </w:pPr>
      <w:r w:rsidRPr="006759D6">
        <w:rPr>
          <w:rFonts w:ascii="Times New Roman" w:hAnsi="Times New Roman" w:cs="Times New Roman"/>
        </w:rPr>
        <w:lastRenderedPageBreak/>
        <w:t xml:space="preserve">Freak-Poli, R. et al. (2025) ‘The dual impact of social prescribing: targeting social determinants to enhance quality of life in chronic conditions’, </w:t>
      </w:r>
      <w:r w:rsidRPr="006759D6">
        <w:rPr>
          <w:rFonts w:ascii="Times New Roman" w:hAnsi="Times New Roman" w:cs="Times New Roman"/>
          <w:i/>
          <w:iCs/>
        </w:rPr>
        <w:t xml:space="preserve">BMC Family </w:t>
      </w:r>
      <w:r w:rsidR="00531D9F" w:rsidRPr="00531D9F">
        <w:rPr>
          <w:rFonts w:ascii="Times New Roman" w:hAnsi="Times New Roman" w:cs="Times New Roman"/>
          <w:i/>
          <w:iCs/>
        </w:rPr>
        <w:t>Care, 269314), pp. 1-13.</w:t>
      </w:r>
      <w:r w:rsidRPr="006759D6">
        <w:rPr>
          <w:rFonts w:ascii="Times New Roman" w:hAnsi="Times New Roman" w:cs="Times New Roman"/>
        </w:rPr>
        <w:t xml:space="preserve"> https://doi.org/10.1186/s12875-025-02997-6</w:t>
      </w:r>
    </w:p>
    <w:p w14:paraId="6AA9B83B" w14:textId="7777777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Frost, H., Tooman, T., Hawkins, K., Aujla, N. and Mercer, S.W. (2023) ‘Green social prescribing: challenges and opportunities to implementation in deprived areas’, </w:t>
      </w:r>
      <w:r w:rsidRPr="006759D6">
        <w:rPr>
          <w:rFonts w:ascii="Times New Roman" w:hAnsi="Times New Roman" w:cs="Times New Roman"/>
          <w:i/>
          <w:iCs/>
        </w:rPr>
        <w:t>British Journal of General Practice</w:t>
      </w:r>
      <w:r w:rsidRPr="006759D6">
        <w:rPr>
          <w:rFonts w:ascii="Times New Roman" w:hAnsi="Times New Roman" w:cs="Times New Roman"/>
        </w:rPr>
        <w:t>, 73(733), pp. 342–343. https://doi.org/10.3399/bjgp23X734409</w:t>
      </w:r>
    </w:p>
    <w:p w14:paraId="0C0DA9CC" w14:textId="05801E26"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Gov.uk (2022) </w:t>
      </w:r>
      <w:r w:rsidRPr="006759D6">
        <w:rPr>
          <w:rFonts w:ascii="Times New Roman" w:hAnsi="Times New Roman" w:cs="Times New Roman"/>
          <w:i/>
          <w:iCs/>
        </w:rPr>
        <w:t>Social prescribing: applying all our health</w:t>
      </w:r>
      <w:r w:rsidRPr="006759D6">
        <w:rPr>
          <w:rFonts w:ascii="Times New Roman" w:hAnsi="Times New Roman" w:cs="Times New Roman"/>
        </w:rPr>
        <w:t xml:space="preserve">. Available at: https://www.gov.uk/government/publications/social-prescribing-applying-all-our-health/social-prescribing-applying-all-our-health (Accessed: 22 </w:t>
      </w:r>
      <w:r>
        <w:rPr>
          <w:rFonts w:ascii="Times New Roman" w:hAnsi="Times New Roman" w:cs="Times New Roman"/>
        </w:rPr>
        <w:t>March</w:t>
      </w:r>
      <w:r w:rsidRPr="006759D6">
        <w:rPr>
          <w:rFonts w:ascii="Times New Roman" w:hAnsi="Times New Roman" w:cs="Times New Roman"/>
        </w:rPr>
        <w:t xml:space="preserve"> 202</w:t>
      </w:r>
      <w:r>
        <w:rPr>
          <w:rFonts w:ascii="Times New Roman" w:hAnsi="Times New Roman" w:cs="Times New Roman"/>
        </w:rPr>
        <w:t>6</w:t>
      </w:r>
      <w:r w:rsidRPr="006759D6">
        <w:rPr>
          <w:rFonts w:ascii="Times New Roman" w:hAnsi="Times New Roman" w:cs="Times New Roman"/>
        </w:rPr>
        <w:t>)</w:t>
      </w:r>
      <w:r w:rsidR="00531D9F">
        <w:rPr>
          <w:rFonts w:ascii="Times New Roman" w:hAnsi="Times New Roman" w:cs="Times New Roman"/>
        </w:rPr>
        <w:t>.</w:t>
      </w:r>
    </w:p>
    <w:p w14:paraId="03379BFA" w14:textId="6C38B4F0" w:rsidR="006759D6" w:rsidRPr="006759D6" w:rsidRDefault="00531D9F" w:rsidP="006759D6">
      <w:pPr>
        <w:spacing w:line="360" w:lineRule="auto"/>
        <w:rPr>
          <w:rFonts w:ascii="Times New Roman" w:hAnsi="Times New Roman" w:cs="Times New Roman"/>
        </w:rPr>
      </w:pPr>
      <w:r w:rsidRPr="00531D9F">
        <w:rPr>
          <w:rFonts w:ascii="Times New Roman" w:hAnsi="Times New Roman" w:cs="Times New Roman"/>
        </w:rPr>
        <w:t>Jiang, J.M., Seng E.K., Zimmerman, M.E., Sliwinski, M., Kim, M. and Lipton, R.B.</w:t>
      </w:r>
      <w:r>
        <w:rPr>
          <w:rFonts w:ascii="Times New Roman" w:hAnsi="Times New Roman" w:cs="Times New Roman"/>
        </w:rPr>
        <w:t xml:space="preserve"> </w:t>
      </w:r>
      <w:r w:rsidR="006759D6" w:rsidRPr="006759D6">
        <w:rPr>
          <w:rFonts w:ascii="Times New Roman" w:hAnsi="Times New Roman" w:cs="Times New Roman"/>
        </w:rPr>
        <w:t xml:space="preserve">(2017) ‘Evaluation of the reliability, validity, and predictive validity of the subscales of the Perceived Stress Scale in older adults’, </w:t>
      </w:r>
      <w:r w:rsidR="006759D6" w:rsidRPr="006759D6">
        <w:rPr>
          <w:rFonts w:ascii="Times New Roman" w:hAnsi="Times New Roman" w:cs="Times New Roman"/>
          <w:i/>
          <w:iCs/>
        </w:rPr>
        <w:t>Journal of Alzheimer’s Disease</w:t>
      </w:r>
      <w:r w:rsidR="006759D6" w:rsidRPr="006759D6">
        <w:rPr>
          <w:rFonts w:ascii="Times New Roman" w:hAnsi="Times New Roman" w:cs="Times New Roman"/>
        </w:rPr>
        <w:t>, 59(3), pp. 987–</w:t>
      </w:r>
      <w:r w:rsidRPr="00531D9F">
        <w:rPr>
          <w:rFonts w:ascii="Times New Roman" w:hAnsi="Times New Roman" w:cs="Times New Roman"/>
        </w:rPr>
        <w:t>DOI: 10.3233/JAD-170289</w:t>
      </w:r>
    </w:p>
    <w:p w14:paraId="07678763" w14:textId="0D5614BE"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Jones Associates (2023) </w:t>
      </w:r>
      <w:r w:rsidRPr="006759D6">
        <w:rPr>
          <w:rFonts w:ascii="Times New Roman" w:hAnsi="Times New Roman" w:cs="Times New Roman"/>
          <w:i/>
          <w:iCs/>
        </w:rPr>
        <w:t>Dalmellington Inclusive Cycling Hub: Feasibility Study</w:t>
      </w:r>
      <w:r w:rsidRPr="006759D6">
        <w:rPr>
          <w:rFonts w:ascii="Times New Roman" w:hAnsi="Times New Roman" w:cs="Times New Roman"/>
        </w:rPr>
        <w:t xml:space="preserve">. Available at: https://cat.east-ayrshire.gov.uk/docs/Dalmellington-FS-Final-60423.pdf (Accessed: </w:t>
      </w:r>
      <w:r>
        <w:rPr>
          <w:rFonts w:ascii="Times New Roman" w:hAnsi="Times New Roman" w:cs="Times New Roman"/>
        </w:rPr>
        <w:t>30</w:t>
      </w:r>
      <w:r w:rsidRPr="006759D6">
        <w:rPr>
          <w:rFonts w:ascii="Times New Roman" w:hAnsi="Times New Roman" w:cs="Times New Roman"/>
        </w:rPr>
        <w:t xml:space="preserve"> March 2026).</w:t>
      </w:r>
    </w:p>
    <w:p w14:paraId="29C191F9" w14:textId="7777777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Kaplan, S. (1995) ‘The restorative benefits of nature: Toward an integrative framework’, </w:t>
      </w:r>
      <w:r w:rsidRPr="006759D6">
        <w:rPr>
          <w:rFonts w:ascii="Times New Roman" w:hAnsi="Times New Roman" w:cs="Times New Roman"/>
          <w:i/>
          <w:iCs/>
        </w:rPr>
        <w:t>Journal of Environmental Psychology</w:t>
      </w:r>
      <w:r w:rsidRPr="006759D6">
        <w:rPr>
          <w:rFonts w:ascii="Times New Roman" w:hAnsi="Times New Roman" w:cs="Times New Roman"/>
        </w:rPr>
        <w:t>, 15(3), pp. 169–182. https://doi.org/10.1016/0272-4944(95)90001-2</w:t>
      </w:r>
    </w:p>
    <w:p w14:paraId="0209BFFD" w14:textId="56B3777B"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Lake Mountain Alpine Resort (2022) </w:t>
      </w:r>
      <w:r w:rsidRPr="006759D6">
        <w:rPr>
          <w:rFonts w:ascii="Times New Roman" w:hAnsi="Times New Roman" w:cs="Times New Roman"/>
          <w:i/>
          <w:iCs/>
        </w:rPr>
        <w:t>The Benefits of Mountain Bike Riding</w:t>
      </w:r>
      <w:r w:rsidRPr="006759D6">
        <w:rPr>
          <w:rFonts w:ascii="Times New Roman" w:hAnsi="Times New Roman" w:cs="Times New Roman"/>
        </w:rPr>
        <w:t>. Available at: https://lakemountainresort.com.au/news-tips/the-benefits-of-mountain-bike-riding/ (Accessed: 22 October 2025)</w:t>
      </w:r>
      <w:r w:rsidR="00876DCF">
        <w:rPr>
          <w:rFonts w:ascii="Times New Roman" w:hAnsi="Times New Roman" w:cs="Times New Roman"/>
        </w:rPr>
        <w:t>.</w:t>
      </w:r>
    </w:p>
    <w:p w14:paraId="4B16FC87" w14:textId="7777777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Marsh, K. (2025) </w:t>
      </w:r>
      <w:r w:rsidRPr="006759D6">
        <w:rPr>
          <w:rFonts w:ascii="Times New Roman" w:hAnsi="Times New Roman" w:cs="Times New Roman"/>
          <w:i/>
          <w:iCs/>
        </w:rPr>
        <w:t>Developing Social and Emotional Learning in Middle School Students: A TPSR Approach to a Mountain Biking After School Program</w:t>
      </w:r>
      <w:r w:rsidRPr="006759D6">
        <w:rPr>
          <w:rFonts w:ascii="Times New Roman" w:hAnsi="Times New Roman" w:cs="Times New Roman"/>
        </w:rPr>
        <w:t>. Master’s thesis, University of Wyoming.</w:t>
      </w:r>
    </w:p>
    <w:p w14:paraId="4BE29E4D" w14:textId="5DD1DA60" w:rsidR="006759D6" w:rsidRPr="009E08E1"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Mind (2025) </w:t>
      </w:r>
      <w:r w:rsidRPr="006759D6">
        <w:rPr>
          <w:rFonts w:ascii="Times New Roman" w:hAnsi="Times New Roman" w:cs="Times New Roman"/>
          <w:i/>
          <w:iCs/>
        </w:rPr>
        <w:t>The Big Mental Health Report</w:t>
      </w:r>
      <w:r w:rsidRPr="006759D6">
        <w:rPr>
          <w:rFonts w:ascii="Times New Roman" w:hAnsi="Times New Roman" w:cs="Times New Roman"/>
        </w:rPr>
        <w:t>. Available at: https://www.mind.org.uk/about-us/our-</w:t>
      </w:r>
      <w:r w:rsidRPr="009E08E1">
        <w:rPr>
          <w:rFonts w:ascii="Times New Roman" w:hAnsi="Times New Roman" w:cs="Times New Roman"/>
        </w:rPr>
        <w:t>policy-work/the-big-mental-health-report/#findings (Accessed: 26 March 2026)</w:t>
      </w:r>
      <w:r w:rsidR="00876DCF">
        <w:rPr>
          <w:rFonts w:ascii="Times New Roman" w:hAnsi="Times New Roman" w:cs="Times New Roman"/>
        </w:rPr>
        <w:t>.</w:t>
      </w:r>
    </w:p>
    <w:p w14:paraId="6BA77AC3" w14:textId="666F7B16" w:rsidR="009E08E1" w:rsidRPr="009E08E1" w:rsidRDefault="009E08E1" w:rsidP="006759D6">
      <w:pPr>
        <w:spacing w:line="360" w:lineRule="auto"/>
        <w:rPr>
          <w:rFonts w:ascii="Times New Roman" w:hAnsi="Times New Roman" w:cs="Times New Roman"/>
        </w:rPr>
      </w:pPr>
      <w:r w:rsidRPr="009E08E1">
        <w:rPr>
          <w:rFonts w:ascii="Times New Roman" w:hAnsi="Times New Roman" w:cs="Times New Roman"/>
        </w:rPr>
        <w:t xml:space="preserve">National Academy for Social Prescribing (2022) </w:t>
      </w:r>
      <w:r w:rsidRPr="009E08E1">
        <w:rPr>
          <w:rFonts w:ascii="Times New Roman" w:hAnsi="Times New Roman" w:cs="Times New Roman"/>
          <w:i/>
          <w:iCs/>
        </w:rPr>
        <w:t>Green Social Prescribing Project</w:t>
      </w:r>
      <w:r w:rsidRPr="009E08E1">
        <w:rPr>
          <w:rFonts w:ascii="Times New Roman" w:hAnsi="Times New Roman" w:cs="Times New Roman"/>
        </w:rPr>
        <w:t>. Available at: https://socialprescribingacademy.org.uk/resources/green-social-prescribing-project/#:~:text=Green%20social%20prescribing%20includes%20both,activities%20which%20take%20place%20outdoors (Accessed: 13 April 2026)</w:t>
      </w:r>
      <w:r w:rsidR="00876DCF">
        <w:rPr>
          <w:rFonts w:ascii="Times New Roman" w:hAnsi="Times New Roman" w:cs="Times New Roman"/>
        </w:rPr>
        <w:t>.</w:t>
      </w:r>
    </w:p>
    <w:p w14:paraId="4FDFBB33" w14:textId="6FC7FE30"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NHS England (2024) </w:t>
      </w:r>
      <w:r w:rsidRPr="006759D6">
        <w:rPr>
          <w:rFonts w:ascii="Times New Roman" w:hAnsi="Times New Roman" w:cs="Times New Roman"/>
          <w:i/>
          <w:iCs/>
        </w:rPr>
        <w:t>Green Social Prescribing</w:t>
      </w:r>
      <w:r w:rsidRPr="006759D6">
        <w:rPr>
          <w:rFonts w:ascii="Times New Roman" w:hAnsi="Times New Roman" w:cs="Times New Roman"/>
        </w:rPr>
        <w:t xml:space="preserve">. Available at: https://www.england.nhs.uk/personalisedcare/social-prescribing/green-social-prescribing/ (Accessed: </w:t>
      </w:r>
      <w:r>
        <w:rPr>
          <w:rFonts w:ascii="Times New Roman" w:hAnsi="Times New Roman" w:cs="Times New Roman"/>
        </w:rPr>
        <w:t>16</w:t>
      </w:r>
      <w:r w:rsidRPr="006759D6">
        <w:rPr>
          <w:rFonts w:ascii="Times New Roman" w:hAnsi="Times New Roman" w:cs="Times New Roman"/>
        </w:rPr>
        <w:t xml:space="preserve"> </w:t>
      </w:r>
      <w:r>
        <w:rPr>
          <w:rFonts w:ascii="Times New Roman" w:hAnsi="Times New Roman" w:cs="Times New Roman"/>
        </w:rPr>
        <w:t>March</w:t>
      </w:r>
      <w:r w:rsidRPr="006759D6">
        <w:rPr>
          <w:rFonts w:ascii="Times New Roman" w:hAnsi="Times New Roman" w:cs="Times New Roman"/>
        </w:rPr>
        <w:t xml:space="preserve"> 202</w:t>
      </w:r>
      <w:r>
        <w:rPr>
          <w:rFonts w:ascii="Times New Roman" w:hAnsi="Times New Roman" w:cs="Times New Roman"/>
        </w:rPr>
        <w:t>6</w:t>
      </w:r>
      <w:r w:rsidRPr="006759D6">
        <w:rPr>
          <w:rFonts w:ascii="Times New Roman" w:hAnsi="Times New Roman" w:cs="Times New Roman"/>
        </w:rPr>
        <w:t>)</w:t>
      </w:r>
      <w:r w:rsidR="00876DCF">
        <w:rPr>
          <w:rFonts w:ascii="Times New Roman" w:hAnsi="Times New Roman" w:cs="Times New Roman"/>
        </w:rPr>
        <w:t>.</w:t>
      </w:r>
    </w:p>
    <w:p w14:paraId="551D7B74" w14:textId="7777777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lastRenderedPageBreak/>
        <w:t xml:space="preserve">Niedermeier, M., Hösl, B., Frühauf, A. and Kopp, M. (2024) ‘Mountain sport activities, affective state, and mental health – A narrative review’, </w:t>
      </w:r>
      <w:r w:rsidRPr="006759D6">
        <w:rPr>
          <w:rFonts w:ascii="Times New Roman" w:hAnsi="Times New Roman" w:cs="Times New Roman"/>
          <w:i/>
          <w:iCs/>
        </w:rPr>
        <w:t>Current Issues in Sport Science</w:t>
      </w:r>
      <w:r w:rsidRPr="006759D6">
        <w:rPr>
          <w:rFonts w:ascii="Times New Roman" w:hAnsi="Times New Roman" w:cs="Times New Roman"/>
        </w:rPr>
        <w:t>, 9(4), p. 46. https://doi.org/10.36950/2024.4ciss046</w:t>
      </w:r>
    </w:p>
    <w:p w14:paraId="6715E881" w14:textId="3494DD03"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O’Brien, L., Forster, J. and Spencer, L. (2023) </w:t>
      </w:r>
      <w:r w:rsidRPr="006759D6">
        <w:rPr>
          <w:rFonts w:ascii="Times New Roman" w:hAnsi="Times New Roman" w:cs="Times New Roman"/>
          <w:i/>
          <w:iCs/>
        </w:rPr>
        <w:t>Feel Good in the Forest: Social Prescribing Pilot Evaluation Report 2019–2023</w:t>
      </w:r>
      <w:r w:rsidRPr="006759D6">
        <w:rPr>
          <w:rFonts w:ascii="Times New Roman" w:hAnsi="Times New Roman" w:cs="Times New Roman"/>
        </w:rPr>
        <w:t xml:space="preserve">. Available at: https://cdn.forestresearch.gov.uk/2024/10/Social-prescribing-pilot-evaluation-report-2023.pdf (Accessed: </w:t>
      </w:r>
      <w:r>
        <w:rPr>
          <w:rFonts w:ascii="Times New Roman" w:hAnsi="Times New Roman" w:cs="Times New Roman"/>
        </w:rPr>
        <w:t>28</w:t>
      </w:r>
      <w:r w:rsidRPr="006759D6">
        <w:rPr>
          <w:rFonts w:ascii="Times New Roman" w:hAnsi="Times New Roman" w:cs="Times New Roman"/>
        </w:rPr>
        <w:t xml:space="preserve"> March 2026).</w:t>
      </w:r>
    </w:p>
    <w:p w14:paraId="4E85951F" w14:textId="56183A55"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Ryan, T. (2022) </w:t>
      </w:r>
      <w:r w:rsidRPr="006759D6">
        <w:rPr>
          <w:rFonts w:ascii="Times New Roman" w:hAnsi="Times New Roman" w:cs="Times New Roman"/>
          <w:i/>
          <w:iCs/>
        </w:rPr>
        <w:t>Boolean Operators Explained</w:t>
      </w:r>
      <w:r w:rsidRPr="006759D6">
        <w:rPr>
          <w:rFonts w:ascii="Times New Roman" w:hAnsi="Times New Roman" w:cs="Times New Roman"/>
        </w:rPr>
        <w:t>. Available at: https://www.scribbr.co.uk/working-sources/boolean-operator/ (Accessed: 2</w:t>
      </w:r>
      <w:r>
        <w:rPr>
          <w:rFonts w:ascii="Times New Roman" w:hAnsi="Times New Roman" w:cs="Times New Roman"/>
        </w:rPr>
        <w:t>3</w:t>
      </w:r>
      <w:r w:rsidRPr="006759D6">
        <w:rPr>
          <w:rFonts w:ascii="Times New Roman" w:hAnsi="Times New Roman" w:cs="Times New Roman"/>
        </w:rPr>
        <w:t xml:space="preserve"> </w:t>
      </w:r>
      <w:r>
        <w:rPr>
          <w:rFonts w:ascii="Times New Roman" w:hAnsi="Times New Roman" w:cs="Times New Roman"/>
        </w:rPr>
        <w:t>March</w:t>
      </w:r>
      <w:r w:rsidRPr="006759D6">
        <w:rPr>
          <w:rFonts w:ascii="Times New Roman" w:hAnsi="Times New Roman" w:cs="Times New Roman"/>
        </w:rPr>
        <w:t xml:space="preserve"> 2025).</w:t>
      </w:r>
    </w:p>
    <w:p w14:paraId="75B6B48E" w14:textId="7777777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Sukhera, J. (2022) ‘Narrative Reviews: Flexible, Rigorous, and Practical’, </w:t>
      </w:r>
      <w:r w:rsidRPr="006759D6">
        <w:rPr>
          <w:rFonts w:ascii="Times New Roman" w:hAnsi="Times New Roman" w:cs="Times New Roman"/>
          <w:i/>
          <w:iCs/>
        </w:rPr>
        <w:t>Journal of Graduate Medical Education</w:t>
      </w:r>
      <w:r w:rsidRPr="006759D6">
        <w:rPr>
          <w:rFonts w:ascii="Times New Roman" w:hAnsi="Times New Roman" w:cs="Times New Roman"/>
        </w:rPr>
        <w:t>, 14(4), pp. 414–417. https://doi.org/10.4300/JGME-D-22-00480.1</w:t>
      </w:r>
    </w:p>
    <w:p w14:paraId="7D3993CF" w14:textId="7777777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Thomas, J. and Harden, A. (2008) ‘Methods for the thematic synthesis of qualitative research in narrative reviews’, </w:t>
      </w:r>
      <w:r w:rsidRPr="006759D6">
        <w:rPr>
          <w:rFonts w:ascii="Times New Roman" w:hAnsi="Times New Roman" w:cs="Times New Roman"/>
          <w:i/>
          <w:iCs/>
        </w:rPr>
        <w:t>BMC Medical Research Methodology</w:t>
      </w:r>
      <w:r w:rsidRPr="006759D6">
        <w:rPr>
          <w:rFonts w:ascii="Times New Roman" w:hAnsi="Times New Roman" w:cs="Times New Roman"/>
        </w:rPr>
        <w:t>, 8(45). https://doi.org/10.1186/1471-2288-8-45</w:t>
      </w:r>
    </w:p>
    <w:p w14:paraId="24E85F84" w14:textId="263C19FC" w:rsidR="006759D6" w:rsidRPr="006759D6" w:rsidRDefault="00531D9F" w:rsidP="006759D6">
      <w:pPr>
        <w:spacing w:line="360" w:lineRule="auto"/>
        <w:rPr>
          <w:rFonts w:ascii="Times New Roman" w:hAnsi="Times New Roman" w:cs="Times New Roman"/>
        </w:rPr>
      </w:pPr>
      <w:r w:rsidRPr="00531D9F">
        <w:rPr>
          <w:rFonts w:ascii="Times New Roman" w:hAnsi="Times New Roman" w:cs="Times New Roman"/>
        </w:rPr>
        <w:t>Thomas, T., Aggar, C., Baker, J., Massey, D., Thomas, M., D’Appio, D. and Brymer, E.</w:t>
      </w:r>
      <w:r w:rsidR="006759D6" w:rsidRPr="006759D6">
        <w:rPr>
          <w:rFonts w:ascii="Times New Roman" w:hAnsi="Times New Roman" w:cs="Times New Roman"/>
        </w:rPr>
        <w:t xml:space="preserve"> (2022) ‘Social prescribing of nature therapy for adults with mental illness living in the community: A scoping review’, </w:t>
      </w:r>
      <w:r w:rsidR="006759D6" w:rsidRPr="006759D6">
        <w:rPr>
          <w:rFonts w:ascii="Times New Roman" w:hAnsi="Times New Roman" w:cs="Times New Roman"/>
          <w:i/>
          <w:iCs/>
        </w:rPr>
        <w:t>Frontiers in Psychology</w:t>
      </w:r>
      <w:r w:rsidR="006759D6" w:rsidRPr="006759D6">
        <w:rPr>
          <w:rFonts w:ascii="Times New Roman" w:hAnsi="Times New Roman" w:cs="Times New Roman"/>
        </w:rPr>
        <w:t>, 13, 1041675. https://doi.org/10.3389/fpsyg.2022.1041675</w:t>
      </w:r>
    </w:p>
    <w:p w14:paraId="01A5136A" w14:textId="7777777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Wilson, E.O. (1986) </w:t>
      </w:r>
      <w:r w:rsidRPr="006759D6">
        <w:rPr>
          <w:rFonts w:ascii="Times New Roman" w:hAnsi="Times New Roman" w:cs="Times New Roman"/>
          <w:i/>
          <w:iCs/>
        </w:rPr>
        <w:t>Biophilia</w:t>
      </w:r>
      <w:r w:rsidRPr="006759D6">
        <w:rPr>
          <w:rFonts w:ascii="Times New Roman" w:hAnsi="Times New Roman" w:cs="Times New Roman"/>
        </w:rPr>
        <w:t>. Cambridge, MA: Harvard University Press.</w:t>
      </w:r>
    </w:p>
    <w:p w14:paraId="34E66F6C" w14:textId="4713B4E7" w:rsidR="006759D6" w:rsidRPr="006759D6" w:rsidRDefault="006759D6" w:rsidP="006759D6">
      <w:pPr>
        <w:spacing w:line="360" w:lineRule="auto"/>
        <w:rPr>
          <w:rFonts w:ascii="Times New Roman" w:hAnsi="Times New Roman" w:cs="Times New Roman"/>
        </w:rPr>
      </w:pPr>
      <w:r w:rsidRPr="006759D6">
        <w:rPr>
          <w:rFonts w:ascii="Times New Roman" w:hAnsi="Times New Roman" w:cs="Times New Roman"/>
        </w:rPr>
        <w:t xml:space="preserve">Yates, G. (2022) </w:t>
      </w:r>
      <w:r w:rsidRPr="006759D6">
        <w:rPr>
          <w:rFonts w:ascii="Times New Roman" w:hAnsi="Times New Roman" w:cs="Times New Roman"/>
          <w:i/>
          <w:iCs/>
        </w:rPr>
        <w:t>Social Prescribing for Cycling: Key Learning</w:t>
      </w:r>
      <w:r w:rsidRPr="006759D6">
        <w:rPr>
          <w:rFonts w:ascii="Times New Roman" w:hAnsi="Times New Roman" w:cs="Times New Roman"/>
        </w:rPr>
        <w:t>. Glasgow Centre for Population Health. Available at:</w:t>
      </w:r>
      <w:r w:rsidR="00C87D49">
        <w:rPr>
          <w:rFonts w:ascii="Times New Roman" w:hAnsi="Times New Roman" w:cs="Times New Roman"/>
        </w:rPr>
        <w:t xml:space="preserve"> </w:t>
      </w:r>
      <w:r w:rsidRPr="006759D6">
        <w:rPr>
          <w:rFonts w:ascii="Times New Roman" w:hAnsi="Times New Roman" w:cs="Times New Roman"/>
        </w:rPr>
        <w:t>https://www.gcph.co.uk/assets/000/000/497/SocialPrescribing_Report_FINAL_original.pdf (Accessed: 2</w:t>
      </w:r>
      <w:r w:rsidR="00C87D49">
        <w:rPr>
          <w:rFonts w:ascii="Times New Roman" w:hAnsi="Times New Roman" w:cs="Times New Roman"/>
        </w:rPr>
        <w:t>9</w:t>
      </w:r>
      <w:r w:rsidRPr="006759D6">
        <w:rPr>
          <w:rFonts w:ascii="Times New Roman" w:hAnsi="Times New Roman" w:cs="Times New Roman"/>
        </w:rPr>
        <w:t xml:space="preserve"> March 2026).</w:t>
      </w:r>
    </w:p>
    <w:p w14:paraId="7CF4EAC9" w14:textId="15212E33" w:rsidR="00F11489" w:rsidRDefault="00EA61D7" w:rsidP="00EA61D7">
      <w:pPr>
        <w:pStyle w:val="Heading2"/>
        <w:rPr>
          <w:rFonts w:ascii="Times New Roman" w:hAnsi="Times New Roman" w:cs="Times New Roman"/>
          <w:sz w:val="26"/>
          <w:szCs w:val="26"/>
        </w:rPr>
      </w:pPr>
      <w:bookmarkStart w:id="12" w:name="_Toc227228719"/>
      <w:r w:rsidRPr="00EA61D7">
        <w:rPr>
          <w:rFonts w:ascii="Times New Roman" w:hAnsi="Times New Roman" w:cs="Times New Roman"/>
          <w:sz w:val="26"/>
          <w:szCs w:val="26"/>
        </w:rPr>
        <w:t>Appendices</w:t>
      </w:r>
      <w:bookmarkEnd w:id="12"/>
      <w:r w:rsidRPr="00EA61D7">
        <w:rPr>
          <w:rFonts w:ascii="Times New Roman" w:hAnsi="Times New Roman" w:cs="Times New Roman"/>
          <w:sz w:val="26"/>
          <w:szCs w:val="26"/>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4D01BA" w:rsidRPr="009649BA" w14:paraId="6A950709" w14:textId="77777777" w:rsidTr="00104793">
        <w:trPr>
          <w:tblCellSpacing w:w="15" w:type="dxa"/>
        </w:trPr>
        <w:tc>
          <w:tcPr>
            <w:tcW w:w="0" w:type="auto"/>
            <w:vAlign w:val="center"/>
            <w:hideMark/>
          </w:tcPr>
          <w:tbl>
            <w:tblPr>
              <w:tblStyle w:val="TableGrid"/>
              <w:tblW w:w="0" w:type="auto"/>
              <w:tblLook w:val="04A0" w:firstRow="1" w:lastRow="0" w:firstColumn="1" w:lastColumn="0" w:noHBand="0" w:noVBand="1"/>
            </w:tblPr>
            <w:tblGrid>
              <w:gridCol w:w="5219"/>
              <w:gridCol w:w="2082"/>
              <w:gridCol w:w="1625"/>
            </w:tblGrid>
            <w:tr w:rsidR="004D01BA" w:rsidRPr="009649BA" w14:paraId="6AC74220" w14:textId="77777777" w:rsidTr="00104793">
              <w:tc>
                <w:tcPr>
                  <w:tcW w:w="0" w:type="auto"/>
                  <w:hideMark/>
                </w:tcPr>
                <w:p w14:paraId="21391BBD" w14:textId="77777777" w:rsidR="004D01BA" w:rsidRPr="009649BA" w:rsidRDefault="004D01BA" w:rsidP="00104793">
                  <w:pPr>
                    <w:spacing w:after="160" w:line="259" w:lineRule="auto"/>
                    <w:rPr>
                      <w:b/>
                      <w:bCs/>
                    </w:rPr>
                  </w:pPr>
                  <w:r w:rsidRPr="009649BA">
                    <w:rPr>
                      <w:b/>
                      <w:bCs/>
                    </w:rPr>
                    <w:t>Key phrase / extract</w:t>
                  </w:r>
                </w:p>
              </w:tc>
              <w:tc>
                <w:tcPr>
                  <w:tcW w:w="0" w:type="auto"/>
                  <w:hideMark/>
                </w:tcPr>
                <w:p w14:paraId="26E9E300" w14:textId="77777777" w:rsidR="004D01BA" w:rsidRPr="009649BA" w:rsidRDefault="004D01BA" w:rsidP="00104793">
                  <w:pPr>
                    <w:spacing w:after="160" w:line="259" w:lineRule="auto"/>
                    <w:rPr>
                      <w:b/>
                      <w:bCs/>
                    </w:rPr>
                  </w:pPr>
                  <w:r w:rsidRPr="009649BA">
                    <w:rPr>
                      <w:b/>
                      <w:bCs/>
                    </w:rPr>
                    <w:t>Initial code</w:t>
                  </w:r>
                </w:p>
              </w:tc>
              <w:tc>
                <w:tcPr>
                  <w:tcW w:w="0" w:type="auto"/>
                  <w:hideMark/>
                </w:tcPr>
                <w:p w14:paraId="75B63975" w14:textId="77777777" w:rsidR="004D01BA" w:rsidRPr="009649BA" w:rsidRDefault="004D01BA" w:rsidP="00104793">
                  <w:pPr>
                    <w:spacing w:after="160" w:line="259" w:lineRule="auto"/>
                    <w:rPr>
                      <w:b/>
                      <w:bCs/>
                    </w:rPr>
                  </w:pPr>
                  <w:r w:rsidRPr="009649BA">
                    <w:rPr>
                      <w:b/>
                      <w:bCs/>
                    </w:rPr>
                    <w:t>Theme</w:t>
                  </w:r>
                </w:p>
              </w:tc>
            </w:tr>
            <w:tr w:rsidR="004D01BA" w:rsidRPr="009649BA" w14:paraId="7BE50F67" w14:textId="77777777" w:rsidTr="00104793">
              <w:tc>
                <w:tcPr>
                  <w:tcW w:w="0" w:type="auto"/>
                  <w:hideMark/>
                </w:tcPr>
                <w:p w14:paraId="7940B2F1" w14:textId="77777777" w:rsidR="004D01BA" w:rsidRPr="009649BA" w:rsidRDefault="004D01BA" w:rsidP="00104793">
                  <w:pPr>
                    <w:spacing w:after="160" w:line="259" w:lineRule="auto"/>
                  </w:pPr>
                  <w:r w:rsidRPr="009649BA">
                    <w:t>“resilience, teamwork and risk management and assessment” (Chapple et al., 2018)</w:t>
                  </w:r>
                </w:p>
              </w:tc>
              <w:tc>
                <w:tcPr>
                  <w:tcW w:w="0" w:type="auto"/>
                  <w:hideMark/>
                </w:tcPr>
                <w:p w14:paraId="421DC85A" w14:textId="77777777" w:rsidR="004D01BA" w:rsidRPr="009649BA" w:rsidRDefault="004D01BA" w:rsidP="00104793">
                  <w:pPr>
                    <w:spacing w:after="160" w:line="259" w:lineRule="auto"/>
                  </w:pPr>
                  <w:r w:rsidRPr="009649BA">
                    <w:t>Resilience; teamwork; risk awareness</w:t>
                  </w:r>
                </w:p>
              </w:tc>
              <w:tc>
                <w:tcPr>
                  <w:tcW w:w="0" w:type="auto"/>
                  <w:hideMark/>
                </w:tcPr>
                <w:p w14:paraId="0B9C07D4" w14:textId="77777777" w:rsidR="004D01BA" w:rsidRPr="009649BA" w:rsidRDefault="004D01BA" w:rsidP="00104793">
                  <w:pPr>
                    <w:spacing w:after="160" w:line="259" w:lineRule="auto"/>
                  </w:pPr>
                  <w:r w:rsidRPr="009649BA">
                    <w:rPr>
                      <w:b/>
                      <w:bCs/>
                    </w:rPr>
                    <w:t>Resilience</w:t>
                  </w:r>
                </w:p>
              </w:tc>
            </w:tr>
            <w:tr w:rsidR="004D01BA" w:rsidRPr="009649BA" w14:paraId="75A0081F" w14:textId="77777777" w:rsidTr="00104793">
              <w:tc>
                <w:tcPr>
                  <w:tcW w:w="0" w:type="auto"/>
                  <w:hideMark/>
                </w:tcPr>
                <w:p w14:paraId="1D8CD5E3" w14:textId="77777777" w:rsidR="004D01BA" w:rsidRPr="009649BA" w:rsidRDefault="004D01BA" w:rsidP="00104793">
                  <w:pPr>
                    <w:spacing w:after="160" w:line="259" w:lineRule="auto"/>
                  </w:pPr>
                  <w:r w:rsidRPr="009649BA">
                    <w:t>“AT is effective for increasing middle school students’ resiliency and that mountain biking alone was not.” (Brown, Christian &amp; Crowson, 2023)</w:t>
                  </w:r>
                </w:p>
              </w:tc>
              <w:tc>
                <w:tcPr>
                  <w:tcW w:w="0" w:type="auto"/>
                  <w:hideMark/>
                </w:tcPr>
                <w:p w14:paraId="3EF6157F" w14:textId="77777777" w:rsidR="004D01BA" w:rsidRPr="009649BA" w:rsidRDefault="004D01BA" w:rsidP="00104793">
                  <w:pPr>
                    <w:spacing w:after="160" w:line="259" w:lineRule="auto"/>
                  </w:pPr>
                  <w:r w:rsidRPr="009649BA">
                    <w:t>Resilience supported by structured AT</w:t>
                  </w:r>
                </w:p>
              </w:tc>
              <w:tc>
                <w:tcPr>
                  <w:tcW w:w="0" w:type="auto"/>
                  <w:hideMark/>
                </w:tcPr>
                <w:p w14:paraId="01A36D2D" w14:textId="77777777" w:rsidR="004D01BA" w:rsidRPr="009649BA" w:rsidRDefault="004D01BA" w:rsidP="00104793">
                  <w:pPr>
                    <w:spacing w:after="160" w:line="259" w:lineRule="auto"/>
                  </w:pPr>
                  <w:r w:rsidRPr="009649BA">
                    <w:rPr>
                      <w:b/>
                      <w:bCs/>
                    </w:rPr>
                    <w:t>Resilience</w:t>
                  </w:r>
                </w:p>
              </w:tc>
            </w:tr>
            <w:tr w:rsidR="004D01BA" w:rsidRPr="009649BA" w14:paraId="7FF573D6" w14:textId="77777777" w:rsidTr="00104793">
              <w:tc>
                <w:tcPr>
                  <w:tcW w:w="0" w:type="auto"/>
                  <w:hideMark/>
                </w:tcPr>
                <w:p w14:paraId="176496FC" w14:textId="77777777" w:rsidR="004D01BA" w:rsidRPr="009649BA" w:rsidRDefault="004D01BA" w:rsidP="00104793">
                  <w:pPr>
                    <w:spacing w:after="160" w:line="259" w:lineRule="auto"/>
                  </w:pPr>
                  <w:r w:rsidRPr="009649BA">
                    <w:t>“These AT concepts emphasize a sense of active awareness and attentiveness to self” (Brown et al., 2022)</w:t>
                  </w:r>
                </w:p>
              </w:tc>
              <w:tc>
                <w:tcPr>
                  <w:tcW w:w="0" w:type="auto"/>
                  <w:hideMark/>
                </w:tcPr>
                <w:p w14:paraId="0900FB05" w14:textId="77777777" w:rsidR="004D01BA" w:rsidRPr="009649BA" w:rsidRDefault="004D01BA" w:rsidP="00104793">
                  <w:pPr>
                    <w:spacing w:after="160" w:line="259" w:lineRule="auto"/>
                  </w:pPr>
                  <w:r w:rsidRPr="009649BA">
                    <w:t>Self</w:t>
                  </w:r>
                  <w:r w:rsidRPr="009649BA">
                    <w:noBreakHyphen/>
                    <w:t>awareness; reflective attention</w:t>
                  </w:r>
                </w:p>
              </w:tc>
              <w:tc>
                <w:tcPr>
                  <w:tcW w:w="0" w:type="auto"/>
                  <w:hideMark/>
                </w:tcPr>
                <w:p w14:paraId="05AAAE82" w14:textId="77777777" w:rsidR="004D01BA" w:rsidRPr="009649BA" w:rsidRDefault="004D01BA" w:rsidP="00104793">
                  <w:pPr>
                    <w:spacing w:after="160" w:line="259" w:lineRule="auto"/>
                  </w:pPr>
                  <w:r w:rsidRPr="009649BA">
                    <w:rPr>
                      <w:b/>
                      <w:bCs/>
                    </w:rPr>
                    <w:t>Resilience</w:t>
                  </w:r>
                </w:p>
              </w:tc>
            </w:tr>
            <w:tr w:rsidR="004D01BA" w:rsidRPr="009649BA" w14:paraId="5E99E230" w14:textId="77777777" w:rsidTr="00104793">
              <w:tc>
                <w:tcPr>
                  <w:tcW w:w="0" w:type="auto"/>
                  <w:hideMark/>
                </w:tcPr>
                <w:p w14:paraId="0669C4F1" w14:textId="77777777" w:rsidR="004D01BA" w:rsidRPr="009649BA" w:rsidRDefault="004D01BA" w:rsidP="00104793">
                  <w:pPr>
                    <w:spacing w:after="160" w:line="259" w:lineRule="auto"/>
                  </w:pPr>
                  <w:r w:rsidRPr="009649BA">
                    <w:lastRenderedPageBreak/>
                    <w:t>“students frequently reflected on how they could transfer their SEL skills into various aspects of their personal lives” (Marsh, 2025)</w:t>
                  </w:r>
                </w:p>
              </w:tc>
              <w:tc>
                <w:tcPr>
                  <w:tcW w:w="0" w:type="auto"/>
                  <w:hideMark/>
                </w:tcPr>
                <w:p w14:paraId="22B5101E" w14:textId="77777777" w:rsidR="004D01BA" w:rsidRPr="009649BA" w:rsidRDefault="004D01BA" w:rsidP="00104793">
                  <w:pPr>
                    <w:spacing w:after="160" w:line="259" w:lineRule="auto"/>
                  </w:pPr>
                  <w:r w:rsidRPr="009649BA">
                    <w:t>Transferable SEL skills; reflection</w:t>
                  </w:r>
                </w:p>
              </w:tc>
              <w:tc>
                <w:tcPr>
                  <w:tcW w:w="0" w:type="auto"/>
                  <w:hideMark/>
                </w:tcPr>
                <w:p w14:paraId="17381C14" w14:textId="77777777" w:rsidR="004D01BA" w:rsidRPr="009649BA" w:rsidRDefault="004D01BA" w:rsidP="00104793">
                  <w:pPr>
                    <w:spacing w:after="160" w:line="259" w:lineRule="auto"/>
                  </w:pPr>
                  <w:r w:rsidRPr="009649BA">
                    <w:rPr>
                      <w:b/>
                      <w:bCs/>
                    </w:rPr>
                    <w:t>Theory behind the programmes</w:t>
                  </w:r>
                </w:p>
              </w:tc>
            </w:tr>
            <w:tr w:rsidR="004D01BA" w:rsidRPr="009649BA" w14:paraId="7C384CEF" w14:textId="77777777" w:rsidTr="00104793">
              <w:tc>
                <w:tcPr>
                  <w:tcW w:w="0" w:type="auto"/>
                  <w:hideMark/>
                </w:tcPr>
                <w:p w14:paraId="50872ABF" w14:textId="77777777" w:rsidR="004D01BA" w:rsidRPr="009649BA" w:rsidRDefault="004D01BA" w:rsidP="00104793">
                  <w:pPr>
                    <w:spacing w:after="160" w:line="259" w:lineRule="auto"/>
                  </w:pPr>
                  <w:r w:rsidRPr="009649BA">
                    <w:t>“practitioners challenge participants to navigate group dynamics and assess potential risks, set goals, and make decisions…” (Brown et al., 2022)</w:t>
                  </w:r>
                </w:p>
              </w:tc>
              <w:tc>
                <w:tcPr>
                  <w:tcW w:w="0" w:type="auto"/>
                  <w:hideMark/>
                </w:tcPr>
                <w:p w14:paraId="6C7FBD06" w14:textId="77777777" w:rsidR="004D01BA" w:rsidRPr="009649BA" w:rsidRDefault="004D01BA" w:rsidP="00104793">
                  <w:pPr>
                    <w:spacing w:after="160" w:line="259" w:lineRule="auto"/>
                  </w:pPr>
                  <w:r w:rsidRPr="009649BA">
                    <w:t>Group dynamics; decision</w:t>
                  </w:r>
                  <w:r w:rsidRPr="009649BA">
                    <w:noBreakHyphen/>
                    <w:t>making; risk assessment</w:t>
                  </w:r>
                </w:p>
              </w:tc>
              <w:tc>
                <w:tcPr>
                  <w:tcW w:w="0" w:type="auto"/>
                  <w:hideMark/>
                </w:tcPr>
                <w:p w14:paraId="7B836EA3" w14:textId="77777777" w:rsidR="004D01BA" w:rsidRPr="009649BA" w:rsidRDefault="004D01BA" w:rsidP="00104793">
                  <w:pPr>
                    <w:spacing w:after="160" w:line="259" w:lineRule="auto"/>
                  </w:pPr>
                  <w:r w:rsidRPr="009649BA">
                    <w:rPr>
                      <w:b/>
                      <w:bCs/>
                    </w:rPr>
                    <w:t>Theory behind the programmes</w:t>
                  </w:r>
                </w:p>
              </w:tc>
            </w:tr>
            <w:tr w:rsidR="004D01BA" w:rsidRPr="009649BA" w14:paraId="1253DD73" w14:textId="77777777" w:rsidTr="00104793">
              <w:tc>
                <w:tcPr>
                  <w:tcW w:w="0" w:type="auto"/>
                  <w:hideMark/>
                </w:tcPr>
                <w:p w14:paraId="16EC786B" w14:textId="77777777" w:rsidR="004D01BA" w:rsidRPr="009649BA" w:rsidRDefault="004D01BA" w:rsidP="00104793">
                  <w:r>
                    <w:t>“</w:t>
                  </w:r>
                  <w:r w:rsidRPr="00BB3C77">
                    <w:t>SEL interventions such as the CASEL framework and the teaching personal and social responsibility (TPSR; Hellison, 2011) model have been designed to assist in this intentionality. They have been found to have positive effects on academic success, health and well-being, reduction of negative behaviors, and overall engagement in sport activities</w:t>
                  </w:r>
                  <w:r>
                    <w:t>” (Marsh, 2025)</w:t>
                  </w:r>
                </w:p>
              </w:tc>
              <w:tc>
                <w:tcPr>
                  <w:tcW w:w="0" w:type="auto"/>
                  <w:hideMark/>
                </w:tcPr>
                <w:p w14:paraId="08D463A3" w14:textId="77777777" w:rsidR="004D01BA" w:rsidRPr="009649BA" w:rsidRDefault="004D01BA" w:rsidP="00104793">
                  <w:pPr>
                    <w:spacing w:after="160" w:line="259" w:lineRule="auto"/>
                  </w:pPr>
                  <w:r w:rsidRPr="009649BA">
                    <w:t>SEL frameworks; wellbeing outcomes</w:t>
                  </w:r>
                </w:p>
              </w:tc>
              <w:tc>
                <w:tcPr>
                  <w:tcW w:w="0" w:type="auto"/>
                  <w:hideMark/>
                </w:tcPr>
                <w:p w14:paraId="56FF119F" w14:textId="77777777" w:rsidR="004D01BA" w:rsidRPr="009649BA" w:rsidRDefault="004D01BA" w:rsidP="00104793">
                  <w:pPr>
                    <w:spacing w:after="160" w:line="259" w:lineRule="auto"/>
                  </w:pPr>
                  <w:r w:rsidRPr="009649BA">
                    <w:rPr>
                      <w:b/>
                      <w:bCs/>
                    </w:rPr>
                    <w:t>Theory behind the programmes</w:t>
                  </w:r>
                </w:p>
              </w:tc>
            </w:tr>
            <w:tr w:rsidR="004D01BA" w:rsidRPr="009649BA" w14:paraId="5FDDB472" w14:textId="77777777" w:rsidTr="00104793">
              <w:tc>
                <w:tcPr>
                  <w:tcW w:w="0" w:type="auto"/>
                  <w:hideMark/>
                </w:tcPr>
                <w:p w14:paraId="366352B4" w14:textId="77777777" w:rsidR="004D01BA" w:rsidRPr="009649BA" w:rsidRDefault="004D01BA" w:rsidP="00104793">
                  <w:pPr>
                    <w:spacing w:after="160" w:line="259" w:lineRule="auto"/>
                  </w:pPr>
                  <w:r w:rsidRPr="009649BA">
                    <w:t>“such programs positively influence participants’ social and emotional wellbeing” (Chapple et al., 2018)</w:t>
                  </w:r>
                </w:p>
              </w:tc>
              <w:tc>
                <w:tcPr>
                  <w:tcW w:w="0" w:type="auto"/>
                  <w:hideMark/>
                </w:tcPr>
                <w:p w14:paraId="1B6899A3" w14:textId="77777777" w:rsidR="004D01BA" w:rsidRPr="009649BA" w:rsidRDefault="004D01BA" w:rsidP="00104793">
                  <w:pPr>
                    <w:spacing w:after="160" w:line="259" w:lineRule="auto"/>
                  </w:pPr>
                  <w:r w:rsidRPr="009649BA">
                    <w:t>Social</w:t>
                  </w:r>
                  <w:r w:rsidRPr="009649BA">
                    <w:noBreakHyphen/>
                    <w:t>emotional wellbeing</w:t>
                  </w:r>
                </w:p>
              </w:tc>
              <w:tc>
                <w:tcPr>
                  <w:tcW w:w="0" w:type="auto"/>
                  <w:hideMark/>
                </w:tcPr>
                <w:p w14:paraId="16DAB851" w14:textId="77777777" w:rsidR="004D01BA" w:rsidRPr="009649BA" w:rsidRDefault="004D01BA" w:rsidP="00104793">
                  <w:pPr>
                    <w:spacing w:after="160" w:line="259" w:lineRule="auto"/>
                  </w:pPr>
                  <w:r w:rsidRPr="009649BA">
                    <w:rPr>
                      <w:b/>
                      <w:bCs/>
                    </w:rPr>
                    <w:t>Social development</w:t>
                  </w:r>
                </w:p>
              </w:tc>
            </w:tr>
            <w:tr w:rsidR="004D01BA" w:rsidRPr="009649BA" w14:paraId="788D4B97" w14:textId="77777777" w:rsidTr="00104793">
              <w:tc>
                <w:tcPr>
                  <w:tcW w:w="0" w:type="auto"/>
                  <w:hideMark/>
                </w:tcPr>
                <w:p w14:paraId="57605C05" w14:textId="77777777" w:rsidR="004D01BA" w:rsidRPr="009649BA" w:rsidRDefault="004D01BA" w:rsidP="00104793">
                  <w:pPr>
                    <w:spacing w:after="160" w:line="259" w:lineRule="auto"/>
                  </w:pPr>
                  <w:r w:rsidRPr="009649BA">
                    <w:t>“This reflection… highlighted the social and emotional benefits of applying these skills effectively.” (Marsh, 2025)</w:t>
                  </w:r>
                </w:p>
              </w:tc>
              <w:tc>
                <w:tcPr>
                  <w:tcW w:w="0" w:type="auto"/>
                  <w:hideMark/>
                </w:tcPr>
                <w:p w14:paraId="26B70728" w14:textId="77777777" w:rsidR="004D01BA" w:rsidRPr="009649BA" w:rsidRDefault="004D01BA" w:rsidP="00104793">
                  <w:pPr>
                    <w:spacing w:after="160" w:line="259" w:lineRule="auto"/>
                  </w:pPr>
                  <w:r w:rsidRPr="009649BA">
                    <w:t>Emotional regulation; social</w:t>
                  </w:r>
                  <w:r w:rsidRPr="009649BA">
                    <w:noBreakHyphen/>
                    <w:t>emotional benefits</w:t>
                  </w:r>
                </w:p>
              </w:tc>
              <w:tc>
                <w:tcPr>
                  <w:tcW w:w="0" w:type="auto"/>
                  <w:hideMark/>
                </w:tcPr>
                <w:p w14:paraId="569A4D1E" w14:textId="77777777" w:rsidR="004D01BA" w:rsidRPr="009649BA" w:rsidRDefault="004D01BA" w:rsidP="00104793">
                  <w:pPr>
                    <w:spacing w:after="160" w:line="259" w:lineRule="auto"/>
                  </w:pPr>
                  <w:r w:rsidRPr="009649BA">
                    <w:rPr>
                      <w:b/>
                      <w:bCs/>
                    </w:rPr>
                    <w:t>Social development</w:t>
                  </w:r>
                </w:p>
              </w:tc>
            </w:tr>
            <w:tr w:rsidR="004D01BA" w:rsidRPr="009649BA" w14:paraId="163218BE" w14:textId="77777777" w:rsidTr="00104793">
              <w:tc>
                <w:tcPr>
                  <w:tcW w:w="0" w:type="auto"/>
                  <w:hideMark/>
                </w:tcPr>
                <w:p w14:paraId="5F99DBEF" w14:textId="77777777" w:rsidR="004D01BA" w:rsidRPr="009649BA" w:rsidRDefault="004D01BA" w:rsidP="00104793">
                  <w:pPr>
                    <w:spacing w:after="160" w:line="259" w:lineRule="auto"/>
                  </w:pPr>
                  <w:r w:rsidRPr="009649BA">
                    <w:t>“Social connectedness… developing new friendships and engaging more with family members.” (Brown et al., 2022)</w:t>
                  </w:r>
                </w:p>
              </w:tc>
              <w:tc>
                <w:tcPr>
                  <w:tcW w:w="0" w:type="auto"/>
                  <w:hideMark/>
                </w:tcPr>
                <w:p w14:paraId="2C97583C" w14:textId="77777777" w:rsidR="004D01BA" w:rsidRPr="009649BA" w:rsidRDefault="004D01BA" w:rsidP="00104793">
                  <w:pPr>
                    <w:spacing w:after="160" w:line="259" w:lineRule="auto"/>
                  </w:pPr>
                  <w:r w:rsidRPr="009649BA">
                    <w:t>Social connectedness; relationship building</w:t>
                  </w:r>
                </w:p>
              </w:tc>
              <w:tc>
                <w:tcPr>
                  <w:tcW w:w="0" w:type="auto"/>
                  <w:hideMark/>
                </w:tcPr>
                <w:p w14:paraId="4520CBAA" w14:textId="77777777" w:rsidR="004D01BA" w:rsidRPr="009649BA" w:rsidRDefault="004D01BA" w:rsidP="00104793">
                  <w:pPr>
                    <w:spacing w:after="160" w:line="259" w:lineRule="auto"/>
                  </w:pPr>
                  <w:r w:rsidRPr="009649BA">
                    <w:rPr>
                      <w:b/>
                      <w:bCs/>
                    </w:rPr>
                    <w:t>Social development</w:t>
                  </w:r>
                </w:p>
              </w:tc>
            </w:tr>
          </w:tbl>
          <w:p w14:paraId="1AEBFEA7" w14:textId="77777777" w:rsidR="004D01BA" w:rsidRPr="009649BA" w:rsidRDefault="004D01BA" w:rsidP="00104793"/>
        </w:tc>
      </w:tr>
    </w:tbl>
    <w:tbl>
      <w:tblPr>
        <w:tblStyle w:val="TableGrid"/>
        <w:tblW w:w="0" w:type="auto"/>
        <w:tblLook w:val="04A0" w:firstRow="1" w:lastRow="0" w:firstColumn="1" w:lastColumn="0" w:noHBand="0" w:noVBand="1"/>
      </w:tblPr>
      <w:tblGrid>
        <w:gridCol w:w="4858"/>
        <w:gridCol w:w="2299"/>
        <w:gridCol w:w="1859"/>
      </w:tblGrid>
      <w:tr w:rsidR="00567263" w:rsidRPr="005A6ADF" w14:paraId="138F4299" w14:textId="77777777" w:rsidTr="00104793">
        <w:tc>
          <w:tcPr>
            <w:tcW w:w="0" w:type="auto"/>
            <w:hideMark/>
          </w:tcPr>
          <w:p w14:paraId="36B275A4" w14:textId="77777777" w:rsidR="00567263" w:rsidRPr="005A6ADF" w:rsidRDefault="00567263" w:rsidP="00104793">
            <w:pPr>
              <w:spacing w:after="160" w:line="259" w:lineRule="auto"/>
              <w:rPr>
                <w:b/>
                <w:bCs/>
              </w:rPr>
            </w:pPr>
            <w:r w:rsidRPr="005A6ADF">
              <w:rPr>
                <w:b/>
                <w:bCs/>
              </w:rPr>
              <w:lastRenderedPageBreak/>
              <w:t>Key phrase / extract</w:t>
            </w:r>
          </w:p>
        </w:tc>
        <w:tc>
          <w:tcPr>
            <w:tcW w:w="0" w:type="auto"/>
            <w:hideMark/>
          </w:tcPr>
          <w:p w14:paraId="7757DD7B" w14:textId="77777777" w:rsidR="00567263" w:rsidRPr="005A6ADF" w:rsidRDefault="00567263" w:rsidP="00104793">
            <w:pPr>
              <w:spacing w:after="160" w:line="259" w:lineRule="auto"/>
              <w:rPr>
                <w:b/>
                <w:bCs/>
              </w:rPr>
            </w:pPr>
            <w:r w:rsidRPr="005A6ADF">
              <w:rPr>
                <w:b/>
                <w:bCs/>
              </w:rPr>
              <w:t>Initial code</w:t>
            </w:r>
          </w:p>
        </w:tc>
        <w:tc>
          <w:tcPr>
            <w:tcW w:w="0" w:type="auto"/>
            <w:hideMark/>
          </w:tcPr>
          <w:p w14:paraId="00D8ADC6" w14:textId="77777777" w:rsidR="00567263" w:rsidRPr="005A6ADF" w:rsidRDefault="00567263" w:rsidP="00104793">
            <w:pPr>
              <w:spacing w:after="160" w:line="259" w:lineRule="auto"/>
              <w:rPr>
                <w:b/>
                <w:bCs/>
              </w:rPr>
            </w:pPr>
            <w:r w:rsidRPr="005A6ADF">
              <w:rPr>
                <w:b/>
                <w:bCs/>
              </w:rPr>
              <w:t>Theme</w:t>
            </w:r>
          </w:p>
        </w:tc>
      </w:tr>
      <w:tr w:rsidR="00567263" w:rsidRPr="005A6ADF" w14:paraId="5DA26BCF" w14:textId="77777777" w:rsidTr="00104793">
        <w:tc>
          <w:tcPr>
            <w:tcW w:w="0" w:type="auto"/>
            <w:hideMark/>
          </w:tcPr>
          <w:p w14:paraId="79FAADDD" w14:textId="77777777" w:rsidR="00567263" w:rsidRPr="005A6ADF" w:rsidRDefault="00567263" w:rsidP="00104793">
            <w:pPr>
              <w:spacing w:after="160" w:line="259" w:lineRule="auto"/>
            </w:pPr>
            <w:r w:rsidRPr="005A6ADF">
              <w:t>“As well as being an impactful way of protecting and managing mental health, exercising in the outdoors has been shown to foster greater social interaction, directed attention, confidence, and enhanced life skills.” (Fountain et al., 2023)</w:t>
            </w:r>
          </w:p>
        </w:tc>
        <w:tc>
          <w:tcPr>
            <w:tcW w:w="0" w:type="auto"/>
            <w:hideMark/>
          </w:tcPr>
          <w:p w14:paraId="20ECEB2A" w14:textId="77777777" w:rsidR="00567263" w:rsidRPr="005A6ADF" w:rsidRDefault="00567263" w:rsidP="00104793">
            <w:pPr>
              <w:spacing w:after="160" w:line="259" w:lineRule="auto"/>
            </w:pPr>
            <w:r w:rsidRPr="005A6ADF">
              <w:t>Outdoor exercise benefits; attention restoration; confidence building</w:t>
            </w:r>
          </w:p>
        </w:tc>
        <w:tc>
          <w:tcPr>
            <w:tcW w:w="0" w:type="auto"/>
            <w:hideMark/>
          </w:tcPr>
          <w:p w14:paraId="3C066D78" w14:textId="77777777" w:rsidR="00567263" w:rsidRPr="005A6ADF" w:rsidRDefault="00567263" w:rsidP="00104793">
            <w:pPr>
              <w:spacing w:after="160" w:line="259" w:lineRule="auto"/>
            </w:pPr>
            <w:r w:rsidRPr="005A6ADF">
              <w:rPr>
                <w:b/>
                <w:bCs/>
              </w:rPr>
              <w:t>Nature</w:t>
            </w:r>
            <w:r w:rsidRPr="005A6ADF">
              <w:rPr>
                <w:b/>
                <w:bCs/>
              </w:rPr>
              <w:noBreakHyphen/>
              <w:t>based therapeutic environment</w:t>
            </w:r>
          </w:p>
        </w:tc>
      </w:tr>
      <w:tr w:rsidR="00567263" w:rsidRPr="005A6ADF" w14:paraId="71C1AE67" w14:textId="77777777" w:rsidTr="00104793">
        <w:tc>
          <w:tcPr>
            <w:tcW w:w="0" w:type="auto"/>
            <w:hideMark/>
          </w:tcPr>
          <w:p w14:paraId="3B0ECE86" w14:textId="77777777" w:rsidR="00567263" w:rsidRPr="005A6ADF" w:rsidRDefault="00567263" w:rsidP="00104793">
            <w:pPr>
              <w:spacing w:after="160" w:line="259" w:lineRule="auto"/>
            </w:pPr>
            <w:r w:rsidRPr="005A6ADF">
              <w:t>“Nature-based activity has been linked to reduced anxiety, improved sleep, increased self-esteem, and stronger social connections.” (Boundless Trails, 2025)</w:t>
            </w:r>
          </w:p>
        </w:tc>
        <w:tc>
          <w:tcPr>
            <w:tcW w:w="0" w:type="auto"/>
            <w:hideMark/>
          </w:tcPr>
          <w:p w14:paraId="4215BADA" w14:textId="77777777" w:rsidR="00567263" w:rsidRPr="005A6ADF" w:rsidRDefault="00567263" w:rsidP="00104793">
            <w:pPr>
              <w:spacing w:after="160" w:line="259" w:lineRule="auto"/>
            </w:pPr>
            <w:r w:rsidRPr="005A6ADF">
              <w:t>Reduced anxiety; improved sleep; self</w:t>
            </w:r>
            <w:r w:rsidRPr="005A6ADF">
              <w:noBreakHyphen/>
              <w:t>esteem; social connection</w:t>
            </w:r>
          </w:p>
        </w:tc>
        <w:tc>
          <w:tcPr>
            <w:tcW w:w="0" w:type="auto"/>
            <w:hideMark/>
          </w:tcPr>
          <w:p w14:paraId="56AE24AC" w14:textId="77777777" w:rsidR="00567263" w:rsidRPr="005A6ADF" w:rsidRDefault="00567263" w:rsidP="00104793">
            <w:pPr>
              <w:spacing w:after="160" w:line="259" w:lineRule="auto"/>
            </w:pPr>
            <w:r w:rsidRPr="005A6ADF">
              <w:rPr>
                <w:b/>
                <w:bCs/>
              </w:rPr>
              <w:t>Nature</w:t>
            </w:r>
            <w:r w:rsidRPr="005A6ADF">
              <w:rPr>
                <w:b/>
                <w:bCs/>
              </w:rPr>
              <w:noBreakHyphen/>
              <w:t>based therapeutic environment</w:t>
            </w:r>
          </w:p>
        </w:tc>
      </w:tr>
      <w:tr w:rsidR="00567263" w:rsidRPr="005A6ADF" w14:paraId="4D89DF33" w14:textId="77777777" w:rsidTr="00104793">
        <w:tc>
          <w:tcPr>
            <w:tcW w:w="0" w:type="auto"/>
            <w:hideMark/>
          </w:tcPr>
          <w:p w14:paraId="2E4C900B" w14:textId="77777777" w:rsidR="00567263" w:rsidRPr="005A6ADF" w:rsidRDefault="00567263" w:rsidP="00104793">
            <w:pPr>
              <w:spacing w:after="160" w:line="259" w:lineRule="auto"/>
            </w:pPr>
            <w:r w:rsidRPr="005A6ADF">
              <w:t>“Being in nature and in the forest can also link to spiritual and reflective feelings as it can link to people’s feelings of their place in the world.” (O’Brien, Forster &amp; Spencer, 2023)</w:t>
            </w:r>
          </w:p>
        </w:tc>
        <w:tc>
          <w:tcPr>
            <w:tcW w:w="0" w:type="auto"/>
            <w:hideMark/>
          </w:tcPr>
          <w:p w14:paraId="4A3EBBC1" w14:textId="77777777" w:rsidR="00567263" w:rsidRPr="005A6ADF" w:rsidRDefault="00567263" w:rsidP="00104793">
            <w:pPr>
              <w:spacing w:after="160" w:line="259" w:lineRule="auto"/>
            </w:pPr>
            <w:r w:rsidRPr="005A6ADF">
              <w:t>Spiritual connection; reflection; sense of place</w:t>
            </w:r>
          </w:p>
        </w:tc>
        <w:tc>
          <w:tcPr>
            <w:tcW w:w="0" w:type="auto"/>
            <w:hideMark/>
          </w:tcPr>
          <w:p w14:paraId="63B5B912" w14:textId="77777777" w:rsidR="00567263" w:rsidRPr="005A6ADF" w:rsidRDefault="00567263" w:rsidP="00104793">
            <w:pPr>
              <w:spacing w:after="160" w:line="259" w:lineRule="auto"/>
            </w:pPr>
            <w:r w:rsidRPr="005A6ADF">
              <w:rPr>
                <w:b/>
                <w:bCs/>
              </w:rPr>
              <w:t>Nature</w:t>
            </w:r>
            <w:r w:rsidRPr="005A6ADF">
              <w:rPr>
                <w:b/>
                <w:bCs/>
              </w:rPr>
              <w:noBreakHyphen/>
              <w:t>based therapeutic environment</w:t>
            </w:r>
          </w:p>
        </w:tc>
      </w:tr>
      <w:tr w:rsidR="00567263" w:rsidRPr="005A6ADF" w14:paraId="1D480AC0" w14:textId="77777777" w:rsidTr="00104793">
        <w:tc>
          <w:tcPr>
            <w:tcW w:w="0" w:type="auto"/>
            <w:hideMark/>
          </w:tcPr>
          <w:p w14:paraId="3D448470" w14:textId="77777777" w:rsidR="00567263" w:rsidRPr="005A6ADF" w:rsidRDefault="00567263" w:rsidP="00104793">
            <w:pPr>
              <w:spacing w:after="160" w:line="259" w:lineRule="auto"/>
            </w:pPr>
            <w:r w:rsidRPr="005A6ADF">
              <w:t>“‘Nature prescribing’ has increasingly become recognised as an important and cost-effective way of supporting population wellbeing.” (Yates, 2022)</w:t>
            </w:r>
          </w:p>
        </w:tc>
        <w:tc>
          <w:tcPr>
            <w:tcW w:w="0" w:type="auto"/>
            <w:hideMark/>
          </w:tcPr>
          <w:p w14:paraId="08999F86" w14:textId="77777777" w:rsidR="00567263" w:rsidRPr="005A6ADF" w:rsidRDefault="00567263" w:rsidP="00104793">
            <w:pPr>
              <w:spacing w:after="160" w:line="259" w:lineRule="auto"/>
            </w:pPr>
            <w:r w:rsidRPr="005A6ADF">
              <w:t>Nature prescribing; cost</w:t>
            </w:r>
            <w:r w:rsidRPr="005A6ADF">
              <w:noBreakHyphen/>
              <w:t>effective wellbeing support</w:t>
            </w:r>
          </w:p>
        </w:tc>
        <w:tc>
          <w:tcPr>
            <w:tcW w:w="0" w:type="auto"/>
            <w:hideMark/>
          </w:tcPr>
          <w:p w14:paraId="08897B33" w14:textId="77777777" w:rsidR="00567263" w:rsidRPr="005A6ADF" w:rsidRDefault="00567263" w:rsidP="00104793">
            <w:pPr>
              <w:spacing w:after="160" w:line="259" w:lineRule="auto"/>
            </w:pPr>
            <w:r w:rsidRPr="005A6ADF">
              <w:rPr>
                <w:b/>
                <w:bCs/>
              </w:rPr>
              <w:t>Nature</w:t>
            </w:r>
            <w:r w:rsidRPr="005A6ADF">
              <w:rPr>
                <w:b/>
                <w:bCs/>
              </w:rPr>
              <w:noBreakHyphen/>
              <w:t>based therapeutic environment</w:t>
            </w:r>
          </w:p>
        </w:tc>
      </w:tr>
      <w:tr w:rsidR="00567263" w:rsidRPr="005A6ADF" w14:paraId="47005DD6" w14:textId="77777777" w:rsidTr="00104793">
        <w:tc>
          <w:tcPr>
            <w:tcW w:w="0" w:type="auto"/>
            <w:hideMark/>
          </w:tcPr>
          <w:p w14:paraId="6FD13C91" w14:textId="77777777" w:rsidR="00567263" w:rsidRPr="005A6ADF" w:rsidRDefault="00567263" w:rsidP="00104793">
            <w:pPr>
              <w:spacing w:after="160" w:line="259" w:lineRule="auto"/>
            </w:pPr>
            <w:r w:rsidRPr="005A6ADF">
              <w:lastRenderedPageBreak/>
              <w:t>“The trail therapy programme normally invites referred riders onto a 6–8 week block of sessions.” (Fountain et al., 2023)</w:t>
            </w:r>
          </w:p>
        </w:tc>
        <w:tc>
          <w:tcPr>
            <w:tcW w:w="0" w:type="auto"/>
            <w:hideMark/>
          </w:tcPr>
          <w:p w14:paraId="490D7831" w14:textId="77777777" w:rsidR="00567263" w:rsidRPr="005A6ADF" w:rsidRDefault="00567263" w:rsidP="00104793">
            <w:pPr>
              <w:spacing w:after="160" w:line="259" w:lineRule="auto"/>
            </w:pPr>
            <w:r w:rsidRPr="005A6ADF">
              <w:t>Structured programme length</w:t>
            </w:r>
          </w:p>
        </w:tc>
        <w:tc>
          <w:tcPr>
            <w:tcW w:w="0" w:type="auto"/>
            <w:hideMark/>
          </w:tcPr>
          <w:p w14:paraId="24C8D0D6" w14:textId="77777777" w:rsidR="00567263" w:rsidRPr="005A6ADF" w:rsidRDefault="00567263" w:rsidP="00104793">
            <w:pPr>
              <w:spacing w:after="160" w:line="259" w:lineRule="auto"/>
            </w:pPr>
            <w:r w:rsidRPr="005A6ADF">
              <w:rPr>
                <w:b/>
                <w:bCs/>
              </w:rPr>
              <w:t>Programme delivery and structure</w:t>
            </w:r>
          </w:p>
        </w:tc>
      </w:tr>
      <w:tr w:rsidR="00567263" w:rsidRPr="005A6ADF" w14:paraId="372428DA" w14:textId="77777777" w:rsidTr="00104793">
        <w:tc>
          <w:tcPr>
            <w:tcW w:w="0" w:type="auto"/>
            <w:hideMark/>
          </w:tcPr>
          <w:p w14:paraId="741CA824" w14:textId="77777777" w:rsidR="00567263" w:rsidRPr="005A6ADF" w:rsidRDefault="00567263" w:rsidP="00104793">
            <w:pPr>
              <w:spacing w:after="160" w:line="259" w:lineRule="auto"/>
            </w:pPr>
            <w:r w:rsidRPr="005A6ADF">
              <w:t>“Up to 6 free sessions… small group rides… trauma</w:t>
            </w:r>
            <w:r w:rsidRPr="005A6ADF">
              <w:noBreakHyphen/>
              <w:t>aware approach… all equipment provided.” (Boundless Trails, 2025)</w:t>
            </w:r>
          </w:p>
        </w:tc>
        <w:tc>
          <w:tcPr>
            <w:tcW w:w="0" w:type="auto"/>
            <w:hideMark/>
          </w:tcPr>
          <w:p w14:paraId="0A6B5F46" w14:textId="77777777" w:rsidR="00567263" w:rsidRPr="005A6ADF" w:rsidRDefault="00567263" w:rsidP="00104793">
            <w:pPr>
              <w:spacing w:after="160" w:line="259" w:lineRule="auto"/>
            </w:pPr>
            <w:r w:rsidRPr="005A6ADF">
              <w:t>Session structure; group size; inclusivity; equipment provision</w:t>
            </w:r>
          </w:p>
        </w:tc>
        <w:tc>
          <w:tcPr>
            <w:tcW w:w="0" w:type="auto"/>
            <w:hideMark/>
          </w:tcPr>
          <w:p w14:paraId="5432AD03" w14:textId="77777777" w:rsidR="00567263" w:rsidRPr="005A6ADF" w:rsidRDefault="00567263" w:rsidP="00104793">
            <w:pPr>
              <w:spacing w:after="160" w:line="259" w:lineRule="auto"/>
            </w:pPr>
            <w:r w:rsidRPr="005A6ADF">
              <w:rPr>
                <w:b/>
                <w:bCs/>
              </w:rPr>
              <w:t>Programme delivery and structure</w:t>
            </w:r>
          </w:p>
        </w:tc>
      </w:tr>
      <w:tr w:rsidR="00567263" w:rsidRPr="005A6ADF" w14:paraId="375AE2E5" w14:textId="77777777" w:rsidTr="00104793">
        <w:tc>
          <w:tcPr>
            <w:tcW w:w="0" w:type="auto"/>
            <w:hideMark/>
          </w:tcPr>
          <w:p w14:paraId="01400818" w14:textId="77777777" w:rsidR="00567263" w:rsidRPr="005A6ADF" w:rsidRDefault="00567263" w:rsidP="00104793">
            <w:pPr>
              <w:spacing w:after="160" w:line="259" w:lineRule="auto"/>
            </w:pPr>
            <w:r w:rsidRPr="005A6ADF">
              <w:t>“Opportunity to provide bike hire… specialist adapted cycles… base for lessons and guided tours.” (Jones Associates, 2023)</w:t>
            </w:r>
          </w:p>
        </w:tc>
        <w:tc>
          <w:tcPr>
            <w:tcW w:w="0" w:type="auto"/>
            <w:hideMark/>
          </w:tcPr>
          <w:p w14:paraId="10832C7B" w14:textId="77777777" w:rsidR="00567263" w:rsidRPr="005A6ADF" w:rsidRDefault="00567263" w:rsidP="00104793">
            <w:pPr>
              <w:spacing w:after="160" w:line="259" w:lineRule="auto"/>
            </w:pPr>
            <w:r w:rsidRPr="005A6ADF">
              <w:t>Accessibility; adapted equipment; programme infrastructure</w:t>
            </w:r>
          </w:p>
        </w:tc>
        <w:tc>
          <w:tcPr>
            <w:tcW w:w="0" w:type="auto"/>
            <w:hideMark/>
          </w:tcPr>
          <w:p w14:paraId="134E2129" w14:textId="77777777" w:rsidR="00567263" w:rsidRPr="005A6ADF" w:rsidRDefault="00567263" w:rsidP="00104793">
            <w:pPr>
              <w:spacing w:after="160" w:line="259" w:lineRule="auto"/>
            </w:pPr>
            <w:r w:rsidRPr="005A6ADF">
              <w:rPr>
                <w:b/>
                <w:bCs/>
              </w:rPr>
              <w:t>Programme delivery and structure</w:t>
            </w:r>
          </w:p>
        </w:tc>
      </w:tr>
      <w:tr w:rsidR="00567263" w:rsidRPr="005A6ADF" w14:paraId="0440C94F" w14:textId="77777777" w:rsidTr="00104793">
        <w:tc>
          <w:tcPr>
            <w:tcW w:w="0" w:type="auto"/>
            <w:hideMark/>
          </w:tcPr>
          <w:p w14:paraId="34BF47D7" w14:textId="77777777" w:rsidR="00567263" w:rsidRPr="005A6ADF" w:rsidRDefault="00567263" w:rsidP="00104793">
            <w:pPr>
              <w:spacing w:after="160" w:line="259" w:lineRule="auto"/>
            </w:pPr>
            <w:r w:rsidRPr="005A6ADF">
              <w:t>“‘Social Prescribing for Cycling’ is a 10</w:t>
            </w:r>
            <w:r w:rsidRPr="005A6ADF">
              <w:noBreakHyphen/>
              <w:t>week cycling programme delivered by Bike for Good…” (Yates, 2022)</w:t>
            </w:r>
          </w:p>
        </w:tc>
        <w:tc>
          <w:tcPr>
            <w:tcW w:w="0" w:type="auto"/>
            <w:hideMark/>
          </w:tcPr>
          <w:p w14:paraId="2933E0C4" w14:textId="77777777" w:rsidR="00567263" w:rsidRPr="005A6ADF" w:rsidRDefault="00567263" w:rsidP="00104793">
            <w:pPr>
              <w:spacing w:after="160" w:line="259" w:lineRule="auto"/>
            </w:pPr>
            <w:r w:rsidRPr="005A6ADF">
              <w:t>Programme duration; delivery model</w:t>
            </w:r>
          </w:p>
        </w:tc>
        <w:tc>
          <w:tcPr>
            <w:tcW w:w="0" w:type="auto"/>
            <w:hideMark/>
          </w:tcPr>
          <w:p w14:paraId="46429AFD" w14:textId="77777777" w:rsidR="00567263" w:rsidRPr="005A6ADF" w:rsidRDefault="00567263" w:rsidP="00104793">
            <w:pPr>
              <w:spacing w:after="160" w:line="259" w:lineRule="auto"/>
            </w:pPr>
            <w:r w:rsidRPr="005A6ADF">
              <w:rPr>
                <w:b/>
                <w:bCs/>
              </w:rPr>
              <w:t>Programme delivery and structure</w:t>
            </w:r>
          </w:p>
        </w:tc>
      </w:tr>
      <w:tr w:rsidR="00567263" w:rsidRPr="005A6ADF" w14:paraId="7C4483C1" w14:textId="77777777" w:rsidTr="00104793">
        <w:tc>
          <w:tcPr>
            <w:tcW w:w="0" w:type="auto"/>
            <w:hideMark/>
          </w:tcPr>
          <w:p w14:paraId="447796AB" w14:textId="77777777" w:rsidR="00567263" w:rsidRPr="005A6ADF" w:rsidRDefault="00567263" w:rsidP="00104793">
            <w:pPr>
              <w:spacing w:after="160" w:line="259" w:lineRule="auto"/>
            </w:pPr>
            <w:r w:rsidRPr="005A6ADF">
              <w:t>“funded by NatureScot” (Fountain et al., 2023)</w:t>
            </w:r>
          </w:p>
        </w:tc>
        <w:tc>
          <w:tcPr>
            <w:tcW w:w="0" w:type="auto"/>
            <w:hideMark/>
          </w:tcPr>
          <w:p w14:paraId="3ADBF616" w14:textId="77777777" w:rsidR="00567263" w:rsidRPr="005A6ADF" w:rsidRDefault="00567263" w:rsidP="00104793">
            <w:pPr>
              <w:spacing w:after="160" w:line="259" w:lineRule="auto"/>
            </w:pPr>
            <w:r w:rsidRPr="005A6ADF">
              <w:t>External funding source</w:t>
            </w:r>
          </w:p>
        </w:tc>
        <w:tc>
          <w:tcPr>
            <w:tcW w:w="0" w:type="auto"/>
            <w:hideMark/>
          </w:tcPr>
          <w:p w14:paraId="237C8D46" w14:textId="77777777" w:rsidR="00567263" w:rsidRPr="005A6ADF" w:rsidRDefault="00567263" w:rsidP="00104793">
            <w:pPr>
              <w:spacing w:after="160" w:line="259" w:lineRule="auto"/>
            </w:pPr>
            <w:r w:rsidRPr="005A6ADF">
              <w:rPr>
                <w:b/>
                <w:bCs/>
              </w:rPr>
              <w:t>Funding</w:t>
            </w:r>
          </w:p>
        </w:tc>
      </w:tr>
      <w:tr w:rsidR="00567263" w:rsidRPr="005A6ADF" w14:paraId="68D6A52B" w14:textId="77777777" w:rsidTr="00104793">
        <w:tc>
          <w:tcPr>
            <w:tcW w:w="0" w:type="auto"/>
            <w:hideMark/>
          </w:tcPr>
          <w:p w14:paraId="6B7F6E55" w14:textId="77777777" w:rsidR="00567263" w:rsidRPr="005A6ADF" w:rsidRDefault="00567263" w:rsidP="00104793">
            <w:pPr>
              <w:spacing w:after="160" w:line="259" w:lineRule="auto"/>
            </w:pPr>
            <w:r w:rsidRPr="005A6ADF">
              <w:t>“Create a programme which can be funded after the end of the pilot.” (O’Brien, Forster &amp; Spencer, 2023)</w:t>
            </w:r>
          </w:p>
        </w:tc>
        <w:tc>
          <w:tcPr>
            <w:tcW w:w="0" w:type="auto"/>
            <w:hideMark/>
          </w:tcPr>
          <w:p w14:paraId="12B8B063" w14:textId="77777777" w:rsidR="00567263" w:rsidRPr="005A6ADF" w:rsidRDefault="00567263" w:rsidP="00104793">
            <w:pPr>
              <w:spacing w:after="160" w:line="259" w:lineRule="auto"/>
            </w:pPr>
            <w:r w:rsidRPr="005A6ADF">
              <w:t>Sustainability; long</w:t>
            </w:r>
            <w:r w:rsidRPr="005A6ADF">
              <w:noBreakHyphen/>
              <w:t>term funding</w:t>
            </w:r>
          </w:p>
        </w:tc>
        <w:tc>
          <w:tcPr>
            <w:tcW w:w="0" w:type="auto"/>
            <w:hideMark/>
          </w:tcPr>
          <w:p w14:paraId="52538308" w14:textId="77777777" w:rsidR="00567263" w:rsidRPr="005A6ADF" w:rsidRDefault="00567263" w:rsidP="00104793">
            <w:pPr>
              <w:spacing w:after="160" w:line="259" w:lineRule="auto"/>
            </w:pPr>
            <w:r w:rsidRPr="005A6ADF">
              <w:rPr>
                <w:b/>
                <w:bCs/>
              </w:rPr>
              <w:t>Funding</w:t>
            </w:r>
          </w:p>
        </w:tc>
      </w:tr>
      <w:tr w:rsidR="00567263" w:rsidRPr="005A6ADF" w14:paraId="50C1D2A4" w14:textId="77777777" w:rsidTr="00104793">
        <w:tc>
          <w:tcPr>
            <w:tcW w:w="0" w:type="auto"/>
            <w:hideMark/>
          </w:tcPr>
          <w:p w14:paraId="0D8B459B" w14:textId="77777777" w:rsidR="00567263" w:rsidRPr="005A6ADF" w:rsidRDefault="00567263" w:rsidP="00104793">
            <w:pPr>
              <w:spacing w:after="160" w:line="259" w:lineRule="auto"/>
            </w:pPr>
            <w:r w:rsidRPr="005A6ADF">
              <w:t>“Should further funding be available, it will be vital to continue to collect information… including feedback from those who drop out.” (Yates, 2022)</w:t>
            </w:r>
          </w:p>
        </w:tc>
        <w:tc>
          <w:tcPr>
            <w:tcW w:w="0" w:type="auto"/>
            <w:hideMark/>
          </w:tcPr>
          <w:p w14:paraId="32F9FCC3" w14:textId="77777777" w:rsidR="00567263" w:rsidRPr="005A6ADF" w:rsidRDefault="00567263" w:rsidP="00104793">
            <w:pPr>
              <w:spacing w:after="160" w:line="259" w:lineRule="auto"/>
            </w:pPr>
            <w:r w:rsidRPr="005A6ADF">
              <w:t>Need for ongoing evaluation; funding justification</w:t>
            </w:r>
          </w:p>
        </w:tc>
        <w:tc>
          <w:tcPr>
            <w:tcW w:w="0" w:type="auto"/>
            <w:hideMark/>
          </w:tcPr>
          <w:p w14:paraId="3B629A2F" w14:textId="77777777" w:rsidR="00567263" w:rsidRPr="005A6ADF" w:rsidRDefault="00567263" w:rsidP="00104793">
            <w:pPr>
              <w:spacing w:after="160" w:line="259" w:lineRule="auto"/>
            </w:pPr>
            <w:r w:rsidRPr="005A6ADF">
              <w:rPr>
                <w:b/>
                <w:bCs/>
              </w:rPr>
              <w:t>Funding</w:t>
            </w:r>
          </w:p>
        </w:tc>
      </w:tr>
    </w:tbl>
    <w:p w14:paraId="6B7EC7D4" w14:textId="77777777" w:rsidR="00EA61D7" w:rsidRPr="00EA61D7" w:rsidRDefault="00EA61D7" w:rsidP="00EA61D7"/>
    <w:sectPr w:rsidR="00EA61D7" w:rsidRPr="00EA61D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8E9CB" w14:textId="77777777" w:rsidR="006A5262" w:rsidRDefault="006A5262" w:rsidP="004E2FA4">
      <w:pPr>
        <w:spacing w:after="0" w:line="240" w:lineRule="auto"/>
      </w:pPr>
      <w:r>
        <w:separator/>
      </w:r>
    </w:p>
  </w:endnote>
  <w:endnote w:type="continuationSeparator" w:id="0">
    <w:p w14:paraId="39C94A07" w14:textId="77777777" w:rsidR="006A5262" w:rsidRDefault="006A5262" w:rsidP="004E2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6550658"/>
      <w:docPartObj>
        <w:docPartGallery w:val="Page Numbers (Bottom of Page)"/>
        <w:docPartUnique/>
      </w:docPartObj>
    </w:sdtPr>
    <w:sdtEndPr>
      <w:rPr>
        <w:color w:val="7F7F7F" w:themeColor="background1" w:themeShade="7F"/>
        <w:spacing w:val="60"/>
      </w:rPr>
    </w:sdtEndPr>
    <w:sdtContent>
      <w:p w14:paraId="1824F6F3" w14:textId="17F86A8F" w:rsidR="00BA262B" w:rsidRDefault="00BA262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661D83" w14:textId="77777777" w:rsidR="00BA262B" w:rsidRDefault="00BA2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AA2F81" w14:textId="77777777" w:rsidR="006A5262" w:rsidRDefault="006A5262" w:rsidP="004E2FA4">
      <w:pPr>
        <w:spacing w:after="0" w:line="240" w:lineRule="auto"/>
      </w:pPr>
      <w:r>
        <w:separator/>
      </w:r>
    </w:p>
  </w:footnote>
  <w:footnote w:type="continuationSeparator" w:id="0">
    <w:p w14:paraId="164EE472" w14:textId="77777777" w:rsidR="006A5262" w:rsidRDefault="006A5262" w:rsidP="004E2F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E4041"/>
    <w:multiLevelType w:val="multilevel"/>
    <w:tmpl w:val="374E1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A72481"/>
    <w:multiLevelType w:val="multilevel"/>
    <w:tmpl w:val="4DF66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F54D13"/>
    <w:multiLevelType w:val="hybridMultilevel"/>
    <w:tmpl w:val="38F46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2457205">
    <w:abstractNumId w:val="0"/>
  </w:num>
  <w:num w:numId="2" w16cid:durableId="603876763">
    <w:abstractNumId w:val="1"/>
  </w:num>
  <w:num w:numId="3" w16cid:durableId="3503792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FA4"/>
    <w:rsid w:val="00003C26"/>
    <w:rsid w:val="0000543F"/>
    <w:rsid w:val="000058E7"/>
    <w:rsid w:val="00015DDF"/>
    <w:rsid w:val="00030A8F"/>
    <w:rsid w:val="000423AA"/>
    <w:rsid w:val="00044A96"/>
    <w:rsid w:val="000676B1"/>
    <w:rsid w:val="000738B0"/>
    <w:rsid w:val="00085258"/>
    <w:rsid w:val="00085E17"/>
    <w:rsid w:val="000942B4"/>
    <w:rsid w:val="000A0EFF"/>
    <w:rsid w:val="000C154B"/>
    <w:rsid w:val="000D25E7"/>
    <w:rsid w:val="000D3024"/>
    <w:rsid w:val="000E1D7F"/>
    <w:rsid w:val="000E6080"/>
    <w:rsid w:val="000E7AE3"/>
    <w:rsid w:val="000F2AA1"/>
    <w:rsid w:val="000F5AD3"/>
    <w:rsid w:val="0013266A"/>
    <w:rsid w:val="00172B0E"/>
    <w:rsid w:val="00177D0F"/>
    <w:rsid w:val="001838D4"/>
    <w:rsid w:val="001A114D"/>
    <w:rsid w:val="001A6893"/>
    <w:rsid w:val="001A6F76"/>
    <w:rsid w:val="001A7C67"/>
    <w:rsid w:val="001B1621"/>
    <w:rsid w:val="001B3F53"/>
    <w:rsid w:val="001B6CC1"/>
    <w:rsid w:val="001C3297"/>
    <w:rsid w:val="001C4AC6"/>
    <w:rsid w:val="001D1A11"/>
    <w:rsid w:val="001E23E7"/>
    <w:rsid w:val="001E4AE5"/>
    <w:rsid w:val="001E65B0"/>
    <w:rsid w:val="001F1371"/>
    <w:rsid w:val="001F66EC"/>
    <w:rsid w:val="002045B3"/>
    <w:rsid w:val="002047D8"/>
    <w:rsid w:val="002140D1"/>
    <w:rsid w:val="00214CD4"/>
    <w:rsid w:val="00215D0E"/>
    <w:rsid w:val="00216B6F"/>
    <w:rsid w:val="00221787"/>
    <w:rsid w:val="00230EE6"/>
    <w:rsid w:val="00237E25"/>
    <w:rsid w:val="0024190B"/>
    <w:rsid w:val="0024284A"/>
    <w:rsid w:val="00253D0C"/>
    <w:rsid w:val="002645A6"/>
    <w:rsid w:val="0027308E"/>
    <w:rsid w:val="002A611B"/>
    <w:rsid w:val="002C2C53"/>
    <w:rsid w:val="002D34B3"/>
    <w:rsid w:val="002D6B0B"/>
    <w:rsid w:val="002D6E9C"/>
    <w:rsid w:val="002E041D"/>
    <w:rsid w:val="002F178F"/>
    <w:rsid w:val="0030029D"/>
    <w:rsid w:val="00312C3B"/>
    <w:rsid w:val="00315378"/>
    <w:rsid w:val="00322219"/>
    <w:rsid w:val="00326D22"/>
    <w:rsid w:val="003544B2"/>
    <w:rsid w:val="00363B1D"/>
    <w:rsid w:val="00381997"/>
    <w:rsid w:val="00386255"/>
    <w:rsid w:val="003900ED"/>
    <w:rsid w:val="003A4298"/>
    <w:rsid w:val="003A6482"/>
    <w:rsid w:val="003B0C22"/>
    <w:rsid w:val="003B117B"/>
    <w:rsid w:val="003C4A83"/>
    <w:rsid w:val="003C50CC"/>
    <w:rsid w:val="003E59A2"/>
    <w:rsid w:val="003F40B4"/>
    <w:rsid w:val="004142F3"/>
    <w:rsid w:val="00435A2E"/>
    <w:rsid w:val="00444CA1"/>
    <w:rsid w:val="00452023"/>
    <w:rsid w:val="0045460D"/>
    <w:rsid w:val="00456408"/>
    <w:rsid w:val="00456A56"/>
    <w:rsid w:val="00461C23"/>
    <w:rsid w:val="0047312E"/>
    <w:rsid w:val="00474329"/>
    <w:rsid w:val="00481BB5"/>
    <w:rsid w:val="00483CC7"/>
    <w:rsid w:val="00485766"/>
    <w:rsid w:val="00492F27"/>
    <w:rsid w:val="004B5042"/>
    <w:rsid w:val="004B6866"/>
    <w:rsid w:val="004B74A5"/>
    <w:rsid w:val="004D01BA"/>
    <w:rsid w:val="004E2FA4"/>
    <w:rsid w:val="004E34E6"/>
    <w:rsid w:val="004E763B"/>
    <w:rsid w:val="00504450"/>
    <w:rsid w:val="005101EE"/>
    <w:rsid w:val="005114EE"/>
    <w:rsid w:val="00517F85"/>
    <w:rsid w:val="00531D9F"/>
    <w:rsid w:val="00533048"/>
    <w:rsid w:val="005362E4"/>
    <w:rsid w:val="00546CF5"/>
    <w:rsid w:val="0055086C"/>
    <w:rsid w:val="005523A7"/>
    <w:rsid w:val="005550D4"/>
    <w:rsid w:val="00567263"/>
    <w:rsid w:val="00574D7B"/>
    <w:rsid w:val="0059176F"/>
    <w:rsid w:val="005945A3"/>
    <w:rsid w:val="005A1C2B"/>
    <w:rsid w:val="005B6361"/>
    <w:rsid w:val="005E18B1"/>
    <w:rsid w:val="006006D3"/>
    <w:rsid w:val="00603C85"/>
    <w:rsid w:val="006073FE"/>
    <w:rsid w:val="00607A7D"/>
    <w:rsid w:val="00644202"/>
    <w:rsid w:val="006523CA"/>
    <w:rsid w:val="00671512"/>
    <w:rsid w:val="006759D6"/>
    <w:rsid w:val="006A5262"/>
    <w:rsid w:val="006A750A"/>
    <w:rsid w:val="006C4FE3"/>
    <w:rsid w:val="006C66A4"/>
    <w:rsid w:val="006D0D23"/>
    <w:rsid w:val="006D22F1"/>
    <w:rsid w:val="006D48C2"/>
    <w:rsid w:val="006D746B"/>
    <w:rsid w:val="006E3988"/>
    <w:rsid w:val="006F03B4"/>
    <w:rsid w:val="006F360C"/>
    <w:rsid w:val="007023A0"/>
    <w:rsid w:val="00704E27"/>
    <w:rsid w:val="00710A4D"/>
    <w:rsid w:val="00712036"/>
    <w:rsid w:val="00712763"/>
    <w:rsid w:val="0071772B"/>
    <w:rsid w:val="00720649"/>
    <w:rsid w:val="007257A9"/>
    <w:rsid w:val="00726787"/>
    <w:rsid w:val="00744A44"/>
    <w:rsid w:val="007467EA"/>
    <w:rsid w:val="007468F7"/>
    <w:rsid w:val="00752F31"/>
    <w:rsid w:val="0076009A"/>
    <w:rsid w:val="00772C87"/>
    <w:rsid w:val="0077316E"/>
    <w:rsid w:val="00777A08"/>
    <w:rsid w:val="00790935"/>
    <w:rsid w:val="007C5D69"/>
    <w:rsid w:val="007D69D3"/>
    <w:rsid w:val="007D7205"/>
    <w:rsid w:val="007E2803"/>
    <w:rsid w:val="007F7FAE"/>
    <w:rsid w:val="00804429"/>
    <w:rsid w:val="0081344D"/>
    <w:rsid w:val="00814AF7"/>
    <w:rsid w:val="0082366A"/>
    <w:rsid w:val="00823862"/>
    <w:rsid w:val="00824B5F"/>
    <w:rsid w:val="008532B0"/>
    <w:rsid w:val="00876DCF"/>
    <w:rsid w:val="0089348F"/>
    <w:rsid w:val="0089544D"/>
    <w:rsid w:val="008A342E"/>
    <w:rsid w:val="008A7557"/>
    <w:rsid w:val="008B06F0"/>
    <w:rsid w:val="008B30A2"/>
    <w:rsid w:val="008B3D0B"/>
    <w:rsid w:val="008B53C3"/>
    <w:rsid w:val="008C6F40"/>
    <w:rsid w:val="008D44F2"/>
    <w:rsid w:val="008E1D8B"/>
    <w:rsid w:val="008F222F"/>
    <w:rsid w:val="00902DB9"/>
    <w:rsid w:val="009233E5"/>
    <w:rsid w:val="00932BC6"/>
    <w:rsid w:val="00936117"/>
    <w:rsid w:val="00943A97"/>
    <w:rsid w:val="00945BB3"/>
    <w:rsid w:val="009659FB"/>
    <w:rsid w:val="00970254"/>
    <w:rsid w:val="00991D32"/>
    <w:rsid w:val="0099558F"/>
    <w:rsid w:val="009A36E8"/>
    <w:rsid w:val="009A47D4"/>
    <w:rsid w:val="009B413D"/>
    <w:rsid w:val="009B4CB2"/>
    <w:rsid w:val="009C1893"/>
    <w:rsid w:val="009D41AC"/>
    <w:rsid w:val="009D7336"/>
    <w:rsid w:val="009E08E1"/>
    <w:rsid w:val="00A05114"/>
    <w:rsid w:val="00A07CB1"/>
    <w:rsid w:val="00A11F54"/>
    <w:rsid w:val="00A238EB"/>
    <w:rsid w:val="00A24026"/>
    <w:rsid w:val="00A46CA4"/>
    <w:rsid w:val="00A60B98"/>
    <w:rsid w:val="00A74BF9"/>
    <w:rsid w:val="00AB143B"/>
    <w:rsid w:val="00AB1938"/>
    <w:rsid w:val="00AC1B14"/>
    <w:rsid w:val="00AD6112"/>
    <w:rsid w:val="00B16ACA"/>
    <w:rsid w:val="00B624DB"/>
    <w:rsid w:val="00B74C6D"/>
    <w:rsid w:val="00B75371"/>
    <w:rsid w:val="00B8444C"/>
    <w:rsid w:val="00B97059"/>
    <w:rsid w:val="00BA262B"/>
    <w:rsid w:val="00BA2DE8"/>
    <w:rsid w:val="00BB3C82"/>
    <w:rsid w:val="00BC45BD"/>
    <w:rsid w:val="00BD3704"/>
    <w:rsid w:val="00C0240C"/>
    <w:rsid w:val="00C36BE0"/>
    <w:rsid w:val="00C3727F"/>
    <w:rsid w:val="00C37739"/>
    <w:rsid w:val="00C42A76"/>
    <w:rsid w:val="00C431E3"/>
    <w:rsid w:val="00C453F4"/>
    <w:rsid w:val="00C61300"/>
    <w:rsid w:val="00C64435"/>
    <w:rsid w:val="00C66912"/>
    <w:rsid w:val="00C84E07"/>
    <w:rsid w:val="00C87D49"/>
    <w:rsid w:val="00CA08BE"/>
    <w:rsid w:val="00CA3057"/>
    <w:rsid w:val="00CA4D66"/>
    <w:rsid w:val="00CA7523"/>
    <w:rsid w:val="00CB5036"/>
    <w:rsid w:val="00CC2D50"/>
    <w:rsid w:val="00CC46F4"/>
    <w:rsid w:val="00CF6A3A"/>
    <w:rsid w:val="00D019EC"/>
    <w:rsid w:val="00D7433E"/>
    <w:rsid w:val="00D74765"/>
    <w:rsid w:val="00D973BF"/>
    <w:rsid w:val="00D97925"/>
    <w:rsid w:val="00DA3489"/>
    <w:rsid w:val="00DD07A9"/>
    <w:rsid w:val="00DD0A05"/>
    <w:rsid w:val="00DD6789"/>
    <w:rsid w:val="00DE0C54"/>
    <w:rsid w:val="00DE48A3"/>
    <w:rsid w:val="00DE4941"/>
    <w:rsid w:val="00DE4C00"/>
    <w:rsid w:val="00DE755E"/>
    <w:rsid w:val="00DF1896"/>
    <w:rsid w:val="00E00213"/>
    <w:rsid w:val="00E05A28"/>
    <w:rsid w:val="00E10B61"/>
    <w:rsid w:val="00E336FC"/>
    <w:rsid w:val="00E3501D"/>
    <w:rsid w:val="00E45ECF"/>
    <w:rsid w:val="00E46605"/>
    <w:rsid w:val="00E54CE6"/>
    <w:rsid w:val="00E75DA0"/>
    <w:rsid w:val="00E81A43"/>
    <w:rsid w:val="00E845C1"/>
    <w:rsid w:val="00E85329"/>
    <w:rsid w:val="00E91C2C"/>
    <w:rsid w:val="00E95941"/>
    <w:rsid w:val="00EA0AAC"/>
    <w:rsid w:val="00EA0B9F"/>
    <w:rsid w:val="00EA3285"/>
    <w:rsid w:val="00EA3E99"/>
    <w:rsid w:val="00EA61D7"/>
    <w:rsid w:val="00EC1DBA"/>
    <w:rsid w:val="00EC4241"/>
    <w:rsid w:val="00EE1A2D"/>
    <w:rsid w:val="00EE49E3"/>
    <w:rsid w:val="00EE6BE8"/>
    <w:rsid w:val="00EE7E08"/>
    <w:rsid w:val="00EF2E7E"/>
    <w:rsid w:val="00F076E4"/>
    <w:rsid w:val="00F11489"/>
    <w:rsid w:val="00F13F31"/>
    <w:rsid w:val="00F27F8E"/>
    <w:rsid w:val="00F40AA5"/>
    <w:rsid w:val="00F41313"/>
    <w:rsid w:val="00F42FCC"/>
    <w:rsid w:val="00F51207"/>
    <w:rsid w:val="00F60CBF"/>
    <w:rsid w:val="00F62E11"/>
    <w:rsid w:val="00F67306"/>
    <w:rsid w:val="00F71391"/>
    <w:rsid w:val="00F719DB"/>
    <w:rsid w:val="00F74BFA"/>
    <w:rsid w:val="00FB5A73"/>
    <w:rsid w:val="00FB7504"/>
    <w:rsid w:val="00FC520E"/>
    <w:rsid w:val="00FE0144"/>
    <w:rsid w:val="00FE020E"/>
    <w:rsid w:val="00FE261C"/>
    <w:rsid w:val="00FE3EBC"/>
    <w:rsid w:val="00FF2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1458F"/>
  <w15:chartTrackingRefBased/>
  <w15:docId w15:val="{ACB124A9-0989-4EA1-8898-0A62B86B0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FA4"/>
  </w:style>
  <w:style w:type="paragraph" w:styleId="Heading1">
    <w:name w:val="heading 1"/>
    <w:basedOn w:val="Normal"/>
    <w:next w:val="Normal"/>
    <w:link w:val="Heading1Char"/>
    <w:uiPriority w:val="9"/>
    <w:qFormat/>
    <w:rsid w:val="004E2FA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E2FA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E2FA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2F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2F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2F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F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F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F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FA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E2F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E2FA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2F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2F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2F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F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F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FA4"/>
    <w:rPr>
      <w:rFonts w:eastAsiaTheme="majorEastAsia" w:cstheme="majorBidi"/>
      <w:color w:val="272727" w:themeColor="text1" w:themeTint="D8"/>
    </w:rPr>
  </w:style>
  <w:style w:type="paragraph" w:styleId="Title">
    <w:name w:val="Title"/>
    <w:basedOn w:val="Normal"/>
    <w:next w:val="Normal"/>
    <w:link w:val="TitleChar"/>
    <w:uiPriority w:val="10"/>
    <w:qFormat/>
    <w:rsid w:val="004E2F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F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F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F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FA4"/>
    <w:pPr>
      <w:spacing w:before="160"/>
      <w:jc w:val="center"/>
    </w:pPr>
    <w:rPr>
      <w:i/>
      <w:iCs/>
      <w:color w:val="404040" w:themeColor="text1" w:themeTint="BF"/>
    </w:rPr>
  </w:style>
  <w:style w:type="character" w:customStyle="1" w:styleId="QuoteChar">
    <w:name w:val="Quote Char"/>
    <w:basedOn w:val="DefaultParagraphFont"/>
    <w:link w:val="Quote"/>
    <w:uiPriority w:val="29"/>
    <w:rsid w:val="004E2FA4"/>
    <w:rPr>
      <w:i/>
      <w:iCs/>
      <w:color w:val="404040" w:themeColor="text1" w:themeTint="BF"/>
    </w:rPr>
  </w:style>
  <w:style w:type="paragraph" w:styleId="ListParagraph">
    <w:name w:val="List Paragraph"/>
    <w:basedOn w:val="Normal"/>
    <w:uiPriority w:val="34"/>
    <w:qFormat/>
    <w:rsid w:val="004E2FA4"/>
    <w:pPr>
      <w:ind w:left="720"/>
      <w:contextualSpacing/>
    </w:pPr>
  </w:style>
  <w:style w:type="character" w:styleId="IntenseEmphasis">
    <w:name w:val="Intense Emphasis"/>
    <w:basedOn w:val="DefaultParagraphFont"/>
    <w:uiPriority w:val="21"/>
    <w:qFormat/>
    <w:rsid w:val="004E2FA4"/>
    <w:rPr>
      <w:i/>
      <w:iCs/>
      <w:color w:val="2F5496" w:themeColor="accent1" w:themeShade="BF"/>
    </w:rPr>
  </w:style>
  <w:style w:type="paragraph" w:styleId="IntenseQuote">
    <w:name w:val="Intense Quote"/>
    <w:basedOn w:val="Normal"/>
    <w:next w:val="Normal"/>
    <w:link w:val="IntenseQuoteChar"/>
    <w:uiPriority w:val="30"/>
    <w:qFormat/>
    <w:rsid w:val="004E2F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2FA4"/>
    <w:rPr>
      <w:i/>
      <w:iCs/>
      <w:color w:val="2F5496" w:themeColor="accent1" w:themeShade="BF"/>
    </w:rPr>
  </w:style>
  <w:style w:type="character" w:styleId="IntenseReference">
    <w:name w:val="Intense Reference"/>
    <w:basedOn w:val="DefaultParagraphFont"/>
    <w:uiPriority w:val="32"/>
    <w:qFormat/>
    <w:rsid w:val="004E2FA4"/>
    <w:rPr>
      <w:b/>
      <w:bCs/>
      <w:smallCaps/>
      <w:color w:val="2F5496" w:themeColor="accent1" w:themeShade="BF"/>
      <w:spacing w:val="5"/>
    </w:rPr>
  </w:style>
  <w:style w:type="paragraph" w:styleId="Header">
    <w:name w:val="header"/>
    <w:basedOn w:val="Normal"/>
    <w:link w:val="HeaderChar"/>
    <w:uiPriority w:val="99"/>
    <w:unhideWhenUsed/>
    <w:rsid w:val="004E2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FA4"/>
  </w:style>
  <w:style w:type="paragraph" w:styleId="Footer">
    <w:name w:val="footer"/>
    <w:basedOn w:val="Normal"/>
    <w:link w:val="FooterChar"/>
    <w:uiPriority w:val="99"/>
    <w:unhideWhenUsed/>
    <w:rsid w:val="004E2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FA4"/>
  </w:style>
  <w:style w:type="paragraph" w:styleId="NoSpacing">
    <w:name w:val="No Spacing"/>
    <w:uiPriority w:val="1"/>
    <w:qFormat/>
    <w:rsid w:val="004E2FA4"/>
    <w:pPr>
      <w:spacing w:after="0" w:line="240" w:lineRule="auto"/>
    </w:pPr>
  </w:style>
  <w:style w:type="character" w:styleId="Hyperlink">
    <w:name w:val="Hyperlink"/>
    <w:basedOn w:val="DefaultParagraphFont"/>
    <w:uiPriority w:val="99"/>
    <w:unhideWhenUsed/>
    <w:rsid w:val="000676B1"/>
    <w:rPr>
      <w:color w:val="0563C1" w:themeColor="hyperlink"/>
      <w:u w:val="single"/>
    </w:rPr>
  </w:style>
  <w:style w:type="paragraph" w:styleId="NormalWeb">
    <w:name w:val="Normal (Web)"/>
    <w:basedOn w:val="Normal"/>
    <w:uiPriority w:val="99"/>
    <w:semiHidden/>
    <w:unhideWhenUsed/>
    <w:rsid w:val="00EA0B9F"/>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EA0B9F"/>
    <w:rPr>
      <w:color w:val="605E5C"/>
      <w:shd w:val="clear" w:color="auto" w:fill="E1DFDD"/>
    </w:rPr>
  </w:style>
  <w:style w:type="character" w:styleId="FollowedHyperlink">
    <w:name w:val="FollowedHyperlink"/>
    <w:basedOn w:val="DefaultParagraphFont"/>
    <w:uiPriority w:val="99"/>
    <w:semiHidden/>
    <w:unhideWhenUsed/>
    <w:rsid w:val="00E95941"/>
    <w:rPr>
      <w:color w:val="954F72" w:themeColor="followedHyperlink"/>
      <w:u w:val="single"/>
    </w:rPr>
  </w:style>
  <w:style w:type="table" w:styleId="TableGridLight">
    <w:name w:val="Grid Table Light"/>
    <w:basedOn w:val="TableNormal"/>
    <w:uiPriority w:val="40"/>
    <w:rsid w:val="00F719D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CC2D50"/>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CC2D50"/>
    <w:pPr>
      <w:spacing w:after="100"/>
      <w:ind w:left="220"/>
    </w:pPr>
  </w:style>
  <w:style w:type="paragraph" w:styleId="TOC3">
    <w:name w:val="toc 3"/>
    <w:basedOn w:val="Normal"/>
    <w:next w:val="Normal"/>
    <w:autoRedefine/>
    <w:uiPriority w:val="39"/>
    <w:unhideWhenUsed/>
    <w:rsid w:val="00CC2D50"/>
    <w:pPr>
      <w:spacing w:after="100"/>
      <w:ind w:left="440"/>
    </w:pPr>
  </w:style>
  <w:style w:type="paragraph" w:styleId="TOC1">
    <w:name w:val="toc 1"/>
    <w:basedOn w:val="Normal"/>
    <w:next w:val="Normal"/>
    <w:autoRedefine/>
    <w:uiPriority w:val="39"/>
    <w:unhideWhenUsed/>
    <w:rsid w:val="00CC2D50"/>
    <w:pPr>
      <w:spacing w:after="100"/>
    </w:pPr>
    <w:rPr>
      <w:rFonts w:eastAsiaTheme="minorEastAsia" w:cs="Times New Roman"/>
      <w:kern w:val="0"/>
      <w:lang w:val="en-US"/>
      <w14:ligatures w14:val="none"/>
    </w:rPr>
  </w:style>
  <w:style w:type="table" w:styleId="TableGrid">
    <w:name w:val="Table Grid"/>
    <w:basedOn w:val="TableNormal"/>
    <w:uiPriority w:val="39"/>
    <w:rsid w:val="004D01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oundlesstrails.co.uk/trails-to-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16862</TotalTime>
  <Pages>28</Pages>
  <Words>9179</Words>
  <Characters>52325</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Gittos</dc:creator>
  <cp:keywords/>
  <dc:description/>
  <cp:lastModifiedBy>Owen Gittos</cp:lastModifiedBy>
  <cp:revision>102</cp:revision>
  <dcterms:created xsi:type="dcterms:W3CDTF">2026-02-11T19:08:00Z</dcterms:created>
  <dcterms:modified xsi:type="dcterms:W3CDTF">2026-04-16T09:47:00Z</dcterms:modified>
</cp:coreProperties>
</file>