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1B6E9" w14:textId="77777777" w:rsidR="004D59F0" w:rsidRPr="00B0136F" w:rsidRDefault="004D59F0" w:rsidP="004D59F0">
      <w:r>
        <w:rPr>
          <w:noProof/>
        </w:rPr>
        <w:drawing>
          <wp:anchor distT="0" distB="0" distL="114300" distR="114300" simplePos="0" relativeHeight="251659264" behindDoc="0" locked="0" layoutInCell="1" allowOverlap="1" wp14:anchorId="69967B0D" wp14:editId="4CFB8141">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14:paraId="3A82D48C" w14:textId="77777777" w:rsidR="004D59F0" w:rsidRDefault="004D59F0" w:rsidP="004D59F0">
      <w:pPr>
        <w:jc w:val="center"/>
      </w:pPr>
    </w:p>
    <w:p w14:paraId="4820D8C6" w14:textId="77777777" w:rsidR="004D59F0" w:rsidRDefault="004D59F0" w:rsidP="004D59F0">
      <w:pPr>
        <w:jc w:val="center"/>
        <w:rPr>
          <w:b/>
          <w:i/>
          <w:sz w:val="32"/>
          <w:szCs w:val="28"/>
        </w:rPr>
      </w:pPr>
    </w:p>
    <w:p w14:paraId="4D55C94A" w14:textId="77777777" w:rsidR="004E445F" w:rsidRPr="004E445F" w:rsidRDefault="004E445F" w:rsidP="004E445F">
      <w:pPr>
        <w:jc w:val="center"/>
        <w:rPr>
          <w:sz w:val="28"/>
          <w:szCs w:val="28"/>
        </w:rPr>
      </w:pPr>
      <w:r w:rsidRPr="004E445F">
        <w:rPr>
          <w:rStyle w:val="Strong"/>
          <w:sz w:val="28"/>
          <w:szCs w:val="28"/>
        </w:rPr>
        <w:t>Module:</w:t>
      </w:r>
      <w:r w:rsidRPr="004E445F">
        <w:rPr>
          <w:sz w:val="28"/>
          <w:szCs w:val="28"/>
        </w:rPr>
        <w:t xml:space="preserve"> Human Capital Management</w:t>
      </w:r>
      <w:r w:rsidRPr="004E445F">
        <w:rPr>
          <w:sz w:val="28"/>
          <w:szCs w:val="28"/>
        </w:rPr>
        <w:br/>
      </w:r>
      <w:r w:rsidRPr="004E445F">
        <w:rPr>
          <w:rStyle w:val="Strong"/>
          <w:sz w:val="28"/>
          <w:szCs w:val="28"/>
        </w:rPr>
        <w:t>Module Code:</w:t>
      </w:r>
      <w:r w:rsidRPr="004E445F">
        <w:rPr>
          <w:sz w:val="28"/>
          <w:szCs w:val="28"/>
        </w:rPr>
        <w:t xml:space="preserve"> LCMB7023</w:t>
      </w:r>
    </w:p>
    <w:p w14:paraId="6F17FDD0" w14:textId="77777777" w:rsidR="004E445F" w:rsidRPr="004E445F" w:rsidRDefault="004E445F" w:rsidP="004E445F">
      <w:pPr>
        <w:jc w:val="center"/>
        <w:rPr>
          <w:sz w:val="28"/>
          <w:szCs w:val="28"/>
        </w:rPr>
      </w:pPr>
      <w:r w:rsidRPr="004E445F">
        <w:rPr>
          <w:rStyle w:val="Strong"/>
          <w:sz w:val="28"/>
          <w:szCs w:val="28"/>
        </w:rPr>
        <w:t>Title:</w:t>
      </w:r>
      <w:r w:rsidRPr="004E445F">
        <w:rPr>
          <w:sz w:val="28"/>
          <w:szCs w:val="28"/>
        </w:rPr>
        <w:t xml:space="preserve"> The Influence of National and International Labour Markets on HRM and IHRM Strategies</w:t>
      </w:r>
    </w:p>
    <w:p w14:paraId="0670FDEA" w14:textId="77777777" w:rsidR="004E445F" w:rsidRPr="004E445F" w:rsidRDefault="004E445F" w:rsidP="004E445F">
      <w:pPr>
        <w:jc w:val="center"/>
        <w:rPr>
          <w:sz w:val="28"/>
          <w:szCs w:val="28"/>
        </w:rPr>
      </w:pPr>
    </w:p>
    <w:p w14:paraId="37C9BC78" w14:textId="77777777" w:rsidR="004E445F" w:rsidRPr="004E445F" w:rsidRDefault="004E445F" w:rsidP="004E445F">
      <w:pPr>
        <w:spacing w:line="240" w:lineRule="auto"/>
        <w:jc w:val="center"/>
        <w:rPr>
          <w:sz w:val="28"/>
          <w:szCs w:val="28"/>
        </w:rPr>
      </w:pPr>
      <w:r w:rsidRPr="004E445F">
        <w:rPr>
          <w:rStyle w:val="Strong"/>
          <w:sz w:val="28"/>
          <w:szCs w:val="28"/>
        </w:rPr>
        <w:t>Submitted to</w:t>
      </w:r>
    </w:p>
    <w:p w14:paraId="515025DA" w14:textId="77777777" w:rsidR="004E445F" w:rsidRPr="004E445F" w:rsidRDefault="004E445F" w:rsidP="004E445F">
      <w:pPr>
        <w:spacing w:line="240" w:lineRule="auto"/>
        <w:jc w:val="center"/>
        <w:rPr>
          <w:sz w:val="28"/>
          <w:szCs w:val="28"/>
        </w:rPr>
      </w:pPr>
      <w:r w:rsidRPr="004E445F">
        <w:rPr>
          <w:rStyle w:val="Strong"/>
          <w:b w:val="0"/>
          <w:bCs w:val="0"/>
          <w:sz w:val="28"/>
          <w:szCs w:val="28"/>
        </w:rPr>
        <w:t>Dr</w:t>
      </w:r>
      <w:r w:rsidRPr="004E445F">
        <w:rPr>
          <w:sz w:val="28"/>
          <w:szCs w:val="28"/>
        </w:rPr>
        <w:t xml:space="preserve"> Gladius Kulothungan</w:t>
      </w:r>
    </w:p>
    <w:p w14:paraId="0AC9095F" w14:textId="77777777" w:rsidR="004E445F" w:rsidRPr="004E445F" w:rsidRDefault="004E445F" w:rsidP="004E445F">
      <w:pPr>
        <w:spacing w:line="240" w:lineRule="auto"/>
        <w:jc w:val="center"/>
        <w:rPr>
          <w:sz w:val="28"/>
          <w:szCs w:val="28"/>
        </w:rPr>
      </w:pPr>
      <w:r w:rsidRPr="004E445F">
        <w:rPr>
          <w:sz w:val="28"/>
          <w:szCs w:val="28"/>
        </w:rPr>
        <w:t>Lecturer,</w:t>
      </w:r>
    </w:p>
    <w:p w14:paraId="5D792793" w14:textId="77777777" w:rsidR="004E445F" w:rsidRPr="004E445F" w:rsidRDefault="004E445F" w:rsidP="004E445F">
      <w:pPr>
        <w:spacing w:line="240" w:lineRule="auto"/>
        <w:jc w:val="center"/>
        <w:rPr>
          <w:sz w:val="28"/>
          <w:szCs w:val="28"/>
        </w:rPr>
      </w:pPr>
      <w:r w:rsidRPr="004E445F">
        <w:rPr>
          <w:sz w:val="28"/>
          <w:szCs w:val="28"/>
        </w:rPr>
        <w:t>University of Wales Trinity Saint David, London Campus</w:t>
      </w:r>
    </w:p>
    <w:p w14:paraId="0BF016BC" w14:textId="77777777" w:rsidR="004E445F" w:rsidRPr="004E445F" w:rsidRDefault="004E445F" w:rsidP="004E445F">
      <w:pPr>
        <w:jc w:val="center"/>
        <w:rPr>
          <w:sz w:val="28"/>
          <w:szCs w:val="28"/>
        </w:rPr>
      </w:pPr>
    </w:p>
    <w:p w14:paraId="14A4E618" w14:textId="77777777" w:rsidR="004E445F" w:rsidRPr="004E445F" w:rsidRDefault="004E445F" w:rsidP="004E445F">
      <w:pPr>
        <w:spacing w:line="240" w:lineRule="auto"/>
        <w:jc w:val="center"/>
        <w:rPr>
          <w:b/>
          <w:bCs/>
          <w:sz w:val="28"/>
          <w:szCs w:val="28"/>
        </w:rPr>
      </w:pPr>
      <w:r w:rsidRPr="004E445F">
        <w:rPr>
          <w:b/>
          <w:bCs/>
          <w:sz w:val="28"/>
          <w:szCs w:val="28"/>
        </w:rPr>
        <w:t>Submitted by</w:t>
      </w:r>
    </w:p>
    <w:p w14:paraId="151BD840" w14:textId="77777777" w:rsidR="004E445F" w:rsidRPr="004E445F" w:rsidRDefault="004E445F" w:rsidP="004E445F">
      <w:pPr>
        <w:spacing w:line="240" w:lineRule="auto"/>
        <w:jc w:val="center"/>
        <w:rPr>
          <w:rStyle w:val="Strong"/>
          <w:b w:val="0"/>
          <w:bCs w:val="0"/>
          <w:sz w:val="28"/>
          <w:szCs w:val="28"/>
        </w:rPr>
      </w:pPr>
      <w:r w:rsidRPr="004E445F">
        <w:rPr>
          <w:rStyle w:val="Strong"/>
          <w:sz w:val="28"/>
          <w:szCs w:val="28"/>
        </w:rPr>
        <w:t xml:space="preserve">Student Name: </w:t>
      </w:r>
      <w:r w:rsidRPr="004E445F">
        <w:rPr>
          <w:rStyle w:val="Strong"/>
          <w:b w:val="0"/>
          <w:bCs w:val="0"/>
          <w:sz w:val="28"/>
          <w:szCs w:val="28"/>
        </w:rPr>
        <w:t>Gulam Kibria</w:t>
      </w:r>
      <w:r w:rsidRPr="004E445F">
        <w:rPr>
          <w:sz w:val="28"/>
          <w:szCs w:val="28"/>
        </w:rPr>
        <w:br/>
      </w:r>
      <w:r w:rsidRPr="004E445F">
        <w:rPr>
          <w:sz w:val="28"/>
          <w:szCs w:val="28"/>
        </w:rPr>
        <w:br/>
      </w:r>
      <w:r w:rsidRPr="004E445F">
        <w:rPr>
          <w:rStyle w:val="Strong"/>
          <w:sz w:val="28"/>
          <w:szCs w:val="28"/>
        </w:rPr>
        <w:t>Student ID:</w:t>
      </w:r>
      <w:r w:rsidRPr="004E445F">
        <w:rPr>
          <w:rStyle w:val="Strong"/>
          <w:b w:val="0"/>
          <w:bCs w:val="0"/>
          <w:sz w:val="28"/>
          <w:szCs w:val="28"/>
        </w:rPr>
        <w:t xml:space="preserve"> 2431573</w:t>
      </w:r>
    </w:p>
    <w:p w14:paraId="6843C532" w14:textId="77777777" w:rsidR="004E445F" w:rsidRPr="004E445F" w:rsidRDefault="004E445F" w:rsidP="004E445F">
      <w:pPr>
        <w:jc w:val="center"/>
        <w:rPr>
          <w:sz w:val="28"/>
          <w:szCs w:val="28"/>
        </w:rPr>
      </w:pPr>
      <w:r w:rsidRPr="004E445F">
        <w:rPr>
          <w:sz w:val="28"/>
          <w:szCs w:val="28"/>
        </w:rPr>
        <w:br/>
      </w:r>
    </w:p>
    <w:p w14:paraId="0AF106FA" w14:textId="77777777" w:rsidR="004E445F" w:rsidRPr="004E445F" w:rsidRDefault="004E445F" w:rsidP="004E445F">
      <w:pPr>
        <w:jc w:val="center"/>
        <w:rPr>
          <w:b/>
          <w:bCs/>
          <w:sz w:val="28"/>
          <w:szCs w:val="28"/>
        </w:rPr>
      </w:pPr>
      <w:r w:rsidRPr="004E445F">
        <w:rPr>
          <w:b/>
          <w:bCs/>
          <w:sz w:val="28"/>
          <w:szCs w:val="28"/>
        </w:rPr>
        <w:t>Term 1</w:t>
      </w:r>
    </w:p>
    <w:p w14:paraId="2E8CD72B" w14:textId="0B9BC58C" w:rsidR="004E445F" w:rsidRPr="004E445F" w:rsidRDefault="004E445F" w:rsidP="004E445F">
      <w:pPr>
        <w:jc w:val="center"/>
        <w:rPr>
          <w:rStyle w:val="Strong"/>
          <w:sz w:val="28"/>
          <w:szCs w:val="28"/>
        </w:rPr>
      </w:pPr>
      <w:r w:rsidRPr="004E445F">
        <w:rPr>
          <w:sz w:val="28"/>
          <w:szCs w:val="28"/>
        </w:rPr>
        <w:br/>
      </w:r>
      <w:r w:rsidRPr="004E445F">
        <w:rPr>
          <w:rStyle w:val="Strong"/>
          <w:sz w:val="28"/>
          <w:szCs w:val="28"/>
        </w:rPr>
        <w:t>Word Count: 2</w:t>
      </w:r>
      <w:r>
        <w:rPr>
          <w:rStyle w:val="Strong"/>
          <w:sz w:val="28"/>
          <w:szCs w:val="28"/>
        </w:rPr>
        <w:t>638</w:t>
      </w:r>
      <w:r w:rsidRPr="004E445F">
        <w:rPr>
          <w:rStyle w:val="Strong"/>
          <w:sz w:val="28"/>
          <w:szCs w:val="28"/>
        </w:rPr>
        <w:t xml:space="preserve"> </w:t>
      </w:r>
    </w:p>
    <w:p w14:paraId="51196CF1" w14:textId="496E9E24" w:rsidR="008B650E" w:rsidRPr="004E445F" w:rsidRDefault="004E445F" w:rsidP="004E445F">
      <w:pPr>
        <w:jc w:val="center"/>
        <w:rPr>
          <w:b/>
          <w:bCs/>
          <w:sz w:val="28"/>
          <w:szCs w:val="28"/>
        </w:rPr>
      </w:pPr>
      <w:r w:rsidRPr="004E445F">
        <w:rPr>
          <w:rStyle w:val="Strong"/>
          <w:sz w:val="28"/>
          <w:szCs w:val="28"/>
        </w:rPr>
        <w:t>Submission Date: 14</w:t>
      </w:r>
      <w:r w:rsidRPr="004E445F">
        <w:rPr>
          <w:rStyle w:val="Strong"/>
          <w:sz w:val="28"/>
          <w:szCs w:val="28"/>
          <w:vertAlign w:val="superscript"/>
        </w:rPr>
        <w:t>th</w:t>
      </w:r>
      <w:r w:rsidRPr="004E445F">
        <w:rPr>
          <w:rStyle w:val="Strong"/>
          <w:sz w:val="28"/>
          <w:szCs w:val="28"/>
        </w:rPr>
        <w:t xml:space="preserve"> November 2025</w:t>
      </w:r>
    </w:p>
    <w:p w14:paraId="577528AD" w14:textId="77777777" w:rsidR="00AD2246" w:rsidRDefault="002D3F88" w:rsidP="002D3F88">
      <w:pPr>
        <w:pStyle w:val="Heading1"/>
      </w:pPr>
      <w:bookmarkStart w:id="0" w:name="_Toc213926852"/>
      <w:r w:rsidRPr="002D3F88">
        <w:lastRenderedPageBreak/>
        <w:t>Executive Summary</w:t>
      </w:r>
      <w:bookmarkEnd w:id="0"/>
    </w:p>
    <w:p w14:paraId="44A6477E" w14:textId="77777777" w:rsidR="00AD2246" w:rsidRDefault="00AD2246" w:rsidP="00AD2246">
      <w:r>
        <w:t>The report is a critical analysis of how the Human Resource Management (HRM) and International Human Resource Management (IHRM) are impacted by technological development, demographic and geopolitical issues, and the skills gap that cannot be filled despite years of effort. The report discusses how digital platforms, automation and AI transform labour markets and the consequences to HR strategies including talent acquisition and learning development. Also, the effects of demographic factors, including ageing and migration trends, as well as the geopolitical issues, including political instability and health crises worldwide, are also addressed in the context of the HR issue. Another area of strategic HRM explored in the report is to solve the long-term skills shortages in key areas like technology, healthcare, and hospitality. The last section is a reflection of the abilities needed to work in a globalised environment, which should be based on technology, communication, teamwork, leadership, and self-directed learning. A SWOT analysis is done to consider personal strengths and weaknesses and then a development plan is given to exploit the strengths and improve on the areas of weaknesses.</w:t>
      </w:r>
    </w:p>
    <w:p w14:paraId="3A119406" w14:textId="77777777" w:rsidR="00AD2246" w:rsidRDefault="00AD2246" w:rsidP="00AD2246"/>
    <w:p w14:paraId="4F688F8F" w14:textId="77777777" w:rsidR="00AD2246" w:rsidRDefault="00AD2246" w:rsidP="00AD2246"/>
    <w:p w14:paraId="79583192" w14:textId="77777777" w:rsidR="002D3F88" w:rsidRDefault="002D3F88">
      <w:pPr>
        <w:spacing w:line="276" w:lineRule="auto"/>
        <w:jc w:val="left"/>
      </w:pPr>
      <w:r>
        <w:br w:type="page"/>
      </w:r>
    </w:p>
    <w:sdt>
      <w:sdtPr>
        <w:rPr>
          <w:rFonts w:ascii="Arial" w:eastAsiaTheme="minorHAnsi" w:hAnsi="Arial" w:cstheme="minorBidi"/>
          <w:b w:val="0"/>
          <w:bCs w:val="0"/>
          <w:color w:val="auto"/>
          <w:sz w:val="24"/>
          <w:szCs w:val="22"/>
          <w:lang w:val="en-GB" w:eastAsia="en-US"/>
        </w:rPr>
        <w:id w:val="-1993395560"/>
        <w:docPartObj>
          <w:docPartGallery w:val="Table of Contents"/>
          <w:docPartUnique/>
        </w:docPartObj>
      </w:sdtPr>
      <w:sdtEndPr>
        <w:rPr>
          <w:noProof/>
        </w:rPr>
      </w:sdtEndPr>
      <w:sdtContent>
        <w:p w14:paraId="477298F6" w14:textId="77777777" w:rsidR="008B650E" w:rsidRDefault="008B650E">
          <w:pPr>
            <w:pStyle w:val="TOCHeading"/>
          </w:pPr>
          <w:r>
            <w:t>Table of Contents</w:t>
          </w:r>
        </w:p>
        <w:p w14:paraId="5F9788F7" w14:textId="2249902E" w:rsidR="00A947E9" w:rsidRDefault="008B650E">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3926852" w:history="1">
            <w:r w:rsidR="00A947E9" w:rsidRPr="00481235">
              <w:rPr>
                <w:rStyle w:val="Hyperlink"/>
                <w:noProof/>
              </w:rPr>
              <w:t>Executive Summary</w:t>
            </w:r>
            <w:r w:rsidR="00A947E9">
              <w:rPr>
                <w:noProof/>
                <w:webHidden/>
              </w:rPr>
              <w:tab/>
            </w:r>
            <w:r w:rsidR="00A947E9">
              <w:rPr>
                <w:noProof/>
                <w:webHidden/>
              </w:rPr>
              <w:fldChar w:fldCharType="begin"/>
            </w:r>
            <w:r w:rsidR="00A947E9">
              <w:rPr>
                <w:noProof/>
                <w:webHidden/>
              </w:rPr>
              <w:instrText xml:space="preserve"> PAGEREF _Toc213926852 \h </w:instrText>
            </w:r>
            <w:r w:rsidR="00A947E9">
              <w:rPr>
                <w:noProof/>
                <w:webHidden/>
              </w:rPr>
            </w:r>
            <w:r w:rsidR="00A947E9">
              <w:rPr>
                <w:noProof/>
                <w:webHidden/>
              </w:rPr>
              <w:fldChar w:fldCharType="separate"/>
            </w:r>
            <w:r w:rsidR="00A947E9">
              <w:rPr>
                <w:noProof/>
                <w:webHidden/>
              </w:rPr>
              <w:t>2</w:t>
            </w:r>
            <w:r w:rsidR="00A947E9">
              <w:rPr>
                <w:noProof/>
                <w:webHidden/>
              </w:rPr>
              <w:fldChar w:fldCharType="end"/>
            </w:r>
          </w:hyperlink>
        </w:p>
        <w:p w14:paraId="536E57B4" w14:textId="09BF5278"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53" w:history="1">
            <w:r w:rsidRPr="00481235">
              <w:rPr>
                <w:rStyle w:val="Hyperlink"/>
                <w:noProof/>
              </w:rPr>
              <w:t>Introduction</w:t>
            </w:r>
            <w:r>
              <w:rPr>
                <w:noProof/>
                <w:webHidden/>
              </w:rPr>
              <w:tab/>
            </w:r>
            <w:r>
              <w:rPr>
                <w:noProof/>
                <w:webHidden/>
              </w:rPr>
              <w:fldChar w:fldCharType="begin"/>
            </w:r>
            <w:r>
              <w:rPr>
                <w:noProof/>
                <w:webHidden/>
              </w:rPr>
              <w:instrText xml:space="preserve"> PAGEREF _Toc213926853 \h </w:instrText>
            </w:r>
            <w:r>
              <w:rPr>
                <w:noProof/>
                <w:webHidden/>
              </w:rPr>
            </w:r>
            <w:r>
              <w:rPr>
                <w:noProof/>
                <w:webHidden/>
              </w:rPr>
              <w:fldChar w:fldCharType="separate"/>
            </w:r>
            <w:r>
              <w:rPr>
                <w:noProof/>
                <w:webHidden/>
              </w:rPr>
              <w:t>4</w:t>
            </w:r>
            <w:r>
              <w:rPr>
                <w:noProof/>
                <w:webHidden/>
              </w:rPr>
              <w:fldChar w:fldCharType="end"/>
            </w:r>
          </w:hyperlink>
        </w:p>
        <w:p w14:paraId="4B27646A" w14:textId="17947D5A"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54" w:history="1">
            <w:r w:rsidRPr="00481235">
              <w:rPr>
                <w:rStyle w:val="Hyperlink"/>
                <w:noProof/>
              </w:rPr>
              <w:t>Q1: Technology and Labour Markets</w:t>
            </w:r>
            <w:r>
              <w:rPr>
                <w:noProof/>
                <w:webHidden/>
              </w:rPr>
              <w:tab/>
            </w:r>
            <w:r>
              <w:rPr>
                <w:noProof/>
                <w:webHidden/>
              </w:rPr>
              <w:fldChar w:fldCharType="begin"/>
            </w:r>
            <w:r>
              <w:rPr>
                <w:noProof/>
                <w:webHidden/>
              </w:rPr>
              <w:instrText xml:space="preserve"> PAGEREF _Toc213926854 \h </w:instrText>
            </w:r>
            <w:r>
              <w:rPr>
                <w:noProof/>
                <w:webHidden/>
              </w:rPr>
            </w:r>
            <w:r>
              <w:rPr>
                <w:noProof/>
                <w:webHidden/>
              </w:rPr>
              <w:fldChar w:fldCharType="separate"/>
            </w:r>
            <w:r>
              <w:rPr>
                <w:noProof/>
                <w:webHidden/>
              </w:rPr>
              <w:t>5</w:t>
            </w:r>
            <w:r>
              <w:rPr>
                <w:noProof/>
                <w:webHidden/>
              </w:rPr>
              <w:fldChar w:fldCharType="end"/>
            </w:r>
          </w:hyperlink>
        </w:p>
        <w:p w14:paraId="4144100C" w14:textId="4008A277"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55" w:history="1">
            <w:r w:rsidRPr="00481235">
              <w:rPr>
                <w:rStyle w:val="Hyperlink"/>
                <w:noProof/>
              </w:rPr>
              <w:t>Introduction to Technological Impacts on Labour Markets</w:t>
            </w:r>
            <w:r>
              <w:rPr>
                <w:noProof/>
                <w:webHidden/>
              </w:rPr>
              <w:tab/>
            </w:r>
            <w:r>
              <w:rPr>
                <w:noProof/>
                <w:webHidden/>
              </w:rPr>
              <w:fldChar w:fldCharType="begin"/>
            </w:r>
            <w:r>
              <w:rPr>
                <w:noProof/>
                <w:webHidden/>
              </w:rPr>
              <w:instrText xml:space="preserve"> PAGEREF _Toc213926855 \h </w:instrText>
            </w:r>
            <w:r>
              <w:rPr>
                <w:noProof/>
                <w:webHidden/>
              </w:rPr>
            </w:r>
            <w:r>
              <w:rPr>
                <w:noProof/>
                <w:webHidden/>
              </w:rPr>
              <w:fldChar w:fldCharType="separate"/>
            </w:r>
            <w:r>
              <w:rPr>
                <w:noProof/>
                <w:webHidden/>
              </w:rPr>
              <w:t>5</w:t>
            </w:r>
            <w:r>
              <w:rPr>
                <w:noProof/>
                <w:webHidden/>
              </w:rPr>
              <w:fldChar w:fldCharType="end"/>
            </w:r>
          </w:hyperlink>
        </w:p>
        <w:p w14:paraId="6B287885" w14:textId="0517E5AB"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56" w:history="1">
            <w:r w:rsidRPr="00481235">
              <w:rPr>
                <w:rStyle w:val="Hyperlink"/>
                <w:noProof/>
              </w:rPr>
              <w:t>Changing the Labour Markets:</w:t>
            </w:r>
            <w:r>
              <w:rPr>
                <w:noProof/>
                <w:webHidden/>
              </w:rPr>
              <w:tab/>
            </w:r>
            <w:r>
              <w:rPr>
                <w:noProof/>
                <w:webHidden/>
              </w:rPr>
              <w:fldChar w:fldCharType="begin"/>
            </w:r>
            <w:r>
              <w:rPr>
                <w:noProof/>
                <w:webHidden/>
              </w:rPr>
              <w:instrText xml:space="preserve"> PAGEREF _Toc213926856 \h </w:instrText>
            </w:r>
            <w:r>
              <w:rPr>
                <w:noProof/>
                <w:webHidden/>
              </w:rPr>
            </w:r>
            <w:r>
              <w:rPr>
                <w:noProof/>
                <w:webHidden/>
              </w:rPr>
              <w:fldChar w:fldCharType="separate"/>
            </w:r>
            <w:r>
              <w:rPr>
                <w:noProof/>
                <w:webHidden/>
              </w:rPr>
              <w:t>5</w:t>
            </w:r>
            <w:r>
              <w:rPr>
                <w:noProof/>
                <w:webHidden/>
              </w:rPr>
              <w:fldChar w:fldCharType="end"/>
            </w:r>
          </w:hyperlink>
        </w:p>
        <w:p w14:paraId="0AA47032" w14:textId="25080C58"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57" w:history="1">
            <w:r w:rsidRPr="00481235">
              <w:rPr>
                <w:rStyle w:val="Hyperlink"/>
                <w:noProof/>
              </w:rPr>
              <w:t>HRM/IHRM Strategies Implication:</w:t>
            </w:r>
            <w:r>
              <w:rPr>
                <w:noProof/>
                <w:webHidden/>
              </w:rPr>
              <w:tab/>
            </w:r>
            <w:r>
              <w:rPr>
                <w:noProof/>
                <w:webHidden/>
              </w:rPr>
              <w:fldChar w:fldCharType="begin"/>
            </w:r>
            <w:r>
              <w:rPr>
                <w:noProof/>
                <w:webHidden/>
              </w:rPr>
              <w:instrText xml:space="preserve"> PAGEREF _Toc213926857 \h </w:instrText>
            </w:r>
            <w:r>
              <w:rPr>
                <w:noProof/>
                <w:webHidden/>
              </w:rPr>
            </w:r>
            <w:r>
              <w:rPr>
                <w:noProof/>
                <w:webHidden/>
              </w:rPr>
              <w:fldChar w:fldCharType="separate"/>
            </w:r>
            <w:r>
              <w:rPr>
                <w:noProof/>
                <w:webHidden/>
              </w:rPr>
              <w:t>6</w:t>
            </w:r>
            <w:r>
              <w:rPr>
                <w:noProof/>
                <w:webHidden/>
              </w:rPr>
              <w:fldChar w:fldCharType="end"/>
            </w:r>
          </w:hyperlink>
        </w:p>
        <w:p w14:paraId="6170D49A" w14:textId="48279EC1"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58" w:history="1">
            <w:r w:rsidRPr="00481235">
              <w:rPr>
                <w:rStyle w:val="Hyperlink"/>
                <w:noProof/>
              </w:rPr>
              <w:t>Q2: Demographic and Geopolitical Factors</w:t>
            </w:r>
            <w:r>
              <w:rPr>
                <w:noProof/>
                <w:webHidden/>
              </w:rPr>
              <w:tab/>
            </w:r>
            <w:r>
              <w:rPr>
                <w:noProof/>
                <w:webHidden/>
              </w:rPr>
              <w:fldChar w:fldCharType="begin"/>
            </w:r>
            <w:r>
              <w:rPr>
                <w:noProof/>
                <w:webHidden/>
              </w:rPr>
              <w:instrText xml:space="preserve"> PAGEREF _Toc213926858 \h </w:instrText>
            </w:r>
            <w:r>
              <w:rPr>
                <w:noProof/>
                <w:webHidden/>
              </w:rPr>
            </w:r>
            <w:r>
              <w:rPr>
                <w:noProof/>
                <w:webHidden/>
              </w:rPr>
              <w:fldChar w:fldCharType="separate"/>
            </w:r>
            <w:r>
              <w:rPr>
                <w:noProof/>
                <w:webHidden/>
              </w:rPr>
              <w:t>7</w:t>
            </w:r>
            <w:r>
              <w:rPr>
                <w:noProof/>
                <w:webHidden/>
              </w:rPr>
              <w:fldChar w:fldCharType="end"/>
            </w:r>
          </w:hyperlink>
        </w:p>
        <w:p w14:paraId="4098F8C1" w14:textId="74576D14"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59" w:history="1">
            <w:r w:rsidRPr="00481235">
              <w:rPr>
                <w:rStyle w:val="Hyperlink"/>
                <w:noProof/>
              </w:rPr>
              <w:t>Demographic Factors:</w:t>
            </w:r>
            <w:r>
              <w:rPr>
                <w:noProof/>
                <w:webHidden/>
              </w:rPr>
              <w:tab/>
            </w:r>
            <w:r>
              <w:rPr>
                <w:noProof/>
                <w:webHidden/>
              </w:rPr>
              <w:fldChar w:fldCharType="begin"/>
            </w:r>
            <w:r>
              <w:rPr>
                <w:noProof/>
                <w:webHidden/>
              </w:rPr>
              <w:instrText xml:space="preserve"> PAGEREF _Toc213926859 \h </w:instrText>
            </w:r>
            <w:r>
              <w:rPr>
                <w:noProof/>
                <w:webHidden/>
              </w:rPr>
            </w:r>
            <w:r>
              <w:rPr>
                <w:noProof/>
                <w:webHidden/>
              </w:rPr>
              <w:fldChar w:fldCharType="separate"/>
            </w:r>
            <w:r>
              <w:rPr>
                <w:noProof/>
                <w:webHidden/>
              </w:rPr>
              <w:t>7</w:t>
            </w:r>
            <w:r>
              <w:rPr>
                <w:noProof/>
                <w:webHidden/>
              </w:rPr>
              <w:fldChar w:fldCharType="end"/>
            </w:r>
          </w:hyperlink>
        </w:p>
        <w:p w14:paraId="478BD1AA" w14:textId="058A3511"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60" w:history="1">
            <w:r w:rsidRPr="00481235">
              <w:rPr>
                <w:rStyle w:val="Hyperlink"/>
                <w:noProof/>
              </w:rPr>
              <w:t>Geopolitical Drivers:</w:t>
            </w:r>
            <w:r>
              <w:rPr>
                <w:noProof/>
                <w:webHidden/>
              </w:rPr>
              <w:tab/>
            </w:r>
            <w:r>
              <w:rPr>
                <w:noProof/>
                <w:webHidden/>
              </w:rPr>
              <w:fldChar w:fldCharType="begin"/>
            </w:r>
            <w:r>
              <w:rPr>
                <w:noProof/>
                <w:webHidden/>
              </w:rPr>
              <w:instrText xml:space="preserve"> PAGEREF _Toc213926860 \h </w:instrText>
            </w:r>
            <w:r>
              <w:rPr>
                <w:noProof/>
                <w:webHidden/>
              </w:rPr>
            </w:r>
            <w:r>
              <w:rPr>
                <w:noProof/>
                <w:webHidden/>
              </w:rPr>
              <w:fldChar w:fldCharType="separate"/>
            </w:r>
            <w:r>
              <w:rPr>
                <w:noProof/>
                <w:webHidden/>
              </w:rPr>
              <w:t>7</w:t>
            </w:r>
            <w:r>
              <w:rPr>
                <w:noProof/>
                <w:webHidden/>
              </w:rPr>
              <w:fldChar w:fldCharType="end"/>
            </w:r>
          </w:hyperlink>
        </w:p>
        <w:p w14:paraId="59F74085" w14:textId="22B0E131"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61" w:history="1">
            <w:r w:rsidRPr="00481235">
              <w:rPr>
                <w:rStyle w:val="Hyperlink"/>
                <w:noProof/>
              </w:rPr>
              <w:t>HR Challenges:</w:t>
            </w:r>
            <w:r>
              <w:rPr>
                <w:noProof/>
                <w:webHidden/>
              </w:rPr>
              <w:tab/>
            </w:r>
            <w:r>
              <w:rPr>
                <w:noProof/>
                <w:webHidden/>
              </w:rPr>
              <w:fldChar w:fldCharType="begin"/>
            </w:r>
            <w:r>
              <w:rPr>
                <w:noProof/>
                <w:webHidden/>
              </w:rPr>
              <w:instrText xml:space="preserve"> PAGEREF _Toc213926861 \h </w:instrText>
            </w:r>
            <w:r>
              <w:rPr>
                <w:noProof/>
                <w:webHidden/>
              </w:rPr>
            </w:r>
            <w:r>
              <w:rPr>
                <w:noProof/>
                <w:webHidden/>
              </w:rPr>
              <w:fldChar w:fldCharType="separate"/>
            </w:r>
            <w:r>
              <w:rPr>
                <w:noProof/>
                <w:webHidden/>
              </w:rPr>
              <w:t>7</w:t>
            </w:r>
            <w:r>
              <w:rPr>
                <w:noProof/>
                <w:webHidden/>
              </w:rPr>
              <w:fldChar w:fldCharType="end"/>
            </w:r>
          </w:hyperlink>
        </w:p>
        <w:p w14:paraId="7D731F61" w14:textId="215D4B29"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62" w:history="1">
            <w:r w:rsidRPr="00481235">
              <w:rPr>
                <w:rStyle w:val="Hyperlink"/>
                <w:noProof/>
              </w:rPr>
              <w:t>Q3: Skills Gaps and Strategic HRM</w:t>
            </w:r>
            <w:r>
              <w:rPr>
                <w:noProof/>
                <w:webHidden/>
              </w:rPr>
              <w:tab/>
            </w:r>
            <w:r>
              <w:rPr>
                <w:noProof/>
                <w:webHidden/>
              </w:rPr>
              <w:fldChar w:fldCharType="begin"/>
            </w:r>
            <w:r>
              <w:rPr>
                <w:noProof/>
                <w:webHidden/>
              </w:rPr>
              <w:instrText xml:space="preserve"> PAGEREF _Toc213926862 \h </w:instrText>
            </w:r>
            <w:r>
              <w:rPr>
                <w:noProof/>
                <w:webHidden/>
              </w:rPr>
            </w:r>
            <w:r>
              <w:rPr>
                <w:noProof/>
                <w:webHidden/>
              </w:rPr>
              <w:fldChar w:fldCharType="separate"/>
            </w:r>
            <w:r>
              <w:rPr>
                <w:noProof/>
                <w:webHidden/>
              </w:rPr>
              <w:t>9</w:t>
            </w:r>
            <w:r>
              <w:rPr>
                <w:noProof/>
                <w:webHidden/>
              </w:rPr>
              <w:fldChar w:fldCharType="end"/>
            </w:r>
          </w:hyperlink>
        </w:p>
        <w:p w14:paraId="4487D01D" w14:textId="45CD5BBC"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63" w:history="1">
            <w:r w:rsidRPr="00481235">
              <w:rPr>
                <w:rStyle w:val="Hyperlink"/>
                <w:noProof/>
              </w:rPr>
              <w:t>Root Causes of Skills Gaps:</w:t>
            </w:r>
            <w:r>
              <w:rPr>
                <w:noProof/>
                <w:webHidden/>
              </w:rPr>
              <w:tab/>
            </w:r>
            <w:r>
              <w:rPr>
                <w:noProof/>
                <w:webHidden/>
              </w:rPr>
              <w:fldChar w:fldCharType="begin"/>
            </w:r>
            <w:r>
              <w:rPr>
                <w:noProof/>
                <w:webHidden/>
              </w:rPr>
              <w:instrText xml:space="preserve"> PAGEREF _Toc213926863 \h </w:instrText>
            </w:r>
            <w:r>
              <w:rPr>
                <w:noProof/>
                <w:webHidden/>
              </w:rPr>
            </w:r>
            <w:r>
              <w:rPr>
                <w:noProof/>
                <w:webHidden/>
              </w:rPr>
              <w:fldChar w:fldCharType="separate"/>
            </w:r>
            <w:r>
              <w:rPr>
                <w:noProof/>
                <w:webHidden/>
              </w:rPr>
              <w:t>9</w:t>
            </w:r>
            <w:r>
              <w:rPr>
                <w:noProof/>
                <w:webHidden/>
              </w:rPr>
              <w:fldChar w:fldCharType="end"/>
            </w:r>
          </w:hyperlink>
        </w:p>
        <w:p w14:paraId="2947B663" w14:textId="5E3A7D8B"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64" w:history="1">
            <w:r w:rsidRPr="00481235">
              <w:rPr>
                <w:rStyle w:val="Hyperlink"/>
                <w:noProof/>
              </w:rPr>
              <w:t>Strategic HRM Solutions:</w:t>
            </w:r>
            <w:r>
              <w:rPr>
                <w:noProof/>
                <w:webHidden/>
              </w:rPr>
              <w:tab/>
            </w:r>
            <w:r>
              <w:rPr>
                <w:noProof/>
                <w:webHidden/>
              </w:rPr>
              <w:fldChar w:fldCharType="begin"/>
            </w:r>
            <w:r>
              <w:rPr>
                <w:noProof/>
                <w:webHidden/>
              </w:rPr>
              <w:instrText xml:space="preserve"> PAGEREF _Toc213926864 \h </w:instrText>
            </w:r>
            <w:r>
              <w:rPr>
                <w:noProof/>
                <w:webHidden/>
              </w:rPr>
            </w:r>
            <w:r>
              <w:rPr>
                <w:noProof/>
                <w:webHidden/>
              </w:rPr>
              <w:fldChar w:fldCharType="separate"/>
            </w:r>
            <w:r>
              <w:rPr>
                <w:noProof/>
                <w:webHidden/>
              </w:rPr>
              <w:t>10</w:t>
            </w:r>
            <w:r>
              <w:rPr>
                <w:noProof/>
                <w:webHidden/>
              </w:rPr>
              <w:fldChar w:fldCharType="end"/>
            </w:r>
          </w:hyperlink>
        </w:p>
        <w:p w14:paraId="3F2CC33D" w14:textId="63DD8A39"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65" w:history="1">
            <w:r w:rsidRPr="00481235">
              <w:rPr>
                <w:rStyle w:val="Hyperlink"/>
                <w:noProof/>
              </w:rPr>
              <w:t>Question 4: Reflective Report on Capabilities</w:t>
            </w:r>
            <w:r>
              <w:rPr>
                <w:noProof/>
                <w:webHidden/>
              </w:rPr>
              <w:tab/>
            </w:r>
            <w:r>
              <w:rPr>
                <w:noProof/>
                <w:webHidden/>
              </w:rPr>
              <w:fldChar w:fldCharType="begin"/>
            </w:r>
            <w:r>
              <w:rPr>
                <w:noProof/>
                <w:webHidden/>
              </w:rPr>
              <w:instrText xml:space="preserve"> PAGEREF _Toc213926865 \h </w:instrText>
            </w:r>
            <w:r>
              <w:rPr>
                <w:noProof/>
                <w:webHidden/>
              </w:rPr>
            </w:r>
            <w:r>
              <w:rPr>
                <w:noProof/>
                <w:webHidden/>
              </w:rPr>
              <w:fldChar w:fldCharType="separate"/>
            </w:r>
            <w:r>
              <w:rPr>
                <w:noProof/>
                <w:webHidden/>
              </w:rPr>
              <w:t>11</w:t>
            </w:r>
            <w:r>
              <w:rPr>
                <w:noProof/>
                <w:webHidden/>
              </w:rPr>
              <w:fldChar w:fldCharType="end"/>
            </w:r>
          </w:hyperlink>
        </w:p>
        <w:p w14:paraId="334ADBBE" w14:textId="0E13A934"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66" w:history="1">
            <w:r w:rsidRPr="00481235">
              <w:rPr>
                <w:rStyle w:val="Hyperlink"/>
                <w:noProof/>
              </w:rPr>
              <w:t>Self-Assessment using Gibbs' Reflective Cycle</w:t>
            </w:r>
            <w:r>
              <w:rPr>
                <w:noProof/>
                <w:webHidden/>
              </w:rPr>
              <w:tab/>
            </w:r>
            <w:r>
              <w:rPr>
                <w:noProof/>
                <w:webHidden/>
              </w:rPr>
              <w:fldChar w:fldCharType="begin"/>
            </w:r>
            <w:r>
              <w:rPr>
                <w:noProof/>
                <w:webHidden/>
              </w:rPr>
              <w:instrText xml:space="preserve"> PAGEREF _Toc213926866 \h </w:instrText>
            </w:r>
            <w:r>
              <w:rPr>
                <w:noProof/>
                <w:webHidden/>
              </w:rPr>
            </w:r>
            <w:r>
              <w:rPr>
                <w:noProof/>
                <w:webHidden/>
              </w:rPr>
              <w:fldChar w:fldCharType="separate"/>
            </w:r>
            <w:r>
              <w:rPr>
                <w:noProof/>
                <w:webHidden/>
              </w:rPr>
              <w:t>11</w:t>
            </w:r>
            <w:r>
              <w:rPr>
                <w:noProof/>
                <w:webHidden/>
              </w:rPr>
              <w:fldChar w:fldCharType="end"/>
            </w:r>
          </w:hyperlink>
        </w:p>
        <w:p w14:paraId="59DCE708" w14:textId="27DF3782"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67" w:history="1">
            <w:r w:rsidRPr="00481235">
              <w:rPr>
                <w:rStyle w:val="Hyperlink"/>
                <w:noProof/>
              </w:rPr>
              <w:t>Conclusion</w:t>
            </w:r>
            <w:r>
              <w:rPr>
                <w:noProof/>
                <w:webHidden/>
              </w:rPr>
              <w:tab/>
            </w:r>
            <w:r>
              <w:rPr>
                <w:noProof/>
                <w:webHidden/>
              </w:rPr>
              <w:fldChar w:fldCharType="begin"/>
            </w:r>
            <w:r>
              <w:rPr>
                <w:noProof/>
                <w:webHidden/>
              </w:rPr>
              <w:instrText xml:space="preserve"> PAGEREF _Toc213926867 \h </w:instrText>
            </w:r>
            <w:r>
              <w:rPr>
                <w:noProof/>
                <w:webHidden/>
              </w:rPr>
            </w:r>
            <w:r>
              <w:rPr>
                <w:noProof/>
                <w:webHidden/>
              </w:rPr>
              <w:fldChar w:fldCharType="separate"/>
            </w:r>
            <w:r>
              <w:rPr>
                <w:noProof/>
                <w:webHidden/>
              </w:rPr>
              <w:t>14</w:t>
            </w:r>
            <w:r>
              <w:rPr>
                <w:noProof/>
                <w:webHidden/>
              </w:rPr>
              <w:fldChar w:fldCharType="end"/>
            </w:r>
          </w:hyperlink>
        </w:p>
        <w:p w14:paraId="0A980409" w14:textId="61725A13"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68" w:history="1">
            <w:r w:rsidRPr="00481235">
              <w:rPr>
                <w:rStyle w:val="Hyperlink"/>
                <w:noProof/>
              </w:rPr>
              <w:t>References</w:t>
            </w:r>
            <w:r>
              <w:rPr>
                <w:noProof/>
                <w:webHidden/>
              </w:rPr>
              <w:tab/>
            </w:r>
            <w:r>
              <w:rPr>
                <w:noProof/>
                <w:webHidden/>
              </w:rPr>
              <w:fldChar w:fldCharType="begin"/>
            </w:r>
            <w:r>
              <w:rPr>
                <w:noProof/>
                <w:webHidden/>
              </w:rPr>
              <w:instrText xml:space="preserve"> PAGEREF _Toc213926868 \h </w:instrText>
            </w:r>
            <w:r>
              <w:rPr>
                <w:noProof/>
                <w:webHidden/>
              </w:rPr>
            </w:r>
            <w:r>
              <w:rPr>
                <w:noProof/>
                <w:webHidden/>
              </w:rPr>
              <w:fldChar w:fldCharType="separate"/>
            </w:r>
            <w:r>
              <w:rPr>
                <w:noProof/>
                <w:webHidden/>
              </w:rPr>
              <w:t>15</w:t>
            </w:r>
            <w:r>
              <w:rPr>
                <w:noProof/>
                <w:webHidden/>
              </w:rPr>
              <w:fldChar w:fldCharType="end"/>
            </w:r>
          </w:hyperlink>
        </w:p>
        <w:p w14:paraId="04DF96DA" w14:textId="5DB0EE96" w:rsidR="00A947E9" w:rsidRDefault="00A947E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26869" w:history="1">
            <w:r w:rsidRPr="00481235">
              <w:rPr>
                <w:rStyle w:val="Hyperlink"/>
                <w:noProof/>
              </w:rPr>
              <w:t>Appendix</w:t>
            </w:r>
            <w:r>
              <w:rPr>
                <w:noProof/>
                <w:webHidden/>
              </w:rPr>
              <w:tab/>
            </w:r>
            <w:r>
              <w:rPr>
                <w:noProof/>
                <w:webHidden/>
              </w:rPr>
              <w:fldChar w:fldCharType="begin"/>
            </w:r>
            <w:r>
              <w:rPr>
                <w:noProof/>
                <w:webHidden/>
              </w:rPr>
              <w:instrText xml:space="preserve"> PAGEREF _Toc213926869 \h </w:instrText>
            </w:r>
            <w:r>
              <w:rPr>
                <w:noProof/>
                <w:webHidden/>
              </w:rPr>
            </w:r>
            <w:r>
              <w:rPr>
                <w:noProof/>
                <w:webHidden/>
              </w:rPr>
              <w:fldChar w:fldCharType="separate"/>
            </w:r>
            <w:r>
              <w:rPr>
                <w:noProof/>
                <w:webHidden/>
              </w:rPr>
              <w:t>17</w:t>
            </w:r>
            <w:r>
              <w:rPr>
                <w:noProof/>
                <w:webHidden/>
              </w:rPr>
              <w:fldChar w:fldCharType="end"/>
            </w:r>
          </w:hyperlink>
        </w:p>
        <w:p w14:paraId="10AAEAE9" w14:textId="7735EE7A"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70" w:history="1">
            <w:r w:rsidRPr="00481235">
              <w:rPr>
                <w:rStyle w:val="Hyperlink"/>
                <w:noProof/>
                <w:lang w:val="en-US"/>
              </w:rPr>
              <w:t>SWOT Analysis</w:t>
            </w:r>
            <w:r>
              <w:rPr>
                <w:noProof/>
                <w:webHidden/>
              </w:rPr>
              <w:tab/>
            </w:r>
            <w:r>
              <w:rPr>
                <w:noProof/>
                <w:webHidden/>
              </w:rPr>
              <w:fldChar w:fldCharType="begin"/>
            </w:r>
            <w:r>
              <w:rPr>
                <w:noProof/>
                <w:webHidden/>
              </w:rPr>
              <w:instrText xml:space="preserve"> PAGEREF _Toc213926870 \h </w:instrText>
            </w:r>
            <w:r>
              <w:rPr>
                <w:noProof/>
                <w:webHidden/>
              </w:rPr>
            </w:r>
            <w:r>
              <w:rPr>
                <w:noProof/>
                <w:webHidden/>
              </w:rPr>
              <w:fldChar w:fldCharType="separate"/>
            </w:r>
            <w:r>
              <w:rPr>
                <w:noProof/>
                <w:webHidden/>
              </w:rPr>
              <w:t>17</w:t>
            </w:r>
            <w:r>
              <w:rPr>
                <w:noProof/>
                <w:webHidden/>
              </w:rPr>
              <w:fldChar w:fldCharType="end"/>
            </w:r>
          </w:hyperlink>
        </w:p>
        <w:p w14:paraId="0802AB97" w14:textId="17C89A95" w:rsidR="00A947E9" w:rsidRDefault="00A947E9">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26871" w:history="1">
            <w:r w:rsidRPr="00481235">
              <w:rPr>
                <w:rStyle w:val="Hyperlink"/>
                <w:noProof/>
              </w:rPr>
              <w:t>Development Plan:</w:t>
            </w:r>
            <w:r>
              <w:rPr>
                <w:noProof/>
                <w:webHidden/>
              </w:rPr>
              <w:tab/>
            </w:r>
            <w:r>
              <w:rPr>
                <w:noProof/>
                <w:webHidden/>
              </w:rPr>
              <w:fldChar w:fldCharType="begin"/>
            </w:r>
            <w:r>
              <w:rPr>
                <w:noProof/>
                <w:webHidden/>
              </w:rPr>
              <w:instrText xml:space="preserve"> PAGEREF _Toc213926871 \h </w:instrText>
            </w:r>
            <w:r>
              <w:rPr>
                <w:noProof/>
                <w:webHidden/>
              </w:rPr>
            </w:r>
            <w:r>
              <w:rPr>
                <w:noProof/>
                <w:webHidden/>
              </w:rPr>
              <w:fldChar w:fldCharType="separate"/>
            </w:r>
            <w:r>
              <w:rPr>
                <w:noProof/>
                <w:webHidden/>
              </w:rPr>
              <w:t>17</w:t>
            </w:r>
            <w:r>
              <w:rPr>
                <w:noProof/>
                <w:webHidden/>
              </w:rPr>
              <w:fldChar w:fldCharType="end"/>
            </w:r>
          </w:hyperlink>
        </w:p>
        <w:p w14:paraId="3F06423B" w14:textId="697D6325" w:rsidR="008B650E" w:rsidRDefault="008B650E">
          <w:r>
            <w:rPr>
              <w:b/>
              <w:bCs/>
              <w:noProof/>
            </w:rPr>
            <w:fldChar w:fldCharType="end"/>
          </w:r>
        </w:p>
      </w:sdtContent>
    </w:sdt>
    <w:p w14:paraId="6E27B217" w14:textId="77777777" w:rsidR="008B650E" w:rsidRDefault="008B650E" w:rsidP="008B650E"/>
    <w:p w14:paraId="03E80256" w14:textId="77777777" w:rsidR="00900BBC" w:rsidRDefault="00900BBC">
      <w:pPr>
        <w:spacing w:line="276" w:lineRule="auto"/>
        <w:jc w:val="left"/>
        <w:rPr>
          <w:rFonts w:eastAsiaTheme="majorEastAsia" w:cstheme="majorBidi"/>
          <w:b/>
          <w:bCs/>
          <w:color w:val="000000" w:themeColor="text1"/>
          <w:sz w:val="32"/>
          <w:szCs w:val="28"/>
        </w:rPr>
      </w:pPr>
      <w:r>
        <w:br w:type="page"/>
      </w:r>
    </w:p>
    <w:p w14:paraId="76AE58F5" w14:textId="77777777" w:rsidR="00AD2246" w:rsidRDefault="00AD2246" w:rsidP="002D3F88">
      <w:pPr>
        <w:pStyle w:val="Heading1"/>
      </w:pPr>
      <w:bookmarkStart w:id="1" w:name="_Toc213926853"/>
      <w:r>
        <w:lastRenderedPageBreak/>
        <w:t>Introduction</w:t>
      </w:r>
      <w:bookmarkEnd w:id="1"/>
      <w:r>
        <w:t xml:space="preserve"> </w:t>
      </w:r>
    </w:p>
    <w:p w14:paraId="1997A64B" w14:textId="77777777" w:rsidR="00AD2246" w:rsidRDefault="00AD2246" w:rsidP="00AD2246">
      <w:r>
        <w:t>Human Resource Management (HRM) and International Human Resource Management (IHRM) have new challenges and opportunities brought by the rapid rate of development of the global labour markets due to the changes in technology and demographics</w:t>
      </w:r>
      <w:r w:rsidR="00457DB5">
        <w:t xml:space="preserve"> (</w:t>
      </w:r>
      <w:r w:rsidR="00457DB5" w:rsidRPr="00457DB5">
        <w:t>Dickmann, 2021</w:t>
      </w:r>
      <w:r w:rsidR="00457DB5">
        <w:t>)</w:t>
      </w:r>
      <w:r>
        <w:t>. Job roles and employment models are being reorganised in response to automation, AI, and online platforms, and more significant global challenges, including population ageing, population migration, and geopolitical tensions, make workforce planning and talent management processes more complex. The purpose of this report is to approach the effects of these forces on the HRM strategies critically, as well as to ruminate on the personal competencies required to succeed in the globalised work environment.</w:t>
      </w:r>
    </w:p>
    <w:p w14:paraId="69D34550" w14:textId="77777777" w:rsidR="00AD2246" w:rsidRDefault="00AD2246" w:rsidP="00AD2246"/>
    <w:p w14:paraId="6917057F" w14:textId="77777777" w:rsidR="002D3F88" w:rsidRDefault="002D3F88">
      <w:pPr>
        <w:spacing w:line="276" w:lineRule="auto"/>
        <w:jc w:val="left"/>
      </w:pPr>
      <w:r>
        <w:br w:type="page"/>
      </w:r>
    </w:p>
    <w:p w14:paraId="333AC782" w14:textId="77777777" w:rsidR="002D3F88" w:rsidRDefault="002D3F88" w:rsidP="002D3F88">
      <w:pPr>
        <w:pStyle w:val="Heading1"/>
      </w:pPr>
      <w:bookmarkStart w:id="2" w:name="_Toc213926854"/>
      <w:r>
        <w:lastRenderedPageBreak/>
        <w:t>Q1: Technology and Labour Markets</w:t>
      </w:r>
      <w:bookmarkEnd w:id="2"/>
    </w:p>
    <w:p w14:paraId="71048F0E" w14:textId="77777777" w:rsidR="000C3E46" w:rsidRDefault="000C3E46" w:rsidP="000C3E46">
      <w:pPr>
        <w:jc w:val="center"/>
      </w:pPr>
      <w:r w:rsidRPr="000C3E46">
        <w:rPr>
          <w:noProof/>
          <w:lang w:val="en-US"/>
        </w:rPr>
        <w:drawing>
          <wp:inline distT="0" distB="0" distL="0" distR="0" wp14:anchorId="4203A14A" wp14:editId="204F5DD7">
            <wp:extent cx="3595291" cy="2250965"/>
            <wp:effectExtent l="0" t="0" r="5715" b="0"/>
            <wp:docPr id="2" name="Picture 2" descr="AI and the Labor Market: Will Firms Hire, Fire, or Retrain? - Liberty  Street Econo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and the Labor Market: Will Firms Hire, Fire, or Retrain? - Liberty  Street Economic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9857" cy="2253824"/>
                    </a:xfrm>
                    <a:prstGeom prst="rect">
                      <a:avLst/>
                    </a:prstGeom>
                    <a:noFill/>
                    <a:ln>
                      <a:noFill/>
                    </a:ln>
                  </pic:spPr>
                </pic:pic>
              </a:graphicData>
            </a:graphic>
          </wp:inline>
        </w:drawing>
      </w:r>
    </w:p>
    <w:p w14:paraId="56F0FB34" w14:textId="627665EA" w:rsidR="000C3E46" w:rsidRPr="000C3E46" w:rsidRDefault="000C3E46" w:rsidP="006C7ECF">
      <w:pPr>
        <w:jc w:val="center"/>
      </w:pPr>
      <w:r>
        <w:t xml:space="preserve">Figure 1: </w:t>
      </w:r>
      <w:r w:rsidRPr="000C3E46">
        <w:t>Technology and Labour Markets</w:t>
      </w:r>
      <w:r w:rsidR="00A6250B">
        <w:t>, source:</w:t>
      </w:r>
      <w:r w:rsidR="006C7ECF">
        <w:t xml:space="preserve"> </w:t>
      </w:r>
      <w:r w:rsidR="00A6250B" w:rsidRPr="00A6250B">
        <w:t>https://libertystreeteconomics.newyorkfed.org</w:t>
      </w:r>
    </w:p>
    <w:p w14:paraId="75E1E21D" w14:textId="75AED464" w:rsidR="00AD2246" w:rsidRDefault="002D3F88" w:rsidP="002D3F88">
      <w:pPr>
        <w:pStyle w:val="Heading2"/>
      </w:pPr>
      <w:bookmarkStart w:id="3" w:name="_Toc213926855"/>
      <w:r>
        <w:t>Introduction to Technological Impacts on Labour Markets</w:t>
      </w:r>
      <w:bookmarkEnd w:id="3"/>
    </w:p>
    <w:p w14:paraId="75AC65C6" w14:textId="4E34EDA6" w:rsidR="00AD2246" w:rsidRDefault="001015A6" w:rsidP="00AD2246">
      <w:r w:rsidRPr="001015A6">
        <w:t xml:space="preserve">Decades ago, renowned economists John Maynard Keynes and Wassily Leontief foretold a time when artificial intelligence would produce “technological unemployment.” In their view, </w:t>
      </w:r>
      <w:r w:rsidR="004E445F" w:rsidRPr="001015A6">
        <w:t>labour</w:t>
      </w:r>
      <w:r w:rsidRPr="001015A6">
        <w:t xml:space="preserve"> would become less important and workers would be replaced by machines</w:t>
      </w:r>
      <w:r w:rsidR="00307D8D">
        <w:t xml:space="preserve"> </w:t>
      </w:r>
      <w:r w:rsidR="00307D8D" w:rsidRPr="00307D8D">
        <w:t>(Works, 2017)</w:t>
      </w:r>
      <w:r w:rsidRPr="001015A6">
        <w:t>.</w:t>
      </w:r>
      <w:r>
        <w:t xml:space="preserve"> </w:t>
      </w:r>
      <w:r w:rsidR="00307D8D">
        <w:t xml:space="preserve"> </w:t>
      </w:r>
      <w:r w:rsidR="00AD2246">
        <w:t>Although automation and AI are commonly related to job replacement, they have also caused the emergence of completely new types of jobs (e.g., AI ethicists, automation experts)</w:t>
      </w:r>
      <w:r w:rsidR="00457DB5">
        <w:t xml:space="preserve"> (</w:t>
      </w:r>
      <w:r w:rsidR="00457DB5" w:rsidRPr="00457DB5">
        <w:t>CIPD</w:t>
      </w:r>
      <w:r w:rsidR="00457DB5">
        <w:t xml:space="preserve">, </w:t>
      </w:r>
      <w:r w:rsidR="00457DB5" w:rsidRPr="00457DB5">
        <w:t>2024)</w:t>
      </w:r>
      <w:r w:rsidR="00AD2246">
        <w:t>. Such changes demand HR specialists to reconsider the organisational structure of the workforce, staffing policies, and talent devel</w:t>
      </w:r>
      <w:r w:rsidR="002D3F88">
        <w:t>opment.</w:t>
      </w:r>
    </w:p>
    <w:p w14:paraId="71C944DA" w14:textId="6EBD858B" w:rsidR="00AD2246" w:rsidRDefault="002D3F88" w:rsidP="000240D3">
      <w:pPr>
        <w:pStyle w:val="Heading2"/>
      </w:pPr>
      <w:bookmarkStart w:id="4" w:name="_Toc213926856"/>
      <w:r>
        <w:t>Changing the Labour Markets:</w:t>
      </w:r>
      <w:bookmarkEnd w:id="4"/>
    </w:p>
    <w:p w14:paraId="51635D00" w14:textId="77777777" w:rsidR="00AD2246" w:rsidRDefault="00AD2246" w:rsidP="004E591D">
      <w:r w:rsidRPr="004E591D">
        <w:rPr>
          <w:b/>
        </w:rPr>
        <w:t>Automation &amp; AI:</w:t>
      </w:r>
      <w:r>
        <w:t xml:space="preserve"> With the police coming in, some job roles have been displaced, and this has created </w:t>
      </w:r>
      <w:r w:rsidR="00601774">
        <w:t>job</w:t>
      </w:r>
      <w:r>
        <w:t xml:space="preserve"> openness in others. To give an example, now AI-powered tools may be employed in sourcing candidates, screening their resumes, and predictive analytics in the recruitment process (</w:t>
      </w:r>
      <w:r w:rsidR="00601774" w:rsidRPr="00601774">
        <w:t>Brynjolfsson and McAfee, 2014</w:t>
      </w:r>
      <w:r>
        <w:t>). Nonetheless, emphasis has been changing to those jobs that involve high-order thinking, cre</w:t>
      </w:r>
      <w:r w:rsidR="002D3F88">
        <w:t>ativity, and emotive intellect.</w:t>
      </w:r>
    </w:p>
    <w:p w14:paraId="6BF3A1F0" w14:textId="77777777" w:rsidR="00AD2246" w:rsidRDefault="00AD2246" w:rsidP="004E591D">
      <w:r w:rsidRPr="004E591D">
        <w:rPr>
          <w:b/>
        </w:rPr>
        <w:lastRenderedPageBreak/>
        <w:t>The Gig Economy &amp; Digital Platforms:</w:t>
      </w:r>
      <w:r>
        <w:t xml:space="preserve"> This migration to contract and freelance work through the assistance of digital platforms, such as Uber and Upwork has broadened the labour market but has also brought about issues with job security and talent sorting. HR specialists need to be prepared to deal with a discontinuous workforce and treat a gig worker fairl</w:t>
      </w:r>
      <w:r w:rsidR="002D3F88">
        <w:t>y (World Economic Forum, 2023).</w:t>
      </w:r>
    </w:p>
    <w:p w14:paraId="7C986553" w14:textId="77777777" w:rsidR="00AD2246" w:rsidRDefault="00AD2246" w:rsidP="004E591D">
      <w:r w:rsidRPr="004E591D">
        <w:rPr>
          <w:b/>
        </w:rPr>
        <w:t>Skills Churn:</w:t>
      </w:r>
      <w:r>
        <w:t xml:space="preserve"> A high turnover in skills has increased due to the high rate of technological change. As an example, manufacturers need to adjust to the new technologies, and such industries as healthcare and technology are experiencing a growing necessity in digital and STEM literacy. The HR strategies should focus on re</w:t>
      </w:r>
      <w:r w:rsidR="002D3F88">
        <w:t>skilling and constant learning.</w:t>
      </w:r>
    </w:p>
    <w:p w14:paraId="7D742C24" w14:textId="517F74B1" w:rsidR="00AD2246" w:rsidRDefault="00AD2246" w:rsidP="000240D3">
      <w:pPr>
        <w:pStyle w:val="Heading2"/>
      </w:pPr>
      <w:bookmarkStart w:id="5" w:name="_Toc213926857"/>
      <w:r>
        <w:t>HRM/IHRM Strategies Implication:</w:t>
      </w:r>
      <w:bookmarkEnd w:id="5"/>
    </w:p>
    <w:p w14:paraId="6CCE5F2E" w14:textId="77777777" w:rsidR="00AD2246" w:rsidRDefault="00AD2246" w:rsidP="004E591D">
      <w:r w:rsidRPr="004E591D">
        <w:rPr>
          <w:b/>
        </w:rPr>
        <w:t>Talent Acquisition:</w:t>
      </w:r>
      <w:r>
        <w:t xml:space="preserve"> </w:t>
      </w:r>
      <w:r w:rsidR="00900BBC" w:rsidRPr="00900BBC">
        <w:t>The efficiency and effectiveness of the AI and automation in the recruitment process can be genuinely beneficial as it would facilitate hiring procedures like sourcing and screening of candidates. Nevertheless, the HR must focus on flexibility and learning agility among candidates with this technological innovation. With the change in roles and appearance of new skills, HR has to adjust to the new demands and make sure that the hiring strategies take into account hiring people who can learn and adopt new technologies and work conditions very fast (CIPD, 2024).</w:t>
      </w:r>
    </w:p>
    <w:p w14:paraId="44265C86" w14:textId="77777777" w:rsidR="00AD2246" w:rsidRDefault="00AD2246" w:rsidP="004E591D">
      <w:r w:rsidRPr="004E591D">
        <w:rPr>
          <w:b/>
        </w:rPr>
        <w:t>Learning &amp; Development (L&amp;D):</w:t>
      </w:r>
      <w:r>
        <w:t xml:space="preserve"> The shorter the half-life of skills, the more the HR should focus on continuous upskilling and reskilling efforts. Personalised learning paths that are AI-driven are becoming a promi</w:t>
      </w:r>
      <w:r w:rsidR="002D3F88">
        <w:t>sing way of talent development.</w:t>
      </w:r>
    </w:p>
    <w:p w14:paraId="0EB8616A" w14:textId="77777777" w:rsidR="00AD2246" w:rsidRDefault="00AD2246" w:rsidP="004E591D">
      <w:r w:rsidRPr="004E591D">
        <w:rPr>
          <w:b/>
        </w:rPr>
        <w:t>HR Strategic Planning:</w:t>
      </w:r>
      <w:r>
        <w:t xml:space="preserve"> HR should pre-plan the future skill requirements and also get ready to workforce blended with full time, part time and gig workers. The HR departments will need to address the intricacies of the international data protection laws and regulations (GDPR) in the international context through strategic planning.</w:t>
      </w:r>
    </w:p>
    <w:p w14:paraId="527DE617" w14:textId="77777777" w:rsidR="00AD2246" w:rsidRDefault="002D3F88" w:rsidP="002D3F88">
      <w:pPr>
        <w:pStyle w:val="Heading1"/>
      </w:pPr>
      <w:bookmarkStart w:id="6" w:name="_Toc213926858"/>
      <w:r w:rsidRPr="002D3F88">
        <w:lastRenderedPageBreak/>
        <w:t>Q2: Demographic and Geopolitical Factors</w:t>
      </w:r>
      <w:bookmarkEnd w:id="6"/>
    </w:p>
    <w:p w14:paraId="42F0DE3E" w14:textId="77777777" w:rsidR="00AD2246" w:rsidRPr="002D3F88" w:rsidRDefault="002D3F88" w:rsidP="00DC1378">
      <w:pPr>
        <w:pStyle w:val="Heading2"/>
      </w:pPr>
      <w:bookmarkStart w:id="7" w:name="_Toc213926859"/>
      <w:r w:rsidRPr="002D3F88">
        <w:t>Demographic Factors:</w:t>
      </w:r>
      <w:bookmarkEnd w:id="7"/>
    </w:p>
    <w:p w14:paraId="2D8ABADB" w14:textId="5F8DC74E" w:rsidR="00AD2246" w:rsidRPr="00B03F94" w:rsidRDefault="00B03F94" w:rsidP="00B03198">
      <w:pPr>
        <w:rPr>
          <w:lang w:val="en-US"/>
        </w:rPr>
      </w:pPr>
      <w:r w:rsidRPr="00B03F94">
        <w:t>The global population is ageing. As people live longer, they work longer, by choice or necessity</w:t>
      </w:r>
      <w:r>
        <w:t xml:space="preserve"> </w:t>
      </w:r>
      <w:r w:rsidRPr="00B03F94">
        <w:rPr>
          <w:lang w:val="en-US"/>
        </w:rPr>
        <w:t>(Hansen, 2024)</w:t>
      </w:r>
      <w:r w:rsidRPr="00B03F94">
        <w:t>.</w:t>
      </w:r>
      <w:r w:rsidR="004E445F">
        <w:t xml:space="preserve"> </w:t>
      </w:r>
      <w:r w:rsidR="006E53FE" w:rsidRPr="006E53FE">
        <w:t xml:space="preserve">The ageing populations are causing a drop in the work </w:t>
      </w:r>
      <w:proofErr w:type="gramStart"/>
      <w:r w:rsidR="006E53FE" w:rsidRPr="006E53FE">
        <w:t>force</w:t>
      </w:r>
      <w:proofErr w:type="gramEnd"/>
      <w:r w:rsidR="006E53FE" w:rsidRPr="006E53FE">
        <w:t xml:space="preserve"> and the dependency ratio is growing in these regions like Europe and Japan. In order to address these challenges, the HR must be forced to turn to the use of multi-generational workforce approaches like a knowledge transfer and succession planning (Dowling et al., 2013).</w:t>
      </w:r>
    </w:p>
    <w:p w14:paraId="3E2F1E3A" w14:textId="208C22BF" w:rsidR="00AD2246" w:rsidRDefault="00AD2246" w:rsidP="00B03198">
      <w:r>
        <w:t xml:space="preserve">Political and economic migration patterns are making both </w:t>
      </w:r>
      <w:proofErr w:type="gramStart"/>
      <w:r>
        <w:t>brain</w:t>
      </w:r>
      <w:proofErr w:type="gramEnd"/>
      <w:r>
        <w:t xml:space="preserve"> drain (home countries are losing talented) and brain gain (</w:t>
      </w:r>
      <w:r w:rsidR="00DC1378">
        <w:t>immigrant</w:t>
      </w:r>
      <w:r>
        <w:t xml:space="preserve"> countries are gaining talent) possible. HRM is forced to overcome the confusing immigration, and use international talent p</w:t>
      </w:r>
      <w:r w:rsidR="002D3F88">
        <w:t>ools to fill local skills gaps.</w:t>
      </w:r>
    </w:p>
    <w:p w14:paraId="30A77987" w14:textId="3B1DC870" w:rsidR="00AD2246" w:rsidRDefault="00AD2246" w:rsidP="00B03198">
      <w:r>
        <w:t>The increased workforce diversity requires the improvement of inclusion policies and strategies that will support the effective communication and collaboration. HR should create initiatives that can accommodate the needs of the</w:t>
      </w:r>
      <w:r w:rsidR="002D3F88">
        <w:t xml:space="preserve"> different groups of employees.</w:t>
      </w:r>
    </w:p>
    <w:p w14:paraId="23EDFD72" w14:textId="77777777" w:rsidR="00AD2246" w:rsidRPr="002D3F88" w:rsidRDefault="00AD2246" w:rsidP="00DC1378">
      <w:pPr>
        <w:pStyle w:val="Heading2"/>
      </w:pPr>
      <w:bookmarkStart w:id="8" w:name="_Toc213926860"/>
      <w:r w:rsidRPr="002D3F88">
        <w:t>Geopolitical Drivers:</w:t>
      </w:r>
      <w:bookmarkEnd w:id="8"/>
    </w:p>
    <w:p w14:paraId="1B55FB6F" w14:textId="2FE3D5A9" w:rsidR="00AD2246" w:rsidRDefault="00AD2246" w:rsidP="00B03198">
      <w:r>
        <w:t>Supply chains and recruitment strategies are being changed by trade tensions and protectionist policies around the world. HR has to evaluate the risks of such changes and respond to them by di</w:t>
      </w:r>
      <w:r w:rsidR="002D3F88">
        <w:t>versifying recruitment markets.</w:t>
      </w:r>
      <w:r w:rsidR="00B03198">
        <w:t xml:space="preserve"> </w:t>
      </w:r>
      <w:r>
        <w:t>Sanctions and political instability may also make the international assignments difficult to manage, risking the expatriates and international teams. HR needs to work out the efficient risk management strategies and be awa</w:t>
      </w:r>
      <w:r w:rsidR="002D3F88">
        <w:t>re of the international laws.</w:t>
      </w:r>
      <w:r w:rsidR="00B03198">
        <w:t xml:space="preserve"> </w:t>
      </w:r>
      <w:r>
        <w:t>The COVID-19 pandemic showed the significance of the remote work infrastructure and business continuity planning</w:t>
      </w:r>
      <w:r w:rsidR="00601774">
        <w:t xml:space="preserve"> (</w:t>
      </w:r>
      <w:proofErr w:type="spellStart"/>
      <w:r w:rsidR="00601774" w:rsidRPr="00601774">
        <w:t>Tongkum</w:t>
      </w:r>
      <w:proofErr w:type="spellEnd"/>
      <w:r w:rsidR="00601774">
        <w:t xml:space="preserve"> et al., 2022)</w:t>
      </w:r>
      <w:r>
        <w:t>. The HR should be ready in case of such crises by providing flexible working policies and improvi</w:t>
      </w:r>
      <w:r w:rsidR="002D3F88">
        <w:t>ng health and safety practises.</w:t>
      </w:r>
    </w:p>
    <w:p w14:paraId="4C9B86D3" w14:textId="77777777" w:rsidR="00AD2246" w:rsidRPr="002D3F88" w:rsidRDefault="002D3F88" w:rsidP="00DC1378">
      <w:pPr>
        <w:pStyle w:val="Heading2"/>
      </w:pPr>
      <w:bookmarkStart w:id="9" w:name="_Toc213926861"/>
      <w:r w:rsidRPr="002D3F88">
        <w:t>HR Challenges:</w:t>
      </w:r>
      <w:bookmarkEnd w:id="9"/>
    </w:p>
    <w:p w14:paraId="05901AA8" w14:textId="77777777" w:rsidR="00900BBC" w:rsidRPr="00900BBC" w:rsidRDefault="00900BBC" w:rsidP="00D37A67">
      <w:r w:rsidRPr="00D37A67">
        <w:rPr>
          <w:b/>
        </w:rPr>
        <w:t>Talent Mobility:</w:t>
      </w:r>
      <w:r w:rsidRPr="00900BBC">
        <w:t xml:space="preserve"> Geopolitical conditions greatly affect global talent mobility, where visa and work permits are ever-changing. To be able to manage and export talent </w:t>
      </w:r>
      <w:r w:rsidRPr="00900BBC">
        <w:lastRenderedPageBreak/>
        <w:t>internationally, HR professionals need to be abreast with dynamic laws and policies in different countries. This must be accompanied by the knowledge of the legal environment to enable compliance as well as allowing employees to travel internationally without any hassles. HR should also be keen in dealing with issues on talent shortage in particular regions through the utilisation of various talent pools, such as expatriates and r</w:t>
      </w:r>
      <w:r>
        <w:t>emote workers (Cappelli, 2009).</w:t>
      </w:r>
    </w:p>
    <w:p w14:paraId="045B55E2" w14:textId="2CA06DEC" w:rsidR="004E445F" w:rsidRDefault="00900BBC" w:rsidP="00D37A67">
      <w:r w:rsidRPr="00D37A67">
        <w:rPr>
          <w:b/>
        </w:rPr>
        <w:t>Cultural Integration:</w:t>
      </w:r>
      <w:r w:rsidRPr="00900BBC">
        <w:t xml:space="preserve"> As organisations grow to be more global, the HR must create culture integration in the dispersed teams across geographical boundaries. This is achieved by encouraging cross cultural communication and understanding fostering cooperation among employees of various cultures. Training cultural sensitivity and provision of support systems is also essential in ensuring that employees are able to manoeuvre their cultural differences in an effective manner. Not only will this enhance the cohesion of the various teams it will also enhance the level of productivity and the likelihood of reducing conflicts as well. HR needs to put more emphasis on ensuring that they have inclusive work environments where different views are considered and adopted in the organisational practises.</w:t>
      </w:r>
    </w:p>
    <w:p w14:paraId="6B300799" w14:textId="09E35B5E" w:rsidR="00AD2246" w:rsidRDefault="004E445F" w:rsidP="004E445F">
      <w:pPr>
        <w:spacing w:line="276" w:lineRule="auto"/>
        <w:jc w:val="left"/>
      </w:pPr>
      <w:r>
        <w:br w:type="page"/>
      </w:r>
    </w:p>
    <w:p w14:paraId="3EFA7114" w14:textId="77777777" w:rsidR="002D3F88" w:rsidRDefault="002D3F88" w:rsidP="002D3F88">
      <w:pPr>
        <w:pStyle w:val="Heading1"/>
      </w:pPr>
      <w:bookmarkStart w:id="10" w:name="_Toc213926862"/>
      <w:r>
        <w:lastRenderedPageBreak/>
        <w:t>Q3: Skills Gaps and Strategic HRM</w:t>
      </w:r>
      <w:bookmarkEnd w:id="10"/>
    </w:p>
    <w:p w14:paraId="28D0EC07" w14:textId="77777777" w:rsidR="00356E31" w:rsidRDefault="002D3F88" w:rsidP="002D3F88">
      <w:pPr>
        <w:pStyle w:val="Heading2"/>
      </w:pPr>
      <w:bookmarkStart w:id="11" w:name="_Toc213926863"/>
      <w:r>
        <w:t>Root Causes of Skills Gaps:</w:t>
      </w:r>
      <w:bookmarkEnd w:id="11"/>
    </w:p>
    <w:p w14:paraId="71FB8143" w14:textId="25AAA50F" w:rsidR="00356E31" w:rsidRDefault="00ED1D45" w:rsidP="00356E31">
      <w:r w:rsidRPr="00ED1D45">
        <w:t xml:space="preserve">Changes in working life, such as digital transformation, particularly in Industry 4.0, demand specific skills that are not necessarily taught by educational </w:t>
      </w:r>
      <w:r w:rsidR="003C10B7">
        <w:t>organization</w:t>
      </w:r>
      <w:r w:rsidRPr="00ED1D45">
        <w:t xml:space="preserve"> or developed in the</w:t>
      </w:r>
      <w:r>
        <w:t xml:space="preserve"> </w:t>
      </w:r>
      <w:r w:rsidR="003C10B7">
        <w:t>job</w:t>
      </w:r>
      <w:r>
        <w:t xml:space="preserve"> market</w:t>
      </w:r>
      <w:r w:rsidR="00A301E7">
        <w:t xml:space="preserve"> </w:t>
      </w:r>
      <w:r w:rsidR="00A301E7" w:rsidRPr="00A301E7">
        <w:t>(</w:t>
      </w:r>
      <w:proofErr w:type="spellStart"/>
      <w:r w:rsidR="00A301E7" w:rsidRPr="00A301E7">
        <w:t>Rikala</w:t>
      </w:r>
      <w:proofErr w:type="spellEnd"/>
      <w:r w:rsidR="00A301E7" w:rsidRPr="00A301E7">
        <w:t xml:space="preserve"> et al., 2024)</w:t>
      </w:r>
      <w:r>
        <w:t>.</w:t>
      </w:r>
      <w:r w:rsidR="00A301E7">
        <w:t xml:space="preserve"> </w:t>
      </w:r>
      <w:r w:rsidR="00356E31">
        <w:t>The skills gap which many organisations are experiencing in the contemporary times may be attributed to a number of reasons some of them being technological change, education- industry misfit, and insufficient investment in learning and development (L &amp; D).</w:t>
      </w:r>
    </w:p>
    <w:p w14:paraId="589AD46F" w14:textId="2141D4F7" w:rsidR="00356E31" w:rsidRDefault="00356E31" w:rsidP="00D37A67">
      <w:r>
        <w:t>High rate of technological innovation is a significant cause of skills gaps. Such technologies as artificial intelligence (AI), automation, data science are changing faster than the education system can keep up with them. Consequently, there is a high shortage of skills in industries, especially in areas like AI and data analytics. Such technological changes usually exceed the ability of the labour force to provide the relevant workers with the required skills. The change in the needs of these industries over time makes it difficult to keep up with these needs, which further makes the disparity between the skills that companies require and the ones in the labou</w:t>
      </w:r>
      <w:r w:rsidR="00601774">
        <w:t>r market (ManpowerGroup, 2025</w:t>
      </w:r>
      <w:r w:rsidR="002D3F88">
        <w:t>).</w:t>
      </w:r>
    </w:p>
    <w:p w14:paraId="46D49225" w14:textId="7E67DCC9" w:rsidR="00356E31" w:rsidRDefault="00356E31" w:rsidP="00D37A67">
      <w:r>
        <w:t xml:space="preserve">A mismatch is increasing between the provision of the educational systems and the industries. </w:t>
      </w:r>
      <w:r w:rsidR="00B429CD" w:rsidRPr="00B429CD">
        <w:t>Conventional education systems don't always teach particular, ever-changing job skills. Software development, digital marketing, and cybersecurity need practical, up-to-date expertise that schools may not supply. Thus, graduates will enter the workforce without technical abilities, creating a skills gap. In recent years, the scarcity of digital and STEM workers h</w:t>
      </w:r>
      <w:r w:rsidR="00B429CD">
        <w:t>as exacerbated this discrepancy</w:t>
      </w:r>
      <w:r w:rsidR="002D3F88">
        <w:t>.</w:t>
      </w:r>
    </w:p>
    <w:p w14:paraId="63F77DE4" w14:textId="0D52F7FE" w:rsidR="00356E31" w:rsidRDefault="00B429CD" w:rsidP="00D37A67">
      <w:r w:rsidRPr="00B429CD">
        <w:t xml:space="preserve">Many companies don't invest in L&amp;D, which contributes to the skills gap. Despite rising demand to up-skill and reskill workers, some companies won't spend enough in worker training. Without continual growth opportunities, employees cannot learn new skills needed to stay up with technology. Companies who don't engage in L&amp;D may have trouble keeping qualified workers since they may find greater development opportunities </w:t>
      </w:r>
      <w:r w:rsidRPr="00B429CD">
        <w:lastRenderedPageBreak/>
        <w:t>elsewhere. Lack of effective L&amp;D programs stagnates skills and widens the skills gap in businesses (OECD, 2019).</w:t>
      </w:r>
    </w:p>
    <w:p w14:paraId="28A5759C" w14:textId="77777777" w:rsidR="00356E31" w:rsidRPr="002D3F88" w:rsidRDefault="002D3F88" w:rsidP="00DC1378">
      <w:pPr>
        <w:pStyle w:val="Heading2"/>
      </w:pPr>
      <w:bookmarkStart w:id="12" w:name="_Toc213926864"/>
      <w:r>
        <w:t>Strategic HRM Solutions:</w:t>
      </w:r>
      <w:bookmarkEnd w:id="12"/>
    </w:p>
    <w:p w14:paraId="6E9DBD15" w14:textId="77777777" w:rsidR="00356E31" w:rsidRDefault="00356E31" w:rsidP="00356E31">
      <w:r>
        <w:t>To mitigate skills gap, the HR departments can adopt different practises, such as building practises, purchasing and borrowing practises as well as retaining talent using specific</w:t>
      </w:r>
      <w:r w:rsidR="002D3F88">
        <w:t xml:space="preserve"> development programmes.</w:t>
      </w:r>
    </w:p>
    <w:p w14:paraId="346BBF8C" w14:textId="77777777" w:rsidR="00356E31" w:rsidRDefault="00356E31" w:rsidP="00D37A67">
      <w:r w:rsidRPr="00D37A67">
        <w:rPr>
          <w:b/>
        </w:rPr>
        <w:t>Develop Strategies:</w:t>
      </w:r>
      <w:r>
        <w:t xml:space="preserve"> Internal talent development is one of the effective approaches of bridging the skills gap. Firms can develop corporate academies, apprenticeships and training programmes as a way of developing the required skills in the current workforce. One instance is Google, which has set up the Google code boot camps to train software engineers within the company to close the digital skills gap in the t</w:t>
      </w:r>
      <w:r w:rsidR="00601774">
        <w:t>echnology sector (Cappelli, 2009</w:t>
      </w:r>
      <w:r>
        <w:t xml:space="preserve">). Such programmes enable organisations to shape their employees in accordance with the demanded needs, which </w:t>
      </w:r>
      <w:r w:rsidR="00601774">
        <w:t>make</w:t>
      </w:r>
      <w:r>
        <w:t xml:space="preserve"> it more sustainable </w:t>
      </w:r>
      <w:r w:rsidR="002D3F88">
        <w:t>in the cases of talent deficit.</w:t>
      </w:r>
    </w:p>
    <w:p w14:paraId="24A02D83" w14:textId="77777777" w:rsidR="00356E31" w:rsidRDefault="00356E31" w:rsidP="00D37A67">
      <w:r w:rsidRPr="00D37A67">
        <w:rPr>
          <w:b/>
        </w:rPr>
        <w:t>Buy Strategies:</w:t>
      </w:r>
      <w:r>
        <w:t xml:space="preserve"> HR can as well consider the skills gap by proactively finding the best talent that is available in the external labour market. </w:t>
      </w:r>
      <w:r w:rsidR="00B429CD" w:rsidRPr="00B429CD">
        <w:t>Strategic recruitment involves leveraging talent analytics to identify emerging talent sources and personalising employment offerings to attract top personnel. Due to competitive pay and professional progression, companies will recruit skilled workers for key jobs. This will help companies compete by bringing in top people.</w:t>
      </w:r>
    </w:p>
    <w:p w14:paraId="2FFEB14A" w14:textId="77777777" w:rsidR="00356E31" w:rsidRDefault="00356E31" w:rsidP="00D37A67">
      <w:r w:rsidRPr="00D37A67">
        <w:rPr>
          <w:b/>
        </w:rPr>
        <w:t>Borrow Strategies:</w:t>
      </w:r>
      <w:r>
        <w:t xml:space="preserve"> </w:t>
      </w:r>
      <w:r w:rsidR="00B429CD" w:rsidRPr="00B429CD">
        <w:t>Companies may need to quickly fill skills shortfalls by hiring consultants, freelancers, or contr</w:t>
      </w:r>
      <w:r w:rsidR="00B429CD">
        <w:t xml:space="preserve">actors. </w:t>
      </w:r>
      <w:r w:rsidR="00B429CD" w:rsidRPr="00B429CD">
        <w:t>The "borrow" strategy is useful in technology and consulting initiatives. Consultants and freelancers allow firms to temporarily fill skills shortfalls without long-term obligations. This method helps firms adapt to changing skill demands and execute projects on schedule.</w:t>
      </w:r>
    </w:p>
    <w:p w14:paraId="3A69E824" w14:textId="42BA92C6" w:rsidR="00DC1378" w:rsidRPr="00B429CD" w:rsidRDefault="00356E31" w:rsidP="004E445F">
      <w:r w:rsidRPr="00D37A67">
        <w:rPr>
          <w:b/>
        </w:rPr>
        <w:t>Retaining Talent:</w:t>
      </w:r>
      <w:r>
        <w:t xml:space="preserve"> </w:t>
      </w:r>
      <w:r w:rsidR="00B429CD" w:rsidRPr="00B429CD">
        <w:t xml:space="preserve">Organisations should prioritise retaining current employees even as they recruit new ones. Organisational learning culture, mentoring, and career development programs are retention methods. Tech businesses provide in-house training to keep staff up to date on industry changes (SHRM, 2025). </w:t>
      </w:r>
    </w:p>
    <w:p w14:paraId="44D08E85" w14:textId="77777777" w:rsidR="0067253C" w:rsidRDefault="00C71F58" w:rsidP="00C71F58">
      <w:pPr>
        <w:pStyle w:val="Heading1"/>
      </w:pPr>
      <w:bookmarkStart w:id="13" w:name="_Toc213926865"/>
      <w:r w:rsidRPr="00C71F58">
        <w:lastRenderedPageBreak/>
        <w:t>Question 4: Reflective Report on Capabilities</w:t>
      </w:r>
      <w:bookmarkEnd w:id="13"/>
    </w:p>
    <w:p w14:paraId="46ED6E72" w14:textId="37C479EC" w:rsidR="0067253C" w:rsidRDefault="0067253C" w:rsidP="0067253C">
      <w:r>
        <w:t xml:space="preserve">Global and interconnected world demands that I have global and adaptive competencies as an MBA graduate to succeed in the current world. In the business world that is highly dynamic, adaptability, cross-cultural collaboration, and constant learning </w:t>
      </w:r>
      <w:r w:rsidR="00DC1378">
        <w:t>is</w:t>
      </w:r>
      <w:r>
        <w:t xml:space="preserve"> the qualities that make one successful. This reflective report will assess my performance in technology, communication, teamwork, leadership, and self-directed learning through the Reflective Cycle as given by Gibbs, and a development pl</w:t>
      </w:r>
      <w:r w:rsidR="00C71F58">
        <w:t>an to improve the competencies</w:t>
      </w:r>
      <w:r w:rsidR="00601774">
        <w:t xml:space="preserve"> (</w:t>
      </w:r>
      <w:r w:rsidR="00601774" w:rsidRPr="00601774">
        <w:t>Gibbs, 1988</w:t>
      </w:r>
      <w:r w:rsidR="00601774">
        <w:t>)</w:t>
      </w:r>
      <w:r w:rsidR="00C71F58">
        <w:t>.</w:t>
      </w:r>
    </w:p>
    <w:p w14:paraId="1DB2D3B9" w14:textId="77777777" w:rsidR="00DC1378" w:rsidRDefault="00DC1378" w:rsidP="00DC1378">
      <w:pPr>
        <w:jc w:val="center"/>
      </w:pPr>
      <w:r w:rsidRPr="00DC1378">
        <w:rPr>
          <w:noProof/>
          <w:lang w:val="en-US"/>
        </w:rPr>
        <w:drawing>
          <wp:inline distT="0" distB="0" distL="0" distR="0" wp14:anchorId="1FCFBF4C" wp14:editId="08BA3279">
            <wp:extent cx="3648075" cy="3648075"/>
            <wp:effectExtent l="0" t="0" r="9525" b="9525"/>
            <wp:docPr id="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8075" cy="3648075"/>
                    </a:xfrm>
                    <a:prstGeom prst="rect">
                      <a:avLst/>
                    </a:prstGeom>
                    <a:noFill/>
                    <a:ln>
                      <a:noFill/>
                    </a:ln>
                  </pic:spPr>
                </pic:pic>
              </a:graphicData>
            </a:graphic>
          </wp:inline>
        </w:drawing>
      </w:r>
    </w:p>
    <w:p w14:paraId="70711E8B" w14:textId="1BFE1B14" w:rsidR="00DC1378" w:rsidRDefault="000C3E46" w:rsidP="00DC1378">
      <w:pPr>
        <w:jc w:val="center"/>
      </w:pPr>
      <w:r>
        <w:t>Figure 2</w:t>
      </w:r>
      <w:r w:rsidR="00DC1378">
        <w:t xml:space="preserve">: </w:t>
      </w:r>
      <w:r w:rsidR="00DC1378" w:rsidRPr="00DC1378">
        <w:t>Reflective Cycle as given by Gibbs</w:t>
      </w:r>
      <w:r w:rsidR="007B5783">
        <w:t xml:space="preserve">, source: </w:t>
      </w:r>
      <w:r w:rsidR="007B5783" w:rsidRPr="007B5783">
        <w:t>https://www.tsw.co.uk/blog/leadership-and-management/gibbs-reflective-cycle/</w:t>
      </w:r>
    </w:p>
    <w:p w14:paraId="3EADBF7F" w14:textId="7E619F42" w:rsidR="0067253C" w:rsidRDefault="003E76E1" w:rsidP="00C71F58">
      <w:pPr>
        <w:pStyle w:val="Heading2"/>
      </w:pPr>
      <w:bookmarkStart w:id="14" w:name="_Toc213926866"/>
      <w:r w:rsidRPr="003E76E1">
        <w:t>Self-Assessment using Gibbs' Reflective Cycle</w:t>
      </w:r>
      <w:bookmarkEnd w:id="14"/>
      <w:r w:rsidR="007B5783">
        <w:t xml:space="preserve"> </w:t>
      </w:r>
    </w:p>
    <w:p w14:paraId="2B3CA34B" w14:textId="6F50C1E8" w:rsidR="003E76E1" w:rsidRPr="00F3149A" w:rsidRDefault="003E76E1" w:rsidP="003E76E1">
      <w:pPr>
        <w:rPr>
          <w:b/>
        </w:rPr>
      </w:pPr>
      <w:r w:rsidRPr="003E76E1">
        <w:rPr>
          <w:b/>
        </w:rPr>
        <w:t>Description:</w:t>
      </w:r>
      <w:r w:rsidR="00F3149A">
        <w:rPr>
          <w:b/>
        </w:rPr>
        <w:t xml:space="preserve"> </w:t>
      </w:r>
      <w:r>
        <w:t xml:space="preserve">In my MBA programme, I have gained skills in various critical areas such as technology, communication, team work, leadership and self-directed learning. To collaborate, analyse data, and manage a course, I have used such tools as MS Teams, excel, and LMS. I also used AI programmes such as ChatGPT to conduct research, and </w:t>
      </w:r>
      <w:r>
        <w:lastRenderedPageBreak/>
        <w:t xml:space="preserve">I did not feel comfortable using such tools, but I soon understood how effective they are. I have been effective in group work and presentations in communication, but I had difficulties in making sure multicultural teams comprehended my messages completely. During teamwork, I was able to contribute actively, task and conflict management, but sometimes I had a problem with convergent opinions. The leadership was less formal but I assumed leadership duties such as leading others and volunteering to do tasks that were not easy </w:t>
      </w:r>
      <w:r w:rsidRPr="003E76E1">
        <w:t>(SHRM, 2025)</w:t>
      </w:r>
      <w:r>
        <w:t>. Finally, I did self-directed learning, reading more literary about leadership and data analysis not included in the main syllabus, but there are cases when time management has become a barrier to penetrating deeper into the topic.</w:t>
      </w:r>
    </w:p>
    <w:p w14:paraId="55A9E7A7" w14:textId="50855016" w:rsidR="003E76E1" w:rsidRPr="00F3149A" w:rsidRDefault="003E76E1" w:rsidP="003E76E1">
      <w:pPr>
        <w:rPr>
          <w:b/>
        </w:rPr>
      </w:pPr>
      <w:r w:rsidRPr="003E76E1">
        <w:rPr>
          <w:b/>
        </w:rPr>
        <w:t>Feelings:</w:t>
      </w:r>
      <w:r w:rsidR="00F3149A">
        <w:rPr>
          <w:b/>
        </w:rPr>
        <w:t xml:space="preserve"> </w:t>
      </w:r>
      <w:r>
        <w:t xml:space="preserve">I was not confident about using AI tools in the beginning of the research but became confident about their utility. I was not afraid expressing complicated concepts but I was worried that my multicultural teams actually comprehended what I meant. Although I like working in teams, I occasionally felt overpowered by divergent opinions and could not cope with conflict. Being in leadership positions was rewarding but I knew that I needed formal training </w:t>
      </w:r>
      <w:r w:rsidRPr="003E76E1">
        <w:t>(PwC, 2018)</w:t>
      </w:r>
      <w:r>
        <w:t>. Despite my enthusiasm towards self-directed learning, I have had difficulty juggling it with studies.</w:t>
      </w:r>
    </w:p>
    <w:p w14:paraId="7EE6F1F6" w14:textId="545EDC40" w:rsidR="000240D3" w:rsidRPr="00965C69" w:rsidRDefault="003E76E1" w:rsidP="003E76E1">
      <w:pPr>
        <w:rPr>
          <w:b/>
        </w:rPr>
      </w:pPr>
      <w:r w:rsidRPr="003E76E1">
        <w:rPr>
          <w:b/>
        </w:rPr>
        <w:t>Evaluation:</w:t>
      </w:r>
      <w:r w:rsidR="00F3149A">
        <w:rPr>
          <w:b/>
        </w:rPr>
        <w:t xml:space="preserve"> </w:t>
      </w:r>
      <w:r>
        <w:t>I have also developed a lot in the area of technology especially in the area of adapting to new software that has enhanced my efficiency. Nevertheless, I should work on the tools of advanced data analysis, such as Tableau. My communicative abilities are good yet I should be more culturally sensitive in multicultural environment. I am an effective team player who needs to develop conflict management abilities. The informal leadership experiences have been fulfilling and I need professional leadership training as a way of acquiring a balanced competence. One of my strengths has been self-directed learning, and sometimes it has been hampered by poor time management.</w:t>
      </w:r>
    </w:p>
    <w:p w14:paraId="665E16B9" w14:textId="384D14DD" w:rsidR="003E76E1" w:rsidRPr="00F3149A" w:rsidRDefault="003E76E1" w:rsidP="003E76E1">
      <w:pPr>
        <w:rPr>
          <w:b/>
        </w:rPr>
      </w:pPr>
      <w:r w:rsidRPr="003E76E1">
        <w:rPr>
          <w:b/>
        </w:rPr>
        <w:t>Analysis:</w:t>
      </w:r>
      <w:r w:rsidR="00F3149A">
        <w:rPr>
          <w:b/>
        </w:rPr>
        <w:t xml:space="preserve"> </w:t>
      </w:r>
      <w:r>
        <w:t xml:space="preserve">The current business environment is highly </w:t>
      </w:r>
      <w:proofErr w:type="spellStart"/>
      <w:r>
        <w:t>dependant</w:t>
      </w:r>
      <w:proofErr w:type="spellEnd"/>
      <w:r>
        <w:t xml:space="preserve"> on technology and my capacity to adjust fast will enable me to have a competitive edge. Nonetheless, I need to work on the skills of more sophisticated tools. Global communication is essential and the enhancement of cultural awareness will enable me to overcome the gaps in the understanding. Team work does not only entail working together but also dealing with </w:t>
      </w:r>
      <w:r>
        <w:lastRenderedPageBreak/>
        <w:t>different opinions, which I have to hone on. Leadership is a process of inspiring others and I will be exposed to formal training. Self-directed learning plays a crucial role in my development, and time management will enable me to better associate academic activities and personal development.</w:t>
      </w:r>
    </w:p>
    <w:p w14:paraId="40AF7487" w14:textId="55AC0045" w:rsidR="003E76E1" w:rsidRDefault="00F3149A" w:rsidP="003E76E1">
      <w:r w:rsidRPr="00A15324">
        <w:rPr>
          <w:b/>
          <w:bCs/>
        </w:rPr>
        <w:t>Conclusion:</w:t>
      </w:r>
      <w:r>
        <w:t xml:space="preserve"> </w:t>
      </w:r>
      <w:r w:rsidR="003E76E1">
        <w:t>I am already quite advanced in each of the areas, yet certain improvements can still be achieved, especially in the data analysis, cultural communication, conflict management, leadership, and time management</w:t>
      </w:r>
      <w:r w:rsidR="00B429CD">
        <w:t xml:space="preserve"> </w:t>
      </w:r>
      <w:r w:rsidR="00B429CD" w:rsidRPr="00B429CD">
        <w:t>(</w:t>
      </w:r>
      <w:proofErr w:type="spellStart"/>
      <w:r w:rsidR="00B429CD" w:rsidRPr="00B429CD">
        <w:t>Tongkum</w:t>
      </w:r>
      <w:proofErr w:type="spellEnd"/>
      <w:r w:rsidR="00B429CD" w:rsidRPr="00B429CD">
        <w:t xml:space="preserve"> et al., 2022)</w:t>
      </w:r>
      <w:r w:rsidR="003E76E1">
        <w:t>. I understand that I should keep on improving these skills as I would be ineffective in a global business world.</w:t>
      </w:r>
    </w:p>
    <w:p w14:paraId="786C2357" w14:textId="77777777" w:rsidR="004E445F" w:rsidRDefault="003E76E1" w:rsidP="004E445F">
      <w:pPr>
        <w:rPr>
          <w:b/>
        </w:rPr>
      </w:pPr>
      <w:r w:rsidRPr="003E76E1">
        <w:rPr>
          <w:b/>
        </w:rPr>
        <w:t>Action Plan:</w:t>
      </w:r>
      <w:r w:rsidR="00F3149A">
        <w:rPr>
          <w:b/>
        </w:rPr>
        <w:t xml:space="preserve"> </w:t>
      </w:r>
      <w:r>
        <w:t>To improve my skills in data visualisation tools, I will take an intercultural communication course, volunteer in team leadership situations, and work on my time management by developing a structured learning plan to balance between academic and self-directed learning.</w:t>
      </w:r>
    </w:p>
    <w:p w14:paraId="1EBC1D2F" w14:textId="0C1E1083" w:rsidR="00DC1378" w:rsidRPr="004E445F" w:rsidRDefault="00DC1378" w:rsidP="004E445F">
      <w:pPr>
        <w:rPr>
          <w:b/>
        </w:rPr>
      </w:pPr>
      <w:r>
        <w:br w:type="page"/>
      </w:r>
    </w:p>
    <w:p w14:paraId="31B84EAB" w14:textId="3B4CC349" w:rsidR="00C71F58" w:rsidRDefault="008B650E" w:rsidP="008B650E">
      <w:pPr>
        <w:pStyle w:val="Heading1"/>
      </w:pPr>
      <w:bookmarkStart w:id="15" w:name="_Toc213926867"/>
      <w:r>
        <w:lastRenderedPageBreak/>
        <w:t>Conclusion</w:t>
      </w:r>
      <w:bookmarkEnd w:id="15"/>
    </w:p>
    <w:p w14:paraId="06AED19D" w14:textId="7A2261A5" w:rsidR="008B650E" w:rsidRDefault="008B650E" w:rsidP="008B650E">
      <w:r w:rsidRPr="008B650E">
        <w:t xml:space="preserve">To sum up, this report indicates that technological, demographic, and geopolitical factors have a large influence on the HRM strategies. </w:t>
      </w:r>
      <w:r w:rsidR="00646F40">
        <w:t xml:space="preserve">HR policies should consider all these to cope up with the rapid changing environment. </w:t>
      </w:r>
      <w:r w:rsidRPr="008B650E">
        <w:t xml:space="preserve">It also dwells on my technological, communication, teamwork, leadership competencies and </w:t>
      </w:r>
      <w:r w:rsidR="00601774" w:rsidRPr="008B650E">
        <w:t>self-directed</w:t>
      </w:r>
      <w:r w:rsidRPr="008B650E">
        <w:t xml:space="preserve"> learning competencies. I will also harness my strengths and work on the areas of weaknesses to ensure I become a competent competitor in the global and dynamic business environment.</w:t>
      </w:r>
    </w:p>
    <w:p w14:paraId="4F6038D2" w14:textId="77777777" w:rsidR="005B067C" w:rsidRDefault="005B067C" w:rsidP="008B650E"/>
    <w:p w14:paraId="3202083F" w14:textId="77777777" w:rsidR="005B067C" w:rsidRDefault="005B067C" w:rsidP="008B650E"/>
    <w:p w14:paraId="7D871230" w14:textId="77777777" w:rsidR="005B067C" w:rsidRDefault="005B067C" w:rsidP="008B650E"/>
    <w:p w14:paraId="230A7781" w14:textId="77777777" w:rsidR="005B067C" w:rsidRDefault="005B067C" w:rsidP="008B650E"/>
    <w:p w14:paraId="3F3B388B" w14:textId="77777777" w:rsidR="005B067C" w:rsidRDefault="005B067C" w:rsidP="008B650E"/>
    <w:p w14:paraId="19C4DCA7" w14:textId="77777777" w:rsidR="005B067C" w:rsidRDefault="005B067C" w:rsidP="008B650E"/>
    <w:p w14:paraId="497932EE" w14:textId="77777777" w:rsidR="005B067C" w:rsidRDefault="005B067C" w:rsidP="008B650E"/>
    <w:p w14:paraId="26CFF83E" w14:textId="77777777" w:rsidR="005B067C" w:rsidRDefault="005B067C" w:rsidP="008B650E"/>
    <w:p w14:paraId="43CED0C3" w14:textId="77777777" w:rsidR="005B067C" w:rsidRDefault="005B067C" w:rsidP="008B650E"/>
    <w:p w14:paraId="56DB8A0F" w14:textId="77777777" w:rsidR="005B067C" w:rsidRDefault="005B067C" w:rsidP="008B650E"/>
    <w:p w14:paraId="6E8AA983" w14:textId="77777777" w:rsidR="005B067C" w:rsidRDefault="005B067C" w:rsidP="008B650E"/>
    <w:p w14:paraId="0D19BC4F" w14:textId="77777777" w:rsidR="005B067C" w:rsidRDefault="005B067C" w:rsidP="008B650E"/>
    <w:p w14:paraId="2540A519" w14:textId="77777777" w:rsidR="005B067C" w:rsidRDefault="005B067C" w:rsidP="008B650E"/>
    <w:p w14:paraId="78EA3077" w14:textId="77777777" w:rsidR="005B067C" w:rsidRDefault="005B067C" w:rsidP="008B650E"/>
    <w:p w14:paraId="05C00AE0" w14:textId="1E933B6B" w:rsidR="00DC1378" w:rsidRDefault="00DC1378">
      <w:pPr>
        <w:spacing w:line="276" w:lineRule="auto"/>
        <w:jc w:val="left"/>
        <w:rPr>
          <w:rFonts w:eastAsiaTheme="majorEastAsia" w:cstheme="majorBidi"/>
          <w:b/>
          <w:bCs/>
          <w:color w:val="000000" w:themeColor="text1"/>
          <w:sz w:val="32"/>
          <w:szCs w:val="28"/>
        </w:rPr>
      </w:pPr>
    </w:p>
    <w:p w14:paraId="336DDA44" w14:textId="77777777" w:rsidR="00C71F58" w:rsidRDefault="00C71F58" w:rsidP="004E445F">
      <w:pPr>
        <w:pStyle w:val="Heading1"/>
      </w:pPr>
      <w:bookmarkStart w:id="16" w:name="_Toc213926868"/>
      <w:r>
        <w:lastRenderedPageBreak/>
        <w:t>References</w:t>
      </w:r>
      <w:bookmarkEnd w:id="16"/>
    </w:p>
    <w:p w14:paraId="434B545B" w14:textId="77777777" w:rsidR="00563318" w:rsidRPr="00CC7B2A" w:rsidRDefault="00563318" w:rsidP="004E445F">
      <w:pPr>
        <w:ind w:left="720" w:hanging="720"/>
        <w:rPr>
          <w:lang w:val="en-US"/>
        </w:rPr>
      </w:pPr>
    </w:p>
    <w:p w14:paraId="3BEFFB47" w14:textId="77777777" w:rsidR="00563318" w:rsidRPr="00DC1378" w:rsidRDefault="00563318" w:rsidP="004E445F">
      <w:pPr>
        <w:ind w:left="720" w:hanging="720"/>
      </w:pPr>
      <w:r w:rsidRPr="00DC1378">
        <w:t>Brynjolfsson, E. and McAfee, A., 2014. </w:t>
      </w:r>
      <w:r w:rsidRPr="00DC1378">
        <w:rPr>
          <w:i/>
          <w:iCs/>
        </w:rPr>
        <w:t>The second machine age: Work, progress, and prosperity in a time of brilliant technologies</w:t>
      </w:r>
      <w:r w:rsidRPr="00DC1378">
        <w:t>. WW Norton &amp; company.</w:t>
      </w:r>
    </w:p>
    <w:p w14:paraId="0087B2EE" w14:textId="77777777" w:rsidR="00563318" w:rsidRPr="00DC1378" w:rsidRDefault="00563318" w:rsidP="004E445F">
      <w:pPr>
        <w:ind w:left="720" w:hanging="720"/>
      </w:pPr>
      <w:r w:rsidRPr="00DC1378">
        <w:t>Cappelli, P., 2009. Talent on demand–managing talent in an age of uncertainty. </w:t>
      </w:r>
      <w:r w:rsidRPr="00DC1378">
        <w:rPr>
          <w:i/>
          <w:iCs/>
        </w:rPr>
        <w:t>Strategic Direction</w:t>
      </w:r>
      <w:r w:rsidRPr="00DC1378">
        <w:t>, </w:t>
      </w:r>
      <w:r w:rsidRPr="00DC1378">
        <w:rPr>
          <w:i/>
          <w:iCs/>
        </w:rPr>
        <w:t>25</w:t>
      </w:r>
      <w:r w:rsidRPr="00DC1378">
        <w:t xml:space="preserve">(3). </w:t>
      </w:r>
    </w:p>
    <w:p w14:paraId="70E809A8" w14:textId="77777777" w:rsidR="00563318" w:rsidRPr="00DC1378" w:rsidRDefault="00563318" w:rsidP="004E445F">
      <w:pPr>
        <w:ind w:left="720" w:hanging="720"/>
        <w:rPr>
          <w:lang w:val="en-US"/>
        </w:rPr>
      </w:pPr>
      <w:r w:rsidRPr="00DC1378">
        <w:rPr>
          <w:lang w:val="en-US"/>
        </w:rPr>
        <w:t xml:space="preserve">CIPD (2024). </w:t>
      </w:r>
      <w:r w:rsidRPr="00DC1378">
        <w:rPr>
          <w:i/>
          <w:iCs/>
          <w:lang w:val="en-US"/>
        </w:rPr>
        <w:t>CIPD | AI in the workplace</w:t>
      </w:r>
      <w:r w:rsidRPr="00DC1378">
        <w:rPr>
          <w:lang w:val="en-US"/>
        </w:rPr>
        <w:t xml:space="preserve">. [online] CIPD. Available at: </w:t>
      </w:r>
      <w:hyperlink r:id="rId11" w:history="1">
        <w:r w:rsidRPr="00DC1378">
          <w:rPr>
            <w:rStyle w:val="Hyperlink"/>
            <w:lang w:val="en-US"/>
          </w:rPr>
          <w:t>https://www.cipd.org/en/topics/artificial-intelligence-workplace/</w:t>
        </w:r>
      </w:hyperlink>
      <w:r w:rsidRPr="00DC1378">
        <w:rPr>
          <w:lang w:val="en-US"/>
        </w:rPr>
        <w:t xml:space="preserve">. </w:t>
      </w:r>
    </w:p>
    <w:p w14:paraId="10C770E4" w14:textId="77777777" w:rsidR="00563318" w:rsidRPr="00DC1378" w:rsidRDefault="00563318" w:rsidP="004E445F">
      <w:pPr>
        <w:ind w:left="720" w:hanging="720"/>
      </w:pPr>
      <w:r w:rsidRPr="00DC1378">
        <w:t>Dickmann, M., 2021. International Human Resource Management-Historical Developments, Models, Policies and Practices in MNCs. </w:t>
      </w:r>
      <w:r w:rsidRPr="00DC1378">
        <w:rPr>
          <w:i/>
          <w:iCs/>
        </w:rPr>
        <w:t>Contemporary Human Resource</w:t>
      </w:r>
      <w:r w:rsidRPr="00DC1378">
        <w:t>, </w:t>
      </w:r>
      <w:r w:rsidRPr="00DC1378">
        <w:rPr>
          <w:i/>
          <w:iCs/>
        </w:rPr>
        <w:t>225</w:t>
      </w:r>
      <w:r w:rsidRPr="00DC1378">
        <w:t>.</w:t>
      </w:r>
    </w:p>
    <w:p w14:paraId="4E428769" w14:textId="77777777" w:rsidR="00563318" w:rsidRPr="00DC1378" w:rsidRDefault="00563318" w:rsidP="004E445F">
      <w:pPr>
        <w:ind w:left="720" w:hanging="720"/>
      </w:pPr>
      <w:r w:rsidRPr="00DC1378">
        <w:t xml:space="preserve">Dowling, P., </w:t>
      </w:r>
      <w:proofErr w:type="spellStart"/>
      <w:r w:rsidRPr="00DC1378">
        <w:t>Festing</w:t>
      </w:r>
      <w:proofErr w:type="spellEnd"/>
      <w:r w:rsidRPr="00DC1378">
        <w:t>, M. and Engle, A.D., 2013. International human resource management.</w:t>
      </w:r>
    </w:p>
    <w:p w14:paraId="6951A3E7" w14:textId="77777777" w:rsidR="00563318" w:rsidRPr="00DC1378" w:rsidRDefault="00563318" w:rsidP="004E445F">
      <w:pPr>
        <w:ind w:left="720" w:hanging="720"/>
      </w:pPr>
      <w:r w:rsidRPr="00DC1378">
        <w:t>Gibbs, G., 1988. Learning by doing: A guide to teaching and learning methods. </w:t>
      </w:r>
      <w:r w:rsidRPr="00DC1378">
        <w:rPr>
          <w:i/>
          <w:iCs/>
        </w:rPr>
        <w:t>Further Education Unit</w:t>
      </w:r>
      <w:r w:rsidRPr="00DC1378">
        <w:t>.</w:t>
      </w:r>
    </w:p>
    <w:p w14:paraId="7C09D02C" w14:textId="77777777" w:rsidR="00563318" w:rsidRDefault="00563318" w:rsidP="004E445F">
      <w:pPr>
        <w:ind w:left="720" w:hanging="720"/>
        <w:rPr>
          <w:lang w:val="en-US"/>
        </w:rPr>
      </w:pPr>
      <w:r w:rsidRPr="00CC7B2A">
        <w:rPr>
          <w:lang w:val="en-US"/>
        </w:rPr>
        <w:t xml:space="preserve">Hansen, C. (2024). </w:t>
      </w:r>
      <w:r w:rsidRPr="00CC7B2A">
        <w:rPr>
          <w:i/>
          <w:iCs/>
          <w:lang w:val="en-US"/>
        </w:rPr>
        <w:t>What are the needs and challenges of an ageing workforce?</w:t>
      </w:r>
      <w:r w:rsidRPr="00CC7B2A">
        <w:rPr>
          <w:lang w:val="en-US"/>
        </w:rPr>
        <w:t xml:space="preserve"> [online] World Economic Forum. Available at: </w:t>
      </w:r>
      <w:hyperlink r:id="rId12" w:history="1">
        <w:r w:rsidRPr="00CC7B2A">
          <w:rPr>
            <w:rStyle w:val="Hyperlink"/>
            <w:lang w:val="en-US"/>
          </w:rPr>
          <w:t>https://www.weforum.org/stories/2024/09/ageing-workforce-challenges-solutions/</w:t>
        </w:r>
      </w:hyperlink>
      <w:r w:rsidRPr="00CC7B2A">
        <w:rPr>
          <w:lang w:val="en-US"/>
        </w:rPr>
        <w:t>.</w:t>
      </w:r>
    </w:p>
    <w:p w14:paraId="1F842079" w14:textId="77777777" w:rsidR="00563318" w:rsidRPr="00DC1378" w:rsidRDefault="00563318" w:rsidP="004E445F">
      <w:pPr>
        <w:ind w:left="720" w:hanging="720"/>
        <w:rPr>
          <w:lang w:val="en-US"/>
        </w:rPr>
      </w:pPr>
      <w:r w:rsidRPr="00DC1378">
        <w:rPr>
          <w:lang w:val="en-US"/>
        </w:rPr>
        <w:t xml:space="preserve">ManpowerGroup (2025). </w:t>
      </w:r>
      <w:r w:rsidRPr="00DC1378">
        <w:rPr>
          <w:i/>
          <w:iCs/>
          <w:lang w:val="en-US"/>
        </w:rPr>
        <w:t>2025 Global Talent Shortage</w:t>
      </w:r>
      <w:r w:rsidRPr="00DC1378">
        <w:rPr>
          <w:lang w:val="en-US"/>
        </w:rPr>
        <w:t>. [online] go.manpowergroup.com. Available at: https://go.manpowergroup.com/talent-shortage.</w:t>
      </w:r>
    </w:p>
    <w:p w14:paraId="2ADE786E" w14:textId="77777777" w:rsidR="00563318" w:rsidRPr="00DC1378" w:rsidRDefault="00563318" w:rsidP="004E445F">
      <w:pPr>
        <w:ind w:left="720" w:hanging="720"/>
        <w:rPr>
          <w:lang w:val="en-US"/>
        </w:rPr>
      </w:pPr>
      <w:r w:rsidRPr="00DC1378">
        <w:rPr>
          <w:lang w:val="en-US"/>
        </w:rPr>
        <w:t xml:space="preserve">OECD (2019). </w:t>
      </w:r>
      <w:r w:rsidRPr="00DC1378">
        <w:rPr>
          <w:i/>
          <w:iCs/>
          <w:lang w:val="en-US"/>
        </w:rPr>
        <w:t>OECD Skills Outlook 2019 THRIVING IN a DIGITAL WORLD</w:t>
      </w:r>
      <w:r w:rsidRPr="00DC1378">
        <w:rPr>
          <w:lang w:val="en-US"/>
        </w:rPr>
        <w:t xml:space="preserve">. [online] Available at: </w:t>
      </w:r>
      <w:hyperlink r:id="rId13" w:history="1">
        <w:r w:rsidRPr="00DC1378">
          <w:rPr>
            <w:rStyle w:val="Hyperlink"/>
            <w:lang w:val="en-US"/>
          </w:rPr>
          <w:t>https://www.oecd.org/content/dam/oecd/en/publications/reports/2019/05/oecd-skills-outlook-2019_c8896fe0/df80bc12-en.pdf</w:t>
        </w:r>
      </w:hyperlink>
      <w:r w:rsidRPr="00DC1378">
        <w:rPr>
          <w:lang w:val="en-US"/>
        </w:rPr>
        <w:t xml:space="preserve">. </w:t>
      </w:r>
    </w:p>
    <w:p w14:paraId="33BEEFD3" w14:textId="77777777" w:rsidR="00563318" w:rsidRPr="00DC1378" w:rsidRDefault="00563318" w:rsidP="004E445F">
      <w:pPr>
        <w:ind w:left="720" w:hanging="720"/>
        <w:rPr>
          <w:lang w:val="en-US"/>
        </w:rPr>
      </w:pPr>
      <w:r w:rsidRPr="00DC1378">
        <w:rPr>
          <w:lang w:val="en-US"/>
        </w:rPr>
        <w:lastRenderedPageBreak/>
        <w:t xml:space="preserve">PwC (2018). </w:t>
      </w:r>
      <w:r w:rsidRPr="00DC1378">
        <w:rPr>
          <w:i/>
          <w:iCs/>
          <w:lang w:val="en-US"/>
        </w:rPr>
        <w:t>Workforce of the future</w:t>
      </w:r>
      <w:r w:rsidRPr="00DC1378">
        <w:rPr>
          <w:lang w:val="en-US"/>
        </w:rPr>
        <w:t xml:space="preserve">. [online] Available at: </w:t>
      </w:r>
      <w:hyperlink r:id="rId14" w:history="1">
        <w:r w:rsidRPr="00DC1378">
          <w:rPr>
            <w:rStyle w:val="Hyperlink"/>
            <w:lang w:val="en-US"/>
          </w:rPr>
          <w:t>https://www.pwc.com/gx/en/services/people-organisation/workforce-of-the-future/workforce-of-the-future-the-competing-forces-shaping-2030-pwc.pdf</w:t>
        </w:r>
      </w:hyperlink>
      <w:r w:rsidRPr="00DC1378">
        <w:rPr>
          <w:lang w:val="en-US"/>
        </w:rPr>
        <w:t xml:space="preserve">. </w:t>
      </w:r>
    </w:p>
    <w:p w14:paraId="3F033FA7" w14:textId="77777777" w:rsidR="00563318" w:rsidRPr="00C6795D" w:rsidRDefault="00563318" w:rsidP="004E445F">
      <w:pPr>
        <w:ind w:left="720" w:hanging="720"/>
        <w:rPr>
          <w:lang w:val="en-US"/>
        </w:rPr>
      </w:pPr>
      <w:proofErr w:type="spellStart"/>
      <w:r w:rsidRPr="00C6795D">
        <w:rPr>
          <w:lang w:val="en-US"/>
        </w:rPr>
        <w:t>Rikala</w:t>
      </w:r>
      <w:proofErr w:type="spellEnd"/>
      <w:r w:rsidRPr="00C6795D">
        <w:rPr>
          <w:lang w:val="en-US"/>
        </w:rPr>
        <w:t xml:space="preserve">, P., Braun, G., Järvinen, M., Stahre, J. and Hämäläinen, R. (2024). Understanding and measuring skill gaps in Industry 4.0 — A review. </w:t>
      </w:r>
      <w:r w:rsidRPr="00C6795D">
        <w:rPr>
          <w:i/>
          <w:iCs/>
          <w:lang w:val="en-US"/>
        </w:rPr>
        <w:t>Technological Forecasting and Social Change</w:t>
      </w:r>
      <w:r w:rsidRPr="00C6795D">
        <w:rPr>
          <w:lang w:val="en-US"/>
        </w:rPr>
        <w:t xml:space="preserve">, [online] 201(123206), pp.123206–123206. </w:t>
      </w:r>
      <w:proofErr w:type="spellStart"/>
      <w:proofErr w:type="gramStart"/>
      <w:r w:rsidRPr="00C6795D">
        <w:rPr>
          <w:lang w:val="en-US"/>
        </w:rPr>
        <w:t>doi:https</w:t>
      </w:r>
      <w:proofErr w:type="spellEnd"/>
      <w:r w:rsidRPr="00C6795D">
        <w:rPr>
          <w:lang w:val="en-US"/>
        </w:rPr>
        <w:t>://doi.org/10.1016/j.techfore.2024.123206</w:t>
      </w:r>
      <w:proofErr w:type="gramEnd"/>
      <w:r w:rsidRPr="00C6795D">
        <w:rPr>
          <w:lang w:val="en-US"/>
        </w:rPr>
        <w:t>.</w:t>
      </w:r>
    </w:p>
    <w:p w14:paraId="7AADC6E0" w14:textId="77777777" w:rsidR="00563318" w:rsidRPr="00DC1378" w:rsidRDefault="00563318" w:rsidP="004E445F">
      <w:pPr>
        <w:ind w:left="720" w:hanging="720"/>
        <w:rPr>
          <w:lang w:val="en-US"/>
        </w:rPr>
      </w:pPr>
      <w:r w:rsidRPr="00DC1378">
        <w:rPr>
          <w:lang w:val="en-US"/>
        </w:rPr>
        <w:t xml:space="preserve">SHRM (2025). </w:t>
      </w:r>
      <w:r w:rsidRPr="00DC1378">
        <w:rPr>
          <w:i/>
          <w:iCs/>
          <w:lang w:val="en-US"/>
        </w:rPr>
        <w:t>The Role of AI in HR Continues to Expand</w:t>
      </w:r>
      <w:r w:rsidRPr="00DC1378">
        <w:rPr>
          <w:lang w:val="en-US"/>
        </w:rPr>
        <w:t xml:space="preserve">. [online] Shrm.org. Available at: </w:t>
      </w:r>
      <w:hyperlink r:id="rId15" w:history="1">
        <w:r w:rsidRPr="00DC1378">
          <w:rPr>
            <w:rStyle w:val="Hyperlink"/>
            <w:lang w:val="en-US"/>
          </w:rPr>
          <w:t>https://www.shrm.org/topics-tools/research/2025-talent-trends/ai-in-hr</w:t>
        </w:r>
      </w:hyperlink>
      <w:r w:rsidRPr="00DC1378">
        <w:rPr>
          <w:lang w:val="en-US"/>
        </w:rPr>
        <w:t xml:space="preserve">. </w:t>
      </w:r>
    </w:p>
    <w:p w14:paraId="77B37E13" w14:textId="77777777" w:rsidR="00563318" w:rsidRPr="00DC1378" w:rsidRDefault="00563318" w:rsidP="004E445F">
      <w:pPr>
        <w:ind w:left="720" w:hanging="720"/>
      </w:pPr>
      <w:proofErr w:type="spellStart"/>
      <w:r w:rsidRPr="00DC1378">
        <w:t>Tongkum</w:t>
      </w:r>
      <w:proofErr w:type="spellEnd"/>
      <w:r w:rsidRPr="00DC1378">
        <w:t xml:space="preserve">, T., </w:t>
      </w:r>
      <w:proofErr w:type="spellStart"/>
      <w:r w:rsidRPr="00DC1378">
        <w:t>Siritheerasas</w:t>
      </w:r>
      <w:proofErr w:type="spellEnd"/>
      <w:r w:rsidRPr="00DC1378">
        <w:t xml:space="preserve">, K., Jafar, F.A., Yosakrai, C. and </w:t>
      </w:r>
      <w:proofErr w:type="spellStart"/>
      <w:r w:rsidRPr="00DC1378">
        <w:t>Abbasgholipour</w:t>
      </w:r>
      <w:proofErr w:type="spellEnd"/>
      <w:r w:rsidRPr="00DC1378">
        <w:t>, A., 2022, March. Remote Operations and Digital Transformation: A Solution for Business Continuity During Covid-19 Pandemic. In </w:t>
      </w:r>
      <w:r w:rsidRPr="00DC1378">
        <w:rPr>
          <w:i/>
          <w:iCs/>
        </w:rPr>
        <w:t>Offshore Technology Conference Asia</w:t>
      </w:r>
      <w:r w:rsidRPr="00DC1378">
        <w:t> (p. D021S008R006). OTC.</w:t>
      </w:r>
    </w:p>
    <w:p w14:paraId="3BF8A519" w14:textId="77777777" w:rsidR="00563318" w:rsidRDefault="00563318" w:rsidP="004E445F">
      <w:pPr>
        <w:ind w:left="720" w:hanging="720"/>
        <w:rPr>
          <w:lang w:val="en-US"/>
        </w:rPr>
      </w:pPr>
      <w:r w:rsidRPr="009B13C6">
        <w:rPr>
          <w:lang w:val="en-US"/>
        </w:rPr>
        <w:t xml:space="preserve">Works, R. (2017). </w:t>
      </w:r>
      <w:r w:rsidRPr="009B13C6">
        <w:rPr>
          <w:i/>
          <w:iCs/>
          <w:lang w:val="en-US"/>
        </w:rPr>
        <w:t xml:space="preserve">The impact of technology on labor </w:t>
      </w:r>
      <w:proofErr w:type="gramStart"/>
      <w:r w:rsidRPr="009B13C6">
        <w:rPr>
          <w:i/>
          <w:iCs/>
          <w:lang w:val="en-US"/>
        </w:rPr>
        <w:t>markets :</w:t>
      </w:r>
      <w:proofErr w:type="gramEnd"/>
      <w:r w:rsidRPr="009B13C6">
        <w:rPr>
          <w:i/>
          <w:iCs/>
          <w:lang w:val="en-US"/>
        </w:rPr>
        <w:t xml:space="preserve"> Monthly Labor Review: U.S. Bureau of Labor Statistics</w:t>
      </w:r>
      <w:r w:rsidRPr="009B13C6">
        <w:rPr>
          <w:lang w:val="en-US"/>
        </w:rPr>
        <w:t xml:space="preserve">. [online] Bls.gov. Available at: </w:t>
      </w:r>
      <w:hyperlink r:id="rId16" w:history="1">
        <w:r w:rsidRPr="009B13C6">
          <w:rPr>
            <w:rStyle w:val="Hyperlink"/>
            <w:lang w:val="en-US"/>
          </w:rPr>
          <w:t>https://www.bls.gov/opub/mlr/2017/beyond-bls/the-impact-of-technology-on-labor-markets.htm</w:t>
        </w:r>
      </w:hyperlink>
      <w:r w:rsidRPr="009B13C6">
        <w:rPr>
          <w:lang w:val="en-US"/>
        </w:rPr>
        <w:t>.</w:t>
      </w:r>
    </w:p>
    <w:p w14:paraId="4CE29635" w14:textId="77777777" w:rsidR="00563318" w:rsidRDefault="00563318" w:rsidP="004E445F">
      <w:pPr>
        <w:ind w:left="720" w:hanging="720"/>
        <w:rPr>
          <w:lang w:val="en-US"/>
        </w:rPr>
      </w:pPr>
      <w:r w:rsidRPr="00DC1378">
        <w:rPr>
          <w:lang w:val="en-US"/>
        </w:rPr>
        <w:t xml:space="preserve">World Economic Forum (2023). </w:t>
      </w:r>
      <w:r w:rsidRPr="00DC1378">
        <w:rPr>
          <w:i/>
          <w:iCs/>
          <w:lang w:val="en-US"/>
        </w:rPr>
        <w:t>The Future of Jobs Report 2023</w:t>
      </w:r>
      <w:r w:rsidRPr="00DC1378">
        <w:rPr>
          <w:lang w:val="en-US"/>
        </w:rPr>
        <w:t xml:space="preserve">. [online] World Economic Forum. Available at: </w:t>
      </w:r>
      <w:hyperlink r:id="rId17" w:history="1">
        <w:r w:rsidRPr="00DC1378">
          <w:rPr>
            <w:rStyle w:val="Hyperlink"/>
            <w:lang w:val="en-US"/>
          </w:rPr>
          <w:t>https://www.weforum.org/publications/the-future-of-jobs-report-2023/</w:t>
        </w:r>
      </w:hyperlink>
      <w:r w:rsidRPr="00DC1378">
        <w:rPr>
          <w:lang w:val="en-US"/>
        </w:rPr>
        <w:t>.</w:t>
      </w:r>
    </w:p>
    <w:p w14:paraId="43374B33" w14:textId="77777777" w:rsidR="004E445F" w:rsidRDefault="004E445F">
      <w:pPr>
        <w:spacing w:line="276" w:lineRule="auto"/>
        <w:jc w:val="left"/>
        <w:rPr>
          <w:rFonts w:eastAsiaTheme="majorEastAsia" w:cstheme="majorBidi"/>
          <w:b/>
          <w:bCs/>
          <w:color w:val="000000" w:themeColor="text1"/>
          <w:sz w:val="28"/>
          <w:szCs w:val="28"/>
        </w:rPr>
      </w:pPr>
      <w:r>
        <w:br w:type="page"/>
      </w:r>
    </w:p>
    <w:p w14:paraId="790EDB0A" w14:textId="5D23D88C" w:rsidR="00DD1BB2" w:rsidRDefault="00DD1BB2" w:rsidP="00DD1BB2">
      <w:pPr>
        <w:pStyle w:val="Heading1"/>
      </w:pPr>
      <w:bookmarkStart w:id="17" w:name="_Toc213926869"/>
      <w:r>
        <w:lastRenderedPageBreak/>
        <w:t>Appendix</w:t>
      </w:r>
      <w:bookmarkEnd w:id="17"/>
    </w:p>
    <w:p w14:paraId="49F5FCDA" w14:textId="77777777" w:rsidR="00DD1BB2" w:rsidRPr="00C71F58" w:rsidRDefault="00DD1BB2" w:rsidP="00DD1BB2">
      <w:pPr>
        <w:pStyle w:val="Heading2"/>
        <w:rPr>
          <w:lang w:val="en-US"/>
        </w:rPr>
      </w:pPr>
      <w:bookmarkStart w:id="18" w:name="_Toc213926870"/>
      <w:r w:rsidRPr="00C71F58">
        <w:rPr>
          <w:lang w:val="en-US"/>
        </w:rPr>
        <w:t>SWOT Analysis</w:t>
      </w:r>
      <w:bookmarkEnd w:id="18"/>
      <w:r w:rsidRPr="00C71F58">
        <w:rPr>
          <w:lang w:val="en-US"/>
        </w:rPr>
        <w:t xml:space="preserve"> </w:t>
      </w:r>
    </w:p>
    <w:tbl>
      <w:tblPr>
        <w:tblStyle w:val="LightShading"/>
        <w:tblW w:w="0" w:type="auto"/>
        <w:tblLook w:val="04A0" w:firstRow="1" w:lastRow="0" w:firstColumn="1" w:lastColumn="0" w:noHBand="0" w:noVBand="1"/>
      </w:tblPr>
      <w:tblGrid>
        <w:gridCol w:w="4455"/>
        <w:gridCol w:w="5121"/>
      </w:tblGrid>
      <w:tr w:rsidR="00DD1BB2" w:rsidRPr="00C71F58" w14:paraId="1CAFEF29" w14:textId="77777777" w:rsidTr="000F5F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F21886" w14:textId="77777777" w:rsidR="00DD1BB2" w:rsidRPr="00C71F58" w:rsidRDefault="00DD1BB2" w:rsidP="000F5F23">
            <w:pPr>
              <w:spacing w:after="200"/>
              <w:rPr>
                <w:lang w:val="en-US"/>
              </w:rPr>
            </w:pPr>
            <w:r w:rsidRPr="00C71F58">
              <w:rPr>
                <w:lang w:val="en-US"/>
              </w:rPr>
              <w:t>Strengths</w:t>
            </w:r>
          </w:p>
        </w:tc>
        <w:tc>
          <w:tcPr>
            <w:tcW w:w="0" w:type="auto"/>
            <w:hideMark/>
          </w:tcPr>
          <w:p w14:paraId="6EA3CB02" w14:textId="77777777" w:rsidR="00DD1BB2" w:rsidRPr="00C71F58" w:rsidRDefault="00DD1BB2" w:rsidP="000F5F23">
            <w:pPr>
              <w:spacing w:after="200"/>
              <w:cnfStyle w:val="100000000000" w:firstRow="1" w:lastRow="0" w:firstColumn="0" w:lastColumn="0" w:oddVBand="0" w:evenVBand="0" w:oddHBand="0" w:evenHBand="0" w:firstRowFirstColumn="0" w:firstRowLastColumn="0" w:lastRowFirstColumn="0" w:lastRowLastColumn="0"/>
              <w:rPr>
                <w:lang w:val="en-US"/>
              </w:rPr>
            </w:pPr>
            <w:r w:rsidRPr="00C71F58">
              <w:rPr>
                <w:lang w:val="en-US"/>
              </w:rPr>
              <w:t>Weaknesses</w:t>
            </w:r>
          </w:p>
        </w:tc>
      </w:tr>
      <w:tr w:rsidR="00DD1BB2" w:rsidRPr="00C71F58" w14:paraId="67E78346"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6ACDF" w14:textId="77777777" w:rsidR="00DD1BB2" w:rsidRPr="00C71F58" w:rsidRDefault="00DD1BB2" w:rsidP="000F5F23">
            <w:pPr>
              <w:jc w:val="center"/>
              <w:rPr>
                <w:b w:val="0"/>
                <w:lang w:val="en-US"/>
              </w:rPr>
            </w:pPr>
            <w:r w:rsidRPr="00C71F58">
              <w:rPr>
                <w:b w:val="0"/>
                <w:lang w:val="en-US"/>
              </w:rPr>
              <w:t>Strong in self-directed learning</w:t>
            </w:r>
          </w:p>
        </w:tc>
        <w:tc>
          <w:tcPr>
            <w:tcW w:w="0" w:type="auto"/>
            <w:hideMark/>
          </w:tcPr>
          <w:p w14:paraId="77D2AA98"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Limited experience in managing multicultural teams</w:t>
            </w:r>
          </w:p>
        </w:tc>
      </w:tr>
      <w:tr w:rsidR="00DD1BB2" w:rsidRPr="00C71F58" w14:paraId="74E803F8" w14:textId="77777777" w:rsidTr="000F5F23">
        <w:tc>
          <w:tcPr>
            <w:cnfStyle w:val="001000000000" w:firstRow="0" w:lastRow="0" w:firstColumn="1" w:lastColumn="0" w:oddVBand="0" w:evenVBand="0" w:oddHBand="0" w:evenHBand="0" w:firstRowFirstColumn="0" w:firstRowLastColumn="0" w:lastRowFirstColumn="0" w:lastRowLastColumn="0"/>
            <w:tcW w:w="0" w:type="auto"/>
            <w:hideMark/>
          </w:tcPr>
          <w:p w14:paraId="37A41096" w14:textId="77777777" w:rsidR="00DD1BB2" w:rsidRPr="00C71F58" w:rsidRDefault="00DD1BB2" w:rsidP="000F5F23">
            <w:pPr>
              <w:jc w:val="center"/>
              <w:rPr>
                <w:b w:val="0"/>
                <w:lang w:val="en-US"/>
              </w:rPr>
            </w:pPr>
            <w:r w:rsidRPr="00C71F58">
              <w:rPr>
                <w:b w:val="0"/>
                <w:lang w:val="en-US"/>
              </w:rPr>
              <w:t>Effective communicator in written and verbal formats</w:t>
            </w:r>
          </w:p>
        </w:tc>
        <w:tc>
          <w:tcPr>
            <w:tcW w:w="0" w:type="auto"/>
            <w:hideMark/>
          </w:tcPr>
          <w:p w14:paraId="2C1D2382" w14:textId="77777777" w:rsidR="00DD1BB2" w:rsidRPr="00C71F58" w:rsidRDefault="00DD1BB2" w:rsidP="000F5F23">
            <w:pPr>
              <w:jc w:val="center"/>
              <w:cnfStyle w:val="000000000000" w:firstRow="0" w:lastRow="0" w:firstColumn="0" w:lastColumn="0" w:oddVBand="0" w:evenVBand="0" w:oddHBand="0" w:evenHBand="0" w:firstRowFirstColumn="0" w:firstRowLastColumn="0" w:lastRowFirstColumn="0" w:lastRowLastColumn="0"/>
              <w:rPr>
                <w:lang w:val="en-US"/>
              </w:rPr>
            </w:pPr>
            <w:r w:rsidRPr="00C71F58">
              <w:rPr>
                <w:lang w:val="en-US"/>
              </w:rPr>
              <w:t>Need improvement in formal leadership roles</w:t>
            </w:r>
          </w:p>
        </w:tc>
      </w:tr>
      <w:tr w:rsidR="00DD1BB2" w:rsidRPr="00C71F58" w14:paraId="41F9A9C6"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ED47D2" w14:textId="77777777" w:rsidR="00DD1BB2" w:rsidRPr="00C71F58" w:rsidRDefault="00DD1BB2" w:rsidP="000F5F23">
            <w:pPr>
              <w:jc w:val="center"/>
              <w:rPr>
                <w:b w:val="0"/>
                <w:lang w:val="en-US"/>
              </w:rPr>
            </w:pPr>
            <w:r w:rsidRPr="00C71F58">
              <w:rPr>
                <w:b w:val="0"/>
                <w:lang w:val="en-US"/>
              </w:rPr>
              <w:t>Proficient with technology and software tools</w:t>
            </w:r>
          </w:p>
        </w:tc>
        <w:tc>
          <w:tcPr>
            <w:tcW w:w="0" w:type="auto"/>
            <w:hideMark/>
          </w:tcPr>
          <w:p w14:paraId="40E8E72E"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Struggles with conflict resolution in teams</w:t>
            </w:r>
          </w:p>
        </w:tc>
      </w:tr>
      <w:tr w:rsidR="00DD1BB2" w:rsidRPr="00C71F58" w14:paraId="119FA3F7" w14:textId="77777777" w:rsidTr="000F5F23">
        <w:tc>
          <w:tcPr>
            <w:cnfStyle w:val="001000000000" w:firstRow="0" w:lastRow="0" w:firstColumn="1" w:lastColumn="0" w:oddVBand="0" w:evenVBand="0" w:oddHBand="0" w:evenHBand="0" w:firstRowFirstColumn="0" w:firstRowLastColumn="0" w:lastRowFirstColumn="0" w:lastRowLastColumn="0"/>
            <w:tcW w:w="0" w:type="auto"/>
            <w:hideMark/>
          </w:tcPr>
          <w:p w14:paraId="21F2F782" w14:textId="77777777" w:rsidR="00DD1BB2" w:rsidRPr="00C71F58" w:rsidRDefault="00DD1BB2" w:rsidP="000F5F23">
            <w:pPr>
              <w:spacing w:after="200"/>
              <w:rPr>
                <w:lang w:val="en-US"/>
              </w:rPr>
            </w:pPr>
            <w:r w:rsidRPr="00C71F58">
              <w:rPr>
                <w:lang w:val="en-US"/>
              </w:rPr>
              <w:t>Opportunities</w:t>
            </w:r>
          </w:p>
        </w:tc>
        <w:tc>
          <w:tcPr>
            <w:tcW w:w="0" w:type="auto"/>
            <w:hideMark/>
          </w:tcPr>
          <w:p w14:paraId="010E0342" w14:textId="77777777" w:rsidR="00DD1BB2" w:rsidRPr="00C71F58" w:rsidRDefault="00DD1BB2" w:rsidP="000F5F23">
            <w:pPr>
              <w:spacing w:after="200"/>
              <w:cnfStyle w:val="000000000000" w:firstRow="0" w:lastRow="0" w:firstColumn="0" w:lastColumn="0" w:oddVBand="0" w:evenVBand="0" w:oddHBand="0" w:evenHBand="0" w:firstRowFirstColumn="0" w:firstRowLastColumn="0" w:lastRowFirstColumn="0" w:lastRowLastColumn="0"/>
              <w:rPr>
                <w:b/>
                <w:bCs/>
                <w:lang w:val="en-US"/>
              </w:rPr>
            </w:pPr>
            <w:r w:rsidRPr="00C71F58">
              <w:rPr>
                <w:b/>
                <w:bCs/>
                <w:lang w:val="en-US"/>
              </w:rPr>
              <w:t>Threats</w:t>
            </w:r>
          </w:p>
        </w:tc>
      </w:tr>
      <w:tr w:rsidR="00DD1BB2" w:rsidRPr="00C71F58" w14:paraId="5C2FA3A0"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61FBEC" w14:textId="77777777" w:rsidR="00DD1BB2" w:rsidRPr="00C71F58" w:rsidRDefault="00DD1BB2" w:rsidP="000F5F23">
            <w:pPr>
              <w:jc w:val="center"/>
              <w:rPr>
                <w:b w:val="0"/>
                <w:lang w:val="en-US"/>
              </w:rPr>
            </w:pPr>
            <w:r w:rsidRPr="00C71F58">
              <w:rPr>
                <w:b w:val="0"/>
                <w:lang w:val="en-US"/>
              </w:rPr>
              <w:t>Ability to learn new tools quickly (e.g., Tableau, AI)</w:t>
            </w:r>
          </w:p>
        </w:tc>
        <w:tc>
          <w:tcPr>
            <w:tcW w:w="0" w:type="auto"/>
            <w:hideMark/>
          </w:tcPr>
          <w:p w14:paraId="2E0A4CC3"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Increasing competition for leadership positions</w:t>
            </w:r>
          </w:p>
        </w:tc>
      </w:tr>
      <w:tr w:rsidR="00DD1BB2" w:rsidRPr="00C71F58" w14:paraId="5E86CF06" w14:textId="77777777" w:rsidTr="000F5F23">
        <w:tc>
          <w:tcPr>
            <w:cnfStyle w:val="001000000000" w:firstRow="0" w:lastRow="0" w:firstColumn="1" w:lastColumn="0" w:oddVBand="0" w:evenVBand="0" w:oddHBand="0" w:evenHBand="0" w:firstRowFirstColumn="0" w:firstRowLastColumn="0" w:lastRowFirstColumn="0" w:lastRowLastColumn="0"/>
            <w:tcW w:w="0" w:type="auto"/>
            <w:hideMark/>
          </w:tcPr>
          <w:p w14:paraId="2AA51DF6" w14:textId="77777777" w:rsidR="00DD1BB2" w:rsidRPr="00C71F58" w:rsidRDefault="00DD1BB2" w:rsidP="000F5F23">
            <w:pPr>
              <w:jc w:val="center"/>
              <w:rPr>
                <w:b w:val="0"/>
                <w:lang w:val="en-US"/>
              </w:rPr>
            </w:pPr>
            <w:r w:rsidRPr="00C71F58">
              <w:rPr>
                <w:b w:val="0"/>
                <w:lang w:val="en-US"/>
              </w:rPr>
              <w:t>Opportunity to further develop leadership skills</w:t>
            </w:r>
          </w:p>
        </w:tc>
        <w:tc>
          <w:tcPr>
            <w:tcW w:w="0" w:type="auto"/>
            <w:hideMark/>
          </w:tcPr>
          <w:p w14:paraId="1B7B26A9" w14:textId="77777777" w:rsidR="00DD1BB2" w:rsidRPr="00C71F58" w:rsidRDefault="00DD1BB2" w:rsidP="000F5F23">
            <w:pPr>
              <w:jc w:val="center"/>
              <w:cnfStyle w:val="000000000000" w:firstRow="0" w:lastRow="0" w:firstColumn="0" w:lastColumn="0" w:oddVBand="0" w:evenVBand="0" w:oddHBand="0" w:evenHBand="0" w:firstRowFirstColumn="0" w:firstRowLastColumn="0" w:lastRowFirstColumn="0" w:lastRowLastColumn="0"/>
              <w:rPr>
                <w:lang w:val="en-US"/>
              </w:rPr>
            </w:pPr>
            <w:r w:rsidRPr="00C71F58">
              <w:rPr>
                <w:lang w:val="en-US"/>
              </w:rPr>
              <w:t>Challenges in managing diverse team dynamics</w:t>
            </w:r>
          </w:p>
        </w:tc>
      </w:tr>
      <w:tr w:rsidR="00DD1BB2" w:rsidRPr="00C71F58" w14:paraId="6BAA2C36"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C10AC5" w14:textId="77777777" w:rsidR="00DD1BB2" w:rsidRPr="00C71F58" w:rsidRDefault="00DD1BB2" w:rsidP="000F5F23">
            <w:pPr>
              <w:jc w:val="center"/>
              <w:rPr>
                <w:b w:val="0"/>
                <w:lang w:val="en-US"/>
              </w:rPr>
            </w:pPr>
            <w:r w:rsidRPr="00C71F58">
              <w:rPr>
                <w:b w:val="0"/>
                <w:lang w:val="en-US"/>
              </w:rPr>
              <w:t>Expansion of communication skills in global teams</w:t>
            </w:r>
          </w:p>
        </w:tc>
        <w:tc>
          <w:tcPr>
            <w:tcW w:w="0" w:type="auto"/>
            <w:hideMark/>
          </w:tcPr>
          <w:p w14:paraId="2CC70F7E"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Overload from balancing self-directed learning and coursework</w:t>
            </w:r>
          </w:p>
        </w:tc>
      </w:tr>
    </w:tbl>
    <w:p w14:paraId="7A6F12D8" w14:textId="77777777" w:rsidR="00DD1BB2" w:rsidRDefault="00DD1BB2" w:rsidP="00DD1BB2"/>
    <w:p w14:paraId="1232D2CC" w14:textId="77777777" w:rsidR="00DD1BB2" w:rsidRDefault="00DD1BB2" w:rsidP="00DD1BB2"/>
    <w:p w14:paraId="42CD85FF" w14:textId="77777777" w:rsidR="00DD1BB2" w:rsidRDefault="00DD1BB2" w:rsidP="00DD1BB2">
      <w:pPr>
        <w:pStyle w:val="Heading2"/>
      </w:pPr>
      <w:bookmarkStart w:id="19" w:name="_Toc213926871"/>
      <w:r>
        <w:t>Development Plan:</w:t>
      </w:r>
      <w:bookmarkEnd w:id="19"/>
    </w:p>
    <w:p w14:paraId="619A4FB7" w14:textId="77777777" w:rsidR="00DD1BB2" w:rsidRDefault="00DD1BB2" w:rsidP="00646F40">
      <w:r w:rsidRPr="00646F40">
        <w:rPr>
          <w:b/>
        </w:rPr>
        <w:t>Leveraging Strengths:</w:t>
      </w:r>
      <w:r>
        <w:t xml:space="preserve"> I will leverage my self-directed learning strength to learn advanced HR analytics tools within a short time, which will make me eligible to work in a company that needs to make decisions that are based on data in HR (</w:t>
      </w:r>
      <w:r w:rsidRPr="00601774">
        <w:t>Brynjolfsson</w:t>
      </w:r>
      <w:r>
        <w:t xml:space="preserve"> </w:t>
      </w:r>
      <w:r w:rsidRPr="00601774">
        <w:t>and McAfee, 2014</w:t>
      </w:r>
      <w:r>
        <w:t>).</w:t>
      </w:r>
    </w:p>
    <w:p w14:paraId="68E28158" w14:textId="4C367238" w:rsidR="00C71F58" w:rsidRPr="00646F40" w:rsidRDefault="00DD1BB2" w:rsidP="00646F40">
      <w:r w:rsidRPr="00646F40">
        <w:rPr>
          <w:b/>
        </w:rPr>
        <w:t>Overcoming Weaknesses:</w:t>
      </w:r>
      <w:r>
        <w:t xml:space="preserve"> In a bid to overcome my weaknesses of inadequate experience in multicultural team management, I will volunteer to lead the upcoming multicultural project and will ask my team members to offer constructive feedback. I will also undertake an online course on within five months in order to develop the relevant skills and competencies in managing global teams.</w:t>
      </w:r>
    </w:p>
    <w:sectPr w:rsidR="00C71F58" w:rsidRPr="00646F4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BF9E8" w14:textId="77777777" w:rsidR="00395FA8" w:rsidRDefault="00395FA8" w:rsidP="008B650E">
      <w:pPr>
        <w:spacing w:after="0" w:line="240" w:lineRule="auto"/>
      </w:pPr>
      <w:r>
        <w:separator/>
      </w:r>
    </w:p>
  </w:endnote>
  <w:endnote w:type="continuationSeparator" w:id="0">
    <w:p w14:paraId="6E27AA7E" w14:textId="77777777" w:rsidR="00395FA8" w:rsidRDefault="00395FA8" w:rsidP="008B6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09BB8A" w14:textId="77777777" w:rsidR="00A53BCD" w:rsidRDefault="00A53B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994390"/>
      <w:docPartObj>
        <w:docPartGallery w:val="Page Numbers (Bottom of Page)"/>
        <w:docPartUnique/>
      </w:docPartObj>
    </w:sdtPr>
    <w:sdtEndPr>
      <w:rPr>
        <w:noProof/>
      </w:rPr>
    </w:sdtEndPr>
    <w:sdtContent>
      <w:p w14:paraId="6DBE2465" w14:textId="77777777" w:rsidR="008B650E" w:rsidRDefault="008B650E">
        <w:pPr>
          <w:pStyle w:val="Footer"/>
          <w:jc w:val="center"/>
        </w:pPr>
        <w:r>
          <w:fldChar w:fldCharType="begin"/>
        </w:r>
        <w:r>
          <w:instrText xml:space="preserve"> PAGE   \* MERGEFORMAT </w:instrText>
        </w:r>
        <w:r>
          <w:fldChar w:fldCharType="separate"/>
        </w:r>
        <w:r w:rsidR="005B0498">
          <w:rPr>
            <w:noProof/>
          </w:rPr>
          <w:t>1</w:t>
        </w:r>
        <w:r>
          <w:rPr>
            <w:noProof/>
          </w:rPr>
          <w:fldChar w:fldCharType="end"/>
        </w:r>
      </w:p>
    </w:sdtContent>
  </w:sdt>
  <w:p w14:paraId="328724FD" w14:textId="77777777" w:rsidR="008B650E" w:rsidRDefault="008B65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53177" w14:textId="77777777" w:rsidR="00A53BCD" w:rsidRDefault="00A53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4671B" w14:textId="77777777" w:rsidR="00395FA8" w:rsidRDefault="00395FA8" w:rsidP="008B650E">
      <w:pPr>
        <w:spacing w:after="0" w:line="240" w:lineRule="auto"/>
      </w:pPr>
      <w:r>
        <w:separator/>
      </w:r>
    </w:p>
  </w:footnote>
  <w:footnote w:type="continuationSeparator" w:id="0">
    <w:p w14:paraId="5A556DF2" w14:textId="77777777" w:rsidR="00395FA8" w:rsidRDefault="00395FA8" w:rsidP="008B65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BD841" w14:textId="77777777" w:rsidR="00A53BCD" w:rsidRDefault="00A53B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D30B3" w14:textId="77777777" w:rsidR="00A53BCD" w:rsidRDefault="00A53B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BCE" w14:textId="77777777" w:rsidR="00A53BCD" w:rsidRDefault="00A53B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7225A"/>
    <w:multiLevelType w:val="hybridMultilevel"/>
    <w:tmpl w:val="323EC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6E6775"/>
    <w:multiLevelType w:val="hybridMultilevel"/>
    <w:tmpl w:val="7E224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97B81"/>
    <w:multiLevelType w:val="hybridMultilevel"/>
    <w:tmpl w:val="AC3AB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617FB9"/>
    <w:multiLevelType w:val="hybridMultilevel"/>
    <w:tmpl w:val="4E462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B0F09"/>
    <w:multiLevelType w:val="hybridMultilevel"/>
    <w:tmpl w:val="05F83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AD5495"/>
    <w:multiLevelType w:val="hybridMultilevel"/>
    <w:tmpl w:val="363E3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F1784A"/>
    <w:multiLevelType w:val="hybridMultilevel"/>
    <w:tmpl w:val="FC0C0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F27DA2"/>
    <w:multiLevelType w:val="hybridMultilevel"/>
    <w:tmpl w:val="04629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4E763A"/>
    <w:multiLevelType w:val="hybridMultilevel"/>
    <w:tmpl w:val="D6EEE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E25528"/>
    <w:multiLevelType w:val="hybridMultilevel"/>
    <w:tmpl w:val="6FB4A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85789F"/>
    <w:multiLevelType w:val="hybridMultilevel"/>
    <w:tmpl w:val="70248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6E1105"/>
    <w:multiLevelType w:val="hybridMultilevel"/>
    <w:tmpl w:val="1D546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9E4221"/>
    <w:multiLevelType w:val="hybridMultilevel"/>
    <w:tmpl w:val="62FA7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D4404C"/>
    <w:multiLevelType w:val="hybridMultilevel"/>
    <w:tmpl w:val="BC466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4555222">
    <w:abstractNumId w:val="0"/>
  </w:num>
  <w:num w:numId="2" w16cid:durableId="1829125737">
    <w:abstractNumId w:val="3"/>
  </w:num>
  <w:num w:numId="3" w16cid:durableId="944850903">
    <w:abstractNumId w:val="6"/>
  </w:num>
  <w:num w:numId="4" w16cid:durableId="1351757475">
    <w:abstractNumId w:val="1"/>
  </w:num>
  <w:num w:numId="5" w16cid:durableId="837111606">
    <w:abstractNumId w:val="7"/>
  </w:num>
  <w:num w:numId="6" w16cid:durableId="671881167">
    <w:abstractNumId w:val="13"/>
  </w:num>
  <w:num w:numId="7" w16cid:durableId="1417946785">
    <w:abstractNumId w:val="2"/>
  </w:num>
  <w:num w:numId="8" w16cid:durableId="850264319">
    <w:abstractNumId w:val="8"/>
  </w:num>
  <w:num w:numId="9" w16cid:durableId="238054427">
    <w:abstractNumId w:val="9"/>
  </w:num>
  <w:num w:numId="10" w16cid:durableId="443770505">
    <w:abstractNumId w:val="4"/>
  </w:num>
  <w:num w:numId="11" w16cid:durableId="257952662">
    <w:abstractNumId w:val="12"/>
  </w:num>
  <w:num w:numId="12" w16cid:durableId="1429042432">
    <w:abstractNumId w:val="5"/>
  </w:num>
  <w:num w:numId="13" w16cid:durableId="1438910790">
    <w:abstractNumId w:val="10"/>
  </w:num>
  <w:num w:numId="14" w16cid:durableId="10727757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2246"/>
    <w:rsid w:val="000240D3"/>
    <w:rsid w:val="000422C9"/>
    <w:rsid w:val="000C3E46"/>
    <w:rsid w:val="001015A6"/>
    <w:rsid w:val="002517E5"/>
    <w:rsid w:val="00267A81"/>
    <w:rsid w:val="002A7BB0"/>
    <w:rsid w:val="002D3F88"/>
    <w:rsid w:val="00307D8D"/>
    <w:rsid w:val="00356E31"/>
    <w:rsid w:val="00395FA8"/>
    <w:rsid w:val="003C10B7"/>
    <w:rsid w:val="003E76E1"/>
    <w:rsid w:val="004010A1"/>
    <w:rsid w:val="00457DB5"/>
    <w:rsid w:val="004D59F0"/>
    <w:rsid w:val="004E445F"/>
    <w:rsid w:val="004E591D"/>
    <w:rsid w:val="00563318"/>
    <w:rsid w:val="00570766"/>
    <w:rsid w:val="005B0498"/>
    <w:rsid w:val="005B067C"/>
    <w:rsid w:val="005F0EBE"/>
    <w:rsid w:val="00601774"/>
    <w:rsid w:val="00646F40"/>
    <w:rsid w:val="0067253C"/>
    <w:rsid w:val="00675C29"/>
    <w:rsid w:val="006876B2"/>
    <w:rsid w:val="006C7ECF"/>
    <w:rsid w:val="006E53FE"/>
    <w:rsid w:val="00746CA1"/>
    <w:rsid w:val="007B5783"/>
    <w:rsid w:val="007D3EB1"/>
    <w:rsid w:val="008B650E"/>
    <w:rsid w:val="008C5487"/>
    <w:rsid w:val="008D2533"/>
    <w:rsid w:val="008F3B0C"/>
    <w:rsid w:val="00900BBC"/>
    <w:rsid w:val="00915E1D"/>
    <w:rsid w:val="00937DE9"/>
    <w:rsid w:val="00965C69"/>
    <w:rsid w:val="009B13C6"/>
    <w:rsid w:val="00A15324"/>
    <w:rsid w:val="00A301E7"/>
    <w:rsid w:val="00A31374"/>
    <w:rsid w:val="00A53BCD"/>
    <w:rsid w:val="00A6250B"/>
    <w:rsid w:val="00A947E9"/>
    <w:rsid w:val="00AC4B96"/>
    <w:rsid w:val="00AD2246"/>
    <w:rsid w:val="00B03198"/>
    <w:rsid w:val="00B03F94"/>
    <w:rsid w:val="00B429CD"/>
    <w:rsid w:val="00B9502C"/>
    <w:rsid w:val="00BA7030"/>
    <w:rsid w:val="00BE45B6"/>
    <w:rsid w:val="00C0055E"/>
    <w:rsid w:val="00C0110C"/>
    <w:rsid w:val="00C01A82"/>
    <w:rsid w:val="00C6795D"/>
    <w:rsid w:val="00C71F58"/>
    <w:rsid w:val="00CC7B2A"/>
    <w:rsid w:val="00D21105"/>
    <w:rsid w:val="00D37A67"/>
    <w:rsid w:val="00DC1378"/>
    <w:rsid w:val="00DD1BB2"/>
    <w:rsid w:val="00E22FED"/>
    <w:rsid w:val="00ED1D45"/>
    <w:rsid w:val="00EE1871"/>
    <w:rsid w:val="00F314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7F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240D3"/>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240D3"/>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2D3F8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0D3"/>
    <w:rPr>
      <w:rFonts w:ascii="Arial" w:eastAsiaTheme="majorEastAsia" w:hAnsi="Arial" w:cstheme="majorBidi"/>
      <w:b/>
      <w:bCs/>
      <w:color w:val="000000" w:themeColor="text1"/>
      <w:sz w:val="28"/>
      <w:szCs w:val="28"/>
      <w:lang w:val="en-GB"/>
    </w:rPr>
  </w:style>
  <w:style w:type="character" w:customStyle="1" w:styleId="Heading2Char">
    <w:name w:val="Heading 2 Char"/>
    <w:basedOn w:val="DefaultParagraphFont"/>
    <w:link w:val="Heading2"/>
    <w:uiPriority w:val="9"/>
    <w:rsid w:val="000240D3"/>
    <w:rPr>
      <w:rFonts w:ascii="Arial" w:eastAsiaTheme="majorEastAsia" w:hAnsi="Arial" w:cstheme="majorBidi"/>
      <w:b/>
      <w:bCs/>
      <w:color w:val="000000" w:themeColor="text1"/>
      <w:sz w:val="26"/>
      <w:szCs w:val="26"/>
      <w:lang w:val="en-GB"/>
    </w:rPr>
  </w:style>
  <w:style w:type="character" w:customStyle="1" w:styleId="Heading3Char">
    <w:name w:val="Heading 3 Char"/>
    <w:basedOn w:val="DefaultParagraphFont"/>
    <w:link w:val="Heading3"/>
    <w:uiPriority w:val="9"/>
    <w:rsid w:val="002D3F88"/>
    <w:rPr>
      <w:rFonts w:asciiTheme="majorHAnsi" w:eastAsiaTheme="majorEastAsia" w:hAnsiTheme="majorHAnsi" w:cstheme="majorBidi"/>
      <w:b/>
      <w:bCs/>
      <w:color w:val="4F81BD" w:themeColor="accent1"/>
      <w:sz w:val="24"/>
      <w:lang w:val="en-GB"/>
    </w:rPr>
  </w:style>
  <w:style w:type="table" w:styleId="TableGrid">
    <w:name w:val="Table Grid"/>
    <w:basedOn w:val="TableNormal"/>
    <w:uiPriority w:val="59"/>
    <w:rsid w:val="00C71F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C71F5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rmalWeb">
    <w:name w:val="Normal (Web)"/>
    <w:basedOn w:val="Normal"/>
    <w:uiPriority w:val="99"/>
    <w:semiHidden/>
    <w:unhideWhenUsed/>
    <w:rsid w:val="008B650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8B650E"/>
    <w:rPr>
      <w:b/>
      <w:bCs/>
    </w:rPr>
  </w:style>
  <w:style w:type="paragraph" w:styleId="Header">
    <w:name w:val="header"/>
    <w:basedOn w:val="Normal"/>
    <w:link w:val="HeaderChar"/>
    <w:uiPriority w:val="99"/>
    <w:unhideWhenUsed/>
    <w:rsid w:val="008B65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50E"/>
    <w:rPr>
      <w:rFonts w:ascii="Arial" w:hAnsi="Arial"/>
      <w:sz w:val="24"/>
      <w:lang w:val="en-GB"/>
    </w:rPr>
  </w:style>
  <w:style w:type="paragraph" w:styleId="Footer">
    <w:name w:val="footer"/>
    <w:basedOn w:val="Normal"/>
    <w:link w:val="FooterChar"/>
    <w:uiPriority w:val="99"/>
    <w:unhideWhenUsed/>
    <w:rsid w:val="008B65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50E"/>
    <w:rPr>
      <w:rFonts w:ascii="Arial" w:hAnsi="Arial"/>
      <w:sz w:val="24"/>
      <w:lang w:val="en-GB"/>
    </w:rPr>
  </w:style>
  <w:style w:type="paragraph" w:styleId="TOCHeading">
    <w:name w:val="TOC Heading"/>
    <w:basedOn w:val="Heading1"/>
    <w:next w:val="Normal"/>
    <w:uiPriority w:val="39"/>
    <w:semiHidden/>
    <w:unhideWhenUsed/>
    <w:qFormat/>
    <w:rsid w:val="008B650E"/>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B650E"/>
    <w:pPr>
      <w:spacing w:after="100"/>
    </w:pPr>
  </w:style>
  <w:style w:type="paragraph" w:styleId="TOC2">
    <w:name w:val="toc 2"/>
    <w:basedOn w:val="Normal"/>
    <w:next w:val="Normal"/>
    <w:autoRedefine/>
    <w:uiPriority w:val="39"/>
    <w:unhideWhenUsed/>
    <w:rsid w:val="008B650E"/>
    <w:pPr>
      <w:spacing w:after="100"/>
      <w:ind w:left="240"/>
    </w:pPr>
  </w:style>
  <w:style w:type="paragraph" w:styleId="TOC3">
    <w:name w:val="toc 3"/>
    <w:basedOn w:val="Normal"/>
    <w:next w:val="Normal"/>
    <w:autoRedefine/>
    <w:uiPriority w:val="39"/>
    <w:unhideWhenUsed/>
    <w:rsid w:val="008B650E"/>
    <w:pPr>
      <w:spacing w:after="100"/>
      <w:ind w:left="480"/>
    </w:pPr>
  </w:style>
  <w:style w:type="character" w:styleId="Hyperlink">
    <w:name w:val="Hyperlink"/>
    <w:basedOn w:val="DefaultParagraphFont"/>
    <w:uiPriority w:val="99"/>
    <w:unhideWhenUsed/>
    <w:rsid w:val="008B650E"/>
    <w:rPr>
      <w:color w:val="0000FF" w:themeColor="hyperlink"/>
      <w:u w:val="single"/>
    </w:rPr>
  </w:style>
  <w:style w:type="paragraph" w:styleId="BalloonText">
    <w:name w:val="Balloon Text"/>
    <w:basedOn w:val="Normal"/>
    <w:link w:val="BalloonTextChar"/>
    <w:uiPriority w:val="99"/>
    <w:semiHidden/>
    <w:unhideWhenUsed/>
    <w:rsid w:val="008B65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0E"/>
    <w:rPr>
      <w:rFonts w:ascii="Tahoma" w:hAnsi="Tahoma" w:cs="Tahoma"/>
      <w:sz w:val="16"/>
      <w:szCs w:val="16"/>
      <w:lang w:val="en-GB"/>
    </w:rPr>
  </w:style>
  <w:style w:type="paragraph" w:styleId="ListParagraph">
    <w:name w:val="List Paragraph"/>
    <w:basedOn w:val="Normal"/>
    <w:uiPriority w:val="34"/>
    <w:qFormat/>
    <w:rsid w:val="00DC1378"/>
    <w:pPr>
      <w:ind w:left="720"/>
      <w:contextualSpacing/>
    </w:pPr>
  </w:style>
  <w:style w:type="character" w:styleId="UnresolvedMention">
    <w:name w:val="Unresolved Mention"/>
    <w:basedOn w:val="DefaultParagraphFont"/>
    <w:uiPriority w:val="99"/>
    <w:semiHidden/>
    <w:unhideWhenUsed/>
    <w:rsid w:val="00CC7B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849755">
      <w:bodyDiv w:val="1"/>
      <w:marLeft w:val="0"/>
      <w:marRight w:val="0"/>
      <w:marTop w:val="0"/>
      <w:marBottom w:val="0"/>
      <w:divBdr>
        <w:top w:val="none" w:sz="0" w:space="0" w:color="auto"/>
        <w:left w:val="none" w:sz="0" w:space="0" w:color="auto"/>
        <w:bottom w:val="none" w:sz="0" w:space="0" w:color="auto"/>
        <w:right w:val="none" w:sz="0" w:space="0" w:color="auto"/>
      </w:divBdr>
      <w:divsChild>
        <w:div w:id="809437970">
          <w:marLeft w:val="0"/>
          <w:marRight w:val="0"/>
          <w:marTop w:val="0"/>
          <w:marBottom w:val="0"/>
          <w:divBdr>
            <w:top w:val="none" w:sz="0" w:space="0" w:color="auto"/>
            <w:left w:val="none" w:sz="0" w:space="0" w:color="auto"/>
            <w:bottom w:val="none" w:sz="0" w:space="0" w:color="auto"/>
            <w:right w:val="none" w:sz="0" w:space="0" w:color="auto"/>
          </w:divBdr>
          <w:divsChild>
            <w:div w:id="135719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36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content/dam/oecd/en/publications/reports/2019/05/oecd-skills-outlook-2019_c8896fe0/df80bc12-en.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weforum.org/stories/2024/09/ageing-workforce-challenges-solutions/" TargetMode="External"/><Relationship Id="rId17" Type="http://schemas.openxmlformats.org/officeDocument/2006/relationships/hyperlink" Target="https://www.weforum.org/publications/the-future-of-jobs-report-202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ls.gov/opub/mlr/2017/beyond-bls/the-impact-of-technology-on-labor-markets.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topics/artificial-intelligence-workpla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hrm.org/topics-tools/research/2025-talent-trends/ai-in-hr" TargetMode="External"/><Relationship Id="rId23"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wc.com/gx/en/services/people-organisation/workforce-of-the-future/workforce-of-the-future-the-competing-forces-shaping-2030-pwc.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B8EE06-C4A7-404F-8821-587694BA9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3542</Words>
  <Characters>21256</Characters>
  <Application>Microsoft Office Word</Application>
  <DocSecurity>0</DocSecurity>
  <Lines>433</Lines>
  <Paragraphs>151</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Executive Summary</vt:lpstr>
      <vt:lpstr>Introduction </vt:lpstr>
      <vt:lpstr>Q1: Technology and Labour Markets</vt:lpstr>
      <vt:lpstr>    Introduction to Technological Impacts on Labour Markets</vt:lpstr>
      <vt:lpstr>        Changing the Labour Markets:</vt:lpstr>
      <vt:lpstr>        HRM/IHRM Strategies Implication:</vt:lpstr>
      <vt:lpstr>Q2: Demographic and Geopolitical Factors</vt:lpstr>
      <vt:lpstr>    Demographic Factors:</vt:lpstr>
      <vt:lpstr>    Geopolitical Drivers:</vt:lpstr>
      <vt:lpstr>    HR Challenges:</vt:lpstr>
      <vt:lpstr>Q3: Skills Gaps and Strategic HRM</vt:lpstr>
      <vt:lpstr>    Root Causes of Skills Gaps:</vt:lpstr>
      <vt:lpstr>    Strategic HRM Solutions:</vt:lpstr>
      <vt:lpstr>Question 4: Reflective Report on Capabilities</vt:lpstr>
      <vt:lpstr>    Introduction</vt:lpstr>
      <vt:lpstr>    Self-Assessment using Gibbs' Reflective Cycle</vt:lpstr>
      <vt:lpstr>    Development Plan:</vt:lpstr>
      <vt:lpstr>Conclusion</vt:lpstr>
      <vt:lpstr>References</vt:lpstr>
      <vt:lpstr>Appendix</vt:lpstr>
      <vt:lpstr>    SWOT Analysis </vt:lpstr>
    </vt:vector>
  </TitlesOfParts>
  <LinksUpToDate>false</LinksUpToDate>
  <CharactersWithSpaces>24647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2025-11-10T16:43:00Z</dcterms:created>
  <dcterms:modified xsi:type="dcterms:W3CDTF">2025-11-13T11:47:00Z</dcterms:modified>
</cp:coreProperties>
</file>