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72BF99" w14:textId="2006B19D" w:rsidR="0043771E" w:rsidRPr="00AB7A79" w:rsidRDefault="0043771E" w:rsidP="00AB7A79">
      <w:pPr>
        <w:pStyle w:val="NormalWeb"/>
        <w:shd w:val="clear" w:color="auto" w:fill="FFFFFF"/>
        <w:jc w:val="both"/>
        <w:rPr>
          <w:rFonts w:ascii="Book Antiqua" w:hAnsi="Book Antiqua" w:cs="Arial"/>
          <w:b/>
          <w:bCs/>
          <w:color w:val="222222"/>
          <w:sz w:val="28"/>
          <w:szCs w:val="28"/>
        </w:rPr>
      </w:pPr>
      <w:r w:rsidRPr="00AB7A79">
        <w:rPr>
          <w:rFonts w:ascii="Book Antiqua" w:hAnsi="Book Antiqua" w:cs="Arial"/>
          <w:b/>
          <w:bCs/>
          <w:color w:val="222222"/>
          <w:sz w:val="28"/>
          <w:szCs w:val="28"/>
        </w:rPr>
        <w:t>The Phenomenology of Art: Understanding Its Influence on Child Behaviour</w:t>
      </w:r>
      <w:r w:rsidR="00F13D1A">
        <w:rPr>
          <w:rFonts w:ascii="Book Antiqua" w:hAnsi="Book Antiqua" w:cs="Arial"/>
          <w:b/>
          <w:bCs/>
          <w:color w:val="222222"/>
          <w:sz w:val="28"/>
          <w:szCs w:val="28"/>
        </w:rPr>
        <w:t xml:space="preserve"> : </w:t>
      </w:r>
    </w:p>
    <w:p w14:paraId="3D462AFF" w14:textId="1CD7C5BC" w:rsidR="0043771E" w:rsidRPr="00AB7A79" w:rsidRDefault="0043771E" w:rsidP="00AB7A79">
      <w:pPr>
        <w:pStyle w:val="NormalWeb"/>
        <w:shd w:val="clear" w:color="auto" w:fill="FFFFFF"/>
        <w:jc w:val="both"/>
        <w:rPr>
          <w:rFonts w:ascii="Book Antiqua" w:hAnsi="Book Antiqua" w:cs="Arial"/>
          <w:b/>
          <w:bCs/>
          <w:color w:val="222222"/>
          <w:sz w:val="28"/>
          <w:szCs w:val="28"/>
          <w:u w:val="single"/>
        </w:rPr>
      </w:pPr>
      <w:proofErr w:type="gramStart"/>
      <w:r w:rsidRPr="00AB7A79">
        <w:rPr>
          <w:rFonts w:ascii="Book Antiqua" w:hAnsi="Book Antiqua" w:cs="Arial"/>
          <w:b/>
          <w:bCs/>
          <w:color w:val="222222"/>
          <w:sz w:val="28"/>
          <w:szCs w:val="28"/>
          <w:u w:val="single"/>
        </w:rPr>
        <w:t>Introduction</w:t>
      </w:r>
      <w:r w:rsidR="00AB7A79" w:rsidRPr="00AB7A79">
        <w:rPr>
          <w:rFonts w:ascii="Book Antiqua" w:hAnsi="Book Antiqua" w:cs="Arial"/>
          <w:b/>
          <w:bCs/>
          <w:color w:val="222222"/>
          <w:sz w:val="28"/>
          <w:szCs w:val="28"/>
          <w:u w:val="single"/>
        </w:rPr>
        <w:t xml:space="preserve"> :</w:t>
      </w:r>
      <w:proofErr w:type="gramEnd"/>
    </w:p>
    <w:p w14:paraId="51CE50DA"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 xml:space="preserve">Art has long been celebrated for its capacity to foster self-expression, creativity, and personal growth. However, its impact extends far beyond aesthetics, profoundly shaping the cognitive, emotional, and social development of children. This phenomenological study explores the intricate relationship between art and child </w:t>
      </w:r>
      <w:proofErr w:type="spellStart"/>
      <w:r w:rsidRPr="00AB7A79">
        <w:rPr>
          <w:rFonts w:ascii="Book Antiqua" w:hAnsi="Book Antiqua" w:cs="Arial"/>
          <w:color w:val="222222"/>
          <w:sz w:val="28"/>
          <w:szCs w:val="28"/>
        </w:rPr>
        <w:t>behavior</w:t>
      </w:r>
      <w:proofErr w:type="spellEnd"/>
      <w:r w:rsidRPr="00AB7A79">
        <w:rPr>
          <w:rFonts w:ascii="Book Antiqua" w:hAnsi="Book Antiqua" w:cs="Arial"/>
          <w:color w:val="222222"/>
          <w:sz w:val="28"/>
          <w:szCs w:val="28"/>
        </w:rPr>
        <w:t xml:space="preserve">, illuminating how artistic encounters influence children's lived experiences and subsequent </w:t>
      </w:r>
      <w:proofErr w:type="spellStart"/>
      <w:r w:rsidRPr="00AB7A79">
        <w:rPr>
          <w:rFonts w:ascii="Book Antiqua" w:hAnsi="Book Antiqua" w:cs="Arial"/>
          <w:color w:val="222222"/>
          <w:sz w:val="28"/>
          <w:szCs w:val="28"/>
        </w:rPr>
        <w:t>behaviors</w:t>
      </w:r>
      <w:proofErr w:type="spellEnd"/>
      <w:r w:rsidRPr="00AB7A79">
        <w:rPr>
          <w:rFonts w:ascii="Book Antiqua" w:hAnsi="Book Antiqua" w:cs="Arial"/>
          <w:color w:val="222222"/>
          <w:sz w:val="28"/>
          <w:szCs w:val="28"/>
        </w:rPr>
        <w:t>. By prioritizing children's subjective perspectives, this research unravels the transformative power of art on perception, imagination, self-expression, and social interaction.</w:t>
      </w:r>
    </w:p>
    <w:p w14:paraId="78E685FD"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 xml:space="preserve">The significance of art in child development cannot be overstated. From the earliest stages of life, children engage with artistic forms, whether through scribbling, finger painting, or </w:t>
      </w:r>
      <w:proofErr w:type="spellStart"/>
      <w:r w:rsidRPr="00AB7A79">
        <w:rPr>
          <w:rFonts w:ascii="Book Antiqua" w:hAnsi="Book Antiqua" w:cs="Arial"/>
          <w:color w:val="222222"/>
          <w:sz w:val="28"/>
          <w:szCs w:val="28"/>
        </w:rPr>
        <w:t>molding</w:t>
      </w:r>
      <w:proofErr w:type="spellEnd"/>
      <w:r w:rsidRPr="00AB7A79">
        <w:rPr>
          <w:rFonts w:ascii="Book Antiqua" w:hAnsi="Book Antiqua" w:cs="Arial"/>
          <w:color w:val="222222"/>
          <w:sz w:val="28"/>
          <w:szCs w:val="28"/>
        </w:rPr>
        <w:t xml:space="preserve"> clay. These activities serve as gateways to a world of self-discovery, imagination, and emotional expression. By embracing phenomenology, this study aims to unravel the essence of children's encounters with art, shedding light on how these experiences shape their perceptions, </w:t>
      </w:r>
      <w:proofErr w:type="spellStart"/>
      <w:r w:rsidRPr="00AB7A79">
        <w:rPr>
          <w:rFonts w:ascii="Book Antiqua" w:hAnsi="Book Antiqua" w:cs="Arial"/>
          <w:color w:val="222222"/>
          <w:sz w:val="28"/>
          <w:szCs w:val="28"/>
        </w:rPr>
        <w:t>behaviors</w:t>
      </w:r>
      <w:proofErr w:type="spellEnd"/>
      <w:r w:rsidRPr="00AB7A79">
        <w:rPr>
          <w:rFonts w:ascii="Book Antiqua" w:hAnsi="Book Antiqua" w:cs="Arial"/>
          <w:color w:val="222222"/>
          <w:sz w:val="28"/>
          <w:szCs w:val="28"/>
        </w:rPr>
        <w:t>, and overall growth.</w:t>
      </w:r>
    </w:p>
    <w:p w14:paraId="3EAF3CE9" w14:textId="77777777" w:rsidR="0043771E" w:rsidRPr="00AB7A79" w:rsidRDefault="0043771E" w:rsidP="00AB7A79">
      <w:pPr>
        <w:pStyle w:val="NormalWeb"/>
        <w:shd w:val="clear" w:color="auto" w:fill="FFFFFF"/>
        <w:jc w:val="both"/>
        <w:rPr>
          <w:rFonts w:ascii="Book Antiqua" w:hAnsi="Book Antiqua" w:cs="Arial"/>
          <w:color w:val="222222"/>
          <w:sz w:val="28"/>
          <w:szCs w:val="28"/>
        </w:rPr>
      </w:pPr>
    </w:p>
    <w:p w14:paraId="63C0962D" w14:textId="5202470A" w:rsidR="0043771E" w:rsidRPr="00AB7A79" w:rsidRDefault="0043771E" w:rsidP="00AB7A79">
      <w:pPr>
        <w:pStyle w:val="NormalWeb"/>
        <w:shd w:val="clear" w:color="auto" w:fill="FFFFFF"/>
        <w:jc w:val="both"/>
        <w:rPr>
          <w:rFonts w:ascii="Book Antiqua" w:hAnsi="Book Antiqua" w:cs="Arial"/>
          <w:b/>
          <w:bCs/>
          <w:color w:val="222222"/>
          <w:sz w:val="28"/>
          <w:szCs w:val="28"/>
          <w:u w:val="single"/>
        </w:rPr>
      </w:pPr>
      <w:r w:rsidRPr="00AB7A79">
        <w:rPr>
          <w:rFonts w:ascii="Book Antiqua" w:hAnsi="Book Antiqua" w:cs="Arial"/>
          <w:b/>
          <w:bCs/>
          <w:color w:val="222222"/>
          <w:sz w:val="28"/>
          <w:szCs w:val="28"/>
          <w:u w:val="single"/>
        </w:rPr>
        <w:t xml:space="preserve">Analysis of Research </w:t>
      </w:r>
      <w:proofErr w:type="gramStart"/>
      <w:r w:rsidRPr="00AB7A79">
        <w:rPr>
          <w:rFonts w:ascii="Book Antiqua" w:hAnsi="Book Antiqua" w:cs="Arial"/>
          <w:b/>
          <w:bCs/>
          <w:color w:val="222222"/>
          <w:sz w:val="28"/>
          <w:szCs w:val="28"/>
          <w:u w:val="single"/>
        </w:rPr>
        <w:t>Methodology</w:t>
      </w:r>
      <w:r w:rsidR="00AB7A79" w:rsidRPr="00AB7A79">
        <w:rPr>
          <w:rFonts w:ascii="Book Antiqua" w:hAnsi="Book Antiqua" w:cs="Arial"/>
          <w:b/>
          <w:bCs/>
          <w:color w:val="222222"/>
          <w:sz w:val="28"/>
          <w:szCs w:val="28"/>
          <w:u w:val="single"/>
        </w:rPr>
        <w:t xml:space="preserve"> :</w:t>
      </w:r>
      <w:proofErr w:type="gramEnd"/>
    </w:p>
    <w:p w14:paraId="481CF9EC"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This qualitative study employed a phenomenological analysis approach to gain insights into the lived experiences of children aged 5 to 12 engaging with various artistic mediums. The participants were carefully selected to ensure diversity in terms of cultural backgrounds, artistic exposure, and developmental stages, allowing for a rich and multifaceted exploration of the phenomenon under investigation.</w:t>
      </w:r>
    </w:p>
    <w:p w14:paraId="6FEEF7D8"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 xml:space="preserve">Data collection involved a triangulation of methods, including in-depth interviews, observational techniques, and artistic expression exercises across diverse mediums such as drawing, painting, sculpting, and storytelling. Interviews were conducted in a child-friendly manner, encouraging participants to share their thoughts, feelings, and personal narratives surrounding their artistic encounters. Observational data </w:t>
      </w:r>
      <w:r w:rsidRPr="00AB7A79">
        <w:rPr>
          <w:rFonts w:ascii="Book Antiqua" w:hAnsi="Book Antiqua" w:cs="Arial"/>
          <w:color w:val="222222"/>
          <w:sz w:val="28"/>
          <w:szCs w:val="28"/>
        </w:rPr>
        <w:lastRenderedPageBreak/>
        <w:t xml:space="preserve">captured the subtleties of children's </w:t>
      </w:r>
      <w:proofErr w:type="spellStart"/>
      <w:r w:rsidRPr="00AB7A79">
        <w:rPr>
          <w:rFonts w:ascii="Book Antiqua" w:hAnsi="Book Antiqua" w:cs="Arial"/>
          <w:color w:val="222222"/>
          <w:sz w:val="28"/>
          <w:szCs w:val="28"/>
        </w:rPr>
        <w:t>behavior</w:t>
      </w:r>
      <w:proofErr w:type="spellEnd"/>
      <w:r w:rsidRPr="00AB7A79">
        <w:rPr>
          <w:rFonts w:ascii="Book Antiqua" w:hAnsi="Book Antiqua" w:cs="Arial"/>
          <w:color w:val="222222"/>
          <w:sz w:val="28"/>
          <w:szCs w:val="28"/>
        </w:rPr>
        <w:t>, interactions, and emotional responses during artistic activities.</w:t>
      </w:r>
    </w:p>
    <w:p w14:paraId="4CE7405F"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Artistic expression exercises played a crucial role in this study, as they provided a creative outlet for children to express themselves and offered me a glimpse into their inner worlds. These exercises involved various mediums, allowing children to communicate their experiences through artistic means, such as visual art, performance art, or creative writing.</w:t>
      </w:r>
    </w:p>
    <w:p w14:paraId="556B27D7"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Ethical considerations were paramount throughout the research process. Informed consent was obtained from parents or legal guardians, and measures were taken to ensure the confidentiality and well-being of all participants. Researchers underwent specialized training to develop age-appropriate communication skills and sensitivity when interacting with children, prioritizing their emotional and psychological safety.</w:t>
      </w:r>
    </w:p>
    <w:p w14:paraId="72533274"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The data collected through these multiple methods underwent rigorous phenomenological analysis, which involved identifying recurring themes, exploring the essence of the lived experiences, and uncovering the meanings ascribed by children to their artistic engagement. This analytical process was guided by the principles of phenomenology, which emphasize the importance of suspending preconceptions and allowing the subjective perspectives of the participants to emerge organically.</w:t>
      </w:r>
    </w:p>
    <w:p w14:paraId="71962433" w14:textId="68FF7CDF" w:rsidR="0043771E" w:rsidRPr="00AB7A79" w:rsidRDefault="0043771E" w:rsidP="00AB7A79">
      <w:pPr>
        <w:pStyle w:val="NormalWeb"/>
        <w:shd w:val="clear" w:color="auto" w:fill="FFFFFF"/>
        <w:jc w:val="both"/>
        <w:rPr>
          <w:rFonts w:ascii="Book Antiqua" w:hAnsi="Book Antiqua" w:cs="Arial"/>
          <w:b/>
          <w:bCs/>
          <w:color w:val="222222"/>
          <w:sz w:val="28"/>
          <w:szCs w:val="28"/>
          <w:u w:val="single"/>
        </w:rPr>
      </w:pPr>
      <w:r w:rsidRPr="00AB7A79">
        <w:rPr>
          <w:rFonts w:ascii="Book Antiqua" w:hAnsi="Book Antiqua" w:cs="Arial"/>
          <w:b/>
          <w:bCs/>
          <w:color w:val="222222"/>
          <w:sz w:val="28"/>
          <w:szCs w:val="28"/>
          <w:u w:val="single"/>
        </w:rPr>
        <w:t xml:space="preserve">Analysis of Research </w:t>
      </w:r>
      <w:proofErr w:type="gramStart"/>
      <w:r w:rsidRPr="00AB7A79">
        <w:rPr>
          <w:rFonts w:ascii="Book Antiqua" w:hAnsi="Book Antiqua" w:cs="Arial"/>
          <w:b/>
          <w:bCs/>
          <w:color w:val="222222"/>
          <w:sz w:val="28"/>
          <w:szCs w:val="28"/>
          <w:u w:val="single"/>
        </w:rPr>
        <w:t>Findings</w:t>
      </w:r>
      <w:r w:rsidR="00AB7A79" w:rsidRPr="00AB7A79">
        <w:rPr>
          <w:rFonts w:ascii="Book Antiqua" w:hAnsi="Book Antiqua" w:cs="Arial"/>
          <w:b/>
          <w:bCs/>
          <w:color w:val="222222"/>
          <w:sz w:val="28"/>
          <w:szCs w:val="28"/>
          <w:u w:val="single"/>
        </w:rPr>
        <w:t xml:space="preserve"> :</w:t>
      </w:r>
      <w:proofErr w:type="gramEnd"/>
    </w:p>
    <w:p w14:paraId="613260D3"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 xml:space="preserve">The phenomenological analysis revealed several key themes that illustrate art's profound influence on child </w:t>
      </w:r>
      <w:proofErr w:type="spellStart"/>
      <w:r w:rsidRPr="00AB7A79">
        <w:rPr>
          <w:rFonts w:ascii="Book Antiqua" w:hAnsi="Book Antiqua" w:cs="Arial"/>
          <w:color w:val="222222"/>
          <w:sz w:val="28"/>
          <w:szCs w:val="28"/>
        </w:rPr>
        <w:t>behavior</w:t>
      </w:r>
      <w:proofErr w:type="spellEnd"/>
      <w:r w:rsidRPr="00AB7A79">
        <w:rPr>
          <w:rFonts w:ascii="Book Antiqua" w:hAnsi="Book Antiqua" w:cs="Arial"/>
          <w:color w:val="222222"/>
          <w:sz w:val="28"/>
          <w:szCs w:val="28"/>
        </w:rPr>
        <w:t>:</w:t>
      </w:r>
    </w:p>
    <w:p w14:paraId="64B9581D" w14:textId="77777777" w:rsidR="0043771E" w:rsidRPr="00AB7A79" w:rsidRDefault="0043771E" w:rsidP="00AB7A79">
      <w:pPr>
        <w:pStyle w:val="NormalWeb"/>
        <w:shd w:val="clear" w:color="auto" w:fill="FFFFFF"/>
        <w:jc w:val="both"/>
        <w:rPr>
          <w:rFonts w:ascii="Book Antiqua" w:hAnsi="Book Antiqua" w:cs="Arial"/>
          <w:color w:val="222222"/>
          <w:sz w:val="28"/>
          <w:szCs w:val="28"/>
        </w:rPr>
      </w:pPr>
    </w:p>
    <w:p w14:paraId="35764C18" w14:textId="3D90D715"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 xml:space="preserve">1. </w:t>
      </w:r>
      <w:r w:rsidRPr="00AB7A79">
        <w:rPr>
          <w:rFonts w:ascii="Book Antiqua" w:hAnsi="Book Antiqua" w:cs="Arial"/>
          <w:b/>
          <w:bCs/>
          <w:color w:val="222222"/>
          <w:sz w:val="28"/>
          <w:szCs w:val="28"/>
          <w:u w:val="single"/>
        </w:rPr>
        <w:t xml:space="preserve">Aesthetic Experience and Child </w:t>
      </w:r>
      <w:proofErr w:type="spellStart"/>
      <w:proofErr w:type="gramStart"/>
      <w:r w:rsidRPr="00AB7A79">
        <w:rPr>
          <w:rFonts w:ascii="Book Antiqua" w:hAnsi="Book Antiqua" w:cs="Arial"/>
          <w:b/>
          <w:bCs/>
          <w:color w:val="222222"/>
          <w:sz w:val="28"/>
          <w:szCs w:val="28"/>
          <w:u w:val="single"/>
        </w:rPr>
        <w:t>Behavior</w:t>
      </w:r>
      <w:proofErr w:type="spellEnd"/>
      <w:r w:rsidR="00AB7A79" w:rsidRPr="00AB7A79">
        <w:rPr>
          <w:rFonts w:ascii="Book Antiqua" w:hAnsi="Book Antiqua" w:cs="Arial"/>
          <w:color w:val="222222"/>
          <w:sz w:val="28"/>
          <w:szCs w:val="28"/>
        </w:rPr>
        <w:t xml:space="preserve"> </w:t>
      </w:r>
      <w:r w:rsidRPr="00AB7A79">
        <w:rPr>
          <w:rFonts w:ascii="Book Antiqua" w:hAnsi="Book Antiqua" w:cs="Arial"/>
          <w:color w:val="222222"/>
          <w:sz w:val="28"/>
          <w:szCs w:val="28"/>
        </w:rPr>
        <w:t>:</w:t>
      </w:r>
      <w:proofErr w:type="gramEnd"/>
      <w:r w:rsidRPr="00AB7A79">
        <w:rPr>
          <w:rFonts w:ascii="Book Antiqua" w:hAnsi="Book Antiqua" w:cs="Arial"/>
          <w:color w:val="222222"/>
          <w:sz w:val="28"/>
          <w:szCs w:val="28"/>
        </w:rPr>
        <w:t xml:space="preserve"> Creating art stimulated children's sensory awareness and emotional regulation. The multi-sensory nature of artistic processes, involving tactile sensations, vibrant </w:t>
      </w:r>
      <w:proofErr w:type="spellStart"/>
      <w:r w:rsidRPr="00AB7A79">
        <w:rPr>
          <w:rFonts w:ascii="Book Antiqua" w:hAnsi="Book Antiqua" w:cs="Arial"/>
          <w:color w:val="222222"/>
          <w:sz w:val="28"/>
          <w:szCs w:val="28"/>
        </w:rPr>
        <w:t>colors</w:t>
      </w:r>
      <w:proofErr w:type="spellEnd"/>
      <w:r w:rsidRPr="00AB7A79">
        <w:rPr>
          <w:rFonts w:ascii="Book Antiqua" w:hAnsi="Book Antiqua" w:cs="Arial"/>
          <w:color w:val="222222"/>
          <w:sz w:val="28"/>
          <w:szCs w:val="28"/>
        </w:rPr>
        <w:t xml:space="preserve">, and rhythmic motions, fostered a heightened state of presence in the moment and contributed to mood modulation. Children reported a sense of calmness and inner peace while engaged in artistic activities, describing the process as a means of </w:t>
      </w:r>
      <w:proofErr w:type="spellStart"/>
      <w:r w:rsidRPr="00AB7A79">
        <w:rPr>
          <w:rFonts w:ascii="Book Antiqua" w:hAnsi="Book Antiqua" w:cs="Arial"/>
          <w:color w:val="222222"/>
          <w:sz w:val="28"/>
          <w:szCs w:val="28"/>
        </w:rPr>
        <w:t>channeling</w:t>
      </w:r>
      <w:proofErr w:type="spellEnd"/>
      <w:r w:rsidRPr="00AB7A79">
        <w:rPr>
          <w:rFonts w:ascii="Book Antiqua" w:hAnsi="Book Antiqua" w:cs="Arial"/>
          <w:color w:val="222222"/>
          <w:sz w:val="28"/>
          <w:szCs w:val="28"/>
        </w:rPr>
        <w:t xml:space="preserve"> their emotions and finding comfort in the act of creation. Furthermore, aesthetic appreciation deepened children's connections with their surroundings, fostering a </w:t>
      </w:r>
      <w:r w:rsidRPr="00AB7A79">
        <w:rPr>
          <w:rFonts w:ascii="Book Antiqua" w:hAnsi="Book Antiqua" w:cs="Arial"/>
          <w:color w:val="222222"/>
          <w:sz w:val="28"/>
          <w:szCs w:val="28"/>
        </w:rPr>
        <w:lastRenderedPageBreak/>
        <w:t>greater understanding of their place in the world and cultivating an appreciation for beauty and complexity.</w:t>
      </w:r>
    </w:p>
    <w:p w14:paraId="1651FC5A" w14:textId="77777777" w:rsidR="0043771E" w:rsidRPr="00AB7A79" w:rsidRDefault="0043771E" w:rsidP="00AB7A79">
      <w:pPr>
        <w:pStyle w:val="NormalWeb"/>
        <w:shd w:val="clear" w:color="auto" w:fill="FFFFFF"/>
        <w:jc w:val="both"/>
        <w:rPr>
          <w:rFonts w:ascii="Book Antiqua" w:hAnsi="Book Antiqua" w:cs="Arial"/>
          <w:color w:val="222222"/>
          <w:sz w:val="28"/>
          <w:szCs w:val="28"/>
        </w:rPr>
      </w:pPr>
    </w:p>
    <w:p w14:paraId="624AD50C" w14:textId="321923AB"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 xml:space="preserve">2. </w:t>
      </w:r>
      <w:r w:rsidRPr="00AB7A79">
        <w:rPr>
          <w:rFonts w:ascii="Book Antiqua" w:hAnsi="Book Antiqua" w:cs="Arial"/>
          <w:b/>
          <w:bCs/>
          <w:color w:val="222222"/>
          <w:sz w:val="28"/>
          <w:szCs w:val="28"/>
          <w:u w:val="single"/>
        </w:rPr>
        <w:t>Imagination and Creativity</w:t>
      </w:r>
      <w:r w:rsidRPr="00AB7A79">
        <w:rPr>
          <w:rFonts w:ascii="Book Antiqua" w:hAnsi="Book Antiqua" w:cs="Arial"/>
          <w:color w:val="222222"/>
          <w:sz w:val="28"/>
          <w:szCs w:val="28"/>
        </w:rPr>
        <w:t>: Art served as a catalyst for unleashing children's boundless imagination and nurturing their creativity. The act of creating art allowed them to transcend the constraints of reality, giving form to their innermost thoughts, dreams, and fantasies. This imaginative expression not only stimulated cognitive development but also provided a safe space for children to explore and experiment without fear of judgment or failure. Moreover, artistic engagement was observed to cultivate problem-solving skills and creative thinking, as children devised innovative solutions to overcome artistic challenges or obstacles through their imaginative capacities.</w:t>
      </w:r>
    </w:p>
    <w:p w14:paraId="6BDC0AB8" w14:textId="77777777" w:rsidR="0043771E" w:rsidRPr="00AB7A79" w:rsidRDefault="0043771E" w:rsidP="00AB7A79">
      <w:pPr>
        <w:pStyle w:val="NormalWeb"/>
        <w:shd w:val="clear" w:color="auto" w:fill="FFFFFF"/>
        <w:jc w:val="both"/>
        <w:rPr>
          <w:rFonts w:ascii="Book Antiqua" w:hAnsi="Book Antiqua" w:cs="Arial"/>
          <w:color w:val="222222"/>
          <w:sz w:val="28"/>
          <w:szCs w:val="28"/>
        </w:rPr>
      </w:pPr>
    </w:p>
    <w:p w14:paraId="73941B1E" w14:textId="56AF1529"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 xml:space="preserve">3. </w:t>
      </w:r>
      <w:r w:rsidRPr="00AB7A79">
        <w:rPr>
          <w:rFonts w:ascii="Book Antiqua" w:hAnsi="Book Antiqua" w:cs="Arial"/>
          <w:b/>
          <w:bCs/>
          <w:color w:val="222222"/>
          <w:sz w:val="28"/>
          <w:szCs w:val="28"/>
          <w:u w:val="single"/>
        </w:rPr>
        <w:t>Identity Formation and Self-</w:t>
      </w:r>
      <w:proofErr w:type="gramStart"/>
      <w:r w:rsidRPr="00AB7A79">
        <w:rPr>
          <w:rFonts w:ascii="Book Antiqua" w:hAnsi="Book Antiqua" w:cs="Arial"/>
          <w:b/>
          <w:bCs/>
          <w:color w:val="222222"/>
          <w:sz w:val="28"/>
          <w:szCs w:val="28"/>
          <w:u w:val="single"/>
        </w:rPr>
        <w:t>Expression</w:t>
      </w:r>
      <w:r w:rsidR="00AB7A79" w:rsidRPr="00AB7A79">
        <w:rPr>
          <w:rFonts w:ascii="Book Antiqua" w:hAnsi="Book Antiqua" w:cs="Arial"/>
          <w:b/>
          <w:bCs/>
          <w:color w:val="222222"/>
          <w:sz w:val="28"/>
          <w:szCs w:val="28"/>
        </w:rPr>
        <w:t xml:space="preserve"> </w:t>
      </w:r>
      <w:r w:rsidRPr="00AB7A79">
        <w:rPr>
          <w:rFonts w:ascii="Book Antiqua" w:hAnsi="Book Antiqua" w:cs="Arial"/>
          <w:color w:val="222222"/>
          <w:sz w:val="28"/>
          <w:szCs w:val="28"/>
        </w:rPr>
        <w:t>:</w:t>
      </w:r>
      <w:proofErr w:type="gramEnd"/>
      <w:r w:rsidRPr="00AB7A79">
        <w:rPr>
          <w:rFonts w:ascii="Book Antiqua" w:hAnsi="Book Antiqua" w:cs="Arial"/>
          <w:color w:val="222222"/>
          <w:sz w:val="28"/>
          <w:szCs w:val="28"/>
        </w:rPr>
        <w:t xml:space="preserve"> Artistic activities provided canvases for self-exploration and the communication of personal narratives. Through the creation of artwork, children found a voice to express their sense of self, their values, and their unique perspectives on the world. Each brushstroke, sculptural form, or lyrical verse became an extension of their identities, reflecting their thoughts, emotions, and life experiences. Engaging in art was observed to have a profound impact on self-esteem and confidence-building, fostering a stronger belief in their abilities and potential. Furthermore, artistic expression served as a therapeutic avenue for children to confront and process complex emotions, fears, and insecurities, ultimately leading to a deeper understanding and acceptance of themselves.</w:t>
      </w:r>
    </w:p>
    <w:p w14:paraId="13E14BDB" w14:textId="77777777" w:rsidR="0043771E" w:rsidRPr="00AB7A79" w:rsidRDefault="0043771E" w:rsidP="00AB7A79">
      <w:pPr>
        <w:pStyle w:val="NormalWeb"/>
        <w:shd w:val="clear" w:color="auto" w:fill="FFFFFF"/>
        <w:jc w:val="both"/>
        <w:rPr>
          <w:rFonts w:ascii="Book Antiqua" w:hAnsi="Book Antiqua" w:cs="Arial"/>
          <w:color w:val="222222"/>
          <w:sz w:val="28"/>
          <w:szCs w:val="28"/>
        </w:rPr>
      </w:pPr>
    </w:p>
    <w:p w14:paraId="4527D112" w14:textId="227146FE"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 xml:space="preserve">4. </w:t>
      </w:r>
      <w:r w:rsidRPr="00AB7A79">
        <w:rPr>
          <w:rFonts w:ascii="Book Antiqua" w:hAnsi="Book Antiqua" w:cs="Arial"/>
          <w:b/>
          <w:bCs/>
          <w:color w:val="222222"/>
          <w:sz w:val="28"/>
          <w:szCs w:val="28"/>
          <w:u w:val="single"/>
        </w:rPr>
        <w:t xml:space="preserve">Social Interaction and Emotional </w:t>
      </w:r>
      <w:proofErr w:type="gramStart"/>
      <w:r w:rsidRPr="00AB7A79">
        <w:rPr>
          <w:rFonts w:ascii="Book Antiqua" w:hAnsi="Book Antiqua" w:cs="Arial"/>
          <w:b/>
          <w:bCs/>
          <w:color w:val="222222"/>
          <w:sz w:val="28"/>
          <w:szCs w:val="28"/>
          <w:u w:val="single"/>
        </w:rPr>
        <w:t>Development</w:t>
      </w:r>
      <w:r w:rsidR="00AB7A79" w:rsidRPr="00AB7A79">
        <w:rPr>
          <w:rFonts w:ascii="Book Antiqua" w:hAnsi="Book Antiqua" w:cs="Arial"/>
          <w:b/>
          <w:bCs/>
          <w:color w:val="222222"/>
          <w:sz w:val="28"/>
          <w:szCs w:val="28"/>
          <w:u w:val="single"/>
        </w:rPr>
        <w:t xml:space="preserve"> </w:t>
      </w:r>
      <w:r w:rsidRPr="00AB7A79">
        <w:rPr>
          <w:rFonts w:ascii="Book Antiqua" w:hAnsi="Book Antiqua" w:cs="Arial"/>
          <w:color w:val="222222"/>
          <w:sz w:val="28"/>
          <w:szCs w:val="28"/>
        </w:rPr>
        <w:t>:</w:t>
      </w:r>
      <w:proofErr w:type="gramEnd"/>
      <w:r w:rsidRPr="00AB7A79">
        <w:rPr>
          <w:rFonts w:ascii="Book Antiqua" w:hAnsi="Book Antiqua" w:cs="Arial"/>
          <w:color w:val="222222"/>
          <w:sz w:val="28"/>
          <w:szCs w:val="28"/>
        </w:rPr>
        <w:t xml:space="preserve"> The phenomenological exploration shed light on the intricate relationship between art, social interaction, and emotional development in children. Collaborative art projects and group activities emerged as powerful catalysts for fostering social bonds, empathy, and emotional intelligence. Through observational data and participant narratives, researchers witnessed the transformative power of art in facilitating meaningful connections and interactions among children. Collaborative art projects </w:t>
      </w:r>
      <w:r w:rsidRPr="00AB7A79">
        <w:rPr>
          <w:rFonts w:ascii="Book Antiqua" w:hAnsi="Book Antiqua" w:cs="Arial"/>
          <w:color w:val="222222"/>
          <w:sz w:val="28"/>
          <w:szCs w:val="28"/>
        </w:rPr>
        <w:lastRenderedPageBreak/>
        <w:t>required effective communication, teamwork, and the ability to navigate diverse perspectives and personalities, nurturing essential social skills.</w:t>
      </w:r>
    </w:p>
    <w:p w14:paraId="615B15EA"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Moreover, art served as a medium for processing and expressing complex emotions within a social context. Children engaged in artistic activities alongside their peers, creating a supportive environment where they could share their feelings, offer comfort, and develop a deeper understanding of one another's emotional experiences. The phenomenological analysis also highlighted the role of art in nurturing empathy and emotional intelligence among children, as they observed and appreciated each other's artistic creations, fostering perspective-taking abilities and heightened sensitivity to the emotions conveyed through artistic expression.</w:t>
      </w:r>
    </w:p>
    <w:p w14:paraId="749D5B3F"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 xml:space="preserve">Two compelling case studies further exemplified art's transformative impact on individual children's lives. Arav Agarwal, a 4-year-old boy, underwent art classes alongside </w:t>
      </w:r>
      <w:proofErr w:type="spellStart"/>
      <w:r w:rsidRPr="00AB7A79">
        <w:rPr>
          <w:rFonts w:ascii="Book Antiqua" w:hAnsi="Book Antiqua" w:cs="Arial"/>
          <w:color w:val="222222"/>
          <w:sz w:val="28"/>
          <w:szCs w:val="28"/>
        </w:rPr>
        <w:t>behavior</w:t>
      </w:r>
      <w:proofErr w:type="spellEnd"/>
      <w:r w:rsidRPr="00AB7A79">
        <w:rPr>
          <w:rFonts w:ascii="Book Antiqua" w:hAnsi="Book Antiqua" w:cs="Arial"/>
          <w:color w:val="222222"/>
          <w:sz w:val="28"/>
          <w:szCs w:val="28"/>
        </w:rPr>
        <w:t xml:space="preserve"> therapy. Initially, his concentration span during art activities was limited to only 5 minutes. However, through the guidance of experienced art instructors and the engaging nature of the artistic activities, Arav gradually developed the capacity to concentrate for extended periods, ultimately reaching an impressive 2 hours. The phenomenological exploration revealed that sensory engagement, creative freedom, emotional outlet, and skill development contributed to Arav's remarkable progress, complementing the benefits of his </w:t>
      </w:r>
      <w:proofErr w:type="spellStart"/>
      <w:r w:rsidRPr="00AB7A79">
        <w:rPr>
          <w:rFonts w:ascii="Book Antiqua" w:hAnsi="Book Antiqua" w:cs="Arial"/>
          <w:color w:val="222222"/>
          <w:sz w:val="28"/>
          <w:szCs w:val="28"/>
        </w:rPr>
        <w:t>behavior</w:t>
      </w:r>
      <w:proofErr w:type="spellEnd"/>
      <w:r w:rsidRPr="00AB7A79">
        <w:rPr>
          <w:rFonts w:ascii="Book Antiqua" w:hAnsi="Book Antiqua" w:cs="Arial"/>
          <w:color w:val="222222"/>
          <w:sz w:val="28"/>
          <w:szCs w:val="28"/>
        </w:rPr>
        <w:t xml:space="preserve"> therapy.</w:t>
      </w:r>
    </w:p>
    <w:p w14:paraId="53C28722" w14:textId="77777777" w:rsidR="0043771E" w:rsidRPr="00AB7A79" w:rsidRDefault="0043771E" w:rsidP="00AB7A79">
      <w:pPr>
        <w:pStyle w:val="NormalWeb"/>
        <w:shd w:val="clear" w:color="auto" w:fill="FFFFFF"/>
        <w:jc w:val="both"/>
        <w:rPr>
          <w:rFonts w:ascii="Book Antiqua" w:hAnsi="Book Antiqua" w:cs="Arial"/>
          <w:color w:val="222222"/>
          <w:sz w:val="28"/>
          <w:szCs w:val="28"/>
        </w:rPr>
      </w:pPr>
    </w:p>
    <w:p w14:paraId="68C6F7F2"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 xml:space="preserve">Keasha Bhatnagar, an 8-year-old girl, found herself on a transformative journey when her parent enrolled her in the Prerna Art Institute. According to her parent's testimonial, this decision yielded remarkable benefits for Keasha's cognitive, emotional, and social development. The art classes fostered Keasha's imaginative and creative abilities, encouraging her to think outside the box and generate unique ideas through artistic expression. Additionally, Keasha's parent noted a significant improvement in her daughter's patience, focus, and self-expression through the process of selecting </w:t>
      </w:r>
      <w:proofErr w:type="spellStart"/>
      <w:r w:rsidRPr="00AB7A79">
        <w:rPr>
          <w:rFonts w:ascii="Book Antiqua" w:hAnsi="Book Antiqua" w:cs="Arial"/>
          <w:color w:val="222222"/>
          <w:sz w:val="28"/>
          <w:szCs w:val="28"/>
        </w:rPr>
        <w:t>colors</w:t>
      </w:r>
      <w:proofErr w:type="spellEnd"/>
      <w:r w:rsidRPr="00AB7A79">
        <w:rPr>
          <w:rFonts w:ascii="Book Antiqua" w:hAnsi="Book Antiqua" w:cs="Arial"/>
          <w:color w:val="222222"/>
          <w:sz w:val="28"/>
          <w:szCs w:val="28"/>
        </w:rPr>
        <w:t>, arranging compositions, and experimenting with different textures and materials.</w:t>
      </w:r>
    </w:p>
    <w:p w14:paraId="3422DB87" w14:textId="77777777" w:rsidR="0043771E" w:rsidRPr="00AB7A79" w:rsidRDefault="0043771E" w:rsidP="00AB7A79">
      <w:pPr>
        <w:pStyle w:val="NormalWeb"/>
        <w:shd w:val="clear" w:color="auto" w:fill="FFFFFF"/>
        <w:jc w:val="both"/>
        <w:rPr>
          <w:rFonts w:ascii="Book Antiqua" w:hAnsi="Book Antiqua" w:cs="Arial"/>
          <w:color w:val="222222"/>
          <w:sz w:val="28"/>
          <w:szCs w:val="28"/>
        </w:rPr>
      </w:pPr>
    </w:p>
    <w:p w14:paraId="384C9100"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lastRenderedPageBreak/>
        <w:t>Artistic expression also served as a powerful emotional outlet for Keasha, helping alleviate her worries and anxieties. Her parent remarked on the calming and therapeutic effects of art, which boosted Keasha's self-confidence and self-assurance. Furthermore, the art classes facilitated Keasha's social and communication skills, as she collaborated with peers on group projects and shared her artistic creations, fostering open expression of thoughts and ideas. Notably, Keasha's fine motor skills and hand-eye coordination were also enhanced through the intricate tasks involved in various art activities.</w:t>
      </w:r>
    </w:p>
    <w:p w14:paraId="414CD6DF" w14:textId="6AC38E52" w:rsidR="0043771E" w:rsidRPr="00AB7A79" w:rsidRDefault="0043771E" w:rsidP="00AB7A79">
      <w:pPr>
        <w:pStyle w:val="NormalWeb"/>
        <w:shd w:val="clear" w:color="auto" w:fill="FFFFFF"/>
        <w:jc w:val="both"/>
        <w:rPr>
          <w:rFonts w:ascii="Book Antiqua" w:hAnsi="Book Antiqua" w:cs="Arial"/>
          <w:b/>
          <w:bCs/>
          <w:color w:val="222222"/>
          <w:sz w:val="28"/>
          <w:szCs w:val="28"/>
          <w:u w:val="single"/>
        </w:rPr>
      </w:pPr>
      <w:r w:rsidRPr="00AB7A79">
        <w:rPr>
          <w:rFonts w:ascii="Book Antiqua" w:hAnsi="Book Antiqua" w:cs="Arial"/>
          <w:b/>
          <w:bCs/>
          <w:color w:val="222222"/>
          <w:sz w:val="28"/>
          <w:szCs w:val="28"/>
          <w:u w:val="single"/>
        </w:rPr>
        <w:t>Reflection on Future Practice</w:t>
      </w:r>
    </w:p>
    <w:p w14:paraId="03C4E718"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 xml:space="preserve">The findings of this phenomenological study have significant implications for educational and therapeutic practices involving children. By integrating art-based activities into child-centric environments, educators and practitioners can harness the transformative power of artistic expression to support holistic development. Art can serve as a valuable tool for fostering emotional regulation, nurturing </w:t>
      </w:r>
      <w:proofErr w:type="gramStart"/>
      <w:r w:rsidRPr="00AB7A79">
        <w:rPr>
          <w:rFonts w:ascii="Book Antiqua" w:hAnsi="Book Antiqua" w:cs="Arial"/>
          <w:color w:val="222222"/>
          <w:sz w:val="28"/>
          <w:szCs w:val="28"/>
        </w:rPr>
        <w:t>creativity</w:t>
      </w:r>
      <w:proofErr w:type="gramEnd"/>
      <w:r w:rsidRPr="00AB7A79">
        <w:rPr>
          <w:rFonts w:ascii="Book Antiqua" w:hAnsi="Book Antiqua" w:cs="Arial"/>
          <w:color w:val="222222"/>
          <w:sz w:val="28"/>
          <w:szCs w:val="28"/>
        </w:rPr>
        <w:t xml:space="preserve"> and problem-solving skills, promoting self-expression and identity formation, and facilitating social interaction and empathy.</w:t>
      </w:r>
    </w:p>
    <w:p w14:paraId="07BFD299"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 xml:space="preserve">Future research should explore the long-term effects of sustained artistic engagement on child </w:t>
      </w:r>
      <w:proofErr w:type="spellStart"/>
      <w:r w:rsidRPr="00AB7A79">
        <w:rPr>
          <w:rFonts w:ascii="Book Antiqua" w:hAnsi="Book Antiqua" w:cs="Arial"/>
          <w:color w:val="222222"/>
          <w:sz w:val="28"/>
          <w:szCs w:val="28"/>
        </w:rPr>
        <w:t>behavior</w:t>
      </w:r>
      <w:proofErr w:type="spellEnd"/>
      <w:r w:rsidRPr="00AB7A79">
        <w:rPr>
          <w:rFonts w:ascii="Book Antiqua" w:hAnsi="Book Antiqua" w:cs="Arial"/>
          <w:color w:val="222222"/>
          <w:sz w:val="28"/>
          <w:szCs w:val="28"/>
        </w:rPr>
        <w:t xml:space="preserve"> and investigate the potential synergies between art and other therapeutic modalities, such as music therapy, dance therapy, or expressive arts therapies. Longitudinal studies could provide valuable insights into how artistic experiences shape children's developmental trajectories over time and inform evidence-based interventions.</w:t>
      </w:r>
    </w:p>
    <w:p w14:paraId="250A936A"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Additionally, cross-cultural studies could offer a broader understanding of the universal and culturally specific aspects of children's experiences with art. By examining the role of art in different cultural contexts, researchers can uncover diverse perspectives and identify culturally responsive strategies for incorporating artistic practices into child-centric environments.</w:t>
      </w:r>
    </w:p>
    <w:p w14:paraId="445617E8"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Furthermore, future research could delve into the potential benefits of art for children with special needs or developmental disabilities, exploring how artistic expression can serve as a powerful avenue for communication, self-expression, and personal growth within these populations.</w:t>
      </w:r>
    </w:p>
    <w:p w14:paraId="767DCEFF" w14:textId="60247A54" w:rsidR="0043771E" w:rsidRPr="00AB7A79" w:rsidRDefault="0043771E" w:rsidP="00AB7A79">
      <w:pPr>
        <w:pStyle w:val="NormalWeb"/>
        <w:shd w:val="clear" w:color="auto" w:fill="FFFFFF"/>
        <w:jc w:val="both"/>
        <w:rPr>
          <w:rFonts w:ascii="Book Antiqua" w:hAnsi="Book Antiqua" w:cs="Arial"/>
          <w:color w:val="222222"/>
          <w:sz w:val="28"/>
          <w:szCs w:val="28"/>
        </w:rPr>
      </w:pPr>
      <w:proofErr w:type="gramStart"/>
      <w:r w:rsidRPr="00AB7A79">
        <w:rPr>
          <w:rFonts w:ascii="Book Antiqua" w:hAnsi="Book Antiqua" w:cs="Arial"/>
          <w:b/>
          <w:bCs/>
          <w:color w:val="222222"/>
          <w:sz w:val="28"/>
          <w:szCs w:val="28"/>
          <w:u w:val="single"/>
        </w:rPr>
        <w:lastRenderedPageBreak/>
        <w:t>Conclusion</w:t>
      </w:r>
      <w:r w:rsidR="00AB7A79" w:rsidRPr="00AB7A79">
        <w:rPr>
          <w:rFonts w:ascii="Book Antiqua" w:hAnsi="Book Antiqua" w:cs="Arial"/>
          <w:color w:val="222222"/>
          <w:sz w:val="28"/>
          <w:szCs w:val="28"/>
        </w:rPr>
        <w:t xml:space="preserve"> :</w:t>
      </w:r>
      <w:proofErr w:type="gramEnd"/>
    </w:p>
    <w:p w14:paraId="327A67EC"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 xml:space="preserve">Through the insightful lens of phenomenology, this research illuminates the profound influence of art on children's lived experiences and </w:t>
      </w:r>
      <w:proofErr w:type="spellStart"/>
      <w:r w:rsidRPr="00AB7A79">
        <w:rPr>
          <w:rFonts w:ascii="Book Antiqua" w:hAnsi="Book Antiqua" w:cs="Arial"/>
          <w:color w:val="222222"/>
          <w:sz w:val="28"/>
          <w:szCs w:val="28"/>
        </w:rPr>
        <w:t>behaviors</w:t>
      </w:r>
      <w:proofErr w:type="spellEnd"/>
      <w:r w:rsidRPr="00AB7A79">
        <w:rPr>
          <w:rFonts w:ascii="Book Antiqua" w:hAnsi="Book Antiqua" w:cs="Arial"/>
          <w:color w:val="222222"/>
          <w:sz w:val="28"/>
          <w:szCs w:val="28"/>
        </w:rPr>
        <w:t>. By embracing artistic expression, children can cultivate their imagination, self-expression, emotional well-being, and social skills, fostering a holistic and harmonious development. The findings underscore the pivotal role of art in nurturing essential life skills and highlight the importance of integrating artistic opportunities into child-centric environments.</w:t>
      </w:r>
    </w:p>
    <w:p w14:paraId="7C52DA71"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The transformative power of art extends beyond the realm of aesthetics, permeating various aspects of a child's growth and development. Engaging in artistic activities stimulates sensory awareness, emotional regulation, and a deeper connection with the world around them. It unlocks boundless imagination, cultivating creativity and problem-solving abilities that are invaluable in navigating life's challenges.</w:t>
      </w:r>
    </w:p>
    <w:p w14:paraId="551364EA"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 xml:space="preserve">Moreover, art serves as a canvas for self-exploration and identity formation, providing children with a voice to communicate their personal narratives and process complex emotions. Collaborative artistic </w:t>
      </w:r>
      <w:proofErr w:type="spellStart"/>
      <w:r w:rsidRPr="00AB7A79">
        <w:rPr>
          <w:rFonts w:ascii="Book Antiqua" w:hAnsi="Book Antiqua" w:cs="Arial"/>
          <w:color w:val="222222"/>
          <w:sz w:val="28"/>
          <w:szCs w:val="28"/>
        </w:rPr>
        <w:t>endeavors</w:t>
      </w:r>
      <w:proofErr w:type="spellEnd"/>
      <w:r w:rsidRPr="00AB7A79">
        <w:rPr>
          <w:rFonts w:ascii="Book Antiqua" w:hAnsi="Book Antiqua" w:cs="Arial"/>
          <w:color w:val="222222"/>
          <w:sz w:val="28"/>
          <w:szCs w:val="28"/>
        </w:rPr>
        <w:t xml:space="preserve"> foster social bonds, empathy, and emotional intelligence, equipping children with the essential skills to navigate interpersonal relationships and develop a deeper understanding of others' perspectives.</w:t>
      </w:r>
    </w:p>
    <w:p w14:paraId="5098856D" w14:textId="77777777" w:rsidR="0043771E" w:rsidRPr="00AB7A79" w:rsidRDefault="0043771E" w:rsidP="00AB7A79">
      <w:pPr>
        <w:pStyle w:val="NormalWeb"/>
        <w:shd w:val="clear" w:color="auto" w:fill="FFFFFF"/>
        <w:jc w:val="both"/>
        <w:rPr>
          <w:rFonts w:ascii="Book Antiqua" w:hAnsi="Book Antiqua" w:cs="Arial"/>
          <w:color w:val="222222"/>
          <w:sz w:val="28"/>
          <w:szCs w:val="28"/>
        </w:rPr>
      </w:pPr>
      <w:r w:rsidRPr="00AB7A79">
        <w:rPr>
          <w:rFonts w:ascii="Book Antiqua" w:hAnsi="Book Antiqua" w:cs="Arial"/>
          <w:color w:val="222222"/>
          <w:sz w:val="28"/>
          <w:szCs w:val="28"/>
        </w:rPr>
        <w:t>As we continue to explore the transformative potential of art, we can create enriching experiences that empower children to thrive and unlock their full potential. By integrating artistic practices into educational and therapeutic settings, we can nurture the holistic growth of young minds, fostering resilience, self-confidence, and a lifelong appreciation for the power of creative expression.</w:t>
      </w:r>
    </w:p>
    <w:p w14:paraId="634925D7" w14:textId="7275DB3A" w:rsidR="0043771E" w:rsidRPr="00AB7A79" w:rsidRDefault="0043771E" w:rsidP="00AB7A79">
      <w:pPr>
        <w:pStyle w:val="NormalWeb"/>
        <w:shd w:val="clear" w:color="auto" w:fill="FFFFFF"/>
        <w:jc w:val="both"/>
        <w:rPr>
          <w:rFonts w:ascii="Book Antiqua" w:hAnsi="Book Antiqua"/>
        </w:rPr>
      </w:pPr>
      <w:r w:rsidRPr="00AB7A79">
        <w:rPr>
          <w:rFonts w:ascii="Book Antiqua" w:hAnsi="Book Antiqua" w:cs="Arial"/>
          <w:color w:val="222222"/>
          <w:sz w:val="28"/>
          <w:szCs w:val="28"/>
        </w:rPr>
        <w:t>This research serves as a call to action, urging educators, practitioners, and policymakers to recognize the profound impact of art on child development and to prioritize the integration of artistic opportunities within child-centric environments. By doing so, we can cultivate a generation of individuals who are not only intellectually accomplished but also emotionally intelligent, socially adept, and creatively inspired – individuals who are equipped to navigate the complexities of the world with grace, empathy, and a profound sense of self-awareness. </w:t>
      </w:r>
    </w:p>
    <w:sectPr w:rsidR="0043771E" w:rsidRPr="00AB7A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71E"/>
    <w:rsid w:val="0043771E"/>
    <w:rsid w:val="00AB7A79"/>
    <w:rsid w:val="00F13D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4EAE4"/>
  <w15:chartTrackingRefBased/>
  <w15:docId w15:val="{2DDCC0E5-1E93-4AB3-AF33-1D42775A2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3771E"/>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2907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6</Pages>
  <Words>1968</Words>
  <Characters>11223</Characters>
  <Application>Microsoft Office Word</Application>
  <DocSecurity>0</DocSecurity>
  <Lines>93</Lines>
  <Paragraphs>26</Paragraphs>
  <ScaleCrop>false</ScaleCrop>
  <Company/>
  <LinksUpToDate>false</LinksUpToDate>
  <CharactersWithSpaces>13165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Preeti Bhatnagar</dc:creator>
  <cp:keywords/>
  <dc:description/>
  <cp:lastModifiedBy>Preeti Bhatnagar</cp:lastModifiedBy>
  <cp:revision>3</cp:revision>
  <dcterms:created xsi:type="dcterms:W3CDTF">2024-04-30T11:20:00Z</dcterms:created>
  <dcterms:modified xsi:type="dcterms:W3CDTF">2024-04-30T11:31:00Z</dcterms:modified>
</cp:coreProperties>
</file>