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BE1F3" w14:textId="76527234" w:rsidR="00861364" w:rsidRDefault="003A2B72"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Abdul Mannaan khan</w:t>
      </w:r>
    </w:p>
    <w:p w14:paraId="4D68B448" w14:textId="77777777" w:rsidR="009D2731" w:rsidRPr="009D2731" w:rsidRDefault="009D2731" w:rsidP="003A2B72">
      <w:pPr>
        <w:jc w:val="center"/>
        <w:rPr>
          <w:rFonts w:ascii="Arial" w:hAnsi="Arial" w:cs="Arial"/>
          <w:b/>
          <w:bCs/>
          <w:color w:val="0D0D0D" w:themeColor="text1" w:themeTint="F2"/>
          <w:sz w:val="22"/>
          <w:szCs w:val="22"/>
          <w:u w:val="single"/>
        </w:rPr>
      </w:pPr>
    </w:p>
    <w:p w14:paraId="56F6D5E2" w14:textId="32849C24" w:rsidR="003A2B72" w:rsidRDefault="003A2B72"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2435643</w:t>
      </w:r>
    </w:p>
    <w:p w14:paraId="1426CF7E" w14:textId="77777777" w:rsidR="009D2731" w:rsidRPr="009D2731" w:rsidRDefault="009D2731" w:rsidP="003A2B72">
      <w:pPr>
        <w:jc w:val="center"/>
        <w:rPr>
          <w:rFonts w:ascii="Arial" w:hAnsi="Arial" w:cs="Arial"/>
          <w:b/>
          <w:bCs/>
          <w:color w:val="0D0D0D" w:themeColor="text1" w:themeTint="F2"/>
          <w:sz w:val="22"/>
          <w:szCs w:val="22"/>
          <w:u w:val="single"/>
        </w:rPr>
      </w:pPr>
    </w:p>
    <w:p w14:paraId="1C2F40F5" w14:textId="0E6FF287" w:rsidR="003A2B72" w:rsidRDefault="00733088"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LCHS</w:t>
      </w:r>
      <w:r w:rsidR="006064DD" w:rsidRPr="009D2731">
        <w:rPr>
          <w:rFonts w:ascii="Arial" w:hAnsi="Arial" w:cs="Arial"/>
          <w:b/>
          <w:bCs/>
          <w:color w:val="0D0D0D" w:themeColor="text1" w:themeTint="F2"/>
          <w:sz w:val="22"/>
          <w:szCs w:val="22"/>
          <w:u w:val="single"/>
        </w:rPr>
        <w:t>4003</w:t>
      </w:r>
    </w:p>
    <w:p w14:paraId="0AEFD182" w14:textId="77777777" w:rsidR="00D0459D" w:rsidRPr="009D2731" w:rsidRDefault="00D0459D" w:rsidP="003A2B72">
      <w:pPr>
        <w:jc w:val="center"/>
        <w:rPr>
          <w:rFonts w:ascii="Arial" w:hAnsi="Arial" w:cs="Arial"/>
          <w:b/>
          <w:bCs/>
          <w:color w:val="0D0D0D" w:themeColor="text1" w:themeTint="F2"/>
          <w:sz w:val="22"/>
          <w:szCs w:val="22"/>
          <w:u w:val="single"/>
        </w:rPr>
      </w:pPr>
    </w:p>
    <w:p w14:paraId="63957101" w14:textId="2BECAE8E" w:rsidR="006064DD" w:rsidRDefault="006064DD"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Debra Odeh</w:t>
      </w:r>
    </w:p>
    <w:p w14:paraId="4FA375CB" w14:textId="77777777" w:rsidR="00D0459D" w:rsidRPr="009D2731" w:rsidRDefault="00D0459D" w:rsidP="003A2B72">
      <w:pPr>
        <w:jc w:val="center"/>
        <w:rPr>
          <w:rFonts w:ascii="Arial" w:hAnsi="Arial" w:cs="Arial"/>
          <w:b/>
          <w:bCs/>
          <w:color w:val="0D0D0D" w:themeColor="text1" w:themeTint="F2"/>
          <w:sz w:val="22"/>
          <w:szCs w:val="22"/>
          <w:u w:val="single"/>
        </w:rPr>
      </w:pPr>
    </w:p>
    <w:p w14:paraId="0ECB6F47" w14:textId="4CEAD798" w:rsidR="006064DD" w:rsidRPr="009D2731" w:rsidRDefault="006064DD"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Introduction to health and social care</w:t>
      </w:r>
      <w:r w:rsidR="00D0459D">
        <w:rPr>
          <w:rFonts w:ascii="Arial" w:hAnsi="Arial" w:cs="Arial"/>
          <w:b/>
          <w:bCs/>
          <w:color w:val="0D0D0D" w:themeColor="text1" w:themeTint="F2"/>
          <w:sz w:val="22"/>
          <w:szCs w:val="22"/>
          <w:u w:val="single"/>
        </w:rPr>
        <w:br/>
      </w:r>
    </w:p>
    <w:p w14:paraId="4B074DC8" w14:textId="7B3459D0" w:rsidR="006064DD" w:rsidRDefault="009D2731" w:rsidP="003A2B72">
      <w:pPr>
        <w:jc w:val="center"/>
        <w:rPr>
          <w:rFonts w:ascii="Arial" w:hAnsi="Arial" w:cs="Arial"/>
          <w:b/>
          <w:bCs/>
          <w:color w:val="0D0D0D" w:themeColor="text1" w:themeTint="F2"/>
          <w:sz w:val="22"/>
          <w:szCs w:val="22"/>
          <w:u w:val="single"/>
        </w:rPr>
      </w:pPr>
      <w:r w:rsidRPr="009D2731">
        <w:rPr>
          <w:rFonts w:ascii="Arial" w:hAnsi="Arial" w:cs="Arial"/>
          <w:b/>
          <w:bCs/>
          <w:color w:val="0D0D0D" w:themeColor="text1" w:themeTint="F2"/>
          <w:sz w:val="22"/>
          <w:szCs w:val="22"/>
          <w:u w:val="single"/>
        </w:rPr>
        <w:t>Written assignment</w:t>
      </w:r>
    </w:p>
    <w:p w14:paraId="5E2BABA7" w14:textId="346786C2" w:rsidR="00D0459D" w:rsidRDefault="00D0459D" w:rsidP="003A2B72">
      <w:pPr>
        <w:jc w:val="center"/>
        <w:rPr>
          <w:rFonts w:ascii="Arial" w:hAnsi="Arial" w:cs="Arial"/>
          <w:b/>
          <w:bCs/>
          <w:color w:val="0D0D0D" w:themeColor="text1" w:themeTint="F2"/>
          <w:sz w:val="22"/>
          <w:szCs w:val="22"/>
          <w:u w:val="single"/>
        </w:rPr>
      </w:pPr>
    </w:p>
    <w:p w14:paraId="02A9893C" w14:textId="77777777" w:rsidR="00D0459D" w:rsidRDefault="00D0459D">
      <w:pPr>
        <w:rPr>
          <w:rFonts w:ascii="Arial" w:hAnsi="Arial" w:cs="Arial"/>
          <w:b/>
          <w:bCs/>
          <w:color w:val="0D0D0D" w:themeColor="text1" w:themeTint="F2"/>
          <w:sz w:val="22"/>
          <w:szCs w:val="22"/>
          <w:u w:val="single"/>
        </w:rPr>
      </w:pPr>
      <w:r>
        <w:rPr>
          <w:rFonts w:ascii="Arial" w:hAnsi="Arial" w:cs="Arial"/>
          <w:b/>
          <w:bCs/>
          <w:color w:val="0D0D0D" w:themeColor="text1" w:themeTint="F2"/>
          <w:sz w:val="22"/>
          <w:szCs w:val="22"/>
          <w:u w:val="single"/>
        </w:rPr>
        <w:br w:type="page"/>
      </w:r>
    </w:p>
    <w:p w14:paraId="5E1A5CD0" w14:textId="5C70ACCF" w:rsidR="00D0459D" w:rsidRDefault="00D0459D" w:rsidP="00D0459D">
      <w:pPr>
        <w:rPr>
          <w:rFonts w:ascii="Arial" w:hAnsi="Arial" w:cs="Arial"/>
          <w:b/>
          <w:bCs/>
          <w:color w:val="0D0D0D" w:themeColor="text1" w:themeTint="F2"/>
          <w:sz w:val="22"/>
          <w:szCs w:val="22"/>
          <w:u w:val="single"/>
        </w:rPr>
      </w:pPr>
      <w:r>
        <w:rPr>
          <w:rFonts w:ascii="Arial" w:hAnsi="Arial" w:cs="Arial"/>
          <w:b/>
          <w:bCs/>
          <w:color w:val="0D0D0D" w:themeColor="text1" w:themeTint="F2"/>
          <w:sz w:val="22"/>
          <w:szCs w:val="22"/>
          <w:u w:val="single"/>
        </w:rPr>
        <w:lastRenderedPageBreak/>
        <w:t>Contents Page</w:t>
      </w:r>
    </w:p>
    <w:p w14:paraId="1E4922DB" w14:textId="396C32CE" w:rsidR="00C74BD4" w:rsidRDefault="00C74BD4" w:rsidP="00D0459D">
      <w:pPr>
        <w:rPr>
          <w:rFonts w:ascii="Arial" w:hAnsi="Arial" w:cs="Arial"/>
          <w:color w:val="000000"/>
          <w:sz w:val="22"/>
          <w:szCs w:val="22"/>
        </w:rPr>
      </w:pPr>
      <w:r w:rsidRPr="00BB323E">
        <w:rPr>
          <w:rFonts w:ascii="Arial" w:hAnsi="Arial" w:cs="Arial"/>
          <w:color w:val="000000"/>
          <w:sz w:val="22"/>
          <w:szCs w:val="22"/>
        </w:rPr>
        <w:t xml:space="preserve">Explain how to communicate with service user and their family members, </w:t>
      </w:r>
      <w:r w:rsidR="00BB323E" w:rsidRPr="00BB323E">
        <w:rPr>
          <w:rFonts w:ascii="Arial" w:hAnsi="Arial" w:cs="Arial"/>
          <w:color w:val="000000"/>
          <w:sz w:val="22"/>
          <w:szCs w:val="22"/>
        </w:rPr>
        <w:t>referring</w:t>
      </w:r>
      <w:r w:rsidRPr="00BB323E">
        <w:rPr>
          <w:rFonts w:ascii="Arial" w:hAnsi="Arial" w:cs="Arial"/>
          <w:color w:val="000000"/>
          <w:sz w:val="22"/>
          <w:szCs w:val="22"/>
        </w:rPr>
        <w:t xml:space="preserve"> to the core principles of the Equality Act 2010 and incorporating one communication model explored during the teaching session</w:t>
      </w:r>
      <w:r w:rsidR="00BB323E" w:rsidRPr="00BB323E">
        <w:rPr>
          <w:rFonts w:ascii="Arial" w:hAnsi="Arial" w:cs="Arial"/>
          <w:color w:val="000000"/>
          <w:sz w:val="22"/>
          <w:szCs w:val="22"/>
        </w:rPr>
        <w:t>……………………………………………………</w:t>
      </w:r>
      <w:r w:rsidR="00CF7957">
        <w:rPr>
          <w:rFonts w:ascii="Arial" w:hAnsi="Arial" w:cs="Arial"/>
          <w:color w:val="000000"/>
          <w:sz w:val="22"/>
          <w:szCs w:val="22"/>
        </w:rPr>
        <w:t>…….3.1</w:t>
      </w:r>
    </w:p>
    <w:p w14:paraId="44C339D9" w14:textId="3D5B0B54" w:rsidR="00CF7957" w:rsidRDefault="00CF7957" w:rsidP="00D0459D">
      <w:pPr>
        <w:rPr>
          <w:rFonts w:ascii="Arial" w:hAnsi="Arial" w:cs="Arial"/>
          <w:color w:val="000000"/>
          <w:sz w:val="22"/>
          <w:szCs w:val="22"/>
        </w:rPr>
      </w:pPr>
      <w:r>
        <w:rPr>
          <w:rFonts w:ascii="Arial" w:hAnsi="Arial" w:cs="Arial"/>
          <w:color w:val="000000"/>
          <w:sz w:val="22"/>
          <w:szCs w:val="22"/>
        </w:rPr>
        <w:t>…………………………………………………………………………………………………….3.2</w:t>
      </w:r>
    </w:p>
    <w:p w14:paraId="52C0C5A9" w14:textId="02E0B950" w:rsidR="00CF7957" w:rsidRPr="00BB323E" w:rsidRDefault="00CF7957" w:rsidP="00D0459D">
      <w:pPr>
        <w:rPr>
          <w:rFonts w:ascii="Arial" w:hAnsi="Arial" w:cs="Arial"/>
          <w:color w:val="000000"/>
          <w:sz w:val="22"/>
          <w:szCs w:val="22"/>
        </w:rPr>
      </w:pPr>
      <w:r>
        <w:rPr>
          <w:rFonts w:ascii="Arial" w:hAnsi="Arial" w:cs="Arial"/>
          <w:color w:val="000000"/>
          <w:sz w:val="22"/>
          <w:szCs w:val="22"/>
        </w:rPr>
        <w:t>…………………………………………………………………………………………………….3.3</w:t>
      </w:r>
    </w:p>
    <w:p w14:paraId="09290042" w14:textId="4EBFE841" w:rsidR="00555FCB" w:rsidRDefault="00555FCB" w:rsidP="00D0459D">
      <w:pPr>
        <w:rPr>
          <w:rFonts w:ascii="Arial" w:hAnsi="Arial" w:cs="Arial"/>
          <w:sz w:val="22"/>
          <w:szCs w:val="22"/>
        </w:rPr>
      </w:pPr>
      <w:r w:rsidRPr="00BB323E">
        <w:rPr>
          <w:rFonts w:ascii="Arial" w:hAnsi="Arial" w:cs="Arial"/>
          <w:sz w:val="22"/>
          <w:szCs w:val="22"/>
        </w:rPr>
        <w:t>Explain record keeping and applying the principles of the Data Protection Act 2018.  This section should draw upon relevant legislation and any policy frameworks which apply in the health and social care sector</w:t>
      </w:r>
      <w:r w:rsidR="00BB323E" w:rsidRPr="00BB323E">
        <w:rPr>
          <w:rFonts w:ascii="Arial" w:hAnsi="Arial" w:cs="Arial"/>
          <w:sz w:val="22"/>
          <w:szCs w:val="22"/>
        </w:rPr>
        <w:t>…………………………………………………………………</w:t>
      </w:r>
      <w:r w:rsidR="00EF2AAD">
        <w:rPr>
          <w:rFonts w:ascii="Arial" w:hAnsi="Arial" w:cs="Arial"/>
          <w:sz w:val="22"/>
          <w:szCs w:val="22"/>
        </w:rPr>
        <w:t>4.1</w:t>
      </w:r>
    </w:p>
    <w:p w14:paraId="72238E19" w14:textId="587E890D" w:rsidR="00DD414E" w:rsidRPr="00BB323E" w:rsidRDefault="00DD414E" w:rsidP="00D0459D">
      <w:pPr>
        <w:rPr>
          <w:rFonts w:ascii="Arial" w:hAnsi="Arial" w:cs="Arial"/>
          <w:sz w:val="22"/>
          <w:szCs w:val="22"/>
        </w:rPr>
      </w:pPr>
      <w:r>
        <w:rPr>
          <w:rFonts w:ascii="Arial" w:hAnsi="Arial" w:cs="Arial"/>
          <w:sz w:val="22"/>
          <w:szCs w:val="22"/>
        </w:rPr>
        <w:t>……………………………………………………………………………………………………</w:t>
      </w:r>
      <w:r w:rsidR="00EF2AAD">
        <w:rPr>
          <w:rFonts w:ascii="Arial" w:hAnsi="Arial" w:cs="Arial"/>
          <w:sz w:val="22"/>
          <w:szCs w:val="22"/>
        </w:rPr>
        <w:t>4.2</w:t>
      </w:r>
    </w:p>
    <w:p w14:paraId="60FC60EE" w14:textId="5F35325B" w:rsidR="00BB323E" w:rsidRDefault="00BB323E" w:rsidP="00D0459D">
      <w:pPr>
        <w:rPr>
          <w:rFonts w:ascii="Arial" w:hAnsi="Arial" w:cs="Arial"/>
          <w:sz w:val="22"/>
          <w:szCs w:val="22"/>
        </w:rPr>
      </w:pPr>
      <w:r w:rsidRPr="00BB323E">
        <w:rPr>
          <w:rFonts w:ascii="Arial" w:hAnsi="Arial" w:cs="Arial"/>
          <w:sz w:val="22"/>
          <w:szCs w:val="22"/>
        </w:rPr>
        <w:t>Describe the approaches used to foster effective collaboration and examine strategies for addressing and overcoming common challenges encountered in multi-agency working</w:t>
      </w:r>
      <w:r w:rsidRPr="00BB323E">
        <w:rPr>
          <w:rFonts w:ascii="Arial" w:hAnsi="Arial" w:cs="Arial"/>
          <w:sz w:val="22"/>
          <w:szCs w:val="22"/>
        </w:rPr>
        <w:t>….</w:t>
      </w:r>
      <w:r w:rsidR="0062157E">
        <w:rPr>
          <w:rFonts w:ascii="Arial" w:hAnsi="Arial" w:cs="Arial"/>
          <w:sz w:val="22"/>
          <w:szCs w:val="22"/>
        </w:rPr>
        <w:t>4.3</w:t>
      </w:r>
    </w:p>
    <w:p w14:paraId="389C6371" w14:textId="34D5D735" w:rsidR="0062157E" w:rsidRDefault="0062157E" w:rsidP="00D0459D">
      <w:pPr>
        <w:rPr>
          <w:rFonts w:ascii="Arial" w:hAnsi="Arial" w:cs="Arial"/>
          <w:sz w:val="22"/>
          <w:szCs w:val="22"/>
        </w:rPr>
      </w:pPr>
      <w:r>
        <w:rPr>
          <w:rFonts w:ascii="Arial" w:hAnsi="Arial" w:cs="Arial"/>
          <w:sz w:val="22"/>
          <w:szCs w:val="22"/>
        </w:rPr>
        <w:t>……………………………………………………………………………………………………….5.1</w:t>
      </w:r>
    </w:p>
    <w:p w14:paraId="79585CC4" w14:textId="18DE1948" w:rsidR="0062157E" w:rsidRDefault="0062157E" w:rsidP="00D0459D">
      <w:pPr>
        <w:rPr>
          <w:rFonts w:ascii="Arial" w:hAnsi="Arial" w:cs="Arial"/>
          <w:sz w:val="22"/>
          <w:szCs w:val="22"/>
        </w:rPr>
      </w:pPr>
      <w:r>
        <w:rPr>
          <w:rFonts w:ascii="Arial" w:hAnsi="Arial" w:cs="Arial"/>
          <w:sz w:val="22"/>
          <w:szCs w:val="22"/>
        </w:rPr>
        <w:t>……………………………………………………………………………………………………….5.2</w:t>
      </w:r>
    </w:p>
    <w:p w14:paraId="7AB37FA8" w14:textId="4CB46461" w:rsidR="0062157E" w:rsidRPr="00BB323E" w:rsidRDefault="0062157E" w:rsidP="00D0459D">
      <w:pPr>
        <w:rPr>
          <w:rFonts w:ascii="Arial" w:hAnsi="Arial" w:cs="Arial"/>
          <w:sz w:val="22"/>
          <w:szCs w:val="22"/>
        </w:rPr>
      </w:pPr>
      <w:r>
        <w:rPr>
          <w:rFonts w:ascii="Arial" w:hAnsi="Arial" w:cs="Arial"/>
          <w:sz w:val="22"/>
          <w:szCs w:val="22"/>
        </w:rPr>
        <w:t>……………………………………………………………………………………………………….5.3</w:t>
      </w:r>
    </w:p>
    <w:p w14:paraId="4D2E97E8" w14:textId="3F8DDFB6" w:rsidR="00BB323E" w:rsidRDefault="00BB323E" w:rsidP="00D0459D">
      <w:pPr>
        <w:rPr>
          <w:rFonts w:ascii="Arial" w:hAnsi="Arial" w:cs="Arial"/>
          <w:sz w:val="22"/>
          <w:szCs w:val="22"/>
        </w:rPr>
      </w:pPr>
      <w:r w:rsidRPr="00BB323E">
        <w:rPr>
          <w:rFonts w:ascii="Arial" w:hAnsi="Arial" w:cs="Arial"/>
          <w:sz w:val="22"/>
          <w:szCs w:val="22"/>
        </w:rPr>
        <w:t>Conclusion</w:t>
      </w:r>
      <w:r>
        <w:rPr>
          <w:rFonts w:ascii="Arial" w:hAnsi="Arial" w:cs="Arial"/>
          <w:sz w:val="22"/>
          <w:szCs w:val="22"/>
        </w:rPr>
        <w:t>…………………………………………………………………………………………</w:t>
      </w:r>
      <w:r w:rsidR="00BA20C2">
        <w:rPr>
          <w:rFonts w:ascii="Arial" w:hAnsi="Arial" w:cs="Arial"/>
          <w:sz w:val="22"/>
          <w:szCs w:val="22"/>
        </w:rPr>
        <w:t>5.4</w:t>
      </w:r>
    </w:p>
    <w:p w14:paraId="7054FA78" w14:textId="62B7F455" w:rsidR="00BA20C2" w:rsidRDefault="00BA20C2" w:rsidP="00D0459D">
      <w:pPr>
        <w:rPr>
          <w:rFonts w:ascii="Arial" w:hAnsi="Arial" w:cs="Arial"/>
          <w:b/>
          <w:bCs/>
          <w:color w:val="0D0D0D" w:themeColor="text1" w:themeTint="F2"/>
          <w:sz w:val="22"/>
          <w:szCs w:val="22"/>
          <w:u w:val="single"/>
        </w:rPr>
      </w:pPr>
      <w:r>
        <w:rPr>
          <w:rFonts w:ascii="Arial" w:hAnsi="Arial" w:cs="Arial"/>
          <w:sz w:val="22"/>
          <w:szCs w:val="22"/>
        </w:rPr>
        <w:t>………………………………………………………………………………………………………6.1</w:t>
      </w:r>
    </w:p>
    <w:p w14:paraId="6A371D56" w14:textId="77777777" w:rsidR="00D0459D" w:rsidRPr="00D0459D" w:rsidRDefault="00D0459D" w:rsidP="00D0459D">
      <w:pPr>
        <w:rPr>
          <w:rFonts w:ascii="Arial" w:hAnsi="Arial" w:cs="Arial"/>
          <w:color w:val="0D0D0D" w:themeColor="text1" w:themeTint="F2"/>
          <w:sz w:val="22"/>
          <w:szCs w:val="22"/>
        </w:rPr>
      </w:pPr>
    </w:p>
    <w:p w14:paraId="1520D995" w14:textId="77777777" w:rsidR="00D0459D" w:rsidRPr="00D0459D" w:rsidRDefault="00D0459D" w:rsidP="00D0459D">
      <w:pPr>
        <w:rPr>
          <w:rFonts w:ascii="Arial" w:hAnsi="Arial" w:cs="Arial"/>
          <w:color w:val="0D0D0D" w:themeColor="text1" w:themeTint="F2"/>
          <w:sz w:val="22"/>
          <w:szCs w:val="22"/>
        </w:rPr>
      </w:pPr>
    </w:p>
    <w:p w14:paraId="52C5612C" w14:textId="77777777" w:rsidR="009D2731" w:rsidRPr="00273E86" w:rsidRDefault="009D2731" w:rsidP="003A2B72">
      <w:pPr>
        <w:jc w:val="center"/>
        <w:rPr>
          <w:rFonts w:ascii="Arial" w:hAnsi="Arial" w:cs="Arial"/>
          <w:color w:val="0D0D0D" w:themeColor="text1" w:themeTint="F2"/>
          <w:sz w:val="22"/>
          <w:szCs w:val="22"/>
        </w:rPr>
      </w:pPr>
    </w:p>
    <w:p w14:paraId="7E7C9FD6" w14:textId="023AB797" w:rsidR="007550E6" w:rsidRPr="00273E86" w:rsidRDefault="00861364" w:rsidP="00400C30">
      <w:pPr>
        <w:rPr>
          <w:rFonts w:ascii="Arial" w:hAnsi="Arial" w:cs="Arial"/>
          <w:color w:val="0D0D0D" w:themeColor="text1" w:themeTint="F2"/>
          <w:sz w:val="22"/>
          <w:szCs w:val="22"/>
        </w:rPr>
      </w:pPr>
      <w:r w:rsidRPr="00273E86">
        <w:rPr>
          <w:rFonts w:ascii="Arial" w:hAnsi="Arial" w:cs="Arial"/>
          <w:color w:val="0D0D0D" w:themeColor="text1" w:themeTint="F2"/>
          <w:sz w:val="22"/>
          <w:szCs w:val="22"/>
        </w:rPr>
        <w:br w:type="page"/>
      </w:r>
    </w:p>
    <w:p w14:paraId="572E8677" w14:textId="77777777" w:rsidR="00956EB5" w:rsidRDefault="00956EB5">
      <w:pPr>
        <w:rPr>
          <w:rFonts w:ascii="Arial" w:hAnsi="Arial" w:cs="Arial"/>
          <w:color w:val="0D0D0D" w:themeColor="text1" w:themeTint="F2"/>
          <w:sz w:val="22"/>
          <w:szCs w:val="22"/>
        </w:rPr>
      </w:pPr>
    </w:p>
    <w:p w14:paraId="0413FC47" w14:textId="46949ECC" w:rsidR="00956EB5" w:rsidRPr="00956EB5" w:rsidRDefault="00956EB5">
      <w:r>
        <w:t>The focus of this report is on Mrs Mann a 72-year-old woman, who having recently been discharged from the hospital. She lives alone and receives daily visits twice from health care professionals which include: a physiotherapist, a GP and carers, who help support her rehabilitation from her hip surgery twice a week. Her first language is Urdu and can only understand some English, therefore information is sometimes transferred through her daughter. There have been some recent concerns regarding inconsistent documentations in her care records and due to this there was delay in adjusting her medication. Finally, this report is to explore the importance of effective communication with Mrs Mann and her relatives. This report will also highlight the administrative skills needed for accurate record-keeping and the value of effective working between professionals.</w:t>
      </w:r>
    </w:p>
    <w:p w14:paraId="0559A677" w14:textId="361C5354" w:rsidR="00F976D5" w:rsidRDefault="005C37B4">
      <w:pPr>
        <w:rPr>
          <w:rFonts w:ascii="Varela" w:hAnsi="Varela"/>
          <w:color w:val="2B354E"/>
          <w:spacing w:val="8"/>
          <w:sz w:val="21"/>
          <w:szCs w:val="21"/>
          <w:shd w:val="clear" w:color="auto" w:fill="FFFFFF"/>
        </w:rPr>
      </w:pPr>
      <w:r w:rsidRPr="00273E86">
        <w:rPr>
          <w:rFonts w:ascii="Arial" w:hAnsi="Arial" w:cs="Arial"/>
          <w:color w:val="0D0D0D" w:themeColor="text1" w:themeTint="F2"/>
          <w:sz w:val="22"/>
          <w:szCs w:val="22"/>
        </w:rPr>
        <w:t xml:space="preserve">Effective communication is very key when it comes to taking care of the elderly </w:t>
      </w:r>
      <w:r w:rsidR="002D1359" w:rsidRPr="00273E86">
        <w:rPr>
          <w:rFonts w:ascii="Arial" w:hAnsi="Arial" w:cs="Arial"/>
          <w:color w:val="0D0D0D" w:themeColor="text1" w:themeTint="F2"/>
          <w:sz w:val="22"/>
          <w:szCs w:val="22"/>
        </w:rPr>
        <w:t xml:space="preserve">as they are a lot more vulnerable and at risk when something is misplaced or missed in some cases. </w:t>
      </w:r>
      <w:r w:rsidR="007551F0" w:rsidRPr="00273E86">
        <w:rPr>
          <w:rFonts w:ascii="Arial" w:hAnsi="Arial" w:cs="Arial"/>
          <w:color w:val="0D0D0D" w:themeColor="text1" w:themeTint="F2"/>
          <w:sz w:val="22"/>
          <w:szCs w:val="22"/>
        </w:rPr>
        <w:t xml:space="preserve">The case of Mrs </w:t>
      </w:r>
      <w:r w:rsidR="00555AB0" w:rsidRPr="00273E86">
        <w:rPr>
          <w:rFonts w:ascii="Arial" w:hAnsi="Arial" w:cs="Arial"/>
          <w:color w:val="0D0D0D" w:themeColor="text1" w:themeTint="F2"/>
          <w:sz w:val="22"/>
          <w:szCs w:val="22"/>
        </w:rPr>
        <w:t>Mann</w:t>
      </w:r>
      <w:r w:rsidR="007551F0" w:rsidRPr="00273E86">
        <w:rPr>
          <w:rFonts w:ascii="Arial" w:hAnsi="Arial" w:cs="Arial"/>
          <w:color w:val="0D0D0D" w:themeColor="text1" w:themeTint="F2"/>
          <w:sz w:val="22"/>
          <w:szCs w:val="22"/>
        </w:rPr>
        <w:t xml:space="preserve"> is no different as she </w:t>
      </w:r>
      <w:r w:rsidR="0055666E" w:rsidRPr="00273E86">
        <w:rPr>
          <w:rFonts w:ascii="Arial" w:hAnsi="Arial" w:cs="Arial"/>
          <w:color w:val="0D0D0D" w:themeColor="text1" w:themeTint="F2"/>
          <w:sz w:val="22"/>
          <w:szCs w:val="22"/>
        </w:rPr>
        <w:t xml:space="preserve">is being taken care of by </w:t>
      </w:r>
      <w:r w:rsidR="00555AB0" w:rsidRPr="00273E86">
        <w:rPr>
          <w:rFonts w:ascii="Arial" w:hAnsi="Arial" w:cs="Arial"/>
          <w:color w:val="0D0D0D" w:themeColor="text1" w:themeTint="F2"/>
          <w:sz w:val="22"/>
          <w:szCs w:val="22"/>
        </w:rPr>
        <w:t>professionals</w:t>
      </w:r>
      <w:r w:rsidR="0055666E" w:rsidRPr="00273E86">
        <w:rPr>
          <w:rFonts w:ascii="Arial" w:hAnsi="Arial" w:cs="Arial"/>
          <w:color w:val="0D0D0D" w:themeColor="text1" w:themeTint="F2"/>
          <w:sz w:val="22"/>
          <w:szCs w:val="22"/>
        </w:rPr>
        <w:t xml:space="preserve"> who </w:t>
      </w:r>
      <w:r w:rsidR="008C0455" w:rsidRPr="00273E86">
        <w:rPr>
          <w:rFonts w:ascii="Arial" w:hAnsi="Arial" w:cs="Arial"/>
          <w:color w:val="0D0D0D" w:themeColor="text1" w:themeTint="F2"/>
          <w:sz w:val="22"/>
          <w:szCs w:val="22"/>
        </w:rPr>
        <w:t>after some mishaps have ultimately given her medication</w:t>
      </w:r>
      <w:r w:rsidR="00555AB0" w:rsidRPr="00273E86">
        <w:rPr>
          <w:rFonts w:ascii="Arial" w:hAnsi="Arial" w:cs="Arial"/>
          <w:color w:val="0D0D0D" w:themeColor="text1" w:themeTint="F2"/>
          <w:sz w:val="22"/>
          <w:szCs w:val="22"/>
        </w:rPr>
        <w:t xml:space="preserve"> adjustment later than usual </w:t>
      </w:r>
      <w:r w:rsidR="00F75343" w:rsidRPr="00273E86">
        <w:rPr>
          <w:rFonts w:ascii="Arial" w:hAnsi="Arial" w:cs="Arial"/>
          <w:color w:val="0D0D0D" w:themeColor="text1" w:themeTint="F2"/>
          <w:sz w:val="22"/>
          <w:szCs w:val="22"/>
        </w:rPr>
        <w:t xml:space="preserve">through </w:t>
      </w:r>
      <w:r w:rsidR="004A789B" w:rsidRPr="00273E86">
        <w:rPr>
          <w:rFonts w:ascii="Arial" w:hAnsi="Arial" w:cs="Arial"/>
          <w:color w:val="0D0D0D" w:themeColor="text1" w:themeTint="F2"/>
          <w:sz w:val="22"/>
          <w:szCs w:val="22"/>
        </w:rPr>
        <w:t xml:space="preserve">inconsistent data. Effective communication in health and social care builds </w:t>
      </w:r>
      <w:r w:rsidR="00242282" w:rsidRPr="00273E86">
        <w:rPr>
          <w:rFonts w:ascii="Arial" w:hAnsi="Arial" w:cs="Arial"/>
          <w:color w:val="0D0D0D" w:themeColor="text1" w:themeTint="F2"/>
          <w:sz w:val="22"/>
          <w:szCs w:val="22"/>
        </w:rPr>
        <w:t>character and ensures high-quality</w:t>
      </w:r>
      <w:r w:rsidR="00F1194C" w:rsidRPr="00273E86">
        <w:rPr>
          <w:rFonts w:ascii="Arial" w:hAnsi="Arial" w:cs="Arial"/>
          <w:color w:val="0D0D0D" w:themeColor="text1" w:themeTint="F2"/>
          <w:sz w:val="22"/>
          <w:szCs w:val="22"/>
        </w:rPr>
        <w:t xml:space="preserve">, </w:t>
      </w:r>
      <w:r w:rsidR="004805EB" w:rsidRPr="00273E86">
        <w:rPr>
          <w:rFonts w:ascii="Arial" w:hAnsi="Arial" w:cs="Arial"/>
          <w:color w:val="0D0D0D" w:themeColor="text1" w:themeTint="F2"/>
          <w:sz w:val="22"/>
          <w:szCs w:val="22"/>
        </w:rPr>
        <w:t>person-centred</w:t>
      </w:r>
      <w:r w:rsidR="00F1194C" w:rsidRPr="00273E86">
        <w:rPr>
          <w:rFonts w:ascii="Arial" w:hAnsi="Arial" w:cs="Arial"/>
          <w:color w:val="0D0D0D" w:themeColor="text1" w:themeTint="F2"/>
          <w:sz w:val="22"/>
          <w:szCs w:val="22"/>
        </w:rPr>
        <w:t xml:space="preserve"> care, as it </w:t>
      </w:r>
      <w:r w:rsidR="0034103D" w:rsidRPr="00273E86">
        <w:rPr>
          <w:rFonts w:ascii="Arial" w:hAnsi="Arial" w:cs="Arial"/>
          <w:color w:val="0D0D0D" w:themeColor="text1" w:themeTint="F2"/>
          <w:sz w:val="22"/>
          <w:szCs w:val="22"/>
        </w:rPr>
        <w:t>leads to</w:t>
      </w:r>
      <w:r w:rsidR="00F1194C" w:rsidRPr="00273E86">
        <w:rPr>
          <w:rFonts w:ascii="Arial" w:hAnsi="Arial" w:cs="Arial"/>
          <w:color w:val="0D0D0D" w:themeColor="text1" w:themeTint="F2"/>
          <w:sz w:val="22"/>
          <w:szCs w:val="22"/>
        </w:rPr>
        <w:t xml:space="preserve"> better patient outcomes and reduces </w:t>
      </w:r>
      <w:r w:rsidR="0034103D" w:rsidRPr="00273E86">
        <w:rPr>
          <w:rFonts w:ascii="Arial" w:hAnsi="Arial" w:cs="Arial"/>
          <w:color w:val="0D0D0D" w:themeColor="text1" w:themeTint="F2"/>
          <w:sz w:val="22"/>
          <w:szCs w:val="22"/>
        </w:rPr>
        <w:t xml:space="preserve">misunderstandings and medical errors, which </w:t>
      </w:r>
      <w:r w:rsidR="004E2869" w:rsidRPr="00273E86">
        <w:rPr>
          <w:rFonts w:ascii="Arial" w:hAnsi="Arial" w:cs="Arial"/>
          <w:color w:val="0D0D0D" w:themeColor="text1" w:themeTint="F2"/>
          <w:sz w:val="22"/>
          <w:szCs w:val="22"/>
        </w:rPr>
        <w:t>didn’t happen in Mrs Mann</w:t>
      </w:r>
      <w:r w:rsidR="009112FB" w:rsidRPr="00273E86">
        <w:rPr>
          <w:rFonts w:ascii="Arial" w:hAnsi="Arial" w:cs="Arial"/>
          <w:color w:val="0D0D0D" w:themeColor="text1" w:themeTint="F2"/>
          <w:sz w:val="22"/>
          <w:szCs w:val="22"/>
        </w:rPr>
        <w:t xml:space="preserve">s case. </w:t>
      </w:r>
      <w:r w:rsidR="006765A4">
        <w:rPr>
          <w:rFonts w:ascii="Arial" w:hAnsi="Arial" w:cs="Arial"/>
          <w:color w:val="0D0D0D" w:themeColor="text1" w:themeTint="F2"/>
          <w:sz w:val="22"/>
          <w:szCs w:val="22"/>
        </w:rPr>
        <w:t>“</w:t>
      </w:r>
      <w:r w:rsidR="006765A4">
        <w:rPr>
          <w:rFonts w:ascii="Varela" w:hAnsi="Varela"/>
          <w:color w:val="2B354E"/>
          <w:spacing w:val="8"/>
          <w:sz w:val="21"/>
          <w:szCs w:val="21"/>
          <w:shd w:val="clear" w:color="auto" w:fill="FFFFFF"/>
        </w:rPr>
        <w:t>Strong communication helps care workers build trust with patients, share important information, and work well with colleagues. Without it, mistakes can happen, and people may not feel listened to or cared for</w:t>
      </w:r>
      <w:r w:rsidR="006765A4">
        <w:rPr>
          <w:rFonts w:ascii="Varela" w:hAnsi="Varela"/>
          <w:color w:val="2B354E"/>
          <w:spacing w:val="8"/>
          <w:sz w:val="21"/>
          <w:szCs w:val="21"/>
          <w:shd w:val="clear" w:color="auto" w:fill="FFFFFF"/>
        </w:rPr>
        <w:t>”. [</w:t>
      </w:r>
      <w:r w:rsidR="00FD0B1A">
        <w:rPr>
          <w:rFonts w:ascii="Varela" w:hAnsi="Varela"/>
          <w:color w:val="2B354E"/>
          <w:spacing w:val="8"/>
          <w:sz w:val="21"/>
          <w:szCs w:val="21"/>
          <w:shd w:val="clear" w:color="auto" w:fill="FFFFFF"/>
        </w:rPr>
        <w:t xml:space="preserve">IOMH. </w:t>
      </w:r>
      <w:r w:rsidR="00096657">
        <w:rPr>
          <w:rFonts w:ascii="Varela" w:hAnsi="Varela"/>
          <w:color w:val="2B354E"/>
          <w:spacing w:val="8"/>
          <w:sz w:val="21"/>
          <w:szCs w:val="21"/>
          <w:shd w:val="clear" w:color="auto" w:fill="FFFFFF"/>
        </w:rPr>
        <w:t xml:space="preserve">N.D.]. There are also </w:t>
      </w:r>
      <w:r w:rsidR="00F976D5">
        <w:rPr>
          <w:rFonts w:ascii="Varela" w:hAnsi="Varela"/>
          <w:color w:val="2B354E"/>
          <w:spacing w:val="8"/>
          <w:sz w:val="21"/>
          <w:szCs w:val="21"/>
          <w:shd w:val="clear" w:color="auto" w:fill="FFFFFF"/>
        </w:rPr>
        <w:t xml:space="preserve">communication models out their such as the Shannon-weaver model the following image explains this model: </w:t>
      </w:r>
    </w:p>
    <w:p w14:paraId="0DAD0206" w14:textId="677B4AFC" w:rsidR="00F976D5" w:rsidRPr="00F976D5" w:rsidRDefault="00F976D5">
      <w:pPr>
        <w:rPr>
          <w:rFonts w:ascii="Varela" w:hAnsi="Varela"/>
          <w:color w:val="2B354E"/>
          <w:spacing w:val="8"/>
          <w:sz w:val="21"/>
          <w:szCs w:val="21"/>
          <w:shd w:val="clear" w:color="auto" w:fill="FFFFFF"/>
        </w:rPr>
      </w:pPr>
      <w:r>
        <w:rPr>
          <w:noProof/>
        </w:rPr>
        <w:drawing>
          <wp:inline distT="0" distB="0" distL="0" distR="0" wp14:anchorId="7FF8A1B3" wp14:editId="4D9BE2C7">
            <wp:extent cx="5731510" cy="3278424"/>
            <wp:effectExtent l="0" t="0" r="2540" b="0"/>
            <wp:docPr id="2" name="Picture 1" descr="8 Communication Models: What They Are &amp; How They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 Communication Models: What They Are &amp; How They 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78424"/>
                    </a:xfrm>
                    <a:prstGeom prst="rect">
                      <a:avLst/>
                    </a:prstGeom>
                    <a:noFill/>
                    <a:ln>
                      <a:noFill/>
                    </a:ln>
                  </pic:spPr>
                </pic:pic>
              </a:graphicData>
            </a:graphic>
          </wp:inline>
        </w:drawing>
      </w:r>
    </w:p>
    <w:p w14:paraId="02E73108" w14:textId="01350FEC" w:rsidR="00F26AE1" w:rsidRPr="00273E86" w:rsidRDefault="004805EB">
      <w:pPr>
        <w:rPr>
          <w:rFonts w:ascii="Arial" w:hAnsi="Arial" w:cs="Arial"/>
          <w:color w:val="0D0D0D" w:themeColor="text1" w:themeTint="F2"/>
          <w:sz w:val="22"/>
          <w:szCs w:val="22"/>
        </w:rPr>
      </w:pPr>
      <w:r w:rsidRPr="00273E86">
        <w:rPr>
          <w:rFonts w:ascii="Arial" w:hAnsi="Arial" w:cs="Arial"/>
          <w:color w:val="0D0D0D" w:themeColor="text1" w:themeTint="F2"/>
          <w:sz w:val="22"/>
          <w:szCs w:val="22"/>
        </w:rPr>
        <w:t xml:space="preserve">Effective communication is </w:t>
      </w:r>
      <w:r w:rsidRPr="00273E86">
        <w:rPr>
          <w:rStyle w:val="Strong"/>
          <w:rFonts w:ascii="Arial" w:hAnsi="Arial" w:cs="Arial"/>
          <w:b w:val="0"/>
          <w:bCs w:val="0"/>
          <w:color w:val="0D0D0D" w:themeColor="text1" w:themeTint="F2"/>
          <w:sz w:val="22"/>
          <w:szCs w:val="22"/>
        </w:rPr>
        <w:t>crucial</w:t>
      </w:r>
      <w:r w:rsidRPr="00273E86">
        <w:rPr>
          <w:rFonts w:ascii="Arial" w:hAnsi="Arial" w:cs="Arial"/>
          <w:color w:val="0D0D0D" w:themeColor="text1" w:themeTint="F2"/>
          <w:sz w:val="22"/>
          <w:szCs w:val="22"/>
        </w:rPr>
        <w:t xml:space="preserve"> in Mrs Mann’s case because of the complexity of her care needs, the number of professionals involved, and her language barrie</w:t>
      </w:r>
      <w:r w:rsidR="00B168D2" w:rsidRPr="00273E86">
        <w:rPr>
          <w:rFonts w:ascii="Arial" w:hAnsi="Arial" w:cs="Arial"/>
          <w:color w:val="0D0D0D" w:themeColor="text1" w:themeTint="F2"/>
          <w:sz w:val="22"/>
          <w:szCs w:val="22"/>
        </w:rPr>
        <w:t>r</w:t>
      </w:r>
      <w:r w:rsidR="008E7DC5" w:rsidRPr="00273E86">
        <w:rPr>
          <w:rFonts w:ascii="Arial" w:hAnsi="Arial" w:cs="Arial"/>
          <w:color w:val="0D0D0D" w:themeColor="text1" w:themeTint="F2"/>
          <w:sz w:val="22"/>
          <w:szCs w:val="22"/>
        </w:rPr>
        <w:t>. As</w:t>
      </w:r>
      <w:r w:rsidR="00092019" w:rsidRPr="00273E86">
        <w:rPr>
          <w:rFonts w:ascii="Arial" w:hAnsi="Arial" w:cs="Arial"/>
          <w:color w:val="0D0D0D" w:themeColor="text1" w:themeTint="F2"/>
          <w:sz w:val="22"/>
          <w:szCs w:val="22"/>
        </w:rPr>
        <w:t xml:space="preserve"> she has already </w:t>
      </w:r>
      <w:r w:rsidR="00B168D2" w:rsidRPr="00273E86">
        <w:rPr>
          <w:rFonts w:ascii="Arial" w:hAnsi="Arial" w:cs="Arial"/>
          <w:color w:val="0D0D0D" w:themeColor="text1" w:themeTint="F2"/>
          <w:sz w:val="22"/>
          <w:szCs w:val="22"/>
        </w:rPr>
        <w:t>experienced delayed medication due to miscommunication</w:t>
      </w:r>
      <w:r w:rsidR="008E7DC5" w:rsidRPr="00273E86">
        <w:rPr>
          <w:rFonts w:ascii="Arial" w:hAnsi="Arial" w:cs="Arial"/>
          <w:color w:val="0D0D0D" w:themeColor="text1" w:themeTint="F2"/>
          <w:sz w:val="22"/>
          <w:szCs w:val="22"/>
        </w:rPr>
        <w:t xml:space="preserve">. Clear and consistent </w:t>
      </w:r>
      <w:r w:rsidR="008E7DC5" w:rsidRPr="00273E86">
        <w:rPr>
          <w:rFonts w:ascii="Arial" w:hAnsi="Arial" w:cs="Arial"/>
          <w:color w:val="0D0D0D" w:themeColor="text1" w:themeTint="F2"/>
          <w:sz w:val="22"/>
          <w:szCs w:val="22"/>
        </w:rPr>
        <w:lastRenderedPageBreak/>
        <w:t xml:space="preserve">communication </w:t>
      </w:r>
      <w:r w:rsidR="00207ACD" w:rsidRPr="00273E86">
        <w:rPr>
          <w:rFonts w:ascii="Arial" w:hAnsi="Arial" w:cs="Arial"/>
          <w:color w:val="0D0D0D" w:themeColor="text1" w:themeTint="F2"/>
          <w:sz w:val="22"/>
          <w:szCs w:val="22"/>
        </w:rPr>
        <w:t xml:space="preserve">helps ensure correct medication administrations, accurate recording of symptoms or side effects and </w:t>
      </w:r>
      <w:r w:rsidR="006B2B33" w:rsidRPr="00273E86">
        <w:rPr>
          <w:rFonts w:ascii="Arial" w:hAnsi="Arial" w:cs="Arial"/>
          <w:color w:val="0D0D0D" w:themeColor="text1" w:themeTint="F2"/>
          <w:sz w:val="22"/>
          <w:szCs w:val="22"/>
        </w:rPr>
        <w:t>finally</w:t>
      </w:r>
      <w:r w:rsidR="00207ACD" w:rsidRPr="00273E86">
        <w:rPr>
          <w:rFonts w:ascii="Arial" w:hAnsi="Arial" w:cs="Arial"/>
          <w:color w:val="0D0D0D" w:themeColor="text1" w:themeTint="F2"/>
          <w:sz w:val="22"/>
          <w:szCs w:val="22"/>
        </w:rPr>
        <w:t xml:space="preserve"> </w:t>
      </w:r>
      <w:r w:rsidR="00EF2890" w:rsidRPr="00273E86">
        <w:rPr>
          <w:rFonts w:ascii="Arial" w:hAnsi="Arial" w:cs="Arial"/>
          <w:color w:val="0D0D0D" w:themeColor="text1" w:themeTint="F2"/>
          <w:sz w:val="22"/>
          <w:szCs w:val="22"/>
        </w:rPr>
        <w:t xml:space="preserve">timely updates to her care. This will all help and reduce the risk </w:t>
      </w:r>
      <w:r w:rsidR="006B2B33" w:rsidRPr="00273E86">
        <w:rPr>
          <w:rFonts w:ascii="Arial" w:hAnsi="Arial" w:cs="Arial"/>
          <w:color w:val="0D0D0D" w:themeColor="text1" w:themeTint="F2"/>
          <w:sz w:val="22"/>
          <w:szCs w:val="22"/>
        </w:rPr>
        <w:t>of harm or complications during her recovery.</w:t>
      </w:r>
      <w:r w:rsidR="00EF013E" w:rsidRPr="00273E86">
        <w:rPr>
          <w:rFonts w:ascii="Arial" w:hAnsi="Arial" w:cs="Arial"/>
          <w:color w:val="0D0D0D" w:themeColor="text1" w:themeTint="F2"/>
          <w:sz w:val="22"/>
          <w:szCs w:val="22"/>
        </w:rPr>
        <w:t xml:space="preserve"> In Mrs Manns case because she </w:t>
      </w:r>
      <w:r w:rsidR="0071423D" w:rsidRPr="00273E86">
        <w:rPr>
          <w:rFonts w:ascii="Arial" w:hAnsi="Arial" w:cs="Arial"/>
          <w:color w:val="0D0D0D" w:themeColor="text1" w:themeTint="F2"/>
          <w:sz w:val="22"/>
          <w:szCs w:val="22"/>
        </w:rPr>
        <w:t xml:space="preserve">receives support from multiple </w:t>
      </w:r>
      <w:r w:rsidR="00D72975" w:rsidRPr="00273E86">
        <w:rPr>
          <w:rFonts w:ascii="Arial" w:hAnsi="Arial" w:cs="Arial"/>
          <w:color w:val="0D0D0D" w:themeColor="text1" w:themeTint="F2"/>
          <w:sz w:val="22"/>
          <w:szCs w:val="22"/>
        </w:rPr>
        <w:t>professionals</w:t>
      </w:r>
      <w:r w:rsidR="0071423D" w:rsidRPr="00273E86">
        <w:rPr>
          <w:rFonts w:ascii="Arial" w:hAnsi="Arial" w:cs="Arial"/>
          <w:color w:val="0D0D0D" w:themeColor="text1" w:themeTint="F2"/>
          <w:sz w:val="22"/>
          <w:szCs w:val="22"/>
        </w:rPr>
        <w:t xml:space="preserve"> such as carers</w:t>
      </w:r>
      <w:r w:rsidR="009B1A8E" w:rsidRPr="00273E86">
        <w:rPr>
          <w:rFonts w:ascii="Arial" w:hAnsi="Arial" w:cs="Arial"/>
          <w:color w:val="0D0D0D" w:themeColor="text1" w:themeTint="F2"/>
          <w:sz w:val="22"/>
          <w:szCs w:val="22"/>
        </w:rPr>
        <w:t>, a GP and physiotherapist effective communication helps share relevant information</w:t>
      </w:r>
      <w:r w:rsidR="00080889" w:rsidRPr="00273E86">
        <w:rPr>
          <w:rFonts w:ascii="Arial" w:hAnsi="Arial" w:cs="Arial"/>
          <w:color w:val="0D0D0D" w:themeColor="text1" w:themeTint="F2"/>
          <w:sz w:val="22"/>
          <w:szCs w:val="22"/>
        </w:rPr>
        <w:t xml:space="preserve">, </w:t>
      </w:r>
      <w:r w:rsidR="00D72975" w:rsidRPr="00273E86">
        <w:rPr>
          <w:rFonts w:ascii="Arial" w:hAnsi="Arial" w:cs="Arial"/>
          <w:color w:val="0D0D0D" w:themeColor="text1" w:themeTint="F2"/>
          <w:sz w:val="22"/>
          <w:szCs w:val="22"/>
        </w:rPr>
        <w:t>gives</w:t>
      </w:r>
      <w:r w:rsidR="00080889" w:rsidRPr="00273E86">
        <w:rPr>
          <w:rFonts w:ascii="Arial" w:hAnsi="Arial" w:cs="Arial"/>
          <w:color w:val="0D0D0D" w:themeColor="text1" w:themeTint="F2"/>
          <w:sz w:val="22"/>
          <w:szCs w:val="22"/>
        </w:rPr>
        <w:t xml:space="preserve"> a better understanding of her progress and needs and finally helps these </w:t>
      </w:r>
      <w:r w:rsidR="00D72975" w:rsidRPr="00273E86">
        <w:rPr>
          <w:rFonts w:ascii="Arial" w:hAnsi="Arial" w:cs="Arial"/>
          <w:color w:val="0D0D0D" w:themeColor="text1" w:themeTint="F2"/>
          <w:sz w:val="22"/>
          <w:szCs w:val="22"/>
        </w:rPr>
        <w:t>professionals</w:t>
      </w:r>
      <w:r w:rsidR="00080889" w:rsidRPr="00273E86">
        <w:rPr>
          <w:rFonts w:ascii="Arial" w:hAnsi="Arial" w:cs="Arial"/>
          <w:color w:val="0D0D0D" w:themeColor="text1" w:themeTint="F2"/>
          <w:sz w:val="22"/>
          <w:szCs w:val="22"/>
        </w:rPr>
        <w:t xml:space="preserve"> </w:t>
      </w:r>
      <w:r w:rsidR="00D72975" w:rsidRPr="00273E86">
        <w:rPr>
          <w:rFonts w:ascii="Arial" w:hAnsi="Arial" w:cs="Arial"/>
          <w:color w:val="0D0D0D" w:themeColor="text1" w:themeTint="F2"/>
          <w:sz w:val="22"/>
          <w:szCs w:val="22"/>
        </w:rPr>
        <w:t>work together towards smooth rehabilitation after hip surgery.</w:t>
      </w:r>
    </w:p>
    <w:p w14:paraId="03730325" w14:textId="2ED9D391" w:rsidR="006B2B33" w:rsidRPr="00273E86" w:rsidRDefault="007F7427">
      <w:pPr>
        <w:rPr>
          <w:rFonts w:ascii="Arial" w:hAnsi="Arial" w:cs="Arial"/>
          <w:color w:val="0D0D0D" w:themeColor="text1" w:themeTint="F2"/>
          <w:sz w:val="22"/>
          <w:szCs w:val="22"/>
          <w:shd w:val="clear" w:color="auto" w:fill="FFFFFF"/>
        </w:rPr>
      </w:pPr>
      <w:r w:rsidRPr="00273E86">
        <w:rPr>
          <w:rFonts w:ascii="Arial" w:hAnsi="Arial" w:cs="Arial"/>
          <w:color w:val="0D0D0D" w:themeColor="text1" w:themeTint="F2"/>
          <w:sz w:val="22"/>
          <w:szCs w:val="22"/>
        </w:rPr>
        <w:t>Effective communication with Mrs Mann and her family must be grounded in the core principles of the Equality Act 2010, which protects individuals from discrimination and requires services to promote fairness, dignity and equal access to care.</w:t>
      </w:r>
      <w:r w:rsidRPr="00273E86">
        <w:rPr>
          <w:rFonts w:ascii="Arial" w:hAnsi="Arial" w:cs="Arial"/>
          <w:color w:val="0D0D0D" w:themeColor="text1" w:themeTint="F2"/>
          <w:sz w:val="22"/>
          <w:szCs w:val="22"/>
          <w:shd w:val="clear" w:color="auto" w:fill="FFFFFF"/>
        </w:rPr>
        <w:t xml:space="preserve"> </w:t>
      </w:r>
      <w:r w:rsidR="00DD5C07" w:rsidRPr="00273E86">
        <w:rPr>
          <w:rFonts w:ascii="Arial" w:hAnsi="Arial" w:cs="Arial"/>
          <w:color w:val="0D0D0D" w:themeColor="text1" w:themeTint="F2"/>
          <w:sz w:val="22"/>
          <w:szCs w:val="22"/>
          <w:shd w:val="clear" w:color="auto" w:fill="FFFFFF"/>
        </w:rPr>
        <w:t xml:space="preserve">In the case of Mrs Mann her first language is said to be </w:t>
      </w:r>
      <w:r w:rsidR="00D8162A" w:rsidRPr="00273E86">
        <w:rPr>
          <w:rFonts w:ascii="Arial" w:hAnsi="Arial" w:cs="Arial"/>
          <w:color w:val="0D0D0D" w:themeColor="text1" w:themeTint="F2"/>
          <w:sz w:val="22"/>
          <w:szCs w:val="22"/>
          <w:shd w:val="clear" w:color="auto" w:fill="FFFFFF"/>
        </w:rPr>
        <w:t>Urdu</w:t>
      </w:r>
      <w:r w:rsidR="00DD5C07" w:rsidRPr="00273E86">
        <w:rPr>
          <w:rFonts w:ascii="Arial" w:hAnsi="Arial" w:cs="Arial"/>
          <w:color w:val="0D0D0D" w:themeColor="text1" w:themeTint="F2"/>
          <w:sz w:val="22"/>
          <w:szCs w:val="22"/>
          <w:shd w:val="clear" w:color="auto" w:fill="FFFFFF"/>
        </w:rPr>
        <w:t xml:space="preserve"> </w:t>
      </w:r>
      <w:r w:rsidR="000F50C6" w:rsidRPr="00273E86">
        <w:rPr>
          <w:rFonts w:ascii="Arial" w:hAnsi="Arial" w:cs="Arial"/>
          <w:color w:val="0D0D0D" w:themeColor="text1" w:themeTint="F2"/>
          <w:sz w:val="22"/>
          <w:szCs w:val="22"/>
          <w:shd w:val="clear" w:color="auto" w:fill="FFFFFF"/>
        </w:rPr>
        <w:t>and regarding this the professionals helping her should make reasonable adjustments to</w:t>
      </w:r>
      <w:r w:rsidR="00DF0809" w:rsidRPr="00273E86">
        <w:rPr>
          <w:rFonts w:ascii="Arial" w:hAnsi="Arial" w:cs="Arial"/>
          <w:color w:val="0D0D0D" w:themeColor="text1" w:themeTint="F2"/>
          <w:sz w:val="22"/>
          <w:szCs w:val="22"/>
          <w:shd w:val="clear" w:color="auto" w:fill="FFFFFF"/>
        </w:rPr>
        <w:t xml:space="preserve"> communicate effectively with her</w:t>
      </w:r>
      <w:r w:rsidR="00E518EE" w:rsidRPr="00273E86">
        <w:rPr>
          <w:rFonts w:ascii="Arial" w:hAnsi="Arial" w:cs="Arial"/>
          <w:color w:val="0D0D0D" w:themeColor="text1" w:themeTint="F2"/>
          <w:sz w:val="22"/>
          <w:szCs w:val="22"/>
          <w:shd w:val="clear" w:color="auto" w:fill="FFFFFF"/>
        </w:rPr>
        <w:t xml:space="preserve">, with regards to her age and her reduced mobility </w:t>
      </w:r>
      <w:r w:rsidR="0030215B" w:rsidRPr="00273E86">
        <w:rPr>
          <w:rFonts w:ascii="Arial" w:hAnsi="Arial" w:cs="Arial"/>
          <w:color w:val="0D0D0D" w:themeColor="text1" w:themeTint="F2"/>
          <w:sz w:val="22"/>
          <w:szCs w:val="22"/>
          <w:shd w:val="clear" w:color="auto" w:fill="FFFFFF"/>
        </w:rPr>
        <w:t xml:space="preserve">after surgery. This way they can make sure she understands </w:t>
      </w:r>
      <w:r w:rsidR="00AD343A" w:rsidRPr="00273E86">
        <w:rPr>
          <w:rFonts w:ascii="Arial" w:hAnsi="Arial" w:cs="Arial"/>
          <w:color w:val="0D0D0D" w:themeColor="text1" w:themeTint="F2"/>
          <w:sz w:val="22"/>
          <w:szCs w:val="22"/>
          <w:shd w:val="clear" w:color="auto" w:fill="FFFFFF"/>
        </w:rPr>
        <w:t>what is being done to help her and help her to better understand the information she is receiving.</w:t>
      </w:r>
      <w:r w:rsidR="00C801F5" w:rsidRPr="00273E86">
        <w:rPr>
          <w:rFonts w:ascii="Arial" w:hAnsi="Arial" w:cs="Arial"/>
          <w:color w:val="0D0D0D" w:themeColor="text1" w:themeTint="F2"/>
          <w:sz w:val="22"/>
          <w:szCs w:val="22"/>
          <w:shd w:val="clear" w:color="auto" w:fill="FFFFFF"/>
        </w:rPr>
        <w:t xml:space="preserve"> On the other </w:t>
      </w:r>
      <w:r w:rsidR="00FD1398" w:rsidRPr="00273E86">
        <w:rPr>
          <w:rFonts w:ascii="Arial" w:hAnsi="Arial" w:cs="Arial"/>
          <w:color w:val="0D0D0D" w:themeColor="text1" w:themeTint="F2"/>
          <w:sz w:val="22"/>
          <w:szCs w:val="22"/>
          <w:shd w:val="clear" w:color="auto" w:fill="FFFFFF"/>
        </w:rPr>
        <w:t>hand,</w:t>
      </w:r>
      <w:r w:rsidR="00C801F5" w:rsidRPr="00273E86">
        <w:rPr>
          <w:rFonts w:ascii="Arial" w:hAnsi="Arial" w:cs="Arial"/>
          <w:color w:val="0D0D0D" w:themeColor="text1" w:themeTint="F2"/>
          <w:sz w:val="22"/>
          <w:szCs w:val="22"/>
          <w:shd w:val="clear" w:color="auto" w:fill="FFFFFF"/>
        </w:rPr>
        <w:t xml:space="preserve"> the professionals helping her should always ask Mrs Mann before </w:t>
      </w:r>
      <w:r w:rsidR="00D82AFC" w:rsidRPr="00273E86">
        <w:rPr>
          <w:rFonts w:ascii="Arial" w:hAnsi="Arial" w:cs="Arial"/>
          <w:color w:val="0D0D0D" w:themeColor="text1" w:themeTint="F2"/>
          <w:sz w:val="22"/>
          <w:szCs w:val="22"/>
          <w:shd w:val="clear" w:color="auto" w:fill="FFFFFF"/>
        </w:rPr>
        <w:t xml:space="preserve">involving her </w:t>
      </w:r>
      <w:r w:rsidR="00273E86" w:rsidRPr="00273E86">
        <w:rPr>
          <w:rFonts w:ascii="Arial" w:hAnsi="Arial" w:cs="Arial"/>
          <w:color w:val="0D0D0D" w:themeColor="text1" w:themeTint="F2"/>
          <w:sz w:val="22"/>
          <w:szCs w:val="22"/>
          <w:shd w:val="clear" w:color="auto" w:fill="FFFFFF"/>
        </w:rPr>
        <w:t>daughter,</w:t>
      </w:r>
      <w:r w:rsidR="00D82AFC" w:rsidRPr="00273E86">
        <w:rPr>
          <w:rFonts w:ascii="Arial" w:hAnsi="Arial" w:cs="Arial"/>
          <w:color w:val="0D0D0D" w:themeColor="text1" w:themeTint="F2"/>
          <w:sz w:val="22"/>
          <w:szCs w:val="22"/>
          <w:shd w:val="clear" w:color="auto" w:fill="FFFFFF"/>
        </w:rPr>
        <w:t xml:space="preserve"> so her respect and independence are respected. </w:t>
      </w:r>
      <w:r w:rsidR="00FD1398" w:rsidRPr="00273E86">
        <w:rPr>
          <w:rFonts w:ascii="Arial" w:hAnsi="Arial" w:cs="Arial"/>
          <w:color w:val="0D0D0D" w:themeColor="text1" w:themeTint="F2"/>
          <w:sz w:val="22"/>
          <w:szCs w:val="22"/>
          <w:shd w:val="clear" w:color="auto" w:fill="FFFFFF"/>
        </w:rPr>
        <w:t>T</w:t>
      </w:r>
      <w:r w:rsidR="00087686" w:rsidRPr="00273E86">
        <w:rPr>
          <w:rFonts w:ascii="Arial" w:hAnsi="Arial" w:cs="Arial"/>
          <w:color w:val="0D0D0D" w:themeColor="text1" w:themeTint="F2"/>
          <w:sz w:val="22"/>
          <w:szCs w:val="22"/>
          <w:shd w:val="clear" w:color="auto" w:fill="FFFFFF"/>
        </w:rPr>
        <w:t xml:space="preserve">he Equality act 2010 </w:t>
      </w:r>
      <w:r w:rsidR="00766698">
        <w:rPr>
          <w:rFonts w:ascii="Arial" w:hAnsi="Arial" w:cs="Arial"/>
          <w:color w:val="0D0D0D" w:themeColor="text1" w:themeTint="F2"/>
          <w:sz w:val="22"/>
          <w:szCs w:val="22"/>
          <w:shd w:val="clear" w:color="auto" w:fill="FFFFFF"/>
        </w:rPr>
        <w:t>States</w:t>
      </w:r>
      <w:r w:rsidR="00087686" w:rsidRPr="00273E86">
        <w:rPr>
          <w:rFonts w:ascii="Arial" w:hAnsi="Arial" w:cs="Arial"/>
          <w:color w:val="0D0D0D" w:themeColor="text1" w:themeTint="F2"/>
          <w:sz w:val="22"/>
          <w:szCs w:val="22"/>
          <w:shd w:val="clear" w:color="auto" w:fill="FFFFFF"/>
        </w:rPr>
        <w:t xml:space="preserve"> to </w:t>
      </w:r>
      <w:r w:rsidR="00D67638">
        <w:rPr>
          <w:rFonts w:ascii="Arial" w:hAnsi="Arial" w:cs="Arial"/>
          <w:color w:val="0D0D0D" w:themeColor="text1" w:themeTint="F2"/>
          <w:sz w:val="22"/>
          <w:szCs w:val="22"/>
          <w:shd w:val="clear" w:color="auto" w:fill="FFFFFF"/>
        </w:rPr>
        <w:t>“</w:t>
      </w:r>
      <w:r w:rsidR="00087686" w:rsidRPr="00273E86">
        <w:rPr>
          <w:rFonts w:ascii="Arial" w:hAnsi="Arial" w:cs="Arial"/>
          <w:color w:val="0D0D0D" w:themeColor="text1" w:themeTint="F2"/>
          <w:sz w:val="22"/>
          <w:szCs w:val="22"/>
          <w:shd w:val="clear" w:color="auto" w:fill="FFFFFF"/>
        </w:rPr>
        <w:t xml:space="preserve">remember not to make assumptions </w:t>
      </w:r>
      <w:r w:rsidR="00D8162A" w:rsidRPr="00273E86">
        <w:rPr>
          <w:rFonts w:ascii="Arial" w:hAnsi="Arial" w:cs="Arial"/>
          <w:color w:val="0D0D0D" w:themeColor="text1" w:themeTint="F2"/>
          <w:sz w:val="22"/>
          <w:szCs w:val="22"/>
          <w:shd w:val="clear" w:color="auto" w:fill="FFFFFF"/>
        </w:rPr>
        <w:t xml:space="preserve">of someone based on age, gender, ethnicity or their </w:t>
      </w:r>
      <w:r w:rsidR="00273E86" w:rsidRPr="00273E86">
        <w:rPr>
          <w:rFonts w:ascii="Arial" w:hAnsi="Arial" w:cs="Arial"/>
          <w:color w:val="0D0D0D" w:themeColor="text1" w:themeTint="F2"/>
          <w:sz w:val="22"/>
          <w:szCs w:val="22"/>
          <w:shd w:val="clear" w:color="auto" w:fill="FFFFFF"/>
        </w:rPr>
        <w:t>language</w:t>
      </w:r>
      <w:r w:rsidR="00D67638">
        <w:rPr>
          <w:rFonts w:ascii="Arial" w:hAnsi="Arial" w:cs="Arial"/>
          <w:color w:val="0D0D0D" w:themeColor="text1" w:themeTint="F2"/>
          <w:sz w:val="22"/>
          <w:szCs w:val="22"/>
          <w:shd w:val="clear" w:color="auto" w:fill="FFFFFF"/>
        </w:rPr>
        <w:t>”</w:t>
      </w:r>
      <w:r w:rsidR="00273E86" w:rsidRPr="00273E86">
        <w:rPr>
          <w:rFonts w:ascii="Arial" w:hAnsi="Arial" w:cs="Arial"/>
          <w:color w:val="0D0D0D" w:themeColor="text1" w:themeTint="F2"/>
          <w:sz w:val="22"/>
          <w:szCs w:val="22"/>
          <w:shd w:val="clear" w:color="auto" w:fill="FFFFFF"/>
        </w:rPr>
        <w:t xml:space="preserve">. This also </w:t>
      </w:r>
      <w:r w:rsidR="00F26AE1" w:rsidRPr="00273E86">
        <w:rPr>
          <w:rFonts w:ascii="Arial" w:hAnsi="Arial" w:cs="Arial"/>
          <w:color w:val="0D0D0D" w:themeColor="text1" w:themeTint="F2"/>
          <w:sz w:val="22"/>
          <w:szCs w:val="22"/>
          <w:shd w:val="clear" w:color="auto" w:fill="FFFFFF"/>
        </w:rPr>
        <w:t>helps ensure that Mrs Mann receives the same quality of information and involvement as any other person. Using clear and culturally sensitive communication with her and her family supports person-centred care, reduces mistakes, and helps her take part in decisions about her recovery.</w:t>
      </w:r>
    </w:p>
    <w:p w14:paraId="4294EB46" w14:textId="5072FC79" w:rsidR="00C758D1" w:rsidRDefault="00C758D1">
      <w:r>
        <w:t>Section 2:</w:t>
      </w:r>
    </w:p>
    <w:p w14:paraId="1DEA2F76" w14:textId="2F358142" w:rsidR="006B2B33" w:rsidRDefault="00740D06">
      <w:r>
        <w:t xml:space="preserve">In health and social </w:t>
      </w:r>
      <w:r w:rsidR="00B23357">
        <w:t>care,</w:t>
      </w:r>
      <w:r>
        <w:t xml:space="preserve"> it is very key to </w:t>
      </w:r>
      <w:r w:rsidR="00A3018D">
        <w:t xml:space="preserve">document </w:t>
      </w:r>
      <w:r w:rsidR="00B23357">
        <w:t>everything</w:t>
      </w:r>
      <w:r w:rsidR="00A3018D">
        <w:t xml:space="preserve"> accurately as this will provide a safe</w:t>
      </w:r>
      <w:r w:rsidR="00AD5071">
        <w:t xml:space="preserve"> but also effective and person-centred care. In Mrs Manns case this will help her physiotherapist, GP and carers </w:t>
      </w:r>
      <w:r w:rsidR="005108E3">
        <w:t xml:space="preserve">have the same information when it comes to her hip </w:t>
      </w:r>
      <w:r w:rsidR="00654BEA">
        <w:t xml:space="preserve">recovery. On the other </w:t>
      </w:r>
      <w:r w:rsidR="00B23357">
        <w:t>hand,</w:t>
      </w:r>
      <w:r w:rsidR="00654BEA">
        <w:t xml:space="preserve"> it also helps factors like her </w:t>
      </w:r>
      <w:r w:rsidR="00D0763E">
        <w:t xml:space="preserve">health status and preferences. </w:t>
      </w:r>
      <w:r w:rsidR="00B23357">
        <w:t>Finally,</w:t>
      </w:r>
      <w:r w:rsidR="00D0763E">
        <w:t xml:space="preserve"> when </w:t>
      </w:r>
      <w:r w:rsidR="00237AC8">
        <w:t xml:space="preserve">documented correctly </w:t>
      </w:r>
      <w:r w:rsidR="006E2B2A">
        <w:t>the data will reduce the risk of mistakes</w:t>
      </w:r>
      <w:r w:rsidR="00D10972">
        <w:t>, as in Mrs Manns case was a medication error.</w:t>
      </w:r>
      <w:r w:rsidR="00A96DBC">
        <w:t xml:space="preserve"> </w:t>
      </w:r>
      <w:r w:rsidR="000820B1">
        <w:t>Finally</w:t>
      </w:r>
      <w:r w:rsidR="00A96DBC">
        <w:t xml:space="preserve"> good documentation will also help her daughter and other relatives as to what is being done to help during Mrs Manns hip recovery.</w:t>
      </w:r>
    </w:p>
    <w:p w14:paraId="52C1FE62" w14:textId="52610250" w:rsidR="00A96DBC" w:rsidRDefault="00E2088A">
      <w:r>
        <w:t xml:space="preserve">On the other </w:t>
      </w:r>
      <w:r w:rsidR="00B23357">
        <w:t>hand,</w:t>
      </w:r>
      <w:r>
        <w:t xml:space="preserve"> from a legal and professional point of vie</w:t>
      </w:r>
      <w:r w:rsidR="00095C70">
        <w:t xml:space="preserve">w, good documentation provides evidence that the right measures are being taken </w:t>
      </w:r>
      <w:r w:rsidR="00E81F23">
        <w:t xml:space="preserve">care </w:t>
      </w:r>
      <w:r w:rsidR="00B23357">
        <w:t>of</w:t>
      </w:r>
      <w:r w:rsidR="00055D87">
        <w:t xml:space="preserve"> during her recovery. </w:t>
      </w:r>
      <w:r w:rsidR="00E80431">
        <w:t xml:space="preserve">Therefore, </w:t>
      </w:r>
      <w:proofErr w:type="gramStart"/>
      <w:r w:rsidR="00E80431">
        <w:t>If</w:t>
      </w:r>
      <w:proofErr w:type="gramEnd"/>
      <w:r w:rsidR="00E80431">
        <w:t xml:space="preserve"> there are complaints, concerns or safeguarding issues arise</w:t>
      </w:r>
      <w:r w:rsidR="009B2315">
        <w:t>. These documentations can explain w</w:t>
      </w:r>
      <w:r w:rsidR="00203D5C">
        <w:t xml:space="preserve">hy they were doing what they were doing at a specific time and date. This helps both the patient and the professionals. </w:t>
      </w:r>
      <w:r w:rsidR="00F4369E">
        <w:t xml:space="preserve">Lastly, it is important that they meet regulatory standards </w:t>
      </w:r>
      <w:r w:rsidR="009C508E">
        <w:t xml:space="preserve">set by companies such as the Care </w:t>
      </w:r>
      <w:r w:rsidR="00920079">
        <w:t>Quality Commission [CQC].</w:t>
      </w:r>
    </w:p>
    <w:p w14:paraId="0748561A" w14:textId="7F59DE0D" w:rsidR="00E5425F" w:rsidRDefault="00A449EC" w:rsidP="003A2B72">
      <w:r>
        <w:t xml:space="preserve">Moreover, the accurate </w:t>
      </w:r>
      <w:r w:rsidR="00B23357">
        <w:t>documentation</w:t>
      </w:r>
      <w:r>
        <w:t xml:space="preserve"> being taken contributes </w:t>
      </w:r>
      <w:r w:rsidR="009F7C5C">
        <w:t xml:space="preserve">to the correct continuity of care. These records can then be </w:t>
      </w:r>
      <w:r w:rsidR="00B23357">
        <w:t>referred</w:t>
      </w:r>
      <w:r w:rsidR="009F7C5C">
        <w:t xml:space="preserve"> to during handovers </w:t>
      </w:r>
      <w:r w:rsidR="00396752">
        <w:t xml:space="preserve">or when a new set of carers of professionals begin supporting Mrs Mann. These records will also help these </w:t>
      </w:r>
      <w:r w:rsidR="00294BF8">
        <w:t xml:space="preserve">workers to </w:t>
      </w:r>
      <w:proofErr w:type="gramStart"/>
      <w:r w:rsidR="00294BF8">
        <w:t>reflect back</w:t>
      </w:r>
      <w:proofErr w:type="gramEnd"/>
      <w:r w:rsidR="00294BF8">
        <w:t xml:space="preserve"> upon to see where they can improv</w:t>
      </w:r>
      <w:r w:rsidR="00352927">
        <w:t xml:space="preserve">e in certain areas of their </w:t>
      </w:r>
      <w:r w:rsidR="00352927">
        <w:lastRenderedPageBreak/>
        <w:t xml:space="preserve">care. Overall, </w:t>
      </w:r>
      <w:r w:rsidR="00155A5D">
        <w:t xml:space="preserve">the reliability of accurate documentation </w:t>
      </w:r>
      <w:r w:rsidR="001E1E77">
        <w:t xml:space="preserve">is key when it comes to </w:t>
      </w:r>
      <w:r w:rsidR="00B23357">
        <w:t>maintaining</w:t>
      </w:r>
      <w:r w:rsidR="001E1E77">
        <w:t xml:space="preserve"> the high quality of care. Ultimately promoting </w:t>
      </w:r>
      <w:r w:rsidR="00293328">
        <w:t xml:space="preserve">service user safety and will help ensure </w:t>
      </w:r>
      <w:r w:rsidR="00B23357">
        <w:t>accountability</w:t>
      </w:r>
      <w:r w:rsidR="00293328">
        <w:t xml:space="preserve"> within health and social care settings.</w:t>
      </w:r>
    </w:p>
    <w:p w14:paraId="58F96EDF" w14:textId="07AEADCF" w:rsidR="006F5DE1" w:rsidRPr="00A9369D" w:rsidRDefault="005F3F86" w:rsidP="00C55D27">
      <w:pPr>
        <w:pStyle w:val="NormalWeb"/>
        <w:rPr>
          <w:rFonts w:ascii="Arial" w:hAnsi="Arial" w:cs="Arial"/>
          <w:sz w:val="22"/>
          <w:szCs w:val="22"/>
        </w:rPr>
      </w:pPr>
      <w:r w:rsidRPr="00A9369D">
        <w:rPr>
          <w:rFonts w:ascii="Arial" w:hAnsi="Arial" w:cs="Arial"/>
          <w:sz w:val="22"/>
          <w:szCs w:val="22"/>
        </w:rPr>
        <w:t xml:space="preserve">Furthermore, </w:t>
      </w:r>
      <w:r w:rsidR="00F663A8" w:rsidRPr="00A9369D">
        <w:rPr>
          <w:rFonts w:ascii="Arial" w:hAnsi="Arial" w:cs="Arial"/>
          <w:sz w:val="22"/>
          <w:szCs w:val="22"/>
        </w:rPr>
        <w:t xml:space="preserve">poor record keeping can lead to serious risks for </w:t>
      </w:r>
      <w:r w:rsidR="006266C4" w:rsidRPr="00A9369D">
        <w:rPr>
          <w:rFonts w:ascii="Arial" w:hAnsi="Arial" w:cs="Arial"/>
          <w:sz w:val="22"/>
          <w:szCs w:val="22"/>
        </w:rPr>
        <w:t xml:space="preserve">the patient or even the professionals. </w:t>
      </w:r>
      <w:r w:rsidR="00512C3D" w:rsidRPr="00A9369D">
        <w:rPr>
          <w:rFonts w:ascii="Arial" w:hAnsi="Arial" w:cs="Arial"/>
          <w:sz w:val="22"/>
          <w:szCs w:val="22"/>
        </w:rPr>
        <w:t xml:space="preserve">On the other hand, when data and records are not kept up to date or are inaccurate this can lead to </w:t>
      </w:r>
      <w:r w:rsidR="0017637E" w:rsidRPr="00A9369D">
        <w:rPr>
          <w:rFonts w:ascii="Arial" w:hAnsi="Arial" w:cs="Arial"/>
          <w:sz w:val="22"/>
          <w:szCs w:val="22"/>
        </w:rPr>
        <w:t xml:space="preserve">safeguarding concerns and sometimes this information is important towards the </w:t>
      </w:r>
      <w:r w:rsidR="00E77DD9" w:rsidRPr="00A9369D">
        <w:rPr>
          <w:rFonts w:ascii="Arial" w:hAnsi="Arial" w:cs="Arial"/>
          <w:sz w:val="22"/>
          <w:szCs w:val="22"/>
        </w:rPr>
        <w:t>patient’s</w:t>
      </w:r>
      <w:r w:rsidR="00BC0FE6" w:rsidRPr="00A9369D">
        <w:rPr>
          <w:rFonts w:ascii="Arial" w:hAnsi="Arial" w:cs="Arial"/>
          <w:sz w:val="22"/>
          <w:szCs w:val="22"/>
        </w:rPr>
        <w:t xml:space="preserve"> health needs and medication. The likelihood of errors increases</w:t>
      </w:r>
      <w:r w:rsidR="00912A85" w:rsidRPr="00A9369D">
        <w:rPr>
          <w:rFonts w:ascii="Arial" w:hAnsi="Arial" w:cs="Arial"/>
          <w:sz w:val="22"/>
          <w:szCs w:val="22"/>
        </w:rPr>
        <w:t xml:space="preserve">. This can occur when the wrong medication is </w:t>
      </w:r>
      <w:r w:rsidR="003C20FC" w:rsidRPr="00A9369D">
        <w:rPr>
          <w:rFonts w:ascii="Arial" w:hAnsi="Arial" w:cs="Arial"/>
          <w:sz w:val="22"/>
          <w:szCs w:val="22"/>
        </w:rPr>
        <w:t>given,</w:t>
      </w:r>
      <w:r w:rsidR="00912A85" w:rsidRPr="00A9369D">
        <w:rPr>
          <w:rFonts w:ascii="Arial" w:hAnsi="Arial" w:cs="Arial"/>
          <w:sz w:val="22"/>
          <w:szCs w:val="22"/>
        </w:rPr>
        <w:t xml:space="preserve"> </w:t>
      </w:r>
      <w:r w:rsidR="00003BA3" w:rsidRPr="00A9369D">
        <w:rPr>
          <w:rFonts w:ascii="Arial" w:hAnsi="Arial" w:cs="Arial"/>
          <w:sz w:val="22"/>
          <w:szCs w:val="22"/>
        </w:rPr>
        <w:t xml:space="preserve">or the wrong treatment is being provided. Or even failing to notice </w:t>
      </w:r>
      <w:r w:rsidR="00E77DD9" w:rsidRPr="00A9369D">
        <w:rPr>
          <w:rFonts w:ascii="Arial" w:hAnsi="Arial" w:cs="Arial"/>
          <w:sz w:val="22"/>
          <w:szCs w:val="22"/>
        </w:rPr>
        <w:t>changes</w:t>
      </w:r>
      <w:r w:rsidR="00003BA3" w:rsidRPr="00A9369D">
        <w:rPr>
          <w:rFonts w:ascii="Arial" w:hAnsi="Arial" w:cs="Arial"/>
          <w:sz w:val="22"/>
          <w:szCs w:val="22"/>
        </w:rPr>
        <w:t xml:space="preserve"> in </w:t>
      </w:r>
      <w:r w:rsidR="00E77DD9" w:rsidRPr="00A9369D">
        <w:rPr>
          <w:rFonts w:ascii="Arial" w:hAnsi="Arial" w:cs="Arial"/>
          <w:sz w:val="22"/>
          <w:szCs w:val="22"/>
        </w:rPr>
        <w:t>someone’s</w:t>
      </w:r>
      <w:r w:rsidR="00003BA3" w:rsidRPr="00A9369D">
        <w:rPr>
          <w:rFonts w:ascii="Arial" w:hAnsi="Arial" w:cs="Arial"/>
          <w:sz w:val="22"/>
          <w:szCs w:val="22"/>
        </w:rPr>
        <w:t xml:space="preserve"> </w:t>
      </w:r>
      <w:r w:rsidR="00E77DD9" w:rsidRPr="00A9369D">
        <w:rPr>
          <w:rFonts w:ascii="Arial" w:hAnsi="Arial" w:cs="Arial"/>
          <w:sz w:val="22"/>
          <w:szCs w:val="22"/>
        </w:rPr>
        <w:t xml:space="preserve">condition directly compromises a </w:t>
      </w:r>
      <w:r w:rsidR="003C20FC" w:rsidRPr="00A9369D">
        <w:rPr>
          <w:rFonts w:ascii="Arial" w:hAnsi="Arial" w:cs="Arial"/>
          <w:sz w:val="22"/>
          <w:szCs w:val="22"/>
        </w:rPr>
        <w:t>person’s</w:t>
      </w:r>
      <w:r w:rsidR="00E77DD9" w:rsidRPr="00A9369D">
        <w:rPr>
          <w:rFonts w:ascii="Arial" w:hAnsi="Arial" w:cs="Arial"/>
          <w:sz w:val="22"/>
          <w:szCs w:val="22"/>
        </w:rPr>
        <w:t xml:space="preserve"> safety and wellbeing.</w:t>
      </w:r>
    </w:p>
    <w:p w14:paraId="11A47D62" w14:textId="4C64EA45" w:rsidR="00E77DD9" w:rsidRPr="00A9369D" w:rsidRDefault="00E6152B" w:rsidP="00C55D27">
      <w:pPr>
        <w:pStyle w:val="NormalWeb"/>
        <w:rPr>
          <w:rFonts w:ascii="Arial" w:hAnsi="Arial" w:cs="Arial"/>
          <w:sz w:val="22"/>
          <w:szCs w:val="22"/>
        </w:rPr>
      </w:pPr>
      <w:r w:rsidRPr="00A9369D">
        <w:rPr>
          <w:rFonts w:ascii="Arial" w:hAnsi="Arial" w:cs="Arial"/>
          <w:sz w:val="22"/>
          <w:szCs w:val="22"/>
        </w:rPr>
        <w:t>T</w:t>
      </w:r>
      <w:r w:rsidR="0058133B" w:rsidRPr="00A9369D">
        <w:rPr>
          <w:rFonts w:ascii="Arial" w:hAnsi="Arial" w:cs="Arial"/>
          <w:sz w:val="22"/>
          <w:szCs w:val="22"/>
        </w:rPr>
        <w:t xml:space="preserve">hese poor records create risks linked to </w:t>
      </w:r>
      <w:r w:rsidR="00716A05" w:rsidRPr="00A9369D">
        <w:rPr>
          <w:rFonts w:ascii="Arial" w:hAnsi="Arial" w:cs="Arial"/>
          <w:sz w:val="22"/>
          <w:szCs w:val="22"/>
        </w:rPr>
        <w:t xml:space="preserve">data security and confidentiality. </w:t>
      </w:r>
      <w:r w:rsidR="00B47A6F" w:rsidRPr="00A9369D">
        <w:rPr>
          <w:rFonts w:ascii="Arial" w:hAnsi="Arial" w:cs="Arial"/>
          <w:sz w:val="22"/>
          <w:szCs w:val="22"/>
        </w:rPr>
        <w:t xml:space="preserve">According to the </w:t>
      </w:r>
      <w:r w:rsidR="00B47A6F" w:rsidRPr="00A9369D">
        <w:rPr>
          <w:rFonts w:ascii="Arial" w:hAnsi="Arial" w:cs="Arial"/>
          <w:b/>
          <w:bCs/>
          <w:sz w:val="22"/>
          <w:szCs w:val="22"/>
        </w:rPr>
        <w:t>data protection act 2018</w:t>
      </w:r>
      <w:r w:rsidR="00B47A6F" w:rsidRPr="00A9369D">
        <w:rPr>
          <w:rFonts w:ascii="Arial" w:hAnsi="Arial" w:cs="Arial"/>
          <w:sz w:val="22"/>
          <w:szCs w:val="22"/>
        </w:rPr>
        <w:t xml:space="preserve">, health and social care providers are meant to </w:t>
      </w:r>
      <w:r w:rsidR="00135C22" w:rsidRPr="00A9369D">
        <w:rPr>
          <w:rFonts w:ascii="Arial" w:hAnsi="Arial" w:cs="Arial"/>
          <w:sz w:val="22"/>
          <w:szCs w:val="22"/>
        </w:rPr>
        <w:t xml:space="preserve">that the personal information </w:t>
      </w:r>
      <w:r w:rsidR="00B00D3F" w:rsidRPr="00A9369D">
        <w:rPr>
          <w:rFonts w:ascii="Arial" w:hAnsi="Arial" w:cs="Arial"/>
          <w:sz w:val="22"/>
          <w:szCs w:val="22"/>
        </w:rPr>
        <w:t>is accurate, kept up to date</w:t>
      </w:r>
      <w:r w:rsidR="00775E04" w:rsidRPr="00A9369D">
        <w:rPr>
          <w:rFonts w:ascii="Arial" w:hAnsi="Arial" w:cs="Arial"/>
          <w:sz w:val="22"/>
          <w:szCs w:val="22"/>
        </w:rPr>
        <w:t xml:space="preserve">, stored securely and can only be shared when it’s appropriate. </w:t>
      </w:r>
      <w:r w:rsidR="008F4F9F" w:rsidRPr="00A9369D">
        <w:rPr>
          <w:rFonts w:ascii="Arial" w:hAnsi="Arial" w:cs="Arial"/>
          <w:sz w:val="22"/>
          <w:szCs w:val="22"/>
        </w:rPr>
        <w:t xml:space="preserve">When the record keeping is inaccurate or careless </w:t>
      </w:r>
      <w:r w:rsidR="00573BF7" w:rsidRPr="00A9369D">
        <w:rPr>
          <w:rFonts w:ascii="Arial" w:hAnsi="Arial" w:cs="Arial"/>
          <w:sz w:val="22"/>
          <w:szCs w:val="22"/>
        </w:rPr>
        <w:t xml:space="preserve">it can lead to breaches of confidentiality, loss of sensitive data or </w:t>
      </w:r>
      <w:r w:rsidR="00353675" w:rsidRPr="00A9369D">
        <w:rPr>
          <w:rFonts w:ascii="Arial" w:hAnsi="Arial" w:cs="Arial"/>
          <w:sz w:val="22"/>
          <w:szCs w:val="22"/>
        </w:rPr>
        <w:t xml:space="preserve">unauthorised access. </w:t>
      </w:r>
      <w:r w:rsidR="00E75F51" w:rsidRPr="00A9369D">
        <w:rPr>
          <w:rFonts w:ascii="Arial" w:hAnsi="Arial" w:cs="Arial"/>
          <w:sz w:val="22"/>
          <w:szCs w:val="22"/>
        </w:rPr>
        <w:t xml:space="preserve">Certain breaches can harm these professionals by exposing their private information. </w:t>
      </w:r>
      <w:r w:rsidR="00020071" w:rsidRPr="00A9369D">
        <w:rPr>
          <w:rFonts w:ascii="Arial" w:hAnsi="Arial" w:cs="Arial"/>
          <w:sz w:val="22"/>
          <w:szCs w:val="22"/>
        </w:rPr>
        <w:t>Finally, this can then lead to legal consequences</w:t>
      </w:r>
      <w:r w:rsidR="003C2B38" w:rsidRPr="00A9369D">
        <w:rPr>
          <w:rFonts w:ascii="Arial" w:hAnsi="Arial" w:cs="Arial"/>
          <w:sz w:val="22"/>
          <w:szCs w:val="22"/>
        </w:rPr>
        <w:t>, fines and loss of trust in these services.</w:t>
      </w:r>
    </w:p>
    <w:p w14:paraId="05823987" w14:textId="1DFB6E03" w:rsidR="00920079" w:rsidRPr="0016390E" w:rsidRDefault="00C306C0">
      <w:pPr>
        <w:rPr>
          <w:rStyle w:val="Emphasis"/>
          <w:rFonts w:ascii="Arial" w:eastAsiaTheme="majorEastAsia" w:hAnsi="Arial" w:cs="Arial"/>
          <w:i w:val="0"/>
          <w:iCs w:val="0"/>
          <w:sz w:val="22"/>
          <w:szCs w:val="22"/>
        </w:rPr>
      </w:pPr>
      <w:r w:rsidRPr="0016390E">
        <w:rPr>
          <w:rFonts w:ascii="Arial" w:hAnsi="Arial" w:cs="Arial"/>
          <w:sz w:val="22"/>
          <w:szCs w:val="22"/>
        </w:rPr>
        <w:t xml:space="preserve">The </w:t>
      </w:r>
      <w:r w:rsidRPr="0016390E">
        <w:rPr>
          <w:rStyle w:val="Strong"/>
          <w:rFonts w:ascii="Arial" w:eastAsiaTheme="majorEastAsia" w:hAnsi="Arial" w:cs="Arial"/>
          <w:sz w:val="22"/>
          <w:szCs w:val="22"/>
        </w:rPr>
        <w:t>NMC Code (2018)</w:t>
      </w:r>
      <w:r w:rsidRPr="0016390E">
        <w:rPr>
          <w:rFonts w:ascii="Arial" w:hAnsi="Arial" w:cs="Arial"/>
          <w:sz w:val="22"/>
          <w:szCs w:val="22"/>
        </w:rPr>
        <w:t xml:space="preserve"> states that nurses and midwives must </w:t>
      </w:r>
      <w:r w:rsidRPr="0016390E">
        <w:rPr>
          <w:rStyle w:val="Emphasis"/>
          <w:rFonts w:ascii="Arial" w:eastAsiaTheme="majorEastAsia" w:hAnsi="Arial" w:cs="Arial"/>
          <w:i w:val="0"/>
          <w:iCs w:val="0"/>
          <w:sz w:val="22"/>
          <w:szCs w:val="22"/>
        </w:rPr>
        <w:t>“keep clear and accurate records relevant to your practice”</w:t>
      </w:r>
      <w:r w:rsidR="000E2A28" w:rsidRPr="0016390E">
        <w:rPr>
          <w:rStyle w:val="Emphasis"/>
          <w:rFonts w:ascii="Arial" w:eastAsiaTheme="majorEastAsia" w:hAnsi="Arial" w:cs="Arial"/>
          <w:i w:val="0"/>
          <w:iCs w:val="0"/>
          <w:sz w:val="22"/>
          <w:szCs w:val="22"/>
        </w:rPr>
        <w:t xml:space="preserve"> and ensure that all documentation is completed promptly, objectively and securely. </w:t>
      </w:r>
      <w:r w:rsidR="0046243D" w:rsidRPr="0016390E">
        <w:rPr>
          <w:rStyle w:val="Emphasis"/>
          <w:rFonts w:ascii="Arial" w:eastAsiaTheme="majorEastAsia" w:hAnsi="Arial" w:cs="Arial"/>
          <w:i w:val="0"/>
          <w:iCs w:val="0"/>
          <w:sz w:val="22"/>
          <w:szCs w:val="22"/>
        </w:rPr>
        <w:t>When these measure are not being followed correctly</w:t>
      </w:r>
      <w:r w:rsidR="004E7F44" w:rsidRPr="0016390E">
        <w:rPr>
          <w:rStyle w:val="Emphasis"/>
          <w:rFonts w:ascii="Arial" w:eastAsiaTheme="majorEastAsia" w:hAnsi="Arial" w:cs="Arial"/>
          <w:i w:val="0"/>
          <w:iCs w:val="0"/>
          <w:sz w:val="22"/>
          <w:szCs w:val="22"/>
        </w:rPr>
        <w:t xml:space="preserve"> it can lead to the risk of professional registration. </w:t>
      </w:r>
      <w:r w:rsidR="00512333" w:rsidRPr="0016390E">
        <w:rPr>
          <w:rStyle w:val="Emphasis"/>
          <w:rFonts w:ascii="Arial" w:eastAsiaTheme="majorEastAsia" w:hAnsi="Arial" w:cs="Arial"/>
          <w:i w:val="0"/>
          <w:iCs w:val="0"/>
          <w:sz w:val="22"/>
          <w:szCs w:val="22"/>
        </w:rPr>
        <w:t xml:space="preserve">Poor record keeping is seen as a failure to </w:t>
      </w:r>
      <w:r w:rsidR="00850DDE" w:rsidRPr="0016390E">
        <w:rPr>
          <w:rStyle w:val="Emphasis"/>
          <w:rFonts w:ascii="Arial" w:eastAsiaTheme="majorEastAsia" w:hAnsi="Arial" w:cs="Arial"/>
          <w:i w:val="0"/>
          <w:iCs w:val="0"/>
          <w:sz w:val="22"/>
          <w:szCs w:val="22"/>
        </w:rPr>
        <w:t>uphold</w:t>
      </w:r>
      <w:r w:rsidR="00512333" w:rsidRPr="0016390E">
        <w:rPr>
          <w:rStyle w:val="Emphasis"/>
          <w:rFonts w:ascii="Arial" w:eastAsiaTheme="majorEastAsia" w:hAnsi="Arial" w:cs="Arial"/>
          <w:i w:val="0"/>
          <w:iCs w:val="0"/>
          <w:sz w:val="22"/>
          <w:szCs w:val="22"/>
        </w:rPr>
        <w:t xml:space="preserve"> the safe and effective </w:t>
      </w:r>
      <w:r w:rsidR="0067532F" w:rsidRPr="0016390E">
        <w:rPr>
          <w:rStyle w:val="Emphasis"/>
          <w:rFonts w:ascii="Arial" w:eastAsiaTheme="majorEastAsia" w:hAnsi="Arial" w:cs="Arial"/>
          <w:i w:val="0"/>
          <w:iCs w:val="0"/>
          <w:sz w:val="22"/>
          <w:szCs w:val="22"/>
        </w:rPr>
        <w:t>practise the act preaches. This can also lead to doubt of whether the right the treatment is being provide to the right people</w:t>
      </w:r>
      <w:r w:rsidR="00F01495" w:rsidRPr="0016390E">
        <w:rPr>
          <w:rStyle w:val="Emphasis"/>
          <w:rFonts w:ascii="Arial" w:eastAsiaTheme="majorEastAsia" w:hAnsi="Arial" w:cs="Arial"/>
          <w:i w:val="0"/>
          <w:iCs w:val="0"/>
          <w:sz w:val="22"/>
          <w:szCs w:val="22"/>
        </w:rPr>
        <w:t xml:space="preserve">, as inaccurate records make it difficult to </w:t>
      </w:r>
      <w:r w:rsidR="0055702C" w:rsidRPr="0016390E">
        <w:rPr>
          <w:rStyle w:val="Emphasis"/>
          <w:rFonts w:ascii="Arial" w:eastAsiaTheme="majorEastAsia" w:hAnsi="Arial" w:cs="Arial"/>
          <w:i w:val="0"/>
          <w:iCs w:val="0"/>
          <w:sz w:val="22"/>
          <w:szCs w:val="22"/>
        </w:rPr>
        <w:t xml:space="preserve">understand what treatment was administered. </w:t>
      </w:r>
    </w:p>
    <w:p w14:paraId="06279917" w14:textId="20972D5C" w:rsidR="00850DDE" w:rsidRDefault="00850DDE">
      <w:pPr>
        <w:rPr>
          <w:rStyle w:val="Emphasis"/>
          <w:rFonts w:ascii="Arial" w:eastAsiaTheme="majorEastAsia" w:hAnsi="Arial" w:cs="Arial"/>
          <w:i w:val="0"/>
          <w:iCs w:val="0"/>
          <w:sz w:val="22"/>
          <w:szCs w:val="22"/>
        </w:rPr>
      </w:pPr>
      <w:r w:rsidRPr="0016390E">
        <w:rPr>
          <w:rStyle w:val="Emphasis"/>
          <w:rFonts w:ascii="Arial" w:eastAsiaTheme="majorEastAsia" w:hAnsi="Arial" w:cs="Arial"/>
          <w:i w:val="0"/>
          <w:iCs w:val="0"/>
          <w:sz w:val="22"/>
          <w:szCs w:val="22"/>
        </w:rPr>
        <w:t xml:space="preserve">Overall, </w:t>
      </w:r>
      <w:r w:rsidR="003A7439" w:rsidRPr="0016390E">
        <w:rPr>
          <w:rStyle w:val="Emphasis"/>
          <w:rFonts w:ascii="Arial" w:eastAsiaTheme="majorEastAsia" w:hAnsi="Arial" w:cs="Arial"/>
          <w:i w:val="0"/>
          <w:iCs w:val="0"/>
          <w:sz w:val="22"/>
          <w:szCs w:val="22"/>
        </w:rPr>
        <w:t>poor record keeping undermines safe practise and breaches legal requirements</w:t>
      </w:r>
      <w:r w:rsidR="00BF4F5E" w:rsidRPr="0016390E">
        <w:rPr>
          <w:rStyle w:val="Emphasis"/>
          <w:rFonts w:ascii="Arial" w:eastAsiaTheme="majorEastAsia" w:hAnsi="Arial" w:cs="Arial"/>
          <w:i w:val="0"/>
          <w:iCs w:val="0"/>
          <w:sz w:val="22"/>
          <w:szCs w:val="22"/>
        </w:rPr>
        <w:t xml:space="preserve">. This then fails to meet professional standards, putting both service users and the </w:t>
      </w:r>
      <w:r w:rsidR="00A9369D" w:rsidRPr="0016390E">
        <w:rPr>
          <w:rStyle w:val="Emphasis"/>
          <w:rFonts w:ascii="Arial" w:eastAsiaTheme="majorEastAsia" w:hAnsi="Arial" w:cs="Arial"/>
          <w:i w:val="0"/>
          <w:iCs w:val="0"/>
          <w:sz w:val="22"/>
          <w:szCs w:val="22"/>
        </w:rPr>
        <w:t>patient</w:t>
      </w:r>
      <w:r w:rsidR="00BF4F5E" w:rsidRPr="0016390E">
        <w:rPr>
          <w:rStyle w:val="Emphasis"/>
          <w:rFonts w:ascii="Arial" w:eastAsiaTheme="majorEastAsia" w:hAnsi="Arial" w:cs="Arial"/>
          <w:i w:val="0"/>
          <w:iCs w:val="0"/>
          <w:sz w:val="22"/>
          <w:szCs w:val="22"/>
        </w:rPr>
        <w:t xml:space="preserve"> which is Mrs Mann in this case a</w:t>
      </w:r>
      <w:r w:rsidR="00A9369D" w:rsidRPr="0016390E">
        <w:rPr>
          <w:rStyle w:val="Emphasis"/>
          <w:rFonts w:ascii="Arial" w:eastAsiaTheme="majorEastAsia" w:hAnsi="Arial" w:cs="Arial"/>
          <w:i w:val="0"/>
          <w:iCs w:val="0"/>
          <w:sz w:val="22"/>
          <w:szCs w:val="22"/>
        </w:rPr>
        <w:t>t significant risk.</w:t>
      </w:r>
    </w:p>
    <w:p w14:paraId="7493E300" w14:textId="1DEEAC44" w:rsidR="0040464B" w:rsidRDefault="002C4D22">
      <w:pPr>
        <w:rPr>
          <w:rFonts w:ascii="Arial" w:hAnsi="Arial" w:cs="Arial"/>
          <w:color w:val="2D3748"/>
          <w:sz w:val="22"/>
          <w:szCs w:val="22"/>
          <w:shd w:val="clear" w:color="auto" w:fill="FFFFFF"/>
        </w:rPr>
      </w:pPr>
      <w:r>
        <w:rPr>
          <w:rStyle w:val="Emphasis"/>
          <w:rFonts w:ascii="Arial" w:eastAsiaTheme="majorEastAsia" w:hAnsi="Arial" w:cs="Arial"/>
          <w:i w:val="0"/>
          <w:iCs w:val="0"/>
          <w:sz w:val="22"/>
          <w:szCs w:val="22"/>
        </w:rPr>
        <w:t xml:space="preserve">Multi-agency collaboration in healthcare is very essential when it comes to addressing complex health challenges that extend beyond </w:t>
      </w:r>
      <w:r w:rsidR="00EA2073">
        <w:rPr>
          <w:rStyle w:val="Emphasis"/>
          <w:rFonts w:ascii="Arial" w:eastAsiaTheme="majorEastAsia" w:hAnsi="Arial" w:cs="Arial"/>
          <w:i w:val="0"/>
          <w:iCs w:val="0"/>
          <w:sz w:val="22"/>
          <w:szCs w:val="22"/>
        </w:rPr>
        <w:t>organisational</w:t>
      </w:r>
      <w:r w:rsidR="009B7AD7">
        <w:rPr>
          <w:rStyle w:val="Emphasis"/>
          <w:rFonts w:ascii="Arial" w:eastAsiaTheme="majorEastAsia" w:hAnsi="Arial" w:cs="Arial"/>
          <w:i w:val="0"/>
          <w:iCs w:val="0"/>
          <w:sz w:val="22"/>
          <w:szCs w:val="22"/>
        </w:rPr>
        <w:t xml:space="preserve"> boundaries. It involves mixing health and care professionals </w:t>
      </w:r>
      <w:r w:rsidR="007212EA">
        <w:rPr>
          <w:rStyle w:val="Emphasis"/>
          <w:rFonts w:ascii="Arial" w:eastAsiaTheme="majorEastAsia" w:hAnsi="Arial" w:cs="Arial"/>
          <w:i w:val="0"/>
          <w:iCs w:val="0"/>
          <w:sz w:val="22"/>
          <w:szCs w:val="22"/>
        </w:rPr>
        <w:t>working together to plan and coordinate care for individuals with complex needs.</w:t>
      </w:r>
      <w:r w:rsidR="00C13B0D">
        <w:rPr>
          <w:rStyle w:val="Emphasis"/>
          <w:rFonts w:ascii="Arial" w:eastAsiaTheme="majorEastAsia" w:hAnsi="Arial" w:cs="Arial"/>
          <w:i w:val="0"/>
          <w:iCs w:val="0"/>
          <w:sz w:val="22"/>
          <w:szCs w:val="22"/>
        </w:rPr>
        <w:t xml:space="preserve"> This will ensure </w:t>
      </w:r>
      <w:r w:rsidR="00AE339D">
        <w:rPr>
          <w:rStyle w:val="Emphasis"/>
          <w:rFonts w:ascii="Arial" w:eastAsiaTheme="majorEastAsia" w:hAnsi="Arial" w:cs="Arial"/>
          <w:i w:val="0"/>
          <w:iCs w:val="0"/>
          <w:sz w:val="22"/>
          <w:szCs w:val="22"/>
        </w:rPr>
        <w:t xml:space="preserve">that all the </w:t>
      </w:r>
      <w:r w:rsidR="006363BB">
        <w:rPr>
          <w:rStyle w:val="Emphasis"/>
          <w:rFonts w:ascii="Arial" w:eastAsiaTheme="majorEastAsia" w:hAnsi="Arial" w:cs="Arial"/>
          <w:i w:val="0"/>
          <w:iCs w:val="0"/>
          <w:sz w:val="22"/>
          <w:szCs w:val="22"/>
        </w:rPr>
        <w:t xml:space="preserve">individual’s </w:t>
      </w:r>
      <w:r w:rsidR="00AE339D">
        <w:rPr>
          <w:rStyle w:val="Emphasis"/>
          <w:rFonts w:ascii="Arial" w:eastAsiaTheme="majorEastAsia" w:hAnsi="Arial" w:cs="Arial"/>
          <w:i w:val="0"/>
          <w:iCs w:val="0"/>
          <w:sz w:val="22"/>
          <w:szCs w:val="22"/>
        </w:rPr>
        <w:t xml:space="preserve">situations are considered, avoiding gaps </w:t>
      </w:r>
      <w:r w:rsidR="006363BB">
        <w:rPr>
          <w:rStyle w:val="Emphasis"/>
          <w:rFonts w:ascii="Arial" w:eastAsiaTheme="majorEastAsia" w:hAnsi="Arial" w:cs="Arial"/>
          <w:i w:val="0"/>
          <w:iCs w:val="0"/>
          <w:sz w:val="22"/>
          <w:szCs w:val="22"/>
        </w:rPr>
        <w:t>in care or misunderstanding that can lead to ineffective solutions.</w:t>
      </w:r>
      <w:r w:rsidR="00D075C4">
        <w:rPr>
          <w:rStyle w:val="Emphasis"/>
          <w:rFonts w:ascii="Arial" w:eastAsiaTheme="majorEastAsia" w:hAnsi="Arial" w:cs="Arial"/>
          <w:i w:val="0"/>
          <w:iCs w:val="0"/>
          <w:sz w:val="22"/>
          <w:szCs w:val="22"/>
        </w:rPr>
        <w:t xml:space="preserve"> The collaboration </w:t>
      </w:r>
      <w:r w:rsidR="004D081E">
        <w:rPr>
          <w:rStyle w:val="Emphasis"/>
          <w:rFonts w:ascii="Arial" w:eastAsiaTheme="majorEastAsia" w:hAnsi="Arial" w:cs="Arial"/>
          <w:i w:val="0"/>
          <w:iCs w:val="0"/>
          <w:sz w:val="22"/>
          <w:szCs w:val="22"/>
        </w:rPr>
        <w:t xml:space="preserve">process </w:t>
      </w:r>
      <w:r w:rsidR="009A5648">
        <w:rPr>
          <w:rStyle w:val="Emphasis"/>
          <w:rFonts w:ascii="Arial" w:eastAsiaTheme="majorEastAsia" w:hAnsi="Arial" w:cs="Arial"/>
          <w:i w:val="0"/>
          <w:iCs w:val="0"/>
          <w:sz w:val="22"/>
          <w:szCs w:val="22"/>
        </w:rPr>
        <w:t>considers</w:t>
      </w:r>
      <w:r w:rsidR="004D081E">
        <w:rPr>
          <w:rStyle w:val="Emphasis"/>
          <w:rFonts w:ascii="Arial" w:eastAsiaTheme="majorEastAsia" w:hAnsi="Arial" w:cs="Arial"/>
          <w:i w:val="0"/>
          <w:iCs w:val="0"/>
          <w:sz w:val="22"/>
          <w:szCs w:val="22"/>
        </w:rPr>
        <w:t xml:space="preserve"> not only medical or social care needs but also housing, education, and safety concerns.</w:t>
      </w:r>
      <w:r w:rsidR="009A5648">
        <w:rPr>
          <w:rStyle w:val="Emphasis"/>
          <w:rFonts w:ascii="Arial" w:eastAsiaTheme="majorEastAsia" w:hAnsi="Arial" w:cs="Arial"/>
          <w:i w:val="0"/>
          <w:iCs w:val="0"/>
          <w:sz w:val="22"/>
          <w:szCs w:val="22"/>
        </w:rPr>
        <w:t xml:space="preserve"> By doing this these professionals can plan out the perfect recovery for the individual.</w:t>
      </w:r>
      <w:r w:rsidR="00B42700">
        <w:rPr>
          <w:rStyle w:val="Emphasis"/>
          <w:rFonts w:ascii="Arial" w:eastAsiaTheme="majorEastAsia" w:hAnsi="Arial" w:cs="Arial"/>
          <w:i w:val="0"/>
          <w:iCs w:val="0"/>
          <w:sz w:val="22"/>
          <w:szCs w:val="22"/>
        </w:rPr>
        <w:t xml:space="preserve"> They will ultimately do this pooling together knowledge and resources </w:t>
      </w:r>
      <w:r w:rsidR="00E932A5">
        <w:rPr>
          <w:rStyle w:val="Emphasis"/>
          <w:rFonts w:ascii="Arial" w:eastAsiaTheme="majorEastAsia" w:hAnsi="Arial" w:cs="Arial"/>
          <w:i w:val="0"/>
          <w:iCs w:val="0"/>
          <w:sz w:val="22"/>
          <w:szCs w:val="22"/>
        </w:rPr>
        <w:t xml:space="preserve">to produce an outcome of better health care and social care. Multi-agency </w:t>
      </w:r>
      <w:r w:rsidR="00C8735C">
        <w:rPr>
          <w:rStyle w:val="Emphasis"/>
          <w:rFonts w:ascii="Arial" w:eastAsiaTheme="majorEastAsia" w:hAnsi="Arial" w:cs="Arial"/>
          <w:i w:val="0"/>
          <w:iCs w:val="0"/>
          <w:sz w:val="22"/>
          <w:szCs w:val="22"/>
        </w:rPr>
        <w:t xml:space="preserve">is a key component of integrate care, </w:t>
      </w:r>
      <w:r w:rsidR="000644DE">
        <w:rPr>
          <w:rStyle w:val="Emphasis"/>
          <w:rFonts w:ascii="Arial" w:eastAsiaTheme="majorEastAsia" w:hAnsi="Arial" w:cs="Arial"/>
          <w:i w:val="0"/>
          <w:iCs w:val="0"/>
          <w:sz w:val="22"/>
          <w:szCs w:val="22"/>
        </w:rPr>
        <w:t>which</w:t>
      </w:r>
      <w:r w:rsidR="00C8735C">
        <w:rPr>
          <w:rStyle w:val="Emphasis"/>
          <w:rFonts w:ascii="Arial" w:eastAsiaTheme="majorEastAsia" w:hAnsi="Arial" w:cs="Arial"/>
          <w:i w:val="0"/>
          <w:iCs w:val="0"/>
          <w:sz w:val="22"/>
          <w:szCs w:val="22"/>
        </w:rPr>
        <w:t xml:space="preserve"> </w:t>
      </w:r>
      <w:r w:rsidR="000644DE">
        <w:rPr>
          <w:rStyle w:val="Emphasis"/>
          <w:rFonts w:ascii="Arial" w:eastAsiaTheme="majorEastAsia" w:hAnsi="Arial" w:cs="Arial"/>
          <w:i w:val="0"/>
          <w:iCs w:val="0"/>
          <w:sz w:val="22"/>
          <w:szCs w:val="22"/>
        </w:rPr>
        <w:t>will improve</w:t>
      </w:r>
      <w:r w:rsidR="00C8735C">
        <w:rPr>
          <w:rStyle w:val="Emphasis"/>
          <w:rFonts w:ascii="Arial" w:eastAsiaTheme="majorEastAsia" w:hAnsi="Arial" w:cs="Arial"/>
          <w:i w:val="0"/>
          <w:iCs w:val="0"/>
          <w:sz w:val="22"/>
          <w:szCs w:val="22"/>
        </w:rPr>
        <w:t xml:space="preserve"> population </w:t>
      </w:r>
      <w:r w:rsidR="000644DE">
        <w:rPr>
          <w:rStyle w:val="Emphasis"/>
          <w:rFonts w:ascii="Arial" w:eastAsiaTheme="majorEastAsia" w:hAnsi="Arial" w:cs="Arial"/>
          <w:i w:val="0"/>
          <w:iCs w:val="0"/>
          <w:sz w:val="22"/>
          <w:szCs w:val="22"/>
        </w:rPr>
        <w:t xml:space="preserve">health by coordinating action across different </w:t>
      </w:r>
      <w:r w:rsidR="0084497F">
        <w:rPr>
          <w:rStyle w:val="Emphasis"/>
          <w:rFonts w:ascii="Arial" w:eastAsiaTheme="majorEastAsia" w:hAnsi="Arial" w:cs="Arial"/>
          <w:i w:val="0"/>
          <w:iCs w:val="0"/>
          <w:sz w:val="22"/>
          <w:szCs w:val="22"/>
        </w:rPr>
        <w:t>sectors.</w:t>
      </w:r>
      <w:r w:rsidR="0084497F" w:rsidRPr="00661D5E">
        <w:rPr>
          <w:rFonts w:ascii="Arial" w:hAnsi="Arial" w:cs="Arial"/>
          <w:color w:val="2D3748"/>
          <w:sz w:val="22"/>
          <w:szCs w:val="22"/>
          <w:shd w:val="clear" w:color="auto" w:fill="FFFFFF"/>
        </w:rPr>
        <w:t xml:space="preserve"> According</w:t>
      </w:r>
      <w:r w:rsidR="00CE5CCD" w:rsidRPr="00661D5E">
        <w:rPr>
          <w:rFonts w:ascii="Arial" w:hAnsi="Arial" w:cs="Arial"/>
          <w:color w:val="2D3748"/>
          <w:sz w:val="22"/>
          <w:szCs w:val="22"/>
          <w:shd w:val="clear" w:color="auto" w:fill="FFFFFF"/>
        </w:rPr>
        <w:t xml:space="preserve"> to </w:t>
      </w:r>
      <w:r w:rsidR="00284BBB" w:rsidRPr="00661D5E">
        <w:rPr>
          <w:rFonts w:ascii="Arial" w:hAnsi="Arial" w:cs="Arial"/>
          <w:color w:val="2D3748"/>
          <w:sz w:val="22"/>
          <w:szCs w:val="22"/>
          <w:shd w:val="clear" w:color="auto" w:fill="FFFFFF"/>
        </w:rPr>
        <w:t xml:space="preserve">care learning organisation </w:t>
      </w:r>
      <w:r w:rsidR="00FB3C1E" w:rsidRPr="00661D5E">
        <w:rPr>
          <w:rFonts w:ascii="Arial" w:hAnsi="Arial" w:cs="Arial"/>
          <w:color w:val="2D3748"/>
          <w:sz w:val="22"/>
          <w:szCs w:val="22"/>
          <w:shd w:val="clear" w:color="auto" w:fill="FFFFFF"/>
        </w:rPr>
        <w:t>multi–Agency</w:t>
      </w:r>
      <w:r w:rsidR="00CE5CCD" w:rsidRPr="00661D5E">
        <w:rPr>
          <w:rFonts w:ascii="Arial" w:hAnsi="Arial" w:cs="Arial"/>
          <w:color w:val="2D3748"/>
          <w:sz w:val="22"/>
          <w:szCs w:val="22"/>
          <w:shd w:val="clear" w:color="auto" w:fill="FFFFFF"/>
        </w:rPr>
        <w:t xml:space="preserve"> Meetings bring together health and social care professionals from various sectors to coordinate care for individuals with complex needs, ensuring a holistic approach.</w:t>
      </w:r>
      <w:r w:rsidR="00284BBB" w:rsidRPr="00661D5E">
        <w:rPr>
          <w:rFonts w:ascii="Arial" w:hAnsi="Arial" w:cs="Arial"/>
          <w:color w:val="2D3748"/>
          <w:sz w:val="22"/>
          <w:szCs w:val="22"/>
          <w:shd w:val="clear" w:color="auto" w:fill="FFFFFF"/>
        </w:rPr>
        <w:t xml:space="preserve"> [</w:t>
      </w:r>
      <w:r w:rsidR="00FB3C1E" w:rsidRPr="00661D5E">
        <w:rPr>
          <w:rFonts w:ascii="Arial" w:hAnsi="Arial" w:cs="Arial"/>
          <w:color w:val="2D3748"/>
          <w:sz w:val="22"/>
          <w:szCs w:val="22"/>
          <w:shd w:val="clear" w:color="auto" w:fill="FFFFFF"/>
        </w:rPr>
        <w:t>April 12</w:t>
      </w:r>
      <w:r w:rsidR="00FB3C1E" w:rsidRPr="00661D5E">
        <w:rPr>
          <w:rFonts w:ascii="Arial" w:hAnsi="Arial" w:cs="Arial"/>
          <w:color w:val="2D3748"/>
          <w:sz w:val="22"/>
          <w:szCs w:val="22"/>
          <w:shd w:val="clear" w:color="auto" w:fill="FFFFFF"/>
          <w:vertAlign w:val="superscript"/>
        </w:rPr>
        <w:t>th</w:t>
      </w:r>
      <w:r w:rsidR="00FB3C1E" w:rsidRPr="00661D5E">
        <w:rPr>
          <w:rFonts w:ascii="Arial" w:hAnsi="Arial" w:cs="Arial"/>
          <w:color w:val="2D3748"/>
          <w:sz w:val="22"/>
          <w:szCs w:val="22"/>
          <w:shd w:val="clear" w:color="auto" w:fill="FFFFFF"/>
        </w:rPr>
        <w:t>, 2025]</w:t>
      </w:r>
      <w:r w:rsidR="0084497F">
        <w:rPr>
          <w:rFonts w:ascii="Arial" w:hAnsi="Arial" w:cs="Arial"/>
          <w:color w:val="2D3748"/>
          <w:sz w:val="22"/>
          <w:szCs w:val="22"/>
          <w:shd w:val="clear" w:color="auto" w:fill="FFFFFF"/>
        </w:rPr>
        <w:t>.</w:t>
      </w:r>
    </w:p>
    <w:p w14:paraId="3FD858B4" w14:textId="2B02C454" w:rsidR="0084497F" w:rsidRPr="0084497F" w:rsidRDefault="0084497F">
      <w:pPr>
        <w:rPr>
          <w:rFonts w:ascii="Arial" w:hAnsi="Arial" w:cs="Arial"/>
          <w:b/>
          <w:bCs/>
          <w:color w:val="2D3748"/>
          <w:sz w:val="22"/>
          <w:szCs w:val="22"/>
          <w:u w:val="single"/>
          <w:shd w:val="clear" w:color="auto" w:fill="FFFFFF"/>
        </w:rPr>
      </w:pPr>
      <w:r w:rsidRPr="0084497F">
        <w:rPr>
          <w:rFonts w:ascii="Arial" w:hAnsi="Arial" w:cs="Arial"/>
          <w:b/>
          <w:bCs/>
          <w:color w:val="2D3748"/>
          <w:sz w:val="22"/>
          <w:szCs w:val="22"/>
          <w:u w:val="single"/>
          <w:shd w:val="clear" w:color="auto" w:fill="FFFFFF"/>
        </w:rPr>
        <w:t>Conclusion</w:t>
      </w:r>
    </w:p>
    <w:p w14:paraId="4598CB93" w14:textId="037C7651" w:rsidR="0084497F" w:rsidRPr="00661D5E" w:rsidRDefault="00B30C09">
      <w:pPr>
        <w:rPr>
          <w:rStyle w:val="Emphasis"/>
          <w:rFonts w:ascii="Arial" w:eastAsiaTheme="majorEastAsia" w:hAnsi="Arial" w:cs="Arial"/>
          <w:i w:val="0"/>
          <w:iCs w:val="0"/>
          <w:sz w:val="22"/>
          <w:szCs w:val="22"/>
        </w:rPr>
      </w:pPr>
      <w:r>
        <w:t xml:space="preserve">Effective communication, strong administrative skills, and meaningful collaboration are essential for achieving productivity and maintaining smooth operations in any </w:t>
      </w:r>
      <w:r>
        <w:lastRenderedPageBreak/>
        <w:t>workplace. Communication ensures that information is shared clearly, expectations are understood, and problems are addressed before they escalate. It builds trust, strengthens relationships, and supports positive team dynamics. Administrative skills provide the organisational backbone that keeps tasks, schedules, and resources on track, enabling teams to work efficiently and meet deadlines. They help maintain accuracy, consistency, and accountability across all processes. Collaboration brings together diverse strengths, perspectives, and expertise, allowing teams to generate better ideas and make more informed decisions. It encourages mutual support, sparks creativity, and leads to more effective problem-solving. Together, these three elements create a well-functioning environment where goals are met, challenges are managed proactively, and teams can perform at their best.</w:t>
      </w:r>
    </w:p>
    <w:p w14:paraId="2C879F83" w14:textId="77777777" w:rsidR="0055702C" w:rsidRDefault="0055702C"/>
    <w:p w14:paraId="48E00592" w14:textId="77777777" w:rsidR="00920079" w:rsidRDefault="00920079"/>
    <w:p w14:paraId="1F16B866" w14:textId="77777777" w:rsidR="003A2B72" w:rsidRDefault="003A2B72">
      <w:pPr>
        <w:rPr>
          <w:b/>
          <w:bCs/>
          <w:u w:val="single"/>
        </w:rPr>
      </w:pPr>
    </w:p>
    <w:p w14:paraId="2C726ECE" w14:textId="35A892DB" w:rsidR="00A96DBC" w:rsidRPr="00B30C09" w:rsidRDefault="00B30C09">
      <w:pPr>
        <w:rPr>
          <w:b/>
          <w:bCs/>
          <w:u w:val="single"/>
        </w:rPr>
      </w:pPr>
      <w:r w:rsidRPr="00B30C09">
        <w:rPr>
          <w:b/>
          <w:bCs/>
          <w:u w:val="single"/>
        </w:rPr>
        <w:t>Reference List:</w:t>
      </w:r>
    </w:p>
    <w:p w14:paraId="776C29D2" w14:textId="143CA005" w:rsidR="00416482" w:rsidRPr="00CD5545" w:rsidRDefault="00416482">
      <w:pPr>
        <w:rPr>
          <w:rFonts w:ascii="Arial" w:hAnsi="Arial" w:cs="Arial"/>
          <w:sz w:val="22"/>
          <w:szCs w:val="22"/>
        </w:rPr>
      </w:pPr>
    </w:p>
    <w:p w14:paraId="6EC4D72E" w14:textId="54BBCEC4" w:rsidR="005B6FEA" w:rsidRDefault="00661D5E">
      <w:r>
        <w:t xml:space="preserve">Care learning </w:t>
      </w:r>
      <w:r w:rsidR="006F17F7">
        <w:t>organisation</w:t>
      </w:r>
    </w:p>
    <w:p w14:paraId="6016CD7F" w14:textId="0E8A59C2" w:rsidR="00766698" w:rsidRDefault="006F17F7">
      <w:hyperlink r:id="rId11" w:history="1">
        <w:r>
          <w:rPr>
            <w:rStyle w:val="Hyperlink"/>
          </w:rPr>
          <w:t>What are Multi Agency Meetings in Health and Social Care? – Care Learning</w:t>
        </w:r>
      </w:hyperlink>
    </w:p>
    <w:p w14:paraId="33FE5053" w14:textId="77777777" w:rsidR="00B30C09" w:rsidRDefault="00B30C09"/>
    <w:p w14:paraId="0C166681" w14:textId="65D670EE" w:rsidR="006F17F7" w:rsidRDefault="006F17F7">
      <w:r>
        <w:t>NMC code 2018</w:t>
      </w:r>
    </w:p>
    <w:p w14:paraId="11C2B4D2" w14:textId="0FED6AE9" w:rsidR="00766698" w:rsidRDefault="00374252">
      <w:hyperlink r:id="rId12" w:history="1">
        <w:r>
          <w:rPr>
            <w:rStyle w:val="Hyperlink"/>
          </w:rPr>
          <w:t>The Code: Professional standards of practice and behaviour for nurses, midwives and nursing associates - The Nursing and Midwifery Council</w:t>
        </w:r>
      </w:hyperlink>
    </w:p>
    <w:p w14:paraId="73DEE604" w14:textId="77777777" w:rsidR="00B30C09" w:rsidRDefault="00B30C09"/>
    <w:p w14:paraId="3100A115" w14:textId="5E879096" w:rsidR="00374252" w:rsidRDefault="00374252">
      <w:r>
        <w:t>Data protection act 201</w:t>
      </w:r>
      <w:r w:rsidR="00024CC5">
        <w:t>8</w:t>
      </w:r>
    </w:p>
    <w:p w14:paraId="63C99BEB" w14:textId="7A0E8B0C" w:rsidR="005B6FEA" w:rsidRDefault="00766698">
      <w:hyperlink r:id="rId13" w:history="1">
        <w:r>
          <w:rPr>
            <w:rStyle w:val="Hyperlink"/>
          </w:rPr>
          <w:t>Data Protection Act 2018</w:t>
        </w:r>
      </w:hyperlink>
    </w:p>
    <w:p w14:paraId="182163D5" w14:textId="77777777" w:rsidR="00B30C09" w:rsidRDefault="00B30C09"/>
    <w:p w14:paraId="73F0279B" w14:textId="102EBF1C" w:rsidR="005B6FEA" w:rsidRDefault="00D67638">
      <w:r>
        <w:t>Equality Act 2010</w:t>
      </w:r>
    </w:p>
    <w:p w14:paraId="2C14AD6F" w14:textId="54E480BC" w:rsidR="00D67638" w:rsidRDefault="0084497F">
      <w:hyperlink r:id="rId14" w:anchor="overview" w:history="1">
        <w:r>
          <w:rPr>
            <w:rStyle w:val="Hyperlink"/>
          </w:rPr>
          <w:t>Equality Act 2010: guidance - GOV.UK</w:t>
        </w:r>
      </w:hyperlink>
    </w:p>
    <w:p w14:paraId="66DF7075" w14:textId="77777777" w:rsidR="00D60BB8" w:rsidRDefault="00D60BB8"/>
    <w:p w14:paraId="528AB828" w14:textId="58D922C5" w:rsidR="00FD0B1A" w:rsidRDefault="0081308C">
      <w:r>
        <w:t>IOMH [inspire, overcome, motivate, hope]</w:t>
      </w:r>
    </w:p>
    <w:p w14:paraId="33A08BE7" w14:textId="46E4353C" w:rsidR="0081308C" w:rsidRDefault="00D60BB8">
      <w:hyperlink r:id="rId15" w:history="1">
        <w:r>
          <w:rPr>
            <w:rStyle w:val="Hyperlink"/>
          </w:rPr>
          <w:t>The Importance of Communication in Health and Social Care</w:t>
        </w:r>
      </w:hyperlink>
    </w:p>
    <w:p w14:paraId="1075151A" w14:textId="77777777" w:rsidR="00B30C09" w:rsidRDefault="00B30C09"/>
    <w:sectPr w:rsidR="00B30C0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95F88" w14:textId="77777777" w:rsidR="001B0818" w:rsidRDefault="001B0818" w:rsidP="001B0818">
      <w:pPr>
        <w:spacing w:after="0" w:line="240" w:lineRule="auto"/>
      </w:pPr>
      <w:r>
        <w:separator/>
      </w:r>
    </w:p>
  </w:endnote>
  <w:endnote w:type="continuationSeparator" w:id="0">
    <w:p w14:paraId="12ACCFFF" w14:textId="77777777" w:rsidR="001B0818" w:rsidRDefault="001B0818" w:rsidP="001B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arel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85085"/>
      <w:docPartObj>
        <w:docPartGallery w:val="Page Numbers (Bottom of Page)"/>
        <w:docPartUnique/>
      </w:docPartObj>
    </w:sdtPr>
    <w:sdtContent>
      <w:p w14:paraId="2339F298" w14:textId="3B105103" w:rsidR="001B0818" w:rsidRDefault="001B0818">
        <w:pPr>
          <w:pStyle w:val="Footer"/>
          <w:jc w:val="right"/>
        </w:pPr>
        <w:r>
          <w:fldChar w:fldCharType="begin"/>
        </w:r>
        <w:r>
          <w:instrText>PAGE   \* MERGEFORMAT</w:instrText>
        </w:r>
        <w:r>
          <w:fldChar w:fldCharType="separate"/>
        </w:r>
        <w:r>
          <w:t>2</w:t>
        </w:r>
        <w:r>
          <w:fldChar w:fldCharType="end"/>
        </w:r>
      </w:p>
    </w:sdtContent>
  </w:sdt>
  <w:p w14:paraId="77DC64B6" w14:textId="77777777" w:rsidR="001B0818" w:rsidRDefault="001B0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B425" w14:textId="77777777" w:rsidR="001B0818" w:rsidRDefault="001B0818" w:rsidP="001B0818">
      <w:pPr>
        <w:spacing w:after="0" w:line="240" w:lineRule="auto"/>
      </w:pPr>
      <w:r>
        <w:separator/>
      </w:r>
    </w:p>
  </w:footnote>
  <w:footnote w:type="continuationSeparator" w:id="0">
    <w:p w14:paraId="2EC4663F" w14:textId="77777777" w:rsidR="001B0818" w:rsidRDefault="001B0818" w:rsidP="001B0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17D"/>
    <w:multiLevelType w:val="multilevel"/>
    <w:tmpl w:val="3998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F419A5"/>
    <w:multiLevelType w:val="multilevel"/>
    <w:tmpl w:val="2F38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2959006">
    <w:abstractNumId w:val="0"/>
  </w:num>
  <w:num w:numId="2" w16cid:durableId="781415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31"/>
    <w:rsid w:val="00003BA3"/>
    <w:rsid w:val="00020071"/>
    <w:rsid w:val="00021AC4"/>
    <w:rsid w:val="00024CC5"/>
    <w:rsid w:val="00055D87"/>
    <w:rsid w:val="000644DE"/>
    <w:rsid w:val="00080889"/>
    <w:rsid w:val="000820B1"/>
    <w:rsid w:val="00087686"/>
    <w:rsid w:val="00092019"/>
    <w:rsid w:val="00095C70"/>
    <w:rsid w:val="00096657"/>
    <w:rsid w:val="000E2A28"/>
    <w:rsid w:val="000F50C6"/>
    <w:rsid w:val="00135C22"/>
    <w:rsid w:val="00155A5D"/>
    <w:rsid w:val="0016390E"/>
    <w:rsid w:val="0017637E"/>
    <w:rsid w:val="00197C63"/>
    <w:rsid w:val="001A2B1A"/>
    <w:rsid w:val="001B0818"/>
    <w:rsid w:val="001E1E77"/>
    <w:rsid w:val="001F18AE"/>
    <w:rsid w:val="00203D5C"/>
    <w:rsid w:val="00207ACD"/>
    <w:rsid w:val="00233E10"/>
    <w:rsid w:val="00237AC8"/>
    <w:rsid w:val="00242282"/>
    <w:rsid w:val="00273E86"/>
    <w:rsid w:val="00284BBB"/>
    <w:rsid w:val="00293328"/>
    <w:rsid w:val="00294BF8"/>
    <w:rsid w:val="002C4D22"/>
    <w:rsid w:val="002D1359"/>
    <w:rsid w:val="002D5D4A"/>
    <w:rsid w:val="002F4B40"/>
    <w:rsid w:val="0030215B"/>
    <w:rsid w:val="00317970"/>
    <w:rsid w:val="0034103D"/>
    <w:rsid w:val="00352927"/>
    <w:rsid w:val="00353675"/>
    <w:rsid w:val="0037201A"/>
    <w:rsid w:val="00374252"/>
    <w:rsid w:val="00385EE5"/>
    <w:rsid w:val="00396752"/>
    <w:rsid w:val="003A2B72"/>
    <w:rsid w:val="003A7439"/>
    <w:rsid w:val="003C20FC"/>
    <w:rsid w:val="003C2B38"/>
    <w:rsid w:val="003D63BD"/>
    <w:rsid w:val="00400C30"/>
    <w:rsid w:val="0040464B"/>
    <w:rsid w:val="00416482"/>
    <w:rsid w:val="0042276F"/>
    <w:rsid w:val="00443E36"/>
    <w:rsid w:val="00445B9C"/>
    <w:rsid w:val="00447D7D"/>
    <w:rsid w:val="0046243D"/>
    <w:rsid w:val="004805EB"/>
    <w:rsid w:val="00486D83"/>
    <w:rsid w:val="004A789B"/>
    <w:rsid w:val="004D081E"/>
    <w:rsid w:val="004D3003"/>
    <w:rsid w:val="004E2869"/>
    <w:rsid w:val="004E7F44"/>
    <w:rsid w:val="005108E3"/>
    <w:rsid w:val="00512333"/>
    <w:rsid w:val="00512C3D"/>
    <w:rsid w:val="00555AB0"/>
    <w:rsid w:val="00555FCB"/>
    <w:rsid w:val="0055666E"/>
    <w:rsid w:val="0055702C"/>
    <w:rsid w:val="00573BF7"/>
    <w:rsid w:val="005806B4"/>
    <w:rsid w:val="0058133B"/>
    <w:rsid w:val="005B6FEA"/>
    <w:rsid w:val="005C37B4"/>
    <w:rsid w:val="005F3F86"/>
    <w:rsid w:val="006064DD"/>
    <w:rsid w:val="0062157E"/>
    <w:rsid w:val="00624C83"/>
    <w:rsid w:val="006266C4"/>
    <w:rsid w:val="006363BB"/>
    <w:rsid w:val="00637DC2"/>
    <w:rsid w:val="00654BEA"/>
    <w:rsid w:val="00661D5E"/>
    <w:rsid w:val="0067532F"/>
    <w:rsid w:val="006765A4"/>
    <w:rsid w:val="006B2B33"/>
    <w:rsid w:val="006D1E31"/>
    <w:rsid w:val="006E2B2A"/>
    <w:rsid w:val="006F17F7"/>
    <w:rsid w:val="006F5DE1"/>
    <w:rsid w:val="0071423D"/>
    <w:rsid w:val="00716A05"/>
    <w:rsid w:val="007212EA"/>
    <w:rsid w:val="00733088"/>
    <w:rsid w:val="00740D06"/>
    <w:rsid w:val="007550E6"/>
    <w:rsid w:val="007551F0"/>
    <w:rsid w:val="00766698"/>
    <w:rsid w:val="00775E04"/>
    <w:rsid w:val="00790BFF"/>
    <w:rsid w:val="007B6275"/>
    <w:rsid w:val="007F7427"/>
    <w:rsid w:val="0081308C"/>
    <w:rsid w:val="0084497F"/>
    <w:rsid w:val="00850DDE"/>
    <w:rsid w:val="00861364"/>
    <w:rsid w:val="0086267A"/>
    <w:rsid w:val="00865D7E"/>
    <w:rsid w:val="0087713A"/>
    <w:rsid w:val="008C0455"/>
    <w:rsid w:val="008E7DC5"/>
    <w:rsid w:val="008F4F9F"/>
    <w:rsid w:val="009112FB"/>
    <w:rsid w:val="00912A85"/>
    <w:rsid w:val="00920079"/>
    <w:rsid w:val="00956EB5"/>
    <w:rsid w:val="009A5648"/>
    <w:rsid w:val="009B1A8E"/>
    <w:rsid w:val="009B2315"/>
    <w:rsid w:val="009B7AD7"/>
    <w:rsid w:val="009C1F6A"/>
    <w:rsid w:val="009C508E"/>
    <w:rsid w:val="009D2731"/>
    <w:rsid w:val="009F7C5C"/>
    <w:rsid w:val="00A3018D"/>
    <w:rsid w:val="00A449EC"/>
    <w:rsid w:val="00A9369D"/>
    <w:rsid w:val="00A96DBC"/>
    <w:rsid w:val="00AD343A"/>
    <w:rsid w:val="00AD5071"/>
    <w:rsid w:val="00AE339D"/>
    <w:rsid w:val="00B00D3F"/>
    <w:rsid w:val="00B168D2"/>
    <w:rsid w:val="00B23357"/>
    <w:rsid w:val="00B30C09"/>
    <w:rsid w:val="00B42700"/>
    <w:rsid w:val="00B47A6F"/>
    <w:rsid w:val="00BA20C2"/>
    <w:rsid w:val="00BB323E"/>
    <w:rsid w:val="00BC0FE6"/>
    <w:rsid w:val="00BF4375"/>
    <w:rsid w:val="00BF4F5E"/>
    <w:rsid w:val="00C13B0D"/>
    <w:rsid w:val="00C306C0"/>
    <w:rsid w:val="00C55D27"/>
    <w:rsid w:val="00C74BD4"/>
    <w:rsid w:val="00C758D1"/>
    <w:rsid w:val="00C801F5"/>
    <w:rsid w:val="00C8735C"/>
    <w:rsid w:val="00CB0AD4"/>
    <w:rsid w:val="00CD5545"/>
    <w:rsid w:val="00CE5CCD"/>
    <w:rsid w:val="00CF7957"/>
    <w:rsid w:val="00D0459D"/>
    <w:rsid w:val="00D075C4"/>
    <w:rsid w:val="00D0763E"/>
    <w:rsid w:val="00D10972"/>
    <w:rsid w:val="00D26522"/>
    <w:rsid w:val="00D60BB8"/>
    <w:rsid w:val="00D67638"/>
    <w:rsid w:val="00D72975"/>
    <w:rsid w:val="00D8162A"/>
    <w:rsid w:val="00D82AFC"/>
    <w:rsid w:val="00D957FB"/>
    <w:rsid w:val="00DC2D78"/>
    <w:rsid w:val="00DD414E"/>
    <w:rsid w:val="00DD5C07"/>
    <w:rsid w:val="00DF0809"/>
    <w:rsid w:val="00E2088A"/>
    <w:rsid w:val="00E518EE"/>
    <w:rsid w:val="00E5425F"/>
    <w:rsid w:val="00E6152B"/>
    <w:rsid w:val="00E75F51"/>
    <w:rsid w:val="00E77DD9"/>
    <w:rsid w:val="00E80431"/>
    <w:rsid w:val="00E81F23"/>
    <w:rsid w:val="00E932A5"/>
    <w:rsid w:val="00E94779"/>
    <w:rsid w:val="00EA2073"/>
    <w:rsid w:val="00EE167B"/>
    <w:rsid w:val="00EF013E"/>
    <w:rsid w:val="00EF2890"/>
    <w:rsid w:val="00EF2AAD"/>
    <w:rsid w:val="00F01495"/>
    <w:rsid w:val="00F1194C"/>
    <w:rsid w:val="00F26AE1"/>
    <w:rsid w:val="00F4369E"/>
    <w:rsid w:val="00F663A8"/>
    <w:rsid w:val="00F751AB"/>
    <w:rsid w:val="00F75343"/>
    <w:rsid w:val="00F976D5"/>
    <w:rsid w:val="00FB3C1E"/>
    <w:rsid w:val="00FD0B1A"/>
    <w:rsid w:val="00FD1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4E6F"/>
  <w15:chartTrackingRefBased/>
  <w15:docId w15:val="{51B564F5-41EF-4A63-B95C-AEAF5FCF7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E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1E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1E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1E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1E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1E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E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E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E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E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1E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1E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1E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1E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1E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E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E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E31"/>
    <w:rPr>
      <w:rFonts w:eastAsiaTheme="majorEastAsia" w:cstheme="majorBidi"/>
      <w:color w:val="272727" w:themeColor="text1" w:themeTint="D8"/>
    </w:rPr>
  </w:style>
  <w:style w:type="paragraph" w:styleId="Title">
    <w:name w:val="Title"/>
    <w:basedOn w:val="Normal"/>
    <w:next w:val="Normal"/>
    <w:link w:val="TitleChar"/>
    <w:uiPriority w:val="10"/>
    <w:qFormat/>
    <w:rsid w:val="006D1E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E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E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E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E31"/>
    <w:pPr>
      <w:spacing w:before="160"/>
      <w:jc w:val="center"/>
    </w:pPr>
    <w:rPr>
      <w:i/>
      <w:iCs/>
      <w:color w:val="404040" w:themeColor="text1" w:themeTint="BF"/>
    </w:rPr>
  </w:style>
  <w:style w:type="character" w:customStyle="1" w:styleId="QuoteChar">
    <w:name w:val="Quote Char"/>
    <w:basedOn w:val="DefaultParagraphFont"/>
    <w:link w:val="Quote"/>
    <w:uiPriority w:val="29"/>
    <w:rsid w:val="006D1E31"/>
    <w:rPr>
      <w:i/>
      <w:iCs/>
      <w:color w:val="404040" w:themeColor="text1" w:themeTint="BF"/>
    </w:rPr>
  </w:style>
  <w:style w:type="paragraph" w:styleId="ListParagraph">
    <w:name w:val="List Paragraph"/>
    <w:basedOn w:val="Normal"/>
    <w:uiPriority w:val="34"/>
    <w:qFormat/>
    <w:rsid w:val="006D1E31"/>
    <w:pPr>
      <w:ind w:left="720"/>
      <w:contextualSpacing/>
    </w:pPr>
  </w:style>
  <w:style w:type="character" w:styleId="IntenseEmphasis">
    <w:name w:val="Intense Emphasis"/>
    <w:basedOn w:val="DefaultParagraphFont"/>
    <w:uiPriority w:val="21"/>
    <w:qFormat/>
    <w:rsid w:val="006D1E31"/>
    <w:rPr>
      <w:i/>
      <w:iCs/>
      <w:color w:val="0F4761" w:themeColor="accent1" w:themeShade="BF"/>
    </w:rPr>
  </w:style>
  <w:style w:type="paragraph" w:styleId="IntenseQuote">
    <w:name w:val="Intense Quote"/>
    <w:basedOn w:val="Normal"/>
    <w:next w:val="Normal"/>
    <w:link w:val="IntenseQuoteChar"/>
    <w:uiPriority w:val="30"/>
    <w:qFormat/>
    <w:rsid w:val="006D1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E31"/>
    <w:rPr>
      <w:i/>
      <w:iCs/>
      <w:color w:val="0F4761" w:themeColor="accent1" w:themeShade="BF"/>
    </w:rPr>
  </w:style>
  <w:style w:type="character" w:styleId="IntenseReference">
    <w:name w:val="Intense Reference"/>
    <w:basedOn w:val="DefaultParagraphFont"/>
    <w:uiPriority w:val="32"/>
    <w:qFormat/>
    <w:rsid w:val="006D1E31"/>
    <w:rPr>
      <w:b/>
      <w:bCs/>
      <w:smallCaps/>
      <w:color w:val="0F4761" w:themeColor="accent1" w:themeShade="BF"/>
      <w:spacing w:val="5"/>
    </w:rPr>
  </w:style>
  <w:style w:type="character" w:styleId="Strong">
    <w:name w:val="Strong"/>
    <w:basedOn w:val="DefaultParagraphFont"/>
    <w:uiPriority w:val="22"/>
    <w:qFormat/>
    <w:rsid w:val="004805EB"/>
    <w:rPr>
      <w:b/>
      <w:bCs/>
    </w:rPr>
  </w:style>
  <w:style w:type="paragraph" w:styleId="NormalWeb">
    <w:name w:val="Normal (Web)"/>
    <w:basedOn w:val="Normal"/>
    <w:uiPriority w:val="99"/>
    <w:semiHidden/>
    <w:unhideWhenUsed/>
    <w:rsid w:val="005B6F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F4375"/>
    <w:rPr>
      <w:i/>
      <w:iCs/>
    </w:rPr>
  </w:style>
  <w:style w:type="character" w:customStyle="1" w:styleId="gstkn">
    <w:name w:val="gs_tkn"/>
    <w:basedOn w:val="DefaultParagraphFont"/>
    <w:rsid w:val="007B6275"/>
  </w:style>
  <w:style w:type="character" w:styleId="Hyperlink">
    <w:name w:val="Hyperlink"/>
    <w:basedOn w:val="DefaultParagraphFont"/>
    <w:uiPriority w:val="99"/>
    <w:semiHidden/>
    <w:unhideWhenUsed/>
    <w:rsid w:val="006F17F7"/>
    <w:rPr>
      <w:color w:val="0000FF"/>
      <w:u w:val="single"/>
    </w:rPr>
  </w:style>
  <w:style w:type="paragraph" w:styleId="Header">
    <w:name w:val="header"/>
    <w:basedOn w:val="Normal"/>
    <w:link w:val="HeaderChar"/>
    <w:uiPriority w:val="99"/>
    <w:unhideWhenUsed/>
    <w:rsid w:val="001B0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818"/>
  </w:style>
  <w:style w:type="paragraph" w:styleId="Footer">
    <w:name w:val="footer"/>
    <w:basedOn w:val="Normal"/>
    <w:link w:val="FooterChar"/>
    <w:uiPriority w:val="99"/>
    <w:unhideWhenUsed/>
    <w:rsid w:val="001B0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78429">
      <w:bodyDiv w:val="1"/>
      <w:marLeft w:val="0"/>
      <w:marRight w:val="0"/>
      <w:marTop w:val="0"/>
      <w:marBottom w:val="0"/>
      <w:divBdr>
        <w:top w:val="none" w:sz="0" w:space="0" w:color="auto"/>
        <w:left w:val="none" w:sz="0" w:space="0" w:color="auto"/>
        <w:bottom w:val="none" w:sz="0" w:space="0" w:color="auto"/>
        <w:right w:val="none" w:sz="0" w:space="0" w:color="auto"/>
      </w:divBdr>
    </w:div>
    <w:div w:id="461849921">
      <w:bodyDiv w:val="1"/>
      <w:marLeft w:val="0"/>
      <w:marRight w:val="0"/>
      <w:marTop w:val="0"/>
      <w:marBottom w:val="0"/>
      <w:divBdr>
        <w:top w:val="none" w:sz="0" w:space="0" w:color="auto"/>
        <w:left w:val="none" w:sz="0" w:space="0" w:color="auto"/>
        <w:bottom w:val="none" w:sz="0" w:space="0" w:color="auto"/>
        <w:right w:val="none" w:sz="0" w:space="0" w:color="auto"/>
      </w:divBdr>
    </w:div>
    <w:div w:id="669600389">
      <w:bodyDiv w:val="1"/>
      <w:marLeft w:val="0"/>
      <w:marRight w:val="0"/>
      <w:marTop w:val="0"/>
      <w:marBottom w:val="0"/>
      <w:divBdr>
        <w:top w:val="none" w:sz="0" w:space="0" w:color="auto"/>
        <w:left w:val="none" w:sz="0" w:space="0" w:color="auto"/>
        <w:bottom w:val="none" w:sz="0" w:space="0" w:color="auto"/>
        <w:right w:val="none" w:sz="0" w:space="0" w:color="auto"/>
      </w:divBdr>
    </w:div>
    <w:div w:id="1382703795">
      <w:bodyDiv w:val="1"/>
      <w:marLeft w:val="0"/>
      <w:marRight w:val="0"/>
      <w:marTop w:val="0"/>
      <w:marBottom w:val="0"/>
      <w:divBdr>
        <w:top w:val="none" w:sz="0" w:space="0" w:color="auto"/>
        <w:left w:val="none" w:sz="0" w:space="0" w:color="auto"/>
        <w:bottom w:val="none" w:sz="0" w:space="0" w:color="auto"/>
        <w:right w:val="none" w:sz="0" w:space="0" w:color="auto"/>
      </w:divBdr>
    </w:div>
    <w:div w:id="2040423139">
      <w:bodyDiv w:val="1"/>
      <w:marLeft w:val="0"/>
      <w:marRight w:val="0"/>
      <w:marTop w:val="0"/>
      <w:marBottom w:val="0"/>
      <w:divBdr>
        <w:top w:val="none" w:sz="0" w:space="0" w:color="auto"/>
        <w:left w:val="none" w:sz="0" w:space="0" w:color="auto"/>
        <w:bottom w:val="none" w:sz="0" w:space="0" w:color="auto"/>
        <w:right w:val="none" w:sz="0" w:space="0" w:color="auto"/>
      </w:divBdr>
      <w:divsChild>
        <w:div w:id="1046561593">
          <w:marLeft w:val="0"/>
          <w:marRight w:val="0"/>
          <w:marTop w:val="0"/>
          <w:marBottom w:val="0"/>
          <w:divBdr>
            <w:top w:val="none" w:sz="0" w:space="0" w:color="auto"/>
            <w:left w:val="none" w:sz="0" w:space="0" w:color="auto"/>
            <w:bottom w:val="none" w:sz="0" w:space="0" w:color="auto"/>
            <w:right w:val="none" w:sz="0" w:space="0" w:color="auto"/>
          </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hild>
                <w:div w:id="599485720">
                  <w:marLeft w:val="0"/>
                  <w:marRight w:val="0"/>
                  <w:marTop w:val="0"/>
                  <w:marBottom w:val="0"/>
                  <w:divBdr>
                    <w:top w:val="none" w:sz="0" w:space="0" w:color="auto"/>
                    <w:left w:val="none" w:sz="0" w:space="0" w:color="auto"/>
                    <w:bottom w:val="none" w:sz="0" w:space="0" w:color="auto"/>
                    <w:right w:val="none" w:sz="0" w:space="0" w:color="auto"/>
                  </w:divBdr>
                  <w:divsChild>
                    <w:div w:id="248077816">
                      <w:marLeft w:val="0"/>
                      <w:marRight w:val="0"/>
                      <w:marTop w:val="0"/>
                      <w:marBottom w:val="0"/>
                      <w:divBdr>
                        <w:top w:val="none" w:sz="0" w:space="0" w:color="auto"/>
                        <w:left w:val="none" w:sz="0" w:space="0" w:color="auto"/>
                        <w:bottom w:val="none" w:sz="0" w:space="0" w:color="auto"/>
                        <w:right w:val="none" w:sz="0" w:space="0" w:color="auto"/>
                      </w:divBdr>
                      <w:divsChild>
                        <w:div w:id="199781561">
                          <w:marLeft w:val="0"/>
                          <w:marRight w:val="0"/>
                          <w:marTop w:val="0"/>
                          <w:marBottom w:val="0"/>
                          <w:divBdr>
                            <w:top w:val="none" w:sz="0" w:space="0" w:color="auto"/>
                            <w:left w:val="none" w:sz="0" w:space="0" w:color="auto"/>
                            <w:bottom w:val="none" w:sz="0" w:space="0" w:color="auto"/>
                            <w:right w:val="none" w:sz="0" w:space="0" w:color="auto"/>
                          </w:divBdr>
                          <w:divsChild>
                            <w:div w:id="6268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58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8/12/section/2/enacte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mc.org.uk/standards/co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relearning.org.uk/blog/communication-blog/what-are-multi-agency-meetings-in-health-and-social-care/" TargetMode="External"/><Relationship Id="rId5" Type="http://schemas.openxmlformats.org/officeDocument/2006/relationships/styles" Target="styles.xml"/><Relationship Id="rId15" Type="http://schemas.openxmlformats.org/officeDocument/2006/relationships/hyperlink" Target="https://iomh.co.uk/the-role-of-communication-in-health-and-social-care-why-it-matter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e8f685d54f059921032b22559cf4be5e">
  <xsd:schema xmlns:xsd="http://www.w3.org/2001/XMLSchema" xmlns:xs="http://www.w3.org/2001/XMLSchema" xmlns:p="http://schemas.microsoft.com/office/2006/metadata/properties" xmlns:ns3="f799553d-1ac0-48da-9ae3-fe400ced9c3b" targetNamespace="http://schemas.microsoft.com/office/2006/metadata/properties" ma:root="true" ma:fieldsID="ed0d6aa80f7d2e1dce1b989e05e2441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F06F84-83AB-4B31-AAF7-2AD303B7A0A1}">
  <ds:schemaRefs>
    <ds:schemaRef ds:uri="http://purl.org/dc/terms/"/>
    <ds:schemaRef ds:uri="http://purl.org/dc/dcmitype/"/>
    <ds:schemaRef ds:uri="f799553d-1ac0-48da-9ae3-fe400ced9c3b"/>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BB9F18F-07C8-45CE-8E61-1FA350CE455C}">
  <ds:schemaRefs>
    <ds:schemaRef ds:uri="http://schemas.microsoft.com/sharepoint/v3/contenttype/forms"/>
  </ds:schemaRefs>
</ds:datastoreItem>
</file>

<file path=customXml/itemProps3.xml><?xml version="1.0" encoding="utf-8"?>
<ds:datastoreItem xmlns:ds="http://schemas.openxmlformats.org/officeDocument/2006/customXml" ds:itemID="{FDEC34C9-D469-4D9A-8FD1-326CDC567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1772</Words>
  <Characters>10104</Characters>
  <Application>Microsoft Office Word</Application>
  <DocSecurity>0</DocSecurity>
  <Lines>84</Lines>
  <Paragraphs>23</Paragraphs>
  <ScaleCrop>false</ScaleCrop>
  <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Khan (2435643)</dc:creator>
  <cp:keywords/>
  <dc:description/>
  <cp:lastModifiedBy>Abdul Khan (2435643)</cp:lastModifiedBy>
  <cp:revision>2</cp:revision>
  <dcterms:created xsi:type="dcterms:W3CDTF">2025-11-20T20:58:00Z</dcterms:created>
  <dcterms:modified xsi:type="dcterms:W3CDTF">2025-11-20T20:58:00Z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