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01890E" w14:textId="77777777" w:rsidR="00597C31" w:rsidRPr="00597C31" w:rsidRDefault="00597C31" w:rsidP="00597C31">
      <w:pPr>
        <w:spacing w:line="480" w:lineRule="auto"/>
        <w:jc w:val="center"/>
        <w:rPr>
          <w:rFonts w:ascii="Times New Roman" w:hAnsi="Times New Roman" w:cs="Times New Roman"/>
          <w:sz w:val="24"/>
          <w:szCs w:val="24"/>
        </w:rPr>
      </w:pPr>
    </w:p>
    <w:p w14:paraId="54D87CCC" w14:textId="77777777" w:rsidR="00597C31" w:rsidRPr="00597C31" w:rsidRDefault="00597C31" w:rsidP="00597C31">
      <w:pPr>
        <w:spacing w:line="480" w:lineRule="auto"/>
        <w:jc w:val="center"/>
        <w:rPr>
          <w:rFonts w:ascii="Times New Roman" w:hAnsi="Times New Roman" w:cs="Times New Roman"/>
          <w:sz w:val="24"/>
          <w:szCs w:val="24"/>
        </w:rPr>
      </w:pPr>
    </w:p>
    <w:p w14:paraId="613ED85F" w14:textId="77777777" w:rsidR="00597C31" w:rsidRPr="00597C31" w:rsidRDefault="00597C31" w:rsidP="00597C31">
      <w:pPr>
        <w:spacing w:line="480" w:lineRule="auto"/>
        <w:jc w:val="center"/>
        <w:rPr>
          <w:rFonts w:ascii="Times New Roman" w:hAnsi="Times New Roman" w:cs="Times New Roman"/>
          <w:sz w:val="24"/>
          <w:szCs w:val="24"/>
        </w:rPr>
      </w:pPr>
    </w:p>
    <w:p w14:paraId="61FEF91D" w14:textId="77777777" w:rsidR="00597C31" w:rsidRPr="00597C31" w:rsidRDefault="00597C31" w:rsidP="00597C31">
      <w:pPr>
        <w:spacing w:line="480" w:lineRule="auto"/>
        <w:jc w:val="center"/>
        <w:rPr>
          <w:rFonts w:ascii="Times New Roman" w:hAnsi="Times New Roman" w:cs="Times New Roman"/>
          <w:sz w:val="24"/>
          <w:szCs w:val="24"/>
        </w:rPr>
      </w:pPr>
    </w:p>
    <w:p w14:paraId="777E94FF" w14:textId="77777777" w:rsidR="00597C31" w:rsidRPr="00597C31" w:rsidRDefault="00597C31" w:rsidP="00597C31">
      <w:pPr>
        <w:spacing w:line="480" w:lineRule="auto"/>
        <w:jc w:val="center"/>
        <w:rPr>
          <w:rFonts w:ascii="Times New Roman" w:hAnsi="Times New Roman" w:cs="Times New Roman"/>
          <w:sz w:val="24"/>
          <w:szCs w:val="24"/>
        </w:rPr>
      </w:pPr>
    </w:p>
    <w:p w14:paraId="475FB6CC" w14:textId="4E26ED47" w:rsidR="004B1989" w:rsidRPr="00597C31" w:rsidRDefault="004B1989" w:rsidP="00597C31">
      <w:pPr>
        <w:spacing w:line="480" w:lineRule="auto"/>
        <w:jc w:val="center"/>
        <w:rPr>
          <w:rFonts w:ascii="Times New Roman" w:hAnsi="Times New Roman" w:cs="Times New Roman"/>
          <w:sz w:val="24"/>
          <w:szCs w:val="24"/>
        </w:rPr>
      </w:pPr>
      <w:r w:rsidRPr="00597C31">
        <w:rPr>
          <w:rFonts w:ascii="Times New Roman" w:hAnsi="Times New Roman" w:cs="Times New Roman"/>
          <w:sz w:val="24"/>
          <w:szCs w:val="24"/>
        </w:rPr>
        <w:t>Accounting Management: Budgeting</w:t>
      </w:r>
    </w:p>
    <w:p w14:paraId="46699356" w14:textId="5B461C36" w:rsidR="00597C31" w:rsidRPr="00597C31" w:rsidRDefault="00597C31" w:rsidP="00597C31">
      <w:pPr>
        <w:spacing w:line="480" w:lineRule="auto"/>
        <w:jc w:val="center"/>
        <w:rPr>
          <w:rFonts w:ascii="Times New Roman" w:hAnsi="Times New Roman" w:cs="Times New Roman"/>
          <w:sz w:val="24"/>
          <w:szCs w:val="24"/>
        </w:rPr>
      </w:pPr>
    </w:p>
    <w:p w14:paraId="2BB538E2" w14:textId="6253F3D7" w:rsidR="00597C31" w:rsidRPr="00597C31" w:rsidRDefault="00597C31" w:rsidP="00597C31">
      <w:pPr>
        <w:spacing w:line="480" w:lineRule="auto"/>
        <w:jc w:val="center"/>
        <w:rPr>
          <w:rFonts w:ascii="Times New Roman" w:hAnsi="Times New Roman" w:cs="Times New Roman"/>
          <w:sz w:val="24"/>
          <w:szCs w:val="24"/>
        </w:rPr>
      </w:pPr>
    </w:p>
    <w:p w14:paraId="49BE72B8" w14:textId="56039B77" w:rsidR="00597C31" w:rsidRDefault="00597C31" w:rsidP="00597C31">
      <w:pPr>
        <w:spacing w:line="480" w:lineRule="auto"/>
        <w:jc w:val="center"/>
        <w:rPr>
          <w:rFonts w:ascii="Times New Roman" w:hAnsi="Times New Roman" w:cs="Times New Roman"/>
          <w:sz w:val="24"/>
          <w:szCs w:val="24"/>
        </w:rPr>
      </w:pPr>
      <w:r w:rsidRPr="00597C31">
        <w:rPr>
          <w:rFonts w:ascii="Times New Roman" w:hAnsi="Times New Roman" w:cs="Times New Roman"/>
          <w:sz w:val="24"/>
          <w:szCs w:val="24"/>
        </w:rPr>
        <w:t>Name:</w:t>
      </w:r>
    </w:p>
    <w:p w14:paraId="636FFB12" w14:textId="05101A71" w:rsidR="00EC10D7" w:rsidRPr="00597C31" w:rsidRDefault="00EC10D7" w:rsidP="00597C31">
      <w:pPr>
        <w:spacing w:line="480" w:lineRule="auto"/>
        <w:jc w:val="center"/>
        <w:rPr>
          <w:rFonts w:ascii="Times New Roman" w:hAnsi="Times New Roman" w:cs="Times New Roman"/>
          <w:sz w:val="24"/>
          <w:szCs w:val="24"/>
        </w:rPr>
      </w:pPr>
      <w:r>
        <w:rPr>
          <w:rFonts w:ascii="Times New Roman" w:hAnsi="Times New Roman" w:cs="Times New Roman"/>
          <w:sz w:val="24"/>
          <w:szCs w:val="24"/>
        </w:rPr>
        <w:t>Atanas Mihaylov</w:t>
      </w:r>
    </w:p>
    <w:p w14:paraId="4E203661" w14:textId="44D31635" w:rsidR="00597C31" w:rsidRPr="00597C31" w:rsidRDefault="00597C31" w:rsidP="00597C31">
      <w:pPr>
        <w:spacing w:line="480" w:lineRule="auto"/>
        <w:jc w:val="center"/>
        <w:rPr>
          <w:rFonts w:ascii="Times New Roman" w:hAnsi="Times New Roman" w:cs="Times New Roman"/>
          <w:sz w:val="24"/>
          <w:szCs w:val="24"/>
        </w:rPr>
      </w:pPr>
    </w:p>
    <w:p w14:paraId="7107C977" w14:textId="41195FA7" w:rsidR="00597C31" w:rsidRPr="00597C31" w:rsidRDefault="00597C31" w:rsidP="00597C31">
      <w:pPr>
        <w:spacing w:line="480" w:lineRule="auto"/>
        <w:jc w:val="center"/>
        <w:rPr>
          <w:rFonts w:ascii="Times New Roman" w:hAnsi="Times New Roman" w:cs="Times New Roman"/>
          <w:sz w:val="24"/>
          <w:szCs w:val="24"/>
        </w:rPr>
      </w:pPr>
      <w:r w:rsidRPr="00597C31">
        <w:rPr>
          <w:rFonts w:ascii="Times New Roman" w:hAnsi="Times New Roman" w:cs="Times New Roman"/>
          <w:sz w:val="24"/>
          <w:szCs w:val="24"/>
        </w:rPr>
        <w:t>Institution:</w:t>
      </w:r>
    </w:p>
    <w:p w14:paraId="05775A85" w14:textId="707B5734" w:rsidR="00597C31" w:rsidRPr="00597C31" w:rsidRDefault="00597C31" w:rsidP="00597C31">
      <w:pPr>
        <w:spacing w:line="480" w:lineRule="auto"/>
        <w:jc w:val="center"/>
        <w:rPr>
          <w:rFonts w:ascii="Times New Roman" w:hAnsi="Times New Roman" w:cs="Times New Roman"/>
          <w:sz w:val="24"/>
          <w:szCs w:val="24"/>
        </w:rPr>
      </w:pPr>
      <w:r w:rsidRPr="00597C31">
        <w:rPr>
          <w:rFonts w:ascii="Times New Roman" w:hAnsi="Times New Roman" w:cs="Times New Roman"/>
          <w:sz w:val="24"/>
          <w:szCs w:val="24"/>
        </w:rPr>
        <w:t>Instructor:</w:t>
      </w:r>
      <w:r w:rsidR="00EC10D7">
        <w:rPr>
          <w:rFonts w:ascii="Times New Roman" w:hAnsi="Times New Roman" w:cs="Times New Roman"/>
          <w:sz w:val="24"/>
          <w:szCs w:val="24"/>
        </w:rPr>
        <w:t xml:space="preserve"> Winifried Soribe</w:t>
      </w:r>
      <w:bookmarkStart w:id="0" w:name="_GoBack"/>
      <w:bookmarkEnd w:id="0"/>
    </w:p>
    <w:p w14:paraId="22352AFD" w14:textId="74A40D18" w:rsidR="00597C31" w:rsidRPr="00597C31" w:rsidRDefault="00597C31" w:rsidP="00597C31">
      <w:pPr>
        <w:spacing w:line="480" w:lineRule="auto"/>
        <w:jc w:val="center"/>
        <w:rPr>
          <w:rFonts w:ascii="Times New Roman" w:hAnsi="Times New Roman" w:cs="Times New Roman"/>
          <w:sz w:val="24"/>
          <w:szCs w:val="24"/>
        </w:rPr>
      </w:pPr>
      <w:r w:rsidRPr="00597C31">
        <w:rPr>
          <w:rFonts w:ascii="Times New Roman" w:hAnsi="Times New Roman" w:cs="Times New Roman"/>
          <w:sz w:val="24"/>
          <w:szCs w:val="24"/>
        </w:rPr>
        <w:t>Date:</w:t>
      </w:r>
      <w:r w:rsidR="00EC10D7">
        <w:rPr>
          <w:rFonts w:ascii="Times New Roman" w:hAnsi="Times New Roman" w:cs="Times New Roman"/>
          <w:sz w:val="24"/>
          <w:szCs w:val="24"/>
        </w:rPr>
        <w:t>24/08/2020</w:t>
      </w:r>
    </w:p>
    <w:p w14:paraId="7372DFF6" w14:textId="77777777" w:rsidR="00597C31" w:rsidRPr="00597C31" w:rsidRDefault="00597C31" w:rsidP="00597C31">
      <w:pPr>
        <w:spacing w:line="480" w:lineRule="auto"/>
        <w:rPr>
          <w:rFonts w:ascii="Times New Roman" w:hAnsi="Times New Roman" w:cs="Times New Roman"/>
          <w:sz w:val="24"/>
          <w:szCs w:val="24"/>
        </w:rPr>
      </w:pPr>
      <w:r w:rsidRPr="00597C31">
        <w:rPr>
          <w:rFonts w:ascii="Times New Roman" w:hAnsi="Times New Roman" w:cs="Times New Roman"/>
          <w:sz w:val="24"/>
          <w:szCs w:val="24"/>
        </w:rPr>
        <w:br w:type="page"/>
      </w:r>
    </w:p>
    <w:p w14:paraId="07F101E5" w14:textId="1F0DE765" w:rsidR="00964863" w:rsidRPr="00597C31" w:rsidRDefault="00964863" w:rsidP="00597C31">
      <w:pPr>
        <w:spacing w:line="480" w:lineRule="auto"/>
        <w:rPr>
          <w:rFonts w:ascii="Times New Roman" w:hAnsi="Times New Roman" w:cs="Times New Roman"/>
          <w:b/>
          <w:bCs/>
          <w:sz w:val="24"/>
          <w:szCs w:val="24"/>
        </w:rPr>
      </w:pPr>
      <w:r w:rsidRPr="00597C31">
        <w:rPr>
          <w:rFonts w:ascii="Times New Roman" w:hAnsi="Times New Roman" w:cs="Times New Roman"/>
          <w:b/>
          <w:bCs/>
          <w:sz w:val="24"/>
          <w:szCs w:val="24"/>
        </w:rPr>
        <w:lastRenderedPageBreak/>
        <w:t xml:space="preserve">Introduction </w:t>
      </w:r>
    </w:p>
    <w:p w14:paraId="70D9A754" w14:textId="7C54C493" w:rsidR="00964863" w:rsidRPr="00597C31" w:rsidRDefault="00541E65" w:rsidP="00597C31">
      <w:pPr>
        <w:spacing w:line="480" w:lineRule="auto"/>
        <w:ind w:firstLine="720"/>
        <w:rPr>
          <w:rFonts w:ascii="Times New Roman" w:hAnsi="Times New Roman" w:cs="Times New Roman"/>
          <w:sz w:val="24"/>
          <w:szCs w:val="24"/>
        </w:rPr>
      </w:pPr>
      <w:r w:rsidRPr="00597C31">
        <w:rPr>
          <w:rFonts w:ascii="Times New Roman" w:hAnsi="Times New Roman" w:cs="Times New Roman"/>
          <w:sz w:val="24"/>
          <w:szCs w:val="24"/>
        </w:rPr>
        <w:t>Any organization or project requires a budget for it to meet its goals. A budget refers to a financial plan that encompasses both financial and non-financial information</w:t>
      </w:r>
      <w:r w:rsidR="006F7A65" w:rsidRPr="00597C31">
        <w:rPr>
          <w:rFonts w:ascii="Times New Roman" w:hAnsi="Times New Roman" w:cs="Times New Roman"/>
          <w:sz w:val="24"/>
          <w:szCs w:val="24"/>
        </w:rPr>
        <w:t>. The most common features of a budget include a revenue projection, which details how much the organization or project management anticipates to raise from the operations of the organization</w:t>
      </w:r>
      <w:r w:rsidR="006B5066" w:rsidRPr="00597C31">
        <w:rPr>
          <w:rFonts w:ascii="Times New Roman" w:hAnsi="Times New Roman" w:cs="Times New Roman"/>
          <w:sz w:val="24"/>
          <w:szCs w:val="24"/>
        </w:rPr>
        <w:t>, and the expenses, or the anticipated amount that will be spent on various operations to make it possible to meet the organizational goals and objectives</w:t>
      </w:r>
      <w:r w:rsidR="001C4AC9" w:rsidRPr="00597C31">
        <w:rPr>
          <w:rFonts w:ascii="Times New Roman" w:hAnsi="Times New Roman" w:cs="Times New Roman"/>
          <w:sz w:val="24"/>
          <w:szCs w:val="24"/>
        </w:rPr>
        <w:t xml:space="preserve"> (Shim, Siegel and Shim, 2011)</w:t>
      </w:r>
      <w:r w:rsidR="006B5066" w:rsidRPr="00597C31">
        <w:rPr>
          <w:rFonts w:ascii="Times New Roman" w:hAnsi="Times New Roman" w:cs="Times New Roman"/>
          <w:sz w:val="24"/>
          <w:szCs w:val="24"/>
        </w:rPr>
        <w:t xml:space="preserve">. In addition to these, a budget </w:t>
      </w:r>
      <w:r w:rsidR="003B7286" w:rsidRPr="00597C31">
        <w:rPr>
          <w:rFonts w:ascii="Times New Roman" w:hAnsi="Times New Roman" w:cs="Times New Roman"/>
          <w:sz w:val="24"/>
          <w:szCs w:val="24"/>
        </w:rPr>
        <w:t xml:space="preserve">also contains non-financial information </w:t>
      </w:r>
      <w:r w:rsidR="002F339D" w:rsidRPr="00597C31">
        <w:rPr>
          <w:rFonts w:ascii="Times New Roman" w:hAnsi="Times New Roman" w:cs="Times New Roman"/>
          <w:sz w:val="24"/>
          <w:szCs w:val="24"/>
        </w:rPr>
        <w:t>such as projections on the number of employees an organization would need to meet the set goals</w:t>
      </w:r>
      <w:r w:rsidR="002700B4" w:rsidRPr="00597C31">
        <w:rPr>
          <w:rFonts w:ascii="Times New Roman" w:hAnsi="Times New Roman" w:cs="Times New Roman"/>
          <w:sz w:val="24"/>
          <w:szCs w:val="24"/>
        </w:rPr>
        <w:t xml:space="preserve"> and time schedules. Although the budget is a forecasting document, organizations also </w:t>
      </w:r>
      <w:r w:rsidR="00F819A4" w:rsidRPr="00597C31">
        <w:rPr>
          <w:rFonts w:ascii="Times New Roman" w:hAnsi="Times New Roman" w:cs="Times New Roman"/>
          <w:sz w:val="24"/>
          <w:szCs w:val="24"/>
        </w:rPr>
        <w:t xml:space="preserve">use it as a tool for financial control to monitor their businesses through such </w:t>
      </w:r>
      <w:r w:rsidR="009237CA" w:rsidRPr="00597C31">
        <w:rPr>
          <w:rFonts w:ascii="Times New Roman" w:hAnsi="Times New Roman" w:cs="Times New Roman"/>
          <w:sz w:val="24"/>
          <w:szCs w:val="24"/>
        </w:rPr>
        <w:t>activities as reviewing spending and ensuring that the organization does not exceed its budgeted spending</w:t>
      </w:r>
      <w:r w:rsidR="000E0F29" w:rsidRPr="00597C31">
        <w:rPr>
          <w:rFonts w:ascii="Times New Roman" w:hAnsi="Times New Roman" w:cs="Times New Roman"/>
          <w:sz w:val="24"/>
          <w:szCs w:val="24"/>
        </w:rPr>
        <w:t xml:space="preserve"> (Shim, Siegel and Shim, 2011)</w:t>
      </w:r>
      <w:r w:rsidR="009237CA" w:rsidRPr="00597C31">
        <w:rPr>
          <w:rFonts w:ascii="Times New Roman" w:hAnsi="Times New Roman" w:cs="Times New Roman"/>
          <w:sz w:val="24"/>
          <w:szCs w:val="24"/>
        </w:rPr>
        <w:t xml:space="preserve">. </w:t>
      </w:r>
    </w:p>
    <w:p w14:paraId="20ACC669" w14:textId="6172C3A3" w:rsidR="00875A0A" w:rsidRPr="00597C31" w:rsidRDefault="00EC7E79" w:rsidP="00597C31">
      <w:pPr>
        <w:spacing w:line="480" w:lineRule="auto"/>
        <w:ind w:firstLine="720"/>
        <w:rPr>
          <w:rFonts w:ascii="Times New Roman" w:hAnsi="Times New Roman" w:cs="Times New Roman"/>
          <w:sz w:val="24"/>
          <w:szCs w:val="24"/>
        </w:rPr>
      </w:pPr>
      <w:r w:rsidRPr="00597C31">
        <w:rPr>
          <w:rFonts w:ascii="Times New Roman" w:hAnsi="Times New Roman" w:cs="Times New Roman"/>
          <w:sz w:val="24"/>
          <w:szCs w:val="24"/>
        </w:rPr>
        <w:t xml:space="preserve">The process of forming the budget for an organization is referred to as budgeting. This process incorporates the coordination of all </w:t>
      </w:r>
      <w:r w:rsidR="003208BE" w:rsidRPr="00597C31">
        <w:rPr>
          <w:rFonts w:ascii="Times New Roman" w:hAnsi="Times New Roman" w:cs="Times New Roman"/>
          <w:sz w:val="24"/>
          <w:szCs w:val="24"/>
        </w:rPr>
        <w:t xml:space="preserve">departments within the organization and </w:t>
      </w:r>
      <w:r w:rsidR="00E61007" w:rsidRPr="00597C31">
        <w:rPr>
          <w:rFonts w:ascii="Times New Roman" w:hAnsi="Times New Roman" w:cs="Times New Roman"/>
          <w:sz w:val="24"/>
          <w:szCs w:val="24"/>
        </w:rPr>
        <w:t xml:space="preserve">develops a basis of measurement and evaluation </w:t>
      </w:r>
      <w:r w:rsidR="001C7EB2" w:rsidRPr="00597C31">
        <w:rPr>
          <w:rFonts w:ascii="Times New Roman" w:hAnsi="Times New Roman" w:cs="Times New Roman"/>
          <w:sz w:val="24"/>
          <w:szCs w:val="24"/>
        </w:rPr>
        <w:t>of the efficiency of all operations within them. Bu</w:t>
      </w:r>
      <w:r w:rsidR="005E3F93" w:rsidRPr="00597C31">
        <w:rPr>
          <w:rFonts w:ascii="Times New Roman" w:hAnsi="Times New Roman" w:cs="Times New Roman"/>
          <w:sz w:val="24"/>
          <w:szCs w:val="24"/>
        </w:rPr>
        <w:t>d</w:t>
      </w:r>
      <w:r w:rsidR="001C7EB2" w:rsidRPr="00597C31">
        <w:rPr>
          <w:rFonts w:ascii="Times New Roman" w:hAnsi="Times New Roman" w:cs="Times New Roman"/>
          <w:sz w:val="24"/>
          <w:szCs w:val="24"/>
        </w:rPr>
        <w:t>geting also forms a ground for communication between the top management of an organization and the staff of the firm who are tasked with the implementation o</w:t>
      </w:r>
      <w:r w:rsidR="005E3F93" w:rsidRPr="00597C31">
        <w:rPr>
          <w:rFonts w:ascii="Times New Roman" w:hAnsi="Times New Roman" w:cs="Times New Roman"/>
          <w:sz w:val="24"/>
          <w:szCs w:val="24"/>
        </w:rPr>
        <w:t>f</w:t>
      </w:r>
      <w:r w:rsidR="001C7EB2" w:rsidRPr="00597C31">
        <w:rPr>
          <w:rFonts w:ascii="Times New Roman" w:hAnsi="Times New Roman" w:cs="Times New Roman"/>
          <w:sz w:val="24"/>
          <w:szCs w:val="24"/>
        </w:rPr>
        <w:t xml:space="preserve"> the policies </w:t>
      </w:r>
      <w:r w:rsidR="005E3F93" w:rsidRPr="00597C31">
        <w:rPr>
          <w:rFonts w:ascii="Times New Roman" w:hAnsi="Times New Roman" w:cs="Times New Roman"/>
          <w:sz w:val="24"/>
          <w:szCs w:val="24"/>
        </w:rPr>
        <w:t>deliberated upon during the budgeting process</w:t>
      </w:r>
      <w:r w:rsidR="001C4AC9" w:rsidRPr="00597C31">
        <w:rPr>
          <w:rFonts w:ascii="Times New Roman" w:hAnsi="Times New Roman" w:cs="Times New Roman"/>
          <w:sz w:val="24"/>
          <w:szCs w:val="24"/>
        </w:rPr>
        <w:t xml:space="preserve"> (Shim, Siegel and Shim, 2011)</w:t>
      </w:r>
      <w:r w:rsidR="005E3F93" w:rsidRPr="00597C31">
        <w:rPr>
          <w:rFonts w:ascii="Times New Roman" w:hAnsi="Times New Roman" w:cs="Times New Roman"/>
          <w:sz w:val="24"/>
          <w:szCs w:val="24"/>
        </w:rPr>
        <w:t xml:space="preserve">. In this regard, the process helps the management in ensuring </w:t>
      </w:r>
      <w:r w:rsidR="008840B6" w:rsidRPr="00597C31">
        <w:rPr>
          <w:rFonts w:ascii="Times New Roman" w:hAnsi="Times New Roman" w:cs="Times New Roman"/>
          <w:sz w:val="24"/>
          <w:szCs w:val="24"/>
        </w:rPr>
        <w:t xml:space="preserve">and controlling the plans and activities of the organization </w:t>
      </w:r>
      <w:r w:rsidR="00550CD6" w:rsidRPr="00597C31">
        <w:rPr>
          <w:rFonts w:ascii="Times New Roman" w:hAnsi="Times New Roman" w:cs="Times New Roman"/>
          <w:sz w:val="24"/>
          <w:szCs w:val="24"/>
        </w:rPr>
        <w:t xml:space="preserve">by enabling the comparison of the budgeted plans and the actual performance of their organizations’ departments. </w:t>
      </w:r>
      <w:r w:rsidR="00F86BC9" w:rsidRPr="00597C31">
        <w:rPr>
          <w:rFonts w:ascii="Times New Roman" w:hAnsi="Times New Roman" w:cs="Times New Roman"/>
          <w:sz w:val="24"/>
          <w:szCs w:val="24"/>
        </w:rPr>
        <w:t xml:space="preserve">Although budgeting may be viewed as a routine operation for any firm, the importance of the entire process in the success of the organization cannot be understated as it helps in more ways than just allocating funds and </w:t>
      </w:r>
      <w:r w:rsidR="00DB27EB" w:rsidRPr="00597C31">
        <w:rPr>
          <w:rFonts w:ascii="Times New Roman" w:hAnsi="Times New Roman" w:cs="Times New Roman"/>
          <w:sz w:val="24"/>
          <w:szCs w:val="24"/>
        </w:rPr>
        <w:t xml:space="preserve">detailing how these funds are acquired by the </w:t>
      </w:r>
      <w:r w:rsidR="00DB27EB" w:rsidRPr="00597C31">
        <w:rPr>
          <w:rFonts w:ascii="Times New Roman" w:hAnsi="Times New Roman" w:cs="Times New Roman"/>
          <w:sz w:val="24"/>
          <w:szCs w:val="24"/>
        </w:rPr>
        <w:lastRenderedPageBreak/>
        <w:t>business. In essence, the process also coordinates the economic trends, organizational policies, plans and actions, and the financial position of the organization</w:t>
      </w:r>
      <w:r w:rsidR="001C4AC9" w:rsidRPr="00597C31">
        <w:rPr>
          <w:rFonts w:ascii="Times New Roman" w:hAnsi="Times New Roman" w:cs="Times New Roman"/>
          <w:sz w:val="24"/>
          <w:szCs w:val="24"/>
        </w:rPr>
        <w:t xml:space="preserve"> (Shim, Siegel and Shim, 2011)</w:t>
      </w:r>
      <w:r w:rsidR="00DB27EB" w:rsidRPr="00597C31">
        <w:rPr>
          <w:rFonts w:ascii="Times New Roman" w:hAnsi="Times New Roman" w:cs="Times New Roman"/>
          <w:sz w:val="24"/>
          <w:szCs w:val="24"/>
        </w:rPr>
        <w:t>.</w:t>
      </w:r>
    </w:p>
    <w:p w14:paraId="7A732E8A" w14:textId="7E73551A" w:rsidR="005A001C" w:rsidRPr="00597C31" w:rsidRDefault="00964863" w:rsidP="00597C31">
      <w:pPr>
        <w:spacing w:line="480" w:lineRule="auto"/>
        <w:rPr>
          <w:rFonts w:ascii="Times New Roman" w:hAnsi="Times New Roman" w:cs="Times New Roman"/>
          <w:b/>
          <w:bCs/>
          <w:sz w:val="24"/>
          <w:szCs w:val="24"/>
        </w:rPr>
      </w:pPr>
      <w:r w:rsidRPr="00597C31">
        <w:rPr>
          <w:rFonts w:ascii="Times New Roman" w:hAnsi="Times New Roman" w:cs="Times New Roman"/>
          <w:b/>
          <w:bCs/>
          <w:sz w:val="24"/>
          <w:szCs w:val="24"/>
        </w:rPr>
        <w:t>B</w:t>
      </w:r>
      <w:r w:rsidR="005A001C" w:rsidRPr="00597C31">
        <w:rPr>
          <w:rFonts w:ascii="Times New Roman" w:hAnsi="Times New Roman" w:cs="Times New Roman"/>
          <w:b/>
          <w:bCs/>
          <w:sz w:val="24"/>
          <w:szCs w:val="24"/>
        </w:rPr>
        <w:t>enefits and demerits of various budgeting styles</w:t>
      </w:r>
    </w:p>
    <w:p w14:paraId="2994B9E9" w14:textId="3DE78636" w:rsidR="00DB27EB" w:rsidRPr="00597C31" w:rsidRDefault="00DB27EB" w:rsidP="00597C31">
      <w:pPr>
        <w:spacing w:line="480" w:lineRule="auto"/>
        <w:ind w:firstLine="720"/>
        <w:rPr>
          <w:rFonts w:ascii="Times New Roman" w:hAnsi="Times New Roman" w:cs="Times New Roman"/>
          <w:sz w:val="24"/>
          <w:szCs w:val="24"/>
        </w:rPr>
      </w:pPr>
      <w:r w:rsidRPr="00597C31">
        <w:rPr>
          <w:rFonts w:ascii="Times New Roman" w:hAnsi="Times New Roman" w:cs="Times New Roman"/>
          <w:sz w:val="24"/>
          <w:szCs w:val="24"/>
        </w:rPr>
        <w:t>The</w:t>
      </w:r>
      <w:r w:rsidR="00865653" w:rsidRPr="00597C31">
        <w:rPr>
          <w:rFonts w:ascii="Times New Roman" w:hAnsi="Times New Roman" w:cs="Times New Roman"/>
          <w:sz w:val="24"/>
          <w:szCs w:val="24"/>
        </w:rPr>
        <w:t>re</w:t>
      </w:r>
      <w:r w:rsidRPr="00597C31">
        <w:rPr>
          <w:rFonts w:ascii="Times New Roman" w:hAnsi="Times New Roman" w:cs="Times New Roman"/>
          <w:sz w:val="24"/>
          <w:szCs w:val="24"/>
        </w:rPr>
        <w:t xml:space="preserve"> are various styles of formulating the budget and organizations choose the ones that </w:t>
      </w:r>
      <w:r w:rsidR="00865653" w:rsidRPr="00597C31">
        <w:rPr>
          <w:rFonts w:ascii="Times New Roman" w:hAnsi="Times New Roman" w:cs="Times New Roman"/>
          <w:sz w:val="24"/>
          <w:szCs w:val="24"/>
        </w:rPr>
        <w:t>are bound to be the most successful for their operations and the nature of their industry or their goals. However, the most common budgeting styles include flexible and</w:t>
      </w:r>
      <w:r w:rsidR="00543215" w:rsidRPr="00597C31">
        <w:rPr>
          <w:rFonts w:ascii="Times New Roman" w:hAnsi="Times New Roman" w:cs="Times New Roman"/>
          <w:sz w:val="24"/>
          <w:szCs w:val="24"/>
        </w:rPr>
        <w:t xml:space="preserve"> static budgeting styles</w:t>
      </w:r>
      <w:r w:rsidR="001C4AC9" w:rsidRPr="00597C31">
        <w:rPr>
          <w:rFonts w:ascii="Times New Roman" w:hAnsi="Times New Roman" w:cs="Times New Roman"/>
          <w:sz w:val="24"/>
          <w:szCs w:val="24"/>
        </w:rPr>
        <w:t xml:space="preserve"> (Shim, Siegel and Shim, 2011)</w:t>
      </w:r>
      <w:r w:rsidR="00FD5864" w:rsidRPr="00597C31">
        <w:rPr>
          <w:rFonts w:ascii="Times New Roman" w:hAnsi="Times New Roman" w:cs="Times New Roman"/>
          <w:sz w:val="24"/>
          <w:szCs w:val="24"/>
        </w:rPr>
        <w:t>.</w:t>
      </w:r>
    </w:p>
    <w:p w14:paraId="495346A9" w14:textId="2FF30EA5" w:rsidR="00FD5864" w:rsidRPr="00597C31" w:rsidRDefault="00FD5864" w:rsidP="00597C31">
      <w:pPr>
        <w:spacing w:line="480" w:lineRule="auto"/>
        <w:rPr>
          <w:rFonts w:ascii="Times New Roman" w:hAnsi="Times New Roman" w:cs="Times New Roman"/>
          <w:b/>
          <w:bCs/>
          <w:sz w:val="24"/>
          <w:szCs w:val="24"/>
        </w:rPr>
      </w:pPr>
      <w:r w:rsidRPr="00597C31">
        <w:rPr>
          <w:rFonts w:ascii="Times New Roman" w:hAnsi="Times New Roman" w:cs="Times New Roman"/>
          <w:b/>
          <w:bCs/>
          <w:sz w:val="24"/>
          <w:szCs w:val="24"/>
        </w:rPr>
        <w:t>Flexible Budgeting</w:t>
      </w:r>
    </w:p>
    <w:p w14:paraId="1A85AF7A" w14:textId="315F5590" w:rsidR="00FD5864" w:rsidRPr="00597C31" w:rsidRDefault="00ED6382" w:rsidP="00597C31">
      <w:pPr>
        <w:spacing w:line="480" w:lineRule="auto"/>
        <w:ind w:firstLine="720"/>
        <w:rPr>
          <w:rFonts w:ascii="Times New Roman" w:hAnsi="Times New Roman" w:cs="Times New Roman"/>
          <w:sz w:val="24"/>
          <w:szCs w:val="24"/>
        </w:rPr>
      </w:pPr>
      <w:r w:rsidRPr="00597C31">
        <w:rPr>
          <w:rFonts w:ascii="Times New Roman" w:hAnsi="Times New Roman" w:cs="Times New Roman"/>
          <w:sz w:val="24"/>
          <w:szCs w:val="24"/>
        </w:rPr>
        <w:t xml:space="preserve">A flexible budget is one that can adjust to the volume or activity levels of a business. </w:t>
      </w:r>
      <w:r w:rsidR="00343AE1" w:rsidRPr="00597C31">
        <w:rPr>
          <w:rFonts w:ascii="Times New Roman" w:hAnsi="Times New Roman" w:cs="Times New Roman"/>
          <w:sz w:val="24"/>
          <w:szCs w:val="24"/>
        </w:rPr>
        <w:t xml:space="preserve">In contrast to the static budget that remains affixed to its original plan of action, </w:t>
      </w:r>
      <w:r w:rsidR="0021538A" w:rsidRPr="00597C31">
        <w:rPr>
          <w:rFonts w:ascii="Times New Roman" w:hAnsi="Times New Roman" w:cs="Times New Roman"/>
          <w:sz w:val="24"/>
          <w:szCs w:val="24"/>
        </w:rPr>
        <w:t xml:space="preserve">the flexible budget continuously changes with changes in the costs for operations in the business. Flexible budgeting includes variable rates per unit </w:t>
      </w:r>
      <w:r w:rsidR="00961792" w:rsidRPr="00597C31">
        <w:rPr>
          <w:rFonts w:ascii="Times New Roman" w:hAnsi="Times New Roman" w:cs="Times New Roman"/>
          <w:sz w:val="24"/>
          <w:szCs w:val="24"/>
        </w:rPr>
        <w:t>and this allows the business to anticipate potential increases or decreases in monetary needs</w:t>
      </w:r>
      <w:r w:rsidR="001C4AC9" w:rsidRPr="00597C31">
        <w:rPr>
          <w:rFonts w:ascii="Times New Roman" w:hAnsi="Times New Roman" w:cs="Times New Roman"/>
          <w:sz w:val="24"/>
          <w:szCs w:val="24"/>
        </w:rPr>
        <w:t xml:space="preserve"> (</w:t>
      </w:r>
      <w:r w:rsidR="001C4AC9" w:rsidRPr="00EB5E28">
        <w:rPr>
          <w:rFonts w:ascii="Times New Roman" w:eastAsia="Times New Roman" w:hAnsi="Times New Roman" w:cs="Times New Roman"/>
          <w:sz w:val="24"/>
          <w:szCs w:val="24"/>
        </w:rPr>
        <w:t>Adilli,</w:t>
      </w:r>
      <w:r w:rsidR="001C4AC9" w:rsidRPr="00597C31">
        <w:rPr>
          <w:rFonts w:ascii="Times New Roman" w:eastAsia="Times New Roman" w:hAnsi="Times New Roman" w:cs="Times New Roman"/>
          <w:sz w:val="24"/>
          <w:szCs w:val="24"/>
        </w:rPr>
        <w:t xml:space="preserve"> </w:t>
      </w:r>
      <w:r w:rsidR="001C4AC9" w:rsidRPr="00EB5E28">
        <w:rPr>
          <w:rFonts w:ascii="Times New Roman" w:eastAsia="Times New Roman" w:hAnsi="Times New Roman" w:cs="Times New Roman"/>
          <w:sz w:val="24"/>
          <w:szCs w:val="24"/>
        </w:rPr>
        <w:t>2020</w:t>
      </w:r>
      <w:r w:rsidR="001C4AC9" w:rsidRPr="00597C31">
        <w:rPr>
          <w:rFonts w:ascii="Times New Roman" w:eastAsia="Times New Roman" w:hAnsi="Times New Roman" w:cs="Times New Roman"/>
          <w:sz w:val="24"/>
          <w:szCs w:val="24"/>
        </w:rPr>
        <w:t>)</w:t>
      </w:r>
      <w:r w:rsidR="00961792" w:rsidRPr="00597C31">
        <w:rPr>
          <w:rFonts w:ascii="Times New Roman" w:hAnsi="Times New Roman" w:cs="Times New Roman"/>
          <w:sz w:val="24"/>
          <w:szCs w:val="24"/>
        </w:rPr>
        <w:t>.</w:t>
      </w:r>
      <w:r w:rsidR="00AD5DE3" w:rsidRPr="00597C31">
        <w:rPr>
          <w:rFonts w:ascii="Times New Roman" w:hAnsi="Times New Roman" w:cs="Times New Roman"/>
          <w:sz w:val="24"/>
          <w:szCs w:val="24"/>
        </w:rPr>
        <w:t xml:space="preserve"> Flexible budgeting is mostly based on variations in the actual revenues and uses percentages of revenue rather than static numbers. </w:t>
      </w:r>
      <w:r w:rsidR="006F5D24" w:rsidRPr="00597C31">
        <w:rPr>
          <w:rFonts w:ascii="Times New Roman" w:hAnsi="Times New Roman" w:cs="Times New Roman"/>
          <w:sz w:val="24"/>
          <w:szCs w:val="24"/>
        </w:rPr>
        <w:t xml:space="preserve">There are various types of the flexible budget that a business can use which include a basic flexible budget, an intermediate one, and an advanced flexible budget. A basic flexible </w:t>
      </w:r>
      <w:r w:rsidR="0076502A" w:rsidRPr="00597C31">
        <w:rPr>
          <w:rFonts w:ascii="Times New Roman" w:hAnsi="Times New Roman" w:cs="Times New Roman"/>
          <w:sz w:val="24"/>
          <w:szCs w:val="24"/>
        </w:rPr>
        <w:t xml:space="preserve">budget </w:t>
      </w:r>
      <w:r w:rsidR="009637F1" w:rsidRPr="00597C31">
        <w:rPr>
          <w:rFonts w:ascii="Times New Roman" w:hAnsi="Times New Roman" w:cs="Times New Roman"/>
          <w:sz w:val="24"/>
          <w:szCs w:val="24"/>
        </w:rPr>
        <w:t>changes with variations in expenses that change directly in relation to the revenue of a company</w:t>
      </w:r>
      <w:r w:rsidR="00216547" w:rsidRPr="00597C31">
        <w:rPr>
          <w:rFonts w:ascii="Times New Roman" w:hAnsi="Times New Roman" w:cs="Times New Roman"/>
          <w:sz w:val="24"/>
          <w:szCs w:val="24"/>
        </w:rPr>
        <w:t xml:space="preserve"> (</w:t>
      </w:r>
      <w:r w:rsidR="00216547" w:rsidRPr="00EB5E28">
        <w:rPr>
          <w:rFonts w:ascii="Times New Roman" w:eastAsia="Times New Roman" w:hAnsi="Times New Roman" w:cs="Times New Roman"/>
          <w:sz w:val="24"/>
          <w:szCs w:val="24"/>
        </w:rPr>
        <w:t>Adilli,</w:t>
      </w:r>
      <w:r w:rsidR="00216547" w:rsidRPr="00597C31">
        <w:rPr>
          <w:rFonts w:ascii="Times New Roman" w:eastAsia="Times New Roman" w:hAnsi="Times New Roman" w:cs="Times New Roman"/>
          <w:sz w:val="24"/>
          <w:szCs w:val="24"/>
        </w:rPr>
        <w:t xml:space="preserve"> </w:t>
      </w:r>
      <w:r w:rsidR="00216547" w:rsidRPr="00EB5E28">
        <w:rPr>
          <w:rFonts w:ascii="Times New Roman" w:eastAsia="Times New Roman" w:hAnsi="Times New Roman" w:cs="Times New Roman"/>
          <w:sz w:val="24"/>
          <w:szCs w:val="24"/>
        </w:rPr>
        <w:t>2020</w:t>
      </w:r>
      <w:r w:rsidR="00216547" w:rsidRPr="00597C31">
        <w:rPr>
          <w:rFonts w:ascii="Times New Roman" w:eastAsia="Times New Roman" w:hAnsi="Times New Roman" w:cs="Times New Roman"/>
          <w:sz w:val="24"/>
          <w:szCs w:val="24"/>
        </w:rPr>
        <w:t>)</w:t>
      </w:r>
      <w:r w:rsidR="009637F1" w:rsidRPr="00597C31">
        <w:rPr>
          <w:rFonts w:ascii="Times New Roman" w:hAnsi="Times New Roman" w:cs="Times New Roman"/>
          <w:sz w:val="24"/>
          <w:szCs w:val="24"/>
        </w:rPr>
        <w:t xml:space="preserve">. </w:t>
      </w:r>
      <w:r w:rsidR="00153E53" w:rsidRPr="00597C31">
        <w:rPr>
          <w:rFonts w:ascii="Times New Roman" w:hAnsi="Times New Roman" w:cs="Times New Roman"/>
          <w:sz w:val="24"/>
          <w:szCs w:val="24"/>
        </w:rPr>
        <w:t>This</w:t>
      </w:r>
      <w:r w:rsidR="0076502A" w:rsidRPr="00597C31">
        <w:rPr>
          <w:rFonts w:ascii="Times New Roman" w:hAnsi="Times New Roman" w:cs="Times New Roman"/>
          <w:sz w:val="24"/>
          <w:szCs w:val="24"/>
        </w:rPr>
        <w:t xml:space="preserve"> </w:t>
      </w:r>
      <w:r w:rsidR="00153E53" w:rsidRPr="00597C31">
        <w:rPr>
          <w:rFonts w:ascii="Times New Roman" w:hAnsi="Times New Roman" w:cs="Times New Roman"/>
          <w:sz w:val="24"/>
          <w:szCs w:val="24"/>
        </w:rPr>
        <w:t>type of budget is often used to</w:t>
      </w:r>
      <w:r w:rsidR="0076502A" w:rsidRPr="00597C31">
        <w:rPr>
          <w:rFonts w:ascii="Times New Roman" w:hAnsi="Times New Roman" w:cs="Times New Roman"/>
          <w:sz w:val="24"/>
          <w:szCs w:val="24"/>
        </w:rPr>
        <w:t xml:space="preserve"> denote cost per unit or percentage of sales. On the other hand, an intermediate flexible budget factors in </w:t>
      </w:r>
      <w:r w:rsidR="0035313C" w:rsidRPr="00597C31">
        <w:rPr>
          <w:rFonts w:ascii="Times New Roman" w:hAnsi="Times New Roman" w:cs="Times New Roman"/>
          <w:sz w:val="24"/>
          <w:szCs w:val="24"/>
        </w:rPr>
        <w:t>expenses that go well beyond the revenue of a company while an advanced flexible budget accounts for the variation and ranges of expenses based on different categories of the company’s budget</w:t>
      </w:r>
      <w:r w:rsidR="00216547" w:rsidRPr="00597C31">
        <w:rPr>
          <w:rFonts w:ascii="Times New Roman" w:hAnsi="Times New Roman" w:cs="Times New Roman"/>
          <w:sz w:val="24"/>
          <w:szCs w:val="24"/>
        </w:rPr>
        <w:t xml:space="preserve"> (</w:t>
      </w:r>
      <w:r w:rsidR="00216547" w:rsidRPr="00EB5E28">
        <w:rPr>
          <w:rFonts w:ascii="Times New Roman" w:eastAsia="Times New Roman" w:hAnsi="Times New Roman" w:cs="Times New Roman"/>
          <w:sz w:val="24"/>
          <w:szCs w:val="24"/>
        </w:rPr>
        <w:t>Adilli,</w:t>
      </w:r>
      <w:r w:rsidR="00216547" w:rsidRPr="00597C31">
        <w:rPr>
          <w:rFonts w:ascii="Times New Roman" w:eastAsia="Times New Roman" w:hAnsi="Times New Roman" w:cs="Times New Roman"/>
          <w:sz w:val="24"/>
          <w:szCs w:val="24"/>
        </w:rPr>
        <w:t xml:space="preserve"> </w:t>
      </w:r>
      <w:r w:rsidR="00216547" w:rsidRPr="00EB5E28">
        <w:rPr>
          <w:rFonts w:ascii="Times New Roman" w:eastAsia="Times New Roman" w:hAnsi="Times New Roman" w:cs="Times New Roman"/>
          <w:sz w:val="24"/>
          <w:szCs w:val="24"/>
        </w:rPr>
        <w:t>2020</w:t>
      </w:r>
      <w:r w:rsidR="00216547" w:rsidRPr="00597C31">
        <w:rPr>
          <w:rFonts w:ascii="Times New Roman" w:eastAsia="Times New Roman" w:hAnsi="Times New Roman" w:cs="Times New Roman"/>
          <w:sz w:val="24"/>
          <w:szCs w:val="24"/>
        </w:rPr>
        <w:t>)</w:t>
      </w:r>
      <w:r w:rsidR="0035313C" w:rsidRPr="00597C31">
        <w:rPr>
          <w:rFonts w:ascii="Times New Roman" w:hAnsi="Times New Roman" w:cs="Times New Roman"/>
          <w:sz w:val="24"/>
          <w:szCs w:val="24"/>
        </w:rPr>
        <w:t xml:space="preserve">. </w:t>
      </w:r>
    </w:p>
    <w:p w14:paraId="5E797764" w14:textId="77777777" w:rsidR="00597C31" w:rsidRDefault="00597C31" w:rsidP="00597C31">
      <w:pPr>
        <w:spacing w:line="480" w:lineRule="auto"/>
        <w:rPr>
          <w:rFonts w:ascii="Times New Roman" w:hAnsi="Times New Roman" w:cs="Times New Roman"/>
          <w:sz w:val="24"/>
          <w:szCs w:val="24"/>
        </w:rPr>
      </w:pPr>
    </w:p>
    <w:p w14:paraId="70ED0BF1" w14:textId="504E149C" w:rsidR="00D077C5" w:rsidRPr="00597C31" w:rsidRDefault="00D077C5" w:rsidP="00597C31">
      <w:pPr>
        <w:spacing w:line="480" w:lineRule="auto"/>
        <w:rPr>
          <w:rFonts w:ascii="Times New Roman" w:hAnsi="Times New Roman" w:cs="Times New Roman"/>
          <w:b/>
          <w:bCs/>
          <w:sz w:val="24"/>
          <w:szCs w:val="24"/>
        </w:rPr>
      </w:pPr>
      <w:r w:rsidRPr="00597C31">
        <w:rPr>
          <w:rFonts w:ascii="Times New Roman" w:hAnsi="Times New Roman" w:cs="Times New Roman"/>
          <w:b/>
          <w:bCs/>
          <w:sz w:val="24"/>
          <w:szCs w:val="24"/>
        </w:rPr>
        <w:lastRenderedPageBreak/>
        <w:t>Advantages of flexible budgeting</w:t>
      </w:r>
    </w:p>
    <w:p w14:paraId="728113A0" w14:textId="0A56A0C1" w:rsidR="00D077C5" w:rsidRPr="00597C31" w:rsidRDefault="00D077C5" w:rsidP="00597C31">
      <w:pPr>
        <w:spacing w:line="480" w:lineRule="auto"/>
        <w:ind w:firstLine="720"/>
        <w:rPr>
          <w:rFonts w:ascii="Times New Roman" w:hAnsi="Times New Roman" w:cs="Times New Roman"/>
          <w:sz w:val="24"/>
          <w:szCs w:val="24"/>
        </w:rPr>
      </w:pPr>
      <w:r w:rsidRPr="00597C31">
        <w:rPr>
          <w:rFonts w:ascii="Times New Roman" w:hAnsi="Times New Roman" w:cs="Times New Roman"/>
          <w:sz w:val="24"/>
          <w:szCs w:val="24"/>
        </w:rPr>
        <w:t xml:space="preserve">A flexible budget </w:t>
      </w:r>
      <w:r w:rsidR="00E45B88" w:rsidRPr="00597C31">
        <w:rPr>
          <w:rFonts w:ascii="Times New Roman" w:hAnsi="Times New Roman" w:cs="Times New Roman"/>
          <w:sz w:val="24"/>
          <w:szCs w:val="24"/>
        </w:rPr>
        <w:t xml:space="preserve">benefits an organization in many ways which include </w:t>
      </w:r>
      <w:r w:rsidR="00EC5CB2" w:rsidRPr="00597C31">
        <w:rPr>
          <w:rFonts w:ascii="Times New Roman" w:hAnsi="Times New Roman" w:cs="Times New Roman"/>
          <w:sz w:val="24"/>
          <w:szCs w:val="24"/>
        </w:rPr>
        <w:t>providing the opportunity for the company to have a more realistic idea of its budget based on the varying costs and profit margins</w:t>
      </w:r>
      <w:r w:rsidR="00216547" w:rsidRPr="00597C31">
        <w:rPr>
          <w:rFonts w:ascii="Times New Roman" w:hAnsi="Times New Roman" w:cs="Times New Roman"/>
          <w:sz w:val="24"/>
          <w:szCs w:val="24"/>
        </w:rPr>
        <w:t xml:space="preserve"> (</w:t>
      </w:r>
      <w:r w:rsidR="00216547" w:rsidRPr="00EB5E28">
        <w:rPr>
          <w:rFonts w:ascii="Times New Roman" w:eastAsia="Times New Roman" w:hAnsi="Times New Roman" w:cs="Times New Roman"/>
          <w:sz w:val="24"/>
          <w:szCs w:val="24"/>
        </w:rPr>
        <w:t>Adilli,</w:t>
      </w:r>
      <w:r w:rsidR="00216547" w:rsidRPr="00597C31">
        <w:rPr>
          <w:rFonts w:ascii="Times New Roman" w:eastAsia="Times New Roman" w:hAnsi="Times New Roman" w:cs="Times New Roman"/>
          <w:sz w:val="24"/>
          <w:szCs w:val="24"/>
        </w:rPr>
        <w:t xml:space="preserve"> </w:t>
      </w:r>
      <w:r w:rsidR="00216547" w:rsidRPr="00EB5E28">
        <w:rPr>
          <w:rFonts w:ascii="Times New Roman" w:eastAsia="Times New Roman" w:hAnsi="Times New Roman" w:cs="Times New Roman"/>
          <w:sz w:val="24"/>
          <w:szCs w:val="24"/>
        </w:rPr>
        <w:t>2020</w:t>
      </w:r>
      <w:r w:rsidR="00216547" w:rsidRPr="00597C31">
        <w:rPr>
          <w:rFonts w:ascii="Times New Roman" w:eastAsia="Times New Roman" w:hAnsi="Times New Roman" w:cs="Times New Roman"/>
          <w:sz w:val="24"/>
          <w:szCs w:val="24"/>
        </w:rPr>
        <w:t>)</w:t>
      </w:r>
      <w:r w:rsidR="00BA620D" w:rsidRPr="00597C31">
        <w:rPr>
          <w:rFonts w:ascii="Times New Roman" w:hAnsi="Times New Roman" w:cs="Times New Roman"/>
          <w:sz w:val="24"/>
          <w:szCs w:val="24"/>
        </w:rPr>
        <w:t xml:space="preserve">. This means that the organization can maximize its revenues and profits by accounting for changes </w:t>
      </w:r>
      <w:r w:rsidR="002F2365" w:rsidRPr="00597C31">
        <w:rPr>
          <w:rFonts w:ascii="Times New Roman" w:hAnsi="Times New Roman" w:cs="Times New Roman"/>
          <w:sz w:val="24"/>
          <w:szCs w:val="24"/>
        </w:rPr>
        <w:t xml:space="preserve">that reflect an increase in sales. The flexible budget also allows the business to have better cost control by seeing when changes to certain costs </w:t>
      </w:r>
      <w:r w:rsidR="00793507" w:rsidRPr="00597C31">
        <w:rPr>
          <w:rFonts w:ascii="Times New Roman" w:hAnsi="Times New Roman" w:cs="Times New Roman"/>
          <w:sz w:val="24"/>
          <w:szCs w:val="24"/>
        </w:rPr>
        <w:t>require to be made.</w:t>
      </w:r>
      <w:r w:rsidR="00283464" w:rsidRPr="00597C31">
        <w:rPr>
          <w:rFonts w:ascii="Times New Roman" w:hAnsi="Times New Roman" w:cs="Times New Roman"/>
          <w:sz w:val="24"/>
          <w:szCs w:val="24"/>
        </w:rPr>
        <w:t xml:space="preserve"> In addition to these, flexible budgets benefits businesses by being applicable for performance measurement and to increase business </w:t>
      </w:r>
      <w:r w:rsidR="00DE4303" w:rsidRPr="00597C31">
        <w:rPr>
          <w:rFonts w:ascii="Times New Roman" w:hAnsi="Times New Roman" w:cs="Times New Roman"/>
          <w:sz w:val="24"/>
          <w:szCs w:val="24"/>
        </w:rPr>
        <w:t>efficiency</w:t>
      </w:r>
      <w:r w:rsidR="00216547" w:rsidRPr="00597C31">
        <w:rPr>
          <w:rFonts w:ascii="Times New Roman" w:hAnsi="Times New Roman" w:cs="Times New Roman"/>
          <w:sz w:val="24"/>
          <w:szCs w:val="24"/>
        </w:rPr>
        <w:t xml:space="preserve"> (</w:t>
      </w:r>
      <w:r w:rsidR="00216547" w:rsidRPr="00EB5E28">
        <w:rPr>
          <w:rFonts w:ascii="Times New Roman" w:eastAsia="Times New Roman" w:hAnsi="Times New Roman" w:cs="Times New Roman"/>
          <w:sz w:val="24"/>
          <w:szCs w:val="24"/>
        </w:rPr>
        <w:t>Adilli,</w:t>
      </w:r>
      <w:r w:rsidR="00216547" w:rsidRPr="00597C31">
        <w:rPr>
          <w:rFonts w:ascii="Times New Roman" w:eastAsia="Times New Roman" w:hAnsi="Times New Roman" w:cs="Times New Roman"/>
          <w:sz w:val="24"/>
          <w:szCs w:val="24"/>
        </w:rPr>
        <w:t xml:space="preserve"> </w:t>
      </w:r>
      <w:r w:rsidR="00216547" w:rsidRPr="00EB5E28">
        <w:rPr>
          <w:rFonts w:ascii="Times New Roman" w:eastAsia="Times New Roman" w:hAnsi="Times New Roman" w:cs="Times New Roman"/>
          <w:sz w:val="24"/>
          <w:szCs w:val="24"/>
        </w:rPr>
        <w:t>2020</w:t>
      </w:r>
      <w:r w:rsidR="00216547" w:rsidRPr="00597C31">
        <w:rPr>
          <w:rFonts w:ascii="Times New Roman" w:eastAsia="Times New Roman" w:hAnsi="Times New Roman" w:cs="Times New Roman"/>
          <w:sz w:val="24"/>
          <w:szCs w:val="24"/>
        </w:rPr>
        <w:t>)</w:t>
      </w:r>
      <w:r w:rsidR="00283464" w:rsidRPr="00597C31">
        <w:rPr>
          <w:rFonts w:ascii="Times New Roman" w:hAnsi="Times New Roman" w:cs="Times New Roman"/>
          <w:sz w:val="24"/>
          <w:szCs w:val="24"/>
        </w:rPr>
        <w:t>.</w:t>
      </w:r>
    </w:p>
    <w:p w14:paraId="0881D089" w14:textId="6D33A281" w:rsidR="00DE4303" w:rsidRPr="00597C31" w:rsidRDefault="00DE4303" w:rsidP="00597C31">
      <w:pPr>
        <w:spacing w:line="480" w:lineRule="auto"/>
        <w:rPr>
          <w:rFonts w:ascii="Times New Roman" w:hAnsi="Times New Roman" w:cs="Times New Roman"/>
          <w:b/>
          <w:bCs/>
          <w:sz w:val="24"/>
          <w:szCs w:val="24"/>
        </w:rPr>
      </w:pPr>
      <w:r w:rsidRPr="00597C31">
        <w:rPr>
          <w:rFonts w:ascii="Times New Roman" w:hAnsi="Times New Roman" w:cs="Times New Roman"/>
          <w:b/>
          <w:bCs/>
          <w:sz w:val="24"/>
          <w:szCs w:val="24"/>
        </w:rPr>
        <w:t>Disadvantages of flexible budgets</w:t>
      </w:r>
    </w:p>
    <w:p w14:paraId="70EE2792" w14:textId="1B1C3D37" w:rsidR="00DE4303" w:rsidRPr="00597C31" w:rsidRDefault="00DE4303" w:rsidP="00597C31">
      <w:pPr>
        <w:spacing w:line="480" w:lineRule="auto"/>
        <w:ind w:firstLine="720"/>
        <w:rPr>
          <w:rFonts w:ascii="Times New Roman" w:hAnsi="Times New Roman" w:cs="Times New Roman"/>
          <w:sz w:val="24"/>
          <w:szCs w:val="24"/>
        </w:rPr>
      </w:pPr>
      <w:r w:rsidRPr="00597C31">
        <w:rPr>
          <w:rFonts w:ascii="Times New Roman" w:hAnsi="Times New Roman" w:cs="Times New Roman"/>
          <w:sz w:val="24"/>
          <w:szCs w:val="24"/>
        </w:rPr>
        <w:t xml:space="preserve">Although flexible budgets have their merits, they are not without their down sides too. First of all, </w:t>
      </w:r>
      <w:r w:rsidR="00651145" w:rsidRPr="00597C31">
        <w:rPr>
          <w:rFonts w:ascii="Times New Roman" w:hAnsi="Times New Roman" w:cs="Times New Roman"/>
          <w:sz w:val="24"/>
          <w:szCs w:val="24"/>
        </w:rPr>
        <w:t xml:space="preserve">flexible budgets can be difficult to formulated and administer since they incorporate a large number of </w:t>
      </w:r>
      <w:r w:rsidR="00357FD5" w:rsidRPr="00597C31">
        <w:rPr>
          <w:rFonts w:ascii="Times New Roman" w:hAnsi="Times New Roman" w:cs="Times New Roman"/>
          <w:sz w:val="24"/>
          <w:szCs w:val="24"/>
        </w:rPr>
        <w:t>costs that are not fully variable</w:t>
      </w:r>
      <w:r w:rsidR="00216547" w:rsidRPr="00597C31">
        <w:rPr>
          <w:rFonts w:ascii="Times New Roman" w:hAnsi="Times New Roman" w:cs="Times New Roman"/>
          <w:sz w:val="24"/>
          <w:szCs w:val="24"/>
        </w:rPr>
        <w:t xml:space="preserve"> (</w:t>
      </w:r>
      <w:r w:rsidR="00216547" w:rsidRPr="00EB5E28">
        <w:rPr>
          <w:rFonts w:ascii="Times New Roman" w:eastAsia="Times New Roman" w:hAnsi="Times New Roman" w:cs="Times New Roman"/>
          <w:sz w:val="24"/>
          <w:szCs w:val="24"/>
        </w:rPr>
        <w:t>Adilli,</w:t>
      </w:r>
      <w:r w:rsidR="00216547" w:rsidRPr="00597C31">
        <w:rPr>
          <w:rFonts w:ascii="Times New Roman" w:eastAsia="Times New Roman" w:hAnsi="Times New Roman" w:cs="Times New Roman"/>
          <w:sz w:val="24"/>
          <w:szCs w:val="24"/>
        </w:rPr>
        <w:t xml:space="preserve"> </w:t>
      </w:r>
      <w:r w:rsidR="00216547" w:rsidRPr="00EB5E28">
        <w:rPr>
          <w:rFonts w:ascii="Times New Roman" w:eastAsia="Times New Roman" w:hAnsi="Times New Roman" w:cs="Times New Roman"/>
          <w:sz w:val="24"/>
          <w:szCs w:val="24"/>
        </w:rPr>
        <w:t>2020</w:t>
      </w:r>
      <w:r w:rsidR="00216547" w:rsidRPr="00597C31">
        <w:rPr>
          <w:rFonts w:ascii="Times New Roman" w:eastAsia="Times New Roman" w:hAnsi="Times New Roman" w:cs="Times New Roman"/>
          <w:sz w:val="24"/>
          <w:szCs w:val="24"/>
        </w:rPr>
        <w:t>)</w:t>
      </w:r>
      <w:r w:rsidR="00102A32" w:rsidRPr="00597C31">
        <w:rPr>
          <w:rFonts w:ascii="Times New Roman" w:hAnsi="Times New Roman" w:cs="Times New Roman"/>
          <w:sz w:val="24"/>
          <w:szCs w:val="24"/>
        </w:rPr>
        <w:t xml:space="preserve">. It also takes a lot of time to calculate and develop cost formulas and in the process of budget formulation, time can be a premium factor. </w:t>
      </w:r>
      <w:r w:rsidR="00622E85" w:rsidRPr="00597C31">
        <w:rPr>
          <w:rFonts w:ascii="Times New Roman" w:hAnsi="Times New Roman" w:cs="Times New Roman"/>
          <w:sz w:val="24"/>
          <w:szCs w:val="24"/>
        </w:rPr>
        <w:t xml:space="preserve">Also, the flexible budget cannot be preloaded into an accounting software in a bid to compare financial statements. This means that it is not possible to </w:t>
      </w:r>
      <w:r w:rsidR="00587E46" w:rsidRPr="00597C31">
        <w:rPr>
          <w:rFonts w:ascii="Times New Roman" w:hAnsi="Times New Roman" w:cs="Times New Roman"/>
          <w:sz w:val="24"/>
          <w:szCs w:val="24"/>
        </w:rPr>
        <w:t>close t</w:t>
      </w:r>
      <w:r w:rsidR="00560AF4" w:rsidRPr="00597C31">
        <w:rPr>
          <w:rFonts w:ascii="Times New Roman" w:hAnsi="Times New Roman" w:cs="Times New Roman"/>
          <w:sz w:val="24"/>
          <w:szCs w:val="24"/>
        </w:rPr>
        <w:t>h</w:t>
      </w:r>
      <w:r w:rsidR="00587E46" w:rsidRPr="00597C31">
        <w:rPr>
          <w:rFonts w:ascii="Times New Roman" w:hAnsi="Times New Roman" w:cs="Times New Roman"/>
          <w:sz w:val="24"/>
          <w:szCs w:val="24"/>
        </w:rPr>
        <w:t xml:space="preserve">e budget </w:t>
      </w:r>
      <w:r w:rsidR="00560AF4" w:rsidRPr="00597C31">
        <w:rPr>
          <w:rFonts w:ascii="Times New Roman" w:hAnsi="Times New Roman" w:cs="Times New Roman"/>
          <w:sz w:val="24"/>
          <w:szCs w:val="24"/>
        </w:rPr>
        <w:t>un</w:t>
      </w:r>
      <w:r w:rsidR="00587E46" w:rsidRPr="00597C31">
        <w:rPr>
          <w:rFonts w:ascii="Times New Roman" w:hAnsi="Times New Roman" w:cs="Times New Roman"/>
          <w:sz w:val="24"/>
          <w:szCs w:val="24"/>
        </w:rPr>
        <w:t>til</w:t>
      </w:r>
      <w:r w:rsidR="00560AF4" w:rsidRPr="00597C31">
        <w:rPr>
          <w:rFonts w:ascii="Times New Roman" w:hAnsi="Times New Roman" w:cs="Times New Roman"/>
          <w:sz w:val="24"/>
          <w:szCs w:val="24"/>
        </w:rPr>
        <w:t xml:space="preserve"> the end of a financial reporting period</w:t>
      </w:r>
      <w:r w:rsidR="00216547" w:rsidRPr="00597C31">
        <w:rPr>
          <w:rFonts w:ascii="Times New Roman" w:hAnsi="Times New Roman" w:cs="Times New Roman"/>
          <w:sz w:val="24"/>
          <w:szCs w:val="24"/>
        </w:rPr>
        <w:t xml:space="preserve"> (</w:t>
      </w:r>
      <w:r w:rsidR="00216547" w:rsidRPr="00EB5E28">
        <w:rPr>
          <w:rFonts w:ascii="Times New Roman" w:eastAsia="Times New Roman" w:hAnsi="Times New Roman" w:cs="Times New Roman"/>
          <w:sz w:val="24"/>
          <w:szCs w:val="24"/>
        </w:rPr>
        <w:t>Adilli,</w:t>
      </w:r>
      <w:r w:rsidR="00216547" w:rsidRPr="00597C31">
        <w:rPr>
          <w:rFonts w:ascii="Times New Roman" w:eastAsia="Times New Roman" w:hAnsi="Times New Roman" w:cs="Times New Roman"/>
          <w:sz w:val="24"/>
          <w:szCs w:val="24"/>
        </w:rPr>
        <w:t xml:space="preserve"> </w:t>
      </w:r>
      <w:r w:rsidR="00216547" w:rsidRPr="00EB5E28">
        <w:rPr>
          <w:rFonts w:ascii="Times New Roman" w:eastAsia="Times New Roman" w:hAnsi="Times New Roman" w:cs="Times New Roman"/>
          <w:sz w:val="24"/>
          <w:szCs w:val="24"/>
        </w:rPr>
        <w:t>2020</w:t>
      </w:r>
      <w:r w:rsidR="00216547" w:rsidRPr="00597C31">
        <w:rPr>
          <w:rFonts w:ascii="Times New Roman" w:eastAsia="Times New Roman" w:hAnsi="Times New Roman" w:cs="Times New Roman"/>
          <w:sz w:val="24"/>
          <w:szCs w:val="24"/>
        </w:rPr>
        <w:t>)</w:t>
      </w:r>
      <w:r w:rsidR="00560AF4" w:rsidRPr="00597C31">
        <w:rPr>
          <w:rFonts w:ascii="Times New Roman" w:hAnsi="Times New Roman" w:cs="Times New Roman"/>
          <w:sz w:val="24"/>
          <w:szCs w:val="24"/>
        </w:rPr>
        <w:t xml:space="preserve">. </w:t>
      </w:r>
    </w:p>
    <w:p w14:paraId="3F449D2E" w14:textId="5700772B" w:rsidR="00560AF4" w:rsidRPr="00597C31" w:rsidRDefault="00560AF4" w:rsidP="00597C31">
      <w:pPr>
        <w:spacing w:line="480" w:lineRule="auto"/>
        <w:rPr>
          <w:rFonts w:ascii="Times New Roman" w:hAnsi="Times New Roman" w:cs="Times New Roman"/>
          <w:b/>
          <w:bCs/>
          <w:sz w:val="24"/>
          <w:szCs w:val="24"/>
        </w:rPr>
      </w:pPr>
      <w:r w:rsidRPr="00597C31">
        <w:rPr>
          <w:rFonts w:ascii="Times New Roman" w:hAnsi="Times New Roman" w:cs="Times New Roman"/>
          <w:b/>
          <w:bCs/>
          <w:sz w:val="24"/>
          <w:szCs w:val="24"/>
        </w:rPr>
        <w:t>Static Budgeting</w:t>
      </w:r>
    </w:p>
    <w:p w14:paraId="47E8863C" w14:textId="64205D3F" w:rsidR="00560AF4" w:rsidRPr="00597C31" w:rsidRDefault="00560AF4" w:rsidP="00597C31">
      <w:pPr>
        <w:spacing w:line="480" w:lineRule="auto"/>
        <w:ind w:firstLine="720"/>
        <w:rPr>
          <w:rFonts w:ascii="Times New Roman" w:hAnsi="Times New Roman" w:cs="Times New Roman"/>
          <w:sz w:val="24"/>
          <w:szCs w:val="24"/>
        </w:rPr>
      </w:pPr>
      <w:r w:rsidRPr="00597C31">
        <w:rPr>
          <w:rFonts w:ascii="Times New Roman" w:hAnsi="Times New Roman" w:cs="Times New Roman"/>
          <w:sz w:val="24"/>
          <w:szCs w:val="24"/>
        </w:rPr>
        <w:t xml:space="preserve">A static budget is also referred to as a fixed budget </w:t>
      </w:r>
      <w:r w:rsidR="00E374EA" w:rsidRPr="00597C31">
        <w:rPr>
          <w:rFonts w:ascii="Times New Roman" w:hAnsi="Times New Roman" w:cs="Times New Roman"/>
          <w:sz w:val="24"/>
          <w:szCs w:val="24"/>
        </w:rPr>
        <w:t>and refers to a financial plan that is not modified for changes in the a</w:t>
      </w:r>
      <w:r w:rsidR="00E4138A" w:rsidRPr="00597C31">
        <w:rPr>
          <w:rFonts w:ascii="Times New Roman" w:hAnsi="Times New Roman" w:cs="Times New Roman"/>
          <w:sz w:val="24"/>
          <w:szCs w:val="24"/>
        </w:rPr>
        <w:t>c</w:t>
      </w:r>
      <w:r w:rsidR="00E374EA" w:rsidRPr="00597C31">
        <w:rPr>
          <w:rFonts w:ascii="Times New Roman" w:hAnsi="Times New Roman" w:cs="Times New Roman"/>
          <w:sz w:val="24"/>
          <w:szCs w:val="24"/>
        </w:rPr>
        <w:t xml:space="preserve">tual activity. </w:t>
      </w:r>
      <w:r w:rsidR="00E4138A" w:rsidRPr="00597C31">
        <w:rPr>
          <w:rFonts w:ascii="Times New Roman" w:hAnsi="Times New Roman" w:cs="Times New Roman"/>
          <w:sz w:val="24"/>
          <w:szCs w:val="24"/>
        </w:rPr>
        <w:t>In the normal operations of any organization, variations are expected in the actual activity levels over the budgeted period and the amounts are likely to divert from the actual results</w:t>
      </w:r>
      <w:r w:rsidR="009C67F4" w:rsidRPr="00597C31">
        <w:rPr>
          <w:rFonts w:ascii="Times New Roman" w:hAnsi="Times New Roman" w:cs="Times New Roman"/>
          <w:sz w:val="24"/>
          <w:szCs w:val="24"/>
        </w:rPr>
        <w:t xml:space="preserve"> (</w:t>
      </w:r>
      <w:r w:rsidR="009C67F4" w:rsidRPr="00290784">
        <w:rPr>
          <w:rFonts w:ascii="Times New Roman" w:eastAsia="Times New Roman" w:hAnsi="Times New Roman" w:cs="Times New Roman"/>
          <w:sz w:val="24"/>
          <w:szCs w:val="24"/>
        </w:rPr>
        <w:t>Kötzing</w:t>
      </w:r>
      <w:r w:rsidR="009C67F4" w:rsidRPr="00597C31">
        <w:rPr>
          <w:rFonts w:ascii="Times New Roman" w:eastAsia="Times New Roman" w:hAnsi="Times New Roman" w:cs="Times New Roman"/>
          <w:sz w:val="24"/>
          <w:szCs w:val="24"/>
        </w:rPr>
        <w:t xml:space="preserve"> </w:t>
      </w:r>
      <w:r w:rsidR="009C67F4" w:rsidRPr="00290784">
        <w:rPr>
          <w:rFonts w:ascii="Times New Roman" w:eastAsia="Times New Roman" w:hAnsi="Times New Roman" w:cs="Times New Roman"/>
          <w:sz w:val="24"/>
          <w:szCs w:val="24"/>
        </w:rPr>
        <w:t>and Witt,</w:t>
      </w:r>
      <w:r w:rsidR="009C67F4" w:rsidRPr="00597C31">
        <w:rPr>
          <w:rFonts w:ascii="Times New Roman" w:eastAsia="Times New Roman" w:hAnsi="Times New Roman" w:cs="Times New Roman"/>
          <w:sz w:val="24"/>
          <w:szCs w:val="24"/>
        </w:rPr>
        <w:t xml:space="preserve"> </w:t>
      </w:r>
      <w:r w:rsidR="009C67F4" w:rsidRPr="00290784">
        <w:rPr>
          <w:rFonts w:ascii="Times New Roman" w:eastAsia="Times New Roman" w:hAnsi="Times New Roman" w:cs="Times New Roman"/>
          <w:sz w:val="24"/>
          <w:szCs w:val="24"/>
        </w:rPr>
        <w:t>2020</w:t>
      </w:r>
      <w:r w:rsidR="009C67F4" w:rsidRPr="00597C31">
        <w:rPr>
          <w:rFonts w:ascii="Times New Roman" w:eastAsia="Times New Roman" w:hAnsi="Times New Roman" w:cs="Times New Roman"/>
          <w:sz w:val="24"/>
          <w:szCs w:val="24"/>
        </w:rPr>
        <w:t>)</w:t>
      </w:r>
      <w:r w:rsidR="00F62E88" w:rsidRPr="00597C31">
        <w:rPr>
          <w:rFonts w:ascii="Times New Roman" w:hAnsi="Times New Roman" w:cs="Times New Roman"/>
          <w:sz w:val="24"/>
          <w:szCs w:val="24"/>
        </w:rPr>
        <w:t xml:space="preserve">. The fixed budget is able to track these changes close to the actual results if the costs are also fixed so that as the revenues vary, </w:t>
      </w:r>
      <w:r w:rsidR="00F62E88" w:rsidRPr="00597C31">
        <w:rPr>
          <w:rFonts w:ascii="Times New Roman" w:hAnsi="Times New Roman" w:cs="Times New Roman"/>
          <w:sz w:val="24"/>
          <w:szCs w:val="24"/>
        </w:rPr>
        <w:lastRenderedPageBreak/>
        <w:t xml:space="preserve">the expenses do not fluctuate. Also, the </w:t>
      </w:r>
      <w:r w:rsidR="00CC07DB" w:rsidRPr="00597C31">
        <w:rPr>
          <w:rFonts w:ascii="Times New Roman" w:hAnsi="Times New Roman" w:cs="Times New Roman"/>
          <w:sz w:val="24"/>
          <w:szCs w:val="24"/>
        </w:rPr>
        <w:t>fixed budget is applicable when the organization works in an industry where revenues are reasonably predictable and in situations where the business is a monopoly where pricing is dictated by the business rather than market standards</w:t>
      </w:r>
      <w:r w:rsidR="00216547" w:rsidRPr="00597C31">
        <w:rPr>
          <w:rFonts w:ascii="Times New Roman" w:hAnsi="Times New Roman" w:cs="Times New Roman"/>
          <w:sz w:val="24"/>
          <w:szCs w:val="24"/>
        </w:rPr>
        <w:t xml:space="preserve"> (</w:t>
      </w:r>
      <w:r w:rsidR="00216547" w:rsidRPr="00290784">
        <w:rPr>
          <w:rFonts w:ascii="Times New Roman" w:eastAsia="Times New Roman" w:hAnsi="Times New Roman" w:cs="Times New Roman"/>
          <w:sz w:val="24"/>
          <w:szCs w:val="24"/>
        </w:rPr>
        <w:t>Kötzing</w:t>
      </w:r>
      <w:r w:rsidR="00216547" w:rsidRPr="00597C31">
        <w:rPr>
          <w:rFonts w:ascii="Times New Roman" w:eastAsia="Times New Roman" w:hAnsi="Times New Roman" w:cs="Times New Roman"/>
          <w:sz w:val="24"/>
          <w:szCs w:val="24"/>
        </w:rPr>
        <w:t xml:space="preserve"> </w:t>
      </w:r>
      <w:r w:rsidR="00216547" w:rsidRPr="00290784">
        <w:rPr>
          <w:rFonts w:ascii="Times New Roman" w:eastAsia="Times New Roman" w:hAnsi="Times New Roman" w:cs="Times New Roman"/>
          <w:sz w:val="24"/>
          <w:szCs w:val="24"/>
        </w:rPr>
        <w:t>and Witt,</w:t>
      </w:r>
      <w:r w:rsidR="00216547" w:rsidRPr="00597C31">
        <w:rPr>
          <w:rFonts w:ascii="Times New Roman" w:eastAsia="Times New Roman" w:hAnsi="Times New Roman" w:cs="Times New Roman"/>
          <w:sz w:val="24"/>
          <w:szCs w:val="24"/>
        </w:rPr>
        <w:t xml:space="preserve"> </w:t>
      </w:r>
      <w:r w:rsidR="00216547" w:rsidRPr="00290784">
        <w:rPr>
          <w:rFonts w:ascii="Times New Roman" w:eastAsia="Times New Roman" w:hAnsi="Times New Roman" w:cs="Times New Roman"/>
          <w:sz w:val="24"/>
          <w:szCs w:val="24"/>
        </w:rPr>
        <w:t>2020</w:t>
      </w:r>
      <w:r w:rsidR="00216547" w:rsidRPr="00597C31">
        <w:rPr>
          <w:rFonts w:ascii="Times New Roman" w:eastAsia="Times New Roman" w:hAnsi="Times New Roman" w:cs="Times New Roman"/>
          <w:sz w:val="24"/>
          <w:szCs w:val="24"/>
        </w:rPr>
        <w:t>)</w:t>
      </w:r>
      <w:r w:rsidR="00CC07DB" w:rsidRPr="00597C31">
        <w:rPr>
          <w:rFonts w:ascii="Times New Roman" w:hAnsi="Times New Roman" w:cs="Times New Roman"/>
          <w:sz w:val="24"/>
          <w:szCs w:val="24"/>
        </w:rPr>
        <w:t>.</w:t>
      </w:r>
    </w:p>
    <w:p w14:paraId="7EB66B99" w14:textId="5C85D753" w:rsidR="00CC07DB" w:rsidRPr="00597C31" w:rsidRDefault="00CC07DB" w:rsidP="00597C31">
      <w:pPr>
        <w:spacing w:line="480" w:lineRule="auto"/>
        <w:rPr>
          <w:rFonts w:ascii="Times New Roman" w:hAnsi="Times New Roman" w:cs="Times New Roman"/>
          <w:b/>
          <w:bCs/>
          <w:sz w:val="24"/>
          <w:szCs w:val="24"/>
        </w:rPr>
      </w:pPr>
      <w:r w:rsidRPr="00597C31">
        <w:rPr>
          <w:rFonts w:ascii="Times New Roman" w:hAnsi="Times New Roman" w:cs="Times New Roman"/>
          <w:b/>
          <w:bCs/>
          <w:sz w:val="24"/>
          <w:szCs w:val="24"/>
        </w:rPr>
        <w:t xml:space="preserve">Advantages of </w:t>
      </w:r>
      <w:r w:rsidR="00FB6454" w:rsidRPr="00597C31">
        <w:rPr>
          <w:rFonts w:ascii="Times New Roman" w:hAnsi="Times New Roman" w:cs="Times New Roman"/>
          <w:b/>
          <w:bCs/>
          <w:sz w:val="24"/>
          <w:szCs w:val="24"/>
        </w:rPr>
        <w:t>static budgeting</w:t>
      </w:r>
    </w:p>
    <w:p w14:paraId="15A27375" w14:textId="5155BC53" w:rsidR="00FB6454" w:rsidRPr="00597C31" w:rsidRDefault="00210E8D" w:rsidP="00597C31">
      <w:pPr>
        <w:spacing w:line="480" w:lineRule="auto"/>
        <w:ind w:firstLine="720"/>
        <w:rPr>
          <w:rFonts w:ascii="Times New Roman" w:hAnsi="Times New Roman" w:cs="Times New Roman"/>
          <w:sz w:val="24"/>
          <w:szCs w:val="24"/>
        </w:rPr>
      </w:pPr>
      <w:r w:rsidRPr="00597C31">
        <w:rPr>
          <w:rFonts w:ascii="Times New Roman" w:hAnsi="Times New Roman" w:cs="Times New Roman"/>
          <w:sz w:val="24"/>
          <w:szCs w:val="24"/>
        </w:rPr>
        <w:t>The primary advantage of this budgeting style is that it is very easy to follow and implement since fixed budgets do not need continuous updating throughout the accounting period.</w:t>
      </w:r>
      <w:r w:rsidR="008B6ED6" w:rsidRPr="00597C31">
        <w:rPr>
          <w:rFonts w:ascii="Times New Roman" w:hAnsi="Times New Roman" w:cs="Times New Roman"/>
          <w:sz w:val="24"/>
          <w:szCs w:val="24"/>
        </w:rPr>
        <w:t xml:space="preserve"> The static budget also offers strong insights into the company’s profits and costs using a variance analysis and this allows the business to see where it might be overestimating or underestimating </w:t>
      </w:r>
      <w:r w:rsidR="0014368C" w:rsidRPr="00597C31">
        <w:rPr>
          <w:rFonts w:ascii="Times New Roman" w:hAnsi="Times New Roman" w:cs="Times New Roman"/>
          <w:sz w:val="24"/>
          <w:szCs w:val="24"/>
        </w:rPr>
        <w:t>its expenses and revenues so that it can make relevant changes to its strategy going forward. Also, since the fixed budgets lack built-in wiggle rooms, they help the businesses control their costs and aid in making smart spending decisions</w:t>
      </w:r>
      <w:r w:rsidR="00216547" w:rsidRPr="00597C31">
        <w:rPr>
          <w:rFonts w:ascii="Times New Roman" w:hAnsi="Times New Roman" w:cs="Times New Roman"/>
          <w:sz w:val="24"/>
          <w:szCs w:val="24"/>
        </w:rPr>
        <w:t xml:space="preserve"> (</w:t>
      </w:r>
      <w:r w:rsidR="00216547" w:rsidRPr="00290784">
        <w:rPr>
          <w:rFonts w:ascii="Times New Roman" w:eastAsia="Times New Roman" w:hAnsi="Times New Roman" w:cs="Times New Roman"/>
          <w:sz w:val="24"/>
          <w:szCs w:val="24"/>
        </w:rPr>
        <w:t>Kötzing</w:t>
      </w:r>
      <w:r w:rsidR="00216547" w:rsidRPr="00597C31">
        <w:rPr>
          <w:rFonts w:ascii="Times New Roman" w:eastAsia="Times New Roman" w:hAnsi="Times New Roman" w:cs="Times New Roman"/>
          <w:sz w:val="24"/>
          <w:szCs w:val="24"/>
        </w:rPr>
        <w:t xml:space="preserve"> </w:t>
      </w:r>
      <w:r w:rsidR="00216547" w:rsidRPr="00290784">
        <w:rPr>
          <w:rFonts w:ascii="Times New Roman" w:eastAsia="Times New Roman" w:hAnsi="Times New Roman" w:cs="Times New Roman"/>
          <w:sz w:val="24"/>
          <w:szCs w:val="24"/>
        </w:rPr>
        <w:t>and Witt,</w:t>
      </w:r>
      <w:r w:rsidR="00216547" w:rsidRPr="00597C31">
        <w:rPr>
          <w:rFonts w:ascii="Times New Roman" w:eastAsia="Times New Roman" w:hAnsi="Times New Roman" w:cs="Times New Roman"/>
          <w:sz w:val="24"/>
          <w:szCs w:val="24"/>
        </w:rPr>
        <w:t xml:space="preserve"> </w:t>
      </w:r>
      <w:r w:rsidR="00216547" w:rsidRPr="00290784">
        <w:rPr>
          <w:rFonts w:ascii="Times New Roman" w:eastAsia="Times New Roman" w:hAnsi="Times New Roman" w:cs="Times New Roman"/>
          <w:sz w:val="24"/>
          <w:szCs w:val="24"/>
        </w:rPr>
        <w:t>2020</w:t>
      </w:r>
      <w:r w:rsidR="00216547" w:rsidRPr="00597C31">
        <w:rPr>
          <w:rFonts w:ascii="Times New Roman" w:eastAsia="Times New Roman" w:hAnsi="Times New Roman" w:cs="Times New Roman"/>
          <w:sz w:val="24"/>
          <w:szCs w:val="24"/>
        </w:rPr>
        <w:t>)</w:t>
      </w:r>
      <w:r w:rsidR="0014368C" w:rsidRPr="00597C31">
        <w:rPr>
          <w:rFonts w:ascii="Times New Roman" w:hAnsi="Times New Roman" w:cs="Times New Roman"/>
          <w:sz w:val="24"/>
          <w:szCs w:val="24"/>
        </w:rPr>
        <w:t>.</w:t>
      </w:r>
    </w:p>
    <w:p w14:paraId="0B67A1AC" w14:textId="5F651596" w:rsidR="00DB27EB" w:rsidRPr="00597C31" w:rsidRDefault="00D12894" w:rsidP="00597C31">
      <w:pPr>
        <w:spacing w:line="480" w:lineRule="auto"/>
        <w:rPr>
          <w:rFonts w:ascii="Times New Roman" w:hAnsi="Times New Roman" w:cs="Times New Roman"/>
          <w:b/>
          <w:bCs/>
          <w:sz w:val="24"/>
          <w:szCs w:val="24"/>
        </w:rPr>
      </w:pPr>
      <w:r w:rsidRPr="00597C31">
        <w:rPr>
          <w:rFonts w:ascii="Times New Roman" w:hAnsi="Times New Roman" w:cs="Times New Roman"/>
          <w:b/>
          <w:bCs/>
          <w:sz w:val="24"/>
          <w:szCs w:val="24"/>
        </w:rPr>
        <w:t>Disadvantages of static budgeting</w:t>
      </w:r>
    </w:p>
    <w:p w14:paraId="42F491B2" w14:textId="74E6258B" w:rsidR="00DB27EB" w:rsidRPr="00597C31" w:rsidRDefault="00D12894" w:rsidP="00597C31">
      <w:pPr>
        <w:spacing w:line="480" w:lineRule="auto"/>
        <w:ind w:firstLine="720"/>
        <w:rPr>
          <w:rFonts w:ascii="Times New Roman" w:hAnsi="Times New Roman" w:cs="Times New Roman"/>
          <w:sz w:val="24"/>
          <w:szCs w:val="24"/>
        </w:rPr>
      </w:pPr>
      <w:r w:rsidRPr="00597C31">
        <w:rPr>
          <w:rFonts w:ascii="Times New Roman" w:hAnsi="Times New Roman" w:cs="Times New Roman"/>
          <w:sz w:val="24"/>
          <w:szCs w:val="24"/>
        </w:rPr>
        <w:t xml:space="preserve">The greatest demerit of using a fixed budget is that it lacks flexibility. </w:t>
      </w:r>
      <w:r w:rsidR="00442003" w:rsidRPr="00597C31">
        <w:rPr>
          <w:rFonts w:ascii="Times New Roman" w:hAnsi="Times New Roman" w:cs="Times New Roman"/>
          <w:sz w:val="24"/>
          <w:szCs w:val="24"/>
        </w:rPr>
        <w:t>This means that if the business formulates a budget based on a certain level of sales volume, the company cannot allocate additional resources to keep up when the sales levels increase</w:t>
      </w:r>
      <w:r w:rsidR="00216547" w:rsidRPr="00597C31">
        <w:rPr>
          <w:rFonts w:ascii="Times New Roman" w:hAnsi="Times New Roman" w:cs="Times New Roman"/>
          <w:sz w:val="24"/>
          <w:szCs w:val="24"/>
        </w:rPr>
        <w:t xml:space="preserve"> (</w:t>
      </w:r>
      <w:r w:rsidR="00216547" w:rsidRPr="00290784">
        <w:rPr>
          <w:rFonts w:ascii="Times New Roman" w:eastAsia="Times New Roman" w:hAnsi="Times New Roman" w:cs="Times New Roman"/>
          <w:sz w:val="24"/>
          <w:szCs w:val="24"/>
        </w:rPr>
        <w:t>Kötzing</w:t>
      </w:r>
      <w:r w:rsidR="00216547" w:rsidRPr="00597C31">
        <w:rPr>
          <w:rFonts w:ascii="Times New Roman" w:eastAsia="Times New Roman" w:hAnsi="Times New Roman" w:cs="Times New Roman"/>
          <w:sz w:val="24"/>
          <w:szCs w:val="24"/>
        </w:rPr>
        <w:t xml:space="preserve"> </w:t>
      </w:r>
      <w:r w:rsidR="00216547" w:rsidRPr="00290784">
        <w:rPr>
          <w:rFonts w:ascii="Times New Roman" w:eastAsia="Times New Roman" w:hAnsi="Times New Roman" w:cs="Times New Roman"/>
          <w:sz w:val="24"/>
          <w:szCs w:val="24"/>
        </w:rPr>
        <w:t>and Witt,</w:t>
      </w:r>
      <w:r w:rsidR="00216547" w:rsidRPr="00597C31">
        <w:rPr>
          <w:rFonts w:ascii="Times New Roman" w:eastAsia="Times New Roman" w:hAnsi="Times New Roman" w:cs="Times New Roman"/>
          <w:sz w:val="24"/>
          <w:szCs w:val="24"/>
        </w:rPr>
        <w:t xml:space="preserve"> </w:t>
      </w:r>
      <w:r w:rsidR="00216547" w:rsidRPr="00290784">
        <w:rPr>
          <w:rFonts w:ascii="Times New Roman" w:eastAsia="Times New Roman" w:hAnsi="Times New Roman" w:cs="Times New Roman"/>
          <w:sz w:val="24"/>
          <w:szCs w:val="24"/>
        </w:rPr>
        <w:t>2020</w:t>
      </w:r>
      <w:r w:rsidR="00216547" w:rsidRPr="00597C31">
        <w:rPr>
          <w:rFonts w:ascii="Times New Roman" w:eastAsia="Times New Roman" w:hAnsi="Times New Roman" w:cs="Times New Roman"/>
          <w:sz w:val="24"/>
          <w:szCs w:val="24"/>
        </w:rPr>
        <w:t>)</w:t>
      </w:r>
      <w:r w:rsidR="0088485B" w:rsidRPr="00597C31">
        <w:rPr>
          <w:rFonts w:ascii="Times New Roman" w:hAnsi="Times New Roman" w:cs="Times New Roman"/>
          <w:sz w:val="24"/>
          <w:szCs w:val="24"/>
        </w:rPr>
        <w:t xml:space="preserve">. In essence, also, if the company identifies areas in its operations that are underperforming and there needs to be an increase in resources to </w:t>
      </w:r>
      <w:r w:rsidR="006147E9" w:rsidRPr="00597C31">
        <w:rPr>
          <w:rFonts w:ascii="Times New Roman" w:hAnsi="Times New Roman" w:cs="Times New Roman"/>
          <w:sz w:val="24"/>
          <w:szCs w:val="24"/>
        </w:rPr>
        <w:t>improve performance, the company cannot allocate more resources to save this situation, which negatively affects the company’s revenue streams. It is also not applicable in an industry with high</w:t>
      </w:r>
      <w:r w:rsidR="00EF60AD" w:rsidRPr="00597C31">
        <w:rPr>
          <w:rFonts w:ascii="Times New Roman" w:hAnsi="Times New Roman" w:cs="Times New Roman"/>
          <w:sz w:val="24"/>
          <w:szCs w:val="24"/>
        </w:rPr>
        <w:t>ly unpredictable sales volumes and costs and thus, in most cases where companies expect fluctuations from one accounting period to the other, this type of a budget cannot be used</w:t>
      </w:r>
      <w:r w:rsidR="00216547" w:rsidRPr="00597C31">
        <w:rPr>
          <w:rFonts w:ascii="Times New Roman" w:hAnsi="Times New Roman" w:cs="Times New Roman"/>
          <w:sz w:val="24"/>
          <w:szCs w:val="24"/>
        </w:rPr>
        <w:t xml:space="preserve"> (</w:t>
      </w:r>
      <w:r w:rsidR="00216547" w:rsidRPr="00290784">
        <w:rPr>
          <w:rFonts w:ascii="Times New Roman" w:eastAsia="Times New Roman" w:hAnsi="Times New Roman" w:cs="Times New Roman"/>
          <w:sz w:val="24"/>
          <w:szCs w:val="24"/>
        </w:rPr>
        <w:t>Kötzing</w:t>
      </w:r>
      <w:r w:rsidR="00216547" w:rsidRPr="00597C31">
        <w:rPr>
          <w:rFonts w:ascii="Times New Roman" w:eastAsia="Times New Roman" w:hAnsi="Times New Roman" w:cs="Times New Roman"/>
          <w:sz w:val="24"/>
          <w:szCs w:val="24"/>
        </w:rPr>
        <w:t xml:space="preserve"> </w:t>
      </w:r>
      <w:r w:rsidR="00216547" w:rsidRPr="00290784">
        <w:rPr>
          <w:rFonts w:ascii="Times New Roman" w:eastAsia="Times New Roman" w:hAnsi="Times New Roman" w:cs="Times New Roman"/>
          <w:sz w:val="24"/>
          <w:szCs w:val="24"/>
        </w:rPr>
        <w:t>and Witt,</w:t>
      </w:r>
      <w:r w:rsidR="00216547" w:rsidRPr="00597C31">
        <w:rPr>
          <w:rFonts w:ascii="Times New Roman" w:eastAsia="Times New Roman" w:hAnsi="Times New Roman" w:cs="Times New Roman"/>
          <w:sz w:val="24"/>
          <w:szCs w:val="24"/>
        </w:rPr>
        <w:t xml:space="preserve"> </w:t>
      </w:r>
      <w:r w:rsidR="00216547" w:rsidRPr="00290784">
        <w:rPr>
          <w:rFonts w:ascii="Times New Roman" w:eastAsia="Times New Roman" w:hAnsi="Times New Roman" w:cs="Times New Roman"/>
          <w:sz w:val="24"/>
          <w:szCs w:val="24"/>
        </w:rPr>
        <w:t>2020</w:t>
      </w:r>
      <w:r w:rsidR="00216547" w:rsidRPr="00597C31">
        <w:rPr>
          <w:rFonts w:ascii="Times New Roman" w:eastAsia="Times New Roman" w:hAnsi="Times New Roman" w:cs="Times New Roman"/>
          <w:sz w:val="24"/>
          <w:szCs w:val="24"/>
        </w:rPr>
        <w:t>)</w:t>
      </w:r>
      <w:r w:rsidR="00EF60AD" w:rsidRPr="00597C31">
        <w:rPr>
          <w:rFonts w:ascii="Times New Roman" w:hAnsi="Times New Roman" w:cs="Times New Roman"/>
          <w:sz w:val="24"/>
          <w:szCs w:val="24"/>
        </w:rPr>
        <w:t>.</w:t>
      </w:r>
    </w:p>
    <w:p w14:paraId="2FCD55E0" w14:textId="4E352A2B" w:rsidR="005A001C" w:rsidRPr="00597C31" w:rsidRDefault="00964863" w:rsidP="00597C31">
      <w:pPr>
        <w:spacing w:line="480" w:lineRule="auto"/>
        <w:rPr>
          <w:rFonts w:ascii="Times New Roman" w:hAnsi="Times New Roman" w:cs="Times New Roman"/>
          <w:b/>
          <w:bCs/>
          <w:sz w:val="24"/>
          <w:szCs w:val="24"/>
        </w:rPr>
      </w:pPr>
      <w:r w:rsidRPr="00597C31">
        <w:rPr>
          <w:rFonts w:ascii="Times New Roman" w:hAnsi="Times New Roman" w:cs="Times New Roman"/>
          <w:b/>
          <w:bCs/>
          <w:sz w:val="24"/>
          <w:szCs w:val="24"/>
        </w:rPr>
        <w:lastRenderedPageBreak/>
        <w:t>C</w:t>
      </w:r>
      <w:r w:rsidR="005A001C" w:rsidRPr="00597C31">
        <w:rPr>
          <w:rFonts w:ascii="Times New Roman" w:hAnsi="Times New Roman" w:cs="Times New Roman"/>
          <w:b/>
          <w:bCs/>
          <w:sz w:val="24"/>
          <w:szCs w:val="24"/>
        </w:rPr>
        <w:t>ritical links between budgeting and short-term decision making</w:t>
      </w:r>
    </w:p>
    <w:p w14:paraId="689F9699" w14:textId="4264531C" w:rsidR="005B15FE" w:rsidRPr="00597C31" w:rsidRDefault="005B15FE" w:rsidP="00597C31">
      <w:pPr>
        <w:spacing w:line="480" w:lineRule="auto"/>
        <w:ind w:firstLine="720"/>
        <w:rPr>
          <w:rFonts w:ascii="Times New Roman" w:hAnsi="Times New Roman" w:cs="Times New Roman"/>
          <w:sz w:val="24"/>
          <w:szCs w:val="24"/>
        </w:rPr>
      </w:pPr>
      <w:r w:rsidRPr="00597C31">
        <w:rPr>
          <w:rFonts w:ascii="Times New Roman" w:hAnsi="Times New Roman" w:cs="Times New Roman"/>
          <w:sz w:val="24"/>
          <w:szCs w:val="24"/>
        </w:rPr>
        <w:t>Businesses use the budgeting process to chart a way forward for their operations</w:t>
      </w:r>
      <w:r w:rsidR="00703D84" w:rsidRPr="00597C31">
        <w:rPr>
          <w:rFonts w:ascii="Times New Roman" w:hAnsi="Times New Roman" w:cs="Times New Roman"/>
          <w:sz w:val="24"/>
          <w:szCs w:val="24"/>
        </w:rPr>
        <w:t>, which makes the process a critical factor of success in the business. Through budgeting, the business is able to make decisions regarding how funds can be acquired and where these funds can be applied to bring more success for the organization</w:t>
      </w:r>
      <w:r w:rsidR="009C67F4" w:rsidRPr="00597C31">
        <w:rPr>
          <w:rFonts w:ascii="Times New Roman" w:hAnsi="Times New Roman" w:cs="Times New Roman"/>
          <w:sz w:val="24"/>
          <w:szCs w:val="24"/>
        </w:rPr>
        <w:t xml:space="preserve"> (</w:t>
      </w:r>
      <w:r w:rsidR="009C67F4" w:rsidRPr="009C67F4">
        <w:rPr>
          <w:rFonts w:ascii="Times New Roman" w:eastAsia="Times New Roman" w:hAnsi="Times New Roman" w:cs="Times New Roman"/>
          <w:sz w:val="24"/>
          <w:szCs w:val="24"/>
        </w:rPr>
        <w:t>Greenberg and Hershfield, 2019</w:t>
      </w:r>
      <w:r w:rsidR="009C67F4" w:rsidRPr="00597C31">
        <w:rPr>
          <w:rFonts w:ascii="Times New Roman" w:eastAsia="Times New Roman" w:hAnsi="Times New Roman" w:cs="Times New Roman"/>
          <w:sz w:val="24"/>
          <w:szCs w:val="24"/>
        </w:rPr>
        <w:t>)</w:t>
      </w:r>
      <w:r w:rsidR="00703D84" w:rsidRPr="00597C31">
        <w:rPr>
          <w:rFonts w:ascii="Times New Roman" w:hAnsi="Times New Roman" w:cs="Times New Roman"/>
          <w:sz w:val="24"/>
          <w:szCs w:val="24"/>
        </w:rPr>
        <w:t xml:space="preserve">. </w:t>
      </w:r>
      <w:r w:rsidR="006100A9" w:rsidRPr="00597C31">
        <w:rPr>
          <w:rFonts w:ascii="Times New Roman" w:hAnsi="Times New Roman" w:cs="Times New Roman"/>
          <w:sz w:val="24"/>
          <w:szCs w:val="24"/>
        </w:rPr>
        <w:t xml:space="preserve">Businesses have to plan for short-term and long-term objectives, and the budgeting process is required to reflect these goals and help the organization to reach these objectives. However, in the business realm, it is not a common thing to come across an accounting period where </w:t>
      </w:r>
      <w:r w:rsidR="002B7E65" w:rsidRPr="00597C31">
        <w:rPr>
          <w:rFonts w:ascii="Times New Roman" w:hAnsi="Times New Roman" w:cs="Times New Roman"/>
          <w:sz w:val="24"/>
          <w:szCs w:val="24"/>
        </w:rPr>
        <w:t>fluctuations in the actual activities are not encountered</w:t>
      </w:r>
      <w:r w:rsidR="009C67F4" w:rsidRPr="00597C31">
        <w:rPr>
          <w:rFonts w:ascii="Times New Roman" w:hAnsi="Times New Roman" w:cs="Times New Roman"/>
          <w:sz w:val="24"/>
          <w:szCs w:val="24"/>
        </w:rPr>
        <w:t xml:space="preserve"> (</w:t>
      </w:r>
      <w:r w:rsidR="009C67F4" w:rsidRPr="009C67F4">
        <w:rPr>
          <w:rFonts w:ascii="Times New Roman" w:eastAsia="Times New Roman" w:hAnsi="Times New Roman" w:cs="Times New Roman"/>
          <w:sz w:val="24"/>
          <w:szCs w:val="24"/>
        </w:rPr>
        <w:t>Greenberg and Hershfield, 2019</w:t>
      </w:r>
      <w:r w:rsidR="009C67F4" w:rsidRPr="00597C31">
        <w:rPr>
          <w:rFonts w:ascii="Times New Roman" w:eastAsia="Times New Roman" w:hAnsi="Times New Roman" w:cs="Times New Roman"/>
          <w:sz w:val="24"/>
          <w:szCs w:val="24"/>
        </w:rPr>
        <w:t>)</w:t>
      </w:r>
      <w:r w:rsidR="002B7E65" w:rsidRPr="00597C31">
        <w:rPr>
          <w:rFonts w:ascii="Times New Roman" w:hAnsi="Times New Roman" w:cs="Times New Roman"/>
          <w:sz w:val="24"/>
          <w:szCs w:val="24"/>
        </w:rPr>
        <w:t xml:space="preserve">. </w:t>
      </w:r>
    </w:p>
    <w:p w14:paraId="04F5FEEC" w14:textId="3F37F908" w:rsidR="002B7E65" w:rsidRPr="00597C31" w:rsidRDefault="002B7E65" w:rsidP="00597C31">
      <w:pPr>
        <w:spacing w:line="480" w:lineRule="auto"/>
        <w:ind w:firstLine="720"/>
        <w:rPr>
          <w:rFonts w:ascii="Times New Roman" w:hAnsi="Times New Roman" w:cs="Times New Roman"/>
          <w:sz w:val="24"/>
          <w:szCs w:val="24"/>
        </w:rPr>
      </w:pPr>
      <w:r w:rsidRPr="00597C31">
        <w:rPr>
          <w:rFonts w:ascii="Times New Roman" w:hAnsi="Times New Roman" w:cs="Times New Roman"/>
          <w:sz w:val="24"/>
          <w:szCs w:val="24"/>
        </w:rPr>
        <w:t>The budgeting process is vital for developing ways to cope with fluctuations in the business and thus help keep the business in line with its long-term objectives</w:t>
      </w:r>
      <w:r w:rsidR="00A74A35" w:rsidRPr="00597C31">
        <w:rPr>
          <w:rFonts w:ascii="Times New Roman" w:hAnsi="Times New Roman" w:cs="Times New Roman"/>
          <w:sz w:val="24"/>
          <w:szCs w:val="24"/>
        </w:rPr>
        <w:t xml:space="preserve">. For instance, this process makes it possible for the management of a business to </w:t>
      </w:r>
      <w:r w:rsidR="006133C3" w:rsidRPr="00597C31">
        <w:rPr>
          <w:rFonts w:ascii="Times New Roman" w:hAnsi="Times New Roman" w:cs="Times New Roman"/>
          <w:sz w:val="24"/>
          <w:szCs w:val="24"/>
        </w:rPr>
        <w:t>allocate resources in areas of the company’s operations where productivity is low and more resources are required to stop this department from lagging behind and pulling the whole organization down from reaching its long-term goals</w:t>
      </w:r>
      <w:r w:rsidR="004B1989" w:rsidRPr="00597C31">
        <w:rPr>
          <w:rFonts w:ascii="Times New Roman" w:hAnsi="Times New Roman" w:cs="Times New Roman"/>
          <w:sz w:val="24"/>
          <w:szCs w:val="24"/>
        </w:rPr>
        <w:t xml:space="preserve"> (</w:t>
      </w:r>
      <w:r w:rsidR="004B1989" w:rsidRPr="009C67F4">
        <w:rPr>
          <w:rFonts w:ascii="Times New Roman" w:eastAsia="Times New Roman" w:hAnsi="Times New Roman" w:cs="Times New Roman"/>
          <w:sz w:val="24"/>
          <w:szCs w:val="24"/>
        </w:rPr>
        <w:t>Greenberg and Hershfield, 2019</w:t>
      </w:r>
      <w:r w:rsidR="004B1989" w:rsidRPr="00597C31">
        <w:rPr>
          <w:rFonts w:ascii="Times New Roman" w:eastAsia="Times New Roman" w:hAnsi="Times New Roman" w:cs="Times New Roman"/>
          <w:sz w:val="24"/>
          <w:szCs w:val="24"/>
        </w:rPr>
        <w:t>)</w:t>
      </w:r>
      <w:r w:rsidR="006133C3" w:rsidRPr="00597C31">
        <w:rPr>
          <w:rFonts w:ascii="Times New Roman" w:hAnsi="Times New Roman" w:cs="Times New Roman"/>
          <w:sz w:val="24"/>
          <w:szCs w:val="24"/>
        </w:rPr>
        <w:t xml:space="preserve">. Similarly, when the organization </w:t>
      </w:r>
      <w:r w:rsidR="00AE7A9E" w:rsidRPr="00597C31">
        <w:rPr>
          <w:rFonts w:ascii="Times New Roman" w:hAnsi="Times New Roman" w:cs="Times New Roman"/>
          <w:sz w:val="24"/>
          <w:szCs w:val="24"/>
        </w:rPr>
        <w:t>identifies areas where profit and revenues can be increased and resources are required to tap into this potential, the budgeting process enhances the company’s ability to take advantage of that and then use the additional profits to improve the areas where productivity is below the set standards</w:t>
      </w:r>
      <w:r w:rsidR="009C67F4" w:rsidRPr="00597C31">
        <w:rPr>
          <w:rFonts w:ascii="Times New Roman" w:hAnsi="Times New Roman" w:cs="Times New Roman"/>
          <w:sz w:val="24"/>
          <w:szCs w:val="24"/>
        </w:rPr>
        <w:t xml:space="preserve"> (</w:t>
      </w:r>
      <w:r w:rsidR="009C67F4" w:rsidRPr="009C67F4">
        <w:rPr>
          <w:rFonts w:ascii="Times New Roman" w:eastAsia="Times New Roman" w:hAnsi="Times New Roman" w:cs="Times New Roman"/>
          <w:sz w:val="24"/>
          <w:szCs w:val="24"/>
        </w:rPr>
        <w:t>Greenberg and Hershfield, 2019</w:t>
      </w:r>
      <w:r w:rsidR="009C67F4" w:rsidRPr="00597C31">
        <w:rPr>
          <w:rFonts w:ascii="Times New Roman" w:eastAsia="Times New Roman" w:hAnsi="Times New Roman" w:cs="Times New Roman"/>
          <w:sz w:val="24"/>
          <w:szCs w:val="24"/>
        </w:rPr>
        <w:t>)</w:t>
      </w:r>
      <w:r w:rsidR="00AE7A9E" w:rsidRPr="00597C31">
        <w:rPr>
          <w:rFonts w:ascii="Times New Roman" w:hAnsi="Times New Roman" w:cs="Times New Roman"/>
          <w:sz w:val="24"/>
          <w:szCs w:val="24"/>
        </w:rPr>
        <w:t xml:space="preserve">. </w:t>
      </w:r>
    </w:p>
    <w:p w14:paraId="7159989B" w14:textId="3A3422E7" w:rsidR="005A001C" w:rsidRPr="00597C31" w:rsidRDefault="00964863" w:rsidP="00597C31">
      <w:pPr>
        <w:spacing w:line="480" w:lineRule="auto"/>
        <w:ind w:firstLine="720"/>
        <w:rPr>
          <w:rFonts w:ascii="Times New Roman" w:hAnsi="Times New Roman" w:cs="Times New Roman"/>
          <w:sz w:val="24"/>
          <w:szCs w:val="24"/>
        </w:rPr>
      </w:pPr>
      <w:r w:rsidRPr="00597C31">
        <w:rPr>
          <w:rFonts w:ascii="Times New Roman" w:hAnsi="Times New Roman" w:cs="Times New Roman"/>
          <w:sz w:val="24"/>
          <w:szCs w:val="24"/>
        </w:rPr>
        <w:t>M</w:t>
      </w:r>
      <w:r w:rsidR="005A001C" w:rsidRPr="00597C31">
        <w:rPr>
          <w:rFonts w:ascii="Times New Roman" w:hAnsi="Times New Roman" w:cs="Times New Roman"/>
          <w:sz w:val="24"/>
          <w:szCs w:val="24"/>
        </w:rPr>
        <w:t>erits and demerits of participatory budgeting and its implication on</w:t>
      </w:r>
      <w:r w:rsidRPr="00597C31">
        <w:rPr>
          <w:rFonts w:ascii="Times New Roman" w:hAnsi="Times New Roman" w:cs="Times New Roman"/>
          <w:sz w:val="24"/>
          <w:szCs w:val="24"/>
        </w:rPr>
        <w:t xml:space="preserve"> </w:t>
      </w:r>
      <w:r w:rsidR="005A001C" w:rsidRPr="00597C31">
        <w:rPr>
          <w:rFonts w:ascii="Times New Roman" w:hAnsi="Times New Roman" w:cs="Times New Roman"/>
          <w:sz w:val="24"/>
          <w:szCs w:val="24"/>
        </w:rPr>
        <w:t>business performance</w:t>
      </w:r>
    </w:p>
    <w:p w14:paraId="7D2BDA38" w14:textId="38A3C84E" w:rsidR="0000442E" w:rsidRPr="00597C31" w:rsidRDefault="0000442E" w:rsidP="00597C31">
      <w:pPr>
        <w:spacing w:line="480" w:lineRule="auto"/>
        <w:rPr>
          <w:rFonts w:ascii="Times New Roman" w:hAnsi="Times New Roman" w:cs="Times New Roman"/>
          <w:sz w:val="24"/>
          <w:szCs w:val="24"/>
        </w:rPr>
      </w:pPr>
      <w:r w:rsidRPr="00597C31">
        <w:rPr>
          <w:rFonts w:ascii="Times New Roman" w:hAnsi="Times New Roman" w:cs="Times New Roman"/>
          <w:sz w:val="24"/>
          <w:szCs w:val="24"/>
        </w:rPr>
        <w:lastRenderedPageBreak/>
        <w:t>Participatory budgeting allows for the exchange of vital information between the management of an organization and their subordinates</w:t>
      </w:r>
      <w:r w:rsidR="00CB4A58" w:rsidRPr="00597C31">
        <w:rPr>
          <w:rFonts w:ascii="Times New Roman" w:hAnsi="Times New Roman" w:cs="Times New Roman"/>
          <w:sz w:val="24"/>
          <w:szCs w:val="24"/>
        </w:rPr>
        <w:t>, supports the adoption of realistic and accurate budgets, and allows for the efficient allocation of resources</w:t>
      </w:r>
      <w:r w:rsidR="000E0F29" w:rsidRPr="00597C31">
        <w:rPr>
          <w:rFonts w:ascii="Times New Roman" w:hAnsi="Times New Roman" w:cs="Times New Roman"/>
          <w:sz w:val="24"/>
          <w:szCs w:val="24"/>
        </w:rPr>
        <w:t xml:space="preserve"> (Tanase, 2013)</w:t>
      </w:r>
      <w:r w:rsidR="00CB4A58" w:rsidRPr="00597C31">
        <w:rPr>
          <w:rFonts w:ascii="Times New Roman" w:hAnsi="Times New Roman" w:cs="Times New Roman"/>
          <w:sz w:val="24"/>
          <w:szCs w:val="24"/>
        </w:rPr>
        <w:t xml:space="preserve">. Also, it is a way for the company management to achieve proper employee motivation and also helps the management to </w:t>
      </w:r>
      <w:r w:rsidR="009D215A" w:rsidRPr="00597C31">
        <w:rPr>
          <w:rFonts w:ascii="Times New Roman" w:hAnsi="Times New Roman" w:cs="Times New Roman"/>
          <w:sz w:val="24"/>
          <w:szCs w:val="24"/>
        </w:rPr>
        <w:t>clarify the objectives and goals of the organization to the employees who implement the policies</w:t>
      </w:r>
      <w:r w:rsidR="000E0F29" w:rsidRPr="00597C31">
        <w:rPr>
          <w:rFonts w:ascii="Times New Roman" w:hAnsi="Times New Roman" w:cs="Times New Roman"/>
          <w:sz w:val="24"/>
          <w:szCs w:val="24"/>
        </w:rPr>
        <w:t xml:space="preserve"> (Tanase, 2013)</w:t>
      </w:r>
      <w:r w:rsidR="009D215A" w:rsidRPr="00597C31">
        <w:rPr>
          <w:rFonts w:ascii="Times New Roman" w:hAnsi="Times New Roman" w:cs="Times New Roman"/>
          <w:sz w:val="24"/>
          <w:szCs w:val="24"/>
        </w:rPr>
        <w:t>. This also increases the confidence that employees have in their management and the budgets and procedures at large. However, this kind of budgeting has a limitation in that it is time-consuming when compared to an imposed budget</w:t>
      </w:r>
      <w:r w:rsidR="00FE37DE" w:rsidRPr="00597C31">
        <w:rPr>
          <w:rFonts w:ascii="Times New Roman" w:hAnsi="Times New Roman" w:cs="Times New Roman"/>
          <w:sz w:val="24"/>
          <w:szCs w:val="24"/>
        </w:rPr>
        <w:t xml:space="preserve"> since the preparation of the budget has to start from the top levels and includes all stakeholders in an organization. Too much participation may even derail the entire process and lead to poor implementation, leading to failure of the business</w:t>
      </w:r>
      <w:r w:rsidR="00290784" w:rsidRPr="00597C31">
        <w:rPr>
          <w:rFonts w:ascii="Times New Roman" w:hAnsi="Times New Roman" w:cs="Times New Roman"/>
          <w:sz w:val="24"/>
          <w:szCs w:val="24"/>
        </w:rPr>
        <w:t xml:space="preserve"> </w:t>
      </w:r>
      <w:r w:rsidR="000E0F29" w:rsidRPr="00597C31">
        <w:rPr>
          <w:rFonts w:ascii="Times New Roman" w:hAnsi="Times New Roman" w:cs="Times New Roman"/>
          <w:sz w:val="24"/>
          <w:szCs w:val="24"/>
        </w:rPr>
        <w:t>(Tanase, 2013)</w:t>
      </w:r>
      <w:r w:rsidR="00FE37DE" w:rsidRPr="00597C31">
        <w:rPr>
          <w:rFonts w:ascii="Times New Roman" w:hAnsi="Times New Roman" w:cs="Times New Roman"/>
          <w:sz w:val="24"/>
          <w:szCs w:val="24"/>
        </w:rPr>
        <w:t>.</w:t>
      </w:r>
    </w:p>
    <w:p w14:paraId="2AC47630" w14:textId="4DF6E60E" w:rsidR="00EB5E28" w:rsidRPr="00597C31" w:rsidRDefault="00EB5E28" w:rsidP="00597C31">
      <w:pPr>
        <w:spacing w:line="480" w:lineRule="auto"/>
        <w:rPr>
          <w:rFonts w:ascii="Times New Roman" w:hAnsi="Times New Roman" w:cs="Times New Roman"/>
          <w:sz w:val="24"/>
          <w:szCs w:val="24"/>
        </w:rPr>
      </w:pPr>
    </w:p>
    <w:p w14:paraId="13E48007" w14:textId="40105752" w:rsidR="00EB5E28" w:rsidRPr="00597C31" w:rsidRDefault="00EB5E28" w:rsidP="00597C31">
      <w:pPr>
        <w:spacing w:line="480" w:lineRule="auto"/>
        <w:rPr>
          <w:rFonts w:ascii="Times New Roman" w:hAnsi="Times New Roman" w:cs="Times New Roman"/>
          <w:sz w:val="24"/>
          <w:szCs w:val="24"/>
        </w:rPr>
      </w:pPr>
    </w:p>
    <w:p w14:paraId="4A0A490C" w14:textId="77777777" w:rsidR="00597C31" w:rsidRDefault="00597C31">
      <w:pPr>
        <w:rPr>
          <w:rFonts w:ascii="Times New Roman" w:hAnsi="Times New Roman" w:cs="Times New Roman"/>
          <w:b/>
          <w:bCs/>
          <w:sz w:val="24"/>
          <w:szCs w:val="24"/>
        </w:rPr>
      </w:pPr>
      <w:r>
        <w:rPr>
          <w:rFonts w:ascii="Times New Roman" w:hAnsi="Times New Roman" w:cs="Times New Roman"/>
          <w:b/>
          <w:bCs/>
          <w:sz w:val="24"/>
          <w:szCs w:val="24"/>
        </w:rPr>
        <w:br w:type="page"/>
      </w:r>
    </w:p>
    <w:p w14:paraId="4DF2C944" w14:textId="3C3B4D1E" w:rsidR="00EB5E28" w:rsidRPr="00597C31" w:rsidRDefault="00EB5E28" w:rsidP="00597C31">
      <w:pPr>
        <w:spacing w:line="480" w:lineRule="auto"/>
        <w:rPr>
          <w:rFonts w:ascii="Times New Roman" w:hAnsi="Times New Roman" w:cs="Times New Roman"/>
          <w:b/>
          <w:bCs/>
          <w:sz w:val="24"/>
          <w:szCs w:val="24"/>
        </w:rPr>
      </w:pPr>
      <w:r w:rsidRPr="00597C31">
        <w:rPr>
          <w:rFonts w:ascii="Times New Roman" w:hAnsi="Times New Roman" w:cs="Times New Roman"/>
          <w:b/>
          <w:bCs/>
          <w:sz w:val="24"/>
          <w:szCs w:val="24"/>
        </w:rPr>
        <w:lastRenderedPageBreak/>
        <w:t>Bibliography</w:t>
      </w:r>
    </w:p>
    <w:p w14:paraId="32AC7A42" w14:textId="77777777" w:rsidR="004B1989" w:rsidRPr="00EB5E28" w:rsidRDefault="004B1989" w:rsidP="00597C31">
      <w:pPr>
        <w:spacing w:after="0" w:line="480" w:lineRule="auto"/>
        <w:ind w:left="720" w:hanging="720"/>
        <w:rPr>
          <w:rFonts w:ascii="Times New Roman" w:eastAsia="Times New Roman" w:hAnsi="Times New Roman" w:cs="Times New Roman"/>
          <w:sz w:val="24"/>
          <w:szCs w:val="24"/>
        </w:rPr>
      </w:pPr>
      <w:r w:rsidRPr="00EB5E28">
        <w:rPr>
          <w:rFonts w:ascii="Times New Roman" w:eastAsia="Times New Roman" w:hAnsi="Times New Roman" w:cs="Times New Roman"/>
          <w:sz w:val="24"/>
          <w:szCs w:val="24"/>
        </w:rPr>
        <w:t xml:space="preserve">Adilli, A., 2020. The Flexible Budget as a Development Tool: Evidence From the Personal Preparation Course. </w:t>
      </w:r>
      <w:r w:rsidRPr="00EB5E28">
        <w:rPr>
          <w:rFonts w:ascii="Times New Roman" w:eastAsia="Times New Roman" w:hAnsi="Times New Roman" w:cs="Times New Roman"/>
          <w:i/>
          <w:iCs/>
          <w:sz w:val="24"/>
          <w:szCs w:val="24"/>
        </w:rPr>
        <w:t>Available at SSRN 3539720</w:t>
      </w:r>
      <w:r w:rsidRPr="00EB5E28">
        <w:rPr>
          <w:rFonts w:ascii="Times New Roman" w:eastAsia="Times New Roman" w:hAnsi="Times New Roman" w:cs="Times New Roman"/>
          <w:sz w:val="24"/>
          <w:szCs w:val="24"/>
        </w:rPr>
        <w:t>.</w:t>
      </w:r>
    </w:p>
    <w:p w14:paraId="1DDB082D" w14:textId="77777777" w:rsidR="004B1989" w:rsidRPr="009C67F4" w:rsidRDefault="004B1989" w:rsidP="00597C31">
      <w:pPr>
        <w:spacing w:after="0" w:line="480" w:lineRule="auto"/>
        <w:ind w:left="720" w:hanging="720"/>
        <w:rPr>
          <w:rFonts w:ascii="Times New Roman" w:eastAsia="Times New Roman" w:hAnsi="Times New Roman" w:cs="Times New Roman"/>
          <w:sz w:val="24"/>
          <w:szCs w:val="24"/>
        </w:rPr>
      </w:pPr>
      <w:r w:rsidRPr="009C67F4">
        <w:rPr>
          <w:rFonts w:ascii="Times New Roman" w:eastAsia="Times New Roman" w:hAnsi="Times New Roman" w:cs="Times New Roman"/>
          <w:sz w:val="24"/>
          <w:szCs w:val="24"/>
        </w:rPr>
        <w:t xml:space="preserve">Greenberg, A.E. and Hershfield, H.E., 2019. Financial decision making. </w:t>
      </w:r>
      <w:r w:rsidRPr="009C67F4">
        <w:rPr>
          <w:rFonts w:ascii="Times New Roman" w:eastAsia="Times New Roman" w:hAnsi="Times New Roman" w:cs="Times New Roman"/>
          <w:i/>
          <w:iCs/>
          <w:sz w:val="24"/>
          <w:szCs w:val="24"/>
        </w:rPr>
        <w:t>Consumer Psychology Review</w:t>
      </w:r>
      <w:r w:rsidRPr="009C67F4">
        <w:rPr>
          <w:rFonts w:ascii="Times New Roman" w:eastAsia="Times New Roman" w:hAnsi="Times New Roman" w:cs="Times New Roman"/>
          <w:sz w:val="24"/>
          <w:szCs w:val="24"/>
        </w:rPr>
        <w:t xml:space="preserve">, </w:t>
      </w:r>
      <w:r w:rsidRPr="009C67F4">
        <w:rPr>
          <w:rFonts w:ascii="Times New Roman" w:eastAsia="Times New Roman" w:hAnsi="Times New Roman" w:cs="Times New Roman"/>
          <w:i/>
          <w:iCs/>
          <w:sz w:val="24"/>
          <w:szCs w:val="24"/>
        </w:rPr>
        <w:t>2</w:t>
      </w:r>
      <w:r w:rsidRPr="009C67F4">
        <w:rPr>
          <w:rFonts w:ascii="Times New Roman" w:eastAsia="Times New Roman" w:hAnsi="Times New Roman" w:cs="Times New Roman"/>
          <w:sz w:val="24"/>
          <w:szCs w:val="24"/>
        </w:rPr>
        <w:t>(1), pp.17-29.</w:t>
      </w:r>
    </w:p>
    <w:p w14:paraId="76D563C9" w14:textId="77777777" w:rsidR="004B1989" w:rsidRPr="00290784" w:rsidRDefault="004B1989" w:rsidP="00597C31">
      <w:pPr>
        <w:spacing w:after="0" w:line="480" w:lineRule="auto"/>
        <w:ind w:left="720" w:hanging="720"/>
        <w:rPr>
          <w:rFonts w:ascii="Times New Roman" w:eastAsia="Times New Roman" w:hAnsi="Times New Roman" w:cs="Times New Roman"/>
          <w:sz w:val="24"/>
          <w:szCs w:val="24"/>
        </w:rPr>
      </w:pPr>
      <w:r w:rsidRPr="00290784">
        <w:rPr>
          <w:rFonts w:ascii="Times New Roman" w:eastAsia="Times New Roman" w:hAnsi="Times New Roman" w:cs="Times New Roman"/>
          <w:sz w:val="24"/>
          <w:szCs w:val="24"/>
        </w:rPr>
        <w:t xml:space="preserve">Kötzing, T. and Witt, C., 2020. Improved Fixed-Budget Results via Drift Analysis. </w:t>
      </w:r>
      <w:r w:rsidRPr="00290784">
        <w:rPr>
          <w:rFonts w:ascii="Times New Roman" w:eastAsia="Times New Roman" w:hAnsi="Times New Roman" w:cs="Times New Roman"/>
          <w:i/>
          <w:iCs/>
          <w:sz w:val="24"/>
          <w:szCs w:val="24"/>
        </w:rPr>
        <w:t>arXiv preprint arXiv:2006.07019</w:t>
      </w:r>
      <w:r w:rsidRPr="00290784">
        <w:rPr>
          <w:rFonts w:ascii="Times New Roman" w:eastAsia="Times New Roman" w:hAnsi="Times New Roman" w:cs="Times New Roman"/>
          <w:sz w:val="24"/>
          <w:szCs w:val="24"/>
        </w:rPr>
        <w:t>.</w:t>
      </w:r>
    </w:p>
    <w:p w14:paraId="7362141F" w14:textId="77777777" w:rsidR="004B1989" w:rsidRPr="00597C31" w:rsidRDefault="004B1989" w:rsidP="00597C31">
      <w:pPr>
        <w:spacing w:line="480" w:lineRule="auto"/>
        <w:ind w:left="720" w:hanging="720"/>
        <w:rPr>
          <w:rFonts w:ascii="Times New Roman" w:hAnsi="Times New Roman" w:cs="Times New Roman"/>
          <w:sz w:val="24"/>
          <w:szCs w:val="24"/>
        </w:rPr>
      </w:pPr>
      <w:r w:rsidRPr="00597C31">
        <w:rPr>
          <w:rFonts w:ascii="Times New Roman" w:hAnsi="Times New Roman" w:cs="Times New Roman"/>
          <w:sz w:val="24"/>
          <w:szCs w:val="24"/>
        </w:rPr>
        <w:t xml:space="preserve">Shim, J.K., Siegel, J.G. and Shim, A.I., 2011. </w:t>
      </w:r>
      <w:r w:rsidRPr="00597C31">
        <w:rPr>
          <w:rFonts w:ascii="Times New Roman" w:hAnsi="Times New Roman" w:cs="Times New Roman"/>
          <w:i/>
          <w:iCs/>
          <w:sz w:val="24"/>
          <w:szCs w:val="24"/>
        </w:rPr>
        <w:t>Budgeting basics and beyond</w:t>
      </w:r>
      <w:r w:rsidRPr="00597C31">
        <w:rPr>
          <w:rFonts w:ascii="Times New Roman" w:hAnsi="Times New Roman" w:cs="Times New Roman"/>
          <w:sz w:val="24"/>
          <w:szCs w:val="24"/>
        </w:rPr>
        <w:t xml:space="preserve"> (Vol. 574). John Wiley &amp; Sons.</w:t>
      </w:r>
    </w:p>
    <w:p w14:paraId="14AADE14" w14:textId="77777777" w:rsidR="004B1989" w:rsidRPr="00597C31" w:rsidRDefault="004B1989" w:rsidP="00597C31">
      <w:pPr>
        <w:spacing w:line="480" w:lineRule="auto"/>
        <w:ind w:left="720" w:hanging="720"/>
        <w:rPr>
          <w:rFonts w:ascii="Times New Roman" w:hAnsi="Times New Roman" w:cs="Times New Roman"/>
          <w:sz w:val="24"/>
          <w:szCs w:val="24"/>
        </w:rPr>
      </w:pPr>
      <w:r w:rsidRPr="00597C31">
        <w:rPr>
          <w:rFonts w:ascii="Times New Roman" w:hAnsi="Times New Roman" w:cs="Times New Roman"/>
          <w:sz w:val="24"/>
          <w:szCs w:val="24"/>
        </w:rPr>
        <w:t xml:space="preserve">Tanase, G.L., 2013. An overall analysis of participatory budgeting advantages and essential factors for an effective implementation in economic entities. </w:t>
      </w:r>
      <w:r w:rsidRPr="00597C31">
        <w:rPr>
          <w:rFonts w:ascii="Times New Roman" w:hAnsi="Times New Roman" w:cs="Times New Roman"/>
          <w:i/>
          <w:iCs/>
          <w:sz w:val="24"/>
          <w:szCs w:val="24"/>
        </w:rPr>
        <w:t>Journal of Eastern Europe Research in Business &amp; Economics</w:t>
      </w:r>
      <w:r w:rsidRPr="00597C31">
        <w:rPr>
          <w:rFonts w:ascii="Times New Roman" w:hAnsi="Times New Roman" w:cs="Times New Roman"/>
          <w:sz w:val="24"/>
          <w:szCs w:val="24"/>
        </w:rPr>
        <w:t xml:space="preserve">, </w:t>
      </w:r>
      <w:r w:rsidRPr="00597C31">
        <w:rPr>
          <w:rFonts w:ascii="Times New Roman" w:hAnsi="Times New Roman" w:cs="Times New Roman"/>
          <w:i/>
          <w:iCs/>
          <w:sz w:val="24"/>
          <w:szCs w:val="24"/>
        </w:rPr>
        <w:t>2013</w:t>
      </w:r>
      <w:r w:rsidRPr="00597C31">
        <w:rPr>
          <w:rFonts w:ascii="Times New Roman" w:hAnsi="Times New Roman" w:cs="Times New Roman"/>
          <w:sz w:val="24"/>
          <w:szCs w:val="24"/>
        </w:rPr>
        <w:t>, p.1.</w:t>
      </w:r>
    </w:p>
    <w:p w14:paraId="61CA63D3" w14:textId="77777777" w:rsidR="00EB5E28" w:rsidRPr="00597C31" w:rsidRDefault="00EB5E28" w:rsidP="00597C31">
      <w:pPr>
        <w:spacing w:line="480" w:lineRule="auto"/>
        <w:rPr>
          <w:rFonts w:ascii="Times New Roman" w:hAnsi="Times New Roman" w:cs="Times New Roman"/>
          <w:sz w:val="24"/>
          <w:szCs w:val="24"/>
        </w:rPr>
      </w:pPr>
    </w:p>
    <w:sectPr w:rsidR="00EB5E28" w:rsidRPr="00597C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AF5421" w14:textId="77777777" w:rsidR="00F561F5" w:rsidRDefault="00F561F5" w:rsidP="00597C31">
      <w:pPr>
        <w:spacing w:after="0" w:line="240" w:lineRule="auto"/>
      </w:pPr>
      <w:r>
        <w:separator/>
      </w:r>
    </w:p>
  </w:endnote>
  <w:endnote w:type="continuationSeparator" w:id="0">
    <w:p w14:paraId="1D050E9B" w14:textId="77777777" w:rsidR="00F561F5" w:rsidRDefault="00F561F5" w:rsidP="00597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384BDE" w14:textId="77777777" w:rsidR="00F561F5" w:rsidRDefault="00F561F5" w:rsidP="00597C31">
      <w:pPr>
        <w:spacing w:after="0" w:line="240" w:lineRule="auto"/>
      </w:pPr>
      <w:r>
        <w:separator/>
      </w:r>
    </w:p>
  </w:footnote>
  <w:footnote w:type="continuationSeparator" w:id="0">
    <w:p w14:paraId="1C31C0C3" w14:textId="77777777" w:rsidR="00F561F5" w:rsidRDefault="00F561F5" w:rsidP="00597C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01C"/>
    <w:rsid w:val="0000442E"/>
    <w:rsid w:val="000E0F29"/>
    <w:rsid w:val="000F1708"/>
    <w:rsid w:val="00102A32"/>
    <w:rsid w:val="0014368C"/>
    <w:rsid w:val="00153E53"/>
    <w:rsid w:val="001C4AC9"/>
    <w:rsid w:val="001C7EB2"/>
    <w:rsid w:val="00210E8D"/>
    <w:rsid w:val="0021538A"/>
    <w:rsid w:val="00216547"/>
    <w:rsid w:val="002700B4"/>
    <w:rsid w:val="00283464"/>
    <w:rsid w:val="00290784"/>
    <w:rsid w:val="002B7E65"/>
    <w:rsid w:val="002F2365"/>
    <w:rsid w:val="002F339D"/>
    <w:rsid w:val="003208BE"/>
    <w:rsid w:val="00343AE1"/>
    <w:rsid w:val="0035313C"/>
    <w:rsid w:val="00357FD5"/>
    <w:rsid w:val="003B7286"/>
    <w:rsid w:val="003C7F6F"/>
    <w:rsid w:val="00442003"/>
    <w:rsid w:val="004B1989"/>
    <w:rsid w:val="00541E65"/>
    <w:rsid w:val="00543215"/>
    <w:rsid w:val="00550CD6"/>
    <w:rsid w:val="00560AF4"/>
    <w:rsid w:val="00587E46"/>
    <w:rsid w:val="00597C31"/>
    <w:rsid w:val="005A001C"/>
    <w:rsid w:val="005B15FE"/>
    <w:rsid w:val="005E3F93"/>
    <w:rsid w:val="006100A9"/>
    <w:rsid w:val="006133C3"/>
    <w:rsid w:val="006147E9"/>
    <w:rsid w:val="00622E85"/>
    <w:rsid w:val="00651145"/>
    <w:rsid w:val="006B5066"/>
    <w:rsid w:val="006F5D24"/>
    <w:rsid w:val="006F7A65"/>
    <w:rsid w:val="00703D84"/>
    <w:rsid w:val="0076502A"/>
    <w:rsid w:val="00793507"/>
    <w:rsid w:val="007A4F18"/>
    <w:rsid w:val="00865653"/>
    <w:rsid w:val="00875A0A"/>
    <w:rsid w:val="008840B6"/>
    <w:rsid w:val="0088485B"/>
    <w:rsid w:val="008B6ED6"/>
    <w:rsid w:val="009237CA"/>
    <w:rsid w:val="00961792"/>
    <w:rsid w:val="009637F1"/>
    <w:rsid w:val="00964863"/>
    <w:rsid w:val="009C67F4"/>
    <w:rsid w:val="009D215A"/>
    <w:rsid w:val="00A74A35"/>
    <w:rsid w:val="00AD5DE3"/>
    <w:rsid w:val="00AE7A9E"/>
    <w:rsid w:val="00BA620D"/>
    <w:rsid w:val="00CB4A58"/>
    <w:rsid w:val="00CC07DB"/>
    <w:rsid w:val="00CC23A3"/>
    <w:rsid w:val="00D077C5"/>
    <w:rsid w:val="00D12894"/>
    <w:rsid w:val="00DB27EB"/>
    <w:rsid w:val="00DE4303"/>
    <w:rsid w:val="00E374EA"/>
    <w:rsid w:val="00E4138A"/>
    <w:rsid w:val="00E45B88"/>
    <w:rsid w:val="00E61007"/>
    <w:rsid w:val="00EB5E28"/>
    <w:rsid w:val="00EC10D7"/>
    <w:rsid w:val="00EC5CB2"/>
    <w:rsid w:val="00EC7E79"/>
    <w:rsid w:val="00ED6382"/>
    <w:rsid w:val="00EF60AD"/>
    <w:rsid w:val="00F561F5"/>
    <w:rsid w:val="00F62E88"/>
    <w:rsid w:val="00F819A4"/>
    <w:rsid w:val="00F86BC9"/>
    <w:rsid w:val="00FB6454"/>
    <w:rsid w:val="00FD5864"/>
    <w:rsid w:val="00FE37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F7FC4"/>
  <w15:chartTrackingRefBased/>
  <w15:docId w15:val="{C9ED1DF9-54A4-4BAD-A63C-FA758F212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7C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7C31"/>
  </w:style>
  <w:style w:type="paragraph" w:styleId="Footer">
    <w:name w:val="footer"/>
    <w:basedOn w:val="Normal"/>
    <w:link w:val="FooterChar"/>
    <w:uiPriority w:val="99"/>
    <w:unhideWhenUsed/>
    <w:rsid w:val="00597C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C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512479">
      <w:bodyDiv w:val="1"/>
      <w:marLeft w:val="0"/>
      <w:marRight w:val="0"/>
      <w:marTop w:val="0"/>
      <w:marBottom w:val="0"/>
      <w:divBdr>
        <w:top w:val="none" w:sz="0" w:space="0" w:color="auto"/>
        <w:left w:val="none" w:sz="0" w:space="0" w:color="auto"/>
        <w:bottom w:val="none" w:sz="0" w:space="0" w:color="auto"/>
        <w:right w:val="none" w:sz="0" w:space="0" w:color="auto"/>
      </w:divBdr>
      <w:divsChild>
        <w:div w:id="1282301099">
          <w:marLeft w:val="0"/>
          <w:marRight w:val="0"/>
          <w:marTop w:val="0"/>
          <w:marBottom w:val="0"/>
          <w:divBdr>
            <w:top w:val="none" w:sz="0" w:space="0" w:color="auto"/>
            <w:left w:val="none" w:sz="0" w:space="0" w:color="auto"/>
            <w:bottom w:val="none" w:sz="0" w:space="0" w:color="auto"/>
            <w:right w:val="none" w:sz="0" w:space="0" w:color="auto"/>
          </w:divBdr>
        </w:div>
      </w:divsChild>
    </w:div>
    <w:div w:id="909969800">
      <w:bodyDiv w:val="1"/>
      <w:marLeft w:val="0"/>
      <w:marRight w:val="0"/>
      <w:marTop w:val="0"/>
      <w:marBottom w:val="0"/>
      <w:divBdr>
        <w:top w:val="none" w:sz="0" w:space="0" w:color="auto"/>
        <w:left w:val="none" w:sz="0" w:space="0" w:color="auto"/>
        <w:bottom w:val="none" w:sz="0" w:space="0" w:color="auto"/>
        <w:right w:val="none" w:sz="0" w:space="0" w:color="auto"/>
      </w:divBdr>
      <w:divsChild>
        <w:div w:id="884752393">
          <w:marLeft w:val="0"/>
          <w:marRight w:val="0"/>
          <w:marTop w:val="0"/>
          <w:marBottom w:val="0"/>
          <w:divBdr>
            <w:top w:val="none" w:sz="0" w:space="0" w:color="auto"/>
            <w:left w:val="none" w:sz="0" w:space="0" w:color="auto"/>
            <w:bottom w:val="none" w:sz="0" w:space="0" w:color="auto"/>
            <w:right w:val="none" w:sz="0" w:space="0" w:color="auto"/>
          </w:divBdr>
        </w:div>
      </w:divsChild>
    </w:div>
    <w:div w:id="1677154510">
      <w:bodyDiv w:val="1"/>
      <w:marLeft w:val="0"/>
      <w:marRight w:val="0"/>
      <w:marTop w:val="0"/>
      <w:marBottom w:val="0"/>
      <w:divBdr>
        <w:top w:val="none" w:sz="0" w:space="0" w:color="auto"/>
        <w:left w:val="none" w:sz="0" w:space="0" w:color="auto"/>
        <w:bottom w:val="none" w:sz="0" w:space="0" w:color="auto"/>
        <w:right w:val="none" w:sz="0" w:space="0" w:color="auto"/>
      </w:divBdr>
      <w:divsChild>
        <w:div w:id="3478322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1658</Words>
  <Characters>9454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 1</dc:creator>
  <cp:keywords/>
  <dc:description/>
  <cp:lastModifiedBy>Off Site</cp:lastModifiedBy>
  <cp:revision>2</cp:revision>
  <dcterms:created xsi:type="dcterms:W3CDTF">2020-08-24T10:30:00Z</dcterms:created>
  <dcterms:modified xsi:type="dcterms:W3CDTF">2020-08-24T10:30:00Z</dcterms:modified>
</cp:coreProperties>
</file>