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DF038" w14:textId="77777777" w:rsidR="0087256A" w:rsidRPr="00CD429A" w:rsidRDefault="0087256A" w:rsidP="0087256A">
      <w:pPr>
        <w:jc w:val="center"/>
        <w:rPr>
          <w:rFonts w:cs="Arial"/>
          <w:b/>
          <w:szCs w:val="24"/>
        </w:rPr>
      </w:pPr>
    </w:p>
    <w:p w14:paraId="2A556651" w14:textId="77777777" w:rsidR="0087256A" w:rsidRPr="00CD429A" w:rsidRDefault="0087256A" w:rsidP="0087256A">
      <w:pPr>
        <w:jc w:val="center"/>
        <w:rPr>
          <w:rFonts w:cs="Arial"/>
          <w:b/>
          <w:szCs w:val="24"/>
        </w:rPr>
      </w:pPr>
    </w:p>
    <w:p w14:paraId="29430BD4" w14:textId="77777777" w:rsidR="0087256A" w:rsidRPr="00CD429A" w:rsidRDefault="0087256A" w:rsidP="0087256A">
      <w:pPr>
        <w:jc w:val="center"/>
        <w:rPr>
          <w:rFonts w:cs="Arial"/>
          <w:b/>
          <w:szCs w:val="24"/>
        </w:rPr>
      </w:pPr>
    </w:p>
    <w:p w14:paraId="0C299069" w14:textId="77777777" w:rsidR="0087256A" w:rsidRPr="00CD429A" w:rsidRDefault="0087256A" w:rsidP="0087256A">
      <w:pPr>
        <w:jc w:val="center"/>
        <w:rPr>
          <w:rFonts w:cs="Arial"/>
          <w:b/>
          <w:szCs w:val="24"/>
        </w:rPr>
      </w:pPr>
    </w:p>
    <w:p w14:paraId="3195B372" w14:textId="77777777" w:rsidR="0087256A" w:rsidRPr="00CD429A" w:rsidRDefault="0087256A" w:rsidP="0087256A">
      <w:pPr>
        <w:jc w:val="center"/>
        <w:rPr>
          <w:rFonts w:cs="Arial"/>
          <w:b/>
          <w:szCs w:val="24"/>
        </w:rPr>
      </w:pPr>
    </w:p>
    <w:p w14:paraId="5711ED73" w14:textId="77777777" w:rsidR="0087256A" w:rsidRPr="00CD429A" w:rsidRDefault="0087256A" w:rsidP="0087256A">
      <w:pPr>
        <w:jc w:val="center"/>
        <w:rPr>
          <w:rFonts w:cs="Arial"/>
          <w:b/>
          <w:szCs w:val="24"/>
        </w:rPr>
      </w:pPr>
    </w:p>
    <w:p w14:paraId="65CF2C7B" w14:textId="4061FCDE" w:rsidR="0087256A" w:rsidRPr="00CD429A" w:rsidRDefault="0038150A" w:rsidP="0087256A">
      <w:pPr>
        <w:jc w:val="center"/>
        <w:rPr>
          <w:rFonts w:cs="Arial"/>
          <w:b/>
          <w:szCs w:val="24"/>
        </w:rPr>
      </w:pPr>
      <w:r>
        <w:rPr>
          <w:rFonts w:cs="Arial"/>
          <w:b/>
          <w:szCs w:val="24"/>
        </w:rPr>
        <w:t xml:space="preserve"> </w:t>
      </w:r>
    </w:p>
    <w:p w14:paraId="57EA48CB" w14:textId="77777777" w:rsidR="0087256A" w:rsidRPr="00CD429A" w:rsidRDefault="0087256A" w:rsidP="0087256A">
      <w:pPr>
        <w:jc w:val="center"/>
        <w:rPr>
          <w:rFonts w:cs="Arial"/>
          <w:b/>
          <w:szCs w:val="24"/>
        </w:rPr>
      </w:pPr>
    </w:p>
    <w:p w14:paraId="11B91DC7" w14:textId="77777777" w:rsidR="0087256A" w:rsidRPr="00CD429A" w:rsidRDefault="0087256A" w:rsidP="00FA655D">
      <w:pPr>
        <w:ind w:firstLine="0"/>
        <w:rPr>
          <w:rFonts w:cs="Arial"/>
          <w:b/>
          <w:szCs w:val="24"/>
        </w:rPr>
      </w:pPr>
    </w:p>
    <w:p w14:paraId="05B81E22" w14:textId="77777777" w:rsidR="0087256A" w:rsidRPr="00CD429A" w:rsidRDefault="0087256A" w:rsidP="0087256A">
      <w:pPr>
        <w:jc w:val="center"/>
        <w:rPr>
          <w:rFonts w:cs="Arial"/>
          <w:b/>
          <w:szCs w:val="24"/>
        </w:rPr>
      </w:pPr>
    </w:p>
    <w:p w14:paraId="0368B2BB" w14:textId="52841716" w:rsidR="0087256A" w:rsidRPr="00CD429A" w:rsidRDefault="00413372" w:rsidP="0087256A">
      <w:pPr>
        <w:jc w:val="center"/>
        <w:rPr>
          <w:rFonts w:cs="Arial"/>
          <w:b/>
          <w:szCs w:val="24"/>
        </w:rPr>
      </w:pPr>
      <w:r w:rsidRPr="00CD429A">
        <w:rPr>
          <w:rFonts w:cs="Arial"/>
          <w:b/>
          <w:szCs w:val="24"/>
        </w:rPr>
        <w:t>Financial Management for the Hotel Industry BMIH5007</w:t>
      </w:r>
    </w:p>
    <w:p w14:paraId="629D6222" w14:textId="77777777" w:rsidR="0087256A" w:rsidRPr="00CD429A" w:rsidRDefault="00413372" w:rsidP="0087256A">
      <w:pPr>
        <w:jc w:val="center"/>
        <w:rPr>
          <w:rFonts w:cs="Arial"/>
          <w:b/>
          <w:szCs w:val="24"/>
          <w:lang w:eastAsia="en-GB"/>
        </w:rPr>
      </w:pPr>
      <w:r w:rsidRPr="00CD429A">
        <w:rPr>
          <w:rFonts w:cs="Arial"/>
          <w:b/>
          <w:szCs w:val="24"/>
          <w:lang w:eastAsia="en-GB"/>
        </w:rPr>
        <w:t>Report</w:t>
      </w:r>
    </w:p>
    <w:p w14:paraId="4ACAA704" w14:textId="470ECF11" w:rsidR="0087256A" w:rsidRPr="00CD429A" w:rsidRDefault="00FA655D" w:rsidP="00FA655D">
      <w:pPr>
        <w:jc w:val="center"/>
        <w:rPr>
          <w:rFonts w:cs="Arial"/>
          <w:b/>
          <w:szCs w:val="24"/>
          <w:lang w:eastAsia="en-GB"/>
        </w:rPr>
      </w:pPr>
      <w:r w:rsidRPr="00CD429A">
        <w:rPr>
          <w:rFonts w:cs="Arial"/>
          <w:b/>
          <w:szCs w:val="24"/>
          <w:lang w:eastAsia="en-GB"/>
        </w:rPr>
        <w:t>Comparison of Two Hospitality Organisations</w:t>
      </w:r>
    </w:p>
    <w:p w14:paraId="1E2A9951" w14:textId="77777777" w:rsidR="00FA655D" w:rsidRPr="00CD429A" w:rsidRDefault="00FA655D" w:rsidP="00FA655D">
      <w:pPr>
        <w:jc w:val="center"/>
        <w:rPr>
          <w:rFonts w:cs="Arial"/>
          <w:b/>
          <w:szCs w:val="24"/>
          <w:lang w:eastAsia="en-GB"/>
        </w:rPr>
      </w:pPr>
    </w:p>
    <w:p w14:paraId="5B76172C" w14:textId="2F354958" w:rsidR="0087256A" w:rsidRPr="00CD429A" w:rsidRDefault="00302729" w:rsidP="0087256A">
      <w:pPr>
        <w:jc w:val="center"/>
        <w:rPr>
          <w:rFonts w:cs="Arial"/>
          <w:szCs w:val="24"/>
        </w:rPr>
      </w:pPr>
      <w:r>
        <w:rPr>
          <w:rFonts w:cs="Arial"/>
          <w:szCs w:val="24"/>
        </w:rPr>
        <w:t xml:space="preserve">Dale </w:t>
      </w:r>
      <w:r w:rsidR="008B7C9E">
        <w:rPr>
          <w:rFonts w:cs="Arial"/>
          <w:szCs w:val="24"/>
        </w:rPr>
        <w:t>Clarke</w:t>
      </w:r>
    </w:p>
    <w:p w14:paraId="5C63E134" w14:textId="21CC3D6D" w:rsidR="0087256A" w:rsidRPr="00CD429A" w:rsidRDefault="00B66383" w:rsidP="008B7C9E">
      <w:pPr>
        <w:rPr>
          <w:rFonts w:cs="Arial"/>
          <w:szCs w:val="24"/>
        </w:rPr>
      </w:pPr>
      <w:r>
        <w:rPr>
          <w:rFonts w:cs="Arial"/>
          <w:szCs w:val="24"/>
        </w:rPr>
        <w:t xml:space="preserve">                                               Vlad </w:t>
      </w:r>
      <w:proofErr w:type="spellStart"/>
      <w:r>
        <w:rPr>
          <w:rFonts w:cs="Arial"/>
          <w:szCs w:val="24"/>
        </w:rPr>
        <w:t>Alexandru</w:t>
      </w:r>
      <w:proofErr w:type="spellEnd"/>
      <w:r>
        <w:rPr>
          <w:rFonts w:cs="Arial"/>
          <w:szCs w:val="24"/>
        </w:rPr>
        <w:t xml:space="preserve"> Radu</w:t>
      </w:r>
    </w:p>
    <w:p w14:paraId="33C074D1" w14:textId="3146FE3F" w:rsidR="00A67DCD" w:rsidRPr="00CD429A" w:rsidRDefault="0046105C" w:rsidP="00A67DCD">
      <w:pPr>
        <w:jc w:val="center"/>
        <w:rPr>
          <w:rFonts w:cs="Arial"/>
          <w:szCs w:val="24"/>
        </w:rPr>
      </w:pPr>
      <w:r>
        <w:rPr>
          <w:rFonts w:cs="Arial"/>
          <w:szCs w:val="24"/>
        </w:rPr>
        <w:t xml:space="preserve">BMHI 5007 </w:t>
      </w:r>
      <w:r w:rsidR="00D2031D">
        <w:rPr>
          <w:rFonts w:cs="Arial"/>
          <w:szCs w:val="24"/>
        </w:rPr>
        <w:t>Financial Management.</w:t>
      </w:r>
    </w:p>
    <w:p w14:paraId="29A5A7CE" w14:textId="6FA38FBE" w:rsidR="0087256A" w:rsidRPr="00CD429A" w:rsidRDefault="00A67DCD" w:rsidP="0087256A">
      <w:pPr>
        <w:jc w:val="center"/>
        <w:rPr>
          <w:rFonts w:cs="Arial"/>
          <w:szCs w:val="24"/>
        </w:rPr>
      </w:pPr>
      <w:r>
        <w:rPr>
          <w:rFonts w:cs="Arial"/>
          <w:szCs w:val="24"/>
        </w:rPr>
        <w:t>17.02.20</w:t>
      </w:r>
      <w:r w:rsidR="00EB153C">
        <w:rPr>
          <w:rFonts w:cs="Arial"/>
          <w:szCs w:val="24"/>
        </w:rPr>
        <w:t>23</w:t>
      </w:r>
    </w:p>
    <w:p w14:paraId="53234AF3" w14:textId="77777777" w:rsidR="0087256A" w:rsidRPr="00CD429A" w:rsidRDefault="0087256A" w:rsidP="0087256A">
      <w:pPr>
        <w:jc w:val="center"/>
        <w:rPr>
          <w:rFonts w:cs="Arial"/>
          <w:b/>
          <w:szCs w:val="24"/>
          <w:lang w:eastAsia="en-GB"/>
        </w:rPr>
      </w:pPr>
    </w:p>
    <w:p w14:paraId="0BFF2033" w14:textId="77777777" w:rsidR="0087256A" w:rsidRPr="00CD429A" w:rsidRDefault="0087256A" w:rsidP="0087256A">
      <w:pPr>
        <w:rPr>
          <w:rFonts w:cs="Arial"/>
          <w:szCs w:val="24"/>
          <w:lang w:eastAsia="en-GB"/>
        </w:rPr>
      </w:pPr>
    </w:p>
    <w:p w14:paraId="558308C9" w14:textId="77777777" w:rsidR="0087256A" w:rsidRPr="00CD429A" w:rsidRDefault="00413372">
      <w:pPr>
        <w:spacing w:after="160" w:line="259" w:lineRule="auto"/>
        <w:ind w:firstLine="0"/>
        <w:jc w:val="left"/>
        <w:rPr>
          <w:rFonts w:eastAsiaTheme="majorEastAsia" w:cs="Arial"/>
          <w:b/>
          <w:szCs w:val="24"/>
          <w:lang w:eastAsia="en-GB"/>
        </w:rPr>
      </w:pPr>
      <w:r w:rsidRPr="00CD429A">
        <w:rPr>
          <w:rFonts w:cs="Arial"/>
          <w:szCs w:val="24"/>
        </w:rPr>
        <w:br w:type="page"/>
      </w:r>
    </w:p>
    <w:sdt>
      <w:sdtPr>
        <w:rPr>
          <w:rFonts w:ascii="Arial" w:eastAsiaTheme="minorHAnsi" w:hAnsi="Arial" w:cs="Arial"/>
          <w:color w:val="000000" w:themeColor="text1"/>
          <w:sz w:val="24"/>
          <w:szCs w:val="24"/>
          <w:lang w:val="en-GB"/>
        </w:rPr>
        <w:id w:val="782331"/>
        <w:docPartObj>
          <w:docPartGallery w:val="Table of Contents"/>
          <w:docPartUnique/>
        </w:docPartObj>
      </w:sdtPr>
      <w:sdtEndPr>
        <w:rPr>
          <w:b/>
          <w:bCs/>
        </w:rPr>
      </w:sdtEndPr>
      <w:sdtContent>
        <w:p w14:paraId="1EF4F312" w14:textId="77777777" w:rsidR="0087256A" w:rsidRPr="00CD429A" w:rsidRDefault="00413372" w:rsidP="0087256A">
          <w:pPr>
            <w:pStyle w:val="TOCHeading"/>
            <w:spacing w:before="0" w:line="360" w:lineRule="auto"/>
            <w:contextualSpacing/>
            <w:jc w:val="center"/>
            <w:rPr>
              <w:rFonts w:ascii="Arial" w:hAnsi="Arial" w:cs="Arial"/>
              <w:b/>
              <w:color w:val="000000" w:themeColor="text1"/>
              <w:sz w:val="24"/>
              <w:szCs w:val="24"/>
              <w:lang w:val="en-GB"/>
            </w:rPr>
          </w:pPr>
          <w:r w:rsidRPr="00CD429A">
            <w:rPr>
              <w:rFonts w:ascii="Arial" w:hAnsi="Arial" w:cs="Arial"/>
              <w:b/>
              <w:color w:val="000000" w:themeColor="text1"/>
              <w:sz w:val="24"/>
              <w:szCs w:val="24"/>
              <w:lang w:val="en-GB"/>
            </w:rPr>
            <w:t>Table of Contents</w:t>
          </w:r>
        </w:p>
        <w:p w14:paraId="361DAA2B" w14:textId="77777777" w:rsidR="0087256A" w:rsidRPr="00CD429A" w:rsidRDefault="00413372" w:rsidP="0087256A">
          <w:pPr>
            <w:pStyle w:val="TOC1"/>
            <w:tabs>
              <w:tab w:val="right" w:leader="dot" w:pos="9350"/>
            </w:tabs>
            <w:spacing w:after="0"/>
            <w:ind w:firstLine="0"/>
            <w:contextualSpacing/>
            <w:rPr>
              <w:rFonts w:cs="Arial"/>
              <w:szCs w:val="24"/>
            </w:rPr>
          </w:pPr>
          <w:r w:rsidRPr="00CD429A">
            <w:rPr>
              <w:rFonts w:cs="Arial"/>
              <w:b/>
              <w:bCs/>
              <w:szCs w:val="24"/>
            </w:rPr>
            <w:fldChar w:fldCharType="begin"/>
          </w:r>
          <w:r w:rsidRPr="00CD429A">
            <w:rPr>
              <w:rFonts w:cs="Arial"/>
              <w:b/>
              <w:bCs/>
              <w:szCs w:val="24"/>
            </w:rPr>
            <w:instrText xml:space="preserve"> TOC \o "1-3" \h \z \u </w:instrText>
          </w:r>
          <w:r w:rsidRPr="00CD429A">
            <w:rPr>
              <w:rFonts w:cs="Arial"/>
              <w:b/>
              <w:bCs/>
              <w:szCs w:val="24"/>
            </w:rPr>
            <w:fldChar w:fldCharType="separate"/>
          </w:r>
          <w:hyperlink w:anchor="_Toc126782440" w:history="1">
            <w:r w:rsidRPr="00CD429A">
              <w:rPr>
                <w:rStyle w:val="Hyperlink"/>
                <w:rFonts w:cs="Arial"/>
                <w:color w:val="000000" w:themeColor="text1"/>
                <w:szCs w:val="24"/>
              </w:rPr>
              <w:t>Introduction</w:t>
            </w:r>
            <w:r w:rsidRPr="00CD429A">
              <w:rPr>
                <w:rFonts w:cs="Arial"/>
                <w:webHidden/>
                <w:szCs w:val="24"/>
              </w:rPr>
              <w:tab/>
            </w:r>
            <w:r w:rsidRPr="00CD429A">
              <w:rPr>
                <w:rFonts w:cs="Arial"/>
                <w:webHidden/>
                <w:szCs w:val="24"/>
              </w:rPr>
              <w:fldChar w:fldCharType="begin"/>
            </w:r>
            <w:r w:rsidRPr="00CD429A">
              <w:rPr>
                <w:rFonts w:cs="Arial"/>
                <w:webHidden/>
                <w:szCs w:val="24"/>
              </w:rPr>
              <w:instrText xml:space="preserve"> PAGEREF _Toc126782440 \h </w:instrText>
            </w:r>
            <w:r w:rsidRPr="00CD429A">
              <w:rPr>
                <w:rFonts w:cs="Arial"/>
                <w:webHidden/>
                <w:szCs w:val="24"/>
              </w:rPr>
            </w:r>
            <w:r w:rsidRPr="00CD429A">
              <w:rPr>
                <w:rFonts w:cs="Arial"/>
                <w:webHidden/>
                <w:szCs w:val="24"/>
              </w:rPr>
              <w:fldChar w:fldCharType="separate"/>
            </w:r>
            <w:r w:rsidRPr="00CD429A">
              <w:rPr>
                <w:rFonts w:cs="Arial"/>
                <w:webHidden/>
                <w:szCs w:val="24"/>
              </w:rPr>
              <w:t>2</w:t>
            </w:r>
            <w:r w:rsidRPr="00CD429A">
              <w:rPr>
                <w:rFonts w:cs="Arial"/>
                <w:webHidden/>
                <w:szCs w:val="24"/>
              </w:rPr>
              <w:fldChar w:fldCharType="end"/>
            </w:r>
          </w:hyperlink>
        </w:p>
        <w:p w14:paraId="2B16090A" w14:textId="77777777" w:rsidR="0087256A" w:rsidRPr="00CD429A" w:rsidRDefault="00EB153C" w:rsidP="0087256A">
          <w:pPr>
            <w:pStyle w:val="TOC1"/>
            <w:tabs>
              <w:tab w:val="right" w:leader="dot" w:pos="9350"/>
            </w:tabs>
            <w:spacing w:after="0"/>
            <w:ind w:firstLine="0"/>
            <w:contextualSpacing/>
            <w:rPr>
              <w:rFonts w:cs="Arial"/>
              <w:szCs w:val="24"/>
            </w:rPr>
          </w:pPr>
          <w:hyperlink w:anchor="_Toc126782441" w:history="1">
            <w:r w:rsidR="00413372" w:rsidRPr="00CD429A">
              <w:rPr>
                <w:rStyle w:val="Hyperlink"/>
                <w:rFonts w:cs="Arial"/>
                <w:color w:val="000000" w:themeColor="text1"/>
                <w:szCs w:val="24"/>
              </w:rPr>
              <w:t>Approach to Financial Management</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_Toc126782441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2</w:t>
            </w:r>
            <w:r w:rsidR="00413372" w:rsidRPr="00CD429A">
              <w:rPr>
                <w:rFonts w:cs="Arial"/>
                <w:webHidden/>
                <w:szCs w:val="24"/>
              </w:rPr>
              <w:fldChar w:fldCharType="end"/>
            </w:r>
          </w:hyperlink>
        </w:p>
        <w:p w14:paraId="0765A12C" w14:textId="77777777" w:rsidR="0087256A" w:rsidRPr="00CD429A" w:rsidRDefault="00EB153C" w:rsidP="0087256A">
          <w:pPr>
            <w:pStyle w:val="TOC2"/>
            <w:tabs>
              <w:tab w:val="right" w:leader="dot" w:pos="9350"/>
            </w:tabs>
            <w:spacing w:after="0"/>
            <w:ind w:left="0" w:firstLine="0"/>
            <w:contextualSpacing/>
            <w:rPr>
              <w:rFonts w:cs="Arial"/>
              <w:szCs w:val="24"/>
            </w:rPr>
          </w:pPr>
          <w:hyperlink w:anchor="_Toc126782442" w:history="1">
            <w:r w:rsidR="00413372" w:rsidRPr="00CD429A">
              <w:rPr>
                <w:rStyle w:val="Hyperlink"/>
                <w:rFonts w:cs="Arial"/>
                <w:color w:val="000000" w:themeColor="text1"/>
                <w:szCs w:val="24"/>
              </w:rPr>
              <w:t>Total Revenue</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_Toc126782442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3</w:t>
            </w:r>
            <w:r w:rsidR="00413372" w:rsidRPr="00CD429A">
              <w:rPr>
                <w:rFonts w:cs="Arial"/>
                <w:webHidden/>
                <w:szCs w:val="24"/>
              </w:rPr>
              <w:fldChar w:fldCharType="end"/>
            </w:r>
          </w:hyperlink>
        </w:p>
        <w:p w14:paraId="60E4D4F9" w14:textId="77777777" w:rsidR="0087256A" w:rsidRPr="00CD429A" w:rsidRDefault="00EB153C" w:rsidP="0087256A">
          <w:pPr>
            <w:pStyle w:val="TOC2"/>
            <w:tabs>
              <w:tab w:val="right" w:leader="dot" w:pos="9350"/>
            </w:tabs>
            <w:spacing w:after="0"/>
            <w:ind w:left="0" w:firstLine="0"/>
            <w:contextualSpacing/>
            <w:rPr>
              <w:rFonts w:cs="Arial"/>
              <w:szCs w:val="24"/>
            </w:rPr>
          </w:pPr>
          <w:hyperlink w:anchor="_Toc126782443" w:history="1">
            <w:r w:rsidR="00413372" w:rsidRPr="00CD429A">
              <w:rPr>
                <w:rStyle w:val="Hyperlink"/>
                <w:rFonts w:cs="Arial"/>
                <w:color w:val="000000" w:themeColor="text1"/>
                <w:szCs w:val="24"/>
              </w:rPr>
              <w:t>Market Position</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_Toc126782443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4</w:t>
            </w:r>
            <w:r w:rsidR="00413372" w:rsidRPr="00CD429A">
              <w:rPr>
                <w:rFonts w:cs="Arial"/>
                <w:webHidden/>
                <w:szCs w:val="24"/>
              </w:rPr>
              <w:fldChar w:fldCharType="end"/>
            </w:r>
          </w:hyperlink>
        </w:p>
        <w:p w14:paraId="45CB32F1" w14:textId="77777777" w:rsidR="0087256A" w:rsidRPr="00CD429A" w:rsidRDefault="00EB153C" w:rsidP="0087256A">
          <w:pPr>
            <w:pStyle w:val="TOC2"/>
            <w:tabs>
              <w:tab w:val="right" w:leader="dot" w:pos="9350"/>
            </w:tabs>
            <w:spacing w:after="0"/>
            <w:ind w:left="0" w:firstLine="0"/>
            <w:contextualSpacing/>
            <w:rPr>
              <w:rFonts w:cs="Arial"/>
              <w:szCs w:val="24"/>
            </w:rPr>
          </w:pPr>
          <w:hyperlink w:anchor="_Toc126782444" w:history="1">
            <w:r w:rsidR="00413372" w:rsidRPr="00CD429A">
              <w:rPr>
                <w:rStyle w:val="Hyperlink"/>
                <w:rFonts w:cs="Arial"/>
                <w:color w:val="000000" w:themeColor="text1"/>
                <w:szCs w:val="24"/>
              </w:rPr>
              <w:t>Growth Potential</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_Toc126782444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5</w:t>
            </w:r>
            <w:r w:rsidR="00413372" w:rsidRPr="00CD429A">
              <w:rPr>
                <w:rFonts w:cs="Arial"/>
                <w:webHidden/>
                <w:szCs w:val="24"/>
              </w:rPr>
              <w:fldChar w:fldCharType="end"/>
            </w:r>
          </w:hyperlink>
        </w:p>
        <w:p w14:paraId="1F6E2344" w14:textId="77777777" w:rsidR="0087256A" w:rsidRPr="00CD429A" w:rsidRDefault="00EB153C" w:rsidP="0087256A">
          <w:pPr>
            <w:pStyle w:val="TOC2"/>
            <w:tabs>
              <w:tab w:val="right" w:leader="dot" w:pos="9350"/>
            </w:tabs>
            <w:spacing w:after="0"/>
            <w:ind w:left="0" w:firstLine="0"/>
            <w:contextualSpacing/>
            <w:rPr>
              <w:rFonts w:cs="Arial"/>
              <w:szCs w:val="24"/>
            </w:rPr>
          </w:pPr>
          <w:hyperlink w:anchor="_Toc126782445" w:history="1">
            <w:r w:rsidR="00413372" w:rsidRPr="00CD429A">
              <w:rPr>
                <w:rStyle w:val="Hyperlink"/>
                <w:rFonts w:cs="Arial"/>
                <w:color w:val="000000" w:themeColor="text1"/>
                <w:szCs w:val="24"/>
              </w:rPr>
              <w:t>Financial Commitment to CSR</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_Toc126782445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6</w:t>
            </w:r>
            <w:r w:rsidR="00413372" w:rsidRPr="00CD429A">
              <w:rPr>
                <w:rFonts w:cs="Arial"/>
                <w:webHidden/>
                <w:szCs w:val="24"/>
              </w:rPr>
              <w:fldChar w:fldCharType="end"/>
            </w:r>
          </w:hyperlink>
        </w:p>
        <w:p w14:paraId="5F4BA7C4" w14:textId="77777777" w:rsidR="0087256A" w:rsidRPr="00CD429A" w:rsidRDefault="00EB153C" w:rsidP="0087256A">
          <w:pPr>
            <w:pStyle w:val="TOC1"/>
            <w:tabs>
              <w:tab w:val="right" w:leader="dot" w:pos="9350"/>
            </w:tabs>
            <w:spacing w:after="0"/>
            <w:ind w:firstLine="0"/>
            <w:contextualSpacing/>
            <w:rPr>
              <w:rFonts w:cs="Arial"/>
              <w:szCs w:val="24"/>
            </w:rPr>
          </w:pPr>
          <w:hyperlink w:anchor="_Toc126782446" w:history="1">
            <w:r w:rsidR="00413372" w:rsidRPr="00CD429A">
              <w:rPr>
                <w:rStyle w:val="Hyperlink"/>
                <w:rFonts w:cs="Arial"/>
                <w:color w:val="000000" w:themeColor="text1"/>
                <w:szCs w:val="24"/>
              </w:rPr>
              <w:t>Recommendation</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_Toc126782446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7</w:t>
            </w:r>
            <w:r w:rsidR="00413372" w:rsidRPr="00CD429A">
              <w:rPr>
                <w:rFonts w:cs="Arial"/>
                <w:webHidden/>
                <w:szCs w:val="24"/>
              </w:rPr>
              <w:fldChar w:fldCharType="end"/>
            </w:r>
          </w:hyperlink>
        </w:p>
        <w:p w14:paraId="746FEFA7" w14:textId="77777777" w:rsidR="0087256A" w:rsidRPr="00CD429A" w:rsidRDefault="00EB153C" w:rsidP="0087256A">
          <w:pPr>
            <w:pStyle w:val="TOC1"/>
            <w:tabs>
              <w:tab w:val="right" w:leader="dot" w:pos="9350"/>
            </w:tabs>
            <w:spacing w:after="0"/>
            <w:ind w:firstLine="0"/>
            <w:contextualSpacing/>
            <w:rPr>
              <w:rFonts w:cs="Arial"/>
              <w:szCs w:val="24"/>
            </w:rPr>
          </w:pPr>
          <w:hyperlink w:anchor="_Toc126782447" w:history="1">
            <w:r w:rsidR="00413372" w:rsidRPr="00CD429A">
              <w:rPr>
                <w:rStyle w:val="Hyperlink"/>
                <w:rFonts w:cs="Arial"/>
                <w:color w:val="000000" w:themeColor="text1"/>
                <w:szCs w:val="24"/>
              </w:rPr>
              <w:t>Conclusion</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_Toc126782447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7</w:t>
            </w:r>
            <w:r w:rsidR="00413372" w:rsidRPr="00CD429A">
              <w:rPr>
                <w:rFonts w:cs="Arial"/>
                <w:webHidden/>
                <w:szCs w:val="24"/>
              </w:rPr>
              <w:fldChar w:fldCharType="end"/>
            </w:r>
          </w:hyperlink>
        </w:p>
        <w:p w14:paraId="0549D7A0" w14:textId="77777777" w:rsidR="0087256A" w:rsidRPr="00CD429A" w:rsidRDefault="00EB153C" w:rsidP="0087256A">
          <w:pPr>
            <w:pStyle w:val="TOC1"/>
            <w:tabs>
              <w:tab w:val="right" w:leader="dot" w:pos="9350"/>
            </w:tabs>
            <w:spacing w:after="0"/>
            <w:ind w:firstLine="0"/>
            <w:contextualSpacing/>
            <w:rPr>
              <w:rFonts w:cs="Arial"/>
              <w:szCs w:val="24"/>
            </w:rPr>
          </w:pPr>
          <w:hyperlink w:anchor="_Toc126782448" w:history="1">
            <w:r w:rsidR="00413372" w:rsidRPr="00CD429A">
              <w:rPr>
                <w:rStyle w:val="Hyperlink"/>
                <w:rFonts w:cs="Arial"/>
                <w:color w:val="000000" w:themeColor="text1"/>
                <w:szCs w:val="24"/>
              </w:rPr>
              <w:t>References</w:t>
            </w:r>
            <w:r w:rsidR="00413372" w:rsidRPr="00CD429A">
              <w:rPr>
                <w:rFonts w:cs="Arial"/>
                <w:webHidden/>
                <w:szCs w:val="24"/>
              </w:rPr>
              <w:tab/>
            </w:r>
            <w:r w:rsidR="00413372" w:rsidRPr="00CD429A">
              <w:rPr>
                <w:rFonts w:cs="Arial"/>
                <w:webHidden/>
                <w:szCs w:val="24"/>
              </w:rPr>
              <w:fldChar w:fldCharType="begin"/>
            </w:r>
            <w:r w:rsidR="00413372" w:rsidRPr="00CD429A">
              <w:rPr>
                <w:rFonts w:cs="Arial"/>
                <w:webHidden/>
                <w:szCs w:val="24"/>
              </w:rPr>
              <w:instrText xml:space="preserve"> PAGEREF _Toc126782448 \h </w:instrText>
            </w:r>
            <w:r w:rsidR="00413372" w:rsidRPr="00CD429A">
              <w:rPr>
                <w:rFonts w:cs="Arial"/>
                <w:webHidden/>
                <w:szCs w:val="24"/>
              </w:rPr>
            </w:r>
            <w:r w:rsidR="00413372" w:rsidRPr="00CD429A">
              <w:rPr>
                <w:rFonts w:cs="Arial"/>
                <w:webHidden/>
                <w:szCs w:val="24"/>
              </w:rPr>
              <w:fldChar w:fldCharType="separate"/>
            </w:r>
            <w:r w:rsidR="00413372" w:rsidRPr="00CD429A">
              <w:rPr>
                <w:rFonts w:cs="Arial"/>
                <w:webHidden/>
                <w:szCs w:val="24"/>
              </w:rPr>
              <w:t>9</w:t>
            </w:r>
            <w:r w:rsidR="00413372" w:rsidRPr="00CD429A">
              <w:rPr>
                <w:rFonts w:cs="Arial"/>
                <w:webHidden/>
                <w:szCs w:val="24"/>
              </w:rPr>
              <w:fldChar w:fldCharType="end"/>
            </w:r>
          </w:hyperlink>
        </w:p>
        <w:p w14:paraId="7CE1D5A3" w14:textId="77777777" w:rsidR="0087256A" w:rsidRPr="00CD429A" w:rsidRDefault="00413372" w:rsidP="0087256A">
          <w:pPr>
            <w:ind w:firstLine="0"/>
            <w:contextualSpacing/>
            <w:rPr>
              <w:rFonts w:cs="Arial"/>
              <w:szCs w:val="24"/>
            </w:rPr>
          </w:pPr>
          <w:r w:rsidRPr="00CD429A">
            <w:rPr>
              <w:rFonts w:cs="Arial"/>
              <w:b/>
              <w:bCs/>
              <w:szCs w:val="24"/>
            </w:rPr>
            <w:fldChar w:fldCharType="end"/>
          </w:r>
        </w:p>
      </w:sdtContent>
    </w:sdt>
    <w:p w14:paraId="7ECDB71C" w14:textId="77777777" w:rsidR="0087256A" w:rsidRPr="00CD429A" w:rsidRDefault="00413372" w:rsidP="0087256A">
      <w:pPr>
        <w:ind w:firstLine="0"/>
        <w:contextualSpacing/>
        <w:rPr>
          <w:rFonts w:eastAsiaTheme="majorEastAsia" w:cs="Arial"/>
          <w:b/>
          <w:szCs w:val="24"/>
          <w:lang w:eastAsia="en-GB"/>
        </w:rPr>
      </w:pPr>
      <w:bookmarkStart w:id="0" w:name="_Toc126782440"/>
      <w:r w:rsidRPr="00CD429A">
        <w:rPr>
          <w:rFonts w:cs="Arial"/>
          <w:szCs w:val="24"/>
        </w:rPr>
        <w:br w:type="page"/>
      </w:r>
    </w:p>
    <w:p w14:paraId="34F6B8C4" w14:textId="77777777" w:rsidR="004A38A5" w:rsidRPr="00CD429A" w:rsidRDefault="00413372" w:rsidP="0026310E">
      <w:pPr>
        <w:pStyle w:val="Heading1"/>
        <w:ind w:firstLine="0"/>
        <w:rPr>
          <w:rFonts w:cs="Arial"/>
          <w:color w:val="000000" w:themeColor="text1"/>
          <w:szCs w:val="24"/>
          <w:lang w:val="en-GB"/>
        </w:rPr>
      </w:pPr>
      <w:r w:rsidRPr="00CD429A">
        <w:rPr>
          <w:rFonts w:cs="Arial"/>
          <w:color w:val="000000" w:themeColor="text1"/>
          <w:szCs w:val="24"/>
          <w:lang w:val="en-GB"/>
        </w:rPr>
        <w:lastRenderedPageBreak/>
        <w:t>Introduction</w:t>
      </w:r>
      <w:bookmarkEnd w:id="0"/>
      <w:r w:rsidRPr="00CD429A">
        <w:rPr>
          <w:rFonts w:cs="Arial"/>
          <w:color w:val="000000" w:themeColor="text1"/>
          <w:szCs w:val="24"/>
          <w:lang w:val="en-GB"/>
        </w:rPr>
        <w:t xml:space="preserve"> </w:t>
      </w:r>
    </w:p>
    <w:p w14:paraId="3DF44C80" w14:textId="1480479F" w:rsidR="004A38A5" w:rsidRPr="00CD429A" w:rsidRDefault="00413372" w:rsidP="004A0153">
      <w:pPr>
        <w:rPr>
          <w:rFonts w:cs="Arial"/>
          <w:szCs w:val="24"/>
          <w:lang w:eastAsia="en-GB"/>
        </w:rPr>
      </w:pPr>
      <w:r w:rsidRPr="00CD429A">
        <w:rPr>
          <w:rFonts w:cs="Arial"/>
          <w:szCs w:val="24"/>
          <w:lang w:eastAsia="en-GB"/>
        </w:rPr>
        <w:t xml:space="preserve">This report aims to evaluate </w:t>
      </w:r>
      <w:r w:rsidR="00CA6676" w:rsidRPr="00CD429A">
        <w:rPr>
          <w:rFonts w:cs="Arial"/>
          <w:szCs w:val="24"/>
          <w:lang w:eastAsia="en-GB"/>
        </w:rPr>
        <w:t xml:space="preserve">the comparison of financial management approaches of Marriot International and Accor International while considering the areas such as total revenue, market position, growth potential, and financial commitment to CSR. </w:t>
      </w:r>
      <w:r w:rsidR="001E6B6A" w:rsidRPr="00CD429A">
        <w:rPr>
          <w:rFonts w:cs="Arial"/>
          <w:szCs w:val="24"/>
          <w:lang w:eastAsia="en-GB"/>
        </w:rPr>
        <w:t xml:space="preserve">Moreover, </w:t>
      </w:r>
      <w:r w:rsidRPr="00CD429A">
        <w:rPr>
          <w:rFonts w:cs="Arial"/>
          <w:szCs w:val="24"/>
          <w:lang w:eastAsia="en-GB"/>
        </w:rPr>
        <w:t>Accor International is a French multinational hospitality company that owns and operates more than 4,700 hotels, resorts, and vacation properties world</w:t>
      </w:r>
      <w:r w:rsidR="00C62DB6" w:rsidRPr="00CD429A">
        <w:rPr>
          <w:rFonts w:cs="Arial"/>
          <w:szCs w:val="24"/>
          <w:lang w:eastAsia="en-GB"/>
        </w:rPr>
        <w:t>wide (Zhang et al., 2015)</w:t>
      </w:r>
      <w:r w:rsidRPr="00CD429A">
        <w:rPr>
          <w:rFonts w:cs="Arial"/>
          <w:szCs w:val="24"/>
          <w:lang w:eastAsia="en-GB"/>
        </w:rPr>
        <w:t xml:space="preserve">. Founded in 1967 by Paul </w:t>
      </w:r>
      <w:proofErr w:type="spellStart"/>
      <w:r w:rsidRPr="00CD429A">
        <w:rPr>
          <w:rFonts w:cs="Arial"/>
          <w:szCs w:val="24"/>
          <w:lang w:eastAsia="en-GB"/>
        </w:rPr>
        <w:t>Dubrule</w:t>
      </w:r>
      <w:proofErr w:type="spellEnd"/>
      <w:r w:rsidRPr="00CD429A">
        <w:rPr>
          <w:rFonts w:cs="Arial"/>
          <w:szCs w:val="24"/>
          <w:lang w:eastAsia="en-GB"/>
        </w:rPr>
        <w:t xml:space="preserve"> and Gerard </w:t>
      </w:r>
      <w:proofErr w:type="spellStart"/>
      <w:r w:rsidRPr="00CD429A">
        <w:rPr>
          <w:rFonts w:cs="Arial"/>
          <w:szCs w:val="24"/>
          <w:lang w:eastAsia="en-GB"/>
        </w:rPr>
        <w:t>Pelisson</w:t>
      </w:r>
      <w:proofErr w:type="spellEnd"/>
      <w:r w:rsidRPr="00CD429A">
        <w:rPr>
          <w:rFonts w:cs="Arial"/>
          <w:szCs w:val="24"/>
          <w:lang w:eastAsia="en-GB"/>
        </w:rPr>
        <w:t>, Accor International has grown to become one of the world's largest hospitality companies, with operations in more than 95 countries. Accor International owns various brands, such as Raffles, Fairmont, Sofitel, and Novotel</w:t>
      </w:r>
      <w:r w:rsidR="00C62DB6" w:rsidRPr="00CD429A">
        <w:rPr>
          <w:rFonts w:cs="Arial"/>
          <w:szCs w:val="24"/>
          <w:lang w:eastAsia="en-GB"/>
        </w:rPr>
        <w:t xml:space="preserve"> (</w:t>
      </w:r>
      <w:proofErr w:type="spellStart"/>
      <w:r w:rsidR="00C62DB6" w:rsidRPr="00CD429A">
        <w:rPr>
          <w:rFonts w:cs="Arial"/>
          <w:szCs w:val="24"/>
          <w:lang w:eastAsia="en-GB"/>
        </w:rPr>
        <w:t>Skobkin</w:t>
      </w:r>
      <w:proofErr w:type="spellEnd"/>
      <w:r w:rsidR="00C62DB6" w:rsidRPr="00CD429A">
        <w:rPr>
          <w:rFonts w:cs="Arial"/>
          <w:szCs w:val="24"/>
          <w:lang w:eastAsia="en-GB"/>
        </w:rPr>
        <w:t xml:space="preserve"> et al., 2020).</w:t>
      </w:r>
      <w:r w:rsidR="004A0153" w:rsidRPr="00CD429A">
        <w:rPr>
          <w:rFonts w:cs="Arial"/>
          <w:szCs w:val="24"/>
          <w:lang w:eastAsia="en-GB"/>
        </w:rPr>
        <w:t xml:space="preserve"> </w:t>
      </w:r>
      <w:r w:rsidRPr="00CD429A">
        <w:rPr>
          <w:rFonts w:cs="Arial"/>
          <w:szCs w:val="24"/>
          <w:lang w:eastAsia="en-GB"/>
        </w:rPr>
        <w:t xml:space="preserve">Conversely, </w:t>
      </w:r>
      <w:r w:rsidR="0015717A" w:rsidRPr="00CD429A">
        <w:rPr>
          <w:rFonts w:cs="Arial"/>
          <w:szCs w:val="24"/>
          <w:lang w:eastAsia="en-GB"/>
        </w:rPr>
        <w:t>Marriott International is an American multinational hospitality company that operates and franchises a broad portfolio of hotels and related lodging facilities</w:t>
      </w:r>
      <w:r w:rsidR="00C62DB6" w:rsidRPr="00CD429A">
        <w:rPr>
          <w:rFonts w:cs="Arial"/>
          <w:szCs w:val="24"/>
          <w:lang w:eastAsia="en-GB"/>
        </w:rPr>
        <w:t xml:space="preserve"> (</w:t>
      </w:r>
      <w:proofErr w:type="spellStart"/>
      <w:r w:rsidR="00C62DB6" w:rsidRPr="00CD429A">
        <w:rPr>
          <w:rFonts w:cs="Arial"/>
          <w:szCs w:val="24"/>
          <w:lang w:eastAsia="en-GB"/>
        </w:rPr>
        <w:t>Salvioni</w:t>
      </w:r>
      <w:proofErr w:type="spellEnd"/>
      <w:r w:rsidR="00C62DB6" w:rsidRPr="00CD429A">
        <w:rPr>
          <w:rFonts w:cs="Arial"/>
          <w:szCs w:val="24"/>
          <w:lang w:eastAsia="en-GB"/>
        </w:rPr>
        <w:t>, 2016)</w:t>
      </w:r>
      <w:r w:rsidR="0015717A" w:rsidRPr="00CD429A">
        <w:rPr>
          <w:rFonts w:cs="Arial"/>
          <w:szCs w:val="24"/>
          <w:lang w:eastAsia="en-GB"/>
        </w:rPr>
        <w:t>. Founded in 1927 by J. Willard Marriott, the company has grown to become one of the world’s largest hospitality companies, with more than 6,500 properties in 127 countries and territories around the world</w:t>
      </w:r>
      <w:r w:rsidR="00C62DB6" w:rsidRPr="00CD429A">
        <w:rPr>
          <w:rFonts w:cs="Arial"/>
          <w:szCs w:val="24"/>
          <w:lang w:eastAsia="en-GB"/>
        </w:rPr>
        <w:t xml:space="preserve"> (</w:t>
      </w:r>
      <w:proofErr w:type="spellStart"/>
      <w:r w:rsidR="00C62DB6" w:rsidRPr="00CD429A">
        <w:rPr>
          <w:rFonts w:cs="Arial"/>
          <w:szCs w:val="24"/>
          <w:lang w:eastAsia="en-GB"/>
        </w:rPr>
        <w:t>Nyangwe</w:t>
      </w:r>
      <w:proofErr w:type="spellEnd"/>
      <w:r w:rsidR="00C62DB6" w:rsidRPr="00CD429A">
        <w:rPr>
          <w:rFonts w:cs="Arial"/>
          <w:szCs w:val="24"/>
          <w:lang w:eastAsia="en-GB"/>
        </w:rPr>
        <w:t xml:space="preserve"> </w:t>
      </w:r>
      <w:r w:rsidR="008F6039" w:rsidRPr="00CD429A">
        <w:rPr>
          <w:rFonts w:cs="Arial"/>
          <w:szCs w:val="24"/>
          <w:lang w:eastAsia="en-GB"/>
        </w:rPr>
        <w:t>and</w:t>
      </w:r>
      <w:r w:rsidR="00C62DB6" w:rsidRPr="00CD429A">
        <w:rPr>
          <w:rFonts w:cs="Arial"/>
          <w:szCs w:val="24"/>
          <w:lang w:eastAsia="en-GB"/>
        </w:rPr>
        <w:t xml:space="preserve"> </w:t>
      </w:r>
      <w:proofErr w:type="spellStart"/>
      <w:r w:rsidR="00C62DB6" w:rsidRPr="00CD429A">
        <w:rPr>
          <w:rFonts w:cs="Arial"/>
          <w:szCs w:val="24"/>
          <w:lang w:eastAsia="en-GB"/>
        </w:rPr>
        <w:t>Buhalis</w:t>
      </w:r>
      <w:proofErr w:type="spellEnd"/>
      <w:r w:rsidR="00C62DB6" w:rsidRPr="00CD429A">
        <w:rPr>
          <w:rFonts w:cs="Arial"/>
          <w:szCs w:val="24"/>
          <w:lang w:eastAsia="en-GB"/>
        </w:rPr>
        <w:t>, 2018)</w:t>
      </w:r>
      <w:r w:rsidR="0015717A" w:rsidRPr="00CD429A">
        <w:rPr>
          <w:rFonts w:cs="Arial"/>
          <w:szCs w:val="24"/>
          <w:lang w:eastAsia="en-GB"/>
        </w:rPr>
        <w:t>. Marriott International operates a diverse portfolio of brands, including Ritz Carlton, Fairfield Inn, and Courtyard by Marriott</w:t>
      </w:r>
      <w:r w:rsidR="00C62DB6" w:rsidRPr="00CD429A">
        <w:rPr>
          <w:rFonts w:cs="Arial"/>
          <w:szCs w:val="24"/>
          <w:lang w:eastAsia="en-GB"/>
        </w:rPr>
        <w:t xml:space="preserve"> (Makarova </w:t>
      </w:r>
      <w:r w:rsidR="008F6039" w:rsidRPr="00CD429A">
        <w:rPr>
          <w:rFonts w:cs="Arial"/>
          <w:szCs w:val="24"/>
          <w:lang w:eastAsia="en-GB"/>
        </w:rPr>
        <w:t>and</w:t>
      </w:r>
      <w:r w:rsidR="00C62DB6" w:rsidRPr="00CD429A">
        <w:rPr>
          <w:rFonts w:cs="Arial"/>
          <w:szCs w:val="24"/>
          <w:lang w:eastAsia="en-GB"/>
        </w:rPr>
        <w:t xml:space="preserve"> </w:t>
      </w:r>
      <w:proofErr w:type="spellStart"/>
      <w:r w:rsidR="00C62DB6" w:rsidRPr="00CD429A">
        <w:rPr>
          <w:rFonts w:cs="Arial"/>
          <w:szCs w:val="24"/>
          <w:lang w:eastAsia="en-GB"/>
        </w:rPr>
        <w:t>Manukian</w:t>
      </w:r>
      <w:proofErr w:type="spellEnd"/>
      <w:r w:rsidR="00C62DB6" w:rsidRPr="00CD429A">
        <w:rPr>
          <w:rFonts w:cs="Arial"/>
          <w:szCs w:val="24"/>
          <w:lang w:eastAsia="en-GB"/>
        </w:rPr>
        <w:t>, 2021)</w:t>
      </w:r>
      <w:r w:rsidR="0015717A" w:rsidRPr="00CD429A">
        <w:rPr>
          <w:rFonts w:cs="Arial"/>
          <w:szCs w:val="24"/>
          <w:lang w:eastAsia="en-GB"/>
        </w:rPr>
        <w:t>.</w:t>
      </w:r>
    </w:p>
    <w:p w14:paraId="6027A756" w14:textId="77777777" w:rsidR="0015717A" w:rsidRPr="00CD429A" w:rsidRDefault="0015717A" w:rsidP="0015717A">
      <w:pPr>
        <w:rPr>
          <w:rFonts w:cs="Arial"/>
          <w:szCs w:val="24"/>
          <w:lang w:eastAsia="en-GB"/>
        </w:rPr>
      </w:pPr>
    </w:p>
    <w:p w14:paraId="6C4B6A1A" w14:textId="77777777" w:rsidR="00293A12" w:rsidRPr="00CD429A" w:rsidRDefault="00413372" w:rsidP="0026310E">
      <w:pPr>
        <w:pStyle w:val="Heading1"/>
        <w:ind w:firstLine="0"/>
        <w:rPr>
          <w:rFonts w:cs="Arial"/>
          <w:color w:val="000000" w:themeColor="text1"/>
          <w:szCs w:val="24"/>
          <w:lang w:val="en-GB"/>
        </w:rPr>
      </w:pPr>
      <w:bookmarkStart w:id="1" w:name="_Toc126782441"/>
      <w:r w:rsidRPr="00CD429A">
        <w:rPr>
          <w:rFonts w:cs="Arial"/>
          <w:color w:val="000000" w:themeColor="text1"/>
          <w:szCs w:val="24"/>
          <w:lang w:val="en-GB"/>
        </w:rPr>
        <w:t>Approach to Financial Management</w:t>
      </w:r>
      <w:bookmarkEnd w:id="1"/>
    </w:p>
    <w:p w14:paraId="24325BD0" w14:textId="452F38DF" w:rsidR="002F751B" w:rsidRPr="00CD429A" w:rsidRDefault="00413372" w:rsidP="00A21F26">
      <w:pPr>
        <w:contextualSpacing/>
        <w:rPr>
          <w:rFonts w:cs="Arial"/>
          <w:szCs w:val="24"/>
          <w:lang w:eastAsia="en-GB"/>
        </w:rPr>
      </w:pPr>
      <w:r w:rsidRPr="00CD429A">
        <w:rPr>
          <w:rFonts w:cs="Arial"/>
          <w:szCs w:val="24"/>
          <w:lang w:eastAsia="en-GB"/>
        </w:rPr>
        <w:t xml:space="preserve">Financial management is the process of creating and overseeing the financial resources of an organization. It is a critical part of any business, as it helps to </w:t>
      </w:r>
      <w:r w:rsidR="008F6039" w:rsidRPr="00CD429A">
        <w:rPr>
          <w:rFonts w:cs="Arial"/>
          <w:szCs w:val="24"/>
          <w:lang w:eastAsia="en-GB"/>
        </w:rPr>
        <w:t>ensure</w:t>
      </w:r>
      <w:r w:rsidRPr="00CD429A">
        <w:rPr>
          <w:rFonts w:cs="Arial"/>
          <w:szCs w:val="24"/>
          <w:lang w:eastAsia="en-GB"/>
        </w:rPr>
        <w:t xml:space="preserve"> that the organization has the necessary resources to rate and grow</w:t>
      </w:r>
      <w:r w:rsidR="00990F5C" w:rsidRPr="00CD429A">
        <w:rPr>
          <w:rFonts w:cs="Arial"/>
          <w:szCs w:val="24"/>
          <w:lang w:eastAsia="en-GB"/>
        </w:rPr>
        <w:t xml:space="preserve"> (</w:t>
      </w:r>
      <w:proofErr w:type="spellStart"/>
      <w:r w:rsidR="00990F5C" w:rsidRPr="00CD429A">
        <w:rPr>
          <w:rFonts w:cs="Arial"/>
          <w:szCs w:val="24"/>
          <w:lang w:eastAsia="en-GB"/>
        </w:rPr>
        <w:t>Krupskyi</w:t>
      </w:r>
      <w:proofErr w:type="spellEnd"/>
      <w:r w:rsidR="00990F5C" w:rsidRPr="00CD429A">
        <w:rPr>
          <w:rFonts w:cs="Arial"/>
          <w:szCs w:val="24"/>
          <w:lang w:eastAsia="en-GB"/>
        </w:rPr>
        <w:t xml:space="preserve"> et al., 2019)</w:t>
      </w:r>
      <w:r w:rsidRPr="00CD429A">
        <w:rPr>
          <w:rFonts w:cs="Arial"/>
          <w:szCs w:val="24"/>
          <w:lang w:eastAsia="en-GB"/>
        </w:rPr>
        <w:t>. Financial management involves budgeting, financial planning, capital management, cash flow management, and financial reporting. It also involves making decisions about investments and financing and managing any risks associated with the organization’s financial activities</w:t>
      </w:r>
      <w:r w:rsidR="00990F5C" w:rsidRPr="00CD429A">
        <w:rPr>
          <w:rFonts w:cs="Arial"/>
          <w:szCs w:val="24"/>
          <w:lang w:eastAsia="en-GB"/>
        </w:rPr>
        <w:t xml:space="preserve"> (</w:t>
      </w:r>
      <w:proofErr w:type="spellStart"/>
      <w:r w:rsidR="00990F5C" w:rsidRPr="00CD429A">
        <w:rPr>
          <w:rFonts w:cs="Arial"/>
          <w:szCs w:val="24"/>
          <w:lang w:eastAsia="en-GB"/>
        </w:rPr>
        <w:t>Gheribi</w:t>
      </w:r>
      <w:proofErr w:type="spellEnd"/>
      <w:r w:rsidR="00990F5C" w:rsidRPr="00CD429A">
        <w:rPr>
          <w:rFonts w:cs="Arial"/>
          <w:szCs w:val="24"/>
          <w:lang w:eastAsia="en-GB"/>
        </w:rPr>
        <w:t>, 2018)</w:t>
      </w:r>
      <w:r w:rsidRPr="00CD429A">
        <w:rPr>
          <w:rFonts w:cs="Arial"/>
          <w:szCs w:val="24"/>
          <w:lang w:eastAsia="en-GB"/>
        </w:rPr>
        <w:t xml:space="preserve">. Financial management requires the </w:t>
      </w:r>
      <w:proofErr w:type="spellStart"/>
      <w:r w:rsidR="008F6039" w:rsidRPr="00CD429A">
        <w:rPr>
          <w:rFonts w:cs="Arial"/>
          <w:szCs w:val="24"/>
          <w:lang w:eastAsia="en-GB"/>
        </w:rPr>
        <w:t>fianancial</w:t>
      </w:r>
      <w:proofErr w:type="spellEnd"/>
      <w:r w:rsidRPr="00CD429A">
        <w:rPr>
          <w:rFonts w:cs="Arial"/>
          <w:szCs w:val="24"/>
          <w:lang w:eastAsia="en-GB"/>
        </w:rPr>
        <w:t xml:space="preserve"> statements, such as balance sheets and income statements, to track and </w:t>
      </w:r>
      <w:proofErr w:type="spellStart"/>
      <w:r w:rsidRPr="00CD429A">
        <w:rPr>
          <w:rFonts w:cs="Arial"/>
          <w:szCs w:val="24"/>
          <w:lang w:eastAsia="en-GB"/>
        </w:rPr>
        <w:t>analyze</w:t>
      </w:r>
      <w:proofErr w:type="spellEnd"/>
      <w:r w:rsidRPr="00CD429A">
        <w:rPr>
          <w:rFonts w:cs="Arial"/>
          <w:szCs w:val="24"/>
          <w:lang w:eastAsia="en-GB"/>
        </w:rPr>
        <w:t xml:space="preserve"> the final company's financial health. Managers must also be aware of the organization's fiscal policies and objectives and ensure that they are being achieved</w:t>
      </w:r>
      <w:r w:rsidR="00990F5C" w:rsidRPr="00CD429A">
        <w:rPr>
          <w:rFonts w:cs="Arial"/>
          <w:szCs w:val="24"/>
          <w:lang w:eastAsia="en-GB"/>
        </w:rPr>
        <w:t xml:space="preserve"> (</w:t>
      </w:r>
      <w:proofErr w:type="spellStart"/>
      <w:r w:rsidR="00990F5C" w:rsidRPr="00CD429A">
        <w:rPr>
          <w:rFonts w:cs="Arial"/>
          <w:szCs w:val="24"/>
          <w:lang w:eastAsia="en-GB"/>
        </w:rPr>
        <w:t>Đorđević</w:t>
      </w:r>
      <w:proofErr w:type="spellEnd"/>
      <w:r w:rsidR="00990F5C" w:rsidRPr="00CD429A">
        <w:rPr>
          <w:rFonts w:cs="Arial"/>
          <w:szCs w:val="24"/>
          <w:lang w:eastAsia="en-GB"/>
        </w:rPr>
        <w:t xml:space="preserve"> </w:t>
      </w:r>
      <w:r w:rsidR="008F6039" w:rsidRPr="00CD429A">
        <w:rPr>
          <w:rFonts w:cs="Arial"/>
          <w:szCs w:val="24"/>
          <w:lang w:eastAsia="en-GB"/>
        </w:rPr>
        <w:t>and</w:t>
      </w:r>
      <w:r w:rsidR="00990F5C" w:rsidRPr="00CD429A">
        <w:rPr>
          <w:rFonts w:cs="Arial"/>
          <w:szCs w:val="24"/>
          <w:lang w:eastAsia="en-GB"/>
        </w:rPr>
        <w:t xml:space="preserve"> </w:t>
      </w:r>
      <w:proofErr w:type="spellStart"/>
      <w:r w:rsidR="00990F5C" w:rsidRPr="00CD429A">
        <w:rPr>
          <w:rFonts w:cs="Arial"/>
          <w:szCs w:val="24"/>
          <w:lang w:eastAsia="en-GB"/>
        </w:rPr>
        <w:t>Janković</w:t>
      </w:r>
      <w:proofErr w:type="spellEnd"/>
      <w:r w:rsidR="00990F5C" w:rsidRPr="00CD429A">
        <w:rPr>
          <w:rFonts w:cs="Arial"/>
          <w:szCs w:val="24"/>
          <w:lang w:eastAsia="en-GB"/>
        </w:rPr>
        <w:t>, 2015)</w:t>
      </w:r>
      <w:r w:rsidRPr="00CD429A">
        <w:rPr>
          <w:rFonts w:cs="Arial"/>
          <w:szCs w:val="24"/>
          <w:lang w:eastAsia="en-GB"/>
        </w:rPr>
        <w:t xml:space="preserve">. Financial managers must also be able to interpret financial data and make sound decisions that help the organization achieve its financial goals. Additionally, they must </w:t>
      </w:r>
      <w:r w:rsidRPr="00CD429A">
        <w:rPr>
          <w:rFonts w:cs="Arial"/>
          <w:szCs w:val="24"/>
          <w:lang w:eastAsia="en-GB"/>
        </w:rPr>
        <w:lastRenderedPageBreak/>
        <w:t>know how to use financial tools such as discounted cash flow and break-even analysis to make sound investment decisions</w:t>
      </w:r>
      <w:r w:rsidR="00990F5C" w:rsidRPr="00CD429A">
        <w:rPr>
          <w:rFonts w:cs="Arial"/>
          <w:szCs w:val="24"/>
          <w:lang w:eastAsia="en-GB"/>
        </w:rPr>
        <w:t xml:space="preserve"> (</w:t>
      </w:r>
      <w:proofErr w:type="spellStart"/>
      <w:r w:rsidR="00990F5C" w:rsidRPr="00CD429A">
        <w:rPr>
          <w:rFonts w:cs="Arial"/>
          <w:szCs w:val="24"/>
          <w:lang w:eastAsia="en-GB"/>
        </w:rPr>
        <w:t>Darsin</w:t>
      </w:r>
      <w:proofErr w:type="spellEnd"/>
      <w:r w:rsidR="00990F5C" w:rsidRPr="00CD429A">
        <w:rPr>
          <w:rFonts w:cs="Arial"/>
          <w:szCs w:val="24"/>
          <w:lang w:eastAsia="en-GB"/>
        </w:rPr>
        <w:t xml:space="preserve"> et al., 2019)</w:t>
      </w:r>
      <w:r w:rsidRPr="00CD429A">
        <w:rPr>
          <w:rFonts w:cs="Arial"/>
          <w:szCs w:val="24"/>
          <w:lang w:eastAsia="en-GB"/>
        </w:rPr>
        <w:t>.</w:t>
      </w:r>
    </w:p>
    <w:p w14:paraId="3AF8F17C" w14:textId="445234B8" w:rsidR="004B77CA" w:rsidRPr="00CD429A" w:rsidRDefault="00413372" w:rsidP="00A21F26">
      <w:pPr>
        <w:contextualSpacing/>
        <w:rPr>
          <w:rFonts w:cs="Arial"/>
          <w:szCs w:val="24"/>
        </w:rPr>
      </w:pPr>
      <w:r w:rsidRPr="00CD429A">
        <w:rPr>
          <w:rFonts w:cs="Arial"/>
          <w:szCs w:val="24"/>
        </w:rPr>
        <w:t>Accor International and Marriott International are the world's leading hospitality companies. Both companies have a long history of success in the hospitality industry, and they have developed a range of financial management approaches to ensure that their businesses remain successful</w:t>
      </w:r>
      <w:r w:rsidR="00990F5C" w:rsidRPr="00CD429A">
        <w:rPr>
          <w:rFonts w:cs="Arial"/>
          <w:szCs w:val="24"/>
        </w:rPr>
        <w:t xml:space="preserve"> (</w:t>
      </w:r>
      <w:proofErr w:type="spellStart"/>
      <w:r w:rsidR="00990F5C" w:rsidRPr="00CD429A">
        <w:rPr>
          <w:rFonts w:cs="Arial"/>
          <w:szCs w:val="24"/>
        </w:rPr>
        <w:t>Catana</w:t>
      </w:r>
      <w:proofErr w:type="spellEnd"/>
      <w:r w:rsidR="00990F5C" w:rsidRPr="00CD429A">
        <w:rPr>
          <w:rFonts w:cs="Arial"/>
          <w:szCs w:val="24"/>
        </w:rPr>
        <w:t xml:space="preserve"> </w:t>
      </w:r>
      <w:r w:rsidR="008F6039" w:rsidRPr="00CD429A">
        <w:rPr>
          <w:rFonts w:cs="Arial"/>
          <w:szCs w:val="24"/>
        </w:rPr>
        <w:t>and</w:t>
      </w:r>
      <w:r w:rsidR="00990F5C" w:rsidRPr="00CD429A">
        <w:rPr>
          <w:rFonts w:cs="Arial"/>
          <w:szCs w:val="24"/>
        </w:rPr>
        <w:t xml:space="preserve"> Toma, 2021)</w:t>
      </w:r>
      <w:r w:rsidRPr="00CD429A">
        <w:rPr>
          <w:rFonts w:cs="Arial"/>
          <w:szCs w:val="24"/>
        </w:rPr>
        <w:t>. Accor International and Marriott International have a range of financial management strategies in place to ensure that their businesses remain successful. However, their approaches to financial management differ in terms of the focus on cost control and growth. Accor is focused on cost-control measures to ensure that operations remain cost-effective and efficient. In contrast, Marriott focuses on growth and customer satisfaction to ensure that guests return to the company's hotels</w:t>
      </w:r>
      <w:r w:rsidR="00990F5C" w:rsidRPr="00CD429A">
        <w:rPr>
          <w:rFonts w:cs="Arial"/>
          <w:szCs w:val="24"/>
        </w:rPr>
        <w:t xml:space="preserve"> (Zhang et al., 2015)</w:t>
      </w:r>
      <w:r w:rsidRPr="00CD429A">
        <w:rPr>
          <w:rFonts w:cs="Arial"/>
          <w:szCs w:val="24"/>
        </w:rPr>
        <w:t>.</w:t>
      </w:r>
    </w:p>
    <w:p w14:paraId="7B55015A" w14:textId="182F2DDF" w:rsidR="001122B3" w:rsidRPr="00CD429A" w:rsidRDefault="00413372" w:rsidP="00A21F26">
      <w:pPr>
        <w:contextualSpacing/>
        <w:rPr>
          <w:rFonts w:cs="Arial"/>
          <w:szCs w:val="24"/>
        </w:rPr>
      </w:pPr>
      <w:r w:rsidRPr="00CD429A">
        <w:rPr>
          <w:rFonts w:cs="Arial"/>
          <w:szCs w:val="24"/>
        </w:rPr>
        <w:t>Additionally, Accor International is a global hospitality company with a focus on cost management. The company has implemented various financial management strategies, such as cost-control measures, capital management and debt management, to ensure its operations remain cost-effective and efficient</w:t>
      </w:r>
      <w:r w:rsidR="00990F5C" w:rsidRPr="00CD429A">
        <w:rPr>
          <w:rFonts w:cs="Arial"/>
          <w:szCs w:val="24"/>
        </w:rPr>
        <w:t xml:space="preserve"> (</w:t>
      </w:r>
      <w:proofErr w:type="spellStart"/>
      <w:r w:rsidR="00990F5C" w:rsidRPr="00CD429A">
        <w:rPr>
          <w:rFonts w:cs="Arial"/>
          <w:szCs w:val="24"/>
        </w:rPr>
        <w:t>Skobkin</w:t>
      </w:r>
      <w:proofErr w:type="spellEnd"/>
      <w:r w:rsidR="00990F5C" w:rsidRPr="00CD429A">
        <w:rPr>
          <w:rFonts w:cs="Arial"/>
          <w:szCs w:val="24"/>
        </w:rPr>
        <w:t xml:space="preserve"> et al., 2020)</w:t>
      </w:r>
      <w:r w:rsidRPr="00CD429A">
        <w:rPr>
          <w:rFonts w:cs="Arial"/>
          <w:szCs w:val="24"/>
        </w:rPr>
        <w:t>. Accor has also implemented a strict budgeting process to ensure that funds are allocated to maximize the company's return on investment</w:t>
      </w:r>
      <w:r w:rsidR="00990F5C" w:rsidRPr="00CD429A">
        <w:rPr>
          <w:rFonts w:cs="Arial"/>
          <w:szCs w:val="24"/>
        </w:rPr>
        <w:t xml:space="preserve"> (</w:t>
      </w:r>
      <w:proofErr w:type="spellStart"/>
      <w:r w:rsidR="00990F5C" w:rsidRPr="00CD429A">
        <w:rPr>
          <w:rFonts w:cs="Arial"/>
          <w:szCs w:val="24"/>
        </w:rPr>
        <w:t>Salvioni</w:t>
      </w:r>
      <w:proofErr w:type="spellEnd"/>
      <w:r w:rsidR="00990F5C" w:rsidRPr="00CD429A">
        <w:rPr>
          <w:rFonts w:cs="Arial"/>
          <w:szCs w:val="24"/>
        </w:rPr>
        <w:t>, 2016)</w:t>
      </w:r>
      <w:r w:rsidRPr="00CD429A">
        <w:rPr>
          <w:rFonts w:cs="Arial"/>
          <w:szCs w:val="24"/>
        </w:rPr>
        <w:t xml:space="preserve">. </w:t>
      </w:r>
      <w:r w:rsidR="00783D93" w:rsidRPr="00CD429A">
        <w:rPr>
          <w:rFonts w:cs="Arial"/>
          <w:szCs w:val="24"/>
        </w:rPr>
        <w:t xml:space="preserve">Conversely, </w:t>
      </w:r>
      <w:r w:rsidRPr="00CD429A">
        <w:rPr>
          <w:rFonts w:cs="Arial"/>
          <w:szCs w:val="24"/>
        </w:rPr>
        <w:t>Marriott International is</w:t>
      </w:r>
      <w:r w:rsidR="00783D93" w:rsidRPr="00CD429A">
        <w:rPr>
          <w:rFonts w:cs="Arial"/>
          <w:szCs w:val="24"/>
        </w:rPr>
        <w:t xml:space="preserve"> also a</w:t>
      </w:r>
      <w:r w:rsidRPr="00CD429A">
        <w:rPr>
          <w:rFonts w:cs="Arial"/>
          <w:szCs w:val="24"/>
        </w:rPr>
        <w:t xml:space="preserve"> global hospitality company focusing on growth. The company has implemented various financial management strategies, such as risk management, asset management and capital allocation, to ensure its operations remain profitable</w:t>
      </w:r>
      <w:r w:rsidR="002E1B88" w:rsidRPr="00CD429A">
        <w:rPr>
          <w:rFonts w:cs="Arial"/>
          <w:szCs w:val="24"/>
        </w:rPr>
        <w:t xml:space="preserve"> (</w:t>
      </w:r>
      <w:proofErr w:type="spellStart"/>
      <w:r w:rsidR="002E1B88" w:rsidRPr="00CD429A">
        <w:rPr>
          <w:rFonts w:cs="Arial"/>
          <w:szCs w:val="24"/>
        </w:rPr>
        <w:t>Popsa</w:t>
      </w:r>
      <w:proofErr w:type="spellEnd"/>
      <w:r w:rsidR="002E1B88" w:rsidRPr="00CD429A">
        <w:rPr>
          <w:rFonts w:cs="Arial"/>
          <w:szCs w:val="24"/>
        </w:rPr>
        <w:t>, 2018)</w:t>
      </w:r>
      <w:r w:rsidRPr="00CD429A">
        <w:rPr>
          <w:rFonts w:cs="Arial"/>
          <w:szCs w:val="24"/>
        </w:rPr>
        <w:t>. Marriott also strongly focuses on customer satisfaction and has implemented many customer loyalty programs to ensure that guests return to the company's hotels</w:t>
      </w:r>
      <w:r w:rsidR="002E1B88" w:rsidRPr="00CD429A">
        <w:rPr>
          <w:rFonts w:cs="Arial"/>
          <w:szCs w:val="24"/>
        </w:rPr>
        <w:t xml:space="preserve"> (</w:t>
      </w:r>
      <w:proofErr w:type="spellStart"/>
      <w:r w:rsidR="002E1B88" w:rsidRPr="00CD429A">
        <w:rPr>
          <w:rFonts w:cs="Arial"/>
          <w:szCs w:val="24"/>
        </w:rPr>
        <w:t>Nyangwe</w:t>
      </w:r>
      <w:proofErr w:type="spellEnd"/>
      <w:r w:rsidR="002E1B88" w:rsidRPr="00CD429A">
        <w:rPr>
          <w:rFonts w:cs="Arial"/>
          <w:szCs w:val="24"/>
        </w:rPr>
        <w:t xml:space="preserve"> </w:t>
      </w:r>
      <w:r w:rsidR="008F6039" w:rsidRPr="00CD429A">
        <w:rPr>
          <w:rFonts w:cs="Arial"/>
          <w:szCs w:val="24"/>
        </w:rPr>
        <w:t>and</w:t>
      </w:r>
      <w:r w:rsidR="002E1B88" w:rsidRPr="00CD429A">
        <w:rPr>
          <w:rFonts w:cs="Arial"/>
          <w:szCs w:val="24"/>
        </w:rPr>
        <w:t xml:space="preserve"> </w:t>
      </w:r>
      <w:proofErr w:type="spellStart"/>
      <w:r w:rsidR="002E1B88" w:rsidRPr="00CD429A">
        <w:rPr>
          <w:rFonts w:cs="Arial"/>
          <w:szCs w:val="24"/>
        </w:rPr>
        <w:t>Buhalis</w:t>
      </w:r>
      <w:proofErr w:type="spellEnd"/>
      <w:r w:rsidR="002E1B88" w:rsidRPr="00CD429A">
        <w:rPr>
          <w:rFonts w:cs="Arial"/>
          <w:szCs w:val="24"/>
        </w:rPr>
        <w:t>, 2018)</w:t>
      </w:r>
      <w:r w:rsidRPr="00CD429A">
        <w:rPr>
          <w:rFonts w:cs="Arial"/>
          <w:szCs w:val="24"/>
        </w:rPr>
        <w:t>.</w:t>
      </w:r>
    </w:p>
    <w:p w14:paraId="0721DBB3" w14:textId="77777777" w:rsidR="001122B3" w:rsidRPr="00CD429A" w:rsidRDefault="001122B3" w:rsidP="00A21F26">
      <w:pPr>
        <w:contextualSpacing/>
        <w:rPr>
          <w:rFonts w:cs="Arial"/>
          <w:szCs w:val="24"/>
        </w:rPr>
      </w:pPr>
    </w:p>
    <w:p w14:paraId="38F61B33" w14:textId="77777777" w:rsidR="001122B3" w:rsidRPr="00CD429A" w:rsidRDefault="00413372" w:rsidP="00553267">
      <w:pPr>
        <w:pStyle w:val="Heading2"/>
        <w:ind w:firstLine="0"/>
        <w:jc w:val="both"/>
        <w:rPr>
          <w:rFonts w:cs="Arial"/>
          <w:szCs w:val="24"/>
          <w:lang w:val="en-GB"/>
        </w:rPr>
      </w:pPr>
      <w:bookmarkStart w:id="2" w:name="_Toc126782442"/>
      <w:r w:rsidRPr="00CD429A">
        <w:rPr>
          <w:rFonts w:cs="Arial"/>
          <w:szCs w:val="24"/>
          <w:lang w:val="en-GB"/>
        </w:rPr>
        <w:t>Total Revenue</w:t>
      </w:r>
      <w:bookmarkEnd w:id="2"/>
      <w:r w:rsidRPr="00CD429A">
        <w:rPr>
          <w:rFonts w:cs="Arial"/>
          <w:szCs w:val="24"/>
          <w:lang w:val="en-GB"/>
        </w:rPr>
        <w:t xml:space="preserve"> </w:t>
      </w:r>
    </w:p>
    <w:p w14:paraId="547E3DB5" w14:textId="3A3869D2" w:rsidR="001122B3" w:rsidRPr="00CD429A" w:rsidRDefault="00413372" w:rsidP="00A21F26">
      <w:pPr>
        <w:contextualSpacing/>
        <w:rPr>
          <w:rFonts w:cs="Arial"/>
          <w:szCs w:val="24"/>
        </w:rPr>
      </w:pPr>
      <w:r w:rsidRPr="00CD429A">
        <w:rPr>
          <w:rFonts w:cs="Arial"/>
          <w:szCs w:val="24"/>
          <w:lang w:eastAsia="en-GB"/>
        </w:rPr>
        <w:t>Accor International and Marriott International have taken different approaches to generate total revenue. Accor International has focused on cost-cutting and efficiency, while Marriott International has focused on product and service differentiation</w:t>
      </w:r>
      <w:r w:rsidR="002E1B88" w:rsidRPr="00CD429A">
        <w:rPr>
          <w:rFonts w:cs="Arial"/>
          <w:szCs w:val="24"/>
          <w:lang w:eastAsia="en-GB"/>
        </w:rPr>
        <w:t xml:space="preserve"> (Makarova </w:t>
      </w:r>
      <w:r w:rsidR="008F6039" w:rsidRPr="00CD429A">
        <w:rPr>
          <w:rFonts w:cs="Arial"/>
          <w:szCs w:val="24"/>
          <w:lang w:eastAsia="en-GB"/>
        </w:rPr>
        <w:t>and</w:t>
      </w:r>
      <w:r w:rsidR="002E1B88" w:rsidRPr="00CD429A">
        <w:rPr>
          <w:rFonts w:cs="Arial"/>
          <w:szCs w:val="24"/>
          <w:lang w:eastAsia="en-GB"/>
        </w:rPr>
        <w:t xml:space="preserve"> </w:t>
      </w:r>
      <w:proofErr w:type="spellStart"/>
      <w:r w:rsidR="002E1B88" w:rsidRPr="00CD429A">
        <w:rPr>
          <w:rFonts w:cs="Arial"/>
          <w:szCs w:val="24"/>
          <w:lang w:eastAsia="en-GB"/>
        </w:rPr>
        <w:t>Manukian</w:t>
      </w:r>
      <w:proofErr w:type="spellEnd"/>
      <w:r w:rsidR="002E1B88" w:rsidRPr="00CD429A">
        <w:rPr>
          <w:rFonts w:cs="Arial"/>
          <w:szCs w:val="24"/>
          <w:lang w:eastAsia="en-GB"/>
        </w:rPr>
        <w:t>, 2021)</w:t>
      </w:r>
      <w:r w:rsidRPr="00CD429A">
        <w:rPr>
          <w:rFonts w:cs="Arial"/>
          <w:szCs w:val="24"/>
          <w:lang w:eastAsia="en-GB"/>
        </w:rPr>
        <w:t>. Both strategies have been successful, and both companies have seen an increase in total revenue</w:t>
      </w:r>
      <w:r w:rsidRPr="00CD429A">
        <w:rPr>
          <w:rFonts w:cs="Arial"/>
          <w:szCs w:val="24"/>
        </w:rPr>
        <w:t xml:space="preserve">. Regarding generating total revenue, both companies </w:t>
      </w:r>
      <w:r w:rsidRPr="00CD429A">
        <w:rPr>
          <w:rFonts w:cs="Arial"/>
          <w:szCs w:val="24"/>
        </w:rPr>
        <w:lastRenderedPageBreak/>
        <w:t>take different approaches. Accor International focuses on cost-cutting and efficiency, while Marriott International focuses on product and service differentiation</w:t>
      </w:r>
      <w:r w:rsidR="002E1B88" w:rsidRPr="00CD429A">
        <w:rPr>
          <w:rFonts w:cs="Arial"/>
          <w:szCs w:val="24"/>
        </w:rPr>
        <w:t xml:space="preserve"> (</w:t>
      </w:r>
      <w:proofErr w:type="spellStart"/>
      <w:r w:rsidR="002E1B88" w:rsidRPr="00CD429A">
        <w:rPr>
          <w:rFonts w:cs="Arial"/>
          <w:szCs w:val="24"/>
        </w:rPr>
        <w:t>Krupskyi</w:t>
      </w:r>
      <w:proofErr w:type="spellEnd"/>
      <w:r w:rsidR="002E1B88" w:rsidRPr="00CD429A">
        <w:rPr>
          <w:rFonts w:cs="Arial"/>
          <w:szCs w:val="24"/>
        </w:rPr>
        <w:t xml:space="preserve"> et al., 2019)</w:t>
      </w:r>
      <w:r w:rsidRPr="00CD429A">
        <w:rPr>
          <w:rFonts w:cs="Arial"/>
          <w:szCs w:val="24"/>
        </w:rPr>
        <w:t>.</w:t>
      </w:r>
    </w:p>
    <w:p w14:paraId="0A121BDA" w14:textId="404C887D" w:rsidR="001122B3" w:rsidRPr="00CD429A" w:rsidRDefault="00413372" w:rsidP="00092E85">
      <w:pPr>
        <w:contextualSpacing/>
        <w:rPr>
          <w:rFonts w:cs="Arial"/>
          <w:szCs w:val="24"/>
          <w:lang w:eastAsia="en-GB"/>
        </w:rPr>
      </w:pPr>
      <w:r w:rsidRPr="00CD429A">
        <w:rPr>
          <w:rFonts w:cs="Arial"/>
          <w:szCs w:val="24"/>
          <w:lang w:eastAsia="en-GB"/>
        </w:rPr>
        <w:t>Accor International reported total revenue of £7.16 billion in 2019</w:t>
      </w:r>
      <w:r w:rsidR="002E1B88" w:rsidRPr="00CD429A">
        <w:rPr>
          <w:rFonts w:cs="Arial"/>
          <w:szCs w:val="24"/>
          <w:lang w:eastAsia="en-GB"/>
        </w:rPr>
        <w:t xml:space="preserve"> (</w:t>
      </w:r>
      <w:proofErr w:type="spellStart"/>
      <w:r w:rsidR="002E1B88" w:rsidRPr="00CD429A">
        <w:rPr>
          <w:rFonts w:cs="Arial"/>
          <w:szCs w:val="24"/>
          <w:lang w:eastAsia="en-GB"/>
        </w:rPr>
        <w:t>Gheribi</w:t>
      </w:r>
      <w:proofErr w:type="spellEnd"/>
      <w:r w:rsidR="002E1B88" w:rsidRPr="00CD429A">
        <w:rPr>
          <w:rFonts w:cs="Arial"/>
          <w:szCs w:val="24"/>
          <w:lang w:eastAsia="en-GB"/>
        </w:rPr>
        <w:t>, 2018)</w:t>
      </w:r>
      <w:r w:rsidRPr="00CD429A">
        <w:rPr>
          <w:rFonts w:cs="Arial"/>
          <w:szCs w:val="24"/>
          <w:lang w:eastAsia="en-GB"/>
        </w:rPr>
        <w:t>. This comprised £5.21 billion from hospitality, £1.34 billion from services, and £0.61 billion from corporate and other activities</w:t>
      </w:r>
      <w:r w:rsidR="002E1B88" w:rsidRPr="00CD429A">
        <w:rPr>
          <w:rFonts w:cs="Arial"/>
          <w:szCs w:val="24"/>
          <w:lang w:eastAsia="en-GB"/>
        </w:rPr>
        <w:t xml:space="preserve"> (</w:t>
      </w:r>
      <w:proofErr w:type="spellStart"/>
      <w:r w:rsidR="002E1B88" w:rsidRPr="00CD429A">
        <w:rPr>
          <w:rFonts w:cs="Arial"/>
          <w:szCs w:val="24"/>
          <w:lang w:eastAsia="en-GB"/>
        </w:rPr>
        <w:t>Gheribi</w:t>
      </w:r>
      <w:proofErr w:type="spellEnd"/>
      <w:r w:rsidR="002E1B88" w:rsidRPr="00CD429A">
        <w:rPr>
          <w:rFonts w:cs="Arial"/>
          <w:szCs w:val="24"/>
          <w:lang w:eastAsia="en-GB"/>
        </w:rPr>
        <w:t>, 2018)</w:t>
      </w:r>
      <w:r w:rsidRPr="00CD429A">
        <w:rPr>
          <w:rFonts w:cs="Arial"/>
          <w:szCs w:val="24"/>
          <w:lang w:eastAsia="en-GB"/>
        </w:rPr>
        <w:t>. The hospitality revenue was generated from the accommodation, food and beverage and other services, while the services revenue came from hotel management and franchise agreements. The corporate and other activities revenue was mainly generated from property management activities</w:t>
      </w:r>
      <w:r w:rsidR="002E1B88" w:rsidRPr="00CD429A">
        <w:rPr>
          <w:rFonts w:cs="Arial"/>
          <w:szCs w:val="24"/>
          <w:lang w:eastAsia="en-GB"/>
        </w:rPr>
        <w:t xml:space="preserve"> (</w:t>
      </w:r>
      <w:proofErr w:type="spellStart"/>
      <w:r w:rsidR="002E1B88" w:rsidRPr="00CD429A">
        <w:rPr>
          <w:rFonts w:cs="Arial"/>
          <w:szCs w:val="24"/>
          <w:lang w:eastAsia="en-GB"/>
        </w:rPr>
        <w:t>Đorđević</w:t>
      </w:r>
      <w:proofErr w:type="spellEnd"/>
      <w:r w:rsidR="002E1B88" w:rsidRPr="00CD429A">
        <w:rPr>
          <w:rFonts w:cs="Arial"/>
          <w:szCs w:val="24"/>
          <w:lang w:eastAsia="en-GB"/>
        </w:rPr>
        <w:t xml:space="preserve"> </w:t>
      </w:r>
      <w:r w:rsidR="008F6039" w:rsidRPr="00CD429A">
        <w:rPr>
          <w:rFonts w:cs="Arial"/>
          <w:szCs w:val="24"/>
          <w:lang w:eastAsia="en-GB"/>
        </w:rPr>
        <w:t>and</w:t>
      </w:r>
      <w:r w:rsidR="002E1B88" w:rsidRPr="00CD429A">
        <w:rPr>
          <w:rFonts w:cs="Arial"/>
          <w:szCs w:val="24"/>
          <w:lang w:eastAsia="en-GB"/>
        </w:rPr>
        <w:t xml:space="preserve"> </w:t>
      </w:r>
      <w:proofErr w:type="spellStart"/>
      <w:r w:rsidR="002E1B88" w:rsidRPr="00CD429A">
        <w:rPr>
          <w:rFonts w:cs="Arial"/>
          <w:szCs w:val="24"/>
          <w:lang w:eastAsia="en-GB"/>
        </w:rPr>
        <w:t>Janković</w:t>
      </w:r>
      <w:proofErr w:type="spellEnd"/>
      <w:r w:rsidR="002E1B88" w:rsidRPr="00CD429A">
        <w:rPr>
          <w:rFonts w:cs="Arial"/>
          <w:szCs w:val="24"/>
          <w:lang w:eastAsia="en-GB"/>
        </w:rPr>
        <w:t>, 2015)</w:t>
      </w:r>
      <w:r w:rsidRPr="00CD429A">
        <w:rPr>
          <w:rFonts w:cs="Arial"/>
          <w:szCs w:val="24"/>
          <w:lang w:eastAsia="en-GB"/>
        </w:rPr>
        <w:t xml:space="preserve">. </w:t>
      </w:r>
      <w:r w:rsidRPr="00CD429A">
        <w:rPr>
          <w:rFonts w:cs="Arial"/>
          <w:szCs w:val="24"/>
        </w:rPr>
        <w:t>Accor International has taken a cost-cutting approach to increase its total revenue. The company's strategy is to reduce operational costs and increase efficiency through new technology and process improvement</w:t>
      </w:r>
      <w:r w:rsidR="002E1B88" w:rsidRPr="00CD429A">
        <w:rPr>
          <w:rFonts w:cs="Arial"/>
          <w:szCs w:val="24"/>
        </w:rPr>
        <w:t xml:space="preserve"> (</w:t>
      </w:r>
      <w:proofErr w:type="spellStart"/>
      <w:r w:rsidR="002E1B88" w:rsidRPr="00CD429A">
        <w:rPr>
          <w:rFonts w:cs="Arial"/>
          <w:szCs w:val="24"/>
        </w:rPr>
        <w:t>Darsin</w:t>
      </w:r>
      <w:proofErr w:type="spellEnd"/>
      <w:r w:rsidR="002E1B88" w:rsidRPr="00CD429A">
        <w:rPr>
          <w:rFonts w:cs="Arial"/>
          <w:szCs w:val="24"/>
        </w:rPr>
        <w:t xml:space="preserve"> et al., 2019)</w:t>
      </w:r>
      <w:r w:rsidR="0015717A" w:rsidRPr="00CD429A">
        <w:rPr>
          <w:rFonts w:cs="Arial"/>
          <w:szCs w:val="24"/>
        </w:rPr>
        <w:t>.</w:t>
      </w:r>
    </w:p>
    <w:p w14:paraId="73C33E87" w14:textId="4AF618A7" w:rsidR="00D81D04" w:rsidRPr="00CD429A" w:rsidRDefault="00413372" w:rsidP="00092E85">
      <w:pPr>
        <w:contextualSpacing/>
        <w:rPr>
          <w:rFonts w:cs="Arial"/>
          <w:szCs w:val="24"/>
        </w:rPr>
      </w:pPr>
      <w:r w:rsidRPr="00CD429A">
        <w:rPr>
          <w:rFonts w:cs="Arial"/>
          <w:szCs w:val="24"/>
        </w:rPr>
        <w:t>Marriott International reported total revenue</w:t>
      </w:r>
      <w:r w:rsidR="002763D4" w:rsidRPr="00CD429A">
        <w:rPr>
          <w:rFonts w:cs="Arial"/>
          <w:szCs w:val="24"/>
        </w:rPr>
        <w:t xml:space="preserve"> of £8.97 billion in 2019</w:t>
      </w:r>
      <w:r w:rsidR="002E1B88" w:rsidRPr="00CD429A">
        <w:rPr>
          <w:rFonts w:cs="Arial"/>
          <w:szCs w:val="24"/>
        </w:rPr>
        <w:t xml:space="preserve"> (</w:t>
      </w:r>
      <w:proofErr w:type="spellStart"/>
      <w:r w:rsidR="002E1B88" w:rsidRPr="00CD429A">
        <w:rPr>
          <w:rFonts w:cs="Arial"/>
          <w:szCs w:val="24"/>
        </w:rPr>
        <w:t>Catana</w:t>
      </w:r>
      <w:proofErr w:type="spellEnd"/>
      <w:r w:rsidR="002E1B88" w:rsidRPr="00CD429A">
        <w:rPr>
          <w:rFonts w:cs="Arial"/>
          <w:szCs w:val="24"/>
        </w:rPr>
        <w:t xml:space="preserve"> </w:t>
      </w:r>
      <w:r w:rsidR="008F6039" w:rsidRPr="00CD429A">
        <w:rPr>
          <w:rFonts w:cs="Arial"/>
          <w:szCs w:val="24"/>
        </w:rPr>
        <w:t>and</w:t>
      </w:r>
      <w:r w:rsidR="002E1B88" w:rsidRPr="00CD429A">
        <w:rPr>
          <w:rFonts w:cs="Arial"/>
          <w:szCs w:val="24"/>
        </w:rPr>
        <w:t xml:space="preserve"> Toma, 2021)</w:t>
      </w:r>
      <w:r w:rsidR="002763D4" w:rsidRPr="00CD429A">
        <w:rPr>
          <w:rFonts w:cs="Arial"/>
          <w:szCs w:val="24"/>
        </w:rPr>
        <w:t xml:space="preserve">. It is </w:t>
      </w:r>
      <w:r w:rsidRPr="00CD429A">
        <w:rPr>
          <w:rFonts w:cs="Arial"/>
          <w:szCs w:val="24"/>
        </w:rPr>
        <w:t>an increase of 10.9% compared to the previous year</w:t>
      </w:r>
      <w:r w:rsidR="002E1B88" w:rsidRPr="00CD429A">
        <w:rPr>
          <w:rFonts w:cs="Arial"/>
          <w:szCs w:val="24"/>
        </w:rPr>
        <w:t xml:space="preserve"> </w:t>
      </w:r>
      <w:r w:rsidR="00A3560C" w:rsidRPr="00CD429A">
        <w:rPr>
          <w:rFonts w:cs="Arial"/>
          <w:szCs w:val="24"/>
        </w:rPr>
        <w:t>(Zhang et al., 2015)</w:t>
      </w:r>
      <w:r w:rsidRPr="00CD429A">
        <w:rPr>
          <w:rFonts w:cs="Arial"/>
          <w:szCs w:val="24"/>
        </w:rPr>
        <w:t>. The company achie</w:t>
      </w:r>
      <w:r w:rsidR="000D1C6B" w:rsidRPr="00CD429A">
        <w:rPr>
          <w:rFonts w:cs="Arial"/>
          <w:szCs w:val="24"/>
        </w:rPr>
        <w:t xml:space="preserve">ve </w:t>
      </w:r>
      <w:r w:rsidRPr="00CD429A">
        <w:rPr>
          <w:rFonts w:cs="Arial"/>
          <w:szCs w:val="24"/>
        </w:rPr>
        <w:t xml:space="preserve">regions and across </w:t>
      </w:r>
      <w:proofErr w:type="gramStart"/>
      <w:r w:rsidRPr="00CD429A">
        <w:rPr>
          <w:rFonts w:cs="Arial"/>
          <w:szCs w:val="24"/>
        </w:rPr>
        <w:t>all of</w:t>
      </w:r>
      <w:proofErr w:type="gramEnd"/>
      <w:r w:rsidRPr="00CD429A">
        <w:rPr>
          <w:rFonts w:cs="Arial"/>
          <w:szCs w:val="24"/>
        </w:rPr>
        <w:t xml:space="preserve"> the major brands. The increase was primarily driven by a 7.9% increase in the room's revenue, a 14.2% increase in fee revenue, and a 15.5% increase in its other revenue</w:t>
      </w:r>
      <w:r w:rsidR="00A3560C" w:rsidRPr="00CD429A">
        <w:rPr>
          <w:rFonts w:cs="Arial"/>
          <w:szCs w:val="24"/>
        </w:rPr>
        <w:t xml:space="preserve"> (</w:t>
      </w:r>
      <w:proofErr w:type="spellStart"/>
      <w:r w:rsidR="00A3560C" w:rsidRPr="00CD429A">
        <w:rPr>
          <w:rFonts w:cs="Arial"/>
          <w:szCs w:val="24"/>
        </w:rPr>
        <w:t>Skobkin</w:t>
      </w:r>
      <w:proofErr w:type="spellEnd"/>
      <w:r w:rsidR="00A3560C" w:rsidRPr="00CD429A">
        <w:rPr>
          <w:rFonts w:cs="Arial"/>
          <w:szCs w:val="24"/>
        </w:rPr>
        <w:t xml:space="preserve"> et al., 2020)</w:t>
      </w:r>
      <w:r w:rsidRPr="00CD429A">
        <w:rPr>
          <w:rFonts w:cs="Arial"/>
          <w:szCs w:val="24"/>
        </w:rPr>
        <w:t xml:space="preserve">. Marriott International has continued to expand its presence in emerging markets, including China and India, where it has seen the strong performance. Marriott International </w:t>
      </w:r>
      <w:r w:rsidR="001122B3" w:rsidRPr="00CD429A">
        <w:rPr>
          <w:rFonts w:cs="Arial"/>
          <w:szCs w:val="24"/>
        </w:rPr>
        <w:t>has taken a different approach</w:t>
      </w:r>
      <w:r w:rsidR="00A3560C" w:rsidRPr="00CD429A">
        <w:rPr>
          <w:rFonts w:cs="Arial"/>
          <w:szCs w:val="24"/>
        </w:rPr>
        <w:t xml:space="preserve"> (</w:t>
      </w:r>
      <w:proofErr w:type="spellStart"/>
      <w:r w:rsidR="00A3560C" w:rsidRPr="00CD429A">
        <w:rPr>
          <w:rFonts w:cs="Arial"/>
          <w:szCs w:val="24"/>
        </w:rPr>
        <w:t>Salvioni</w:t>
      </w:r>
      <w:proofErr w:type="spellEnd"/>
      <w:r w:rsidR="00A3560C" w:rsidRPr="00CD429A">
        <w:rPr>
          <w:rFonts w:cs="Arial"/>
          <w:szCs w:val="24"/>
        </w:rPr>
        <w:t>, 2016)</w:t>
      </w:r>
      <w:r w:rsidR="001122B3" w:rsidRPr="00CD429A">
        <w:rPr>
          <w:rFonts w:cs="Arial"/>
          <w:szCs w:val="24"/>
        </w:rPr>
        <w:t>. The company has focused on product and service differentiation to increase its revenue. Marriott International has invested heavily in developing and marketing unique experiences for its customers. This includes exclusive experiences such as private villas, unique dining experiences, and unique activities such as spa treatments</w:t>
      </w:r>
      <w:r w:rsidR="00A3560C" w:rsidRPr="00CD429A">
        <w:rPr>
          <w:rFonts w:cs="Arial"/>
          <w:szCs w:val="24"/>
        </w:rPr>
        <w:t xml:space="preserve"> (</w:t>
      </w:r>
      <w:proofErr w:type="spellStart"/>
      <w:r w:rsidR="00A3560C" w:rsidRPr="00CD429A">
        <w:rPr>
          <w:rFonts w:cs="Arial"/>
          <w:szCs w:val="24"/>
        </w:rPr>
        <w:t>Popsa</w:t>
      </w:r>
      <w:proofErr w:type="spellEnd"/>
      <w:r w:rsidR="00A3560C" w:rsidRPr="00CD429A">
        <w:rPr>
          <w:rFonts w:cs="Arial"/>
          <w:szCs w:val="24"/>
        </w:rPr>
        <w:t>, 2018)</w:t>
      </w:r>
      <w:r w:rsidR="001122B3" w:rsidRPr="00CD429A">
        <w:rPr>
          <w:rFonts w:cs="Arial"/>
          <w:szCs w:val="24"/>
        </w:rPr>
        <w:t xml:space="preserve">. </w:t>
      </w:r>
    </w:p>
    <w:p w14:paraId="2442B40F" w14:textId="77777777" w:rsidR="001770DA" w:rsidRPr="00CD429A" w:rsidRDefault="001770DA" w:rsidP="00A21F26">
      <w:pPr>
        <w:contextualSpacing/>
        <w:rPr>
          <w:rFonts w:cs="Arial"/>
          <w:szCs w:val="24"/>
        </w:rPr>
      </w:pPr>
    </w:p>
    <w:p w14:paraId="2E027665" w14:textId="77777777" w:rsidR="001770DA" w:rsidRPr="00CD429A" w:rsidRDefault="00413372" w:rsidP="00553267">
      <w:pPr>
        <w:pStyle w:val="Heading2"/>
        <w:ind w:firstLine="0"/>
        <w:jc w:val="both"/>
        <w:rPr>
          <w:rFonts w:cs="Arial"/>
          <w:szCs w:val="24"/>
          <w:lang w:val="en-GB"/>
        </w:rPr>
      </w:pPr>
      <w:bookmarkStart w:id="3" w:name="_Toc126782443"/>
      <w:r w:rsidRPr="00CD429A">
        <w:rPr>
          <w:rFonts w:cs="Arial"/>
          <w:szCs w:val="24"/>
          <w:lang w:val="en-GB"/>
        </w:rPr>
        <w:t>Market Position</w:t>
      </w:r>
      <w:bookmarkEnd w:id="3"/>
    </w:p>
    <w:p w14:paraId="2F84DD74" w14:textId="09D5CBF6" w:rsidR="00B61646" w:rsidRPr="00CD429A" w:rsidRDefault="00413372" w:rsidP="00A21F26">
      <w:pPr>
        <w:contextualSpacing/>
        <w:rPr>
          <w:rFonts w:cs="Arial"/>
          <w:szCs w:val="24"/>
          <w:lang w:eastAsia="en-GB"/>
        </w:rPr>
      </w:pPr>
      <w:r w:rsidRPr="00CD429A">
        <w:rPr>
          <w:rFonts w:cs="Arial"/>
          <w:szCs w:val="24"/>
          <w:lang w:eastAsia="en-GB"/>
        </w:rPr>
        <w:t>Accor International and Marriot International have achieved significant success in the hospitality industry and established a strong presence in the global market</w:t>
      </w:r>
      <w:r w:rsidR="00A3560C" w:rsidRPr="00CD429A">
        <w:rPr>
          <w:rFonts w:cs="Arial"/>
          <w:szCs w:val="24"/>
          <w:lang w:eastAsia="en-GB"/>
        </w:rPr>
        <w:t xml:space="preserve"> (Makarova </w:t>
      </w:r>
      <w:r w:rsidR="008F6039" w:rsidRPr="00CD429A">
        <w:rPr>
          <w:rFonts w:cs="Arial"/>
          <w:szCs w:val="24"/>
          <w:lang w:eastAsia="en-GB"/>
        </w:rPr>
        <w:t>and</w:t>
      </w:r>
      <w:r w:rsidR="00A3560C" w:rsidRPr="00CD429A">
        <w:rPr>
          <w:rFonts w:cs="Arial"/>
          <w:szCs w:val="24"/>
          <w:lang w:eastAsia="en-GB"/>
        </w:rPr>
        <w:t xml:space="preserve"> </w:t>
      </w:r>
      <w:proofErr w:type="spellStart"/>
      <w:r w:rsidR="00A3560C" w:rsidRPr="00CD429A">
        <w:rPr>
          <w:rFonts w:cs="Arial"/>
          <w:szCs w:val="24"/>
          <w:lang w:eastAsia="en-GB"/>
        </w:rPr>
        <w:t>Manukian</w:t>
      </w:r>
      <w:proofErr w:type="spellEnd"/>
      <w:r w:rsidR="00A3560C" w:rsidRPr="00CD429A">
        <w:rPr>
          <w:rFonts w:cs="Arial"/>
          <w:szCs w:val="24"/>
          <w:lang w:eastAsia="en-GB"/>
        </w:rPr>
        <w:t>, 2021)</w:t>
      </w:r>
      <w:r w:rsidRPr="00CD429A">
        <w:rPr>
          <w:rFonts w:cs="Arial"/>
          <w:szCs w:val="24"/>
          <w:lang w:eastAsia="en-GB"/>
        </w:rPr>
        <w:t>. Accor International has a more significant number of hotels and rooms, but Marriot International has a more significant international presence</w:t>
      </w:r>
      <w:r w:rsidR="00A3560C" w:rsidRPr="00CD429A">
        <w:rPr>
          <w:rFonts w:cs="Arial"/>
          <w:szCs w:val="24"/>
          <w:lang w:eastAsia="en-GB"/>
        </w:rPr>
        <w:t xml:space="preserve"> (</w:t>
      </w:r>
      <w:proofErr w:type="spellStart"/>
      <w:r w:rsidR="00A3560C" w:rsidRPr="00CD429A">
        <w:rPr>
          <w:rFonts w:cs="Arial"/>
          <w:szCs w:val="24"/>
          <w:lang w:eastAsia="en-GB"/>
        </w:rPr>
        <w:t>Nyangwe</w:t>
      </w:r>
      <w:proofErr w:type="spellEnd"/>
      <w:r w:rsidR="00A3560C" w:rsidRPr="00CD429A">
        <w:rPr>
          <w:rFonts w:cs="Arial"/>
          <w:szCs w:val="24"/>
          <w:lang w:eastAsia="en-GB"/>
        </w:rPr>
        <w:t xml:space="preserve"> </w:t>
      </w:r>
      <w:r w:rsidR="008F6039" w:rsidRPr="00CD429A">
        <w:rPr>
          <w:rFonts w:cs="Arial"/>
          <w:szCs w:val="24"/>
          <w:lang w:eastAsia="en-GB"/>
        </w:rPr>
        <w:lastRenderedPageBreak/>
        <w:t>and</w:t>
      </w:r>
      <w:r w:rsidR="00A3560C" w:rsidRPr="00CD429A">
        <w:rPr>
          <w:rFonts w:cs="Arial"/>
          <w:szCs w:val="24"/>
          <w:lang w:eastAsia="en-GB"/>
        </w:rPr>
        <w:t xml:space="preserve"> </w:t>
      </w:r>
      <w:proofErr w:type="spellStart"/>
      <w:r w:rsidR="00A3560C" w:rsidRPr="00CD429A">
        <w:rPr>
          <w:rFonts w:cs="Arial"/>
          <w:szCs w:val="24"/>
          <w:lang w:eastAsia="en-GB"/>
        </w:rPr>
        <w:t>Buhalis</w:t>
      </w:r>
      <w:proofErr w:type="spellEnd"/>
      <w:r w:rsidR="00A3560C" w:rsidRPr="00CD429A">
        <w:rPr>
          <w:rFonts w:cs="Arial"/>
          <w:szCs w:val="24"/>
          <w:lang w:eastAsia="en-GB"/>
        </w:rPr>
        <w:t>, 2018)</w:t>
      </w:r>
      <w:r w:rsidRPr="00CD429A">
        <w:rPr>
          <w:rFonts w:cs="Arial"/>
          <w:szCs w:val="24"/>
          <w:lang w:eastAsia="en-GB"/>
        </w:rPr>
        <w:t>. Regarding financial performance, Marriot International has seen higher profitability than Accor International. Regarding customer satisfaction, Marriot International has a slightly higher rating than Accor International</w:t>
      </w:r>
      <w:r w:rsidR="00A3560C" w:rsidRPr="00CD429A">
        <w:rPr>
          <w:rFonts w:cs="Arial"/>
          <w:szCs w:val="24"/>
          <w:lang w:eastAsia="en-GB"/>
        </w:rPr>
        <w:t xml:space="preserve"> (</w:t>
      </w:r>
      <w:proofErr w:type="spellStart"/>
      <w:r w:rsidR="00A3560C" w:rsidRPr="00CD429A">
        <w:rPr>
          <w:rFonts w:cs="Arial"/>
          <w:szCs w:val="24"/>
          <w:lang w:eastAsia="en-GB"/>
        </w:rPr>
        <w:t>Krupskyi</w:t>
      </w:r>
      <w:proofErr w:type="spellEnd"/>
      <w:r w:rsidR="00A3560C" w:rsidRPr="00CD429A">
        <w:rPr>
          <w:rFonts w:cs="Arial"/>
          <w:szCs w:val="24"/>
          <w:lang w:eastAsia="en-GB"/>
        </w:rPr>
        <w:t xml:space="preserve"> et al., 2019)</w:t>
      </w:r>
      <w:r w:rsidRPr="00CD429A">
        <w:rPr>
          <w:rFonts w:cs="Arial"/>
          <w:szCs w:val="24"/>
          <w:lang w:eastAsia="en-GB"/>
        </w:rPr>
        <w:t xml:space="preserve">. </w:t>
      </w:r>
    </w:p>
    <w:p w14:paraId="1730800A" w14:textId="785C4A01" w:rsidR="00B61646" w:rsidRPr="00CD429A" w:rsidRDefault="00413372" w:rsidP="00A21F26">
      <w:pPr>
        <w:contextualSpacing/>
        <w:rPr>
          <w:rFonts w:cs="Arial"/>
          <w:szCs w:val="24"/>
          <w:lang w:eastAsia="en-GB"/>
        </w:rPr>
      </w:pPr>
      <w:r w:rsidRPr="00CD429A">
        <w:rPr>
          <w:rFonts w:cs="Arial"/>
          <w:szCs w:val="24"/>
          <w:lang w:eastAsia="en-GB"/>
        </w:rPr>
        <w:t xml:space="preserve">Comparing Accor International's and Marriot International's market positions, </w:t>
      </w:r>
      <w:proofErr w:type="gramStart"/>
      <w:r w:rsidRPr="00CD429A">
        <w:rPr>
          <w:rFonts w:cs="Arial"/>
          <w:szCs w:val="24"/>
          <w:lang w:eastAsia="en-GB"/>
        </w:rPr>
        <w:t>it is clear that both</w:t>
      </w:r>
      <w:proofErr w:type="gramEnd"/>
      <w:r w:rsidRPr="00CD429A">
        <w:rPr>
          <w:rFonts w:cs="Arial"/>
          <w:szCs w:val="24"/>
          <w:lang w:eastAsia="en-GB"/>
        </w:rPr>
        <w:t xml:space="preserve"> companies have achieved significant success</w:t>
      </w:r>
      <w:r w:rsidR="00A3560C" w:rsidRPr="00CD429A">
        <w:rPr>
          <w:rFonts w:cs="Arial"/>
          <w:szCs w:val="24"/>
          <w:lang w:eastAsia="en-GB"/>
        </w:rPr>
        <w:t xml:space="preserve"> (</w:t>
      </w:r>
      <w:proofErr w:type="spellStart"/>
      <w:r w:rsidR="00A3560C" w:rsidRPr="00CD429A">
        <w:rPr>
          <w:rFonts w:cs="Arial"/>
          <w:szCs w:val="24"/>
          <w:lang w:eastAsia="en-GB"/>
        </w:rPr>
        <w:t>Gheribi</w:t>
      </w:r>
      <w:proofErr w:type="spellEnd"/>
      <w:r w:rsidR="00A3560C" w:rsidRPr="00CD429A">
        <w:rPr>
          <w:rFonts w:cs="Arial"/>
          <w:szCs w:val="24"/>
          <w:lang w:eastAsia="en-GB"/>
        </w:rPr>
        <w:t>, 2018)</w:t>
      </w:r>
      <w:r w:rsidRPr="00CD429A">
        <w:rPr>
          <w:rFonts w:cs="Arial"/>
          <w:szCs w:val="24"/>
          <w:lang w:eastAsia="en-GB"/>
        </w:rPr>
        <w:t>. According to Statista, Accor International has a total of 5,182 hotels and 774,677 rooms worldwide, making it the world’s largest hotel chain</w:t>
      </w:r>
      <w:r w:rsidR="00A3560C" w:rsidRPr="00CD429A">
        <w:rPr>
          <w:rFonts w:cs="Arial"/>
          <w:szCs w:val="24"/>
          <w:lang w:eastAsia="en-GB"/>
        </w:rPr>
        <w:t xml:space="preserve"> (</w:t>
      </w:r>
      <w:proofErr w:type="spellStart"/>
      <w:r w:rsidR="00A3560C" w:rsidRPr="00CD429A">
        <w:rPr>
          <w:rFonts w:cs="Arial"/>
          <w:szCs w:val="24"/>
          <w:lang w:eastAsia="en-GB"/>
        </w:rPr>
        <w:t>Đorđević</w:t>
      </w:r>
      <w:proofErr w:type="spellEnd"/>
      <w:r w:rsidR="00A3560C" w:rsidRPr="00CD429A">
        <w:rPr>
          <w:rFonts w:cs="Arial"/>
          <w:szCs w:val="24"/>
          <w:lang w:eastAsia="en-GB"/>
        </w:rPr>
        <w:t xml:space="preserve"> </w:t>
      </w:r>
      <w:r w:rsidR="008F6039" w:rsidRPr="00CD429A">
        <w:rPr>
          <w:rFonts w:cs="Arial"/>
          <w:szCs w:val="24"/>
          <w:lang w:eastAsia="en-GB"/>
        </w:rPr>
        <w:t>and</w:t>
      </w:r>
      <w:r w:rsidR="00A3560C" w:rsidRPr="00CD429A">
        <w:rPr>
          <w:rFonts w:cs="Arial"/>
          <w:szCs w:val="24"/>
          <w:lang w:eastAsia="en-GB"/>
        </w:rPr>
        <w:t xml:space="preserve"> </w:t>
      </w:r>
      <w:proofErr w:type="spellStart"/>
      <w:r w:rsidR="00A3560C" w:rsidRPr="00CD429A">
        <w:rPr>
          <w:rFonts w:cs="Arial"/>
          <w:szCs w:val="24"/>
          <w:lang w:eastAsia="en-GB"/>
        </w:rPr>
        <w:t>Janković</w:t>
      </w:r>
      <w:proofErr w:type="spellEnd"/>
      <w:r w:rsidR="00A3560C" w:rsidRPr="00CD429A">
        <w:rPr>
          <w:rFonts w:cs="Arial"/>
          <w:szCs w:val="24"/>
          <w:lang w:eastAsia="en-GB"/>
        </w:rPr>
        <w:t>, 2015)</w:t>
      </w:r>
      <w:r w:rsidRPr="00CD429A">
        <w:rPr>
          <w:rFonts w:cs="Arial"/>
          <w:szCs w:val="24"/>
          <w:lang w:eastAsia="en-GB"/>
        </w:rPr>
        <w:t>. Marriot International is the second largest, with 5,742 hotels and 851,264 rooms</w:t>
      </w:r>
      <w:r w:rsidR="00A3560C" w:rsidRPr="00CD429A">
        <w:rPr>
          <w:rFonts w:cs="Arial"/>
          <w:szCs w:val="24"/>
          <w:lang w:eastAsia="en-GB"/>
        </w:rPr>
        <w:t xml:space="preserve"> (</w:t>
      </w:r>
      <w:proofErr w:type="spellStart"/>
      <w:r w:rsidR="00A3560C" w:rsidRPr="00CD429A">
        <w:rPr>
          <w:rFonts w:cs="Arial"/>
          <w:szCs w:val="24"/>
          <w:lang w:eastAsia="en-GB"/>
        </w:rPr>
        <w:t>Darsin</w:t>
      </w:r>
      <w:proofErr w:type="spellEnd"/>
      <w:r w:rsidR="00A3560C" w:rsidRPr="00CD429A">
        <w:rPr>
          <w:rFonts w:cs="Arial"/>
          <w:szCs w:val="24"/>
          <w:lang w:eastAsia="en-GB"/>
        </w:rPr>
        <w:t xml:space="preserve"> et al., 2019)</w:t>
      </w:r>
      <w:r w:rsidRPr="00CD429A">
        <w:rPr>
          <w:rFonts w:cs="Arial"/>
          <w:szCs w:val="24"/>
          <w:lang w:eastAsia="en-GB"/>
        </w:rPr>
        <w:t>. Both companies have an extensive international presence, with Accor International in 95 countries and Marriot International in 110 countries</w:t>
      </w:r>
      <w:r w:rsidR="00A3560C" w:rsidRPr="00CD429A">
        <w:rPr>
          <w:rFonts w:cs="Arial"/>
          <w:szCs w:val="24"/>
          <w:lang w:eastAsia="en-GB"/>
        </w:rPr>
        <w:t xml:space="preserve"> (</w:t>
      </w:r>
      <w:proofErr w:type="spellStart"/>
      <w:r w:rsidR="00A3560C" w:rsidRPr="00CD429A">
        <w:rPr>
          <w:rFonts w:cs="Arial"/>
          <w:szCs w:val="24"/>
          <w:lang w:eastAsia="en-GB"/>
        </w:rPr>
        <w:t>Catana</w:t>
      </w:r>
      <w:proofErr w:type="spellEnd"/>
      <w:r w:rsidR="00A3560C" w:rsidRPr="00CD429A">
        <w:rPr>
          <w:rFonts w:cs="Arial"/>
          <w:szCs w:val="24"/>
          <w:lang w:eastAsia="en-GB"/>
        </w:rPr>
        <w:t xml:space="preserve"> </w:t>
      </w:r>
      <w:r w:rsidR="008F6039" w:rsidRPr="00CD429A">
        <w:rPr>
          <w:rFonts w:cs="Arial"/>
          <w:szCs w:val="24"/>
          <w:lang w:eastAsia="en-GB"/>
        </w:rPr>
        <w:t>and</w:t>
      </w:r>
      <w:r w:rsidR="00A3560C" w:rsidRPr="00CD429A">
        <w:rPr>
          <w:rFonts w:cs="Arial"/>
          <w:szCs w:val="24"/>
          <w:lang w:eastAsia="en-GB"/>
        </w:rPr>
        <w:t xml:space="preserve"> Toma, 2021)</w:t>
      </w:r>
      <w:r w:rsidRPr="00CD429A">
        <w:rPr>
          <w:rFonts w:cs="Arial"/>
          <w:szCs w:val="24"/>
          <w:lang w:eastAsia="en-GB"/>
        </w:rPr>
        <w:t xml:space="preserve">. </w:t>
      </w:r>
    </w:p>
    <w:p w14:paraId="3AACAB64" w14:textId="3BA5746C" w:rsidR="001770DA" w:rsidRPr="00CD429A" w:rsidRDefault="00413372" w:rsidP="00A21F26">
      <w:pPr>
        <w:contextualSpacing/>
        <w:rPr>
          <w:rFonts w:cs="Arial"/>
          <w:szCs w:val="24"/>
          <w:lang w:eastAsia="en-GB"/>
        </w:rPr>
      </w:pPr>
      <w:r w:rsidRPr="00CD429A">
        <w:rPr>
          <w:rFonts w:cs="Arial"/>
          <w:szCs w:val="24"/>
          <w:lang w:eastAsia="en-GB"/>
        </w:rPr>
        <w:t xml:space="preserve">In terms of financial performance, Accor International reported total sales of </w:t>
      </w:r>
      <w:r w:rsidR="00553267" w:rsidRPr="00CD429A">
        <w:rPr>
          <w:rFonts w:cs="Arial"/>
          <w:szCs w:val="24"/>
          <w:lang w:eastAsia="en-GB"/>
        </w:rPr>
        <w:t>£</w:t>
      </w:r>
      <w:r w:rsidRPr="00CD429A">
        <w:rPr>
          <w:rFonts w:cs="Arial"/>
          <w:szCs w:val="24"/>
          <w:lang w:eastAsia="en-GB"/>
        </w:rPr>
        <w:t>22.7 billion in 2020 and an operating profit of €1.5 billion</w:t>
      </w:r>
      <w:r w:rsidR="00A3560C" w:rsidRPr="00CD429A">
        <w:rPr>
          <w:rFonts w:cs="Arial"/>
          <w:szCs w:val="24"/>
          <w:lang w:eastAsia="en-GB"/>
        </w:rPr>
        <w:t xml:space="preserve"> (Zhang et al., 2015)</w:t>
      </w:r>
      <w:r w:rsidRPr="00CD429A">
        <w:rPr>
          <w:rFonts w:cs="Arial"/>
          <w:szCs w:val="24"/>
          <w:lang w:eastAsia="en-GB"/>
        </w:rPr>
        <w:t xml:space="preserve">. Marriot International reported total sales of </w:t>
      </w:r>
      <w:r w:rsidR="00553267" w:rsidRPr="00CD429A">
        <w:rPr>
          <w:rFonts w:cs="Arial"/>
          <w:szCs w:val="24"/>
          <w:lang w:eastAsia="en-GB"/>
        </w:rPr>
        <w:t>£</w:t>
      </w:r>
      <w:r w:rsidRPr="00CD429A">
        <w:rPr>
          <w:rFonts w:cs="Arial"/>
          <w:szCs w:val="24"/>
          <w:lang w:eastAsia="en-GB"/>
        </w:rPr>
        <w:t xml:space="preserve">20.7 billion and an operating profit of </w:t>
      </w:r>
      <w:r w:rsidR="00553267" w:rsidRPr="00CD429A">
        <w:rPr>
          <w:rFonts w:cs="Arial"/>
          <w:szCs w:val="24"/>
          <w:lang w:eastAsia="en-GB"/>
        </w:rPr>
        <w:t>£</w:t>
      </w:r>
      <w:r w:rsidRPr="00CD429A">
        <w:rPr>
          <w:rFonts w:cs="Arial"/>
          <w:szCs w:val="24"/>
          <w:lang w:eastAsia="en-GB"/>
        </w:rPr>
        <w:t>2.2 billion in 2020</w:t>
      </w:r>
      <w:r w:rsidR="00BC217B" w:rsidRPr="00CD429A">
        <w:rPr>
          <w:rFonts w:cs="Arial"/>
          <w:szCs w:val="24"/>
          <w:lang w:eastAsia="en-GB"/>
        </w:rPr>
        <w:t xml:space="preserve"> (</w:t>
      </w:r>
      <w:proofErr w:type="spellStart"/>
      <w:r w:rsidR="00BC217B" w:rsidRPr="00CD429A">
        <w:rPr>
          <w:rFonts w:cs="Arial"/>
          <w:szCs w:val="24"/>
          <w:lang w:eastAsia="en-GB"/>
        </w:rPr>
        <w:t>Skobkin</w:t>
      </w:r>
      <w:proofErr w:type="spellEnd"/>
      <w:r w:rsidR="00BC217B" w:rsidRPr="00CD429A">
        <w:rPr>
          <w:rFonts w:cs="Arial"/>
          <w:szCs w:val="24"/>
          <w:lang w:eastAsia="en-GB"/>
        </w:rPr>
        <w:t xml:space="preserve"> et al., 2020)</w:t>
      </w:r>
      <w:r w:rsidRPr="00CD429A">
        <w:rPr>
          <w:rFonts w:cs="Arial"/>
          <w:szCs w:val="24"/>
          <w:lang w:eastAsia="en-GB"/>
        </w:rPr>
        <w:t>. Both companies have seen an increase in revenue and profitability over the past few years, although Accor International has seen a higher rate of growth in terms of revenue</w:t>
      </w:r>
      <w:r w:rsidR="00BC217B" w:rsidRPr="00CD429A">
        <w:rPr>
          <w:rFonts w:cs="Arial"/>
          <w:szCs w:val="24"/>
          <w:lang w:eastAsia="en-GB"/>
        </w:rPr>
        <w:t xml:space="preserve"> (</w:t>
      </w:r>
      <w:proofErr w:type="spellStart"/>
      <w:r w:rsidR="00BC217B" w:rsidRPr="00CD429A">
        <w:rPr>
          <w:rFonts w:cs="Arial"/>
          <w:szCs w:val="24"/>
          <w:lang w:eastAsia="en-GB"/>
        </w:rPr>
        <w:t>Salvioni</w:t>
      </w:r>
      <w:proofErr w:type="spellEnd"/>
      <w:r w:rsidR="00BC217B" w:rsidRPr="00CD429A">
        <w:rPr>
          <w:rFonts w:cs="Arial"/>
          <w:szCs w:val="24"/>
          <w:lang w:eastAsia="en-GB"/>
        </w:rPr>
        <w:t>, 2016)</w:t>
      </w:r>
      <w:r w:rsidRPr="00CD429A">
        <w:rPr>
          <w:rFonts w:cs="Arial"/>
          <w:szCs w:val="24"/>
          <w:lang w:eastAsia="en-GB"/>
        </w:rPr>
        <w:t>. Accor International has an average customer satisfaction rating of 8.2/10, while Marriot International has an average customer satisfaction rating of 8.5/10</w:t>
      </w:r>
      <w:r w:rsidR="00BC217B" w:rsidRPr="00CD429A">
        <w:rPr>
          <w:rFonts w:cs="Arial"/>
          <w:szCs w:val="24"/>
          <w:lang w:eastAsia="en-GB"/>
        </w:rPr>
        <w:t xml:space="preserve"> (</w:t>
      </w:r>
      <w:proofErr w:type="spellStart"/>
      <w:r w:rsidR="00BC217B" w:rsidRPr="00CD429A">
        <w:rPr>
          <w:rFonts w:cs="Arial"/>
          <w:szCs w:val="24"/>
          <w:lang w:eastAsia="en-GB"/>
        </w:rPr>
        <w:t>Popsa</w:t>
      </w:r>
      <w:proofErr w:type="spellEnd"/>
      <w:r w:rsidR="00BC217B" w:rsidRPr="00CD429A">
        <w:rPr>
          <w:rFonts w:cs="Arial"/>
          <w:szCs w:val="24"/>
          <w:lang w:eastAsia="en-GB"/>
        </w:rPr>
        <w:t>, 2018)</w:t>
      </w:r>
      <w:r w:rsidRPr="00CD429A">
        <w:rPr>
          <w:rFonts w:cs="Arial"/>
          <w:szCs w:val="24"/>
          <w:lang w:eastAsia="en-GB"/>
        </w:rPr>
        <w:t>. This indicates that customers are generally more satisfied with Marriot International than with Accor International</w:t>
      </w:r>
      <w:r w:rsidR="00BC217B" w:rsidRPr="00CD429A">
        <w:rPr>
          <w:rFonts w:cs="Arial"/>
          <w:szCs w:val="24"/>
          <w:lang w:eastAsia="en-GB"/>
        </w:rPr>
        <w:t xml:space="preserve"> (</w:t>
      </w:r>
      <w:proofErr w:type="spellStart"/>
      <w:r w:rsidR="00BC217B" w:rsidRPr="00CD429A">
        <w:rPr>
          <w:rFonts w:cs="Arial"/>
          <w:szCs w:val="24"/>
          <w:lang w:eastAsia="en-GB"/>
        </w:rPr>
        <w:t>Nyangwe</w:t>
      </w:r>
      <w:proofErr w:type="spellEnd"/>
      <w:r w:rsidR="00BC217B" w:rsidRPr="00CD429A">
        <w:rPr>
          <w:rFonts w:cs="Arial"/>
          <w:szCs w:val="24"/>
          <w:lang w:eastAsia="en-GB"/>
        </w:rPr>
        <w:t xml:space="preserve"> </w:t>
      </w:r>
      <w:r w:rsidR="008F6039" w:rsidRPr="00CD429A">
        <w:rPr>
          <w:rFonts w:cs="Arial"/>
          <w:szCs w:val="24"/>
          <w:lang w:eastAsia="en-GB"/>
        </w:rPr>
        <w:t>and</w:t>
      </w:r>
      <w:r w:rsidR="00BC217B" w:rsidRPr="00CD429A">
        <w:rPr>
          <w:rFonts w:cs="Arial"/>
          <w:szCs w:val="24"/>
          <w:lang w:eastAsia="en-GB"/>
        </w:rPr>
        <w:t xml:space="preserve"> </w:t>
      </w:r>
      <w:proofErr w:type="spellStart"/>
      <w:r w:rsidR="00BC217B" w:rsidRPr="00CD429A">
        <w:rPr>
          <w:rFonts w:cs="Arial"/>
          <w:szCs w:val="24"/>
          <w:lang w:eastAsia="en-GB"/>
        </w:rPr>
        <w:t>Buhalis</w:t>
      </w:r>
      <w:proofErr w:type="spellEnd"/>
      <w:r w:rsidR="00BC217B" w:rsidRPr="00CD429A">
        <w:rPr>
          <w:rFonts w:cs="Arial"/>
          <w:szCs w:val="24"/>
          <w:lang w:eastAsia="en-GB"/>
        </w:rPr>
        <w:t>, 2018)</w:t>
      </w:r>
      <w:r w:rsidRPr="00CD429A">
        <w:rPr>
          <w:rFonts w:cs="Arial"/>
          <w:szCs w:val="24"/>
          <w:lang w:eastAsia="en-GB"/>
        </w:rPr>
        <w:t>.</w:t>
      </w:r>
    </w:p>
    <w:p w14:paraId="0D37F82B" w14:textId="77777777" w:rsidR="00B61646" w:rsidRPr="00CD429A" w:rsidRDefault="00B61646" w:rsidP="00A21F26">
      <w:pPr>
        <w:contextualSpacing/>
        <w:rPr>
          <w:rFonts w:cs="Arial"/>
          <w:szCs w:val="24"/>
          <w:lang w:eastAsia="en-GB"/>
        </w:rPr>
      </w:pPr>
    </w:p>
    <w:p w14:paraId="37383F1F" w14:textId="77777777" w:rsidR="00B61646" w:rsidRPr="00CD429A" w:rsidRDefault="00413372" w:rsidP="0026310E">
      <w:pPr>
        <w:pStyle w:val="Heading2"/>
        <w:ind w:firstLine="0"/>
        <w:jc w:val="both"/>
        <w:rPr>
          <w:rFonts w:cs="Arial"/>
          <w:szCs w:val="24"/>
          <w:lang w:val="en-GB"/>
        </w:rPr>
      </w:pPr>
      <w:bookmarkStart w:id="4" w:name="_Toc126782444"/>
      <w:r w:rsidRPr="00CD429A">
        <w:rPr>
          <w:rFonts w:cs="Arial"/>
          <w:szCs w:val="24"/>
          <w:lang w:val="en-GB"/>
        </w:rPr>
        <w:t>Growth Potential</w:t>
      </w:r>
      <w:bookmarkEnd w:id="4"/>
    </w:p>
    <w:p w14:paraId="03DA5644" w14:textId="4C781853" w:rsidR="00AA6AEE" w:rsidRPr="00CD429A" w:rsidRDefault="00413372" w:rsidP="00A21F26">
      <w:pPr>
        <w:contextualSpacing/>
        <w:rPr>
          <w:rFonts w:cs="Arial"/>
          <w:szCs w:val="24"/>
          <w:lang w:eastAsia="en-GB"/>
        </w:rPr>
      </w:pPr>
      <w:r w:rsidRPr="00CD429A">
        <w:rPr>
          <w:rFonts w:cs="Arial"/>
          <w:szCs w:val="24"/>
          <w:lang w:eastAsia="en-GB"/>
        </w:rPr>
        <w:t>Both Accor International and Marriott International have seen strong growth in recent years. Accor reported a 4.2 per cent increase in revenue in 2017, while Marriott reported a 6.3 per cent increase in revenue</w:t>
      </w:r>
      <w:r w:rsidR="00BC217B" w:rsidRPr="00CD429A">
        <w:rPr>
          <w:rFonts w:cs="Arial"/>
          <w:szCs w:val="24"/>
          <w:lang w:eastAsia="en-GB"/>
        </w:rPr>
        <w:t xml:space="preserve"> (Makarova </w:t>
      </w:r>
      <w:r w:rsidR="008F6039" w:rsidRPr="00CD429A">
        <w:rPr>
          <w:rFonts w:cs="Arial"/>
          <w:szCs w:val="24"/>
          <w:lang w:eastAsia="en-GB"/>
        </w:rPr>
        <w:t>and</w:t>
      </w:r>
      <w:r w:rsidR="00BC217B" w:rsidRPr="00CD429A">
        <w:rPr>
          <w:rFonts w:cs="Arial"/>
          <w:szCs w:val="24"/>
          <w:lang w:eastAsia="en-GB"/>
        </w:rPr>
        <w:t xml:space="preserve"> </w:t>
      </w:r>
      <w:proofErr w:type="spellStart"/>
      <w:r w:rsidR="00BC217B" w:rsidRPr="00CD429A">
        <w:rPr>
          <w:rFonts w:cs="Arial"/>
          <w:szCs w:val="24"/>
          <w:lang w:eastAsia="en-GB"/>
        </w:rPr>
        <w:t>Manukian</w:t>
      </w:r>
      <w:proofErr w:type="spellEnd"/>
      <w:r w:rsidR="00BC217B" w:rsidRPr="00CD429A">
        <w:rPr>
          <w:rFonts w:cs="Arial"/>
          <w:szCs w:val="24"/>
          <w:lang w:eastAsia="en-GB"/>
        </w:rPr>
        <w:t>, 2021)</w:t>
      </w:r>
      <w:r w:rsidRPr="00CD429A">
        <w:rPr>
          <w:rFonts w:cs="Arial"/>
          <w:szCs w:val="24"/>
          <w:lang w:eastAsia="en-GB"/>
        </w:rPr>
        <w:t>. This growth is expected to continue in the coming years, with Accor forecasting a 6.5 per cent increase in revenue in 2018 and Marriott forecasting a 5.5 per cent increase</w:t>
      </w:r>
      <w:r w:rsidR="00BC217B" w:rsidRPr="00CD429A">
        <w:rPr>
          <w:rFonts w:cs="Arial"/>
          <w:szCs w:val="24"/>
          <w:lang w:eastAsia="en-GB"/>
        </w:rPr>
        <w:t xml:space="preserve"> (</w:t>
      </w:r>
      <w:proofErr w:type="spellStart"/>
      <w:r w:rsidR="00BC217B" w:rsidRPr="00CD429A">
        <w:rPr>
          <w:rFonts w:cs="Arial"/>
          <w:szCs w:val="24"/>
          <w:lang w:eastAsia="en-GB"/>
        </w:rPr>
        <w:t>Krupskyi</w:t>
      </w:r>
      <w:proofErr w:type="spellEnd"/>
      <w:r w:rsidR="00BC217B" w:rsidRPr="00CD429A">
        <w:rPr>
          <w:rFonts w:cs="Arial"/>
          <w:szCs w:val="24"/>
          <w:lang w:eastAsia="en-GB"/>
        </w:rPr>
        <w:t xml:space="preserve"> et al., 2019)</w:t>
      </w:r>
      <w:r w:rsidRPr="00CD429A">
        <w:rPr>
          <w:rFonts w:cs="Arial"/>
          <w:szCs w:val="24"/>
          <w:lang w:eastAsia="en-GB"/>
        </w:rPr>
        <w:t>. Both companies are also investing heavily in their loyalty programs, further driving future growth.</w:t>
      </w:r>
    </w:p>
    <w:p w14:paraId="6A2C258C" w14:textId="296B1C51" w:rsidR="00AA6AEE" w:rsidRPr="00CD429A" w:rsidRDefault="00413372" w:rsidP="00A21F26">
      <w:pPr>
        <w:contextualSpacing/>
        <w:rPr>
          <w:rFonts w:cs="Arial"/>
          <w:szCs w:val="24"/>
          <w:lang w:eastAsia="en-GB"/>
        </w:rPr>
      </w:pPr>
      <w:r w:rsidRPr="00CD429A">
        <w:rPr>
          <w:rFonts w:cs="Arial"/>
          <w:szCs w:val="24"/>
          <w:lang w:eastAsia="en-GB"/>
        </w:rPr>
        <w:t xml:space="preserve">Accor International has a more aggressive growth strategy than Marriott International. The company aims to double its hotel portfolio by 2020 and has made </w:t>
      </w:r>
      <w:r w:rsidRPr="00CD429A">
        <w:rPr>
          <w:rFonts w:cs="Arial"/>
          <w:szCs w:val="24"/>
          <w:lang w:eastAsia="en-GB"/>
        </w:rPr>
        <w:lastRenderedPageBreak/>
        <w:t>significant investments in expanding its presence in emerging markets</w:t>
      </w:r>
      <w:r w:rsidR="00BC217B" w:rsidRPr="00CD429A">
        <w:rPr>
          <w:rFonts w:cs="Arial"/>
          <w:szCs w:val="24"/>
          <w:lang w:eastAsia="en-GB"/>
        </w:rPr>
        <w:t xml:space="preserve"> (</w:t>
      </w:r>
      <w:proofErr w:type="spellStart"/>
      <w:r w:rsidR="00BC217B" w:rsidRPr="00CD429A">
        <w:rPr>
          <w:rFonts w:cs="Arial"/>
          <w:szCs w:val="24"/>
          <w:lang w:eastAsia="en-GB"/>
        </w:rPr>
        <w:t>Catana</w:t>
      </w:r>
      <w:proofErr w:type="spellEnd"/>
      <w:r w:rsidR="00BC217B" w:rsidRPr="00CD429A">
        <w:rPr>
          <w:rFonts w:cs="Arial"/>
          <w:szCs w:val="24"/>
          <w:lang w:eastAsia="en-GB"/>
        </w:rPr>
        <w:t xml:space="preserve"> </w:t>
      </w:r>
      <w:r w:rsidR="008F6039" w:rsidRPr="00CD429A">
        <w:rPr>
          <w:rFonts w:cs="Arial"/>
          <w:szCs w:val="24"/>
          <w:lang w:eastAsia="en-GB"/>
        </w:rPr>
        <w:t>and</w:t>
      </w:r>
      <w:r w:rsidR="00BC217B" w:rsidRPr="00CD429A">
        <w:rPr>
          <w:rFonts w:cs="Arial"/>
          <w:szCs w:val="24"/>
          <w:lang w:eastAsia="en-GB"/>
        </w:rPr>
        <w:t xml:space="preserve"> Toma, 2021)</w:t>
      </w:r>
      <w:r w:rsidRPr="00CD429A">
        <w:rPr>
          <w:rFonts w:cs="Arial"/>
          <w:szCs w:val="24"/>
          <w:lang w:eastAsia="en-GB"/>
        </w:rPr>
        <w:t>. Accor has established a network of over 4,000 hotels and resorts in Europe, Asia, Africa, the Middle East, and the Americas</w:t>
      </w:r>
      <w:r w:rsidR="00BC217B" w:rsidRPr="00CD429A">
        <w:rPr>
          <w:rFonts w:cs="Arial"/>
          <w:szCs w:val="24"/>
          <w:lang w:eastAsia="en-GB"/>
        </w:rPr>
        <w:t xml:space="preserve"> (</w:t>
      </w:r>
      <w:proofErr w:type="spellStart"/>
      <w:r w:rsidR="00BC217B" w:rsidRPr="00CD429A">
        <w:rPr>
          <w:rFonts w:cs="Arial"/>
          <w:szCs w:val="24"/>
          <w:lang w:eastAsia="en-GB"/>
        </w:rPr>
        <w:t>Darsin</w:t>
      </w:r>
      <w:proofErr w:type="spellEnd"/>
      <w:r w:rsidR="00BC217B" w:rsidRPr="00CD429A">
        <w:rPr>
          <w:rFonts w:cs="Arial"/>
          <w:szCs w:val="24"/>
          <w:lang w:eastAsia="en-GB"/>
        </w:rPr>
        <w:t xml:space="preserve"> et al., 2019)</w:t>
      </w:r>
      <w:r w:rsidRPr="00CD429A">
        <w:rPr>
          <w:rFonts w:cs="Arial"/>
          <w:szCs w:val="24"/>
          <w:lang w:eastAsia="en-GB"/>
        </w:rPr>
        <w:t xml:space="preserve">. The company has also expanded its presence in the luxury and mid-market segments. It has recently acquired several upscale hotel brands, including Fairmont Hotels </w:t>
      </w:r>
      <w:r w:rsidR="008F6039" w:rsidRPr="00CD429A">
        <w:rPr>
          <w:rFonts w:cs="Arial"/>
          <w:szCs w:val="24"/>
          <w:lang w:eastAsia="en-GB"/>
        </w:rPr>
        <w:t>and</w:t>
      </w:r>
      <w:r w:rsidRPr="00CD429A">
        <w:rPr>
          <w:rFonts w:cs="Arial"/>
          <w:szCs w:val="24"/>
          <w:lang w:eastAsia="en-GB"/>
        </w:rPr>
        <w:t xml:space="preserve"> Resorts and Raffles Hotels </w:t>
      </w:r>
      <w:r w:rsidR="008F6039" w:rsidRPr="00CD429A">
        <w:rPr>
          <w:rFonts w:cs="Arial"/>
          <w:szCs w:val="24"/>
          <w:lang w:eastAsia="en-GB"/>
        </w:rPr>
        <w:t>and</w:t>
      </w:r>
      <w:r w:rsidRPr="00CD429A">
        <w:rPr>
          <w:rFonts w:cs="Arial"/>
          <w:szCs w:val="24"/>
          <w:lang w:eastAsia="en-GB"/>
        </w:rPr>
        <w:t xml:space="preserve"> Resorts</w:t>
      </w:r>
      <w:r w:rsidR="00BC217B" w:rsidRPr="00CD429A">
        <w:rPr>
          <w:rFonts w:cs="Arial"/>
          <w:szCs w:val="24"/>
          <w:lang w:eastAsia="en-GB"/>
        </w:rPr>
        <w:t xml:space="preserve"> (</w:t>
      </w:r>
      <w:proofErr w:type="spellStart"/>
      <w:r w:rsidR="00BC217B" w:rsidRPr="00CD429A">
        <w:rPr>
          <w:rFonts w:cs="Arial"/>
          <w:szCs w:val="24"/>
          <w:lang w:eastAsia="en-GB"/>
        </w:rPr>
        <w:t>Đorđević</w:t>
      </w:r>
      <w:proofErr w:type="spellEnd"/>
      <w:r w:rsidR="00BC217B" w:rsidRPr="00CD429A">
        <w:rPr>
          <w:rFonts w:cs="Arial"/>
          <w:szCs w:val="24"/>
          <w:lang w:eastAsia="en-GB"/>
        </w:rPr>
        <w:t xml:space="preserve"> </w:t>
      </w:r>
      <w:r w:rsidR="008F6039" w:rsidRPr="00CD429A">
        <w:rPr>
          <w:rFonts w:cs="Arial"/>
          <w:szCs w:val="24"/>
          <w:lang w:eastAsia="en-GB"/>
        </w:rPr>
        <w:t>and</w:t>
      </w:r>
      <w:r w:rsidR="00BC217B" w:rsidRPr="00CD429A">
        <w:rPr>
          <w:rFonts w:cs="Arial"/>
          <w:szCs w:val="24"/>
          <w:lang w:eastAsia="en-GB"/>
        </w:rPr>
        <w:t xml:space="preserve"> </w:t>
      </w:r>
      <w:proofErr w:type="spellStart"/>
      <w:r w:rsidR="00BC217B" w:rsidRPr="00CD429A">
        <w:rPr>
          <w:rFonts w:cs="Arial"/>
          <w:szCs w:val="24"/>
          <w:lang w:eastAsia="en-GB"/>
        </w:rPr>
        <w:t>Janković</w:t>
      </w:r>
      <w:proofErr w:type="spellEnd"/>
      <w:r w:rsidR="00BC217B" w:rsidRPr="00CD429A">
        <w:rPr>
          <w:rFonts w:cs="Arial"/>
          <w:szCs w:val="24"/>
          <w:lang w:eastAsia="en-GB"/>
        </w:rPr>
        <w:t>, 2015)</w:t>
      </w:r>
      <w:r w:rsidRPr="00CD429A">
        <w:rPr>
          <w:rFonts w:cs="Arial"/>
          <w:szCs w:val="24"/>
          <w:lang w:eastAsia="en-GB"/>
        </w:rPr>
        <w:t xml:space="preserve">. </w:t>
      </w:r>
    </w:p>
    <w:p w14:paraId="3AA96A90" w14:textId="6D350F77" w:rsidR="00B61646" w:rsidRPr="00CD429A" w:rsidRDefault="00413372" w:rsidP="00A21F26">
      <w:pPr>
        <w:contextualSpacing/>
        <w:rPr>
          <w:rFonts w:cs="Arial"/>
          <w:szCs w:val="24"/>
          <w:lang w:eastAsia="en-GB"/>
        </w:rPr>
      </w:pPr>
      <w:r w:rsidRPr="00CD429A">
        <w:rPr>
          <w:rFonts w:cs="Arial"/>
          <w:szCs w:val="24"/>
          <w:lang w:eastAsia="en-GB"/>
        </w:rPr>
        <w:t xml:space="preserve">In contrast, Marriott International has taken a more measured approach to growth, strengthening its existing </w:t>
      </w:r>
      <w:r w:rsidR="000D1C6B" w:rsidRPr="00CD429A">
        <w:rPr>
          <w:rFonts w:cs="Arial"/>
          <w:szCs w:val="24"/>
          <w:lang w:eastAsia="en-GB"/>
        </w:rPr>
        <w:t>brands,</w:t>
      </w:r>
      <w:r w:rsidRPr="00CD429A">
        <w:rPr>
          <w:rFonts w:cs="Arial"/>
          <w:szCs w:val="24"/>
          <w:lang w:eastAsia="en-GB"/>
        </w:rPr>
        <w:t xml:space="preserve"> and increasing its presence in major markets</w:t>
      </w:r>
      <w:r w:rsidR="00BC217B" w:rsidRPr="00CD429A">
        <w:rPr>
          <w:rFonts w:cs="Arial"/>
          <w:szCs w:val="24"/>
          <w:lang w:eastAsia="en-GB"/>
        </w:rPr>
        <w:t xml:space="preserve"> (Zhang et al., 2015)</w:t>
      </w:r>
      <w:r w:rsidRPr="00CD429A">
        <w:rPr>
          <w:rFonts w:cs="Arial"/>
          <w:szCs w:val="24"/>
          <w:lang w:eastAsia="en-GB"/>
        </w:rPr>
        <w:t>. The company has grown its portfolio to over 4,500 hotels and resorts in 75 countries, focusing strongly on the mid-market and luxury segments</w:t>
      </w:r>
      <w:r w:rsidR="00BC217B" w:rsidRPr="00CD429A">
        <w:rPr>
          <w:rFonts w:cs="Arial"/>
          <w:szCs w:val="24"/>
          <w:lang w:eastAsia="en-GB"/>
        </w:rPr>
        <w:t xml:space="preserve"> (</w:t>
      </w:r>
      <w:proofErr w:type="spellStart"/>
      <w:r w:rsidR="00BC217B" w:rsidRPr="00CD429A">
        <w:rPr>
          <w:rFonts w:cs="Arial"/>
          <w:szCs w:val="24"/>
          <w:lang w:eastAsia="en-GB"/>
        </w:rPr>
        <w:t>Skobkin</w:t>
      </w:r>
      <w:proofErr w:type="spellEnd"/>
      <w:r w:rsidR="00BC217B" w:rsidRPr="00CD429A">
        <w:rPr>
          <w:rFonts w:cs="Arial"/>
          <w:szCs w:val="24"/>
          <w:lang w:eastAsia="en-GB"/>
        </w:rPr>
        <w:t xml:space="preserve"> et al., 2020)</w:t>
      </w:r>
      <w:r w:rsidRPr="00CD429A">
        <w:rPr>
          <w:rFonts w:cs="Arial"/>
          <w:szCs w:val="24"/>
          <w:lang w:eastAsia="en-GB"/>
        </w:rPr>
        <w:t>. It has also established a presence in the extended-stay segment by acquiring Residence Inn and TownePlace Suites. It actively invests in new technologies to enhance the guest experience</w:t>
      </w:r>
      <w:r w:rsidR="00BC217B" w:rsidRPr="00CD429A">
        <w:rPr>
          <w:rFonts w:cs="Arial"/>
          <w:szCs w:val="24"/>
          <w:lang w:eastAsia="en-GB"/>
        </w:rPr>
        <w:t xml:space="preserve"> (</w:t>
      </w:r>
      <w:proofErr w:type="spellStart"/>
      <w:r w:rsidR="00BC217B" w:rsidRPr="00CD429A">
        <w:rPr>
          <w:rFonts w:cs="Arial"/>
          <w:szCs w:val="24"/>
          <w:lang w:eastAsia="en-GB"/>
        </w:rPr>
        <w:t>Salvioni</w:t>
      </w:r>
      <w:proofErr w:type="spellEnd"/>
      <w:r w:rsidR="00BC217B" w:rsidRPr="00CD429A">
        <w:rPr>
          <w:rFonts w:cs="Arial"/>
          <w:szCs w:val="24"/>
          <w:lang w:eastAsia="en-GB"/>
        </w:rPr>
        <w:t>, 2016)</w:t>
      </w:r>
      <w:r w:rsidRPr="00CD429A">
        <w:rPr>
          <w:rFonts w:cs="Arial"/>
          <w:szCs w:val="24"/>
          <w:lang w:eastAsia="en-GB"/>
        </w:rPr>
        <w:t>.</w:t>
      </w:r>
    </w:p>
    <w:p w14:paraId="1069F613" w14:textId="77777777" w:rsidR="00974222" w:rsidRPr="00CD429A" w:rsidRDefault="00974222" w:rsidP="00A21F26">
      <w:pPr>
        <w:contextualSpacing/>
        <w:rPr>
          <w:rFonts w:cs="Arial"/>
          <w:szCs w:val="24"/>
          <w:lang w:eastAsia="en-GB"/>
        </w:rPr>
      </w:pPr>
    </w:p>
    <w:p w14:paraId="4C11EF9F" w14:textId="77777777" w:rsidR="00974222" w:rsidRPr="00CD429A" w:rsidRDefault="00413372" w:rsidP="0026310E">
      <w:pPr>
        <w:pStyle w:val="Heading2"/>
        <w:ind w:firstLine="0"/>
        <w:jc w:val="both"/>
        <w:rPr>
          <w:rFonts w:cs="Arial"/>
          <w:szCs w:val="24"/>
          <w:lang w:val="en-GB"/>
        </w:rPr>
      </w:pPr>
      <w:bookmarkStart w:id="5" w:name="_Toc126782445"/>
      <w:r w:rsidRPr="00CD429A">
        <w:rPr>
          <w:rFonts w:cs="Arial"/>
          <w:szCs w:val="24"/>
          <w:lang w:val="en-GB"/>
        </w:rPr>
        <w:t>Financial Commitment to CSR</w:t>
      </w:r>
      <w:bookmarkEnd w:id="5"/>
    </w:p>
    <w:p w14:paraId="672293DB" w14:textId="65EC865E" w:rsidR="00974222" w:rsidRPr="00CD429A" w:rsidRDefault="00413372" w:rsidP="00A21F26">
      <w:pPr>
        <w:contextualSpacing/>
        <w:rPr>
          <w:rFonts w:cs="Arial"/>
          <w:szCs w:val="24"/>
          <w:lang w:eastAsia="en-GB"/>
        </w:rPr>
      </w:pPr>
      <w:r w:rsidRPr="00CD429A">
        <w:rPr>
          <w:rFonts w:cs="Arial"/>
          <w:szCs w:val="24"/>
          <w:lang w:eastAsia="en-GB"/>
        </w:rPr>
        <w:t>Accor International and Marriot International are two of the leading hospitality companies in the world and have both adopted a financial commitment to Corporate Social Responsibility (CSR)</w:t>
      </w:r>
      <w:r w:rsidR="00BC217B" w:rsidRPr="00CD429A">
        <w:rPr>
          <w:rFonts w:cs="Arial"/>
          <w:szCs w:val="24"/>
          <w:lang w:eastAsia="en-GB"/>
        </w:rPr>
        <w:t xml:space="preserve"> (</w:t>
      </w:r>
      <w:proofErr w:type="spellStart"/>
      <w:r w:rsidR="00BC217B" w:rsidRPr="00CD429A">
        <w:rPr>
          <w:rFonts w:cs="Arial"/>
          <w:szCs w:val="24"/>
          <w:lang w:eastAsia="en-GB"/>
        </w:rPr>
        <w:t>Popsa</w:t>
      </w:r>
      <w:proofErr w:type="spellEnd"/>
      <w:r w:rsidR="00BC217B" w:rsidRPr="00CD429A">
        <w:rPr>
          <w:rFonts w:cs="Arial"/>
          <w:szCs w:val="24"/>
          <w:lang w:eastAsia="en-GB"/>
        </w:rPr>
        <w:t>, 2018)</w:t>
      </w:r>
      <w:r w:rsidRPr="00CD429A">
        <w:rPr>
          <w:rFonts w:cs="Arial"/>
          <w:szCs w:val="24"/>
          <w:lang w:eastAsia="en-GB"/>
        </w:rPr>
        <w:t xml:space="preserve">. This commitment has seen them invest significant resources in initiatives aimed at improving the lives of their employees, </w:t>
      </w:r>
      <w:r w:rsidR="000D1C6B" w:rsidRPr="00CD429A">
        <w:rPr>
          <w:rFonts w:cs="Arial"/>
          <w:szCs w:val="24"/>
          <w:lang w:eastAsia="en-GB"/>
        </w:rPr>
        <w:t>customers,</w:t>
      </w:r>
      <w:r w:rsidRPr="00CD429A">
        <w:rPr>
          <w:rFonts w:cs="Arial"/>
          <w:szCs w:val="24"/>
          <w:lang w:eastAsia="en-GB"/>
        </w:rPr>
        <w:t xml:space="preserve"> and the wider community. Both companies have adopted a 'triple-bottom-line' approach to CSR, striving to achieve economic, social, and environmental sustainability. However, the search company's approach has differed in some key respects</w:t>
      </w:r>
      <w:r w:rsidR="00BC217B" w:rsidRPr="00CD429A">
        <w:rPr>
          <w:rFonts w:cs="Arial"/>
          <w:szCs w:val="24"/>
          <w:lang w:eastAsia="en-GB"/>
        </w:rPr>
        <w:t xml:space="preserve"> (</w:t>
      </w:r>
      <w:proofErr w:type="spellStart"/>
      <w:r w:rsidR="00BC217B" w:rsidRPr="00CD429A">
        <w:rPr>
          <w:rFonts w:cs="Arial"/>
          <w:szCs w:val="24"/>
          <w:lang w:eastAsia="en-GB"/>
        </w:rPr>
        <w:t>Nyangwe</w:t>
      </w:r>
      <w:proofErr w:type="spellEnd"/>
      <w:r w:rsidR="00BC217B" w:rsidRPr="00CD429A">
        <w:rPr>
          <w:rFonts w:cs="Arial"/>
          <w:szCs w:val="24"/>
          <w:lang w:eastAsia="en-GB"/>
        </w:rPr>
        <w:t xml:space="preserve"> </w:t>
      </w:r>
      <w:r w:rsidR="008F6039" w:rsidRPr="00CD429A">
        <w:rPr>
          <w:rFonts w:cs="Arial"/>
          <w:szCs w:val="24"/>
          <w:lang w:eastAsia="en-GB"/>
        </w:rPr>
        <w:t>and</w:t>
      </w:r>
      <w:r w:rsidR="00BC217B" w:rsidRPr="00CD429A">
        <w:rPr>
          <w:rFonts w:cs="Arial"/>
          <w:szCs w:val="24"/>
          <w:lang w:eastAsia="en-GB"/>
        </w:rPr>
        <w:t xml:space="preserve"> </w:t>
      </w:r>
      <w:proofErr w:type="spellStart"/>
      <w:r w:rsidR="00BC217B" w:rsidRPr="00CD429A">
        <w:rPr>
          <w:rFonts w:cs="Arial"/>
          <w:szCs w:val="24"/>
          <w:lang w:eastAsia="en-GB"/>
        </w:rPr>
        <w:t>Buhalis</w:t>
      </w:r>
      <w:proofErr w:type="spellEnd"/>
      <w:r w:rsidR="00BC217B" w:rsidRPr="00CD429A">
        <w:rPr>
          <w:rFonts w:cs="Arial"/>
          <w:szCs w:val="24"/>
          <w:lang w:eastAsia="en-GB"/>
        </w:rPr>
        <w:t>, 2018)</w:t>
      </w:r>
      <w:r w:rsidRPr="00CD429A">
        <w:rPr>
          <w:rFonts w:cs="Arial"/>
          <w:szCs w:val="24"/>
          <w:lang w:eastAsia="en-GB"/>
        </w:rPr>
        <w:t xml:space="preserve">. </w:t>
      </w:r>
    </w:p>
    <w:p w14:paraId="348F2462" w14:textId="6A6C3600" w:rsidR="00974222" w:rsidRPr="00CD429A" w:rsidRDefault="00413372" w:rsidP="00A21F26">
      <w:pPr>
        <w:contextualSpacing/>
        <w:rPr>
          <w:rFonts w:cs="Arial"/>
          <w:szCs w:val="24"/>
          <w:lang w:eastAsia="en-GB"/>
        </w:rPr>
      </w:pPr>
      <w:r w:rsidRPr="00CD429A">
        <w:rPr>
          <w:rFonts w:cs="Arial"/>
          <w:szCs w:val="24"/>
          <w:lang w:eastAsia="en-GB"/>
        </w:rPr>
        <w:t>Accor International has taken a proactive approach to CSR and sought to create several initiatives directly related to its core business. To this end, they have invested heavily in the training and development of their staff and environmental initiatives such as energy efficiency and waste reduction</w:t>
      </w:r>
      <w:r w:rsidR="00BC217B" w:rsidRPr="00CD429A">
        <w:rPr>
          <w:rFonts w:cs="Arial"/>
          <w:szCs w:val="24"/>
          <w:lang w:eastAsia="en-GB"/>
        </w:rPr>
        <w:t xml:space="preserve"> (Makarova </w:t>
      </w:r>
      <w:r w:rsidR="008F6039" w:rsidRPr="00CD429A">
        <w:rPr>
          <w:rFonts w:cs="Arial"/>
          <w:szCs w:val="24"/>
          <w:lang w:eastAsia="en-GB"/>
        </w:rPr>
        <w:t>and</w:t>
      </w:r>
      <w:r w:rsidR="00BC217B" w:rsidRPr="00CD429A">
        <w:rPr>
          <w:rFonts w:cs="Arial"/>
          <w:szCs w:val="24"/>
          <w:lang w:eastAsia="en-GB"/>
        </w:rPr>
        <w:t xml:space="preserve"> </w:t>
      </w:r>
      <w:proofErr w:type="spellStart"/>
      <w:r w:rsidR="00BC217B" w:rsidRPr="00CD429A">
        <w:rPr>
          <w:rFonts w:cs="Arial"/>
          <w:szCs w:val="24"/>
          <w:lang w:eastAsia="en-GB"/>
        </w:rPr>
        <w:t>Manukian</w:t>
      </w:r>
      <w:proofErr w:type="spellEnd"/>
      <w:r w:rsidR="00BC217B" w:rsidRPr="00CD429A">
        <w:rPr>
          <w:rFonts w:cs="Arial"/>
          <w:szCs w:val="24"/>
          <w:lang w:eastAsia="en-GB"/>
        </w:rPr>
        <w:t>, 2021)</w:t>
      </w:r>
      <w:r w:rsidRPr="00CD429A">
        <w:rPr>
          <w:rFonts w:cs="Arial"/>
          <w:szCs w:val="24"/>
          <w:lang w:eastAsia="en-GB"/>
        </w:rPr>
        <w:t>. In addition, they have adopted several charitable initiatives, such as their 'Accor Solidarity program, which provides financial and educational support to disadvantaged communities</w:t>
      </w:r>
      <w:r w:rsidR="00BC217B" w:rsidRPr="00CD429A">
        <w:rPr>
          <w:rFonts w:cs="Arial"/>
          <w:szCs w:val="24"/>
          <w:lang w:eastAsia="en-GB"/>
        </w:rPr>
        <w:t xml:space="preserve"> (</w:t>
      </w:r>
      <w:proofErr w:type="spellStart"/>
      <w:r w:rsidR="00BC217B" w:rsidRPr="00CD429A">
        <w:rPr>
          <w:rFonts w:cs="Arial"/>
          <w:szCs w:val="24"/>
          <w:lang w:eastAsia="en-GB"/>
        </w:rPr>
        <w:t>Krupskyi</w:t>
      </w:r>
      <w:proofErr w:type="spellEnd"/>
      <w:r w:rsidR="00BC217B" w:rsidRPr="00CD429A">
        <w:rPr>
          <w:rFonts w:cs="Arial"/>
          <w:szCs w:val="24"/>
          <w:lang w:eastAsia="en-GB"/>
        </w:rPr>
        <w:t xml:space="preserve"> et al., 2019)</w:t>
      </w:r>
      <w:r w:rsidRPr="00CD429A">
        <w:rPr>
          <w:rFonts w:cs="Arial"/>
          <w:szCs w:val="24"/>
          <w:lang w:eastAsia="en-GB"/>
        </w:rPr>
        <w:t xml:space="preserve">. In 2018, Accor International reported a total of </w:t>
      </w:r>
      <w:r w:rsidR="0026310E" w:rsidRPr="00CD429A">
        <w:rPr>
          <w:rFonts w:cs="Arial"/>
          <w:szCs w:val="24"/>
          <w:lang w:eastAsia="en-GB"/>
        </w:rPr>
        <w:t>£</w:t>
      </w:r>
      <w:r w:rsidRPr="00CD429A">
        <w:rPr>
          <w:rFonts w:cs="Arial"/>
          <w:szCs w:val="24"/>
          <w:lang w:eastAsia="en-GB"/>
        </w:rPr>
        <w:t xml:space="preserve">€7.6 million in charitable donations, and the company has set a target of </w:t>
      </w:r>
      <w:r w:rsidR="0026310E" w:rsidRPr="00CD429A">
        <w:rPr>
          <w:rFonts w:cs="Arial"/>
          <w:szCs w:val="24"/>
          <w:lang w:eastAsia="en-GB"/>
        </w:rPr>
        <w:t>£</w:t>
      </w:r>
      <w:r w:rsidRPr="00CD429A">
        <w:rPr>
          <w:rFonts w:cs="Arial"/>
          <w:szCs w:val="24"/>
          <w:lang w:eastAsia="en-GB"/>
        </w:rPr>
        <w:t>10 million for 2020</w:t>
      </w:r>
      <w:r w:rsidR="00BC217B" w:rsidRPr="00CD429A">
        <w:rPr>
          <w:rFonts w:cs="Arial"/>
          <w:szCs w:val="24"/>
          <w:lang w:eastAsia="en-GB"/>
        </w:rPr>
        <w:t xml:space="preserve"> (</w:t>
      </w:r>
      <w:proofErr w:type="spellStart"/>
      <w:r w:rsidR="00BC217B" w:rsidRPr="00CD429A">
        <w:rPr>
          <w:rFonts w:cs="Arial"/>
          <w:szCs w:val="24"/>
          <w:lang w:eastAsia="en-GB"/>
        </w:rPr>
        <w:t>Gheribi</w:t>
      </w:r>
      <w:proofErr w:type="spellEnd"/>
      <w:r w:rsidR="00BC217B" w:rsidRPr="00CD429A">
        <w:rPr>
          <w:rFonts w:cs="Arial"/>
          <w:szCs w:val="24"/>
          <w:lang w:eastAsia="en-GB"/>
        </w:rPr>
        <w:t>, 2018)</w:t>
      </w:r>
      <w:r w:rsidRPr="00CD429A">
        <w:rPr>
          <w:rFonts w:cs="Arial"/>
          <w:szCs w:val="24"/>
          <w:lang w:eastAsia="en-GB"/>
        </w:rPr>
        <w:t>.</w:t>
      </w:r>
    </w:p>
    <w:p w14:paraId="54DC92B8" w14:textId="18544852" w:rsidR="008C548D" w:rsidRPr="00CD429A" w:rsidRDefault="00413372" w:rsidP="000D1C6B">
      <w:pPr>
        <w:contextualSpacing/>
        <w:rPr>
          <w:rFonts w:cs="Arial"/>
          <w:szCs w:val="24"/>
          <w:lang w:eastAsia="en-GB"/>
        </w:rPr>
      </w:pPr>
      <w:r w:rsidRPr="00CD429A">
        <w:rPr>
          <w:rFonts w:cs="Arial"/>
          <w:szCs w:val="24"/>
          <w:lang w:eastAsia="en-GB"/>
        </w:rPr>
        <w:lastRenderedPageBreak/>
        <w:t>Conversely, Marriot International has adopted a more holistic approach to CSR. In addition to investing in staff training and development, they have launched initiatives such as the ‘Marriot Sustainability Program’, which seeks to reduce their carbon footprint and promote responsible water use</w:t>
      </w:r>
      <w:r w:rsidR="00A3392C" w:rsidRPr="00CD429A">
        <w:rPr>
          <w:rFonts w:cs="Arial"/>
          <w:szCs w:val="24"/>
          <w:lang w:eastAsia="en-GB"/>
        </w:rPr>
        <w:t xml:space="preserve"> (</w:t>
      </w:r>
      <w:proofErr w:type="spellStart"/>
      <w:r w:rsidR="00A3392C" w:rsidRPr="00CD429A">
        <w:rPr>
          <w:rFonts w:cs="Arial"/>
          <w:szCs w:val="24"/>
          <w:lang w:eastAsia="en-GB"/>
        </w:rPr>
        <w:t>Đorđević</w:t>
      </w:r>
      <w:proofErr w:type="spellEnd"/>
      <w:r w:rsidR="00A3392C" w:rsidRPr="00CD429A">
        <w:rPr>
          <w:rFonts w:cs="Arial"/>
          <w:szCs w:val="24"/>
          <w:lang w:eastAsia="en-GB"/>
        </w:rPr>
        <w:t xml:space="preserve"> </w:t>
      </w:r>
      <w:r w:rsidR="008F6039" w:rsidRPr="00CD429A">
        <w:rPr>
          <w:rFonts w:cs="Arial"/>
          <w:szCs w:val="24"/>
          <w:lang w:eastAsia="en-GB"/>
        </w:rPr>
        <w:t>and</w:t>
      </w:r>
      <w:r w:rsidR="00A3392C" w:rsidRPr="00CD429A">
        <w:rPr>
          <w:rFonts w:cs="Arial"/>
          <w:szCs w:val="24"/>
          <w:lang w:eastAsia="en-GB"/>
        </w:rPr>
        <w:t xml:space="preserve"> </w:t>
      </w:r>
      <w:proofErr w:type="spellStart"/>
      <w:r w:rsidR="00A3392C" w:rsidRPr="00CD429A">
        <w:rPr>
          <w:rFonts w:cs="Arial"/>
          <w:szCs w:val="24"/>
          <w:lang w:eastAsia="en-GB"/>
        </w:rPr>
        <w:t>Janković</w:t>
      </w:r>
      <w:proofErr w:type="spellEnd"/>
      <w:r w:rsidR="00A3392C" w:rsidRPr="00CD429A">
        <w:rPr>
          <w:rFonts w:cs="Arial"/>
          <w:szCs w:val="24"/>
          <w:lang w:eastAsia="en-GB"/>
        </w:rPr>
        <w:t>, 2015)</w:t>
      </w:r>
      <w:r w:rsidRPr="00CD429A">
        <w:rPr>
          <w:rFonts w:cs="Arial"/>
          <w:szCs w:val="24"/>
          <w:lang w:eastAsia="en-GB"/>
        </w:rPr>
        <w:t>. They have also invested in initiatives to improve the lives of their customers, such as the ‘Marriot Accessibility Program’, which provides access to disabled facilities and services. In 2018, Marriot International reported donations</w:t>
      </w:r>
      <w:r w:rsidR="00A3392C" w:rsidRPr="00CD429A">
        <w:rPr>
          <w:rFonts w:cs="Arial"/>
          <w:szCs w:val="24"/>
          <w:lang w:eastAsia="en-GB"/>
        </w:rPr>
        <w:t xml:space="preserve"> (</w:t>
      </w:r>
      <w:proofErr w:type="spellStart"/>
      <w:r w:rsidR="00A3392C" w:rsidRPr="00CD429A">
        <w:rPr>
          <w:rFonts w:cs="Arial"/>
          <w:szCs w:val="24"/>
          <w:lang w:eastAsia="en-GB"/>
        </w:rPr>
        <w:t>Darsin</w:t>
      </w:r>
      <w:proofErr w:type="spellEnd"/>
      <w:r w:rsidR="00A3392C" w:rsidRPr="00CD429A">
        <w:rPr>
          <w:rFonts w:cs="Arial"/>
          <w:szCs w:val="24"/>
          <w:lang w:eastAsia="en-GB"/>
        </w:rPr>
        <w:t xml:space="preserve"> et al., 2019)</w:t>
      </w:r>
      <w:r w:rsidR="00293A12" w:rsidRPr="00CD429A">
        <w:rPr>
          <w:rFonts w:cs="Arial"/>
          <w:szCs w:val="24"/>
          <w:lang w:eastAsia="en-GB"/>
        </w:rPr>
        <w:t>.</w:t>
      </w:r>
    </w:p>
    <w:p w14:paraId="74672291" w14:textId="77777777" w:rsidR="000D1C6B" w:rsidRPr="00CD429A" w:rsidRDefault="000D1C6B" w:rsidP="000D1C6B">
      <w:pPr>
        <w:contextualSpacing/>
        <w:rPr>
          <w:rFonts w:cs="Arial"/>
          <w:szCs w:val="24"/>
          <w:lang w:eastAsia="en-GB"/>
        </w:rPr>
      </w:pPr>
    </w:p>
    <w:p w14:paraId="2CF57855" w14:textId="77777777" w:rsidR="00AA6AEE" w:rsidRPr="00CD429A" w:rsidRDefault="00413372" w:rsidP="0026310E">
      <w:pPr>
        <w:pStyle w:val="Heading1"/>
        <w:ind w:firstLine="0"/>
        <w:rPr>
          <w:rFonts w:cs="Arial"/>
          <w:color w:val="000000" w:themeColor="text1"/>
          <w:szCs w:val="24"/>
          <w:lang w:val="en-GB"/>
        </w:rPr>
      </w:pPr>
      <w:bookmarkStart w:id="6" w:name="_Toc126782446"/>
      <w:r w:rsidRPr="00CD429A">
        <w:rPr>
          <w:rFonts w:cs="Arial"/>
          <w:color w:val="000000" w:themeColor="text1"/>
          <w:szCs w:val="24"/>
          <w:lang w:val="en-GB"/>
        </w:rPr>
        <w:t>Recommendation</w:t>
      </w:r>
      <w:bookmarkEnd w:id="6"/>
      <w:r w:rsidRPr="00CD429A">
        <w:rPr>
          <w:rFonts w:cs="Arial"/>
          <w:color w:val="000000" w:themeColor="text1"/>
          <w:szCs w:val="24"/>
          <w:lang w:val="en-GB"/>
        </w:rPr>
        <w:t xml:space="preserve"> </w:t>
      </w:r>
    </w:p>
    <w:p w14:paraId="60162666" w14:textId="5E7A1CA5" w:rsidR="00207608" w:rsidRPr="00CD429A" w:rsidRDefault="00413372" w:rsidP="00207608">
      <w:pPr>
        <w:contextualSpacing/>
        <w:rPr>
          <w:rFonts w:cs="Arial"/>
          <w:szCs w:val="24"/>
          <w:lang w:eastAsia="en-GB"/>
        </w:rPr>
      </w:pPr>
      <w:r w:rsidRPr="00CD429A">
        <w:rPr>
          <w:rFonts w:cs="Arial"/>
          <w:szCs w:val="24"/>
          <w:lang w:eastAsia="en-GB"/>
        </w:rPr>
        <w:t xml:space="preserve">Marriott International has excellent growth potential, and </w:t>
      </w:r>
      <w:r w:rsidR="007219BC" w:rsidRPr="00CD429A">
        <w:rPr>
          <w:rFonts w:cs="Arial"/>
          <w:szCs w:val="24"/>
          <w:lang w:eastAsia="en-GB"/>
        </w:rPr>
        <w:t>to</w:t>
      </w:r>
      <w:r w:rsidRPr="00CD429A">
        <w:rPr>
          <w:rFonts w:cs="Arial"/>
          <w:szCs w:val="24"/>
          <w:lang w:eastAsia="en-GB"/>
        </w:rPr>
        <w:t xml:space="preserve"> capitalize on this potential, the company should focus on a few key areas essential for the business's growth and development. Marriott International should focus on expanding its global footprint. It can do this by opening new hotels and expanding its presence in existing markets. This will enable Marriott to reach new customers and increase its market share. </w:t>
      </w:r>
      <w:r w:rsidR="00686954" w:rsidRPr="00CD429A">
        <w:rPr>
          <w:rFonts w:cs="Arial"/>
          <w:szCs w:val="24"/>
          <w:lang w:eastAsia="en-GB"/>
        </w:rPr>
        <w:t>A</w:t>
      </w:r>
      <w:r w:rsidR="00CC57CA" w:rsidRPr="00CD429A">
        <w:rPr>
          <w:rFonts w:cs="Arial"/>
          <w:szCs w:val="24"/>
          <w:lang w:eastAsia="en-GB"/>
        </w:rPr>
        <w:t>ccor</w:t>
      </w:r>
      <w:r w:rsidRPr="00CD429A">
        <w:rPr>
          <w:rFonts w:cs="Arial"/>
          <w:szCs w:val="24"/>
          <w:lang w:eastAsia="en-GB"/>
        </w:rPr>
        <w:t xml:space="preserve"> should also focus on strengthening its brand. It can be done through marketing campaigns and partnerships with other companies and organizations. </w:t>
      </w:r>
      <w:r w:rsidR="007219BC" w:rsidRPr="00CD429A">
        <w:rPr>
          <w:rFonts w:cs="Arial"/>
          <w:szCs w:val="24"/>
          <w:lang w:eastAsia="en-GB"/>
        </w:rPr>
        <w:t>It</w:t>
      </w:r>
      <w:r w:rsidRPr="00CD429A">
        <w:rPr>
          <w:rFonts w:cs="Arial"/>
          <w:szCs w:val="24"/>
          <w:lang w:eastAsia="en-GB"/>
        </w:rPr>
        <w:t xml:space="preserve"> will help </w:t>
      </w:r>
      <w:r w:rsidR="00CC57CA" w:rsidRPr="00CD429A">
        <w:rPr>
          <w:rFonts w:cs="Arial"/>
          <w:szCs w:val="24"/>
          <w:lang w:eastAsia="en-GB"/>
        </w:rPr>
        <w:t>to</w:t>
      </w:r>
      <w:r w:rsidRPr="00CD429A">
        <w:rPr>
          <w:rFonts w:cs="Arial"/>
          <w:szCs w:val="24"/>
          <w:lang w:eastAsia="en-GB"/>
        </w:rPr>
        <w:t xml:space="preserve"> reach new customers and increase its brand recognition. </w:t>
      </w:r>
      <w:r w:rsidR="007219BC" w:rsidRPr="00CD429A">
        <w:rPr>
          <w:rFonts w:cs="Arial"/>
          <w:szCs w:val="24"/>
          <w:lang w:eastAsia="en-GB"/>
        </w:rPr>
        <w:t xml:space="preserve">On the other side, </w:t>
      </w:r>
      <w:r w:rsidRPr="00CD429A">
        <w:rPr>
          <w:rFonts w:cs="Arial"/>
          <w:szCs w:val="24"/>
          <w:lang w:eastAsia="en-GB"/>
        </w:rPr>
        <w:t xml:space="preserve">Marriott should focus on improving its customer experience. </w:t>
      </w:r>
      <w:r w:rsidR="007219BC" w:rsidRPr="00CD429A">
        <w:rPr>
          <w:rFonts w:cs="Arial"/>
          <w:szCs w:val="24"/>
          <w:lang w:eastAsia="en-GB"/>
        </w:rPr>
        <w:t>It</w:t>
      </w:r>
      <w:r w:rsidRPr="00CD429A">
        <w:rPr>
          <w:rFonts w:cs="Arial"/>
          <w:szCs w:val="24"/>
          <w:lang w:eastAsia="en-GB"/>
        </w:rPr>
        <w:t xml:space="preserve"> can be done by investing in customer service and making sure that guests have a pleasant experience in its hotels. Additionally, Marriott should focus on creating unique experiences for its guests that are tailored to their individual </w:t>
      </w:r>
      <w:r w:rsidR="007219BC" w:rsidRPr="00CD429A">
        <w:rPr>
          <w:rFonts w:cs="Arial"/>
          <w:szCs w:val="24"/>
          <w:lang w:eastAsia="en-GB"/>
        </w:rPr>
        <w:t xml:space="preserve">needs. </w:t>
      </w:r>
      <w:r w:rsidRPr="00CD429A">
        <w:rPr>
          <w:rFonts w:cs="Arial"/>
          <w:szCs w:val="24"/>
          <w:lang w:eastAsia="en-GB"/>
        </w:rPr>
        <w:t xml:space="preserve">Marriott should focus on innovation. </w:t>
      </w:r>
    </w:p>
    <w:p w14:paraId="4CCC08DF" w14:textId="77777777" w:rsidR="008C548D" w:rsidRPr="00CD429A" w:rsidRDefault="00413372" w:rsidP="00A21F26">
      <w:pPr>
        <w:contextualSpacing/>
        <w:rPr>
          <w:rFonts w:cs="Arial"/>
          <w:szCs w:val="24"/>
          <w:lang w:eastAsia="en-GB"/>
        </w:rPr>
      </w:pPr>
      <w:r w:rsidRPr="00CD429A">
        <w:rPr>
          <w:rFonts w:cs="Arial"/>
          <w:szCs w:val="24"/>
          <w:lang w:eastAsia="en-GB"/>
        </w:rPr>
        <w:t xml:space="preserve"> </w:t>
      </w:r>
    </w:p>
    <w:p w14:paraId="4A7D297B" w14:textId="77777777" w:rsidR="00A21F26" w:rsidRPr="00CD429A" w:rsidRDefault="00413372" w:rsidP="00BD0A1A">
      <w:pPr>
        <w:pStyle w:val="Heading1"/>
        <w:ind w:firstLine="0"/>
        <w:rPr>
          <w:rFonts w:cs="Arial"/>
          <w:color w:val="000000" w:themeColor="text1"/>
          <w:szCs w:val="24"/>
          <w:lang w:val="en-GB"/>
        </w:rPr>
      </w:pPr>
      <w:bookmarkStart w:id="7" w:name="_Toc126782447"/>
      <w:r w:rsidRPr="00CD429A">
        <w:rPr>
          <w:rFonts w:cs="Arial"/>
          <w:color w:val="000000" w:themeColor="text1"/>
          <w:szCs w:val="24"/>
          <w:lang w:val="en-GB"/>
        </w:rPr>
        <w:t>Conclusion</w:t>
      </w:r>
      <w:bookmarkEnd w:id="7"/>
      <w:r w:rsidRPr="00CD429A">
        <w:rPr>
          <w:rFonts w:cs="Arial"/>
          <w:color w:val="000000" w:themeColor="text1"/>
          <w:szCs w:val="24"/>
          <w:lang w:val="en-GB"/>
        </w:rPr>
        <w:t xml:space="preserve"> </w:t>
      </w:r>
    </w:p>
    <w:p w14:paraId="3EAD1EB0" w14:textId="77777777" w:rsidR="00DA5264" w:rsidRPr="00CD429A" w:rsidRDefault="00413372" w:rsidP="004A38A5">
      <w:pPr>
        <w:rPr>
          <w:rFonts w:cs="Arial"/>
          <w:szCs w:val="24"/>
          <w:lang w:eastAsia="en-GB"/>
        </w:rPr>
      </w:pPr>
      <w:r w:rsidRPr="00CD429A">
        <w:rPr>
          <w:rFonts w:cs="Arial"/>
          <w:szCs w:val="24"/>
          <w:lang w:eastAsia="en-GB"/>
        </w:rPr>
        <w:t>This report concluded that</w:t>
      </w:r>
      <w:r w:rsidR="001F7F02" w:rsidRPr="00CD429A">
        <w:rPr>
          <w:rFonts w:cs="Arial"/>
          <w:szCs w:val="24"/>
          <w:lang w:eastAsia="en-GB"/>
        </w:rPr>
        <w:t xml:space="preserve"> financial management involves budgeting, financial planning, capital management, cash flow management, and financial reporting. Accor International and Marriott International have a range of financial management strategies in place to ensure that their businesses remain successful. According to this report, Accor has also implemented a strict budgeting process to ensure that funds are allocated to maximize the company's return on investment. This report also shows that Marriott has a strong focus on customer satisfaction and has implemented a range of customer loyalty programs to ensure that guests are returning to the company's hotels.</w:t>
      </w:r>
      <w:r w:rsidR="00BD0A1A" w:rsidRPr="00CD429A">
        <w:rPr>
          <w:rFonts w:cs="Arial"/>
          <w:szCs w:val="24"/>
        </w:rPr>
        <w:t xml:space="preserve"> This report also </w:t>
      </w:r>
      <w:r w:rsidR="00BD0A1A" w:rsidRPr="00CD429A">
        <w:rPr>
          <w:rFonts w:cs="Arial"/>
          <w:szCs w:val="24"/>
        </w:rPr>
        <w:lastRenderedPageBreak/>
        <w:t xml:space="preserve">shows that </w:t>
      </w:r>
      <w:r w:rsidR="00BD0A1A" w:rsidRPr="00CD429A">
        <w:rPr>
          <w:rFonts w:cs="Arial"/>
          <w:szCs w:val="24"/>
          <w:lang w:eastAsia="en-GB"/>
        </w:rPr>
        <w:t>Accor International has focused on cost-cutting and efficiency. In contrast, Marriott International has focused on product and service differentiation, while Marriott International focuses on product and service differentiation. Marriott International has invested heavily in developing and marketing unique experiences for its customers</w:t>
      </w:r>
      <w:r w:rsidR="004A38A5" w:rsidRPr="00CD429A">
        <w:rPr>
          <w:rFonts w:cs="Arial"/>
          <w:szCs w:val="24"/>
          <w:lang w:eastAsia="en-GB"/>
        </w:rPr>
        <w:t xml:space="preserve">. </w:t>
      </w:r>
    </w:p>
    <w:p w14:paraId="127F18F6" w14:textId="77777777" w:rsidR="00DA5264" w:rsidRPr="00CD429A" w:rsidRDefault="00413372" w:rsidP="00DA5264">
      <w:pPr>
        <w:rPr>
          <w:rFonts w:cs="Arial"/>
          <w:szCs w:val="24"/>
          <w:lang w:eastAsia="en-GB"/>
        </w:rPr>
      </w:pPr>
      <w:r w:rsidRPr="00CD429A">
        <w:rPr>
          <w:rFonts w:cs="Arial"/>
          <w:szCs w:val="24"/>
          <w:lang w:eastAsia="en-GB"/>
        </w:rPr>
        <w:br w:type="page"/>
      </w:r>
    </w:p>
    <w:p w14:paraId="30ED52BC" w14:textId="77777777" w:rsidR="00CE5D14" w:rsidRPr="00CD429A" w:rsidRDefault="00413372" w:rsidP="00201F4D">
      <w:pPr>
        <w:pStyle w:val="Heading1"/>
        <w:ind w:firstLine="0"/>
        <w:rPr>
          <w:rFonts w:cs="Arial"/>
          <w:color w:val="000000" w:themeColor="text1"/>
          <w:szCs w:val="24"/>
          <w:lang w:val="en-GB"/>
        </w:rPr>
      </w:pPr>
      <w:bookmarkStart w:id="8" w:name="_Toc126782448"/>
      <w:r w:rsidRPr="00CD429A">
        <w:rPr>
          <w:rFonts w:cs="Arial"/>
          <w:color w:val="000000" w:themeColor="text1"/>
          <w:szCs w:val="24"/>
          <w:lang w:val="en-GB"/>
        </w:rPr>
        <w:lastRenderedPageBreak/>
        <w:t>References</w:t>
      </w:r>
      <w:bookmarkEnd w:id="8"/>
      <w:r w:rsidRPr="00CD429A">
        <w:rPr>
          <w:rFonts w:cs="Arial"/>
          <w:color w:val="000000" w:themeColor="text1"/>
          <w:szCs w:val="24"/>
          <w:lang w:val="en-GB"/>
        </w:rPr>
        <w:t xml:space="preserve"> </w:t>
      </w:r>
    </w:p>
    <w:p w14:paraId="1B8BC712" w14:textId="0EBCEEA2"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Catana</w:t>
      </w:r>
      <w:proofErr w:type="spellEnd"/>
      <w:r w:rsidRPr="00CD429A">
        <w:rPr>
          <w:rFonts w:cs="Arial"/>
          <w:szCs w:val="24"/>
          <w:shd w:val="clear" w:color="auto" w:fill="FFFFFF"/>
        </w:rPr>
        <w:t xml:space="preserve">, Ş.A. and Toma, S.G., </w:t>
      </w:r>
      <w:r w:rsidR="00CD429A" w:rsidRPr="00CD429A">
        <w:rPr>
          <w:rFonts w:cs="Arial"/>
          <w:szCs w:val="24"/>
          <w:shd w:val="clear" w:color="auto" w:fill="FFFFFF"/>
        </w:rPr>
        <w:t>(</w:t>
      </w:r>
      <w:r w:rsidRPr="00CD429A">
        <w:rPr>
          <w:rFonts w:cs="Arial"/>
          <w:szCs w:val="24"/>
          <w:shd w:val="clear" w:color="auto" w:fill="FFFFFF"/>
        </w:rPr>
        <w:t>2021</w:t>
      </w:r>
      <w:r w:rsidR="00CD429A" w:rsidRPr="00CD429A">
        <w:rPr>
          <w:rFonts w:cs="Arial"/>
          <w:szCs w:val="24"/>
          <w:shd w:val="clear" w:color="auto" w:fill="FFFFFF"/>
        </w:rPr>
        <w:t>)</w:t>
      </w:r>
      <w:r w:rsidRPr="00CD429A">
        <w:rPr>
          <w:rFonts w:cs="Arial"/>
          <w:szCs w:val="24"/>
          <w:shd w:val="clear" w:color="auto" w:fill="FFFFFF"/>
        </w:rPr>
        <w:t>. Entrepreneurship in the hospitality industry. Case study: Marriott International. </w:t>
      </w:r>
      <w:r w:rsidRPr="00CD429A">
        <w:rPr>
          <w:rFonts w:cs="Arial"/>
          <w:i/>
          <w:iCs/>
          <w:szCs w:val="24"/>
          <w:shd w:val="clear" w:color="auto" w:fill="FFFFFF"/>
        </w:rPr>
        <w:t>SEA-Practical Application of Science</w:t>
      </w:r>
      <w:r w:rsidRPr="00CD429A">
        <w:rPr>
          <w:rFonts w:cs="Arial"/>
          <w:szCs w:val="24"/>
          <w:shd w:val="clear" w:color="auto" w:fill="FFFFFF"/>
        </w:rPr>
        <w:t xml:space="preserve">, (27), pp.221-225. </w:t>
      </w:r>
    </w:p>
    <w:p w14:paraId="5C60D009" w14:textId="77777777" w:rsidR="00201F4D" w:rsidRPr="00CD429A" w:rsidRDefault="00413372" w:rsidP="00CE5D14">
      <w:pPr>
        <w:ind w:left="720" w:hanging="720"/>
        <w:contextualSpacing/>
        <w:rPr>
          <w:rFonts w:cs="Arial"/>
          <w:szCs w:val="24"/>
          <w:shd w:val="clear" w:color="auto" w:fill="FFFFFF"/>
        </w:rPr>
      </w:pPr>
      <w:r w:rsidRPr="00CD429A">
        <w:rPr>
          <w:rFonts w:cs="Arial"/>
          <w:szCs w:val="24"/>
          <w:shd w:val="clear" w:color="auto" w:fill="FFFFFF"/>
        </w:rPr>
        <w:t xml:space="preserve">Darwin, J., Rosner, J., Urdaneta, C. and </w:t>
      </w:r>
      <w:proofErr w:type="spellStart"/>
      <w:r w:rsidRPr="00CD429A">
        <w:rPr>
          <w:rFonts w:cs="Arial"/>
          <w:szCs w:val="24"/>
          <w:shd w:val="clear" w:color="auto" w:fill="FFFFFF"/>
        </w:rPr>
        <w:t>Yepes</w:t>
      </w:r>
      <w:proofErr w:type="spellEnd"/>
      <w:r w:rsidRPr="00CD429A">
        <w:rPr>
          <w:rFonts w:cs="Arial"/>
          <w:szCs w:val="24"/>
          <w:shd w:val="clear" w:color="auto" w:fill="FFFFFF"/>
        </w:rPr>
        <w:t xml:space="preserve">, M., (2019). Marriott International: Exploring and Understanding Disruption in the Hospitality Industry in South Florida. </w:t>
      </w:r>
      <w:r w:rsidRPr="00CD429A">
        <w:rPr>
          <w:rFonts w:cs="Arial"/>
          <w:i/>
          <w:iCs/>
          <w:szCs w:val="24"/>
          <w:shd w:val="clear" w:color="auto" w:fill="FFFFFF"/>
        </w:rPr>
        <w:t>Journal of Multidisciplinary Research</w:t>
      </w:r>
      <w:r w:rsidRPr="00CD429A">
        <w:rPr>
          <w:rFonts w:cs="Arial"/>
          <w:szCs w:val="24"/>
          <w:shd w:val="clear" w:color="auto" w:fill="FFFFFF"/>
        </w:rPr>
        <w:t>, </w:t>
      </w:r>
      <w:r w:rsidRPr="00CD429A">
        <w:rPr>
          <w:rFonts w:cs="Arial"/>
          <w:i/>
          <w:iCs/>
          <w:szCs w:val="24"/>
          <w:shd w:val="clear" w:color="auto" w:fill="FFFFFF"/>
        </w:rPr>
        <w:t>11</w:t>
      </w:r>
      <w:r w:rsidRPr="00CD429A">
        <w:rPr>
          <w:rFonts w:cs="Arial"/>
          <w:szCs w:val="24"/>
          <w:shd w:val="clear" w:color="auto" w:fill="FFFFFF"/>
        </w:rPr>
        <w:t>(1), pp.99–119.</w:t>
      </w:r>
    </w:p>
    <w:p w14:paraId="0919C296" w14:textId="17BEF503"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Đorđević</w:t>
      </w:r>
      <w:proofErr w:type="spellEnd"/>
      <w:r w:rsidRPr="00CD429A">
        <w:rPr>
          <w:rFonts w:cs="Arial"/>
          <w:szCs w:val="24"/>
          <w:shd w:val="clear" w:color="auto" w:fill="FFFFFF"/>
        </w:rPr>
        <w:t xml:space="preserve">, D.Ž. and </w:t>
      </w:r>
      <w:proofErr w:type="spellStart"/>
      <w:r w:rsidRPr="00CD429A">
        <w:rPr>
          <w:rFonts w:cs="Arial"/>
          <w:szCs w:val="24"/>
          <w:shd w:val="clear" w:color="auto" w:fill="FFFFFF"/>
        </w:rPr>
        <w:t>Janković</w:t>
      </w:r>
      <w:proofErr w:type="spellEnd"/>
      <w:r w:rsidRPr="00CD429A">
        <w:rPr>
          <w:rFonts w:cs="Arial"/>
          <w:szCs w:val="24"/>
          <w:shd w:val="clear" w:color="auto" w:fill="FFFFFF"/>
        </w:rPr>
        <w:t xml:space="preserve">, M., </w:t>
      </w:r>
      <w:r w:rsidR="00CD429A" w:rsidRPr="00CD429A">
        <w:rPr>
          <w:rFonts w:cs="Arial"/>
          <w:szCs w:val="24"/>
          <w:shd w:val="clear" w:color="auto" w:fill="FFFFFF"/>
        </w:rPr>
        <w:t>(</w:t>
      </w:r>
      <w:r w:rsidRPr="00CD429A">
        <w:rPr>
          <w:rFonts w:cs="Arial"/>
          <w:szCs w:val="24"/>
          <w:shd w:val="clear" w:color="auto" w:fill="FFFFFF"/>
        </w:rPr>
        <w:t>2015</w:t>
      </w:r>
      <w:r w:rsidR="00CD429A" w:rsidRPr="00CD429A">
        <w:rPr>
          <w:rFonts w:cs="Arial"/>
          <w:szCs w:val="24"/>
          <w:shd w:val="clear" w:color="auto" w:fill="FFFFFF"/>
        </w:rPr>
        <w:t>)</w:t>
      </w:r>
      <w:r w:rsidRPr="00CD429A">
        <w:rPr>
          <w:rFonts w:cs="Arial"/>
          <w:szCs w:val="24"/>
          <w:shd w:val="clear" w:color="auto" w:fill="FFFFFF"/>
        </w:rPr>
        <w:t xml:space="preserve">. Modern distribution and development of the hotel industry in the world. </w:t>
      </w:r>
      <w:proofErr w:type="spellStart"/>
      <w:r w:rsidRPr="00CD429A">
        <w:rPr>
          <w:rFonts w:cs="Arial"/>
          <w:i/>
          <w:iCs/>
          <w:szCs w:val="24"/>
          <w:shd w:val="clear" w:color="auto" w:fill="FFFFFF"/>
        </w:rPr>
        <w:t>Ekonomika</w:t>
      </w:r>
      <w:proofErr w:type="spellEnd"/>
      <w:r w:rsidRPr="00CD429A">
        <w:rPr>
          <w:rFonts w:cs="Arial"/>
          <w:szCs w:val="24"/>
          <w:shd w:val="clear" w:color="auto" w:fill="FFFFFF"/>
        </w:rPr>
        <w:t>, </w:t>
      </w:r>
      <w:r w:rsidRPr="00CD429A">
        <w:rPr>
          <w:rFonts w:cs="Arial"/>
          <w:i/>
          <w:iCs/>
          <w:szCs w:val="24"/>
          <w:shd w:val="clear" w:color="auto" w:fill="FFFFFF"/>
        </w:rPr>
        <w:t>61</w:t>
      </w:r>
      <w:r w:rsidRPr="00CD429A">
        <w:rPr>
          <w:rFonts w:cs="Arial"/>
          <w:szCs w:val="24"/>
          <w:shd w:val="clear" w:color="auto" w:fill="FFFFFF"/>
        </w:rPr>
        <w:t>(3), pp.99-110.</w:t>
      </w:r>
    </w:p>
    <w:p w14:paraId="3C4ABBC0" w14:textId="77777777"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Gheribi</w:t>
      </w:r>
      <w:proofErr w:type="spellEnd"/>
      <w:r w:rsidRPr="00CD429A">
        <w:rPr>
          <w:rFonts w:cs="Arial"/>
          <w:szCs w:val="24"/>
          <w:shd w:val="clear" w:color="auto" w:fill="FFFFFF"/>
        </w:rPr>
        <w:t xml:space="preserve">, E. (2018). Competition strategies of selected international hotel groups on the Polish market. </w:t>
      </w:r>
      <w:r w:rsidRPr="00CD429A">
        <w:rPr>
          <w:rFonts w:cs="Arial"/>
          <w:i/>
          <w:iCs/>
          <w:szCs w:val="24"/>
          <w:shd w:val="clear" w:color="auto" w:fill="FFFFFF"/>
        </w:rPr>
        <w:t xml:space="preserve">J Tourism </w:t>
      </w:r>
      <w:proofErr w:type="spellStart"/>
      <w:r w:rsidRPr="00CD429A">
        <w:rPr>
          <w:rFonts w:cs="Arial"/>
          <w:i/>
          <w:iCs/>
          <w:szCs w:val="24"/>
          <w:shd w:val="clear" w:color="auto" w:fill="FFFFFF"/>
        </w:rPr>
        <w:t>Hospit</w:t>
      </w:r>
      <w:proofErr w:type="spellEnd"/>
      <w:r w:rsidRPr="00CD429A">
        <w:rPr>
          <w:rFonts w:cs="Arial"/>
          <w:szCs w:val="24"/>
          <w:shd w:val="clear" w:color="auto" w:fill="FFFFFF"/>
        </w:rPr>
        <w:t>, </w:t>
      </w:r>
      <w:r w:rsidRPr="00CD429A">
        <w:rPr>
          <w:rFonts w:cs="Arial"/>
          <w:i/>
          <w:iCs/>
          <w:szCs w:val="24"/>
          <w:shd w:val="clear" w:color="auto" w:fill="FFFFFF"/>
        </w:rPr>
        <w:t>7</w:t>
      </w:r>
      <w:r w:rsidRPr="00CD429A">
        <w:rPr>
          <w:rFonts w:cs="Arial"/>
          <w:szCs w:val="24"/>
          <w:shd w:val="clear" w:color="auto" w:fill="FFFFFF"/>
        </w:rPr>
        <w:t>(381), pp.2167-0269.</w:t>
      </w:r>
    </w:p>
    <w:p w14:paraId="1A1184A0" w14:textId="43383794"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Krupskyi</w:t>
      </w:r>
      <w:proofErr w:type="spellEnd"/>
      <w:r w:rsidRPr="00CD429A">
        <w:rPr>
          <w:rFonts w:cs="Arial"/>
          <w:szCs w:val="24"/>
          <w:shd w:val="clear" w:color="auto" w:fill="FFFFFF"/>
        </w:rPr>
        <w:t xml:space="preserve">, O.P., </w:t>
      </w:r>
      <w:proofErr w:type="spellStart"/>
      <w:r w:rsidRPr="00CD429A">
        <w:rPr>
          <w:rFonts w:cs="Arial"/>
          <w:szCs w:val="24"/>
          <w:shd w:val="clear" w:color="auto" w:fill="FFFFFF"/>
        </w:rPr>
        <w:t>Dzhusov</w:t>
      </w:r>
      <w:proofErr w:type="spellEnd"/>
      <w:r w:rsidRPr="00CD429A">
        <w:rPr>
          <w:rFonts w:cs="Arial"/>
          <w:szCs w:val="24"/>
          <w:shd w:val="clear" w:color="auto" w:fill="FFFFFF"/>
        </w:rPr>
        <w:t xml:space="preserve">, O., </w:t>
      </w:r>
      <w:proofErr w:type="spellStart"/>
      <w:r w:rsidRPr="00CD429A">
        <w:rPr>
          <w:rFonts w:cs="Arial"/>
          <w:szCs w:val="24"/>
          <w:shd w:val="clear" w:color="auto" w:fill="FFFFFF"/>
        </w:rPr>
        <w:t>Meshko</w:t>
      </w:r>
      <w:proofErr w:type="spellEnd"/>
      <w:r w:rsidRPr="00CD429A">
        <w:rPr>
          <w:rFonts w:cs="Arial"/>
          <w:szCs w:val="24"/>
          <w:shd w:val="clear" w:color="auto" w:fill="FFFFFF"/>
        </w:rPr>
        <w:t xml:space="preserve">, N., </w:t>
      </w:r>
      <w:proofErr w:type="spellStart"/>
      <w:r w:rsidRPr="00CD429A">
        <w:rPr>
          <w:rFonts w:cs="Arial"/>
          <w:szCs w:val="24"/>
          <w:shd w:val="clear" w:color="auto" w:fill="FFFFFF"/>
        </w:rPr>
        <w:t>Britchenko</w:t>
      </w:r>
      <w:proofErr w:type="spellEnd"/>
      <w:r w:rsidRPr="00CD429A">
        <w:rPr>
          <w:rFonts w:cs="Arial"/>
          <w:szCs w:val="24"/>
          <w:shd w:val="clear" w:color="auto" w:fill="FFFFFF"/>
        </w:rPr>
        <w:t xml:space="preserve">, I. and </w:t>
      </w:r>
      <w:proofErr w:type="spellStart"/>
      <w:r w:rsidRPr="00CD429A">
        <w:rPr>
          <w:rFonts w:cs="Arial"/>
          <w:szCs w:val="24"/>
          <w:shd w:val="clear" w:color="auto" w:fill="FFFFFF"/>
        </w:rPr>
        <w:t>Prytykin</w:t>
      </w:r>
      <w:proofErr w:type="spellEnd"/>
      <w:r w:rsidRPr="00CD429A">
        <w:rPr>
          <w:rFonts w:cs="Arial"/>
          <w:szCs w:val="24"/>
          <w:shd w:val="clear" w:color="auto" w:fill="FFFFFF"/>
        </w:rPr>
        <w:t xml:space="preserve">, A., </w:t>
      </w:r>
      <w:r w:rsidR="00CD429A" w:rsidRPr="00CD429A">
        <w:rPr>
          <w:rFonts w:cs="Arial"/>
          <w:szCs w:val="24"/>
          <w:shd w:val="clear" w:color="auto" w:fill="FFFFFF"/>
        </w:rPr>
        <w:t>(</w:t>
      </w:r>
      <w:r w:rsidRPr="00CD429A">
        <w:rPr>
          <w:rFonts w:cs="Arial"/>
          <w:szCs w:val="24"/>
          <w:shd w:val="clear" w:color="auto" w:fill="FFFFFF"/>
        </w:rPr>
        <w:t>2019</w:t>
      </w:r>
      <w:r w:rsidR="00CD429A" w:rsidRPr="00CD429A">
        <w:rPr>
          <w:rFonts w:cs="Arial"/>
          <w:szCs w:val="24"/>
          <w:shd w:val="clear" w:color="auto" w:fill="FFFFFF"/>
        </w:rPr>
        <w:t>)</w:t>
      </w:r>
      <w:r w:rsidRPr="00CD429A">
        <w:rPr>
          <w:rFonts w:cs="Arial"/>
          <w:szCs w:val="24"/>
          <w:shd w:val="clear" w:color="auto" w:fill="FFFFFF"/>
        </w:rPr>
        <w:t>. Key sources when formulating competitive advantages for hotel chains. </w:t>
      </w:r>
      <w:r w:rsidRPr="00CD429A">
        <w:rPr>
          <w:rFonts w:cs="Arial"/>
          <w:i/>
          <w:iCs/>
          <w:szCs w:val="24"/>
          <w:shd w:val="clear" w:color="auto" w:fill="FFFFFF"/>
        </w:rPr>
        <w:t>Tourism: An International Interdisciplinary Journal</w:t>
      </w:r>
      <w:r w:rsidRPr="00CD429A">
        <w:rPr>
          <w:rFonts w:cs="Arial"/>
          <w:szCs w:val="24"/>
          <w:shd w:val="clear" w:color="auto" w:fill="FFFFFF"/>
        </w:rPr>
        <w:t>, </w:t>
      </w:r>
      <w:r w:rsidRPr="00CD429A">
        <w:rPr>
          <w:rFonts w:cs="Arial"/>
          <w:i/>
          <w:iCs/>
          <w:szCs w:val="24"/>
          <w:shd w:val="clear" w:color="auto" w:fill="FFFFFF"/>
        </w:rPr>
        <w:t>67</w:t>
      </w:r>
      <w:r w:rsidRPr="00CD429A">
        <w:rPr>
          <w:rFonts w:cs="Arial"/>
          <w:szCs w:val="24"/>
          <w:shd w:val="clear" w:color="auto" w:fill="FFFFFF"/>
        </w:rPr>
        <w:t>(1), pp.34-46.</w:t>
      </w:r>
    </w:p>
    <w:p w14:paraId="2D19B9BB" w14:textId="51C94FE5" w:rsidR="00201F4D" w:rsidRPr="00CD429A" w:rsidRDefault="00413372" w:rsidP="00CE5D14">
      <w:pPr>
        <w:ind w:left="720" w:hanging="720"/>
        <w:contextualSpacing/>
        <w:rPr>
          <w:rFonts w:cs="Arial"/>
          <w:szCs w:val="24"/>
          <w:shd w:val="clear" w:color="auto" w:fill="FFFFFF"/>
        </w:rPr>
      </w:pPr>
      <w:r w:rsidRPr="00CD429A">
        <w:rPr>
          <w:rFonts w:cs="Arial"/>
          <w:szCs w:val="24"/>
          <w:shd w:val="clear" w:color="auto" w:fill="FFFFFF"/>
        </w:rPr>
        <w:t xml:space="preserve">Makarova, E.L. and </w:t>
      </w:r>
      <w:proofErr w:type="spellStart"/>
      <w:r w:rsidRPr="00CD429A">
        <w:rPr>
          <w:rFonts w:cs="Arial"/>
          <w:szCs w:val="24"/>
          <w:shd w:val="clear" w:color="auto" w:fill="FFFFFF"/>
        </w:rPr>
        <w:t>Manukian</w:t>
      </w:r>
      <w:proofErr w:type="spellEnd"/>
      <w:r w:rsidRPr="00CD429A">
        <w:rPr>
          <w:rFonts w:cs="Arial"/>
          <w:szCs w:val="24"/>
          <w:shd w:val="clear" w:color="auto" w:fill="FFFFFF"/>
        </w:rPr>
        <w:t xml:space="preserve">, A.G., </w:t>
      </w:r>
      <w:r w:rsidR="00CD429A" w:rsidRPr="00CD429A">
        <w:rPr>
          <w:rFonts w:cs="Arial"/>
          <w:szCs w:val="24"/>
          <w:shd w:val="clear" w:color="auto" w:fill="FFFFFF"/>
        </w:rPr>
        <w:t>(</w:t>
      </w:r>
      <w:r w:rsidRPr="00CD429A">
        <w:rPr>
          <w:rFonts w:cs="Arial"/>
          <w:szCs w:val="24"/>
          <w:shd w:val="clear" w:color="auto" w:fill="FFFFFF"/>
        </w:rPr>
        <w:t>2021</w:t>
      </w:r>
      <w:r w:rsidR="00CD429A" w:rsidRPr="00CD429A">
        <w:rPr>
          <w:rFonts w:cs="Arial"/>
          <w:szCs w:val="24"/>
          <w:shd w:val="clear" w:color="auto" w:fill="FFFFFF"/>
        </w:rPr>
        <w:t>)</w:t>
      </w:r>
      <w:r w:rsidRPr="00CD429A">
        <w:rPr>
          <w:rFonts w:cs="Arial"/>
          <w:szCs w:val="24"/>
          <w:shd w:val="clear" w:color="auto" w:fill="FFFFFF"/>
        </w:rPr>
        <w:t xml:space="preserve">. INTERNATIONAL HOTEL CHAIN ANALYSIS AND THEIR POSITION IN THE RUSSIAN HOSPITALITY MARKET. </w:t>
      </w:r>
      <w:r w:rsidRPr="00CD429A">
        <w:rPr>
          <w:rFonts w:cs="Arial"/>
          <w:i/>
          <w:iCs/>
          <w:szCs w:val="24"/>
          <w:shd w:val="clear" w:color="auto" w:fill="FFFFFF"/>
        </w:rPr>
        <w:t>Modern Science</w:t>
      </w:r>
      <w:r w:rsidRPr="00CD429A">
        <w:rPr>
          <w:rFonts w:cs="Arial"/>
          <w:szCs w:val="24"/>
          <w:shd w:val="clear" w:color="auto" w:fill="FFFFFF"/>
        </w:rPr>
        <w:t>, (2-1), pp.49-56.</w:t>
      </w:r>
    </w:p>
    <w:p w14:paraId="4EF6F8F9" w14:textId="78166377"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Nyangwe</w:t>
      </w:r>
      <w:proofErr w:type="spellEnd"/>
      <w:r w:rsidRPr="00CD429A">
        <w:rPr>
          <w:rFonts w:cs="Arial"/>
          <w:szCs w:val="24"/>
          <w:shd w:val="clear" w:color="auto" w:fill="FFFFFF"/>
        </w:rPr>
        <w:t xml:space="preserve">, S. and </w:t>
      </w:r>
      <w:proofErr w:type="spellStart"/>
      <w:r w:rsidRPr="00CD429A">
        <w:rPr>
          <w:rFonts w:cs="Arial"/>
          <w:szCs w:val="24"/>
          <w:shd w:val="clear" w:color="auto" w:fill="FFFFFF"/>
        </w:rPr>
        <w:t>Buhalis</w:t>
      </w:r>
      <w:proofErr w:type="spellEnd"/>
      <w:r w:rsidRPr="00CD429A">
        <w:rPr>
          <w:rFonts w:cs="Arial"/>
          <w:szCs w:val="24"/>
          <w:shd w:val="clear" w:color="auto" w:fill="FFFFFF"/>
        </w:rPr>
        <w:t xml:space="preserve">, D., </w:t>
      </w:r>
      <w:r w:rsidR="00CD429A" w:rsidRPr="00CD429A">
        <w:rPr>
          <w:rFonts w:cs="Arial"/>
          <w:szCs w:val="24"/>
          <w:shd w:val="clear" w:color="auto" w:fill="FFFFFF"/>
        </w:rPr>
        <w:t>(</w:t>
      </w:r>
      <w:r w:rsidRPr="00CD429A">
        <w:rPr>
          <w:rFonts w:cs="Arial"/>
          <w:szCs w:val="24"/>
          <w:shd w:val="clear" w:color="auto" w:fill="FFFFFF"/>
        </w:rPr>
        <w:t>2018</w:t>
      </w:r>
      <w:r w:rsidR="00CD429A" w:rsidRPr="00CD429A">
        <w:rPr>
          <w:rFonts w:cs="Arial"/>
          <w:szCs w:val="24"/>
          <w:shd w:val="clear" w:color="auto" w:fill="FFFFFF"/>
        </w:rPr>
        <w:t>)</w:t>
      </w:r>
      <w:r w:rsidRPr="00CD429A">
        <w:rPr>
          <w:rFonts w:cs="Arial"/>
          <w:szCs w:val="24"/>
          <w:shd w:val="clear" w:color="auto" w:fill="FFFFFF"/>
        </w:rPr>
        <w:t>. Branding transformation through social media and co-creation: lessons from Marriott international. In </w:t>
      </w:r>
      <w:r w:rsidRPr="00CD429A">
        <w:rPr>
          <w:rFonts w:cs="Arial"/>
          <w:i/>
          <w:iCs/>
          <w:szCs w:val="24"/>
          <w:shd w:val="clear" w:color="auto" w:fill="FFFFFF"/>
        </w:rPr>
        <w:t>Information and Communication Technologies in Tourism 2018: Proceedings of the International Conference in Jönköping, Sweden, January 24-26, 2018</w:t>
      </w:r>
      <w:r w:rsidRPr="00CD429A">
        <w:rPr>
          <w:rFonts w:cs="Arial"/>
          <w:szCs w:val="24"/>
          <w:shd w:val="clear" w:color="auto" w:fill="FFFFFF"/>
        </w:rPr>
        <w:t> (pp. 257-269). Springer International Publishing.</w:t>
      </w:r>
    </w:p>
    <w:p w14:paraId="73BA5194" w14:textId="77777777"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Popsa</w:t>
      </w:r>
      <w:proofErr w:type="spellEnd"/>
      <w:r w:rsidRPr="00CD429A">
        <w:rPr>
          <w:rFonts w:cs="Arial"/>
          <w:szCs w:val="24"/>
          <w:shd w:val="clear" w:color="auto" w:fill="FFFFFF"/>
        </w:rPr>
        <w:t xml:space="preserve">, R.E. (2018). Developments in the international hotel chain market. In </w:t>
      </w:r>
      <w:r w:rsidRPr="00CD429A">
        <w:rPr>
          <w:rFonts w:cs="Arial"/>
          <w:i/>
          <w:iCs/>
          <w:szCs w:val="24"/>
          <w:shd w:val="clear" w:color="auto" w:fill="FFFFFF"/>
        </w:rPr>
        <w:t xml:space="preserve">Developments on the international hotel chain market: </w:t>
      </w:r>
      <w:proofErr w:type="spellStart"/>
      <w:r w:rsidRPr="00CD429A">
        <w:rPr>
          <w:rFonts w:cs="Arial"/>
          <w:i/>
          <w:iCs/>
          <w:szCs w:val="24"/>
          <w:shd w:val="clear" w:color="auto" w:fill="FFFFFF"/>
        </w:rPr>
        <w:t>Popsa</w:t>
      </w:r>
      <w:proofErr w:type="spellEnd"/>
      <w:r w:rsidRPr="00CD429A">
        <w:rPr>
          <w:rFonts w:cs="Arial"/>
          <w:i/>
          <w:iCs/>
          <w:szCs w:val="24"/>
          <w:shd w:val="clear" w:color="auto" w:fill="FFFFFF"/>
        </w:rPr>
        <w:t>, Roxana Elena</w:t>
      </w:r>
      <w:r w:rsidRPr="00CD429A">
        <w:rPr>
          <w:rFonts w:cs="Arial"/>
          <w:szCs w:val="24"/>
          <w:shd w:val="clear" w:color="auto" w:fill="FFFFFF"/>
        </w:rPr>
        <w:t>.</w:t>
      </w:r>
    </w:p>
    <w:p w14:paraId="4DD894E6" w14:textId="339CF279"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Salvioni</w:t>
      </w:r>
      <w:proofErr w:type="spellEnd"/>
      <w:r w:rsidRPr="00CD429A">
        <w:rPr>
          <w:rFonts w:cs="Arial"/>
          <w:szCs w:val="24"/>
          <w:shd w:val="clear" w:color="auto" w:fill="FFFFFF"/>
        </w:rPr>
        <w:t xml:space="preserve">, D.M., </w:t>
      </w:r>
      <w:r w:rsidR="00CD429A" w:rsidRPr="00CD429A">
        <w:rPr>
          <w:rFonts w:cs="Arial"/>
          <w:szCs w:val="24"/>
          <w:shd w:val="clear" w:color="auto" w:fill="FFFFFF"/>
        </w:rPr>
        <w:t>(</w:t>
      </w:r>
      <w:r w:rsidRPr="00CD429A">
        <w:rPr>
          <w:rFonts w:cs="Arial"/>
          <w:szCs w:val="24"/>
          <w:shd w:val="clear" w:color="auto" w:fill="FFFFFF"/>
        </w:rPr>
        <w:t>2016</w:t>
      </w:r>
      <w:r w:rsidR="00CD429A" w:rsidRPr="00CD429A">
        <w:rPr>
          <w:rFonts w:cs="Arial"/>
          <w:szCs w:val="24"/>
          <w:shd w:val="clear" w:color="auto" w:fill="FFFFFF"/>
        </w:rPr>
        <w:t>)</w:t>
      </w:r>
      <w:r w:rsidRPr="00CD429A">
        <w:rPr>
          <w:rFonts w:cs="Arial"/>
          <w:szCs w:val="24"/>
          <w:shd w:val="clear" w:color="auto" w:fill="FFFFFF"/>
        </w:rPr>
        <w:t>. Hotel chains and the sharing economy in global tourism. </w:t>
      </w:r>
      <w:r w:rsidRPr="00CD429A">
        <w:rPr>
          <w:rFonts w:cs="Arial"/>
          <w:i/>
          <w:iCs/>
          <w:szCs w:val="24"/>
          <w:shd w:val="clear" w:color="auto" w:fill="FFFFFF"/>
        </w:rPr>
        <w:t>SYMPHONY Emerging Issues in Management</w:t>
      </w:r>
      <w:r w:rsidRPr="00CD429A">
        <w:rPr>
          <w:rFonts w:cs="Arial"/>
          <w:szCs w:val="24"/>
          <w:shd w:val="clear" w:color="auto" w:fill="FFFFFF"/>
        </w:rPr>
        <w:t>, (1).</w:t>
      </w:r>
    </w:p>
    <w:p w14:paraId="08D51865" w14:textId="001A05BA" w:rsidR="00201F4D" w:rsidRPr="00CD429A" w:rsidRDefault="00413372" w:rsidP="00CE5D14">
      <w:pPr>
        <w:ind w:left="720" w:hanging="720"/>
        <w:contextualSpacing/>
        <w:rPr>
          <w:rFonts w:cs="Arial"/>
          <w:szCs w:val="24"/>
          <w:shd w:val="clear" w:color="auto" w:fill="FFFFFF"/>
        </w:rPr>
      </w:pPr>
      <w:proofErr w:type="spellStart"/>
      <w:r w:rsidRPr="00CD429A">
        <w:rPr>
          <w:rFonts w:cs="Arial"/>
          <w:szCs w:val="24"/>
          <w:shd w:val="clear" w:color="auto" w:fill="FFFFFF"/>
        </w:rPr>
        <w:t>Skobkin</w:t>
      </w:r>
      <w:proofErr w:type="spellEnd"/>
      <w:r w:rsidRPr="00CD429A">
        <w:rPr>
          <w:rFonts w:cs="Arial"/>
          <w:szCs w:val="24"/>
          <w:shd w:val="clear" w:color="auto" w:fill="FFFFFF"/>
        </w:rPr>
        <w:t xml:space="preserve">, S.S., </w:t>
      </w:r>
      <w:proofErr w:type="spellStart"/>
      <w:r w:rsidRPr="00CD429A">
        <w:rPr>
          <w:rFonts w:cs="Arial"/>
          <w:szCs w:val="24"/>
          <w:shd w:val="clear" w:color="auto" w:fill="FFFFFF"/>
        </w:rPr>
        <w:t>Miloradov</w:t>
      </w:r>
      <w:proofErr w:type="spellEnd"/>
      <w:r w:rsidRPr="00CD429A">
        <w:rPr>
          <w:rFonts w:cs="Arial"/>
          <w:szCs w:val="24"/>
          <w:shd w:val="clear" w:color="auto" w:fill="FFFFFF"/>
        </w:rPr>
        <w:t xml:space="preserve">, K.A. and </w:t>
      </w:r>
      <w:proofErr w:type="spellStart"/>
      <w:r w:rsidRPr="00CD429A">
        <w:rPr>
          <w:rFonts w:cs="Arial"/>
          <w:szCs w:val="24"/>
          <w:shd w:val="clear" w:color="auto" w:fill="FFFFFF"/>
        </w:rPr>
        <w:t>Kovaltchuk</w:t>
      </w:r>
      <w:proofErr w:type="spellEnd"/>
      <w:r w:rsidRPr="00CD429A">
        <w:rPr>
          <w:rFonts w:cs="Arial"/>
          <w:szCs w:val="24"/>
          <w:shd w:val="clear" w:color="auto" w:fill="FFFFFF"/>
        </w:rPr>
        <w:t xml:space="preserve">, A.P., </w:t>
      </w:r>
      <w:r w:rsidR="00CD429A" w:rsidRPr="00CD429A">
        <w:rPr>
          <w:rFonts w:cs="Arial"/>
          <w:szCs w:val="24"/>
          <w:shd w:val="clear" w:color="auto" w:fill="FFFFFF"/>
        </w:rPr>
        <w:t>(</w:t>
      </w:r>
      <w:r w:rsidRPr="00CD429A">
        <w:rPr>
          <w:rFonts w:cs="Arial"/>
          <w:szCs w:val="24"/>
          <w:shd w:val="clear" w:color="auto" w:fill="FFFFFF"/>
        </w:rPr>
        <w:t>2020</w:t>
      </w:r>
      <w:r w:rsidR="00CD429A" w:rsidRPr="00CD429A">
        <w:rPr>
          <w:rFonts w:cs="Arial"/>
          <w:szCs w:val="24"/>
          <w:shd w:val="clear" w:color="auto" w:fill="FFFFFF"/>
        </w:rPr>
        <w:t>)</w:t>
      </w:r>
      <w:r w:rsidRPr="00CD429A">
        <w:rPr>
          <w:rFonts w:cs="Arial"/>
          <w:szCs w:val="24"/>
          <w:shd w:val="clear" w:color="auto" w:fill="FFFFFF"/>
        </w:rPr>
        <w:t xml:space="preserve">. The development of the hospitality and tourism industry in Africa. </w:t>
      </w:r>
      <w:r w:rsidRPr="00CD429A">
        <w:rPr>
          <w:rFonts w:cs="Arial"/>
          <w:i/>
          <w:iCs/>
          <w:szCs w:val="24"/>
          <w:shd w:val="clear" w:color="auto" w:fill="FFFFFF"/>
        </w:rPr>
        <w:t xml:space="preserve">Journal of Environmental Management </w:t>
      </w:r>
      <w:r w:rsidR="008F6039" w:rsidRPr="00CD429A">
        <w:rPr>
          <w:rFonts w:cs="Arial"/>
          <w:i/>
          <w:iCs/>
          <w:szCs w:val="24"/>
          <w:shd w:val="clear" w:color="auto" w:fill="FFFFFF"/>
        </w:rPr>
        <w:t>and</w:t>
      </w:r>
      <w:r w:rsidRPr="00CD429A">
        <w:rPr>
          <w:rFonts w:cs="Arial"/>
          <w:i/>
          <w:iCs/>
          <w:szCs w:val="24"/>
          <w:shd w:val="clear" w:color="auto" w:fill="FFFFFF"/>
        </w:rPr>
        <w:t xml:space="preserve"> Tourism</w:t>
      </w:r>
      <w:r w:rsidRPr="00CD429A">
        <w:rPr>
          <w:rFonts w:cs="Arial"/>
          <w:szCs w:val="24"/>
          <w:shd w:val="clear" w:color="auto" w:fill="FFFFFF"/>
        </w:rPr>
        <w:t>, </w:t>
      </w:r>
      <w:r w:rsidRPr="00CD429A">
        <w:rPr>
          <w:rFonts w:cs="Arial"/>
          <w:i/>
          <w:iCs/>
          <w:szCs w:val="24"/>
          <w:shd w:val="clear" w:color="auto" w:fill="FFFFFF"/>
        </w:rPr>
        <w:t>11</w:t>
      </w:r>
      <w:r w:rsidRPr="00CD429A">
        <w:rPr>
          <w:rFonts w:cs="Arial"/>
          <w:szCs w:val="24"/>
          <w:shd w:val="clear" w:color="auto" w:fill="FFFFFF"/>
        </w:rPr>
        <w:t>(2 (42)), pp.263-270.</w:t>
      </w:r>
    </w:p>
    <w:p w14:paraId="72159030" w14:textId="77777777" w:rsidR="00CE5D14" w:rsidRPr="00CD429A" w:rsidRDefault="00413372" w:rsidP="00C62DB6">
      <w:pPr>
        <w:ind w:left="720" w:hanging="720"/>
        <w:contextualSpacing/>
        <w:rPr>
          <w:rFonts w:cs="Arial"/>
          <w:szCs w:val="24"/>
          <w:shd w:val="clear" w:color="auto" w:fill="FFFFFF"/>
        </w:rPr>
      </w:pPr>
      <w:r w:rsidRPr="00CD429A">
        <w:rPr>
          <w:rFonts w:cs="Arial"/>
          <w:szCs w:val="24"/>
          <w:shd w:val="clear" w:color="auto" w:fill="FFFFFF"/>
        </w:rPr>
        <w:t xml:space="preserve">Zhang, Y., Shu, S., Ji, Z. and Wang, Y., (2015, March). A study of the commercial application of big data of the international hotel group in China: based on the case </w:t>
      </w:r>
      <w:r w:rsidRPr="00CD429A">
        <w:rPr>
          <w:rFonts w:cs="Arial"/>
          <w:szCs w:val="24"/>
          <w:shd w:val="clear" w:color="auto" w:fill="FFFFFF"/>
        </w:rPr>
        <w:lastRenderedPageBreak/>
        <w:t>study of Marriott international. In </w:t>
      </w:r>
      <w:r w:rsidRPr="00CD429A">
        <w:rPr>
          <w:rFonts w:cs="Arial"/>
          <w:i/>
          <w:iCs/>
          <w:szCs w:val="24"/>
          <w:shd w:val="clear" w:color="auto" w:fill="FFFFFF"/>
        </w:rPr>
        <w:t>2015 IEEE First International Conference on Big Data Computing Service and Applications</w:t>
      </w:r>
      <w:r w:rsidRPr="00CD429A">
        <w:rPr>
          <w:rFonts w:cs="Arial"/>
          <w:szCs w:val="24"/>
          <w:shd w:val="clear" w:color="auto" w:fill="FFFFFF"/>
        </w:rPr>
        <w:t xml:space="preserve"> (pp. 412–417). IEEE.</w:t>
      </w:r>
    </w:p>
    <w:sectPr w:rsidR="00CE5D14" w:rsidRPr="00CD429A" w:rsidSect="0087256A">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770B6" w14:textId="77777777" w:rsidR="00C43BE2" w:rsidRDefault="00C43BE2">
      <w:pPr>
        <w:spacing w:line="240" w:lineRule="auto"/>
      </w:pPr>
      <w:r>
        <w:separator/>
      </w:r>
    </w:p>
  </w:endnote>
  <w:endnote w:type="continuationSeparator" w:id="0">
    <w:p w14:paraId="0D814FF8" w14:textId="77777777" w:rsidR="00C43BE2" w:rsidRDefault="00C43B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73E17" w14:textId="77777777" w:rsidR="00C43BE2" w:rsidRDefault="00C43BE2">
      <w:pPr>
        <w:spacing w:line="240" w:lineRule="auto"/>
      </w:pPr>
      <w:r>
        <w:separator/>
      </w:r>
    </w:p>
  </w:footnote>
  <w:footnote w:type="continuationSeparator" w:id="0">
    <w:p w14:paraId="515A64D8" w14:textId="77777777" w:rsidR="00C43BE2" w:rsidRDefault="00C43B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890539"/>
      <w:docPartObj>
        <w:docPartGallery w:val="Page Numbers (Top of Page)"/>
        <w:docPartUnique/>
      </w:docPartObj>
    </w:sdtPr>
    <w:sdtEndPr>
      <w:rPr>
        <w:noProof/>
      </w:rPr>
    </w:sdtEndPr>
    <w:sdtContent>
      <w:p w14:paraId="2A5569C1" w14:textId="77777777" w:rsidR="0087256A" w:rsidRDefault="004133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C6E3FC" w14:textId="77777777" w:rsidR="0087256A" w:rsidRDefault="008725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569"/>
    <w:rsid w:val="000010EB"/>
    <w:rsid w:val="00092E85"/>
    <w:rsid w:val="000D1C6B"/>
    <w:rsid w:val="001122B3"/>
    <w:rsid w:val="0015717A"/>
    <w:rsid w:val="001770DA"/>
    <w:rsid w:val="00197798"/>
    <w:rsid w:val="001A523E"/>
    <w:rsid w:val="001E61E7"/>
    <w:rsid w:val="001E6B6A"/>
    <w:rsid w:val="001F7F02"/>
    <w:rsid w:val="00201F4D"/>
    <w:rsid w:val="00207608"/>
    <w:rsid w:val="0026310E"/>
    <w:rsid w:val="002763D4"/>
    <w:rsid w:val="00293A12"/>
    <w:rsid w:val="002E1B88"/>
    <w:rsid w:val="002F124C"/>
    <w:rsid w:val="002F751B"/>
    <w:rsid w:val="00302729"/>
    <w:rsid w:val="0038150A"/>
    <w:rsid w:val="00413372"/>
    <w:rsid w:val="0046105C"/>
    <w:rsid w:val="004A0153"/>
    <w:rsid w:val="004A38A5"/>
    <w:rsid w:val="004B77CA"/>
    <w:rsid w:val="00553267"/>
    <w:rsid w:val="00555C8C"/>
    <w:rsid w:val="00557FD5"/>
    <w:rsid w:val="00576D99"/>
    <w:rsid w:val="00655F08"/>
    <w:rsid w:val="00660D13"/>
    <w:rsid w:val="00686954"/>
    <w:rsid w:val="006D5E16"/>
    <w:rsid w:val="007219BC"/>
    <w:rsid w:val="00765046"/>
    <w:rsid w:val="00783D93"/>
    <w:rsid w:val="007B2498"/>
    <w:rsid w:val="007D6589"/>
    <w:rsid w:val="0087256A"/>
    <w:rsid w:val="008B7C9E"/>
    <w:rsid w:val="008C548D"/>
    <w:rsid w:val="008F6039"/>
    <w:rsid w:val="00906B85"/>
    <w:rsid w:val="00922C4B"/>
    <w:rsid w:val="00944D22"/>
    <w:rsid w:val="00967BF0"/>
    <w:rsid w:val="00974222"/>
    <w:rsid w:val="00990F5C"/>
    <w:rsid w:val="009C2FE4"/>
    <w:rsid w:val="00A1753E"/>
    <w:rsid w:val="00A21F26"/>
    <w:rsid w:val="00A304A2"/>
    <w:rsid w:val="00A3392C"/>
    <w:rsid w:val="00A3560C"/>
    <w:rsid w:val="00A67DCD"/>
    <w:rsid w:val="00AA6AEE"/>
    <w:rsid w:val="00B24AC5"/>
    <w:rsid w:val="00B44D48"/>
    <w:rsid w:val="00B61646"/>
    <w:rsid w:val="00B66383"/>
    <w:rsid w:val="00BC217B"/>
    <w:rsid w:val="00BD0A1A"/>
    <w:rsid w:val="00C43BE2"/>
    <w:rsid w:val="00C53BD1"/>
    <w:rsid w:val="00C62DB6"/>
    <w:rsid w:val="00CA6676"/>
    <w:rsid w:val="00CC57CA"/>
    <w:rsid w:val="00CD429A"/>
    <w:rsid w:val="00CE5D14"/>
    <w:rsid w:val="00D0713D"/>
    <w:rsid w:val="00D2031D"/>
    <w:rsid w:val="00D238B8"/>
    <w:rsid w:val="00D81D04"/>
    <w:rsid w:val="00DA5264"/>
    <w:rsid w:val="00DC61C2"/>
    <w:rsid w:val="00E0642C"/>
    <w:rsid w:val="00E43CBF"/>
    <w:rsid w:val="00EB153C"/>
    <w:rsid w:val="00F04CA2"/>
    <w:rsid w:val="00F140D5"/>
    <w:rsid w:val="00F23569"/>
    <w:rsid w:val="00F7766F"/>
    <w:rsid w:val="00FA6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40EAA"/>
  <w15:chartTrackingRefBased/>
  <w15:docId w15:val="{77AD96E5-D1FC-40A3-A73E-C0670095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3E"/>
    <w:pPr>
      <w:spacing w:after="0" w:line="360" w:lineRule="auto"/>
      <w:ind w:firstLine="720"/>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F04CA2"/>
    <w:pPr>
      <w:keepNext/>
      <w:keepLines/>
      <w:contextualSpacing/>
      <w:outlineLvl w:val="0"/>
    </w:pPr>
    <w:rPr>
      <w:rFonts w:eastAsiaTheme="majorEastAsia" w:cstheme="majorBidi"/>
      <w:b/>
      <w:color w:val="auto"/>
      <w:szCs w:val="32"/>
      <w:lang w:val="en-US" w:eastAsia="en-GB"/>
    </w:rPr>
  </w:style>
  <w:style w:type="paragraph" w:styleId="Heading2">
    <w:name w:val="heading 2"/>
    <w:basedOn w:val="Normal"/>
    <w:next w:val="Normal"/>
    <w:link w:val="Heading2Char"/>
    <w:uiPriority w:val="9"/>
    <w:unhideWhenUsed/>
    <w:qFormat/>
    <w:rsid w:val="00F04CA2"/>
    <w:pPr>
      <w:keepNext/>
      <w:keepLines/>
      <w:contextualSpacing/>
      <w:jc w:val="left"/>
      <w:outlineLvl w:val="1"/>
    </w:pPr>
    <w:rPr>
      <w:rFonts w:eastAsiaTheme="majorEastAsia" w:cstheme="majorBidi"/>
      <w:b/>
      <w:i/>
      <w:szCs w:val="26"/>
      <w:lang w:val="en-US" w:eastAsia="en-GB"/>
    </w:rPr>
  </w:style>
  <w:style w:type="paragraph" w:styleId="Heading3">
    <w:name w:val="heading 3"/>
    <w:basedOn w:val="Normal"/>
    <w:next w:val="Normal"/>
    <w:link w:val="Heading3Char"/>
    <w:uiPriority w:val="9"/>
    <w:unhideWhenUsed/>
    <w:qFormat/>
    <w:rsid w:val="00E43CBF"/>
    <w:pPr>
      <w:ind w:firstLine="0"/>
      <w:contextualSpacing/>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CA2"/>
    <w:rPr>
      <w:rFonts w:ascii="Arial" w:eastAsiaTheme="majorEastAsia" w:hAnsi="Arial" w:cstheme="majorBidi"/>
      <w:b/>
      <w:sz w:val="24"/>
      <w:szCs w:val="32"/>
      <w:lang w:eastAsia="en-GB"/>
    </w:rPr>
  </w:style>
  <w:style w:type="character" w:customStyle="1" w:styleId="Heading2Char">
    <w:name w:val="Heading 2 Char"/>
    <w:basedOn w:val="DefaultParagraphFont"/>
    <w:link w:val="Heading2"/>
    <w:uiPriority w:val="9"/>
    <w:rsid w:val="00F04CA2"/>
    <w:rPr>
      <w:rFonts w:ascii="Arial" w:eastAsiaTheme="majorEastAsia" w:hAnsi="Arial" w:cstheme="majorBidi"/>
      <w:b/>
      <w:i/>
      <w:color w:val="000000" w:themeColor="text1"/>
      <w:sz w:val="24"/>
      <w:szCs w:val="26"/>
      <w:lang w:eastAsia="en-GB"/>
    </w:rPr>
  </w:style>
  <w:style w:type="paragraph" w:styleId="NoSpacing">
    <w:name w:val="No Spacing"/>
    <w:uiPriority w:val="1"/>
    <w:qFormat/>
    <w:rsid w:val="00967BF0"/>
    <w:pPr>
      <w:spacing w:after="0" w:line="360" w:lineRule="auto"/>
      <w:ind w:left="720" w:hanging="720"/>
      <w:jc w:val="both"/>
    </w:pPr>
    <w:rPr>
      <w:rFonts w:ascii="Arial" w:hAnsi="Arial"/>
      <w:noProof/>
      <w:color w:val="000000" w:themeColor="text1"/>
      <w:sz w:val="24"/>
      <w:lang w:val="en-GB"/>
    </w:rPr>
  </w:style>
  <w:style w:type="character" w:customStyle="1" w:styleId="Heading3Char">
    <w:name w:val="Heading 3 Char"/>
    <w:basedOn w:val="DefaultParagraphFont"/>
    <w:link w:val="Heading3"/>
    <w:uiPriority w:val="9"/>
    <w:rsid w:val="00E43CBF"/>
    <w:rPr>
      <w:rFonts w:ascii="Arial" w:hAnsi="Arial"/>
      <w:b/>
      <w:color w:val="000000" w:themeColor="text1"/>
      <w:sz w:val="24"/>
      <w:lang w:val="en-GB"/>
    </w:rPr>
  </w:style>
  <w:style w:type="paragraph" w:styleId="Header">
    <w:name w:val="header"/>
    <w:basedOn w:val="Normal"/>
    <w:link w:val="HeaderChar"/>
    <w:uiPriority w:val="99"/>
    <w:unhideWhenUsed/>
    <w:rsid w:val="0087256A"/>
    <w:pPr>
      <w:tabs>
        <w:tab w:val="center" w:pos="4680"/>
        <w:tab w:val="right" w:pos="9360"/>
      </w:tabs>
      <w:spacing w:line="240" w:lineRule="auto"/>
    </w:pPr>
  </w:style>
  <w:style w:type="character" w:customStyle="1" w:styleId="HeaderChar">
    <w:name w:val="Header Char"/>
    <w:basedOn w:val="DefaultParagraphFont"/>
    <w:link w:val="Header"/>
    <w:uiPriority w:val="99"/>
    <w:rsid w:val="0087256A"/>
    <w:rPr>
      <w:rFonts w:ascii="Arial" w:hAnsi="Arial"/>
      <w:color w:val="000000" w:themeColor="text1"/>
      <w:sz w:val="24"/>
      <w:lang w:val="en-GB"/>
    </w:rPr>
  </w:style>
  <w:style w:type="paragraph" w:styleId="Footer">
    <w:name w:val="footer"/>
    <w:basedOn w:val="Normal"/>
    <w:link w:val="FooterChar"/>
    <w:uiPriority w:val="99"/>
    <w:unhideWhenUsed/>
    <w:rsid w:val="0087256A"/>
    <w:pPr>
      <w:tabs>
        <w:tab w:val="center" w:pos="4680"/>
        <w:tab w:val="right" w:pos="9360"/>
      </w:tabs>
      <w:spacing w:line="240" w:lineRule="auto"/>
    </w:pPr>
  </w:style>
  <w:style w:type="character" w:customStyle="1" w:styleId="FooterChar">
    <w:name w:val="Footer Char"/>
    <w:basedOn w:val="DefaultParagraphFont"/>
    <w:link w:val="Footer"/>
    <w:uiPriority w:val="99"/>
    <w:rsid w:val="0087256A"/>
    <w:rPr>
      <w:rFonts w:ascii="Arial" w:hAnsi="Arial"/>
      <w:color w:val="000000" w:themeColor="text1"/>
      <w:sz w:val="24"/>
      <w:lang w:val="en-GB"/>
    </w:rPr>
  </w:style>
  <w:style w:type="paragraph" w:styleId="TOCHeading">
    <w:name w:val="TOC Heading"/>
    <w:basedOn w:val="Heading1"/>
    <w:next w:val="Normal"/>
    <w:uiPriority w:val="39"/>
    <w:unhideWhenUsed/>
    <w:qFormat/>
    <w:rsid w:val="0087256A"/>
    <w:pPr>
      <w:spacing w:before="240" w:line="259" w:lineRule="auto"/>
      <w:ind w:firstLine="0"/>
      <w:contextualSpacing w:val="0"/>
      <w:jc w:val="left"/>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87256A"/>
    <w:pPr>
      <w:spacing w:after="100"/>
    </w:pPr>
  </w:style>
  <w:style w:type="paragraph" w:styleId="TOC2">
    <w:name w:val="toc 2"/>
    <w:basedOn w:val="Normal"/>
    <w:next w:val="Normal"/>
    <w:autoRedefine/>
    <w:uiPriority w:val="39"/>
    <w:unhideWhenUsed/>
    <w:rsid w:val="0087256A"/>
    <w:pPr>
      <w:spacing w:after="100"/>
      <w:ind w:left="240"/>
    </w:pPr>
  </w:style>
  <w:style w:type="character" w:styleId="Hyperlink">
    <w:name w:val="Hyperlink"/>
    <w:basedOn w:val="DefaultParagraphFont"/>
    <w:uiPriority w:val="99"/>
    <w:unhideWhenUsed/>
    <w:rsid w:val="008725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E2C3C-87EF-4ACB-ABA0-477B3CBDF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radu</dc:creator>
  <cp:lastModifiedBy>radu alex</cp:lastModifiedBy>
  <cp:revision>11</cp:revision>
  <dcterms:created xsi:type="dcterms:W3CDTF">2023-02-08T22:30:00Z</dcterms:created>
  <dcterms:modified xsi:type="dcterms:W3CDTF">2023-02-17T09:36:00Z</dcterms:modified>
</cp:coreProperties>
</file>