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2E4" w:rsidRPr="003B4D48" w:rsidRDefault="00B402E4" w:rsidP="003B4D48">
      <w:pPr>
        <w:jc w:val="center"/>
        <w:rPr>
          <w:rFonts w:asciiTheme="minorHAnsi" w:hAnsiTheme="minorHAnsi" w:cstheme="minorHAnsi"/>
          <w:b/>
          <w:bCs/>
          <w:sz w:val="24"/>
          <w:szCs w:val="24"/>
        </w:rPr>
      </w:pPr>
      <w:r w:rsidRPr="003B4D48">
        <w:rPr>
          <w:rFonts w:asciiTheme="minorHAnsi" w:hAnsiTheme="minorHAnsi" w:cstheme="minorHAnsi"/>
          <w:b/>
          <w:bCs/>
          <w:sz w:val="24"/>
          <w:szCs w:val="24"/>
        </w:rPr>
        <w:t>AHAC5008 Palaeoenvironmental Archaeology</w:t>
      </w:r>
    </w:p>
    <w:p w:rsidR="00B402E4" w:rsidRPr="003B4D48" w:rsidRDefault="00B402E4" w:rsidP="003B4D48">
      <w:pPr>
        <w:jc w:val="center"/>
        <w:rPr>
          <w:rFonts w:asciiTheme="minorHAnsi" w:hAnsiTheme="minorHAnsi" w:cstheme="minorHAnsi"/>
          <w:b/>
          <w:bCs/>
          <w:sz w:val="24"/>
          <w:szCs w:val="24"/>
        </w:rPr>
      </w:pPr>
      <w:r w:rsidRPr="003B4D48">
        <w:rPr>
          <w:rFonts w:asciiTheme="minorHAnsi" w:hAnsiTheme="minorHAnsi" w:cstheme="minorHAnsi"/>
          <w:b/>
          <w:bCs/>
          <w:sz w:val="24"/>
          <w:szCs w:val="24"/>
        </w:rPr>
        <w:t>Level 5(2), 20 Credits</w:t>
      </w:r>
    </w:p>
    <w:p w:rsidR="00B402E4" w:rsidRPr="003B4D48" w:rsidRDefault="00B402E4" w:rsidP="003B4D48">
      <w:pPr>
        <w:jc w:val="center"/>
        <w:rPr>
          <w:rFonts w:asciiTheme="minorHAnsi" w:hAnsiTheme="minorHAnsi" w:cstheme="minorHAnsi"/>
          <w:b/>
          <w:bCs/>
          <w:sz w:val="24"/>
          <w:szCs w:val="24"/>
        </w:rPr>
      </w:pPr>
    </w:p>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b/>
          <w:bCs/>
          <w:sz w:val="24"/>
          <w:szCs w:val="24"/>
        </w:rPr>
        <w:t>Lecture program Semester 1 201</w:t>
      </w:r>
      <w:r w:rsidR="00203BD4" w:rsidRPr="003B4D48">
        <w:rPr>
          <w:rFonts w:asciiTheme="minorHAnsi" w:hAnsiTheme="minorHAnsi" w:cstheme="minorHAnsi"/>
          <w:b/>
          <w:bCs/>
          <w:sz w:val="24"/>
          <w:szCs w:val="24"/>
        </w:rPr>
        <w:t>3</w:t>
      </w:r>
      <w:r w:rsidRPr="003B4D48">
        <w:rPr>
          <w:rFonts w:asciiTheme="minorHAnsi" w:hAnsiTheme="minorHAnsi" w:cstheme="minorHAnsi"/>
          <w:b/>
          <w:bCs/>
          <w:sz w:val="24"/>
          <w:szCs w:val="24"/>
        </w:rPr>
        <w:t>-201</w:t>
      </w:r>
      <w:r w:rsidR="00203BD4" w:rsidRPr="003B4D48">
        <w:rPr>
          <w:rFonts w:asciiTheme="minorHAnsi" w:hAnsiTheme="minorHAnsi" w:cstheme="minorHAnsi"/>
          <w:b/>
          <w:bCs/>
          <w:sz w:val="24"/>
          <w:szCs w:val="24"/>
        </w:rPr>
        <w:t>3</w:t>
      </w:r>
    </w:p>
    <w:p w:rsidR="00B402E4" w:rsidRPr="003B4D48" w:rsidRDefault="00B402E4" w:rsidP="003B4D48">
      <w:pPr>
        <w:rPr>
          <w:rFonts w:asciiTheme="minorHAnsi" w:hAnsiTheme="minorHAnsi" w:cstheme="minorHAnsi"/>
          <w:sz w:val="24"/>
          <w:szCs w:val="24"/>
        </w:rPr>
      </w:pPr>
    </w:p>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 xml:space="preserve">Lectures are every </w:t>
      </w:r>
      <w:r w:rsidR="00203BD4" w:rsidRPr="003B4D48">
        <w:rPr>
          <w:rFonts w:asciiTheme="minorHAnsi" w:hAnsiTheme="minorHAnsi" w:cstheme="minorHAnsi"/>
          <w:sz w:val="24"/>
          <w:szCs w:val="24"/>
        </w:rPr>
        <w:t xml:space="preserve">Tuesday, </w:t>
      </w:r>
      <w:r w:rsidR="00203BD4" w:rsidRPr="003B4D48">
        <w:rPr>
          <w:rFonts w:asciiTheme="minorHAnsi" w:hAnsiTheme="minorHAnsi" w:cstheme="minorHAnsi"/>
          <w:color w:val="0000FF"/>
          <w:sz w:val="24"/>
          <w:szCs w:val="24"/>
        </w:rPr>
        <w:t>12</w:t>
      </w:r>
      <w:r w:rsidRPr="003B4D48">
        <w:rPr>
          <w:rFonts w:asciiTheme="minorHAnsi" w:hAnsiTheme="minorHAnsi" w:cstheme="minorHAnsi"/>
          <w:color w:val="0000FF"/>
          <w:sz w:val="24"/>
          <w:szCs w:val="24"/>
        </w:rPr>
        <w:t>.15-</w:t>
      </w:r>
      <w:r w:rsidR="00203BD4" w:rsidRPr="003B4D48">
        <w:rPr>
          <w:rFonts w:asciiTheme="minorHAnsi" w:hAnsiTheme="minorHAnsi" w:cstheme="minorHAnsi"/>
          <w:color w:val="0000FF"/>
          <w:sz w:val="24"/>
          <w:szCs w:val="24"/>
        </w:rPr>
        <w:t>2</w:t>
      </w:r>
      <w:r w:rsidRPr="003B4D48">
        <w:rPr>
          <w:rFonts w:asciiTheme="minorHAnsi" w:hAnsiTheme="minorHAnsi" w:cstheme="minorHAnsi"/>
          <w:color w:val="0000FF"/>
          <w:sz w:val="24"/>
          <w:szCs w:val="24"/>
        </w:rPr>
        <w:t>.15</w:t>
      </w:r>
      <w:r w:rsidRPr="003B4D48">
        <w:rPr>
          <w:rFonts w:asciiTheme="minorHAnsi" w:hAnsiTheme="minorHAnsi" w:cstheme="minorHAnsi"/>
          <w:sz w:val="24"/>
          <w:szCs w:val="24"/>
        </w:rPr>
        <w:t xml:space="preserve"> in </w:t>
      </w:r>
      <w:proofErr w:type="spellStart"/>
      <w:r w:rsidR="00203BD4" w:rsidRPr="003B4D48">
        <w:rPr>
          <w:rFonts w:asciiTheme="minorHAnsi" w:hAnsiTheme="minorHAnsi" w:cstheme="minorHAnsi"/>
          <w:sz w:val="24"/>
          <w:szCs w:val="24"/>
        </w:rPr>
        <w:t>tbc</w:t>
      </w:r>
      <w:proofErr w:type="spellEnd"/>
      <w:r w:rsidRPr="003B4D48">
        <w:rPr>
          <w:rFonts w:asciiTheme="minorHAnsi" w:hAnsiTheme="minorHAnsi" w:cstheme="minorHAnsi"/>
          <w:sz w:val="24"/>
          <w:szCs w:val="24"/>
        </w:rPr>
        <w:t xml:space="preserve"> and </w:t>
      </w:r>
      <w:r w:rsidR="00203BD4" w:rsidRPr="003B4D48">
        <w:rPr>
          <w:rFonts w:asciiTheme="minorHAnsi" w:hAnsiTheme="minorHAnsi" w:cstheme="minorHAnsi"/>
          <w:color w:val="0000FF"/>
          <w:sz w:val="24"/>
          <w:szCs w:val="24"/>
        </w:rPr>
        <w:t>Wednesday 9.15-10.15</w:t>
      </w:r>
      <w:r w:rsidRPr="003B4D48">
        <w:rPr>
          <w:rFonts w:asciiTheme="minorHAnsi" w:hAnsiTheme="minorHAnsi" w:cstheme="minorHAnsi"/>
          <w:color w:val="0000FF"/>
          <w:sz w:val="24"/>
          <w:szCs w:val="24"/>
        </w:rPr>
        <w:t xml:space="preserve"> </w:t>
      </w:r>
      <w:r w:rsidRPr="003B4D48">
        <w:rPr>
          <w:rFonts w:asciiTheme="minorHAnsi" w:hAnsiTheme="minorHAnsi" w:cstheme="minorHAnsi"/>
          <w:sz w:val="24"/>
          <w:szCs w:val="24"/>
        </w:rPr>
        <w:t xml:space="preserve">in </w:t>
      </w:r>
      <w:proofErr w:type="spellStart"/>
      <w:r w:rsidR="00203BD4" w:rsidRPr="003B4D48">
        <w:rPr>
          <w:rFonts w:asciiTheme="minorHAnsi" w:hAnsiTheme="minorHAnsi" w:cstheme="minorHAnsi"/>
          <w:sz w:val="24"/>
          <w:szCs w:val="24"/>
        </w:rPr>
        <w:t>tbc</w:t>
      </w:r>
      <w:proofErr w:type="spellEnd"/>
    </w:p>
    <w:p w:rsidR="00B402E4" w:rsidRPr="003B4D48" w:rsidRDefault="00B402E4" w:rsidP="003B4D48">
      <w:pPr>
        <w:rPr>
          <w:rFonts w:asciiTheme="minorHAnsi" w:hAnsiTheme="minorHAnsi" w:cstheme="minorHAnsi"/>
          <w:sz w:val="24"/>
          <w:szCs w:val="24"/>
        </w:rPr>
      </w:pPr>
    </w:p>
    <w:p w:rsidR="00B402E4" w:rsidRPr="003B4D48" w:rsidRDefault="00B402E4" w:rsidP="003B4D48">
      <w:pPr>
        <w:rPr>
          <w:rFonts w:asciiTheme="minorHAnsi" w:hAnsiTheme="minorHAnsi" w:cstheme="minorHAnsi"/>
          <w:sz w:val="24"/>
          <w:szCs w:val="24"/>
        </w:rPr>
      </w:pPr>
    </w:p>
    <w:p w:rsidR="00B402E4" w:rsidRPr="003B4D48" w:rsidRDefault="00203BD4" w:rsidP="003B4D48">
      <w:pPr>
        <w:pStyle w:val="Heading1"/>
        <w:rPr>
          <w:rFonts w:asciiTheme="minorHAnsi" w:hAnsiTheme="minorHAnsi" w:cstheme="minorHAnsi"/>
          <w:szCs w:val="24"/>
        </w:rPr>
      </w:pPr>
      <w:r w:rsidRPr="003B4D48">
        <w:rPr>
          <w:rFonts w:asciiTheme="minorHAnsi" w:hAnsiTheme="minorHAnsi" w:cstheme="minorHAnsi"/>
          <w:noProof/>
          <w:szCs w:val="24"/>
          <w:lang w:eastAsia="en-GB"/>
        </w:rPr>
        <w:drawing>
          <wp:inline distT="0" distB="0" distL="0" distR="0">
            <wp:extent cx="5274310" cy="3516207"/>
            <wp:effectExtent l="0" t="0" r="2540" b="8255"/>
            <wp:docPr id="2" name="Picture 2" descr="P:\History\ARCHAEOLOGY AND ANTHROPOLOGY\BORTHpics\bortht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istory\ARCHAEOLOGY AND ANTHROPOLOGY\BORTHpics\bortht23.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4310" cy="3516207"/>
                    </a:xfrm>
                    <a:prstGeom prst="rect">
                      <a:avLst/>
                    </a:prstGeom>
                    <a:noFill/>
                    <a:ln>
                      <a:noFill/>
                    </a:ln>
                  </pic:spPr>
                </pic:pic>
              </a:graphicData>
            </a:graphic>
          </wp:inline>
        </w:drawing>
      </w:r>
    </w:p>
    <w:p w:rsidR="00B402E4" w:rsidRPr="003B4D48" w:rsidRDefault="00B402E4" w:rsidP="003B4D48">
      <w:pPr>
        <w:pStyle w:val="Heading1"/>
        <w:rPr>
          <w:rFonts w:asciiTheme="minorHAnsi" w:hAnsiTheme="minorHAnsi" w:cstheme="minorHAnsi"/>
          <w:szCs w:val="24"/>
        </w:rPr>
      </w:pPr>
      <w:r w:rsidRPr="003B4D48">
        <w:rPr>
          <w:rFonts w:asciiTheme="minorHAnsi" w:hAnsiTheme="minorHAnsi" w:cstheme="minorHAnsi"/>
          <w:szCs w:val="24"/>
        </w:rPr>
        <w:t>Course outline</w:t>
      </w:r>
    </w:p>
    <w:p w:rsidR="00B402E4" w:rsidRPr="003B4D48" w:rsidRDefault="00B402E4" w:rsidP="003B4D48">
      <w:pPr>
        <w:rPr>
          <w:rFonts w:asciiTheme="minorHAnsi" w:hAnsiTheme="minorHAnsi" w:cstheme="minorHAnsi"/>
          <w:sz w:val="24"/>
          <w:szCs w:val="24"/>
        </w:rPr>
      </w:pP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The recovery, analysis and interpretation of </w:t>
      </w:r>
      <w:proofErr w:type="spellStart"/>
      <w:r w:rsidRPr="003B4D48">
        <w:rPr>
          <w:rFonts w:asciiTheme="minorHAnsi" w:hAnsiTheme="minorHAnsi" w:cstheme="minorHAnsi"/>
          <w:sz w:val="24"/>
          <w:szCs w:val="24"/>
        </w:rPr>
        <w:t>archaeoenvironmental</w:t>
      </w:r>
      <w:proofErr w:type="spellEnd"/>
      <w:r w:rsidRPr="003B4D48">
        <w:rPr>
          <w:rFonts w:asciiTheme="minorHAnsi" w:hAnsiTheme="minorHAnsi" w:cstheme="minorHAnsi"/>
          <w:sz w:val="24"/>
          <w:szCs w:val="24"/>
        </w:rPr>
        <w:t xml:space="preserve"> remains are of fundamental importance when attempting to interpret past human behaviour.  The analysis of such remains can highlight the relationship people had with their environment in the past, how people shaped their environment and how the environment shaped their lives.  This course introduces students to our ancient landscapes through the investigation of the material remains from a number of commonly occurring archaeological situations and depositional environments.  It attempts to show how the recovery and detailed analysis of remains, such as pollen,  seeds, soils and sediments, animal bones and wood, can enable the archaeologist to interpret peoples relationship with both landscape and climate change.  This course introduces the theoretical frameworks in which </w:t>
      </w:r>
      <w:proofErr w:type="spellStart"/>
      <w:r w:rsidRPr="003B4D48">
        <w:rPr>
          <w:rFonts w:asciiTheme="minorHAnsi" w:hAnsiTheme="minorHAnsi" w:cstheme="minorHAnsi"/>
          <w:sz w:val="24"/>
          <w:szCs w:val="24"/>
        </w:rPr>
        <w:t>palaeoenvironmentalists</w:t>
      </w:r>
      <w:proofErr w:type="spellEnd"/>
      <w:r w:rsidRPr="003B4D48">
        <w:rPr>
          <w:rFonts w:asciiTheme="minorHAnsi" w:hAnsiTheme="minorHAnsi" w:cstheme="minorHAnsi"/>
          <w:sz w:val="24"/>
          <w:szCs w:val="24"/>
        </w:rPr>
        <w:t xml:space="preserve"> work and introduces case studies illustrating key areas of research and debate in the </w:t>
      </w:r>
      <w:proofErr w:type="spellStart"/>
      <w:r w:rsidRPr="003B4D48">
        <w:rPr>
          <w:rFonts w:asciiTheme="minorHAnsi" w:hAnsiTheme="minorHAnsi" w:cstheme="minorHAnsi"/>
          <w:sz w:val="24"/>
          <w:szCs w:val="24"/>
        </w:rPr>
        <w:t>discpline</w:t>
      </w:r>
      <w:proofErr w:type="spellEnd"/>
      <w:r w:rsidRPr="003B4D48">
        <w:rPr>
          <w:rFonts w:asciiTheme="minorHAnsi" w:hAnsiTheme="minorHAnsi" w:cstheme="minorHAnsi"/>
          <w:sz w:val="24"/>
          <w:szCs w:val="24"/>
        </w:rPr>
        <w:t>.</w:t>
      </w:r>
    </w:p>
    <w:p w:rsidR="00B402E4" w:rsidRPr="003B4D48" w:rsidRDefault="00B402E4" w:rsidP="003B4D48">
      <w:pPr>
        <w:jc w:val="both"/>
        <w:rPr>
          <w:rFonts w:asciiTheme="minorHAnsi" w:hAnsiTheme="minorHAnsi" w:cstheme="minorHAnsi"/>
          <w:sz w:val="24"/>
          <w:szCs w:val="24"/>
        </w:rPr>
      </w:pPr>
    </w:p>
    <w:p w:rsidR="00B402E4" w:rsidRPr="003B4D48" w:rsidRDefault="00B402E4" w:rsidP="003B4D48">
      <w:pPr>
        <w:rPr>
          <w:rFonts w:asciiTheme="minorHAnsi" w:hAnsiTheme="minorHAnsi" w:cstheme="minorHAnsi"/>
          <w:b/>
          <w:bCs/>
          <w:sz w:val="24"/>
          <w:szCs w:val="24"/>
        </w:rPr>
      </w:pPr>
      <w:r w:rsidRPr="003B4D48">
        <w:rPr>
          <w:rFonts w:asciiTheme="minorHAnsi" w:hAnsiTheme="minorHAnsi" w:cstheme="minorHAnsi"/>
          <w:sz w:val="24"/>
          <w:szCs w:val="24"/>
        </w:rPr>
        <w:br w:type="page"/>
      </w:r>
    </w:p>
    <w:p w:rsidR="00B402E4" w:rsidRPr="003B4D48" w:rsidRDefault="00B402E4" w:rsidP="003B4D48">
      <w:pPr>
        <w:rPr>
          <w:rFonts w:asciiTheme="minorHAnsi" w:hAnsiTheme="minorHAnsi" w:cstheme="minorHAnsi"/>
          <w:b/>
          <w:sz w:val="24"/>
          <w:szCs w:val="24"/>
        </w:rPr>
      </w:pPr>
      <w:r w:rsidRPr="003B4D48">
        <w:rPr>
          <w:rFonts w:asciiTheme="minorHAnsi" w:hAnsiTheme="minorHAnsi" w:cstheme="minorHAnsi"/>
          <w:sz w:val="24"/>
          <w:szCs w:val="24"/>
        </w:rPr>
        <w:lastRenderedPageBreak/>
        <w:t>Lecture list</w:t>
      </w:r>
      <w:r w:rsidRPr="003B4D48">
        <w:rPr>
          <w:rFonts w:asciiTheme="minorHAnsi" w:hAnsiTheme="minorHAnsi" w:cstheme="minorHAnsi"/>
          <w:b/>
          <w:sz w:val="24"/>
          <w:szCs w:val="24"/>
        </w:rPr>
        <w:t xml:space="preserve"> </w:t>
      </w:r>
    </w:p>
    <w:p w:rsidR="00B402E4" w:rsidRPr="003B4D48" w:rsidRDefault="00B402E4" w:rsidP="003B4D48">
      <w:pPr>
        <w:pStyle w:val="Heading1"/>
        <w:tabs>
          <w:tab w:val="left" w:pos="0"/>
        </w:tabs>
        <w:rPr>
          <w:rFonts w:asciiTheme="minorHAnsi" w:hAnsiTheme="minorHAnsi" w:cstheme="minorHAnsi"/>
          <w:szCs w:val="24"/>
        </w:rPr>
      </w:pPr>
    </w:p>
    <w:p w:rsidR="00B402E4" w:rsidRPr="003B4D48" w:rsidRDefault="00B402E4" w:rsidP="003B4D48">
      <w:pPr>
        <w:pStyle w:val="Heading1"/>
        <w:tabs>
          <w:tab w:val="left" w:pos="0"/>
        </w:tabs>
        <w:rPr>
          <w:rFonts w:asciiTheme="minorHAnsi" w:hAnsiTheme="minorHAnsi" w:cstheme="minorHAnsi"/>
          <w:szCs w:val="24"/>
        </w:rPr>
      </w:pPr>
    </w:p>
    <w:tbl>
      <w:tblPr>
        <w:tblW w:w="8820" w:type="dxa"/>
        <w:tblInd w:w="108" w:type="dxa"/>
        <w:tblLayout w:type="fixed"/>
        <w:tblLook w:val="0000"/>
      </w:tblPr>
      <w:tblGrid>
        <w:gridCol w:w="900"/>
        <w:gridCol w:w="1646"/>
        <w:gridCol w:w="1147"/>
        <w:gridCol w:w="706"/>
        <w:gridCol w:w="4421"/>
      </w:tblGrid>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ind w:right="-108"/>
              <w:jc w:val="both"/>
              <w:rPr>
                <w:rFonts w:asciiTheme="minorHAnsi" w:hAnsiTheme="minorHAnsi" w:cstheme="minorHAnsi"/>
                <w:b/>
                <w:bCs/>
                <w:sz w:val="24"/>
                <w:szCs w:val="24"/>
              </w:rPr>
            </w:pPr>
            <w:r w:rsidRPr="003B4D48">
              <w:rPr>
                <w:rFonts w:asciiTheme="minorHAnsi" w:hAnsiTheme="minorHAnsi" w:cstheme="minorHAnsi"/>
                <w:b/>
                <w:bCs/>
                <w:sz w:val="24"/>
                <w:szCs w:val="24"/>
              </w:rPr>
              <w:t>Unit 1</w:t>
            </w:r>
          </w:p>
        </w:tc>
        <w:tc>
          <w:tcPr>
            <w:tcW w:w="1646" w:type="dxa"/>
            <w:tcBorders>
              <w:top w:val="single" w:sz="4" w:space="0" w:color="auto"/>
              <w:left w:val="single" w:sz="4" w:space="0" w:color="auto"/>
              <w:bottom w:val="single" w:sz="4" w:space="0" w:color="auto"/>
            </w:tcBorders>
          </w:tcPr>
          <w:p w:rsidR="00B402E4" w:rsidRPr="003B4D48" w:rsidRDefault="00B402E4" w:rsidP="003B4D48">
            <w:pPr>
              <w:ind w:right="-108"/>
              <w:jc w:val="both"/>
              <w:rPr>
                <w:rFonts w:asciiTheme="minorHAnsi" w:hAnsiTheme="minorHAnsi" w:cstheme="minorHAnsi"/>
                <w:b/>
                <w:bCs/>
                <w:sz w:val="24"/>
                <w:szCs w:val="24"/>
              </w:rPr>
            </w:pPr>
            <w:r w:rsidRPr="003B4D48">
              <w:rPr>
                <w:rFonts w:asciiTheme="minorHAnsi" w:hAnsiTheme="minorHAnsi" w:cstheme="minorHAnsi"/>
                <w:b/>
                <w:bCs/>
                <w:sz w:val="24"/>
                <w:szCs w:val="24"/>
              </w:rPr>
              <w:t>Introduction</w:t>
            </w:r>
          </w:p>
        </w:tc>
        <w:tc>
          <w:tcPr>
            <w:tcW w:w="1147" w:type="dxa"/>
            <w:tcBorders>
              <w:top w:val="single" w:sz="4" w:space="0" w:color="auto"/>
              <w:bottom w:val="single" w:sz="4" w:space="0" w:color="auto"/>
            </w:tcBorders>
          </w:tcPr>
          <w:p w:rsidR="00B402E4" w:rsidRPr="003B4D48" w:rsidRDefault="00B402E4" w:rsidP="003B4D48">
            <w:pPr>
              <w:ind w:right="252"/>
              <w:jc w:val="both"/>
              <w:rPr>
                <w:rFonts w:asciiTheme="minorHAnsi" w:hAnsiTheme="minorHAnsi" w:cstheme="minorHAnsi"/>
                <w:bCs/>
                <w:sz w:val="24"/>
                <w:szCs w:val="24"/>
              </w:rPr>
            </w:pPr>
            <w:r w:rsidRPr="003B4D48">
              <w:rPr>
                <w:rFonts w:asciiTheme="minorHAnsi" w:hAnsiTheme="minorHAnsi" w:cstheme="minorHAnsi"/>
                <w:bCs/>
                <w:sz w:val="24"/>
                <w:szCs w:val="24"/>
              </w:rPr>
              <w:t>Hours</w:t>
            </w:r>
          </w:p>
        </w:tc>
        <w:tc>
          <w:tcPr>
            <w:tcW w:w="706" w:type="dxa"/>
            <w:tcBorders>
              <w:top w:val="single" w:sz="4" w:space="0" w:color="auto"/>
              <w:bottom w:val="single" w:sz="4" w:space="0" w:color="auto"/>
            </w:tcBorders>
          </w:tcPr>
          <w:p w:rsidR="00B402E4" w:rsidRPr="003B4D48" w:rsidRDefault="00B402E4" w:rsidP="003B4D48">
            <w:pPr>
              <w:jc w:val="both"/>
              <w:rPr>
                <w:rFonts w:asciiTheme="minorHAnsi" w:hAnsiTheme="minorHAnsi" w:cstheme="minorHAnsi"/>
                <w:b/>
                <w:bCs/>
                <w:sz w:val="24"/>
                <w:szCs w:val="24"/>
              </w:rPr>
            </w:pPr>
          </w:p>
        </w:tc>
        <w:tc>
          <w:tcPr>
            <w:tcW w:w="4421" w:type="dxa"/>
            <w:tcBorders>
              <w:top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b/>
                <w:bCs/>
                <w:sz w:val="24"/>
                <w:szCs w:val="24"/>
              </w:rPr>
            </w:pP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1</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203BD4"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2</w:t>
            </w:r>
            <w:r w:rsidR="00B402E4" w:rsidRPr="003B4D48">
              <w:rPr>
                <w:rFonts w:asciiTheme="minorHAnsi" w:hAnsiTheme="minorHAnsi" w:cstheme="minorHAnsi"/>
                <w:sz w:val="24"/>
                <w:szCs w:val="24"/>
              </w:rPr>
              <w:t>/10</w:t>
            </w:r>
            <w:r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3B4D48" w:rsidP="003B4D48">
            <w:pPr>
              <w:jc w:val="center"/>
              <w:rPr>
                <w:rFonts w:asciiTheme="minorHAnsi" w:hAnsiTheme="minorHAnsi" w:cstheme="minorHAnsi"/>
                <w:sz w:val="24"/>
                <w:szCs w:val="24"/>
              </w:rPr>
            </w:pPr>
            <w:r w:rsidRPr="003B4D48">
              <w:rPr>
                <w:rFonts w:asciiTheme="minorHAnsi" w:hAnsiTheme="minorHAnsi" w:cstheme="minorHAnsi"/>
                <w:sz w:val="24"/>
                <w:szCs w:val="24"/>
              </w:rPr>
              <w:t>1 hr</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MRB</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Themes and concepts: reconstructing past environments</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2</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203BD4"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2</w:t>
            </w:r>
            <w:r w:rsidR="00B402E4" w:rsidRPr="003B4D48">
              <w:rPr>
                <w:rFonts w:asciiTheme="minorHAnsi" w:hAnsiTheme="minorHAnsi" w:cstheme="minorHAnsi"/>
                <w:sz w:val="24"/>
                <w:szCs w:val="24"/>
              </w:rPr>
              <w:t>/10</w:t>
            </w:r>
            <w:r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3B4D48" w:rsidP="003B4D48">
            <w:pPr>
              <w:jc w:val="center"/>
              <w:rPr>
                <w:rFonts w:asciiTheme="minorHAnsi" w:hAnsiTheme="minorHAnsi" w:cstheme="minorHAnsi"/>
                <w:sz w:val="24"/>
                <w:szCs w:val="24"/>
              </w:rPr>
            </w:pPr>
            <w:r w:rsidRPr="003B4D48">
              <w:rPr>
                <w:rFonts w:asciiTheme="minorHAnsi" w:hAnsiTheme="minorHAnsi" w:cstheme="minorHAnsi"/>
                <w:sz w:val="24"/>
                <w:szCs w:val="24"/>
              </w:rPr>
              <w:t>1 hr</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MRB</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Preservation of materials</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3</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203BD4"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3</w:t>
            </w:r>
            <w:r w:rsidR="00B402E4" w:rsidRPr="003B4D48">
              <w:rPr>
                <w:rFonts w:asciiTheme="minorHAnsi" w:hAnsiTheme="minorHAnsi" w:cstheme="minorHAnsi"/>
                <w:sz w:val="24"/>
                <w:szCs w:val="24"/>
              </w:rPr>
              <w:t>/10</w:t>
            </w:r>
            <w:r w:rsidRPr="003B4D48">
              <w:rPr>
                <w:rFonts w:asciiTheme="minorHAnsi" w:hAnsiTheme="minorHAnsi" w:cstheme="minorHAnsi"/>
                <w:sz w:val="24"/>
                <w:szCs w:val="24"/>
              </w:rPr>
              <w:t>/12</w:t>
            </w:r>
            <w:r w:rsidR="00B402E4" w:rsidRPr="003B4D48">
              <w:rPr>
                <w:rFonts w:asciiTheme="minorHAnsi" w:hAnsiTheme="minorHAnsi" w:cstheme="minorHAnsi"/>
                <w:sz w:val="24"/>
                <w:szCs w:val="24"/>
              </w:rPr>
              <w:tab/>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RC</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Environmental archaeology as science</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4</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9</w:t>
            </w:r>
            <w:r w:rsidR="00B402E4" w:rsidRPr="003B4D48">
              <w:rPr>
                <w:rFonts w:asciiTheme="minorHAnsi" w:hAnsiTheme="minorHAnsi" w:cstheme="minorHAnsi"/>
                <w:sz w:val="24"/>
                <w:szCs w:val="24"/>
              </w:rPr>
              <w:t>/10</w:t>
            </w:r>
            <w:r w:rsidR="00203BD4"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NN</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Dating the past: frameworks for change </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5</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10</w:t>
            </w:r>
            <w:r w:rsidR="00B402E4" w:rsidRPr="003B4D48">
              <w:rPr>
                <w:rFonts w:asciiTheme="minorHAnsi" w:hAnsiTheme="minorHAnsi" w:cstheme="minorHAnsi"/>
                <w:sz w:val="24"/>
                <w:szCs w:val="24"/>
              </w:rPr>
              <w:t>/10</w:t>
            </w:r>
            <w:r w:rsidR="00203BD4"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NN</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Radiocarbon dating</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6</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16</w:t>
            </w:r>
            <w:r w:rsidR="00B402E4" w:rsidRPr="003B4D48">
              <w:rPr>
                <w:rFonts w:asciiTheme="minorHAnsi" w:hAnsiTheme="minorHAnsi" w:cstheme="minorHAnsi"/>
                <w:sz w:val="24"/>
                <w:szCs w:val="24"/>
              </w:rPr>
              <w:t>/10</w:t>
            </w:r>
            <w:r w:rsidR="00203BD4"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RC</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Scientific theory: Critique of the scientific method </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b/>
                <w:sz w:val="24"/>
                <w:szCs w:val="24"/>
              </w:rPr>
            </w:pPr>
            <w:r w:rsidRPr="003B4D48">
              <w:rPr>
                <w:rFonts w:asciiTheme="minorHAnsi" w:hAnsiTheme="minorHAnsi" w:cstheme="minorHAnsi"/>
                <w:b/>
                <w:sz w:val="24"/>
                <w:szCs w:val="24"/>
              </w:rPr>
              <w:t>Unit 2</w:t>
            </w:r>
          </w:p>
        </w:tc>
        <w:tc>
          <w:tcPr>
            <w:tcW w:w="1646" w:type="dxa"/>
            <w:tcBorders>
              <w:top w:val="single" w:sz="4" w:space="0" w:color="auto"/>
              <w:left w:val="single" w:sz="4" w:space="0" w:color="auto"/>
              <w:bottom w:val="single" w:sz="4" w:space="0" w:color="auto"/>
            </w:tcBorders>
          </w:tcPr>
          <w:p w:rsidR="00B402E4" w:rsidRPr="003B4D48" w:rsidRDefault="00B402E4" w:rsidP="003B4D48">
            <w:pPr>
              <w:ind w:right="-108"/>
              <w:jc w:val="both"/>
              <w:rPr>
                <w:rFonts w:asciiTheme="minorHAnsi" w:hAnsiTheme="minorHAnsi" w:cstheme="minorHAnsi"/>
                <w:b/>
                <w:sz w:val="24"/>
                <w:szCs w:val="24"/>
              </w:rPr>
            </w:pPr>
            <w:r w:rsidRPr="003B4D48">
              <w:rPr>
                <w:rFonts w:asciiTheme="minorHAnsi" w:hAnsiTheme="minorHAnsi" w:cstheme="minorHAnsi"/>
                <w:b/>
                <w:sz w:val="24"/>
                <w:szCs w:val="24"/>
              </w:rPr>
              <w:t>Environments</w:t>
            </w:r>
          </w:p>
        </w:tc>
        <w:tc>
          <w:tcPr>
            <w:tcW w:w="1147" w:type="dxa"/>
            <w:tcBorders>
              <w:top w:val="single" w:sz="4" w:space="0" w:color="auto"/>
              <w:bottom w:val="single" w:sz="4" w:space="0" w:color="auto"/>
            </w:tcBorders>
          </w:tcPr>
          <w:p w:rsidR="00B402E4" w:rsidRPr="003B4D48" w:rsidRDefault="00B402E4" w:rsidP="003B4D48">
            <w:pPr>
              <w:jc w:val="center"/>
              <w:rPr>
                <w:rFonts w:asciiTheme="minorHAnsi" w:hAnsiTheme="minorHAnsi" w:cstheme="minorHAnsi"/>
                <w:b/>
                <w:sz w:val="24"/>
                <w:szCs w:val="24"/>
              </w:rPr>
            </w:pPr>
          </w:p>
        </w:tc>
        <w:tc>
          <w:tcPr>
            <w:tcW w:w="706" w:type="dxa"/>
            <w:tcBorders>
              <w:top w:val="single" w:sz="4" w:space="0" w:color="auto"/>
              <w:bottom w:val="single" w:sz="4" w:space="0" w:color="auto"/>
            </w:tcBorders>
          </w:tcPr>
          <w:p w:rsidR="00B402E4" w:rsidRPr="003B4D48" w:rsidRDefault="00B402E4" w:rsidP="003B4D48">
            <w:pPr>
              <w:jc w:val="both"/>
              <w:rPr>
                <w:rFonts w:asciiTheme="minorHAnsi" w:hAnsiTheme="minorHAnsi" w:cstheme="minorHAnsi"/>
                <w:b/>
                <w:sz w:val="24"/>
                <w:szCs w:val="24"/>
              </w:rPr>
            </w:pPr>
          </w:p>
        </w:tc>
        <w:tc>
          <w:tcPr>
            <w:tcW w:w="4421" w:type="dxa"/>
            <w:tcBorders>
              <w:top w:val="single" w:sz="4" w:space="0" w:color="auto"/>
              <w:bottom w:val="single" w:sz="4" w:space="0" w:color="auto"/>
              <w:right w:val="single" w:sz="4" w:space="0" w:color="auto"/>
            </w:tcBorders>
          </w:tcPr>
          <w:p w:rsidR="00B402E4" w:rsidRPr="003B4D48" w:rsidRDefault="00B402E4" w:rsidP="003B4D48">
            <w:pPr>
              <w:rPr>
                <w:rFonts w:asciiTheme="minorHAnsi" w:hAnsiTheme="minorHAnsi" w:cstheme="minorHAnsi"/>
                <w:b/>
                <w:sz w:val="24"/>
                <w:szCs w:val="24"/>
              </w:rPr>
            </w:pP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7</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17</w:t>
            </w:r>
            <w:r w:rsidR="00B402E4" w:rsidRPr="003B4D48">
              <w:rPr>
                <w:rFonts w:asciiTheme="minorHAnsi" w:hAnsiTheme="minorHAnsi" w:cstheme="minorHAnsi"/>
                <w:sz w:val="24"/>
                <w:szCs w:val="24"/>
              </w:rPr>
              <w:t>/10</w:t>
            </w:r>
            <w:r w:rsidR="00203BD4"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RC</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rPr>
                <w:rFonts w:asciiTheme="minorHAnsi" w:hAnsiTheme="minorHAnsi" w:cstheme="minorHAnsi"/>
                <w:sz w:val="24"/>
                <w:szCs w:val="24"/>
              </w:rPr>
            </w:pPr>
            <w:r w:rsidRPr="003B4D48">
              <w:rPr>
                <w:rFonts w:asciiTheme="minorHAnsi" w:hAnsiTheme="minorHAnsi" w:cstheme="minorHAnsi"/>
                <w:sz w:val="24"/>
                <w:szCs w:val="24"/>
              </w:rPr>
              <w:t xml:space="preserve">Bones </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8</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23</w:t>
            </w:r>
            <w:r w:rsidR="00B402E4" w:rsidRPr="003B4D48">
              <w:rPr>
                <w:rFonts w:asciiTheme="minorHAnsi" w:hAnsiTheme="minorHAnsi" w:cstheme="minorHAnsi"/>
                <w:sz w:val="24"/>
                <w:szCs w:val="24"/>
              </w:rPr>
              <w:t>/10</w:t>
            </w:r>
            <w:r w:rsidR="00203BD4"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RC</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rPr>
                <w:rFonts w:asciiTheme="minorHAnsi" w:hAnsiTheme="minorHAnsi" w:cstheme="minorHAnsi"/>
                <w:sz w:val="24"/>
                <w:szCs w:val="24"/>
              </w:rPr>
            </w:pPr>
            <w:r w:rsidRPr="003B4D48">
              <w:rPr>
                <w:rFonts w:asciiTheme="minorHAnsi" w:hAnsiTheme="minorHAnsi" w:cstheme="minorHAnsi"/>
                <w:sz w:val="24"/>
                <w:szCs w:val="24"/>
              </w:rPr>
              <w:t xml:space="preserve">Caves and </w:t>
            </w:r>
            <w:proofErr w:type="spellStart"/>
            <w:r w:rsidRPr="003B4D48">
              <w:rPr>
                <w:rFonts w:asciiTheme="minorHAnsi" w:hAnsiTheme="minorHAnsi" w:cstheme="minorHAnsi"/>
                <w:sz w:val="24"/>
                <w:szCs w:val="24"/>
              </w:rPr>
              <w:t>rockshelters</w:t>
            </w:r>
            <w:proofErr w:type="spellEnd"/>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9</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24</w:t>
            </w:r>
            <w:r w:rsidR="00B402E4" w:rsidRPr="003B4D48">
              <w:rPr>
                <w:rFonts w:asciiTheme="minorHAnsi" w:hAnsiTheme="minorHAnsi" w:cstheme="minorHAnsi"/>
                <w:sz w:val="24"/>
                <w:szCs w:val="24"/>
              </w:rPr>
              <w:t>/10</w:t>
            </w:r>
            <w:r w:rsidR="00203BD4"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MRB</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rPr>
                <w:rFonts w:asciiTheme="minorHAnsi" w:hAnsiTheme="minorHAnsi" w:cstheme="minorHAnsi"/>
                <w:sz w:val="24"/>
                <w:szCs w:val="24"/>
              </w:rPr>
            </w:pPr>
            <w:r w:rsidRPr="003B4D48">
              <w:rPr>
                <w:rFonts w:asciiTheme="minorHAnsi" w:hAnsiTheme="minorHAnsi" w:cstheme="minorHAnsi"/>
                <w:sz w:val="24"/>
                <w:szCs w:val="24"/>
              </w:rPr>
              <w:t>Molluscs</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10</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30</w:t>
            </w:r>
            <w:r w:rsidR="00B402E4" w:rsidRPr="003B4D48">
              <w:rPr>
                <w:rFonts w:asciiTheme="minorHAnsi" w:hAnsiTheme="minorHAnsi" w:cstheme="minorHAnsi"/>
                <w:sz w:val="24"/>
                <w:szCs w:val="24"/>
              </w:rPr>
              <w:t>/10</w:t>
            </w:r>
            <w:r w:rsidR="00203BD4"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NN</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rPr>
                <w:rFonts w:asciiTheme="minorHAnsi" w:hAnsiTheme="minorHAnsi" w:cstheme="minorHAnsi"/>
                <w:sz w:val="24"/>
                <w:szCs w:val="24"/>
              </w:rPr>
            </w:pPr>
            <w:r w:rsidRPr="003B4D48">
              <w:rPr>
                <w:rFonts w:asciiTheme="minorHAnsi" w:hAnsiTheme="minorHAnsi" w:cstheme="minorHAnsi"/>
                <w:sz w:val="24"/>
                <w:szCs w:val="24"/>
              </w:rPr>
              <w:t>Coasts and estuaries</w:t>
            </w:r>
          </w:p>
        </w:tc>
      </w:tr>
      <w:tr w:rsidR="00B402E4" w:rsidRPr="003B4D48" w:rsidTr="00203BD4">
        <w:tc>
          <w:tcPr>
            <w:tcW w:w="900"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11</w:t>
            </w:r>
          </w:p>
        </w:tc>
        <w:tc>
          <w:tcPr>
            <w:tcW w:w="1646" w:type="dxa"/>
            <w:tcBorders>
              <w:top w:val="single" w:sz="4" w:space="0" w:color="auto"/>
              <w:left w:val="single" w:sz="4" w:space="0" w:color="auto"/>
              <w:bottom w:val="single" w:sz="4" w:space="0" w:color="auto"/>
              <w:right w:val="single" w:sz="4" w:space="0" w:color="auto"/>
            </w:tcBorders>
          </w:tcPr>
          <w:p w:rsidR="00B402E4"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31</w:t>
            </w:r>
            <w:r w:rsidR="00203BD4" w:rsidRPr="003B4D48">
              <w:rPr>
                <w:rFonts w:asciiTheme="minorHAnsi" w:hAnsiTheme="minorHAnsi" w:cstheme="minorHAnsi"/>
                <w:sz w:val="24"/>
                <w:szCs w:val="24"/>
              </w:rPr>
              <w:t>/1</w:t>
            </w:r>
            <w:r w:rsidRPr="003B4D48">
              <w:rPr>
                <w:rFonts w:asciiTheme="minorHAnsi" w:hAnsiTheme="minorHAnsi" w:cstheme="minorHAnsi"/>
                <w:sz w:val="24"/>
                <w:szCs w:val="24"/>
              </w:rPr>
              <w:t>0</w:t>
            </w:r>
            <w:r w:rsidR="00203BD4" w:rsidRPr="003B4D48">
              <w:rPr>
                <w:rFonts w:asciiTheme="minorHAnsi" w:hAnsiTheme="minorHAnsi" w:cstheme="minorHAnsi"/>
                <w:sz w:val="24"/>
                <w:szCs w:val="24"/>
              </w:rPr>
              <w:t>/12</w:t>
            </w:r>
          </w:p>
        </w:tc>
        <w:tc>
          <w:tcPr>
            <w:tcW w:w="1147"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AC</w:t>
            </w:r>
          </w:p>
        </w:tc>
        <w:tc>
          <w:tcPr>
            <w:tcW w:w="4421" w:type="dxa"/>
            <w:tcBorders>
              <w:top w:val="single" w:sz="4" w:space="0" w:color="auto"/>
              <w:left w:val="single" w:sz="4" w:space="0" w:color="auto"/>
              <w:bottom w:val="single" w:sz="4" w:space="0" w:color="auto"/>
              <w:right w:val="single" w:sz="4" w:space="0" w:color="auto"/>
            </w:tcBorders>
          </w:tcPr>
          <w:p w:rsidR="00B402E4" w:rsidRPr="003B4D48" w:rsidRDefault="00B402E4" w:rsidP="003B4D48">
            <w:pPr>
              <w:rPr>
                <w:rFonts w:asciiTheme="minorHAnsi" w:hAnsiTheme="minorHAnsi" w:cstheme="minorHAnsi"/>
                <w:sz w:val="24"/>
                <w:szCs w:val="24"/>
              </w:rPr>
            </w:pPr>
            <w:r w:rsidRPr="003B4D48">
              <w:rPr>
                <w:rFonts w:asciiTheme="minorHAnsi" w:hAnsiTheme="minorHAnsi" w:cstheme="minorHAnsi"/>
                <w:sz w:val="24"/>
                <w:szCs w:val="24"/>
              </w:rPr>
              <w:t xml:space="preserve">Plant remains </w:t>
            </w:r>
          </w:p>
        </w:tc>
      </w:tr>
      <w:tr w:rsidR="007B5649" w:rsidRPr="003B4D48" w:rsidTr="007B5649">
        <w:tc>
          <w:tcPr>
            <w:tcW w:w="8820" w:type="dxa"/>
            <w:gridSpan w:val="5"/>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Reading week</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12</w:t>
            </w:r>
          </w:p>
        </w:tc>
        <w:tc>
          <w:tcPr>
            <w:tcW w:w="164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13/11/12</w:t>
            </w:r>
          </w:p>
        </w:tc>
        <w:tc>
          <w:tcPr>
            <w:tcW w:w="1147"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AC</w:t>
            </w:r>
          </w:p>
        </w:tc>
        <w:tc>
          <w:tcPr>
            <w:tcW w:w="4421"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proofErr w:type="spellStart"/>
            <w:r w:rsidRPr="003B4D48">
              <w:rPr>
                <w:rFonts w:asciiTheme="minorHAnsi" w:hAnsiTheme="minorHAnsi" w:cstheme="minorHAnsi"/>
                <w:sz w:val="24"/>
                <w:szCs w:val="24"/>
              </w:rPr>
              <w:t>Dryland</w:t>
            </w:r>
            <w:proofErr w:type="spellEnd"/>
            <w:r w:rsidRPr="003B4D48">
              <w:rPr>
                <w:rFonts w:asciiTheme="minorHAnsi" w:hAnsiTheme="minorHAnsi" w:cstheme="minorHAnsi"/>
                <w:sz w:val="24"/>
                <w:szCs w:val="24"/>
              </w:rPr>
              <w:t xml:space="preserve"> environments</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13</w:t>
            </w:r>
          </w:p>
        </w:tc>
        <w:tc>
          <w:tcPr>
            <w:tcW w:w="164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14/11/12</w:t>
            </w:r>
          </w:p>
        </w:tc>
        <w:tc>
          <w:tcPr>
            <w:tcW w:w="1147"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MRB</w:t>
            </w:r>
          </w:p>
        </w:tc>
        <w:tc>
          <w:tcPr>
            <w:tcW w:w="4421"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 xml:space="preserve">Sediments </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14</w:t>
            </w:r>
          </w:p>
        </w:tc>
        <w:tc>
          <w:tcPr>
            <w:tcW w:w="164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20/11/12</w:t>
            </w:r>
          </w:p>
        </w:tc>
        <w:tc>
          <w:tcPr>
            <w:tcW w:w="1147"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JC</w:t>
            </w:r>
          </w:p>
        </w:tc>
        <w:tc>
          <w:tcPr>
            <w:tcW w:w="4421"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Mediterranean landscapes</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15</w:t>
            </w:r>
          </w:p>
        </w:tc>
        <w:tc>
          <w:tcPr>
            <w:tcW w:w="164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21/11/12</w:t>
            </w:r>
          </w:p>
        </w:tc>
        <w:tc>
          <w:tcPr>
            <w:tcW w:w="1147"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EG-B</w:t>
            </w:r>
          </w:p>
        </w:tc>
        <w:tc>
          <w:tcPr>
            <w:tcW w:w="4421"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 xml:space="preserve">Soils </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16</w:t>
            </w:r>
          </w:p>
        </w:tc>
        <w:tc>
          <w:tcPr>
            <w:tcW w:w="164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27/11/12</w:t>
            </w:r>
          </w:p>
        </w:tc>
        <w:tc>
          <w:tcPr>
            <w:tcW w:w="1147"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EG-B </w:t>
            </w:r>
          </w:p>
        </w:tc>
        <w:tc>
          <w:tcPr>
            <w:tcW w:w="4421"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Urban environments</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b/>
                <w:bCs/>
                <w:sz w:val="24"/>
                <w:szCs w:val="24"/>
              </w:rPr>
            </w:pPr>
            <w:r w:rsidRPr="003B4D48">
              <w:rPr>
                <w:rFonts w:asciiTheme="minorHAnsi" w:hAnsiTheme="minorHAnsi" w:cstheme="minorHAnsi"/>
                <w:b/>
                <w:bCs/>
                <w:sz w:val="24"/>
                <w:szCs w:val="24"/>
              </w:rPr>
              <w:t>Unit 3</w:t>
            </w:r>
          </w:p>
        </w:tc>
        <w:tc>
          <w:tcPr>
            <w:tcW w:w="7920" w:type="dxa"/>
            <w:gridSpan w:val="4"/>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b/>
                <w:bCs/>
                <w:sz w:val="24"/>
                <w:szCs w:val="24"/>
              </w:rPr>
            </w:pPr>
            <w:r w:rsidRPr="003B4D48">
              <w:rPr>
                <w:rFonts w:asciiTheme="minorHAnsi" w:hAnsiTheme="minorHAnsi" w:cstheme="minorHAnsi"/>
                <w:b/>
                <w:bCs/>
                <w:sz w:val="24"/>
                <w:szCs w:val="24"/>
              </w:rPr>
              <w:t>Frameworks and key debates</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8</w:t>
            </w:r>
          </w:p>
        </w:tc>
        <w:tc>
          <w:tcPr>
            <w:tcW w:w="164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28/11/12</w:t>
            </w:r>
          </w:p>
        </w:tc>
        <w:tc>
          <w:tcPr>
            <w:tcW w:w="1147"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RC</w:t>
            </w:r>
          </w:p>
        </w:tc>
        <w:tc>
          <w:tcPr>
            <w:tcW w:w="4421"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 xml:space="preserve">Animal extinctions &amp; introductions in a changing environment </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9</w:t>
            </w:r>
          </w:p>
        </w:tc>
        <w:tc>
          <w:tcPr>
            <w:tcW w:w="164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4/12/12</w:t>
            </w:r>
          </w:p>
        </w:tc>
        <w:tc>
          <w:tcPr>
            <w:tcW w:w="1147"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EG-B </w:t>
            </w:r>
          </w:p>
        </w:tc>
        <w:tc>
          <w:tcPr>
            <w:tcW w:w="4421"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Integrating the evidence</w:t>
            </w:r>
          </w:p>
        </w:tc>
      </w:tr>
      <w:tr w:rsidR="007B5649" w:rsidRPr="003B4D48" w:rsidTr="00203BD4">
        <w:tc>
          <w:tcPr>
            <w:tcW w:w="900"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10</w:t>
            </w:r>
          </w:p>
        </w:tc>
        <w:tc>
          <w:tcPr>
            <w:tcW w:w="164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5/12/12</w:t>
            </w:r>
          </w:p>
        </w:tc>
        <w:tc>
          <w:tcPr>
            <w:tcW w:w="1147"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ind w:right="-108"/>
              <w:jc w:val="center"/>
              <w:rPr>
                <w:rFonts w:asciiTheme="minorHAnsi" w:hAnsiTheme="minorHAnsi" w:cstheme="minorHAnsi"/>
                <w:sz w:val="24"/>
                <w:szCs w:val="24"/>
              </w:rPr>
            </w:pPr>
            <w:r w:rsidRPr="003B4D48">
              <w:rPr>
                <w:rFonts w:asciiTheme="minorHAnsi" w:hAnsiTheme="minorHAnsi" w:cstheme="minorHAnsi"/>
                <w:sz w:val="24"/>
                <w:szCs w:val="24"/>
              </w:rPr>
              <w:t>1hr</w:t>
            </w:r>
          </w:p>
        </w:tc>
        <w:tc>
          <w:tcPr>
            <w:tcW w:w="706"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EG-B </w:t>
            </w:r>
          </w:p>
        </w:tc>
        <w:tc>
          <w:tcPr>
            <w:tcW w:w="4421" w:type="dxa"/>
            <w:tcBorders>
              <w:top w:val="single" w:sz="4" w:space="0" w:color="auto"/>
              <w:left w:val="single" w:sz="4" w:space="0" w:color="auto"/>
              <w:bottom w:val="single" w:sz="4" w:space="0" w:color="auto"/>
              <w:right w:val="single" w:sz="4" w:space="0" w:color="auto"/>
            </w:tcBorders>
          </w:tcPr>
          <w:p w:rsidR="007B5649" w:rsidRPr="003B4D48" w:rsidRDefault="007B5649" w:rsidP="003B4D48">
            <w:pPr>
              <w:rPr>
                <w:rFonts w:asciiTheme="minorHAnsi" w:hAnsiTheme="minorHAnsi" w:cstheme="minorHAnsi"/>
                <w:sz w:val="24"/>
                <w:szCs w:val="24"/>
              </w:rPr>
            </w:pPr>
            <w:r w:rsidRPr="003B4D48">
              <w:rPr>
                <w:rFonts w:asciiTheme="minorHAnsi" w:hAnsiTheme="minorHAnsi" w:cstheme="minorHAnsi"/>
                <w:sz w:val="24"/>
                <w:szCs w:val="24"/>
              </w:rPr>
              <w:t>Human adaptations to marginal environments</w:t>
            </w:r>
          </w:p>
        </w:tc>
      </w:tr>
      <w:tr w:rsidR="007B5649" w:rsidRPr="003B4D48" w:rsidTr="00203BD4">
        <w:tc>
          <w:tcPr>
            <w:tcW w:w="900" w:type="dxa"/>
            <w:tcBorders>
              <w:top w:val="nil"/>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11</w:t>
            </w:r>
          </w:p>
        </w:tc>
        <w:tc>
          <w:tcPr>
            <w:tcW w:w="1646" w:type="dxa"/>
            <w:tcBorders>
              <w:top w:val="nil"/>
              <w:left w:val="single" w:sz="4" w:space="0" w:color="auto"/>
              <w:bottom w:val="single" w:sz="4" w:space="0" w:color="auto"/>
              <w:right w:val="single" w:sz="4" w:space="0" w:color="auto"/>
            </w:tcBorders>
          </w:tcPr>
          <w:p w:rsidR="007B5649" w:rsidRPr="003B4D48" w:rsidRDefault="007B5649" w:rsidP="003B4D48">
            <w:pPr>
              <w:ind w:right="-108"/>
              <w:jc w:val="both"/>
              <w:rPr>
                <w:rFonts w:asciiTheme="minorHAnsi" w:hAnsiTheme="minorHAnsi" w:cstheme="minorHAnsi"/>
                <w:sz w:val="24"/>
                <w:szCs w:val="24"/>
              </w:rPr>
            </w:pPr>
            <w:r w:rsidRPr="003B4D48">
              <w:rPr>
                <w:rFonts w:asciiTheme="minorHAnsi" w:hAnsiTheme="minorHAnsi" w:cstheme="minorHAnsi"/>
                <w:sz w:val="24"/>
                <w:szCs w:val="24"/>
              </w:rPr>
              <w:t>11/12/12</w:t>
            </w:r>
          </w:p>
        </w:tc>
        <w:tc>
          <w:tcPr>
            <w:tcW w:w="1147" w:type="dxa"/>
            <w:tcBorders>
              <w:top w:val="nil"/>
              <w:left w:val="single" w:sz="4" w:space="0" w:color="auto"/>
              <w:bottom w:val="single" w:sz="4" w:space="0" w:color="auto"/>
              <w:right w:val="single" w:sz="4" w:space="0" w:color="auto"/>
            </w:tcBorders>
          </w:tcPr>
          <w:p w:rsidR="007B5649" w:rsidRPr="003B4D48" w:rsidRDefault="007B5649" w:rsidP="003B4D48">
            <w:pPr>
              <w:jc w:val="center"/>
              <w:rPr>
                <w:rFonts w:asciiTheme="minorHAnsi" w:hAnsiTheme="minorHAnsi" w:cstheme="minorHAnsi"/>
                <w:sz w:val="24"/>
                <w:szCs w:val="24"/>
              </w:rPr>
            </w:pPr>
            <w:r w:rsidRPr="003B4D48">
              <w:rPr>
                <w:rFonts w:asciiTheme="minorHAnsi" w:hAnsiTheme="minorHAnsi" w:cstheme="minorHAnsi"/>
                <w:sz w:val="24"/>
                <w:szCs w:val="24"/>
              </w:rPr>
              <w:t>2hrs</w:t>
            </w:r>
          </w:p>
        </w:tc>
        <w:tc>
          <w:tcPr>
            <w:tcW w:w="706" w:type="dxa"/>
            <w:tcBorders>
              <w:top w:val="nil"/>
              <w:left w:val="single" w:sz="4" w:space="0" w:color="auto"/>
              <w:bottom w:val="single" w:sz="4" w:space="0" w:color="auto"/>
              <w:right w:val="single" w:sz="4" w:space="0" w:color="auto"/>
            </w:tcBorders>
          </w:tcPr>
          <w:p w:rsidR="007B5649" w:rsidRPr="003B4D48" w:rsidRDefault="007B5649" w:rsidP="003B4D48">
            <w:pPr>
              <w:jc w:val="both"/>
              <w:rPr>
                <w:rFonts w:asciiTheme="minorHAnsi" w:hAnsiTheme="minorHAnsi" w:cstheme="minorHAnsi"/>
                <w:sz w:val="24"/>
                <w:szCs w:val="24"/>
              </w:rPr>
            </w:pPr>
            <w:r w:rsidRPr="003B4D48">
              <w:rPr>
                <w:rFonts w:asciiTheme="minorHAnsi" w:hAnsiTheme="minorHAnsi" w:cstheme="minorHAnsi"/>
                <w:sz w:val="24"/>
                <w:szCs w:val="24"/>
              </w:rPr>
              <w:t>MRB</w:t>
            </w:r>
          </w:p>
        </w:tc>
        <w:tc>
          <w:tcPr>
            <w:tcW w:w="4421" w:type="dxa"/>
            <w:tcBorders>
              <w:top w:val="nil"/>
              <w:left w:val="single" w:sz="4" w:space="0" w:color="auto"/>
              <w:bottom w:val="single" w:sz="4" w:space="0" w:color="auto"/>
              <w:right w:val="single" w:sz="4" w:space="0" w:color="auto"/>
            </w:tcBorders>
          </w:tcPr>
          <w:p w:rsidR="007B5649" w:rsidRPr="003B4D48" w:rsidRDefault="007B5649" w:rsidP="003B4D48">
            <w:pPr>
              <w:ind w:right="-180"/>
              <w:rPr>
                <w:rFonts w:asciiTheme="minorHAnsi" w:hAnsiTheme="minorHAnsi" w:cstheme="minorHAnsi"/>
                <w:sz w:val="24"/>
                <w:szCs w:val="24"/>
              </w:rPr>
            </w:pPr>
            <w:r w:rsidRPr="003B4D48">
              <w:rPr>
                <w:rFonts w:asciiTheme="minorHAnsi" w:hAnsiTheme="minorHAnsi" w:cstheme="minorHAnsi"/>
                <w:sz w:val="24"/>
                <w:szCs w:val="24"/>
              </w:rPr>
              <w:t>The introduction of agriculture: Mesolithic/Neolithic adaptations</w:t>
            </w:r>
          </w:p>
        </w:tc>
      </w:tr>
    </w:tbl>
    <w:p w:rsidR="00B402E4" w:rsidRPr="003B4D48" w:rsidRDefault="00B402E4" w:rsidP="003B4D48">
      <w:pPr>
        <w:rPr>
          <w:rFonts w:asciiTheme="minorHAnsi" w:hAnsiTheme="minorHAnsi" w:cstheme="minorHAnsi"/>
          <w:sz w:val="24"/>
          <w:szCs w:val="24"/>
        </w:rPr>
      </w:pPr>
    </w:p>
    <w:p w:rsidR="00B402E4" w:rsidRPr="003B4D48" w:rsidRDefault="00B402E4" w:rsidP="003B4D48">
      <w:pPr>
        <w:jc w:val="both"/>
        <w:outlineLvl w:val="0"/>
        <w:rPr>
          <w:rFonts w:asciiTheme="minorHAnsi" w:hAnsiTheme="minorHAnsi" w:cstheme="minorHAnsi"/>
          <w:b/>
          <w:color w:val="0000FF"/>
          <w:sz w:val="24"/>
          <w:szCs w:val="24"/>
        </w:rPr>
      </w:pPr>
      <w:r w:rsidRPr="003B4D48">
        <w:rPr>
          <w:rFonts w:asciiTheme="minorHAnsi" w:hAnsiTheme="minorHAnsi" w:cstheme="minorHAnsi"/>
          <w:b/>
          <w:color w:val="0000FF"/>
          <w:sz w:val="24"/>
          <w:szCs w:val="24"/>
        </w:rPr>
        <w:t>Assessment pattern</w:t>
      </w:r>
    </w:p>
    <w:p w:rsidR="00B402E4" w:rsidRPr="003B4D48" w:rsidRDefault="00B402E4" w:rsidP="003B4D48">
      <w:pPr>
        <w:jc w:val="both"/>
        <w:outlineLvl w:val="0"/>
        <w:rPr>
          <w:rFonts w:asciiTheme="minorHAnsi" w:hAnsiTheme="minorHAnsi" w:cstheme="minorHAnsi"/>
          <w:b/>
          <w:color w:val="0000FF"/>
          <w:sz w:val="24"/>
          <w:szCs w:val="24"/>
        </w:rPr>
      </w:pPr>
      <w:r w:rsidRPr="003B4D48">
        <w:rPr>
          <w:rFonts w:asciiTheme="minorHAnsi" w:hAnsiTheme="minorHAnsi" w:cstheme="minorHAnsi"/>
          <w:b/>
          <w:color w:val="0000FF"/>
          <w:sz w:val="24"/>
          <w:szCs w:val="24"/>
        </w:rPr>
        <w:t>Course work 50% (2000 words) Examination 50% one two hour exam</w:t>
      </w: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This course will be examined by an essay question and an exam consisting of </w:t>
      </w:r>
      <w:proofErr w:type="gramStart"/>
      <w:r w:rsidRPr="003B4D48">
        <w:rPr>
          <w:rFonts w:asciiTheme="minorHAnsi" w:hAnsiTheme="minorHAnsi" w:cstheme="minorHAnsi"/>
          <w:sz w:val="24"/>
          <w:szCs w:val="24"/>
        </w:rPr>
        <w:t>a  series</w:t>
      </w:r>
      <w:proofErr w:type="gramEnd"/>
      <w:r w:rsidRPr="003B4D48">
        <w:rPr>
          <w:rFonts w:asciiTheme="minorHAnsi" w:hAnsiTheme="minorHAnsi" w:cstheme="minorHAnsi"/>
          <w:sz w:val="24"/>
          <w:szCs w:val="24"/>
        </w:rPr>
        <w:t xml:space="preserve"> of short answer questions on an unseen paper.  In order to answer these questions you will need to attend </w:t>
      </w:r>
      <w:r w:rsidRPr="003B4D48">
        <w:rPr>
          <w:rFonts w:asciiTheme="minorHAnsi" w:hAnsiTheme="minorHAnsi" w:cstheme="minorHAnsi"/>
          <w:b/>
          <w:bCs/>
          <w:sz w:val="24"/>
          <w:szCs w:val="24"/>
        </w:rPr>
        <w:t>all lectures</w:t>
      </w:r>
      <w:r w:rsidRPr="003B4D48">
        <w:rPr>
          <w:rFonts w:asciiTheme="minorHAnsi" w:hAnsiTheme="minorHAnsi" w:cstheme="minorHAnsi"/>
          <w:sz w:val="24"/>
          <w:szCs w:val="24"/>
        </w:rPr>
        <w:t xml:space="preserve"> otherwise you will be placing yourself at a considerable disadvantage.  Students should also note that reading around the subject is necessary and an ability to demonstrate </w:t>
      </w:r>
      <w:proofErr w:type="gramStart"/>
      <w:r w:rsidRPr="003B4D48">
        <w:rPr>
          <w:rFonts w:asciiTheme="minorHAnsi" w:hAnsiTheme="minorHAnsi" w:cstheme="minorHAnsi"/>
          <w:sz w:val="24"/>
          <w:szCs w:val="24"/>
        </w:rPr>
        <w:t>a knowledge</w:t>
      </w:r>
      <w:proofErr w:type="gramEnd"/>
      <w:r w:rsidRPr="003B4D48">
        <w:rPr>
          <w:rFonts w:asciiTheme="minorHAnsi" w:hAnsiTheme="minorHAnsi" w:cstheme="minorHAnsi"/>
          <w:sz w:val="24"/>
          <w:szCs w:val="24"/>
        </w:rPr>
        <w:t xml:space="preserve"> of the literature, will be required in order to achieve maximum marks during assessment.   </w:t>
      </w:r>
    </w:p>
    <w:p w:rsidR="00B402E4" w:rsidRPr="003B4D48" w:rsidRDefault="00B402E4" w:rsidP="003B4D48">
      <w:pPr>
        <w:jc w:val="both"/>
        <w:rPr>
          <w:rFonts w:asciiTheme="minorHAnsi" w:hAnsiTheme="minorHAnsi" w:cstheme="minorHAnsi"/>
          <w:sz w:val="24"/>
          <w:szCs w:val="24"/>
        </w:rPr>
      </w:pP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Previous exam papers are held in the Learning Resource Centre (LRC).</w:t>
      </w:r>
    </w:p>
    <w:p w:rsidR="00B402E4" w:rsidRPr="003B4D48" w:rsidRDefault="00B402E4" w:rsidP="003B4D48">
      <w:pPr>
        <w:jc w:val="both"/>
        <w:outlineLvl w:val="0"/>
        <w:rPr>
          <w:rFonts w:asciiTheme="minorHAnsi" w:hAnsiTheme="minorHAnsi" w:cstheme="minorHAnsi"/>
          <w:b/>
          <w:sz w:val="24"/>
          <w:szCs w:val="24"/>
        </w:rPr>
      </w:pPr>
    </w:p>
    <w:p w:rsidR="00B402E4" w:rsidRPr="003B4D48" w:rsidRDefault="00B402E4" w:rsidP="003B4D48">
      <w:pPr>
        <w:jc w:val="both"/>
        <w:outlineLvl w:val="0"/>
        <w:rPr>
          <w:rFonts w:asciiTheme="minorHAnsi" w:hAnsiTheme="minorHAnsi" w:cstheme="minorHAnsi"/>
          <w:b/>
          <w:color w:val="0000FF"/>
          <w:sz w:val="24"/>
          <w:szCs w:val="24"/>
        </w:rPr>
      </w:pPr>
      <w:r w:rsidRPr="003B4D48">
        <w:rPr>
          <w:rFonts w:asciiTheme="minorHAnsi" w:hAnsiTheme="minorHAnsi" w:cstheme="minorHAnsi"/>
          <w:b/>
          <w:color w:val="0000FF"/>
          <w:sz w:val="24"/>
          <w:szCs w:val="24"/>
        </w:rPr>
        <w:t xml:space="preserve">Course work questions </w:t>
      </w:r>
    </w:p>
    <w:p w:rsidR="00B402E4" w:rsidRPr="003B4D48" w:rsidRDefault="00B402E4" w:rsidP="003B4D48">
      <w:pPr>
        <w:jc w:val="both"/>
        <w:outlineLvl w:val="0"/>
        <w:rPr>
          <w:rFonts w:asciiTheme="minorHAnsi" w:hAnsiTheme="minorHAnsi" w:cstheme="minorHAnsi"/>
          <w:b/>
          <w:sz w:val="24"/>
          <w:szCs w:val="24"/>
        </w:rPr>
      </w:pPr>
    </w:p>
    <w:p w:rsidR="00B402E4" w:rsidRPr="003B4D48" w:rsidRDefault="00B402E4" w:rsidP="003B4D48">
      <w:pPr>
        <w:jc w:val="both"/>
        <w:outlineLvl w:val="0"/>
        <w:rPr>
          <w:rFonts w:asciiTheme="minorHAnsi" w:hAnsiTheme="minorHAnsi" w:cstheme="minorHAnsi"/>
          <w:b/>
          <w:sz w:val="24"/>
          <w:szCs w:val="24"/>
        </w:rPr>
      </w:pPr>
      <w:r w:rsidRPr="003B4D48">
        <w:rPr>
          <w:rFonts w:asciiTheme="minorHAnsi" w:hAnsiTheme="minorHAnsi" w:cstheme="minorHAnsi"/>
          <w:b/>
          <w:sz w:val="24"/>
          <w:szCs w:val="24"/>
        </w:rPr>
        <w:lastRenderedPageBreak/>
        <w:t xml:space="preserve">Course questions </w:t>
      </w:r>
      <w:r w:rsidRPr="003B4D48">
        <w:rPr>
          <w:rFonts w:asciiTheme="minorHAnsi" w:hAnsiTheme="minorHAnsi" w:cstheme="minorHAnsi"/>
          <w:b/>
          <w:sz w:val="24"/>
          <w:szCs w:val="24"/>
        </w:rPr>
        <w:tab/>
      </w:r>
      <w:r w:rsidRPr="003B4D48">
        <w:rPr>
          <w:rFonts w:asciiTheme="minorHAnsi" w:hAnsiTheme="minorHAnsi" w:cstheme="minorHAnsi"/>
          <w:b/>
          <w:sz w:val="24"/>
          <w:szCs w:val="24"/>
        </w:rPr>
        <w:tab/>
      </w:r>
      <w:r w:rsidRPr="003B4D48">
        <w:rPr>
          <w:rFonts w:asciiTheme="minorHAnsi" w:hAnsiTheme="minorHAnsi" w:cstheme="minorHAnsi"/>
          <w:b/>
          <w:sz w:val="24"/>
          <w:szCs w:val="24"/>
        </w:rPr>
        <w:tab/>
      </w: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Students choose from:</w:t>
      </w:r>
    </w:p>
    <w:p w:rsidR="003B4D48" w:rsidRPr="003B4D48" w:rsidRDefault="003B4D48" w:rsidP="003B4D48">
      <w:pPr>
        <w:jc w:val="both"/>
        <w:rPr>
          <w:rFonts w:asciiTheme="minorHAnsi" w:hAnsiTheme="minorHAnsi" w:cstheme="minorHAnsi"/>
          <w:sz w:val="24"/>
          <w:szCs w:val="24"/>
        </w:rPr>
      </w:pPr>
    </w:p>
    <w:p w:rsidR="00B402E4" w:rsidRPr="003B4D48" w:rsidRDefault="00B402E4" w:rsidP="003B4D48">
      <w:pPr>
        <w:pStyle w:val="ListParagraph"/>
        <w:numPr>
          <w:ilvl w:val="0"/>
          <w:numId w:val="1"/>
        </w:numPr>
        <w:spacing w:after="0" w:line="240" w:lineRule="auto"/>
        <w:ind w:left="0" w:firstLine="0"/>
        <w:jc w:val="both"/>
        <w:rPr>
          <w:rFonts w:asciiTheme="minorHAnsi" w:hAnsiTheme="minorHAnsi" w:cstheme="minorHAnsi"/>
          <w:sz w:val="24"/>
          <w:szCs w:val="24"/>
        </w:rPr>
      </w:pPr>
      <w:r w:rsidRPr="003B4D48">
        <w:rPr>
          <w:rFonts w:asciiTheme="minorHAnsi" w:hAnsiTheme="minorHAnsi" w:cstheme="minorHAnsi"/>
          <w:sz w:val="24"/>
          <w:szCs w:val="24"/>
        </w:rPr>
        <w:t xml:space="preserve">Discuss the impact of changing ground conditions on the preservation of palaeoenvironmental remains and how these factors influence the nature of the questions that can be addressed in an archaeological project.  Selecting from at least three or more sites, illustrate your answer with reference to a range of sites and conditions. </w:t>
      </w:r>
    </w:p>
    <w:p w:rsidR="00B402E4" w:rsidRPr="003B4D48" w:rsidRDefault="00B402E4" w:rsidP="003B4D48">
      <w:pPr>
        <w:pStyle w:val="ListParagraph"/>
        <w:spacing w:after="0" w:line="240" w:lineRule="auto"/>
        <w:ind w:left="0"/>
        <w:jc w:val="both"/>
        <w:rPr>
          <w:rFonts w:asciiTheme="minorHAnsi" w:hAnsiTheme="minorHAnsi" w:cstheme="minorHAnsi"/>
          <w:sz w:val="24"/>
          <w:szCs w:val="24"/>
        </w:rPr>
      </w:pPr>
    </w:p>
    <w:p w:rsidR="00B402E4" w:rsidRPr="003B4D48" w:rsidRDefault="00B402E4" w:rsidP="003B4D48">
      <w:pPr>
        <w:pStyle w:val="ListParagraph"/>
        <w:numPr>
          <w:ilvl w:val="0"/>
          <w:numId w:val="1"/>
        </w:numPr>
        <w:spacing w:after="0" w:line="240" w:lineRule="auto"/>
        <w:ind w:left="0" w:firstLine="0"/>
        <w:jc w:val="both"/>
        <w:rPr>
          <w:rFonts w:asciiTheme="minorHAnsi" w:hAnsiTheme="minorHAnsi" w:cstheme="minorHAnsi"/>
          <w:sz w:val="24"/>
          <w:szCs w:val="24"/>
        </w:rPr>
      </w:pPr>
      <w:r w:rsidRPr="003B4D48">
        <w:rPr>
          <w:rFonts w:asciiTheme="minorHAnsi" w:hAnsiTheme="minorHAnsi" w:cstheme="minorHAnsi"/>
          <w:sz w:val="24"/>
          <w:szCs w:val="24"/>
        </w:rPr>
        <w:t>Palaeoenvironmental archaeology is multi-disciplinary in nature.  Illustrate your answer with reference to at least two case studies.</w:t>
      </w:r>
    </w:p>
    <w:p w:rsidR="00B402E4" w:rsidRPr="003B4D48" w:rsidRDefault="00B402E4" w:rsidP="003B4D48">
      <w:pPr>
        <w:pStyle w:val="ListParagraph"/>
        <w:spacing w:after="0" w:line="240" w:lineRule="auto"/>
        <w:ind w:left="0"/>
        <w:jc w:val="both"/>
        <w:rPr>
          <w:rFonts w:asciiTheme="minorHAnsi" w:hAnsiTheme="minorHAnsi" w:cstheme="minorHAnsi"/>
          <w:sz w:val="24"/>
          <w:szCs w:val="24"/>
        </w:rPr>
      </w:pP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In all cases should involve the use of maps and diagrams to support your answer and arguments.  You will be expected to have read a range of scientific papers as well as standard texts and your answer should reflect this widespread background reading.</w:t>
      </w:r>
    </w:p>
    <w:p w:rsidR="00B402E4" w:rsidRDefault="00B402E4" w:rsidP="003B4D48">
      <w:pPr>
        <w:tabs>
          <w:tab w:val="left" w:pos="8280"/>
        </w:tabs>
        <w:jc w:val="both"/>
        <w:rPr>
          <w:rFonts w:asciiTheme="minorHAnsi" w:hAnsiTheme="minorHAnsi" w:cstheme="minorHAnsi"/>
          <w:sz w:val="24"/>
          <w:szCs w:val="24"/>
        </w:rPr>
      </w:pPr>
    </w:p>
    <w:p w:rsidR="00F20E10" w:rsidRPr="003B4D48" w:rsidRDefault="00F20E10" w:rsidP="003B4D48">
      <w:pPr>
        <w:tabs>
          <w:tab w:val="left" w:pos="8280"/>
        </w:tabs>
        <w:jc w:val="both"/>
        <w:rPr>
          <w:rFonts w:asciiTheme="minorHAnsi" w:hAnsiTheme="minorHAnsi" w:cstheme="minorHAnsi"/>
          <w:sz w:val="24"/>
          <w:szCs w:val="24"/>
        </w:rPr>
      </w:pPr>
    </w:p>
    <w:p w:rsidR="00B402E4" w:rsidRPr="003B4D48" w:rsidRDefault="00B402E4" w:rsidP="003B4D48">
      <w:pPr>
        <w:tabs>
          <w:tab w:val="left" w:pos="8280"/>
        </w:tabs>
        <w:jc w:val="both"/>
        <w:rPr>
          <w:rFonts w:asciiTheme="minorHAnsi" w:hAnsiTheme="minorHAnsi" w:cstheme="minorHAnsi"/>
          <w:b/>
          <w:sz w:val="24"/>
          <w:szCs w:val="24"/>
        </w:rPr>
      </w:pPr>
      <w:proofErr w:type="gramStart"/>
      <w:r w:rsidRPr="003B4D48">
        <w:rPr>
          <w:rFonts w:asciiTheme="minorHAnsi" w:hAnsiTheme="minorHAnsi" w:cstheme="minorHAnsi"/>
          <w:b/>
          <w:sz w:val="24"/>
          <w:szCs w:val="24"/>
        </w:rPr>
        <w:t>Unit 1.</w:t>
      </w:r>
      <w:proofErr w:type="gramEnd"/>
      <w:r w:rsidRPr="003B4D48">
        <w:rPr>
          <w:rFonts w:asciiTheme="minorHAnsi" w:hAnsiTheme="minorHAnsi" w:cstheme="minorHAnsi"/>
          <w:b/>
          <w:sz w:val="24"/>
          <w:szCs w:val="24"/>
        </w:rPr>
        <w:t xml:space="preserve"> General references: introduction</w:t>
      </w:r>
    </w:p>
    <w:p w:rsidR="00B402E4" w:rsidRPr="003B4D48" w:rsidRDefault="00B402E4" w:rsidP="003B4D48">
      <w:pPr>
        <w:tabs>
          <w:tab w:val="left" w:pos="0"/>
          <w:tab w:val="left" w:pos="8280"/>
        </w:tabs>
        <w:ind w:right="-154"/>
        <w:jc w:val="both"/>
        <w:rPr>
          <w:rFonts w:asciiTheme="minorHAnsi" w:hAnsiTheme="minorHAnsi" w:cstheme="minorHAnsi"/>
          <w:sz w:val="24"/>
          <w:szCs w:val="24"/>
        </w:rPr>
      </w:pPr>
    </w:p>
    <w:p w:rsidR="00B402E4" w:rsidRPr="003B4D48" w:rsidRDefault="00B402E4" w:rsidP="003B4D48">
      <w:pPr>
        <w:tabs>
          <w:tab w:val="left" w:pos="0"/>
          <w:tab w:val="left" w:pos="8280"/>
        </w:tabs>
        <w:ind w:right="-154"/>
        <w:rPr>
          <w:rFonts w:asciiTheme="minorHAnsi" w:hAnsiTheme="minorHAnsi" w:cstheme="minorHAnsi"/>
          <w:sz w:val="24"/>
          <w:szCs w:val="24"/>
        </w:rPr>
      </w:pPr>
      <w:r w:rsidRPr="003B4D48">
        <w:rPr>
          <w:rFonts w:asciiTheme="minorHAnsi" w:hAnsiTheme="minorHAnsi" w:cstheme="minorHAnsi"/>
          <w:color w:val="000000"/>
          <w:sz w:val="24"/>
          <w:szCs w:val="24"/>
        </w:rPr>
        <w:t xml:space="preserve">Bell, M. &amp; </w:t>
      </w:r>
      <w:r w:rsidRPr="003B4D48">
        <w:rPr>
          <w:rStyle w:val="Strong"/>
          <w:rFonts w:asciiTheme="minorHAnsi" w:hAnsiTheme="minorHAnsi" w:cstheme="minorHAnsi"/>
          <w:b w:val="0"/>
          <w:color w:val="000000"/>
          <w:sz w:val="24"/>
          <w:szCs w:val="24"/>
        </w:rPr>
        <w:t>Walker, M.J.C. 2005</w:t>
      </w:r>
      <w:r w:rsidRPr="003B4D48">
        <w:rPr>
          <w:rStyle w:val="Emphasis"/>
          <w:rFonts w:asciiTheme="minorHAnsi" w:hAnsiTheme="minorHAnsi" w:cstheme="minorHAnsi"/>
          <w:color w:val="000000"/>
          <w:sz w:val="24"/>
          <w:szCs w:val="24"/>
        </w:rPr>
        <w:t xml:space="preserve"> Late Quaternary Environmental Change: Physical and Human Perspectives. </w:t>
      </w:r>
      <w:proofErr w:type="gramStart"/>
      <w:r w:rsidRPr="003B4D48">
        <w:rPr>
          <w:rFonts w:asciiTheme="minorHAnsi" w:hAnsiTheme="minorHAnsi" w:cstheme="minorHAnsi"/>
          <w:color w:val="000000"/>
          <w:sz w:val="24"/>
          <w:szCs w:val="24"/>
        </w:rPr>
        <w:t>2</w:t>
      </w:r>
      <w:r w:rsidRPr="003B4D48">
        <w:rPr>
          <w:rFonts w:asciiTheme="minorHAnsi" w:hAnsiTheme="minorHAnsi" w:cstheme="minorHAnsi"/>
          <w:color w:val="000000"/>
          <w:sz w:val="24"/>
          <w:szCs w:val="24"/>
          <w:vertAlign w:val="superscript"/>
        </w:rPr>
        <w:t>nd</w:t>
      </w:r>
      <w:r w:rsidRPr="003B4D48">
        <w:rPr>
          <w:rFonts w:asciiTheme="minorHAnsi" w:hAnsiTheme="minorHAnsi" w:cstheme="minorHAnsi"/>
          <w:color w:val="000000"/>
          <w:sz w:val="24"/>
          <w:szCs w:val="24"/>
        </w:rPr>
        <w:t xml:space="preserve"> edition, Addison-Wesley-Longman, London.</w:t>
      </w:r>
      <w:proofErr w:type="gramEnd"/>
    </w:p>
    <w:p w:rsidR="003B4D48" w:rsidRDefault="003B4D48" w:rsidP="003B4D48">
      <w:pPr>
        <w:rPr>
          <w:rFonts w:asciiTheme="minorHAnsi" w:hAnsiTheme="minorHAnsi" w:cstheme="minorHAnsi"/>
          <w:sz w:val="24"/>
          <w:szCs w:val="24"/>
        </w:rPr>
      </w:pPr>
    </w:p>
    <w:p w:rsidR="00B402E4" w:rsidRPr="003B4D48" w:rsidRDefault="00B402E4" w:rsidP="003B4D48">
      <w:pPr>
        <w:rPr>
          <w:rFonts w:asciiTheme="minorHAnsi" w:hAnsiTheme="minorHAnsi" w:cstheme="minorHAnsi"/>
          <w:sz w:val="24"/>
          <w:szCs w:val="24"/>
        </w:rPr>
      </w:pPr>
      <w:proofErr w:type="gramStart"/>
      <w:r w:rsidRPr="003B4D48">
        <w:rPr>
          <w:rFonts w:asciiTheme="minorHAnsi" w:hAnsiTheme="minorHAnsi" w:cstheme="minorHAnsi"/>
          <w:sz w:val="24"/>
          <w:szCs w:val="24"/>
        </w:rPr>
        <w:t xml:space="preserve">Evans, J.G. and O’Connor, T. 1999 </w:t>
      </w:r>
      <w:r w:rsidRPr="003B4D48">
        <w:rPr>
          <w:rFonts w:asciiTheme="minorHAnsi" w:hAnsiTheme="minorHAnsi" w:cstheme="minorHAnsi"/>
          <w:i/>
          <w:sz w:val="24"/>
          <w:szCs w:val="24"/>
        </w:rPr>
        <w:t>Environmental archaeology.</w:t>
      </w:r>
      <w:proofErr w:type="gramEnd"/>
      <w:r w:rsidRPr="003B4D48">
        <w:rPr>
          <w:rFonts w:asciiTheme="minorHAnsi" w:hAnsiTheme="minorHAnsi" w:cstheme="minorHAnsi"/>
          <w:i/>
          <w:sz w:val="24"/>
          <w:szCs w:val="24"/>
        </w:rPr>
        <w:t xml:space="preserve">  </w:t>
      </w:r>
      <w:proofErr w:type="gramStart"/>
      <w:r w:rsidRPr="003B4D48">
        <w:rPr>
          <w:rFonts w:asciiTheme="minorHAnsi" w:hAnsiTheme="minorHAnsi" w:cstheme="minorHAnsi"/>
          <w:i/>
          <w:sz w:val="24"/>
          <w:szCs w:val="24"/>
        </w:rPr>
        <w:t>Principles and Methods</w:t>
      </w:r>
      <w:r w:rsidRPr="003B4D48">
        <w:rPr>
          <w:rFonts w:asciiTheme="minorHAnsi" w:hAnsiTheme="minorHAnsi" w:cstheme="minorHAnsi"/>
          <w:sz w:val="24"/>
          <w:szCs w:val="24"/>
        </w:rPr>
        <w:t>.</w:t>
      </w:r>
      <w:proofErr w:type="gramEnd"/>
      <w:r w:rsidRPr="003B4D48">
        <w:rPr>
          <w:rFonts w:asciiTheme="minorHAnsi" w:hAnsiTheme="minorHAnsi" w:cstheme="minorHAnsi"/>
          <w:sz w:val="24"/>
          <w:szCs w:val="24"/>
        </w:rPr>
        <w:t xml:space="preserve">  Alan Sutton: Stroud.</w:t>
      </w:r>
    </w:p>
    <w:p w:rsidR="003B4D48" w:rsidRDefault="003B4D48" w:rsidP="003B4D48">
      <w:pPr>
        <w:tabs>
          <w:tab w:val="left" w:pos="360"/>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360"/>
          <w:tab w:val="left" w:pos="567"/>
          <w:tab w:val="left" w:pos="8280"/>
        </w:tabs>
        <w:ind w:right="-154"/>
        <w:rPr>
          <w:rFonts w:asciiTheme="minorHAnsi" w:hAnsiTheme="minorHAnsi" w:cstheme="minorHAnsi"/>
          <w:sz w:val="24"/>
          <w:szCs w:val="24"/>
        </w:rPr>
      </w:pPr>
      <w:proofErr w:type="gramStart"/>
      <w:r w:rsidRPr="003B4D48">
        <w:rPr>
          <w:rFonts w:asciiTheme="minorHAnsi" w:hAnsiTheme="minorHAnsi" w:cstheme="minorHAnsi"/>
          <w:sz w:val="24"/>
          <w:szCs w:val="24"/>
        </w:rPr>
        <w:t xml:space="preserve">Lowe J.J. &amp; Walker M.J.C. 1997 </w:t>
      </w:r>
      <w:r w:rsidRPr="003B4D48">
        <w:rPr>
          <w:rFonts w:asciiTheme="minorHAnsi" w:hAnsiTheme="minorHAnsi" w:cstheme="minorHAnsi"/>
          <w:i/>
          <w:sz w:val="24"/>
          <w:szCs w:val="24"/>
        </w:rPr>
        <w:t>Reconstructing Quaternary Environments.</w:t>
      </w:r>
      <w:proofErr w:type="gramEnd"/>
      <w:r w:rsidRPr="003B4D48">
        <w:rPr>
          <w:rFonts w:asciiTheme="minorHAnsi" w:hAnsiTheme="minorHAnsi" w:cstheme="minorHAnsi"/>
          <w:sz w:val="24"/>
          <w:szCs w:val="24"/>
        </w:rPr>
        <w:t xml:space="preserve"> </w:t>
      </w:r>
      <w:proofErr w:type="gramStart"/>
      <w:r w:rsidRPr="003B4D48">
        <w:rPr>
          <w:rFonts w:asciiTheme="minorHAnsi" w:hAnsiTheme="minorHAnsi" w:cstheme="minorHAnsi"/>
          <w:sz w:val="24"/>
          <w:szCs w:val="24"/>
        </w:rPr>
        <w:t>2nd edition.</w:t>
      </w:r>
      <w:proofErr w:type="gramEnd"/>
      <w:r w:rsidRPr="003B4D48">
        <w:rPr>
          <w:rFonts w:asciiTheme="minorHAnsi" w:hAnsiTheme="minorHAnsi" w:cstheme="minorHAnsi"/>
          <w:sz w:val="24"/>
          <w:szCs w:val="24"/>
        </w:rPr>
        <w:t xml:space="preserve"> Addison-Wesley-Longman: London.</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r w:rsidRPr="003B4D48">
        <w:rPr>
          <w:rFonts w:asciiTheme="minorHAnsi" w:hAnsiTheme="minorHAnsi" w:cstheme="minorHAnsi"/>
          <w:sz w:val="24"/>
          <w:szCs w:val="24"/>
        </w:rPr>
        <w:t xml:space="preserve">Walker, M.J.C. 2005 </w:t>
      </w:r>
      <w:r w:rsidRPr="003B4D48">
        <w:rPr>
          <w:rFonts w:asciiTheme="minorHAnsi" w:hAnsiTheme="minorHAnsi" w:cstheme="minorHAnsi"/>
          <w:i/>
          <w:sz w:val="24"/>
          <w:szCs w:val="24"/>
        </w:rPr>
        <w:t>Quaternary Dating Methods</w:t>
      </w:r>
      <w:r w:rsidRPr="003B4D48">
        <w:rPr>
          <w:rFonts w:asciiTheme="minorHAnsi" w:hAnsiTheme="minorHAnsi" w:cstheme="minorHAnsi"/>
          <w:sz w:val="24"/>
          <w:szCs w:val="24"/>
        </w:rPr>
        <w:t>.  John Wiley: Chichester.</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r w:rsidRPr="003B4D48">
        <w:rPr>
          <w:rFonts w:asciiTheme="minorHAnsi" w:hAnsiTheme="minorHAnsi" w:cstheme="minorHAnsi"/>
          <w:sz w:val="24"/>
          <w:szCs w:val="24"/>
        </w:rPr>
        <w:t xml:space="preserve">Wilkinson, K. and Stevens, C. 2003 </w:t>
      </w:r>
      <w:r w:rsidRPr="003B4D48">
        <w:rPr>
          <w:rFonts w:asciiTheme="minorHAnsi" w:hAnsiTheme="minorHAnsi" w:cstheme="minorHAnsi"/>
          <w:i/>
          <w:sz w:val="24"/>
          <w:szCs w:val="24"/>
        </w:rPr>
        <w:t>Environmental Archaeology: Approaches, Techniques and Applications.</w:t>
      </w:r>
      <w:r w:rsidRPr="003B4D48">
        <w:rPr>
          <w:rFonts w:asciiTheme="minorHAnsi" w:hAnsiTheme="minorHAnsi" w:cstheme="minorHAnsi"/>
          <w:sz w:val="24"/>
          <w:szCs w:val="24"/>
        </w:rPr>
        <w:t xml:space="preserve"> Stroud: Tempus</w:t>
      </w:r>
    </w:p>
    <w:p w:rsidR="00B402E4" w:rsidRPr="003B4D48" w:rsidRDefault="00B402E4" w:rsidP="003B4D48">
      <w:pPr>
        <w:tabs>
          <w:tab w:val="left" w:pos="567"/>
          <w:tab w:val="left" w:pos="8280"/>
        </w:tabs>
        <w:ind w:right="-154"/>
        <w:rPr>
          <w:rFonts w:asciiTheme="minorHAnsi" w:hAnsiTheme="minorHAnsi" w:cstheme="minorHAnsi"/>
          <w:sz w:val="24"/>
          <w:szCs w:val="24"/>
        </w:rPr>
      </w:pPr>
    </w:p>
    <w:p w:rsidR="003B4D48" w:rsidRDefault="003B4D48" w:rsidP="003B4D48">
      <w:pPr>
        <w:tabs>
          <w:tab w:val="left" w:pos="567"/>
          <w:tab w:val="left" w:pos="8280"/>
        </w:tabs>
        <w:ind w:right="-154"/>
        <w:rPr>
          <w:rFonts w:asciiTheme="minorHAnsi" w:hAnsiTheme="minorHAnsi" w:cstheme="minorHAnsi"/>
          <w:b/>
          <w:sz w:val="24"/>
          <w:szCs w:val="24"/>
        </w:rPr>
      </w:pPr>
    </w:p>
    <w:p w:rsidR="00B402E4" w:rsidRPr="003B4D48" w:rsidRDefault="00B402E4" w:rsidP="003B4D48">
      <w:pPr>
        <w:tabs>
          <w:tab w:val="left" w:pos="567"/>
          <w:tab w:val="left" w:pos="8280"/>
        </w:tabs>
        <w:ind w:right="-154"/>
        <w:rPr>
          <w:rFonts w:asciiTheme="minorHAnsi" w:hAnsiTheme="minorHAnsi" w:cstheme="minorHAnsi"/>
          <w:b/>
          <w:sz w:val="24"/>
          <w:szCs w:val="24"/>
        </w:rPr>
      </w:pPr>
      <w:r w:rsidRPr="003B4D48">
        <w:rPr>
          <w:rFonts w:asciiTheme="minorHAnsi" w:hAnsiTheme="minorHAnsi" w:cstheme="minorHAnsi"/>
          <w:b/>
          <w:sz w:val="24"/>
          <w:szCs w:val="24"/>
        </w:rPr>
        <w:t>Scientific Method and Environmental Archaeology</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proofErr w:type="spellStart"/>
      <w:r w:rsidRPr="003B4D48">
        <w:rPr>
          <w:rFonts w:asciiTheme="minorHAnsi" w:hAnsiTheme="minorHAnsi" w:cstheme="minorHAnsi"/>
          <w:sz w:val="24"/>
          <w:szCs w:val="24"/>
        </w:rPr>
        <w:t>Binford</w:t>
      </w:r>
      <w:proofErr w:type="spellEnd"/>
      <w:r w:rsidRPr="003B4D48">
        <w:rPr>
          <w:rFonts w:asciiTheme="minorHAnsi" w:hAnsiTheme="minorHAnsi" w:cstheme="minorHAnsi"/>
          <w:sz w:val="24"/>
          <w:szCs w:val="24"/>
        </w:rPr>
        <w:t xml:space="preserve">, L.R. </w:t>
      </w:r>
      <w:r w:rsidRPr="003B4D48">
        <w:rPr>
          <w:rFonts w:asciiTheme="minorHAnsi" w:hAnsiTheme="minorHAnsi" w:cstheme="minorHAnsi"/>
          <w:i/>
          <w:sz w:val="24"/>
          <w:szCs w:val="24"/>
        </w:rPr>
        <w:t xml:space="preserve">In Pursuit of the Past </w:t>
      </w:r>
      <w:r w:rsidRPr="003B4D48">
        <w:rPr>
          <w:rFonts w:asciiTheme="minorHAnsi" w:hAnsiTheme="minorHAnsi" w:cstheme="minorHAnsi"/>
          <w:sz w:val="24"/>
          <w:szCs w:val="24"/>
        </w:rPr>
        <w:t xml:space="preserve">London: Thames and Hudson. </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proofErr w:type="gramStart"/>
      <w:r w:rsidRPr="003B4D48">
        <w:rPr>
          <w:rFonts w:asciiTheme="minorHAnsi" w:hAnsiTheme="minorHAnsi" w:cstheme="minorHAnsi"/>
          <w:sz w:val="24"/>
          <w:szCs w:val="24"/>
        </w:rPr>
        <w:t>Butler, S. 1995 Post-</w:t>
      </w:r>
      <w:proofErr w:type="spellStart"/>
      <w:r w:rsidRPr="003B4D48">
        <w:rPr>
          <w:rFonts w:asciiTheme="minorHAnsi" w:hAnsiTheme="minorHAnsi" w:cstheme="minorHAnsi"/>
          <w:sz w:val="24"/>
          <w:szCs w:val="24"/>
        </w:rPr>
        <w:t>processual</w:t>
      </w:r>
      <w:proofErr w:type="spellEnd"/>
      <w:r w:rsidRPr="003B4D48">
        <w:rPr>
          <w:rFonts w:asciiTheme="minorHAnsi" w:hAnsiTheme="minorHAnsi" w:cstheme="minorHAnsi"/>
          <w:sz w:val="24"/>
          <w:szCs w:val="24"/>
        </w:rPr>
        <w:t xml:space="preserve"> </w:t>
      </w:r>
      <w:proofErr w:type="spellStart"/>
      <w:r w:rsidRPr="003B4D48">
        <w:rPr>
          <w:rFonts w:asciiTheme="minorHAnsi" w:hAnsiTheme="minorHAnsi" w:cstheme="minorHAnsi"/>
          <w:sz w:val="24"/>
          <w:szCs w:val="24"/>
        </w:rPr>
        <w:t>palynology</w:t>
      </w:r>
      <w:proofErr w:type="spellEnd"/>
      <w:r w:rsidRPr="003B4D48">
        <w:rPr>
          <w:rFonts w:asciiTheme="minorHAnsi" w:hAnsiTheme="minorHAnsi" w:cstheme="minorHAnsi"/>
          <w:sz w:val="24"/>
          <w:szCs w:val="24"/>
        </w:rPr>
        <w:t>.</w:t>
      </w:r>
      <w:proofErr w:type="gramEnd"/>
      <w:r w:rsidRPr="003B4D48">
        <w:rPr>
          <w:rFonts w:asciiTheme="minorHAnsi" w:hAnsiTheme="minorHAnsi" w:cstheme="minorHAnsi"/>
          <w:sz w:val="24"/>
          <w:szCs w:val="24"/>
        </w:rPr>
        <w:t xml:space="preserve"> </w:t>
      </w:r>
      <w:r w:rsidRPr="003B4D48">
        <w:rPr>
          <w:rFonts w:asciiTheme="minorHAnsi" w:hAnsiTheme="minorHAnsi" w:cstheme="minorHAnsi"/>
          <w:i/>
          <w:sz w:val="24"/>
          <w:szCs w:val="24"/>
        </w:rPr>
        <w:t xml:space="preserve">Scottish Archaeological Review </w:t>
      </w:r>
      <w:r w:rsidRPr="003B4D48">
        <w:rPr>
          <w:rFonts w:asciiTheme="minorHAnsi" w:hAnsiTheme="minorHAnsi" w:cstheme="minorHAnsi"/>
          <w:sz w:val="24"/>
          <w:szCs w:val="24"/>
        </w:rPr>
        <w:t>9/10: 15-21.</w:t>
      </w:r>
    </w:p>
    <w:p w:rsidR="003B4D48" w:rsidRDefault="003B4D48" w:rsidP="003B4D48">
      <w:pPr>
        <w:tabs>
          <w:tab w:val="left" w:pos="567"/>
          <w:tab w:val="left" w:pos="8280"/>
        </w:tabs>
        <w:ind w:right="-154"/>
        <w:rPr>
          <w:rFonts w:asciiTheme="minorHAnsi" w:hAnsiTheme="minorHAnsi" w:cstheme="minorHAnsi"/>
          <w:sz w:val="24"/>
          <w:szCs w:val="24"/>
        </w:rPr>
      </w:pPr>
    </w:p>
    <w:p w:rsidR="003B4D48" w:rsidRPr="003B4D48" w:rsidRDefault="003B4D48" w:rsidP="003B4D48">
      <w:pPr>
        <w:tabs>
          <w:tab w:val="left" w:pos="567"/>
          <w:tab w:val="left" w:pos="8280"/>
        </w:tabs>
        <w:ind w:right="-154"/>
        <w:rPr>
          <w:rFonts w:asciiTheme="minorHAnsi" w:hAnsiTheme="minorHAnsi" w:cstheme="minorHAnsi"/>
          <w:sz w:val="24"/>
          <w:szCs w:val="24"/>
        </w:rPr>
      </w:pPr>
      <w:r w:rsidRPr="003B4D48">
        <w:rPr>
          <w:rFonts w:asciiTheme="minorHAnsi" w:hAnsiTheme="minorHAnsi" w:cstheme="minorHAnsi"/>
          <w:sz w:val="24"/>
          <w:szCs w:val="24"/>
        </w:rPr>
        <w:t xml:space="preserve">Chalmers A. F. 1999 </w:t>
      </w:r>
      <w:proofErr w:type="gramStart"/>
      <w:r w:rsidRPr="003B4D48">
        <w:rPr>
          <w:rFonts w:asciiTheme="minorHAnsi" w:hAnsiTheme="minorHAnsi" w:cstheme="minorHAnsi"/>
          <w:i/>
          <w:sz w:val="24"/>
          <w:szCs w:val="24"/>
        </w:rPr>
        <w:t>What</w:t>
      </w:r>
      <w:proofErr w:type="gramEnd"/>
      <w:r w:rsidRPr="003B4D48">
        <w:rPr>
          <w:rFonts w:asciiTheme="minorHAnsi" w:hAnsiTheme="minorHAnsi" w:cstheme="minorHAnsi"/>
          <w:i/>
          <w:sz w:val="24"/>
          <w:szCs w:val="24"/>
        </w:rPr>
        <w:t xml:space="preserve"> is this thing called science</w:t>
      </w:r>
      <w:r w:rsidRPr="003B4D48">
        <w:rPr>
          <w:rFonts w:asciiTheme="minorHAnsi" w:hAnsiTheme="minorHAnsi" w:cstheme="minorHAnsi"/>
          <w:sz w:val="24"/>
          <w:szCs w:val="24"/>
        </w:rPr>
        <w:t>? Open University: Milton Keynes.</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proofErr w:type="gramStart"/>
      <w:r w:rsidRPr="003B4D48">
        <w:rPr>
          <w:rFonts w:asciiTheme="minorHAnsi" w:hAnsiTheme="minorHAnsi" w:cstheme="minorHAnsi"/>
          <w:sz w:val="24"/>
          <w:szCs w:val="24"/>
        </w:rPr>
        <w:t xml:space="preserve">Evans, J.G. 2003 </w:t>
      </w:r>
      <w:r w:rsidRPr="003B4D48">
        <w:rPr>
          <w:rFonts w:asciiTheme="minorHAnsi" w:hAnsiTheme="minorHAnsi" w:cstheme="minorHAnsi"/>
          <w:i/>
          <w:sz w:val="24"/>
          <w:szCs w:val="24"/>
        </w:rPr>
        <w:t>Environmental Archaeology and the Social Order</w:t>
      </w:r>
      <w:r w:rsidRPr="003B4D48">
        <w:rPr>
          <w:rFonts w:asciiTheme="minorHAnsi" w:hAnsiTheme="minorHAnsi" w:cstheme="minorHAnsi"/>
          <w:sz w:val="24"/>
          <w:szCs w:val="24"/>
        </w:rPr>
        <w:t>.</w:t>
      </w:r>
      <w:proofErr w:type="gramEnd"/>
      <w:r w:rsidRPr="003B4D48">
        <w:rPr>
          <w:rFonts w:asciiTheme="minorHAnsi" w:hAnsiTheme="minorHAnsi" w:cstheme="minorHAnsi"/>
          <w:sz w:val="24"/>
          <w:szCs w:val="24"/>
        </w:rPr>
        <w:t xml:space="preserve"> London: Routledge</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r w:rsidRPr="003B4D48">
        <w:rPr>
          <w:rFonts w:asciiTheme="minorHAnsi" w:hAnsiTheme="minorHAnsi" w:cstheme="minorHAnsi"/>
          <w:sz w:val="24"/>
          <w:szCs w:val="24"/>
        </w:rPr>
        <w:t xml:space="preserve">Johnson, M. 2003/2010 </w:t>
      </w:r>
      <w:r w:rsidRPr="003B4D48">
        <w:rPr>
          <w:rFonts w:asciiTheme="minorHAnsi" w:hAnsiTheme="minorHAnsi" w:cstheme="minorHAnsi"/>
          <w:i/>
          <w:iCs/>
          <w:sz w:val="24"/>
          <w:szCs w:val="24"/>
        </w:rPr>
        <w:t>Archaeological Theory: An introduction</w:t>
      </w:r>
      <w:r w:rsidRPr="003B4D48">
        <w:rPr>
          <w:rFonts w:asciiTheme="minorHAnsi" w:hAnsiTheme="minorHAnsi" w:cstheme="minorHAnsi"/>
          <w:sz w:val="24"/>
          <w:szCs w:val="24"/>
        </w:rPr>
        <w:t>. Blackwell Publishing</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proofErr w:type="gramStart"/>
      <w:r w:rsidRPr="003B4D48">
        <w:rPr>
          <w:rFonts w:asciiTheme="minorHAnsi" w:hAnsiTheme="minorHAnsi" w:cstheme="minorHAnsi"/>
          <w:sz w:val="24"/>
          <w:szCs w:val="24"/>
        </w:rPr>
        <w:lastRenderedPageBreak/>
        <w:t>O'Connor, T. 1991 Science, evidential archaeology and the new scholasticism.</w:t>
      </w:r>
      <w:proofErr w:type="gramEnd"/>
      <w:r w:rsidRPr="003B4D48">
        <w:rPr>
          <w:rFonts w:asciiTheme="minorHAnsi" w:hAnsiTheme="minorHAnsi" w:cstheme="minorHAnsi"/>
          <w:sz w:val="24"/>
          <w:szCs w:val="24"/>
        </w:rPr>
        <w:t xml:space="preserve"> </w:t>
      </w:r>
      <w:r w:rsidRPr="003B4D48">
        <w:rPr>
          <w:rFonts w:asciiTheme="minorHAnsi" w:hAnsiTheme="minorHAnsi" w:cstheme="minorHAnsi"/>
          <w:i/>
          <w:sz w:val="24"/>
          <w:szCs w:val="24"/>
        </w:rPr>
        <w:t xml:space="preserve">Scottish Archaeological </w:t>
      </w:r>
      <w:proofErr w:type="gramStart"/>
      <w:r w:rsidRPr="003B4D48">
        <w:rPr>
          <w:rFonts w:asciiTheme="minorHAnsi" w:hAnsiTheme="minorHAnsi" w:cstheme="minorHAnsi"/>
          <w:i/>
          <w:sz w:val="24"/>
          <w:szCs w:val="24"/>
        </w:rPr>
        <w:t>Review</w:t>
      </w:r>
      <w:r w:rsidRPr="003B4D48">
        <w:rPr>
          <w:rFonts w:asciiTheme="minorHAnsi" w:hAnsiTheme="minorHAnsi" w:cstheme="minorHAnsi"/>
          <w:sz w:val="24"/>
          <w:szCs w:val="24"/>
        </w:rPr>
        <w:t xml:space="preserve">  8</w:t>
      </w:r>
      <w:proofErr w:type="gramEnd"/>
      <w:r w:rsidRPr="003B4D48">
        <w:rPr>
          <w:rFonts w:asciiTheme="minorHAnsi" w:hAnsiTheme="minorHAnsi" w:cstheme="minorHAnsi"/>
          <w:sz w:val="24"/>
          <w:szCs w:val="24"/>
        </w:rPr>
        <w:t>: 1-7.</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r w:rsidRPr="003B4D48">
        <w:rPr>
          <w:rFonts w:asciiTheme="minorHAnsi" w:hAnsiTheme="minorHAnsi" w:cstheme="minorHAnsi"/>
          <w:sz w:val="24"/>
          <w:szCs w:val="24"/>
        </w:rPr>
        <w:t>Pollard, A.M. (</w:t>
      </w:r>
      <w:proofErr w:type="spellStart"/>
      <w:proofErr w:type="gramStart"/>
      <w:r w:rsidRPr="003B4D48">
        <w:rPr>
          <w:rFonts w:asciiTheme="minorHAnsi" w:hAnsiTheme="minorHAnsi" w:cstheme="minorHAnsi"/>
          <w:sz w:val="24"/>
          <w:szCs w:val="24"/>
        </w:rPr>
        <w:t>ed</w:t>
      </w:r>
      <w:proofErr w:type="spellEnd"/>
      <w:proofErr w:type="gramEnd"/>
      <w:r w:rsidRPr="003B4D48">
        <w:rPr>
          <w:rFonts w:asciiTheme="minorHAnsi" w:hAnsiTheme="minorHAnsi" w:cstheme="minorHAnsi"/>
          <w:sz w:val="24"/>
          <w:szCs w:val="24"/>
        </w:rPr>
        <w:t xml:space="preserve">) 1992 </w:t>
      </w:r>
      <w:r w:rsidRPr="003B4D48">
        <w:rPr>
          <w:rFonts w:asciiTheme="minorHAnsi" w:hAnsiTheme="minorHAnsi" w:cstheme="minorHAnsi"/>
          <w:i/>
          <w:sz w:val="24"/>
          <w:szCs w:val="24"/>
        </w:rPr>
        <w:t>New Developments in Archaeological Science.</w:t>
      </w:r>
      <w:r w:rsidRPr="003B4D48">
        <w:rPr>
          <w:rFonts w:asciiTheme="minorHAnsi" w:hAnsiTheme="minorHAnsi" w:cstheme="minorHAnsi"/>
          <w:sz w:val="24"/>
          <w:szCs w:val="24"/>
        </w:rPr>
        <w:t xml:space="preserve"> Oxford: OUP.</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r w:rsidRPr="003B4D48">
        <w:rPr>
          <w:rFonts w:asciiTheme="minorHAnsi" w:hAnsiTheme="minorHAnsi" w:cstheme="minorHAnsi"/>
          <w:sz w:val="24"/>
          <w:szCs w:val="24"/>
        </w:rPr>
        <w:t xml:space="preserve">Thomas, J. 1990 Silent running: the ills of environmental archaeology. </w:t>
      </w:r>
      <w:r w:rsidRPr="003B4D48">
        <w:rPr>
          <w:rFonts w:asciiTheme="minorHAnsi" w:hAnsiTheme="minorHAnsi" w:cstheme="minorHAnsi"/>
          <w:i/>
          <w:sz w:val="24"/>
          <w:szCs w:val="24"/>
        </w:rPr>
        <w:t>Scottish Archaeological Review</w:t>
      </w:r>
      <w:r w:rsidRPr="003B4D48">
        <w:rPr>
          <w:rFonts w:asciiTheme="minorHAnsi" w:hAnsiTheme="minorHAnsi" w:cstheme="minorHAnsi"/>
          <w:sz w:val="24"/>
          <w:szCs w:val="24"/>
        </w:rPr>
        <w:t xml:space="preserve"> 7: 2-6.</w:t>
      </w:r>
    </w:p>
    <w:p w:rsid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B402E4" w:rsidP="003B4D48">
      <w:pPr>
        <w:tabs>
          <w:tab w:val="left" w:pos="567"/>
          <w:tab w:val="left" w:pos="8280"/>
        </w:tabs>
        <w:ind w:right="-154"/>
        <w:rPr>
          <w:rFonts w:asciiTheme="minorHAnsi" w:hAnsiTheme="minorHAnsi" w:cstheme="minorHAnsi"/>
          <w:sz w:val="24"/>
          <w:szCs w:val="24"/>
        </w:rPr>
      </w:pPr>
      <w:r w:rsidRPr="003B4D48">
        <w:rPr>
          <w:rFonts w:asciiTheme="minorHAnsi" w:hAnsiTheme="minorHAnsi" w:cstheme="minorHAnsi"/>
          <w:sz w:val="24"/>
          <w:szCs w:val="24"/>
        </w:rPr>
        <w:t xml:space="preserve">Wilkinson, K. and Stevens, C. 2003 </w:t>
      </w:r>
      <w:r w:rsidRPr="003B4D48">
        <w:rPr>
          <w:rFonts w:asciiTheme="minorHAnsi" w:hAnsiTheme="minorHAnsi" w:cstheme="minorHAnsi"/>
          <w:i/>
          <w:sz w:val="24"/>
          <w:szCs w:val="24"/>
        </w:rPr>
        <w:t>Environmental Archaeology: Approaches, Techniques and Applications.</w:t>
      </w:r>
      <w:r w:rsidRPr="003B4D48">
        <w:rPr>
          <w:rFonts w:asciiTheme="minorHAnsi" w:hAnsiTheme="minorHAnsi" w:cstheme="minorHAnsi"/>
          <w:sz w:val="24"/>
          <w:szCs w:val="24"/>
        </w:rPr>
        <w:t xml:space="preserve"> Stroud: Tempus</w:t>
      </w:r>
    </w:p>
    <w:p w:rsidR="00B402E4" w:rsidRDefault="00B402E4" w:rsidP="003B4D48">
      <w:pPr>
        <w:tabs>
          <w:tab w:val="left" w:pos="567"/>
          <w:tab w:val="left" w:pos="8280"/>
        </w:tabs>
        <w:ind w:right="-154"/>
        <w:jc w:val="both"/>
        <w:rPr>
          <w:rFonts w:asciiTheme="minorHAnsi" w:hAnsiTheme="minorHAnsi" w:cstheme="minorHAnsi"/>
          <w:sz w:val="24"/>
          <w:szCs w:val="24"/>
        </w:rPr>
      </w:pPr>
    </w:p>
    <w:p w:rsidR="003B4D48" w:rsidRPr="003B4D48" w:rsidRDefault="003B4D48" w:rsidP="003B4D48">
      <w:pPr>
        <w:tabs>
          <w:tab w:val="left" w:pos="567"/>
          <w:tab w:val="left" w:pos="8280"/>
        </w:tabs>
        <w:ind w:right="-154"/>
        <w:jc w:val="both"/>
        <w:rPr>
          <w:rFonts w:asciiTheme="minorHAnsi" w:hAnsiTheme="minorHAnsi" w:cstheme="minorHAnsi"/>
          <w:sz w:val="24"/>
          <w:szCs w:val="24"/>
        </w:rPr>
      </w:pPr>
    </w:p>
    <w:p w:rsidR="00B402E4" w:rsidRPr="003B4D48" w:rsidRDefault="00B402E4" w:rsidP="003B4D48">
      <w:pPr>
        <w:rPr>
          <w:rFonts w:asciiTheme="minorHAnsi" w:hAnsiTheme="minorHAnsi" w:cstheme="minorHAnsi"/>
          <w:b/>
          <w:sz w:val="24"/>
          <w:szCs w:val="24"/>
        </w:rPr>
      </w:pPr>
      <w:proofErr w:type="gramStart"/>
      <w:r w:rsidRPr="003B4D48">
        <w:rPr>
          <w:rFonts w:asciiTheme="minorHAnsi" w:hAnsiTheme="minorHAnsi" w:cstheme="minorHAnsi"/>
          <w:b/>
          <w:sz w:val="24"/>
          <w:szCs w:val="24"/>
        </w:rPr>
        <w:t>Unit 2.</w:t>
      </w:r>
      <w:proofErr w:type="gramEnd"/>
      <w:r w:rsidRPr="003B4D48">
        <w:rPr>
          <w:rFonts w:asciiTheme="minorHAnsi" w:hAnsiTheme="minorHAnsi" w:cstheme="minorHAnsi"/>
          <w:b/>
          <w:sz w:val="24"/>
          <w:szCs w:val="24"/>
        </w:rPr>
        <w:t xml:space="preserve"> Environments</w:t>
      </w:r>
    </w:p>
    <w:p w:rsidR="00B402E4" w:rsidRPr="003B4D48" w:rsidRDefault="00B402E4" w:rsidP="003B4D48">
      <w:pPr>
        <w:tabs>
          <w:tab w:val="left" w:pos="567"/>
          <w:tab w:val="left" w:pos="8280"/>
        </w:tabs>
        <w:ind w:right="-154"/>
        <w:jc w:val="both"/>
        <w:rPr>
          <w:rFonts w:asciiTheme="minorHAnsi" w:hAnsiTheme="minorHAnsi" w:cstheme="minorHAnsi"/>
          <w:b/>
          <w:sz w:val="24"/>
          <w:szCs w:val="24"/>
        </w:rPr>
      </w:pPr>
    </w:p>
    <w:p w:rsidR="00B402E4" w:rsidRPr="003B4D48" w:rsidRDefault="00B402E4" w:rsidP="003B4D48">
      <w:pPr>
        <w:tabs>
          <w:tab w:val="left" w:pos="567"/>
          <w:tab w:val="left" w:pos="8280"/>
        </w:tabs>
        <w:ind w:right="-154"/>
        <w:jc w:val="both"/>
        <w:rPr>
          <w:rFonts w:asciiTheme="minorHAnsi" w:hAnsiTheme="minorHAnsi" w:cstheme="minorHAnsi"/>
          <w:b/>
          <w:i/>
          <w:sz w:val="24"/>
          <w:szCs w:val="24"/>
        </w:rPr>
      </w:pPr>
      <w:r w:rsidRPr="003B4D48">
        <w:rPr>
          <w:rFonts w:asciiTheme="minorHAnsi" w:hAnsiTheme="minorHAnsi" w:cstheme="minorHAnsi"/>
          <w:b/>
          <w:i/>
          <w:sz w:val="24"/>
          <w:szCs w:val="24"/>
        </w:rPr>
        <w:t>Bones</w:t>
      </w:r>
    </w:p>
    <w:p w:rsidR="00B402E4" w:rsidRPr="003B4D48" w:rsidRDefault="00B402E4" w:rsidP="003B4D48">
      <w:pPr>
        <w:tabs>
          <w:tab w:val="left" w:pos="567"/>
          <w:tab w:val="left" w:pos="8280"/>
        </w:tabs>
        <w:rPr>
          <w:rFonts w:asciiTheme="minorHAnsi" w:hAnsiTheme="minorHAnsi" w:cstheme="minorHAnsi"/>
          <w:sz w:val="24"/>
          <w:szCs w:val="24"/>
        </w:rPr>
      </w:pPr>
      <w:proofErr w:type="spellStart"/>
      <w:r w:rsidRPr="003B4D48">
        <w:rPr>
          <w:rFonts w:asciiTheme="minorHAnsi" w:hAnsiTheme="minorHAnsi" w:cstheme="minorHAnsi"/>
          <w:sz w:val="24"/>
          <w:szCs w:val="24"/>
        </w:rPr>
        <w:t>Binford</w:t>
      </w:r>
      <w:proofErr w:type="spellEnd"/>
      <w:r w:rsidRPr="003B4D48">
        <w:rPr>
          <w:rFonts w:asciiTheme="minorHAnsi" w:hAnsiTheme="minorHAnsi" w:cstheme="minorHAnsi"/>
          <w:sz w:val="24"/>
          <w:szCs w:val="24"/>
        </w:rPr>
        <w:t xml:space="preserve">, L. R. 1981 </w:t>
      </w:r>
      <w:r w:rsidRPr="003B4D48">
        <w:rPr>
          <w:rFonts w:asciiTheme="minorHAnsi" w:hAnsiTheme="minorHAnsi" w:cstheme="minorHAnsi"/>
          <w:i/>
          <w:sz w:val="24"/>
          <w:szCs w:val="24"/>
        </w:rPr>
        <w:t>Bones: Ancient Men and Modern Myths</w:t>
      </w:r>
      <w:r w:rsidRPr="003B4D48">
        <w:rPr>
          <w:rFonts w:asciiTheme="minorHAnsi" w:hAnsiTheme="minorHAnsi" w:cstheme="minorHAnsi"/>
          <w:sz w:val="24"/>
          <w:szCs w:val="24"/>
        </w:rPr>
        <w:t>. New York:  Academic Press.</w:t>
      </w:r>
    </w:p>
    <w:p w:rsidR="003B4D48" w:rsidRDefault="003B4D48" w:rsidP="003B4D48">
      <w:pPr>
        <w:tabs>
          <w:tab w:val="left" w:pos="567"/>
          <w:tab w:val="left" w:pos="8280"/>
        </w:tabs>
        <w:rPr>
          <w:rFonts w:asciiTheme="minorHAnsi" w:hAnsiTheme="minorHAnsi" w:cstheme="minorHAnsi"/>
          <w:sz w:val="24"/>
          <w:szCs w:val="24"/>
        </w:rPr>
      </w:pPr>
    </w:p>
    <w:p w:rsidR="00B402E4" w:rsidRPr="003B4D48" w:rsidRDefault="00B402E4" w:rsidP="003B4D48">
      <w:pPr>
        <w:tabs>
          <w:tab w:val="left" w:pos="567"/>
          <w:tab w:val="left" w:pos="8280"/>
        </w:tabs>
        <w:rPr>
          <w:rFonts w:asciiTheme="minorHAnsi" w:hAnsiTheme="minorHAnsi" w:cstheme="minorHAnsi"/>
          <w:sz w:val="24"/>
          <w:szCs w:val="24"/>
        </w:rPr>
      </w:pPr>
      <w:r w:rsidRPr="003B4D48">
        <w:rPr>
          <w:rFonts w:asciiTheme="minorHAnsi" w:hAnsiTheme="minorHAnsi" w:cstheme="minorHAnsi"/>
          <w:sz w:val="24"/>
          <w:szCs w:val="24"/>
        </w:rPr>
        <w:t xml:space="preserve">Davis, S. 1987. </w:t>
      </w:r>
      <w:proofErr w:type="gramStart"/>
      <w:r w:rsidRPr="003B4D48">
        <w:rPr>
          <w:rFonts w:asciiTheme="minorHAnsi" w:hAnsiTheme="minorHAnsi" w:cstheme="minorHAnsi"/>
          <w:i/>
          <w:sz w:val="24"/>
          <w:szCs w:val="24"/>
        </w:rPr>
        <w:t>The Archaeology of Animals</w:t>
      </w:r>
      <w:r w:rsidRPr="003B4D48">
        <w:rPr>
          <w:rFonts w:asciiTheme="minorHAnsi" w:hAnsiTheme="minorHAnsi" w:cstheme="minorHAnsi"/>
          <w:sz w:val="24"/>
          <w:szCs w:val="24"/>
        </w:rPr>
        <w:t>.</w:t>
      </w:r>
      <w:proofErr w:type="gramEnd"/>
      <w:r w:rsidRPr="003B4D48">
        <w:rPr>
          <w:rFonts w:asciiTheme="minorHAnsi" w:hAnsiTheme="minorHAnsi" w:cstheme="minorHAnsi"/>
          <w:sz w:val="24"/>
          <w:szCs w:val="24"/>
        </w:rPr>
        <w:t xml:space="preserve"> London: </w:t>
      </w:r>
      <w:proofErr w:type="spellStart"/>
      <w:r w:rsidRPr="003B4D48">
        <w:rPr>
          <w:rFonts w:asciiTheme="minorHAnsi" w:hAnsiTheme="minorHAnsi" w:cstheme="minorHAnsi"/>
          <w:sz w:val="24"/>
          <w:szCs w:val="24"/>
        </w:rPr>
        <w:t>Batsford</w:t>
      </w:r>
      <w:proofErr w:type="spellEnd"/>
      <w:r w:rsidRPr="003B4D48">
        <w:rPr>
          <w:rFonts w:asciiTheme="minorHAnsi" w:hAnsiTheme="minorHAnsi" w:cstheme="minorHAnsi"/>
          <w:sz w:val="24"/>
          <w:szCs w:val="24"/>
        </w:rPr>
        <w:t>.</w:t>
      </w:r>
    </w:p>
    <w:p w:rsidR="003B4D48" w:rsidRDefault="003B4D48" w:rsidP="003B4D48">
      <w:pPr>
        <w:tabs>
          <w:tab w:val="left" w:pos="567"/>
          <w:tab w:val="left" w:pos="8280"/>
        </w:tabs>
        <w:rPr>
          <w:rFonts w:asciiTheme="minorHAnsi" w:hAnsiTheme="minorHAnsi" w:cstheme="minorHAnsi"/>
          <w:sz w:val="24"/>
          <w:szCs w:val="24"/>
        </w:rPr>
      </w:pPr>
    </w:p>
    <w:p w:rsidR="00B402E4" w:rsidRPr="003B4D48" w:rsidRDefault="00B402E4" w:rsidP="003B4D48">
      <w:pPr>
        <w:tabs>
          <w:tab w:val="left" w:pos="567"/>
          <w:tab w:val="left" w:pos="8280"/>
        </w:tabs>
        <w:rPr>
          <w:rFonts w:asciiTheme="minorHAnsi" w:hAnsiTheme="minorHAnsi" w:cstheme="minorHAnsi"/>
          <w:sz w:val="24"/>
          <w:szCs w:val="24"/>
        </w:rPr>
      </w:pPr>
      <w:r w:rsidRPr="003B4D48">
        <w:rPr>
          <w:rFonts w:asciiTheme="minorHAnsi" w:hAnsiTheme="minorHAnsi" w:cstheme="minorHAnsi"/>
          <w:sz w:val="24"/>
          <w:szCs w:val="24"/>
        </w:rPr>
        <w:t xml:space="preserve">Lyman, R. L. 1994 </w:t>
      </w:r>
      <w:r w:rsidRPr="003B4D48">
        <w:rPr>
          <w:rFonts w:asciiTheme="minorHAnsi" w:hAnsiTheme="minorHAnsi" w:cstheme="minorHAnsi"/>
          <w:i/>
          <w:sz w:val="24"/>
          <w:szCs w:val="24"/>
        </w:rPr>
        <w:t>Vertebrate Taphonomy</w:t>
      </w:r>
      <w:r w:rsidRPr="003B4D48">
        <w:rPr>
          <w:rFonts w:asciiTheme="minorHAnsi" w:hAnsiTheme="minorHAnsi" w:cstheme="minorHAnsi"/>
          <w:sz w:val="24"/>
          <w:szCs w:val="24"/>
        </w:rPr>
        <w:t>. Cambridge: Cambridge University Press.</w:t>
      </w:r>
    </w:p>
    <w:p w:rsidR="003B4D48" w:rsidRDefault="003B4D48" w:rsidP="003B4D48">
      <w:pPr>
        <w:pStyle w:val="HTMLPreformatted"/>
        <w:rPr>
          <w:rFonts w:asciiTheme="minorHAnsi" w:hAnsiTheme="minorHAnsi" w:cstheme="minorHAnsi"/>
          <w:sz w:val="24"/>
          <w:szCs w:val="24"/>
        </w:rPr>
      </w:pPr>
    </w:p>
    <w:p w:rsidR="00B402E4" w:rsidRPr="003B4D48" w:rsidRDefault="00B402E4" w:rsidP="003B4D48">
      <w:pPr>
        <w:pStyle w:val="HTMLPreformatted"/>
        <w:rPr>
          <w:rFonts w:asciiTheme="minorHAnsi" w:hAnsiTheme="minorHAnsi" w:cstheme="minorHAnsi"/>
          <w:sz w:val="24"/>
          <w:szCs w:val="24"/>
        </w:rPr>
      </w:pPr>
      <w:r w:rsidRPr="003B4D48">
        <w:rPr>
          <w:rFonts w:asciiTheme="minorHAnsi" w:hAnsiTheme="minorHAnsi" w:cstheme="minorHAnsi"/>
          <w:sz w:val="24"/>
          <w:szCs w:val="24"/>
        </w:rPr>
        <w:t xml:space="preserve">Mays, S. 2010 </w:t>
      </w:r>
      <w:r w:rsidRPr="003B4D48">
        <w:rPr>
          <w:rFonts w:asciiTheme="minorHAnsi" w:hAnsiTheme="minorHAnsi" w:cstheme="minorHAnsi"/>
          <w:i/>
          <w:sz w:val="24"/>
          <w:szCs w:val="24"/>
        </w:rPr>
        <w:t>The Archaeology of Human Bones.</w:t>
      </w:r>
      <w:r w:rsidRPr="003B4D48">
        <w:rPr>
          <w:rFonts w:asciiTheme="minorHAnsi" w:hAnsiTheme="minorHAnsi" w:cstheme="minorHAnsi"/>
          <w:sz w:val="24"/>
          <w:szCs w:val="24"/>
        </w:rPr>
        <w:t xml:space="preserve"> Dawson Books</w:t>
      </w:r>
    </w:p>
    <w:p w:rsidR="003B4D48" w:rsidRDefault="003B4D48" w:rsidP="003B4D48">
      <w:pPr>
        <w:tabs>
          <w:tab w:val="left" w:pos="567"/>
          <w:tab w:val="left" w:pos="8280"/>
        </w:tabs>
        <w:rPr>
          <w:rFonts w:asciiTheme="minorHAnsi" w:hAnsiTheme="minorHAnsi" w:cstheme="minorHAnsi"/>
          <w:sz w:val="24"/>
          <w:szCs w:val="24"/>
        </w:rPr>
      </w:pPr>
    </w:p>
    <w:p w:rsidR="00B402E4" w:rsidRPr="003B4D48" w:rsidRDefault="00B402E4" w:rsidP="003B4D48">
      <w:pPr>
        <w:tabs>
          <w:tab w:val="left" w:pos="567"/>
          <w:tab w:val="left" w:pos="8280"/>
        </w:tabs>
        <w:rPr>
          <w:rFonts w:asciiTheme="minorHAnsi" w:hAnsiTheme="minorHAnsi" w:cstheme="minorHAnsi"/>
          <w:sz w:val="24"/>
          <w:szCs w:val="24"/>
        </w:rPr>
      </w:pPr>
      <w:r w:rsidRPr="003B4D48">
        <w:rPr>
          <w:rFonts w:asciiTheme="minorHAnsi" w:hAnsiTheme="minorHAnsi" w:cstheme="minorHAnsi"/>
          <w:sz w:val="24"/>
          <w:szCs w:val="24"/>
        </w:rPr>
        <w:t xml:space="preserve">O'Connor, T. 1996 </w:t>
      </w:r>
      <w:proofErr w:type="gramStart"/>
      <w:r w:rsidRPr="003B4D48">
        <w:rPr>
          <w:rFonts w:asciiTheme="minorHAnsi" w:hAnsiTheme="minorHAnsi" w:cstheme="minorHAnsi"/>
          <w:sz w:val="24"/>
          <w:szCs w:val="24"/>
        </w:rPr>
        <w:t>A</w:t>
      </w:r>
      <w:proofErr w:type="gramEnd"/>
      <w:r w:rsidRPr="003B4D48">
        <w:rPr>
          <w:rFonts w:asciiTheme="minorHAnsi" w:hAnsiTheme="minorHAnsi" w:cstheme="minorHAnsi"/>
          <w:sz w:val="24"/>
          <w:szCs w:val="24"/>
        </w:rPr>
        <w:t xml:space="preserve"> critical overview of archaeological animal bone studies. </w:t>
      </w:r>
      <w:r w:rsidRPr="003B4D48">
        <w:rPr>
          <w:rFonts w:asciiTheme="minorHAnsi" w:hAnsiTheme="minorHAnsi" w:cstheme="minorHAnsi"/>
          <w:i/>
          <w:sz w:val="24"/>
          <w:szCs w:val="24"/>
        </w:rPr>
        <w:t xml:space="preserve">World Archaeology </w:t>
      </w:r>
      <w:r w:rsidRPr="003B4D48">
        <w:rPr>
          <w:rFonts w:asciiTheme="minorHAnsi" w:hAnsiTheme="minorHAnsi" w:cstheme="minorHAnsi"/>
          <w:sz w:val="24"/>
          <w:szCs w:val="24"/>
        </w:rPr>
        <w:t>28(1): 5-19.</w:t>
      </w:r>
    </w:p>
    <w:p w:rsidR="00B402E4" w:rsidRDefault="00B402E4" w:rsidP="003B4D48">
      <w:pPr>
        <w:pStyle w:val="HTMLPreformatted"/>
        <w:rPr>
          <w:rFonts w:asciiTheme="minorHAnsi" w:hAnsiTheme="minorHAnsi" w:cstheme="minorHAnsi"/>
          <w:sz w:val="24"/>
          <w:szCs w:val="24"/>
        </w:rPr>
      </w:pPr>
    </w:p>
    <w:p w:rsidR="003B4D48" w:rsidRPr="003B4D48" w:rsidRDefault="003B4D48" w:rsidP="003B4D48">
      <w:pPr>
        <w:pStyle w:val="HTMLPreformatted"/>
        <w:rPr>
          <w:rFonts w:asciiTheme="minorHAnsi" w:hAnsiTheme="minorHAnsi" w:cstheme="minorHAnsi"/>
          <w:sz w:val="24"/>
          <w:szCs w:val="24"/>
        </w:rPr>
      </w:pPr>
    </w:p>
    <w:p w:rsidR="00B402E4" w:rsidRPr="003B4D48" w:rsidRDefault="00B402E4" w:rsidP="003B4D48">
      <w:pPr>
        <w:tabs>
          <w:tab w:val="left" w:pos="567"/>
          <w:tab w:val="left" w:pos="8280"/>
        </w:tabs>
        <w:ind w:right="-154"/>
        <w:jc w:val="both"/>
        <w:rPr>
          <w:rFonts w:asciiTheme="minorHAnsi" w:hAnsiTheme="minorHAnsi" w:cstheme="minorHAnsi"/>
          <w:b/>
          <w:i/>
          <w:sz w:val="24"/>
          <w:szCs w:val="24"/>
        </w:rPr>
      </w:pPr>
      <w:r w:rsidRPr="003B4D48">
        <w:rPr>
          <w:rFonts w:asciiTheme="minorHAnsi" w:hAnsiTheme="minorHAnsi" w:cstheme="minorHAnsi"/>
          <w:b/>
          <w:i/>
          <w:sz w:val="24"/>
          <w:szCs w:val="24"/>
        </w:rPr>
        <w:t xml:space="preserve">Caves and </w:t>
      </w:r>
      <w:proofErr w:type="spellStart"/>
      <w:r w:rsidRPr="003B4D48">
        <w:rPr>
          <w:rFonts w:asciiTheme="minorHAnsi" w:hAnsiTheme="minorHAnsi" w:cstheme="minorHAnsi"/>
          <w:b/>
          <w:i/>
          <w:sz w:val="24"/>
          <w:szCs w:val="24"/>
        </w:rPr>
        <w:t>rockshelters</w:t>
      </w:r>
      <w:proofErr w:type="spellEnd"/>
    </w:p>
    <w:p w:rsidR="003B4D48" w:rsidRDefault="003B4D48" w:rsidP="003B4D48">
      <w:pPr>
        <w:tabs>
          <w:tab w:val="left" w:pos="567"/>
          <w:tab w:val="left" w:pos="8280"/>
        </w:tabs>
        <w:ind w:right="-154"/>
        <w:jc w:val="both"/>
        <w:rPr>
          <w:rFonts w:asciiTheme="minorHAnsi" w:hAnsiTheme="minorHAnsi" w:cstheme="minorHAnsi"/>
          <w:color w:val="000000"/>
          <w:sz w:val="24"/>
          <w:szCs w:val="24"/>
        </w:rPr>
      </w:pPr>
    </w:p>
    <w:p w:rsidR="00B402E4" w:rsidRPr="003B4D48" w:rsidRDefault="00B402E4" w:rsidP="003B4D48">
      <w:pPr>
        <w:tabs>
          <w:tab w:val="left" w:pos="567"/>
          <w:tab w:val="left" w:pos="8280"/>
        </w:tabs>
        <w:ind w:right="-154"/>
        <w:jc w:val="both"/>
        <w:rPr>
          <w:rFonts w:asciiTheme="minorHAnsi" w:hAnsiTheme="minorHAnsi" w:cstheme="minorHAnsi"/>
          <w:sz w:val="24"/>
          <w:szCs w:val="24"/>
        </w:rPr>
      </w:pPr>
      <w:proofErr w:type="spellStart"/>
      <w:r w:rsidRPr="003B4D48">
        <w:rPr>
          <w:rFonts w:asciiTheme="minorHAnsi" w:hAnsiTheme="minorHAnsi" w:cstheme="minorHAnsi"/>
          <w:color w:val="000000"/>
          <w:sz w:val="24"/>
          <w:szCs w:val="24"/>
        </w:rPr>
        <w:t>Bonsall</w:t>
      </w:r>
      <w:proofErr w:type="spellEnd"/>
      <w:r w:rsidRPr="003B4D48">
        <w:rPr>
          <w:rFonts w:asciiTheme="minorHAnsi" w:hAnsiTheme="minorHAnsi" w:cstheme="minorHAnsi"/>
          <w:color w:val="000000"/>
          <w:sz w:val="24"/>
          <w:szCs w:val="24"/>
        </w:rPr>
        <w:t>, C</w:t>
      </w:r>
      <w:r w:rsidRPr="003B4D48">
        <w:rPr>
          <w:rFonts w:asciiTheme="minorHAnsi" w:hAnsiTheme="minorHAnsi" w:cstheme="minorHAnsi"/>
          <w:sz w:val="24"/>
          <w:szCs w:val="24"/>
        </w:rPr>
        <w:t xml:space="preserve"> and </w:t>
      </w:r>
      <w:proofErr w:type="spellStart"/>
      <w:r w:rsidRPr="003B4D48">
        <w:rPr>
          <w:rFonts w:asciiTheme="minorHAnsi" w:hAnsiTheme="minorHAnsi" w:cstheme="minorHAnsi"/>
          <w:sz w:val="24"/>
          <w:szCs w:val="24"/>
        </w:rPr>
        <w:t>Tolan</w:t>
      </w:r>
      <w:proofErr w:type="spellEnd"/>
      <w:r w:rsidRPr="003B4D48">
        <w:rPr>
          <w:rFonts w:asciiTheme="minorHAnsi" w:hAnsiTheme="minorHAnsi" w:cstheme="minorHAnsi"/>
          <w:color w:val="000000"/>
          <w:sz w:val="24"/>
          <w:szCs w:val="24"/>
        </w:rPr>
        <w:t>-Smith, 1997</w:t>
      </w:r>
      <w:r w:rsidRPr="003B4D48">
        <w:rPr>
          <w:rFonts w:asciiTheme="minorHAnsi" w:hAnsiTheme="minorHAnsi" w:cstheme="minorHAnsi"/>
          <w:sz w:val="24"/>
          <w:szCs w:val="24"/>
        </w:rPr>
        <w:t xml:space="preserve"> </w:t>
      </w:r>
      <w:proofErr w:type="gramStart"/>
      <w:r w:rsidRPr="003B4D48">
        <w:rPr>
          <w:rFonts w:asciiTheme="minorHAnsi" w:hAnsiTheme="minorHAnsi" w:cstheme="minorHAnsi"/>
          <w:sz w:val="24"/>
          <w:szCs w:val="24"/>
        </w:rPr>
        <w:t>The</w:t>
      </w:r>
      <w:proofErr w:type="gramEnd"/>
      <w:r w:rsidRPr="003B4D48">
        <w:rPr>
          <w:rFonts w:asciiTheme="minorHAnsi" w:hAnsiTheme="minorHAnsi" w:cstheme="minorHAnsi"/>
          <w:sz w:val="24"/>
          <w:szCs w:val="24"/>
        </w:rPr>
        <w:t xml:space="preserve"> human use of caves </w:t>
      </w:r>
      <w:r w:rsidRPr="003B4D48">
        <w:rPr>
          <w:rFonts w:asciiTheme="minorHAnsi" w:hAnsiTheme="minorHAnsi" w:cstheme="minorHAnsi"/>
          <w:color w:val="000000"/>
          <w:sz w:val="24"/>
          <w:szCs w:val="24"/>
          <w:lang w:eastAsia="en-GB"/>
        </w:rPr>
        <w:t xml:space="preserve">BAR. International series 667 </w:t>
      </w:r>
      <w:r w:rsidRPr="003B4D48">
        <w:rPr>
          <w:rFonts w:asciiTheme="minorHAnsi" w:hAnsiTheme="minorHAnsi" w:cstheme="minorHAnsi"/>
          <w:sz w:val="24"/>
          <w:szCs w:val="24"/>
        </w:rPr>
        <w:t xml:space="preserve">Oxford: </w:t>
      </w:r>
      <w:proofErr w:type="spellStart"/>
      <w:r w:rsidRPr="003B4D48">
        <w:rPr>
          <w:rFonts w:asciiTheme="minorHAnsi" w:hAnsiTheme="minorHAnsi" w:cstheme="minorHAnsi"/>
          <w:sz w:val="24"/>
          <w:szCs w:val="24"/>
        </w:rPr>
        <w:t>Archaeopress</w:t>
      </w:r>
      <w:proofErr w:type="spellEnd"/>
    </w:p>
    <w:p w:rsidR="003B4D48" w:rsidRDefault="003B4D48" w:rsidP="003B4D48">
      <w:pPr>
        <w:tabs>
          <w:tab w:val="left" w:pos="567"/>
          <w:tab w:val="left" w:pos="8280"/>
        </w:tabs>
        <w:ind w:right="-154"/>
        <w:rPr>
          <w:rFonts w:asciiTheme="minorHAnsi" w:hAnsiTheme="minorHAnsi" w:cstheme="minorHAnsi"/>
          <w:sz w:val="24"/>
          <w:szCs w:val="24"/>
        </w:rPr>
      </w:pPr>
    </w:p>
    <w:p w:rsidR="00836DBB" w:rsidRPr="003B4D48" w:rsidRDefault="00B402E4" w:rsidP="003B4D48">
      <w:pPr>
        <w:tabs>
          <w:tab w:val="left" w:pos="567"/>
          <w:tab w:val="left" w:pos="8280"/>
        </w:tabs>
        <w:ind w:right="-154"/>
        <w:rPr>
          <w:rFonts w:asciiTheme="minorHAnsi" w:hAnsiTheme="minorHAnsi" w:cstheme="minorHAnsi"/>
          <w:bCs/>
          <w:sz w:val="24"/>
          <w:szCs w:val="24"/>
        </w:rPr>
      </w:pPr>
      <w:r w:rsidRPr="003B4D48">
        <w:rPr>
          <w:rFonts w:asciiTheme="minorHAnsi" w:hAnsiTheme="minorHAnsi" w:cstheme="minorHAnsi"/>
          <w:sz w:val="24"/>
          <w:szCs w:val="24"/>
        </w:rPr>
        <w:t xml:space="preserve">Dowd, A.M. </w:t>
      </w:r>
      <w:r w:rsidRPr="003B4D48">
        <w:rPr>
          <w:rFonts w:asciiTheme="minorHAnsi" w:hAnsiTheme="minorHAnsi" w:cstheme="minorHAnsi"/>
          <w:bCs/>
          <w:sz w:val="24"/>
          <w:szCs w:val="24"/>
        </w:rPr>
        <w:t xml:space="preserve">2008 </w:t>
      </w:r>
      <w:proofErr w:type="gramStart"/>
      <w:r w:rsidRPr="003B4D48">
        <w:rPr>
          <w:rFonts w:asciiTheme="minorHAnsi" w:hAnsiTheme="minorHAnsi" w:cstheme="minorHAnsi"/>
          <w:bCs/>
          <w:sz w:val="24"/>
          <w:szCs w:val="24"/>
        </w:rPr>
        <w:t>The</w:t>
      </w:r>
      <w:proofErr w:type="gramEnd"/>
      <w:r w:rsidRPr="003B4D48">
        <w:rPr>
          <w:rFonts w:asciiTheme="minorHAnsi" w:hAnsiTheme="minorHAnsi" w:cstheme="minorHAnsi"/>
          <w:bCs/>
          <w:sz w:val="24"/>
          <w:szCs w:val="24"/>
        </w:rPr>
        <w:t xml:space="preserve"> use of caves for funerary and ritual practices in Neolithic Ireland </w:t>
      </w:r>
      <w:r w:rsidRPr="003B4D48">
        <w:rPr>
          <w:rFonts w:asciiTheme="minorHAnsi" w:hAnsiTheme="minorHAnsi" w:cstheme="minorHAnsi"/>
          <w:bCs/>
          <w:i/>
          <w:sz w:val="24"/>
          <w:szCs w:val="24"/>
        </w:rPr>
        <w:t xml:space="preserve">Antiquity </w:t>
      </w:r>
      <w:r w:rsidRPr="003B4D48">
        <w:rPr>
          <w:rFonts w:asciiTheme="minorHAnsi" w:hAnsiTheme="minorHAnsi" w:cstheme="minorHAnsi"/>
          <w:bCs/>
          <w:sz w:val="24"/>
          <w:szCs w:val="24"/>
        </w:rPr>
        <w:t>82 (316): 305-317</w:t>
      </w:r>
    </w:p>
    <w:p w:rsidR="003B4D48" w:rsidRDefault="003B4D48" w:rsidP="003B4D48">
      <w:pPr>
        <w:tabs>
          <w:tab w:val="left" w:pos="567"/>
          <w:tab w:val="left" w:pos="8280"/>
        </w:tabs>
        <w:ind w:right="-154"/>
        <w:rPr>
          <w:rFonts w:asciiTheme="minorHAnsi" w:hAnsiTheme="minorHAnsi" w:cstheme="minorHAnsi"/>
          <w:bCs/>
          <w:sz w:val="24"/>
          <w:szCs w:val="24"/>
        </w:rPr>
      </w:pPr>
    </w:p>
    <w:p w:rsidR="00B402E4" w:rsidRPr="003B4D48" w:rsidRDefault="00836DBB" w:rsidP="003B4D48">
      <w:pPr>
        <w:tabs>
          <w:tab w:val="left" w:pos="567"/>
          <w:tab w:val="left" w:pos="8280"/>
        </w:tabs>
        <w:ind w:right="-154"/>
        <w:rPr>
          <w:rFonts w:asciiTheme="minorHAnsi" w:hAnsiTheme="minorHAnsi" w:cstheme="minorHAnsi"/>
          <w:sz w:val="24"/>
          <w:szCs w:val="24"/>
        </w:rPr>
      </w:pPr>
      <w:proofErr w:type="gramStart"/>
      <w:r w:rsidRPr="003B4D48">
        <w:rPr>
          <w:rFonts w:asciiTheme="minorHAnsi" w:hAnsiTheme="minorHAnsi" w:cstheme="minorHAnsi"/>
          <w:bCs/>
          <w:sz w:val="24"/>
          <w:szCs w:val="24"/>
        </w:rPr>
        <w:t>Goldberg ,</w:t>
      </w:r>
      <w:proofErr w:type="gramEnd"/>
      <w:r w:rsidRPr="003B4D48">
        <w:rPr>
          <w:rFonts w:asciiTheme="minorHAnsi" w:hAnsiTheme="minorHAnsi" w:cstheme="minorHAnsi"/>
          <w:bCs/>
          <w:sz w:val="24"/>
          <w:szCs w:val="24"/>
        </w:rPr>
        <w:t xml:space="preserve"> P. and </w:t>
      </w:r>
      <w:proofErr w:type="spellStart"/>
      <w:r w:rsidRPr="003B4D48">
        <w:rPr>
          <w:rFonts w:asciiTheme="minorHAnsi" w:hAnsiTheme="minorHAnsi" w:cstheme="minorHAnsi"/>
          <w:bCs/>
          <w:sz w:val="24"/>
          <w:szCs w:val="24"/>
        </w:rPr>
        <w:t>Macphail</w:t>
      </w:r>
      <w:proofErr w:type="spellEnd"/>
      <w:r w:rsidRPr="003B4D48">
        <w:rPr>
          <w:rFonts w:asciiTheme="minorHAnsi" w:hAnsiTheme="minorHAnsi" w:cstheme="minorHAnsi"/>
          <w:bCs/>
          <w:sz w:val="24"/>
          <w:szCs w:val="24"/>
        </w:rPr>
        <w:t xml:space="preserve">, R.I.  2006 Practical and Theoretical </w:t>
      </w:r>
      <w:proofErr w:type="spellStart"/>
      <w:r w:rsidRPr="003B4D48">
        <w:rPr>
          <w:rFonts w:asciiTheme="minorHAnsi" w:hAnsiTheme="minorHAnsi" w:cstheme="minorHAnsi"/>
          <w:bCs/>
          <w:sz w:val="24"/>
          <w:szCs w:val="24"/>
        </w:rPr>
        <w:t>Geoarchaeology</w:t>
      </w:r>
      <w:proofErr w:type="spellEnd"/>
      <w:r w:rsidRPr="003B4D48">
        <w:rPr>
          <w:rFonts w:asciiTheme="minorHAnsi" w:hAnsiTheme="minorHAnsi" w:cstheme="minorHAnsi"/>
          <w:bCs/>
          <w:sz w:val="24"/>
          <w:szCs w:val="24"/>
        </w:rPr>
        <w:t xml:space="preserve"> Oxford: Blackwell Chapter 8. pp: 169-187</w:t>
      </w:r>
    </w:p>
    <w:p w:rsidR="003B4D48" w:rsidRPr="003B4D48" w:rsidRDefault="003B4D48" w:rsidP="003B4D48">
      <w:pPr>
        <w:tabs>
          <w:tab w:val="left" w:pos="567"/>
          <w:tab w:val="left" w:pos="8280"/>
        </w:tabs>
        <w:ind w:right="-154"/>
        <w:rPr>
          <w:rFonts w:asciiTheme="minorHAnsi" w:hAnsiTheme="minorHAnsi" w:cstheme="minorHAnsi"/>
          <w:sz w:val="24"/>
          <w:szCs w:val="24"/>
        </w:rPr>
      </w:pPr>
    </w:p>
    <w:p w:rsidR="003B4D48" w:rsidRPr="003B4D48" w:rsidRDefault="003B4D48" w:rsidP="003B4D48">
      <w:pPr>
        <w:tabs>
          <w:tab w:val="left" w:pos="567"/>
          <w:tab w:val="left" w:pos="8280"/>
        </w:tabs>
        <w:ind w:right="-154"/>
        <w:rPr>
          <w:rFonts w:asciiTheme="minorHAnsi" w:hAnsiTheme="minorHAnsi" w:cstheme="minorHAnsi"/>
          <w:b/>
          <w:i/>
          <w:sz w:val="24"/>
          <w:szCs w:val="24"/>
        </w:rPr>
      </w:pPr>
      <w:r w:rsidRPr="003B4D48">
        <w:rPr>
          <w:rFonts w:asciiTheme="minorHAnsi" w:hAnsiTheme="minorHAnsi" w:cstheme="minorHAnsi"/>
          <w:b/>
          <w:i/>
          <w:sz w:val="24"/>
          <w:szCs w:val="24"/>
        </w:rPr>
        <w:t>Molluscs</w:t>
      </w:r>
    </w:p>
    <w:p w:rsidR="003B4D48" w:rsidRP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proofErr w:type="gramStart"/>
      <w:r w:rsidRPr="003B4D48">
        <w:rPr>
          <w:rFonts w:asciiTheme="minorHAnsi" w:hAnsiTheme="minorHAnsi" w:cstheme="minorHAnsi"/>
          <w:sz w:val="24"/>
          <w:szCs w:val="24"/>
        </w:rPr>
        <w:t xml:space="preserve">Evans, J.G. 1972 </w:t>
      </w:r>
      <w:r w:rsidRPr="003B4D48">
        <w:rPr>
          <w:rFonts w:asciiTheme="minorHAnsi" w:hAnsiTheme="minorHAnsi" w:cstheme="minorHAnsi"/>
          <w:i/>
          <w:sz w:val="24"/>
          <w:szCs w:val="24"/>
        </w:rPr>
        <w:t>Land snails and archaeology</w:t>
      </w:r>
      <w:r w:rsidRPr="003B4D48">
        <w:rPr>
          <w:rFonts w:asciiTheme="minorHAnsi" w:hAnsiTheme="minorHAnsi" w:cstheme="minorHAnsi"/>
          <w:sz w:val="24"/>
          <w:szCs w:val="24"/>
        </w:rPr>
        <w:t>.</w:t>
      </w:r>
      <w:proofErr w:type="gramEnd"/>
      <w:r w:rsidRPr="003B4D48">
        <w:rPr>
          <w:rFonts w:asciiTheme="minorHAnsi" w:hAnsiTheme="minorHAnsi" w:cstheme="minorHAnsi"/>
          <w:sz w:val="24"/>
          <w:szCs w:val="24"/>
        </w:rPr>
        <w:t xml:space="preserve">  Academic Press: London.</w:t>
      </w:r>
    </w:p>
    <w:p w:rsidR="003B4D48" w:rsidRP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Evans, J.G. </w:t>
      </w:r>
      <w:r w:rsidRPr="003B4D48">
        <w:rPr>
          <w:rFonts w:asciiTheme="minorHAnsi" w:hAnsiTheme="minorHAnsi" w:cstheme="minorHAnsi"/>
          <w:i/>
          <w:iCs/>
          <w:sz w:val="24"/>
          <w:szCs w:val="24"/>
        </w:rPr>
        <w:t>et al.</w:t>
      </w:r>
      <w:r w:rsidRPr="003B4D48">
        <w:rPr>
          <w:rFonts w:asciiTheme="minorHAnsi" w:hAnsiTheme="minorHAnsi" w:cstheme="minorHAnsi"/>
          <w:sz w:val="24"/>
          <w:szCs w:val="24"/>
        </w:rPr>
        <w:t xml:space="preserve"> 1993 </w:t>
      </w:r>
      <w:proofErr w:type="gramStart"/>
      <w:r w:rsidRPr="003B4D48">
        <w:rPr>
          <w:rFonts w:asciiTheme="minorHAnsi" w:hAnsiTheme="minorHAnsi" w:cstheme="minorHAnsi"/>
          <w:sz w:val="24"/>
          <w:szCs w:val="24"/>
        </w:rPr>
        <w:t>An</w:t>
      </w:r>
      <w:proofErr w:type="gramEnd"/>
      <w:r w:rsidRPr="003B4D48">
        <w:rPr>
          <w:rFonts w:asciiTheme="minorHAnsi" w:hAnsiTheme="minorHAnsi" w:cstheme="minorHAnsi"/>
          <w:sz w:val="24"/>
          <w:szCs w:val="24"/>
        </w:rPr>
        <w:t xml:space="preserve"> environmental history of the Upper Kennet valley, Wiltshire, for the last 10,000 years.  </w:t>
      </w:r>
      <w:r w:rsidRPr="003B4D48">
        <w:rPr>
          <w:rFonts w:asciiTheme="minorHAnsi" w:hAnsiTheme="minorHAnsi" w:cstheme="minorHAnsi"/>
          <w:bCs/>
          <w:i/>
          <w:sz w:val="24"/>
          <w:szCs w:val="24"/>
        </w:rPr>
        <w:t>Proceedings of the Prehistoric Society</w:t>
      </w:r>
      <w:r w:rsidRPr="003B4D48">
        <w:rPr>
          <w:rFonts w:asciiTheme="minorHAnsi" w:hAnsiTheme="minorHAnsi" w:cstheme="minorHAnsi"/>
          <w:i/>
          <w:sz w:val="24"/>
          <w:szCs w:val="24"/>
        </w:rPr>
        <w:t xml:space="preserve"> </w:t>
      </w:r>
      <w:r w:rsidRPr="003B4D48">
        <w:rPr>
          <w:rFonts w:asciiTheme="minorHAnsi" w:hAnsiTheme="minorHAnsi" w:cstheme="minorHAnsi"/>
          <w:bCs/>
          <w:i/>
          <w:sz w:val="24"/>
          <w:szCs w:val="24"/>
        </w:rPr>
        <w:t>59</w:t>
      </w:r>
      <w:r w:rsidRPr="003B4D48">
        <w:rPr>
          <w:rFonts w:asciiTheme="minorHAnsi" w:hAnsiTheme="minorHAnsi" w:cstheme="minorHAnsi"/>
          <w:sz w:val="24"/>
          <w:szCs w:val="24"/>
        </w:rPr>
        <w:t>, 139 – 195.</w:t>
      </w:r>
    </w:p>
    <w:p w:rsidR="003B4D48" w:rsidRP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proofErr w:type="gramStart"/>
      <w:r w:rsidRPr="003B4D48">
        <w:rPr>
          <w:rFonts w:asciiTheme="minorHAnsi" w:hAnsiTheme="minorHAnsi" w:cstheme="minorHAnsi"/>
          <w:sz w:val="24"/>
          <w:szCs w:val="24"/>
        </w:rPr>
        <w:lastRenderedPageBreak/>
        <w:t xml:space="preserve">Evans, J.G. and O’Connor, T.P 1999 </w:t>
      </w:r>
      <w:r w:rsidRPr="003B4D48">
        <w:rPr>
          <w:rFonts w:asciiTheme="minorHAnsi" w:hAnsiTheme="minorHAnsi" w:cstheme="minorHAnsi"/>
          <w:bCs/>
          <w:i/>
          <w:sz w:val="24"/>
          <w:szCs w:val="24"/>
        </w:rPr>
        <w:t>Environmental archaeology</w:t>
      </w:r>
      <w:r w:rsidRPr="003B4D48">
        <w:rPr>
          <w:rFonts w:asciiTheme="minorHAnsi" w:hAnsiTheme="minorHAnsi" w:cstheme="minorHAnsi"/>
          <w:sz w:val="24"/>
          <w:szCs w:val="24"/>
        </w:rPr>
        <w:t>.</w:t>
      </w:r>
      <w:proofErr w:type="gramEnd"/>
      <w:r w:rsidRPr="003B4D48">
        <w:rPr>
          <w:rFonts w:asciiTheme="minorHAnsi" w:hAnsiTheme="minorHAnsi" w:cstheme="minorHAnsi"/>
          <w:sz w:val="24"/>
          <w:szCs w:val="24"/>
        </w:rPr>
        <w:t xml:space="preserve">  Sutton: Stroud.</w:t>
      </w:r>
    </w:p>
    <w:p w:rsidR="003B4D48" w:rsidRP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proofErr w:type="gramStart"/>
      <w:r w:rsidRPr="003B4D48">
        <w:rPr>
          <w:rFonts w:asciiTheme="minorHAnsi" w:hAnsiTheme="minorHAnsi" w:cstheme="minorHAnsi"/>
          <w:sz w:val="24"/>
          <w:szCs w:val="24"/>
        </w:rPr>
        <w:t xml:space="preserve">Kennard, A.S. and Woodward, B.W. 1901 Non-marine </w:t>
      </w:r>
      <w:proofErr w:type="spellStart"/>
      <w:r w:rsidRPr="003B4D48">
        <w:rPr>
          <w:rFonts w:asciiTheme="minorHAnsi" w:hAnsiTheme="minorHAnsi" w:cstheme="minorHAnsi"/>
          <w:sz w:val="24"/>
          <w:szCs w:val="24"/>
        </w:rPr>
        <w:t>mollusca</w:t>
      </w:r>
      <w:proofErr w:type="spellEnd"/>
      <w:r w:rsidRPr="003B4D48">
        <w:rPr>
          <w:rFonts w:asciiTheme="minorHAnsi" w:hAnsiTheme="minorHAnsi" w:cstheme="minorHAnsi"/>
          <w:sz w:val="24"/>
          <w:szCs w:val="24"/>
        </w:rPr>
        <w:t xml:space="preserve"> of the south of England.</w:t>
      </w:r>
      <w:proofErr w:type="gramEnd"/>
      <w:r w:rsidRPr="003B4D48">
        <w:rPr>
          <w:rFonts w:asciiTheme="minorHAnsi" w:hAnsiTheme="minorHAnsi" w:cstheme="minorHAnsi"/>
          <w:sz w:val="24"/>
          <w:szCs w:val="24"/>
        </w:rPr>
        <w:t xml:space="preserve">  16. Buckland, near Dover.  </w:t>
      </w:r>
      <w:r w:rsidRPr="003B4D48">
        <w:rPr>
          <w:rFonts w:asciiTheme="minorHAnsi" w:hAnsiTheme="minorHAnsi" w:cstheme="minorHAnsi"/>
          <w:i/>
          <w:sz w:val="24"/>
          <w:szCs w:val="24"/>
        </w:rPr>
        <w:t>Proceedings of the Geologists Association 17</w:t>
      </w:r>
      <w:r w:rsidRPr="003B4D48">
        <w:rPr>
          <w:rFonts w:asciiTheme="minorHAnsi" w:hAnsiTheme="minorHAnsi" w:cstheme="minorHAnsi"/>
          <w:sz w:val="24"/>
          <w:szCs w:val="24"/>
        </w:rPr>
        <w:t>, 226-227.</w:t>
      </w:r>
    </w:p>
    <w:p w:rsidR="003B4D48" w:rsidRP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proofErr w:type="spellStart"/>
      <w:r w:rsidRPr="003B4D48">
        <w:rPr>
          <w:rFonts w:asciiTheme="minorHAnsi" w:hAnsiTheme="minorHAnsi" w:cstheme="minorHAnsi"/>
          <w:sz w:val="24"/>
          <w:szCs w:val="24"/>
        </w:rPr>
        <w:t>Kerney</w:t>
      </w:r>
      <w:proofErr w:type="spellEnd"/>
      <w:r w:rsidRPr="003B4D48">
        <w:rPr>
          <w:rFonts w:asciiTheme="minorHAnsi" w:hAnsiTheme="minorHAnsi" w:cstheme="minorHAnsi"/>
          <w:sz w:val="24"/>
          <w:szCs w:val="24"/>
        </w:rPr>
        <w:t>, M.P., Cameron, R.A.D. and Riley, G. 1979</w:t>
      </w:r>
      <w:r w:rsidRPr="003B4D48">
        <w:rPr>
          <w:rFonts w:asciiTheme="minorHAnsi" w:hAnsiTheme="minorHAnsi" w:cstheme="minorHAnsi"/>
          <w:b/>
          <w:sz w:val="24"/>
          <w:szCs w:val="24"/>
        </w:rPr>
        <w:t xml:space="preserve"> </w:t>
      </w:r>
      <w:proofErr w:type="gramStart"/>
      <w:r w:rsidRPr="003B4D48">
        <w:rPr>
          <w:rFonts w:asciiTheme="minorHAnsi" w:hAnsiTheme="minorHAnsi" w:cstheme="minorHAnsi"/>
          <w:i/>
          <w:sz w:val="24"/>
          <w:szCs w:val="24"/>
        </w:rPr>
        <w:t>A</w:t>
      </w:r>
      <w:proofErr w:type="gramEnd"/>
      <w:r w:rsidRPr="003B4D48">
        <w:rPr>
          <w:rFonts w:asciiTheme="minorHAnsi" w:hAnsiTheme="minorHAnsi" w:cstheme="minorHAnsi"/>
          <w:i/>
          <w:sz w:val="24"/>
          <w:szCs w:val="24"/>
        </w:rPr>
        <w:t xml:space="preserve"> field guide to the land snails of Britain and North –West Europe.</w:t>
      </w:r>
      <w:r w:rsidRPr="003B4D48">
        <w:rPr>
          <w:rFonts w:asciiTheme="minorHAnsi" w:hAnsiTheme="minorHAnsi" w:cstheme="minorHAnsi"/>
          <w:sz w:val="24"/>
          <w:szCs w:val="24"/>
        </w:rPr>
        <w:t xml:space="preserve">  Collins: London.</w:t>
      </w:r>
    </w:p>
    <w:p w:rsidR="003B4D48" w:rsidRDefault="003B4D48" w:rsidP="003B4D48">
      <w:pPr>
        <w:tabs>
          <w:tab w:val="left" w:pos="567"/>
          <w:tab w:val="left" w:pos="8280"/>
        </w:tabs>
        <w:ind w:right="-154"/>
        <w:rPr>
          <w:rFonts w:asciiTheme="minorHAnsi" w:hAnsiTheme="minorHAnsi" w:cstheme="minorHAnsi"/>
          <w:sz w:val="24"/>
          <w:szCs w:val="24"/>
        </w:rPr>
      </w:pPr>
    </w:p>
    <w:p w:rsidR="003B4D48" w:rsidRPr="003B4D48" w:rsidRDefault="003B4D48" w:rsidP="003B4D48">
      <w:pPr>
        <w:tabs>
          <w:tab w:val="left" w:pos="567"/>
          <w:tab w:val="left" w:pos="8280"/>
        </w:tabs>
        <w:ind w:right="-154"/>
        <w:rPr>
          <w:rFonts w:asciiTheme="minorHAnsi" w:hAnsiTheme="minorHAnsi" w:cstheme="minorHAnsi"/>
          <w:sz w:val="24"/>
          <w:szCs w:val="24"/>
        </w:rPr>
      </w:pPr>
    </w:p>
    <w:p w:rsidR="00B402E4" w:rsidRPr="003B4D48" w:rsidRDefault="003B4D48" w:rsidP="003B4D48">
      <w:pPr>
        <w:tabs>
          <w:tab w:val="left" w:pos="567"/>
          <w:tab w:val="left" w:pos="8280"/>
        </w:tabs>
        <w:ind w:right="-154"/>
        <w:jc w:val="both"/>
        <w:rPr>
          <w:rFonts w:asciiTheme="minorHAnsi" w:hAnsiTheme="minorHAnsi" w:cstheme="minorHAnsi"/>
          <w:b/>
          <w:i/>
          <w:sz w:val="24"/>
          <w:szCs w:val="24"/>
        </w:rPr>
      </w:pPr>
      <w:r w:rsidRPr="003B4D48">
        <w:rPr>
          <w:rFonts w:asciiTheme="minorHAnsi" w:hAnsiTheme="minorHAnsi" w:cstheme="minorHAnsi"/>
          <w:b/>
          <w:i/>
          <w:sz w:val="24"/>
          <w:szCs w:val="24"/>
        </w:rPr>
        <w:t>Sediments</w:t>
      </w:r>
    </w:p>
    <w:p w:rsidR="003B4D48" w:rsidRDefault="003B4D48" w:rsidP="003B4D48">
      <w:pPr>
        <w:pStyle w:val="BodyTextIndent"/>
        <w:jc w:val="both"/>
        <w:rPr>
          <w:rFonts w:asciiTheme="minorHAnsi" w:hAnsiTheme="minorHAnsi" w:cstheme="minorHAnsi"/>
          <w:szCs w:val="24"/>
        </w:rPr>
      </w:pPr>
    </w:p>
    <w:p w:rsidR="003B4D48" w:rsidRPr="003B4D48" w:rsidRDefault="003B4D48" w:rsidP="003B4D48">
      <w:pPr>
        <w:pStyle w:val="BodyTextIndent"/>
        <w:jc w:val="both"/>
        <w:rPr>
          <w:rFonts w:asciiTheme="minorHAnsi" w:hAnsiTheme="minorHAnsi" w:cstheme="minorHAnsi"/>
          <w:szCs w:val="24"/>
        </w:rPr>
      </w:pPr>
      <w:r w:rsidRPr="003B4D48">
        <w:rPr>
          <w:rFonts w:asciiTheme="minorHAnsi" w:hAnsiTheme="minorHAnsi" w:cstheme="minorHAnsi"/>
          <w:szCs w:val="24"/>
        </w:rPr>
        <w:t xml:space="preserve">Brown, A.G. 1997 </w:t>
      </w:r>
      <w:r w:rsidRPr="003B4D48">
        <w:rPr>
          <w:rFonts w:asciiTheme="minorHAnsi" w:hAnsiTheme="minorHAnsi" w:cstheme="minorHAnsi"/>
          <w:i/>
          <w:szCs w:val="24"/>
        </w:rPr>
        <w:t xml:space="preserve">Alluvial </w:t>
      </w:r>
      <w:proofErr w:type="spellStart"/>
      <w:r w:rsidRPr="003B4D48">
        <w:rPr>
          <w:rFonts w:asciiTheme="minorHAnsi" w:hAnsiTheme="minorHAnsi" w:cstheme="minorHAnsi"/>
          <w:i/>
          <w:szCs w:val="24"/>
        </w:rPr>
        <w:t>geoarchaeology</w:t>
      </w:r>
      <w:proofErr w:type="spellEnd"/>
      <w:r w:rsidRPr="003B4D48">
        <w:rPr>
          <w:rFonts w:asciiTheme="minorHAnsi" w:hAnsiTheme="minorHAnsi" w:cstheme="minorHAnsi"/>
          <w:i/>
          <w:szCs w:val="24"/>
        </w:rPr>
        <w:t>: floodplain archaeology and environmental change.</w:t>
      </w:r>
      <w:r w:rsidRPr="003B4D48">
        <w:rPr>
          <w:rFonts w:asciiTheme="minorHAnsi" w:hAnsiTheme="minorHAnsi" w:cstheme="minorHAnsi"/>
          <w:szCs w:val="24"/>
        </w:rPr>
        <w:t xml:space="preserve">  Cambridge University Press: Cambridge.</w:t>
      </w:r>
    </w:p>
    <w:p w:rsidR="003B4D48" w:rsidRDefault="003B4D48" w:rsidP="003B4D48">
      <w:pPr>
        <w:pStyle w:val="BodyTextIndent"/>
        <w:jc w:val="both"/>
        <w:rPr>
          <w:rFonts w:asciiTheme="minorHAnsi" w:hAnsiTheme="minorHAnsi" w:cstheme="minorHAnsi"/>
          <w:szCs w:val="24"/>
        </w:rPr>
      </w:pPr>
    </w:p>
    <w:p w:rsidR="003B4D48" w:rsidRPr="003B4D48" w:rsidRDefault="003B4D48" w:rsidP="003B4D48">
      <w:pPr>
        <w:pStyle w:val="BodyTextIndent"/>
        <w:jc w:val="both"/>
        <w:rPr>
          <w:rFonts w:asciiTheme="minorHAnsi" w:hAnsiTheme="minorHAnsi" w:cstheme="minorHAnsi"/>
          <w:szCs w:val="24"/>
        </w:rPr>
      </w:pPr>
      <w:proofErr w:type="spellStart"/>
      <w:r w:rsidRPr="003B4D48">
        <w:rPr>
          <w:rFonts w:asciiTheme="minorHAnsi" w:hAnsiTheme="minorHAnsi" w:cstheme="minorHAnsi"/>
          <w:szCs w:val="24"/>
        </w:rPr>
        <w:t>Butzer</w:t>
      </w:r>
      <w:proofErr w:type="spellEnd"/>
      <w:r w:rsidRPr="003B4D48">
        <w:rPr>
          <w:rFonts w:asciiTheme="minorHAnsi" w:hAnsiTheme="minorHAnsi" w:cstheme="minorHAnsi"/>
          <w:szCs w:val="24"/>
        </w:rPr>
        <w:t xml:space="preserve">, K.W. 1982 </w:t>
      </w:r>
      <w:r w:rsidRPr="003B4D48">
        <w:rPr>
          <w:rFonts w:asciiTheme="minorHAnsi" w:hAnsiTheme="minorHAnsi" w:cstheme="minorHAnsi"/>
          <w:i/>
          <w:szCs w:val="24"/>
        </w:rPr>
        <w:t>Archaeology as human ecology</w:t>
      </w:r>
      <w:r w:rsidRPr="003B4D48">
        <w:rPr>
          <w:rFonts w:asciiTheme="minorHAnsi" w:hAnsiTheme="minorHAnsi" w:cstheme="minorHAnsi"/>
          <w:szCs w:val="24"/>
        </w:rPr>
        <w:t>.  Cambridge University Press: Cambridge.</w:t>
      </w:r>
    </w:p>
    <w:p w:rsidR="003B4D48" w:rsidRDefault="003B4D48" w:rsidP="003B4D48">
      <w:pPr>
        <w:pStyle w:val="BodyTextIndent"/>
        <w:jc w:val="both"/>
        <w:rPr>
          <w:rFonts w:asciiTheme="minorHAnsi" w:hAnsiTheme="minorHAnsi" w:cstheme="minorHAnsi"/>
          <w:szCs w:val="24"/>
        </w:rPr>
      </w:pPr>
    </w:p>
    <w:p w:rsidR="003B4D48" w:rsidRPr="003B4D48" w:rsidRDefault="003B4D48" w:rsidP="003B4D48">
      <w:pPr>
        <w:pStyle w:val="BodyTextIndent"/>
        <w:jc w:val="both"/>
        <w:rPr>
          <w:rFonts w:asciiTheme="minorHAnsi" w:hAnsiTheme="minorHAnsi" w:cstheme="minorHAnsi"/>
          <w:szCs w:val="24"/>
        </w:rPr>
      </w:pPr>
      <w:r w:rsidRPr="003B4D48">
        <w:rPr>
          <w:rFonts w:asciiTheme="minorHAnsi" w:hAnsiTheme="minorHAnsi" w:cstheme="minorHAnsi"/>
          <w:szCs w:val="24"/>
        </w:rPr>
        <w:t xml:space="preserve">French, C. 2003 </w:t>
      </w:r>
      <w:proofErr w:type="spellStart"/>
      <w:r w:rsidRPr="003B4D48">
        <w:rPr>
          <w:rFonts w:asciiTheme="minorHAnsi" w:hAnsiTheme="minorHAnsi" w:cstheme="minorHAnsi"/>
          <w:i/>
          <w:szCs w:val="24"/>
        </w:rPr>
        <w:t>Geoarchaeology</w:t>
      </w:r>
      <w:proofErr w:type="spellEnd"/>
      <w:r w:rsidRPr="003B4D48">
        <w:rPr>
          <w:rFonts w:asciiTheme="minorHAnsi" w:hAnsiTheme="minorHAnsi" w:cstheme="minorHAnsi"/>
          <w:i/>
          <w:szCs w:val="24"/>
        </w:rPr>
        <w:t xml:space="preserve"> in action: studies in soil micromorphology and landscape evolution</w:t>
      </w:r>
      <w:r w:rsidRPr="003B4D48">
        <w:rPr>
          <w:rFonts w:asciiTheme="minorHAnsi" w:hAnsiTheme="minorHAnsi" w:cstheme="minorHAnsi"/>
          <w:szCs w:val="24"/>
        </w:rPr>
        <w:t>.  Routledge: London.</w:t>
      </w:r>
    </w:p>
    <w:p w:rsid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proofErr w:type="gramStart"/>
      <w:r w:rsidRPr="003B4D48">
        <w:rPr>
          <w:rFonts w:asciiTheme="minorHAnsi" w:hAnsiTheme="minorHAnsi" w:cstheme="minorHAnsi"/>
          <w:sz w:val="24"/>
          <w:szCs w:val="24"/>
        </w:rPr>
        <w:t xml:space="preserve">Goldberg, P., Holliday, V.T. and </w:t>
      </w:r>
      <w:proofErr w:type="spellStart"/>
      <w:r w:rsidRPr="003B4D48">
        <w:rPr>
          <w:rFonts w:asciiTheme="minorHAnsi" w:hAnsiTheme="minorHAnsi" w:cstheme="minorHAnsi"/>
          <w:sz w:val="24"/>
          <w:szCs w:val="24"/>
        </w:rPr>
        <w:t>Ferring</w:t>
      </w:r>
      <w:proofErr w:type="spellEnd"/>
      <w:r w:rsidRPr="003B4D48">
        <w:rPr>
          <w:rFonts w:asciiTheme="minorHAnsi" w:hAnsiTheme="minorHAnsi" w:cstheme="minorHAnsi"/>
          <w:sz w:val="24"/>
          <w:szCs w:val="24"/>
        </w:rPr>
        <w:t>, C.R. 2001</w:t>
      </w:r>
      <w:r w:rsidRPr="003B4D48">
        <w:rPr>
          <w:rFonts w:asciiTheme="minorHAnsi" w:hAnsiTheme="minorHAnsi" w:cstheme="minorHAnsi"/>
          <w:b/>
          <w:sz w:val="24"/>
          <w:szCs w:val="24"/>
        </w:rPr>
        <w:t xml:space="preserve"> </w:t>
      </w:r>
      <w:r w:rsidRPr="003B4D48">
        <w:rPr>
          <w:rFonts w:asciiTheme="minorHAnsi" w:hAnsiTheme="minorHAnsi" w:cstheme="minorHAnsi"/>
          <w:i/>
          <w:sz w:val="24"/>
          <w:szCs w:val="24"/>
        </w:rPr>
        <w:t>Earth Sciences and archaeology</w:t>
      </w:r>
      <w:r w:rsidRPr="003B4D48">
        <w:rPr>
          <w:rFonts w:asciiTheme="minorHAnsi" w:hAnsiTheme="minorHAnsi" w:cstheme="minorHAnsi"/>
          <w:b/>
          <w:sz w:val="24"/>
          <w:szCs w:val="24"/>
        </w:rPr>
        <w:t>.</w:t>
      </w:r>
      <w:proofErr w:type="gramEnd"/>
      <w:r w:rsidRPr="003B4D48">
        <w:rPr>
          <w:rFonts w:asciiTheme="minorHAnsi" w:hAnsiTheme="minorHAnsi" w:cstheme="minorHAnsi"/>
          <w:b/>
          <w:sz w:val="24"/>
          <w:szCs w:val="24"/>
        </w:rPr>
        <w:t xml:space="preserve">  </w:t>
      </w:r>
      <w:proofErr w:type="spellStart"/>
      <w:proofErr w:type="gramStart"/>
      <w:r w:rsidRPr="003B4D48">
        <w:rPr>
          <w:rFonts w:asciiTheme="minorHAnsi" w:hAnsiTheme="minorHAnsi" w:cstheme="minorHAnsi"/>
          <w:sz w:val="24"/>
          <w:szCs w:val="24"/>
        </w:rPr>
        <w:t>Kluwer</w:t>
      </w:r>
      <w:proofErr w:type="spellEnd"/>
      <w:r w:rsidRPr="003B4D48">
        <w:rPr>
          <w:rFonts w:asciiTheme="minorHAnsi" w:hAnsiTheme="minorHAnsi" w:cstheme="minorHAnsi"/>
          <w:sz w:val="24"/>
          <w:szCs w:val="24"/>
        </w:rPr>
        <w:t xml:space="preserve"> Academic; New York.</w:t>
      </w:r>
      <w:proofErr w:type="gramEnd"/>
    </w:p>
    <w:p w:rsid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proofErr w:type="gramStart"/>
      <w:r w:rsidRPr="003B4D48">
        <w:rPr>
          <w:rFonts w:asciiTheme="minorHAnsi" w:hAnsiTheme="minorHAnsi" w:cstheme="minorHAnsi"/>
          <w:sz w:val="24"/>
          <w:szCs w:val="24"/>
        </w:rPr>
        <w:t xml:space="preserve">Goldberg, P. and </w:t>
      </w:r>
      <w:proofErr w:type="spellStart"/>
      <w:r w:rsidRPr="003B4D48">
        <w:rPr>
          <w:rFonts w:asciiTheme="minorHAnsi" w:hAnsiTheme="minorHAnsi" w:cstheme="minorHAnsi"/>
          <w:sz w:val="24"/>
          <w:szCs w:val="24"/>
        </w:rPr>
        <w:t>Macphail</w:t>
      </w:r>
      <w:proofErr w:type="spellEnd"/>
      <w:r w:rsidRPr="003B4D48">
        <w:rPr>
          <w:rFonts w:asciiTheme="minorHAnsi" w:hAnsiTheme="minorHAnsi" w:cstheme="minorHAnsi"/>
          <w:sz w:val="24"/>
          <w:szCs w:val="24"/>
        </w:rPr>
        <w:t xml:space="preserve">, R. 2006 </w:t>
      </w:r>
      <w:r w:rsidRPr="003B4D48">
        <w:rPr>
          <w:rFonts w:asciiTheme="minorHAnsi" w:hAnsiTheme="minorHAnsi" w:cstheme="minorHAnsi"/>
          <w:i/>
          <w:sz w:val="24"/>
          <w:szCs w:val="24"/>
        </w:rPr>
        <w:t xml:space="preserve">Practical and theoretical </w:t>
      </w:r>
      <w:proofErr w:type="spellStart"/>
      <w:r w:rsidRPr="003B4D48">
        <w:rPr>
          <w:rFonts w:asciiTheme="minorHAnsi" w:hAnsiTheme="minorHAnsi" w:cstheme="minorHAnsi"/>
          <w:i/>
          <w:sz w:val="24"/>
          <w:szCs w:val="24"/>
        </w:rPr>
        <w:t>geoarchaeology</w:t>
      </w:r>
      <w:proofErr w:type="spellEnd"/>
      <w:r w:rsidRPr="003B4D48">
        <w:rPr>
          <w:rFonts w:asciiTheme="minorHAnsi" w:hAnsiTheme="minorHAnsi" w:cstheme="minorHAnsi"/>
          <w:b/>
          <w:sz w:val="24"/>
          <w:szCs w:val="24"/>
        </w:rPr>
        <w:t>.</w:t>
      </w:r>
      <w:proofErr w:type="gramEnd"/>
      <w:r w:rsidRPr="003B4D48">
        <w:rPr>
          <w:rFonts w:asciiTheme="minorHAnsi" w:hAnsiTheme="minorHAnsi" w:cstheme="minorHAnsi"/>
          <w:b/>
          <w:sz w:val="24"/>
          <w:szCs w:val="24"/>
        </w:rPr>
        <w:t xml:space="preserve">  </w:t>
      </w:r>
      <w:r w:rsidRPr="003B4D48">
        <w:rPr>
          <w:rFonts w:asciiTheme="minorHAnsi" w:hAnsiTheme="minorHAnsi" w:cstheme="minorHAnsi"/>
          <w:sz w:val="24"/>
          <w:szCs w:val="24"/>
        </w:rPr>
        <w:t>Blackwell Science: Oxford.</w:t>
      </w:r>
    </w:p>
    <w:p w:rsid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Rapp, G.R. and Hill, C. 1998 </w:t>
      </w:r>
      <w:proofErr w:type="spellStart"/>
      <w:r w:rsidRPr="003B4D48">
        <w:rPr>
          <w:rFonts w:asciiTheme="minorHAnsi" w:hAnsiTheme="minorHAnsi" w:cstheme="minorHAnsi"/>
          <w:i/>
          <w:sz w:val="24"/>
          <w:szCs w:val="24"/>
        </w:rPr>
        <w:t>Geoarchaeology</w:t>
      </w:r>
      <w:proofErr w:type="spellEnd"/>
      <w:r w:rsidRPr="003B4D48">
        <w:rPr>
          <w:rFonts w:asciiTheme="minorHAnsi" w:hAnsiTheme="minorHAnsi" w:cstheme="minorHAnsi"/>
          <w:i/>
          <w:sz w:val="24"/>
          <w:szCs w:val="24"/>
        </w:rPr>
        <w:t>: the earth-science approach to archaeological interpretation.</w:t>
      </w:r>
      <w:r w:rsidRPr="003B4D48">
        <w:rPr>
          <w:rFonts w:asciiTheme="minorHAnsi" w:hAnsiTheme="minorHAnsi" w:cstheme="minorHAnsi"/>
          <w:sz w:val="24"/>
          <w:szCs w:val="24"/>
        </w:rPr>
        <w:t xml:space="preserve">  Yale University Press: New Haven.</w:t>
      </w:r>
    </w:p>
    <w:p w:rsid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sz w:val="24"/>
          <w:szCs w:val="24"/>
        </w:rPr>
      </w:pPr>
      <w:proofErr w:type="gramStart"/>
      <w:r w:rsidRPr="003B4D48">
        <w:rPr>
          <w:rFonts w:asciiTheme="minorHAnsi" w:hAnsiTheme="minorHAnsi" w:cstheme="minorHAnsi"/>
          <w:sz w:val="24"/>
          <w:szCs w:val="24"/>
        </w:rPr>
        <w:t xml:space="preserve">Stein, J.K. and </w:t>
      </w:r>
      <w:proofErr w:type="spellStart"/>
      <w:r w:rsidRPr="003B4D48">
        <w:rPr>
          <w:rFonts w:asciiTheme="minorHAnsi" w:hAnsiTheme="minorHAnsi" w:cstheme="minorHAnsi"/>
          <w:sz w:val="24"/>
          <w:szCs w:val="24"/>
        </w:rPr>
        <w:t>Farrand</w:t>
      </w:r>
      <w:proofErr w:type="spellEnd"/>
      <w:r w:rsidRPr="003B4D48">
        <w:rPr>
          <w:rFonts w:asciiTheme="minorHAnsi" w:hAnsiTheme="minorHAnsi" w:cstheme="minorHAnsi"/>
          <w:sz w:val="24"/>
          <w:szCs w:val="24"/>
        </w:rPr>
        <w:t xml:space="preserve">, W.R. 1985 </w:t>
      </w:r>
      <w:r w:rsidRPr="003B4D48">
        <w:rPr>
          <w:rFonts w:asciiTheme="minorHAnsi" w:hAnsiTheme="minorHAnsi" w:cstheme="minorHAnsi"/>
          <w:i/>
          <w:sz w:val="24"/>
          <w:szCs w:val="24"/>
        </w:rPr>
        <w:t>Archaeological sediments in context</w:t>
      </w:r>
      <w:r w:rsidRPr="003B4D48">
        <w:rPr>
          <w:rFonts w:asciiTheme="minorHAnsi" w:hAnsiTheme="minorHAnsi" w:cstheme="minorHAnsi"/>
          <w:sz w:val="24"/>
          <w:szCs w:val="24"/>
        </w:rPr>
        <w:t>.</w:t>
      </w:r>
      <w:proofErr w:type="gramEnd"/>
      <w:r w:rsidRPr="003B4D48">
        <w:rPr>
          <w:rFonts w:asciiTheme="minorHAnsi" w:hAnsiTheme="minorHAnsi" w:cstheme="minorHAnsi"/>
          <w:sz w:val="24"/>
          <w:szCs w:val="24"/>
        </w:rPr>
        <w:t xml:space="preserve">  Centre for the Study of early Man: </w:t>
      </w:r>
      <w:proofErr w:type="spellStart"/>
      <w:r w:rsidRPr="003B4D48">
        <w:rPr>
          <w:rFonts w:asciiTheme="minorHAnsi" w:hAnsiTheme="minorHAnsi" w:cstheme="minorHAnsi"/>
          <w:sz w:val="24"/>
          <w:szCs w:val="24"/>
        </w:rPr>
        <w:t>Orono</w:t>
      </w:r>
      <w:proofErr w:type="spellEnd"/>
      <w:r w:rsidRPr="003B4D48">
        <w:rPr>
          <w:rFonts w:asciiTheme="minorHAnsi" w:hAnsiTheme="minorHAnsi" w:cstheme="minorHAnsi"/>
          <w:sz w:val="24"/>
          <w:szCs w:val="24"/>
        </w:rPr>
        <w:t>.</w:t>
      </w:r>
    </w:p>
    <w:p w:rsidR="003B4D48" w:rsidRDefault="003B4D48" w:rsidP="003B4D48">
      <w:pPr>
        <w:jc w:val="both"/>
        <w:rPr>
          <w:rFonts w:asciiTheme="minorHAnsi" w:hAnsiTheme="minorHAnsi" w:cstheme="minorHAnsi"/>
          <w:sz w:val="24"/>
          <w:szCs w:val="24"/>
        </w:rPr>
      </w:pPr>
    </w:p>
    <w:p w:rsidR="003B4D48" w:rsidRPr="003B4D48" w:rsidRDefault="003B4D48" w:rsidP="003B4D48">
      <w:pPr>
        <w:jc w:val="both"/>
        <w:rPr>
          <w:rFonts w:asciiTheme="minorHAnsi" w:hAnsiTheme="minorHAnsi" w:cstheme="minorHAnsi"/>
          <w:b/>
          <w:sz w:val="24"/>
          <w:szCs w:val="24"/>
        </w:rPr>
      </w:pPr>
      <w:r w:rsidRPr="003B4D48">
        <w:rPr>
          <w:rFonts w:asciiTheme="minorHAnsi" w:hAnsiTheme="minorHAnsi" w:cstheme="minorHAnsi"/>
          <w:sz w:val="24"/>
          <w:szCs w:val="24"/>
        </w:rPr>
        <w:t xml:space="preserve">Waters, M.R. (1992). </w:t>
      </w:r>
      <w:proofErr w:type="gramStart"/>
      <w:r w:rsidRPr="003B4D48">
        <w:rPr>
          <w:rFonts w:asciiTheme="minorHAnsi" w:hAnsiTheme="minorHAnsi" w:cstheme="minorHAnsi"/>
          <w:i/>
          <w:sz w:val="24"/>
          <w:szCs w:val="24"/>
        </w:rPr>
        <w:t xml:space="preserve">Principles of </w:t>
      </w:r>
      <w:proofErr w:type="spellStart"/>
      <w:r w:rsidRPr="003B4D48">
        <w:rPr>
          <w:rFonts w:asciiTheme="minorHAnsi" w:hAnsiTheme="minorHAnsi" w:cstheme="minorHAnsi"/>
          <w:i/>
          <w:sz w:val="24"/>
          <w:szCs w:val="24"/>
        </w:rPr>
        <w:t>Geoarchaeology</w:t>
      </w:r>
      <w:proofErr w:type="spellEnd"/>
      <w:r w:rsidRPr="003B4D48">
        <w:rPr>
          <w:rFonts w:asciiTheme="minorHAnsi" w:hAnsiTheme="minorHAnsi" w:cstheme="minorHAnsi"/>
          <w:sz w:val="24"/>
          <w:szCs w:val="24"/>
        </w:rPr>
        <w:t>.</w:t>
      </w:r>
      <w:proofErr w:type="gramEnd"/>
      <w:r w:rsidRPr="003B4D48">
        <w:rPr>
          <w:rFonts w:asciiTheme="minorHAnsi" w:hAnsiTheme="minorHAnsi" w:cstheme="minorHAnsi"/>
          <w:sz w:val="24"/>
          <w:szCs w:val="24"/>
        </w:rPr>
        <w:t xml:space="preserve"> University of Arizona Press, Tucson.</w:t>
      </w:r>
    </w:p>
    <w:p w:rsidR="003B4D48" w:rsidRPr="003B4D48" w:rsidRDefault="003B4D48" w:rsidP="003B4D48">
      <w:pPr>
        <w:tabs>
          <w:tab w:val="left" w:pos="567"/>
          <w:tab w:val="left" w:pos="8280"/>
        </w:tabs>
        <w:ind w:right="-154"/>
        <w:jc w:val="both"/>
        <w:rPr>
          <w:rFonts w:asciiTheme="minorHAnsi" w:hAnsiTheme="minorHAnsi" w:cstheme="minorHAnsi"/>
          <w:sz w:val="24"/>
          <w:szCs w:val="24"/>
        </w:rPr>
      </w:pPr>
    </w:p>
    <w:p w:rsidR="00B402E4" w:rsidRPr="003B4D48" w:rsidRDefault="00B402E4" w:rsidP="003B4D48">
      <w:pPr>
        <w:tabs>
          <w:tab w:val="left" w:pos="567"/>
          <w:tab w:val="left" w:pos="8280"/>
        </w:tabs>
        <w:ind w:right="-154"/>
        <w:jc w:val="both"/>
        <w:rPr>
          <w:rFonts w:asciiTheme="minorHAnsi" w:hAnsiTheme="minorHAnsi" w:cstheme="minorHAnsi"/>
          <w:b/>
          <w:i/>
          <w:sz w:val="24"/>
          <w:szCs w:val="24"/>
        </w:rPr>
      </w:pPr>
    </w:p>
    <w:p w:rsidR="00B402E4" w:rsidRPr="003B4D48" w:rsidRDefault="00B402E4" w:rsidP="003B4D48">
      <w:pPr>
        <w:tabs>
          <w:tab w:val="left" w:pos="567"/>
          <w:tab w:val="left" w:pos="8280"/>
        </w:tabs>
        <w:ind w:right="-154"/>
        <w:jc w:val="both"/>
        <w:rPr>
          <w:rFonts w:asciiTheme="minorHAnsi" w:hAnsiTheme="minorHAnsi" w:cstheme="minorHAnsi"/>
          <w:b/>
          <w:i/>
          <w:sz w:val="24"/>
          <w:szCs w:val="24"/>
        </w:rPr>
      </w:pPr>
      <w:r w:rsidRPr="003B4D48">
        <w:rPr>
          <w:rFonts w:asciiTheme="minorHAnsi" w:hAnsiTheme="minorHAnsi" w:cstheme="minorHAnsi"/>
          <w:b/>
          <w:i/>
          <w:sz w:val="24"/>
          <w:szCs w:val="24"/>
        </w:rPr>
        <w:t>Mediterranean environments</w:t>
      </w:r>
    </w:p>
    <w:p w:rsidR="003B4D48" w:rsidRPr="003B4D48" w:rsidRDefault="003B4D48" w:rsidP="003B4D48">
      <w:pPr>
        <w:jc w:val="both"/>
        <w:rPr>
          <w:rFonts w:asciiTheme="minorHAnsi" w:hAnsiTheme="minorHAnsi" w:cstheme="minorHAnsi"/>
          <w:sz w:val="24"/>
          <w:szCs w:val="24"/>
        </w:rPr>
      </w:pP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Atkins, P., Simmons, I.G. and Roberts, B. (1998) People, land &amp; time: an historical introduction to the relations between landscape, culture and environment (esp. Case study: Intensification and environmental degradation in the Mediterranean of classical times, pp. 47-51 and Agricultural terracing, pp. 120-124). London: Arnold.</w:t>
      </w:r>
    </w:p>
    <w:p w:rsidR="00F20E10" w:rsidRDefault="00F20E10" w:rsidP="003B4D48">
      <w:pPr>
        <w:jc w:val="both"/>
        <w:rPr>
          <w:rFonts w:asciiTheme="minorHAnsi" w:hAnsiTheme="minorHAnsi" w:cstheme="minorHAnsi"/>
          <w:sz w:val="24"/>
          <w:szCs w:val="24"/>
        </w:rPr>
      </w:pP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Bell, M.G. and Boardman, J. (</w:t>
      </w:r>
      <w:proofErr w:type="spellStart"/>
      <w:proofErr w:type="gramStart"/>
      <w:r w:rsidRPr="003B4D48">
        <w:rPr>
          <w:rFonts w:asciiTheme="minorHAnsi" w:hAnsiTheme="minorHAnsi" w:cstheme="minorHAnsi"/>
          <w:sz w:val="24"/>
          <w:szCs w:val="24"/>
        </w:rPr>
        <w:t>eds</w:t>
      </w:r>
      <w:proofErr w:type="spellEnd"/>
      <w:proofErr w:type="gramEnd"/>
      <w:r w:rsidRPr="003B4D48">
        <w:rPr>
          <w:rFonts w:asciiTheme="minorHAnsi" w:hAnsiTheme="minorHAnsi" w:cstheme="minorHAnsi"/>
          <w:sz w:val="24"/>
          <w:szCs w:val="24"/>
        </w:rPr>
        <w:t xml:space="preserve">) (1992) </w:t>
      </w:r>
      <w:r w:rsidRPr="00F20E10">
        <w:rPr>
          <w:rFonts w:asciiTheme="minorHAnsi" w:hAnsiTheme="minorHAnsi" w:cstheme="minorHAnsi"/>
          <w:i/>
          <w:sz w:val="24"/>
          <w:szCs w:val="24"/>
        </w:rPr>
        <w:t>Past and present soil erosion: archaeological and geographical perspectives</w:t>
      </w:r>
      <w:r w:rsidRPr="003B4D48">
        <w:rPr>
          <w:rFonts w:asciiTheme="minorHAnsi" w:hAnsiTheme="minorHAnsi" w:cstheme="minorHAnsi"/>
          <w:sz w:val="24"/>
          <w:szCs w:val="24"/>
        </w:rPr>
        <w:t>. Oxford: Oxbow Books.</w:t>
      </w:r>
    </w:p>
    <w:p w:rsidR="00F20E10" w:rsidRDefault="00F20E10" w:rsidP="003B4D48">
      <w:pPr>
        <w:jc w:val="both"/>
        <w:rPr>
          <w:rFonts w:asciiTheme="minorHAnsi" w:hAnsiTheme="minorHAnsi" w:cstheme="minorHAnsi"/>
          <w:sz w:val="24"/>
          <w:szCs w:val="24"/>
        </w:rPr>
      </w:pP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lastRenderedPageBreak/>
        <w:t xml:space="preserve">Grove, A.T. and Rackham, O. (2001) </w:t>
      </w:r>
      <w:proofErr w:type="gramStart"/>
      <w:r w:rsidRPr="003B4D48">
        <w:rPr>
          <w:rFonts w:asciiTheme="minorHAnsi" w:hAnsiTheme="minorHAnsi" w:cstheme="minorHAnsi"/>
          <w:sz w:val="24"/>
          <w:szCs w:val="24"/>
        </w:rPr>
        <w:t>The</w:t>
      </w:r>
      <w:proofErr w:type="gramEnd"/>
      <w:r w:rsidRPr="003B4D48">
        <w:rPr>
          <w:rFonts w:asciiTheme="minorHAnsi" w:hAnsiTheme="minorHAnsi" w:cstheme="minorHAnsi"/>
          <w:sz w:val="24"/>
          <w:szCs w:val="24"/>
        </w:rPr>
        <w:t xml:space="preserve"> nature of Mediterranean Europe: an ecological history (esp. Erosion in prehistory and history: climate, weather or man-made? pp. 288-311; Chaps 7-9 provide detailed background on climate and climate change). New Haven and London: Yale University Press.</w:t>
      </w:r>
    </w:p>
    <w:p w:rsidR="00F20E10" w:rsidRDefault="00F20E10" w:rsidP="003B4D48">
      <w:pPr>
        <w:jc w:val="both"/>
        <w:rPr>
          <w:rFonts w:asciiTheme="minorHAnsi" w:hAnsiTheme="minorHAnsi" w:cstheme="minorHAnsi"/>
          <w:sz w:val="24"/>
          <w:szCs w:val="24"/>
        </w:rPr>
      </w:pPr>
    </w:p>
    <w:p w:rsidR="00B402E4" w:rsidRPr="003B4D48" w:rsidRDefault="00B402E4" w:rsidP="003B4D48">
      <w:pPr>
        <w:jc w:val="both"/>
        <w:rPr>
          <w:rFonts w:asciiTheme="minorHAnsi" w:hAnsiTheme="minorHAnsi" w:cstheme="minorHAnsi"/>
          <w:sz w:val="24"/>
          <w:szCs w:val="24"/>
        </w:rPr>
      </w:pPr>
      <w:r w:rsidRPr="003B4D48">
        <w:rPr>
          <w:rFonts w:asciiTheme="minorHAnsi" w:hAnsiTheme="minorHAnsi" w:cstheme="minorHAnsi"/>
          <w:sz w:val="24"/>
          <w:szCs w:val="24"/>
        </w:rPr>
        <w:t xml:space="preserve">Redman, C.L. (1999)  Human impact on ancient environments (esp. Environment and culture in the Early Levant, pp. 95-110; and Ancient Greece, Italy and Spain, pp. 110-122). </w:t>
      </w:r>
      <w:proofErr w:type="gramStart"/>
      <w:r w:rsidRPr="003B4D48">
        <w:rPr>
          <w:rFonts w:asciiTheme="minorHAnsi" w:hAnsiTheme="minorHAnsi" w:cstheme="minorHAnsi"/>
          <w:sz w:val="24"/>
          <w:szCs w:val="24"/>
        </w:rPr>
        <w:t>University of Arizona Press.</w:t>
      </w:r>
      <w:proofErr w:type="gramEnd"/>
    </w:p>
    <w:p w:rsidR="00B402E4" w:rsidRPr="003B4D48" w:rsidRDefault="00B402E4" w:rsidP="003B4D48">
      <w:pPr>
        <w:tabs>
          <w:tab w:val="left" w:pos="567"/>
          <w:tab w:val="left" w:pos="8280"/>
        </w:tabs>
        <w:ind w:right="-154"/>
        <w:jc w:val="both"/>
        <w:rPr>
          <w:rFonts w:asciiTheme="minorHAnsi" w:hAnsiTheme="minorHAnsi" w:cstheme="minorHAnsi"/>
          <w:b/>
          <w:i/>
          <w:sz w:val="24"/>
          <w:szCs w:val="24"/>
        </w:rPr>
      </w:pPr>
    </w:p>
    <w:p w:rsidR="00B402E4" w:rsidRPr="003B4D48" w:rsidRDefault="00B402E4" w:rsidP="003B4D48">
      <w:pPr>
        <w:tabs>
          <w:tab w:val="left" w:pos="567"/>
          <w:tab w:val="left" w:pos="8280"/>
        </w:tabs>
        <w:ind w:right="84"/>
        <w:jc w:val="both"/>
        <w:rPr>
          <w:rFonts w:asciiTheme="minorHAnsi" w:hAnsiTheme="minorHAnsi" w:cstheme="minorHAnsi"/>
          <w:sz w:val="24"/>
          <w:szCs w:val="24"/>
        </w:rPr>
      </w:pPr>
    </w:p>
    <w:p w:rsidR="00B402E4" w:rsidRPr="003B4D48" w:rsidRDefault="00B402E4" w:rsidP="003B4D48">
      <w:pPr>
        <w:tabs>
          <w:tab w:val="left" w:pos="567"/>
          <w:tab w:val="left" w:pos="8280"/>
        </w:tabs>
        <w:ind w:right="84"/>
        <w:jc w:val="both"/>
        <w:rPr>
          <w:rFonts w:asciiTheme="minorHAnsi" w:hAnsiTheme="minorHAnsi" w:cstheme="minorHAnsi"/>
          <w:b/>
          <w:sz w:val="24"/>
          <w:szCs w:val="24"/>
        </w:rPr>
      </w:pPr>
    </w:p>
    <w:p w:rsidR="00B402E4" w:rsidRPr="003B4D48" w:rsidRDefault="00B402E4" w:rsidP="003B4D48">
      <w:pPr>
        <w:tabs>
          <w:tab w:val="left" w:pos="567"/>
          <w:tab w:val="left" w:pos="8280"/>
        </w:tabs>
        <w:ind w:right="84"/>
        <w:jc w:val="both"/>
        <w:rPr>
          <w:rFonts w:asciiTheme="minorHAnsi" w:hAnsiTheme="minorHAnsi" w:cstheme="minorHAnsi"/>
          <w:b/>
          <w:sz w:val="24"/>
          <w:szCs w:val="24"/>
        </w:rPr>
      </w:pPr>
      <w:proofErr w:type="gramStart"/>
      <w:r w:rsidRPr="003B4D48">
        <w:rPr>
          <w:rFonts w:asciiTheme="minorHAnsi" w:hAnsiTheme="minorHAnsi" w:cstheme="minorHAnsi"/>
          <w:b/>
          <w:sz w:val="24"/>
          <w:szCs w:val="24"/>
        </w:rPr>
        <w:t>Unit 3.</w:t>
      </w:r>
      <w:proofErr w:type="gramEnd"/>
      <w:r w:rsidRPr="003B4D48">
        <w:rPr>
          <w:rFonts w:asciiTheme="minorHAnsi" w:hAnsiTheme="minorHAnsi" w:cstheme="minorHAnsi"/>
          <w:b/>
          <w:sz w:val="24"/>
          <w:szCs w:val="24"/>
        </w:rPr>
        <w:t xml:space="preserve"> Frameworks and key debates</w:t>
      </w:r>
    </w:p>
    <w:p w:rsidR="00B402E4" w:rsidRPr="003B4D48" w:rsidRDefault="00B402E4" w:rsidP="003B4D48">
      <w:pPr>
        <w:spacing w:line="360" w:lineRule="auto"/>
        <w:rPr>
          <w:rFonts w:asciiTheme="minorHAnsi" w:hAnsiTheme="minorHAnsi" w:cstheme="minorHAnsi"/>
          <w:sz w:val="24"/>
          <w:szCs w:val="24"/>
        </w:rPr>
      </w:pPr>
    </w:p>
    <w:p w:rsidR="00B402E4" w:rsidRPr="003B4D48" w:rsidRDefault="00B402E4" w:rsidP="003B4D48">
      <w:pPr>
        <w:tabs>
          <w:tab w:val="left" w:pos="567"/>
          <w:tab w:val="left" w:pos="8280"/>
        </w:tabs>
        <w:ind w:right="84"/>
        <w:jc w:val="both"/>
        <w:rPr>
          <w:rFonts w:asciiTheme="minorHAnsi" w:hAnsiTheme="minorHAnsi" w:cstheme="minorHAnsi"/>
          <w:sz w:val="24"/>
          <w:szCs w:val="24"/>
        </w:rPr>
      </w:pPr>
    </w:p>
    <w:p w:rsidR="00B402E4" w:rsidRPr="003B4D48" w:rsidRDefault="003B4D48" w:rsidP="003B4D48">
      <w:pPr>
        <w:tabs>
          <w:tab w:val="left" w:pos="567"/>
          <w:tab w:val="left" w:pos="8280"/>
        </w:tabs>
        <w:ind w:right="84"/>
        <w:jc w:val="both"/>
        <w:rPr>
          <w:rFonts w:asciiTheme="minorHAnsi" w:hAnsiTheme="minorHAnsi" w:cstheme="minorHAnsi"/>
          <w:b/>
          <w:sz w:val="24"/>
          <w:szCs w:val="24"/>
        </w:rPr>
      </w:pPr>
      <w:r w:rsidRPr="003B4D48">
        <w:rPr>
          <w:rFonts w:asciiTheme="minorHAnsi" w:hAnsiTheme="minorHAnsi" w:cstheme="minorHAnsi"/>
          <w:b/>
          <w:sz w:val="24"/>
          <w:szCs w:val="24"/>
        </w:rPr>
        <w:t>MRB/2012</w:t>
      </w:r>
    </w:p>
    <w:p w:rsidR="00B402E4" w:rsidRPr="003B4D48" w:rsidRDefault="00B402E4" w:rsidP="003B4D48">
      <w:pPr>
        <w:rPr>
          <w:rFonts w:asciiTheme="minorHAnsi" w:hAnsiTheme="minorHAnsi" w:cstheme="minorHAnsi"/>
          <w:sz w:val="24"/>
          <w:szCs w:val="24"/>
        </w:rPr>
      </w:pPr>
    </w:p>
    <w:p w:rsidR="00B402E4" w:rsidRPr="003B4D48" w:rsidRDefault="00B402E4" w:rsidP="003B4D48">
      <w:pPr>
        <w:tabs>
          <w:tab w:val="left" w:pos="8280"/>
        </w:tabs>
        <w:rPr>
          <w:rFonts w:asciiTheme="minorHAnsi" w:hAnsiTheme="minorHAnsi" w:cstheme="minorHAnsi"/>
          <w:sz w:val="24"/>
          <w:szCs w:val="24"/>
        </w:rPr>
      </w:pPr>
    </w:p>
    <w:p w:rsidR="00203BD4" w:rsidRPr="003B4D48" w:rsidRDefault="00203BD4" w:rsidP="003B4D48">
      <w:pPr>
        <w:rPr>
          <w:rFonts w:asciiTheme="minorHAnsi" w:hAnsiTheme="minorHAnsi" w:cstheme="minorHAnsi"/>
          <w:sz w:val="24"/>
          <w:szCs w:val="24"/>
        </w:rPr>
      </w:pPr>
    </w:p>
    <w:sectPr w:rsidR="00203BD4" w:rsidRPr="003B4D48" w:rsidSect="00203BD4">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4E20CB"/>
    <w:multiLevelType w:val="hybridMultilevel"/>
    <w:tmpl w:val="B6E4E66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402E4"/>
    <w:rsid w:val="00203BD4"/>
    <w:rsid w:val="003B4D48"/>
    <w:rsid w:val="0060250D"/>
    <w:rsid w:val="007B5649"/>
    <w:rsid w:val="00836DBB"/>
    <w:rsid w:val="009F0800"/>
    <w:rsid w:val="00B402E4"/>
    <w:rsid w:val="00E45F34"/>
    <w:rsid w:val="00F20E1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2E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B402E4"/>
    <w:pPr>
      <w:keepNext/>
      <w:outlineLvl w:val="0"/>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02E4"/>
    <w:rPr>
      <w:rFonts w:ascii="Times New Roman" w:eastAsia="Times New Roman" w:hAnsi="Times New Roman" w:cs="Times New Roman"/>
      <w:b/>
      <w:bCs/>
      <w:sz w:val="24"/>
      <w:szCs w:val="20"/>
    </w:rPr>
  </w:style>
  <w:style w:type="character" w:styleId="Strong">
    <w:name w:val="Strong"/>
    <w:basedOn w:val="DefaultParagraphFont"/>
    <w:uiPriority w:val="99"/>
    <w:qFormat/>
    <w:rsid w:val="00B402E4"/>
    <w:rPr>
      <w:rFonts w:cs="Times New Roman"/>
      <w:b/>
      <w:bCs/>
    </w:rPr>
  </w:style>
  <w:style w:type="character" w:styleId="Emphasis">
    <w:name w:val="Emphasis"/>
    <w:basedOn w:val="DefaultParagraphFont"/>
    <w:uiPriority w:val="99"/>
    <w:qFormat/>
    <w:rsid w:val="00B402E4"/>
    <w:rPr>
      <w:rFonts w:cs="Times New Roman"/>
      <w:i/>
      <w:iCs/>
    </w:rPr>
  </w:style>
  <w:style w:type="paragraph" w:styleId="ListParagraph">
    <w:name w:val="List Paragraph"/>
    <w:basedOn w:val="Normal"/>
    <w:uiPriority w:val="99"/>
    <w:qFormat/>
    <w:rsid w:val="00B402E4"/>
    <w:pPr>
      <w:spacing w:after="200" w:line="276" w:lineRule="auto"/>
      <w:ind w:left="720"/>
      <w:contextualSpacing/>
    </w:pPr>
    <w:rPr>
      <w:rFonts w:ascii="Calibri" w:hAnsi="Calibri"/>
      <w:sz w:val="22"/>
      <w:szCs w:val="22"/>
    </w:rPr>
  </w:style>
  <w:style w:type="paragraph" w:styleId="HTMLPreformatted">
    <w:name w:val="HTML Preformatted"/>
    <w:basedOn w:val="Normal"/>
    <w:link w:val="HTMLPreformattedChar"/>
    <w:uiPriority w:val="99"/>
    <w:rsid w:val="00B4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n-GB"/>
    </w:rPr>
  </w:style>
  <w:style w:type="character" w:customStyle="1" w:styleId="HTMLPreformattedChar">
    <w:name w:val="HTML Preformatted Char"/>
    <w:basedOn w:val="DefaultParagraphFont"/>
    <w:link w:val="HTMLPreformatted"/>
    <w:uiPriority w:val="99"/>
    <w:rsid w:val="00B402E4"/>
    <w:rPr>
      <w:rFonts w:ascii="Courier New" w:eastAsia="Times New Roman" w:hAnsi="Courier New" w:cs="Courier New"/>
      <w:sz w:val="20"/>
      <w:szCs w:val="20"/>
      <w:lang w:eastAsia="en-GB"/>
    </w:rPr>
  </w:style>
  <w:style w:type="paragraph" w:styleId="BalloonText">
    <w:name w:val="Balloon Text"/>
    <w:basedOn w:val="Normal"/>
    <w:link w:val="BalloonTextChar"/>
    <w:uiPriority w:val="99"/>
    <w:semiHidden/>
    <w:unhideWhenUsed/>
    <w:rsid w:val="00B402E4"/>
    <w:rPr>
      <w:rFonts w:ascii="Tahoma" w:hAnsi="Tahoma" w:cs="Tahoma"/>
      <w:sz w:val="16"/>
      <w:szCs w:val="16"/>
    </w:rPr>
  </w:style>
  <w:style w:type="character" w:customStyle="1" w:styleId="BalloonTextChar">
    <w:name w:val="Balloon Text Char"/>
    <w:basedOn w:val="DefaultParagraphFont"/>
    <w:link w:val="BalloonText"/>
    <w:uiPriority w:val="99"/>
    <w:semiHidden/>
    <w:rsid w:val="00B402E4"/>
    <w:rPr>
      <w:rFonts w:ascii="Tahoma" w:eastAsia="Times New Roman" w:hAnsi="Tahoma" w:cs="Tahoma"/>
      <w:sz w:val="16"/>
      <w:szCs w:val="16"/>
    </w:rPr>
  </w:style>
  <w:style w:type="paragraph" w:styleId="BodyTextIndent">
    <w:name w:val="Body Text Indent"/>
    <w:basedOn w:val="Normal"/>
    <w:link w:val="BodyTextIndentChar"/>
    <w:rsid w:val="003B4D48"/>
    <w:rPr>
      <w:sz w:val="24"/>
      <w:lang w:val="en-US"/>
    </w:rPr>
  </w:style>
  <w:style w:type="character" w:customStyle="1" w:styleId="BodyTextIndentChar">
    <w:name w:val="Body Text Indent Char"/>
    <w:basedOn w:val="DefaultParagraphFont"/>
    <w:link w:val="BodyTextIndent"/>
    <w:rsid w:val="003B4D48"/>
    <w:rPr>
      <w:rFonts w:ascii="Times New Roman" w:eastAsia="Times New Roman" w:hAnsi="Times New Roman"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2E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B402E4"/>
    <w:pPr>
      <w:keepNext/>
      <w:outlineLvl w:val="0"/>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02E4"/>
    <w:rPr>
      <w:rFonts w:ascii="Times New Roman" w:eastAsia="Times New Roman" w:hAnsi="Times New Roman" w:cs="Times New Roman"/>
      <w:b/>
      <w:bCs/>
      <w:sz w:val="24"/>
      <w:szCs w:val="20"/>
    </w:rPr>
  </w:style>
  <w:style w:type="character" w:styleId="Strong">
    <w:name w:val="Strong"/>
    <w:basedOn w:val="DefaultParagraphFont"/>
    <w:uiPriority w:val="99"/>
    <w:qFormat/>
    <w:rsid w:val="00B402E4"/>
    <w:rPr>
      <w:rFonts w:cs="Times New Roman"/>
      <w:b/>
      <w:bCs/>
    </w:rPr>
  </w:style>
  <w:style w:type="character" w:styleId="Emphasis">
    <w:name w:val="Emphasis"/>
    <w:basedOn w:val="DefaultParagraphFont"/>
    <w:uiPriority w:val="99"/>
    <w:qFormat/>
    <w:rsid w:val="00B402E4"/>
    <w:rPr>
      <w:rFonts w:cs="Times New Roman"/>
      <w:i/>
      <w:iCs/>
    </w:rPr>
  </w:style>
  <w:style w:type="paragraph" w:styleId="ListParagraph">
    <w:name w:val="List Paragraph"/>
    <w:basedOn w:val="Normal"/>
    <w:uiPriority w:val="99"/>
    <w:qFormat/>
    <w:rsid w:val="00B402E4"/>
    <w:pPr>
      <w:spacing w:after="200" w:line="276" w:lineRule="auto"/>
      <w:ind w:left="720"/>
      <w:contextualSpacing/>
    </w:pPr>
    <w:rPr>
      <w:rFonts w:ascii="Calibri" w:hAnsi="Calibri"/>
      <w:sz w:val="22"/>
      <w:szCs w:val="22"/>
    </w:rPr>
  </w:style>
  <w:style w:type="paragraph" w:styleId="HTMLPreformatted">
    <w:name w:val="HTML Preformatted"/>
    <w:basedOn w:val="Normal"/>
    <w:link w:val="HTMLPreformattedChar"/>
    <w:uiPriority w:val="99"/>
    <w:rsid w:val="00B4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n-GB"/>
    </w:rPr>
  </w:style>
  <w:style w:type="character" w:customStyle="1" w:styleId="HTMLPreformattedChar">
    <w:name w:val="HTML Preformatted Char"/>
    <w:basedOn w:val="DefaultParagraphFont"/>
    <w:link w:val="HTMLPreformatted"/>
    <w:uiPriority w:val="99"/>
    <w:rsid w:val="00B402E4"/>
    <w:rPr>
      <w:rFonts w:ascii="Courier New" w:eastAsia="Times New Roman" w:hAnsi="Courier New" w:cs="Courier New"/>
      <w:sz w:val="20"/>
      <w:szCs w:val="20"/>
      <w:lang w:eastAsia="en-GB"/>
    </w:rPr>
  </w:style>
  <w:style w:type="paragraph" w:styleId="BalloonText">
    <w:name w:val="Balloon Text"/>
    <w:basedOn w:val="Normal"/>
    <w:link w:val="BalloonTextChar"/>
    <w:uiPriority w:val="99"/>
    <w:semiHidden/>
    <w:unhideWhenUsed/>
    <w:rsid w:val="00B402E4"/>
    <w:rPr>
      <w:rFonts w:ascii="Tahoma" w:hAnsi="Tahoma" w:cs="Tahoma"/>
      <w:sz w:val="16"/>
      <w:szCs w:val="16"/>
    </w:rPr>
  </w:style>
  <w:style w:type="character" w:customStyle="1" w:styleId="BalloonTextChar">
    <w:name w:val="Balloon Text Char"/>
    <w:basedOn w:val="DefaultParagraphFont"/>
    <w:link w:val="BalloonText"/>
    <w:uiPriority w:val="99"/>
    <w:semiHidden/>
    <w:rsid w:val="00B402E4"/>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1285</Words>
  <Characters>7326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 Coard</dc:creator>
  <cp:lastModifiedBy>sr014</cp:lastModifiedBy>
  <cp:revision>2</cp:revision>
  <cp:lastPrinted>2012-09-26T16:15:00Z</cp:lastPrinted>
  <dcterms:created xsi:type="dcterms:W3CDTF">2012-10-01T08:46:00Z</dcterms:created>
  <dcterms:modified xsi:type="dcterms:W3CDTF">2012-10-01T08:46:00Z</dcterms:modified>
</cp:coreProperties>
</file>