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629353"/>
        <w:docPartObj>
          <w:docPartGallery w:val="Cover Pages"/>
          <w:docPartUnique/>
        </w:docPartObj>
      </w:sdtPr>
      <w:sdtEndPr/>
      <w:sdtContent>
        <w:p w14:paraId="5D8CA18C" w14:textId="77777777" w:rsidR="46EBE051" w:rsidRDefault="46EBE051" w:rsidP="46EBE051">
          <w:pPr>
            <w:jc w:val="center"/>
            <w:rPr>
              <w:b/>
              <w:bCs/>
              <w:sz w:val="32"/>
              <w:szCs w:val="32"/>
            </w:rPr>
          </w:pPr>
        </w:p>
        <w:p w14:paraId="23C25F80" w14:textId="1F406FC7" w:rsidR="00F46BE9" w:rsidRDefault="00F46BE9" w:rsidP="46EBE051">
          <w:pPr>
            <w:jc w:val="center"/>
            <w:rPr>
              <w:b/>
              <w:bCs/>
              <w:sz w:val="32"/>
              <w:szCs w:val="32"/>
            </w:rPr>
          </w:pPr>
          <w:r w:rsidRPr="46EBE051">
            <w:rPr>
              <w:b/>
              <w:bCs/>
              <w:sz w:val="32"/>
              <w:szCs w:val="32"/>
            </w:rPr>
            <w:t xml:space="preserve">Business Plan </w:t>
          </w:r>
        </w:p>
        <w:p w14:paraId="7A19DE44" w14:textId="5F1E1C88" w:rsidR="00F46BE9" w:rsidRDefault="00F46BE9" w:rsidP="46EBE051">
          <w:pPr>
            <w:jc w:val="center"/>
            <w:rPr>
              <w:b/>
              <w:bCs/>
              <w:sz w:val="32"/>
              <w:szCs w:val="32"/>
            </w:rPr>
          </w:pPr>
          <w:r w:rsidRPr="46EBE051">
            <w:rPr>
              <w:b/>
              <w:bCs/>
              <w:sz w:val="32"/>
              <w:szCs w:val="32"/>
            </w:rPr>
            <w:t xml:space="preserve"> Sweet &amp; Salty Romanian Traditional Pastry</w:t>
          </w:r>
          <w:r w:rsidR="775822FE" w:rsidRPr="46EBE051">
            <w:rPr>
              <w:b/>
              <w:bCs/>
              <w:sz w:val="32"/>
              <w:szCs w:val="32"/>
            </w:rPr>
            <w:t xml:space="preserve"> </w:t>
          </w:r>
        </w:p>
        <w:p w14:paraId="1B12DFC4" w14:textId="0D1DBDB7" w:rsidR="00F46BE9" w:rsidRDefault="775822FE" w:rsidP="46EBE051">
          <w:pPr>
            <w:rPr>
              <w:rFonts w:eastAsia="Calibri"/>
              <w:b/>
              <w:bCs/>
              <w:szCs w:val="24"/>
            </w:rPr>
          </w:pPr>
          <w:r w:rsidRPr="46EBE051">
            <w:rPr>
              <w:b/>
              <w:bCs/>
              <w:sz w:val="28"/>
              <w:szCs w:val="28"/>
            </w:rPr>
            <w:t xml:space="preserve">      Students and ID Number: </w:t>
          </w:r>
        </w:p>
        <w:p w14:paraId="63307105" w14:textId="132F8E90" w:rsidR="00F46BE9" w:rsidRDefault="775822FE" w:rsidP="46EBE051">
          <w:pPr>
            <w:pStyle w:val="ListParagraph"/>
            <w:numPr>
              <w:ilvl w:val="0"/>
              <w:numId w:val="1"/>
            </w:numPr>
            <w:rPr>
              <w:rFonts w:asciiTheme="minorHAnsi" w:eastAsiaTheme="minorEastAsia" w:hAnsiTheme="minorHAnsi"/>
              <w:szCs w:val="24"/>
            </w:rPr>
          </w:pPr>
          <w:r w:rsidRPr="46EBE051">
            <w:rPr>
              <w:szCs w:val="24"/>
            </w:rPr>
            <w:t>Cristina Anton 2110293</w:t>
          </w:r>
        </w:p>
        <w:p w14:paraId="6B0C3E91" w14:textId="2E9A7746" w:rsidR="00F46BE9" w:rsidRDefault="775822FE" w:rsidP="46EBE051">
          <w:pPr>
            <w:pStyle w:val="ListParagraph"/>
            <w:numPr>
              <w:ilvl w:val="0"/>
              <w:numId w:val="1"/>
            </w:numPr>
            <w:rPr>
              <w:rFonts w:asciiTheme="minorHAnsi" w:eastAsiaTheme="minorEastAsia" w:hAnsiTheme="minorHAnsi"/>
              <w:szCs w:val="24"/>
            </w:rPr>
          </w:pPr>
          <w:r w:rsidRPr="46EBE051">
            <w:rPr>
              <w:szCs w:val="24"/>
            </w:rPr>
            <w:t xml:space="preserve">Andreea Rotariu 2107119 </w:t>
          </w:r>
        </w:p>
        <w:p w14:paraId="0A212DB3" w14:textId="52A19066" w:rsidR="00F46BE9" w:rsidRDefault="775822FE" w:rsidP="46EBE051">
          <w:pPr>
            <w:pStyle w:val="ListParagraph"/>
            <w:numPr>
              <w:ilvl w:val="0"/>
              <w:numId w:val="1"/>
            </w:numPr>
            <w:rPr>
              <w:rFonts w:asciiTheme="minorHAnsi" w:eastAsiaTheme="minorEastAsia" w:hAnsiTheme="minorHAnsi"/>
              <w:szCs w:val="24"/>
            </w:rPr>
          </w:pPr>
          <w:r w:rsidRPr="46EBE051">
            <w:rPr>
              <w:szCs w:val="24"/>
            </w:rPr>
            <w:t xml:space="preserve">Andreea Tamba 2112920 </w:t>
          </w:r>
        </w:p>
        <w:p w14:paraId="4D5CF2AB" w14:textId="69DCF1C1" w:rsidR="00F46BE9" w:rsidRDefault="775822FE" w:rsidP="46EBE051">
          <w:pPr>
            <w:pStyle w:val="ListParagraph"/>
            <w:numPr>
              <w:ilvl w:val="0"/>
              <w:numId w:val="1"/>
            </w:numPr>
            <w:rPr>
              <w:rFonts w:asciiTheme="minorHAnsi" w:eastAsiaTheme="minorEastAsia" w:hAnsiTheme="minorHAnsi"/>
              <w:szCs w:val="24"/>
            </w:rPr>
          </w:pPr>
          <w:r w:rsidRPr="46EBE051">
            <w:rPr>
              <w:szCs w:val="24"/>
            </w:rPr>
            <w:t xml:space="preserve">Alice luliana loan 1911517 </w:t>
          </w:r>
        </w:p>
        <w:p w14:paraId="1D58ECD9" w14:textId="2F29C115" w:rsidR="00F46BE9" w:rsidRDefault="775822FE" w:rsidP="46EBE051">
          <w:pPr>
            <w:pStyle w:val="ListParagraph"/>
            <w:numPr>
              <w:ilvl w:val="0"/>
              <w:numId w:val="1"/>
            </w:numPr>
            <w:rPr>
              <w:rFonts w:asciiTheme="minorHAnsi" w:eastAsiaTheme="minorEastAsia" w:hAnsiTheme="minorHAnsi"/>
              <w:szCs w:val="24"/>
            </w:rPr>
          </w:pPr>
          <w:r w:rsidRPr="46EBE051">
            <w:rPr>
              <w:szCs w:val="24"/>
            </w:rPr>
            <w:t xml:space="preserve">Mirabela Mutcu 2108200 </w:t>
          </w:r>
        </w:p>
        <w:p w14:paraId="5825F34F" w14:textId="533F24C8" w:rsidR="00F46BE9" w:rsidRDefault="775822FE" w:rsidP="46EBE051">
          <w:pPr>
            <w:pStyle w:val="ListParagraph"/>
            <w:numPr>
              <w:ilvl w:val="0"/>
              <w:numId w:val="1"/>
            </w:numPr>
            <w:rPr>
              <w:rFonts w:asciiTheme="minorHAnsi" w:eastAsiaTheme="minorEastAsia" w:hAnsiTheme="minorHAnsi"/>
              <w:szCs w:val="24"/>
            </w:rPr>
          </w:pPr>
          <w:r w:rsidRPr="46EBE051">
            <w:rPr>
              <w:szCs w:val="24"/>
            </w:rPr>
            <w:t>Alys - Oksana Bosneac 2113970</w:t>
          </w:r>
        </w:p>
        <w:p w14:paraId="24750477" w14:textId="10AAFDA7" w:rsidR="00F46BE9" w:rsidRDefault="00F63A9F" w:rsidP="46EBE051">
          <w:pPr>
            <w:pStyle w:val="2u9192p4ed0fy7ckycwib8"/>
            <w:shd w:val="clear" w:color="auto" w:fill="FFFFFF" w:themeFill="background1"/>
            <w:spacing w:before="0" w:beforeAutospacing="0" w:after="0" w:afterAutospacing="0" w:line="360" w:lineRule="atLeast"/>
            <w:jc w:val="both"/>
            <w:rPr>
              <w:rFonts w:ascii="inherit" w:hAnsi="inherit"/>
              <w:b/>
              <w:bCs/>
              <w:color w:val="212121"/>
            </w:rPr>
          </w:pPr>
          <w:r w:rsidRPr="46EBE051">
            <w:t xml:space="preserve">       </w:t>
          </w:r>
          <w:r w:rsidR="00F46BE9" w:rsidRPr="46EBE051">
            <w:rPr>
              <w:b/>
              <w:bCs/>
            </w:rPr>
            <w:t xml:space="preserve">Name </w:t>
          </w:r>
          <w:r w:rsidR="00C5013B" w:rsidRPr="46EBE051">
            <w:rPr>
              <w:b/>
              <w:bCs/>
            </w:rPr>
            <w:t>Lecture</w:t>
          </w:r>
          <w:r w:rsidR="005351DF" w:rsidRPr="46EBE051">
            <w:rPr>
              <w:b/>
              <w:bCs/>
            </w:rPr>
            <w:t xml:space="preserve">: </w:t>
          </w:r>
          <w:r w:rsidR="00F97B22" w:rsidRPr="46EBE051">
            <w:rPr>
              <w:b/>
              <w:bCs/>
            </w:rPr>
            <w:t>Olu Adegbite</w:t>
          </w:r>
        </w:p>
        <w:p w14:paraId="0759EA86" w14:textId="006B4B1B" w:rsidR="00F46BE9" w:rsidRDefault="00F46BE9" w:rsidP="46EBE051">
          <w:pPr>
            <w:jc w:val="center"/>
            <w:rPr>
              <w:rFonts w:eastAsia="Calibri"/>
              <w:szCs w:val="24"/>
            </w:rPr>
          </w:pPr>
        </w:p>
        <w:p w14:paraId="65E110E6" w14:textId="6203DCBB" w:rsidR="00B11CE8" w:rsidRPr="00F42B1D" w:rsidRDefault="00C5013B" w:rsidP="46EBE051">
          <w:pPr>
            <w:jc w:val="center"/>
            <w:rPr>
              <w:b/>
              <w:bCs/>
              <w:sz w:val="32"/>
              <w:szCs w:val="32"/>
            </w:rPr>
          </w:pPr>
          <w:r w:rsidRPr="46EBE051">
            <w:rPr>
              <w:b/>
              <w:bCs/>
              <w:sz w:val="32"/>
              <w:szCs w:val="32"/>
            </w:rPr>
            <w:t>Module</w:t>
          </w:r>
          <w:r w:rsidR="6DFEE4DA" w:rsidRPr="46EBE051">
            <w:rPr>
              <w:b/>
              <w:bCs/>
              <w:sz w:val="32"/>
              <w:szCs w:val="32"/>
            </w:rPr>
            <w:t>:</w:t>
          </w:r>
          <w:r w:rsidR="533096FB" w:rsidRPr="46EBE051">
            <w:rPr>
              <w:b/>
              <w:bCs/>
              <w:sz w:val="32"/>
              <w:szCs w:val="32"/>
            </w:rPr>
            <w:t xml:space="preserve"> </w:t>
          </w:r>
          <w:r w:rsidR="6ED409BA" w:rsidRPr="46EBE051">
            <w:rPr>
              <w:b/>
              <w:bCs/>
              <w:sz w:val="32"/>
              <w:szCs w:val="32"/>
            </w:rPr>
            <w:t xml:space="preserve">Managing </w:t>
          </w:r>
          <w:r w:rsidR="57B55BE8" w:rsidRPr="46EBE051">
            <w:rPr>
              <w:b/>
              <w:bCs/>
              <w:sz w:val="32"/>
              <w:szCs w:val="32"/>
            </w:rPr>
            <w:t xml:space="preserve">Enterprise </w:t>
          </w:r>
          <w:r w:rsidR="5B096E13" w:rsidRPr="46EBE051">
            <w:rPr>
              <w:b/>
              <w:bCs/>
              <w:sz w:val="32"/>
              <w:szCs w:val="32"/>
            </w:rPr>
            <w:t xml:space="preserve"> </w:t>
          </w:r>
          <w:r w:rsidR="7EB46BC0" w:rsidRPr="46EBE051">
            <w:rPr>
              <w:b/>
              <w:bCs/>
              <w:sz w:val="32"/>
              <w:szCs w:val="32"/>
            </w:rPr>
            <w:t xml:space="preserve">in the </w:t>
          </w:r>
          <w:r w:rsidR="7B7DF6A6" w:rsidRPr="46EBE051">
            <w:rPr>
              <w:b/>
              <w:bCs/>
              <w:sz w:val="32"/>
              <w:szCs w:val="32"/>
            </w:rPr>
            <w:t>21</w:t>
          </w:r>
          <w:r w:rsidR="63B8B4F6" w:rsidRPr="46EBE051">
            <w:rPr>
              <w:b/>
              <w:bCs/>
              <w:sz w:val="32"/>
              <w:szCs w:val="32"/>
            </w:rPr>
            <w:t xml:space="preserve"> </w:t>
          </w:r>
          <w:r w:rsidR="05853E8B" w:rsidRPr="46EBE051">
            <w:rPr>
              <w:b/>
              <w:bCs/>
              <w:sz w:val="32"/>
              <w:szCs w:val="32"/>
            </w:rPr>
            <w:t xml:space="preserve">st Century </w:t>
          </w:r>
        </w:p>
        <w:p w14:paraId="6BA56149" w14:textId="7B1EC10D" w:rsidR="00F46BE9" w:rsidRPr="004F1286" w:rsidRDefault="00B11CE8" w:rsidP="46EBE051">
          <w:pPr>
            <w:jc w:val="center"/>
            <w:rPr>
              <w:b/>
              <w:bCs/>
              <w:sz w:val="32"/>
              <w:szCs w:val="32"/>
            </w:rPr>
          </w:pPr>
          <w:r w:rsidRPr="46EBE051">
            <w:rPr>
              <w:b/>
              <w:bCs/>
              <w:sz w:val="32"/>
              <w:szCs w:val="32"/>
            </w:rPr>
            <w:t>BMSW</w:t>
          </w:r>
          <w:r w:rsidR="0042494F" w:rsidRPr="46EBE051">
            <w:rPr>
              <w:b/>
              <w:bCs/>
              <w:sz w:val="32"/>
              <w:szCs w:val="32"/>
            </w:rPr>
            <w:t xml:space="preserve"> </w:t>
          </w:r>
          <w:r w:rsidR="00C5013B" w:rsidRPr="46EBE051">
            <w:rPr>
              <w:b/>
              <w:bCs/>
              <w:sz w:val="32"/>
              <w:szCs w:val="32"/>
            </w:rPr>
            <w:t>400</w:t>
          </w:r>
          <w:r w:rsidR="006D7092" w:rsidRPr="46EBE051">
            <w:rPr>
              <w:b/>
              <w:bCs/>
              <w:sz w:val="32"/>
              <w:szCs w:val="32"/>
            </w:rPr>
            <w:t>6</w:t>
          </w:r>
        </w:p>
        <w:p w14:paraId="6EEFA67E" w14:textId="276AC311" w:rsidR="00F46BE9" w:rsidRDefault="00F46BE9">
          <w:pPr>
            <w:spacing w:line="259" w:lineRule="auto"/>
            <w:jc w:val="left"/>
          </w:pPr>
          <w:r>
            <w:br w:type="page"/>
          </w:r>
        </w:p>
      </w:sdtContent>
    </w:sdt>
    <w:sdt>
      <w:sdtPr>
        <w:rPr>
          <w:rFonts w:ascii="Times New Roman" w:eastAsiaTheme="minorHAnsi" w:hAnsi="Times New Roman" w:cstheme="minorBidi"/>
          <w:color w:val="auto"/>
          <w:sz w:val="24"/>
          <w:szCs w:val="22"/>
        </w:rPr>
        <w:id w:val="1330160183"/>
        <w:docPartObj>
          <w:docPartGallery w:val="Table of Contents"/>
          <w:docPartUnique/>
        </w:docPartObj>
      </w:sdtPr>
      <w:sdtEndPr/>
      <w:sdtContent>
        <w:p w14:paraId="03C175F3" w14:textId="0D757AAB" w:rsidR="00D54C46" w:rsidRPr="00441DC0" w:rsidRDefault="5BFE4568" w:rsidP="00D54C46">
          <w:pPr>
            <w:pStyle w:val="TOCHeading"/>
            <w:jc w:val="center"/>
            <w:rPr>
              <w:rFonts w:ascii="Times New Roman" w:hAnsi="Times New Roman" w:cs="Times New Roman"/>
            </w:rPr>
          </w:pPr>
          <w:r w:rsidRPr="46EBE051">
            <w:rPr>
              <w:rFonts w:ascii="Times New Roman" w:hAnsi="Times New Roman" w:cs="Times New Roman"/>
            </w:rPr>
            <w:t>Table of Contents</w:t>
          </w:r>
        </w:p>
        <w:p w14:paraId="71851FBE" w14:textId="3FE54534" w:rsidR="00474A65" w:rsidRDefault="006A1336" w:rsidP="46EBE051">
          <w:pPr>
            <w:pStyle w:val="TOC1"/>
            <w:tabs>
              <w:tab w:val="right" w:leader="dot" w:pos="9360"/>
            </w:tabs>
            <w:rPr>
              <w:rFonts w:eastAsia="Calibri"/>
              <w:noProof/>
              <w:szCs w:val="24"/>
            </w:rPr>
          </w:pPr>
          <w:r>
            <w:fldChar w:fldCharType="begin"/>
          </w:r>
          <w:r w:rsidR="00D54C46">
            <w:instrText>TOC \o "1-3" \h \z \u</w:instrText>
          </w:r>
          <w:r>
            <w:fldChar w:fldCharType="separate"/>
          </w:r>
          <w:hyperlink w:anchor="_Toc435020307">
            <w:r w:rsidR="46EBE051" w:rsidRPr="46EBE051">
              <w:rPr>
                <w:rStyle w:val="Hyperlink"/>
              </w:rPr>
              <w:t>1. Overview</w:t>
            </w:r>
            <w:r w:rsidR="00D54C46">
              <w:tab/>
            </w:r>
            <w:r w:rsidR="00D54C46">
              <w:fldChar w:fldCharType="begin"/>
            </w:r>
            <w:r w:rsidR="00D54C46">
              <w:instrText>PAGEREF _Toc435020307 \h</w:instrText>
            </w:r>
            <w:r w:rsidR="00D54C46">
              <w:fldChar w:fldCharType="separate"/>
            </w:r>
            <w:r w:rsidR="46EBE051" w:rsidRPr="46EBE051">
              <w:rPr>
                <w:rStyle w:val="Hyperlink"/>
              </w:rPr>
              <w:t>3</w:t>
            </w:r>
            <w:r w:rsidR="00D54C46">
              <w:fldChar w:fldCharType="end"/>
            </w:r>
          </w:hyperlink>
        </w:p>
        <w:p w14:paraId="1B1FBA81" w14:textId="236FEEBA" w:rsidR="00474A65" w:rsidRDefault="00C25369" w:rsidP="46EBE051">
          <w:pPr>
            <w:pStyle w:val="TOC1"/>
            <w:tabs>
              <w:tab w:val="right" w:leader="dot" w:pos="9360"/>
            </w:tabs>
            <w:rPr>
              <w:rFonts w:eastAsia="Calibri"/>
              <w:noProof/>
              <w:szCs w:val="24"/>
            </w:rPr>
          </w:pPr>
          <w:hyperlink w:anchor="_Toc1287531823">
            <w:r w:rsidR="46EBE051" w:rsidRPr="46EBE051">
              <w:rPr>
                <w:rStyle w:val="Hyperlink"/>
              </w:rPr>
              <w:t>2. Product and Services</w:t>
            </w:r>
            <w:r w:rsidR="006A1336">
              <w:tab/>
            </w:r>
            <w:r w:rsidR="006A1336">
              <w:fldChar w:fldCharType="begin"/>
            </w:r>
            <w:r w:rsidR="006A1336">
              <w:instrText>PAGEREF _Toc1287531823 \h</w:instrText>
            </w:r>
            <w:r w:rsidR="006A1336">
              <w:fldChar w:fldCharType="separate"/>
            </w:r>
            <w:r w:rsidR="46EBE051" w:rsidRPr="46EBE051">
              <w:rPr>
                <w:rStyle w:val="Hyperlink"/>
              </w:rPr>
              <w:t>4</w:t>
            </w:r>
            <w:r w:rsidR="006A1336">
              <w:fldChar w:fldCharType="end"/>
            </w:r>
          </w:hyperlink>
        </w:p>
        <w:p w14:paraId="2B42B1B8" w14:textId="7280C5B8" w:rsidR="00474A65" w:rsidRDefault="00C25369" w:rsidP="46EBE051">
          <w:pPr>
            <w:pStyle w:val="TOC1"/>
            <w:tabs>
              <w:tab w:val="right" w:leader="dot" w:pos="9360"/>
            </w:tabs>
            <w:rPr>
              <w:rFonts w:eastAsia="Calibri"/>
              <w:noProof/>
              <w:szCs w:val="24"/>
            </w:rPr>
          </w:pPr>
          <w:hyperlink w:anchor="_Toc74555084">
            <w:r w:rsidR="46EBE051" w:rsidRPr="46EBE051">
              <w:rPr>
                <w:rStyle w:val="Hyperlink"/>
              </w:rPr>
              <w:t>3. Market audit</w:t>
            </w:r>
            <w:r w:rsidR="006A1336">
              <w:tab/>
            </w:r>
            <w:r w:rsidR="006A1336">
              <w:fldChar w:fldCharType="begin"/>
            </w:r>
            <w:r w:rsidR="006A1336">
              <w:instrText>PAGEREF _Toc74555084 \h</w:instrText>
            </w:r>
            <w:r w:rsidR="006A1336">
              <w:fldChar w:fldCharType="separate"/>
            </w:r>
            <w:r w:rsidR="46EBE051" w:rsidRPr="46EBE051">
              <w:rPr>
                <w:rStyle w:val="Hyperlink"/>
              </w:rPr>
              <w:t>4</w:t>
            </w:r>
            <w:r w:rsidR="006A1336">
              <w:fldChar w:fldCharType="end"/>
            </w:r>
          </w:hyperlink>
        </w:p>
        <w:p w14:paraId="38A8A4EE" w14:textId="511B1FCF" w:rsidR="00474A65" w:rsidRDefault="00C25369" w:rsidP="46EBE051">
          <w:pPr>
            <w:pStyle w:val="TOC1"/>
            <w:tabs>
              <w:tab w:val="right" w:leader="dot" w:pos="9360"/>
            </w:tabs>
            <w:rPr>
              <w:rFonts w:eastAsia="Calibri"/>
              <w:noProof/>
              <w:szCs w:val="24"/>
            </w:rPr>
          </w:pPr>
          <w:hyperlink w:anchor="_Toc778137444">
            <w:r w:rsidR="46EBE051" w:rsidRPr="46EBE051">
              <w:rPr>
                <w:rStyle w:val="Hyperlink"/>
              </w:rPr>
              <w:t>4. Target Market</w:t>
            </w:r>
            <w:r w:rsidR="006A1336">
              <w:tab/>
            </w:r>
            <w:r w:rsidR="006A1336">
              <w:fldChar w:fldCharType="begin"/>
            </w:r>
            <w:r w:rsidR="006A1336">
              <w:instrText>PAGEREF _Toc778137444 \h</w:instrText>
            </w:r>
            <w:r w:rsidR="006A1336">
              <w:fldChar w:fldCharType="separate"/>
            </w:r>
            <w:r w:rsidR="46EBE051" w:rsidRPr="46EBE051">
              <w:rPr>
                <w:rStyle w:val="Hyperlink"/>
              </w:rPr>
              <w:t>8</w:t>
            </w:r>
            <w:r w:rsidR="006A1336">
              <w:fldChar w:fldCharType="end"/>
            </w:r>
          </w:hyperlink>
        </w:p>
        <w:p w14:paraId="38CC0412" w14:textId="5CAFA7EC" w:rsidR="00474A65" w:rsidRDefault="00C25369" w:rsidP="46EBE051">
          <w:pPr>
            <w:pStyle w:val="TOC1"/>
            <w:tabs>
              <w:tab w:val="right" w:leader="dot" w:pos="9360"/>
            </w:tabs>
            <w:rPr>
              <w:rFonts w:eastAsia="Calibri"/>
              <w:noProof/>
              <w:szCs w:val="24"/>
            </w:rPr>
          </w:pPr>
          <w:hyperlink w:anchor="_Toc1620837839">
            <w:r w:rsidR="46EBE051" w:rsidRPr="46EBE051">
              <w:rPr>
                <w:rStyle w:val="Hyperlink"/>
              </w:rPr>
              <w:t>5. Marketing Plan</w:t>
            </w:r>
            <w:r w:rsidR="006A1336">
              <w:tab/>
            </w:r>
            <w:r w:rsidR="006A1336">
              <w:fldChar w:fldCharType="begin"/>
            </w:r>
            <w:r w:rsidR="006A1336">
              <w:instrText>PAGEREF _Toc1620837839 \h</w:instrText>
            </w:r>
            <w:r w:rsidR="006A1336">
              <w:fldChar w:fldCharType="separate"/>
            </w:r>
            <w:r w:rsidR="46EBE051" w:rsidRPr="46EBE051">
              <w:rPr>
                <w:rStyle w:val="Hyperlink"/>
              </w:rPr>
              <w:t>9</w:t>
            </w:r>
            <w:r w:rsidR="006A1336">
              <w:fldChar w:fldCharType="end"/>
            </w:r>
          </w:hyperlink>
        </w:p>
        <w:p w14:paraId="05C4F691" w14:textId="69EEA8B6" w:rsidR="00474A65" w:rsidRDefault="00C25369" w:rsidP="46EBE051">
          <w:pPr>
            <w:pStyle w:val="TOC1"/>
            <w:tabs>
              <w:tab w:val="right" w:leader="dot" w:pos="9360"/>
            </w:tabs>
            <w:rPr>
              <w:rFonts w:eastAsia="Calibri"/>
              <w:noProof/>
              <w:szCs w:val="24"/>
            </w:rPr>
          </w:pPr>
          <w:hyperlink w:anchor="_Toc4849341">
            <w:r w:rsidR="46EBE051" w:rsidRPr="46EBE051">
              <w:rPr>
                <w:rStyle w:val="Hyperlink"/>
              </w:rPr>
              <w:t>6. Management Team</w:t>
            </w:r>
            <w:r w:rsidR="006A1336">
              <w:tab/>
            </w:r>
            <w:r w:rsidR="006A1336">
              <w:fldChar w:fldCharType="begin"/>
            </w:r>
            <w:r w:rsidR="006A1336">
              <w:instrText>PAGEREF _Toc4849341 \h</w:instrText>
            </w:r>
            <w:r w:rsidR="006A1336">
              <w:fldChar w:fldCharType="separate"/>
            </w:r>
            <w:r w:rsidR="46EBE051" w:rsidRPr="46EBE051">
              <w:rPr>
                <w:rStyle w:val="Hyperlink"/>
              </w:rPr>
              <w:t>10</w:t>
            </w:r>
            <w:r w:rsidR="006A1336">
              <w:fldChar w:fldCharType="end"/>
            </w:r>
          </w:hyperlink>
        </w:p>
        <w:p w14:paraId="7033CBD9" w14:textId="06ACBDFC" w:rsidR="00474A65" w:rsidRDefault="00C25369" w:rsidP="46EBE051">
          <w:pPr>
            <w:pStyle w:val="TOC1"/>
            <w:tabs>
              <w:tab w:val="right" w:leader="dot" w:pos="9360"/>
            </w:tabs>
            <w:rPr>
              <w:rFonts w:eastAsia="Calibri"/>
              <w:noProof/>
              <w:szCs w:val="24"/>
            </w:rPr>
          </w:pPr>
          <w:hyperlink w:anchor="_Toc576793647">
            <w:r w:rsidR="46EBE051" w:rsidRPr="46EBE051">
              <w:rPr>
                <w:rStyle w:val="Hyperlink"/>
              </w:rPr>
              <w:t>7. Financial Plan</w:t>
            </w:r>
            <w:r w:rsidR="006A1336">
              <w:tab/>
            </w:r>
            <w:r w:rsidR="006A1336">
              <w:fldChar w:fldCharType="begin"/>
            </w:r>
            <w:r w:rsidR="006A1336">
              <w:instrText>PAGEREF _Toc576793647 \h</w:instrText>
            </w:r>
            <w:r w:rsidR="006A1336">
              <w:fldChar w:fldCharType="separate"/>
            </w:r>
            <w:r w:rsidR="46EBE051" w:rsidRPr="46EBE051">
              <w:rPr>
                <w:rStyle w:val="Hyperlink"/>
              </w:rPr>
              <w:t>10</w:t>
            </w:r>
            <w:r w:rsidR="006A1336">
              <w:fldChar w:fldCharType="end"/>
            </w:r>
          </w:hyperlink>
        </w:p>
        <w:p w14:paraId="0E20465C" w14:textId="1F8B944B" w:rsidR="00474A65" w:rsidRDefault="00C25369" w:rsidP="46EBE051">
          <w:pPr>
            <w:pStyle w:val="TOC1"/>
            <w:tabs>
              <w:tab w:val="right" w:leader="dot" w:pos="9360"/>
            </w:tabs>
            <w:rPr>
              <w:rFonts w:eastAsia="Calibri"/>
              <w:noProof/>
              <w:szCs w:val="24"/>
            </w:rPr>
          </w:pPr>
          <w:hyperlink w:anchor="_Toc1096960262">
            <w:r w:rsidR="46EBE051" w:rsidRPr="46EBE051">
              <w:rPr>
                <w:rStyle w:val="Hyperlink"/>
              </w:rPr>
              <w:t>References</w:t>
            </w:r>
            <w:r w:rsidR="006A1336">
              <w:tab/>
            </w:r>
            <w:r w:rsidR="006A1336">
              <w:fldChar w:fldCharType="begin"/>
            </w:r>
            <w:r w:rsidR="006A1336">
              <w:instrText>PAGEREF _Toc1096960262 \h</w:instrText>
            </w:r>
            <w:r w:rsidR="006A1336">
              <w:fldChar w:fldCharType="separate"/>
            </w:r>
            <w:r w:rsidR="46EBE051" w:rsidRPr="46EBE051">
              <w:rPr>
                <w:rStyle w:val="Hyperlink"/>
              </w:rPr>
              <w:t>12</w:t>
            </w:r>
            <w:r w:rsidR="006A1336">
              <w:fldChar w:fldCharType="end"/>
            </w:r>
          </w:hyperlink>
          <w:r w:rsidR="006A1336">
            <w:fldChar w:fldCharType="end"/>
          </w:r>
        </w:p>
      </w:sdtContent>
    </w:sdt>
    <w:p w14:paraId="2FD6AE0A" w14:textId="0737FB16" w:rsidR="00D54C46" w:rsidRDefault="00D54C46"/>
    <w:p w14:paraId="255957B8" w14:textId="77777777" w:rsidR="005930EF" w:rsidRDefault="005930EF" w:rsidP="005930EF"/>
    <w:p w14:paraId="267301F6" w14:textId="77777777" w:rsidR="005930EF" w:rsidRDefault="005930EF">
      <w:pPr>
        <w:spacing w:line="259" w:lineRule="auto"/>
        <w:jc w:val="left"/>
      </w:pPr>
      <w:r>
        <w:br w:type="page"/>
      </w:r>
    </w:p>
    <w:p w14:paraId="0A26F539" w14:textId="40BEBA9A" w:rsidR="007E1A2F" w:rsidRPr="005930EF" w:rsidRDefault="1357AAE2" w:rsidP="46EBE051">
      <w:pPr>
        <w:jc w:val="center"/>
        <w:rPr>
          <w:b/>
          <w:bCs/>
          <w:sz w:val="32"/>
          <w:szCs w:val="32"/>
        </w:rPr>
      </w:pPr>
      <w:r w:rsidRPr="46EBE051">
        <w:rPr>
          <w:b/>
          <w:bCs/>
          <w:sz w:val="32"/>
          <w:szCs w:val="32"/>
        </w:rPr>
        <w:lastRenderedPageBreak/>
        <w:t xml:space="preserve"> Summary</w:t>
      </w:r>
    </w:p>
    <w:p w14:paraId="68EA6536" w14:textId="4C73D465" w:rsidR="007E1A2F" w:rsidRPr="00234ED2" w:rsidRDefault="4E12843C" w:rsidP="008F1637">
      <w:r>
        <w:t>Sweet &amp; Salty Romanian Traditional is a start</w:t>
      </w:r>
      <w:r w:rsidR="00441DC0">
        <w:t>-</w:t>
      </w:r>
      <w:r>
        <w:t>up bakery based in Birmingham, UK. This business is owned and managed by six partners. The company provides customers with a salty and sweet pastry product. The company plans to build a strong market position in the urban region thanks to the industry experience of its partners. The business aims to provide competitively priced products to meet the needs of local people. In addition, the company implement effective marketing mix strategies to build a large consistent customer base.</w:t>
      </w:r>
      <w:r w:rsidR="6FA91187">
        <w:t xml:space="preserve"> The business has borrowed £50,000 from the Lottery UK.</w:t>
      </w:r>
      <w:r>
        <w:t xml:space="preserve"> </w:t>
      </w:r>
      <w:r w:rsidR="008F1637">
        <w:br w:type="page"/>
      </w:r>
    </w:p>
    <w:p w14:paraId="139A4721" w14:textId="7AE5867F" w:rsidR="007E1A2F" w:rsidRPr="00234ED2" w:rsidRDefault="1357AAE2" w:rsidP="46EBE051">
      <w:pPr>
        <w:pStyle w:val="Heading1"/>
        <w:rPr>
          <w:b w:val="0"/>
          <w:sz w:val="32"/>
        </w:rPr>
      </w:pPr>
      <w:bookmarkStart w:id="0" w:name="_Toc435020307"/>
      <w:r w:rsidRPr="46EBE051">
        <w:rPr>
          <w:sz w:val="32"/>
        </w:rPr>
        <w:lastRenderedPageBreak/>
        <w:t>1. Overview</w:t>
      </w:r>
      <w:bookmarkEnd w:id="0"/>
    </w:p>
    <w:p w14:paraId="48F0158F" w14:textId="7293FEF4" w:rsidR="007E1A2F" w:rsidRPr="00234ED2" w:rsidRDefault="004F0715" w:rsidP="00234ED2">
      <w:pPr>
        <w:ind w:firstLine="720"/>
      </w:pPr>
      <w:r w:rsidRPr="00234ED2">
        <w:t xml:space="preserve">Sweet &amp; Salty Romanian Traditional Pastry is a Private Limited Company LTD located in Birmingham, the UK. This business is a traditional Romanian pastry store which specializes in sweets and pastry. We expect to entice the interest of a regular loyal consumer base with our variety of pastry products. It is equally owned by two or more partners to operate and manage business operations and share its profits. The business plans to build a strong market position in Birmingham thanks to the industry experience of its partners and the mild competitive environment in the region. By opening a traditional Romanian pastry shop, we are committed to providing our consumers with a wide range of salty and sweet traditional pastries. In addition, we intend to improve customer satisfaction with cold, hot, salty, and sweet pastries by presenting varied </w:t>
      </w:r>
      <w:r w:rsidR="00234ED2" w:rsidRPr="00234ED2">
        <w:t>flavor</w:t>
      </w:r>
      <w:r w:rsidRPr="00234ED2">
        <w:t xml:space="preserve"> to increase their pleasure</w:t>
      </w:r>
      <w:r w:rsidR="00D82F91">
        <w:t xml:space="preserve"> (</w:t>
      </w:r>
      <w:r w:rsidR="00D82F91" w:rsidRPr="00D22FA2">
        <w:rPr>
          <w:rFonts w:cs="Times New Roman"/>
          <w:color w:val="222222"/>
          <w:szCs w:val="24"/>
          <w:shd w:val="clear" w:color="auto" w:fill="FFFFFF"/>
        </w:rPr>
        <w:t>Yenny,</w:t>
      </w:r>
      <w:r w:rsidR="00441DC0">
        <w:rPr>
          <w:rFonts w:cs="Times New Roman"/>
          <w:color w:val="222222"/>
          <w:szCs w:val="24"/>
          <w:shd w:val="clear" w:color="auto" w:fill="FFFFFF"/>
        </w:rPr>
        <w:t xml:space="preserve"> </w:t>
      </w:r>
      <w:r w:rsidR="00D82F91" w:rsidRPr="00D22FA2">
        <w:rPr>
          <w:rFonts w:cs="Times New Roman"/>
          <w:color w:val="222222"/>
          <w:szCs w:val="24"/>
          <w:shd w:val="clear" w:color="auto" w:fill="FFFFFF"/>
        </w:rPr>
        <w:t>Sulistyowati and Afriani 2022</w:t>
      </w:r>
      <w:r w:rsidR="00D82F91">
        <w:rPr>
          <w:rFonts w:cs="Times New Roman"/>
          <w:color w:val="222222"/>
          <w:szCs w:val="24"/>
          <w:shd w:val="clear" w:color="auto" w:fill="FFFFFF"/>
        </w:rPr>
        <w:t>)</w:t>
      </w:r>
      <w:r w:rsidRPr="00234ED2">
        <w:t xml:space="preserve">. </w:t>
      </w:r>
    </w:p>
    <w:p w14:paraId="20A7720A" w14:textId="6EE4C473" w:rsidR="007E1A2F" w:rsidRPr="00234ED2" w:rsidRDefault="1357AAE2" w:rsidP="46EBE051">
      <w:pPr>
        <w:pStyle w:val="Heading1"/>
        <w:rPr>
          <w:sz w:val="32"/>
        </w:rPr>
      </w:pPr>
      <w:bookmarkStart w:id="1" w:name="_Toc1287531823"/>
      <w:r w:rsidRPr="46EBE051">
        <w:rPr>
          <w:sz w:val="32"/>
        </w:rPr>
        <w:t>2. Product and Services</w:t>
      </w:r>
      <w:bookmarkEnd w:id="1"/>
    </w:p>
    <w:p w14:paraId="10FA607F" w14:textId="23D9C4D2" w:rsidR="00234ED2" w:rsidRPr="00234ED2" w:rsidRDefault="3B4987A3" w:rsidP="00234ED2">
      <w:pPr>
        <w:ind w:firstLine="720"/>
      </w:pPr>
      <w:r w:rsidRPr="00234ED2">
        <w:t>The business sells sweet and salty pastries along with exceptional customer service in a</w:t>
      </w:r>
      <w:r>
        <w:t xml:space="preserve"> </w:t>
      </w:r>
      <w:r w:rsidRPr="00234ED2">
        <w:t xml:space="preserve">traditional Romanian pastry store. We aim to accommodate the highest qualities and standards. We will cater for the needs for healthy and delicious pastries with different flavors to attract many customers in Birmingham. In the area, numerous students, Romanian people, and many other nationalities can be attracted by traditional pastry. Sweet &amp; Salty Romanian Traditional Pastry </w:t>
      </w:r>
      <w:bookmarkStart w:id="2" w:name="_Int_VLnGF9XU"/>
      <w:r w:rsidRPr="00234ED2">
        <w:t>always offers fresh and hand-made pastry products</w:t>
      </w:r>
      <w:bookmarkEnd w:id="2"/>
      <w:r>
        <w:t>. We aim to provide our products at competitive prices to meet the demand of middle to high-income people and travelers.</w:t>
      </w:r>
      <w:r w:rsidR="34053849">
        <w:t xml:space="preserve"> In addition, our business always focuses</w:t>
      </w:r>
      <w:r w:rsidR="34053849" w:rsidRPr="00B26B4E">
        <w:t xml:space="preserve"> on meeting the demand</w:t>
      </w:r>
      <w:r w:rsidR="34053849">
        <w:t>s</w:t>
      </w:r>
      <w:r w:rsidR="34053849" w:rsidRPr="00B26B4E">
        <w:t xml:space="preserve"> of local</w:t>
      </w:r>
      <w:r w:rsidR="34053849">
        <w:t xml:space="preserve"> </w:t>
      </w:r>
      <w:r w:rsidR="34053849" w:rsidRPr="00B26B4E">
        <w:t>custome</w:t>
      </w:r>
      <w:r w:rsidR="34053849">
        <w:t>rs</w:t>
      </w:r>
      <w:r w:rsidR="34053849" w:rsidRPr="00B26B4E">
        <w:t xml:space="preserve">, as well as a substantial level of </w:t>
      </w:r>
      <w:r w:rsidR="34053849">
        <w:t>travelers</w:t>
      </w:r>
      <w:r w:rsidR="34053849" w:rsidRPr="00B26B4E">
        <w:t xml:space="preserve"> from nearby highways</w:t>
      </w:r>
      <w:r w:rsidR="00D82F91">
        <w:t xml:space="preserve"> (</w:t>
      </w:r>
      <w:r w:rsidR="00D82F91" w:rsidRPr="46EBE051">
        <w:rPr>
          <w:rFonts w:cs="Times New Roman"/>
          <w:color w:val="222222"/>
          <w:shd w:val="clear" w:color="auto" w:fill="FFFFFF"/>
        </w:rPr>
        <w:t xml:space="preserve">Sitorus </w:t>
      </w:r>
      <w:r w:rsidR="00D82F91" w:rsidRPr="46EBE051">
        <w:rPr>
          <w:rFonts w:cs="Times New Roman"/>
          <w:i/>
          <w:iCs/>
          <w:color w:val="222222"/>
          <w:shd w:val="clear" w:color="auto" w:fill="FFFFFF"/>
        </w:rPr>
        <w:t xml:space="preserve">et al. </w:t>
      </w:r>
      <w:r w:rsidR="00D82F91" w:rsidRPr="46EBE051">
        <w:rPr>
          <w:rFonts w:cs="Times New Roman"/>
          <w:color w:val="222222"/>
          <w:shd w:val="clear" w:color="auto" w:fill="FFFFFF"/>
        </w:rPr>
        <w:t>2021)</w:t>
      </w:r>
      <w:r w:rsidR="34053849" w:rsidRPr="00B26B4E">
        <w:t>.</w:t>
      </w:r>
    </w:p>
    <w:p w14:paraId="5EE36503" w14:textId="08CBCA49" w:rsidR="007E1A2F" w:rsidRPr="00234ED2" w:rsidRDefault="1357AAE2" w:rsidP="005930EF">
      <w:pPr>
        <w:pStyle w:val="Heading1"/>
      </w:pPr>
      <w:bookmarkStart w:id="3" w:name="_Toc74555084"/>
      <w:r>
        <w:lastRenderedPageBreak/>
        <w:t xml:space="preserve">3. Market audit </w:t>
      </w:r>
      <w:bookmarkEnd w:id="3"/>
    </w:p>
    <w:p w14:paraId="5BC0A6CC" w14:textId="18AA61B5" w:rsidR="00234ED2" w:rsidRPr="00324C0D" w:rsidRDefault="34053849" w:rsidP="46EBE051">
      <w:pPr>
        <w:rPr>
          <w:b/>
          <w:bCs/>
          <w:i/>
          <w:iCs/>
          <w:sz w:val="32"/>
          <w:szCs w:val="32"/>
        </w:rPr>
      </w:pPr>
      <w:r w:rsidRPr="46EBE051">
        <w:rPr>
          <w:b/>
          <w:bCs/>
          <w:i/>
          <w:iCs/>
          <w:sz w:val="32"/>
          <w:szCs w:val="32"/>
        </w:rPr>
        <w:t>SWOT Analysis</w:t>
      </w:r>
    </w:p>
    <w:p w14:paraId="7A06DBEB" w14:textId="77777777" w:rsidR="00324C0D" w:rsidRPr="00587FC8" w:rsidRDefault="00324C0D" w:rsidP="00324C0D">
      <w:pPr>
        <w:rPr>
          <w:b/>
          <w:bCs/>
        </w:rPr>
      </w:pPr>
      <w:r w:rsidRPr="00587FC8">
        <w:rPr>
          <w:b/>
          <w:bCs/>
        </w:rPr>
        <w:t>Strengths</w:t>
      </w:r>
    </w:p>
    <w:p w14:paraId="2EBC6C98" w14:textId="49F9D29A" w:rsidR="00324C0D" w:rsidRDefault="00324C0D" w:rsidP="00324C0D">
      <w:pPr>
        <w:ind w:firstLine="720"/>
      </w:pPr>
      <w:r>
        <w:t xml:space="preserve">As our business is new in the bakery market, our qualified and well-experienced bakers play a vital role in the success of our business in </w:t>
      </w:r>
      <w:r w:rsidRPr="00324C0D">
        <w:t>Birmingham</w:t>
      </w:r>
      <w:r>
        <w:t xml:space="preserve">. This is because they will produce a delicious and quality pastry. The delicious and tasty pastry will attract people to our </w:t>
      </w:r>
      <w:r w:rsidRPr="00324C0D">
        <w:t>traditional Romanian pastry s</w:t>
      </w:r>
      <w:r>
        <w:t xml:space="preserve">hop. The main strength of the business is its ability to </w:t>
      </w:r>
      <w:r w:rsidR="00441DC0">
        <w:t>provide large orders for events and parties in Birmingham quickly</w:t>
      </w:r>
      <w:r>
        <w:t>. In addition, artistic and unique designs of pastries add value to our products. The food and taste will remain the same</w:t>
      </w:r>
      <w:r w:rsidR="00441DC0">
        <w:t>,</w:t>
      </w:r>
      <w:r>
        <w:t xml:space="preserve"> but artistic presentation and creative design often make a difference</w:t>
      </w:r>
      <w:r w:rsidR="00D82F91">
        <w:t xml:space="preserve"> (</w:t>
      </w:r>
      <w:r w:rsidR="00D82F91" w:rsidRPr="00D22FA2">
        <w:rPr>
          <w:rFonts w:cs="Times New Roman"/>
          <w:color w:val="222222"/>
          <w:szCs w:val="24"/>
          <w:shd w:val="clear" w:color="auto" w:fill="FFFFFF"/>
        </w:rPr>
        <w:t>Ratnadianti, Fahmi and Hannan 2020</w:t>
      </w:r>
      <w:r w:rsidR="00D82F91">
        <w:rPr>
          <w:rFonts w:cs="Times New Roman"/>
          <w:color w:val="222222"/>
          <w:szCs w:val="24"/>
          <w:shd w:val="clear" w:color="auto" w:fill="FFFFFF"/>
        </w:rPr>
        <w:t>)</w:t>
      </w:r>
      <w:r>
        <w:t>. This will give us an edge over our competitors in the bakery industry. Additionally, the thing</w:t>
      </w:r>
      <w:r w:rsidR="00441DC0">
        <w:t>s that matter at the end of the day are</w:t>
      </w:r>
      <w:r>
        <w:t xml:space="preserve"> experienced workers and skilled bakers. They will help the business in many ways</w:t>
      </w:r>
      <w:r w:rsidR="00441DC0">
        <w:t>,</w:t>
      </w:r>
      <w:r>
        <w:t xml:space="preserve"> such as producing better-quality products, better customer satisfaction, and less wastage.</w:t>
      </w:r>
    </w:p>
    <w:p w14:paraId="0D9ED857" w14:textId="5BD9D297" w:rsidR="00324C0D" w:rsidRPr="00324C0D" w:rsidRDefault="00324C0D" w:rsidP="00324C0D">
      <w:pPr>
        <w:rPr>
          <w:b/>
          <w:bCs/>
          <w:i/>
          <w:iCs/>
        </w:rPr>
      </w:pPr>
      <w:r w:rsidRPr="00324C0D">
        <w:rPr>
          <w:b/>
          <w:bCs/>
          <w:i/>
          <w:iCs/>
        </w:rPr>
        <w:t>Weaknesses</w:t>
      </w:r>
    </w:p>
    <w:p w14:paraId="4E90881E" w14:textId="7831B57B" w:rsidR="00324C0D" w:rsidRDefault="00324C0D" w:rsidP="46EBE051">
      <w:pPr>
        <w:ind w:firstLine="720"/>
        <w:rPr>
          <w:b/>
          <w:bCs/>
          <w:i/>
          <w:iCs/>
        </w:rPr>
      </w:pPr>
      <w:r>
        <w:t>As production and indirect/direct costs increase, we may increase the price to cover expenses. But consumers do not like daily food price increase</w:t>
      </w:r>
      <w:r w:rsidR="00441DC0">
        <w:t>s as they purchase them casually dail</w:t>
      </w:r>
      <w:r>
        <w:t xml:space="preserve">y. Then again, it takes a lot of time for a new business to gain the trust of buyers and a reputation as an established brand in the marketplace as a new bakery in Birmingham. </w:t>
      </w:r>
      <w:r w:rsidRPr="46EBE051">
        <w:rPr>
          <w:b/>
          <w:bCs/>
          <w:i/>
          <w:iCs/>
        </w:rPr>
        <w:t>Opportunities</w:t>
      </w:r>
    </w:p>
    <w:p w14:paraId="19C2D0B3" w14:textId="78DB0CB6" w:rsidR="00324C0D" w:rsidRDefault="00324C0D" w:rsidP="00324C0D">
      <w:pPr>
        <w:ind w:firstLine="720"/>
      </w:pPr>
      <w:r>
        <w:t xml:space="preserve">The product portfolio expansion is an excellent conventional strategy for winning market share. For this purpose, </w:t>
      </w:r>
      <w:r w:rsidRPr="00324C0D">
        <w:t>Sweet</w:t>
      </w:r>
      <w:r>
        <w:t xml:space="preserve"> </w:t>
      </w:r>
      <w:r w:rsidRPr="00324C0D">
        <w:t>&amp;</w:t>
      </w:r>
      <w:r>
        <w:t xml:space="preserve"> </w:t>
      </w:r>
      <w:r w:rsidRPr="00324C0D">
        <w:t>Salty Romanian Traditional Pastry</w:t>
      </w:r>
      <w:r>
        <w:t xml:space="preserve"> needs to do market research to find products that are missing in the market. Recently, we have introduced bakery products in a nearby environment. We always offer exceptional products to our customers at affordable prices. </w:t>
      </w:r>
      <w:r>
        <w:lastRenderedPageBreak/>
        <w:t xml:space="preserve">However, some foods contain </w:t>
      </w:r>
      <w:bookmarkStart w:id="4" w:name="_Int_eFDGNBL0"/>
      <w:r>
        <w:t>high levels</w:t>
      </w:r>
      <w:bookmarkEnd w:id="4"/>
      <w:r>
        <w:t xml:space="preserve"> of sugar. This substance causes high blood pressure, high cholesterol levels, heart attacks, and obesity. Hence, Millennials and Gen Z are shifting their focus to healthy products. In this context, it provides an excellent opportunity for our business to offer pastries with less sugar. This will allow the business to entice the attention of the young diet-conscious consumer market. This move will also </w:t>
      </w:r>
      <w:r w:rsidR="00441DC0">
        <w:t>enable</w:t>
      </w:r>
      <w:r>
        <w:t xml:space="preserve"> the </w:t>
      </w:r>
      <w:r w:rsidR="00441DC0">
        <w:t>company</w:t>
      </w:r>
      <w:r>
        <w:t xml:space="preserve"> to target a market of diet-and health-conscious consumers</w:t>
      </w:r>
      <w:r w:rsidR="00D82F91">
        <w:t xml:space="preserve"> (</w:t>
      </w:r>
      <w:r w:rsidR="00D82F91" w:rsidRPr="46EBE051">
        <w:rPr>
          <w:rFonts w:cs="Times New Roman"/>
          <w:color w:val="222222"/>
          <w:shd w:val="clear" w:color="auto" w:fill="FFFFFF"/>
        </w:rPr>
        <w:t>Ripsas, Schaper and Tröger 2018)</w:t>
      </w:r>
      <w:r>
        <w:t>.</w:t>
      </w:r>
    </w:p>
    <w:p w14:paraId="61CD28C9" w14:textId="5CCE5986" w:rsidR="00324C0D" w:rsidRPr="00324C0D" w:rsidRDefault="00324C0D" w:rsidP="00324C0D">
      <w:pPr>
        <w:rPr>
          <w:b/>
          <w:bCs/>
          <w:i/>
          <w:iCs/>
        </w:rPr>
      </w:pPr>
      <w:r w:rsidRPr="00324C0D">
        <w:rPr>
          <w:b/>
          <w:bCs/>
          <w:i/>
          <w:iCs/>
        </w:rPr>
        <w:t>Threats</w:t>
      </w:r>
    </w:p>
    <w:p w14:paraId="16A284FC" w14:textId="030B8AA0" w:rsidR="00324C0D" w:rsidRDefault="00324C0D" w:rsidP="00324C0D">
      <w:pPr>
        <w:ind w:firstLine="720"/>
      </w:pPr>
      <w:r>
        <w:t xml:space="preserve">The bakery industry has become </w:t>
      </w:r>
      <w:bookmarkStart w:id="5" w:name="_Int_zmKidx4Z"/>
      <w:r>
        <w:t>very competitive</w:t>
      </w:r>
      <w:bookmarkEnd w:id="5"/>
      <w:r>
        <w:t xml:space="preserve"> as many pastry businesses have created franchises. Their presence makes it difficult for </w:t>
      </w:r>
      <w:bookmarkStart w:id="6" w:name="_Int_BSJYh3rP"/>
      <w:r>
        <w:t>new brands</w:t>
      </w:r>
      <w:bookmarkEnd w:id="6"/>
      <w:r w:rsidRPr="00324C0D">
        <w:t xml:space="preserve"> and small bakery businesses, like Sweet</w:t>
      </w:r>
      <w:r>
        <w:t xml:space="preserve"> </w:t>
      </w:r>
      <w:r w:rsidRPr="00324C0D">
        <w:t>&amp;</w:t>
      </w:r>
      <w:r>
        <w:t xml:space="preserve"> </w:t>
      </w:r>
      <w:r w:rsidRPr="00324C0D">
        <w:t>Salty Romanian Traditional Pastry</w:t>
      </w:r>
      <w:r>
        <w:t xml:space="preserve"> shop</w:t>
      </w:r>
      <w:r w:rsidR="00441DC0">
        <w:t>,</w:t>
      </w:r>
      <w:r>
        <w:t xml:space="preserve"> to maintain their market share in </w:t>
      </w:r>
      <w:r w:rsidRPr="00324C0D">
        <w:t>Birmingham</w:t>
      </w:r>
      <w:r>
        <w:t xml:space="preserve">. The main competitors are LOAF, The Early Bird Bakery, and Medicine Bakery. These businesses spend </w:t>
      </w:r>
      <w:r w:rsidR="46EBE051">
        <w:t>tens of thousands</w:t>
      </w:r>
      <w:r>
        <w:t xml:space="preserve"> of pounds on promoting and marketing their services and products. They have built a loyal customer database</w:t>
      </w:r>
      <w:r w:rsidR="00441DC0">
        <w:t>,</w:t>
      </w:r>
      <w:r>
        <w:t xml:space="preserve"> and it will be difficult to change the minds of those buyers. Therefore, we need to conduct market research to understand the marketing strategies of our business competitors and provide affordable pastry products to grow our business successfully</w:t>
      </w:r>
      <w:r w:rsidR="00D82F91" w:rsidRPr="46EBE051">
        <w:rPr>
          <w:rFonts w:cs="Times New Roman"/>
          <w:color w:val="222222"/>
          <w:shd w:val="clear" w:color="auto" w:fill="FFFFFF"/>
        </w:rPr>
        <w:t xml:space="preserve"> (</w:t>
      </w:r>
      <w:r w:rsidR="00D82F91" w:rsidRPr="6A3D829D">
        <w:rPr>
          <w:rFonts w:cs="Times New Roman"/>
          <w:color w:val="222222"/>
          <w:shd w:val="clear" w:color="auto" w:fill="FFFFFF"/>
        </w:rPr>
        <w:t>Mariani, Bartoloni and Morelli 2019</w:t>
      </w:r>
      <w:r w:rsidR="00D82F91" w:rsidRPr="6A3D829D">
        <w:rPr>
          <w:rFonts w:cs="Times New Roman"/>
          <w:color w:val="222222"/>
        </w:rPr>
        <w:t>)</w:t>
      </w:r>
      <w:r>
        <w:t>.</w:t>
      </w:r>
    </w:p>
    <w:p w14:paraId="2996623C" w14:textId="782965B5" w:rsidR="00324C0D" w:rsidRDefault="00324C0D" w:rsidP="00324C0D">
      <w:pPr>
        <w:ind w:firstLine="720"/>
      </w:pPr>
      <w:r>
        <w:t xml:space="preserve">In addition, the business must follow the health and safety rules for the preparation of pastry products. As it is a food business, the production process and the quality of foods are </w:t>
      </w:r>
      <w:r w:rsidR="00441DC0">
        <w:t>essential</w:t>
      </w:r>
      <w:r>
        <w:t xml:space="preserve"> to our customers. Thus, we must set </w:t>
      </w:r>
      <w:bookmarkStart w:id="7" w:name="_Int_s5HQJjqi"/>
      <w:r>
        <w:t>high standards</w:t>
      </w:r>
      <w:bookmarkEnd w:id="7"/>
      <w:r>
        <w:t xml:space="preserve"> for our bakery irrespective of inspection by members of the food authority. As a result, we have certified our products according to food safety regulation</w:t>
      </w:r>
      <w:r w:rsidR="00441DC0">
        <w:t>s</w:t>
      </w:r>
      <w:r>
        <w:t xml:space="preserve"> </w:t>
      </w:r>
      <w:r w:rsidR="00441DC0">
        <w:t>in</w:t>
      </w:r>
      <w:r>
        <w:t xml:space="preserve"> the UK. This will demonstrate our commitment to the business</w:t>
      </w:r>
      <w:r w:rsidR="00D82F91">
        <w:t xml:space="preserve"> (</w:t>
      </w:r>
      <w:r w:rsidR="00D82F91" w:rsidRPr="46EBE051">
        <w:rPr>
          <w:rFonts w:cs="Times New Roman"/>
          <w:color w:val="222222"/>
          <w:shd w:val="clear" w:color="auto" w:fill="FFFFFF"/>
        </w:rPr>
        <w:t>McKenzie 2017)</w:t>
      </w:r>
      <w:r>
        <w:t xml:space="preserve">. </w:t>
      </w:r>
    </w:p>
    <w:p w14:paraId="600DC603" w14:textId="17321C35" w:rsidR="00B26B4E" w:rsidRPr="005930EF" w:rsidRDefault="34053849" w:rsidP="46EBE051">
      <w:pPr>
        <w:rPr>
          <w:b/>
          <w:bCs/>
          <w:sz w:val="32"/>
          <w:szCs w:val="32"/>
        </w:rPr>
      </w:pPr>
      <w:r w:rsidRPr="46EBE051">
        <w:rPr>
          <w:b/>
          <w:bCs/>
          <w:sz w:val="32"/>
          <w:szCs w:val="32"/>
        </w:rPr>
        <w:t>PESTLE Analysis</w:t>
      </w:r>
    </w:p>
    <w:p w14:paraId="4A19B2BB" w14:textId="1CD62A50" w:rsidR="002C1254" w:rsidRPr="002C1254" w:rsidRDefault="002C1254" w:rsidP="002C1254">
      <w:pPr>
        <w:rPr>
          <w:b/>
          <w:bCs/>
          <w:i/>
          <w:iCs/>
        </w:rPr>
      </w:pPr>
      <w:r w:rsidRPr="002C1254">
        <w:rPr>
          <w:b/>
          <w:bCs/>
          <w:i/>
          <w:iCs/>
        </w:rPr>
        <w:lastRenderedPageBreak/>
        <w:t>Political Factor</w:t>
      </w:r>
    </w:p>
    <w:p w14:paraId="579E55BA" w14:textId="755AE1A7" w:rsidR="002C1254" w:rsidRDefault="66296F7A" w:rsidP="46EBE051">
      <w:pPr>
        <w:rPr>
          <w:b/>
          <w:bCs/>
          <w:i/>
          <w:iCs/>
        </w:rPr>
      </w:pPr>
      <w:r>
        <w:t xml:space="preserve">        The UK government is actively enacting on the regulatory framework for food products, focusing more on sustainability sourcing and elements. The government enforces public health schemes, banning certain food items and a basic minimum wage. Furthermore, the government has banned genetically modified foods. </w:t>
      </w:r>
      <w:r w:rsidR="00441DC0">
        <w:t>Therefore, i</w:t>
      </w:r>
      <w:r>
        <w:t xml:space="preserve">t generates a </w:t>
      </w:r>
      <w:r w:rsidR="00441DC0">
        <w:t>robust</w:t>
      </w:r>
      <w:r>
        <w:t xml:space="preserve"> potential opportunity for product line innovation while focusing on healthy products. </w:t>
      </w:r>
    </w:p>
    <w:p w14:paraId="0B28125F" w14:textId="7F147B9C" w:rsidR="002C1254" w:rsidRDefault="66296F7A" w:rsidP="46EBE051">
      <w:pPr>
        <w:rPr>
          <w:b/>
          <w:bCs/>
          <w:i/>
          <w:iCs/>
        </w:rPr>
      </w:pPr>
      <w:r w:rsidRPr="46EBE051">
        <w:rPr>
          <w:b/>
          <w:bCs/>
          <w:i/>
          <w:iCs/>
        </w:rPr>
        <w:t>Economic factors</w:t>
      </w:r>
    </w:p>
    <w:p w14:paraId="1B557DBD" w14:textId="401E283A" w:rsidR="002C1254" w:rsidRDefault="66296F7A" w:rsidP="46EBE051">
      <w:r>
        <w:t xml:space="preserve">          The performance of </w:t>
      </w:r>
      <w:r w:rsidR="00441DC0">
        <w:t xml:space="preserve">the </w:t>
      </w:r>
      <w:r w:rsidRPr="002D7696">
        <w:t>Sweet &amp; Salty Romanian Traditional Pastry</w:t>
      </w:r>
      <w:r>
        <w:t xml:space="preserve"> shop depends a lot on the abilities and skills of its workers. Thus, the appropriate availability of skilled employees and bakers for </w:t>
      </w:r>
      <w:r w:rsidRPr="002D7696">
        <w:t>Sweet &amp; Salty Romanian Traditional Pastry</w:t>
      </w:r>
      <w:r>
        <w:t xml:space="preserve"> is </w:t>
      </w:r>
      <w:r w:rsidR="00441DC0">
        <w:t>essential</w:t>
      </w:r>
      <w:r>
        <w:t xml:space="preserve"> to stay ahead of the competition. In general, the cost of hiring employees is rising in all industries. It is caused not only due to increased demand for workers but also because of the high government expectations for minimum wages</w:t>
      </w:r>
      <w:r w:rsidR="7C0200E2">
        <w:t xml:space="preserve"> (</w:t>
      </w:r>
      <w:r w:rsidR="7C0200E2" w:rsidRPr="46EBE051">
        <w:rPr>
          <w:rFonts w:cs="Times New Roman"/>
          <w:color w:val="222222"/>
          <w:shd w:val="clear" w:color="auto" w:fill="FFFFFF"/>
        </w:rPr>
        <w:t>Paschen 2017)</w:t>
      </w:r>
      <w:r>
        <w:t>.</w:t>
      </w:r>
    </w:p>
    <w:p w14:paraId="513EDD96" w14:textId="761B4656" w:rsidR="002C1254" w:rsidRPr="002C1254" w:rsidRDefault="002C1254" w:rsidP="002C1254">
      <w:pPr>
        <w:rPr>
          <w:b/>
          <w:bCs/>
          <w:i/>
          <w:iCs/>
        </w:rPr>
      </w:pPr>
      <w:r w:rsidRPr="002C1254">
        <w:rPr>
          <w:b/>
          <w:bCs/>
          <w:i/>
          <w:iCs/>
        </w:rPr>
        <w:t>Socio-cultural factors</w:t>
      </w:r>
    </w:p>
    <w:p w14:paraId="754AFDF2" w14:textId="18947C3B" w:rsidR="002C1254" w:rsidRDefault="66296F7A" w:rsidP="46EBE051">
      <w:pPr>
        <w:ind w:firstLine="720"/>
        <w:rPr>
          <w:b/>
          <w:bCs/>
          <w:i/>
          <w:iCs/>
        </w:rPr>
      </w:pPr>
      <w:r>
        <w:t xml:space="preserve">The British social structure is diverse, with diverse cultural sensibilities. With the growth in education and </w:t>
      </w:r>
      <w:r w:rsidR="00441DC0">
        <w:t>progression</w:t>
      </w:r>
      <w:r>
        <w:t xml:space="preserve"> in health and food safety research, customers are now actively seeking better and healthier food options. Also, the lifestyle is changing towards a comfortable and easy-go living, which means customers prefer to consume simple products but want the assurance of positive health effects. </w:t>
      </w:r>
    </w:p>
    <w:p w14:paraId="3294EFAE" w14:textId="095F6FC5" w:rsidR="002C1254" w:rsidRDefault="66296F7A" w:rsidP="46EBE051">
      <w:pPr>
        <w:rPr>
          <w:b/>
          <w:bCs/>
          <w:i/>
          <w:iCs/>
        </w:rPr>
      </w:pPr>
      <w:r w:rsidRPr="46EBE051">
        <w:rPr>
          <w:b/>
          <w:bCs/>
          <w:i/>
          <w:iCs/>
        </w:rPr>
        <w:t>Technological factors</w:t>
      </w:r>
    </w:p>
    <w:p w14:paraId="3CD54CDB" w14:textId="10D2742B" w:rsidR="002C1254" w:rsidRDefault="66296F7A" w:rsidP="002C1254">
      <w:pPr>
        <w:ind w:firstLine="720"/>
      </w:pPr>
      <w:r>
        <w:lastRenderedPageBreak/>
        <w:t xml:space="preserve">Today, business sustainability focuses on technological advancements. Companies are investing heavily in emerging technologies to stay ahead of the competition in the UK bakery market. Therefore, Sweet &amp; Salty Romanian Traditional Pastry must explore and anticipate the existing and future technological trends to make sure the long-standing business survival. </w:t>
      </w:r>
    </w:p>
    <w:p w14:paraId="16BBC1B4" w14:textId="10D2742B" w:rsidR="002C1254" w:rsidRDefault="66296F7A" w:rsidP="46EBE051">
      <w:r>
        <w:t xml:space="preserve"> By investing in the right technological innovation, </w:t>
      </w:r>
      <w:r w:rsidRPr="002D7696">
        <w:t xml:space="preserve">Sweet &amp; Salty Romanian Traditional Pastry </w:t>
      </w:r>
      <w:r>
        <w:t>can gain operational efficiency, optimize user experience, and position itself as an innovative business in the UK</w:t>
      </w:r>
      <w:r w:rsidR="7C0200E2">
        <w:t xml:space="preserve"> (</w:t>
      </w:r>
      <w:r w:rsidR="7C0200E2" w:rsidRPr="46EBE051">
        <w:rPr>
          <w:rFonts w:cs="Times New Roman"/>
          <w:color w:val="222222"/>
          <w:shd w:val="clear" w:color="auto" w:fill="FFFFFF"/>
        </w:rPr>
        <w:t>Yenny, Sulistyowati, and Afriani 2022</w:t>
      </w:r>
      <w:r w:rsidR="7C0200E2" w:rsidRPr="46EBE051">
        <w:rPr>
          <w:rFonts w:cs="Times New Roman"/>
          <w:b/>
          <w:bCs/>
          <w:color w:val="222222"/>
          <w:shd w:val="clear" w:color="auto" w:fill="FFFFFF"/>
        </w:rPr>
        <w:t>)</w:t>
      </w:r>
      <w:r>
        <w:t>.</w:t>
      </w:r>
    </w:p>
    <w:p w14:paraId="25280851" w14:textId="0BE47EDA" w:rsidR="002C1254" w:rsidRPr="002C1254" w:rsidRDefault="002C1254" w:rsidP="002C1254">
      <w:pPr>
        <w:rPr>
          <w:b/>
          <w:bCs/>
        </w:rPr>
      </w:pPr>
      <w:r w:rsidRPr="002C1254">
        <w:rPr>
          <w:b/>
          <w:bCs/>
        </w:rPr>
        <w:t>Legal</w:t>
      </w:r>
    </w:p>
    <w:p w14:paraId="78F2DF7F" w14:textId="2361917A" w:rsidR="0006703A" w:rsidRDefault="66296F7A" w:rsidP="002C1254">
      <w:pPr>
        <w:ind w:firstLine="720"/>
      </w:pPr>
      <w:r>
        <w:t xml:space="preserve"> This implication tends to affect the business operations in a multifaceted sense because the British government has launched a less sugar plan in the country. The government has imposed a sugar tax on beverage</w:t>
      </w:r>
      <w:r w:rsidR="00441DC0">
        <w:t>s</w:t>
      </w:r>
      <w:r>
        <w:t xml:space="preserve"> and food to minimize consumption and its associated risks</w:t>
      </w:r>
      <w:r w:rsidR="6FA91187">
        <w:t xml:space="preserve"> (</w:t>
      </w:r>
      <w:r w:rsidR="6FA91187" w:rsidRPr="46EBE051">
        <w:rPr>
          <w:rFonts w:cs="Times New Roman"/>
          <w:color w:val="222222"/>
          <w:shd w:val="clear" w:color="auto" w:fill="FFFFFF"/>
        </w:rPr>
        <w:t>Magnani 2022)</w:t>
      </w:r>
      <w:r>
        <w:t>.</w:t>
      </w:r>
    </w:p>
    <w:p w14:paraId="246BE296" w14:textId="5FB8B9D8" w:rsidR="66296F7A" w:rsidRDefault="66296F7A" w:rsidP="46EBE051">
      <w:pPr>
        <w:rPr>
          <w:b/>
          <w:bCs/>
          <w:i/>
          <w:iCs/>
        </w:rPr>
      </w:pPr>
      <w:r w:rsidRPr="46EBE051">
        <w:rPr>
          <w:b/>
          <w:bCs/>
          <w:i/>
          <w:iCs/>
        </w:rPr>
        <w:t>Environmental Factors</w:t>
      </w:r>
    </w:p>
    <w:p w14:paraId="2B73B64C" w14:textId="37FE75DE" w:rsidR="66296F7A" w:rsidRDefault="66296F7A" w:rsidP="46EBE051">
      <w:r>
        <w:t xml:space="preserve"> The Sweet &amp; Salty Romanian Traditional Pastry business works with social responsibility while fulfilling the laid down obligations. It is governed by corporate governance and regulations stipulated by the UK laws on manufacturing products. Additionally, Sweet &amp; Salty Romanian Traditional Pastry can invest in renewable energy sources to reach the goal of sustainable business development</w:t>
      </w:r>
      <w:r w:rsidR="7C0200E2">
        <w:t xml:space="preserve"> (</w:t>
      </w:r>
      <w:r w:rsidR="7C0200E2" w:rsidRPr="46EBE051">
        <w:rPr>
          <w:rFonts w:cs="Times New Roman"/>
          <w:color w:val="222222"/>
        </w:rPr>
        <w:t>Gunawan and Melinda 2021)</w:t>
      </w:r>
      <w:r>
        <w:t>.</w:t>
      </w:r>
    </w:p>
    <w:p w14:paraId="5E4713C7" w14:textId="7928AB19" w:rsidR="46EBE051" w:rsidRDefault="46EBE051" w:rsidP="46EBE051">
      <w:pPr>
        <w:ind w:firstLine="720"/>
        <w:rPr>
          <w:rFonts w:eastAsia="Calibri"/>
          <w:szCs w:val="24"/>
        </w:rPr>
      </w:pPr>
    </w:p>
    <w:p w14:paraId="24D8AB9A" w14:textId="6A41CA18" w:rsidR="007E1A2F" w:rsidRPr="002C1254" w:rsidRDefault="1357AAE2" w:rsidP="005930EF">
      <w:pPr>
        <w:pStyle w:val="Heading1"/>
      </w:pPr>
      <w:bookmarkStart w:id="8" w:name="_Toc778137444"/>
      <w:bookmarkStart w:id="9" w:name="_Hlk110196618"/>
      <w:r>
        <w:lastRenderedPageBreak/>
        <w:t>4. Target Market</w:t>
      </w:r>
      <w:bookmarkEnd w:id="8"/>
    </w:p>
    <w:p w14:paraId="0BDEAA83" w14:textId="4D18BA2E" w:rsidR="002C1254" w:rsidRPr="00234ED2" w:rsidRDefault="6E24EFB6" w:rsidP="002C1EEB">
      <w:pPr>
        <w:ind w:firstLine="720"/>
      </w:pPr>
      <w:r w:rsidRPr="00010731">
        <w:t xml:space="preserve">The </w:t>
      </w:r>
      <w:r w:rsidR="46B52CD9">
        <w:t>primary</w:t>
      </w:r>
      <w:r w:rsidRPr="00010731">
        <w:t xml:space="preserve"> target market for </w:t>
      </w:r>
      <w:r w:rsidR="46B52CD9" w:rsidRPr="008573B8">
        <w:t>Sweet &amp; Salty Romanian Traditional Pastry</w:t>
      </w:r>
      <w:r w:rsidR="46B52CD9" w:rsidRPr="003F4D0C">
        <w:t xml:space="preserve"> </w:t>
      </w:r>
      <w:r w:rsidRPr="00010731">
        <w:t xml:space="preserve">is the steady stream of </w:t>
      </w:r>
      <w:r w:rsidR="46B52CD9">
        <w:t>Romanian</w:t>
      </w:r>
      <w:r w:rsidRPr="00010731">
        <w:t xml:space="preserve"> </w:t>
      </w:r>
      <w:r w:rsidR="46B52CD9">
        <w:t>people and students</w:t>
      </w:r>
      <w:r w:rsidRPr="00010731">
        <w:t xml:space="preserve">. We specifically target people with an appreciation for delicious </w:t>
      </w:r>
      <w:r w:rsidR="46B52CD9">
        <w:t>desserts</w:t>
      </w:r>
      <w:r w:rsidRPr="00010731">
        <w:t xml:space="preserve"> and a need for relaxation</w:t>
      </w:r>
      <w:r w:rsidR="46B52CD9">
        <w:t xml:space="preserve"> and comfort</w:t>
      </w:r>
      <w:r w:rsidRPr="00010731">
        <w:t xml:space="preserve">. The business </w:t>
      </w:r>
      <w:bookmarkStart w:id="10" w:name="_Int_gJyQYPQ3"/>
      <w:r w:rsidRPr="00010731">
        <w:t>targets</w:t>
      </w:r>
      <w:bookmarkEnd w:id="10"/>
      <w:r>
        <w:t xml:space="preserve"> people of all ages who love to eat pastries. The </w:t>
      </w:r>
      <w:r w:rsidR="00441DC0">
        <w:t>organization</w:t>
      </w:r>
      <w:r w:rsidRPr="00010731">
        <w:t xml:space="preserve"> will specifically target </w:t>
      </w:r>
      <w:r w:rsidR="46EBE051">
        <w:t>locals and students in</w:t>
      </w:r>
      <w:r w:rsidRPr="00010731">
        <w:t xml:space="preserve"> urban areas as the ready-to-eat food category is </w:t>
      </w:r>
      <w:r w:rsidR="46B52CD9">
        <w:t>popular</w:t>
      </w:r>
      <w:r w:rsidRPr="00010731">
        <w:t xml:space="preserve"> among millennials. Therefore, there is a lot of room for growth in</w:t>
      </w:r>
      <w:r w:rsidR="46B52CD9">
        <w:t xml:space="preserve"> </w:t>
      </w:r>
      <w:r w:rsidR="00441DC0">
        <w:t xml:space="preserve">the </w:t>
      </w:r>
      <w:r w:rsidR="46B52CD9">
        <w:t>pastry and</w:t>
      </w:r>
      <w:r w:rsidRPr="00010731">
        <w:t xml:space="preserve"> confectionery business in this population</w:t>
      </w:r>
      <w:r w:rsidR="6FA91187">
        <w:t xml:space="preserve"> (</w:t>
      </w:r>
      <w:r w:rsidR="6FA91187" w:rsidRPr="46EBE051">
        <w:rPr>
          <w:rFonts w:cs="Times New Roman"/>
          <w:color w:val="222222"/>
          <w:shd w:val="clear" w:color="auto" w:fill="FFFFFF"/>
        </w:rPr>
        <w:t>Sharma, Nasreen and Mishra 2017)</w:t>
      </w:r>
      <w:r w:rsidRPr="00010731">
        <w:t xml:space="preserve">. The main reason for shifting the focus of the industry to urban areas is the growing demand for sweet </w:t>
      </w:r>
      <w:r w:rsidR="46B52CD9">
        <w:t xml:space="preserve">and salty </w:t>
      </w:r>
      <w:r w:rsidRPr="00010731">
        <w:t>snacks that can be enjoyed betwee</w:t>
      </w:r>
      <w:r w:rsidR="46B52CD9">
        <w:t>n</w:t>
      </w:r>
      <w:r w:rsidRPr="00010731">
        <w:t xml:space="preserve"> drinks</w:t>
      </w:r>
      <w:r w:rsidR="46B52CD9">
        <w:t xml:space="preserve"> or meals</w:t>
      </w:r>
      <w:r w:rsidRPr="00010731">
        <w:t xml:space="preserve">. </w:t>
      </w:r>
      <w:r w:rsidR="46B52CD9" w:rsidRPr="008573B8">
        <w:t>Sweet &amp; Salty Romanian Traditional Pastry</w:t>
      </w:r>
      <w:r w:rsidR="46B52CD9">
        <w:t xml:space="preserve"> will target</w:t>
      </w:r>
      <w:r w:rsidRPr="00010731">
        <w:t xml:space="preserve"> </w:t>
      </w:r>
      <w:r w:rsidR="46B52CD9">
        <w:t xml:space="preserve">affluent and </w:t>
      </w:r>
      <w:r w:rsidRPr="00010731">
        <w:t>educated customers who are eager to try new products and experiences</w:t>
      </w:r>
      <w:bookmarkStart w:id="11" w:name="_Int_hAYkp7Sg"/>
      <w:r w:rsidR="00441DC0">
        <w:t xml:space="preserve">. </w:t>
      </w:r>
      <w:bookmarkEnd w:id="11"/>
      <w:r w:rsidR="7C0200E2">
        <w:t>(</w:t>
      </w:r>
      <w:r w:rsidR="7C0200E2" w:rsidRPr="46EBE051">
        <w:rPr>
          <w:rFonts w:cs="Times New Roman"/>
          <w:color w:val="222222"/>
          <w:shd w:val="clear" w:color="auto" w:fill="FFFFFF"/>
        </w:rPr>
        <w:t>Sharma and Nasreen 2018)</w:t>
      </w:r>
      <w:r w:rsidRPr="00010731">
        <w:t>.</w:t>
      </w:r>
    </w:p>
    <w:p w14:paraId="273BF436" w14:textId="7879388C" w:rsidR="007E1A2F" w:rsidRPr="002C1254" w:rsidRDefault="1357AAE2" w:rsidP="005930EF">
      <w:pPr>
        <w:pStyle w:val="Heading1"/>
      </w:pPr>
      <w:bookmarkStart w:id="12" w:name="_Toc1620837839"/>
      <w:r>
        <w:t>5. Marketing Plan</w:t>
      </w:r>
      <w:bookmarkEnd w:id="12"/>
    </w:p>
    <w:bookmarkEnd w:id="9"/>
    <w:p w14:paraId="611034F2" w14:textId="17FBA9FE" w:rsidR="002C1EEB" w:rsidRPr="002C1EEB" w:rsidRDefault="002C1EEB" w:rsidP="00010731">
      <w:pPr>
        <w:rPr>
          <w:b/>
          <w:bCs/>
          <w:i/>
          <w:iCs/>
        </w:rPr>
      </w:pPr>
      <w:r w:rsidRPr="002C1EEB">
        <w:rPr>
          <w:b/>
          <w:bCs/>
          <w:i/>
          <w:iCs/>
        </w:rPr>
        <w:t>Product</w:t>
      </w:r>
    </w:p>
    <w:p w14:paraId="6F06AFA3" w14:textId="3836ED69" w:rsidR="00010731" w:rsidRDefault="46B52CD9" w:rsidP="002C1EEB">
      <w:pPr>
        <w:ind w:firstLine="720"/>
      </w:pPr>
      <w:r w:rsidRPr="008573B8">
        <w:t>Sweet &amp; Salty Romanian Traditional Pastry</w:t>
      </w:r>
      <w:r>
        <w:t xml:space="preserve"> produced fresh-made</w:t>
      </w:r>
      <w:r w:rsidR="6E24EFB6">
        <w:t xml:space="preserve"> confectionery products</w:t>
      </w:r>
      <w:r>
        <w:t xml:space="preserve"> by </w:t>
      </w:r>
      <w:bookmarkStart w:id="13" w:name="_Int_nE9aDY1t"/>
      <w:r>
        <w:t>considering</w:t>
      </w:r>
      <w:bookmarkEnd w:id="13"/>
      <w:r w:rsidR="6E24EFB6">
        <w:t xml:space="preserve"> the millennial target market</w:t>
      </w:r>
      <w:r>
        <w:t xml:space="preserve">. </w:t>
      </w:r>
      <w:r w:rsidR="6E24EFB6">
        <w:t xml:space="preserve">The target customers </w:t>
      </w:r>
      <w:r>
        <w:t>belong to</w:t>
      </w:r>
      <w:r w:rsidR="6E24EFB6">
        <w:t xml:space="preserve"> urban families and anyone with a sweet tooth. </w:t>
      </w:r>
      <w:r>
        <w:t xml:space="preserve">Hence, the business will provide those customers with Romanian pastry with a wide variety and flavors. </w:t>
      </w:r>
      <w:r w:rsidRPr="008573B8">
        <w:t>Sweet &amp; Salty</w:t>
      </w:r>
      <w:r>
        <w:t xml:space="preserve"> </w:t>
      </w:r>
      <w:r w:rsidR="6E24EFB6">
        <w:t>target</w:t>
      </w:r>
      <w:r w:rsidR="4D660816">
        <w:t>s</w:t>
      </w:r>
      <w:r w:rsidR="6E24EFB6">
        <w:t xml:space="preserve"> health-conscious </w:t>
      </w:r>
      <w:r>
        <w:t>customers</w:t>
      </w:r>
      <w:r w:rsidR="6E24EFB6">
        <w:t xml:space="preserve"> wi</w:t>
      </w:r>
      <w:r>
        <w:t>th</w:t>
      </w:r>
      <w:r w:rsidR="6E24EFB6">
        <w:t xml:space="preserve"> plans to introduce healthier versions such as </w:t>
      </w:r>
      <w:r>
        <w:t>unhealthy ingredients</w:t>
      </w:r>
      <w:r w:rsidR="6E24EFB6">
        <w:t xml:space="preserve">-free </w:t>
      </w:r>
      <w:r>
        <w:t>pastry</w:t>
      </w:r>
      <w:r w:rsidR="6FA91187">
        <w:t xml:space="preserve"> (</w:t>
      </w:r>
      <w:r w:rsidR="6FA91187" w:rsidRPr="46EBE051">
        <w:rPr>
          <w:rFonts w:cs="Times New Roman"/>
          <w:color w:val="222222"/>
          <w:shd w:val="clear" w:color="auto" w:fill="FFFFFF"/>
        </w:rPr>
        <w:t>Nijssen 2017)</w:t>
      </w:r>
      <w:r w:rsidR="6E24EFB6">
        <w:t>.</w:t>
      </w:r>
    </w:p>
    <w:p w14:paraId="2CA37790" w14:textId="777B42C5" w:rsidR="00010731" w:rsidRPr="002C1EEB" w:rsidRDefault="002C1EEB" w:rsidP="00010731">
      <w:pPr>
        <w:rPr>
          <w:b/>
          <w:bCs/>
          <w:i/>
          <w:iCs/>
        </w:rPr>
      </w:pPr>
      <w:r w:rsidRPr="002C1EEB">
        <w:rPr>
          <w:b/>
          <w:bCs/>
          <w:i/>
          <w:iCs/>
        </w:rPr>
        <w:t>P</w:t>
      </w:r>
      <w:r w:rsidR="00010731" w:rsidRPr="002C1EEB">
        <w:rPr>
          <w:b/>
          <w:bCs/>
          <w:i/>
          <w:iCs/>
        </w:rPr>
        <w:t>rice</w:t>
      </w:r>
    </w:p>
    <w:p w14:paraId="154783EC" w14:textId="1537FD65" w:rsidR="00010731" w:rsidRDefault="46B52CD9" w:rsidP="002C1EEB">
      <w:pPr>
        <w:ind w:firstLine="720"/>
      </w:pPr>
      <w:r>
        <w:t xml:space="preserve">The </w:t>
      </w:r>
      <w:r w:rsidR="00441DC0">
        <w:t>organization</w:t>
      </w:r>
      <w:r>
        <w:t xml:space="preserve"> will adopt </w:t>
      </w:r>
      <w:r w:rsidR="00441DC0">
        <w:t xml:space="preserve">a value-based </w:t>
      </w:r>
      <w:r>
        <w:t>pricing strategy to stay ahead of the competition in the UK bakery market</w:t>
      </w:r>
      <w:r w:rsidR="00441DC0">
        <w:t xml:space="preserve">. Hence, the business will offer customers </w:t>
      </w:r>
      <w:r w:rsidR="00441DC0" w:rsidRPr="00441DC0">
        <w:t xml:space="preserve">healthy and fresh pastries </w:t>
      </w:r>
      <w:r w:rsidR="00441DC0">
        <w:t xml:space="preserve">at medium prices. </w:t>
      </w:r>
      <w:r w:rsidR="7C0200E2">
        <w:t>(</w:t>
      </w:r>
      <w:r w:rsidR="7C0200E2" w:rsidRPr="46EBE051">
        <w:rPr>
          <w:rFonts w:cs="Times New Roman"/>
          <w:color w:val="222222"/>
          <w:shd w:val="clear" w:color="auto" w:fill="FFFFFF"/>
        </w:rPr>
        <w:t>Ratnadianti, Fahmi and Hannan 2020)</w:t>
      </w:r>
      <w:bookmarkStart w:id="14" w:name="_Int_WzUR42qF"/>
      <w:r>
        <w:t xml:space="preserve">. </w:t>
      </w:r>
      <w:bookmarkEnd w:id="14"/>
    </w:p>
    <w:p w14:paraId="192E1531" w14:textId="17067F13" w:rsidR="00010731" w:rsidRPr="002C1EEB" w:rsidRDefault="002C1EEB" w:rsidP="00010731">
      <w:pPr>
        <w:rPr>
          <w:b/>
          <w:bCs/>
          <w:i/>
          <w:iCs/>
        </w:rPr>
      </w:pPr>
      <w:r w:rsidRPr="002C1EEB">
        <w:rPr>
          <w:b/>
          <w:bCs/>
          <w:i/>
          <w:iCs/>
        </w:rPr>
        <w:lastRenderedPageBreak/>
        <w:t>P</w:t>
      </w:r>
      <w:r w:rsidR="00010731" w:rsidRPr="002C1EEB">
        <w:rPr>
          <w:b/>
          <w:bCs/>
          <w:i/>
          <w:iCs/>
        </w:rPr>
        <w:t>romotion</w:t>
      </w:r>
    </w:p>
    <w:p w14:paraId="09877378" w14:textId="6E5FAEEE" w:rsidR="00010731" w:rsidRDefault="46B52CD9" w:rsidP="005930EF">
      <w:pPr>
        <w:ind w:firstLine="720"/>
      </w:pPr>
      <w:r>
        <w:t>Sweet &amp; Salty will</w:t>
      </w:r>
      <w:r w:rsidR="6E24EFB6">
        <w:t xml:space="preserve"> promote its</w:t>
      </w:r>
      <w:r w:rsidRPr="002C1EEB">
        <w:t xml:space="preserve"> </w:t>
      </w:r>
      <w:r w:rsidR="00441DC0">
        <w:t>traditional Romanian</w:t>
      </w:r>
      <w:r w:rsidRPr="008573B8">
        <w:t xml:space="preserve"> </w:t>
      </w:r>
      <w:r>
        <w:t>p</w:t>
      </w:r>
      <w:r w:rsidRPr="008573B8">
        <w:t>astry</w:t>
      </w:r>
      <w:r w:rsidR="6E24EFB6">
        <w:t xml:space="preserve"> through </w:t>
      </w:r>
      <w:r w:rsidR="00441DC0">
        <w:t xml:space="preserve">a </w:t>
      </w:r>
      <w:r>
        <w:t>digital media platform</w:t>
      </w:r>
      <w:r w:rsidR="6E24EFB6">
        <w:t>.</w:t>
      </w:r>
      <w:r w:rsidRPr="002C1EEB">
        <w:t xml:space="preserve"> </w:t>
      </w:r>
      <w:r>
        <w:t xml:space="preserve">Public perception and word-of-mouth are </w:t>
      </w:r>
      <w:r w:rsidR="00441DC0">
        <w:t>high</w:t>
      </w:r>
      <w:r>
        <w:t xml:space="preserve">ly essential in </w:t>
      </w:r>
      <w:r w:rsidR="00441DC0">
        <w:t xml:space="preserve">the </w:t>
      </w:r>
      <w:r>
        <w:t xml:space="preserve">business aspect. In the marketing mix, word-of-mouth </w:t>
      </w:r>
      <w:bookmarkStart w:id="15" w:name="_Int_aPmniSGW"/>
      <w:r>
        <w:t>focuses</w:t>
      </w:r>
      <w:bookmarkEnd w:id="15"/>
      <w:r>
        <w:t xml:space="preserve"> on giving the best customer experience to encourage individuals to spread </w:t>
      </w:r>
      <w:r w:rsidR="00441DC0">
        <w:t xml:space="preserve">the </w:t>
      </w:r>
      <w:r>
        <w:t>positive word about the business. The organization also advertises its products through local newspaper</w:t>
      </w:r>
      <w:r w:rsidR="00441DC0">
        <w:t>s</w:t>
      </w:r>
      <w:r>
        <w:t xml:space="preserve">, Facebook, and Instagram. </w:t>
      </w:r>
      <w:r w:rsidR="7C0200E2">
        <w:t>(</w:t>
      </w:r>
      <w:r w:rsidR="7C0200E2" w:rsidRPr="46EBE051">
        <w:rPr>
          <w:rFonts w:cs="Times New Roman"/>
          <w:color w:val="222222"/>
          <w:shd w:val="clear" w:color="auto" w:fill="FFFFFF"/>
        </w:rPr>
        <w:t>Heroux 2020)</w:t>
      </w:r>
      <w:r>
        <w:t>.</w:t>
      </w:r>
    </w:p>
    <w:p w14:paraId="4214771C" w14:textId="5E59A821" w:rsidR="007E1A2F" w:rsidRPr="005930EF" w:rsidRDefault="1357AAE2" w:rsidP="005930EF">
      <w:pPr>
        <w:pStyle w:val="Heading1"/>
      </w:pPr>
      <w:bookmarkStart w:id="16" w:name="_Toc4849341"/>
      <w:r>
        <w:t>6. Management Team</w:t>
      </w:r>
      <w:bookmarkEnd w:id="16"/>
    </w:p>
    <w:p w14:paraId="07C00E6C" w14:textId="160EDDDD" w:rsidR="005930EF" w:rsidRDefault="4D660816" w:rsidP="005930EF">
      <w:pPr>
        <w:jc w:val="center"/>
      </w:pPr>
      <w:r>
        <w:rPr>
          <w:noProof/>
        </w:rPr>
        <w:drawing>
          <wp:inline distT="0" distB="0" distL="0" distR="0" wp14:anchorId="4838599D" wp14:editId="1A420560">
            <wp:extent cx="5943600" cy="27152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943600" cy="2715260"/>
                    </a:xfrm>
                    <a:prstGeom prst="rect">
                      <a:avLst/>
                    </a:prstGeom>
                  </pic:spPr>
                </pic:pic>
              </a:graphicData>
            </a:graphic>
          </wp:inline>
        </w:drawing>
      </w:r>
    </w:p>
    <w:p w14:paraId="2C84D70E" w14:textId="4DF0375E" w:rsidR="00CA7CB9" w:rsidRPr="005930EF" w:rsidRDefault="1357AAE2" w:rsidP="00D54C46">
      <w:pPr>
        <w:pStyle w:val="Heading1"/>
      </w:pPr>
      <w:bookmarkStart w:id="17" w:name="_Toc576793647"/>
      <w:r>
        <w:t>7. Financial Plan</w:t>
      </w:r>
      <w:bookmarkEnd w:id="17"/>
    </w:p>
    <w:p w14:paraId="17791B1D" w14:textId="25144459" w:rsidR="00324C0D" w:rsidRPr="00387B98" w:rsidRDefault="005930EF" w:rsidP="007E1A2F">
      <w:pPr>
        <w:rPr>
          <w:b/>
          <w:bCs/>
        </w:rPr>
      </w:pPr>
      <w:r w:rsidRPr="6A3D829D">
        <w:rPr>
          <w:b/>
          <w:bCs/>
        </w:rPr>
        <w:t>Table 1: Cash Flow Statement</w:t>
      </w:r>
    </w:p>
    <w:p w14:paraId="3AFE4125" w14:textId="67A4E505" w:rsidR="6A3D829D" w:rsidRDefault="6A3D829D" w:rsidP="6A3D829D">
      <w:pPr>
        <w:rPr>
          <w:rFonts w:eastAsia="Calibri"/>
          <w:b/>
          <w:bCs/>
          <w:szCs w:val="24"/>
        </w:rPr>
      </w:pPr>
    </w:p>
    <w:p w14:paraId="043DB715" w14:textId="405B2064" w:rsidR="6A3D829D" w:rsidRDefault="6A3D829D" w:rsidP="6A3D829D">
      <w:pPr>
        <w:rPr>
          <w:rFonts w:eastAsia="Calibri"/>
          <w:szCs w:val="24"/>
        </w:rPr>
      </w:pPr>
      <w:r>
        <w:rPr>
          <w:noProof/>
        </w:rPr>
        <w:lastRenderedPageBreak/>
        <w:drawing>
          <wp:inline distT="0" distB="0" distL="0" distR="0" wp14:anchorId="4650ED34" wp14:editId="4D1F30A2">
            <wp:extent cx="5962650" cy="3478212"/>
            <wp:effectExtent l="0" t="0" r="0" b="0"/>
            <wp:docPr id="1451315477" name="Imagine 145131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62650" cy="3478212"/>
                    </a:xfrm>
                    <a:prstGeom prst="rect">
                      <a:avLst/>
                    </a:prstGeom>
                  </pic:spPr>
                </pic:pic>
              </a:graphicData>
            </a:graphic>
          </wp:inline>
        </w:drawing>
      </w:r>
    </w:p>
    <w:p w14:paraId="158EBFFC" w14:textId="62BD114C" w:rsidR="005930EF" w:rsidRDefault="005930EF" w:rsidP="005930EF">
      <w:pPr>
        <w:jc w:val="center"/>
      </w:pPr>
    </w:p>
    <w:p w14:paraId="170F3005" w14:textId="479BA384" w:rsidR="005930EF" w:rsidRPr="005930EF" w:rsidRDefault="005930EF" w:rsidP="005930EF">
      <w:pPr>
        <w:rPr>
          <w:b/>
          <w:bCs/>
        </w:rPr>
      </w:pPr>
      <w:r w:rsidRPr="6A3D829D">
        <w:rPr>
          <w:b/>
          <w:bCs/>
        </w:rPr>
        <w:t>Table 2: Profit and Loss Statement</w:t>
      </w:r>
    </w:p>
    <w:p w14:paraId="38DCD7F8" w14:textId="2192CD4E" w:rsidR="005930EF" w:rsidRDefault="6A3D829D" w:rsidP="6A3D829D">
      <w:pPr>
        <w:jc w:val="center"/>
      </w:pPr>
      <w:r>
        <w:rPr>
          <w:noProof/>
        </w:rPr>
        <w:drawing>
          <wp:inline distT="0" distB="0" distL="0" distR="0" wp14:anchorId="61621B9F" wp14:editId="778753E0">
            <wp:extent cx="4572000" cy="2752725"/>
            <wp:effectExtent l="0" t="0" r="0" b="0"/>
            <wp:docPr id="1880719321" name="Imagine 1880719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721E3116" w14:textId="4F3C23C7" w:rsidR="6A3D829D" w:rsidRDefault="6A3D829D" w:rsidP="6A3D829D">
      <w:pPr>
        <w:jc w:val="center"/>
        <w:rPr>
          <w:rFonts w:eastAsia="Calibri"/>
          <w:szCs w:val="24"/>
        </w:rPr>
      </w:pPr>
      <w:r>
        <w:rPr>
          <w:noProof/>
        </w:rPr>
        <w:lastRenderedPageBreak/>
        <w:drawing>
          <wp:inline distT="0" distB="0" distL="0" distR="0" wp14:anchorId="32DB9DB1" wp14:editId="40F8D8FD">
            <wp:extent cx="3095625" cy="1647380"/>
            <wp:effectExtent l="0" t="0" r="0" b="0"/>
            <wp:docPr id="1462746861" name="Imagine 146274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095625" cy="1647380"/>
                    </a:xfrm>
                    <a:prstGeom prst="rect">
                      <a:avLst/>
                    </a:prstGeom>
                  </pic:spPr>
                </pic:pic>
              </a:graphicData>
            </a:graphic>
          </wp:inline>
        </w:drawing>
      </w:r>
    </w:p>
    <w:p w14:paraId="25F7A3FA" w14:textId="02C0D57A" w:rsidR="005930EF" w:rsidRDefault="00387B98" w:rsidP="00387B98">
      <w:pPr>
        <w:ind w:firstLine="720"/>
      </w:pPr>
      <w:r>
        <w:t xml:space="preserve">The company borrowed </w:t>
      </w:r>
      <w:r w:rsidR="00441DC0">
        <w:t xml:space="preserve">a </w:t>
      </w:r>
      <w:r>
        <w:t xml:space="preserve">£50,000 loan from The Lottery UK as a five-year loan. The company is expected to earn profits for this period to be approximately £56,517. The business does not anticipate any cash flow problems. The profits will be equally distributed among five partners of the </w:t>
      </w:r>
      <w:r w:rsidR="00441DC0">
        <w:t>company</w:t>
      </w:r>
      <w:r>
        <w:t xml:space="preserve">. </w:t>
      </w:r>
      <w:r>
        <w:br w:type="page"/>
      </w:r>
    </w:p>
    <w:p w14:paraId="33AE9498" w14:textId="4F189DF2" w:rsidR="005930EF" w:rsidRPr="005930EF" w:rsidRDefault="4D660816" w:rsidP="00D54C46">
      <w:pPr>
        <w:pStyle w:val="Heading1"/>
      </w:pPr>
      <w:bookmarkStart w:id="18" w:name="_Toc1096960262"/>
      <w:r>
        <w:lastRenderedPageBreak/>
        <w:t>References</w:t>
      </w:r>
      <w:bookmarkEnd w:id="18"/>
    </w:p>
    <w:p w14:paraId="73DAC208"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Gunawan, A. and Melinda, T., 2021. Analysis of Marketing Mix and Purchasing Decisions (a Study of Kene Kopi Products). </w:t>
      </w:r>
      <w:r w:rsidRPr="00D22FA2">
        <w:rPr>
          <w:rFonts w:cs="Times New Roman"/>
          <w:i/>
          <w:iCs/>
          <w:color w:val="222222"/>
          <w:szCs w:val="24"/>
          <w:shd w:val="clear" w:color="auto" w:fill="FFFFFF"/>
        </w:rPr>
        <w:t>KnE Social Sciences</w:t>
      </w:r>
      <w:r w:rsidRPr="00D22FA2">
        <w:rPr>
          <w:rFonts w:cs="Times New Roman"/>
          <w:color w:val="222222"/>
          <w:szCs w:val="24"/>
          <w:shd w:val="clear" w:color="auto" w:fill="FFFFFF"/>
        </w:rPr>
        <w:t>, pp.510-518.</w:t>
      </w:r>
    </w:p>
    <w:p w14:paraId="2A52AE0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Harris, T., 2018. </w:t>
      </w:r>
      <w:r w:rsidRPr="00D22FA2">
        <w:rPr>
          <w:rFonts w:cs="Times New Roman"/>
          <w:i/>
          <w:iCs/>
          <w:color w:val="222222"/>
          <w:szCs w:val="24"/>
          <w:shd w:val="clear" w:color="auto" w:fill="FFFFFF"/>
        </w:rPr>
        <w:t>Start-up: a practical guide to starting and running a new business</w:t>
      </w:r>
      <w:r w:rsidRPr="00D22FA2">
        <w:rPr>
          <w:rFonts w:cs="Times New Roman"/>
          <w:color w:val="222222"/>
          <w:szCs w:val="24"/>
          <w:shd w:val="clear" w:color="auto" w:fill="FFFFFF"/>
        </w:rPr>
        <w:t>. Springer.</w:t>
      </w:r>
    </w:p>
    <w:p w14:paraId="40EA5B5E"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Heroux, L., 2020. A Longitudinal Study of American and Canadian Convenience Store Marketing Strategies. </w:t>
      </w:r>
      <w:r w:rsidRPr="00D22FA2">
        <w:rPr>
          <w:rFonts w:cs="Times New Roman"/>
          <w:i/>
          <w:iCs/>
          <w:color w:val="222222"/>
          <w:szCs w:val="24"/>
          <w:shd w:val="clear" w:color="auto" w:fill="FFFFFF"/>
        </w:rPr>
        <w:t>International Business Research</w:t>
      </w:r>
      <w:r w:rsidRPr="00D22FA2">
        <w:rPr>
          <w:rFonts w:cs="Times New Roman"/>
          <w:color w:val="222222"/>
          <w:szCs w:val="24"/>
          <w:shd w:val="clear" w:color="auto" w:fill="FFFFFF"/>
        </w:rPr>
        <w:t>, </w:t>
      </w:r>
      <w:r w:rsidRPr="00D22FA2">
        <w:rPr>
          <w:rFonts w:cs="Times New Roman"/>
          <w:i/>
          <w:iCs/>
          <w:color w:val="222222"/>
          <w:szCs w:val="24"/>
          <w:shd w:val="clear" w:color="auto" w:fill="FFFFFF"/>
        </w:rPr>
        <w:t>13</w:t>
      </w:r>
      <w:r w:rsidRPr="00D22FA2">
        <w:rPr>
          <w:rFonts w:cs="Times New Roman"/>
          <w:color w:val="222222"/>
          <w:szCs w:val="24"/>
          <w:shd w:val="clear" w:color="auto" w:fill="FFFFFF"/>
        </w:rPr>
        <w:t>(8), pp.1-66.</w:t>
      </w:r>
    </w:p>
    <w:p w14:paraId="79BFFA6A" w14:textId="77777777" w:rsidR="00474A65" w:rsidRPr="00D22FA2" w:rsidRDefault="00474A65" w:rsidP="006838F8">
      <w:pPr>
        <w:rPr>
          <w:rFonts w:cs="Times New Roman"/>
          <w:szCs w:val="24"/>
        </w:rPr>
      </w:pPr>
      <w:r w:rsidRPr="00D22FA2">
        <w:rPr>
          <w:rFonts w:cs="Times New Roman"/>
          <w:color w:val="222222"/>
          <w:szCs w:val="24"/>
          <w:shd w:val="clear" w:color="auto" w:fill="FFFFFF"/>
        </w:rPr>
        <w:t xml:space="preserve">Magnani, G., 2022. Managing the </w:t>
      </w:r>
      <w:r>
        <w:rPr>
          <w:rFonts w:cs="Times New Roman"/>
          <w:color w:val="222222"/>
          <w:szCs w:val="24"/>
          <w:shd w:val="clear" w:color="auto" w:fill="FFFFFF"/>
        </w:rPr>
        <w:t>"</w:t>
      </w:r>
      <w:r w:rsidRPr="00D22FA2">
        <w:rPr>
          <w:rFonts w:cs="Times New Roman"/>
          <w:color w:val="222222"/>
          <w:szCs w:val="24"/>
          <w:shd w:val="clear" w:color="auto" w:fill="FFFFFF"/>
        </w:rPr>
        <w:t>4Ps</w:t>
      </w:r>
      <w:r>
        <w:rPr>
          <w:rFonts w:cs="Times New Roman"/>
          <w:color w:val="222222"/>
          <w:szCs w:val="24"/>
          <w:shd w:val="clear" w:color="auto" w:fill="FFFFFF"/>
        </w:rPr>
        <w:t>"</w:t>
      </w:r>
      <w:r w:rsidRPr="00D22FA2">
        <w:rPr>
          <w:rFonts w:cs="Times New Roman"/>
          <w:color w:val="222222"/>
          <w:szCs w:val="24"/>
          <w:shd w:val="clear" w:color="auto" w:fill="FFFFFF"/>
        </w:rPr>
        <w:t xml:space="preserve"> in Culturally Distant Countries: From Theory to Business Practice. In </w:t>
      </w:r>
      <w:r w:rsidRPr="00D22FA2">
        <w:rPr>
          <w:rFonts w:cs="Times New Roman"/>
          <w:i/>
          <w:iCs/>
          <w:color w:val="222222"/>
          <w:szCs w:val="24"/>
          <w:shd w:val="clear" w:color="auto" w:fill="FFFFFF"/>
        </w:rPr>
        <w:t>Marketing in Culturally Distant Countries</w:t>
      </w:r>
      <w:r w:rsidRPr="00D22FA2">
        <w:rPr>
          <w:rFonts w:cs="Times New Roman"/>
          <w:color w:val="222222"/>
          <w:szCs w:val="24"/>
          <w:shd w:val="clear" w:color="auto" w:fill="FFFFFF"/>
        </w:rPr>
        <w:t> (pp. 131-184). Springer, Cham.</w:t>
      </w:r>
    </w:p>
    <w:p w14:paraId="54F6A978"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Mariani, G., Bartoloni, L. and Morelli, D., 2019. Managing uncertainty in the start-up environment: is a business plan an incentive or a limitation?. </w:t>
      </w:r>
      <w:r w:rsidRPr="00D22FA2">
        <w:rPr>
          <w:rFonts w:cs="Times New Roman"/>
          <w:i/>
          <w:iCs/>
          <w:color w:val="222222"/>
          <w:szCs w:val="24"/>
          <w:shd w:val="clear" w:color="auto" w:fill="FFFFFF"/>
        </w:rPr>
        <w:t>Managing uncertainty in the start-up environment: is a business plan an incentive or a limitation?</w:t>
      </w:r>
      <w:r w:rsidRPr="00D22FA2">
        <w:rPr>
          <w:rFonts w:cs="Times New Roman"/>
          <w:color w:val="222222"/>
          <w:szCs w:val="24"/>
          <w:shd w:val="clear" w:color="auto" w:fill="FFFFFF"/>
        </w:rPr>
        <w:t>, pp.73-96.</w:t>
      </w:r>
    </w:p>
    <w:p w14:paraId="15D04F44"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McKenzie, D., 2017. Identifying and spurring high-growth entrepreneurship: Experimental evidence from a business plan competition. </w:t>
      </w:r>
      <w:r w:rsidRPr="00D22FA2">
        <w:rPr>
          <w:rFonts w:cs="Times New Roman"/>
          <w:i/>
          <w:iCs/>
          <w:color w:val="222222"/>
          <w:szCs w:val="24"/>
          <w:shd w:val="clear" w:color="auto" w:fill="FFFFFF"/>
        </w:rPr>
        <w:t>American Economic Review</w:t>
      </w:r>
      <w:r w:rsidRPr="00D22FA2">
        <w:rPr>
          <w:rFonts w:cs="Times New Roman"/>
          <w:color w:val="222222"/>
          <w:szCs w:val="24"/>
          <w:shd w:val="clear" w:color="auto" w:fill="FFFFFF"/>
        </w:rPr>
        <w:t>, </w:t>
      </w:r>
      <w:r w:rsidRPr="00D22FA2">
        <w:rPr>
          <w:rFonts w:cs="Times New Roman"/>
          <w:i/>
          <w:iCs/>
          <w:color w:val="222222"/>
          <w:szCs w:val="24"/>
          <w:shd w:val="clear" w:color="auto" w:fill="FFFFFF"/>
        </w:rPr>
        <w:t>107</w:t>
      </w:r>
      <w:r w:rsidRPr="00D22FA2">
        <w:rPr>
          <w:rFonts w:cs="Times New Roman"/>
          <w:color w:val="222222"/>
          <w:szCs w:val="24"/>
          <w:shd w:val="clear" w:color="auto" w:fill="FFFFFF"/>
        </w:rPr>
        <w:t>(8), pp.2278-2307.</w:t>
      </w:r>
    </w:p>
    <w:p w14:paraId="737DA20A" w14:textId="77777777" w:rsidR="00474A65" w:rsidRPr="00D22FA2" w:rsidRDefault="00474A65" w:rsidP="006838F8">
      <w:pPr>
        <w:rPr>
          <w:rFonts w:cs="Times New Roman"/>
          <w:szCs w:val="24"/>
        </w:rPr>
      </w:pPr>
      <w:r w:rsidRPr="00D22FA2">
        <w:rPr>
          <w:rFonts w:cs="Times New Roman"/>
          <w:color w:val="222222"/>
          <w:szCs w:val="24"/>
          <w:shd w:val="clear" w:color="auto" w:fill="FFFFFF"/>
        </w:rPr>
        <w:t>Nijssen, E.J., 2017. </w:t>
      </w:r>
      <w:r w:rsidRPr="00D22FA2">
        <w:rPr>
          <w:rFonts w:cs="Times New Roman"/>
          <w:i/>
          <w:iCs/>
          <w:color w:val="222222"/>
          <w:szCs w:val="24"/>
          <w:shd w:val="clear" w:color="auto" w:fill="FFFFFF"/>
        </w:rPr>
        <w:t>Entrepreneurial marketing: an effectual approach</w:t>
      </w:r>
      <w:r w:rsidRPr="00D22FA2">
        <w:rPr>
          <w:rFonts w:cs="Times New Roman"/>
          <w:color w:val="222222"/>
          <w:szCs w:val="24"/>
          <w:shd w:val="clear" w:color="auto" w:fill="FFFFFF"/>
        </w:rPr>
        <w:t>. Routledge.</w:t>
      </w:r>
    </w:p>
    <w:p w14:paraId="35BE5EA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Paschen, J., 2017. Choose wisely: Crowdfunding through the stages of the start</w:t>
      </w:r>
      <w:r>
        <w:rPr>
          <w:rFonts w:cs="Times New Roman"/>
          <w:color w:val="222222"/>
          <w:szCs w:val="24"/>
          <w:shd w:val="clear" w:color="auto" w:fill="FFFFFF"/>
        </w:rPr>
        <w:t>-</w:t>
      </w:r>
      <w:r w:rsidRPr="00D22FA2">
        <w:rPr>
          <w:rFonts w:cs="Times New Roman"/>
          <w:color w:val="222222"/>
          <w:szCs w:val="24"/>
          <w:shd w:val="clear" w:color="auto" w:fill="FFFFFF"/>
        </w:rPr>
        <w:t>up life cycle. </w:t>
      </w:r>
      <w:r w:rsidRPr="00D22FA2">
        <w:rPr>
          <w:rFonts w:cs="Times New Roman"/>
          <w:i/>
          <w:iCs/>
          <w:color w:val="222222"/>
          <w:szCs w:val="24"/>
          <w:shd w:val="clear" w:color="auto" w:fill="FFFFFF"/>
        </w:rPr>
        <w:t>Business horizons</w:t>
      </w:r>
      <w:r w:rsidRPr="00D22FA2">
        <w:rPr>
          <w:rFonts w:cs="Times New Roman"/>
          <w:color w:val="222222"/>
          <w:szCs w:val="24"/>
          <w:shd w:val="clear" w:color="auto" w:fill="FFFFFF"/>
        </w:rPr>
        <w:t>, </w:t>
      </w:r>
      <w:r w:rsidRPr="00D22FA2">
        <w:rPr>
          <w:rFonts w:cs="Times New Roman"/>
          <w:i/>
          <w:iCs/>
          <w:color w:val="222222"/>
          <w:szCs w:val="24"/>
          <w:shd w:val="clear" w:color="auto" w:fill="FFFFFF"/>
        </w:rPr>
        <w:t>60</w:t>
      </w:r>
      <w:r w:rsidRPr="00D22FA2">
        <w:rPr>
          <w:rFonts w:cs="Times New Roman"/>
          <w:color w:val="222222"/>
          <w:szCs w:val="24"/>
          <w:shd w:val="clear" w:color="auto" w:fill="FFFFFF"/>
        </w:rPr>
        <w:t>(2), pp.179-188.</w:t>
      </w:r>
    </w:p>
    <w:p w14:paraId="63413036" w14:textId="77777777" w:rsidR="00474A65" w:rsidRPr="00D22FA2" w:rsidRDefault="00474A65" w:rsidP="00D82F91">
      <w:pPr>
        <w:rPr>
          <w:rFonts w:cs="Times New Roman"/>
          <w:szCs w:val="24"/>
        </w:rPr>
      </w:pPr>
      <w:r w:rsidRPr="00D22FA2">
        <w:rPr>
          <w:rFonts w:cs="Times New Roman"/>
          <w:color w:val="222222"/>
          <w:szCs w:val="24"/>
          <w:shd w:val="clear" w:color="auto" w:fill="FFFFFF"/>
        </w:rPr>
        <w:t>Ramli, N</w:t>
      </w:r>
      <w:r>
        <w:rPr>
          <w:rFonts w:cs="Times New Roman"/>
          <w:color w:val="222222"/>
          <w:szCs w:val="24"/>
          <w:shd w:val="clear" w:color="auto" w:fill="FFFFFF"/>
        </w:rPr>
        <w:t>S</w:t>
      </w:r>
      <w:r w:rsidRPr="00D22FA2">
        <w:rPr>
          <w:rFonts w:cs="Times New Roman"/>
          <w:color w:val="222222"/>
          <w:szCs w:val="24"/>
          <w:shd w:val="clear" w:color="auto" w:fill="FFFFFF"/>
        </w:rPr>
        <w:t>, 2017. A review of marketing strategies from the European chocolate industry. </w:t>
      </w:r>
      <w:r w:rsidRPr="00D22FA2">
        <w:rPr>
          <w:rFonts w:cs="Times New Roman"/>
          <w:i/>
          <w:iCs/>
          <w:color w:val="222222"/>
          <w:szCs w:val="24"/>
          <w:shd w:val="clear" w:color="auto" w:fill="FFFFFF"/>
        </w:rPr>
        <w:t>Journal of Global Entrepreneurship Research</w:t>
      </w:r>
      <w:r w:rsidRPr="00D22FA2">
        <w:rPr>
          <w:rFonts w:cs="Times New Roman"/>
          <w:color w:val="222222"/>
          <w:szCs w:val="24"/>
          <w:shd w:val="clear" w:color="auto" w:fill="FFFFFF"/>
        </w:rPr>
        <w:t>, </w:t>
      </w:r>
      <w:r w:rsidRPr="00D22FA2">
        <w:rPr>
          <w:rFonts w:cs="Times New Roman"/>
          <w:i/>
          <w:iCs/>
          <w:color w:val="222222"/>
          <w:szCs w:val="24"/>
          <w:shd w:val="clear" w:color="auto" w:fill="FFFFFF"/>
        </w:rPr>
        <w:t>7</w:t>
      </w:r>
      <w:r w:rsidRPr="00D22FA2">
        <w:rPr>
          <w:rFonts w:cs="Times New Roman"/>
          <w:color w:val="222222"/>
          <w:szCs w:val="24"/>
          <w:shd w:val="clear" w:color="auto" w:fill="FFFFFF"/>
        </w:rPr>
        <w:t>(1), pp.1-17.</w:t>
      </w:r>
    </w:p>
    <w:p w14:paraId="56E36CC5"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Ratnadianti, A., Fahmi, I. and Hannan, S., 2020. Digital marketing strategy of small and medium enterprises for snack in Bogor city. </w:t>
      </w:r>
      <w:r w:rsidRPr="00D22FA2">
        <w:rPr>
          <w:rFonts w:cs="Times New Roman"/>
          <w:i/>
          <w:iCs/>
          <w:color w:val="222222"/>
          <w:szCs w:val="24"/>
          <w:shd w:val="clear" w:color="auto" w:fill="FFFFFF"/>
        </w:rPr>
        <w:t>Jurnal Manajemen &amp; Agribisnis</w:t>
      </w:r>
      <w:r w:rsidRPr="00D22FA2">
        <w:rPr>
          <w:rFonts w:cs="Times New Roman"/>
          <w:color w:val="222222"/>
          <w:szCs w:val="24"/>
          <w:shd w:val="clear" w:color="auto" w:fill="FFFFFF"/>
        </w:rPr>
        <w:t>, </w:t>
      </w:r>
      <w:r w:rsidRPr="00D22FA2">
        <w:rPr>
          <w:rFonts w:cs="Times New Roman"/>
          <w:i/>
          <w:iCs/>
          <w:color w:val="222222"/>
          <w:szCs w:val="24"/>
          <w:shd w:val="clear" w:color="auto" w:fill="FFFFFF"/>
        </w:rPr>
        <w:t>17</w:t>
      </w:r>
      <w:r w:rsidRPr="00D22FA2">
        <w:rPr>
          <w:rFonts w:cs="Times New Roman"/>
          <w:color w:val="222222"/>
          <w:szCs w:val="24"/>
          <w:shd w:val="clear" w:color="auto" w:fill="FFFFFF"/>
        </w:rPr>
        <w:t>(1), pp.74-74.</w:t>
      </w:r>
    </w:p>
    <w:p w14:paraId="6DD0A3A5"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lastRenderedPageBreak/>
        <w:t>Ripsas, S., Schaper, B. and Tröger, S., 2018. A startup cockpit for the proof-of-concept. In </w:t>
      </w:r>
      <w:r w:rsidRPr="00D22FA2">
        <w:rPr>
          <w:rFonts w:cs="Times New Roman"/>
          <w:i/>
          <w:iCs/>
          <w:color w:val="222222"/>
          <w:szCs w:val="24"/>
          <w:shd w:val="clear" w:color="auto" w:fill="FFFFFF"/>
        </w:rPr>
        <w:t>Handbuch entrepreneurship</w:t>
      </w:r>
      <w:r w:rsidRPr="00D22FA2">
        <w:rPr>
          <w:rFonts w:cs="Times New Roman"/>
          <w:color w:val="222222"/>
          <w:szCs w:val="24"/>
          <w:shd w:val="clear" w:color="auto" w:fill="FFFFFF"/>
        </w:rPr>
        <w:t> (pp. 263-279). Springer Gabler, Wiesbaden.</w:t>
      </w:r>
    </w:p>
    <w:p w14:paraId="7822E839"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Sharma, Y. and Nasreen, R., 2018. Perceived Consumer-centric Marketing-Mix at the Urban Bottom of the Pyramid-An Empirical Study of Non-core Food Items. </w:t>
      </w:r>
      <w:r w:rsidRPr="00D22FA2">
        <w:rPr>
          <w:rFonts w:cs="Times New Roman"/>
          <w:i/>
          <w:iCs/>
          <w:color w:val="222222"/>
          <w:szCs w:val="24"/>
          <w:shd w:val="clear" w:color="auto" w:fill="FFFFFF"/>
        </w:rPr>
        <w:t>Business and Management</w:t>
      </w:r>
      <w:r w:rsidRPr="00D22FA2">
        <w:rPr>
          <w:rFonts w:cs="Times New Roman"/>
          <w:color w:val="222222"/>
          <w:szCs w:val="24"/>
          <w:shd w:val="clear" w:color="auto" w:fill="FFFFFF"/>
        </w:rPr>
        <w:t>, </w:t>
      </w:r>
      <w:r w:rsidRPr="00D22FA2">
        <w:rPr>
          <w:rFonts w:cs="Times New Roman"/>
          <w:i/>
          <w:iCs/>
          <w:color w:val="222222"/>
          <w:szCs w:val="24"/>
          <w:shd w:val="clear" w:color="auto" w:fill="FFFFFF"/>
        </w:rPr>
        <w:t>10</w:t>
      </w:r>
      <w:r w:rsidRPr="00D22FA2">
        <w:rPr>
          <w:rFonts w:cs="Times New Roman"/>
          <w:color w:val="222222"/>
          <w:szCs w:val="24"/>
          <w:shd w:val="clear" w:color="auto" w:fill="FFFFFF"/>
        </w:rPr>
        <w:t>(1).</w:t>
      </w:r>
    </w:p>
    <w:p w14:paraId="6E33D980" w14:textId="77777777" w:rsidR="00474A65" w:rsidRPr="00D22FA2" w:rsidRDefault="00474A65" w:rsidP="006838F8">
      <w:pPr>
        <w:rPr>
          <w:rFonts w:cs="Times New Roman"/>
          <w:color w:val="222222"/>
          <w:szCs w:val="24"/>
          <w:shd w:val="clear" w:color="auto" w:fill="FFFFFF"/>
        </w:rPr>
      </w:pPr>
      <w:r w:rsidRPr="00D22FA2">
        <w:rPr>
          <w:rFonts w:cs="Times New Roman"/>
          <w:color w:val="222222"/>
          <w:szCs w:val="24"/>
          <w:shd w:val="clear" w:color="auto" w:fill="FFFFFF"/>
        </w:rPr>
        <w:t>Sharma, Y., Nasreen, R. and Mishra, V., 2017. Impact of consumer-centric marketing-mix on purchase behavior of non-core food items: An empirical study of urban subsistence marketplace. </w:t>
      </w:r>
      <w:r w:rsidRPr="00D22FA2">
        <w:rPr>
          <w:rFonts w:cs="Times New Roman"/>
          <w:i/>
          <w:iCs/>
          <w:color w:val="222222"/>
          <w:szCs w:val="24"/>
          <w:shd w:val="clear" w:color="auto" w:fill="FFFFFF"/>
        </w:rPr>
        <w:t>Asian J. Manag. Sci</w:t>
      </w:r>
      <w:r w:rsidRPr="00D22FA2">
        <w:rPr>
          <w:rFonts w:cs="Times New Roman"/>
          <w:color w:val="222222"/>
          <w:szCs w:val="24"/>
          <w:shd w:val="clear" w:color="auto" w:fill="FFFFFF"/>
        </w:rPr>
        <w:t>, </w:t>
      </w:r>
      <w:r w:rsidRPr="00D22FA2">
        <w:rPr>
          <w:rFonts w:cs="Times New Roman"/>
          <w:i/>
          <w:iCs/>
          <w:color w:val="222222"/>
          <w:szCs w:val="24"/>
          <w:shd w:val="clear" w:color="auto" w:fill="FFFFFF"/>
        </w:rPr>
        <w:t>6</w:t>
      </w:r>
      <w:r w:rsidRPr="00D22FA2">
        <w:rPr>
          <w:rFonts w:cs="Times New Roman"/>
          <w:color w:val="222222"/>
          <w:szCs w:val="24"/>
          <w:shd w:val="clear" w:color="auto" w:fill="FFFFFF"/>
        </w:rPr>
        <w:t>, pp.28-41.v</w:t>
      </w:r>
    </w:p>
    <w:p w14:paraId="562BFB0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Sitorus, N.B., Juliana, J., Maleachi, S., Djakasaputra, A. and Prabowo, G., 2021. Café Marketing Strategy Analysis in The Covid-19 Pandemic. </w:t>
      </w:r>
      <w:r w:rsidRPr="00D22FA2">
        <w:rPr>
          <w:rFonts w:cs="Times New Roman"/>
          <w:i/>
          <w:iCs/>
          <w:color w:val="222222"/>
          <w:szCs w:val="24"/>
          <w:shd w:val="clear" w:color="auto" w:fill="FFFFFF"/>
        </w:rPr>
        <w:t>International Journal of Social and Management Studies</w:t>
      </w:r>
      <w:r w:rsidRPr="00D22FA2">
        <w:rPr>
          <w:rFonts w:cs="Times New Roman"/>
          <w:color w:val="222222"/>
          <w:szCs w:val="24"/>
          <w:shd w:val="clear" w:color="auto" w:fill="FFFFFF"/>
        </w:rPr>
        <w:t>, </w:t>
      </w:r>
      <w:r w:rsidRPr="00D22FA2">
        <w:rPr>
          <w:rFonts w:cs="Times New Roman"/>
          <w:i/>
          <w:iCs/>
          <w:color w:val="222222"/>
          <w:szCs w:val="24"/>
          <w:shd w:val="clear" w:color="auto" w:fill="FFFFFF"/>
        </w:rPr>
        <w:t>2</w:t>
      </w:r>
      <w:r w:rsidRPr="00D22FA2">
        <w:rPr>
          <w:rFonts w:cs="Times New Roman"/>
          <w:color w:val="222222"/>
          <w:szCs w:val="24"/>
          <w:shd w:val="clear" w:color="auto" w:fill="FFFFFF"/>
        </w:rPr>
        <w:t>(5), pp.44-53.</w:t>
      </w:r>
    </w:p>
    <w:p w14:paraId="70497123"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Velita, L. and Suson, J., 2020. Green marketing strategies for a sustainable business. </w:t>
      </w:r>
      <w:r w:rsidRPr="00D22FA2">
        <w:rPr>
          <w:rFonts w:cs="Times New Roman"/>
          <w:i/>
          <w:iCs/>
          <w:color w:val="222222"/>
          <w:szCs w:val="24"/>
          <w:shd w:val="clear" w:color="auto" w:fill="FFFFFF"/>
        </w:rPr>
        <w:t>Journal of Agriculture and Technology Management</w:t>
      </w:r>
      <w:r w:rsidRPr="00D22FA2">
        <w:rPr>
          <w:rFonts w:cs="Times New Roman"/>
          <w:color w:val="222222"/>
          <w:szCs w:val="24"/>
          <w:shd w:val="clear" w:color="auto" w:fill="FFFFFF"/>
        </w:rPr>
        <w:t>, </w:t>
      </w:r>
      <w:r w:rsidRPr="00D22FA2">
        <w:rPr>
          <w:rFonts w:cs="Times New Roman"/>
          <w:i/>
          <w:iCs/>
          <w:color w:val="222222"/>
          <w:szCs w:val="24"/>
          <w:shd w:val="clear" w:color="auto" w:fill="FFFFFF"/>
        </w:rPr>
        <w:t>23</w:t>
      </w:r>
      <w:r w:rsidRPr="00D22FA2">
        <w:rPr>
          <w:rFonts w:cs="Times New Roman"/>
          <w:color w:val="222222"/>
          <w:szCs w:val="24"/>
          <w:shd w:val="clear" w:color="auto" w:fill="FFFFFF"/>
        </w:rPr>
        <w:t>(1), pp.26-34.</w:t>
      </w:r>
    </w:p>
    <w:p w14:paraId="4C863DC1"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Yenny, M., Sulistyowati, R. and Afriani, M., 2022. Marketing Strategy of Sari Delicatessen Pastry Shop at Sari Pacific Jakarta. </w:t>
      </w:r>
      <w:r w:rsidRPr="00D22FA2">
        <w:rPr>
          <w:rFonts w:cs="Times New Roman"/>
          <w:i/>
          <w:iCs/>
          <w:color w:val="222222"/>
          <w:szCs w:val="24"/>
          <w:shd w:val="clear" w:color="auto" w:fill="FFFFFF"/>
        </w:rPr>
        <w:t>International Journal of Travel, Hospitality and Events</w:t>
      </w:r>
      <w:r w:rsidRPr="00D22FA2">
        <w:rPr>
          <w:rFonts w:cs="Times New Roman"/>
          <w:color w:val="222222"/>
          <w:szCs w:val="24"/>
          <w:shd w:val="clear" w:color="auto" w:fill="FFFFFF"/>
        </w:rPr>
        <w:t>, </w:t>
      </w:r>
      <w:r w:rsidRPr="00D22FA2">
        <w:rPr>
          <w:rFonts w:cs="Times New Roman"/>
          <w:i/>
          <w:iCs/>
          <w:color w:val="222222"/>
          <w:szCs w:val="24"/>
          <w:shd w:val="clear" w:color="auto" w:fill="FFFFFF"/>
        </w:rPr>
        <w:t>1</w:t>
      </w:r>
      <w:r w:rsidRPr="00D22FA2">
        <w:rPr>
          <w:rFonts w:cs="Times New Roman"/>
          <w:color w:val="222222"/>
          <w:szCs w:val="24"/>
          <w:shd w:val="clear" w:color="auto" w:fill="FFFFFF"/>
        </w:rPr>
        <w:t>(2), pp.150-156.</w:t>
      </w:r>
    </w:p>
    <w:p w14:paraId="7E703835" w14:textId="77777777" w:rsidR="005930EF" w:rsidRPr="00234ED2" w:rsidRDefault="005930EF" w:rsidP="005930EF"/>
    <w:sectPr w:rsidR="005930EF" w:rsidRPr="00234ED2" w:rsidSect="00F46BE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inherit">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textHash int2:hashCode="1SlaKFbZ43sVou" int2:id="i7iqMm0j">
      <int2:state int2:value="Rejected" int2:type="LegacyProofing"/>
    </int2:textHash>
    <int2:textHash int2:hashCode="WbdF6GEb9cF1u7" int2:id="lvuQ9eF0">
      <int2:state int2:value="Rejected" int2:type="LegacyProofing"/>
    </int2:textHash>
    <int2:textHash int2:hashCode="aumZVSoNLcoU1i" int2:id="XSkB6R3z">
      <int2:state int2:value="Rejected" int2:type="LegacyProofing"/>
    </int2:textHash>
    <int2:textHash int2:hashCode="rwni/K9FiZIQhh" int2:id="U7LSFAA7">
      <int2:state int2:value="Rejected" int2:type="LegacyProofing"/>
    </int2:textHash>
    <int2:textHash int2:hashCode="8pyKaR7c887qq0" int2:id="oce34QGM">
      <int2:state int2:value="Rejected" int2:type="LegacyProofing"/>
    </int2:textHash>
    <int2:textHash int2:hashCode="Mg+OdhVcq/77UM" int2:id="RzMyo8F3">
      <int2:state int2:value="Rejected" int2:type="LegacyProofing"/>
    </int2:textHash>
    <int2:textHash int2:hashCode="MLKvnkkf/H3Y1j" int2:id="nFOI62hJ">
      <int2:state int2:value="Rejected" int2:type="LegacyProofing"/>
    </int2:textHash>
    <int2:bookmark int2:bookmarkName="_Int_zmKidx4Z" int2:invalidationBookmarkName="" int2:hashCode="tORKu02Fpp8wyZ" int2:id="QOddc7Pr">
      <int2:state int2:value="Rejected" int2:type="AugLoop_Text_Critique"/>
    </int2:bookmark>
    <int2:bookmark int2:bookmarkName="_Int_eFDGNBL0" int2:invalidationBookmarkName="" int2:hashCode="XfnPlw4VbdG38c" int2:id="oK9glIyV">
      <int2:state int2:value="Rejected" int2:type="AugLoop_Text_Critique"/>
    </int2:bookmark>
    <int2:bookmark int2:bookmarkName="_Int_BSJYh3rP" int2:invalidationBookmarkName="" int2:hashCode="ZXGgA2oevKs4Wd" int2:id="JzfXXjc6">
      <int2:state int2:value="Rejected" int2:type="AugLoop_Text_Critique"/>
    </int2:bookmark>
    <int2:bookmark int2:bookmarkName="_Int_s5HQJjqi" int2:invalidationBookmarkName="" int2:hashCode="30HHAZnkc4RXWk" int2:id="KqmtG2eQ">
      <int2:state int2:value="Rejected" int2:type="AugLoop_Text_Critique"/>
    </int2:bookmark>
    <int2:bookmark int2:bookmarkName="_Int_hAYkp7Sg" int2:invalidationBookmarkName="" int2:hashCode="RoHRJMxsS3O6q/" int2:id="TarOm0R0"/>
    <int2:bookmark int2:bookmarkName="_Int_WzUR42qF" int2:invalidationBookmarkName="" int2:hashCode="RoHRJMxsS3O6q/" int2:id="WRlRkUt8"/>
    <int2:bookmark int2:bookmarkName="_Int_aPmniSGW" int2:invalidationBookmarkName="" int2:hashCode="fOFMOJfORcQLJ/" int2:id="BPBV0Vmj"/>
    <int2:bookmark int2:bookmarkName="_Int_nE9aDY1t" int2:invalidationBookmarkName="" int2:hashCode="yIxiwsoLtgKuGw" int2:id="R4yVCj2v"/>
    <int2:bookmark int2:bookmarkName="_Int_gJyQYPQ3" int2:invalidationBookmarkName="" int2:hashCode="++bjDWSN3Rb3LR" int2:id="K5robyPq"/>
    <int2:bookmark int2:bookmarkName="_Int_VLnGF9XU" int2:invalidationBookmarkName="" int2:hashCode="eA0InQ4Zr14vmS" int2:id="77O26h7Y"/>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D2EFC"/>
    <w:multiLevelType w:val="hybridMultilevel"/>
    <w:tmpl w:val="FFFFFFFF"/>
    <w:lvl w:ilvl="0" w:tplc="98C2D3B2">
      <w:start w:val="1"/>
      <w:numFmt w:val="upperRoman"/>
      <w:lvlText w:val="%1)"/>
      <w:lvlJc w:val="right"/>
      <w:pPr>
        <w:ind w:left="720" w:hanging="360"/>
      </w:pPr>
    </w:lvl>
    <w:lvl w:ilvl="1" w:tplc="12FCC002">
      <w:start w:val="1"/>
      <w:numFmt w:val="lowerLetter"/>
      <w:lvlText w:val="%2."/>
      <w:lvlJc w:val="left"/>
      <w:pPr>
        <w:ind w:left="1440" w:hanging="360"/>
      </w:pPr>
    </w:lvl>
    <w:lvl w:ilvl="2" w:tplc="98FEF230">
      <w:start w:val="1"/>
      <w:numFmt w:val="lowerRoman"/>
      <w:lvlText w:val="%3."/>
      <w:lvlJc w:val="right"/>
      <w:pPr>
        <w:ind w:left="2160" w:hanging="180"/>
      </w:pPr>
    </w:lvl>
    <w:lvl w:ilvl="3" w:tplc="9EA6E3DC">
      <w:start w:val="1"/>
      <w:numFmt w:val="decimal"/>
      <w:lvlText w:val="%4."/>
      <w:lvlJc w:val="left"/>
      <w:pPr>
        <w:ind w:left="2880" w:hanging="360"/>
      </w:pPr>
    </w:lvl>
    <w:lvl w:ilvl="4" w:tplc="15303EFA">
      <w:start w:val="1"/>
      <w:numFmt w:val="lowerLetter"/>
      <w:lvlText w:val="%5."/>
      <w:lvlJc w:val="left"/>
      <w:pPr>
        <w:ind w:left="3600" w:hanging="360"/>
      </w:pPr>
    </w:lvl>
    <w:lvl w:ilvl="5" w:tplc="8B06DFFA">
      <w:start w:val="1"/>
      <w:numFmt w:val="lowerRoman"/>
      <w:lvlText w:val="%6."/>
      <w:lvlJc w:val="right"/>
      <w:pPr>
        <w:ind w:left="4320" w:hanging="180"/>
      </w:pPr>
    </w:lvl>
    <w:lvl w:ilvl="6" w:tplc="2DFC93DE">
      <w:start w:val="1"/>
      <w:numFmt w:val="decimal"/>
      <w:lvlText w:val="%7."/>
      <w:lvlJc w:val="left"/>
      <w:pPr>
        <w:ind w:left="5040" w:hanging="360"/>
      </w:pPr>
    </w:lvl>
    <w:lvl w:ilvl="7" w:tplc="23BEB452">
      <w:start w:val="1"/>
      <w:numFmt w:val="lowerLetter"/>
      <w:lvlText w:val="%8."/>
      <w:lvlJc w:val="left"/>
      <w:pPr>
        <w:ind w:left="5760" w:hanging="360"/>
      </w:pPr>
    </w:lvl>
    <w:lvl w:ilvl="8" w:tplc="56AEC42E">
      <w:start w:val="1"/>
      <w:numFmt w:val="lowerRoman"/>
      <w:lvlText w:val="%9."/>
      <w:lvlJc w:val="right"/>
      <w:pPr>
        <w:ind w:left="6480" w:hanging="180"/>
      </w:pPr>
    </w:lvl>
  </w:abstractNum>
  <w:abstractNum w:abstractNumId="1" w15:restartNumberingAfterBreak="0">
    <w:nsid w:val="17D33685"/>
    <w:multiLevelType w:val="hybridMultilevel"/>
    <w:tmpl w:val="70FCEE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8639713"/>
    <w:multiLevelType w:val="hybridMultilevel"/>
    <w:tmpl w:val="FFFFFFFF"/>
    <w:lvl w:ilvl="0" w:tplc="3E360E70">
      <w:start w:val="1"/>
      <w:numFmt w:val="bullet"/>
      <w:lvlText w:val=""/>
      <w:lvlJc w:val="left"/>
      <w:pPr>
        <w:ind w:left="720" w:hanging="360"/>
      </w:pPr>
      <w:rPr>
        <w:rFonts w:ascii="Symbol" w:hAnsi="Symbol" w:hint="default"/>
      </w:rPr>
    </w:lvl>
    <w:lvl w:ilvl="1" w:tplc="363037D8">
      <w:start w:val="1"/>
      <w:numFmt w:val="bullet"/>
      <w:lvlText w:val="o"/>
      <w:lvlJc w:val="left"/>
      <w:pPr>
        <w:ind w:left="1440" w:hanging="360"/>
      </w:pPr>
      <w:rPr>
        <w:rFonts w:ascii="Courier New" w:hAnsi="Courier New" w:hint="default"/>
      </w:rPr>
    </w:lvl>
    <w:lvl w:ilvl="2" w:tplc="AA82E268">
      <w:start w:val="1"/>
      <w:numFmt w:val="bullet"/>
      <w:lvlText w:val=""/>
      <w:lvlJc w:val="left"/>
      <w:pPr>
        <w:ind w:left="2160" w:hanging="360"/>
      </w:pPr>
      <w:rPr>
        <w:rFonts w:ascii="Wingdings" w:hAnsi="Wingdings" w:hint="default"/>
      </w:rPr>
    </w:lvl>
    <w:lvl w:ilvl="3" w:tplc="3CBE94A0">
      <w:start w:val="1"/>
      <w:numFmt w:val="bullet"/>
      <w:lvlText w:val=""/>
      <w:lvlJc w:val="left"/>
      <w:pPr>
        <w:ind w:left="2880" w:hanging="360"/>
      </w:pPr>
      <w:rPr>
        <w:rFonts w:ascii="Symbol" w:hAnsi="Symbol" w:hint="default"/>
      </w:rPr>
    </w:lvl>
    <w:lvl w:ilvl="4" w:tplc="616E3C5A">
      <w:start w:val="1"/>
      <w:numFmt w:val="bullet"/>
      <w:lvlText w:val="o"/>
      <w:lvlJc w:val="left"/>
      <w:pPr>
        <w:ind w:left="3600" w:hanging="360"/>
      </w:pPr>
      <w:rPr>
        <w:rFonts w:ascii="Courier New" w:hAnsi="Courier New" w:hint="default"/>
      </w:rPr>
    </w:lvl>
    <w:lvl w:ilvl="5" w:tplc="CE50936E">
      <w:start w:val="1"/>
      <w:numFmt w:val="bullet"/>
      <w:lvlText w:val=""/>
      <w:lvlJc w:val="left"/>
      <w:pPr>
        <w:ind w:left="4320" w:hanging="360"/>
      </w:pPr>
      <w:rPr>
        <w:rFonts w:ascii="Wingdings" w:hAnsi="Wingdings" w:hint="default"/>
      </w:rPr>
    </w:lvl>
    <w:lvl w:ilvl="6" w:tplc="74E6154E">
      <w:start w:val="1"/>
      <w:numFmt w:val="bullet"/>
      <w:lvlText w:val=""/>
      <w:lvlJc w:val="left"/>
      <w:pPr>
        <w:ind w:left="5040" w:hanging="360"/>
      </w:pPr>
      <w:rPr>
        <w:rFonts w:ascii="Symbol" w:hAnsi="Symbol" w:hint="default"/>
      </w:rPr>
    </w:lvl>
    <w:lvl w:ilvl="7" w:tplc="B89EFDB4">
      <w:start w:val="1"/>
      <w:numFmt w:val="bullet"/>
      <w:lvlText w:val="o"/>
      <w:lvlJc w:val="left"/>
      <w:pPr>
        <w:ind w:left="5760" w:hanging="360"/>
      </w:pPr>
      <w:rPr>
        <w:rFonts w:ascii="Courier New" w:hAnsi="Courier New" w:hint="default"/>
      </w:rPr>
    </w:lvl>
    <w:lvl w:ilvl="8" w:tplc="80ACB120">
      <w:start w:val="1"/>
      <w:numFmt w:val="bullet"/>
      <w:lvlText w:val=""/>
      <w:lvlJc w:val="left"/>
      <w:pPr>
        <w:ind w:left="6480" w:hanging="360"/>
      </w:pPr>
      <w:rPr>
        <w:rFonts w:ascii="Wingdings" w:hAnsi="Wingdings" w:hint="default"/>
      </w:rPr>
    </w:lvl>
  </w:abstractNum>
  <w:abstractNum w:abstractNumId="3" w15:restartNumberingAfterBreak="0">
    <w:nsid w:val="44FC8CF5"/>
    <w:multiLevelType w:val="hybridMultilevel"/>
    <w:tmpl w:val="FFFFFFFF"/>
    <w:lvl w:ilvl="0" w:tplc="9D52D2C4">
      <w:start w:val="1"/>
      <w:numFmt w:val="decimal"/>
      <w:lvlText w:val="%1."/>
      <w:lvlJc w:val="left"/>
      <w:pPr>
        <w:ind w:left="720" w:hanging="360"/>
      </w:pPr>
    </w:lvl>
    <w:lvl w:ilvl="1" w:tplc="31FCD926">
      <w:start w:val="1"/>
      <w:numFmt w:val="lowerLetter"/>
      <w:lvlText w:val="%2."/>
      <w:lvlJc w:val="left"/>
      <w:pPr>
        <w:ind w:left="1440" w:hanging="360"/>
      </w:pPr>
    </w:lvl>
    <w:lvl w:ilvl="2" w:tplc="124EACA4">
      <w:start w:val="1"/>
      <w:numFmt w:val="lowerRoman"/>
      <w:lvlText w:val="%3."/>
      <w:lvlJc w:val="right"/>
      <w:pPr>
        <w:ind w:left="2160" w:hanging="180"/>
      </w:pPr>
    </w:lvl>
    <w:lvl w:ilvl="3" w:tplc="A7C6D104">
      <w:start w:val="1"/>
      <w:numFmt w:val="decimal"/>
      <w:lvlText w:val="%4."/>
      <w:lvlJc w:val="left"/>
      <w:pPr>
        <w:ind w:left="2880" w:hanging="360"/>
      </w:pPr>
    </w:lvl>
    <w:lvl w:ilvl="4" w:tplc="11CE81E6">
      <w:start w:val="1"/>
      <w:numFmt w:val="lowerLetter"/>
      <w:lvlText w:val="%5."/>
      <w:lvlJc w:val="left"/>
      <w:pPr>
        <w:ind w:left="3600" w:hanging="360"/>
      </w:pPr>
    </w:lvl>
    <w:lvl w:ilvl="5" w:tplc="FCCE2CA8">
      <w:start w:val="1"/>
      <w:numFmt w:val="lowerRoman"/>
      <w:lvlText w:val="%6."/>
      <w:lvlJc w:val="right"/>
      <w:pPr>
        <w:ind w:left="4320" w:hanging="180"/>
      </w:pPr>
    </w:lvl>
    <w:lvl w:ilvl="6" w:tplc="B1C44656">
      <w:start w:val="1"/>
      <w:numFmt w:val="decimal"/>
      <w:lvlText w:val="%7."/>
      <w:lvlJc w:val="left"/>
      <w:pPr>
        <w:ind w:left="5040" w:hanging="360"/>
      </w:pPr>
    </w:lvl>
    <w:lvl w:ilvl="7" w:tplc="E8022488">
      <w:start w:val="1"/>
      <w:numFmt w:val="lowerLetter"/>
      <w:lvlText w:val="%8."/>
      <w:lvlJc w:val="left"/>
      <w:pPr>
        <w:ind w:left="5760" w:hanging="360"/>
      </w:pPr>
    </w:lvl>
    <w:lvl w:ilvl="8" w:tplc="C6BA6366">
      <w:start w:val="1"/>
      <w:numFmt w:val="lowerRoman"/>
      <w:lvlText w:val="%9."/>
      <w:lvlJc w:val="right"/>
      <w:pPr>
        <w:ind w:left="6480" w:hanging="180"/>
      </w:pPr>
    </w:lvl>
  </w:abstractNum>
  <w:abstractNum w:abstractNumId="4" w15:restartNumberingAfterBreak="0">
    <w:nsid w:val="5016113F"/>
    <w:multiLevelType w:val="hybridMultilevel"/>
    <w:tmpl w:val="A4B8C5D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38A2B07"/>
    <w:multiLevelType w:val="hybridMultilevel"/>
    <w:tmpl w:val="EED86C3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93F7C6C"/>
    <w:multiLevelType w:val="hybridMultilevel"/>
    <w:tmpl w:val="31BA13B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C2E4013"/>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5EBB8D35"/>
    <w:multiLevelType w:val="hybridMultilevel"/>
    <w:tmpl w:val="FFFFFFFF"/>
    <w:lvl w:ilvl="0" w:tplc="D48C9B70">
      <w:start w:val="1"/>
      <w:numFmt w:val="bullet"/>
      <w:lvlText w:val=""/>
      <w:lvlJc w:val="left"/>
      <w:pPr>
        <w:ind w:left="720" w:hanging="360"/>
      </w:pPr>
      <w:rPr>
        <w:rFonts w:ascii="Symbol" w:hAnsi="Symbol" w:hint="default"/>
      </w:rPr>
    </w:lvl>
    <w:lvl w:ilvl="1" w:tplc="7FE84BC8">
      <w:start w:val="1"/>
      <w:numFmt w:val="bullet"/>
      <w:lvlText w:val="o"/>
      <w:lvlJc w:val="left"/>
      <w:pPr>
        <w:ind w:left="1440" w:hanging="360"/>
      </w:pPr>
      <w:rPr>
        <w:rFonts w:ascii="Courier New" w:hAnsi="Courier New" w:hint="default"/>
      </w:rPr>
    </w:lvl>
    <w:lvl w:ilvl="2" w:tplc="B56A2B4A">
      <w:start w:val="1"/>
      <w:numFmt w:val="bullet"/>
      <w:lvlText w:val=""/>
      <w:lvlJc w:val="left"/>
      <w:pPr>
        <w:ind w:left="2160" w:hanging="360"/>
      </w:pPr>
      <w:rPr>
        <w:rFonts w:ascii="Wingdings" w:hAnsi="Wingdings" w:hint="default"/>
      </w:rPr>
    </w:lvl>
    <w:lvl w:ilvl="3" w:tplc="04A452F0">
      <w:start w:val="1"/>
      <w:numFmt w:val="bullet"/>
      <w:lvlText w:val=""/>
      <w:lvlJc w:val="left"/>
      <w:pPr>
        <w:ind w:left="2880" w:hanging="360"/>
      </w:pPr>
      <w:rPr>
        <w:rFonts w:ascii="Symbol" w:hAnsi="Symbol" w:hint="default"/>
      </w:rPr>
    </w:lvl>
    <w:lvl w:ilvl="4" w:tplc="456A5D2C">
      <w:start w:val="1"/>
      <w:numFmt w:val="bullet"/>
      <w:lvlText w:val="o"/>
      <w:lvlJc w:val="left"/>
      <w:pPr>
        <w:ind w:left="3600" w:hanging="360"/>
      </w:pPr>
      <w:rPr>
        <w:rFonts w:ascii="Courier New" w:hAnsi="Courier New" w:hint="default"/>
      </w:rPr>
    </w:lvl>
    <w:lvl w:ilvl="5" w:tplc="BABAEA2C">
      <w:start w:val="1"/>
      <w:numFmt w:val="bullet"/>
      <w:lvlText w:val=""/>
      <w:lvlJc w:val="left"/>
      <w:pPr>
        <w:ind w:left="4320" w:hanging="360"/>
      </w:pPr>
      <w:rPr>
        <w:rFonts w:ascii="Wingdings" w:hAnsi="Wingdings" w:hint="default"/>
      </w:rPr>
    </w:lvl>
    <w:lvl w:ilvl="6" w:tplc="60040240">
      <w:start w:val="1"/>
      <w:numFmt w:val="bullet"/>
      <w:lvlText w:val=""/>
      <w:lvlJc w:val="left"/>
      <w:pPr>
        <w:ind w:left="5040" w:hanging="360"/>
      </w:pPr>
      <w:rPr>
        <w:rFonts w:ascii="Symbol" w:hAnsi="Symbol" w:hint="default"/>
      </w:rPr>
    </w:lvl>
    <w:lvl w:ilvl="7" w:tplc="99D89F6E">
      <w:start w:val="1"/>
      <w:numFmt w:val="bullet"/>
      <w:lvlText w:val="o"/>
      <w:lvlJc w:val="left"/>
      <w:pPr>
        <w:ind w:left="5760" w:hanging="360"/>
      </w:pPr>
      <w:rPr>
        <w:rFonts w:ascii="Courier New" w:hAnsi="Courier New" w:hint="default"/>
      </w:rPr>
    </w:lvl>
    <w:lvl w:ilvl="8" w:tplc="CDB6459E">
      <w:start w:val="1"/>
      <w:numFmt w:val="bullet"/>
      <w:lvlText w:val=""/>
      <w:lvlJc w:val="left"/>
      <w:pPr>
        <w:ind w:left="6480" w:hanging="360"/>
      </w:pPr>
      <w:rPr>
        <w:rFonts w:ascii="Wingdings" w:hAnsi="Wingdings" w:hint="default"/>
      </w:rPr>
    </w:lvl>
  </w:abstractNum>
  <w:abstractNum w:abstractNumId="9" w15:restartNumberingAfterBreak="0">
    <w:nsid w:val="67B305FE"/>
    <w:multiLevelType w:val="hybridMultilevel"/>
    <w:tmpl w:val="FFFFFFFF"/>
    <w:lvl w:ilvl="0" w:tplc="B210B58E">
      <w:start w:val="1"/>
      <w:numFmt w:val="bullet"/>
      <w:lvlText w:val=""/>
      <w:lvlJc w:val="left"/>
      <w:pPr>
        <w:ind w:left="720" w:hanging="360"/>
      </w:pPr>
      <w:rPr>
        <w:rFonts w:ascii="Wingdings" w:hAnsi="Wingdings" w:hint="default"/>
      </w:rPr>
    </w:lvl>
    <w:lvl w:ilvl="1" w:tplc="A1641C50">
      <w:start w:val="1"/>
      <w:numFmt w:val="bullet"/>
      <w:lvlText w:val="o"/>
      <w:lvlJc w:val="left"/>
      <w:pPr>
        <w:ind w:left="1440" w:hanging="360"/>
      </w:pPr>
      <w:rPr>
        <w:rFonts w:ascii="Courier New" w:hAnsi="Courier New" w:hint="default"/>
      </w:rPr>
    </w:lvl>
    <w:lvl w:ilvl="2" w:tplc="B0C2784C">
      <w:start w:val="1"/>
      <w:numFmt w:val="bullet"/>
      <w:lvlText w:val=""/>
      <w:lvlJc w:val="left"/>
      <w:pPr>
        <w:ind w:left="2160" w:hanging="360"/>
      </w:pPr>
      <w:rPr>
        <w:rFonts w:ascii="Wingdings" w:hAnsi="Wingdings" w:hint="default"/>
      </w:rPr>
    </w:lvl>
    <w:lvl w:ilvl="3" w:tplc="6BF645AE">
      <w:start w:val="1"/>
      <w:numFmt w:val="bullet"/>
      <w:lvlText w:val=""/>
      <w:lvlJc w:val="left"/>
      <w:pPr>
        <w:ind w:left="2880" w:hanging="360"/>
      </w:pPr>
      <w:rPr>
        <w:rFonts w:ascii="Symbol" w:hAnsi="Symbol" w:hint="default"/>
      </w:rPr>
    </w:lvl>
    <w:lvl w:ilvl="4" w:tplc="74C414B8">
      <w:start w:val="1"/>
      <w:numFmt w:val="bullet"/>
      <w:lvlText w:val="o"/>
      <w:lvlJc w:val="left"/>
      <w:pPr>
        <w:ind w:left="3600" w:hanging="360"/>
      </w:pPr>
      <w:rPr>
        <w:rFonts w:ascii="Courier New" w:hAnsi="Courier New" w:hint="default"/>
      </w:rPr>
    </w:lvl>
    <w:lvl w:ilvl="5" w:tplc="43825622">
      <w:start w:val="1"/>
      <w:numFmt w:val="bullet"/>
      <w:lvlText w:val=""/>
      <w:lvlJc w:val="left"/>
      <w:pPr>
        <w:ind w:left="4320" w:hanging="360"/>
      </w:pPr>
      <w:rPr>
        <w:rFonts w:ascii="Wingdings" w:hAnsi="Wingdings" w:hint="default"/>
      </w:rPr>
    </w:lvl>
    <w:lvl w:ilvl="6" w:tplc="BD423C1A">
      <w:start w:val="1"/>
      <w:numFmt w:val="bullet"/>
      <w:lvlText w:val=""/>
      <w:lvlJc w:val="left"/>
      <w:pPr>
        <w:ind w:left="5040" w:hanging="360"/>
      </w:pPr>
      <w:rPr>
        <w:rFonts w:ascii="Symbol" w:hAnsi="Symbol" w:hint="default"/>
      </w:rPr>
    </w:lvl>
    <w:lvl w:ilvl="7" w:tplc="0BCE32E8">
      <w:start w:val="1"/>
      <w:numFmt w:val="bullet"/>
      <w:lvlText w:val="o"/>
      <w:lvlJc w:val="left"/>
      <w:pPr>
        <w:ind w:left="5760" w:hanging="360"/>
      </w:pPr>
      <w:rPr>
        <w:rFonts w:ascii="Courier New" w:hAnsi="Courier New" w:hint="default"/>
      </w:rPr>
    </w:lvl>
    <w:lvl w:ilvl="8" w:tplc="8032A3A6">
      <w:start w:val="1"/>
      <w:numFmt w:val="bullet"/>
      <w:lvlText w:val=""/>
      <w:lvlJc w:val="left"/>
      <w:pPr>
        <w:ind w:left="6480" w:hanging="360"/>
      </w:pPr>
      <w:rPr>
        <w:rFonts w:ascii="Wingdings" w:hAnsi="Wingdings" w:hint="default"/>
      </w:rPr>
    </w:lvl>
  </w:abstractNum>
  <w:abstractNum w:abstractNumId="10" w15:restartNumberingAfterBreak="0">
    <w:nsid w:val="6F9E5E2F"/>
    <w:multiLevelType w:val="hybridMultilevel"/>
    <w:tmpl w:val="00CAB3A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932155593">
    <w:abstractNumId w:val="9"/>
  </w:num>
  <w:num w:numId="2" w16cid:durableId="644965525">
    <w:abstractNumId w:val="8"/>
  </w:num>
  <w:num w:numId="3" w16cid:durableId="1411805376">
    <w:abstractNumId w:val="2"/>
  </w:num>
  <w:num w:numId="4" w16cid:durableId="1581476803">
    <w:abstractNumId w:val="3"/>
  </w:num>
  <w:num w:numId="5" w16cid:durableId="283006739">
    <w:abstractNumId w:val="0"/>
  </w:num>
  <w:num w:numId="6" w16cid:durableId="1695186615">
    <w:abstractNumId w:val="7"/>
  </w:num>
  <w:num w:numId="7" w16cid:durableId="613100018">
    <w:abstractNumId w:val="10"/>
  </w:num>
  <w:num w:numId="8" w16cid:durableId="1339119480">
    <w:abstractNumId w:val="6"/>
  </w:num>
  <w:num w:numId="9" w16cid:durableId="1020355992">
    <w:abstractNumId w:val="4"/>
  </w:num>
  <w:num w:numId="10" w16cid:durableId="1185628045">
    <w:abstractNumId w:val="5"/>
  </w:num>
  <w:num w:numId="11" w16cid:durableId="2049865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3NjCyNDM3MzazNDNW0lEKTi0uzszPAykwrgUAlsiR6CwAAAA="/>
  </w:docVars>
  <w:rsids>
    <w:rsidRoot w:val="003A164F"/>
    <w:rsid w:val="00003587"/>
    <w:rsid w:val="00010731"/>
    <w:rsid w:val="0001226F"/>
    <w:rsid w:val="0006703A"/>
    <w:rsid w:val="000D12F2"/>
    <w:rsid w:val="00142BF2"/>
    <w:rsid w:val="001D4595"/>
    <w:rsid w:val="00217FDC"/>
    <w:rsid w:val="00233568"/>
    <w:rsid w:val="00234ED2"/>
    <w:rsid w:val="00244518"/>
    <w:rsid w:val="00266C14"/>
    <w:rsid w:val="002C1254"/>
    <w:rsid w:val="002C1EEB"/>
    <w:rsid w:val="002D2763"/>
    <w:rsid w:val="002E0B9B"/>
    <w:rsid w:val="00312AE7"/>
    <w:rsid w:val="00324C0D"/>
    <w:rsid w:val="00387B98"/>
    <w:rsid w:val="003A164F"/>
    <w:rsid w:val="00413983"/>
    <w:rsid w:val="0042494F"/>
    <w:rsid w:val="004312C1"/>
    <w:rsid w:val="00433C89"/>
    <w:rsid w:val="00441DC0"/>
    <w:rsid w:val="00474A65"/>
    <w:rsid w:val="004C6366"/>
    <w:rsid w:val="004F0715"/>
    <w:rsid w:val="004F1286"/>
    <w:rsid w:val="00501E7F"/>
    <w:rsid w:val="00534F22"/>
    <w:rsid w:val="005351DF"/>
    <w:rsid w:val="005930EF"/>
    <w:rsid w:val="00611E6E"/>
    <w:rsid w:val="00647005"/>
    <w:rsid w:val="006838F8"/>
    <w:rsid w:val="00694B4A"/>
    <w:rsid w:val="006A1336"/>
    <w:rsid w:val="006B25E9"/>
    <w:rsid w:val="006D7092"/>
    <w:rsid w:val="006E0E02"/>
    <w:rsid w:val="006E7215"/>
    <w:rsid w:val="00700073"/>
    <w:rsid w:val="00711785"/>
    <w:rsid w:val="00715065"/>
    <w:rsid w:val="00787534"/>
    <w:rsid w:val="007E1A2F"/>
    <w:rsid w:val="007E39D5"/>
    <w:rsid w:val="0080737E"/>
    <w:rsid w:val="00833E0C"/>
    <w:rsid w:val="008B3CC1"/>
    <w:rsid w:val="008F1637"/>
    <w:rsid w:val="008F2564"/>
    <w:rsid w:val="0091372A"/>
    <w:rsid w:val="00984FB3"/>
    <w:rsid w:val="009D7261"/>
    <w:rsid w:val="009E5B9A"/>
    <w:rsid w:val="00A32053"/>
    <w:rsid w:val="00A33192"/>
    <w:rsid w:val="00A42F43"/>
    <w:rsid w:val="00A45901"/>
    <w:rsid w:val="00A81FDB"/>
    <w:rsid w:val="00AC41B5"/>
    <w:rsid w:val="00AE7054"/>
    <w:rsid w:val="00B11CE8"/>
    <w:rsid w:val="00B26B4E"/>
    <w:rsid w:val="00B91015"/>
    <w:rsid w:val="00B97344"/>
    <w:rsid w:val="00BB08BC"/>
    <w:rsid w:val="00C116D7"/>
    <w:rsid w:val="00C174EF"/>
    <w:rsid w:val="00C25369"/>
    <w:rsid w:val="00C423B0"/>
    <w:rsid w:val="00C5013B"/>
    <w:rsid w:val="00C900F7"/>
    <w:rsid w:val="00CA3294"/>
    <w:rsid w:val="00CA7CB9"/>
    <w:rsid w:val="00CE1680"/>
    <w:rsid w:val="00CF466F"/>
    <w:rsid w:val="00D21163"/>
    <w:rsid w:val="00D54C46"/>
    <w:rsid w:val="00D82F91"/>
    <w:rsid w:val="00DC3DDB"/>
    <w:rsid w:val="00DE742A"/>
    <w:rsid w:val="00E21F24"/>
    <w:rsid w:val="00E33EAB"/>
    <w:rsid w:val="00E550B4"/>
    <w:rsid w:val="00E96A83"/>
    <w:rsid w:val="00EE15E1"/>
    <w:rsid w:val="00F14027"/>
    <w:rsid w:val="00F21C5D"/>
    <w:rsid w:val="00F42B1D"/>
    <w:rsid w:val="00F46BE9"/>
    <w:rsid w:val="00F47578"/>
    <w:rsid w:val="00F63A9F"/>
    <w:rsid w:val="00F97B22"/>
    <w:rsid w:val="00FF79E9"/>
    <w:rsid w:val="01366262"/>
    <w:rsid w:val="0292E820"/>
    <w:rsid w:val="02F48EC5"/>
    <w:rsid w:val="042EB881"/>
    <w:rsid w:val="04905F26"/>
    <w:rsid w:val="05853E8B"/>
    <w:rsid w:val="06A52378"/>
    <w:rsid w:val="07F51811"/>
    <w:rsid w:val="0840F3D9"/>
    <w:rsid w:val="0CA0784D"/>
    <w:rsid w:val="0EB0355D"/>
    <w:rsid w:val="0EC95DBA"/>
    <w:rsid w:val="0F8C3C4C"/>
    <w:rsid w:val="104C05BE"/>
    <w:rsid w:val="12AEFCB6"/>
    <w:rsid w:val="1357AAE2"/>
    <w:rsid w:val="196402F3"/>
    <w:rsid w:val="1CD12FD2"/>
    <w:rsid w:val="1E9F71A2"/>
    <w:rsid w:val="22E1EE5E"/>
    <w:rsid w:val="26D95892"/>
    <w:rsid w:val="273818F3"/>
    <w:rsid w:val="2A10F954"/>
    <w:rsid w:val="2A3D5AE2"/>
    <w:rsid w:val="2C87644B"/>
    <w:rsid w:val="300EE877"/>
    <w:rsid w:val="315AD56E"/>
    <w:rsid w:val="328A3C88"/>
    <w:rsid w:val="33B7DB9A"/>
    <w:rsid w:val="34053849"/>
    <w:rsid w:val="3419823F"/>
    <w:rsid w:val="36AA11B2"/>
    <w:rsid w:val="3B4987A3"/>
    <w:rsid w:val="3EC12F3A"/>
    <w:rsid w:val="419896CA"/>
    <w:rsid w:val="46B52CD9"/>
    <w:rsid w:val="46EBE051"/>
    <w:rsid w:val="4A39E2E9"/>
    <w:rsid w:val="4BF27614"/>
    <w:rsid w:val="4D660816"/>
    <w:rsid w:val="4E12843C"/>
    <w:rsid w:val="4EF4EAE4"/>
    <w:rsid w:val="533096FB"/>
    <w:rsid w:val="5407B5BE"/>
    <w:rsid w:val="56D672F2"/>
    <w:rsid w:val="57B55BE8"/>
    <w:rsid w:val="5B096E13"/>
    <w:rsid w:val="5BFE4568"/>
    <w:rsid w:val="5C108764"/>
    <w:rsid w:val="5D932F68"/>
    <w:rsid w:val="5F2EFFC9"/>
    <w:rsid w:val="63B8B4F6"/>
    <w:rsid w:val="66296F7A"/>
    <w:rsid w:val="66DE8DAB"/>
    <w:rsid w:val="67533A0B"/>
    <w:rsid w:val="6877CE56"/>
    <w:rsid w:val="68D5E20F"/>
    <w:rsid w:val="68EF0A6C"/>
    <w:rsid w:val="694FBDE2"/>
    <w:rsid w:val="6A3D829D"/>
    <w:rsid w:val="6DA7985D"/>
    <w:rsid w:val="6DFEE4DA"/>
    <w:rsid w:val="6E24EFB6"/>
    <w:rsid w:val="6ED409BA"/>
    <w:rsid w:val="6FA91187"/>
    <w:rsid w:val="70770239"/>
    <w:rsid w:val="70E0F3F4"/>
    <w:rsid w:val="71A79227"/>
    <w:rsid w:val="775822FE"/>
    <w:rsid w:val="78F3F35F"/>
    <w:rsid w:val="7945D99F"/>
    <w:rsid w:val="79C6A06F"/>
    <w:rsid w:val="7A87D63A"/>
    <w:rsid w:val="7B7DF6A6"/>
    <w:rsid w:val="7C0200E2"/>
    <w:rsid w:val="7EB46BC0"/>
    <w:rsid w:val="7F5B4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9B21F"/>
  <w15:chartTrackingRefBased/>
  <w15:docId w15:val="{75C7F860-25A4-4723-9496-42548EA5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E02"/>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930EF"/>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A2F"/>
    <w:pPr>
      <w:ind w:left="720"/>
      <w:contextualSpacing/>
    </w:pPr>
  </w:style>
  <w:style w:type="character" w:customStyle="1" w:styleId="Heading1Char">
    <w:name w:val="Heading 1 Char"/>
    <w:basedOn w:val="DefaultParagraphFont"/>
    <w:link w:val="Heading1"/>
    <w:uiPriority w:val="9"/>
    <w:rsid w:val="005930EF"/>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D54C4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54C46"/>
    <w:pPr>
      <w:spacing w:after="100"/>
    </w:pPr>
  </w:style>
  <w:style w:type="character" w:styleId="Hyperlink">
    <w:name w:val="Hyperlink"/>
    <w:basedOn w:val="DefaultParagraphFont"/>
    <w:uiPriority w:val="99"/>
    <w:unhideWhenUsed/>
    <w:rsid w:val="00D54C46"/>
    <w:rPr>
      <w:color w:val="0563C1" w:themeColor="hyperlink"/>
      <w:u w:val="single"/>
    </w:rPr>
  </w:style>
  <w:style w:type="paragraph" w:styleId="NoSpacing">
    <w:name w:val="No Spacing"/>
    <w:link w:val="NoSpacingChar"/>
    <w:uiPriority w:val="1"/>
    <w:qFormat/>
    <w:rsid w:val="00F46BE9"/>
    <w:pPr>
      <w:spacing w:after="0" w:line="240" w:lineRule="auto"/>
    </w:pPr>
    <w:rPr>
      <w:rFonts w:eastAsiaTheme="minorEastAsia"/>
    </w:rPr>
  </w:style>
  <w:style w:type="character" w:customStyle="1" w:styleId="NoSpacingChar">
    <w:name w:val="No Spacing Char"/>
    <w:basedOn w:val="DefaultParagraphFont"/>
    <w:link w:val="NoSpacing"/>
    <w:uiPriority w:val="1"/>
    <w:rsid w:val="00F46BE9"/>
    <w:rPr>
      <w:rFonts w:eastAsiaTheme="minorEastAsia"/>
    </w:rPr>
  </w:style>
  <w:style w:type="paragraph" w:customStyle="1" w:styleId="2u9192p4ed0fy7ckycwib8">
    <w:name w:val="_2u9192p4ed0fy7ckycwib8"/>
    <w:basedOn w:val="Normal"/>
    <w:rsid w:val="00413983"/>
    <w:pPr>
      <w:spacing w:before="100" w:beforeAutospacing="1" w:after="100" w:afterAutospacing="1" w:line="240" w:lineRule="auto"/>
      <w:jc w:val="left"/>
    </w:pPr>
    <w:rPr>
      <w:rFonts w:eastAsiaTheme="minorEastAsia" w:cs="Times New Roman"/>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34676">
      <w:bodyDiv w:val="1"/>
      <w:marLeft w:val="0"/>
      <w:marRight w:val="0"/>
      <w:marTop w:val="0"/>
      <w:marBottom w:val="0"/>
      <w:divBdr>
        <w:top w:val="none" w:sz="0" w:space="0" w:color="auto"/>
        <w:left w:val="none" w:sz="0" w:space="0" w:color="auto"/>
        <w:bottom w:val="none" w:sz="0" w:space="0" w:color="auto"/>
        <w:right w:val="none" w:sz="0" w:space="0" w:color="auto"/>
      </w:divBdr>
      <w:divsChild>
        <w:div w:id="919364715">
          <w:marLeft w:val="0"/>
          <w:marRight w:val="0"/>
          <w:marTop w:val="0"/>
          <w:marBottom w:val="0"/>
          <w:divBdr>
            <w:top w:val="none" w:sz="0" w:space="0" w:color="auto"/>
            <w:left w:val="none" w:sz="0" w:space="0" w:color="auto"/>
            <w:bottom w:val="none" w:sz="0" w:space="0" w:color="auto"/>
            <w:right w:val="none" w:sz="0" w:space="0" w:color="auto"/>
          </w:divBdr>
        </w:div>
        <w:div w:id="1393579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56A01D-5611-41E9-A4B8-EB37D580F6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2249</Words>
  <Characters>12824</Characters>
  <Application>Microsoft Office Word</Application>
  <DocSecurity>0</DocSecurity>
  <Lines>106</Lines>
  <Paragraphs>30</Paragraphs>
  <ScaleCrop>false</ScaleCrop>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Mutcu (2108200)</dc:creator>
  <cp:keywords/>
  <dc:description/>
  <cp:lastModifiedBy>Cristina Anton (2110293)</cp:lastModifiedBy>
  <cp:revision>2</cp:revision>
  <dcterms:created xsi:type="dcterms:W3CDTF">2022-08-03T19:13:00Z</dcterms:created>
  <dcterms:modified xsi:type="dcterms:W3CDTF">2022-08-03T19:13:00Z</dcterms:modified>
</cp:coreProperties>
</file>