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39576085"/>
        <w:docPartObj>
          <w:docPartGallery w:val="Cover Pages"/>
          <w:docPartUnique/>
        </w:docPartObj>
      </w:sdtPr>
      <w:sdtEndPr>
        <w:rPr>
          <w:b/>
          <w:bCs/>
        </w:rPr>
      </w:sdtEndPr>
      <w:sdtContent>
        <w:p w14:paraId="2E17E65B" w14:textId="3CC9E6EA" w:rsidR="002C1B3F" w:rsidRPr="002C1B3F" w:rsidRDefault="002C1B3F" w:rsidP="002C1B3F"/>
        <w:p w14:paraId="2481E73E" w14:textId="77777777" w:rsidR="002C1B3F" w:rsidRPr="00920EF5" w:rsidRDefault="002C1B3F" w:rsidP="00920EF5">
          <w:pPr>
            <w:spacing w:line="360" w:lineRule="auto"/>
            <w:rPr>
              <w:rFonts w:ascii="Arial" w:hAnsi="Arial" w:cs="Arial"/>
              <w:sz w:val="24"/>
              <w:szCs w:val="24"/>
            </w:rPr>
          </w:pPr>
          <w:r w:rsidRPr="002C1B3F">
            <w:rPr>
              <w:noProof/>
            </w:rPr>
            <w:drawing>
              <wp:inline distT="0" distB="0" distL="0" distR="0" wp14:anchorId="39CC073D" wp14:editId="633E7D1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Pr="002C1B3F">
            <w:t xml:space="preserve"> </w:t>
          </w:r>
          <w:r w:rsidRPr="00920EF5">
            <w:rPr>
              <w:rFonts w:ascii="Arial" w:hAnsi="Arial" w:cs="Arial"/>
              <w:sz w:val="24"/>
              <w:szCs w:val="24"/>
            </w:rPr>
            <w:t>Critical evaluation of leadership approaches and</w:t>
          </w:r>
        </w:p>
        <w:p w14:paraId="46C27D48" w14:textId="69600A8E" w:rsidR="002C1B3F" w:rsidRPr="00920EF5" w:rsidRDefault="002C1B3F" w:rsidP="00920EF5">
          <w:pPr>
            <w:spacing w:line="360" w:lineRule="auto"/>
            <w:ind w:left="2880" w:firstLine="720"/>
            <w:rPr>
              <w:rFonts w:ascii="Arial" w:hAnsi="Arial" w:cs="Arial"/>
              <w:sz w:val="24"/>
              <w:szCs w:val="24"/>
            </w:rPr>
          </w:pPr>
          <w:r w:rsidRPr="00920EF5">
            <w:rPr>
              <w:rFonts w:ascii="Arial" w:hAnsi="Arial" w:cs="Arial"/>
              <w:sz w:val="24"/>
              <w:szCs w:val="24"/>
            </w:rPr>
            <w:t xml:space="preserve"> they effectiveness in the hotel industry</w:t>
          </w:r>
        </w:p>
        <w:p w14:paraId="2E4D110B" w14:textId="77777777" w:rsidR="002C1B3F" w:rsidRPr="00920EF5" w:rsidRDefault="002C1B3F" w:rsidP="00920EF5">
          <w:pPr>
            <w:spacing w:line="360" w:lineRule="auto"/>
            <w:rPr>
              <w:rFonts w:ascii="Arial" w:hAnsi="Arial" w:cs="Arial"/>
              <w:sz w:val="24"/>
              <w:szCs w:val="24"/>
            </w:rPr>
          </w:pPr>
        </w:p>
        <w:p w14:paraId="5D939D53" w14:textId="190D60A2" w:rsidR="002C1B3F" w:rsidRPr="00920EF5" w:rsidRDefault="002C1B3F" w:rsidP="00920EF5">
          <w:pPr>
            <w:spacing w:line="360" w:lineRule="auto"/>
            <w:rPr>
              <w:rFonts w:ascii="Arial" w:hAnsi="Arial" w:cs="Arial"/>
              <w:sz w:val="24"/>
              <w:szCs w:val="24"/>
            </w:rPr>
          </w:pPr>
          <w:r w:rsidRPr="00920EF5">
            <w:rPr>
              <w:rFonts w:ascii="Arial" w:hAnsi="Arial" w:cs="Arial"/>
              <w:sz w:val="24"/>
              <w:szCs w:val="24"/>
            </w:rPr>
            <w:t>Name: Cecilia-Maria Cojocaru</w:t>
          </w:r>
        </w:p>
        <w:p w14:paraId="03075A30" w14:textId="262770DD" w:rsidR="002C1B3F" w:rsidRPr="00920EF5" w:rsidRDefault="002C1B3F" w:rsidP="00920EF5">
          <w:pPr>
            <w:spacing w:line="360" w:lineRule="auto"/>
            <w:rPr>
              <w:rFonts w:ascii="Arial" w:hAnsi="Arial" w:cs="Arial"/>
              <w:sz w:val="24"/>
              <w:szCs w:val="24"/>
            </w:rPr>
          </w:pPr>
          <w:r w:rsidRPr="00920EF5">
            <w:rPr>
              <w:rFonts w:ascii="Arial" w:hAnsi="Arial" w:cs="Arial"/>
              <w:sz w:val="24"/>
              <w:szCs w:val="24"/>
            </w:rPr>
            <w:t>Student number: 1816288</w:t>
          </w:r>
        </w:p>
        <w:p w14:paraId="4C1B9F88" w14:textId="4463091E" w:rsidR="002C1B3F" w:rsidRPr="00920EF5" w:rsidRDefault="002C1B3F" w:rsidP="00920EF5">
          <w:pPr>
            <w:spacing w:line="360" w:lineRule="auto"/>
            <w:rPr>
              <w:rFonts w:ascii="Arial" w:hAnsi="Arial" w:cs="Arial"/>
              <w:sz w:val="24"/>
              <w:szCs w:val="24"/>
            </w:rPr>
          </w:pPr>
          <w:r w:rsidRPr="00920EF5">
            <w:rPr>
              <w:rFonts w:ascii="Arial" w:hAnsi="Arial" w:cs="Arial"/>
              <w:sz w:val="24"/>
              <w:szCs w:val="24"/>
            </w:rPr>
            <w:t>Lecturer: Daniel Payne</w:t>
          </w:r>
        </w:p>
        <w:p w14:paraId="5AC3F1CF" w14:textId="379C9711" w:rsidR="002C1B3F" w:rsidRPr="00920EF5" w:rsidRDefault="002C1B3F" w:rsidP="00920EF5">
          <w:pPr>
            <w:spacing w:line="360" w:lineRule="auto"/>
            <w:rPr>
              <w:rFonts w:ascii="Arial" w:hAnsi="Arial" w:cs="Arial"/>
              <w:sz w:val="24"/>
              <w:szCs w:val="24"/>
            </w:rPr>
          </w:pPr>
          <w:r w:rsidRPr="00920EF5">
            <w:rPr>
              <w:rFonts w:ascii="Arial" w:hAnsi="Arial" w:cs="Arial"/>
              <w:sz w:val="24"/>
              <w:szCs w:val="24"/>
            </w:rPr>
            <w:t xml:space="preserve">Module: </w:t>
          </w:r>
          <w:proofErr w:type="gramStart"/>
          <w:r w:rsidRPr="00920EF5">
            <w:rPr>
              <w:rFonts w:ascii="Arial" w:hAnsi="Arial" w:cs="Arial"/>
              <w:sz w:val="24"/>
              <w:szCs w:val="24"/>
            </w:rPr>
            <w:t>MOB :</w:t>
          </w:r>
          <w:proofErr w:type="gramEnd"/>
          <w:r w:rsidRPr="00920EF5">
            <w:rPr>
              <w:rFonts w:ascii="Arial" w:hAnsi="Arial" w:cs="Arial"/>
              <w:sz w:val="24"/>
              <w:szCs w:val="24"/>
            </w:rPr>
            <w:t xml:space="preserve"> BMIH5004 Management and Organisational Behaviour</w:t>
          </w:r>
        </w:p>
        <w:p w14:paraId="2A207508" w14:textId="05467BED" w:rsidR="002C1B3F" w:rsidRPr="00920EF5" w:rsidRDefault="002C1B3F" w:rsidP="00920EF5">
          <w:pPr>
            <w:spacing w:line="360" w:lineRule="auto"/>
            <w:rPr>
              <w:rFonts w:ascii="Arial" w:hAnsi="Arial" w:cs="Arial"/>
              <w:sz w:val="24"/>
              <w:szCs w:val="24"/>
            </w:rPr>
          </w:pPr>
          <w:r w:rsidRPr="00920EF5">
            <w:rPr>
              <w:rFonts w:ascii="Arial" w:hAnsi="Arial" w:cs="Arial"/>
              <w:sz w:val="24"/>
              <w:szCs w:val="24"/>
            </w:rPr>
            <w:t>Word count: 246</w:t>
          </w:r>
          <w:r w:rsidR="008C715E" w:rsidRPr="00920EF5">
            <w:rPr>
              <w:rFonts w:ascii="Arial" w:hAnsi="Arial" w:cs="Arial"/>
              <w:sz w:val="24"/>
              <w:szCs w:val="24"/>
            </w:rPr>
            <w:t>1</w:t>
          </w:r>
        </w:p>
        <w:p w14:paraId="3A367DC9" w14:textId="77777777" w:rsidR="002C1B3F" w:rsidRPr="002C1B3F" w:rsidRDefault="002C1B3F" w:rsidP="002C1B3F">
          <w:pPr>
            <w:rPr>
              <w:b/>
              <w:bCs/>
            </w:rPr>
          </w:pPr>
          <w:r w:rsidRPr="002C1B3F">
            <w:rPr>
              <w:b/>
              <w:bCs/>
            </w:rPr>
            <w:br w:type="page"/>
          </w:r>
        </w:p>
      </w:sdtContent>
    </w:sdt>
    <w:p w14:paraId="5784659B" w14:textId="77777777" w:rsidR="002C1B3F" w:rsidRPr="00920EF5" w:rsidRDefault="002C1B3F" w:rsidP="00920EF5">
      <w:pPr>
        <w:spacing w:line="360" w:lineRule="auto"/>
        <w:rPr>
          <w:rFonts w:ascii="Arial" w:hAnsi="Arial" w:cs="Arial"/>
          <w:b/>
          <w:bCs/>
          <w:sz w:val="24"/>
          <w:szCs w:val="24"/>
        </w:rPr>
      </w:pPr>
      <w:r w:rsidRPr="00920EF5">
        <w:rPr>
          <w:rFonts w:ascii="Arial" w:hAnsi="Arial" w:cs="Arial"/>
          <w:b/>
          <w:bCs/>
          <w:sz w:val="24"/>
          <w:szCs w:val="24"/>
        </w:rPr>
        <w:lastRenderedPageBreak/>
        <w:t>Critical evaluation of leadership approaches and they effectiveness in the hotel industry</w:t>
      </w:r>
    </w:p>
    <w:p w14:paraId="0D3AC021" w14:textId="77777777" w:rsidR="002C1B3F" w:rsidRPr="002C1B3F" w:rsidRDefault="002C1B3F" w:rsidP="002C1B3F">
      <w:pPr>
        <w:rPr>
          <w:b/>
          <w:bCs/>
        </w:rPr>
      </w:pPr>
    </w:p>
    <w:p w14:paraId="11584220"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Because of the strong connection with customers and the requirement to manage a diverse staff </w:t>
      </w:r>
      <w:proofErr w:type="gramStart"/>
      <w:r w:rsidRPr="00920EF5">
        <w:rPr>
          <w:rFonts w:ascii="Arial" w:hAnsi="Arial" w:cs="Arial"/>
          <w:sz w:val="24"/>
          <w:szCs w:val="24"/>
        </w:rPr>
        <w:t>in order to</w:t>
      </w:r>
      <w:proofErr w:type="gramEnd"/>
      <w:r w:rsidRPr="00920EF5">
        <w:rPr>
          <w:rFonts w:ascii="Arial" w:hAnsi="Arial" w:cs="Arial"/>
          <w:sz w:val="24"/>
          <w:szCs w:val="24"/>
        </w:rPr>
        <w:t xml:space="preserve"> give excellent service, leadership in the hotel industry is of utmost importance (Huertas, </w:t>
      </w:r>
      <w:proofErr w:type="spellStart"/>
      <w:r w:rsidRPr="00920EF5">
        <w:rPr>
          <w:rFonts w:ascii="Arial" w:hAnsi="Arial" w:cs="Arial"/>
          <w:sz w:val="24"/>
          <w:szCs w:val="24"/>
        </w:rPr>
        <w:t>Burín</w:t>
      </w:r>
      <w:proofErr w:type="spellEnd"/>
      <w:r w:rsidRPr="00920EF5">
        <w:rPr>
          <w:rFonts w:ascii="Arial" w:hAnsi="Arial" w:cs="Arial"/>
          <w:sz w:val="24"/>
          <w:szCs w:val="24"/>
        </w:rPr>
        <w:t xml:space="preserve">, and Javier, 2019). This essay examines </w:t>
      </w:r>
      <w:proofErr w:type="gramStart"/>
      <w:r w:rsidRPr="00920EF5">
        <w:rPr>
          <w:rFonts w:ascii="Arial" w:hAnsi="Arial" w:cs="Arial"/>
          <w:sz w:val="24"/>
          <w:szCs w:val="24"/>
        </w:rPr>
        <w:t>a number of</w:t>
      </w:r>
      <w:proofErr w:type="gramEnd"/>
      <w:r w:rsidRPr="00920EF5">
        <w:rPr>
          <w:rFonts w:ascii="Arial" w:hAnsi="Arial" w:cs="Arial"/>
          <w:sz w:val="24"/>
          <w:szCs w:val="24"/>
        </w:rPr>
        <w:t xml:space="preserve"> different leadership theories, including the Managerial Grid developed by Blake and Mouton, Adair's Action-</w:t>
      </w:r>
      <w:proofErr w:type="spellStart"/>
      <w:r w:rsidRPr="00920EF5">
        <w:rPr>
          <w:rFonts w:ascii="Arial" w:hAnsi="Arial" w:cs="Arial"/>
          <w:sz w:val="24"/>
          <w:szCs w:val="24"/>
        </w:rPr>
        <w:t>Centered</w:t>
      </w:r>
      <w:proofErr w:type="spellEnd"/>
      <w:r w:rsidRPr="00920EF5">
        <w:rPr>
          <w:rFonts w:ascii="Arial" w:hAnsi="Arial" w:cs="Arial"/>
          <w:sz w:val="24"/>
          <w:szCs w:val="24"/>
        </w:rPr>
        <w:t xml:space="preserve"> Leadership (ACL), and McGregor's Theory X and Y, and explores how these theories can be applied and how effective they are in the hospitality industry. As well as looking into new leadership styles that have been created by combining some of these theories, such as digital leadership, employee wellbeing, transformational leadership, and ethical and sustainable leadership styles, are in trends in the hotel industry (EHL Insights, 2023). These styles are the ones that have been created through the establishment of a connection between theoretical ideas and practical repercussions, drawing upon both well-established and more recent examples from the hospitality sector, this article demonstrates how leadership influences managerial functions and the success of organisations. </w:t>
      </w:r>
    </w:p>
    <w:p w14:paraId="01ED8804" w14:textId="77777777" w:rsidR="008C715E" w:rsidRPr="00920EF5" w:rsidRDefault="008C715E" w:rsidP="00920EF5">
      <w:pPr>
        <w:spacing w:line="360" w:lineRule="auto"/>
        <w:rPr>
          <w:rFonts w:ascii="Arial" w:hAnsi="Arial" w:cs="Arial"/>
          <w:sz w:val="24"/>
          <w:szCs w:val="24"/>
        </w:rPr>
      </w:pPr>
    </w:p>
    <w:p w14:paraId="1087B262" w14:textId="77777777" w:rsidR="008C715E" w:rsidRPr="00920EF5" w:rsidRDefault="008C715E" w:rsidP="00920EF5">
      <w:pPr>
        <w:spacing w:line="360" w:lineRule="auto"/>
        <w:rPr>
          <w:rFonts w:ascii="Arial" w:hAnsi="Arial" w:cs="Arial"/>
          <w:sz w:val="24"/>
          <w:szCs w:val="24"/>
        </w:rPr>
      </w:pPr>
    </w:p>
    <w:p w14:paraId="40D32488"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Effective leadership in the hotel sector is crucial for maintaining good customer relationships and managing varied people to provide exceptional service (</w:t>
      </w:r>
      <w:proofErr w:type="spellStart"/>
      <w:r w:rsidRPr="00920EF5">
        <w:rPr>
          <w:rFonts w:ascii="Arial" w:hAnsi="Arial" w:cs="Arial"/>
          <w:sz w:val="24"/>
          <w:szCs w:val="24"/>
        </w:rPr>
        <w:t>HuertasValdivia</w:t>
      </w:r>
      <w:proofErr w:type="spellEnd"/>
      <w:r w:rsidRPr="00920EF5">
        <w:rPr>
          <w:rFonts w:ascii="Arial" w:hAnsi="Arial" w:cs="Arial"/>
          <w:sz w:val="24"/>
          <w:szCs w:val="24"/>
        </w:rPr>
        <w:t xml:space="preserve">, </w:t>
      </w:r>
      <w:proofErr w:type="spellStart"/>
      <w:r w:rsidRPr="00920EF5">
        <w:rPr>
          <w:rFonts w:ascii="Arial" w:hAnsi="Arial" w:cs="Arial"/>
          <w:sz w:val="24"/>
          <w:szCs w:val="24"/>
        </w:rPr>
        <w:t>GallegoBurín</w:t>
      </w:r>
      <w:proofErr w:type="spellEnd"/>
      <w:r w:rsidRPr="00920EF5">
        <w:rPr>
          <w:rFonts w:ascii="Arial" w:hAnsi="Arial" w:cs="Arial"/>
          <w:sz w:val="24"/>
          <w:szCs w:val="24"/>
        </w:rPr>
        <w:t>, and Javier, 2019). This essay examines a variety of leadership theories, including Blake and Mouton's Managerial Grid, Adair's Action-</w:t>
      </w:r>
      <w:proofErr w:type="spellStart"/>
      <w:r w:rsidRPr="00920EF5">
        <w:rPr>
          <w:rFonts w:ascii="Arial" w:hAnsi="Arial" w:cs="Arial"/>
          <w:sz w:val="24"/>
          <w:szCs w:val="24"/>
        </w:rPr>
        <w:t>Centered</w:t>
      </w:r>
      <w:proofErr w:type="spellEnd"/>
      <w:r w:rsidRPr="00920EF5">
        <w:rPr>
          <w:rFonts w:ascii="Arial" w:hAnsi="Arial" w:cs="Arial"/>
          <w:sz w:val="24"/>
          <w:szCs w:val="24"/>
        </w:rPr>
        <w:t xml:space="preserve"> Leadership (ACL), and McGregor's Theory X and Y, and investigates how these theories might be used and how effective they are in the hospitality sector. In addition, new leadership styles produced by merging some of these theories, such as digital leadership, employee wellbeing, transformational leadership, and ethical and sustainable leadership styles, are in demand in the hotel sector (EHL Insights, 2023). These styles have emerged </w:t>
      </w:r>
      <w:proofErr w:type="gramStart"/>
      <w:r w:rsidRPr="00920EF5">
        <w:rPr>
          <w:rFonts w:ascii="Arial" w:hAnsi="Arial" w:cs="Arial"/>
          <w:sz w:val="24"/>
          <w:szCs w:val="24"/>
        </w:rPr>
        <w:t>as a result of</w:t>
      </w:r>
      <w:proofErr w:type="gramEnd"/>
      <w:r w:rsidRPr="00920EF5">
        <w:rPr>
          <w:rFonts w:ascii="Arial" w:hAnsi="Arial" w:cs="Arial"/>
          <w:sz w:val="24"/>
          <w:szCs w:val="24"/>
        </w:rPr>
        <w:t xml:space="preserve"> the establishment of a link between theoretical concepts and practical consequences. Using both well-established and </w:t>
      </w:r>
      <w:r w:rsidRPr="00920EF5">
        <w:rPr>
          <w:rFonts w:ascii="Arial" w:hAnsi="Arial" w:cs="Arial"/>
          <w:sz w:val="24"/>
          <w:szCs w:val="24"/>
        </w:rPr>
        <w:lastRenderedPageBreak/>
        <w:t xml:space="preserve">more recent examples from the hospitality industry, this article demonstrates how leadership influences managerial functions and organisational success. </w:t>
      </w:r>
    </w:p>
    <w:p w14:paraId="7F2D5875"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The Managerial Grid model established by Blake and Mouton defines five different forms of leadership based on two axes: care for people and concern for productivity (Pavlidis, 2021). Team management, the most effective management style in the grid, strikes a balance between care for people and productivity. This is especially important in the hotel </w:t>
      </w:r>
      <w:proofErr w:type="gramStart"/>
      <w:r w:rsidRPr="00920EF5">
        <w:rPr>
          <w:rFonts w:ascii="Arial" w:hAnsi="Arial" w:cs="Arial"/>
          <w:sz w:val="24"/>
          <w:szCs w:val="24"/>
        </w:rPr>
        <w:t>business, since</w:t>
      </w:r>
      <w:proofErr w:type="gramEnd"/>
      <w:r w:rsidRPr="00920EF5">
        <w:rPr>
          <w:rFonts w:ascii="Arial" w:hAnsi="Arial" w:cs="Arial"/>
          <w:sz w:val="24"/>
          <w:szCs w:val="24"/>
        </w:rPr>
        <w:t xml:space="preserve"> employee satisfaction has a direct impact on the client experience. </w:t>
      </w:r>
    </w:p>
    <w:p w14:paraId="09A785A8"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According to Adair's Action-</w:t>
      </w:r>
      <w:proofErr w:type="spellStart"/>
      <w:r w:rsidRPr="00920EF5">
        <w:rPr>
          <w:rFonts w:ascii="Arial" w:hAnsi="Arial" w:cs="Arial"/>
          <w:sz w:val="24"/>
          <w:szCs w:val="24"/>
        </w:rPr>
        <w:t>Centered</w:t>
      </w:r>
      <w:proofErr w:type="spellEnd"/>
      <w:r w:rsidRPr="00920EF5">
        <w:rPr>
          <w:rFonts w:ascii="Arial" w:hAnsi="Arial" w:cs="Arial"/>
          <w:sz w:val="24"/>
          <w:szCs w:val="24"/>
        </w:rPr>
        <w:t xml:space="preserve"> Leadership, effective leadership necessitates striking a balance between job expectations, team needs, and individual needs (Krumins, 2022). This paradigm is especially ideal for the hotel business, which involves the simultaneous administration of client service (task), team cohesion (team), and worker motivation (individual). </w:t>
      </w:r>
    </w:p>
    <w:p w14:paraId="7ABF28F6"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Theory X and Theory Y, developed by McGregor, provide an explanation for two distinct perspectives on the motivation of workers: It is the assumption of Theory Y that people are self-motivated, whereas Theory X asserts that employees are essentially indolent. Theory Y is a management technique that supports a participative management style that stimulates employee empowerment and initiative, both of which are vital </w:t>
      </w:r>
      <w:proofErr w:type="gramStart"/>
      <w:r w:rsidRPr="00920EF5">
        <w:rPr>
          <w:rFonts w:ascii="Arial" w:hAnsi="Arial" w:cs="Arial"/>
          <w:sz w:val="24"/>
          <w:szCs w:val="24"/>
        </w:rPr>
        <w:t>in service</w:t>
      </w:r>
      <w:proofErr w:type="gramEnd"/>
      <w:r w:rsidRPr="00920EF5">
        <w:rPr>
          <w:rFonts w:ascii="Arial" w:hAnsi="Arial" w:cs="Arial"/>
          <w:sz w:val="24"/>
          <w:szCs w:val="24"/>
        </w:rPr>
        <w:t xml:space="preserve"> delivery (Batson, 2021). Hotels and other hospitality establishments usually benefit from utilising this approach. Analyses of Comparative Data </w:t>
      </w:r>
    </w:p>
    <w:p w14:paraId="129368A5" w14:textId="77777777" w:rsidR="008C715E" w:rsidRPr="00920EF5" w:rsidRDefault="008C715E" w:rsidP="00920EF5">
      <w:pPr>
        <w:spacing w:line="360" w:lineRule="auto"/>
        <w:rPr>
          <w:rFonts w:ascii="Arial" w:hAnsi="Arial" w:cs="Arial"/>
          <w:sz w:val="24"/>
          <w:szCs w:val="24"/>
        </w:rPr>
      </w:pPr>
    </w:p>
    <w:p w14:paraId="3C223E69"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Different leadership theories each provide their own unique insights; yet, when applied to the hospitality business, these theories have some limitations (</w:t>
      </w:r>
      <w:proofErr w:type="spellStart"/>
      <w:r w:rsidRPr="00920EF5">
        <w:rPr>
          <w:rFonts w:ascii="Arial" w:hAnsi="Arial" w:cs="Arial"/>
          <w:sz w:val="24"/>
          <w:szCs w:val="24"/>
        </w:rPr>
        <w:t>Elkhwesky</w:t>
      </w:r>
      <w:proofErr w:type="spellEnd"/>
      <w:r w:rsidRPr="00920EF5">
        <w:rPr>
          <w:rFonts w:ascii="Arial" w:hAnsi="Arial" w:cs="Arial"/>
          <w:sz w:val="24"/>
          <w:szCs w:val="24"/>
        </w:rPr>
        <w:t xml:space="preserve"> et al., 2022). </w:t>
      </w:r>
    </w:p>
    <w:p w14:paraId="08C10C07" w14:textId="77777777" w:rsidR="008C715E" w:rsidRPr="00920EF5" w:rsidRDefault="008C715E" w:rsidP="00920EF5">
      <w:pPr>
        <w:spacing w:line="360" w:lineRule="auto"/>
        <w:rPr>
          <w:rFonts w:ascii="Arial" w:hAnsi="Arial" w:cs="Arial"/>
          <w:sz w:val="24"/>
          <w:szCs w:val="24"/>
        </w:rPr>
      </w:pPr>
    </w:p>
    <w:p w14:paraId="70F71FC3"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The Grid model developed by Blake and Mouton is a well-balanced paradigm that functions effectively in service-oriented environments; nonetheless, it has the potential to simplify complex human interactions in an overly simplistic manner (Gordon, 2024). </w:t>
      </w:r>
    </w:p>
    <w:p w14:paraId="538A7705" w14:textId="77777777" w:rsidR="008C715E" w:rsidRPr="00920EF5" w:rsidRDefault="008C715E" w:rsidP="00920EF5">
      <w:pPr>
        <w:spacing w:line="360" w:lineRule="auto"/>
        <w:rPr>
          <w:rFonts w:ascii="Arial" w:hAnsi="Arial" w:cs="Arial"/>
          <w:sz w:val="24"/>
          <w:szCs w:val="24"/>
        </w:rPr>
      </w:pPr>
      <w:proofErr w:type="gramStart"/>
      <w:r w:rsidRPr="00920EF5">
        <w:rPr>
          <w:rFonts w:ascii="Arial" w:hAnsi="Arial" w:cs="Arial"/>
          <w:sz w:val="24"/>
          <w:szCs w:val="24"/>
        </w:rPr>
        <w:lastRenderedPageBreak/>
        <w:t>Despite the fact that</w:t>
      </w:r>
      <w:proofErr w:type="gramEnd"/>
      <w:r w:rsidRPr="00920EF5">
        <w:rPr>
          <w:rFonts w:ascii="Arial" w:hAnsi="Arial" w:cs="Arial"/>
          <w:sz w:val="24"/>
          <w:szCs w:val="24"/>
        </w:rPr>
        <w:t xml:space="preserve"> Adair's ACL is both versatile and helpful, it may overlook wider organisational strategies that go beyond the immediate problems about the work, the team, and the individual at hand (Channell, 2021). </w:t>
      </w:r>
    </w:p>
    <w:p w14:paraId="0204EC56"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It is possible that McGregor's Theory X and Theory Y are unable to account for the diverse variety of motivating impulses that are present in individuals who are employed in multicultural settings (Baah and Null, 2009). This is </w:t>
      </w:r>
      <w:proofErr w:type="gramStart"/>
      <w:r w:rsidRPr="00920EF5">
        <w:rPr>
          <w:rFonts w:ascii="Arial" w:hAnsi="Arial" w:cs="Arial"/>
          <w:sz w:val="24"/>
          <w:szCs w:val="24"/>
        </w:rPr>
        <w:t>despite the fact that</w:t>
      </w:r>
      <w:proofErr w:type="gramEnd"/>
      <w:r w:rsidRPr="00920EF5">
        <w:rPr>
          <w:rFonts w:ascii="Arial" w:hAnsi="Arial" w:cs="Arial"/>
          <w:sz w:val="24"/>
          <w:szCs w:val="24"/>
        </w:rPr>
        <w:t xml:space="preserve"> they advocate for a contemporary and inviting workplace. According to Moloi (2022), the hospitality business typically encourages leadership styles that are committed to teamwork and inclusiveness. The adoption of these strategies, which place an emphasis on the extensive participation of individuals and the personal aspect of service delivery, is gaining more and more popularity. </w:t>
      </w:r>
    </w:p>
    <w:p w14:paraId="11EB59D7"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Transformational leadership is a highly effective leadership style that engages people by presenting them with a vision and a personal impact (Connie et al., 2023). The concept of transformational leadership (TL), first introduced by Burns in 1978, is based on the premise that leaders should inspire and motivate people to go above and beyond their expectations </w:t>
      </w:r>
      <w:proofErr w:type="gramStart"/>
      <w:r w:rsidRPr="00920EF5">
        <w:rPr>
          <w:rFonts w:ascii="Arial" w:hAnsi="Arial" w:cs="Arial"/>
          <w:sz w:val="24"/>
          <w:szCs w:val="24"/>
        </w:rPr>
        <w:t>in order to</w:t>
      </w:r>
      <w:proofErr w:type="gramEnd"/>
      <w:r w:rsidRPr="00920EF5">
        <w:rPr>
          <w:rFonts w:ascii="Arial" w:hAnsi="Arial" w:cs="Arial"/>
          <w:sz w:val="24"/>
          <w:szCs w:val="24"/>
        </w:rPr>
        <w:t xml:space="preserve"> achieve both personal and organisational goals. This type of leadership is defined by four characteristics: idealised influence, inspiring motivation, intellectual stimulation, and individual consideration. Leaders are supposed to set a good example for their employees, motivate them, stimulate fresh ideas, and pay attention to each employee's unique needs. The effectiveness of transformational leadership has been thoroughly documented in a variety of studies, which have demonstrated that it improves employee creativity, dedication, and performance. It also assists organisations in adapting to changes both within and outside of the company, which benefits not just the organisation but also society </w:t>
      </w:r>
      <w:proofErr w:type="gramStart"/>
      <w:r w:rsidRPr="00920EF5">
        <w:rPr>
          <w:rFonts w:ascii="Arial" w:hAnsi="Arial" w:cs="Arial"/>
          <w:sz w:val="24"/>
          <w:szCs w:val="24"/>
        </w:rPr>
        <w:t>as a whole by</w:t>
      </w:r>
      <w:proofErr w:type="gramEnd"/>
      <w:r w:rsidRPr="00920EF5">
        <w:rPr>
          <w:rFonts w:ascii="Arial" w:hAnsi="Arial" w:cs="Arial"/>
          <w:sz w:val="24"/>
          <w:szCs w:val="24"/>
        </w:rPr>
        <w:t xml:space="preserve"> encouraging people to go above and beyond what is expected of them via their work.</w:t>
      </w:r>
    </w:p>
    <w:p w14:paraId="0CE2423C"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Organisational innovation (OI) has several definitions, but in general, it is defined as the process of bringing new and helpful goods or services within an organisation. Transformational leaders contribute significantly to the process of creating an environment conducive to innovation by encouraging risk-taking, accepting responsibility for the consequences, and developing creative solutions to issues.</w:t>
      </w:r>
    </w:p>
    <w:p w14:paraId="5F13B9F5"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lastRenderedPageBreak/>
        <w:t>Empirical research has repeatedly established a strong positive relationship between TL and OI. According to studies, TL behaviours like as intellectual stimulation and inspirational motivation are particularly useful in generating organisational creativity. The fact that TL is present in a variety of circumstances, including research and development divisions and varied industries around the world, emphasises its transformational influence on organisational innovation and success (Shafi et al. 2020).</w:t>
      </w:r>
    </w:p>
    <w:p w14:paraId="12D1D4C2"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They have been praised for their transformative leadership practices, which enable them to genuinely engage people and establish a strong organisational culture. CEOs such as Arne Sorenson, who led Marriott International until 2024, have been praised for their leadership. This leadership strategy </w:t>
      </w:r>
      <w:proofErr w:type="gramStart"/>
      <w:r w:rsidRPr="00920EF5">
        <w:rPr>
          <w:rFonts w:ascii="Arial" w:hAnsi="Arial" w:cs="Arial"/>
          <w:sz w:val="24"/>
          <w:szCs w:val="24"/>
        </w:rPr>
        <w:t>is based on the assumption</w:t>
      </w:r>
      <w:proofErr w:type="gramEnd"/>
      <w:r w:rsidRPr="00920EF5">
        <w:rPr>
          <w:rFonts w:ascii="Arial" w:hAnsi="Arial" w:cs="Arial"/>
          <w:sz w:val="24"/>
          <w:szCs w:val="24"/>
        </w:rPr>
        <w:t xml:space="preserve"> that enhancing the support and inclusion of staff members is essential for enhancing the level of pleasure experienced by customers and also for boosting the overall performance of the firm.</w:t>
      </w:r>
    </w:p>
    <w:p w14:paraId="16DBC768"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Several important tenets served as the foundation for Sorenson's strategy: First, you should establish a setting in which every worker is made to feel appreciated and motivated to perform to the best of their abilities. This entailed fostering an environment that was inclusive and diverse within the business, as well as making certain that employees from a variety of backgrounds had the sense that they were accepted and contributed to the team. Secondly, Sorenson stressed the significance of fostering employee participation by giving financial assistance for intensive training efforts, offering possibilities for professional progress, and ensuring that open lines of communication are maintained between workers and management. By using this strategy, staff members were inspired to take initiative and act as brand ambassadors for the customers they dealt with on a regular basis. Additionally, they were motivated to take initiative themselves.</w:t>
      </w:r>
    </w:p>
    <w:p w14:paraId="087DABB7"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Under Sorenson's leadership, Marriott International established a reputation for offering great customer service, which was closely connected to high levels of employee satisfaction. Positive corporate culture spread outdoors, improving visitor </w:t>
      </w:r>
      <w:proofErr w:type="gramStart"/>
      <w:r w:rsidRPr="00920EF5">
        <w:rPr>
          <w:rFonts w:ascii="Arial" w:hAnsi="Arial" w:cs="Arial"/>
          <w:sz w:val="24"/>
          <w:szCs w:val="24"/>
        </w:rPr>
        <w:t>experiences</w:t>
      </w:r>
      <w:proofErr w:type="gramEnd"/>
      <w:r w:rsidRPr="00920EF5">
        <w:rPr>
          <w:rFonts w:ascii="Arial" w:hAnsi="Arial" w:cs="Arial"/>
          <w:sz w:val="24"/>
          <w:szCs w:val="24"/>
        </w:rPr>
        <w:t xml:space="preserve"> and increasing consumer loyalty. These findings revealed the efficacy of Sorenson's leadership style and how a focus on employee engagement and company culture may lead to major organisational success.</w:t>
      </w:r>
    </w:p>
    <w:p w14:paraId="5831312B"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lastRenderedPageBreak/>
        <w:t>This method is consistent with the bigger concepts of transformational leadership, which include motivating people, stimulating creativity, and preserving moral ideals. Sorenson devised a model for how transformative leadership can increase an organization's performance while also influencing industry norms for employee care and corporate responsibility (Carrig and Snell, 2022).</w:t>
      </w:r>
    </w:p>
    <w:p w14:paraId="72382678"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Hotels like The Ritz-Carlton (Ritz Carlton Leadership Centre, 2023) and Hilton Worldwide (Hilton Corporate, 2024) can demonstrate excellent leadership practices by embracing elements of both transformational leadership and Adair's ACL. This achievement highlights the practical implementation of these concepts, since it shows that they were able to create a service culture that provides outstanding customer experiences. Furthermore, the emphasis on employee training, development, and recognition initiatives is consistent with McGregor's Theory Y principles of self-motivation and development. </w:t>
      </w:r>
    </w:p>
    <w:p w14:paraId="6F28C05A"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When it comes to hotels, good leadership is inextricably tied to critical managerial activities such as planning, organising, and controlling. The leadership style has an impact on the organization's culture, employee satisfaction, and, ultimately, the visitor experience (</w:t>
      </w:r>
      <w:proofErr w:type="spellStart"/>
      <w:r w:rsidRPr="00920EF5">
        <w:rPr>
          <w:rFonts w:ascii="Arial" w:hAnsi="Arial" w:cs="Arial"/>
          <w:sz w:val="24"/>
          <w:szCs w:val="24"/>
        </w:rPr>
        <w:t>Xenikou</w:t>
      </w:r>
      <w:proofErr w:type="spellEnd"/>
      <w:r w:rsidRPr="00920EF5">
        <w:rPr>
          <w:rFonts w:ascii="Arial" w:hAnsi="Arial" w:cs="Arial"/>
          <w:sz w:val="24"/>
          <w:szCs w:val="24"/>
        </w:rPr>
        <w:t xml:space="preserve">, 2019). Effective hospitality leaders recognise that their strategic vision must align with client expectations as well as the company's objectives. This guarantees that the atmosphere being built is one in which employees and guests can thrive. </w:t>
      </w:r>
    </w:p>
    <w:p w14:paraId="09683928"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As the field of digital leadership and technology integration advances, executives must adopt digital tools and platforms to improve both operational efficiency and visitor experience (</w:t>
      </w:r>
      <w:proofErr w:type="spellStart"/>
      <w:r w:rsidRPr="00920EF5">
        <w:rPr>
          <w:rFonts w:ascii="Arial" w:hAnsi="Arial" w:cs="Arial"/>
          <w:sz w:val="24"/>
          <w:szCs w:val="24"/>
        </w:rPr>
        <w:t>Okunlola</w:t>
      </w:r>
      <w:proofErr w:type="spellEnd"/>
      <w:r w:rsidRPr="00920EF5">
        <w:rPr>
          <w:rFonts w:ascii="Arial" w:hAnsi="Arial" w:cs="Arial"/>
          <w:sz w:val="24"/>
          <w:szCs w:val="24"/>
        </w:rPr>
        <w:t xml:space="preserve">, J.O., Naicker, S. R., and </w:t>
      </w:r>
      <w:proofErr w:type="spellStart"/>
      <w:r w:rsidRPr="00920EF5">
        <w:rPr>
          <w:rFonts w:ascii="Arial" w:hAnsi="Arial" w:cs="Arial"/>
          <w:sz w:val="24"/>
          <w:szCs w:val="24"/>
        </w:rPr>
        <w:t>Uleanya</w:t>
      </w:r>
      <w:proofErr w:type="spellEnd"/>
      <w:r w:rsidRPr="00920EF5">
        <w:rPr>
          <w:rFonts w:ascii="Arial" w:hAnsi="Arial" w:cs="Arial"/>
          <w:sz w:val="24"/>
          <w:szCs w:val="24"/>
        </w:rPr>
        <w:t xml:space="preserve">, C., 2024). Artificial intelligence (AI) is being utilised to personalise services, robotics to streamline procedures, and contactless technologies to meet modern safety regulations. </w:t>
      </w:r>
    </w:p>
    <w:p w14:paraId="7E655BC4"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Employees' Happiness and Contentment with Their Work In the hospitality industry, where turnover is high, employee well-being is critical. Effective leaders prioritise creating a pleasant working environment that promotes employee engagement and pleasure, which leads to better customer experiences. </w:t>
      </w:r>
    </w:p>
    <w:p w14:paraId="117E5CCD"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 xml:space="preserve">To be ethical, inclusive, and sustainable, leadership must prioritise environmentally friendly practices while simultaneously advocating for measures that promote diversity and inclusion. These programmes should embody the principles of a global </w:t>
      </w:r>
      <w:r w:rsidRPr="00920EF5">
        <w:rPr>
          <w:rFonts w:ascii="Arial" w:hAnsi="Arial" w:cs="Arial"/>
          <w:sz w:val="24"/>
          <w:szCs w:val="24"/>
        </w:rPr>
        <w:lastRenderedPageBreak/>
        <w:t xml:space="preserve">workforce and client base. Collaborative leadership, which emphasises teamwork and group decision-making, guarantees that varied perspectives are considered, increasing the amount of innovation and problem-solving inside a business. </w:t>
      </w:r>
    </w:p>
    <w:p w14:paraId="37BADBD8" w14:textId="77777777" w:rsidR="008C715E" w:rsidRPr="00920EF5" w:rsidRDefault="008C715E" w:rsidP="00920EF5">
      <w:pPr>
        <w:spacing w:line="360" w:lineRule="auto"/>
        <w:rPr>
          <w:rFonts w:ascii="Arial" w:hAnsi="Arial" w:cs="Arial"/>
          <w:sz w:val="24"/>
          <w:szCs w:val="24"/>
        </w:rPr>
      </w:pPr>
    </w:p>
    <w:p w14:paraId="1690D03A" w14:textId="77777777" w:rsidR="008C715E" w:rsidRPr="00920EF5" w:rsidRDefault="008C715E" w:rsidP="00920EF5">
      <w:pPr>
        <w:spacing w:line="360" w:lineRule="auto"/>
        <w:rPr>
          <w:rFonts w:ascii="Arial" w:hAnsi="Arial" w:cs="Arial"/>
          <w:sz w:val="24"/>
          <w:szCs w:val="24"/>
        </w:rPr>
      </w:pPr>
    </w:p>
    <w:p w14:paraId="4C9103FB"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In conclusion, an examination of various leadership theories such as Blake and Mouton's Managerial Grid, Adair's Action-</w:t>
      </w:r>
      <w:proofErr w:type="spellStart"/>
      <w:r w:rsidRPr="00920EF5">
        <w:rPr>
          <w:rFonts w:ascii="Arial" w:hAnsi="Arial" w:cs="Arial"/>
          <w:sz w:val="24"/>
          <w:szCs w:val="24"/>
        </w:rPr>
        <w:t>Centered</w:t>
      </w:r>
      <w:proofErr w:type="spellEnd"/>
      <w:r w:rsidRPr="00920EF5">
        <w:rPr>
          <w:rFonts w:ascii="Arial" w:hAnsi="Arial" w:cs="Arial"/>
          <w:sz w:val="24"/>
          <w:szCs w:val="24"/>
        </w:rPr>
        <w:t xml:space="preserve"> Leadership, and McGregor's Theory X and Y demonstrates their distinct applicability and limitations in the hospitality industry. While these traditional frameworks offer important insights into managing varied and service-oriented environments, the hotel industry's dynamic character, with its complex human relationships and cultural variety, needs a more nuanced approach. Transformational leadership appears to be particularly effective in this setting, building an organisational culture that not only motivates and inspires employees, but also actively encourages innovation and creativity.</w:t>
      </w:r>
    </w:p>
    <w:p w14:paraId="725295E3" w14:textId="77777777" w:rsidR="008C715E" w:rsidRPr="00920EF5" w:rsidRDefault="008C715E" w:rsidP="00920EF5">
      <w:pPr>
        <w:spacing w:line="360" w:lineRule="auto"/>
        <w:rPr>
          <w:rFonts w:ascii="Arial" w:hAnsi="Arial" w:cs="Arial"/>
          <w:sz w:val="24"/>
          <w:szCs w:val="24"/>
        </w:rPr>
      </w:pPr>
      <w:r w:rsidRPr="00920EF5">
        <w:rPr>
          <w:rFonts w:ascii="Arial" w:hAnsi="Arial" w:cs="Arial"/>
          <w:sz w:val="24"/>
          <w:szCs w:val="24"/>
        </w:rPr>
        <w:t>Positive outcomes at famous hotel chains such as The Ritz-Carlton and Hilton Worldwide demonstrate transformational leaders' success in fostering organisational innovation. These organisations use leadership styles that blend visionary influence with a practical focus on staff development and customer happiness, highlighting the tangible benefits of connecting leadership methods with organisational goals. Furthermore, the shift towards digital integration and the emphasis on ethical, inclusive, and sustainable practices reflect the sector's changing priorities, highlighting the need for leaders who are adaptable, technologically savvy, and deeply committed to creating environments that value both employee welfare and customer experience. Finally, strong leadership in the hotel sector is critical for navigating the intricacies of a global market while satisfying the heightened expectations of both staff and customers. As a result, hotel CEOs and managers must constantly adapt their leadership strategies to line with changing industry demands and broader cultural ideals, assuring long-term success and growth.</w:t>
      </w:r>
    </w:p>
    <w:p w14:paraId="654D2045" w14:textId="77777777" w:rsidR="008C715E" w:rsidRDefault="008C715E" w:rsidP="008C715E"/>
    <w:p w14:paraId="5ADBEC2E" w14:textId="77777777" w:rsidR="008C715E" w:rsidRDefault="008C715E" w:rsidP="008C715E"/>
    <w:p w14:paraId="420076E1" w14:textId="77777777" w:rsidR="008C715E" w:rsidRDefault="008C715E" w:rsidP="008C715E"/>
    <w:p w14:paraId="26DD6B3C" w14:textId="77777777" w:rsidR="008C715E" w:rsidRDefault="008C715E" w:rsidP="008C715E"/>
    <w:p w14:paraId="176799F1" w14:textId="77777777" w:rsidR="008C715E" w:rsidRDefault="008C715E" w:rsidP="008C715E">
      <w:r>
        <w:t> </w:t>
      </w:r>
    </w:p>
    <w:p w14:paraId="7C896E6A" w14:textId="77777777" w:rsidR="008C715E" w:rsidRPr="008C715E" w:rsidRDefault="008C715E" w:rsidP="008C715E">
      <w:pPr>
        <w:rPr>
          <w:rFonts w:ascii="Arial" w:hAnsi="Arial" w:cs="Arial"/>
          <w:b/>
          <w:bCs/>
          <w:sz w:val="24"/>
          <w:szCs w:val="24"/>
        </w:rPr>
      </w:pPr>
      <w:r w:rsidRPr="008C715E">
        <w:rPr>
          <w:rFonts w:ascii="Arial" w:hAnsi="Arial" w:cs="Arial"/>
          <w:b/>
          <w:bCs/>
          <w:sz w:val="24"/>
          <w:szCs w:val="24"/>
        </w:rPr>
        <w:t>References</w:t>
      </w:r>
    </w:p>
    <w:p w14:paraId="3F5DDDBB" w14:textId="77777777" w:rsidR="008C715E" w:rsidRDefault="008C715E" w:rsidP="008C715E"/>
    <w:p w14:paraId="79BF882F" w14:textId="02166CBF"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Avolio, B. J., &amp; Bass, B. M. (2004) Multifactor leadership questionnaire (TM). Mind Garden, Inc. Menlo Park, CA.</w:t>
      </w:r>
      <w:r w:rsidR="00920EF5">
        <w:rPr>
          <w:rFonts w:ascii="Arial" w:hAnsi="Arial" w:cs="Arial"/>
          <w:sz w:val="24"/>
          <w:szCs w:val="24"/>
        </w:rPr>
        <w:t xml:space="preserve"> </w:t>
      </w:r>
      <w:r w:rsidRPr="008C715E">
        <w:rPr>
          <w:rFonts w:ascii="Arial" w:hAnsi="Arial" w:cs="Arial"/>
          <w:sz w:val="24"/>
          <w:szCs w:val="24"/>
        </w:rPr>
        <w:t xml:space="preserve">Bass, B. M., &amp; Bass Bernard, M. (1985) Leadership and performance beyond expectations. [PDF] The Bass Handbook of Leadership by Bernard M. Bass eBook | </w:t>
      </w:r>
      <w:proofErr w:type="spellStart"/>
      <w:r w:rsidRPr="008C715E">
        <w:rPr>
          <w:rFonts w:ascii="Arial" w:hAnsi="Arial" w:cs="Arial"/>
          <w:sz w:val="24"/>
          <w:szCs w:val="24"/>
        </w:rPr>
        <w:t>Perlego</w:t>
      </w:r>
      <w:proofErr w:type="spellEnd"/>
      <w:r w:rsidRPr="008C715E">
        <w:rPr>
          <w:rFonts w:ascii="Arial" w:hAnsi="Arial" w:cs="Arial"/>
          <w:sz w:val="24"/>
          <w:szCs w:val="24"/>
        </w:rPr>
        <w:t xml:space="preserve"> [Accessed on 28 Apr 2024].</w:t>
      </w:r>
    </w:p>
    <w:p w14:paraId="43D87886" w14:textId="7C17B04B"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Burns, J.M. (2012) Leadership. [online] Google Books. Open Road Media. Available at:</w:t>
      </w:r>
      <w:r w:rsidR="00920EF5">
        <w:rPr>
          <w:rFonts w:ascii="Arial" w:hAnsi="Arial" w:cs="Arial"/>
          <w:sz w:val="24"/>
          <w:szCs w:val="24"/>
        </w:rPr>
        <w:t xml:space="preserve"> </w:t>
      </w:r>
      <w:r w:rsidR="00920EF5" w:rsidRPr="008C715E">
        <w:rPr>
          <w:rFonts w:ascii="Arial" w:hAnsi="Arial" w:cs="Arial"/>
          <w:sz w:val="24"/>
          <w:szCs w:val="24"/>
        </w:rPr>
        <w:t xml:space="preserve">https://books.google.co.uk/books?hl=ro&amp;lr=&amp;id=lhrPS_s7EawC&amp;oi=fnd&amp;pg=PT12&amp;ots=kUiH3SSCTG&amp;sig=Xi7KIIVgboTe1q7GZ1U57HqbJns&amp;redir_esc=y#v=onepage&amp;q&amp;f=false </w:t>
      </w:r>
      <w:r w:rsidR="00920EF5">
        <w:rPr>
          <w:rFonts w:ascii="Arial" w:hAnsi="Arial" w:cs="Arial"/>
          <w:sz w:val="24"/>
          <w:szCs w:val="24"/>
        </w:rPr>
        <w:t>[</w:t>
      </w:r>
      <w:r w:rsidRPr="008C715E">
        <w:rPr>
          <w:rFonts w:ascii="Arial" w:hAnsi="Arial" w:cs="Arial"/>
          <w:sz w:val="24"/>
          <w:szCs w:val="24"/>
        </w:rPr>
        <w:t>Accessed 28 Apr. 2024].</w:t>
      </w:r>
    </w:p>
    <w:p w14:paraId="6294737C" w14:textId="77777777"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Carrig, K.J. and Snell, S.A. (2022) Strategic Execution: Driving </w:t>
      </w:r>
      <w:proofErr w:type="spellStart"/>
      <w:r w:rsidRPr="008C715E">
        <w:rPr>
          <w:rFonts w:ascii="Arial" w:hAnsi="Arial" w:cs="Arial"/>
          <w:sz w:val="24"/>
          <w:szCs w:val="24"/>
        </w:rPr>
        <w:t>Breakthorugh</w:t>
      </w:r>
      <w:proofErr w:type="spellEnd"/>
      <w:r w:rsidRPr="008C715E">
        <w:rPr>
          <w:rFonts w:ascii="Arial" w:hAnsi="Arial" w:cs="Arial"/>
          <w:sz w:val="24"/>
          <w:szCs w:val="24"/>
        </w:rPr>
        <w:t xml:space="preserve"> Performance in Business. [online] Google Books. Bloomsbury Publishing. Available at: https://books.google.co.uk/books?hl=ro&amp;lr=&amp;id=kYSdEAAAQBAJ&amp;oi=fnd&amp;pg=PT10&amp;dq=Leaders+such+as+Marriott%27s+Arne+Sorenson+have+been+praised+for+their+transformative+strategy [Accessed 28 Apr. 2024].</w:t>
      </w:r>
    </w:p>
    <w:p w14:paraId="741F4ED6" w14:textId="77777777"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Channell, M. (2021) John Adair’s Action </w:t>
      </w:r>
      <w:proofErr w:type="spellStart"/>
      <w:r w:rsidRPr="008C715E">
        <w:rPr>
          <w:rFonts w:ascii="Arial" w:hAnsi="Arial" w:cs="Arial"/>
          <w:sz w:val="24"/>
          <w:szCs w:val="24"/>
        </w:rPr>
        <w:t>Centered</w:t>
      </w:r>
      <w:proofErr w:type="spellEnd"/>
      <w:r w:rsidRPr="008C715E">
        <w:rPr>
          <w:rFonts w:ascii="Arial" w:hAnsi="Arial" w:cs="Arial"/>
          <w:sz w:val="24"/>
          <w:szCs w:val="24"/>
        </w:rPr>
        <w:t xml:space="preserve"> Leadership: Learn How to be a Leader. [online] www.tsw.co.uk. Available at: https://www.tsw.co.uk/blog/leadership-and-management/john-adairs-action-centered-leadership/ [Accessed 28 Apr. 2024].</w:t>
      </w:r>
    </w:p>
    <w:p w14:paraId="70204C12" w14:textId="4E7200C0"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Connie, D., </w:t>
      </w:r>
      <w:proofErr w:type="spellStart"/>
      <w:proofErr w:type="gramStart"/>
      <w:r w:rsidRPr="008C715E">
        <w:rPr>
          <w:rFonts w:ascii="Arial" w:hAnsi="Arial" w:cs="Arial"/>
          <w:sz w:val="24"/>
          <w:szCs w:val="24"/>
        </w:rPr>
        <w:t>Gulseren</w:t>
      </w:r>
      <w:proofErr w:type="spellEnd"/>
      <w:r w:rsidRPr="008C715E">
        <w:rPr>
          <w:rFonts w:ascii="Arial" w:hAnsi="Arial" w:cs="Arial"/>
          <w:sz w:val="24"/>
          <w:szCs w:val="24"/>
        </w:rPr>
        <w:t xml:space="preserve"> ,Duygu</w:t>
      </w:r>
      <w:proofErr w:type="gramEnd"/>
      <w:r w:rsidRPr="008C715E">
        <w:rPr>
          <w:rFonts w:ascii="Arial" w:hAnsi="Arial" w:cs="Arial"/>
          <w:sz w:val="24"/>
          <w:szCs w:val="24"/>
        </w:rPr>
        <w:t xml:space="preserve">, Carlo, I., </w:t>
      </w:r>
      <w:proofErr w:type="spellStart"/>
      <w:r w:rsidRPr="008C715E">
        <w:rPr>
          <w:rFonts w:ascii="Arial" w:hAnsi="Arial" w:cs="Arial"/>
          <w:sz w:val="24"/>
          <w:szCs w:val="24"/>
        </w:rPr>
        <w:t>Grocutt</w:t>
      </w:r>
      <w:proofErr w:type="spellEnd"/>
      <w:r w:rsidRPr="008C715E">
        <w:rPr>
          <w:rFonts w:ascii="Arial" w:hAnsi="Arial" w:cs="Arial"/>
          <w:sz w:val="24"/>
          <w:szCs w:val="24"/>
        </w:rPr>
        <w:t xml:space="preserve"> ,Kyra and Nick, T. (2023) Transformational leadership effectiveness: an </w:t>
      </w:r>
      <w:proofErr w:type="spellStart"/>
      <w:r w:rsidRPr="008C715E">
        <w:rPr>
          <w:rFonts w:ascii="Arial" w:hAnsi="Arial" w:cs="Arial"/>
          <w:sz w:val="24"/>
          <w:szCs w:val="24"/>
        </w:rPr>
        <w:t>evidencebased</w:t>
      </w:r>
      <w:proofErr w:type="spellEnd"/>
      <w:r w:rsidRPr="008C715E">
        <w:rPr>
          <w:rFonts w:ascii="Arial" w:hAnsi="Arial" w:cs="Arial"/>
          <w:sz w:val="24"/>
          <w:szCs w:val="24"/>
        </w:rPr>
        <w:t xml:space="preserve"> primer. Human Resource Development International, [online] 26(5), pp.627–641. </w:t>
      </w:r>
      <w:proofErr w:type="spellStart"/>
      <w:r w:rsidR="00920EF5" w:rsidRPr="008C715E">
        <w:rPr>
          <w:rFonts w:ascii="Arial" w:hAnsi="Arial" w:cs="Arial"/>
          <w:sz w:val="24"/>
          <w:szCs w:val="24"/>
        </w:rPr>
        <w:t>doi</w:t>
      </w:r>
      <w:proofErr w:type="spellEnd"/>
      <w:r w:rsidR="00920EF5" w:rsidRPr="008C715E">
        <w:rPr>
          <w:rFonts w:ascii="Arial" w:hAnsi="Arial" w:cs="Arial"/>
          <w:sz w:val="24"/>
          <w:szCs w:val="24"/>
        </w:rPr>
        <w:t>: https://doi.org/10.1080/13678868.2022.2135938</w:t>
      </w:r>
      <w:r w:rsidRPr="008C715E">
        <w:rPr>
          <w:rFonts w:ascii="Arial" w:hAnsi="Arial" w:cs="Arial"/>
          <w:sz w:val="24"/>
          <w:szCs w:val="24"/>
        </w:rPr>
        <w:t xml:space="preserve"> [Accessed 28 Apr. 2024].</w:t>
      </w:r>
    </w:p>
    <w:p w14:paraId="221330C6" w14:textId="3A51FCFF" w:rsidR="008C715E" w:rsidRPr="008C715E" w:rsidRDefault="008C715E" w:rsidP="008C715E">
      <w:pPr>
        <w:spacing w:line="360" w:lineRule="auto"/>
        <w:rPr>
          <w:rFonts w:ascii="Arial" w:hAnsi="Arial" w:cs="Arial"/>
          <w:sz w:val="24"/>
          <w:szCs w:val="24"/>
        </w:rPr>
      </w:pPr>
      <w:proofErr w:type="spellStart"/>
      <w:r w:rsidRPr="008C715E">
        <w:rPr>
          <w:rFonts w:ascii="Arial" w:hAnsi="Arial" w:cs="Arial"/>
          <w:sz w:val="24"/>
          <w:szCs w:val="24"/>
        </w:rPr>
        <w:t>DarteyBaah</w:t>
      </w:r>
      <w:proofErr w:type="spellEnd"/>
      <w:r w:rsidRPr="008C715E">
        <w:rPr>
          <w:rFonts w:ascii="Arial" w:hAnsi="Arial" w:cs="Arial"/>
          <w:sz w:val="24"/>
          <w:szCs w:val="24"/>
        </w:rPr>
        <w:t xml:space="preserve">, K. and null, null (2009) Douglas McGregor’s Theoretical Models: Their Application in assessing Leadership Styles. Academic Leadership: The Online Journal. </w:t>
      </w:r>
      <w:proofErr w:type="spellStart"/>
      <w:r w:rsidR="00920EF5" w:rsidRPr="008C715E">
        <w:rPr>
          <w:rFonts w:ascii="Arial" w:hAnsi="Arial" w:cs="Arial"/>
          <w:sz w:val="24"/>
          <w:szCs w:val="24"/>
        </w:rPr>
        <w:t>doi</w:t>
      </w:r>
      <w:proofErr w:type="spellEnd"/>
      <w:r w:rsidR="00920EF5" w:rsidRPr="008C715E">
        <w:rPr>
          <w:rFonts w:ascii="Arial" w:hAnsi="Arial" w:cs="Arial"/>
          <w:sz w:val="24"/>
          <w:szCs w:val="24"/>
        </w:rPr>
        <w:t>: https://doi.org/10.58809/ZPRT7568</w:t>
      </w:r>
      <w:r w:rsidRPr="008C715E">
        <w:rPr>
          <w:rFonts w:ascii="Arial" w:hAnsi="Arial" w:cs="Arial"/>
          <w:sz w:val="24"/>
          <w:szCs w:val="24"/>
        </w:rPr>
        <w:t xml:space="preserve"> [Accessed 28 Apr. 2024].</w:t>
      </w:r>
    </w:p>
    <w:p w14:paraId="5542D480" w14:textId="2A1B8B08"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EHL Insights (2023) Leadership trends in global hospitality: stay ahead of the curve. [online] hospitalityinsights.ehl.edu. Available at: </w:t>
      </w:r>
      <w:r w:rsidRPr="008C715E">
        <w:rPr>
          <w:rFonts w:ascii="Arial" w:hAnsi="Arial" w:cs="Arial"/>
          <w:sz w:val="24"/>
          <w:szCs w:val="24"/>
        </w:rPr>
        <w:lastRenderedPageBreak/>
        <w:t>https://hospitalityinsights.ehl.edu/leadership-trends-shaping-hospitality-businesses [Accessed</w:t>
      </w:r>
      <w:r w:rsidR="00920EF5">
        <w:rPr>
          <w:rFonts w:ascii="Arial" w:hAnsi="Arial" w:cs="Arial"/>
          <w:sz w:val="24"/>
          <w:szCs w:val="24"/>
        </w:rPr>
        <w:t xml:space="preserve"> on</w:t>
      </w:r>
      <w:r w:rsidRPr="008C715E">
        <w:rPr>
          <w:rFonts w:ascii="Arial" w:hAnsi="Arial" w:cs="Arial"/>
          <w:sz w:val="24"/>
          <w:szCs w:val="24"/>
        </w:rPr>
        <w:t xml:space="preserve"> 28 Apr. 2024].</w:t>
      </w:r>
    </w:p>
    <w:p w14:paraId="7FDF11A8" w14:textId="504FFF7C" w:rsidR="008C715E" w:rsidRPr="008C715E" w:rsidRDefault="008C715E" w:rsidP="008C715E">
      <w:pPr>
        <w:spacing w:line="360" w:lineRule="auto"/>
        <w:rPr>
          <w:rFonts w:ascii="Arial" w:hAnsi="Arial" w:cs="Arial"/>
          <w:sz w:val="24"/>
          <w:szCs w:val="24"/>
        </w:rPr>
      </w:pPr>
      <w:proofErr w:type="spellStart"/>
      <w:r w:rsidRPr="008C715E">
        <w:rPr>
          <w:rFonts w:ascii="Arial" w:hAnsi="Arial" w:cs="Arial"/>
          <w:sz w:val="24"/>
          <w:szCs w:val="24"/>
        </w:rPr>
        <w:t>Elkhwesky</w:t>
      </w:r>
      <w:proofErr w:type="spellEnd"/>
      <w:r w:rsidRPr="008C715E">
        <w:rPr>
          <w:rFonts w:ascii="Arial" w:hAnsi="Arial" w:cs="Arial"/>
          <w:sz w:val="24"/>
          <w:szCs w:val="24"/>
        </w:rPr>
        <w:t>, Z., Salem, I. E., Ramkissoon, H., &amp; Castañeda-García, J. A. (2022) A systematic and critical review of leadership styles in contemporary hospitality: a roadmap and a call for future research. International Journal of Contemporary Hospitality Management, 34(5), 1925-1958. [</w:t>
      </w:r>
      <w:r w:rsidR="00920EF5">
        <w:rPr>
          <w:rFonts w:ascii="Arial" w:hAnsi="Arial" w:cs="Arial"/>
          <w:sz w:val="24"/>
          <w:szCs w:val="24"/>
        </w:rPr>
        <w:t xml:space="preserve">Accessed on </w:t>
      </w:r>
      <w:r w:rsidRPr="008C715E">
        <w:rPr>
          <w:rFonts w:ascii="Arial" w:hAnsi="Arial" w:cs="Arial"/>
          <w:sz w:val="24"/>
          <w:szCs w:val="24"/>
        </w:rPr>
        <w:t>28 Apr. 2024].</w:t>
      </w:r>
    </w:p>
    <w:p w14:paraId="2BB54E19" w14:textId="641D7999"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Gordon, J. (2024) Blake and Mouton’s Leadership Model - Explained. [online] The Business Professor, LLC. Available at: https://thebusinessprofessor.com/en_US/management-leadership-organizational-behavior/blake-and-moutons-leadership-model [Accessed</w:t>
      </w:r>
      <w:r w:rsidR="00920EF5">
        <w:rPr>
          <w:rFonts w:ascii="Arial" w:hAnsi="Arial" w:cs="Arial"/>
          <w:sz w:val="24"/>
          <w:szCs w:val="24"/>
        </w:rPr>
        <w:t xml:space="preserve"> on</w:t>
      </w:r>
      <w:r w:rsidRPr="008C715E">
        <w:rPr>
          <w:rFonts w:ascii="Arial" w:hAnsi="Arial" w:cs="Arial"/>
          <w:sz w:val="24"/>
          <w:szCs w:val="24"/>
        </w:rPr>
        <w:t xml:space="preserve"> 28 Apr. 2024].</w:t>
      </w:r>
    </w:p>
    <w:p w14:paraId="6581D67E" w14:textId="0B980C8C"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Hilton Corporate (2024) Hilton Brands | Global Hospitality Company. Available at: https://www.hilton.com/en/corporate [Accessed </w:t>
      </w:r>
      <w:r w:rsidR="00920EF5">
        <w:rPr>
          <w:rFonts w:ascii="Arial" w:hAnsi="Arial" w:cs="Arial"/>
          <w:sz w:val="24"/>
          <w:szCs w:val="24"/>
        </w:rPr>
        <w:t xml:space="preserve">on </w:t>
      </w:r>
      <w:r w:rsidRPr="008C715E">
        <w:rPr>
          <w:rFonts w:ascii="Arial" w:hAnsi="Arial" w:cs="Arial"/>
          <w:sz w:val="24"/>
          <w:szCs w:val="24"/>
        </w:rPr>
        <w:t>28 Apr. 2024].</w:t>
      </w:r>
    </w:p>
    <w:p w14:paraId="410E8F91" w14:textId="4E74A37F"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Huertas, I., </w:t>
      </w:r>
      <w:proofErr w:type="spellStart"/>
      <w:r w:rsidRPr="008C715E">
        <w:rPr>
          <w:rFonts w:ascii="Arial" w:hAnsi="Arial" w:cs="Arial"/>
          <w:sz w:val="24"/>
          <w:szCs w:val="24"/>
        </w:rPr>
        <w:t>Burín</w:t>
      </w:r>
      <w:proofErr w:type="spellEnd"/>
      <w:r w:rsidRPr="008C715E">
        <w:rPr>
          <w:rFonts w:ascii="Arial" w:hAnsi="Arial" w:cs="Arial"/>
          <w:sz w:val="24"/>
          <w:szCs w:val="24"/>
        </w:rPr>
        <w:t xml:space="preserve">, A.R. and Javier, L.F. (2019) Effects of different leadership styles on hospitality workers. Tourism Management, [online] 71, pp.402–420. </w:t>
      </w:r>
      <w:proofErr w:type="spellStart"/>
      <w:r w:rsidR="00920EF5" w:rsidRPr="008C715E">
        <w:rPr>
          <w:rFonts w:ascii="Arial" w:hAnsi="Arial" w:cs="Arial"/>
          <w:sz w:val="24"/>
          <w:szCs w:val="24"/>
        </w:rPr>
        <w:t>doi</w:t>
      </w:r>
      <w:proofErr w:type="spellEnd"/>
      <w:r w:rsidR="00920EF5" w:rsidRPr="008C715E">
        <w:rPr>
          <w:rFonts w:ascii="Arial" w:hAnsi="Arial" w:cs="Arial"/>
          <w:sz w:val="24"/>
          <w:szCs w:val="24"/>
        </w:rPr>
        <w:t>: https://doi.org/10.1016/j.tourman.2018.10.027</w:t>
      </w:r>
      <w:r w:rsidRPr="008C715E">
        <w:rPr>
          <w:rFonts w:ascii="Arial" w:hAnsi="Arial" w:cs="Arial"/>
          <w:sz w:val="24"/>
          <w:szCs w:val="24"/>
        </w:rPr>
        <w:t>. [ Accessed on 28 Apr 2024].</w:t>
      </w:r>
    </w:p>
    <w:p w14:paraId="66A687D0" w14:textId="77777777"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Krumins, M. (2022) Leadership development through team sports and its implementation in business organizations. Krumins_Morics.pdf (theseus.fi) [Accessed on 28 Apr. 2024].</w:t>
      </w:r>
    </w:p>
    <w:p w14:paraId="1DB5241C" w14:textId="5A1B5CCF"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Marriott International (2024) Core Values and Heritage | Marriott International Corporate Values. [online] Marriott.com. Available at: https://www.marriott.com/culture-and-values/core-values.mi [Accessed</w:t>
      </w:r>
      <w:r w:rsidR="00920EF5">
        <w:rPr>
          <w:rFonts w:ascii="Arial" w:hAnsi="Arial" w:cs="Arial"/>
          <w:sz w:val="24"/>
          <w:szCs w:val="24"/>
        </w:rPr>
        <w:t xml:space="preserve"> on</w:t>
      </w:r>
      <w:r w:rsidRPr="008C715E">
        <w:rPr>
          <w:rFonts w:ascii="Arial" w:hAnsi="Arial" w:cs="Arial"/>
          <w:sz w:val="24"/>
          <w:szCs w:val="24"/>
        </w:rPr>
        <w:t xml:space="preserve"> 28 Apr. 2024].</w:t>
      </w:r>
    </w:p>
    <w:p w14:paraId="49370F14" w14:textId="48C871DC" w:rsidR="008C715E" w:rsidRPr="008C715E" w:rsidRDefault="008C715E" w:rsidP="008C715E">
      <w:pPr>
        <w:spacing w:line="360" w:lineRule="auto"/>
        <w:rPr>
          <w:rFonts w:ascii="Arial" w:hAnsi="Arial" w:cs="Arial"/>
          <w:sz w:val="24"/>
          <w:szCs w:val="24"/>
        </w:rPr>
      </w:pPr>
      <w:proofErr w:type="spellStart"/>
      <w:proofErr w:type="gramStart"/>
      <w:r w:rsidRPr="008C715E">
        <w:rPr>
          <w:rFonts w:ascii="Arial" w:hAnsi="Arial" w:cs="Arial"/>
          <w:sz w:val="24"/>
          <w:szCs w:val="24"/>
        </w:rPr>
        <w:t>Okunlola</w:t>
      </w:r>
      <w:proofErr w:type="spellEnd"/>
      <w:r w:rsidRPr="008C715E">
        <w:rPr>
          <w:rFonts w:ascii="Arial" w:hAnsi="Arial" w:cs="Arial"/>
          <w:sz w:val="24"/>
          <w:szCs w:val="24"/>
        </w:rPr>
        <w:t xml:space="preserve"> ,</w:t>
      </w:r>
      <w:proofErr w:type="gramEnd"/>
      <w:r w:rsidRPr="008C715E">
        <w:rPr>
          <w:rFonts w:ascii="Arial" w:hAnsi="Arial" w:cs="Arial"/>
          <w:sz w:val="24"/>
          <w:szCs w:val="24"/>
        </w:rPr>
        <w:t xml:space="preserve">J.O., Naicker ,S. R. and </w:t>
      </w:r>
      <w:proofErr w:type="spellStart"/>
      <w:r w:rsidRPr="008C715E">
        <w:rPr>
          <w:rFonts w:ascii="Arial" w:hAnsi="Arial" w:cs="Arial"/>
          <w:sz w:val="24"/>
          <w:szCs w:val="24"/>
        </w:rPr>
        <w:t>Uleanya</w:t>
      </w:r>
      <w:proofErr w:type="spellEnd"/>
      <w:r w:rsidRPr="008C715E">
        <w:rPr>
          <w:rFonts w:ascii="Arial" w:hAnsi="Arial" w:cs="Arial"/>
          <w:sz w:val="24"/>
          <w:szCs w:val="24"/>
        </w:rPr>
        <w:t xml:space="preserve"> ,C. (2024) Digital leadership in the fourth industrial revolution enacted during the COVID19 pandemic: a systematic review. Cogent Education, [online] 11(1), p.2317258. </w:t>
      </w:r>
      <w:proofErr w:type="spellStart"/>
      <w:r w:rsidR="00920EF5" w:rsidRPr="008C715E">
        <w:rPr>
          <w:rFonts w:ascii="Arial" w:hAnsi="Arial" w:cs="Arial"/>
          <w:sz w:val="24"/>
          <w:szCs w:val="24"/>
        </w:rPr>
        <w:t>doi</w:t>
      </w:r>
      <w:proofErr w:type="spellEnd"/>
      <w:r w:rsidR="00920EF5" w:rsidRPr="008C715E">
        <w:rPr>
          <w:rFonts w:ascii="Arial" w:hAnsi="Arial" w:cs="Arial"/>
          <w:sz w:val="24"/>
          <w:szCs w:val="24"/>
        </w:rPr>
        <w:t>: https://doi.org/10.1080/2331186X.2024.2317258</w:t>
      </w:r>
      <w:r w:rsidRPr="008C715E">
        <w:rPr>
          <w:rFonts w:ascii="Arial" w:hAnsi="Arial" w:cs="Arial"/>
          <w:sz w:val="24"/>
          <w:szCs w:val="24"/>
        </w:rPr>
        <w:t>. [ Accessed on 28 Apr 2024].</w:t>
      </w:r>
    </w:p>
    <w:p w14:paraId="604A41FD" w14:textId="77777777"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Pavlidis, N. (2021) Theoretical Leadership Models. International Journal of Finance, Insurance and Risk Management, 11(4), 24-36.</w:t>
      </w:r>
    </w:p>
    <w:p w14:paraId="1BD26AF1" w14:textId="5F117C86"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Russen, M., Dawson, M., Madera, J. M., </w:t>
      </w:r>
      <w:proofErr w:type="spellStart"/>
      <w:r w:rsidRPr="008C715E">
        <w:rPr>
          <w:rFonts w:ascii="Arial" w:hAnsi="Arial" w:cs="Arial"/>
          <w:sz w:val="24"/>
          <w:szCs w:val="24"/>
        </w:rPr>
        <w:t>Kitterlin</w:t>
      </w:r>
      <w:proofErr w:type="spellEnd"/>
      <w:r w:rsidRPr="008C715E">
        <w:rPr>
          <w:rFonts w:ascii="Arial" w:hAnsi="Arial" w:cs="Arial"/>
          <w:sz w:val="24"/>
          <w:szCs w:val="24"/>
        </w:rPr>
        <w:t xml:space="preserve">-Lynch, M., &amp; Abbott, J. L. (2023) Leadership inclusion theory: a grounded theory study on hotel executives. </w:t>
      </w:r>
      <w:r w:rsidRPr="008C715E">
        <w:rPr>
          <w:rFonts w:ascii="Arial" w:hAnsi="Arial" w:cs="Arial"/>
          <w:sz w:val="24"/>
          <w:szCs w:val="24"/>
        </w:rPr>
        <w:lastRenderedPageBreak/>
        <w:t>International Journal of Contemporary Hospitality Management, 35(11), 3825-3843.</w:t>
      </w:r>
      <w:r w:rsidR="00920EF5">
        <w:rPr>
          <w:rFonts w:ascii="Arial" w:hAnsi="Arial" w:cs="Arial"/>
          <w:sz w:val="24"/>
          <w:szCs w:val="24"/>
        </w:rPr>
        <w:t xml:space="preserve"> [Accessed on 28 April 2024]</w:t>
      </w:r>
    </w:p>
    <w:p w14:paraId="725D65D5" w14:textId="4084FECD"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Shafi, M., Zoya, Lei, Z., Song, </w:t>
      </w:r>
      <w:proofErr w:type="gramStart"/>
      <w:r w:rsidRPr="008C715E">
        <w:rPr>
          <w:rFonts w:ascii="Arial" w:hAnsi="Arial" w:cs="Arial"/>
          <w:sz w:val="24"/>
          <w:szCs w:val="24"/>
        </w:rPr>
        <w:t>X.</w:t>
      </w:r>
      <w:proofErr w:type="gramEnd"/>
      <w:r w:rsidRPr="008C715E">
        <w:rPr>
          <w:rFonts w:ascii="Arial" w:hAnsi="Arial" w:cs="Arial"/>
          <w:sz w:val="24"/>
          <w:szCs w:val="24"/>
        </w:rPr>
        <w:t xml:space="preserve"> and Sarker, (2020) The effects of transformational leadership on employee creativity: Moderating role of intrinsic motivation. Asia Pacific Management Review, [online] 25(3), pp.166–176. </w:t>
      </w:r>
      <w:proofErr w:type="spellStart"/>
      <w:r w:rsidR="00920EF5" w:rsidRPr="008C715E">
        <w:rPr>
          <w:rFonts w:ascii="Arial" w:hAnsi="Arial" w:cs="Arial"/>
          <w:sz w:val="24"/>
          <w:szCs w:val="24"/>
        </w:rPr>
        <w:t>doi</w:t>
      </w:r>
      <w:proofErr w:type="spellEnd"/>
      <w:r w:rsidR="00920EF5" w:rsidRPr="008C715E">
        <w:rPr>
          <w:rFonts w:ascii="Arial" w:hAnsi="Arial" w:cs="Arial"/>
          <w:sz w:val="24"/>
          <w:szCs w:val="24"/>
        </w:rPr>
        <w:t>: https://doi.org/10.1016/j.apmrv.2019.12.002</w:t>
      </w:r>
      <w:r w:rsidRPr="008C715E">
        <w:rPr>
          <w:rFonts w:ascii="Arial" w:hAnsi="Arial" w:cs="Arial"/>
          <w:sz w:val="24"/>
          <w:szCs w:val="24"/>
        </w:rPr>
        <w:t>. [ Accessed on 28 Apr 2024].</w:t>
      </w:r>
    </w:p>
    <w:p w14:paraId="041884C2" w14:textId="77777777" w:rsidR="008C715E" w:rsidRPr="008C715E" w:rsidRDefault="008C715E" w:rsidP="008C715E">
      <w:pPr>
        <w:spacing w:line="360" w:lineRule="auto"/>
        <w:rPr>
          <w:rFonts w:ascii="Arial" w:hAnsi="Arial" w:cs="Arial"/>
          <w:sz w:val="24"/>
          <w:szCs w:val="24"/>
        </w:rPr>
      </w:pPr>
      <w:r w:rsidRPr="008C715E">
        <w:rPr>
          <w:rFonts w:ascii="Arial" w:hAnsi="Arial" w:cs="Arial"/>
          <w:sz w:val="24"/>
          <w:szCs w:val="24"/>
        </w:rPr>
        <w:t xml:space="preserve">The Ritz-Carlton Leadership </w:t>
      </w:r>
      <w:proofErr w:type="spellStart"/>
      <w:r w:rsidRPr="008C715E">
        <w:rPr>
          <w:rFonts w:ascii="Arial" w:hAnsi="Arial" w:cs="Arial"/>
          <w:sz w:val="24"/>
          <w:szCs w:val="24"/>
        </w:rPr>
        <w:t>Center</w:t>
      </w:r>
      <w:proofErr w:type="spellEnd"/>
      <w:r w:rsidRPr="008C715E">
        <w:rPr>
          <w:rFonts w:ascii="Arial" w:hAnsi="Arial" w:cs="Arial"/>
          <w:sz w:val="24"/>
          <w:szCs w:val="24"/>
        </w:rPr>
        <w:t xml:space="preserve"> (2023) Foundations of Our Brand. [online] Ritz-Carlton Leadership </w:t>
      </w:r>
      <w:proofErr w:type="spellStart"/>
      <w:r w:rsidRPr="008C715E">
        <w:rPr>
          <w:rFonts w:ascii="Arial" w:hAnsi="Arial" w:cs="Arial"/>
          <w:sz w:val="24"/>
          <w:szCs w:val="24"/>
        </w:rPr>
        <w:t>Center</w:t>
      </w:r>
      <w:proofErr w:type="spellEnd"/>
      <w:r w:rsidRPr="008C715E">
        <w:rPr>
          <w:rFonts w:ascii="Arial" w:hAnsi="Arial" w:cs="Arial"/>
          <w:sz w:val="24"/>
          <w:szCs w:val="24"/>
        </w:rPr>
        <w:t>. Available at: https://ritzcarltonleadershipcenter.com/about-us/about-us-foundations-of-our-brand/ [Accessed 28 Apr. 2024].</w:t>
      </w:r>
    </w:p>
    <w:p w14:paraId="56A1F129" w14:textId="55A2C9C8" w:rsidR="00AC084F" w:rsidRPr="008C715E" w:rsidRDefault="008C715E" w:rsidP="008C715E">
      <w:pPr>
        <w:spacing w:line="360" w:lineRule="auto"/>
        <w:rPr>
          <w:rFonts w:ascii="Arial" w:hAnsi="Arial" w:cs="Arial"/>
          <w:sz w:val="24"/>
          <w:szCs w:val="24"/>
        </w:rPr>
      </w:pPr>
      <w:proofErr w:type="spellStart"/>
      <w:r w:rsidRPr="008C715E">
        <w:rPr>
          <w:rFonts w:ascii="Arial" w:hAnsi="Arial" w:cs="Arial"/>
          <w:sz w:val="24"/>
          <w:szCs w:val="24"/>
        </w:rPr>
        <w:t>Xenikou</w:t>
      </w:r>
      <w:proofErr w:type="spellEnd"/>
      <w:r w:rsidRPr="008C715E">
        <w:rPr>
          <w:rFonts w:ascii="Arial" w:hAnsi="Arial" w:cs="Arial"/>
          <w:sz w:val="24"/>
          <w:szCs w:val="24"/>
        </w:rPr>
        <w:t>, A. (2019) Leadership and Organizational Culture.</w:t>
      </w:r>
      <w:r>
        <w:rPr>
          <w:rFonts w:ascii="Arial" w:hAnsi="Arial" w:cs="Arial"/>
          <w:sz w:val="24"/>
          <w:szCs w:val="24"/>
        </w:rPr>
        <w:t xml:space="preserve"> </w:t>
      </w:r>
      <w:proofErr w:type="spellStart"/>
      <w:r w:rsidR="00920EF5" w:rsidRPr="008C715E">
        <w:rPr>
          <w:rFonts w:ascii="Arial" w:hAnsi="Arial" w:cs="Arial"/>
          <w:sz w:val="24"/>
          <w:szCs w:val="24"/>
        </w:rPr>
        <w:t>doi</w:t>
      </w:r>
      <w:proofErr w:type="spellEnd"/>
      <w:r w:rsidR="00920EF5" w:rsidRPr="008C715E">
        <w:rPr>
          <w:rFonts w:ascii="Arial" w:hAnsi="Arial" w:cs="Arial"/>
          <w:sz w:val="24"/>
          <w:szCs w:val="24"/>
        </w:rPr>
        <w:t>: https://doi.org/10.4337/9781788976268.00009</w:t>
      </w:r>
      <w:r w:rsidRPr="008C715E">
        <w:rPr>
          <w:rFonts w:ascii="Arial" w:hAnsi="Arial" w:cs="Arial"/>
          <w:sz w:val="24"/>
          <w:szCs w:val="24"/>
        </w:rPr>
        <w:t>. [ Accessed on 28 Apr 2024].</w:t>
      </w:r>
    </w:p>
    <w:sectPr w:rsidR="00AC084F" w:rsidRPr="008C715E" w:rsidSect="00306B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740"/>
    <w:rsid w:val="000075CD"/>
    <w:rsid w:val="002C1B3F"/>
    <w:rsid w:val="00306BEB"/>
    <w:rsid w:val="003C6F8F"/>
    <w:rsid w:val="0058333C"/>
    <w:rsid w:val="008C715E"/>
    <w:rsid w:val="00920EF5"/>
    <w:rsid w:val="00AC084F"/>
    <w:rsid w:val="00AD2740"/>
    <w:rsid w:val="00CE2EF2"/>
    <w:rsid w:val="00DF1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86C2F"/>
  <w15:chartTrackingRefBased/>
  <w15:docId w15:val="{3F8DF18C-B41A-4986-A29D-903944309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2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2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2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2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2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2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2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2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2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740"/>
    <w:rPr>
      <w:rFonts w:eastAsiaTheme="majorEastAsia" w:cstheme="majorBidi"/>
      <w:color w:val="272727" w:themeColor="text1" w:themeTint="D8"/>
    </w:rPr>
  </w:style>
  <w:style w:type="paragraph" w:styleId="Title">
    <w:name w:val="Title"/>
    <w:basedOn w:val="Normal"/>
    <w:next w:val="Normal"/>
    <w:link w:val="TitleChar"/>
    <w:uiPriority w:val="10"/>
    <w:qFormat/>
    <w:rsid w:val="00AD2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740"/>
    <w:pPr>
      <w:spacing w:before="160"/>
      <w:jc w:val="center"/>
    </w:pPr>
    <w:rPr>
      <w:i/>
      <w:iCs/>
      <w:color w:val="404040" w:themeColor="text1" w:themeTint="BF"/>
    </w:rPr>
  </w:style>
  <w:style w:type="character" w:customStyle="1" w:styleId="QuoteChar">
    <w:name w:val="Quote Char"/>
    <w:basedOn w:val="DefaultParagraphFont"/>
    <w:link w:val="Quote"/>
    <w:uiPriority w:val="29"/>
    <w:rsid w:val="00AD2740"/>
    <w:rPr>
      <w:i/>
      <w:iCs/>
      <w:color w:val="404040" w:themeColor="text1" w:themeTint="BF"/>
    </w:rPr>
  </w:style>
  <w:style w:type="paragraph" w:styleId="ListParagraph">
    <w:name w:val="List Paragraph"/>
    <w:basedOn w:val="Normal"/>
    <w:uiPriority w:val="34"/>
    <w:qFormat/>
    <w:rsid w:val="00AD2740"/>
    <w:pPr>
      <w:ind w:left="720"/>
      <w:contextualSpacing/>
    </w:pPr>
  </w:style>
  <w:style w:type="character" w:styleId="IntenseEmphasis">
    <w:name w:val="Intense Emphasis"/>
    <w:basedOn w:val="DefaultParagraphFont"/>
    <w:uiPriority w:val="21"/>
    <w:qFormat/>
    <w:rsid w:val="00AD2740"/>
    <w:rPr>
      <w:i/>
      <w:iCs/>
      <w:color w:val="0F4761" w:themeColor="accent1" w:themeShade="BF"/>
    </w:rPr>
  </w:style>
  <w:style w:type="paragraph" w:styleId="IntenseQuote">
    <w:name w:val="Intense Quote"/>
    <w:basedOn w:val="Normal"/>
    <w:next w:val="Normal"/>
    <w:link w:val="IntenseQuoteChar"/>
    <w:uiPriority w:val="30"/>
    <w:qFormat/>
    <w:rsid w:val="00AD2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740"/>
    <w:rPr>
      <w:i/>
      <w:iCs/>
      <w:color w:val="0F4761" w:themeColor="accent1" w:themeShade="BF"/>
    </w:rPr>
  </w:style>
  <w:style w:type="character" w:styleId="IntenseReference">
    <w:name w:val="Intense Reference"/>
    <w:basedOn w:val="DefaultParagraphFont"/>
    <w:uiPriority w:val="32"/>
    <w:qFormat/>
    <w:rsid w:val="00AD2740"/>
    <w:rPr>
      <w:b/>
      <w:bCs/>
      <w:smallCaps/>
      <w:color w:val="0F4761" w:themeColor="accent1" w:themeShade="BF"/>
      <w:spacing w:val="5"/>
    </w:rPr>
  </w:style>
  <w:style w:type="character" w:styleId="Hyperlink">
    <w:name w:val="Hyperlink"/>
    <w:basedOn w:val="DefaultParagraphFont"/>
    <w:uiPriority w:val="99"/>
    <w:unhideWhenUsed/>
    <w:rsid w:val="002C1B3F"/>
    <w:rPr>
      <w:color w:val="467886" w:themeColor="hyperlink"/>
      <w:u w:val="single"/>
    </w:rPr>
  </w:style>
  <w:style w:type="character" w:styleId="UnresolvedMention">
    <w:name w:val="Unresolved Mention"/>
    <w:basedOn w:val="DefaultParagraphFont"/>
    <w:uiPriority w:val="99"/>
    <w:semiHidden/>
    <w:unhideWhenUsed/>
    <w:rsid w:val="002C1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1</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cojocaru</dc:creator>
  <cp:keywords/>
  <dc:description/>
  <cp:lastModifiedBy>mary cojocaru</cp:lastModifiedBy>
  <cp:revision>8</cp:revision>
  <dcterms:created xsi:type="dcterms:W3CDTF">2024-04-29T10:32:00Z</dcterms:created>
  <dcterms:modified xsi:type="dcterms:W3CDTF">2024-05-01T21:32:00Z</dcterms:modified>
</cp:coreProperties>
</file>