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F6B7B" w14:textId="77777777" w:rsidR="00E1284C" w:rsidRDefault="00000000">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s">
            <w:drawing>
              <wp:anchor distT="0" distB="0" distL="114300" distR="114300" simplePos="0" relativeHeight="251658240" behindDoc="0" locked="0" layoutInCell="1" hidden="0" allowOverlap="1" wp14:anchorId="379D0C9C" wp14:editId="1EF99B29">
                <wp:simplePos x="0" y="0"/>
                <wp:positionH relativeFrom="page">
                  <wp:posOffset>3165476</wp:posOffset>
                </wp:positionH>
                <wp:positionV relativeFrom="page">
                  <wp:posOffset>9399271</wp:posOffset>
                </wp:positionV>
                <wp:extent cx="3676650" cy="384810"/>
                <wp:effectExtent l="0" t="0" r="0" b="0"/>
                <wp:wrapNone/>
                <wp:docPr id="37" name="Rectangle 37"/>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B04D037" w14:textId="77777777" w:rsidR="00E1284C" w:rsidRDefault="00000000">
                            <w:pPr>
                              <w:spacing w:after="0" w:line="240" w:lineRule="auto"/>
                              <w:textDirection w:val="btLr"/>
                            </w:pPr>
                            <w:r>
                              <w:rPr>
                                <w:rFonts w:ascii="Arial" w:eastAsia="Arial" w:hAnsi="Arial" w:cs="Arial"/>
                                <w:color w:val="156082"/>
                                <w:sz w:val="26"/>
                              </w:rPr>
                              <w:t>University of Wales Trinity Saint David</w:t>
                            </w:r>
                          </w:p>
                          <w:p w14:paraId="52B48640" w14:textId="77777777" w:rsidR="00E1284C" w:rsidRDefault="00000000">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79D0C9C" id="Rectangle 37" o:spid="_x0000_s1026" style="position:absolute;margin-left:249.25pt;margin-top:740.1pt;width:289.5pt;height:30.3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" filled="f" stroked="f">
                <v:textbox inset="0,0,0,0">
                  <w:txbxContent>
                    <w:p w14:paraId="0B04D037" w14:textId="77777777" w:rsidR="00E1284C" w:rsidRDefault="00000000">
                      <w:pPr>
                        <w:spacing w:after="0" w:line="240" w:lineRule="auto"/>
                        <w:textDirection w:val="btLr"/>
                      </w:pPr>
                      <w:r>
                        <w:rPr>
                          <w:rFonts w:ascii="Arial" w:eastAsia="Arial" w:hAnsi="Arial" w:cs="Arial"/>
                          <w:color w:val="156082"/>
                          <w:sz w:val="26"/>
                        </w:rPr>
                        <w:t>University of Wales Trinity Saint David</w:t>
                      </w:r>
                    </w:p>
                    <w:p w14:paraId="52B48640" w14:textId="77777777" w:rsidR="00E1284C" w:rsidRDefault="00000000">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Pr>
          <w:noProof/>
        </w:rPr>
        <mc:AlternateContent>
          <mc:Choice Requires="wpg">
            <w:drawing>
              <wp:anchor distT="0" distB="0" distL="0" distR="0" simplePos="0" relativeHeight="251659264" behindDoc="1" locked="0" layoutInCell="1" hidden="0" allowOverlap="1" wp14:anchorId="68C2293E" wp14:editId="7BB515F2">
                <wp:simplePos x="0" y="0"/>
                <wp:positionH relativeFrom="column">
                  <wp:posOffset>-609579</wp:posOffset>
                </wp:positionH>
                <wp:positionV relativeFrom="paragraph">
                  <wp:posOffset>-1571624</wp:posOffset>
                </wp:positionV>
                <wp:extent cx="2190700" cy="7497653"/>
                <wp:effectExtent l="0" t="0" r="0" b="0"/>
                <wp:wrapNone/>
                <wp:docPr id="38" name="Group 38"/>
                <wp:cNvGraphicFramePr/>
                <a:graphic xmlns:a="http://schemas.openxmlformats.org/drawingml/2006/main">
                  <a:graphicData uri="http://schemas.microsoft.com/office/word/2010/wordprocessingGroup">
                    <wpg:wgp>
                      <wpg:cNvGrpSpPr/>
                      <wpg:grpSpPr>
                        <a:xfrm>
                          <a:off x="0" y="0"/>
                          <a:ext cx="2190700" cy="7497653"/>
                          <a:chOff x="4250650" y="31150"/>
                          <a:chExt cx="2190700" cy="7498075"/>
                        </a:xfrm>
                      </wpg:grpSpPr>
                      <wpg:grpSp>
                        <wpg:cNvPr id="322364631" name="Group 322364631"/>
                        <wpg:cNvGrpSpPr/>
                        <wpg:grpSpPr>
                          <a:xfrm>
                            <a:off x="4250650" y="31174"/>
                            <a:ext cx="2190700" cy="7497653"/>
                            <a:chOff x="0" y="0"/>
                            <a:chExt cx="2194550" cy="9125712"/>
                          </a:xfrm>
                        </wpg:grpSpPr>
                        <wps:wsp>
                          <wps:cNvPr id="503738569" name="Rectangle 503738569"/>
                          <wps:cNvSpPr/>
                          <wps:spPr>
                            <a:xfrm>
                              <a:off x="0" y="0"/>
                              <a:ext cx="2194550" cy="9125700"/>
                            </a:xfrm>
                            <a:prstGeom prst="rect">
                              <a:avLst/>
                            </a:prstGeom>
                            <a:noFill/>
                            <a:ln>
                              <a:noFill/>
                            </a:ln>
                          </wps:spPr>
                          <wps:txbx>
                            <w:txbxContent>
                              <w:p w14:paraId="7A070BBD" w14:textId="77777777" w:rsidR="00E1284C" w:rsidRDefault="00E1284C">
                                <w:pPr>
                                  <w:spacing w:after="0" w:line="240" w:lineRule="auto"/>
                                  <w:textDirection w:val="btLr"/>
                                </w:pPr>
                              </w:p>
                            </w:txbxContent>
                          </wps:txbx>
                          <wps:bodyPr spcFirstLastPara="1" wrap="square" lIns="91425" tIns="91425" rIns="91425" bIns="91425" anchor="ctr" anchorCtr="0">
                            <a:noAutofit/>
                          </wps:bodyPr>
                        </wps:wsp>
                        <wps:wsp>
                          <wps:cNvPr id="1805444862" name="Rectangle 1805444862"/>
                          <wps:cNvSpPr/>
                          <wps:spPr>
                            <a:xfrm>
                              <a:off x="0" y="0"/>
                              <a:ext cx="2194550" cy="9125700"/>
                            </a:xfrm>
                            <a:prstGeom prst="rect">
                              <a:avLst/>
                            </a:prstGeom>
                            <a:noFill/>
                            <a:ln>
                              <a:noFill/>
                            </a:ln>
                          </wps:spPr>
                          <wps:txbx>
                            <w:txbxContent>
                              <w:p w14:paraId="4F20C9C7" w14:textId="77777777" w:rsidR="00E1284C" w:rsidRDefault="00E1284C">
                                <w:pPr>
                                  <w:spacing w:after="0" w:line="240" w:lineRule="auto"/>
                                  <w:textDirection w:val="btLr"/>
                                </w:pPr>
                              </w:p>
                            </w:txbxContent>
                          </wps:txbx>
                          <wps:bodyPr spcFirstLastPara="1" wrap="square" lIns="91425" tIns="91425" rIns="91425" bIns="91425" anchor="ctr" anchorCtr="0">
                            <a:noAutofit/>
                          </wps:bodyPr>
                        </wps:wsp>
                        <wps:wsp>
                          <wps:cNvPr id="1534019650" name="Rectangle 1534019650"/>
                          <wps:cNvSpPr/>
                          <wps:spPr>
                            <a:xfrm>
                              <a:off x="0" y="0"/>
                              <a:ext cx="194535" cy="9125712"/>
                            </a:xfrm>
                            <a:prstGeom prst="rect">
                              <a:avLst/>
                            </a:prstGeom>
                            <a:solidFill>
                              <a:schemeClr val="dk2"/>
                            </a:solidFill>
                            <a:ln>
                              <a:noFill/>
                            </a:ln>
                          </wps:spPr>
                          <wps:txbx>
                            <w:txbxContent>
                              <w:p w14:paraId="1D316086" w14:textId="77777777" w:rsidR="00E1284C" w:rsidRDefault="00E1284C">
                                <w:pPr>
                                  <w:spacing w:after="0" w:line="240" w:lineRule="auto"/>
                                  <w:textDirection w:val="btLr"/>
                                </w:pPr>
                              </w:p>
                            </w:txbxContent>
                          </wps:txbx>
                          <wps:bodyPr spcFirstLastPara="1" wrap="square" lIns="91425" tIns="91425" rIns="91425" bIns="91425" anchor="ctr" anchorCtr="0">
                            <a:noAutofit/>
                          </wps:bodyPr>
                        </wps:wsp>
                        <wpg:grpSp>
                          <wpg:cNvPr id="645000896" name="Group 645000896"/>
                          <wpg:cNvGrpSpPr/>
                          <wpg:grpSpPr>
                            <a:xfrm>
                              <a:off x="76200" y="4210050"/>
                              <a:ext cx="2057400" cy="4910328"/>
                              <a:chOff x="80645" y="4211812"/>
                              <a:chExt cx="1306273" cy="3121026"/>
                            </a:xfrm>
                          </wpg:grpSpPr>
                          <wpg:grpSp>
                            <wpg:cNvPr id="1821730654" name="Group 1821730654"/>
                            <wpg:cNvGrpSpPr/>
                            <wpg:grpSpPr>
                              <a:xfrm>
                                <a:off x="141062" y="4211812"/>
                                <a:ext cx="1047750" cy="3121026"/>
                                <a:chOff x="141062" y="4211812"/>
                                <a:chExt cx="1047750" cy="3121026"/>
                              </a:xfrm>
                            </wpg:grpSpPr>
                            <wps:wsp>
                              <wps:cNvPr id="126188869" name="Free-form: Shape 126188869"/>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693059038" name="Free-form: Shape 69305903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97040054" name="Free-form: Shape 2097040054"/>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03765078" name="Free-form: Shape 1203765078"/>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76792589" name="Free-form: Shape 1276792589"/>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99092375" name="Free-form: Shape 499092375"/>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114634057" name="Free-form: Shape 2114634057"/>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88181355" name="Free-form: Shape 588181355"/>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0878777" name="Free-form: Shape 50878777"/>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0998216" name="Free-form: Shape 1909982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55983198" name="Free-form: Shape 455983198"/>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90141451" name="Free-form: Shape 590141451"/>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371559485" name="Group 1371559485"/>
                            <wpg:cNvGrpSpPr/>
                            <wpg:grpSpPr>
                              <a:xfrm>
                                <a:off x="80645" y="4826972"/>
                                <a:ext cx="1306273" cy="2505863"/>
                                <a:chOff x="80645" y="4649964"/>
                                <a:chExt cx="874712" cy="1677988"/>
                              </a:xfrm>
                            </wpg:grpSpPr>
                            <wps:wsp>
                              <wps:cNvPr id="897427335" name="Free-form: Shape 897427335"/>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97493" name="Free-form: Shape 2797493"/>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665219099" name="Free-form: Shape 665219099"/>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565634812" name="Free-form: Shape 565634812"/>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37037930" name="Free-form: Shape 937037930"/>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993436012" name="Free-form: Shape 1993436012"/>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13390513" name="Free-form: Shape 913390513"/>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442477809" name="Free-form: Shape 1442477809"/>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584800267" name="Free-form: Shape 584800267"/>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764621395" name="Free-form: Shape 1764621395"/>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287846308" name="Free-form: Shape 1287846308"/>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68C2293E" id="Group 38" o:spid="_x0000_s1027" style="position:absolute;margin-left:-48pt;margin-top:-123.75pt;width:172.5pt;height:590.35pt;z-index:-251657216;mso-wrap-distance-left:0;mso-wrap-distance-right:0" coordorigin="42506,311" coordsize="21907,74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">
                <v:group id="Group 322364631" o:spid="_x0000_s1028" style="position:absolute;left:42506;top:311;width:21907;height:74977" coordsize="21945,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">
                  <v:rect id="Rectangle 503738569" o:spid="_x0000_s1029"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" filled="f" stroked="f">
                    <v:textbox inset="2.53958mm,2.53958mm,2.53958mm,2.53958mm">
                      <w:txbxContent>
                        <w:p w14:paraId="7A070BBD" w14:textId="77777777" w:rsidR="00E1284C" w:rsidRDefault="00E1284C">
                          <w:pPr>
                            <w:spacing w:after="0" w:line="240" w:lineRule="auto"/>
                            <w:textDirection w:val="btLr"/>
                          </w:pPr>
                        </w:p>
                      </w:txbxContent>
                    </v:textbox>
                  </v:rect>
                  <v:rect id="Rectangle 1805444862" o:spid="_x0000_s1030"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" filled="f" stroked="f">
                    <v:textbox inset="2.53958mm,2.53958mm,2.53958mm,2.53958mm">
                      <w:txbxContent>
                        <w:p w14:paraId="4F20C9C7" w14:textId="77777777" w:rsidR="00E1284C" w:rsidRDefault="00E1284C">
                          <w:pPr>
                            <w:spacing w:after="0" w:line="240" w:lineRule="auto"/>
                            <w:textDirection w:val="btLr"/>
                          </w:pPr>
                        </w:p>
                      </w:txbxContent>
                    </v:textbox>
                  </v:rect>
                  <v:rect id="Rectangle 1534019650" o:spid="_x0000_s103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" fillcolor="#0e2841 [3202]" stroked="f">
                    <v:textbox inset="2.53958mm,2.53958mm,2.53958mm,2.53958mm">
                      <w:txbxContent>
                        <w:p w14:paraId="1D316086" w14:textId="77777777" w:rsidR="00E1284C" w:rsidRDefault="00E1284C">
                          <w:pPr>
                            <w:spacing w:after="0" w:line="240" w:lineRule="auto"/>
                            <w:textDirection w:val="btLr"/>
                          </w:pPr>
                        </w:p>
                      </w:txbxContent>
                    </v:textbox>
                  </v:rect>
                  <v:group id="Group 645000896" o:spid="_x0000_s103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">
                    <v:group id="Group 1821730654" o:spid="_x0000_s103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">
                      <v:shape id="Free-form: Shape 126188869" o:spid="_x0000_s1034"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" path="m,l39,152,84,304r38,113l122,440,76,306,39,180,6,53,,xe" fillcolor="#0e2841 [3202]" strokecolor="#0e2841 [3202]">
                        <v:stroke startarrowwidth="narrow" startarrowlength="short" endarrowwidth="narrow" endarrowlength="short"/>
                        <v:path arrowok="t" o:extrusionok="f"/>
                      </v:shape>
                      <v:shape id="Free-form: Shape 693059038" o:spid="_x0000_s1035"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" path="m,l8,19,37,93r30,74l116,269r-8,l60,169,30,98,1,25,,xe" fillcolor="#0e2841 [3202]" strokecolor="#0e2841 [3202]">
                        <v:stroke startarrowwidth="narrow" startarrowlength="short" endarrowwidth="narrow" endarrowlength="short"/>
                        <v:path arrowok="t" o:extrusionok="f"/>
                      </v:shape>
                      <v:shape id="Free-form: Shape 2097040054" o:spid="_x0000_s1036"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Shape 1203765078" o:spid="_x0000_s1037"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Shape 1276792589" o:spid="_x0000_s1038"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Shape 499092375" o:spid="_x0000_s1039"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" path="m,l33,69r-9,l12,35,,xe" fillcolor="#0e2841 [3202]" strokecolor="#0e2841 [3202]">
                        <v:stroke startarrowwidth="narrow" startarrowlength="short" endarrowwidth="narrow" endarrowlength="short"/>
                        <v:path arrowok="t" o:extrusionok="f"/>
                      </v:shape>
                      <v:shape id="Free-form: Shape 2114634057" o:spid="_x0000_s1040"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" path="m,l9,37r,3l15,93,5,49,,xe" fillcolor="#0e2841 [3202]" strokecolor="#0e2841 [3202]">
                        <v:stroke startarrowwidth="narrow" startarrowlength="short" endarrowwidth="narrow" endarrowlength="short"/>
                        <v:path arrowok="t" o:extrusionok="f"/>
                      </v:shape>
                      <v:shape id="Free-form: Shape 588181355" o:spid="_x0000_s1041"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Shape 50878777" o:spid="_x0000_s1042"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" path="m,l6,16r1,3l11,80r9,52l33,185r3,9l21,161,15,145,5,81,1,41,,xe" fillcolor="#0e2841 [3202]" strokecolor="#0e2841 [3202]">
                        <v:stroke startarrowwidth="narrow" startarrowlength="short" endarrowwidth="narrow" endarrowlength="short"/>
                        <v:path arrowok="t" o:extrusionok="f"/>
                      </v:shape>
                      <v:shape id="Free-form: Shape 190998216" o:spid="_x0000_s1043"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" path="m,l31,65r-8,l,xe" fillcolor="#0e2841 [3202]" strokecolor="#0e2841 [3202]">
                        <v:stroke startarrowwidth="narrow" startarrowlength="short" endarrowwidth="narrow" endarrowlength="short"/>
                        <v:path arrowok="t" o:extrusionok="f"/>
                      </v:shape>
                      <v:shape id="Free-form: Shape 455983198" o:spid="_x0000_s1044"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" path="m,l6,17,7,42,6,39,,23,,xe" fillcolor="#0e2841 [3202]" strokecolor="#0e2841 [3202]">
                        <v:stroke startarrowwidth="narrow" startarrowlength="short" endarrowwidth="narrow" endarrowlength="short"/>
                        <v:path arrowok="t" o:extrusionok="f"/>
                      </v:shape>
                      <v:shape id="Free-form: Shape 590141451" o:spid="_x0000_s1045"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" path="m,l6,16,21,49,33,84r12,34l44,118,13,53,11,42,,xe" fillcolor="#0e2841 [3202]" strokecolor="#0e2841 [3202]">
                        <v:stroke startarrowwidth="narrow" startarrowlength="short" endarrowwidth="narrow" endarrowlength="short"/>
                        <v:path arrowok="t" o:extrusionok="f"/>
                      </v:shape>
                    </v:group>
                    <v:group id="Group 1371559485" o:spid="_x0000_s104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">
                      <v:shape id="Free-form: Shape 897427335" o:spid="_x0000_s1047"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" path="m,l41,155,86,309r39,116l125,450,79,311,41,183,7,54,,xe" fillcolor="#0e2841 [3202]" strokecolor="#0e2841 [3202]">
                        <v:fill opacity="13107f"/>
                        <v:stroke startarrowwidth="narrow" startarrowlength="short" endarrowwidth="narrow" endarrowlength="short" opacity="13107f"/>
                        <v:path arrowok="t" o:extrusionok="f"/>
                      </v:shape>
                      <v:shape id="Free-form: Shape 2797493" o:spid="_x0000_s1048"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" path="m,l8,20,37,96r32,74l118,275r-9,l61,174,30,100,,26,,xe" fillcolor="#0e2841 [3202]" strokecolor="#0e2841 [3202]">
                        <v:fill opacity="13107f"/>
                        <v:stroke startarrowwidth="narrow" startarrowlength="short" endarrowwidth="narrow" endarrowlength="short" opacity="13107f"/>
                        <v:path arrowok="t" o:extrusionok="f"/>
                      </v:shape>
                      <v:shape id="Free-form: Shape 665219099" o:spid="_x0000_s1049"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" path="m,l16,72r4,49l18,112,,31,,xe" fillcolor="#0e2841 [3202]" strokecolor="#0e2841 [3202]">
                        <v:fill opacity="13107f"/>
                        <v:stroke startarrowwidth="narrow" startarrowlength="short" endarrowwidth="narrow" endarrowlength="short" opacity="13107f"/>
                        <v:path arrowok="t" o:extrusionok="f"/>
                      </v:shape>
                      <v:shape id="Free-form: Shape 565634812" o:spid="_x0000_s1050"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Shape 937037930" o:spid="_x0000_s1051"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" path="m,l33,71r-9,l11,36,,xe" fillcolor="#0e2841 [3202]" strokecolor="#0e2841 [3202]">
                        <v:fill opacity="13107f"/>
                        <v:stroke startarrowwidth="narrow" startarrowlength="short" endarrowwidth="narrow" endarrowlength="short" opacity="13107f"/>
                        <v:path arrowok="t" o:extrusionok="f"/>
                      </v:shape>
                      <v:shape id="Free-form: Shape 1993436012" o:spid="_x0000_s1052"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" path="m,l8,37r,4l15,95,4,49,,xe" fillcolor="#0e2841 [3202]" strokecolor="#0e2841 [3202]">
                        <v:fill opacity="13107f"/>
                        <v:stroke startarrowwidth="narrow" startarrowlength="short" endarrowwidth="narrow" endarrowlength="short" opacity="13107f"/>
                        <v:path arrowok="t" o:extrusionok="f"/>
                      </v:shape>
                      <v:shape id="Free-form: Shape 913390513" o:spid="_x0000_s1053"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Shape 1442477809" o:spid="_x0000_s1054"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Shape 584800267" o:spid="_x0000_s1055"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" path="m,l31,66r-7,l,xe" fillcolor="#0e2841 [3202]" strokecolor="#0e2841 [3202]">
                        <v:fill opacity="13107f"/>
                        <v:stroke startarrowwidth="narrow" startarrowlength="short" endarrowwidth="narrow" endarrowlength="short" opacity="13107f"/>
                        <v:path arrowok="t" o:extrusionok="f"/>
                      </v:shape>
                      <v:shape id="Free-form: Shape 1764621395" o:spid="_x0000_s1056"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" path="m,l7,17r,26l6,40,,25,,xe" fillcolor="#0e2841 [3202]" strokecolor="#0e2841 [3202]">
                        <v:fill opacity="13107f"/>
                        <v:stroke startarrowwidth="narrow" startarrowlength="short" endarrowwidth="narrow" endarrowlength="short" opacity="13107f"/>
                        <v:path arrowok="t" o:extrusionok="f"/>
                      </v:shape>
                      <v:shape id="Free-form: Shape 1287846308" o:spid="_x0000_s1057"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" path="m,l7,16,22,50,33,86r13,35l45,121,14,55,11,44,,xe" fillcolor="#0e2841 [3202]" strokecolor="#0e2841 [3202]">
                        <v:fill opacity="13107f"/>
                        <v:stroke startarrowwidth="narrow" startarrowlength="short" endarrowwidth="narrow" endarrowlength="short" opacity="13107f"/>
                        <v:path arrowok="t" o:extrusionok="f"/>
                      </v:shape>
                    </v:group>
                  </v:group>
                </v:group>
              </v:group>
            </w:pict>
          </mc:Fallback>
        </mc:AlternateContent>
      </w:r>
    </w:p>
    <w:p w14:paraId="2EBB27F9" w14:textId="77777777" w:rsidR="00E1284C" w:rsidRDefault="00000000">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6D17F0BA" wp14:editId="4A7B0DAD">
                <wp:simplePos x="0" y="0"/>
                <wp:positionH relativeFrom="page">
                  <wp:posOffset>1553470</wp:posOffset>
                </wp:positionH>
                <wp:positionV relativeFrom="page">
                  <wp:posOffset>1785880</wp:posOffset>
                </wp:positionV>
                <wp:extent cx="5800725" cy="3109569"/>
                <wp:effectExtent l="0" t="0" r="0" b="0"/>
                <wp:wrapNone/>
                <wp:docPr id="36" name="Rectangle 36"/>
                <wp:cNvGraphicFramePr/>
                <a:graphic xmlns:a="http://schemas.openxmlformats.org/drawingml/2006/main">
                  <a:graphicData uri="http://schemas.microsoft.com/office/word/2010/wordprocessingShape">
                    <wps:wsp>
                      <wps:cNvSpPr/>
                      <wps:spPr>
                        <a:xfrm>
                          <a:off x="2450400" y="2232188"/>
                          <a:ext cx="5791200" cy="3095625"/>
                        </a:xfrm>
                        <a:prstGeom prst="rect">
                          <a:avLst/>
                        </a:prstGeom>
                        <a:noFill/>
                        <a:ln>
                          <a:noFill/>
                        </a:ln>
                      </wps:spPr>
                      <wps:txbx>
                        <w:txbxContent>
                          <w:p w14:paraId="5504C48B" w14:textId="77777777" w:rsidR="00E1284C" w:rsidRDefault="00000000">
                            <w:pPr>
                              <w:spacing w:after="0" w:line="240" w:lineRule="auto"/>
                              <w:textDirection w:val="btLr"/>
                            </w:pPr>
                            <w:r>
                              <w:rPr>
                                <w:rFonts w:ascii="Play" w:eastAsia="Play" w:hAnsi="Play" w:cs="Play"/>
                                <w:color w:val="262626"/>
                                <w:sz w:val="72"/>
                              </w:rPr>
                              <w:t>Individual Report</w:t>
                            </w:r>
                          </w:p>
                          <w:p w14:paraId="32F4FBA9" w14:textId="77777777" w:rsidR="00E1284C" w:rsidRDefault="00000000">
                            <w:pPr>
                              <w:spacing w:before="120" w:line="277" w:lineRule="auto"/>
                              <w:textDirection w:val="btLr"/>
                            </w:pPr>
                            <w:r>
                              <w:rPr>
                                <w:color w:val="404040"/>
                                <w:sz w:val="36"/>
                              </w:rPr>
                              <w:t>Module Name: Digital Skills and Research Methods</w:t>
                            </w:r>
                          </w:p>
                          <w:p w14:paraId="7B676333" w14:textId="77777777" w:rsidR="00E1284C" w:rsidRDefault="00000000">
                            <w:pPr>
                              <w:spacing w:before="120" w:line="277" w:lineRule="auto"/>
                              <w:textDirection w:val="btLr"/>
                            </w:pPr>
                            <w:r>
                              <w:rPr>
                                <w:color w:val="404040"/>
                                <w:sz w:val="36"/>
                              </w:rPr>
                              <w:t>Module Code: LCHS 4007</w:t>
                            </w:r>
                          </w:p>
                          <w:p w14:paraId="48558F71" w14:textId="15537E75" w:rsidR="00E1284C" w:rsidRDefault="00000000">
                            <w:pPr>
                              <w:spacing w:before="120" w:line="277" w:lineRule="auto"/>
                              <w:textDirection w:val="btLr"/>
                            </w:pPr>
                            <w:r>
                              <w:rPr>
                                <w:color w:val="404040"/>
                                <w:sz w:val="36"/>
                              </w:rPr>
                              <w:t xml:space="preserve">Student name: Benedita da Silva </w:t>
                            </w:r>
                            <w:r w:rsidR="008D1FD6">
                              <w:rPr>
                                <w:color w:val="404040"/>
                                <w:sz w:val="36"/>
                              </w:rPr>
                              <w:t>Amaral</w:t>
                            </w:r>
                            <w:r>
                              <w:rPr>
                                <w:color w:val="404040"/>
                                <w:sz w:val="36"/>
                              </w:rPr>
                              <w:t xml:space="preserve"> Maxanches</w:t>
                            </w:r>
                          </w:p>
                          <w:p w14:paraId="156CBBE5" w14:textId="77777777" w:rsidR="00E1284C" w:rsidRDefault="00000000">
                            <w:pPr>
                              <w:spacing w:before="120" w:line="277" w:lineRule="auto"/>
                              <w:textDirection w:val="btLr"/>
                            </w:pPr>
                            <w:r>
                              <w:rPr>
                                <w:color w:val="404040"/>
                                <w:sz w:val="36"/>
                              </w:rPr>
                              <w:t>Student ID:2544332</w:t>
                            </w:r>
                          </w:p>
                          <w:p w14:paraId="0770EB81" w14:textId="3F27050D" w:rsidR="00E1284C" w:rsidRDefault="00000000">
                            <w:pPr>
                              <w:spacing w:before="120" w:line="277" w:lineRule="auto"/>
                              <w:textDirection w:val="btLr"/>
                            </w:pPr>
                            <w:r>
                              <w:rPr>
                                <w:color w:val="404040"/>
                                <w:sz w:val="36"/>
                              </w:rPr>
                              <w:t>Lecturer’s Name:</w:t>
                            </w:r>
                            <w:r w:rsidR="008D1FD6">
                              <w:rPr>
                                <w:color w:val="404040"/>
                                <w:sz w:val="36"/>
                              </w:rPr>
                              <w:t xml:space="preserve"> </w:t>
                            </w:r>
                            <w:proofErr w:type="spellStart"/>
                            <w:proofErr w:type="gramStart"/>
                            <w:r>
                              <w:rPr>
                                <w:color w:val="404040"/>
                                <w:sz w:val="36"/>
                              </w:rPr>
                              <w:t>Dr.Inye</w:t>
                            </w:r>
                            <w:proofErr w:type="spellEnd"/>
                            <w:proofErr w:type="gramEnd"/>
                            <w:r>
                              <w:rPr>
                                <w:color w:val="404040"/>
                                <w:sz w:val="36"/>
                              </w:rPr>
                              <w:t xml:space="preserve"> Abel-Tariah</w:t>
                            </w:r>
                          </w:p>
                        </w:txbxContent>
                      </wps:txbx>
                      <wps:bodyPr spcFirstLastPara="1" wrap="square" lIns="0" tIns="0" rIns="0" bIns="0" anchor="t" anchorCtr="0">
                        <a:noAutofit/>
                      </wps:bodyPr>
                    </wps:wsp>
                  </a:graphicData>
                </a:graphic>
              </wp:anchor>
            </w:drawing>
          </mc:Choice>
          <mc:Fallback>
            <w:pict>
              <v:rect w14:anchorId="6D17F0BA" id="Rectangle 36" o:spid="_x0000_s1058" style="position:absolute;margin-left:122.3pt;margin-top:140.6pt;width:456.75pt;height:244.8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" filled="f" stroked="f">
                <v:textbox inset="0,0,0,0">
                  <w:txbxContent>
                    <w:p w14:paraId="5504C48B" w14:textId="77777777" w:rsidR="00E1284C" w:rsidRDefault="00000000">
                      <w:pPr>
                        <w:spacing w:after="0" w:line="240" w:lineRule="auto"/>
                        <w:textDirection w:val="btLr"/>
                      </w:pPr>
                      <w:r>
                        <w:rPr>
                          <w:rFonts w:ascii="Play" w:eastAsia="Play" w:hAnsi="Play" w:cs="Play"/>
                          <w:color w:val="262626"/>
                          <w:sz w:val="72"/>
                        </w:rPr>
                        <w:t>Individual Report</w:t>
                      </w:r>
                    </w:p>
                    <w:p w14:paraId="32F4FBA9" w14:textId="77777777" w:rsidR="00E1284C" w:rsidRDefault="00000000">
                      <w:pPr>
                        <w:spacing w:before="120" w:line="277" w:lineRule="auto"/>
                        <w:textDirection w:val="btLr"/>
                      </w:pPr>
                      <w:r>
                        <w:rPr>
                          <w:color w:val="404040"/>
                          <w:sz w:val="36"/>
                        </w:rPr>
                        <w:t>Module Name: Digital Skills and Research Methods</w:t>
                      </w:r>
                    </w:p>
                    <w:p w14:paraId="7B676333" w14:textId="77777777" w:rsidR="00E1284C" w:rsidRDefault="00000000">
                      <w:pPr>
                        <w:spacing w:before="120" w:line="277" w:lineRule="auto"/>
                        <w:textDirection w:val="btLr"/>
                      </w:pPr>
                      <w:r>
                        <w:rPr>
                          <w:color w:val="404040"/>
                          <w:sz w:val="36"/>
                        </w:rPr>
                        <w:t>Module Code: LCHS 4007</w:t>
                      </w:r>
                    </w:p>
                    <w:p w14:paraId="48558F71" w14:textId="15537E75" w:rsidR="00E1284C" w:rsidRDefault="00000000">
                      <w:pPr>
                        <w:spacing w:before="120" w:line="277" w:lineRule="auto"/>
                        <w:textDirection w:val="btLr"/>
                      </w:pPr>
                      <w:r>
                        <w:rPr>
                          <w:color w:val="404040"/>
                          <w:sz w:val="36"/>
                        </w:rPr>
                        <w:t xml:space="preserve">Student name: Benedita da Silva </w:t>
                      </w:r>
                      <w:r w:rsidR="008D1FD6">
                        <w:rPr>
                          <w:color w:val="404040"/>
                          <w:sz w:val="36"/>
                        </w:rPr>
                        <w:t>Amaral</w:t>
                      </w:r>
                      <w:r>
                        <w:rPr>
                          <w:color w:val="404040"/>
                          <w:sz w:val="36"/>
                        </w:rPr>
                        <w:t xml:space="preserve"> Maxanches</w:t>
                      </w:r>
                    </w:p>
                    <w:p w14:paraId="156CBBE5" w14:textId="77777777" w:rsidR="00E1284C" w:rsidRDefault="00000000">
                      <w:pPr>
                        <w:spacing w:before="120" w:line="277" w:lineRule="auto"/>
                        <w:textDirection w:val="btLr"/>
                      </w:pPr>
                      <w:r>
                        <w:rPr>
                          <w:color w:val="404040"/>
                          <w:sz w:val="36"/>
                        </w:rPr>
                        <w:t>Student ID:2544332</w:t>
                      </w:r>
                    </w:p>
                    <w:p w14:paraId="0770EB81" w14:textId="3F27050D" w:rsidR="00E1284C" w:rsidRDefault="00000000">
                      <w:pPr>
                        <w:spacing w:before="120" w:line="277" w:lineRule="auto"/>
                        <w:textDirection w:val="btLr"/>
                      </w:pPr>
                      <w:r>
                        <w:rPr>
                          <w:color w:val="404040"/>
                          <w:sz w:val="36"/>
                        </w:rPr>
                        <w:t>Lecturer’s Name:</w:t>
                      </w:r>
                      <w:r w:rsidR="008D1FD6">
                        <w:rPr>
                          <w:color w:val="404040"/>
                          <w:sz w:val="36"/>
                        </w:rPr>
                        <w:t xml:space="preserve"> </w:t>
                      </w:r>
                      <w:proofErr w:type="spellStart"/>
                      <w:proofErr w:type="gramStart"/>
                      <w:r>
                        <w:rPr>
                          <w:color w:val="404040"/>
                          <w:sz w:val="36"/>
                        </w:rPr>
                        <w:t>Dr.Inye</w:t>
                      </w:r>
                      <w:proofErr w:type="spellEnd"/>
                      <w:proofErr w:type="gramEnd"/>
                      <w:r>
                        <w:rPr>
                          <w:color w:val="404040"/>
                          <w:sz w:val="36"/>
                        </w:rPr>
                        <w:t xml:space="preserve"> Abel-Tariah</w:t>
                      </w:r>
                    </w:p>
                  </w:txbxContent>
                </v:textbox>
                <w10:wrap anchorx="page" anchory="page"/>
              </v:rect>
            </w:pict>
          </mc:Fallback>
        </mc:AlternateContent>
      </w:r>
      <w:r>
        <w:br w:type="page"/>
      </w:r>
    </w:p>
    <w:p w14:paraId="5CF95093" w14:textId="77777777" w:rsidR="00E1284C" w:rsidRDefault="00E1284C">
      <w:pPr>
        <w:rPr>
          <w:rFonts w:ascii="Arial" w:eastAsia="Arial" w:hAnsi="Arial" w:cs="Arial"/>
        </w:rPr>
      </w:pPr>
    </w:p>
    <w:p w14:paraId="6394FE6D" w14:textId="77777777" w:rsidR="00E1284C" w:rsidRDefault="00000000">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63310529"/>
        <w:docPartObj>
          <w:docPartGallery w:val="Table of Contents"/>
          <w:docPartUnique/>
        </w:docPartObj>
      </w:sdtPr>
      <w:sdtContent>
        <w:p w14:paraId="65F1926F" w14:textId="77777777" w:rsidR="00E1284C" w:rsidRDefault="00000000">
          <w:pPr>
            <w:pBdr>
              <w:top w:val="nil"/>
              <w:left w:val="nil"/>
              <w:bottom w:val="nil"/>
              <w:right w:val="nil"/>
              <w:between w:val="nil"/>
            </w:pBdr>
            <w:tabs>
              <w:tab w:val="right" w:leader="dot" w:pos="9016"/>
            </w:tabs>
            <w:spacing w:after="100"/>
            <w:rPr>
              <w:color w:val="000000"/>
              <w:sz w:val="22"/>
              <w:szCs w:val="22"/>
            </w:rPr>
          </w:pPr>
          <w:r>
            <w:fldChar w:fldCharType="begin"/>
          </w:r>
          <w:r>
            <w:instrText xml:space="preserve"> TOC \h \u \z \t "Heading 1,1,Heading 2,2,Heading 3,3,"</w:instrText>
          </w:r>
          <w:r>
            <w:fldChar w:fldCharType="separate"/>
          </w:r>
          <w:hyperlink w:anchor="_heading=h.fi76fyb7c8dz">
            <w:r w:rsidR="00E1284C">
              <w:rPr>
                <w:color w:val="000000"/>
              </w:rPr>
              <w:t>Section 1: Introducing the Research Paper and Topic Development</w:t>
            </w:r>
            <w:r w:rsidR="00E1284C">
              <w:rPr>
                <w:color w:val="000000"/>
              </w:rPr>
              <w:tab/>
              <w:t>2</w:t>
            </w:r>
          </w:hyperlink>
        </w:p>
        <w:p w14:paraId="7F8B894F" w14:textId="77777777" w:rsidR="00E1284C" w:rsidRDefault="00E1284C">
          <w:pPr>
            <w:pBdr>
              <w:top w:val="nil"/>
              <w:left w:val="nil"/>
              <w:bottom w:val="nil"/>
              <w:right w:val="nil"/>
              <w:between w:val="nil"/>
            </w:pBdr>
            <w:tabs>
              <w:tab w:val="right" w:leader="dot" w:pos="9016"/>
            </w:tabs>
            <w:spacing w:after="100"/>
            <w:ind w:left="240"/>
            <w:rPr>
              <w:color w:val="000000"/>
              <w:sz w:val="22"/>
              <w:szCs w:val="22"/>
            </w:rPr>
          </w:pPr>
          <w:hyperlink w:anchor="_heading=h.8zgsis2b7ezx">
            <w:r>
              <w:rPr>
                <w:color w:val="000000"/>
              </w:rPr>
              <w:t>1.2 Main Topic or Problem Explored in the Paper</w:t>
            </w:r>
            <w:r>
              <w:rPr>
                <w:color w:val="000000"/>
              </w:rPr>
              <w:tab/>
              <w:t>2</w:t>
            </w:r>
          </w:hyperlink>
        </w:p>
        <w:p w14:paraId="271F8580" w14:textId="77777777" w:rsidR="00E1284C" w:rsidRDefault="00E1284C">
          <w:pPr>
            <w:pBdr>
              <w:top w:val="nil"/>
              <w:left w:val="nil"/>
              <w:bottom w:val="nil"/>
              <w:right w:val="nil"/>
              <w:between w:val="nil"/>
            </w:pBdr>
            <w:tabs>
              <w:tab w:val="right" w:leader="dot" w:pos="9016"/>
            </w:tabs>
            <w:spacing w:after="100"/>
            <w:ind w:left="240"/>
            <w:rPr>
              <w:color w:val="000000"/>
              <w:sz w:val="22"/>
              <w:szCs w:val="22"/>
            </w:rPr>
          </w:pPr>
          <w:hyperlink w:anchor="_heading=h.b6t5foyf8nr9">
            <w:r>
              <w:rPr>
                <w:color w:val="000000"/>
              </w:rPr>
              <w:t>1.3 Who Is the Research About?</w:t>
            </w:r>
            <w:r>
              <w:rPr>
                <w:color w:val="000000"/>
              </w:rPr>
              <w:tab/>
              <w:t>2</w:t>
            </w:r>
          </w:hyperlink>
        </w:p>
        <w:p w14:paraId="7F514541" w14:textId="77777777" w:rsidR="00E1284C" w:rsidRDefault="00E1284C">
          <w:pPr>
            <w:pBdr>
              <w:top w:val="nil"/>
              <w:left w:val="nil"/>
              <w:bottom w:val="nil"/>
              <w:right w:val="nil"/>
              <w:between w:val="nil"/>
            </w:pBdr>
            <w:tabs>
              <w:tab w:val="right" w:leader="dot" w:pos="9016"/>
            </w:tabs>
            <w:spacing w:after="100"/>
            <w:ind w:left="240"/>
            <w:rPr>
              <w:color w:val="000000"/>
              <w:sz w:val="22"/>
              <w:szCs w:val="22"/>
            </w:rPr>
          </w:pPr>
          <w:hyperlink w:anchor="_heading=h.tim5epkly4c6">
            <w:r>
              <w:rPr>
                <w:color w:val="000000"/>
              </w:rPr>
              <w:t>1.4 Why Is This Topic Important in UK Health and Social Care?</w:t>
            </w:r>
            <w:r>
              <w:rPr>
                <w:color w:val="000000"/>
              </w:rPr>
              <w:tab/>
              <w:t>3</w:t>
            </w:r>
          </w:hyperlink>
        </w:p>
        <w:p w14:paraId="6BDAD2EF" w14:textId="77777777" w:rsidR="00E1284C" w:rsidRDefault="00E1284C">
          <w:pPr>
            <w:pBdr>
              <w:top w:val="nil"/>
              <w:left w:val="nil"/>
              <w:bottom w:val="nil"/>
              <w:right w:val="nil"/>
              <w:between w:val="nil"/>
            </w:pBdr>
            <w:tabs>
              <w:tab w:val="right" w:leader="dot" w:pos="9016"/>
            </w:tabs>
            <w:spacing w:after="100"/>
            <w:rPr>
              <w:color w:val="000000"/>
              <w:sz w:val="22"/>
              <w:szCs w:val="22"/>
            </w:rPr>
          </w:pPr>
          <w:hyperlink w:anchor="_heading=h.cjm45cy63bgw">
            <w:r>
              <w:rPr>
                <w:color w:val="000000"/>
              </w:rPr>
              <w:t>Section 2: Understanding the Purpose and Research Question</w:t>
            </w:r>
            <w:r>
              <w:rPr>
                <w:color w:val="000000"/>
              </w:rPr>
              <w:tab/>
              <w:t>3</w:t>
            </w:r>
          </w:hyperlink>
        </w:p>
        <w:p w14:paraId="44DB12A2" w14:textId="77777777" w:rsidR="00E1284C" w:rsidRDefault="00E1284C">
          <w:pPr>
            <w:pBdr>
              <w:top w:val="nil"/>
              <w:left w:val="nil"/>
              <w:bottom w:val="nil"/>
              <w:right w:val="nil"/>
              <w:between w:val="nil"/>
            </w:pBdr>
            <w:tabs>
              <w:tab w:val="right" w:leader="dot" w:pos="9016"/>
            </w:tabs>
            <w:spacing w:after="100"/>
            <w:ind w:left="240"/>
            <w:rPr>
              <w:color w:val="000000"/>
              <w:sz w:val="22"/>
              <w:szCs w:val="22"/>
            </w:rPr>
          </w:pPr>
          <w:hyperlink w:anchor="_heading=h.g7rout2a2l6f">
            <w:r>
              <w:rPr>
                <w:color w:val="000000"/>
              </w:rPr>
              <w:t>2.1 Research Question(s) or Objectives</w:t>
            </w:r>
            <w:r>
              <w:rPr>
                <w:color w:val="000000"/>
              </w:rPr>
              <w:tab/>
              <w:t>3</w:t>
            </w:r>
          </w:hyperlink>
        </w:p>
        <w:p w14:paraId="2366BBC7" w14:textId="77777777" w:rsidR="00E1284C" w:rsidRDefault="00E1284C">
          <w:pPr>
            <w:pBdr>
              <w:top w:val="nil"/>
              <w:left w:val="nil"/>
              <w:bottom w:val="nil"/>
              <w:right w:val="nil"/>
              <w:between w:val="nil"/>
            </w:pBdr>
            <w:tabs>
              <w:tab w:val="right" w:leader="dot" w:pos="9016"/>
            </w:tabs>
            <w:spacing w:after="100"/>
            <w:rPr>
              <w:color w:val="000000"/>
              <w:sz w:val="22"/>
              <w:szCs w:val="22"/>
            </w:rPr>
          </w:pPr>
          <w:hyperlink w:anchor="_heading=h.w6b7ofvh7507">
            <w:r>
              <w:rPr>
                <w:color w:val="000000"/>
              </w:rPr>
              <w:t>Section 3: Understanding the Research Methods</w:t>
            </w:r>
            <w:r>
              <w:rPr>
                <w:color w:val="000000"/>
              </w:rPr>
              <w:tab/>
              <w:t>3</w:t>
            </w:r>
          </w:hyperlink>
        </w:p>
        <w:p w14:paraId="373E7C7D" w14:textId="77777777" w:rsidR="00E1284C" w:rsidRDefault="00E1284C">
          <w:pPr>
            <w:pBdr>
              <w:top w:val="nil"/>
              <w:left w:val="nil"/>
              <w:bottom w:val="nil"/>
              <w:right w:val="nil"/>
              <w:between w:val="nil"/>
            </w:pBdr>
            <w:tabs>
              <w:tab w:val="right" w:leader="dot" w:pos="9016"/>
            </w:tabs>
            <w:spacing w:after="100"/>
            <w:ind w:left="240"/>
            <w:rPr>
              <w:color w:val="000000"/>
              <w:sz w:val="22"/>
              <w:szCs w:val="22"/>
            </w:rPr>
          </w:pPr>
          <w:hyperlink w:anchor="_heading=h.7xemxytvxxw1">
            <w:r>
              <w:rPr>
                <w:color w:val="000000"/>
              </w:rPr>
              <w:t>3.1 Overview of Quantitative, Qualitative, and Mixed-Methods Research</w:t>
            </w:r>
            <w:r>
              <w:rPr>
                <w:color w:val="000000"/>
              </w:rPr>
              <w:tab/>
              <w:t>3</w:t>
            </w:r>
          </w:hyperlink>
        </w:p>
        <w:p w14:paraId="733A8DEA" w14:textId="77777777" w:rsidR="00E1284C" w:rsidRDefault="00E1284C">
          <w:pPr>
            <w:pBdr>
              <w:top w:val="nil"/>
              <w:left w:val="nil"/>
              <w:bottom w:val="nil"/>
              <w:right w:val="nil"/>
              <w:between w:val="nil"/>
            </w:pBdr>
            <w:tabs>
              <w:tab w:val="right" w:leader="dot" w:pos="9016"/>
            </w:tabs>
            <w:spacing w:after="100"/>
            <w:ind w:left="240"/>
            <w:rPr>
              <w:color w:val="000000"/>
              <w:sz w:val="22"/>
              <w:szCs w:val="22"/>
            </w:rPr>
          </w:pPr>
          <w:hyperlink w:anchor="_heading=h.yuofncvhugl1">
            <w:r>
              <w:rPr>
                <w:color w:val="000000"/>
              </w:rPr>
              <w:t>3.2 Research Methodology Used in Your Chosen Paper and Why</w:t>
            </w:r>
            <w:r>
              <w:rPr>
                <w:color w:val="000000"/>
              </w:rPr>
              <w:tab/>
              <w:t>4</w:t>
            </w:r>
          </w:hyperlink>
        </w:p>
        <w:p w14:paraId="2863474A" w14:textId="77777777" w:rsidR="00E1284C" w:rsidRDefault="00E1284C">
          <w:pPr>
            <w:pBdr>
              <w:top w:val="nil"/>
              <w:left w:val="nil"/>
              <w:bottom w:val="nil"/>
              <w:right w:val="nil"/>
              <w:between w:val="nil"/>
            </w:pBdr>
            <w:tabs>
              <w:tab w:val="right" w:leader="dot" w:pos="9016"/>
            </w:tabs>
            <w:spacing w:after="100"/>
            <w:ind w:left="240"/>
            <w:rPr>
              <w:color w:val="000000"/>
              <w:sz w:val="22"/>
              <w:szCs w:val="22"/>
            </w:rPr>
          </w:pPr>
          <w:hyperlink w:anchor="_heading=h.yv54lbq0k7rq">
            <w:r>
              <w:rPr>
                <w:color w:val="000000"/>
              </w:rPr>
              <w:t>3.3 Primary and Secondary Data: Definitions, Differences, and Application to Your Paper</w:t>
            </w:r>
            <w:r>
              <w:rPr>
                <w:color w:val="000000"/>
              </w:rPr>
              <w:tab/>
              <w:t>5</w:t>
            </w:r>
          </w:hyperlink>
        </w:p>
        <w:p w14:paraId="03B2B056" w14:textId="77777777" w:rsidR="00E1284C" w:rsidRDefault="00E1284C">
          <w:pPr>
            <w:pBdr>
              <w:top w:val="nil"/>
              <w:left w:val="nil"/>
              <w:bottom w:val="nil"/>
              <w:right w:val="nil"/>
              <w:between w:val="nil"/>
            </w:pBdr>
            <w:tabs>
              <w:tab w:val="right" w:leader="dot" w:pos="9016"/>
            </w:tabs>
            <w:spacing w:after="100"/>
            <w:rPr>
              <w:color w:val="000000"/>
              <w:sz w:val="22"/>
              <w:szCs w:val="22"/>
            </w:rPr>
          </w:pPr>
          <w:hyperlink w:anchor="_heading=h.6xwo33z1vbbq">
            <w:r>
              <w:rPr>
                <w:color w:val="000000"/>
              </w:rPr>
              <w:t>Section 4: Conclusion</w:t>
            </w:r>
            <w:r>
              <w:rPr>
                <w:color w:val="000000"/>
              </w:rPr>
              <w:tab/>
              <w:t>6</w:t>
            </w:r>
          </w:hyperlink>
        </w:p>
        <w:p w14:paraId="79238D89" w14:textId="77777777" w:rsidR="00E1284C" w:rsidRDefault="00E1284C">
          <w:pPr>
            <w:pBdr>
              <w:top w:val="nil"/>
              <w:left w:val="nil"/>
              <w:bottom w:val="nil"/>
              <w:right w:val="nil"/>
              <w:between w:val="nil"/>
            </w:pBdr>
            <w:tabs>
              <w:tab w:val="right" w:leader="dot" w:pos="9016"/>
            </w:tabs>
            <w:spacing w:after="100"/>
            <w:rPr>
              <w:color w:val="000000"/>
              <w:sz w:val="22"/>
              <w:szCs w:val="22"/>
            </w:rPr>
          </w:pPr>
          <w:hyperlink w:anchor="_heading=h.oriwblnbfo7b">
            <w:r>
              <w:rPr>
                <w:color w:val="000000"/>
              </w:rPr>
              <w:t>References</w:t>
            </w:r>
            <w:r>
              <w:rPr>
                <w:color w:val="000000"/>
              </w:rPr>
              <w:tab/>
              <w:t>7</w:t>
            </w:r>
          </w:hyperlink>
        </w:p>
        <w:p w14:paraId="63F9A6BF" w14:textId="77777777" w:rsidR="00E1284C" w:rsidRDefault="00000000">
          <w:r>
            <w:fldChar w:fldCharType="end"/>
          </w:r>
        </w:p>
      </w:sdtContent>
    </w:sdt>
    <w:p w14:paraId="7B7ECF77" w14:textId="77777777" w:rsidR="00E1284C" w:rsidRDefault="00E1284C">
      <w:pPr>
        <w:rPr>
          <w:rFonts w:ascii="Arial" w:eastAsia="Arial" w:hAnsi="Arial" w:cs="Arial"/>
        </w:rPr>
      </w:pPr>
    </w:p>
    <w:p w14:paraId="4AE9FF84" w14:textId="77777777" w:rsidR="00E1284C" w:rsidRDefault="00E1284C">
      <w:pPr>
        <w:rPr>
          <w:rFonts w:ascii="Arial" w:eastAsia="Arial" w:hAnsi="Arial" w:cs="Arial"/>
        </w:rPr>
      </w:pPr>
    </w:p>
    <w:p w14:paraId="0DFC4B64" w14:textId="77777777" w:rsidR="00E1284C" w:rsidRDefault="00E1284C">
      <w:pPr>
        <w:rPr>
          <w:rFonts w:ascii="Arial" w:eastAsia="Arial" w:hAnsi="Arial" w:cs="Arial"/>
        </w:rPr>
      </w:pPr>
    </w:p>
    <w:p w14:paraId="22E4E60A" w14:textId="77777777" w:rsidR="00E1284C" w:rsidRDefault="00E1284C">
      <w:pPr>
        <w:rPr>
          <w:rFonts w:ascii="Arial" w:eastAsia="Arial" w:hAnsi="Arial" w:cs="Arial"/>
        </w:rPr>
      </w:pPr>
    </w:p>
    <w:p w14:paraId="4259D5A4" w14:textId="77777777" w:rsidR="00E1284C" w:rsidRDefault="00E1284C">
      <w:pPr>
        <w:rPr>
          <w:rFonts w:ascii="Arial" w:eastAsia="Arial" w:hAnsi="Arial" w:cs="Arial"/>
        </w:rPr>
      </w:pPr>
    </w:p>
    <w:p w14:paraId="0B65BD69" w14:textId="77777777" w:rsidR="00E1284C" w:rsidRDefault="00E1284C">
      <w:pPr>
        <w:rPr>
          <w:rFonts w:ascii="Arial" w:eastAsia="Arial" w:hAnsi="Arial" w:cs="Arial"/>
        </w:rPr>
      </w:pPr>
    </w:p>
    <w:p w14:paraId="59202DE6" w14:textId="77777777" w:rsidR="00E1284C" w:rsidRDefault="00E1284C">
      <w:pPr>
        <w:rPr>
          <w:rFonts w:ascii="Arial" w:eastAsia="Arial" w:hAnsi="Arial" w:cs="Arial"/>
        </w:rPr>
      </w:pPr>
    </w:p>
    <w:p w14:paraId="428DB8B5" w14:textId="77777777" w:rsidR="00E1284C" w:rsidRDefault="00E1284C">
      <w:pPr>
        <w:rPr>
          <w:rFonts w:ascii="Arial" w:eastAsia="Arial" w:hAnsi="Arial" w:cs="Arial"/>
        </w:rPr>
      </w:pPr>
    </w:p>
    <w:p w14:paraId="51F3BDA9" w14:textId="77777777" w:rsidR="00E1284C" w:rsidRDefault="00E1284C">
      <w:pPr>
        <w:rPr>
          <w:rFonts w:ascii="Arial" w:eastAsia="Arial" w:hAnsi="Arial" w:cs="Arial"/>
        </w:rPr>
      </w:pPr>
    </w:p>
    <w:p w14:paraId="0EBFE84B" w14:textId="77777777" w:rsidR="00E1284C" w:rsidRDefault="00E1284C">
      <w:pPr>
        <w:rPr>
          <w:rFonts w:ascii="Arial" w:eastAsia="Arial" w:hAnsi="Arial" w:cs="Arial"/>
        </w:rPr>
      </w:pPr>
    </w:p>
    <w:p w14:paraId="733F4E4C" w14:textId="77777777" w:rsidR="00E1284C" w:rsidRDefault="00E1284C">
      <w:pPr>
        <w:rPr>
          <w:rFonts w:ascii="Arial" w:eastAsia="Arial" w:hAnsi="Arial" w:cs="Arial"/>
        </w:rPr>
      </w:pPr>
    </w:p>
    <w:p w14:paraId="5EABBDA2" w14:textId="77777777" w:rsidR="00E1284C" w:rsidRDefault="00E1284C">
      <w:pPr>
        <w:rPr>
          <w:rFonts w:ascii="Arial" w:eastAsia="Arial" w:hAnsi="Arial" w:cs="Arial"/>
        </w:rPr>
        <w:sectPr w:rsidR="00E1284C">
          <w:headerReference w:type="default" r:id="rId7"/>
          <w:footerReference w:type="default" r:id="rId8"/>
          <w:pgSz w:w="11906" w:h="16838"/>
          <w:pgMar w:top="1440" w:right="1440" w:bottom="1440" w:left="1440" w:header="708" w:footer="708" w:gutter="0"/>
          <w:pgNumType w:start="0"/>
          <w:cols w:space="720"/>
          <w:titlePg/>
        </w:sectPr>
      </w:pPr>
    </w:p>
    <w:p w14:paraId="7D96CBC9" w14:textId="77777777" w:rsidR="00E1284C" w:rsidRDefault="00E1284C">
      <w:pPr>
        <w:rPr>
          <w:rFonts w:ascii="Arial" w:eastAsia="Arial" w:hAnsi="Arial" w:cs="Arial"/>
        </w:rPr>
      </w:pPr>
    </w:p>
    <w:p w14:paraId="1D14D95B" w14:textId="77777777" w:rsidR="00E1284C" w:rsidRDefault="00000000">
      <w:pPr>
        <w:pStyle w:val="Heading1"/>
        <w:rPr>
          <w:rFonts w:ascii="Arial" w:eastAsia="Arial" w:hAnsi="Arial" w:cs="Arial"/>
          <w:i/>
          <w:iCs/>
          <w:sz w:val="22"/>
          <w:szCs w:val="22"/>
        </w:rPr>
      </w:pPr>
      <w:bookmarkStart w:id="0" w:name="_heading=h.fi76fyb7c8dz" w:colFirst="0" w:colLast="0"/>
      <w:bookmarkEnd w:id="0"/>
      <w:r>
        <w:lastRenderedPageBreak/>
        <w:t>Section 1: Introducing the Research Paper and Topic Development</w:t>
      </w:r>
    </w:p>
    <w:p w14:paraId="43E32AEF" w14:textId="77777777" w:rsidR="00E1284C" w:rsidRDefault="00000000">
      <w:pPr>
        <w:spacing w:line="360" w:lineRule="auto"/>
        <w:jc w:val="both"/>
      </w:pPr>
      <w:r>
        <w:t xml:space="preserve">1.1 Paper Details </w:t>
      </w:r>
    </w:p>
    <w:p w14:paraId="7CF2F979"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report aims to examine a research paper entitled “A qualitative study of organisational resilience in care homes in Scotland” which is authored by Alastair Ross, Janet E. Anderson, </w:t>
      </w:r>
      <w:proofErr w:type="spellStart"/>
      <w:r>
        <w:rPr>
          <w:rFonts w:ascii="Arial" w:eastAsia="Arial" w:hAnsi="Arial" w:cs="Arial"/>
          <w:sz w:val="22"/>
          <w:szCs w:val="22"/>
        </w:rPr>
        <w:t>Santhani</w:t>
      </w:r>
      <w:proofErr w:type="spellEnd"/>
      <w:r>
        <w:rPr>
          <w:rFonts w:ascii="Arial" w:eastAsia="Arial" w:hAnsi="Arial" w:cs="Arial"/>
          <w:sz w:val="22"/>
          <w:szCs w:val="22"/>
        </w:rPr>
        <w:t xml:space="preserve"> Selveindran, Tamsin MacBride, Paul Bowie, Andrea Sherriff, Linda Young, Evie Fioratou, Edel Roddy, Heather Edwards, Belinda Dewar, Lorna M. Macpherson and published in the year 2022. </w:t>
      </w:r>
    </w:p>
    <w:p w14:paraId="10599151" w14:textId="77777777" w:rsidR="00E1284C" w:rsidRDefault="00000000">
      <w:pPr>
        <w:pStyle w:val="Heading2"/>
        <w:jc w:val="both"/>
      </w:pPr>
      <w:bookmarkStart w:id="1" w:name="_heading=h.8zgsis2b7ezx" w:colFirst="0" w:colLast="0"/>
      <w:bookmarkEnd w:id="1"/>
      <w:r>
        <w:t>1.2 Main Topic or Problem Explored in the Paper</w:t>
      </w:r>
    </w:p>
    <w:p w14:paraId="57289BBA" w14:textId="446506C6"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main problem explored in the paper by Ross </w:t>
      </w:r>
      <w:r>
        <w:rPr>
          <w:rFonts w:ascii="Arial" w:eastAsia="Arial" w:hAnsi="Arial" w:cs="Arial"/>
          <w:i/>
          <w:iCs/>
          <w:sz w:val="22"/>
          <w:szCs w:val="22"/>
        </w:rPr>
        <w:t>et al.</w:t>
      </w:r>
      <w:r>
        <w:rPr>
          <w:rFonts w:ascii="Arial" w:eastAsia="Arial" w:hAnsi="Arial" w:cs="Arial"/>
          <w:sz w:val="22"/>
          <w:szCs w:val="22"/>
        </w:rPr>
        <w:t xml:space="preserve"> (2022) is about the way care homes in Scotland are responding and managing to the complex and changing demands especially in older people’s care. The paper focused on organisational resilience investigating how staff could adapt to the changing in health and social </w:t>
      </w:r>
      <w:r w:rsidR="00E23A53">
        <w:rPr>
          <w:rFonts w:ascii="Arial" w:eastAsia="Arial" w:hAnsi="Arial" w:cs="Arial"/>
          <w:sz w:val="22"/>
          <w:szCs w:val="22"/>
        </w:rPr>
        <w:t>care.</w:t>
      </w:r>
      <w:r>
        <w:rPr>
          <w:rFonts w:ascii="Arial" w:eastAsia="Arial" w:hAnsi="Arial" w:cs="Arial"/>
          <w:sz w:val="22"/>
          <w:szCs w:val="22"/>
        </w:rPr>
        <w:t xml:space="preserve"> The health or social care problem that the researchers set out was their concern over the care quality which was impacted by the limited resources, complex needs, administrative pressures and barriers to coordinating care. The paper explored the way staff achieved positive outcomes in their everyday work while also considered improvements in organisational resilience could be supported through care planning, information use, flexible decision making, coordination and person-centred care plan helping the care homes to effectively manage challenging circumstances (Ross </w:t>
      </w:r>
      <w:r>
        <w:rPr>
          <w:rFonts w:ascii="Arial" w:eastAsia="Arial" w:hAnsi="Arial" w:cs="Arial"/>
          <w:i/>
          <w:iCs/>
          <w:sz w:val="22"/>
          <w:szCs w:val="22"/>
        </w:rPr>
        <w:t>et al.</w:t>
      </w:r>
      <w:r>
        <w:rPr>
          <w:rFonts w:ascii="Arial" w:eastAsia="Arial" w:hAnsi="Arial" w:cs="Arial"/>
          <w:sz w:val="22"/>
          <w:szCs w:val="22"/>
        </w:rPr>
        <w:t xml:space="preserve">, 2022). </w:t>
      </w:r>
    </w:p>
    <w:p w14:paraId="4BEB1D77" w14:textId="77777777" w:rsidR="00E1284C" w:rsidRDefault="00000000">
      <w:pPr>
        <w:pStyle w:val="Heading2"/>
        <w:jc w:val="both"/>
      </w:pPr>
      <w:bookmarkStart w:id="2" w:name="_heading=h.b6t5foyf8nr9" w:colFirst="0" w:colLast="0"/>
      <w:bookmarkEnd w:id="2"/>
      <w:r>
        <w:t>1.3 Who Is the Research About?</w:t>
      </w:r>
    </w:p>
    <w:p w14:paraId="15D6317B"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participants or subjects of the research were mainly the care home staff along with other professionals who were involved in supporting the older residents in the care home. The main focus of the research was on care-home manager, Senior Care Inspector, Care Inspectors, Team managers/Improvement advisors, carers, staff nurse, nursing assistants, GP, dentist, oral health coordinator, dietician, pharmacist, physiotherapist, oral health educators, dental public health professionals, care staff, activities coordinator, software designer, nutrition coordinator, nursing academic and care sector representative (Ross </w:t>
      </w:r>
      <w:r>
        <w:rPr>
          <w:rFonts w:ascii="Arial" w:eastAsia="Arial" w:hAnsi="Arial" w:cs="Arial"/>
          <w:i/>
          <w:iCs/>
          <w:sz w:val="22"/>
          <w:szCs w:val="22"/>
        </w:rPr>
        <w:t>et al.</w:t>
      </w:r>
      <w:r>
        <w:rPr>
          <w:rFonts w:ascii="Arial" w:eastAsia="Arial" w:hAnsi="Arial" w:cs="Arial"/>
          <w:sz w:val="22"/>
          <w:szCs w:val="22"/>
        </w:rPr>
        <w:t xml:space="preserve">, 2022). The research also included three residents and five family members to determine their care experiences from their perspectives. Overall, the number of participants included was 75 who contributed to interviews, focus groups and workshop discussions along with 68 hours of observation (Ross </w:t>
      </w:r>
      <w:r>
        <w:rPr>
          <w:rFonts w:ascii="Arial" w:eastAsia="Arial" w:hAnsi="Arial" w:cs="Arial"/>
          <w:i/>
          <w:iCs/>
          <w:sz w:val="22"/>
          <w:szCs w:val="22"/>
        </w:rPr>
        <w:t>et al.</w:t>
      </w:r>
      <w:r>
        <w:rPr>
          <w:rFonts w:ascii="Arial" w:eastAsia="Arial" w:hAnsi="Arial" w:cs="Arial"/>
          <w:sz w:val="22"/>
          <w:szCs w:val="22"/>
        </w:rPr>
        <w:t xml:space="preserve">, 2022). </w:t>
      </w:r>
    </w:p>
    <w:p w14:paraId="5534E797" w14:textId="77777777" w:rsidR="00E1284C" w:rsidRDefault="00000000">
      <w:pPr>
        <w:pStyle w:val="Heading2"/>
        <w:jc w:val="both"/>
      </w:pPr>
      <w:bookmarkStart w:id="3" w:name="_heading=h.tim5epkly4c6" w:colFirst="0" w:colLast="0"/>
      <w:bookmarkEnd w:id="3"/>
      <w:r>
        <w:lastRenderedPageBreak/>
        <w:t>1.4 Why Is This Topic Important in UK Health and Social Care?</w:t>
      </w:r>
    </w:p>
    <w:p w14:paraId="69A576A0"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topic has been important in the context of UK health and social care since the care homes have been facing increasing demand for services for increasing numbers of older people having complex, changing and evolving care needs (Ross </w:t>
      </w:r>
      <w:r>
        <w:rPr>
          <w:rFonts w:ascii="Arial" w:eastAsia="Arial" w:hAnsi="Arial" w:cs="Arial"/>
          <w:i/>
          <w:iCs/>
          <w:sz w:val="22"/>
          <w:szCs w:val="22"/>
        </w:rPr>
        <w:t>et al.</w:t>
      </w:r>
      <w:r>
        <w:rPr>
          <w:rFonts w:ascii="Arial" w:eastAsia="Arial" w:hAnsi="Arial" w:cs="Arial"/>
          <w:sz w:val="22"/>
          <w:szCs w:val="22"/>
        </w:rPr>
        <w:t xml:space="preserve">, 2022). However, the problem lay in the staffing and resource process which potentially undermines the care quality. According to Charlwood </w:t>
      </w:r>
      <w:r>
        <w:rPr>
          <w:rFonts w:ascii="Arial" w:eastAsia="Arial" w:hAnsi="Arial" w:cs="Arial"/>
          <w:i/>
          <w:iCs/>
          <w:sz w:val="22"/>
          <w:szCs w:val="22"/>
        </w:rPr>
        <w:t>et al.</w:t>
      </w:r>
      <w:r>
        <w:rPr>
          <w:rFonts w:ascii="Arial" w:eastAsia="Arial" w:hAnsi="Arial" w:cs="Arial"/>
          <w:sz w:val="22"/>
          <w:szCs w:val="22"/>
        </w:rPr>
        <w:t xml:space="preserve"> (2024), registered nurse staffing has a positive association with care quality in English car homes which underscored the significance of workforce capacity in provision of long-term residential care. The findings support the argument in the paper where good and quality care is dependent not on staff training but on organisational systems, ability to adapt to changing needs and need for coordination. This requires strengthening organisational resilience which is essential in improving safe, person-centre and sustainable social care in the UK (Ross </w:t>
      </w:r>
      <w:r>
        <w:rPr>
          <w:rFonts w:ascii="Arial" w:eastAsia="Arial" w:hAnsi="Arial" w:cs="Arial"/>
          <w:i/>
          <w:iCs/>
          <w:sz w:val="22"/>
          <w:szCs w:val="22"/>
        </w:rPr>
        <w:t>et al.</w:t>
      </w:r>
      <w:r>
        <w:rPr>
          <w:rFonts w:ascii="Arial" w:eastAsia="Arial" w:hAnsi="Arial" w:cs="Arial"/>
          <w:sz w:val="22"/>
          <w:szCs w:val="22"/>
        </w:rPr>
        <w:t xml:space="preserve">, 2022). </w:t>
      </w:r>
    </w:p>
    <w:p w14:paraId="0BC4D21D" w14:textId="77777777" w:rsidR="00E1284C" w:rsidRDefault="00000000">
      <w:pPr>
        <w:pStyle w:val="Heading1"/>
        <w:jc w:val="both"/>
      </w:pPr>
      <w:bookmarkStart w:id="4" w:name="_heading=h.cjm45cy63bgw" w:colFirst="0" w:colLast="0"/>
      <w:bookmarkEnd w:id="4"/>
      <w:r>
        <w:t>Section 2: Understanding the Purpose and Research Question</w:t>
      </w:r>
    </w:p>
    <w:p w14:paraId="18BD4AED"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researchers wanted to determine who everyday care is delivered in care homes by the staff by adapting to the changing demands, organisational pressures and competing priorities. The researchers also wanted to find the factors which could improve organisational resilience supporting the care homes consistently to achieve positive outcomes for their elderly residents (Ross </w:t>
      </w:r>
      <w:r>
        <w:rPr>
          <w:rFonts w:ascii="Arial" w:eastAsia="Arial" w:hAnsi="Arial" w:cs="Arial"/>
          <w:i/>
          <w:iCs/>
          <w:sz w:val="22"/>
          <w:szCs w:val="22"/>
        </w:rPr>
        <w:t>et al.</w:t>
      </w:r>
      <w:r>
        <w:rPr>
          <w:rFonts w:ascii="Arial" w:eastAsia="Arial" w:hAnsi="Arial" w:cs="Arial"/>
          <w:sz w:val="22"/>
          <w:szCs w:val="22"/>
        </w:rPr>
        <w:t xml:space="preserve">, 2022). </w:t>
      </w:r>
    </w:p>
    <w:p w14:paraId="30F015E7" w14:textId="77777777" w:rsidR="00E1284C" w:rsidRDefault="00000000">
      <w:pPr>
        <w:pStyle w:val="Heading2"/>
        <w:jc w:val="both"/>
      </w:pPr>
      <w:bookmarkStart w:id="5" w:name="_heading=h.g7rout2a2l6f" w:colFirst="0" w:colLast="0"/>
      <w:bookmarkEnd w:id="5"/>
      <w:r>
        <w:t>2.1 Research Question(s) or Objectives</w:t>
      </w:r>
    </w:p>
    <w:p w14:paraId="0585146A"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paper established two aims guided by the CARE model, of which the first included to examine the delivery of everyday care by the staff through adjustments they make to the complex and changing needs and conditions and determine the way they achieve successful outcomes. The second focused on identifying the broader areas which could lead to improvements in organisational resilience within the care home setting (Ross </w:t>
      </w:r>
      <w:r>
        <w:rPr>
          <w:rFonts w:ascii="Arial" w:eastAsia="Arial" w:hAnsi="Arial" w:cs="Arial"/>
          <w:i/>
          <w:iCs/>
          <w:sz w:val="22"/>
          <w:szCs w:val="22"/>
        </w:rPr>
        <w:t>et al.</w:t>
      </w:r>
      <w:r>
        <w:rPr>
          <w:rFonts w:ascii="Arial" w:eastAsia="Arial" w:hAnsi="Arial" w:cs="Arial"/>
          <w:sz w:val="22"/>
          <w:szCs w:val="22"/>
        </w:rPr>
        <w:t xml:space="preserve">, 2022). </w:t>
      </w:r>
    </w:p>
    <w:p w14:paraId="5D6CE3A6" w14:textId="77777777" w:rsidR="00E1284C" w:rsidRDefault="00000000">
      <w:pPr>
        <w:pStyle w:val="Heading1"/>
        <w:jc w:val="both"/>
        <w:rPr>
          <w:rFonts w:ascii="Arial" w:eastAsia="Arial" w:hAnsi="Arial" w:cs="Arial"/>
          <w:i/>
          <w:iCs/>
          <w:sz w:val="22"/>
          <w:szCs w:val="22"/>
        </w:rPr>
      </w:pPr>
      <w:bookmarkStart w:id="6" w:name="_heading=h.w6b7ofvh7507" w:colFirst="0" w:colLast="0"/>
      <w:bookmarkEnd w:id="6"/>
      <w:r>
        <w:t>Section 3: Understanding the Research Methods</w:t>
      </w:r>
    </w:p>
    <w:p w14:paraId="35663989" w14:textId="77777777" w:rsidR="00E1284C" w:rsidRDefault="00E1284C">
      <w:pPr>
        <w:spacing w:line="360" w:lineRule="auto"/>
        <w:jc w:val="both"/>
        <w:rPr>
          <w:rFonts w:ascii="Arial" w:eastAsia="Arial" w:hAnsi="Arial" w:cs="Arial"/>
          <w:i/>
          <w:iCs/>
          <w:color w:val="FF0000"/>
          <w:sz w:val="22"/>
          <w:szCs w:val="22"/>
        </w:rPr>
      </w:pPr>
    </w:p>
    <w:p w14:paraId="2DBA1BA1" w14:textId="77777777" w:rsidR="00E1284C" w:rsidRDefault="00000000">
      <w:pPr>
        <w:pStyle w:val="Heading2"/>
        <w:jc w:val="both"/>
      </w:pPr>
      <w:bookmarkStart w:id="7" w:name="_heading=h.7xemxytvxxw1" w:colFirst="0" w:colLast="0"/>
      <w:bookmarkEnd w:id="7"/>
      <w:r>
        <w:t>3.1 Overview of Quantitative, Qualitative, and Mixed-Methods Research</w:t>
      </w:r>
    </w:p>
    <w:p w14:paraId="57C2C7AE"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Quantitative research is defined as the process of collecting and analysing numerical data which is used to measure, test relationships, identify patterns and derive the effectiveness of </w:t>
      </w:r>
      <w:r>
        <w:rPr>
          <w:rFonts w:ascii="Arial" w:eastAsia="Arial" w:hAnsi="Arial" w:cs="Arial"/>
          <w:sz w:val="22"/>
          <w:szCs w:val="22"/>
        </w:rPr>
        <w:lastRenderedPageBreak/>
        <w:t xml:space="preserve">an intervention (Ahuja, 2015). The common structured tools used in quantitative research that addresses ‘How’ questions are questionnaire surveys, experiments and clinical measurements evaluated using statistical analysis that produces objective findings. For example, in healthcare, research on patients with diabetes receiving insulin therapy could assess the clinical outcomes through quantitative measurements of HbA1C levels before and after the therapy (Bowling, 2023). </w:t>
      </w:r>
    </w:p>
    <w:p w14:paraId="66733008"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On the other hand, the qualitative research method entails exploring the experiences, beliefs, perceptions and meanings of the people by collecting and interpreting using non-numerical information in the form of detailed descriptions (Creswell and </w:t>
      </w:r>
      <w:proofErr w:type="spellStart"/>
      <w:r>
        <w:rPr>
          <w:rFonts w:ascii="Arial" w:eastAsia="Arial" w:hAnsi="Arial" w:cs="Arial"/>
          <w:sz w:val="22"/>
          <w:szCs w:val="22"/>
        </w:rPr>
        <w:t>Poth</w:t>
      </w:r>
      <w:proofErr w:type="spellEnd"/>
      <w:r>
        <w:rPr>
          <w:rFonts w:ascii="Arial" w:eastAsia="Arial" w:hAnsi="Arial" w:cs="Arial"/>
          <w:sz w:val="22"/>
          <w:szCs w:val="22"/>
        </w:rPr>
        <w:t>, 2024). For example, researchers in healthcare could explore the views and experiences of adolescents with obesity about following dietary interventions and engaging in physical activity by conducting interviews (</w:t>
      </w:r>
      <w:proofErr w:type="spellStart"/>
      <w:r>
        <w:rPr>
          <w:rFonts w:ascii="Arial" w:eastAsia="Arial" w:hAnsi="Arial" w:cs="Arial"/>
          <w:sz w:val="22"/>
          <w:szCs w:val="22"/>
        </w:rPr>
        <w:t>Kebbe</w:t>
      </w:r>
      <w:proofErr w:type="spellEnd"/>
      <w:r>
        <w:rPr>
          <w:rFonts w:ascii="Arial" w:eastAsia="Arial" w:hAnsi="Arial" w:cs="Arial"/>
          <w:sz w:val="22"/>
          <w:szCs w:val="22"/>
        </w:rPr>
        <w:t xml:space="preserve"> </w:t>
      </w:r>
      <w:r>
        <w:rPr>
          <w:rFonts w:ascii="Arial" w:eastAsia="Arial" w:hAnsi="Arial" w:cs="Arial"/>
          <w:i/>
          <w:iCs/>
          <w:sz w:val="22"/>
          <w:szCs w:val="22"/>
        </w:rPr>
        <w:t>et al.</w:t>
      </w:r>
      <w:r>
        <w:rPr>
          <w:rFonts w:ascii="Arial" w:eastAsia="Arial" w:hAnsi="Arial" w:cs="Arial"/>
          <w:sz w:val="22"/>
          <w:szCs w:val="22"/>
        </w:rPr>
        <w:t xml:space="preserve">, 2018). </w:t>
      </w:r>
    </w:p>
    <w:p w14:paraId="6C068A3B"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Lastly, mixed-methods research is the process where both quantitative and qualitative approaches are combined by integrating both numerical findings with participants’ experiences and perceptions in the same research (Plano Clark, 2016). For example, in healthcare, a researcher could both measure the clinical outcomes of an intervention quantitatively and qualitatively interview the patients about their experiences from the before and after the intervention (Williams and Searcey, 2025). </w:t>
      </w:r>
    </w:p>
    <w:p w14:paraId="51F1E5C7" w14:textId="77777777" w:rsidR="00E1284C" w:rsidRDefault="00E1284C">
      <w:pPr>
        <w:spacing w:line="360" w:lineRule="auto"/>
        <w:jc w:val="both"/>
        <w:rPr>
          <w:rFonts w:ascii="Arial" w:eastAsia="Arial" w:hAnsi="Arial" w:cs="Arial"/>
          <w:sz w:val="22"/>
          <w:szCs w:val="22"/>
        </w:rPr>
      </w:pPr>
    </w:p>
    <w:p w14:paraId="4808F64F" w14:textId="77777777" w:rsidR="00E1284C" w:rsidRDefault="00000000">
      <w:pPr>
        <w:pStyle w:val="Heading2"/>
        <w:jc w:val="both"/>
      </w:pPr>
      <w:bookmarkStart w:id="8" w:name="_heading=h.yuofncvhugl1" w:colFirst="0" w:colLast="0"/>
      <w:bookmarkEnd w:id="8"/>
      <w:r>
        <w:t>3.2 Research Methodology Used in Your Chosen Paper and Why</w:t>
      </w:r>
    </w:p>
    <w:p w14:paraId="1ADE0793"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research has employed a qualitative research approach with the aim of wanting to understand the way care home staff and organisations respond and work to difficulties and adapt to the changing demands instead of measuring any variable statistically (Tracy </w:t>
      </w:r>
      <w:r>
        <w:rPr>
          <w:rFonts w:ascii="Arial" w:eastAsia="Arial" w:hAnsi="Arial" w:cs="Arial"/>
          <w:i/>
          <w:iCs/>
          <w:sz w:val="22"/>
          <w:szCs w:val="22"/>
        </w:rPr>
        <w:t>et al.</w:t>
      </w:r>
      <w:r>
        <w:rPr>
          <w:rFonts w:ascii="Arial" w:eastAsia="Arial" w:hAnsi="Arial" w:cs="Arial"/>
          <w:sz w:val="22"/>
          <w:szCs w:val="22"/>
        </w:rPr>
        <w:t xml:space="preserve">, 2020). In the current paper, the researchers have selected the participants purposively to acquire their different perceptions involving care staff, managers, inspectors, IT experts, resident, families and other healthcare professionals to derive detailed information to analyse them thematically to comprehend the everyday care while also understanding the way in which organisational adaptations and resilience could be improved (Ross </w:t>
      </w:r>
      <w:r>
        <w:rPr>
          <w:rFonts w:ascii="Arial" w:eastAsia="Arial" w:hAnsi="Arial" w:cs="Arial"/>
          <w:i/>
          <w:iCs/>
          <w:sz w:val="22"/>
          <w:szCs w:val="22"/>
        </w:rPr>
        <w:t>et al.</w:t>
      </w:r>
      <w:r>
        <w:rPr>
          <w:rFonts w:ascii="Arial" w:eastAsia="Arial" w:hAnsi="Arial" w:cs="Arial"/>
          <w:sz w:val="22"/>
          <w:szCs w:val="22"/>
        </w:rPr>
        <w:t xml:space="preserve">, 2022). </w:t>
      </w:r>
    </w:p>
    <w:p w14:paraId="52D541D5"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qualitative research method was appropriate for the current paper since the researchers aim to investigate into the behaviours, experiences, adaptations, decision making and interactions within the complex setting of care home. This method helped to describe the way every day work is performed by the care home staff and how they adapt to the complex conditions and demand to build organisational resilience The aspects of experiences, behaviours and interactions could not be understood using objective and numerical data alone </w:t>
      </w:r>
      <w:r>
        <w:rPr>
          <w:rFonts w:ascii="Arial" w:eastAsia="Arial" w:hAnsi="Arial" w:cs="Arial"/>
          <w:sz w:val="22"/>
          <w:szCs w:val="22"/>
        </w:rPr>
        <w:lastRenderedPageBreak/>
        <w:t xml:space="preserve">(Creswell and </w:t>
      </w:r>
      <w:proofErr w:type="spellStart"/>
      <w:r>
        <w:rPr>
          <w:rFonts w:ascii="Arial" w:eastAsia="Arial" w:hAnsi="Arial" w:cs="Arial"/>
          <w:sz w:val="22"/>
          <w:szCs w:val="22"/>
        </w:rPr>
        <w:t>Poth</w:t>
      </w:r>
      <w:proofErr w:type="spellEnd"/>
      <w:r>
        <w:rPr>
          <w:rFonts w:ascii="Arial" w:eastAsia="Arial" w:hAnsi="Arial" w:cs="Arial"/>
          <w:sz w:val="22"/>
          <w:szCs w:val="22"/>
        </w:rPr>
        <w:t xml:space="preserve">, 2024). Using observations, detailed information about managing the competing demands in </w:t>
      </w:r>
      <w:proofErr w:type="gramStart"/>
      <w:r>
        <w:rPr>
          <w:rFonts w:ascii="Arial" w:eastAsia="Arial" w:hAnsi="Arial" w:cs="Arial"/>
          <w:sz w:val="22"/>
          <w:szCs w:val="22"/>
        </w:rPr>
        <w:t>real-situations</w:t>
      </w:r>
      <w:proofErr w:type="gramEnd"/>
      <w:r>
        <w:rPr>
          <w:rFonts w:ascii="Arial" w:eastAsia="Arial" w:hAnsi="Arial" w:cs="Arial"/>
          <w:sz w:val="22"/>
          <w:szCs w:val="22"/>
        </w:rPr>
        <w:t xml:space="preserve"> are obtained while interviews and focus groups have enabled the participants to share and explain their experiences, decisions and interactions in their own words (Ross </w:t>
      </w:r>
      <w:r>
        <w:rPr>
          <w:rFonts w:ascii="Arial" w:eastAsia="Arial" w:hAnsi="Arial" w:cs="Arial"/>
          <w:i/>
          <w:iCs/>
          <w:sz w:val="22"/>
          <w:szCs w:val="22"/>
        </w:rPr>
        <w:t>et al.</w:t>
      </w:r>
      <w:r>
        <w:rPr>
          <w:rFonts w:ascii="Arial" w:eastAsia="Arial" w:hAnsi="Arial" w:cs="Arial"/>
          <w:sz w:val="22"/>
          <w:szCs w:val="22"/>
        </w:rPr>
        <w:t xml:space="preserve">, 2022). </w:t>
      </w:r>
    </w:p>
    <w:p w14:paraId="5A4B6164" w14:textId="77777777" w:rsidR="00E1284C" w:rsidRDefault="00000000">
      <w:pPr>
        <w:pStyle w:val="Heading2"/>
        <w:jc w:val="both"/>
      </w:pPr>
      <w:bookmarkStart w:id="9" w:name="_heading=h.yv54lbq0k7rq" w:colFirst="0" w:colLast="0"/>
      <w:bookmarkEnd w:id="9"/>
      <w:r>
        <w:t>3.3 Primary and Secondary Data: Definitions, Differences, and Application to Your Paper</w:t>
      </w:r>
    </w:p>
    <w:p w14:paraId="18E43171"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primary data collection consists of collecting original, raw and </w:t>
      </w:r>
      <w:proofErr w:type="gramStart"/>
      <w:r>
        <w:rPr>
          <w:rFonts w:ascii="Arial" w:eastAsia="Arial" w:hAnsi="Arial" w:cs="Arial"/>
          <w:sz w:val="22"/>
          <w:szCs w:val="22"/>
        </w:rPr>
        <w:t>first hand</w:t>
      </w:r>
      <w:proofErr w:type="gramEnd"/>
      <w:r>
        <w:rPr>
          <w:rFonts w:ascii="Arial" w:eastAsia="Arial" w:hAnsi="Arial" w:cs="Arial"/>
          <w:sz w:val="22"/>
          <w:szCs w:val="22"/>
        </w:rPr>
        <w:t xml:space="preserve"> data by the researcher tailored to the research goals. This is different for the secondary data collection which entails using existing data from other sources which are pre-processed and analysed but may lack meeting the researchers’ goals or needs. The primary data is time consuming, expensive and information may not be accurate due to the presence of bias (Moore, 2019). In contrast to primary data, secondary data is easily accessible using a less time consuming and </w:t>
      </w:r>
      <w:proofErr w:type="gramStart"/>
      <w:r>
        <w:rPr>
          <w:rFonts w:ascii="Arial" w:eastAsia="Arial" w:hAnsi="Arial" w:cs="Arial"/>
          <w:sz w:val="22"/>
          <w:szCs w:val="22"/>
        </w:rPr>
        <w:t>cost effective</w:t>
      </w:r>
      <w:proofErr w:type="gramEnd"/>
      <w:r>
        <w:rPr>
          <w:rFonts w:ascii="Arial" w:eastAsia="Arial" w:hAnsi="Arial" w:cs="Arial"/>
          <w:sz w:val="22"/>
          <w:szCs w:val="22"/>
        </w:rPr>
        <w:t xml:space="preserve"> process while the researchers identify knowledge gaps for systematic </w:t>
      </w:r>
      <w:proofErr w:type="gramStart"/>
      <w:r>
        <w:rPr>
          <w:rFonts w:ascii="Arial" w:eastAsia="Arial" w:hAnsi="Arial" w:cs="Arial"/>
          <w:sz w:val="22"/>
          <w:szCs w:val="22"/>
        </w:rPr>
        <w:t>investigation</w:t>
      </w:r>
      <w:proofErr w:type="gramEnd"/>
      <w:r>
        <w:rPr>
          <w:rFonts w:ascii="Arial" w:eastAsia="Arial" w:hAnsi="Arial" w:cs="Arial"/>
          <w:sz w:val="22"/>
          <w:szCs w:val="22"/>
        </w:rPr>
        <w:t xml:space="preserve"> but their authenticity of the data is hard to define with problems in achieving generalisability of the findings (Mazhar </w:t>
      </w:r>
      <w:r>
        <w:rPr>
          <w:rFonts w:ascii="Arial" w:eastAsia="Arial" w:hAnsi="Arial" w:cs="Arial"/>
          <w:i/>
          <w:iCs/>
          <w:sz w:val="22"/>
          <w:szCs w:val="22"/>
        </w:rPr>
        <w:t>et al.</w:t>
      </w:r>
      <w:r>
        <w:rPr>
          <w:rFonts w:ascii="Arial" w:eastAsia="Arial" w:hAnsi="Arial" w:cs="Arial"/>
          <w:sz w:val="22"/>
          <w:szCs w:val="22"/>
        </w:rPr>
        <w:t xml:space="preserve">, 2021). </w:t>
      </w:r>
    </w:p>
    <w:p w14:paraId="0549760D"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In the current paper, the researchers have collected primary data directly from the different participants within the care home settings. In this regards, detailed primary data through experience, information and insights was collected by the researchers through 68 hours of non-participant observations on care home staff, 33 individual interviews with care home staff and senior care inspector, three focus groups with care inspectors/improvement advisors and multidisciplinary health professionals, interviews with three residents and five family members and 33 round table discussions involving care staff and multidisciplinary or professional stakeholders (Ross </w:t>
      </w:r>
      <w:r>
        <w:rPr>
          <w:rFonts w:ascii="Arial" w:eastAsia="Arial" w:hAnsi="Arial" w:cs="Arial"/>
          <w:i/>
          <w:iCs/>
          <w:sz w:val="22"/>
          <w:szCs w:val="22"/>
        </w:rPr>
        <w:t xml:space="preserve">et al., </w:t>
      </w:r>
      <w:r>
        <w:rPr>
          <w:rFonts w:ascii="Arial" w:eastAsia="Arial" w:hAnsi="Arial" w:cs="Arial"/>
          <w:sz w:val="22"/>
          <w:szCs w:val="22"/>
        </w:rPr>
        <w:t xml:space="preserve">2022). Thus, the primary data collected using a variety of methods provided diverse perspectives, strengthened depth and comprehending the care experiences (Williams and Searcey, 2025). </w:t>
      </w:r>
    </w:p>
    <w:p w14:paraId="6E427476"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data was analysed qualitatively using thematic analysis with the application of QSR NVivo 12.0. The analysis was done by identifying common patterns of ideas and information to develop key themes that examined every day work including relationship between organisational capacity and demands along with staff adaptation and outcomes. The themes also covered care planning and information, coordination of care and person-centred care for supporting organisational resilience in care home setting (Ross </w:t>
      </w:r>
      <w:r>
        <w:rPr>
          <w:rFonts w:ascii="Arial" w:eastAsia="Arial" w:hAnsi="Arial" w:cs="Arial"/>
          <w:i/>
          <w:iCs/>
          <w:sz w:val="22"/>
          <w:szCs w:val="22"/>
        </w:rPr>
        <w:t xml:space="preserve">et al., </w:t>
      </w:r>
      <w:r>
        <w:rPr>
          <w:rFonts w:ascii="Arial" w:eastAsia="Arial" w:hAnsi="Arial" w:cs="Arial"/>
          <w:sz w:val="22"/>
          <w:szCs w:val="22"/>
        </w:rPr>
        <w:t xml:space="preserve">2022). </w:t>
      </w:r>
    </w:p>
    <w:p w14:paraId="067AC55D" w14:textId="77777777" w:rsidR="00E1284C" w:rsidRDefault="00000000">
      <w:pPr>
        <w:pStyle w:val="Heading1"/>
        <w:jc w:val="both"/>
        <w:rPr>
          <w:rFonts w:ascii="Arial" w:eastAsia="Arial" w:hAnsi="Arial" w:cs="Arial"/>
          <w:i/>
          <w:iCs/>
          <w:sz w:val="22"/>
          <w:szCs w:val="22"/>
        </w:rPr>
      </w:pPr>
      <w:bookmarkStart w:id="10" w:name="_heading=h.6xwo33z1vbbq" w:colFirst="0" w:colLast="0"/>
      <w:bookmarkEnd w:id="10"/>
      <w:r>
        <w:lastRenderedPageBreak/>
        <w:t>Section 4: Conclusion</w:t>
      </w:r>
    </w:p>
    <w:p w14:paraId="2EF222E1" w14:textId="77777777" w:rsidR="00E1284C"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Thus, the report has examined the qualitative study by Ross </w:t>
      </w:r>
      <w:r>
        <w:rPr>
          <w:rFonts w:ascii="Arial" w:eastAsia="Arial" w:hAnsi="Arial" w:cs="Arial"/>
          <w:i/>
          <w:iCs/>
          <w:sz w:val="22"/>
          <w:szCs w:val="22"/>
        </w:rPr>
        <w:t>et al. (</w:t>
      </w:r>
      <w:r>
        <w:rPr>
          <w:rFonts w:ascii="Arial" w:eastAsia="Arial" w:hAnsi="Arial" w:cs="Arial"/>
          <w:sz w:val="22"/>
          <w:szCs w:val="22"/>
        </w:rPr>
        <w:t xml:space="preserve">2022) on organisational resilience in Scottish care homes while exploring the way staff and organisations respond and adapt to the changing demands in the care home setting. The report identified the significance of the topic in health and care while discussing the paper’s participants, aims, and qualitative methodology along the distinction between primary and secondary data. Finally, the report also explained the data collection and analysis done in the study using observations, interviews, focus groups and round-table discussions. From this analysis, I have learned that research skills are significant in assessing research methods, to draw differences among them while understanding the techniques and processes of data collection and analysis. This has strengthened my ability to screen, select and evaluate evidence and apply the findings to my future health and social care practice. </w:t>
      </w:r>
    </w:p>
    <w:p w14:paraId="1A30DE05" w14:textId="77777777" w:rsidR="00E1284C" w:rsidRDefault="00E1284C">
      <w:pPr>
        <w:spacing w:line="360" w:lineRule="auto"/>
        <w:jc w:val="both"/>
        <w:rPr>
          <w:rFonts w:ascii="Arial" w:eastAsia="Arial" w:hAnsi="Arial" w:cs="Arial"/>
          <w:i/>
          <w:iCs/>
          <w:color w:val="FF0000"/>
          <w:sz w:val="22"/>
          <w:szCs w:val="22"/>
        </w:rPr>
      </w:pPr>
    </w:p>
    <w:p w14:paraId="5FC215D8" w14:textId="77777777" w:rsidR="00E1284C" w:rsidRDefault="00E1284C">
      <w:pPr>
        <w:spacing w:line="360" w:lineRule="auto"/>
        <w:jc w:val="both"/>
        <w:rPr>
          <w:rFonts w:ascii="Arial" w:eastAsia="Arial" w:hAnsi="Arial" w:cs="Arial"/>
          <w:sz w:val="22"/>
          <w:szCs w:val="22"/>
        </w:rPr>
      </w:pPr>
    </w:p>
    <w:p w14:paraId="33CCE9DE" w14:textId="77777777" w:rsidR="00E1284C" w:rsidRDefault="00E1284C">
      <w:pPr>
        <w:spacing w:line="360" w:lineRule="auto"/>
        <w:jc w:val="both"/>
        <w:rPr>
          <w:rFonts w:ascii="Arial" w:eastAsia="Arial" w:hAnsi="Arial" w:cs="Arial"/>
          <w:sz w:val="22"/>
          <w:szCs w:val="22"/>
        </w:rPr>
      </w:pPr>
    </w:p>
    <w:p w14:paraId="5734C0CA" w14:textId="77777777" w:rsidR="00E1284C" w:rsidRDefault="00E1284C">
      <w:pPr>
        <w:spacing w:line="360" w:lineRule="auto"/>
        <w:jc w:val="both"/>
        <w:rPr>
          <w:rFonts w:ascii="Arial" w:eastAsia="Arial" w:hAnsi="Arial" w:cs="Arial"/>
          <w:sz w:val="22"/>
          <w:szCs w:val="22"/>
        </w:rPr>
      </w:pPr>
    </w:p>
    <w:p w14:paraId="1DD4E8BD" w14:textId="77777777" w:rsidR="00E1284C" w:rsidRDefault="00E1284C">
      <w:pPr>
        <w:spacing w:line="360" w:lineRule="auto"/>
        <w:jc w:val="both"/>
        <w:rPr>
          <w:rFonts w:ascii="Arial" w:eastAsia="Arial" w:hAnsi="Arial" w:cs="Arial"/>
          <w:sz w:val="22"/>
          <w:szCs w:val="22"/>
        </w:rPr>
      </w:pPr>
    </w:p>
    <w:p w14:paraId="0BF16EF5" w14:textId="77777777" w:rsidR="00E1284C" w:rsidRDefault="00E1284C">
      <w:pPr>
        <w:spacing w:line="360" w:lineRule="auto"/>
        <w:jc w:val="both"/>
        <w:rPr>
          <w:rFonts w:ascii="Arial" w:eastAsia="Arial" w:hAnsi="Arial" w:cs="Arial"/>
          <w:sz w:val="22"/>
          <w:szCs w:val="22"/>
        </w:rPr>
      </w:pPr>
    </w:p>
    <w:p w14:paraId="483A6DBE" w14:textId="77777777" w:rsidR="00E1284C" w:rsidRDefault="00E1284C">
      <w:pPr>
        <w:spacing w:line="360" w:lineRule="auto"/>
        <w:jc w:val="both"/>
        <w:rPr>
          <w:rFonts w:ascii="Arial" w:eastAsia="Arial" w:hAnsi="Arial" w:cs="Arial"/>
          <w:sz w:val="22"/>
          <w:szCs w:val="22"/>
        </w:rPr>
      </w:pPr>
    </w:p>
    <w:p w14:paraId="0490E978" w14:textId="77777777" w:rsidR="00E1284C" w:rsidRDefault="00E1284C">
      <w:pPr>
        <w:spacing w:line="360" w:lineRule="auto"/>
        <w:jc w:val="both"/>
        <w:rPr>
          <w:rFonts w:ascii="Arial" w:eastAsia="Arial" w:hAnsi="Arial" w:cs="Arial"/>
          <w:sz w:val="22"/>
          <w:szCs w:val="22"/>
        </w:rPr>
      </w:pPr>
    </w:p>
    <w:p w14:paraId="46595318" w14:textId="77777777" w:rsidR="00E1284C" w:rsidRDefault="00E1284C">
      <w:pPr>
        <w:spacing w:line="360" w:lineRule="auto"/>
        <w:jc w:val="both"/>
        <w:rPr>
          <w:rFonts w:ascii="Arial" w:eastAsia="Arial" w:hAnsi="Arial" w:cs="Arial"/>
          <w:sz w:val="22"/>
          <w:szCs w:val="22"/>
        </w:rPr>
      </w:pPr>
    </w:p>
    <w:p w14:paraId="6BD5A9E4" w14:textId="77777777" w:rsidR="00E1284C" w:rsidRDefault="00000000">
      <w:pPr>
        <w:rPr>
          <w:rFonts w:ascii="Play" w:eastAsia="Play" w:hAnsi="Play" w:cs="Play"/>
          <w:color w:val="0F4761"/>
          <w:sz w:val="40"/>
          <w:szCs w:val="40"/>
        </w:rPr>
      </w:pPr>
      <w:r>
        <w:br w:type="page"/>
      </w:r>
    </w:p>
    <w:p w14:paraId="7EE3786D" w14:textId="77777777" w:rsidR="00E1284C" w:rsidRDefault="00000000">
      <w:pPr>
        <w:pStyle w:val="Heading1"/>
      </w:pPr>
      <w:bookmarkStart w:id="11" w:name="_heading=h.oriwblnbfo7b" w:colFirst="0" w:colLast="0"/>
      <w:bookmarkEnd w:id="11"/>
      <w:r>
        <w:lastRenderedPageBreak/>
        <w:t>References</w:t>
      </w:r>
    </w:p>
    <w:p w14:paraId="778FDD50"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Ahuja, R. (2015) </w:t>
      </w:r>
      <w:r>
        <w:rPr>
          <w:rFonts w:ascii="Arial" w:eastAsia="Arial" w:hAnsi="Arial" w:cs="Arial"/>
          <w:i/>
          <w:iCs/>
          <w:color w:val="000000"/>
          <w:sz w:val="22"/>
          <w:szCs w:val="22"/>
        </w:rPr>
        <w:t>Research methods</w:t>
      </w:r>
      <w:r>
        <w:rPr>
          <w:rFonts w:ascii="Arial" w:eastAsia="Arial" w:hAnsi="Arial" w:cs="Arial"/>
          <w:color w:val="000000"/>
          <w:sz w:val="22"/>
          <w:szCs w:val="22"/>
        </w:rPr>
        <w:t>. Rawat Publications.</w:t>
      </w:r>
    </w:p>
    <w:p w14:paraId="652A3FAB"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Bowling, A. (2023) </w:t>
      </w:r>
      <w:r>
        <w:rPr>
          <w:rFonts w:ascii="Arial" w:eastAsia="Arial" w:hAnsi="Arial" w:cs="Arial"/>
          <w:i/>
          <w:iCs/>
          <w:color w:val="000000"/>
          <w:sz w:val="22"/>
          <w:szCs w:val="22"/>
        </w:rPr>
        <w:t xml:space="preserve">Research methods in </w:t>
      </w:r>
      <w:proofErr w:type="gramStart"/>
      <w:r>
        <w:rPr>
          <w:rFonts w:ascii="Arial" w:eastAsia="Arial" w:hAnsi="Arial" w:cs="Arial"/>
          <w:i/>
          <w:iCs/>
          <w:color w:val="000000"/>
          <w:sz w:val="22"/>
          <w:szCs w:val="22"/>
        </w:rPr>
        <w:t>health :</w:t>
      </w:r>
      <w:proofErr w:type="gramEnd"/>
      <w:r>
        <w:rPr>
          <w:rFonts w:ascii="Arial" w:eastAsia="Arial" w:hAnsi="Arial" w:cs="Arial"/>
          <w:i/>
          <w:iCs/>
          <w:color w:val="000000"/>
          <w:sz w:val="22"/>
          <w:szCs w:val="22"/>
        </w:rPr>
        <w:t xml:space="preserve"> Investigating Health and Health Services</w:t>
      </w:r>
      <w:r>
        <w:rPr>
          <w:rFonts w:ascii="Arial" w:eastAsia="Arial" w:hAnsi="Arial" w:cs="Arial"/>
          <w:color w:val="000000"/>
          <w:sz w:val="22"/>
          <w:szCs w:val="22"/>
        </w:rPr>
        <w:t>. 5th ed. Open University Press.</w:t>
      </w:r>
    </w:p>
    <w:p w14:paraId="20D97BD5"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Charlwood, A., </w:t>
      </w:r>
      <w:proofErr w:type="spellStart"/>
      <w:r>
        <w:rPr>
          <w:rFonts w:ascii="Arial" w:eastAsia="Arial" w:hAnsi="Arial" w:cs="Arial"/>
          <w:color w:val="000000"/>
          <w:sz w:val="22"/>
          <w:szCs w:val="22"/>
        </w:rPr>
        <w:t>Valizade</w:t>
      </w:r>
      <w:proofErr w:type="spellEnd"/>
      <w:r>
        <w:rPr>
          <w:rFonts w:ascii="Arial" w:eastAsia="Arial" w:hAnsi="Arial" w:cs="Arial"/>
          <w:color w:val="000000"/>
          <w:sz w:val="22"/>
          <w:szCs w:val="22"/>
        </w:rPr>
        <w:t>, D., Schreuders, L.W., Thompson, C., Glover, M., Gage, H., Alldred, D., Pearson, C., Kerry, J. and Spilsbury, K. (2024) “Workforce thresholds and the non-linear association between registered nurse staffing and care quality in long term residential care: A retrospective longitudinal study of English care homes with nursing,” </w:t>
      </w:r>
      <w:r>
        <w:rPr>
          <w:rFonts w:ascii="Arial" w:eastAsia="Arial" w:hAnsi="Arial" w:cs="Arial"/>
          <w:i/>
          <w:iCs/>
          <w:color w:val="000000"/>
          <w:sz w:val="22"/>
          <w:szCs w:val="22"/>
        </w:rPr>
        <w:t>International journal of nursing studies</w:t>
      </w:r>
      <w:r>
        <w:rPr>
          <w:rFonts w:ascii="Arial" w:eastAsia="Arial" w:hAnsi="Arial" w:cs="Arial"/>
          <w:color w:val="000000"/>
          <w:sz w:val="22"/>
          <w:szCs w:val="22"/>
        </w:rPr>
        <w:t>, 157, pp. 104815–104815. Available at: https://doi.org/10.1016/j.ijnurstu.2024.104815.</w:t>
      </w:r>
    </w:p>
    <w:p w14:paraId="527065C2"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Creswell, J.W. and </w:t>
      </w:r>
      <w:proofErr w:type="spellStart"/>
      <w:r>
        <w:rPr>
          <w:rFonts w:ascii="Arial" w:eastAsia="Arial" w:hAnsi="Arial" w:cs="Arial"/>
          <w:color w:val="000000"/>
          <w:sz w:val="22"/>
          <w:szCs w:val="22"/>
        </w:rPr>
        <w:t>Poth</w:t>
      </w:r>
      <w:proofErr w:type="spellEnd"/>
      <w:r>
        <w:rPr>
          <w:rFonts w:ascii="Arial" w:eastAsia="Arial" w:hAnsi="Arial" w:cs="Arial"/>
          <w:color w:val="000000"/>
          <w:sz w:val="22"/>
          <w:szCs w:val="22"/>
        </w:rPr>
        <w:t>, C.N. (2024) </w:t>
      </w:r>
      <w:r>
        <w:rPr>
          <w:rFonts w:ascii="Arial" w:eastAsia="Arial" w:hAnsi="Arial" w:cs="Arial"/>
          <w:i/>
          <w:iCs/>
          <w:color w:val="000000"/>
          <w:sz w:val="22"/>
          <w:szCs w:val="22"/>
        </w:rPr>
        <w:t>Qualitative inquiry and research design</w:t>
      </w:r>
      <w:r>
        <w:rPr>
          <w:rFonts w:ascii="Arial" w:eastAsia="Arial" w:hAnsi="Arial" w:cs="Arial"/>
          <w:color w:val="000000"/>
          <w:sz w:val="22"/>
          <w:szCs w:val="22"/>
        </w:rPr>
        <w:t>. Sage Publications, Incorporated.</w:t>
      </w:r>
    </w:p>
    <w:p w14:paraId="3CFC92FA"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Kebbe, M., Perez, A., Buchholz, A., McHugh, T.-L.F., Scott, S.S., Richard, C., Mohipp, C., Dyson, M.P. and Ball, G.D.C. (2018) “Barriers and enablers for adopting lifestyle </w:t>
      </w:r>
      <w:proofErr w:type="spellStart"/>
      <w:r>
        <w:rPr>
          <w:rFonts w:ascii="Arial" w:eastAsia="Arial" w:hAnsi="Arial" w:cs="Arial"/>
          <w:color w:val="000000"/>
          <w:sz w:val="22"/>
          <w:szCs w:val="22"/>
        </w:rPr>
        <w:t>behavior</w:t>
      </w:r>
      <w:proofErr w:type="spellEnd"/>
      <w:r>
        <w:rPr>
          <w:rFonts w:ascii="Arial" w:eastAsia="Arial" w:hAnsi="Arial" w:cs="Arial"/>
          <w:color w:val="000000"/>
          <w:sz w:val="22"/>
          <w:szCs w:val="22"/>
        </w:rPr>
        <w:t xml:space="preserve"> changes in adolescents with obesity: A multi-centre, qualitative study,” </w:t>
      </w:r>
      <w:r>
        <w:rPr>
          <w:rFonts w:ascii="Arial" w:eastAsia="Arial" w:hAnsi="Arial" w:cs="Arial"/>
          <w:i/>
          <w:iCs/>
          <w:color w:val="000000"/>
          <w:sz w:val="22"/>
          <w:szCs w:val="22"/>
        </w:rPr>
        <w:t>PLOS ONE</w:t>
      </w:r>
      <w:r>
        <w:rPr>
          <w:rFonts w:ascii="Arial" w:eastAsia="Arial" w:hAnsi="Arial" w:cs="Arial"/>
          <w:color w:val="000000"/>
          <w:sz w:val="22"/>
          <w:szCs w:val="22"/>
        </w:rPr>
        <w:t>. Edited by L. Lozano-</w:t>
      </w:r>
      <w:proofErr w:type="spellStart"/>
      <w:r>
        <w:rPr>
          <w:rFonts w:ascii="Arial" w:eastAsia="Arial" w:hAnsi="Arial" w:cs="Arial"/>
          <w:color w:val="000000"/>
          <w:sz w:val="22"/>
          <w:szCs w:val="22"/>
        </w:rPr>
        <w:t>Sufrategui</w:t>
      </w:r>
      <w:proofErr w:type="spellEnd"/>
      <w:r>
        <w:rPr>
          <w:rFonts w:ascii="Arial" w:eastAsia="Arial" w:hAnsi="Arial" w:cs="Arial"/>
          <w:color w:val="000000"/>
          <w:sz w:val="22"/>
          <w:szCs w:val="22"/>
        </w:rPr>
        <w:t>, 13(12), p. e0209219. Available at: https://doi.org/10.1371/journal.pone.0209219.</w:t>
      </w:r>
    </w:p>
    <w:p w14:paraId="409F4FF2"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Mazhar, S.A., Anjum, R., Anwar, A.I. and Khan, A.A. (2021) “Methods of data collection: A fundamental tool of research,” </w:t>
      </w:r>
      <w:r>
        <w:rPr>
          <w:rFonts w:ascii="Arial" w:eastAsia="Arial" w:hAnsi="Arial" w:cs="Arial"/>
          <w:i/>
          <w:iCs/>
          <w:color w:val="000000"/>
          <w:sz w:val="22"/>
          <w:szCs w:val="22"/>
        </w:rPr>
        <w:t>Journal of Integrated Community Health</w:t>
      </w:r>
      <w:r>
        <w:rPr>
          <w:rFonts w:ascii="Arial" w:eastAsia="Arial" w:hAnsi="Arial" w:cs="Arial"/>
          <w:color w:val="000000"/>
          <w:sz w:val="22"/>
          <w:szCs w:val="22"/>
        </w:rPr>
        <w:t>, 10(1), pp. 6–10. Available at: https://doi.org/10.24321/2319.9113.202101.</w:t>
      </w:r>
    </w:p>
    <w:p w14:paraId="3ACAC990"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Moore, B. (2019) </w:t>
      </w:r>
      <w:r>
        <w:rPr>
          <w:rFonts w:ascii="Arial" w:eastAsia="Arial" w:hAnsi="Arial" w:cs="Arial"/>
          <w:i/>
          <w:iCs/>
          <w:color w:val="000000"/>
          <w:sz w:val="22"/>
          <w:szCs w:val="22"/>
        </w:rPr>
        <w:t>Data collection</w:t>
      </w:r>
      <w:r>
        <w:rPr>
          <w:rFonts w:ascii="Arial" w:eastAsia="Arial" w:hAnsi="Arial" w:cs="Arial"/>
          <w:color w:val="000000"/>
          <w:sz w:val="22"/>
          <w:szCs w:val="22"/>
        </w:rPr>
        <w:t>. Open Univ. Pr.</w:t>
      </w:r>
    </w:p>
    <w:p w14:paraId="10A35A34"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Plano Clark, V.L. (2016) “Mixed methods research,” </w:t>
      </w:r>
      <w:r>
        <w:rPr>
          <w:rFonts w:ascii="Arial" w:eastAsia="Arial" w:hAnsi="Arial" w:cs="Arial"/>
          <w:i/>
          <w:iCs/>
          <w:color w:val="000000"/>
          <w:sz w:val="22"/>
          <w:szCs w:val="22"/>
        </w:rPr>
        <w:t>The Journal of Positive Psychology</w:t>
      </w:r>
      <w:r>
        <w:rPr>
          <w:rFonts w:ascii="Arial" w:eastAsia="Arial" w:hAnsi="Arial" w:cs="Arial"/>
          <w:color w:val="000000"/>
          <w:sz w:val="22"/>
          <w:szCs w:val="22"/>
        </w:rPr>
        <w:t>, 12(3), pp. 305–306. Available at: https://doi.org/10.1080/17439760.2016.1262619.</w:t>
      </w:r>
    </w:p>
    <w:p w14:paraId="65C83BE7"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Ross, A., Anderson, J.E., </w:t>
      </w:r>
      <w:proofErr w:type="spellStart"/>
      <w:r>
        <w:rPr>
          <w:rFonts w:ascii="Arial" w:eastAsia="Arial" w:hAnsi="Arial" w:cs="Arial"/>
          <w:color w:val="000000"/>
          <w:sz w:val="22"/>
          <w:szCs w:val="22"/>
        </w:rPr>
        <w:t>Selveindran</w:t>
      </w:r>
      <w:proofErr w:type="spellEnd"/>
      <w:r>
        <w:rPr>
          <w:rFonts w:ascii="Arial" w:eastAsia="Arial" w:hAnsi="Arial" w:cs="Arial"/>
          <w:color w:val="000000"/>
          <w:sz w:val="22"/>
          <w:szCs w:val="22"/>
        </w:rPr>
        <w:t xml:space="preserve">, S., MacBride, T., Bowie, P., Sherriff, A., Young, L., </w:t>
      </w:r>
      <w:proofErr w:type="spellStart"/>
      <w:r>
        <w:rPr>
          <w:rFonts w:ascii="Arial" w:eastAsia="Arial" w:hAnsi="Arial" w:cs="Arial"/>
          <w:color w:val="000000"/>
          <w:sz w:val="22"/>
          <w:szCs w:val="22"/>
        </w:rPr>
        <w:t>Fioratou</w:t>
      </w:r>
      <w:proofErr w:type="spellEnd"/>
      <w:r>
        <w:rPr>
          <w:rFonts w:ascii="Arial" w:eastAsia="Arial" w:hAnsi="Arial" w:cs="Arial"/>
          <w:color w:val="000000"/>
          <w:sz w:val="22"/>
          <w:szCs w:val="22"/>
        </w:rPr>
        <w:t>, E., Roddy, E., Edwards, H., Dewar, B. and Macpherson, L.M. (2022) “A qualitative study of organisational resilience in care homes in Scotland,” </w:t>
      </w:r>
      <w:r>
        <w:rPr>
          <w:rFonts w:ascii="Arial" w:eastAsia="Arial" w:hAnsi="Arial" w:cs="Arial"/>
          <w:i/>
          <w:iCs/>
          <w:color w:val="000000"/>
          <w:sz w:val="22"/>
          <w:szCs w:val="22"/>
        </w:rPr>
        <w:t>PLOS ONE</w:t>
      </w:r>
      <w:r>
        <w:rPr>
          <w:rFonts w:ascii="Arial" w:eastAsia="Arial" w:hAnsi="Arial" w:cs="Arial"/>
          <w:color w:val="000000"/>
          <w:sz w:val="22"/>
          <w:szCs w:val="22"/>
        </w:rPr>
        <w:t xml:space="preserve">. Edited by A. </w:t>
      </w:r>
      <w:proofErr w:type="spellStart"/>
      <w:r>
        <w:rPr>
          <w:rFonts w:ascii="Arial" w:eastAsia="Arial" w:hAnsi="Arial" w:cs="Arial"/>
          <w:color w:val="000000"/>
          <w:sz w:val="22"/>
          <w:szCs w:val="22"/>
        </w:rPr>
        <w:t>Prenestini</w:t>
      </w:r>
      <w:proofErr w:type="spellEnd"/>
      <w:r>
        <w:rPr>
          <w:rFonts w:ascii="Arial" w:eastAsia="Arial" w:hAnsi="Arial" w:cs="Arial"/>
          <w:color w:val="000000"/>
          <w:sz w:val="22"/>
          <w:szCs w:val="22"/>
        </w:rPr>
        <w:t>, 17(12), p. e0279376. Available at: https://doi.org/10.1371/journal.pone.0279376.</w:t>
      </w:r>
    </w:p>
    <w:p w14:paraId="4DAF03E7"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Tracy, S.J. (2020) </w:t>
      </w:r>
      <w:r>
        <w:rPr>
          <w:rFonts w:ascii="Arial" w:eastAsia="Arial" w:hAnsi="Arial" w:cs="Arial"/>
          <w:i/>
          <w:iCs/>
          <w:color w:val="000000"/>
          <w:sz w:val="22"/>
          <w:szCs w:val="22"/>
        </w:rPr>
        <w:t xml:space="preserve">Qualitative research </w:t>
      </w:r>
      <w:proofErr w:type="gramStart"/>
      <w:r>
        <w:rPr>
          <w:rFonts w:ascii="Arial" w:eastAsia="Arial" w:hAnsi="Arial" w:cs="Arial"/>
          <w:i/>
          <w:iCs/>
          <w:color w:val="000000"/>
          <w:sz w:val="22"/>
          <w:szCs w:val="22"/>
        </w:rPr>
        <w:t>methods :</w:t>
      </w:r>
      <w:proofErr w:type="gramEnd"/>
      <w:r>
        <w:rPr>
          <w:rFonts w:ascii="Arial" w:eastAsia="Arial" w:hAnsi="Arial" w:cs="Arial"/>
          <w:i/>
          <w:iCs/>
          <w:color w:val="000000"/>
          <w:sz w:val="22"/>
          <w:szCs w:val="22"/>
        </w:rPr>
        <w:t xml:space="preserve"> Collecting evidence, crafting analysis, communicating impact</w:t>
      </w:r>
      <w:r>
        <w:rPr>
          <w:rFonts w:ascii="Arial" w:eastAsia="Arial" w:hAnsi="Arial" w:cs="Arial"/>
          <w:color w:val="000000"/>
          <w:sz w:val="22"/>
          <w:szCs w:val="22"/>
        </w:rPr>
        <w:t>. Wiley-Blackwell.</w:t>
      </w:r>
    </w:p>
    <w:p w14:paraId="4E359FD7" w14:textId="77777777" w:rsidR="00E1284C" w:rsidRDefault="00000000">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Williams, S. and Searcey, R. (2025) </w:t>
      </w:r>
      <w:r>
        <w:rPr>
          <w:rFonts w:ascii="Arial" w:eastAsia="Arial" w:hAnsi="Arial" w:cs="Arial"/>
          <w:i/>
          <w:iCs/>
          <w:color w:val="000000"/>
          <w:sz w:val="22"/>
          <w:szCs w:val="22"/>
        </w:rPr>
        <w:t>Research in Health and Social Care</w:t>
      </w:r>
      <w:r>
        <w:rPr>
          <w:rFonts w:ascii="Arial" w:eastAsia="Arial" w:hAnsi="Arial" w:cs="Arial"/>
          <w:color w:val="000000"/>
          <w:sz w:val="22"/>
          <w:szCs w:val="22"/>
        </w:rPr>
        <w:t>. Taylor &amp; Francis.</w:t>
      </w:r>
    </w:p>
    <w:p w14:paraId="7A41DCA9" w14:textId="77777777" w:rsidR="00E1284C" w:rsidRDefault="00E1284C">
      <w:pPr>
        <w:spacing w:line="360" w:lineRule="auto"/>
        <w:jc w:val="both"/>
        <w:rPr>
          <w:rFonts w:ascii="Arial" w:eastAsia="Arial" w:hAnsi="Arial" w:cs="Arial"/>
          <w:sz w:val="22"/>
          <w:szCs w:val="22"/>
        </w:rPr>
      </w:pPr>
    </w:p>
    <w:p w14:paraId="4BBB2C44" w14:textId="77777777" w:rsidR="00E1284C" w:rsidRDefault="00E1284C">
      <w:pPr>
        <w:spacing w:line="360" w:lineRule="auto"/>
        <w:jc w:val="both"/>
        <w:rPr>
          <w:rFonts w:ascii="Arial" w:eastAsia="Arial" w:hAnsi="Arial" w:cs="Arial"/>
          <w:sz w:val="22"/>
          <w:szCs w:val="22"/>
        </w:rPr>
      </w:pPr>
    </w:p>
    <w:p w14:paraId="669E03B1" w14:textId="77777777" w:rsidR="00E1284C" w:rsidRDefault="00E1284C">
      <w:pPr>
        <w:spacing w:line="360" w:lineRule="auto"/>
        <w:jc w:val="both"/>
        <w:rPr>
          <w:rFonts w:ascii="Arial" w:eastAsia="Arial" w:hAnsi="Arial" w:cs="Arial"/>
          <w:sz w:val="22"/>
          <w:szCs w:val="22"/>
        </w:rPr>
      </w:pPr>
    </w:p>
    <w:p w14:paraId="57009915" w14:textId="77777777" w:rsidR="00E1284C" w:rsidRDefault="00E1284C">
      <w:pPr>
        <w:spacing w:line="360" w:lineRule="auto"/>
        <w:jc w:val="both"/>
        <w:rPr>
          <w:rFonts w:ascii="Arial" w:eastAsia="Arial" w:hAnsi="Arial" w:cs="Arial"/>
          <w:sz w:val="22"/>
          <w:szCs w:val="22"/>
        </w:rPr>
      </w:pPr>
    </w:p>
    <w:p w14:paraId="4CFD972A" w14:textId="77777777" w:rsidR="00E1284C" w:rsidRDefault="00E1284C">
      <w:pPr>
        <w:rPr>
          <w:rFonts w:ascii="Arial" w:eastAsia="Arial" w:hAnsi="Arial" w:cs="Arial"/>
        </w:rPr>
      </w:pPr>
    </w:p>
    <w:sectPr w:rsidR="00E1284C">
      <w:footerReference w:type="first" r:id="rId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55186" w14:textId="77777777" w:rsidR="00744A03" w:rsidRDefault="00744A03">
      <w:pPr>
        <w:spacing w:after="0" w:line="240" w:lineRule="auto"/>
      </w:pPr>
      <w:r>
        <w:separator/>
      </w:r>
    </w:p>
  </w:endnote>
  <w:endnote w:type="continuationSeparator" w:id="0">
    <w:p w14:paraId="2F08EE16" w14:textId="77777777" w:rsidR="00744A03" w:rsidRDefault="00744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745BDBB7-198F-448F-BC35-F06D6C328C1D}"/>
    <w:embedItalic r:id="rId2" w:fontKey="{5DBA943C-CD19-4EE4-8D39-190CE210ED67}"/>
  </w:font>
  <w:font w:name="Play">
    <w:charset w:val="00"/>
    <w:family w:val="auto"/>
    <w:pitch w:val="default"/>
    <w:embedRegular r:id="rId3" w:fontKey="{C6126A00-BD95-4453-9FE1-4F86A01BC56B}"/>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53905B5E-E357-4440-B1AF-D61083CB730A}"/>
  </w:font>
  <w:font w:name="Tahoma">
    <w:panose1 w:val="020B0604030504040204"/>
    <w:charset w:val="00"/>
    <w:family w:val="swiss"/>
    <w:pitch w:val="variable"/>
    <w:sig w:usb0="E1002EFF" w:usb1="C000605B" w:usb2="00000029" w:usb3="00000000" w:csb0="000101FF" w:csb1="00000000"/>
    <w:embedRegular r:id="rId5" w:fontKey="{D43C69F9-2FD0-411E-B7B0-9E194F38271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DA884" w14:textId="77777777" w:rsidR="00E1284C"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202FB">
      <w:rPr>
        <w:noProof/>
        <w:color w:val="000000"/>
      </w:rPr>
      <w:t>1</w:t>
    </w:r>
    <w:r>
      <w:rPr>
        <w:color w:val="000000"/>
      </w:rPr>
      <w:fldChar w:fldCharType="end"/>
    </w:r>
  </w:p>
  <w:p w14:paraId="46B69BDB" w14:textId="77777777" w:rsidR="00E1284C" w:rsidRDefault="00E1284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6CC99" w14:textId="77777777" w:rsidR="00E1284C"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D43DED9" w14:textId="77777777" w:rsidR="00E1284C" w:rsidRDefault="00E1284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08BD6" w14:textId="77777777" w:rsidR="00744A03" w:rsidRDefault="00744A03">
      <w:pPr>
        <w:spacing w:after="0" w:line="240" w:lineRule="auto"/>
      </w:pPr>
      <w:r>
        <w:separator/>
      </w:r>
    </w:p>
  </w:footnote>
  <w:footnote w:type="continuationSeparator" w:id="0">
    <w:p w14:paraId="68C17F48" w14:textId="77777777" w:rsidR="00744A03" w:rsidRDefault="00744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31F33" w14:textId="77777777" w:rsidR="00E1284C" w:rsidRDefault="00E1284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84C"/>
    <w:rsid w:val="00461A16"/>
    <w:rsid w:val="00744A03"/>
    <w:rsid w:val="00824705"/>
    <w:rsid w:val="008D1FD6"/>
    <w:rsid w:val="00932BC5"/>
    <w:rsid w:val="00C202FB"/>
    <w:rsid w:val="00E1284C"/>
    <w:rsid w:val="00E23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5716"/>
  <w15:docId w15:val="{9927B32A-2B19-43B2-AFC0-A972ECD87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BalloonText">
    <w:name w:val="Balloon Text"/>
    <w:basedOn w:val="Normal"/>
    <w:link w:val="BalloonTextChar"/>
    <w:uiPriority w:val="99"/>
    <w:semiHidden/>
    <w:unhideWhenUsed/>
    <w:rsid w:val="00C610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054"/>
    <w:rPr>
      <w:rFonts w:ascii="Tahoma" w:hAnsi="Tahoma" w:cs="Tahoma"/>
      <w:sz w:val="16"/>
      <w:szCs w:val="16"/>
    </w:rPr>
  </w:style>
  <w:style w:type="paragraph" w:styleId="EndnoteText">
    <w:name w:val="endnote text"/>
    <w:basedOn w:val="Normal"/>
    <w:link w:val="EndnoteTextChar"/>
    <w:uiPriority w:val="99"/>
    <w:semiHidden/>
    <w:unhideWhenUsed/>
    <w:rsid w:val="00C930E1"/>
    <w:pPr>
      <w:spacing w:after="0" w:line="240" w:lineRule="auto"/>
    </w:pPr>
    <w:rPr>
      <w:rFonts w:ascii="Arial" w:eastAsia="Arial" w:hAnsi="Arial" w:cs="Arial"/>
      <w:sz w:val="20"/>
      <w:szCs w:val="20"/>
      <w:lang w:eastAsia="ja-JP"/>
    </w:rPr>
  </w:style>
  <w:style w:type="character" w:customStyle="1" w:styleId="EndnoteTextChar">
    <w:name w:val="Endnote Text Char"/>
    <w:basedOn w:val="DefaultParagraphFont"/>
    <w:link w:val="EndnoteText"/>
    <w:uiPriority w:val="99"/>
    <w:semiHidden/>
    <w:rsid w:val="00C930E1"/>
    <w:rPr>
      <w:rFonts w:ascii="Arial" w:eastAsia="Arial" w:hAnsi="Arial" w:cs="Arial"/>
      <w:sz w:val="20"/>
      <w:szCs w:val="20"/>
      <w:lang w:eastAsia="ja-JP"/>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FlerWU4xtt+U/LIoHG7wmnktTw==">CgMxLjAyDmguZmk3NmZ5YjdjOGR6Mg5oLjh6Z3NpczJiN2V6eDIOaC5iNnQ1Zm95ZjhucjkyDmgudGltNWVwa2x5NGM2Mg5oLmNqbTQ1Y3k2M2JndzIOaC5nN3JvdXQyYTJsNmYyDmgudzZiN29mdmg3NTA3Mg5oLjd4ZW14eXR2eHh3MTIOaC55dW9mbmN2aHVnbDEyDmgueXY1NGxicTBrN3JxMg5oLjZ4d28zM3oxdmJicTIOaC5vcml3YmxuYmZvN2I4AHIhMU9zZnliYmxTbVA5aGRtUjYzSC1IU3E4aVFranF2Mkx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2157</Words>
  <Characters>12296</Characters>
  <Application>Microsoft Office Word</Application>
  <DocSecurity>0</DocSecurity>
  <Lines>102</Lines>
  <Paragraphs>28</Paragraphs>
  <ScaleCrop>false</ScaleCrop>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Benedita Maxanches</cp:lastModifiedBy>
  <cp:revision>5</cp:revision>
  <dcterms:created xsi:type="dcterms:W3CDTF">2026-07-24T09:07:00Z</dcterms:created>
  <dcterms:modified xsi:type="dcterms:W3CDTF">2026-08-17T20:20:00Z</dcterms:modified>
</cp:coreProperties>
</file>