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4202F69" w14:textId="77777777" w:rsidR="00665C8C" w:rsidRPr="00B45DA8" w:rsidRDefault="00000000">
      <w:pPr>
        <w:rPr>
          <w:color w:val="000000" w:themeColor="text1"/>
        </w:rPr>
      </w:pPr>
      <w:r w:rsidRPr="00B45DA8">
        <w:rPr>
          <w:noProof/>
          <w:color w:val="000000" w:themeColor="text1"/>
        </w:rPr>
        <w:drawing>
          <wp:inline distT="114300" distB="114300" distL="114300" distR="114300" wp14:anchorId="78238757" wp14:editId="060C0D26">
            <wp:extent cx="2320290" cy="575945"/>
            <wp:effectExtent l="0" t="0" r="0" b="0"/>
            <wp:docPr id="17" name="image3.png"/>
            <wp:cNvGraphicFramePr/>
            <a:graphic xmlns:a="http://schemas.openxmlformats.org/drawingml/2006/main">
              <a:graphicData uri="http://schemas.openxmlformats.org/drawingml/2006/picture">
                <pic:pic xmlns:pic="http://schemas.openxmlformats.org/drawingml/2006/picture">
                  <pic:nvPicPr>
                    <pic:cNvPr id="17" name="image3.png"/>
                    <pic:cNvPicPr preferRelativeResize="0"/>
                  </pic:nvPicPr>
                  <pic:blipFill>
                    <a:blip r:embed="rId8"/>
                    <a:srcRect/>
                    <a:stretch>
                      <a:fillRect/>
                    </a:stretch>
                  </pic:blipFill>
                  <pic:spPr>
                    <a:xfrm>
                      <a:off x="0" y="0"/>
                      <a:ext cx="2320625" cy="576263"/>
                    </a:xfrm>
                    <a:prstGeom prst="rect">
                      <a:avLst/>
                    </a:prstGeom>
                  </pic:spPr>
                </pic:pic>
              </a:graphicData>
            </a:graphic>
          </wp:inline>
        </w:drawing>
      </w:r>
    </w:p>
    <w:p w14:paraId="41C7B832" w14:textId="77777777" w:rsidR="00665C8C" w:rsidRPr="00B45DA8" w:rsidRDefault="00665C8C">
      <w:pPr>
        <w:rPr>
          <w:color w:val="000000" w:themeColor="text1"/>
        </w:rPr>
      </w:pPr>
    </w:p>
    <w:p w14:paraId="25F222F8" w14:textId="77777777" w:rsidR="00665C8C" w:rsidRPr="00B45DA8" w:rsidRDefault="00665C8C">
      <w:pPr>
        <w:rPr>
          <w:color w:val="000000" w:themeColor="text1"/>
        </w:rPr>
      </w:pPr>
    </w:p>
    <w:p w14:paraId="55343E89" w14:textId="77777777" w:rsidR="00665C8C" w:rsidRPr="00B45DA8" w:rsidRDefault="00665C8C">
      <w:pPr>
        <w:rPr>
          <w:color w:val="000000" w:themeColor="text1"/>
        </w:rPr>
      </w:pPr>
    </w:p>
    <w:p w14:paraId="505001AF" w14:textId="670D9C3B" w:rsidR="00665C8C" w:rsidRPr="00B45DA8" w:rsidRDefault="00665C8C">
      <w:pPr>
        <w:jc w:val="center"/>
        <w:rPr>
          <w:b/>
          <w:bCs/>
          <w:color w:val="000000" w:themeColor="text1"/>
          <w:sz w:val="32"/>
          <w:szCs w:val="32"/>
        </w:rPr>
      </w:pPr>
    </w:p>
    <w:p w14:paraId="285D7057" w14:textId="2C89B026" w:rsidR="00665C8C" w:rsidRPr="00B45DA8" w:rsidRDefault="00000000">
      <w:pPr>
        <w:jc w:val="center"/>
        <w:rPr>
          <w:b/>
          <w:bCs/>
          <w:color w:val="000000" w:themeColor="text1"/>
          <w:sz w:val="32"/>
          <w:szCs w:val="32"/>
        </w:rPr>
      </w:pPr>
      <w:r w:rsidRPr="00B45DA8">
        <w:rPr>
          <w:b/>
          <w:bCs/>
          <w:color w:val="000000" w:themeColor="text1"/>
          <w:sz w:val="32"/>
          <w:szCs w:val="32"/>
        </w:rPr>
        <w:t xml:space="preserve">International Meetings Management </w:t>
      </w:r>
      <w:r w:rsidR="0073268D">
        <w:rPr>
          <w:b/>
          <w:bCs/>
          <w:color w:val="000000" w:themeColor="text1"/>
          <w:sz w:val="32"/>
          <w:szCs w:val="32"/>
        </w:rPr>
        <w:t>BMIH6007</w:t>
      </w:r>
    </w:p>
    <w:p w14:paraId="23AB8450" w14:textId="77777777" w:rsidR="00665C8C" w:rsidRPr="00B45DA8" w:rsidRDefault="00000000">
      <w:pPr>
        <w:spacing w:line="240" w:lineRule="auto"/>
        <w:ind w:left="820"/>
        <w:jc w:val="center"/>
        <w:rPr>
          <w:b/>
          <w:bCs/>
          <w:color w:val="000000" w:themeColor="text1"/>
          <w:sz w:val="32"/>
          <w:szCs w:val="32"/>
        </w:rPr>
      </w:pPr>
      <w:r w:rsidRPr="00B45DA8">
        <w:rPr>
          <w:b/>
          <w:bCs/>
          <w:color w:val="000000" w:themeColor="text1"/>
          <w:sz w:val="32"/>
          <w:szCs w:val="32"/>
        </w:rPr>
        <w:t xml:space="preserve">Assignment </w:t>
      </w:r>
      <w:proofErr w:type="gramStart"/>
      <w:r w:rsidRPr="00B45DA8">
        <w:rPr>
          <w:b/>
          <w:bCs/>
          <w:color w:val="000000" w:themeColor="text1"/>
          <w:sz w:val="32"/>
          <w:szCs w:val="32"/>
        </w:rPr>
        <w:t>Title :Assignment</w:t>
      </w:r>
      <w:proofErr w:type="gramEnd"/>
      <w:r w:rsidRPr="00B45DA8">
        <w:rPr>
          <w:b/>
          <w:bCs/>
          <w:color w:val="000000" w:themeColor="text1"/>
          <w:sz w:val="32"/>
          <w:szCs w:val="32"/>
        </w:rPr>
        <w:t xml:space="preserve"> 2: Event Strategic Planning and Delivery Considerations for an International Meeting / Event.</w:t>
      </w:r>
    </w:p>
    <w:p w14:paraId="05FFA837" w14:textId="761BCD17" w:rsidR="00665C8C" w:rsidRPr="00B45DA8" w:rsidRDefault="00000000">
      <w:pPr>
        <w:spacing w:line="240" w:lineRule="auto"/>
        <w:ind w:left="820"/>
        <w:jc w:val="center"/>
        <w:rPr>
          <w:b/>
          <w:bCs/>
          <w:color w:val="000000" w:themeColor="text1"/>
          <w:sz w:val="32"/>
          <w:szCs w:val="32"/>
        </w:rPr>
      </w:pPr>
      <w:proofErr w:type="gramStart"/>
      <w:r w:rsidRPr="00B45DA8">
        <w:rPr>
          <w:b/>
          <w:bCs/>
          <w:color w:val="000000" w:themeColor="text1"/>
          <w:sz w:val="32"/>
          <w:szCs w:val="32"/>
        </w:rPr>
        <w:t>Lecture</w:t>
      </w:r>
      <w:r w:rsidR="0073268D">
        <w:rPr>
          <w:b/>
          <w:bCs/>
          <w:color w:val="000000" w:themeColor="text1"/>
          <w:sz w:val="32"/>
          <w:szCs w:val="32"/>
        </w:rPr>
        <w:t>r</w:t>
      </w:r>
      <w:r w:rsidRPr="00B45DA8">
        <w:rPr>
          <w:b/>
          <w:bCs/>
          <w:color w:val="000000" w:themeColor="text1"/>
          <w:sz w:val="32"/>
          <w:szCs w:val="32"/>
        </w:rPr>
        <w:t xml:space="preserve"> :</w:t>
      </w:r>
      <w:proofErr w:type="gramEnd"/>
      <w:r w:rsidRPr="00B45DA8">
        <w:rPr>
          <w:b/>
          <w:bCs/>
          <w:color w:val="000000" w:themeColor="text1"/>
          <w:sz w:val="32"/>
          <w:szCs w:val="32"/>
        </w:rPr>
        <w:t xml:space="preserve"> Kathryn Flynn </w:t>
      </w:r>
    </w:p>
    <w:p w14:paraId="3BE4ED78" w14:textId="71285E0F" w:rsidR="00665C8C" w:rsidRPr="00B45DA8" w:rsidRDefault="00000000">
      <w:pPr>
        <w:spacing w:line="240" w:lineRule="auto"/>
        <w:ind w:left="820"/>
        <w:jc w:val="center"/>
        <w:rPr>
          <w:b/>
          <w:bCs/>
          <w:color w:val="000000" w:themeColor="text1"/>
          <w:sz w:val="32"/>
          <w:szCs w:val="32"/>
        </w:rPr>
      </w:pPr>
      <w:r w:rsidRPr="00B45DA8">
        <w:rPr>
          <w:b/>
          <w:bCs/>
          <w:color w:val="000000" w:themeColor="text1"/>
          <w:sz w:val="32"/>
          <w:szCs w:val="32"/>
        </w:rPr>
        <w:t xml:space="preserve">Student </w:t>
      </w:r>
      <w:proofErr w:type="gramStart"/>
      <w:r w:rsidRPr="00B45DA8">
        <w:rPr>
          <w:b/>
          <w:bCs/>
          <w:color w:val="000000" w:themeColor="text1"/>
          <w:sz w:val="32"/>
          <w:szCs w:val="32"/>
        </w:rPr>
        <w:t>name :</w:t>
      </w:r>
      <w:r w:rsidR="0073268D">
        <w:rPr>
          <w:b/>
          <w:bCs/>
          <w:color w:val="000000" w:themeColor="text1"/>
          <w:sz w:val="32"/>
          <w:szCs w:val="32"/>
        </w:rPr>
        <w:t>Catalina</w:t>
      </w:r>
      <w:proofErr w:type="gramEnd"/>
      <w:r w:rsidR="0073268D">
        <w:rPr>
          <w:b/>
          <w:bCs/>
          <w:color w:val="000000" w:themeColor="text1"/>
          <w:sz w:val="32"/>
          <w:szCs w:val="32"/>
        </w:rPr>
        <w:t xml:space="preserve"> Ianos</w:t>
      </w:r>
    </w:p>
    <w:p w14:paraId="5876E3DE" w14:textId="4B43BE9D" w:rsidR="00665C8C" w:rsidRPr="00B45DA8" w:rsidRDefault="00000000">
      <w:pPr>
        <w:spacing w:line="240" w:lineRule="auto"/>
        <w:ind w:left="820"/>
        <w:jc w:val="center"/>
        <w:rPr>
          <w:b/>
          <w:bCs/>
          <w:color w:val="000000" w:themeColor="text1"/>
          <w:sz w:val="32"/>
          <w:szCs w:val="32"/>
        </w:rPr>
      </w:pPr>
      <w:r w:rsidRPr="00B45DA8">
        <w:rPr>
          <w:b/>
          <w:bCs/>
          <w:color w:val="000000" w:themeColor="text1"/>
          <w:sz w:val="32"/>
          <w:szCs w:val="32"/>
        </w:rPr>
        <w:t>Student ID :</w:t>
      </w:r>
      <w:r w:rsidR="0073268D">
        <w:rPr>
          <w:b/>
          <w:bCs/>
          <w:color w:val="000000" w:themeColor="text1"/>
          <w:sz w:val="32"/>
          <w:szCs w:val="32"/>
        </w:rPr>
        <w:t>2232322</w:t>
      </w:r>
    </w:p>
    <w:p w14:paraId="64109C3B" w14:textId="4B111799" w:rsidR="00665C8C" w:rsidRPr="00B45DA8" w:rsidRDefault="00000000">
      <w:pPr>
        <w:spacing w:line="240" w:lineRule="auto"/>
        <w:ind w:left="820"/>
        <w:jc w:val="center"/>
        <w:rPr>
          <w:b/>
          <w:bCs/>
          <w:color w:val="000000" w:themeColor="text1"/>
          <w:sz w:val="32"/>
          <w:szCs w:val="32"/>
        </w:rPr>
      </w:pPr>
      <w:r w:rsidRPr="00B45DA8">
        <w:rPr>
          <w:b/>
          <w:bCs/>
          <w:color w:val="000000" w:themeColor="text1"/>
          <w:sz w:val="32"/>
          <w:szCs w:val="32"/>
        </w:rPr>
        <w:t>Word Count :</w:t>
      </w:r>
      <w:r w:rsidR="0073268D">
        <w:rPr>
          <w:b/>
          <w:bCs/>
          <w:color w:val="000000" w:themeColor="text1"/>
          <w:sz w:val="32"/>
          <w:szCs w:val="32"/>
        </w:rPr>
        <w:t>2500+-10%</w:t>
      </w:r>
    </w:p>
    <w:p w14:paraId="6C466271" w14:textId="115969EB" w:rsidR="00665C8C" w:rsidRPr="00B45DA8" w:rsidRDefault="00665C8C" w:rsidP="0073268D">
      <w:pPr>
        <w:spacing w:line="240" w:lineRule="auto"/>
        <w:ind w:left="820"/>
        <w:rPr>
          <w:b/>
          <w:bCs/>
          <w:color w:val="000000" w:themeColor="text1"/>
          <w:sz w:val="32"/>
          <w:szCs w:val="32"/>
        </w:rPr>
      </w:pPr>
    </w:p>
    <w:p w14:paraId="633B6F2D" w14:textId="77777777" w:rsidR="00665C8C" w:rsidRPr="00B45DA8" w:rsidRDefault="00665C8C">
      <w:pPr>
        <w:jc w:val="center"/>
        <w:rPr>
          <w:b/>
          <w:bCs/>
          <w:color w:val="000000" w:themeColor="text1"/>
          <w:sz w:val="32"/>
          <w:szCs w:val="32"/>
        </w:rPr>
      </w:pPr>
    </w:p>
    <w:p w14:paraId="7A25015D" w14:textId="77777777" w:rsidR="00665C8C" w:rsidRPr="00B45DA8" w:rsidRDefault="00665C8C">
      <w:pPr>
        <w:rPr>
          <w:color w:val="000000" w:themeColor="text1"/>
        </w:rPr>
      </w:pPr>
    </w:p>
    <w:p w14:paraId="78B23BD3" w14:textId="77777777" w:rsidR="00665C8C" w:rsidRPr="00B45DA8" w:rsidRDefault="00665C8C">
      <w:pPr>
        <w:rPr>
          <w:color w:val="000000" w:themeColor="text1"/>
        </w:rPr>
      </w:pPr>
    </w:p>
    <w:p w14:paraId="68AE1558" w14:textId="77777777" w:rsidR="00665C8C" w:rsidRPr="00286987" w:rsidRDefault="00665C8C">
      <w:pPr>
        <w:rPr>
          <w:color w:val="000000" w:themeColor="text1"/>
        </w:rPr>
      </w:pPr>
    </w:p>
    <w:p w14:paraId="7975CF5F" w14:textId="77777777" w:rsidR="00665C8C" w:rsidRPr="00286987" w:rsidRDefault="00000000">
      <w:pPr>
        <w:rPr>
          <w:color w:val="000000" w:themeColor="text1"/>
        </w:rPr>
      </w:pPr>
      <w:r w:rsidRPr="00286987">
        <w:rPr>
          <w:color w:val="000000" w:themeColor="text1"/>
        </w:rPr>
        <w:t>Declaration:</w:t>
      </w:r>
    </w:p>
    <w:p w14:paraId="37A159C3" w14:textId="77777777" w:rsidR="00665C8C" w:rsidRPr="00286987" w:rsidRDefault="00665C8C">
      <w:pPr>
        <w:rPr>
          <w:color w:val="000000" w:themeColor="text1"/>
        </w:rPr>
      </w:pPr>
    </w:p>
    <w:p w14:paraId="43FD5732" w14:textId="77777777" w:rsidR="00665C8C" w:rsidRPr="00286987" w:rsidRDefault="00000000">
      <w:pPr>
        <w:rPr>
          <w:color w:val="000000" w:themeColor="text1"/>
        </w:rPr>
      </w:pPr>
      <w:r w:rsidRPr="00286987">
        <w:rPr>
          <w:color w:val="000000" w:themeColor="text1"/>
        </w:rPr>
        <w:t xml:space="preserve">I confirm that I have not used any AI tools in the research and creation of this </w:t>
      </w:r>
    </w:p>
    <w:p w14:paraId="6906EC55" w14:textId="77777777" w:rsidR="00665C8C" w:rsidRPr="00286987" w:rsidRDefault="00000000">
      <w:pPr>
        <w:rPr>
          <w:color w:val="000000" w:themeColor="text1"/>
        </w:rPr>
      </w:pPr>
      <w:r w:rsidRPr="00286987">
        <w:rPr>
          <w:color w:val="000000" w:themeColor="text1"/>
        </w:rPr>
        <w:t xml:space="preserve">assignment. I confirm that I have not presented any AI generated materials as my own </w:t>
      </w:r>
    </w:p>
    <w:p w14:paraId="49A56A8B" w14:textId="77777777" w:rsidR="00665C8C" w:rsidRPr="00286987" w:rsidRDefault="00000000">
      <w:pPr>
        <w:rPr>
          <w:color w:val="000000" w:themeColor="text1"/>
        </w:rPr>
      </w:pPr>
      <w:r w:rsidRPr="00286987">
        <w:rPr>
          <w:color w:val="000000" w:themeColor="text1"/>
        </w:rPr>
        <w:t xml:space="preserve">work. I confirm I have copies of my drafts, notes, and other resources I used, which I </w:t>
      </w:r>
    </w:p>
    <w:p w14:paraId="69F54563" w14:textId="77777777" w:rsidR="00665C8C" w:rsidRPr="00286987" w:rsidRDefault="00000000">
      <w:pPr>
        <w:rPr>
          <w:color w:val="000000" w:themeColor="text1"/>
        </w:rPr>
      </w:pPr>
      <w:r w:rsidRPr="00286987">
        <w:rPr>
          <w:color w:val="000000" w:themeColor="text1"/>
        </w:rPr>
        <w:t>may be asked to provide in evidence.</w:t>
      </w:r>
    </w:p>
    <w:p w14:paraId="0173E094" w14:textId="77777777" w:rsidR="00665C8C" w:rsidRPr="00286987" w:rsidRDefault="00000000">
      <w:pPr>
        <w:rPr>
          <w:color w:val="000000" w:themeColor="text1"/>
        </w:rPr>
      </w:pPr>
      <w:r w:rsidRPr="00286987">
        <w:rPr>
          <w:color w:val="000000" w:themeColor="text1"/>
        </w:rPr>
        <w:t xml:space="preserve"> </w:t>
      </w:r>
    </w:p>
    <w:p w14:paraId="557B39AC" w14:textId="7B2B7C55" w:rsidR="00665C8C" w:rsidRPr="00286987" w:rsidRDefault="00000000">
      <w:pPr>
        <w:rPr>
          <w:color w:val="000000" w:themeColor="text1"/>
        </w:rPr>
      </w:pPr>
      <w:proofErr w:type="gramStart"/>
      <w:r w:rsidRPr="00286987">
        <w:rPr>
          <w:color w:val="000000" w:themeColor="text1"/>
        </w:rPr>
        <w:t>Name :</w:t>
      </w:r>
      <w:r w:rsidR="0073268D" w:rsidRPr="00286987">
        <w:rPr>
          <w:color w:val="000000" w:themeColor="text1"/>
        </w:rPr>
        <w:t>Catalina</w:t>
      </w:r>
      <w:proofErr w:type="gramEnd"/>
      <w:r w:rsidR="0073268D" w:rsidRPr="00286987">
        <w:rPr>
          <w:color w:val="000000" w:themeColor="text1"/>
        </w:rPr>
        <w:t xml:space="preserve"> Ianos</w:t>
      </w:r>
    </w:p>
    <w:p w14:paraId="73606641" w14:textId="00293F40" w:rsidR="00665C8C" w:rsidRPr="00286987" w:rsidRDefault="00000000">
      <w:pPr>
        <w:rPr>
          <w:color w:val="000000" w:themeColor="text1"/>
        </w:rPr>
      </w:pPr>
      <w:r w:rsidRPr="00286987">
        <w:rPr>
          <w:color w:val="000000" w:themeColor="text1"/>
        </w:rPr>
        <w:t>Date :</w:t>
      </w:r>
      <w:r w:rsidR="0073268D" w:rsidRPr="00286987">
        <w:rPr>
          <w:color w:val="000000" w:themeColor="text1"/>
        </w:rPr>
        <w:t xml:space="preserve">10 </w:t>
      </w:r>
      <w:proofErr w:type="spellStart"/>
      <w:r w:rsidR="0073268D" w:rsidRPr="00286987">
        <w:rPr>
          <w:color w:val="000000" w:themeColor="text1"/>
        </w:rPr>
        <w:t>june</w:t>
      </w:r>
      <w:proofErr w:type="spellEnd"/>
      <w:r w:rsidR="0073268D" w:rsidRPr="00286987">
        <w:rPr>
          <w:color w:val="000000" w:themeColor="text1"/>
        </w:rPr>
        <w:t xml:space="preserve"> 2025</w:t>
      </w:r>
    </w:p>
    <w:p w14:paraId="578E7072" w14:textId="77777777" w:rsidR="008D566C" w:rsidRDefault="008D566C">
      <w:pPr>
        <w:rPr>
          <w:color w:val="000000" w:themeColor="text1"/>
          <w:sz w:val="20"/>
          <w:szCs w:val="20"/>
        </w:rPr>
      </w:pPr>
    </w:p>
    <w:p w14:paraId="5D835775" w14:textId="77777777" w:rsidR="008D566C" w:rsidRDefault="008D566C">
      <w:pPr>
        <w:rPr>
          <w:color w:val="000000" w:themeColor="text1"/>
          <w:sz w:val="20"/>
          <w:szCs w:val="20"/>
        </w:rPr>
      </w:pPr>
    </w:p>
    <w:p w14:paraId="45AD97C2" w14:textId="77777777" w:rsidR="008D566C" w:rsidRDefault="008D566C">
      <w:pPr>
        <w:rPr>
          <w:color w:val="000000" w:themeColor="text1"/>
          <w:sz w:val="20"/>
          <w:szCs w:val="20"/>
        </w:rPr>
      </w:pPr>
    </w:p>
    <w:p w14:paraId="3AE2ABEC" w14:textId="77777777" w:rsidR="008D566C" w:rsidRDefault="008D566C">
      <w:pPr>
        <w:rPr>
          <w:color w:val="000000" w:themeColor="text1"/>
          <w:sz w:val="20"/>
          <w:szCs w:val="20"/>
        </w:rPr>
      </w:pPr>
    </w:p>
    <w:p w14:paraId="4E5B47D0" w14:textId="77777777" w:rsidR="008D566C" w:rsidRDefault="008D566C">
      <w:pPr>
        <w:rPr>
          <w:color w:val="000000" w:themeColor="text1"/>
          <w:sz w:val="20"/>
          <w:szCs w:val="20"/>
        </w:rPr>
      </w:pPr>
    </w:p>
    <w:p w14:paraId="66B9BC65" w14:textId="77777777" w:rsidR="008D566C" w:rsidRPr="00B45DA8" w:rsidRDefault="008D566C">
      <w:pPr>
        <w:rPr>
          <w:color w:val="000000" w:themeColor="text1"/>
          <w:sz w:val="20"/>
          <w:szCs w:val="20"/>
        </w:rPr>
      </w:pPr>
    </w:p>
    <w:p w14:paraId="543FD10F" w14:textId="77777777" w:rsidR="00665C8C" w:rsidRPr="00286987" w:rsidRDefault="00665C8C">
      <w:pPr>
        <w:rPr>
          <w:color w:val="000000" w:themeColor="text1"/>
        </w:rPr>
      </w:pPr>
    </w:p>
    <w:p w14:paraId="2F44199F" w14:textId="77777777" w:rsidR="00665C8C" w:rsidRPr="00286987" w:rsidRDefault="00000000">
      <w:pPr>
        <w:jc w:val="center"/>
        <w:rPr>
          <w:b/>
          <w:color w:val="000000" w:themeColor="text1"/>
        </w:rPr>
      </w:pPr>
      <w:r w:rsidRPr="00286987">
        <w:rPr>
          <w:b/>
          <w:color w:val="000000" w:themeColor="text1"/>
        </w:rPr>
        <w:t xml:space="preserve">Table of Contents </w:t>
      </w:r>
    </w:p>
    <w:p w14:paraId="6297B530" w14:textId="77777777" w:rsidR="00665C8C" w:rsidRPr="00286987" w:rsidRDefault="00665C8C">
      <w:pPr>
        <w:keepNext/>
        <w:keepLines/>
        <w:spacing w:before="240" w:line="259" w:lineRule="auto"/>
        <w:ind w:right="0"/>
        <w:jc w:val="left"/>
        <w:rPr>
          <w:rFonts w:eastAsia="Calibri"/>
          <w:color w:val="000000" w:themeColor="text1"/>
        </w:rPr>
      </w:pPr>
    </w:p>
    <w:sdt>
      <w:sdtPr>
        <w:rPr>
          <w:color w:val="000000" w:themeColor="text1"/>
        </w:rPr>
        <w:id w:val="-405065249"/>
        <w:docPartObj>
          <w:docPartGallery w:val="Table of Contents"/>
          <w:docPartUnique/>
        </w:docPartObj>
      </w:sdtPr>
      <w:sdtContent>
        <w:p w14:paraId="710ED6C4" w14:textId="77777777" w:rsidR="00665C8C" w:rsidRPr="00286987" w:rsidRDefault="00000000">
          <w:pPr>
            <w:tabs>
              <w:tab w:val="right" w:pos="9019"/>
            </w:tabs>
            <w:spacing w:after="100"/>
            <w:rPr>
              <w:color w:val="000000" w:themeColor="text1"/>
            </w:rPr>
          </w:pPr>
          <w:r w:rsidRPr="00286987">
            <w:rPr>
              <w:color w:val="000000" w:themeColor="text1"/>
            </w:rPr>
            <w:fldChar w:fldCharType="begin"/>
          </w:r>
          <w:r w:rsidRPr="00286987">
            <w:rPr>
              <w:color w:val="000000" w:themeColor="text1"/>
            </w:rPr>
            <w:instrText xml:space="preserve"> TOC \h \u \z \t "Heading 1,1,Heading 2,2,Heading 3,3,"</w:instrText>
          </w:r>
          <w:r w:rsidRPr="00286987">
            <w:rPr>
              <w:color w:val="000000" w:themeColor="text1"/>
            </w:rPr>
            <w:fldChar w:fldCharType="separate"/>
          </w:r>
          <w:hyperlink w:anchor="_heading=h.p9jbed6qbwzv">
            <w:r w:rsidR="00665C8C" w:rsidRPr="00286987">
              <w:rPr>
                <w:color w:val="000000" w:themeColor="text1"/>
              </w:rPr>
              <w:t>1.0 Introduction</w:t>
            </w:r>
            <w:r w:rsidR="00665C8C" w:rsidRPr="00286987">
              <w:rPr>
                <w:color w:val="000000" w:themeColor="text1"/>
              </w:rPr>
              <w:tab/>
              <w:t>4</w:t>
            </w:r>
          </w:hyperlink>
        </w:p>
        <w:p w14:paraId="6151FF5C" w14:textId="77777777" w:rsidR="00665C8C" w:rsidRPr="00286987" w:rsidRDefault="00665C8C">
          <w:pPr>
            <w:tabs>
              <w:tab w:val="right" w:pos="9019"/>
            </w:tabs>
            <w:spacing w:after="100"/>
            <w:ind w:left="240"/>
            <w:rPr>
              <w:color w:val="000000" w:themeColor="text1"/>
            </w:rPr>
          </w:pPr>
          <w:hyperlink w:anchor="_heading=h.x080lvh8il8h">
            <w:r w:rsidRPr="00286987">
              <w:rPr>
                <w:color w:val="000000" w:themeColor="text1"/>
              </w:rPr>
              <w:t>1.1 Event Overview</w:t>
            </w:r>
            <w:r w:rsidRPr="00286987">
              <w:rPr>
                <w:color w:val="000000" w:themeColor="text1"/>
              </w:rPr>
              <w:tab/>
              <w:t>4</w:t>
            </w:r>
          </w:hyperlink>
        </w:p>
        <w:p w14:paraId="21BE4477" w14:textId="77777777" w:rsidR="00665C8C" w:rsidRPr="00286987" w:rsidRDefault="00665C8C">
          <w:pPr>
            <w:tabs>
              <w:tab w:val="right" w:pos="9019"/>
            </w:tabs>
            <w:spacing w:after="100"/>
            <w:ind w:left="240"/>
            <w:rPr>
              <w:color w:val="000000" w:themeColor="text1"/>
            </w:rPr>
          </w:pPr>
          <w:hyperlink w:anchor="_heading=h.2lpd19rk4c1j">
            <w:r w:rsidRPr="00286987">
              <w:rPr>
                <w:color w:val="000000" w:themeColor="text1"/>
              </w:rPr>
              <w:t>1.2 Event Justification</w:t>
            </w:r>
            <w:r w:rsidRPr="00286987">
              <w:rPr>
                <w:color w:val="000000" w:themeColor="text1"/>
              </w:rPr>
              <w:tab/>
              <w:t>5</w:t>
            </w:r>
          </w:hyperlink>
        </w:p>
        <w:p w14:paraId="1B554D1E" w14:textId="77777777" w:rsidR="00665C8C" w:rsidRPr="00286987" w:rsidRDefault="00665C8C">
          <w:pPr>
            <w:tabs>
              <w:tab w:val="right" w:pos="9019"/>
            </w:tabs>
            <w:spacing w:after="100"/>
            <w:rPr>
              <w:color w:val="000000" w:themeColor="text1"/>
            </w:rPr>
          </w:pPr>
          <w:hyperlink w:anchor="_heading=h.pqisxb74kqw5">
            <w:r w:rsidRPr="00286987">
              <w:rPr>
                <w:color w:val="000000" w:themeColor="text1"/>
              </w:rPr>
              <w:t>2. The Event Cycle</w:t>
            </w:r>
            <w:r w:rsidRPr="00286987">
              <w:rPr>
                <w:color w:val="000000" w:themeColor="text1"/>
              </w:rPr>
              <w:tab/>
              <w:t>5</w:t>
            </w:r>
          </w:hyperlink>
        </w:p>
        <w:p w14:paraId="327C411B" w14:textId="77777777" w:rsidR="00665C8C" w:rsidRPr="00286987" w:rsidRDefault="00665C8C">
          <w:pPr>
            <w:tabs>
              <w:tab w:val="right" w:pos="9019"/>
            </w:tabs>
            <w:spacing w:after="100"/>
            <w:rPr>
              <w:color w:val="000000" w:themeColor="text1"/>
            </w:rPr>
          </w:pPr>
          <w:hyperlink w:anchor="_heading=h.ded1rl4emyc5">
            <w:r w:rsidRPr="00286987">
              <w:rPr>
                <w:color w:val="000000" w:themeColor="text1"/>
              </w:rPr>
              <w:t>3. Concept of Event and Full Itinerary</w:t>
            </w:r>
            <w:r w:rsidRPr="00286987">
              <w:rPr>
                <w:color w:val="000000" w:themeColor="text1"/>
              </w:rPr>
              <w:tab/>
              <w:t>6</w:t>
            </w:r>
          </w:hyperlink>
        </w:p>
        <w:p w14:paraId="63DA6E0A" w14:textId="77777777" w:rsidR="00665C8C" w:rsidRPr="00286987" w:rsidRDefault="00665C8C">
          <w:pPr>
            <w:tabs>
              <w:tab w:val="right" w:pos="9019"/>
            </w:tabs>
            <w:spacing w:after="100"/>
            <w:rPr>
              <w:color w:val="000000" w:themeColor="text1"/>
            </w:rPr>
          </w:pPr>
          <w:hyperlink w:anchor="_heading=h.damapydzhp40">
            <w:r w:rsidRPr="00286987">
              <w:rPr>
                <w:color w:val="000000" w:themeColor="text1"/>
              </w:rPr>
              <w:t>4. Aim with SMART Objectives</w:t>
            </w:r>
            <w:r w:rsidRPr="00286987">
              <w:rPr>
                <w:color w:val="000000" w:themeColor="text1"/>
              </w:rPr>
              <w:tab/>
              <w:t>7</w:t>
            </w:r>
          </w:hyperlink>
        </w:p>
        <w:p w14:paraId="4DBC6F8A" w14:textId="77777777" w:rsidR="00665C8C" w:rsidRPr="00286987" w:rsidRDefault="00665C8C">
          <w:pPr>
            <w:tabs>
              <w:tab w:val="right" w:pos="9019"/>
            </w:tabs>
            <w:spacing w:after="100"/>
            <w:rPr>
              <w:color w:val="000000" w:themeColor="text1"/>
            </w:rPr>
          </w:pPr>
          <w:hyperlink w:anchor="_heading=h.2c2i7idrbg38">
            <w:r w:rsidRPr="00286987">
              <w:rPr>
                <w:color w:val="000000" w:themeColor="text1"/>
              </w:rPr>
              <w:t>5. Considerations of Event Management</w:t>
            </w:r>
            <w:r w:rsidRPr="00286987">
              <w:rPr>
                <w:color w:val="000000" w:themeColor="text1"/>
              </w:rPr>
              <w:tab/>
              <w:t>9</w:t>
            </w:r>
          </w:hyperlink>
        </w:p>
        <w:p w14:paraId="510FEF47" w14:textId="77777777" w:rsidR="00665C8C" w:rsidRPr="00286987" w:rsidRDefault="00665C8C">
          <w:pPr>
            <w:tabs>
              <w:tab w:val="right" w:pos="9019"/>
            </w:tabs>
            <w:spacing w:after="100"/>
            <w:rPr>
              <w:color w:val="000000" w:themeColor="text1"/>
            </w:rPr>
          </w:pPr>
          <w:hyperlink w:anchor="_heading=h.oamx88evvlk0">
            <w:r w:rsidRPr="00286987">
              <w:rPr>
                <w:color w:val="000000" w:themeColor="text1"/>
              </w:rPr>
              <w:t>6. Event Budget</w:t>
            </w:r>
            <w:r w:rsidRPr="00286987">
              <w:rPr>
                <w:color w:val="000000" w:themeColor="text1"/>
              </w:rPr>
              <w:tab/>
              <w:t>10</w:t>
            </w:r>
          </w:hyperlink>
        </w:p>
        <w:p w14:paraId="6B5B5114" w14:textId="77777777" w:rsidR="00665C8C" w:rsidRPr="00286987" w:rsidRDefault="00665C8C">
          <w:pPr>
            <w:tabs>
              <w:tab w:val="right" w:pos="9019"/>
            </w:tabs>
            <w:spacing w:after="100"/>
            <w:rPr>
              <w:color w:val="000000" w:themeColor="text1"/>
            </w:rPr>
          </w:pPr>
          <w:hyperlink w:anchor="_heading=h.7cqtrxqibikf">
            <w:r w:rsidRPr="00286987">
              <w:rPr>
                <w:color w:val="000000" w:themeColor="text1"/>
              </w:rPr>
              <w:t>7. Trends of Industry, Issues and Impacts</w:t>
            </w:r>
            <w:r w:rsidRPr="00286987">
              <w:rPr>
                <w:color w:val="000000" w:themeColor="text1"/>
              </w:rPr>
              <w:tab/>
              <w:t>11</w:t>
            </w:r>
          </w:hyperlink>
        </w:p>
        <w:p w14:paraId="294267C0" w14:textId="77777777" w:rsidR="00665C8C" w:rsidRPr="00286987" w:rsidRDefault="00665C8C">
          <w:pPr>
            <w:tabs>
              <w:tab w:val="right" w:pos="9019"/>
            </w:tabs>
            <w:spacing w:after="100"/>
            <w:rPr>
              <w:color w:val="000000" w:themeColor="text1"/>
            </w:rPr>
          </w:pPr>
          <w:hyperlink w:anchor="_heading=h.k4fsf5cbm280">
            <w:r w:rsidRPr="00286987">
              <w:rPr>
                <w:color w:val="000000" w:themeColor="text1"/>
              </w:rPr>
              <w:t>8. Cultural and Situational Considerations</w:t>
            </w:r>
            <w:r w:rsidRPr="00286987">
              <w:rPr>
                <w:color w:val="000000" w:themeColor="text1"/>
              </w:rPr>
              <w:tab/>
              <w:t>12</w:t>
            </w:r>
          </w:hyperlink>
        </w:p>
        <w:p w14:paraId="7392F169" w14:textId="77777777" w:rsidR="00665C8C" w:rsidRPr="00286987" w:rsidRDefault="00665C8C">
          <w:pPr>
            <w:tabs>
              <w:tab w:val="right" w:pos="9019"/>
            </w:tabs>
            <w:spacing w:after="100"/>
            <w:rPr>
              <w:color w:val="000000" w:themeColor="text1"/>
            </w:rPr>
          </w:pPr>
          <w:hyperlink w:anchor="_heading=h.rdp888v30bpl">
            <w:r w:rsidRPr="00286987">
              <w:rPr>
                <w:color w:val="000000" w:themeColor="text1"/>
              </w:rPr>
              <w:t>9. Conclusions with Recommendations</w:t>
            </w:r>
            <w:r w:rsidRPr="00286987">
              <w:rPr>
                <w:color w:val="000000" w:themeColor="text1"/>
              </w:rPr>
              <w:tab/>
              <w:t>14</w:t>
            </w:r>
          </w:hyperlink>
        </w:p>
        <w:p w14:paraId="67443FFB" w14:textId="77777777" w:rsidR="00665C8C" w:rsidRPr="00286987" w:rsidRDefault="00665C8C">
          <w:pPr>
            <w:tabs>
              <w:tab w:val="right" w:pos="9019"/>
            </w:tabs>
            <w:spacing w:after="100"/>
            <w:rPr>
              <w:color w:val="000000" w:themeColor="text1"/>
            </w:rPr>
          </w:pPr>
          <w:hyperlink w:anchor="_heading=h.9q3v4ovanko">
            <w:r w:rsidRPr="00286987">
              <w:rPr>
                <w:color w:val="000000" w:themeColor="text1"/>
              </w:rPr>
              <w:t>10. References</w:t>
            </w:r>
            <w:r w:rsidRPr="00286987">
              <w:rPr>
                <w:color w:val="000000" w:themeColor="text1"/>
              </w:rPr>
              <w:tab/>
              <w:t>14</w:t>
            </w:r>
          </w:hyperlink>
        </w:p>
        <w:p w14:paraId="40575D52" w14:textId="77777777" w:rsidR="00665C8C" w:rsidRPr="00286987" w:rsidRDefault="00000000">
          <w:pPr>
            <w:rPr>
              <w:color w:val="000000" w:themeColor="text1"/>
            </w:rPr>
          </w:pPr>
          <w:r w:rsidRPr="00286987">
            <w:rPr>
              <w:color w:val="000000" w:themeColor="text1"/>
            </w:rPr>
            <w:fldChar w:fldCharType="end"/>
          </w:r>
        </w:p>
      </w:sdtContent>
    </w:sdt>
    <w:p w14:paraId="72A3E429" w14:textId="77777777" w:rsidR="00665C8C" w:rsidRPr="00286987" w:rsidRDefault="00665C8C">
      <w:pPr>
        <w:jc w:val="center"/>
        <w:rPr>
          <w:b/>
          <w:color w:val="000000" w:themeColor="text1"/>
        </w:rPr>
      </w:pPr>
    </w:p>
    <w:p w14:paraId="1474DCC7" w14:textId="77777777" w:rsidR="00665C8C" w:rsidRPr="00286987" w:rsidRDefault="00000000">
      <w:pPr>
        <w:rPr>
          <w:b/>
          <w:color w:val="000000" w:themeColor="text1"/>
        </w:rPr>
      </w:pPr>
      <w:bookmarkStart w:id="0" w:name="_heading=h.mcas8k9udko2" w:colFirst="0" w:colLast="0"/>
      <w:bookmarkEnd w:id="0"/>
      <w:r w:rsidRPr="00286987">
        <w:rPr>
          <w:color w:val="000000" w:themeColor="text1"/>
        </w:rPr>
        <w:br w:type="page"/>
      </w:r>
    </w:p>
    <w:p w14:paraId="624676B6" w14:textId="77777777" w:rsidR="00665C8C" w:rsidRPr="00286987" w:rsidRDefault="00665C8C">
      <w:pPr>
        <w:pStyle w:val="Heading1"/>
        <w:rPr>
          <w:color w:val="000000" w:themeColor="text1"/>
          <w:sz w:val="24"/>
          <w:szCs w:val="24"/>
        </w:rPr>
      </w:pPr>
    </w:p>
    <w:p w14:paraId="44451BB4" w14:textId="77777777" w:rsidR="00665C8C" w:rsidRPr="00286987" w:rsidRDefault="00000000">
      <w:pPr>
        <w:pStyle w:val="Heading1"/>
        <w:rPr>
          <w:color w:val="000000" w:themeColor="text1"/>
          <w:sz w:val="24"/>
          <w:szCs w:val="24"/>
        </w:rPr>
      </w:pPr>
      <w:bookmarkStart w:id="1" w:name="_heading=h.p9jbed6qbwzv" w:colFirst="0" w:colLast="0"/>
      <w:bookmarkEnd w:id="1"/>
      <w:r w:rsidRPr="00286987">
        <w:rPr>
          <w:color w:val="000000" w:themeColor="text1"/>
          <w:sz w:val="24"/>
          <w:szCs w:val="24"/>
        </w:rPr>
        <w:t xml:space="preserve">1.0 Introduction  </w:t>
      </w:r>
    </w:p>
    <w:p w14:paraId="2A449E56" w14:textId="77777777" w:rsidR="00665C8C" w:rsidRPr="00286987" w:rsidRDefault="00000000">
      <w:pPr>
        <w:rPr>
          <w:color w:val="000000" w:themeColor="text1"/>
        </w:rPr>
      </w:pPr>
      <w:r w:rsidRPr="00286987">
        <w:rPr>
          <w:color w:val="000000" w:themeColor="text1"/>
        </w:rPr>
        <w:t xml:space="preserve">The cultural community elucidates the </w:t>
      </w:r>
      <w:proofErr w:type="gramStart"/>
      <w:r w:rsidRPr="00286987">
        <w:rPr>
          <w:color w:val="000000" w:themeColor="text1"/>
        </w:rPr>
        <w:t>Festival</w:t>
      </w:r>
      <w:proofErr w:type="gramEnd"/>
      <w:r w:rsidRPr="00286987">
        <w:rPr>
          <w:color w:val="000000" w:themeColor="text1"/>
        </w:rPr>
        <w:t xml:space="preserve">, which showcases the proposed event to be held in Cardiff in the summer of 2026. This event aligns with the "Year of </w:t>
      </w:r>
      <w:proofErr w:type="spellStart"/>
      <w:r w:rsidRPr="00286987">
        <w:rPr>
          <w:color w:val="000000" w:themeColor="text1"/>
        </w:rPr>
        <w:t>Croeso</w:t>
      </w:r>
      <w:proofErr w:type="spellEnd"/>
      <w:r w:rsidRPr="00286987">
        <w:rPr>
          <w:color w:val="000000" w:themeColor="text1"/>
        </w:rPr>
        <w:t>' campaign of Visit Wales. "</w:t>
      </w:r>
      <w:proofErr w:type="spellStart"/>
      <w:r w:rsidRPr="00286987">
        <w:rPr>
          <w:color w:val="000000" w:themeColor="text1"/>
        </w:rPr>
        <w:t>Croeso</w:t>
      </w:r>
      <w:proofErr w:type="spellEnd"/>
      <w:r w:rsidRPr="00286987">
        <w:rPr>
          <w:color w:val="000000" w:themeColor="text1"/>
        </w:rPr>
        <w:t xml:space="preserve">" means "Welcome" in Welsh and includes the national initiatives that aim at promoting inclusive culture, community engagement and storytelling to transform tourism (Visit Wales, 2025). The festival crucially aims to celebrate the heritage of Wales alongside the diverse cultural identities that are present within Wales. </w:t>
      </w:r>
    </w:p>
    <w:p w14:paraId="257B09D5" w14:textId="77777777" w:rsidR="00665C8C" w:rsidRPr="00286987" w:rsidRDefault="00000000">
      <w:pPr>
        <w:jc w:val="center"/>
        <w:rPr>
          <w:color w:val="000000" w:themeColor="text1"/>
        </w:rPr>
      </w:pPr>
      <w:r w:rsidRPr="00286987">
        <w:rPr>
          <w:noProof/>
          <w:color w:val="000000" w:themeColor="text1"/>
        </w:rPr>
        <w:drawing>
          <wp:inline distT="19050" distB="19050" distL="19050" distR="19050" wp14:anchorId="1761301E" wp14:editId="067FA30D">
            <wp:extent cx="3525520" cy="2734945"/>
            <wp:effectExtent l="25400" t="25400" r="25400" b="25400"/>
            <wp:docPr id="19" name="image4.png"/>
            <wp:cNvGraphicFramePr/>
            <a:graphic xmlns:a="http://schemas.openxmlformats.org/drawingml/2006/main">
              <a:graphicData uri="http://schemas.openxmlformats.org/drawingml/2006/picture">
                <pic:pic xmlns:pic="http://schemas.openxmlformats.org/drawingml/2006/picture">
                  <pic:nvPicPr>
                    <pic:cNvPr id="19" name="image4.png"/>
                    <pic:cNvPicPr preferRelativeResize="0"/>
                  </pic:nvPicPr>
                  <pic:blipFill>
                    <a:blip r:embed="rId9"/>
                    <a:srcRect/>
                    <a:stretch>
                      <a:fillRect/>
                    </a:stretch>
                  </pic:blipFill>
                  <pic:spPr>
                    <a:xfrm>
                      <a:off x="0" y="0"/>
                      <a:ext cx="3525900" cy="2735200"/>
                    </a:xfrm>
                    <a:prstGeom prst="rect">
                      <a:avLst/>
                    </a:prstGeom>
                    <a:ln w="25400">
                      <a:solidFill>
                        <a:srgbClr val="000000"/>
                      </a:solidFill>
                      <a:prstDash val="solid"/>
                    </a:ln>
                  </pic:spPr>
                </pic:pic>
              </a:graphicData>
            </a:graphic>
          </wp:inline>
        </w:drawing>
      </w:r>
    </w:p>
    <w:p w14:paraId="7C34F9E1" w14:textId="77777777" w:rsidR="00665C8C" w:rsidRPr="00286987" w:rsidRDefault="00000000">
      <w:pPr>
        <w:jc w:val="center"/>
        <w:rPr>
          <w:b/>
          <w:color w:val="000000" w:themeColor="text1"/>
        </w:rPr>
      </w:pPr>
      <w:r w:rsidRPr="00286987">
        <w:rPr>
          <w:b/>
          <w:color w:val="000000" w:themeColor="text1"/>
        </w:rPr>
        <w:t xml:space="preserve">Figure 1: Visit Wales Year of </w:t>
      </w:r>
      <w:proofErr w:type="spellStart"/>
      <w:r w:rsidRPr="00286987">
        <w:rPr>
          <w:b/>
          <w:color w:val="000000" w:themeColor="text1"/>
        </w:rPr>
        <w:t>Croeso</w:t>
      </w:r>
      <w:proofErr w:type="spellEnd"/>
      <w:r w:rsidRPr="00286987">
        <w:rPr>
          <w:b/>
          <w:color w:val="000000" w:themeColor="text1"/>
        </w:rPr>
        <w:t xml:space="preserve"> Campaign </w:t>
      </w:r>
    </w:p>
    <w:p w14:paraId="17633436" w14:textId="77777777" w:rsidR="00665C8C" w:rsidRPr="00286987" w:rsidRDefault="00000000">
      <w:pPr>
        <w:jc w:val="center"/>
        <w:rPr>
          <w:b/>
          <w:color w:val="000000" w:themeColor="text1"/>
        </w:rPr>
      </w:pPr>
      <w:r w:rsidRPr="00286987">
        <w:rPr>
          <w:color w:val="000000" w:themeColor="text1"/>
        </w:rPr>
        <w:t>(Source: Visit Wales, 2025).</w:t>
      </w:r>
    </w:p>
    <w:p w14:paraId="53D6BEAD" w14:textId="77777777" w:rsidR="00665C8C" w:rsidRPr="00286987" w:rsidRDefault="00000000">
      <w:pPr>
        <w:pStyle w:val="Heading2"/>
        <w:rPr>
          <w:color w:val="000000" w:themeColor="text1"/>
        </w:rPr>
      </w:pPr>
      <w:bookmarkStart w:id="2" w:name="_heading=h.x080lvh8il8h" w:colFirst="0" w:colLast="0"/>
      <w:bookmarkEnd w:id="2"/>
      <w:r w:rsidRPr="00286987">
        <w:rPr>
          <w:color w:val="000000" w:themeColor="text1"/>
        </w:rPr>
        <w:t>1.1 Event Overview</w:t>
      </w:r>
    </w:p>
    <w:tbl>
      <w:tblPr>
        <w:tblStyle w:val="Style53"/>
        <w:tblW w:w="6405"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4A0" w:firstRow="1" w:lastRow="0" w:firstColumn="1" w:lastColumn="0" w:noHBand="0" w:noVBand="1"/>
      </w:tblPr>
      <w:tblGrid>
        <w:gridCol w:w="1740"/>
        <w:gridCol w:w="4665"/>
      </w:tblGrid>
      <w:tr w:rsidR="00B45DA8" w:rsidRPr="00286987" w14:paraId="50F29152" w14:textId="77777777">
        <w:tc>
          <w:tcPr>
            <w:tcW w:w="1740" w:type="dxa"/>
            <w:shd w:val="clear" w:color="auto" w:fill="auto"/>
            <w:tcMar>
              <w:top w:w="100" w:type="dxa"/>
              <w:left w:w="100" w:type="dxa"/>
              <w:bottom w:w="100" w:type="dxa"/>
              <w:right w:w="100" w:type="dxa"/>
            </w:tcMar>
          </w:tcPr>
          <w:p w14:paraId="705DE27D" w14:textId="77777777" w:rsidR="00665C8C" w:rsidRPr="00286987" w:rsidRDefault="00000000">
            <w:pPr>
              <w:widowControl w:val="0"/>
              <w:ind w:right="0"/>
              <w:rPr>
                <w:b/>
                <w:color w:val="000000" w:themeColor="text1"/>
              </w:rPr>
            </w:pPr>
            <w:r w:rsidRPr="00286987">
              <w:rPr>
                <w:b/>
                <w:color w:val="000000" w:themeColor="text1"/>
              </w:rPr>
              <w:t>Name</w:t>
            </w:r>
          </w:p>
        </w:tc>
        <w:tc>
          <w:tcPr>
            <w:tcW w:w="4665" w:type="dxa"/>
            <w:shd w:val="clear" w:color="auto" w:fill="auto"/>
            <w:tcMar>
              <w:top w:w="100" w:type="dxa"/>
              <w:left w:w="100" w:type="dxa"/>
              <w:bottom w:w="100" w:type="dxa"/>
              <w:right w:w="100" w:type="dxa"/>
            </w:tcMar>
          </w:tcPr>
          <w:p w14:paraId="5CC6C7F9" w14:textId="77777777" w:rsidR="00665C8C" w:rsidRPr="00286987" w:rsidRDefault="00000000">
            <w:pPr>
              <w:widowControl w:val="0"/>
              <w:ind w:right="0"/>
              <w:rPr>
                <w:color w:val="000000" w:themeColor="text1"/>
              </w:rPr>
            </w:pPr>
            <w:r w:rsidRPr="00286987">
              <w:rPr>
                <w:color w:val="000000" w:themeColor="text1"/>
              </w:rPr>
              <w:t>Community Cultural Showcase Festival</w:t>
            </w:r>
          </w:p>
        </w:tc>
      </w:tr>
      <w:tr w:rsidR="00B45DA8" w:rsidRPr="00286987" w14:paraId="65AE11EB" w14:textId="77777777">
        <w:tc>
          <w:tcPr>
            <w:tcW w:w="1740" w:type="dxa"/>
            <w:shd w:val="clear" w:color="auto" w:fill="auto"/>
            <w:tcMar>
              <w:top w:w="100" w:type="dxa"/>
              <w:left w:w="100" w:type="dxa"/>
              <w:bottom w:w="100" w:type="dxa"/>
              <w:right w:w="100" w:type="dxa"/>
            </w:tcMar>
          </w:tcPr>
          <w:p w14:paraId="04BDC5EB" w14:textId="77777777" w:rsidR="00665C8C" w:rsidRPr="00286987" w:rsidRDefault="00000000">
            <w:pPr>
              <w:widowControl w:val="0"/>
              <w:ind w:right="0"/>
              <w:rPr>
                <w:b/>
                <w:color w:val="000000" w:themeColor="text1"/>
              </w:rPr>
            </w:pPr>
            <w:r w:rsidRPr="00286987">
              <w:rPr>
                <w:b/>
                <w:color w:val="000000" w:themeColor="text1"/>
              </w:rPr>
              <w:t>Theme</w:t>
            </w:r>
          </w:p>
        </w:tc>
        <w:tc>
          <w:tcPr>
            <w:tcW w:w="4665" w:type="dxa"/>
            <w:shd w:val="clear" w:color="auto" w:fill="auto"/>
            <w:tcMar>
              <w:top w:w="100" w:type="dxa"/>
              <w:left w:w="100" w:type="dxa"/>
              <w:bottom w:w="100" w:type="dxa"/>
              <w:right w:w="100" w:type="dxa"/>
            </w:tcMar>
          </w:tcPr>
          <w:p w14:paraId="7F5E74A6" w14:textId="77777777" w:rsidR="00665C8C" w:rsidRPr="00286987" w:rsidRDefault="00000000">
            <w:pPr>
              <w:widowControl w:val="0"/>
              <w:ind w:right="0"/>
              <w:rPr>
                <w:color w:val="000000" w:themeColor="text1"/>
              </w:rPr>
            </w:pPr>
            <w:proofErr w:type="spellStart"/>
            <w:r w:rsidRPr="00286987">
              <w:rPr>
                <w:color w:val="000000" w:themeColor="text1"/>
              </w:rPr>
              <w:t>Croeso</w:t>
            </w:r>
            <w:proofErr w:type="spellEnd"/>
            <w:r w:rsidRPr="00286987">
              <w:rPr>
                <w:color w:val="000000" w:themeColor="text1"/>
              </w:rPr>
              <w:t xml:space="preserve"> Through Culture</w:t>
            </w:r>
          </w:p>
        </w:tc>
      </w:tr>
      <w:tr w:rsidR="00B45DA8" w:rsidRPr="00286987" w14:paraId="4027CA37" w14:textId="77777777">
        <w:tc>
          <w:tcPr>
            <w:tcW w:w="1740" w:type="dxa"/>
            <w:shd w:val="clear" w:color="auto" w:fill="auto"/>
            <w:tcMar>
              <w:top w:w="100" w:type="dxa"/>
              <w:left w:w="100" w:type="dxa"/>
              <w:bottom w:w="100" w:type="dxa"/>
              <w:right w:w="100" w:type="dxa"/>
            </w:tcMar>
          </w:tcPr>
          <w:p w14:paraId="61F249E6" w14:textId="77777777" w:rsidR="00665C8C" w:rsidRPr="00286987" w:rsidRDefault="00000000">
            <w:pPr>
              <w:widowControl w:val="0"/>
              <w:ind w:right="0"/>
              <w:rPr>
                <w:b/>
                <w:color w:val="000000" w:themeColor="text1"/>
              </w:rPr>
            </w:pPr>
            <w:r w:rsidRPr="00286987">
              <w:rPr>
                <w:b/>
                <w:color w:val="000000" w:themeColor="text1"/>
              </w:rPr>
              <w:t>Date and Venue</w:t>
            </w:r>
          </w:p>
        </w:tc>
        <w:tc>
          <w:tcPr>
            <w:tcW w:w="4665" w:type="dxa"/>
            <w:shd w:val="clear" w:color="auto" w:fill="auto"/>
            <w:tcMar>
              <w:top w:w="100" w:type="dxa"/>
              <w:left w:w="100" w:type="dxa"/>
              <w:bottom w:w="100" w:type="dxa"/>
              <w:right w:w="100" w:type="dxa"/>
            </w:tcMar>
          </w:tcPr>
          <w:p w14:paraId="2709DB1E" w14:textId="77777777" w:rsidR="00665C8C" w:rsidRPr="00286987" w:rsidRDefault="00000000">
            <w:pPr>
              <w:widowControl w:val="0"/>
              <w:ind w:right="0"/>
              <w:rPr>
                <w:color w:val="000000" w:themeColor="text1"/>
              </w:rPr>
            </w:pPr>
            <w:r w:rsidRPr="00286987">
              <w:rPr>
                <w:color w:val="000000" w:themeColor="text1"/>
              </w:rPr>
              <w:t>Cardiff Castle Grounds (Summer 2026)</w:t>
            </w:r>
          </w:p>
        </w:tc>
      </w:tr>
      <w:tr w:rsidR="00665C8C" w:rsidRPr="00286987" w14:paraId="0D53FA68" w14:textId="77777777">
        <w:tc>
          <w:tcPr>
            <w:tcW w:w="1740" w:type="dxa"/>
            <w:shd w:val="clear" w:color="auto" w:fill="auto"/>
            <w:tcMar>
              <w:top w:w="100" w:type="dxa"/>
              <w:left w:w="100" w:type="dxa"/>
              <w:bottom w:w="100" w:type="dxa"/>
              <w:right w:w="100" w:type="dxa"/>
            </w:tcMar>
          </w:tcPr>
          <w:p w14:paraId="51858249" w14:textId="77777777" w:rsidR="00665C8C" w:rsidRPr="00286987" w:rsidRDefault="00000000">
            <w:pPr>
              <w:widowControl w:val="0"/>
              <w:ind w:right="0"/>
              <w:rPr>
                <w:b/>
                <w:color w:val="000000" w:themeColor="text1"/>
              </w:rPr>
            </w:pPr>
            <w:r w:rsidRPr="00286987">
              <w:rPr>
                <w:b/>
                <w:color w:val="000000" w:themeColor="text1"/>
              </w:rPr>
              <w:t>Target Audience</w:t>
            </w:r>
          </w:p>
        </w:tc>
        <w:tc>
          <w:tcPr>
            <w:tcW w:w="4665" w:type="dxa"/>
            <w:shd w:val="clear" w:color="auto" w:fill="auto"/>
            <w:tcMar>
              <w:top w:w="100" w:type="dxa"/>
              <w:left w:w="100" w:type="dxa"/>
              <w:bottom w:w="100" w:type="dxa"/>
              <w:right w:w="100" w:type="dxa"/>
            </w:tcMar>
          </w:tcPr>
          <w:p w14:paraId="09E4105A" w14:textId="77777777" w:rsidR="00665C8C" w:rsidRPr="00286987" w:rsidRDefault="00000000">
            <w:pPr>
              <w:widowControl w:val="0"/>
              <w:ind w:right="0"/>
              <w:rPr>
                <w:color w:val="000000" w:themeColor="text1"/>
              </w:rPr>
            </w:pPr>
            <w:r w:rsidRPr="00286987">
              <w:rPr>
                <w:color w:val="000000" w:themeColor="text1"/>
              </w:rPr>
              <w:t>International and domestic tourists, cultural organisations, local communities and students</w:t>
            </w:r>
          </w:p>
        </w:tc>
      </w:tr>
    </w:tbl>
    <w:p w14:paraId="69BA139D" w14:textId="77777777" w:rsidR="00665C8C" w:rsidRPr="00286987" w:rsidRDefault="00665C8C">
      <w:pPr>
        <w:rPr>
          <w:color w:val="000000" w:themeColor="text1"/>
        </w:rPr>
      </w:pPr>
    </w:p>
    <w:p w14:paraId="228F51D7" w14:textId="77777777" w:rsidR="00665C8C" w:rsidRPr="00286987" w:rsidRDefault="00000000">
      <w:pPr>
        <w:pStyle w:val="Heading2"/>
        <w:rPr>
          <w:color w:val="000000" w:themeColor="text1"/>
        </w:rPr>
      </w:pPr>
      <w:bookmarkStart w:id="3" w:name="_heading=h.2lpd19rk4c1j" w:colFirst="0" w:colLast="0"/>
      <w:bookmarkEnd w:id="3"/>
      <w:r w:rsidRPr="00286987">
        <w:rPr>
          <w:color w:val="000000" w:themeColor="text1"/>
        </w:rPr>
        <w:lastRenderedPageBreak/>
        <w:t>1.2 Event Justification</w:t>
      </w:r>
    </w:p>
    <w:p w14:paraId="6F437CD8" w14:textId="77777777" w:rsidR="00665C8C" w:rsidRPr="00286987" w:rsidRDefault="00000000">
      <w:pPr>
        <w:rPr>
          <w:color w:val="000000" w:themeColor="text1"/>
        </w:rPr>
      </w:pPr>
      <w:r w:rsidRPr="00286987">
        <w:rPr>
          <w:color w:val="000000" w:themeColor="text1"/>
        </w:rPr>
        <w:t xml:space="preserve">The capital city, Cardiff, offers historical significance, accessibility and significant infrastructure to assist large-scale events of community events. The festival hosted at Cardiff Castle Ground crucially provides a rich venue in heritage, transforming the experience of culture for the attendees. The event is crucially designed to nurture the cohesion of the community, boost regional pride and contribute to inclusive, sustainable tourism that aligns with the objective of the “Year of </w:t>
      </w:r>
      <w:proofErr w:type="spellStart"/>
      <w:r w:rsidRPr="00286987">
        <w:rPr>
          <w:color w:val="000000" w:themeColor="text1"/>
        </w:rPr>
        <w:t>Croeso</w:t>
      </w:r>
      <w:proofErr w:type="spellEnd"/>
      <w:r w:rsidRPr="00286987">
        <w:rPr>
          <w:color w:val="000000" w:themeColor="text1"/>
        </w:rPr>
        <w:t xml:space="preserve">”. </w:t>
      </w:r>
    </w:p>
    <w:p w14:paraId="0B195F36" w14:textId="77777777" w:rsidR="00665C8C" w:rsidRPr="00286987" w:rsidRDefault="00000000">
      <w:pPr>
        <w:pStyle w:val="Heading1"/>
        <w:rPr>
          <w:color w:val="000000" w:themeColor="text1"/>
          <w:sz w:val="24"/>
          <w:szCs w:val="24"/>
        </w:rPr>
      </w:pPr>
      <w:bookmarkStart w:id="4" w:name="_heading=h.pqisxb74kqw5" w:colFirst="0" w:colLast="0"/>
      <w:bookmarkEnd w:id="4"/>
      <w:r w:rsidRPr="00286987">
        <w:rPr>
          <w:color w:val="000000" w:themeColor="text1"/>
          <w:sz w:val="24"/>
          <w:szCs w:val="24"/>
        </w:rPr>
        <w:t xml:space="preserve">2. The Event Cycle </w:t>
      </w:r>
    </w:p>
    <w:p w14:paraId="67664E17" w14:textId="77777777" w:rsidR="00665C8C" w:rsidRPr="00286987" w:rsidRDefault="00000000">
      <w:pPr>
        <w:rPr>
          <w:color w:val="000000" w:themeColor="text1"/>
        </w:rPr>
      </w:pPr>
      <w:r w:rsidRPr="00286987">
        <w:rPr>
          <w:color w:val="000000" w:themeColor="text1"/>
        </w:rPr>
        <w:t xml:space="preserve">Based on the insights </w:t>
      </w:r>
      <w:proofErr w:type="gramStart"/>
      <w:r w:rsidRPr="00286987">
        <w:rPr>
          <w:color w:val="000000" w:themeColor="text1"/>
        </w:rPr>
        <w:t>of  Getz</w:t>
      </w:r>
      <w:proofErr w:type="gramEnd"/>
      <w:r w:rsidRPr="00286987">
        <w:rPr>
          <w:color w:val="000000" w:themeColor="text1"/>
        </w:rPr>
        <w:t xml:space="preserve"> and Page (2019), the inclusion of the Event Cycle follows proper phases including planning, conceptualisation, evaluation and planning. </w:t>
      </w:r>
    </w:p>
    <w:p w14:paraId="5ACEC064" w14:textId="77777777" w:rsidR="00665C8C" w:rsidRPr="00286987" w:rsidRDefault="00000000">
      <w:pPr>
        <w:rPr>
          <w:color w:val="000000" w:themeColor="text1"/>
        </w:rPr>
      </w:pPr>
      <w:r w:rsidRPr="00286987">
        <w:rPr>
          <w:b/>
          <w:i/>
          <w:color w:val="000000" w:themeColor="text1"/>
        </w:rPr>
        <w:t xml:space="preserve">Conceptualisation: </w:t>
      </w:r>
      <w:r w:rsidRPr="00286987">
        <w:rPr>
          <w:color w:val="000000" w:themeColor="text1"/>
        </w:rPr>
        <w:t xml:space="preserve">This primitive phase crucially involves the proper definition of the purposes of the event, target consumers and objectives (Amelia, 2024). For the Community Showcase Festival of Culture, the business aims to celebrate cultural diversity with Welsh heritage that aligns with the campaign "Year of </w:t>
      </w:r>
      <w:proofErr w:type="spellStart"/>
      <w:r w:rsidRPr="00286987">
        <w:rPr>
          <w:color w:val="000000" w:themeColor="text1"/>
        </w:rPr>
        <w:t>Croeso</w:t>
      </w:r>
      <w:proofErr w:type="spellEnd"/>
      <w:r w:rsidRPr="00286987">
        <w:rPr>
          <w:color w:val="000000" w:themeColor="text1"/>
        </w:rPr>
        <w:t xml:space="preserve">." This stage is crucially included consultations with cultural organisations, local councils and potential sponsors to stress the relevance of the community. </w:t>
      </w:r>
    </w:p>
    <w:p w14:paraId="48B795B8" w14:textId="77777777" w:rsidR="00665C8C" w:rsidRPr="00286987" w:rsidRDefault="00000000">
      <w:pPr>
        <w:jc w:val="center"/>
        <w:rPr>
          <w:color w:val="000000" w:themeColor="text1"/>
        </w:rPr>
      </w:pPr>
      <w:r w:rsidRPr="00286987">
        <w:rPr>
          <w:noProof/>
          <w:color w:val="000000" w:themeColor="text1"/>
        </w:rPr>
        <w:drawing>
          <wp:inline distT="114300" distB="114300" distL="114300" distR="114300" wp14:anchorId="699EED61" wp14:editId="1105A345">
            <wp:extent cx="4972050" cy="1590675"/>
            <wp:effectExtent l="25400" t="25400" r="25400" b="25400"/>
            <wp:docPr id="18" name="image2.png"/>
            <wp:cNvGraphicFramePr/>
            <a:graphic xmlns:a="http://schemas.openxmlformats.org/drawingml/2006/main">
              <a:graphicData uri="http://schemas.openxmlformats.org/drawingml/2006/picture">
                <pic:pic xmlns:pic="http://schemas.openxmlformats.org/drawingml/2006/picture">
                  <pic:nvPicPr>
                    <pic:cNvPr id="18" name="image2.png"/>
                    <pic:cNvPicPr preferRelativeResize="0"/>
                  </pic:nvPicPr>
                  <pic:blipFill>
                    <a:blip r:embed="rId10"/>
                    <a:srcRect/>
                    <a:stretch>
                      <a:fillRect/>
                    </a:stretch>
                  </pic:blipFill>
                  <pic:spPr>
                    <a:xfrm>
                      <a:off x="0" y="0"/>
                      <a:ext cx="4972050" cy="1590675"/>
                    </a:xfrm>
                    <a:prstGeom prst="rect">
                      <a:avLst/>
                    </a:prstGeom>
                    <a:ln w="25400">
                      <a:solidFill>
                        <a:srgbClr val="000000"/>
                      </a:solidFill>
                      <a:prstDash val="solid"/>
                    </a:ln>
                  </pic:spPr>
                </pic:pic>
              </a:graphicData>
            </a:graphic>
          </wp:inline>
        </w:drawing>
      </w:r>
    </w:p>
    <w:p w14:paraId="45F78212" w14:textId="77777777" w:rsidR="00665C8C" w:rsidRPr="00286987" w:rsidRDefault="00000000">
      <w:pPr>
        <w:jc w:val="center"/>
        <w:rPr>
          <w:b/>
          <w:color w:val="000000" w:themeColor="text1"/>
        </w:rPr>
      </w:pPr>
      <w:r w:rsidRPr="00286987">
        <w:rPr>
          <w:b/>
          <w:color w:val="000000" w:themeColor="text1"/>
        </w:rPr>
        <w:t>Figure 2: Overview of Conceptualisation Phase</w:t>
      </w:r>
    </w:p>
    <w:p w14:paraId="4345B84B" w14:textId="77777777" w:rsidR="00665C8C" w:rsidRPr="00286987" w:rsidRDefault="00000000">
      <w:pPr>
        <w:jc w:val="center"/>
        <w:rPr>
          <w:b/>
          <w:color w:val="000000" w:themeColor="text1"/>
        </w:rPr>
      </w:pPr>
      <w:r w:rsidRPr="00286987">
        <w:rPr>
          <w:b/>
          <w:color w:val="000000" w:themeColor="text1"/>
        </w:rPr>
        <w:t>(Source: Self-Created)</w:t>
      </w:r>
    </w:p>
    <w:p w14:paraId="64BBE139" w14:textId="77777777" w:rsidR="00665C8C" w:rsidRPr="00286987" w:rsidRDefault="00000000">
      <w:pPr>
        <w:rPr>
          <w:color w:val="000000" w:themeColor="text1"/>
        </w:rPr>
      </w:pPr>
      <w:r w:rsidRPr="00286987">
        <w:rPr>
          <w:b/>
          <w:i/>
          <w:color w:val="000000" w:themeColor="text1"/>
        </w:rPr>
        <w:t xml:space="preserve">II. Planning: </w:t>
      </w:r>
      <w:r w:rsidRPr="00286987">
        <w:rPr>
          <w:color w:val="000000" w:themeColor="text1"/>
        </w:rPr>
        <w:t xml:space="preserve">Crucial plans are developed covering the important aspects, including logistics, budgeting, stakeholder engagement and marketing. The logistics crucially include infrastructure, venue booking and permits, the marketing includes promotions, branding and partnerships and the operations crucially include accessibility, scheduling and protocols of safety and health.  This phase is crucial for ensuring that all the sources are allocated properly to meet the objectives of the events. The allocation of resources is crucially aligned with proper SMART objectives. The collaboration with food vendors, schools and heritage organisations is crucially formalised in this phase (Meredith, 2022; Fox </w:t>
      </w:r>
      <w:r w:rsidRPr="00286987">
        <w:rPr>
          <w:i/>
          <w:color w:val="000000" w:themeColor="text1"/>
        </w:rPr>
        <w:t>et al</w:t>
      </w:r>
      <w:r w:rsidRPr="00286987">
        <w:rPr>
          <w:color w:val="000000" w:themeColor="text1"/>
        </w:rPr>
        <w:t>., 2014).</w:t>
      </w:r>
    </w:p>
    <w:p w14:paraId="16BC2898" w14:textId="77777777" w:rsidR="00665C8C" w:rsidRPr="00286987" w:rsidRDefault="00000000">
      <w:pPr>
        <w:rPr>
          <w:color w:val="000000" w:themeColor="text1"/>
        </w:rPr>
      </w:pPr>
      <w:r w:rsidRPr="00286987">
        <w:rPr>
          <w:b/>
          <w:i/>
          <w:color w:val="000000" w:themeColor="text1"/>
        </w:rPr>
        <w:lastRenderedPageBreak/>
        <w:t xml:space="preserve">III. Implementation: </w:t>
      </w:r>
      <w:r w:rsidRPr="00286987">
        <w:rPr>
          <w:color w:val="000000" w:themeColor="text1"/>
        </w:rPr>
        <w:t xml:space="preserve">The event is crucially executed based on proper plans with proper coordination among multiple teams to properly handle contingencies, activities and ensure the seamless, proper experiences for attendees. According to Getz and Page (2019), the guest services and managing performances are observed by the control centre of the event to ensure the execution runs smoothly. </w:t>
      </w:r>
    </w:p>
    <w:p w14:paraId="4B6DFD60" w14:textId="77777777" w:rsidR="00665C8C" w:rsidRPr="00286987" w:rsidRDefault="00000000">
      <w:pPr>
        <w:rPr>
          <w:color w:val="000000" w:themeColor="text1"/>
        </w:rPr>
      </w:pPr>
      <w:r w:rsidRPr="00286987">
        <w:rPr>
          <w:b/>
          <w:i/>
          <w:color w:val="000000" w:themeColor="text1"/>
        </w:rPr>
        <w:t xml:space="preserve">Iv. Evaluation: </w:t>
      </w:r>
      <w:r w:rsidRPr="00286987">
        <w:rPr>
          <w:color w:val="000000" w:themeColor="text1"/>
        </w:rPr>
        <w:t xml:space="preserve">The analysis of the post-event situation is conducted to evaluate the success of the event against the objective, collect proper feedback and recognise areas for proper improvement in the upcoming events. According to Smith (2012), the findings are crucially compiled within the report to inform planning and strategy for the future. </w:t>
      </w:r>
    </w:p>
    <w:p w14:paraId="559E2184" w14:textId="77777777" w:rsidR="00665C8C" w:rsidRPr="00286987" w:rsidRDefault="00000000">
      <w:pPr>
        <w:pStyle w:val="Heading1"/>
        <w:rPr>
          <w:color w:val="000000" w:themeColor="text1"/>
          <w:sz w:val="24"/>
          <w:szCs w:val="24"/>
        </w:rPr>
      </w:pPr>
      <w:bookmarkStart w:id="5" w:name="_heading=h.ded1rl4emyc5" w:colFirst="0" w:colLast="0"/>
      <w:bookmarkEnd w:id="5"/>
      <w:r w:rsidRPr="00286987">
        <w:rPr>
          <w:color w:val="000000" w:themeColor="text1"/>
          <w:sz w:val="24"/>
          <w:szCs w:val="24"/>
        </w:rPr>
        <w:t xml:space="preserve">3. Concept of Event and Full Itinerary </w:t>
      </w:r>
    </w:p>
    <w:p w14:paraId="2E78B665" w14:textId="77777777" w:rsidR="00665C8C" w:rsidRPr="00286987" w:rsidRDefault="00000000">
      <w:pPr>
        <w:rPr>
          <w:color w:val="000000" w:themeColor="text1"/>
        </w:rPr>
      </w:pPr>
      <w:r w:rsidRPr="00286987">
        <w:rPr>
          <w:color w:val="000000" w:themeColor="text1"/>
        </w:rPr>
        <w:t xml:space="preserve">Showcasing the Community culture of the </w:t>
      </w:r>
      <w:proofErr w:type="gramStart"/>
      <w:r w:rsidRPr="00286987">
        <w:rPr>
          <w:color w:val="000000" w:themeColor="text1"/>
        </w:rPr>
        <w:t>Festival</w:t>
      </w:r>
      <w:proofErr w:type="gramEnd"/>
      <w:r w:rsidRPr="00286987">
        <w:rPr>
          <w:color w:val="000000" w:themeColor="text1"/>
        </w:rPr>
        <w:t xml:space="preserve"> is an inclusive, vibrant and family-oriented event that celebrates the theme "</w:t>
      </w:r>
      <w:proofErr w:type="spellStart"/>
      <w:r w:rsidRPr="00286987">
        <w:rPr>
          <w:color w:val="000000" w:themeColor="text1"/>
        </w:rPr>
        <w:t>Croeso</w:t>
      </w:r>
      <w:proofErr w:type="spellEnd"/>
      <w:r w:rsidRPr="00286987">
        <w:rPr>
          <w:color w:val="000000" w:themeColor="text1"/>
        </w:rPr>
        <w:t xml:space="preserve">" or Welcome under "Year of </w:t>
      </w:r>
      <w:proofErr w:type="spellStart"/>
      <w:r w:rsidRPr="00286987">
        <w:rPr>
          <w:color w:val="000000" w:themeColor="text1"/>
        </w:rPr>
        <w:t>Croeso</w:t>
      </w:r>
      <w:proofErr w:type="spellEnd"/>
      <w:r w:rsidRPr="00286987">
        <w:rPr>
          <w:color w:val="000000" w:themeColor="text1"/>
        </w:rPr>
        <w:t xml:space="preserve">" or Visit Wales. The core concept of the event is to elucidate the highlight transformation of Wales to transform the cultural identity by crucially showcasing the conventional Welsh heritage along with the dynamic multicultural communities, which now call Wales home. It tries to build connections emotionally between visitors and residents that align with the strategic objectives of experiential tourism and community engagement (Getz and Page, 2019; O'Toole, 2011). This festival will take place at the historical Grounds of Cardiff Castle, which is the symbol of civic pride and Welsh history. </w:t>
      </w:r>
    </w:p>
    <w:p w14:paraId="67FA1AAE" w14:textId="77777777" w:rsidR="00665C8C" w:rsidRPr="00286987" w:rsidRDefault="00000000">
      <w:pPr>
        <w:rPr>
          <w:b/>
          <w:color w:val="000000" w:themeColor="text1"/>
        </w:rPr>
      </w:pPr>
      <w:r w:rsidRPr="00286987">
        <w:rPr>
          <w:b/>
          <w:color w:val="000000" w:themeColor="text1"/>
        </w:rPr>
        <w:t xml:space="preserve">Full Itinerary </w:t>
      </w:r>
    </w:p>
    <w:tbl>
      <w:tblPr>
        <w:tblStyle w:val="Style54"/>
        <w:tblW w:w="981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4A0" w:firstRow="1" w:lastRow="0" w:firstColumn="1" w:lastColumn="0" w:noHBand="0" w:noVBand="1"/>
      </w:tblPr>
      <w:tblGrid>
        <w:gridCol w:w="2145"/>
        <w:gridCol w:w="3450"/>
        <w:gridCol w:w="4215"/>
      </w:tblGrid>
      <w:tr w:rsidR="00B45DA8" w:rsidRPr="00286987" w14:paraId="06726A03" w14:textId="77777777">
        <w:tc>
          <w:tcPr>
            <w:tcW w:w="2145" w:type="dxa"/>
            <w:shd w:val="clear" w:color="auto" w:fill="C9DAF8"/>
            <w:tcMar>
              <w:top w:w="100" w:type="dxa"/>
              <w:left w:w="100" w:type="dxa"/>
              <w:bottom w:w="100" w:type="dxa"/>
              <w:right w:w="100" w:type="dxa"/>
            </w:tcMar>
          </w:tcPr>
          <w:p w14:paraId="00DE64D3" w14:textId="77777777" w:rsidR="00665C8C" w:rsidRPr="00286987" w:rsidRDefault="00000000">
            <w:pPr>
              <w:widowControl w:val="0"/>
              <w:spacing w:line="240" w:lineRule="auto"/>
              <w:ind w:right="0"/>
              <w:jc w:val="center"/>
              <w:rPr>
                <w:b/>
                <w:color w:val="000000" w:themeColor="text1"/>
              </w:rPr>
            </w:pPr>
            <w:r w:rsidRPr="00286987">
              <w:rPr>
                <w:b/>
                <w:color w:val="000000" w:themeColor="text1"/>
              </w:rPr>
              <w:t>Time</w:t>
            </w:r>
          </w:p>
        </w:tc>
        <w:tc>
          <w:tcPr>
            <w:tcW w:w="3450" w:type="dxa"/>
            <w:shd w:val="clear" w:color="auto" w:fill="F4CCCC"/>
            <w:tcMar>
              <w:top w:w="100" w:type="dxa"/>
              <w:left w:w="100" w:type="dxa"/>
              <w:bottom w:w="100" w:type="dxa"/>
              <w:right w:w="100" w:type="dxa"/>
            </w:tcMar>
          </w:tcPr>
          <w:p w14:paraId="6ECE9D6F" w14:textId="77777777" w:rsidR="00665C8C" w:rsidRPr="00286987" w:rsidRDefault="00000000">
            <w:pPr>
              <w:widowControl w:val="0"/>
              <w:spacing w:line="240" w:lineRule="auto"/>
              <w:ind w:right="0"/>
              <w:jc w:val="center"/>
              <w:rPr>
                <w:b/>
                <w:color w:val="000000" w:themeColor="text1"/>
              </w:rPr>
            </w:pPr>
            <w:r w:rsidRPr="00286987">
              <w:rPr>
                <w:b/>
                <w:color w:val="000000" w:themeColor="text1"/>
              </w:rPr>
              <w:t>Activity</w:t>
            </w:r>
          </w:p>
        </w:tc>
        <w:tc>
          <w:tcPr>
            <w:tcW w:w="4215" w:type="dxa"/>
            <w:shd w:val="clear" w:color="auto" w:fill="FFE599"/>
            <w:tcMar>
              <w:top w:w="100" w:type="dxa"/>
              <w:left w:w="100" w:type="dxa"/>
              <w:bottom w:w="100" w:type="dxa"/>
              <w:right w:w="100" w:type="dxa"/>
            </w:tcMar>
          </w:tcPr>
          <w:p w14:paraId="077AA0AB" w14:textId="77777777" w:rsidR="00665C8C" w:rsidRPr="00286987" w:rsidRDefault="00000000">
            <w:pPr>
              <w:widowControl w:val="0"/>
              <w:spacing w:line="240" w:lineRule="auto"/>
              <w:ind w:right="0"/>
              <w:jc w:val="center"/>
              <w:rPr>
                <w:b/>
                <w:color w:val="000000" w:themeColor="text1"/>
              </w:rPr>
            </w:pPr>
            <w:r w:rsidRPr="00286987">
              <w:rPr>
                <w:b/>
                <w:color w:val="000000" w:themeColor="text1"/>
              </w:rPr>
              <w:t>Description</w:t>
            </w:r>
          </w:p>
        </w:tc>
      </w:tr>
      <w:tr w:rsidR="00B45DA8" w:rsidRPr="00286987" w14:paraId="377E6E53" w14:textId="77777777">
        <w:tc>
          <w:tcPr>
            <w:tcW w:w="2145" w:type="dxa"/>
            <w:shd w:val="clear" w:color="auto" w:fill="C9DAF8"/>
            <w:tcMar>
              <w:top w:w="100" w:type="dxa"/>
              <w:left w:w="100" w:type="dxa"/>
              <w:bottom w:w="100" w:type="dxa"/>
              <w:right w:w="100" w:type="dxa"/>
            </w:tcMar>
          </w:tcPr>
          <w:p w14:paraId="6E5996CE" w14:textId="77777777" w:rsidR="00665C8C" w:rsidRPr="00286987" w:rsidRDefault="00000000">
            <w:pPr>
              <w:widowControl w:val="0"/>
              <w:spacing w:line="240" w:lineRule="auto"/>
              <w:ind w:right="0"/>
              <w:jc w:val="left"/>
              <w:rPr>
                <w:b/>
                <w:color w:val="000000" w:themeColor="text1"/>
              </w:rPr>
            </w:pPr>
            <w:r w:rsidRPr="00286987">
              <w:rPr>
                <w:b/>
                <w:color w:val="000000" w:themeColor="text1"/>
              </w:rPr>
              <w:t>10.00 -10.30</w:t>
            </w:r>
          </w:p>
        </w:tc>
        <w:tc>
          <w:tcPr>
            <w:tcW w:w="3450" w:type="dxa"/>
            <w:shd w:val="clear" w:color="auto" w:fill="F4CCCC"/>
            <w:tcMar>
              <w:top w:w="100" w:type="dxa"/>
              <w:left w:w="100" w:type="dxa"/>
              <w:bottom w:w="100" w:type="dxa"/>
              <w:right w:w="100" w:type="dxa"/>
            </w:tcMar>
          </w:tcPr>
          <w:p w14:paraId="7DFB52FF" w14:textId="77777777" w:rsidR="00665C8C" w:rsidRPr="00286987" w:rsidRDefault="00000000">
            <w:pPr>
              <w:widowControl w:val="0"/>
              <w:spacing w:line="240" w:lineRule="auto"/>
              <w:ind w:right="0"/>
              <w:jc w:val="left"/>
              <w:rPr>
                <w:color w:val="000000" w:themeColor="text1"/>
              </w:rPr>
            </w:pPr>
            <w:r w:rsidRPr="00286987">
              <w:rPr>
                <w:color w:val="000000" w:themeColor="text1"/>
              </w:rPr>
              <w:t>Operating Ceremony</w:t>
            </w:r>
          </w:p>
        </w:tc>
        <w:tc>
          <w:tcPr>
            <w:tcW w:w="4215" w:type="dxa"/>
            <w:shd w:val="clear" w:color="auto" w:fill="FFE599"/>
            <w:tcMar>
              <w:top w:w="100" w:type="dxa"/>
              <w:left w:w="100" w:type="dxa"/>
              <w:bottom w:w="100" w:type="dxa"/>
              <w:right w:w="100" w:type="dxa"/>
            </w:tcMar>
          </w:tcPr>
          <w:p w14:paraId="2DABEBB6" w14:textId="77777777" w:rsidR="00665C8C" w:rsidRPr="00286987" w:rsidRDefault="00000000">
            <w:pPr>
              <w:widowControl w:val="0"/>
              <w:ind w:right="0"/>
              <w:rPr>
                <w:color w:val="000000" w:themeColor="text1"/>
              </w:rPr>
            </w:pPr>
            <w:r w:rsidRPr="00286987">
              <w:rPr>
                <w:color w:val="000000" w:themeColor="text1"/>
              </w:rPr>
              <w:t>Welcome</w:t>
            </w:r>
            <w:r w:rsidRPr="00286987">
              <w:rPr>
                <w:b/>
                <w:color w:val="000000" w:themeColor="text1"/>
              </w:rPr>
              <w:t xml:space="preserve"> </w:t>
            </w:r>
            <w:r w:rsidRPr="00286987">
              <w:rPr>
                <w:color w:val="000000" w:themeColor="text1"/>
              </w:rPr>
              <w:t>speech of Visit Wales with Choir performance of Eisteddfod.</w:t>
            </w:r>
          </w:p>
        </w:tc>
      </w:tr>
      <w:tr w:rsidR="00B45DA8" w:rsidRPr="00286987" w14:paraId="6553C3CC" w14:textId="77777777">
        <w:tc>
          <w:tcPr>
            <w:tcW w:w="2145" w:type="dxa"/>
            <w:shd w:val="clear" w:color="auto" w:fill="C9DAF8"/>
            <w:tcMar>
              <w:top w:w="100" w:type="dxa"/>
              <w:left w:w="100" w:type="dxa"/>
              <w:bottom w:w="100" w:type="dxa"/>
              <w:right w:w="100" w:type="dxa"/>
            </w:tcMar>
          </w:tcPr>
          <w:p w14:paraId="085B2B64" w14:textId="77777777" w:rsidR="00665C8C" w:rsidRPr="00286987" w:rsidRDefault="00000000">
            <w:pPr>
              <w:widowControl w:val="0"/>
              <w:spacing w:line="240" w:lineRule="auto"/>
              <w:ind w:right="0"/>
              <w:jc w:val="left"/>
              <w:rPr>
                <w:b/>
                <w:color w:val="000000" w:themeColor="text1"/>
              </w:rPr>
            </w:pPr>
            <w:r w:rsidRPr="00286987">
              <w:rPr>
                <w:b/>
                <w:color w:val="000000" w:themeColor="text1"/>
              </w:rPr>
              <w:t>10.30 -11.30</w:t>
            </w:r>
          </w:p>
        </w:tc>
        <w:tc>
          <w:tcPr>
            <w:tcW w:w="3450" w:type="dxa"/>
            <w:shd w:val="clear" w:color="auto" w:fill="F4CCCC"/>
            <w:tcMar>
              <w:top w:w="100" w:type="dxa"/>
              <w:left w:w="100" w:type="dxa"/>
              <w:bottom w:w="100" w:type="dxa"/>
              <w:right w:w="100" w:type="dxa"/>
            </w:tcMar>
          </w:tcPr>
          <w:p w14:paraId="2C9C4883" w14:textId="77777777" w:rsidR="00665C8C" w:rsidRPr="00286987" w:rsidRDefault="00000000">
            <w:pPr>
              <w:widowControl w:val="0"/>
              <w:spacing w:line="240" w:lineRule="auto"/>
              <w:ind w:right="0"/>
              <w:jc w:val="left"/>
              <w:rPr>
                <w:color w:val="000000" w:themeColor="text1"/>
              </w:rPr>
            </w:pPr>
            <w:r w:rsidRPr="00286987">
              <w:rPr>
                <w:color w:val="000000" w:themeColor="text1"/>
              </w:rPr>
              <w:t>Folk Showcase of Wales</w:t>
            </w:r>
          </w:p>
        </w:tc>
        <w:tc>
          <w:tcPr>
            <w:tcW w:w="4215" w:type="dxa"/>
            <w:shd w:val="clear" w:color="auto" w:fill="FFE599"/>
            <w:tcMar>
              <w:top w:w="100" w:type="dxa"/>
              <w:left w:w="100" w:type="dxa"/>
              <w:bottom w:w="100" w:type="dxa"/>
              <w:right w:w="100" w:type="dxa"/>
            </w:tcMar>
          </w:tcPr>
          <w:p w14:paraId="02969160" w14:textId="77777777" w:rsidR="00665C8C" w:rsidRPr="00286987" w:rsidRDefault="00000000">
            <w:pPr>
              <w:widowControl w:val="0"/>
              <w:ind w:right="0"/>
              <w:rPr>
                <w:color w:val="000000" w:themeColor="text1"/>
              </w:rPr>
            </w:pPr>
            <w:r w:rsidRPr="00286987">
              <w:rPr>
                <w:color w:val="000000" w:themeColor="text1"/>
              </w:rPr>
              <w:t>Clog dancers, Harpist and traditional dance and music.</w:t>
            </w:r>
          </w:p>
        </w:tc>
      </w:tr>
      <w:tr w:rsidR="00B45DA8" w:rsidRPr="00286987" w14:paraId="7BC609D2" w14:textId="77777777">
        <w:tc>
          <w:tcPr>
            <w:tcW w:w="2145" w:type="dxa"/>
            <w:shd w:val="clear" w:color="auto" w:fill="C9DAF8"/>
            <w:tcMar>
              <w:top w:w="100" w:type="dxa"/>
              <w:left w:w="100" w:type="dxa"/>
              <w:bottom w:w="100" w:type="dxa"/>
              <w:right w:w="100" w:type="dxa"/>
            </w:tcMar>
          </w:tcPr>
          <w:p w14:paraId="598B6498" w14:textId="77777777" w:rsidR="00665C8C" w:rsidRPr="00286987" w:rsidRDefault="00000000">
            <w:pPr>
              <w:widowControl w:val="0"/>
              <w:spacing w:line="240" w:lineRule="auto"/>
              <w:ind w:right="0"/>
              <w:jc w:val="left"/>
              <w:rPr>
                <w:b/>
                <w:color w:val="000000" w:themeColor="text1"/>
              </w:rPr>
            </w:pPr>
            <w:r w:rsidRPr="00286987">
              <w:rPr>
                <w:b/>
                <w:color w:val="000000" w:themeColor="text1"/>
              </w:rPr>
              <w:t>11.30 -12.30</w:t>
            </w:r>
          </w:p>
        </w:tc>
        <w:tc>
          <w:tcPr>
            <w:tcW w:w="3450" w:type="dxa"/>
            <w:shd w:val="clear" w:color="auto" w:fill="F4CCCC"/>
            <w:tcMar>
              <w:top w:w="100" w:type="dxa"/>
              <w:left w:w="100" w:type="dxa"/>
              <w:bottom w:w="100" w:type="dxa"/>
              <w:right w:w="100" w:type="dxa"/>
            </w:tcMar>
          </w:tcPr>
          <w:p w14:paraId="539EF2E2" w14:textId="77777777" w:rsidR="00665C8C" w:rsidRPr="00286987" w:rsidRDefault="00000000">
            <w:pPr>
              <w:widowControl w:val="0"/>
              <w:ind w:right="0"/>
              <w:rPr>
                <w:color w:val="000000" w:themeColor="text1"/>
              </w:rPr>
            </w:pPr>
            <w:r w:rsidRPr="00286987">
              <w:rPr>
                <w:color w:val="000000" w:themeColor="text1"/>
              </w:rPr>
              <w:t>Community parade</w:t>
            </w:r>
          </w:p>
        </w:tc>
        <w:tc>
          <w:tcPr>
            <w:tcW w:w="4215" w:type="dxa"/>
            <w:shd w:val="clear" w:color="auto" w:fill="FFE599"/>
            <w:tcMar>
              <w:top w:w="100" w:type="dxa"/>
              <w:left w:w="100" w:type="dxa"/>
              <w:bottom w:w="100" w:type="dxa"/>
              <w:right w:w="100" w:type="dxa"/>
            </w:tcMar>
          </w:tcPr>
          <w:p w14:paraId="13D8B5E0" w14:textId="77777777" w:rsidR="00665C8C" w:rsidRPr="00286987" w:rsidRDefault="00000000">
            <w:pPr>
              <w:widowControl w:val="0"/>
              <w:ind w:right="0"/>
              <w:rPr>
                <w:color w:val="000000" w:themeColor="text1"/>
              </w:rPr>
            </w:pPr>
            <w:r w:rsidRPr="00286987">
              <w:rPr>
                <w:color w:val="000000" w:themeColor="text1"/>
              </w:rPr>
              <w:t xml:space="preserve">Local groups represent the cultural dress and their heritage. </w:t>
            </w:r>
          </w:p>
        </w:tc>
      </w:tr>
      <w:tr w:rsidR="00B45DA8" w:rsidRPr="00286987" w14:paraId="3F2FABFE" w14:textId="77777777">
        <w:tc>
          <w:tcPr>
            <w:tcW w:w="2145" w:type="dxa"/>
            <w:shd w:val="clear" w:color="auto" w:fill="C9DAF8"/>
            <w:tcMar>
              <w:top w:w="100" w:type="dxa"/>
              <w:left w:w="100" w:type="dxa"/>
              <w:bottom w:w="100" w:type="dxa"/>
              <w:right w:w="100" w:type="dxa"/>
            </w:tcMar>
          </w:tcPr>
          <w:p w14:paraId="7773A703" w14:textId="77777777" w:rsidR="00665C8C" w:rsidRPr="00286987" w:rsidRDefault="00000000">
            <w:pPr>
              <w:widowControl w:val="0"/>
              <w:spacing w:line="240" w:lineRule="auto"/>
              <w:ind w:right="0"/>
              <w:jc w:val="left"/>
              <w:rPr>
                <w:b/>
                <w:color w:val="000000" w:themeColor="text1"/>
              </w:rPr>
            </w:pPr>
            <w:r w:rsidRPr="00286987">
              <w:rPr>
                <w:b/>
                <w:color w:val="000000" w:themeColor="text1"/>
              </w:rPr>
              <w:t>12.30 - 14.00</w:t>
            </w:r>
          </w:p>
        </w:tc>
        <w:tc>
          <w:tcPr>
            <w:tcW w:w="3450" w:type="dxa"/>
            <w:shd w:val="clear" w:color="auto" w:fill="F4CCCC"/>
            <w:tcMar>
              <w:top w:w="100" w:type="dxa"/>
              <w:left w:w="100" w:type="dxa"/>
              <w:bottom w:w="100" w:type="dxa"/>
              <w:right w:w="100" w:type="dxa"/>
            </w:tcMar>
          </w:tcPr>
          <w:p w14:paraId="2ADB0352" w14:textId="77777777" w:rsidR="00665C8C" w:rsidRPr="00286987" w:rsidRDefault="00000000">
            <w:pPr>
              <w:widowControl w:val="0"/>
              <w:spacing w:line="240" w:lineRule="auto"/>
              <w:ind w:right="0"/>
              <w:jc w:val="left"/>
              <w:rPr>
                <w:color w:val="000000" w:themeColor="text1"/>
              </w:rPr>
            </w:pPr>
            <w:r w:rsidRPr="00286987">
              <w:rPr>
                <w:color w:val="000000" w:themeColor="text1"/>
              </w:rPr>
              <w:t>Storytelling and Food Zone</w:t>
            </w:r>
          </w:p>
        </w:tc>
        <w:tc>
          <w:tcPr>
            <w:tcW w:w="4215" w:type="dxa"/>
            <w:shd w:val="clear" w:color="auto" w:fill="FFE599"/>
            <w:tcMar>
              <w:top w:w="100" w:type="dxa"/>
              <w:left w:w="100" w:type="dxa"/>
              <w:bottom w:w="100" w:type="dxa"/>
              <w:right w:w="100" w:type="dxa"/>
            </w:tcMar>
          </w:tcPr>
          <w:p w14:paraId="2F1B238D" w14:textId="77777777" w:rsidR="00665C8C" w:rsidRPr="00286987" w:rsidRDefault="00000000">
            <w:pPr>
              <w:widowControl w:val="0"/>
              <w:ind w:right="0"/>
              <w:rPr>
                <w:color w:val="000000" w:themeColor="text1"/>
              </w:rPr>
            </w:pPr>
            <w:r w:rsidRPr="00286987">
              <w:rPr>
                <w:color w:val="000000" w:themeColor="text1"/>
              </w:rPr>
              <w:t xml:space="preserve">Global street and Welsh stalls of food, a circle of storytelling for children. </w:t>
            </w:r>
          </w:p>
        </w:tc>
      </w:tr>
      <w:tr w:rsidR="00B45DA8" w:rsidRPr="00286987" w14:paraId="1804F8F3" w14:textId="77777777">
        <w:tc>
          <w:tcPr>
            <w:tcW w:w="2145" w:type="dxa"/>
            <w:shd w:val="clear" w:color="auto" w:fill="C9DAF8"/>
            <w:tcMar>
              <w:top w:w="100" w:type="dxa"/>
              <w:left w:w="100" w:type="dxa"/>
              <w:bottom w:w="100" w:type="dxa"/>
              <w:right w:w="100" w:type="dxa"/>
            </w:tcMar>
          </w:tcPr>
          <w:p w14:paraId="22E60BF6" w14:textId="77777777" w:rsidR="00665C8C" w:rsidRPr="00286987" w:rsidRDefault="00000000">
            <w:pPr>
              <w:widowControl w:val="0"/>
              <w:spacing w:line="240" w:lineRule="auto"/>
              <w:ind w:right="0"/>
              <w:jc w:val="left"/>
              <w:rPr>
                <w:b/>
                <w:color w:val="000000" w:themeColor="text1"/>
              </w:rPr>
            </w:pPr>
            <w:r w:rsidRPr="00286987">
              <w:rPr>
                <w:b/>
                <w:color w:val="000000" w:themeColor="text1"/>
              </w:rPr>
              <w:lastRenderedPageBreak/>
              <w:t>14.00 -15.00</w:t>
            </w:r>
          </w:p>
        </w:tc>
        <w:tc>
          <w:tcPr>
            <w:tcW w:w="3450" w:type="dxa"/>
            <w:shd w:val="clear" w:color="auto" w:fill="F4CCCC"/>
            <w:tcMar>
              <w:top w:w="100" w:type="dxa"/>
              <w:left w:w="100" w:type="dxa"/>
              <w:bottom w:w="100" w:type="dxa"/>
              <w:right w:w="100" w:type="dxa"/>
            </w:tcMar>
          </w:tcPr>
          <w:p w14:paraId="6E65AA4A" w14:textId="77777777" w:rsidR="00665C8C" w:rsidRPr="00286987" w:rsidRDefault="00000000">
            <w:pPr>
              <w:widowControl w:val="0"/>
              <w:ind w:right="0"/>
              <w:rPr>
                <w:color w:val="000000" w:themeColor="text1"/>
              </w:rPr>
            </w:pPr>
            <w:r w:rsidRPr="00286987">
              <w:rPr>
                <w:color w:val="000000" w:themeColor="text1"/>
              </w:rPr>
              <w:t>Youth Talent Stage</w:t>
            </w:r>
          </w:p>
        </w:tc>
        <w:tc>
          <w:tcPr>
            <w:tcW w:w="4215" w:type="dxa"/>
            <w:shd w:val="clear" w:color="auto" w:fill="FFE599"/>
            <w:tcMar>
              <w:top w:w="100" w:type="dxa"/>
              <w:left w:w="100" w:type="dxa"/>
              <w:bottom w:w="100" w:type="dxa"/>
              <w:right w:w="100" w:type="dxa"/>
            </w:tcMar>
          </w:tcPr>
          <w:p w14:paraId="4D42D57D" w14:textId="77777777" w:rsidR="00665C8C" w:rsidRPr="00286987" w:rsidRDefault="00000000">
            <w:pPr>
              <w:widowControl w:val="0"/>
              <w:ind w:right="0"/>
              <w:rPr>
                <w:color w:val="000000" w:themeColor="text1"/>
              </w:rPr>
            </w:pPr>
            <w:r w:rsidRPr="00286987">
              <w:rPr>
                <w:color w:val="000000" w:themeColor="text1"/>
              </w:rPr>
              <w:t xml:space="preserve">Local performances of schools: Poetry, music, drama. </w:t>
            </w:r>
          </w:p>
        </w:tc>
      </w:tr>
      <w:tr w:rsidR="00B45DA8" w:rsidRPr="00286987" w14:paraId="1213623C" w14:textId="77777777">
        <w:tc>
          <w:tcPr>
            <w:tcW w:w="2145" w:type="dxa"/>
            <w:shd w:val="clear" w:color="auto" w:fill="C9DAF8"/>
            <w:tcMar>
              <w:top w:w="100" w:type="dxa"/>
              <w:left w:w="100" w:type="dxa"/>
              <w:bottom w:w="100" w:type="dxa"/>
              <w:right w:w="100" w:type="dxa"/>
            </w:tcMar>
          </w:tcPr>
          <w:p w14:paraId="11CF4245" w14:textId="77777777" w:rsidR="00665C8C" w:rsidRPr="00286987" w:rsidRDefault="00000000">
            <w:pPr>
              <w:widowControl w:val="0"/>
              <w:spacing w:line="240" w:lineRule="auto"/>
              <w:ind w:right="0"/>
              <w:jc w:val="left"/>
              <w:rPr>
                <w:b/>
                <w:color w:val="000000" w:themeColor="text1"/>
              </w:rPr>
            </w:pPr>
            <w:r w:rsidRPr="00286987">
              <w:rPr>
                <w:b/>
                <w:color w:val="000000" w:themeColor="text1"/>
              </w:rPr>
              <w:t>15.00 - 16.00</w:t>
            </w:r>
          </w:p>
        </w:tc>
        <w:tc>
          <w:tcPr>
            <w:tcW w:w="3450" w:type="dxa"/>
            <w:shd w:val="clear" w:color="auto" w:fill="F4CCCC"/>
            <w:tcMar>
              <w:top w:w="100" w:type="dxa"/>
              <w:left w:w="100" w:type="dxa"/>
              <w:bottom w:w="100" w:type="dxa"/>
              <w:right w:w="100" w:type="dxa"/>
            </w:tcMar>
          </w:tcPr>
          <w:p w14:paraId="572E0930" w14:textId="77777777" w:rsidR="00665C8C" w:rsidRPr="00286987" w:rsidRDefault="00000000">
            <w:pPr>
              <w:widowControl w:val="0"/>
              <w:ind w:right="0"/>
              <w:rPr>
                <w:color w:val="000000" w:themeColor="text1"/>
              </w:rPr>
            </w:pPr>
            <w:r w:rsidRPr="00286987">
              <w:rPr>
                <w:color w:val="000000" w:themeColor="text1"/>
              </w:rPr>
              <w:t>Multicultural Display of Dance</w:t>
            </w:r>
          </w:p>
        </w:tc>
        <w:tc>
          <w:tcPr>
            <w:tcW w:w="4215" w:type="dxa"/>
            <w:shd w:val="clear" w:color="auto" w:fill="FFE599"/>
            <w:tcMar>
              <w:top w:w="100" w:type="dxa"/>
              <w:left w:w="100" w:type="dxa"/>
              <w:bottom w:w="100" w:type="dxa"/>
              <w:right w:w="100" w:type="dxa"/>
            </w:tcMar>
          </w:tcPr>
          <w:p w14:paraId="1C235227" w14:textId="77777777" w:rsidR="00665C8C" w:rsidRPr="00286987" w:rsidRDefault="00000000">
            <w:pPr>
              <w:widowControl w:val="0"/>
              <w:ind w:right="0"/>
              <w:rPr>
                <w:color w:val="000000" w:themeColor="text1"/>
              </w:rPr>
            </w:pPr>
            <w:r w:rsidRPr="00286987">
              <w:rPr>
                <w:color w:val="000000" w:themeColor="text1"/>
              </w:rPr>
              <w:t>Afro-Caribbean, South Asian and dances of Eastern Europe</w:t>
            </w:r>
          </w:p>
        </w:tc>
      </w:tr>
      <w:tr w:rsidR="00B45DA8" w:rsidRPr="00286987" w14:paraId="023FF366" w14:textId="77777777">
        <w:tc>
          <w:tcPr>
            <w:tcW w:w="2145" w:type="dxa"/>
            <w:shd w:val="clear" w:color="auto" w:fill="C9DAF8"/>
            <w:tcMar>
              <w:top w:w="100" w:type="dxa"/>
              <w:left w:w="100" w:type="dxa"/>
              <w:bottom w:w="100" w:type="dxa"/>
              <w:right w:w="100" w:type="dxa"/>
            </w:tcMar>
          </w:tcPr>
          <w:p w14:paraId="0CAC56E4" w14:textId="77777777" w:rsidR="00665C8C" w:rsidRPr="00286987" w:rsidRDefault="00000000">
            <w:pPr>
              <w:widowControl w:val="0"/>
              <w:spacing w:line="240" w:lineRule="auto"/>
              <w:ind w:right="0"/>
              <w:jc w:val="left"/>
              <w:rPr>
                <w:b/>
                <w:color w:val="000000" w:themeColor="text1"/>
              </w:rPr>
            </w:pPr>
            <w:r w:rsidRPr="00286987">
              <w:rPr>
                <w:b/>
                <w:color w:val="000000" w:themeColor="text1"/>
              </w:rPr>
              <w:t>16.00 -17.000</w:t>
            </w:r>
          </w:p>
        </w:tc>
        <w:tc>
          <w:tcPr>
            <w:tcW w:w="3450" w:type="dxa"/>
            <w:shd w:val="clear" w:color="auto" w:fill="F4CCCC"/>
            <w:tcMar>
              <w:top w:w="100" w:type="dxa"/>
              <w:left w:w="100" w:type="dxa"/>
              <w:bottom w:w="100" w:type="dxa"/>
              <w:right w:w="100" w:type="dxa"/>
            </w:tcMar>
          </w:tcPr>
          <w:p w14:paraId="4A8E1A0E" w14:textId="77777777" w:rsidR="00665C8C" w:rsidRPr="00286987" w:rsidRDefault="00000000">
            <w:pPr>
              <w:widowControl w:val="0"/>
              <w:spacing w:line="240" w:lineRule="auto"/>
              <w:ind w:right="0"/>
              <w:jc w:val="left"/>
              <w:rPr>
                <w:color w:val="000000" w:themeColor="text1"/>
              </w:rPr>
            </w:pPr>
            <w:r w:rsidRPr="00286987">
              <w:rPr>
                <w:color w:val="000000" w:themeColor="text1"/>
              </w:rPr>
              <w:t>Workshop Zone</w:t>
            </w:r>
          </w:p>
        </w:tc>
        <w:tc>
          <w:tcPr>
            <w:tcW w:w="4215" w:type="dxa"/>
            <w:shd w:val="clear" w:color="auto" w:fill="FFE599"/>
            <w:tcMar>
              <w:top w:w="100" w:type="dxa"/>
              <w:left w:w="100" w:type="dxa"/>
              <w:bottom w:w="100" w:type="dxa"/>
              <w:right w:w="100" w:type="dxa"/>
            </w:tcMar>
          </w:tcPr>
          <w:p w14:paraId="488A71E3" w14:textId="77777777" w:rsidR="00665C8C" w:rsidRPr="00286987" w:rsidRDefault="00000000">
            <w:pPr>
              <w:widowControl w:val="0"/>
              <w:ind w:right="0"/>
              <w:rPr>
                <w:color w:val="000000" w:themeColor="text1"/>
              </w:rPr>
            </w:pPr>
            <w:r w:rsidRPr="00286987">
              <w:rPr>
                <w:color w:val="000000" w:themeColor="text1"/>
              </w:rPr>
              <w:t xml:space="preserve">Hands-on crafts: calligraphy, love spoons and traditional costumes. </w:t>
            </w:r>
          </w:p>
        </w:tc>
      </w:tr>
      <w:tr w:rsidR="00B45DA8" w:rsidRPr="00286987" w14:paraId="5E3D1F86" w14:textId="77777777">
        <w:tc>
          <w:tcPr>
            <w:tcW w:w="2145" w:type="dxa"/>
            <w:shd w:val="clear" w:color="auto" w:fill="C9DAF8"/>
            <w:tcMar>
              <w:top w:w="100" w:type="dxa"/>
              <w:left w:w="100" w:type="dxa"/>
              <w:bottom w:w="100" w:type="dxa"/>
              <w:right w:w="100" w:type="dxa"/>
            </w:tcMar>
          </w:tcPr>
          <w:p w14:paraId="6A69530A" w14:textId="77777777" w:rsidR="00665C8C" w:rsidRPr="00286987" w:rsidRDefault="00000000">
            <w:pPr>
              <w:widowControl w:val="0"/>
              <w:spacing w:line="240" w:lineRule="auto"/>
              <w:ind w:right="0"/>
              <w:jc w:val="left"/>
              <w:rPr>
                <w:b/>
                <w:color w:val="000000" w:themeColor="text1"/>
              </w:rPr>
            </w:pPr>
            <w:r w:rsidRPr="00286987">
              <w:rPr>
                <w:b/>
                <w:color w:val="000000" w:themeColor="text1"/>
              </w:rPr>
              <w:t>17.00 -18.00</w:t>
            </w:r>
          </w:p>
        </w:tc>
        <w:tc>
          <w:tcPr>
            <w:tcW w:w="3450" w:type="dxa"/>
            <w:shd w:val="clear" w:color="auto" w:fill="F4CCCC"/>
            <w:tcMar>
              <w:top w:w="100" w:type="dxa"/>
              <w:left w:w="100" w:type="dxa"/>
              <w:bottom w:w="100" w:type="dxa"/>
              <w:right w:w="100" w:type="dxa"/>
            </w:tcMar>
          </w:tcPr>
          <w:p w14:paraId="65A38F4F" w14:textId="77777777" w:rsidR="00665C8C" w:rsidRPr="00286987" w:rsidRDefault="00000000">
            <w:pPr>
              <w:widowControl w:val="0"/>
              <w:spacing w:line="240" w:lineRule="auto"/>
              <w:ind w:right="0"/>
              <w:jc w:val="left"/>
              <w:rPr>
                <w:color w:val="000000" w:themeColor="text1"/>
              </w:rPr>
            </w:pPr>
            <w:r w:rsidRPr="00286987">
              <w:rPr>
                <w:color w:val="000000" w:themeColor="text1"/>
              </w:rPr>
              <w:t>Community Panel Talk</w:t>
            </w:r>
          </w:p>
        </w:tc>
        <w:tc>
          <w:tcPr>
            <w:tcW w:w="4215" w:type="dxa"/>
            <w:shd w:val="clear" w:color="auto" w:fill="FFE599"/>
            <w:tcMar>
              <w:top w:w="100" w:type="dxa"/>
              <w:left w:w="100" w:type="dxa"/>
              <w:bottom w:w="100" w:type="dxa"/>
              <w:right w:w="100" w:type="dxa"/>
            </w:tcMar>
          </w:tcPr>
          <w:p w14:paraId="4EBDB106" w14:textId="77777777" w:rsidR="00665C8C" w:rsidRPr="00286987" w:rsidRDefault="00000000">
            <w:pPr>
              <w:widowControl w:val="0"/>
              <w:ind w:right="0"/>
              <w:rPr>
                <w:color w:val="000000" w:themeColor="text1"/>
              </w:rPr>
            </w:pPr>
            <w:r w:rsidRPr="00286987">
              <w:rPr>
                <w:color w:val="000000" w:themeColor="text1"/>
              </w:rPr>
              <w:t xml:space="preserve">Interactive Dialogue: “What Does Welcome Mean Today? </w:t>
            </w:r>
          </w:p>
        </w:tc>
      </w:tr>
      <w:tr w:rsidR="00B45DA8" w:rsidRPr="00286987" w14:paraId="20B8BEED" w14:textId="77777777">
        <w:tc>
          <w:tcPr>
            <w:tcW w:w="2145" w:type="dxa"/>
            <w:shd w:val="clear" w:color="auto" w:fill="C9DAF8"/>
            <w:tcMar>
              <w:top w:w="100" w:type="dxa"/>
              <w:left w:w="100" w:type="dxa"/>
              <w:bottom w:w="100" w:type="dxa"/>
              <w:right w:w="100" w:type="dxa"/>
            </w:tcMar>
          </w:tcPr>
          <w:p w14:paraId="69EF4A8B" w14:textId="77777777" w:rsidR="00665C8C" w:rsidRPr="00286987" w:rsidRDefault="00000000">
            <w:pPr>
              <w:widowControl w:val="0"/>
              <w:spacing w:line="240" w:lineRule="auto"/>
              <w:ind w:right="0"/>
              <w:jc w:val="left"/>
              <w:rPr>
                <w:b/>
                <w:color w:val="000000" w:themeColor="text1"/>
              </w:rPr>
            </w:pPr>
            <w:r w:rsidRPr="00286987">
              <w:rPr>
                <w:b/>
                <w:color w:val="000000" w:themeColor="text1"/>
              </w:rPr>
              <w:t>18.00 -19.00</w:t>
            </w:r>
          </w:p>
        </w:tc>
        <w:tc>
          <w:tcPr>
            <w:tcW w:w="3450" w:type="dxa"/>
            <w:shd w:val="clear" w:color="auto" w:fill="F4CCCC"/>
            <w:tcMar>
              <w:top w:w="100" w:type="dxa"/>
              <w:left w:w="100" w:type="dxa"/>
              <w:bottom w:w="100" w:type="dxa"/>
              <w:right w:w="100" w:type="dxa"/>
            </w:tcMar>
          </w:tcPr>
          <w:p w14:paraId="1C0BA1CC" w14:textId="77777777" w:rsidR="00665C8C" w:rsidRPr="00286987" w:rsidRDefault="00000000">
            <w:pPr>
              <w:widowControl w:val="0"/>
              <w:spacing w:line="240" w:lineRule="auto"/>
              <w:ind w:right="0"/>
              <w:jc w:val="left"/>
              <w:rPr>
                <w:color w:val="000000" w:themeColor="text1"/>
              </w:rPr>
            </w:pPr>
            <w:r w:rsidRPr="00286987">
              <w:rPr>
                <w:color w:val="000000" w:themeColor="text1"/>
              </w:rPr>
              <w:t>Evening Concert</w:t>
            </w:r>
          </w:p>
        </w:tc>
        <w:tc>
          <w:tcPr>
            <w:tcW w:w="4215" w:type="dxa"/>
            <w:shd w:val="clear" w:color="auto" w:fill="FFE599"/>
            <w:tcMar>
              <w:top w:w="100" w:type="dxa"/>
              <w:left w:w="100" w:type="dxa"/>
              <w:bottom w:w="100" w:type="dxa"/>
              <w:right w:w="100" w:type="dxa"/>
            </w:tcMar>
          </w:tcPr>
          <w:p w14:paraId="054AC6C9" w14:textId="77777777" w:rsidR="00665C8C" w:rsidRPr="00286987" w:rsidRDefault="00000000">
            <w:pPr>
              <w:widowControl w:val="0"/>
              <w:ind w:right="0"/>
              <w:rPr>
                <w:color w:val="000000" w:themeColor="text1"/>
              </w:rPr>
            </w:pPr>
            <w:r w:rsidRPr="00286987">
              <w:rPr>
                <w:color w:val="000000" w:themeColor="text1"/>
              </w:rPr>
              <w:t>Live music by Contemporary artists from Wales</w:t>
            </w:r>
          </w:p>
        </w:tc>
      </w:tr>
      <w:tr w:rsidR="00B45DA8" w:rsidRPr="00286987" w14:paraId="58CAE4B5" w14:textId="77777777">
        <w:tc>
          <w:tcPr>
            <w:tcW w:w="2145" w:type="dxa"/>
            <w:shd w:val="clear" w:color="auto" w:fill="C9DAF8"/>
            <w:tcMar>
              <w:top w:w="100" w:type="dxa"/>
              <w:left w:w="100" w:type="dxa"/>
              <w:bottom w:w="100" w:type="dxa"/>
              <w:right w:w="100" w:type="dxa"/>
            </w:tcMar>
          </w:tcPr>
          <w:p w14:paraId="6A813C86" w14:textId="77777777" w:rsidR="00665C8C" w:rsidRPr="00286987" w:rsidRDefault="00000000">
            <w:pPr>
              <w:widowControl w:val="0"/>
              <w:spacing w:line="240" w:lineRule="auto"/>
              <w:ind w:right="0"/>
              <w:jc w:val="left"/>
              <w:rPr>
                <w:b/>
                <w:color w:val="000000" w:themeColor="text1"/>
              </w:rPr>
            </w:pPr>
            <w:r w:rsidRPr="00286987">
              <w:rPr>
                <w:b/>
                <w:color w:val="000000" w:themeColor="text1"/>
              </w:rPr>
              <w:t>19.00 -20.00</w:t>
            </w:r>
          </w:p>
        </w:tc>
        <w:tc>
          <w:tcPr>
            <w:tcW w:w="3450" w:type="dxa"/>
            <w:shd w:val="clear" w:color="auto" w:fill="F4CCCC"/>
            <w:tcMar>
              <w:top w:w="100" w:type="dxa"/>
              <w:left w:w="100" w:type="dxa"/>
              <w:bottom w:w="100" w:type="dxa"/>
              <w:right w:w="100" w:type="dxa"/>
            </w:tcMar>
          </w:tcPr>
          <w:p w14:paraId="7AFBC3E2" w14:textId="77777777" w:rsidR="00665C8C" w:rsidRPr="00286987" w:rsidRDefault="00000000">
            <w:pPr>
              <w:widowControl w:val="0"/>
              <w:spacing w:line="240" w:lineRule="auto"/>
              <w:ind w:right="0"/>
              <w:jc w:val="left"/>
              <w:rPr>
                <w:color w:val="000000" w:themeColor="text1"/>
              </w:rPr>
            </w:pPr>
            <w:r w:rsidRPr="00286987">
              <w:rPr>
                <w:color w:val="000000" w:themeColor="text1"/>
              </w:rPr>
              <w:t>Fireworks with Closing</w:t>
            </w:r>
          </w:p>
        </w:tc>
        <w:tc>
          <w:tcPr>
            <w:tcW w:w="4215" w:type="dxa"/>
            <w:shd w:val="clear" w:color="auto" w:fill="FFE599"/>
            <w:tcMar>
              <w:top w:w="100" w:type="dxa"/>
              <w:left w:w="100" w:type="dxa"/>
              <w:bottom w:w="100" w:type="dxa"/>
              <w:right w:w="100" w:type="dxa"/>
            </w:tcMar>
          </w:tcPr>
          <w:p w14:paraId="2796A1D3" w14:textId="77777777" w:rsidR="00665C8C" w:rsidRPr="00286987" w:rsidRDefault="00000000">
            <w:pPr>
              <w:widowControl w:val="0"/>
              <w:ind w:right="0"/>
              <w:rPr>
                <w:color w:val="000000" w:themeColor="text1"/>
              </w:rPr>
            </w:pPr>
            <w:r w:rsidRPr="00286987">
              <w:rPr>
                <w:color w:val="000000" w:themeColor="text1"/>
              </w:rPr>
              <w:t>Closing speech and display of fireworks over the Castle Cardiff</w:t>
            </w:r>
          </w:p>
        </w:tc>
      </w:tr>
    </w:tbl>
    <w:p w14:paraId="7AB4D169" w14:textId="77777777" w:rsidR="00665C8C" w:rsidRPr="00286987" w:rsidRDefault="00000000">
      <w:pPr>
        <w:jc w:val="center"/>
        <w:rPr>
          <w:b/>
          <w:color w:val="000000" w:themeColor="text1"/>
        </w:rPr>
      </w:pPr>
      <w:r w:rsidRPr="00286987">
        <w:rPr>
          <w:b/>
          <w:color w:val="000000" w:themeColor="text1"/>
        </w:rPr>
        <w:t>Table 1: Itinerary Schedule with Description Table</w:t>
      </w:r>
    </w:p>
    <w:p w14:paraId="05D2AB4D" w14:textId="77777777" w:rsidR="00665C8C" w:rsidRPr="00286987" w:rsidRDefault="00000000">
      <w:pPr>
        <w:rPr>
          <w:color w:val="000000" w:themeColor="text1"/>
        </w:rPr>
      </w:pPr>
      <w:r w:rsidRPr="00286987">
        <w:rPr>
          <w:b/>
          <w:color w:val="000000" w:themeColor="text1"/>
        </w:rPr>
        <w:t>Integration of EMBOK Model</w:t>
      </w:r>
    </w:p>
    <w:tbl>
      <w:tblPr>
        <w:tblStyle w:val="Style55"/>
        <w:tblW w:w="8505"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4A0" w:firstRow="1" w:lastRow="0" w:firstColumn="1" w:lastColumn="0" w:noHBand="0" w:noVBand="1"/>
      </w:tblPr>
      <w:tblGrid>
        <w:gridCol w:w="2640"/>
        <w:gridCol w:w="5865"/>
      </w:tblGrid>
      <w:tr w:rsidR="00B45DA8" w:rsidRPr="00286987" w14:paraId="0BF9A181" w14:textId="77777777">
        <w:tc>
          <w:tcPr>
            <w:tcW w:w="2640" w:type="dxa"/>
            <w:shd w:val="clear" w:color="auto" w:fill="auto"/>
            <w:tcMar>
              <w:top w:w="100" w:type="dxa"/>
              <w:left w:w="100" w:type="dxa"/>
              <w:bottom w:w="100" w:type="dxa"/>
              <w:right w:w="100" w:type="dxa"/>
            </w:tcMar>
          </w:tcPr>
          <w:p w14:paraId="7E0249B6" w14:textId="218503C3" w:rsidR="00665C8C" w:rsidRPr="00286987" w:rsidRDefault="00000000">
            <w:pPr>
              <w:widowControl w:val="0"/>
              <w:spacing w:line="240" w:lineRule="auto"/>
              <w:ind w:right="0"/>
              <w:jc w:val="left"/>
              <w:rPr>
                <w:b/>
                <w:color w:val="000000" w:themeColor="text1"/>
              </w:rPr>
            </w:pPr>
            <w:r w:rsidRPr="00286987">
              <w:rPr>
                <w:b/>
                <w:color w:val="000000" w:themeColor="text1"/>
              </w:rPr>
              <w:t>Administration</w:t>
            </w:r>
          </w:p>
        </w:tc>
        <w:tc>
          <w:tcPr>
            <w:tcW w:w="5865" w:type="dxa"/>
            <w:shd w:val="clear" w:color="auto" w:fill="auto"/>
            <w:tcMar>
              <w:top w:w="100" w:type="dxa"/>
              <w:left w:w="100" w:type="dxa"/>
              <w:bottom w:w="100" w:type="dxa"/>
              <w:right w:w="100" w:type="dxa"/>
            </w:tcMar>
          </w:tcPr>
          <w:p w14:paraId="38D2D9C8" w14:textId="77777777" w:rsidR="00665C8C" w:rsidRPr="00286987" w:rsidRDefault="00000000">
            <w:pPr>
              <w:widowControl w:val="0"/>
              <w:ind w:right="0"/>
              <w:rPr>
                <w:color w:val="000000" w:themeColor="text1"/>
              </w:rPr>
            </w:pPr>
            <w:r w:rsidRPr="00286987">
              <w:rPr>
                <w:color w:val="000000" w:themeColor="text1"/>
              </w:rPr>
              <w:t>Align with financial controls, governance and legal compliance, important for managing funding and budget from sponsors and visiting Wales.</w:t>
            </w:r>
          </w:p>
        </w:tc>
      </w:tr>
      <w:tr w:rsidR="00B45DA8" w:rsidRPr="00286987" w14:paraId="16BCA8DD" w14:textId="77777777">
        <w:tc>
          <w:tcPr>
            <w:tcW w:w="2640" w:type="dxa"/>
            <w:shd w:val="clear" w:color="auto" w:fill="auto"/>
            <w:tcMar>
              <w:top w:w="100" w:type="dxa"/>
              <w:left w:w="100" w:type="dxa"/>
              <w:bottom w:w="100" w:type="dxa"/>
              <w:right w:w="100" w:type="dxa"/>
            </w:tcMar>
          </w:tcPr>
          <w:p w14:paraId="02B58F29" w14:textId="77777777" w:rsidR="00665C8C" w:rsidRPr="00286987" w:rsidRDefault="00000000">
            <w:pPr>
              <w:widowControl w:val="0"/>
              <w:spacing w:line="240" w:lineRule="auto"/>
              <w:ind w:right="0"/>
              <w:jc w:val="left"/>
              <w:rPr>
                <w:b/>
                <w:color w:val="000000" w:themeColor="text1"/>
              </w:rPr>
            </w:pPr>
            <w:r w:rsidRPr="00286987">
              <w:rPr>
                <w:b/>
                <w:color w:val="000000" w:themeColor="text1"/>
              </w:rPr>
              <w:t>Design</w:t>
            </w:r>
          </w:p>
        </w:tc>
        <w:tc>
          <w:tcPr>
            <w:tcW w:w="5865" w:type="dxa"/>
            <w:shd w:val="clear" w:color="auto" w:fill="auto"/>
            <w:tcMar>
              <w:top w:w="100" w:type="dxa"/>
              <w:left w:w="100" w:type="dxa"/>
              <w:bottom w:w="100" w:type="dxa"/>
              <w:right w:w="100" w:type="dxa"/>
            </w:tcMar>
          </w:tcPr>
          <w:p w14:paraId="0A41BB57" w14:textId="77777777" w:rsidR="00665C8C" w:rsidRPr="00286987" w:rsidRDefault="00000000">
            <w:pPr>
              <w:rPr>
                <w:color w:val="000000" w:themeColor="text1"/>
              </w:rPr>
            </w:pPr>
            <w:r w:rsidRPr="00286987">
              <w:rPr>
                <w:color w:val="000000" w:themeColor="text1"/>
              </w:rPr>
              <w:t>Covers the development of themes like “</w:t>
            </w:r>
            <w:proofErr w:type="spellStart"/>
            <w:r w:rsidRPr="00286987">
              <w:rPr>
                <w:color w:val="000000" w:themeColor="text1"/>
              </w:rPr>
              <w:t>Croeso</w:t>
            </w:r>
            <w:proofErr w:type="spellEnd"/>
            <w:r w:rsidRPr="00286987">
              <w:rPr>
                <w:color w:val="000000" w:themeColor="text1"/>
              </w:rPr>
              <w:t xml:space="preserve"> Through Culture”, attendee experience and ambience. The multicultural inclusion of content is crucially reflected in the focus of the Design Domain.</w:t>
            </w:r>
          </w:p>
        </w:tc>
      </w:tr>
      <w:tr w:rsidR="00B45DA8" w:rsidRPr="00286987" w14:paraId="22731270" w14:textId="77777777">
        <w:tc>
          <w:tcPr>
            <w:tcW w:w="2640" w:type="dxa"/>
            <w:shd w:val="clear" w:color="auto" w:fill="auto"/>
            <w:tcMar>
              <w:top w:w="100" w:type="dxa"/>
              <w:left w:w="100" w:type="dxa"/>
              <w:bottom w:w="100" w:type="dxa"/>
              <w:right w:w="100" w:type="dxa"/>
            </w:tcMar>
          </w:tcPr>
          <w:p w14:paraId="5EA6EFDB" w14:textId="77777777" w:rsidR="00665C8C" w:rsidRPr="00286987" w:rsidRDefault="00000000">
            <w:pPr>
              <w:widowControl w:val="0"/>
              <w:spacing w:line="240" w:lineRule="auto"/>
              <w:ind w:right="0"/>
              <w:jc w:val="left"/>
              <w:rPr>
                <w:b/>
                <w:color w:val="000000" w:themeColor="text1"/>
              </w:rPr>
            </w:pPr>
            <w:r w:rsidRPr="00286987">
              <w:rPr>
                <w:b/>
                <w:color w:val="000000" w:themeColor="text1"/>
              </w:rPr>
              <w:t>Marketing</w:t>
            </w:r>
          </w:p>
        </w:tc>
        <w:tc>
          <w:tcPr>
            <w:tcW w:w="5865" w:type="dxa"/>
            <w:shd w:val="clear" w:color="auto" w:fill="auto"/>
            <w:tcMar>
              <w:top w:w="100" w:type="dxa"/>
              <w:left w:w="100" w:type="dxa"/>
              <w:bottom w:w="100" w:type="dxa"/>
              <w:right w:w="100" w:type="dxa"/>
            </w:tcMar>
          </w:tcPr>
          <w:p w14:paraId="454C7D63" w14:textId="77777777" w:rsidR="00665C8C" w:rsidRPr="00286987" w:rsidRDefault="00000000">
            <w:pPr>
              <w:widowControl w:val="0"/>
              <w:ind w:right="0"/>
              <w:rPr>
                <w:color w:val="000000" w:themeColor="text1"/>
              </w:rPr>
            </w:pPr>
            <w:r w:rsidRPr="00286987">
              <w:rPr>
                <w:color w:val="000000" w:themeColor="text1"/>
              </w:rPr>
              <w:t>Aligns with the SMART goals that boost campaigns of social media, targeted outreach and influencer partnerships.</w:t>
            </w:r>
          </w:p>
        </w:tc>
      </w:tr>
      <w:tr w:rsidR="00B45DA8" w:rsidRPr="00286987" w14:paraId="6F410663" w14:textId="77777777">
        <w:tc>
          <w:tcPr>
            <w:tcW w:w="2640" w:type="dxa"/>
            <w:shd w:val="clear" w:color="auto" w:fill="auto"/>
            <w:tcMar>
              <w:top w:w="100" w:type="dxa"/>
              <w:left w:w="100" w:type="dxa"/>
              <w:bottom w:w="100" w:type="dxa"/>
              <w:right w:w="100" w:type="dxa"/>
            </w:tcMar>
          </w:tcPr>
          <w:p w14:paraId="33971380" w14:textId="77777777" w:rsidR="00665C8C" w:rsidRPr="00286987" w:rsidRDefault="00000000">
            <w:pPr>
              <w:widowControl w:val="0"/>
              <w:spacing w:line="240" w:lineRule="auto"/>
              <w:ind w:right="0"/>
              <w:jc w:val="left"/>
              <w:rPr>
                <w:b/>
                <w:color w:val="000000" w:themeColor="text1"/>
              </w:rPr>
            </w:pPr>
            <w:r w:rsidRPr="00286987">
              <w:rPr>
                <w:b/>
                <w:color w:val="000000" w:themeColor="text1"/>
              </w:rPr>
              <w:t>Operations</w:t>
            </w:r>
          </w:p>
        </w:tc>
        <w:tc>
          <w:tcPr>
            <w:tcW w:w="5865" w:type="dxa"/>
            <w:shd w:val="clear" w:color="auto" w:fill="auto"/>
            <w:tcMar>
              <w:top w:w="100" w:type="dxa"/>
              <w:left w:w="100" w:type="dxa"/>
              <w:bottom w:w="100" w:type="dxa"/>
              <w:right w:w="100" w:type="dxa"/>
            </w:tcMar>
          </w:tcPr>
          <w:p w14:paraId="45D3F3E9" w14:textId="77777777" w:rsidR="00665C8C" w:rsidRPr="00286987" w:rsidRDefault="00000000">
            <w:pPr>
              <w:widowControl w:val="0"/>
              <w:ind w:right="0"/>
              <w:rPr>
                <w:color w:val="000000" w:themeColor="text1"/>
              </w:rPr>
            </w:pPr>
            <w:r w:rsidRPr="00286987">
              <w:rPr>
                <w:color w:val="000000" w:themeColor="text1"/>
              </w:rPr>
              <w:t>The procurement, logistics, venue setup, scheduling and resources of humans, all of these were crucially managed at the Cardiff Castle Grounds.</w:t>
            </w:r>
          </w:p>
        </w:tc>
      </w:tr>
      <w:tr w:rsidR="00B45DA8" w:rsidRPr="00286987" w14:paraId="3A5FC6FA" w14:textId="77777777">
        <w:tc>
          <w:tcPr>
            <w:tcW w:w="2640" w:type="dxa"/>
            <w:shd w:val="clear" w:color="auto" w:fill="auto"/>
            <w:tcMar>
              <w:top w:w="100" w:type="dxa"/>
              <w:left w:w="100" w:type="dxa"/>
              <w:bottom w:w="100" w:type="dxa"/>
              <w:right w:w="100" w:type="dxa"/>
            </w:tcMar>
          </w:tcPr>
          <w:p w14:paraId="2C9EEE84" w14:textId="77777777" w:rsidR="00665C8C" w:rsidRPr="00286987" w:rsidRDefault="00000000">
            <w:pPr>
              <w:widowControl w:val="0"/>
              <w:spacing w:line="240" w:lineRule="auto"/>
              <w:ind w:right="0"/>
              <w:jc w:val="left"/>
              <w:rPr>
                <w:b/>
                <w:color w:val="000000" w:themeColor="text1"/>
              </w:rPr>
            </w:pPr>
            <w:r w:rsidRPr="00286987">
              <w:rPr>
                <w:b/>
                <w:color w:val="000000" w:themeColor="text1"/>
              </w:rPr>
              <w:lastRenderedPageBreak/>
              <w:t>Risk</w:t>
            </w:r>
          </w:p>
        </w:tc>
        <w:tc>
          <w:tcPr>
            <w:tcW w:w="5865" w:type="dxa"/>
            <w:shd w:val="clear" w:color="auto" w:fill="auto"/>
            <w:tcMar>
              <w:top w:w="100" w:type="dxa"/>
              <w:left w:w="100" w:type="dxa"/>
              <w:bottom w:w="100" w:type="dxa"/>
              <w:right w:w="100" w:type="dxa"/>
            </w:tcMar>
          </w:tcPr>
          <w:p w14:paraId="6830FCD1" w14:textId="70EF25AB" w:rsidR="00665C8C" w:rsidRPr="00286987" w:rsidRDefault="00000000">
            <w:pPr>
              <w:widowControl w:val="0"/>
              <w:ind w:right="0"/>
              <w:rPr>
                <w:color w:val="000000" w:themeColor="text1"/>
              </w:rPr>
            </w:pPr>
            <w:r w:rsidRPr="00286987">
              <w:rPr>
                <w:color w:val="000000" w:themeColor="text1"/>
              </w:rPr>
              <w:t xml:space="preserve">Significant in post-COVID planning of events, covering planning of contingency, legal liabilities and health protocols. EMBOK crucially encourages the anticipation of political disruptions or either (Bowdin </w:t>
            </w:r>
            <w:r w:rsidRPr="00286987">
              <w:rPr>
                <w:i/>
                <w:color w:val="000000" w:themeColor="text1"/>
              </w:rPr>
              <w:t>et al</w:t>
            </w:r>
            <w:r w:rsidRPr="00286987">
              <w:rPr>
                <w:color w:val="000000" w:themeColor="text1"/>
              </w:rPr>
              <w:t>., 2022).</w:t>
            </w:r>
          </w:p>
        </w:tc>
      </w:tr>
    </w:tbl>
    <w:p w14:paraId="076131A0" w14:textId="77777777" w:rsidR="00665C8C" w:rsidRPr="00286987" w:rsidRDefault="00000000">
      <w:pPr>
        <w:jc w:val="center"/>
        <w:rPr>
          <w:b/>
          <w:color w:val="000000" w:themeColor="text1"/>
        </w:rPr>
      </w:pPr>
      <w:r w:rsidRPr="00286987">
        <w:rPr>
          <w:b/>
          <w:color w:val="000000" w:themeColor="text1"/>
        </w:rPr>
        <w:t>Table 2: EMBOK Model</w:t>
      </w:r>
    </w:p>
    <w:p w14:paraId="36B98192" w14:textId="77777777" w:rsidR="00665C8C" w:rsidRPr="00286987" w:rsidRDefault="00665C8C">
      <w:pPr>
        <w:pStyle w:val="Heading1"/>
        <w:rPr>
          <w:color w:val="000000" w:themeColor="text1"/>
          <w:sz w:val="24"/>
          <w:szCs w:val="24"/>
        </w:rPr>
      </w:pPr>
      <w:bookmarkStart w:id="6" w:name="_heading=h.abydt4tnvevm" w:colFirst="0" w:colLast="0"/>
      <w:bookmarkEnd w:id="6"/>
    </w:p>
    <w:p w14:paraId="05AC8B98" w14:textId="77777777" w:rsidR="00665C8C" w:rsidRPr="00286987" w:rsidRDefault="00000000">
      <w:pPr>
        <w:pStyle w:val="Heading1"/>
        <w:rPr>
          <w:color w:val="000000" w:themeColor="text1"/>
          <w:sz w:val="24"/>
          <w:szCs w:val="24"/>
        </w:rPr>
      </w:pPr>
      <w:bookmarkStart w:id="7" w:name="_heading=h.damapydzhp40" w:colFirst="0" w:colLast="0"/>
      <w:bookmarkEnd w:id="7"/>
      <w:r w:rsidRPr="00286987">
        <w:rPr>
          <w:color w:val="000000" w:themeColor="text1"/>
          <w:sz w:val="24"/>
          <w:szCs w:val="24"/>
        </w:rPr>
        <w:t xml:space="preserve">4. Aim with SMART Objectives </w:t>
      </w:r>
    </w:p>
    <w:p w14:paraId="4773F99F" w14:textId="77777777" w:rsidR="00665C8C" w:rsidRPr="00286987" w:rsidRDefault="00000000">
      <w:pPr>
        <w:rPr>
          <w:b/>
          <w:color w:val="000000" w:themeColor="text1"/>
        </w:rPr>
      </w:pPr>
      <w:r w:rsidRPr="00286987">
        <w:rPr>
          <w:b/>
          <w:color w:val="000000" w:themeColor="text1"/>
        </w:rPr>
        <w:t>Event Aim</w:t>
      </w:r>
    </w:p>
    <w:p w14:paraId="473C1377" w14:textId="77777777" w:rsidR="00665C8C" w:rsidRPr="00286987" w:rsidRDefault="00000000">
      <w:pPr>
        <w:rPr>
          <w:color w:val="000000" w:themeColor="text1"/>
        </w:rPr>
      </w:pPr>
      <w:r w:rsidRPr="00286987">
        <w:rPr>
          <w:color w:val="000000" w:themeColor="text1"/>
        </w:rPr>
        <w:t xml:space="preserve">To promote and celebrate community identity, cultural inclusivity, and the spirit of </w:t>
      </w:r>
      <w:proofErr w:type="spellStart"/>
      <w:r w:rsidRPr="00286987">
        <w:rPr>
          <w:color w:val="000000" w:themeColor="text1"/>
        </w:rPr>
        <w:t>Croeso</w:t>
      </w:r>
      <w:proofErr w:type="spellEnd"/>
      <w:r w:rsidRPr="00286987">
        <w:rPr>
          <w:color w:val="000000" w:themeColor="text1"/>
        </w:rPr>
        <w:t xml:space="preserve"> through family-friendly, immersive events that boost cultural tourism and transform the brand engagement of Visit Wales. </w:t>
      </w:r>
    </w:p>
    <w:p w14:paraId="66C399BD" w14:textId="77777777" w:rsidR="00665C8C" w:rsidRPr="00286987" w:rsidRDefault="00665C8C">
      <w:pPr>
        <w:rPr>
          <w:color w:val="000000" w:themeColor="text1"/>
        </w:rPr>
      </w:pPr>
    </w:p>
    <w:tbl>
      <w:tblPr>
        <w:tblStyle w:val="Style56"/>
        <w:tblW w:w="9029"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4A0" w:firstRow="1" w:lastRow="0" w:firstColumn="1" w:lastColumn="0" w:noHBand="0" w:noVBand="1"/>
      </w:tblPr>
      <w:tblGrid>
        <w:gridCol w:w="1805"/>
        <w:gridCol w:w="1806"/>
        <w:gridCol w:w="1806"/>
        <w:gridCol w:w="1806"/>
        <w:gridCol w:w="1806"/>
      </w:tblGrid>
      <w:tr w:rsidR="00B45DA8" w:rsidRPr="00286987" w14:paraId="03C6B80E" w14:textId="77777777">
        <w:tc>
          <w:tcPr>
            <w:tcW w:w="1805" w:type="dxa"/>
            <w:shd w:val="clear" w:color="auto" w:fill="auto"/>
            <w:tcMar>
              <w:top w:w="100" w:type="dxa"/>
              <w:left w:w="100" w:type="dxa"/>
              <w:bottom w:w="100" w:type="dxa"/>
              <w:right w:w="100" w:type="dxa"/>
            </w:tcMar>
          </w:tcPr>
          <w:p w14:paraId="78EDDBDF" w14:textId="77777777" w:rsidR="00665C8C" w:rsidRPr="00286987" w:rsidRDefault="00000000">
            <w:pPr>
              <w:widowControl w:val="0"/>
              <w:spacing w:line="240" w:lineRule="auto"/>
              <w:ind w:right="0"/>
              <w:jc w:val="center"/>
              <w:rPr>
                <w:b/>
                <w:color w:val="000000" w:themeColor="text1"/>
              </w:rPr>
            </w:pPr>
            <w:r w:rsidRPr="00286987">
              <w:rPr>
                <w:b/>
                <w:color w:val="000000" w:themeColor="text1"/>
              </w:rPr>
              <w:t>SMART (S)</w:t>
            </w:r>
          </w:p>
        </w:tc>
        <w:tc>
          <w:tcPr>
            <w:tcW w:w="1806" w:type="dxa"/>
            <w:shd w:val="clear" w:color="auto" w:fill="auto"/>
            <w:tcMar>
              <w:top w:w="100" w:type="dxa"/>
              <w:left w:w="100" w:type="dxa"/>
              <w:bottom w:w="100" w:type="dxa"/>
              <w:right w:w="100" w:type="dxa"/>
            </w:tcMar>
          </w:tcPr>
          <w:p w14:paraId="5818EFA6" w14:textId="77777777" w:rsidR="00665C8C" w:rsidRPr="00286987" w:rsidRDefault="00000000">
            <w:pPr>
              <w:widowControl w:val="0"/>
              <w:spacing w:line="240" w:lineRule="auto"/>
              <w:ind w:right="0"/>
              <w:jc w:val="center"/>
              <w:rPr>
                <w:b/>
                <w:color w:val="000000" w:themeColor="text1"/>
              </w:rPr>
            </w:pPr>
            <w:r w:rsidRPr="00286987">
              <w:rPr>
                <w:b/>
                <w:color w:val="000000" w:themeColor="text1"/>
              </w:rPr>
              <w:t>Measurement (M)</w:t>
            </w:r>
          </w:p>
        </w:tc>
        <w:tc>
          <w:tcPr>
            <w:tcW w:w="1806" w:type="dxa"/>
            <w:shd w:val="clear" w:color="auto" w:fill="auto"/>
            <w:tcMar>
              <w:top w:w="100" w:type="dxa"/>
              <w:left w:w="100" w:type="dxa"/>
              <w:bottom w:w="100" w:type="dxa"/>
              <w:right w:w="100" w:type="dxa"/>
            </w:tcMar>
          </w:tcPr>
          <w:p w14:paraId="4FAE9409" w14:textId="77777777" w:rsidR="00665C8C" w:rsidRPr="00286987" w:rsidRDefault="00000000">
            <w:pPr>
              <w:widowControl w:val="0"/>
              <w:spacing w:line="240" w:lineRule="auto"/>
              <w:ind w:right="0"/>
              <w:jc w:val="center"/>
              <w:rPr>
                <w:b/>
                <w:color w:val="000000" w:themeColor="text1"/>
              </w:rPr>
            </w:pPr>
            <w:r w:rsidRPr="00286987">
              <w:rPr>
                <w:b/>
                <w:color w:val="000000" w:themeColor="text1"/>
              </w:rPr>
              <w:t>Achievability (A)</w:t>
            </w:r>
          </w:p>
        </w:tc>
        <w:tc>
          <w:tcPr>
            <w:tcW w:w="1806" w:type="dxa"/>
            <w:shd w:val="clear" w:color="auto" w:fill="auto"/>
            <w:tcMar>
              <w:top w:w="100" w:type="dxa"/>
              <w:left w:w="100" w:type="dxa"/>
              <w:bottom w:w="100" w:type="dxa"/>
              <w:right w:w="100" w:type="dxa"/>
            </w:tcMar>
          </w:tcPr>
          <w:p w14:paraId="77720A36" w14:textId="77777777" w:rsidR="00665C8C" w:rsidRPr="00286987" w:rsidRDefault="00000000">
            <w:pPr>
              <w:widowControl w:val="0"/>
              <w:spacing w:line="240" w:lineRule="auto"/>
              <w:ind w:right="0"/>
              <w:jc w:val="center"/>
              <w:rPr>
                <w:b/>
                <w:color w:val="000000" w:themeColor="text1"/>
              </w:rPr>
            </w:pPr>
            <w:r w:rsidRPr="00286987">
              <w:rPr>
                <w:b/>
                <w:color w:val="000000" w:themeColor="text1"/>
              </w:rPr>
              <w:t>Relevance (R)</w:t>
            </w:r>
          </w:p>
        </w:tc>
        <w:tc>
          <w:tcPr>
            <w:tcW w:w="1806" w:type="dxa"/>
            <w:shd w:val="clear" w:color="auto" w:fill="auto"/>
            <w:tcMar>
              <w:top w:w="100" w:type="dxa"/>
              <w:left w:w="100" w:type="dxa"/>
              <w:bottom w:w="100" w:type="dxa"/>
              <w:right w:w="100" w:type="dxa"/>
            </w:tcMar>
          </w:tcPr>
          <w:p w14:paraId="6CFEBDDD" w14:textId="77777777" w:rsidR="00665C8C" w:rsidRPr="00286987" w:rsidRDefault="00000000">
            <w:pPr>
              <w:widowControl w:val="0"/>
              <w:spacing w:line="240" w:lineRule="auto"/>
              <w:ind w:right="0"/>
              <w:jc w:val="center"/>
              <w:rPr>
                <w:b/>
                <w:color w:val="000000" w:themeColor="text1"/>
              </w:rPr>
            </w:pPr>
            <w:r w:rsidRPr="00286987">
              <w:rPr>
                <w:b/>
                <w:color w:val="000000" w:themeColor="text1"/>
              </w:rPr>
              <w:t>Time-bound (T)</w:t>
            </w:r>
          </w:p>
        </w:tc>
      </w:tr>
      <w:tr w:rsidR="00B45DA8" w:rsidRPr="00286987" w14:paraId="09F6B68B" w14:textId="77777777">
        <w:tc>
          <w:tcPr>
            <w:tcW w:w="1805" w:type="dxa"/>
            <w:shd w:val="clear" w:color="auto" w:fill="auto"/>
            <w:tcMar>
              <w:top w:w="100" w:type="dxa"/>
              <w:left w:w="100" w:type="dxa"/>
              <w:bottom w:w="100" w:type="dxa"/>
              <w:right w:w="100" w:type="dxa"/>
            </w:tcMar>
          </w:tcPr>
          <w:p w14:paraId="798FB2CB" w14:textId="77777777" w:rsidR="00665C8C" w:rsidRPr="00286987" w:rsidRDefault="00000000">
            <w:pPr>
              <w:widowControl w:val="0"/>
              <w:ind w:right="0"/>
              <w:rPr>
                <w:color w:val="000000" w:themeColor="text1"/>
              </w:rPr>
            </w:pPr>
            <w:r w:rsidRPr="00286987">
              <w:rPr>
                <w:color w:val="000000" w:themeColor="text1"/>
              </w:rPr>
              <w:t>Attract approximately 5000 attendees (visitors and locals on the day of the event)</w:t>
            </w:r>
          </w:p>
        </w:tc>
        <w:tc>
          <w:tcPr>
            <w:tcW w:w="1806" w:type="dxa"/>
            <w:shd w:val="clear" w:color="auto" w:fill="auto"/>
            <w:tcMar>
              <w:top w:w="100" w:type="dxa"/>
              <w:left w:w="100" w:type="dxa"/>
              <w:bottom w:w="100" w:type="dxa"/>
              <w:right w:w="100" w:type="dxa"/>
            </w:tcMar>
          </w:tcPr>
          <w:p w14:paraId="18CB216A" w14:textId="77777777" w:rsidR="00665C8C" w:rsidRPr="00286987" w:rsidRDefault="00000000">
            <w:pPr>
              <w:widowControl w:val="0"/>
              <w:ind w:right="0"/>
              <w:rPr>
                <w:color w:val="000000" w:themeColor="text1"/>
              </w:rPr>
            </w:pPr>
            <w:r w:rsidRPr="00286987">
              <w:rPr>
                <w:color w:val="000000" w:themeColor="text1"/>
              </w:rPr>
              <w:t xml:space="preserve">Registration and ticketing data. </w:t>
            </w:r>
          </w:p>
        </w:tc>
        <w:tc>
          <w:tcPr>
            <w:tcW w:w="1806" w:type="dxa"/>
            <w:shd w:val="clear" w:color="auto" w:fill="auto"/>
            <w:tcMar>
              <w:top w:w="100" w:type="dxa"/>
              <w:left w:w="100" w:type="dxa"/>
              <w:bottom w:w="100" w:type="dxa"/>
              <w:right w:w="100" w:type="dxa"/>
            </w:tcMar>
          </w:tcPr>
          <w:p w14:paraId="43CDA92A" w14:textId="77777777" w:rsidR="00665C8C" w:rsidRPr="00286987" w:rsidRDefault="00000000">
            <w:pPr>
              <w:widowControl w:val="0"/>
              <w:ind w:right="0"/>
              <w:rPr>
                <w:color w:val="000000" w:themeColor="text1"/>
              </w:rPr>
            </w:pPr>
            <w:r w:rsidRPr="00286987">
              <w:rPr>
                <w:color w:val="000000" w:themeColor="text1"/>
              </w:rPr>
              <w:t xml:space="preserve">Castle Grounds of Cardiff with capacity and previous benchmarks of events. </w:t>
            </w:r>
          </w:p>
        </w:tc>
        <w:tc>
          <w:tcPr>
            <w:tcW w:w="1806" w:type="dxa"/>
            <w:shd w:val="clear" w:color="auto" w:fill="auto"/>
            <w:tcMar>
              <w:top w:w="100" w:type="dxa"/>
              <w:left w:w="100" w:type="dxa"/>
              <w:bottom w:w="100" w:type="dxa"/>
              <w:right w:w="100" w:type="dxa"/>
            </w:tcMar>
          </w:tcPr>
          <w:p w14:paraId="43DF78F0" w14:textId="77777777" w:rsidR="00665C8C" w:rsidRPr="00286987" w:rsidRDefault="00000000">
            <w:pPr>
              <w:widowControl w:val="0"/>
              <w:ind w:right="0"/>
              <w:rPr>
                <w:color w:val="000000" w:themeColor="text1"/>
              </w:rPr>
            </w:pPr>
            <w:r w:rsidRPr="00286987">
              <w:rPr>
                <w:color w:val="000000" w:themeColor="text1"/>
              </w:rPr>
              <w:t xml:space="preserve">Supports the strategic engagement of Visit Wales and the goals of tourism. </w:t>
            </w:r>
          </w:p>
        </w:tc>
        <w:tc>
          <w:tcPr>
            <w:tcW w:w="1806" w:type="dxa"/>
            <w:shd w:val="clear" w:color="auto" w:fill="auto"/>
            <w:tcMar>
              <w:top w:w="100" w:type="dxa"/>
              <w:left w:w="100" w:type="dxa"/>
              <w:bottom w:w="100" w:type="dxa"/>
              <w:right w:w="100" w:type="dxa"/>
            </w:tcMar>
          </w:tcPr>
          <w:p w14:paraId="6F2F705E" w14:textId="77777777" w:rsidR="00665C8C" w:rsidRPr="00286987" w:rsidRDefault="00000000">
            <w:pPr>
              <w:widowControl w:val="0"/>
              <w:ind w:right="0"/>
              <w:rPr>
                <w:color w:val="000000" w:themeColor="text1"/>
              </w:rPr>
            </w:pPr>
            <w:r w:rsidRPr="00286987">
              <w:rPr>
                <w:color w:val="000000" w:themeColor="text1"/>
              </w:rPr>
              <w:t xml:space="preserve">Within one day of the event. </w:t>
            </w:r>
          </w:p>
        </w:tc>
      </w:tr>
      <w:tr w:rsidR="00B45DA8" w:rsidRPr="00286987" w14:paraId="78BD2684" w14:textId="77777777">
        <w:tc>
          <w:tcPr>
            <w:tcW w:w="1805" w:type="dxa"/>
            <w:shd w:val="clear" w:color="auto" w:fill="auto"/>
            <w:tcMar>
              <w:top w:w="100" w:type="dxa"/>
              <w:left w:w="100" w:type="dxa"/>
              <w:bottom w:w="100" w:type="dxa"/>
              <w:right w:w="100" w:type="dxa"/>
            </w:tcMar>
          </w:tcPr>
          <w:p w14:paraId="58C5B7A7" w14:textId="77777777" w:rsidR="00665C8C" w:rsidRPr="00286987" w:rsidRDefault="00000000">
            <w:pPr>
              <w:widowControl w:val="0"/>
              <w:ind w:right="0"/>
              <w:rPr>
                <w:color w:val="000000" w:themeColor="text1"/>
              </w:rPr>
            </w:pPr>
            <w:r w:rsidRPr="00286987">
              <w:rPr>
                <w:color w:val="000000" w:themeColor="text1"/>
              </w:rPr>
              <w:t xml:space="preserve">Generate a 15% minimum engagement increase on the social platform of Visit Wales during the week of the </w:t>
            </w:r>
            <w:r w:rsidRPr="00286987">
              <w:rPr>
                <w:color w:val="000000" w:themeColor="text1"/>
              </w:rPr>
              <w:lastRenderedPageBreak/>
              <w:t xml:space="preserve">event. </w:t>
            </w:r>
          </w:p>
        </w:tc>
        <w:tc>
          <w:tcPr>
            <w:tcW w:w="1806" w:type="dxa"/>
            <w:shd w:val="clear" w:color="auto" w:fill="auto"/>
            <w:tcMar>
              <w:top w:w="100" w:type="dxa"/>
              <w:left w:w="100" w:type="dxa"/>
              <w:bottom w:w="100" w:type="dxa"/>
              <w:right w:w="100" w:type="dxa"/>
            </w:tcMar>
          </w:tcPr>
          <w:p w14:paraId="3423749C" w14:textId="77777777" w:rsidR="00665C8C" w:rsidRPr="00286987" w:rsidRDefault="00000000">
            <w:pPr>
              <w:widowControl w:val="0"/>
              <w:ind w:right="0"/>
              <w:rPr>
                <w:color w:val="000000" w:themeColor="text1"/>
              </w:rPr>
            </w:pPr>
            <w:r w:rsidRPr="00286987">
              <w:rPr>
                <w:color w:val="000000" w:themeColor="text1"/>
              </w:rPr>
              <w:lastRenderedPageBreak/>
              <w:t xml:space="preserve">Analytical tools such as hashtag use, shares and likes. </w:t>
            </w:r>
          </w:p>
        </w:tc>
        <w:tc>
          <w:tcPr>
            <w:tcW w:w="1806" w:type="dxa"/>
            <w:shd w:val="clear" w:color="auto" w:fill="auto"/>
            <w:tcMar>
              <w:top w:w="100" w:type="dxa"/>
              <w:left w:w="100" w:type="dxa"/>
              <w:bottom w:w="100" w:type="dxa"/>
              <w:right w:w="100" w:type="dxa"/>
            </w:tcMar>
          </w:tcPr>
          <w:p w14:paraId="4F3D5093" w14:textId="77777777" w:rsidR="00665C8C" w:rsidRPr="00286987" w:rsidRDefault="00000000">
            <w:pPr>
              <w:widowControl w:val="0"/>
              <w:ind w:right="0"/>
              <w:rPr>
                <w:color w:val="000000" w:themeColor="text1"/>
              </w:rPr>
            </w:pPr>
            <w:r w:rsidRPr="00286987">
              <w:rPr>
                <w:color w:val="000000" w:themeColor="text1"/>
              </w:rPr>
              <w:t xml:space="preserve">Hashtags of the event, live social content and influencer partnerships </w:t>
            </w:r>
          </w:p>
        </w:tc>
        <w:tc>
          <w:tcPr>
            <w:tcW w:w="1806" w:type="dxa"/>
            <w:shd w:val="clear" w:color="auto" w:fill="auto"/>
            <w:tcMar>
              <w:top w:w="100" w:type="dxa"/>
              <w:left w:w="100" w:type="dxa"/>
              <w:bottom w:w="100" w:type="dxa"/>
              <w:right w:w="100" w:type="dxa"/>
            </w:tcMar>
          </w:tcPr>
          <w:p w14:paraId="7E48F150" w14:textId="77777777" w:rsidR="00665C8C" w:rsidRPr="00286987" w:rsidRDefault="00000000">
            <w:pPr>
              <w:widowControl w:val="0"/>
              <w:ind w:right="0"/>
              <w:rPr>
                <w:color w:val="000000" w:themeColor="text1"/>
              </w:rPr>
            </w:pPr>
            <w:r w:rsidRPr="00286987">
              <w:rPr>
                <w:color w:val="000000" w:themeColor="text1"/>
              </w:rPr>
              <w:t xml:space="preserve">Transforms the visibility of the brand and online storytelling. </w:t>
            </w:r>
          </w:p>
        </w:tc>
        <w:tc>
          <w:tcPr>
            <w:tcW w:w="1806" w:type="dxa"/>
            <w:shd w:val="clear" w:color="auto" w:fill="auto"/>
            <w:tcMar>
              <w:top w:w="100" w:type="dxa"/>
              <w:left w:w="100" w:type="dxa"/>
              <w:bottom w:w="100" w:type="dxa"/>
              <w:right w:w="100" w:type="dxa"/>
            </w:tcMar>
          </w:tcPr>
          <w:p w14:paraId="4F5E8911" w14:textId="77777777" w:rsidR="00665C8C" w:rsidRPr="00286987" w:rsidRDefault="00000000">
            <w:pPr>
              <w:widowControl w:val="0"/>
              <w:ind w:right="0"/>
              <w:rPr>
                <w:color w:val="000000" w:themeColor="text1"/>
              </w:rPr>
            </w:pPr>
            <w:r w:rsidRPr="00286987">
              <w:rPr>
                <w:color w:val="000000" w:themeColor="text1"/>
              </w:rPr>
              <w:t xml:space="preserve">Within the last event week </w:t>
            </w:r>
          </w:p>
        </w:tc>
      </w:tr>
      <w:tr w:rsidR="00B45DA8" w:rsidRPr="00286987" w14:paraId="66B8211B" w14:textId="77777777">
        <w:tc>
          <w:tcPr>
            <w:tcW w:w="1805" w:type="dxa"/>
            <w:shd w:val="clear" w:color="auto" w:fill="auto"/>
            <w:tcMar>
              <w:top w:w="100" w:type="dxa"/>
              <w:left w:w="100" w:type="dxa"/>
              <w:bottom w:w="100" w:type="dxa"/>
              <w:right w:w="100" w:type="dxa"/>
            </w:tcMar>
          </w:tcPr>
          <w:p w14:paraId="0B7B91E3" w14:textId="77777777" w:rsidR="00665C8C" w:rsidRPr="00286987" w:rsidRDefault="00000000">
            <w:pPr>
              <w:widowControl w:val="0"/>
              <w:ind w:right="0"/>
              <w:rPr>
                <w:color w:val="000000" w:themeColor="text1"/>
              </w:rPr>
            </w:pPr>
            <w:r w:rsidRPr="00286987">
              <w:rPr>
                <w:color w:val="000000" w:themeColor="text1"/>
              </w:rPr>
              <w:t>Ensure 85% of attendees of the survey respondents report a positive experience of cultural diversity in Wales.</w:t>
            </w:r>
          </w:p>
        </w:tc>
        <w:tc>
          <w:tcPr>
            <w:tcW w:w="1806" w:type="dxa"/>
            <w:shd w:val="clear" w:color="auto" w:fill="auto"/>
            <w:tcMar>
              <w:top w:w="100" w:type="dxa"/>
              <w:left w:w="100" w:type="dxa"/>
              <w:bottom w:w="100" w:type="dxa"/>
              <w:right w:w="100" w:type="dxa"/>
            </w:tcMar>
          </w:tcPr>
          <w:p w14:paraId="1E9875BA" w14:textId="77777777" w:rsidR="00665C8C" w:rsidRPr="00286987" w:rsidRDefault="00000000">
            <w:pPr>
              <w:widowControl w:val="0"/>
              <w:ind w:right="0"/>
              <w:rPr>
                <w:color w:val="000000" w:themeColor="text1"/>
              </w:rPr>
            </w:pPr>
            <w:r w:rsidRPr="00286987">
              <w:rPr>
                <w:color w:val="000000" w:themeColor="text1"/>
              </w:rPr>
              <w:t xml:space="preserve">Surveys of digital and on-site feedback </w:t>
            </w:r>
          </w:p>
        </w:tc>
        <w:tc>
          <w:tcPr>
            <w:tcW w:w="1806" w:type="dxa"/>
            <w:shd w:val="clear" w:color="auto" w:fill="auto"/>
            <w:tcMar>
              <w:top w:w="100" w:type="dxa"/>
              <w:left w:w="100" w:type="dxa"/>
              <w:bottom w:w="100" w:type="dxa"/>
              <w:right w:w="100" w:type="dxa"/>
            </w:tcMar>
          </w:tcPr>
          <w:p w14:paraId="59E92641" w14:textId="77777777" w:rsidR="00665C8C" w:rsidRPr="00286987" w:rsidRDefault="00000000">
            <w:pPr>
              <w:widowControl w:val="0"/>
              <w:ind w:right="0"/>
              <w:rPr>
                <w:color w:val="000000" w:themeColor="text1"/>
              </w:rPr>
            </w:pPr>
            <w:r w:rsidRPr="00286987">
              <w:rPr>
                <w:color w:val="000000" w:themeColor="text1"/>
              </w:rPr>
              <w:t>Delivered through multi-channel curation of activities and programmes</w:t>
            </w:r>
          </w:p>
        </w:tc>
        <w:tc>
          <w:tcPr>
            <w:tcW w:w="1806" w:type="dxa"/>
            <w:shd w:val="clear" w:color="auto" w:fill="auto"/>
            <w:tcMar>
              <w:top w:w="100" w:type="dxa"/>
              <w:left w:w="100" w:type="dxa"/>
              <w:bottom w:w="100" w:type="dxa"/>
              <w:right w:w="100" w:type="dxa"/>
            </w:tcMar>
          </w:tcPr>
          <w:p w14:paraId="606D629A" w14:textId="77777777" w:rsidR="00665C8C" w:rsidRPr="00286987" w:rsidRDefault="00000000">
            <w:pPr>
              <w:widowControl w:val="0"/>
              <w:ind w:right="0"/>
              <w:rPr>
                <w:color w:val="000000" w:themeColor="text1"/>
              </w:rPr>
            </w:pPr>
            <w:r w:rsidRPr="00286987">
              <w:rPr>
                <w:color w:val="000000" w:themeColor="text1"/>
              </w:rPr>
              <w:t xml:space="preserve">Reinforces community-led, inclusive tourism objectives </w:t>
            </w:r>
          </w:p>
        </w:tc>
        <w:tc>
          <w:tcPr>
            <w:tcW w:w="1806" w:type="dxa"/>
            <w:shd w:val="clear" w:color="auto" w:fill="auto"/>
            <w:tcMar>
              <w:top w:w="100" w:type="dxa"/>
              <w:left w:w="100" w:type="dxa"/>
              <w:bottom w:w="100" w:type="dxa"/>
              <w:right w:w="100" w:type="dxa"/>
            </w:tcMar>
          </w:tcPr>
          <w:p w14:paraId="5F6CA9BA" w14:textId="77777777" w:rsidR="00665C8C" w:rsidRPr="00286987" w:rsidRDefault="00000000">
            <w:pPr>
              <w:widowControl w:val="0"/>
              <w:ind w:right="0"/>
              <w:rPr>
                <w:color w:val="000000" w:themeColor="text1"/>
              </w:rPr>
            </w:pPr>
            <w:r w:rsidRPr="00286987">
              <w:rPr>
                <w:color w:val="000000" w:themeColor="text1"/>
              </w:rPr>
              <w:t xml:space="preserve">Within two weeks of the post-event.  </w:t>
            </w:r>
          </w:p>
        </w:tc>
      </w:tr>
    </w:tbl>
    <w:p w14:paraId="40DAEF29" w14:textId="77777777" w:rsidR="00665C8C" w:rsidRPr="00286987" w:rsidRDefault="00000000">
      <w:pPr>
        <w:jc w:val="center"/>
        <w:rPr>
          <w:b/>
          <w:color w:val="000000" w:themeColor="text1"/>
        </w:rPr>
      </w:pPr>
      <w:r w:rsidRPr="00286987">
        <w:rPr>
          <w:b/>
          <w:color w:val="000000" w:themeColor="text1"/>
        </w:rPr>
        <w:t xml:space="preserve">Table 3: Aim and SMART Objectives of the Event </w:t>
      </w:r>
    </w:p>
    <w:p w14:paraId="2A15D661" w14:textId="77777777" w:rsidR="00665C8C" w:rsidRPr="00286987" w:rsidRDefault="00000000">
      <w:pPr>
        <w:pStyle w:val="Heading1"/>
        <w:rPr>
          <w:color w:val="000000" w:themeColor="text1"/>
          <w:sz w:val="24"/>
          <w:szCs w:val="24"/>
        </w:rPr>
      </w:pPr>
      <w:bookmarkStart w:id="8" w:name="_heading=h.2c2i7idrbg38" w:colFirst="0" w:colLast="0"/>
      <w:bookmarkEnd w:id="8"/>
      <w:r w:rsidRPr="00286987">
        <w:rPr>
          <w:color w:val="000000" w:themeColor="text1"/>
          <w:sz w:val="24"/>
          <w:szCs w:val="24"/>
        </w:rPr>
        <w:t xml:space="preserve">5. Considerations of Event Management </w:t>
      </w:r>
    </w:p>
    <w:p w14:paraId="22CE22F4" w14:textId="77777777" w:rsidR="00665C8C" w:rsidRPr="00286987" w:rsidRDefault="00000000">
      <w:pPr>
        <w:rPr>
          <w:b/>
          <w:i/>
          <w:color w:val="000000" w:themeColor="text1"/>
        </w:rPr>
      </w:pPr>
      <w:r w:rsidRPr="00286987">
        <w:rPr>
          <w:b/>
          <w:i/>
          <w:color w:val="000000" w:themeColor="text1"/>
        </w:rPr>
        <w:t xml:space="preserve">Team Structure </w:t>
      </w:r>
    </w:p>
    <w:p w14:paraId="591FAAB4" w14:textId="77777777" w:rsidR="00665C8C" w:rsidRPr="00286987" w:rsidRDefault="00000000">
      <w:pPr>
        <w:rPr>
          <w:b/>
          <w:color w:val="000000" w:themeColor="text1"/>
        </w:rPr>
      </w:pPr>
      <w:r w:rsidRPr="00286987">
        <w:rPr>
          <w:b/>
          <w:noProof/>
          <w:color w:val="000000" w:themeColor="text1"/>
        </w:rPr>
        <w:drawing>
          <wp:inline distT="114300" distB="114300" distL="114300" distR="114300" wp14:anchorId="2055394D" wp14:editId="00841166">
            <wp:extent cx="6157595" cy="3648075"/>
            <wp:effectExtent l="0" t="0" r="0" b="0"/>
            <wp:docPr id="20" name="image1.png"/>
            <wp:cNvGraphicFramePr/>
            <a:graphic xmlns:a="http://schemas.openxmlformats.org/drawingml/2006/main">
              <a:graphicData uri="http://schemas.openxmlformats.org/drawingml/2006/picture">
                <pic:pic xmlns:pic="http://schemas.openxmlformats.org/drawingml/2006/picture">
                  <pic:nvPicPr>
                    <pic:cNvPr id="20" name="image1.png"/>
                    <pic:cNvPicPr preferRelativeResize="0"/>
                  </pic:nvPicPr>
                  <pic:blipFill>
                    <a:blip r:embed="rId11"/>
                    <a:srcRect/>
                    <a:stretch>
                      <a:fillRect/>
                    </a:stretch>
                  </pic:blipFill>
                  <pic:spPr>
                    <a:xfrm>
                      <a:off x="0" y="0"/>
                      <a:ext cx="6157913" cy="3648075"/>
                    </a:xfrm>
                    <a:prstGeom prst="rect">
                      <a:avLst/>
                    </a:prstGeom>
                  </pic:spPr>
                </pic:pic>
              </a:graphicData>
            </a:graphic>
          </wp:inline>
        </w:drawing>
      </w:r>
    </w:p>
    <w:p w14:paraId="2EE4A0D8" w14:textId="77777777" w:rsidR="00665C8C" w:rsidRPr="00286987" w:rsidRDefault="00000000">
      <w:pPr>
        <w:jc w:val="center"/>
        <w:rPr>
          <w:b/>
          <w:color w:val="000000" w:themeColor="text1"/>
        </w:rPr>
      </w:pPr>
      <w:r w:rsidRPr="00286987">
        <w:rPr>
          <w:b/>
          <w:color w:val="000000" w:themeColor="text1"/>
        </w:rPr>
        <w:t>Figure 3: Team Structure for Event Management</w:t>
      </w:r>
    </w:p>
    <w:p w14:paraId="13FB5610" w14:textId="77777777" w:rsidR="00665C8C" w:rsidRPr="00286987" w:rsidRDefault="00000000">
      <w:pPr>
        <w:jc w:val="center"/>
        <w:rPr>
          <w:color w:val="000000" w:themeColor="text1"/>
        </w:rPr>
      </w:pPr>
      <w:r w:rsidRPr="00286987">
        <w:rPr>
          <w:color w:val="000000" w:themeColor="text1"/>
        </w:rPr>
        <w:t>(Source: Self-Created)</w:t>
      </w:r>
    </w:p>
    <w:p w14:paraId="2C216441" w14:textId="77777777" w:rsidR="00665C8C" w:rsidRPr="00286987" w:rsidRDefault="00000000">
      <w:pPr>
        <w:rPr>
          <w:color w:val="000000" w:themeColor="text1"/>
        </w:rPr>
      </w:pPr>
      <w:r w:rsidRPr="00286987">
        <w:rPr>
          <w:color w:val="000000" w:themeColor="text1"/>
        </w:rPr>
        <w:t xml:space="preserve">Volunteers and event staff will be aligned with a 2-week including the safety and health, consumer service and inclusion awareness. </w:t>
      </w:r>
    </w:p>
    <w:p w14:paraId="180FCD2F" w14:textId="77777777" w:rsidR="00665C8C" w:rsidRPr="00286987" w:rsidRDefault="00000000">
      <w:pPr>
        <w:rPr>
          <w:color w:val="000000" w:themeColor="text1"/>
        </w:rPr>
      </w:pPr>
      <w:r w:rsidRPr="00286987">
        <w:rPr>
          <w:b/>
          <w:i/>
          <w:color w:val="000000" w:themeColor="text1"/>
        </w:rPr>
        <w:lastRenderedPageBreak/>
        <w:t xml:space="preserve">Operational Planning: </w:t>
      </w:r>
      <w:r w:rsidRPr="00286987">
        <w:rPr>
          <w:color w:val="000000" w:themeColor="text1"/>
        </w:rPr>
        <w:t>This foundational phase crucially includes resource allocation, detailed scheduling and logistics management. The tasks like equipment procurement, venue setup, accessibility arrangements and staffing are properly planned to crucially ensure the execution smoothly. Utilising the tools of project management facilitates the timeline adherence and efficient coordination within event planning (Meredith, 2022).</w:t>
      </w:r>
    </w:p>
    <w:p w14:paraId="313F4710" w14:textId="77777777" w:rsidR="00665C8C" w:rsidRPr="00286987" w:rsidRDefault="00000000">
      <w:pPr>
        <w:rPr>
          <w:color w:val="000000" w:themeColor="text1"/>
        </w:rPr>
      </w:pPr>
      <w:r w:rsidRPr="00286987">
        <w:rPr>
          <w:b/>
          <w:i/>
          <w:color w:val="000000" w:themeColor="text1"/>
        </w:rPr>
        <w:t xml:space="preserve">Marketing Activities: </w:t>
      </w:r>
      <w:r w:rsidRPr="00286987">
        <w:rPr>
          <w:color w:val="000000" w:themeColor="text1"/>
        </w:rPr>
        <w:t xml:space="preserve">The substantial strategy of marketing is crucially implemented to maximise the engagement and outreach. This includes the promotion of social media, digital campaigns, collaborations with proper local influencers and community outreach (Getz and Page, 2019). Aligning the efforts of marketing with the branding of Visit Wales ensures proper messaging that broadens the appeal of the festival. </w:t>
      </w:r>
    </w:p>
    <w:p w14:paraId="6395F31F" w14:textId="77777777" w:rsidR="00665C8C" w:rsidRPr="00286987" w:rsidRDefault="00000000">
      <w:pPr>
        <w:rPr>
          <w:color w:val="000000" w:themeColor="text1"/>
        </w:rPr>
      </w:pPr>
      <w:r w:rsidRPr="00286987">
        <w:rPr>
          <w:b/>
          <w:i/>
          <w:color w:val="000000" w:themeColor="text1"/>
        </w:rPr>
        <w:t xml:space="preserve">Stakeholder Engagement: </w:t>
      </w:r>
      <w:r w:rsidRPr="00286987">
        <w:rPr>
          <w:color w:val="000000" w:themeColor="text1"/>
        </w:rPr>
        <w:t xml:space="preserve">Engaging with the cultural organisations, community groups, sponsors, and local authorities is important for nurturing participation and support (Allen </w:t>
      </w:r>
      <w:r w:rsidRPr="00286987">
        <w:rPr>
          <w:i/>
          <w:color w:val="000000" w:themeColor="text1"/>
        </w:rPr>
        <w:t>et al</w:t>
      </w:r>
      <w:r w:rsidRPr="00286987">
        <w:rPr>
          <w:color w:val="000000" w:themeColor="text1"/>
        </w:rPr>
        <w:t xml:space="preserve">., 2022). Collaborative sessions of event planning and regular communication and clear delineation of the functions transform the commitment of stakeholder and ensure the reflection of the festival of the diverse cultural tapestry of the community (Rogers and Wynn-Moylan, 2022). </w:t>
      </w:r>
    </w:p>
    <w:p w14:paraId="0A9CE2F4" w14:textId="77777777" w:rsidR="00665C8C" w:rsidRPr="00286987" w:rsidRDefault="00000000">
      <w:pPr>
        <w:rPr>
          <w:color w:val="000000" w:themeColor="text1"/>
        </w:rPr>
      </w:pPr>
      <w:r w:rsidRPr="00286987">
        <w:rPr>
          <w:b/>
          <w:i/>
          <w:color w:val="000000" w:themeColor="text1"/>
        </w:rPr>
        <w:t xml:space="preserve">Risk Management: </w:t>
      </w:r>
      <w:r w:rsidRPr="00286987">
        <w:rPr>
          <w:color w:val="000000" w:themeColor="text1"/>
        </w:rPr>
        <w:t xml:space="preserve">Recognising the potential obstacles and developing plans of contingency plans are important to cope with problems during a proper event. This includes evaluating safety protocols, emergency plans of response and coverage of insurance (Silvers and O'Toole, 2020). The risk management proactively ensures the attendees safety and proper festival progression. </w:t>
      </w:r>
    </w:p>
    <w:p w14:paraId="3FBB5354" w14:textId="77777777" w:rsidR="00665C8C" w:rsidRPr="00286987" w:rsidRDefault="00000000">
      <w:pPr>
        <w:pStyle w:val="Heading1"/>
        <w:rPr>
          <w:color w:val="000000" w:themeColor="text1"/>
          <w:sz w:val="24"/>
          <w:szCs w:val="24"/>
        </w:rPr>
      </w:pPr>
      <w:bookmarkStart w:id="9" w:name="_heading=h.oamx88evvlk0" w:colFirst="0" w:colLast="0"/>
      <w:bookmarkEnd w:id="9"/>
      <w:r w:rsidRPr="00286987">
        <w:rPr>
          <w:color w:val="000000" w:themeColor="text1"/>
          <w:sz w:val="24"/>
          <w:szCs w:val="24"/>
        </w:rPr>
        <w:t xml:space="preserve">6. Event Budget </w:t>
      </w:r>
    </w:p>
    <w:tbl>
      <w:tblPr>
        <w:tblStyle w:val="Style57"/>
        <w:tblW w:w="9029"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4A0" w:firstRow="1" w:lastRow="0" w:firstColumn="1" w:lastColumn="0" w:noHBand="0" w:noVBand="1"/>
      </w:tblPr>
      <w:tblGrid>
        <w:gridCol w:w="4514"/>
        <w:gridCol w:w="4515"/>
      </w:tblGrid>
      <w:tr w:rsidR="00B45DA8" w:rsidRPr="00286987" w14:paraId="162A64FE" w14:textId="77777777">
        <w:tc>
          <w:tcPr>
            <w:tcW w:w="4514" w:type="dxa"/>
            <w:shd w:val="clear" w:color="auto" w:fill="auto"/>
            <w:tcMar>
              <w:top w:w="100" w:type="dxa"/>
              <w:left w:w="100" w:type="dxa"/>
              <w:bottom w:w="100" w:type="dxa"/>
              <w:right w:w="100" w:type="dxa"/>
            </w:tcMar>
          </w:tcPr>
          <w:p w14:paraId="10788932" w14:textId="77777777" w:rsidR="00665C8C" w:rsidRPr="00286987" w:rsidRDefault="00000000">
            <w:pPr>
              <w:widowControl w:val="0"/>
              <w:spacing w:line="240" w:lineRule="auto"/>
              <w:ind w:right="0"/>
              <w:jc w:val="center"/>
              <w:rPr>
                <w:b/>
                <w:color w:val="000000" w:themeColor="text1"/>
              </w:rPr>
            </w:pPr>
            <w:r w:rsidRPr="00286987">
              <w:rPr>
                <w:b/>
                <w:color w:val="000000" w:themeColor="text1"/>
              </w:rPr>
              <w:t>Income Sources</w:t>
            </w:r>
          </w:p>
        </w:tc>
        <w:tc>
          <w:tcPr>
            <w:tcW w:w="4515" w:type="dxa"/>
            <w:shd w:val="clear" w:color="auto" w:fill="auto"/>
            <w:tcMar>
              <w:top w:w="100" w:type="dxa"/>
              <w:left w:w="100" w:type="dxa"/>
              <w:bottom w:w="100" w:type="dxa"/>
              <w:right w:w="100" w:type="dxa"/>
            </w:tcMar>
          </w:tcPr>
          <w:p w14:paraId="7B34082B" w14:textId="77777777" w:rsidR="00665C8C" w:rsidRPr="00286987" w:rsidRDefault="00000000">
            <w:pPr>
              <w:widowControl w:val="0"/>
              <w:spacing w:line="240" w:lineRule="auto"/>
              <w:ind w:right="0"/>
              <w:jc w:val="center"/>
              <w:rPr>
                <w:b/>
                <w:color w:val="000000" w:themeColor="text1"/>
              </w:rPr>
            </w:pPr>
            <w:r w:rsidRPr="00286987">
              <w:rPr>
                <w:b/>
                <w:color w:val="000000" w:themeColor="text1"/>
              </w:rPr>
              <w:t>Amounts</w:t>
            </w:r>
          </w:p>
        </w:tc>
      </w:tr>
      <w:tr w:rsidR="00B45DA8" w:rsidRPr="00286987" w14:paraId="33818316" w14:textId="77777777">
        <w:tc>
          <w:tcPr>
            <w:tcW w:w="4514" w:type="dxa"/>
            <w:shd w:val="clear" w:color="auto" w:fill="auto"/>
            <w:tcMar>
              <w:top w:w="100" w:type="dxa"/>
              <w:left w:w="100" w:type="dxa"/>
              <w:bottom w:w="100" w:type="dxa"/>
              <w:right w:w="100" w:type="dxa"/>
            </w:tcMar>
          </w:tcPr>
          <w:p w14:paraId="7371120D" w14:textId="77777777" w:rsidR="00665C8C" w:rsidRPr="00286987" w:rsidRDefault="00000000">
            <w:pPr>
              <w:widowControl w:val="0"/>
              <w:spacing w:line="240" w:lineRule="auto"/>
              <w:ind w:right="0"/>
              <w:jc w:val="left"/>
              <w:rPr>
                <w:color w:val="000000" w:themeColor="text1"/>
              </w:rPr>
            </w:pPr>
            <w:r w:rsidRPr="00286987">
              <w:rPr>
                <w:color w:val="000000" w:themeColor="text1"/>
              </w:rPr>
              <w:t>Visit Wales Funding</w:t>
            </w:r>
          </w:p>
        </w:tc>
        <w:tc>
          <w:tcPr>
            <w:tcW w:w="4515" w:type="dxa"/>
            <w:shd w:val="clear" w:color="auto" w:fill="auto"/>
            <w:tcMar>
              <w:top w:w="100" w:type="dxa"/>
              <w:left w:w="100" w:type="dxa"/>
              <w:bottom w:w="100" w:type="dxa"/>
              <w:right w:w="100" w:type="dxa"/>
            </w:tcMar>
          </w:tcPr>
          <w:p w14:paraId="53CE7C40" w14:textId="77777777" w:rsidR="00665C8C" w:rsidRPr="00286987" w:rsidRDefault="00000000">
            <w:pPr>
              <w:widowControl w:val="0"/>
              <w:spacing w:line="240" w:lineRule="auto"/>
              <w:ind w:right="0"/>
              <w:jc w:val="left"/>
              <w:rPr>
                <w:color w:val="000000" w:themeColor="text1"/>
              </w:rPr>
            </w:pPr>
            <w:r w:rsidRPr="00286987">
              <w:rPr>
                <w:color w:val="000000" w:themeColor="text1"/>
              </w:rPr>
              <w:t>£25,000</w:t>
            </w:r>
          </w:p>
        </w:tc>
      </w:tr>
      <w:tr w:rsidR="00B45DA8" w:rsidRPr="00286987" w14:paraId="373CB546" w14:textId="77777777">
        <w:tc>
          <w:tcPr>
            <w:tcW w:w="4514" w:type="dxa"/>
            <w:shd w:val="clear" w:color="auto" w:fill="auto"/>
            <w:tcMar>
              <w:top w:w="100" w:type="dxa"/>
              <w:left w:w="100" w:type="dxa"/>
              <w:bottom w:w="100" w:type="dxa"/>
              <w:right w:w="100" w:type="dxa"/>
            </w:tcMar>
          </w:tcPr>
          <w:p w14:paraId="0A8EA2AF" w14:textId="77777777" w:rsidR="00665C8C" w:rsidRPr="00286987" w:rsidRDefault="00000000">
            <w:pPr>
              <w:widowControl w:val="0"/>
              <w:spacing w:line="240" w:lineRule="auto"/>
              <w:ind w:right="0"/>
              <w:jc w:val="left"/>
              <w:rPr>
                <w:color w:val="000000" w:themeColor="text1"/>
              </w:rPr>
            </w:pPr>
            <w:r w:rsidRPr="00286987">
              <w:rPr>
                <w:color w:val="000000" w:themeColor="text1"/>
              </w:rPr>
              <w:t>Local Authority Grant</w:t>
            </w:r>
          </w:p>
        </w:tc>
        <w:tc>
          <w:tcPr>
            <w:tcW w:w="4515" w:type="dxa"/>
            <w:shd w:val="clear" w:color="auto" w:fill="auto"/>
            <w:tcMar>
              <w:top w:w="100" w:type="dxa"/>
              <w:left w:w="100" w:type="dxa"/>
              <w:bottom w:w="100" w:type="dxa"/>
              <w:right w:w="100" w:type="dxa"/>
            </w:tcMar>
          </w:tcPr>
          <w:p w14:paraId="1D03D630" w14:textId="77777777" w:rsidR="00665C8C" w:rsidRPr="00286987" w:rsidRDefault="00000000">
            <w:pPr>
              <w:widowControl w:val="0"/>
              <w:spacing w:line="240" w:lineRule="auto"/>
              <w:ind w:right="0"/>
              <w:jc w:val="left"/>
              <w:rPr>
                <w:color w:val="000000" w:themeColor="text1"/>
              </w:rPr>
            </w:pPr>
            <w:r w:rsidRPr="00286987">
              <w:rPr>
                <w:color w:val="000000" w:themeColor="text1"/>
              </w:rPr>
              <w:t>£5,000</w:t>
            </w:r>
          </w:p>
        </w:tc>
      </w:tr>
      <w:tr w:rsidR="00B45DA8" w:rsidRPr="00286987" w14:paraId="3089FBD9" w14:textId="77777777">
        <w:tc>
          <w:tcPr>
            <w:tcW w:w="4514" w:type="dxa"/>
            <w:shd w:val="clear" w:color="auto" w:fill="auto"/>
            <w:tcMar>
              <w:top w:w="100" w:type="dxa"/>
              <w:left w:w="100" w:type="dxa"/>
              <w:bottom w:w="100" w:type="dxa"/>
              <w:right w:w="100" w:type="dxa"/>
            </w:tcMar>
          </w:tcPr>
          <w:p w14:paraId="2F02FCFF" w14:textId="77777777" w:rsidR="00665C8C" w:rsidRPr="00286987" w:rsidRDefault="00000000">
            <w:pPr>
              <w:widowControl w:val="0"/>
              <w:spacing w:line="240" w:lineRule="auto"/>
              <w:ind w:right="0"/>
              <w:jc w:val="left"/>
              <w:rPr>
                <w:color w:val="000000" w:themeColor="text1"/>
              </w:rPr>
            </w:pPr>
            <w:r w:rsidRPr="00286987">
              <w:rPr>
                <w:color w:val="000000" w:themeColor="text1"/>
              </w:rPr>
              <w:t>Corporate Sponsorship</w:t>
            </w:r>
          </w:p>
        </w:tc>
        <w:tc>
          <w:tcPr>
            <w:tcW w:w="4515" w:type="dxa"/>
            <w:shd w:val="clear" w:color="auto" w:fill="auto"/>
            <w:tcMar>
              <w:top w:w="100" w:type="dxa"/>
              <w:left w:w="100" w:type="dxa"/>
              <w:bottom w:w="100" w:type="dxa"/>
              <w:right w:w="100" w:type="dxa"/>
            </w:tcMar>
          </w:tcPr>
          <w:p w14:paraId="20B08FD1" w14:textId="77777777" w:rsidR="00665C8C" w:rsidRPr="00286987" w:rsidRDefault="00000000">
            <w:pPr>
              <w:widowControl w:val="0"/>
              <w:spacing w:line="240" w:lineRule="auto"/>
              <w:ind w:right="0"/>
              <w:jc w:val="left"/>
              <w:rPr>
                <w:color w:val="000000" w:themeColor="text1"/>
              </w:rPr>
            </w:pPr>
            <w:r w:rsidRPr="00286987">
              <w:rPr>
                <w:color w:val="000000" w:themeColor="text1"/>
              </w:rPr>
              <w:t xml:space="preserve"> £10,000</w:t>
            </w:r>
          </w:p>
        </w:tc>
      </w:tr>
      <w:tr w:rsidR="00B45DA8" w:rsidRPr="00286987" w14:paraId="3B8AF6F1" w14:textId="77777777">
        <w:tc>
          <w:tcPr>
            <w:tcW w:w="4514" w:type="dxa"/>
            <w:shd w:val="clear" w:color="auto" w:fill="auto"/>
            <w:tcMar>
              <w:top w:w="100" w:type="dxa"/>
              <w:left w:w="100" w:type="dxa"/>
              <w:bottom w:w="100" w:type="dxa"/>
              <w:right w:w="100" w:type="dxa"/>
            </w:tcMar>
          </w:tcPr>
          <w:p w14:paraId="388F9324" w14:textId="77777777" w:rsidR="00665C8C" w:rsidRPr="00286987" w:rsidRDefault="00000000">
            <w:pPr>
              <w:widowControl w:val="0"/>
              <w:spacing w:line="240" w:lineRule="auto"/>
              <w:ind w:right="0"/>
              <w:jc w:val="left"/>
              <w:rPr>
                <w:color w:val="000000" w:themeColor="text1"/>
              </w:rPr>
            </w:pPr>
            <w:r w:rsidRPr="00286987">
              <w:rPr>
                <w:color w:val="000000" w:themeColor="text1"/>
              </w:rPr>
              <w:t>Pitch Fees of Food Vendor</w:t>
            </w:r>
          </w:p>
        </w:tc>
        <w:tc>
          <w:tcPr>
            <w:tcW w:w="4515" w:type="dxa"/>
            <w:shd w:val="clear" w:color="auto" w:fill="auto"/>
            <w:tcMar>
              <w:top w:w="100" w:type="dxa"/>
              <w:left w:w="100" w:type="dxa"/>
              <w:bottom w:w="100" w:type="dxa"/>
              <w:right w:w="100" w:type="dxa"/>
            </w:tcMar>
          </w:tcPr>
          <w:p w14:paraId="770CA7B6" w14:textId="77777777" w:rsidR="00665C8C" w:rsidRPr="00286987" w:rsidRDefault="00000000">
            <w:pPr>
              <w:widowControl w:val="0"/>
              <w:spacing w:line="240" w:lineRule="auto"/>
              <w:ind w:right="0"/>
              <w:jc w:val="left"/>
              <w:rPr>
                <w:color w:val="000000" w:themeColor="text1"/>
              </w:rPr>
            </w:pPr>
            <w:r w:rsidRPr="00286987">
              <w:rPr>
                <w:color w:val="000000" w:themeColor="text1"/>
              </w:rPr>
              <w:t>£4,000</w:t>
            </w:r>
          </w:p>
        </w:tc>
      </w:tr>
      <w:tr w:rsidR="00B45DA8" w:rsidRPr="00286987" w14:paraId="1EEA5531" w14:textId="77777777">
        <w:tc>
          <w:tcPr>
            <w:tcW w:w="4514" w:type="dxa"/>
            <w:shd w:val="clear" w:color="auto" w:fill="auto"/>
            <w:tcMar>
              <w:top w:w="100" w:type="dxa"/>
              <w:left w:w="100" w:type="dxa"/>
              <w:bottom w:w="100" w:type="dxa"/>
              <w:right w:w="100" w:type="dxa"/>
            </w:tcMar>
          </w:tcPr>
          <w:p w14:paraId="5D303EE9" w14:textId="77777777" w:rsidR="00665C8C" w:rsidRPr="00286987" w:rsidRDefault="00000000">
            <w:pPr>
              <w:widowControl w:val="0"/>
              <w:spacing w:line="240" w:lineRule="auto"/>
              <w:ind w:right="0"/>
              <w:jc w:val="left"/>
              <w:rPr>
                <w:color w:val="000000" w:themeColor="text1"/>
              </w:rPr>
            </w:pPr>
            <w:r w:rsidRPr="00286987">
              <w:rPr>
                <w:color w:val="000000" w:themeColor="text1"/>
              </w:rPr>
              <w:t xml:space="preserve">Ticket </w:t>
            </w:r>
            <w:proofErr w:type="gramStart"/>
            <w:r w:rsidRPr="00286987">
              <w:rPr>
                <w:color w:val="000000" w:themeColor="text1"/>
              </w:rPr>
              <w:t>Sales  (</w:t>
            </w:r>
            <w:proofErr w:type="gramEnd"/>
            <w:r w:rsidRPr="00286987">
              <w:rPr>
                <w:color w:val="000000" w:themeColor="text1"/>
              </w:rPr>
              <w:t>£5 each among 1,000 tickets)</w:t>
            </w:r>
          </w:p>
        </w:tc>
        <w:tc>
          <w:tcPr>
            <w:tcW w:w="4515" w:type="dxa"/>
            <w:shd w:val="clear" w:color="auto" w:fill="auto"/>
            <w:tcMar>
              <w:top w:w="100" w:type="dxa"/>
              <w:left w:w="100" w:type="dxa"/>
              <w:bottom w:w="100" w:type="dxa"/>
              <w:right w:w="100" w:type="dxa"/>
            </w:tcMar>
          </w:tcPr>
          <w:p w14:paraId="1EEA55CD" w14:textId="77777777" w:rsidR="00665C8C" w:rsidRPr="00286987" w:rsidRDefault="00000000">
            <w:pPr>
              <w:widowControl w:val="0"/>
              <w:spacing w:line="240" w:lineRule="auto"/>
              <w:ind w:right="0"/>
              <w:jc w:val="left"/>
              <w:rPr>
                <w:color w:val="000000" w:themeColor="text1"/>
              </w:rPr>
            </w:pPr>
            <w:r w:rsidRPr="00286987">
              <w:rPr>
                <w:color w:val="000000" w:themeColor="text1"/>
              </w:rPr>
              <w:t>£5,000</w:t>
            </w:r>
          </w:p>
        </w:tc>
      </w:tr>
      <w:tr w:rsidR="00B45DA8" w:rsidRPr="00286987" w14:paraId="37F20AA7" w14:textId="77777777">
        <w:trPr>
          <w:trHeight w:val="440"/>
        </w:trPr>
        <w:tc>
          <w:tcPr>
            <w:tcW w:w="4514" w:type="dxa"/>
            <w:shd w:val="clear" w:color="auto" w:fill="auto"/>
            <w:tcMar>
              <w:top w:w="100" w:type="dxa"/>
              <w:left w:w="100" w:type="dxa"/>
              <w:bottom w:w="100" w:type="dxa"/>
              <w:right w:w="100" w:type="dxa"/>
            </w:tcMar>
          </w:tcPr>
          <w:p w14:paraId="1ED309BA" w14:textId="77777777" w:rsidR="00665C8C" w:rsidRPr="00286987" w:rsidRDefault="00000000">
            <w:pPr>
              <w:widowControl w:val="0"/>
              <w:spacing w:line="240" w:lineRule="auto"/>
              <w:ind w:right="0"/>
              <w:jc w:val="left"/>
              <w:rPr>
                <w:color w:val="000000" w:themeColor="text1"/>
              </w:rPr>
            </w:pPr>
            <w:r w:rsidRPr="00286987">
              <w:rPr>
                <w:color w:val="000000" w:themeColor="text1"/>
              </w:rPr>
              <w:t>Donations or Merchandise</w:t>
            </w:r>
          </w:p>
        </w:tc>
        <w:tc>
          <w:tcPr>
            <w:tcW w:w="4515" w:type="dxa"/>
            <w:shd w:val="clear" w:color="auto" w:fill="auto"/>
            <w:tcMar>
              <w:top w:w="100" w:type="dxa"/>
              <w:left w:w="100" w:type="dxa"/>
              <w:bottom w:w="100" w:type="dxa"/>
              <w:right w:w="100" w:type="dxa"/>
            </w:tcMar>
          </w:tcPr>
          <w:p w14:paraId="2128DEA4" w14:textId="77777777" w:rsidR="00665C8C" w:rsidRPr="00286987" w:rsidRDefault="00000000">
            <w:pPr>
              <w:widowControl w:val="0"/>
              <w:spacing w:line="240" w:lineRule="auto"/>
              <w:ind w:right="0"/>
              <w:jc w:val="left"/>
              <w:rPr>
                <w:color w:val="000000" w:themeColor="text1"/>
              </w:rPr>
            </w:pPr>
            <w:r w:rsidRPr="00286987">
              <w:rPr>
                <w:color w:val="000000" w:themeColor="text1"/>
              </w:rPr>
              <w:t>£1,000</w:t>
            </w:r>
          </w:p>
        </w:tc>
      </w:tr>
      <w:tr w:rsidR="00665C8C" w:rsidRPr="00286987" w14:paraId="10638CF8" w14:textId="77777777">
        <w:trPr>
          <w:trHeight w:val="440"/>
        </w:trPr>
        <w:tc>
          <w:tcPr>
            <w:tcW w:w="4514" w:type="dxa"/>
            <w:shd w:val="clear" w:color="auto" w:fill="auto"/>
            <w:tcMar>
              <w:top w:w="100" w:type="dxa"/>
              <w:left w:w="100" w:type="dxa"/>
              <w:bottom w:w="100" w:type="dxa"/>
              <w:right w:w="100" w:type="dxa"/>
            </w:tcMar>
          </w:tcPr>
          <w:p w14:paraId="5B8F70AC" w14:textId="77777777" w:rsidR="00665C8C" w:rsidRPr="00286987" w:rsidRDefault="00000000">
            <w:pPr>
              <w:widowControl w:val="0"/>
              <w:spacing w:line="240" w:lineRule="auto"/>
              <w:ind w:right="0"/>
              <w:jc w:val="left"/>
              <w:rPr>
                <w:b/>
                <w:color w:val="000000" w:themeColor="text1"/>
              </w:rPr>
            </w:pPr>
            <w:r w:rsidRPr="00286987">
              <w:rPr>
                <w:b/>
                <w:color w:val="000000" w:themeColor="text1"/>
              </w:rPr>
              <w:lastRenderedPageBreak/>
              <w:t>Total income</w:t>
            </w:r>
          </w:p>
        </w:tc>
        <w:tc>
          <w:tcPr>
            <w:tcW w:w="4515" w:type="dxa"/>
            <w:shd w:val="clear" w:color="auto" w:fill="auto"/>
            <w:tcMar>
              <w:top w:w="100" w:type="dxa"/>
              <w:left w:w="100" w:type="dxa"/>
              <w:bottom w:w="100" w:type="dxa"/>
              <w:right w:w="100" w:type="dxa"/>
            </w:tcMar>
          </w:tcPr>
          <w:p w14:paraId="28E265AE" w14:textId="77777777" w:rsidR="00665C8C" w:rsidRPr="00286987" w:rsidRDefault="00000000">
            <w:pPr>
              <w:widowControl w:val="0"/>
              <w:spacing w:line="240" w:lineRule="auto"/>
              <w:ind w:right="0"/>
              <w:jc w:val="left"/>
              <w:rPr>
                <w:color w:val="000000" w:themeColor="text1"/>
              </w:rPr>
            </w:pPr>
            <w:r w:rsidRPr="00286987">
              <w:rPr>
                <w:color w:val="000000" w:themeColor="text1"/>
              </w:rPr>
              <w:t xml:space="preserve"> £50,000</w:t>
            </w:r>
          </w:p>
        </w:tc>
      </w:tr>
    </w:tbl>
    <w:p w14:paraId="5623C7E1" w14:textId="77777777" w:rsidR="00665C8C" w:rsidRPr="00286987" w:rsidRDefault="00665C8C">
      <w:pPr>
        <w:rPr>
          <w:color w:val="000000" w:themeColor="text1"/>
        </w:rPr>
      </w:pPr>
    </w:p>
    <w:p w14:paraId="35B7EF03" w14:textId="77777777" w:rsidR="00665C8C" w:rsidRPr="00286987" w:rsidRDefault="00000000">
      <w:pPr>
        <w:rPr>
          <w:b/>
          <w:color w:val="000000" w:themeColor="text1"/>
        </w:rPr>
      </w:pPr>
      <w:r w:rsidRPr="00286987">
        <w:rPr>
          <w:b/>
          <w:color w:val="000000" w:themeColor="text1"/>
        </w:rPr>
        <w:t xml:space="preserve">Expenditure Breakdown </w:t>
      </w:r>
    </w:p>
    <w:tbl>
      <w:tblPr>
        <w:tblStyle w:val="Style58"/>
        <w:tblW w:w="900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4A0" w:firstRow="1" w:lastRow="0" w:firstColumn="1" w:lastColumn="0" w:noHBand="0" w:noVBand="1"/>
      </w:tblPr>
      <w:tblGrid>
        <w:gridCol w:w="5520"/>
        <w:gridCol w:w="3480"/>
      </w:tblGrid>
      <w:tr w:rsidR="00B45DA8" w:rsidRPr="00286987" w14:paraId="70693C72" w14:textId="77777777">
        <w:tc>
          <w:tcPr>
            <w:tcW w:w="5520" w:type="dxa"/>
            <w:shd w:val="clear" w:color="auto" w:fill="auto"/>
            <w:tcMar>
              <w:top w:w="100" w:type="dxa"/>
              <w:left w:w="100" w:type="dxa"/>
              <w:bottom w:w="100" w:type="dxa"/>
              <w:right w:w="100" w:type="dxa"/>
            </w:tcMar>
          </w:tcPr>
          <w:p w14:paraId="6C590B9F" w14:textId="77777777" w:rsidR="00665C8C" w:rsidRPr="00286987" w:rsidRDefault="00000000">
            <w:pPr>
              <w:widowControl w:val="0"/>
              <w:spacing w:line="240" w:lineRule="auto"/>
              <w:ind w:right="0"/>
              <w:jc w:val="left"/>
              <w:rPr>
                <w:b/>
                <w:color w:val="000000" w:themeColor="text1"/>
              </w:rPr>
            </w:pPr>
            <w:r w:rsidRPr="00286987">
              <w:rPr>
                <w:b/>
                <w:color w:val="000000" w:themeColor="text1"/>
              </w:rPr>
              <w:t>Expenditure Sources</w:t>
            </w:r>
          </w:p>
        </w:tc>
        <w:tc>
          <w:tcPr>
            <w:tcW w:w="3480" w:type="dxa"/>
            <w:shd w:val="clear" w:color="auto" w:fill="auto"/>
            <w:tcMar>
              <w:top w:w="100" w:type="dxa"/>
              <w:left w:w="100" w:type="dxa"/>
              <w:bottom w:w="100" w:type="dxa"/>
              <w:right w:w="100" w:type="dxa"/>
            </w:tcMar>
          </w:tcPr>
          <w:p w14:paraId="2F1FC22E" w14:textId="77777777" w:rsidR="00665C8C" w:rsidRPr="00286987" w:rsidRDefault="00000000">
            <w:pPr>
              <w:widowControl w:val="0"/>
              <w:spacing w:line="240" w:lineRule="auto"/>
              <w:ind w:right="0"/>
              <w:jc w:val="left"/>
              <w:rPr>
                <w:b/>
                <w:color w:val="000000" w:themeColor="text1"/>
              </w:rPr>
            </w:pPr>
            <w:r w:rsidRPr="00286987">
              <w:rPr>
                <w:b/>
                <w:color w:val="000000" w:themeColor="text1"/>
              </w:rPr>
              <w:t xml:space="preserve">Amounts </w:t>
            </w:r>
          </w:p>
        </w:tc>
      </w:tr>
      <w:tr w:rsidR="00B45DA8" w:rsidRPr="00286987" w14:paraId="202688A4" w14:textId="77777777">
        <w:tc>
          <w:tcPr>
            <w:tcW w:w="5520" w:type="dxa"/>
            <w:shd w:val="clear" w:color="auto" w:fill="auto"/>
            <w:tcMar>
              <w:top w:w="100" w:type="dxa"/>
              <w:left w:w="100" w:type="dxa"/>
              <w:bottom w:w="100" w:type="dxa"/>
              <w:right w:w="100" w:type="dxa"/>
            </w:tcMar>
          </w:tcPr>
          <w:p w14:paraId="1040C42C" w14:textId="77777777" w:rsidR="00665C8C" w:rsidRPr="00286987" w:rsidRDefault="00000000">
            <w:pPr>
              <w:widowControl w:val="0"/>
              <w:spacing w:line="240" w:lineRule="auto"/>
              <w:ind w:right="0"/>
              <w:jc w:val="left"/>
              <w:rPr>
                <w:color w:val="000000" w:themeColor="text1"/>
              </w:rPr>
            </w:pPr>
            <w:r w:rsidRPr="00286987">
              <w:rPr>
                <w:color w:val="000000" w:themeColor="text1"/>
              </w:rPr>
              <w:t>Permits and Venue</w:t>
            </w:r>
          </w:p>
        </w:tc>
        <w:tc>
          <w:tcPr>
            <w:tcW w:w="3480" w:type="dxa"/>
            <w:shd w:val="clear" w:color="auto" w:fill="auto"/>
            <w:tcMar>
              <w:top w:w="100" w:type="dxa"/>
              <w:left w:w="100" w:type="dxa"/>
              <w:bottom w:w="100" w:type="dxa"/>
              <w:right w:w="100" w:type="dxa"/>
            </w:tcMar>
          </w:tcPr>
          <w:p w14:paraId="1FB28F0C" w14:textId="77777777" w:rsidR="00665C8C" w:rsidRPr="00286987" w:rsidRDefault="00000000">
            <w:pPr>
              <w:widowControl w:val="0"/>
              <w:spacing w:line="240" w:lineRule="auto"/>
              <w:ind w:right="0"/>
              <w:jc w:val="left"/>
              <w:rPr>
                <w:color w:val="000000" w:themeColor="text1"/>
              </w:rPr>
            </w:pPr>
            <w:r w:rsidRPr="00286987">
              <w:rPr>
                <w:color w:val="000000" w:themeColor="text1"/>
              </w:rPr>
              <w:t xml:space="preserve"> £10,000</w:t>
            </w:r>
          </w:p>
        </w:tc>
      </w:tr>
      <w:tr w:rsidR="00B45DA8" w:rsidRPr="00286987" w14:paraId="6EC5D4C9" w14:textId="77777777">
        <w:tc>
          <w:tcPr>
            <w:tcW w:w="5520" w:type="dxa"/>
            <w:shd w:val="clear" w:color="auto" w:fill="auto"/>
            <w:tcMar>
              <w:top w:w="100" w:type="dxa"/>
              <w:left w:w="100" w:type="dxa"/>
              <w:bottom w:w="100" w:type="dxa"/>
              <w:right w:w="100" w:type="dxa"/>
            </w:tcMar>
          </w:tcPr>
          <w:p w14:paraId="0154C7C9" w14:textId="77777777" w:rsidR="00665C8C" w:rsidRPr="00286987" w:rsidRDefault="00000000">
            <w:pPr>
              <w:widowControl w:val="0"/>
              <w:spacing w:line="240" w:lineRule="auto"/>
              <w:ind w:right="0"/>
              <w:jc w:val="left"/>
              <w:rPr>
                <w:color w:val="000000" w:themeColor="text1"/>
              </w:rPr>
            </w:pPr>
            <w:r w:rsidRPr="00286987">
              <w:rPr>
                <w:color w:val="000000" w:themeColor="text1"/>
              </w:rPr>
              <w:t>Sound, Stage and AV</w:t>
            </w:r>
          </w:p>
        </w:tc>
        <w:tc>
          <w:tcPr>
            <w:tcW w:w="3480" w:type="dxa"/>
            <w:shd w:val="clear" w:color="auto" w:fill="auto"/>
            <w:tcMar>
              <w:top w:w="100" w:type="dxa"/>
              <w:left w:w="100" w:type="dxa"/>
              <w:bottom w:w="100" w:type="dxa"/>
              <w:right w:w="100" w:type="dxa"/>
            </w:tcMar>
          </w:tcPr>
          <w:p w14:paraId="2C811315" w14:textId="77777777" w:rsidR="00665C8C" w:rsidRPr="00286987" w:rsidRDefault="00000000">
            <w:pPr>
              <w:widowControl w:val="0"/>
              <w:spacing w:line="240" w:lineRule="auto"/>
              <w:ind w:right="0"/>
              <w:jc w:val="left"/>
              <w:rPr>
                <w:color w:val="000000" w:themeColor="text1"/>
              </w:rPr>
            </w:pPr>
            <w:r w:rsidRPr="00286987">
              <w:rPr>
                <w:color w:val="000000" w:themeColor="text1"/>
              </w:rPr>
              <w:t>£8,000</w:t>
            </w:r>
          </w:p>
        </w:tc>
      </w:tr>
      <w:tr w:rsidR="00B45DA8" w:rsidRPr="00286987" w14:paraId="45E07A3E" w14:textId="77777777">
        <w:tc>
          <w:tcPr>
            <w:tcW w:w="5520" w:type="dxa"/>
            <w:shd w:val="clear" w:color="auto" w:fill="auto"/>
            <w:tcMar>
              <w:top w:w="100" w:type="dxa"/>
              <w:left w:w="100" w:type="dxa"/>
              <w:bottom w:w="100" w:type="dxa"/>
              <w:right w:w="100" w:type="dxa"/>
            </w:tcMar>
          </w:tcPr>
          <w:p w14:paraId="3681054A" w14:textId="77777777" w:rsidR="00665C8C" w:rsidRPr="00286987" w:rsidRDefault="00000000">
            <w:pPr>
              <w:widowControl w:val="0"/>
              <w:spacing w:line="240" w:lineRule="auto"/>
              <w:ind w:right="0"/>
              <w:jc w:val="left"/>
              <w:rPr>
                <w:color w:val="000000" w:themeColor="text1"/>
              </w:rPr>
            </w:pPr>
            <w:r w:rsidRPr="00286987">
              <w:rPr>
                <w:color w:val="000000" w:themeColor="text1"/>
              </w:rPr>
              <w:t>Workshops and Performers</w:t>
            </w:r>
          </w:p>
        </w:tc>
        <w:tc>
          <w:tcPr>
            <w:tcW w:w="3480" w:type="dxa"/>
            <w:shd w:val="clear" w:color="auto" w:fill="auto"/>
            <w:tcMar>
              <w:top w:w="100" w:type="dxa"/>
              <w:left w:w="100" w:type="dxa"/>
              <w:bottom w:w="100" w:type="dxa"/>
              <w:right w:w="100" w:type="dxa"/>
            </w:tcMar>
          </w:tcPr>
          <w:p w14:paraId="0EB4B716" w14:textId="77777777" w:rsidR="00665C8C" w:rsidRPr="00286987" w:rsidRDefault="00000000">
            <w:pPr>
              <w:widowControl w:val="0"/>
              <w:spacing w:line="240" w:lineRule="auto"/>
              <w:ind w:right="0"/>
              <w:jc w:val="left"/>
              <w:rPr>
                <w:color w:val="000000" w:themeColor="text1"/>
              </w:rPr>
            </w:pPr>
            <w:r w:rsidRPr="00286987">
              <w:rPr>
                <w:color w:val="000000" w:themeColor="text1"/>
              </w:rPr>
              <w:t xml:space="preserve"> £7,000</w:t>
            </w:r>
          </w:p>
        </w:tc>
      </w:tr>
      <w:tr w:rsidR="00B45DA8" w:rsidRPr="00286987" w14:paraId="1A406F57" w14:textId="77777777">
        <w:tc>
          <w:tcPr>
            <w:tcW w:w="5520" w:type="dxa"/>
            <w:shd w:val="clear" w:color="auto" w:fill="auto"/>
            <w:tcMar>
              <w:top w:w="100" w:type="dxa"/>
              <w:left w:w="100" w:type="dxa"/>
              <w:bottom w:w="100" w:type="dxa"/>
              <w:right w:w="100" w:type="dxa"/>
            </w:tcMar>
          </w:tcPr>
          <w:p w14:paraId="4FBE7FA7" w14:textId="77777777" w:rsidR="00665C8C" w:rsidRPr="00286987" w:rsidRDefault="00000000">
            <w:pPr>
              <w:widowControl w:val="0"/>
              <w:spacing w:line="240" w:lineRule="auto"/>
              <w:ind w:right="0"/>
              <w:jc w:val="left"/>
              <w:rPr>
                <w:color w:val="000000" w:themeColor="text1"/>
              </w:rPr>
            </w:pPr>
            <w:r w:rsidRPr="00286987">
              <w:rPr>
                <w:color w:val="000000" w:themeColor="text1"/>
              </w:rPr>
              <w:t>Design and Marketing</w:t>
            </w:r>
          </w:p>
        </w:tc>
        <w:tc>
          <w:tcPr>
            <w:tcW w:w="3480" w:type="dxa"/>
            <w:shd w:val="clear" w:color="auto" w:fill="auto"/>
            <w:tcMar>
              <w:top w:w="100" w:type="dxa"/>
              <w:left w:w="100" w:type="dxa"/>
              <w:bottom w:w="100" w:type="dxa"/>
              <w:right w:w="100" w:type="dxa"/>
            </w:tcMar>
          </w:tcPr>
          <w:p w14:paraId="5A340F6B" w14:textId="77777777" w:rsidR="00665C8C" w:rsidRPr="00286987" w:rsidRDefault="00000000">
            <w:pPr>
              <w:widowControl w:val="0"/>
              <w:spacing w:line="240" w:lineRule="auto"/>
              <w:ind w:right="0"/>
              <w:jc w:val="left"/>
              <w:rPr>
                <w:color w:val="000000" w:themeColor="text1"/>
              </w:rPr>
            </w:pPr>
            <w:r w:rsidRPr="00286987">
              <w:rPr>
                <w:color w:val="000000" w:themeColor="text1"/>
              </w:rPr>
              <w:t>£5,000</w:t>
            </w:r>
          </w:p>
        </w:tc>
      </w:tr>
      <w:tr w:rsidR="00B45DA8" w:rsidRPr="00286987" w14:paraId="315A3D81" w14:textId="77777777">
        <w:tc>
          <w:tcPr>
            <w:tcW w:w="5520" w:type="dxa"/>
            <w:shd w:val="clear" w:color="auto" w:fill="auto"/>
            <w:tcMar>
              <w:top w:w="100" w:type="dxa"/>
              <w:left w:w="100" w:type="dxa"/>
              <w:bottom w:w="100" w:type="dxa"/>
              <w:right w:w="100" w:type="dxa"/>
            </w:tcMar>
          </w:tcPr>
          <w:p w14:paraId="34FC0C90" w14:textId="77777777" w:rsidR="00665C8C" w:rsidRPr="00286987" w:rsidRDefault="00000000">
            <w:pPr>
              <w:widowControl w:val="0"/>
              <w:spacing w:line="240" w:lineRule="auto"/>
              <w:ind w:right="0"/>
              <w:jc w:val="left"/>
              <w:rPr>
                <w:color w:val="000000" w:themeColor="text1"/>
              </w:rPr>
            </w:pPr>
            <w:r w:rsidRPr="00286987">
              <w:rPr>
                <w:color w:val="000000" w:themeColor="text1"/>
              </w:rPr>
              <w:t>Security and Staff</w:t>
            </w:r>
          </w:p>
        </w:tc>
        <w:tc>
          <w:tcPr>
            <w:tcW w:w="3480" w:type="dxa"/>
            <w:shd w:val="clear" w:color="auto" w:fill="auto"/>
            <w:tcMar>
              <w:top w:w="100" w:type="dxa"/>
              <w:left w:w="100" w:type="dxa"/>
              <w:bottom w:w="100" w:type="dxa"/>
              <w:right w:w="100" w:type="dxa"/>
            </w:tcMar>
          </w:tcPr>
          <w:p w14:paraId="447AAD61" w14:textId="77777777" w:rsidR="00665C8C" w:rsidRPr="00286987" w:rsidRDefault="00000000">
            <w:pPr>
              <w:widowControl w:val="0"/>
              <w:spacing w:line="240" w:lineRule="auto"/>
              <w:ind w:right="0"/>
              <w:jc w:val="left"/>
              <w:rPr>
                <w:color w:val="000000" w:themeColor="text1"/>
              </w:rPr>
            </w:pPr>
            <w:r w:rsidRPr="00286987">
              <w:rPr>
                <w:color w:val="000000" w:themeColor="text1"/>
              </w:rPr>
              <w:t>£6,000</w:t>
            </w:r>
          </w:p>
        </w:tc>
      </w:tr>
      <w:tr w:rsidR="00B45DA8" w:rsidRPr="00286987" w14:paraId="7F05FBD7" w14:textId="77777777">
        <w:tc>
          <w:tcPr>
            <w:tcW w:w="5520" w:type="dxa"/>
            <w:shd w:val="clear" w:color="auto" w:fill="auto"/>
            <w:tcMar>
              <w:top w:w="100" w:type="dxa"/>
              <w:left w:w="100" w:type="dxa"/>
              <w:bottom w:w="100" w:type="dxa"/>
              <w:right w:w="100" w:type="dxa"/>
            </w:tcMar>
          </w:tcPr>
          <w:p w14:paraId="6DF63A7A" w14:textId="77777777" w:rsidR="00665C8C" w:rsidRPr="00286987" w:rsidRDefault="00000000">
            <w:pPr>
              <w:widowControl w:val="0"/>
              <w:spacing w:line="240" w:lineRule="auto"/>
              <w:ind w:right="0"/>
              <w:jc w:val="left"/>
              <w:rPr>
                <w:color w:val="000000" w:themeColor="text1"/>
              </w:rPr>
            </w:pPr>
            <w:r w:rsidRPr="00286987">
              <w:rPr>
                <w:color w:val="000000" w:themeColor="text1"/>
              </w:rPr>
              <w:t>Waste Management and Sanitation</w:t>
            </w:r>
          </w:p>
        </w:tc>
        <w:tc>
          <w:tcPr>
            <w:tcW w:w="3480" w:type="dxa"/>
            <w:shd w:val="clear" w:color="auto" w:fill="auto"/>
            <w:tcMar>
              <w:top w:w="100" w:type="dxa"/>
              <w:left w:w="100" w:type="dxa"/>
              <w:bottom w:w="100" w:type="dxa"/>
              <w:right w:w="100" w:type="dxa"/>
            </w:tcMar>
          </w:tcPr>
          <w:p w14:paraId="1A2E5881" w14:textId="77777777" w:rsidR="00665C8C" w:rsidRPr="00286987" w:rsidRDefault="00000000">
            <w:pPr>
              <w:widowControl w:val="0"/>
              <w:spacing w:line="240" w:lineRule="auto"/>
              <w:ind w:right="0"/>
              <w:jc w:val="left"/>
              <w:rPr>
                <w:color w:val="000000" w:themeColor="text1"/>
              </w:rPr>
            </w:pPr>
            <w:r w:rsidRPr="00286987">
              <w:rPr>
                <w:color w:val="000000" w:themeColor="text1"/>
              </w:rPr>
              <w:t>£3,000</w:t>
            </w:r>
          </w:p>
        </w:tc>
      </w:tr>
      <w:tr w:rsidR="00B45DA8" w:rsidRPr="00286987" w14:paraId="176728E1" w14:textId="77777777">
        <w:tc>
          <w:tcPr>
            <w:tcW w:w="5520" w:type="dxa"/>
            <w:shd w:val="clear" w:color="auto" w:fill="auto"/>
            <w:tcMar>
              <w:top w:w="100" w:type="dxa"/>
              <w:left w:w="100" w:type="dxa"/>
              <w:bottom w:w="100" w:type="dxa"/>
              <w:right w:w="100" w:type="dxa"/>
            </w:tcMar>
          </w:tcPr>
          <w:p w14:paraId="239B630A" w14:textId="77777777" w:rsidR="00665C8C" w:rsidRPr="00286987" w:rsidRDefault="00000000">
            <w:pPr>
              <w:widowControl w:val="0"/>
              <w:spacing w:line="240" w:lineRule="auto"/>
              <w:ind w:right="0"/>
              <w:jc w:val="left"/>
              <w:rPr>
                <w:color w:val="000000" w:themeColor="text1"/>
              </w:rPr>
            </w:pPr>
            <w:r w:rsidRPr="00286987">
              <w:rPr>
                <w:color w:val="000000" w:themeColor="text1"/>
              </w:rPr>
              <w:t>Service Accessibility</w:t>
            </w:r>
          </w:p>
        </w:tc>
        <w:tc>
          <w:tcPr>
            <w:tcW w:w="3480" w:type="dxa"/>
            <w:shd w:val="clear" w:color="auto" w:fill="auto"/>
            <w:tcMar>
              <w:top w:w="100" w:type="dxa"/>
              <w:left w:w="100" w:type="dxa"/>
              <w:bottom w:w="100" w:type="dxa"/>
              <w:right w:w="100" w:type="dxa"/>
            </w:tcMar>
          </w:tcPr>
          <w:p w14:paraId="1B333AE5" w14:textId="77777777" w:rsidR="00665C8C" w:rsidRPr="00286987" w:rsidRDefault="00000000">
            <w:pPr>
              <w:widowControl w:val="0"/>
              <w:spacing w:line="240" w:lineRule="auto"/>
              <w:ind w:right="0"/>
              <w:jc w:val="left"/>
              <w:rPr>
                <w:color w:val="000000" w:themeColor="text1"/>
              </w:rPr>
            </w:pPr>
            <w:r w:rsidRPr="00286987">
              <w:rPr>
                <w:color w:val="000000" w:themeColor="text1"/>
              </w:rPr>
              <w:t>£2,000</w:t>
            </w:r>
          </w:p>
        </w:tc>
      </w:tr>
      <w:tr w:rsidR="00B45DA8" w:rsidRPr="00286987" w14:paraId="29476637" w14:textId="77777777">
        <w:tc>
          <w:tcPr>
            <w:tcW w:w="5520" w:type="dxa"/>
            <w:shd w:val="clear" w:color="auto" w:fill="auto"/>
            <w:tcMar>
              <w:top w:w="100" w:type="dxa"/>
              <w:left w:w="100" w:type="dxa"/>
              <w:bottom w:w="100" w:type="dxa"/>
              <w:right w:w="100" w:type="dxa"/>
            </w:tcMar>
          </w:tcPr>
          <w:p w14:paraId="6B97F05D" w14:textId="77777777" w:rsidR="00665C8C" w:rsidRPr="00286987" w:rsidRDefault="00000000">
            <w:pPr>
              <w:widowControl w:val="0"/>
              <w:spacing w:line="240" w:lineRule="auto"/>
              <w:ind w:right="0"/>
              <w:jc w:val="left"/>
              <w:rPr>
                <w:color w:val="000000" w:themeColor="text1"/>
              </w:rPr>
            </w:pPr>
            <w:r w:rsidRPr="00286987">
              <w:rPr>
                <w:color w:val="000000" w:themeColor="text1"/>
              </w:rPr>
              <w:t>Legal and Insurance</w:t>
            </w:r>
          </w:p>
        </w:tc>
        <w:tc>
          <w:tcPr>
            <w:tcW w:w="3480" w:type="dxa"/>
            <w:shd w:val="clear" w:color="auto" w:fill="auto"/>
            <w:tcMar>
              <w:top w:w="100" w:type="dxa"/>
              <w:left w:w="100" w:type="dxa"/>
              <w:bottom w:w="100" w:type="dxa"/>
              <w:right w:w="100" w:type="dxa"/>
            </w:tcMar>
          </w:tcPr>
          <w:p w14:paraId="3EED1B91" w14:textId="77777777" w:rsidR="00665C8C" w:rsidRPr="00286987" w:rsidRDefault="00000000">
            <w:pPr>
              <w:widowControl w:val="0"/>
              <w:spacing w:line="240" w:lineRule="auto"/>
              <w:ind w:right="0"/>
              <w:jc w:val="left"/>
              <w:rPr>
                <w:color w:val="000000" w:themeColor="text1"/>
              </w:rPr>
            </w:pPr>
            <w:r w:rsidRPr="00286987">
              <w:rPr>
                <w:color w:val="000000" w:themeColor="text1"/>
              </w:rPr>
              <w:t>£2,500</w:t>
            </w:r>
          </w:p>
        </w:tc>
      </w:tr>
      <w:tr w:rsidR="00B45DA8" w:rsidRPr="00286987" w14:paraId="16D8947B" w14:textId="77777777">
        <w:tc>
          <w:tcPr>
            <w:tcW w:w="5520" w:type="dxa"/>
            <w:shd w:val="clear" w:color="auto" w:fill="auto"/>
            <w:tcMar>
              <w:top w:w="100" w:type="dxa"/>
              <w:left w:w="100" w:type="dxa"/>
              <w:bottom w:w="100" w:type="dxa"/>
              <w:right w:w="100" w:type="dxa"/>
            </w:tcMar>
          </w:tcPr>
          <w:p w14:paraId="33290BF8" w14:textId="77777777" w:rsidR="00665C8C" w:rsidRPr="00286987" w:rsidRDefault="00000000">
            <w:pPr>
              <w:widowControl w:val="0"/>
              <w:spacing w:line="240" w:lineRule="auto"/>
              <w:ind w:right="0"/>
              <w:jc w:val="left"/>
              <w:rPr>
                <w:color w:val="000000" w:themeColor="text1"/>
              </w:rPr>
            </w:pPr>
            <w:r w:rsidRPr="00286987">
              <w:rPr>
                <w:color w:val="000000" w:themeColor="text1"/>
              </w:rPr>
              <w:t>Signage and Event Merchandise</w:t>
            </w:r>
          </w:p>
        </w:tc>
        <w:tc>
          <w:tcPr>
            <w:tcW w:w="3480" w:type="dxa"/>
            <w:shd w:val="clear" w:color="auto" w:fill="auto"/>
            <w:tcMar>
              <w:top w:w="100" w:type="dxa"/>
              <w:left w:w="100" w:type="dxa"/>
              <w:bottom w:w="100" w:type="dxa"/>
              <w:right w:w="100" w:type="dxa"/>
            </w:tcMar>
          </w:tcPr>
          <w:p w14:paraId="48BD0794" w14:textId="77777777" w:rsidR="00665C8C" w:rsidRPr="00286987" w:rsidRDefault="00000000">
            <w:pPr>
              <w:widowControl w:val="0"/>
              <w:spacing w:line="240" w:lineRule="auto"/>
              <w:ind w:right="0"/>
              <w:jc w:val="left"/>
              <w:rPr>
                <w:color w:val="000000" w:themeColor="text1"/>
              </w:rPr>
            </w:pPr>
            <w:r w:rsidRPr="00286987">
              <w:rPr>
                <w:color w:val="000000" w:themeColor="text1"/>
              </w:rPr>
              <w:t>£2,500</w:t>
            </w:r>
          </w:p>
        </w:tc>
      </w:tr>
      <w:tr w:rsidR="00B45DA8" w:rsidRPr="00286987" w14:paraId="672605B2" w14:textId="77777777">
        <w:tc>
          <w:tcPr>
            <w:tcW w:w="5520" w:type="dxa"/>
            <w:shd w:val="clear" w:color="auto" w:fill="auto"/>
            <w:tcMar>
              <w:top w:w="100" w:type="dxa"/>
              <w:left w:w="100" w:type="dxa"/>
              <w:bottom w:w="100" w:type="dxa"/>
              <w:right w:w="100" w:type="dxa"/>
            </w:tcMar>
          </w:tcPr>
          <w:p w14:paraId="0DC4F2C0" w14:textId="77777777" w:rsidR="00665C8C" w:rsidRPr="00286987" w:rsidRDefault="00000000">
            <w:pPr>
              <w:widowControl w:val="0"/>
              <w:spacing w:line="240" w:lineRule="auto"/>
              <w:ind w:right="0"/>
              <w:jc w:val="left"/>
              <w:rPr>
                <w:color w:val="000000" w:themeColor="text1"/>
              </w:rPr>
            </w:pPr>
            <w:r w:rsidRPr="00286987">
              <w:rPr>
                <w:color w:val="000000" w:themeColor="text1"/>
              </w:rPr>
              <w:t>Contingency Fund</w:t>
            </w:r>
          </w:p>
        </w:tc>
        <w:tc>
          <w:tcPr>
            <w:tcW w:w="3480" w:type="dxa"/>
            <w:shd w:val="clear" w:color="auto" w:fill="auto"/>
            <w:tcMar>
              <w:top w:w="100" w:type="dxa"/>
              <w:left w:w="100" w:type="dxa"/>
              <w:bottom w:w="100" w:type="dxa"/>
              <w:right w:w="100" w:type="dxa"/>
            </w:tcMar>
          </w:tcPr>
          <w:p w14:paraId="57A16ED7" w14:textId="77777777" w:rsidR="00665C8C" w:rsidRPr="00286987" w:rsidRDefault="00000000">
            <w:pPr>
              <w:widowControl w:val="0"/>
              <w:spacing w:line="240" w:lineRule="auto"/>
              <w:ind w:right="0"/>
              <w:jc w:val="left"/>
              <w:rPr>
                <w:color w:val="000000" w:themeColor="text1"/>
              </w:rPr>
            </w:pPr>
            <w:r w:rsidRPr="00286987">
              <w:rPr>
                <w:color w:val="000000" w:themeColor="text1"/>
              </w:rPr>
              <w:t>£2,000</w:t>
            </w:r>
          </w:p>
        </w:tc>
      </w:tr>
      <w:tr w:rsidR="00665C8C" w:rsidRPr="00286987" w14:paraId="11A50D3F" w14:textId="77777777">
        <w:trPr>
          <w:trHeight w:val="455"/>
        </w:trPr>
        <w:tc>
          <w:tcPr>
            <w:tcW w:w="5520" w:type="dxa"/>
            <w:shd w:val="clear" w:color="auto" w:fill="auto"/>
            <w:tcMar>
              <w:top w:w="100" w:type="dxa"/>
              <w:left w:w="100" w:type="dxa"/>
              <w:bottom w:w="100" w:type="dxa"/>
              <w:right w:w="100" w:type="dxa"/>
            </w:tcMar>
          </w:tcPr>
          <w:p w14:paraId="38B56477" w14:textId="77777777" w:rsidR="00665C8C" w:rsidRPr="00286987" w:rsidRDefault="00000000">
            <w:pPr>
              <w:widowControl w:val="0"/>
              <w:spacing w:line="240" w:lineRule="auto"/>
              <w:ind w:right="0"/>
              <w:jc w:val="left"/>
              <w:rPr>
                <w:b/>
                <w:color w:val="000000" w:themeColor="text1"/>
              </w:rPr>
            </w:pPr>
            <w:r w:rsidRPr="00286987">
              <w:rPr>
                <w:b/>
                <w:color w:val="000000" w:themeColor="text1"/>
              </w:rPr>
              <w:t>Total Expenditure</w:t>
            </w:r>
          </w:p>
        </w:tc>
        <w:tc>
          <w:tcPr>
            <w:tcW w:w="3480" w:type="dxa"/>
            <w:shd w:val="clear" w:color="auto" w:fill="auto"/>
            <w:tcMar>
              <w:top w:w="100" w:type="dxa"/>
              <w:left w:w="100" w:type="dxa"/>
              <w:bottom w:w="100" w:type="dxa"/>
              <w:right w:w="100" w:type="dxa"/>
            </w:tcMar>
          </w:tcPr>
          <w:p w14:paraId="21DC0B2A" w14:textId="77777777" w:rsidR="00665C8C" w:rsidRPr="00286987" w:rsidRDefault="00000000">
            <w:pPr>
              <w:widowControl w:val="0"/>
              <w:spacing w:line="240" w:lineRule="auto"/>
              <w:ind w:right="0"/>
              <w:jc w:val="left"/>
              <w:rPr>
                <w:b/>
                <w:color w:val="000000" w:themeColor="text1"/>
              </w:rPr>
            </w:pPr>
            <w:r w:rsidRPr="00286987">
              <w:rPr>
                <w:b/>
                <w:color w:val="000000" w:themeColor="text1"/>
              </w:rPr>
              <w:t>£48,000</w:t>
            </w:r>
          </w:p>
        </w:tc>
      </w:tr>
    </w:tbl>
    <w:p w14:paraId="03F9EC34" w14:textId="77777777" w:rsidR="00665C8C" w:rsidRPr="00286987" w:rsidRDefault="00665C8C">
      <w:pPr>
        <w:rPr>
          <w:b/>
          <w:color w:val="000000" w:themeColor="text1"/>
        </w:rPr>
      </w:pPr>
    </w:p>
    <w:p w14:paraId="25E730DA" w14:textId="77777777" w:rsidR="00665C8C" w:rsidRPr="00286987" w:rsidRDefault="00000000">
      <w:pPr>
        <w:rPr>
          <w:b/>
          <w:color w:val="000000" w:themeColor="text1"/>
        </w:rPr>
      </w:pPr>
      <w:r w:rsidRPr="00286987">
        <w:rPr>
          <w:b/>
          <w:color w:val="000000" w:themeColor="text1"/>
        </w:rPr>
        <w:t xml:space="preserve">Total Expenditure </w:t>
      </w:r>
    </w:p>
    <w:p w14:paraId="3149EA3F" w14:textId="77777777" w:rsidR="00665C8C" w:rsidRPr="00286987" w:rsidRDefault="00000000">
      <w:pPr>
        <w:rPr>
          <w:color w:val="000000" w:themeColor="text1"/>
        </w:rPr>
      </w:pPr>
      <w:r w:rsidRPr="00286987">
        <w:rPr>
          <w:color w:val="000000" w:themeColor="text1"/>
        </w:rPr>
        <w:t xml:space="preserve">The surplus </w:t>
      </w:r>
      <w:proofErr w:type="gramStart"/>
      <w:r w:rsidRPr="00286987">
        <w:rPr>
          <w:color w:val="000000" w:themeColor="text1"/>
        </w:rPr>
        <w:t>of  £</w:t>
      </w:r>
      <w:proofErr w:type="gramEnd"/>
      <w:r w:rsidRPr="00286987">
        <w:rPr>
          <w:color w:val="000000" w:themeColor="text1"/>
        </w:rPr>
        <w:t xml:space="preserve">2,000 is crucially allocated for the reporting of post-event and the session of community feedback. This budget crucially aligns with the guidance from Wales’s Art Council, stressing that all the costs are mostly project-specific and crucially contribute to the objectives of the events (CCCACW, 2025). This contingency fund inclusion reflects the proper practices in the budget for the events. This provides a buffer for unforeseen expenses. </w:t>
      </w:r>
    </w:p>
    <w:p w14:paraId="7BAC3E90" w14:textId="77777777" w:rsidR="00665C8C" w:rsidRPr="00286987" w:rsidRDefault="00000000">
      <w:pPr>
        <w:pStyle w:val="Heading1"/>
        <w:rPr>
          <w:color w:val="000000" w:themeColor="text1"/>
          <w:sz w:val="24"/>
          <w:szCs w:val="24"/>
        </w:rPr>
      </w:pPr>
      <w:bookmarkStart w:id="10" w:name="_heading=h.7cqtrxqibikf" w:colFirst="0" w:colLast="0"/>
      <w:bookmarkEnd w:id="10"/>
      <w:r w:rsidRPr="00286987">
        <w:rPr>
          <w:color w:val="000000" w:themeColor="text1"/>
          <w:sz w:val="24"/>
          <w:szCs w:val="24"/>
        </w:rPr>
        <w:t xml:space="preserve">7. Trends of Industry, Issues and Impacts </w:t>
      </w:r>
    </w:p>
    <w:p w14:paraId="19E905B0" w14:textId="77777777" w:rsidR="00665C8C" w:rsidRPr="00286987" w:rsidRDefault="00000000">
      <w:pPr>
        <w:rPr>
          <w:color w:val="000000" w:themeColor="text1"/>
        </w:rPr>
      </w:pPr>
      <w:r w:rsidRPr="00286987">
        <w:rPr>
          <w:color w:val="000000" w:themeColor="text1"/>
        </w:rPr>
        <w:t xml:space="preserve">The global event industry is experiencing crucial growth, including a CAGR of 11.1% annually (Shah, 2024). This expansion is crucially fuelled by the proper integration of online technologies, with 78% of event organisers reporting increased engagement of attendees through proper hybrid events. </w:t>
      </w:r>
    </w:p>
    <w:p w14:paraId="1B8BEFA8" w14:textId="77777777" w:rsidR="00665C8C" w:rsidRPr="00286987" w:rsidRDefault="00000000">
      <w:pPr>
        <w:rPr>
          <w:color w:val="000000" w:themeColor="text1"/>
        </w:rPr>
      </w:pPr>
      <w:r w:rsidRPr="00286987">
        <w:rPr>
          <w:color w:val="000000" w:themeColor="text1"/>
        </w:rPr>
        <w:t xml:space="preserve">The events industry of the UK in 2025 is experiencing crucial growth, with the size of the market that is projected to reach £139.9 billion by 2032 reflecting the compound </w:t>
      </w:r>
      <w:r w:rsidRPr="00286987">
        <w:rPr>
          <w:color w:val="000000" w:themeColor="text1"/>
        </w:rPr>
        <w:lastRenderedPageBreak/>
        <w:t>growth annually with a CAGR of 5.0% in between 2023 to 2032 (</w:t>
      </w:r>
      <w:proofErr w:type="spellStart"/>
      <w:r w:rsidRPr="00286987">
        <w:rPr>
          <w:color w:val="000000" w:themeColor="text1"/>
        </w:rPr>
        <w:t>GlobalNewswire</w:t>
      </w:r>
      <w:proofErr w:type="spellEnd"/>
      <w:r w:rsidRPr="00286987">
        <w:rPr>
          <w:color w:val="000000" w:themeColor="text1"/>
        </w:rPr>
        <w:t>, 2023).</w:t>
      </w:r>
    </w:p>
    <w:p w14:paraId="6275B4C7" w14:textId="77777777" w:rsidR="00665C8C" w:rsidRPr="00286987" w:rsidRDefault="00000000">
      <w:pPr>
        <w:rPr>
          <w:b/>
          <w:color w:val="000000" w:themeColor="text1"/>
        </w:rPr>
      </w:pPr>
      <w:r w:rsidRPr="00286987">
        <w:rPr>
          <w:b/>
          <w:color w:val="000000" w:themeColor="text1"/>
        </w:rPr>
        <w:t xml:space="preserve">Key Trends in the Context of PESTLE Analysis </w:t>
      </w:r>
    </w:p>
    <w:p w14:paraId="58A531B3" w14:textId="77777777" w:rsidR="00665C8C" w:rsidRPr="00286987" w:rsidRDefault="00665C8C">
      <w:pPr>
        <w:rPr>
          <w:b/>
          <w:color w:val="000000" w:themeColor="text1"/>
        </w:rPr>
      </w:pPr>
    </w:p>
    <w:tbl>
      <w:tblPr>
        <w:tblStyle w:val="Style59"/>
        <w:tblW w:w="900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4A0" w:firstRow="1" w:lastRow="0" w:firstColumn="1" w:lastColumn="0" w:noHBand="0" w:noVBand="1"/>
      </w:tblPr>
      <w:tblGrid>
        <w:gridCol w:w="1950"/>
        <w:gridCol w:w="7050"/>
      </w:tblGrid>
      <w:tr w:rsidR="00B45DA8" w:rsidRPr="00286987" w14:paraId="2F93771B" w14:textId="77777777">
        <w:tc>
          <w:tcPr>
            <w:tcW w:w="1950" w:type="dxa"/>
            <w:shd w:val="clear" w:color="auto" w:fill="auto"/>
            <w:tcMar>
              <w:top w:w="100" w:type="dxa"/>
              <w:left w:w="100" w:type="dxa"/>
              <w:bottom w:w="100" w:type="dxa"/>
              <w:right w:w="100" w:type="dxa"/>
            </w:tcMar>
          </w:tcPr>
          <w:p w14:paraId="54708016" w14:textId="79434F92" w:rsidR="00665C8C" w:rsidRPr="00286987" w:rsidRDefault="00000000">
            <w:pPr>
              <w:widowControl w:val="0"/>
              <w:spacing w:line="240" w:lineRule="auto"/>
              <w:ind w:right="0"/>
              <w:jc w:val="left"/>
              <w:rPr>
                <w:b/>
                <w:color w:val="000000" w:themeColor="text1"/>
              </w:rPr>
            </w:pPr>
            <w:r w:rsidRPr="00286987">
              <w:rPr>
                <w:b/>
                <w:color w:val="000000" w:themeColor="text1"/>
              </w:rPr>
              <w:t xml:space="preserve">Political </w:t>
            </w:r>
          </w:p>
        </w:tc>
        <w:tc>
          <w:tcPr>
            <w:tcW w:w="7050" w:type="dxa"/>
            <w:shd w:val="clear" w:color="auto" w:fill="auto"/>
            <w:tcMar>
              <w:top w:w="100" w:type="dxa"/>
              <w:left w:w="100" w:type="dxa"/>
              <w:bottom w:w="100" w:type="dxa"/>
              <w:right w:w="100" w:type="dxa"/>
            </w:tcMar>
          </w:tcPr>
          <w:p w14:paraId="7AEEA095" w14:textId="77777777" w:rsidR="00665C8C" w:rsidRPr="00286987" w:rsidRDefault="00000000">
            <w:pPr>
              <w:widowControl w:val="0"/>
              <w:ind w:right="0"/>
              <w:rPr>
                <w:color w:val="000000" w:themeColor="text1"/>
              </w:rPr>
            </w:pPr>
            <w:r w:rsidRPr="00286987">
              <w:rPr>
                <w:color w:val="000000" w:themeColor="text1"/>
              </w:rPr>
              <w:t xml:space="preserve">The developed government of Wales offers crucial funding for </w:t>
            </w:r>
            <w:proofErr w:type="gramStart"/>
            <w:r w:rsidRPr="00286987">
              <w:rPr>
                <w:color w:val="000000" w:themeColor="text1"/>
              </w:rPr>
              <w:t>culture, but</w:t>
            </w:r>
            <w:proofErr w:type="gramEnd"/>
            <w:r w:rsidRPr="00286987">
              <w:rPr>
                <w:color w:val="000000" w:themeColor="text1"/>
              </w:rPr>
              <w:t xml:space="preserve"> is also affected by the regulations of the UK (Bakare, 2025). For 2025-26, the approximate total funding </w:t>
            </w:r>
            <w:proofErr w:type="gramStart"/>
            <w:r w:rsidRPr="00286987">
              <w:rPr>
                <w:color w:val="000000" w:themeColor="text1"/>
              </w:rPr>
              <w:t>of  £</w:t>
            </w:r>
            <w:proofErr w:type="gramEnd"/>
            <w:r w:rsidRPr="00286987">
              <w:rPr>
                <w:color w:val="000000" w:themeColor="text1"/>
              </w:rPr>
              <w:t xml:space="preserve">21 billion includes an extra £1.7 billion from Barnett (Creative Communities, 2025). The backing of the local council remains important for events to match funding and secure permits. </w:t>
            </w:r>
          </w:p>
        </w:tc>
      </w:tr>
      <w:tr w:rsidR="00B45DA8" w:rsidRPr="00286987" w14:paraId="4F0780C3" w14:textId="77777777">
        <w:tc>
          <w:tcPr>
            <w:tcW w:w="1950" w:type="dxa"/>
            <w:shd w:val="clear" w:color="auto" w:fill="auto"/>
            <w:tcMar>
              <w:top w:w="100" w:type="dxa"/>
              <w:left w:w="100" w:type="dxa"/>
              <w:bottom w:w="100" w:type="dxa"/>
              <w:right w:w="100" w:type="dxa"/>
            </w:tcMar>
          </w:tcPr>
          <w:p w14:paraId="474D0DC4" w14:textId="77777777" w:rsidR="00665C8C" w:rsidRPr="00286987" w:rsidRDefault="00000000">
            <w:pPr>
              <w:widowControl w:val="0"/>
              <w:spacing w:line="240" w:lineRule="auto"/>
              <w:ind w:right="0"/>
              <w:jc w:val="left"/>
              <w:rPr>
                <w:b/>
                <w:color w:val="000000" w:themeColor="text1"/>
              </w:rPr>
            </w:pPr>
            <w:r w:rsidRPr="00286987">
              <w:rPr>
                <w:b/>
                <w:color w:val="000000" w:themeColor="text1"/>
              </w:rPr>
              <w:t>Economic</w:t>
            </w:r>
          </w:p>
        </w:tc>
        <w:tc>
          <w:tcPr>
            <w:tcW w:w="7050" w:type="dxa"/>
            <w:shd w:val="clear" w:color="auto" w:fill="auto"/>
            <w:tcMar>
              <w:top w:w="100" w:type="dxa"/>
              <w:left w:w="100" w:type="dxa"/>
              <w:bottom w:w="100" w:type="dxa"/>
              <w:right w:w="100" w:type="dxa"/>
            </w:tcMar>
          </w:tcPr>
          <w:p w14:paraId="7215F290" w14:textId="2650894E" w:rsidR="00665C8C" w:rsidRPr="00286987" w:rsidRDefault="00000000">
            <w:pPr>
              <w:widowControl w:val="0"/>
              <w:ind w:right="0"/>
              <w:rPr>
                <w:color w:val="000000" w:themeColor="text1"/>
              </w:rPr>
            </w:pPr>
            <w:r w:rsidRPr="00286987">
              <w:rPr>
                <w:color w:val="000000" w:themeColor="text1"/>
              </w:rPr>
              <w:t xml:space="preserve">The rising costs of living and inflation could create barriers to the spending power of consumers. Offering group discounts and support of families generate proper, equitable access. The report of Welsh Parliament elucidates a decline up to 17% in the funding for real-time between 2014 to 2024, with per capita spending of £59.75 on recreation and the culture of £69.68, below the average of the UK (Morris, 2025). The affordable pricing includes group or </w:t>
            </w:r>
            <w:proofErr w:type="gramStart"/>
            <w:r w:rsidRPr="00286987">
              <w:rPr>
                <w:color w:val="000000" w:themeColor="text1"/>
              </w:rPr>
              <w:t>family, and</w:t>
            </w:r>
            <w:proofErr w:type="gramEnd"/>
            <w:r w:rsidRPr="00286987">
              <w:rPr>
                <w:color w:val="000000" w:themeColor="text1"/>
              </w:rPr>
              <w:t xml:space="preserve"> is important to cope with the declining purchasing power of spending. </w:t>
            </w:r>
          </w:p>
        </w:tc>
      </w:tr>
      <w:tr w:rsidR="00B45DA8" w:rsidRPr="00286987" w14:paraId="042DA428" w14:textId="77777777">
        <w:tc>
          <w:tcPr>
            <w:tcW w:w="1950" w:type="dxa"/>
            <w:shd w:val="clear" w:color="auto" w:fill="auto"/>
            <w:tcMar>
              <w:top w:w="100" w:type="dxa"/>
              <w:left w:w="100" w:type="dxa"/>
              <w:bottom w:w="100" w:type="dxa"/>
              <w:right w:w="100" w:type="dxa"/>
            </w:tcMar>
          </w:tcPr>
          <w:p w14:paraId="6DE39BD1" w14:textId="77777777" w:rsidR="00665C8C" w:rsidRPr="00286987" w:rsidRDefault="00000000">
            <w:pPr>
              <w:widowControl w:val="0"/>
              <w:spacing w:line="240" w:lineRule="auto"/>
              <w:ind w:right="0"/>
              <w:jc w:val="left"/>
              <w:rPr>
                <w:b/>
                <w:color w:val="000000" w:themeColor="text1"/>
              </w:rPr>
            </w:pPr>
            <w:r w:rsidRPr="00286987">
              <w:rPr>
                <w:b/>
                <w:color w:val="000000" w:themeColor="text1"/>
              </w:rPr>
              <w:t>Social</w:t>
            </w:r>
          </w:p>
        </w:tc>
        <w:tc>
          <w:tcPr>
            <w:tcW w:w="7050" w:type="dxa"/>
            <w:shd w:val="clear" w:color="auto" w:fill="auto"/>
            <w:tcMar>
              <w:top w:w="100" w:type="dxa"/>
              <w:left w:w="100" w:type="dxa"/>
              <w:bottom w:w="100" w:type="dxa"/>
              <w:right w:w="100" w:type="dxa"/>
            </w:tcMar>
          </w:tcPr>
          <w:p w14:paraId="4FDD9F1B" w14:textId="77777777" w:rsidR="00665C8C" w:rsidRPr="00286987" w:rsidRDefault="00000000">
            <w:pPr>
              <w:widowControl w:val="0"/>
              <w:ind w:right="0"/>
              <w:rPr>
                <w:color w:val="000000" w:themeColor="text1"/>
              </w:rPr>
            </w:pPr>
            <w:r w:rsidRPr="00286987">
              <w:rPr>
                <w:b/>
                <w:color w:val="000000" w:themeColor="text1"/>
              </w:rPr>
              <w:t>I</w:t>
            </w:r>
            <w:r w:rsidRPr="00286987">
              <w:rPr>
                <w:color w:val="000000" w:themeColor="text1"/>
              </w:rPr>
              <w:t>ncreasing the diversity of culture within Wales helps to generate more popular events. The data of the census showcasing the rising Afro-Caribbean, South Asia and Eastern European Communities (</w:t>
            </w:r>
            <w:proofErr w:type="spellStart"/>
            <w:r w:rsidRPr="00286987">
              <w:rPr>
                <w:color w:val="000000" w:themeColor="text1"/>
              </w:rPr>
              <w:t>Gov.Wales</w:t>
            </w:r>
            <w:proofErr w:type="spellEnd"/>
            <w:r w:rsidRPr="00286987">
              <w:rPr>
                <w:color w:val="000000" w:themeColor="text1"/>
              </w:rPr>
              <w:t>, 2022).</w:t>
            </w:r>
          </w:p>
        </w:tc>
      </w:tr>
      <w:tr w:rsidR="00B45DA8" w:rsidRPr="00286987" w14:paraId="52834E15" w14:textId="77777777">
        <w:tc>
          <w:tcPr>
            <w:tcW w:w="1950" w:type="dxa"/>
            <w:shd w:val="clear" w:color="auto" w:fill="auto"/>
            <w:tcMar>
              <w:top w:w="100" w:type="dxa"/>
              <w:left w:w="100" w:type="dxa"/>
              <w:bottom w:w="100" w:type="dxa"/>
              <w:right w:w="100" w:type="dxa"/>
            </w:tcMar>
          </w:tcPr>
          <w:p w14:paraId="65FF41BC" w14:textId="77777777" w:rsidR="00665C8C" w:rsidRPr="00286987" w:rsidRDefault="00000000">
            <w:pPr>
              <w:widowControl w:val="0"/>
              <w:spacing w:line="240" w:lineRule="auto"/>
              <w:ind w:right="0"/>
              <w:jc w:val="left"/>
              <w:rPr>
                <w:b/>
                <w:color w:val="000000" w:themeColor="text1"/>
              </w:rPr>
            </w:pPr>
            <w:r w:rsidRPr="00286987">
              <w:rPr>
                <w:b/>
                <w:color w:val="000000" w:themeColor="text1"/>
              </w:rPr>
              <w:t>Technological</w:t>
            </w:r>
          </w:p>
        </w:tc>
        <w:tc>
          <w:tcPr>
            <w:tcW w:w="7050" w:type="dxa"/>
            <w:shd w:val="clear" w:color="auto" w:fill="auto"/>
            <w:tcMar>
              <w:top w:w="100" w:type="dxa"/>
              <w:left w:w="100" w:type="dxa"/>
              <w:bottom w:w="100" w:type="dxa"/>
              <w:right w:w="100" w:type="dxa"/>
            </w:tcMar>
          </w:tcPr>
          <w:p w14:paraId="0C89B3C6" w14:textId="7AB03326" w:rsidR="00665C8C" w:rsidRPr="00286987" w:rsidRDefault="00000000">
            <w:pPr>
              <w:rPr>
                <w:color w:val="000000" w:themeColor="text1"/>
              </w:rPr>
            </w:pPr>
            <w:r w:rsidRPr="00286987">
              <w:rPr>
                <w:color w:val="000000" w:themeColor="text1"/>
              </w:rPr>
              <w:t>Events are crucially taking advantage of AI or artificial intelligence to deliver the experiences properly, transforming the engagement of attendees through customised content and networking opportunities (Linder, 2025). Approximate events of 72% now include mobile apps to transform the engagement of attendees, and the event planners of 67% utilise chatbots of AI with the assistance of real-time.</w:t>
            </w:r>
          </w:p>
          <w:p w14:paraId="19C26AAE" w14:textId="77777777" w:rsidR="00665C8C" w:rsidRPr="00286987" w:rsidRDefault="00665C8C">
            <w:pPr>
              <w:rPr>
                <w:color w:val="000000" w:themeColor="text1"/>
              </w:rPr>
            </w:pPr>
          </w:p>
        </w:tc>
      </w:tr>
      <w:tr w:rsidR="00B45DA8" w:rsidRPr="00286987" w14:paraId="1A0DB5A4" w14:textId="77777777">
        <w:tc>
          <w:tcPr>
            <w:tcW w:w="1950" w:type="dxa"/>
            <w:shd w:val="clear" w:color="auto" w:fill="auto"/>
            <w:tcMar>
              <w:top w:w="100" w:type="dxa"/>
              <w:left w:w="100" w:type="dxa"/>
              <w:bottom w:w="100" w:type="dxa"/>
              <w:right w:w="100" w:type="dxa"/>
            </w:tcMar>
          </w:tcPr>
          <w:p w14:paraId="1257504D" w14:textId="77777777" w:rsidR="00665C8C" w:rsidRPr="00286987" w:rsidRDefault="00000000">
            <w:pPr>
              <w:widowControl w:val="0"/>
              <w:spacing w:line="240" w:lineRule="auto"/>
              <w:ind w:right="0"/>
              <w:jc w:val="left"/>
              <w:rPr>
                <w:b/>
                <w:color w:val="000000" w:themeColor="text1"/>
              </w:rPr>
            </w:pPr>
            <w:r w:rsidRPr="00286987">
              <w:rPr>
                <w:b/>
                <w:color w:val="000000" w:themeColor="text1"/>
              </w:rPr>
              <w:lastRenderedPageBreak/>
              <w:t>Legal</w:t>
            </w:r>
          </w:p>
        </w:tc>
        <w:tc>
          <w:tcPr>
            <w:tcW w:w="7050" w:type="dxa"/>
            <w:shd w:val="clear" w:color="auto" w:fill="auto"/>
            <w:tcMar>
              <w:top w:w="100" w:type="dxa"/>
              <w:left w:w="100" w:type="dxa"/>
              <w:bottom w:w="100" w:type="dxa"/>
              <w:right w:w="100" w:type="dxa"/>
            </w:tcMar>
          </w:tcPr>
          <w:p w14:paraId="3AB05731" w14:textId="77777777" w:rsidR="00665C8C" w:rsidRPr="00286987" w:rsidRDefault="00000000">
            <w:pPr>
              <w:widowControl w:val="0"/>
              <w:ind w:right="0"/>
              <w:rPr>
                <w:color w:val="000000" w:themeColor="text1"/>
              </w:rPr>
            </w:pPr>
            <w:r w:rsidRPr="00286987">
              <w:rPr>
                <w:color w:val="000000" w:themeColor="text1"/>
              </w:rPr>
              <w:t xml:space="preserve">The bilingual signage crucially complies with standards of the Welsh Language, safety of the public, and insurance are also important (Bakare, 2025). </w:t>
            </w:r>
          </w:p>
        </w:tc>
      </w:tr>
      <w:tr w:rsidR="00B45DA8" w:rsidRPr="00286987" w14:paraId="06FA2C8F" w14:textId="77777777">
        <w:tc>
          <w:tcPr>
            <w:tcW w:w="1950" w:type="dxa"/>
            <w:shd w:val="clear" w:color="auto" w:fill="auto"/>
            <w:tcMar>
              <w:top w:w="100" w:type="dxa"/>
              <w:left w:w="100" w:type="dxa"/>
              <w:bottom w:w="100" w:type="dxa"/>
              <w:right w:w="100" w:type="dxa"/>
            </w:tcMar>
          </w:tcPr>
          <w:p w14:paraId="1AFE08F5" w14:textId="77777777" w:rsidR="00665C8C" w:rsidRPr="00286987" w:rsidRDefault="00000000">
            <w:pPr>
              <w:widowControl w:val="0"/>
              <w:spacing w:line="240" w:lineRule="auto"/>
              <w:ind w:right="0"/>
              <w:jc w:val="left"/>
              <w:rPr>
                <w:b/>
                <w:color w:val="000000" w:themeColor="text1"/>
              </w:rPr>
            </w:pPr>
            <w:r w:rsidRPr="00286987">
              <w:rPr>
                <w:b/>
                <w:color w:val="000000" w:themeColor="text1"/>
              </w:rPr>
              <w:t>Environmental</w:t>
            </w:r>
          </w:p>
        </w:tc>
        <w:tc>
          <w:tcPr>
            <w:tcW w:w="7050" w:type="dxa"/>
            <w:shd w:val="clear" w:color="auto" w:fill="auto"/>
            <w:tcMar>
              <w:top w:w="100" w:type="dxa"/>
              <w:left w:w="100" w:type="dxa"/>
              <w:bottom w:w="100" w:type="dxa"/>
              <w:right w:w="100" w:type="dxa"/>
            </w:tcMar>
          </w:tcPr>
          <w:p w14:paraId="1EAA5135" w14:textId="06EE2663" w:rsidR="00665C8C" w:rsidRPr="00286987" w:rsidRDefault="00000000">
            <w:pPr>
              <w:widowControl w:val="0"/>
              <w:ind w:right="0"/>
              <w:rPr>
                <w:color w:val="000000" w:themeColor="text1"/>
              </w:rPr>
            </w:pPr>
            <w:r w:rsidRPr="00286987">
              <w:rPr>
                <w:color w:val="000000" w:themeColor="text1"/>
              </w:rPr>
              <w:t>Hosting sites historically such as the Cardiff Castle include sustainable management of waste and a minimal footprint, those are ecological.</w:t>
            </w:r>
          </w:p>
        </w:tc>
      </w:tr>
    </w:tbl>
    <w:p w14:paraId="468C164F" w14:textId="77777777" w:rsidR="00665C8C" w:rsidRPr="00286987" w:rsidRDefault="00000000">
      <w:pPr>
        <w:jc w:val="center"/>
        <w:rPr>
          <w:color w:val="000000" w:themeColor="text1"/>
        </w:rPr>
      </w:pPr>
      <w:r w:rsidRPr="00286987">
        <w:rPr>
          <w:b/>
          <w:color w:val="000000" w:themeColor="text1"/>
        </w:rPr>
        <w:t>Table 4: PESTLE Analysis</w:t>
      </w:r>
    </w:p>
    <w:p w14:paraId="07409C8F" w14:textId="77777777" w:rsidR="00665C8C" w:rsidRPr="00286987" w:rsidRDefault="00000000">
      <w:pPr>
        <w:rPr>
          <w:b/>
          <w:color w:val="000000" w:themeColor="text1"/>
        </w:rPr>
      </w:pPr>
      <w:r w:rsidRPr="00286987">
        <w:rPr>
          <w:b/>
          <w:color w:val="000000" w:themeColor="text1"/>
        </w:rPr>
        <w:t xml:space="preserve">Current Problems </w:t>
      </w:r>
    </w:p>
    <w:p w14:paraId="54C2D4D8" w14:textId="77777777" w:rsidR="00665C8C" w:rsidRPr="00286987" w:rsidRDefault="00000000">
      <w:pPr>
        <w:rPr>
          <w:color w:val="000000" w:themeColor="text1"/>
        </w:rPr>
      </w:pPr>
      <w:r w:rsidRPr="00286987">
        <w:rPr>
          <w:b/>
          <w:i/>
          <w:color w:val="000000" w:themeColor="text1"/>
        </w:rPr>
        <w:t xml:space="preserve">Economic Constraints: </w:t>
      </w:r>
      <w:r w:rsidRPr="00286987">
        <w:rPr>
          <w:color w:val="000000" w:themeColor="text1"/>
        </w:rPr>
        <w:t xml:space="preserve">Increasing operational costs and limitations of the budget are crucial challenges, compelling the organisers to identify innovative solutions to crucially maintain the quality event within the constraints of the event. For example, Kubic Festival within Sunderland crucially elucidates the financial obstacles faced by the organisers (Abdisamad, 2025). </w:t>
      </w:r>
    </w:p>
    <w:p w14:paraId="516C3377" w14:textId="77777777" w:rsidR="00665C8C" w:rsidRPr="00286987" w:rsidRDefault="00000000">
      <w:pPr>
        <w:rPr>
          <w:color w:val="000000" w:themeColor="text1"/>
        </w:rPr>
      </w:pPr>
      <w:r w:rsidRPr="00286987">
        <w:rPr>
          <w:b/>
          <w:i/>
          <w:color w:val="000000" w:themeColor="text1"/>
        </w:rPr>
        <w:t>Employee Shortages and Burnout:</w:t>
      </w:r>
      <w:r w:rsidRPr="00286987">
        <w:rPr>
          <w:color w:val="000000" w:themeColor="text1"/>
        </w:rPr>
        <w:t xml:space="preserve"> The industry faces the challenges of employee burnout and employee shortages that affect the capacity to deliver the events that are successful. </w:t>
      </w:r>
    </w:p>
    <w:p w14:paraId="3EFF43A2" w14:textId="77777777" w:rsidR="00665C8C" w:rsidRPr="00286987" w:rsidRDefault="00000000">
      <w:pPr>
        <w:rPr>
          <w:color w:val="000000" w:themeColor="text1"/>
        </w:rPr>
      </w:pPr>
      <w:r w:rsidRPr="00286987">
        <w:rPr>
          <w:b/>
          <w:i/>
          <w:color w:val="000000" w:themeColor="text1"/>
        </w:rPr>
        <w:t xml:space="preserve">Usage of Public Space: </w:t>
      </w:r>
      <w:r w:rsidRPr="00286987">
        <w:rPr>
          <w:color w:val="000000" w:themeColor="text1"/>
        </w:rPr>
        <w:t xml:space="preserve">The debates have risen over the usage of public parks for proper festivals, as focused in Brockwell Park of London, where the concerns include environmental significance and accessibility, which have led to legal disputes (Bakare, 2025). </w:t>
      </w:r>
    </w:p>
    <w:p w14:paraId="61D26ACD" w14:textId="77777777" w:rsidR="00665C8C" w:rsidRPr="00286987" w:rsidRDefault="00000000">
      <w:pPr>
        <w:pStyle w:val="Heading1"/>
        <w:rPr>
          <w:color w:val="000000" w:themeColor="text1"/>
          <w:sz w:val="24"/>
          <w:szCs w:val="24"/>
        </w:rPr>
      </w:pPr>
      <w:bookmarkStart w:id="11" w:name="_heading=h.k4fsf5cbm280" w:colFirst="0" w:colLast="0"/>
      <w:bookmarkEnd w:id="11"/>
      <w:r w:rsidRPr="00286987">
        <w:rPr>
          <w:color w:val="000000" w:themeColor="text1"/>
          <w:sz w:val="24"/>
          <w:szCs w:val="24"/>
        </w:rPr>
        <w:t xml:space="preserve">8. Cultural and Situational Considerations </w:t>
      </w:r>
    </w:p>
    <w:p w14:paraId="60582937" w14:textId="77777777" w:rsidR="00665C8C" w:rsidRPr="00286987" w:rsidRDefault="00000000">
      <w:pPr>
        <w:rPr>
          <w:color w:val="000000" w:themeColor="text1"/>
        </w:rPr>
      </w:pPr>
      <w:r w:rsidRPr="00286987">
        <w:rPr>
          <w:b/>
          <w:i/>
          <w:color w:val="000000" w:themeColor="text1"/>
        </w:rPr>
        <w:t xml:space="preserve">Cultural Considerations: </w:t>
      </w:r>
      <w:r w:rsidRPr="00286987">
        <w:rPr>
          <w:color w:val="000000" w:themeColor="text1"/>
        </w:rPr>
        <w:t xml:space="preserve">Official bilingual facilities of Wales with English and Welsh both identified languages. Compliance with the Standards of Welsh Language mandates that all promotional materials, signage and communication is mostly bilingual (BCUBB, 2025). The festival crucially aligns with the initiative of “Year of </w:t>
      </w:r>
      <w:proofErr w:type="spellStart"/>
      <w:r w:rsidRPr="00286987">
        <w:rPr>
          <w:color w:val="000000" w:themeColor="text1"/>
        </w:rPr>
        <w:t>Croeso</w:t>
      </w:r>
      <w:proofErr w:type="spellEnd"/>
      <w:r w:rsidRPr="00286987">
        <w:rPr>
          <w:color w:val="000000" w:themeColor="text1"/>
        </w:rPr>
        <w:t xml:space="preserve">” in 2025, which celebrates the inclusivity and hospitality of the Welsh. Programming will crucially reflect the multicultural fabric of Wales, incorporating performances with discussions from Afro-Caribbean, South Asian, Middle Eastern Communities and Eastern Europe. Based on the insights of 2021, Wales’s population is crucially recognised as diverse with 0.9% Black, 2.9% Asian and 1.6% Multiple or Mixed ethnic groups (BITC, 2023; </w:t>
      </w:r>
      <w:proofErr w:type="spellStart"/>
      <w:r w:rsidRPr="00286987">
        <w:rPr>
          <w:color w:val="000000" w:themeColor="text1"/>
        </w:rPr>
        <w:t>GOV.Wales</w:t>
      </w:r>
      <w:proofErr w:type="spellEnd"/>
      <w:r w:rsidRPr="00286987">
        <w:rPr>
          <w:color w:val="000000" w:themeColor="text1"/>
        </w:rPr>
        <w:t xml:space="preserve">, 2022). </w:t>
      </w:r>
    </w:p>
    <w:p w14:paraId="31320EA7" w14:textId="77777777" w:rsidR="00665C8C" w:rsidRPr="00286987" w:rsidRDefault="00000000">
      <w:pPr>
        <w:rPr>
          <w:color w:val="000000" w:themeColor="text1"/>
        </w:rPr>
      </w:pPr>
      <w:r w:rsidRPr="00286987">
        <w:rPr>
          <w:b/>
          <w:i/>
          <w:color w:val="000000" w:themeColor="text1"/>
        </w:rPr>
        <w:lastRenderedPageBreak/>
        <w:t xml:space="preserve">Situational Considerations: </w:t>
      </w:r>
      <w:r w:rsidRPr="00286987">
        <w:rPr>
          <w:color w:val="000000" w:themeColor="text1"/>
        </w:rPr>
        <w:t xml:space="preserve">The continuous crisis of the cost of living in Wales has affected spending discretion. This makes access to important cultural events more affordable. The festival will crucially implement low-cost ticketing, community group discounts and family-friendly pricing to ensure accessibility is broadened. </w:t>
      </w:r>
    </w:p>
    <w:p w14:paraId="6868F72E" w14:textId="77777777" w:rsidR="00665C8C" w:rsidRPr="00286987" w:rsidRDefault="00000000">
      <w:pPr>
        <w:rPr>
          <w:color w:val="000000" w:themeColor="text1"/>
        </w:rPr>
      </w:pPr>
      <w:r w:rsidRPr="00286987">
        <w:rPr>
          <w:color w:val="000000" w:themeColor="text1"/>
        </w:rPr>
        <w:t xml:space="preserve">According to </w:t>
      </w:r>
      <w:r w:rsidRPr="00286987">
        <w:rPr>
          <w:i/>
          <w:color w:val="000000" w:themeColor="text1"/>
        </w:rPr>
        <w:t xml:space="preserve">Bladen et al. (2023), </w:t>
      </w:r>
      <w:r w:rsidRPr="00286987">
        <w:rPr>
          <w:color w:val="000000" w:themeColor="text1"/>
        </w:rPr>
        <w:t>the festivals of community not only provide the value of economy but also nurture social and emotional capital by empowering the local identities and connections of intercultural. This showcases the festival that aligns with the arrangement of strategy by integrating bilingual, storytelling and collaborative planning into a proper structure.</w:t>
      </w:r>
    </w:p>
    <w:p w14:paraId="1DDF89BD" w14:textId="77777777" w:rsidR="00665C8C" w:rsidRPr="00286987" w:rsidRDefault="00000000">
      <w:pPr>
        <w:rPr>
          <w:b/>
          <w:color w:val="000000" w:themeColor="text1"/>
        </w:rPr>
      </w:pPr>
      <w:r w:rsidRPr="00286987">
        <w:rPr>
          <w:b/>
          <w:color w:val="000000" w:themeColor="text1"/>
        </w:rPr>
        <w:t xml:space="preserve">SWOT Analysis </w:t>
      </w:r>
    </w:p>
    <w:tbl>
      <w:tblPr>
        <w:tblStyle w:val="Style60"/>
        <w:tblW w:w="900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4A0" w:firstRow="1" w:lastRow="0" w:firstColumn="1" w:lastColumn="0" w:noHBand="0" w:noVBand="1"/>
      </w:tblPr>
      <w:tblGrid>
        <w:gridCol w:w="1830"/>
        <w:gridCol w:w="7170"/>
      </w:tblGrid>
      <w:tr w:rsidR="00B45DA8" w:rsidRPr="00286987" w14:paraId="161B6F28" w14:textId="77777777">
        <w:tc>
          <w:tcPr>
            <w:tcW w:w="1830" w:type="dxa"/>
            <w:shd w:val="clear" w:color="auto" w:fill="93C47D"/>
            <w:tcMar>
              <w:top w:w="100" w:type="dxa"/>
              <w:left w:w="100" w:type="dxa"/>
              <w:bottom w:w="100" w:type="dxa"/>
              <w:right w:w="100" w:type="dxa"/>
            </w:tcMar>
          </w:tcPr>
          <w:p w14:paraId="23B3CBF6" w14:textId="77777777" w:rsidR="00665C8C" w:rsidRPr="00286987" w:rsidRDefault="00000000">
            <w:pPr>
              <w:widowControl w:val="0"/>
              <w:spacing w:line="240" w:lineRule="auto"/>
              <w:ind w:right="0"/>
              <w:jc w:val="left"/>
              <w:rPr>
                <w:b/>
                <w:color w:val="000000" w:themeColor="text1"/>
              </w:rPr>
            </w:pPr>
            <w:r w:rsidRPr="00286987">
              <w:rPr>
                <w:b/>
                <w:color w:val="000000" w:themeColor="text1"/>
              </w:rPr>
              <w:t>Strengths</w:t>
            </w:r>
          </w:p>
        </w:tc>
        <w:tc>
          <w:tcPr>
            <w:tcW w:w="7170" w:type="dxa"/>
            <w:shd w:val="clear" w:color="auto" w:fill="93C47D"/>
            <w:tcMar>
              <w:top w:w="100" w:type="dxa"/>
              <w:left w:w="100" w:type="dxa"/>
              <w:bottom w:w="100" w:type="dxa"/>
              <w:right w:w="100" w:type="dxa"/>
            </w:tcMar>
          </w:tcPr>
          <w:p w14:paraId="43A46DF7" w14:textId="77777777" w:rsidR="00665C8C" w:rsidRPr="00286987" w:rsidRDefault="00000000">
            <w:pPr>
              <w:widowControl w:val="0"/>
              <w:ind w:right="0"/>
              <w:rPr>
                <w:color w:val="000000" w:themeColor="text1"/>
              </w:rPr>
            </w:pPr>
            <w:r w:rsidRPr="00286987">
              <w:rPr>
                <w:color w:val="000000" w:themeColor="text1"/>
              </w:rPr>
              <w:t xml:space="preserve">Bilingual communication, a culturally inclusive process of programming, </w:t>
            </w:r>
            <w:proofErr w:type="gramStart"/>
            <w:r w:rsidRPr="00286987">
              <w:rPr>
                <w:color w:val="000000" w:themeColor="text1"/>
              </w:rPr>
              <w:t>and  local</w:t>
            </w:r>
            <w:proofErr w:type="gramEnd"/>
            <w:r w:rsidRPr="00286987">
              <w:rPr>
                <w:color w:val="000000" w:themeColor="text1"/>
              </w:rPr>
              <w:t xml:space="preserve"> support</w:t>
            </w:r>
          </w:p>
        </w:tc>
      </w:tr>
      <w:tr w:rsidR="00B45DA8" w:rsidRPr="00286987" w14:paraId="052B9862" w14:textId="77777777">
        <w:tc>
          <w:tcPr>
            <w:tcW w:w="1830" w:type="dxa"/>
            <w:shd w:val="clear" w:color="auto" w:fill="FFD966"/>
            <w:tcMar>
              <w:top w:w="100" w:type="dxa"/>
              <w:left w:w="100" w:type="dxa"/>
              <w:bottom w:w="100" w:type="dxa"/>
              <w:right w:w="100" w:type="dxa"/>
            </w:tcMar>
          </w:tcPr>
          <w:p w14:paraId="3583FD84" w14:textId="77777777" w:rsidR="00665C8C" w:rsidRPr="00286987" w:rsidRDefault="00000000">
            <w:pPr>
              <w:widowControl w:val="0"/>
              <w:spacing w:line="240" w:lineRule="auto"/>
              <w:ind w:right="0"/>
              <w:jc w:val="left"/>
              <w:rPr>
                <w:b/>
                <w:color w:val="000000" w:themeColor="text1"/>
              </w:rPr>
            </w:pPr>
            <w:r w:rsidRPr="00286987">
              <w:rPr>
                <w:b/>
                <w:color w:val="000000" w:themeColor="text1"/>
              </w:rPr>
              <w:t>Weaknesses</w:t>
            </w:r>
          </w:p>
        </w:tc>
        <w:tc>
          <w:tcPr>
            <w:tcW w:w="7170" w:type="dxa"/>
            <w:shd w:val="clear" w:color="auto" w:fill="FFD966"/>
            <w:tcMar>
              <w:top w:w="100" w:type="dxa"/>
              <w:left w:w="100" w:type="dxa"/>
              <w:bottom w:w="100" w:type="dxa"/>
              <w:right w:w="100" w:type="dxa"/>
            </w:tcMar>
          </w:tcPr>
          <w:p w14:paraId="23A17C55" w14:textId="77777777" w:rsidR="00665C8C" w:rsidRPr="00286987" w:rsidRDefault="00000000">
            <w:pPr>
              <w:widowControl w:val="0"/>
              <w:ind w:right="0"/>
              <w:rPr>
                <w:color w:val="000000" w:themeColor="text1"/>
              </w:rPr>
            </w:pPr>
            <w:r w:rsidRPr="00286987">
              <w:rPr>
                <w:color w:val="000000" w:themeColor="text1"/>
              </w:rPr>
              <w:t xml:space="preserve">The constraints of the budget may limit the diverse programming or the provision of accessibility. </w:t>
            </w:r>
          </w:p>
        </w:tc>
      </w:tr>
      <w:tr w:rsidR="00B45DA8" w:rsidRPr="00286987" w14:paraId="7DABED49" w14:textId="77777777">
        <w:tc>
          <w:tcPr>
            <w:tcW w:w="1830" w:type="dxa"/>
            <w:shd w:val="clear" w:color="auto" w:fill="F4CCCC"/>
            <w:tcMar>
              <w:top w:w="100" w:type="dxa"/>
              <w:left w:w="100" w:type="dxa"/>
              <w:bottom w:w="100" w:type="dxa"/>
              <w:right w:w="100" w:type="dxa"/>
            </w:tcMar>
          </w:tcPr>
          <w:p w14:paraId="7481905C" w14:textId="77777777" w:rsidR="00665C8C" w:rsidRPr="00286987" w:rsidRDefault="00000000">
            <w:pPr>
              <w:widowControl w:val="0"/>
              <w:spacing w:line="240" w:lineRule="auto"/>
              <w:ind w:right="0"/>
              <w:jc w:val="left"/>
              <w:rPr>
                <w:b/>
                <w:color w:val="000000" w:themeColor="text1"/>
              </w:rPr>
            </w:pPr>
            <w:r w:rsidRPr="00286987">
              <w:rPr>
                <w:b/>
                <w:color w:val="000000" w:themeColor="text1"/>
              </w:rPr>
              <w:t>Opportunities</w:t>
            </w:r>
          </w:p>
        </w:tc>
        <w:tc>
          <w:tcPr>
            <w:tcW w:w="7170" w:type="dxa"/>
            <w:shd w:val="clear" w:color="auto" w:fill="F4CCCC"/>
            <w:tcMar>
              <w:top w:w="100" w:type="dxa"/>
              <w:left w:w="100" w:type="dxa"/>
              <w:bottom w:w="100" w:type="dxa"/>
              <w:right w:w="100" w:type="dxa"/>
            </w:tcMar>
          </w:tcPr>
          <w:p w14:paraId="298C126F" w14:textId="77777777" w:rsidR="00665C8C" w:rsidRPr="00286987" w:rsidRDefault="00000000">
            <w:pPr>
              <w:widowControl w:val="0"/>
              <w:ind w:right="0"/>
              <w:rPr>
                <w:color w:val="000000" w:themeColor="text1"/>
              </w:rPr>
            </w:pPr>
            <w:r w:rsidRPr="00286987">
              <w:rPr>
                <w:color w:val="000000" w:themeColor="text1"/>
              </w:rPr>
              <w:t>Cultural tourism promotion strengthens the cohesion of the community and supports regional creatives.</w:t>
            </w:r>
          </w:p>
        </w:tc>
      </w:tr>
      <w:tr w:rsidR="00B45DA8" w:rsidRPr="00286987" w14:paraId="7505E6D7" w14:textId="77777777">
        <w:tc>
          <w:tcPr>
            <w:tcW w:w="1830" w:type="dxa"/>
            <w:shd w:val="clear" w:color="auto" w:fill="9FC5E8"/>
            <w:tcMar>
              <w:top w:w="100" w:type="dxa"/>
              <w:left w:w="100" w:type="dxa"/>
              <w:bottom w:w="100" w:type="dxa"/>
              <w:right w:w="100" w:type="dxa"/>
            </w:tcMar>
          </w:tcPr>
          <w:p w14:paraId="47BAF5DE" w14:textId="77777777" w:rsidR="00665C8C" w:rsidRPr="00286987" w:rsidRDefault="00000000">
            <w:pPr>
              <w:widowControl w:val="0"/>
              <w:ind w:right="0"/>
              <w:jc w:val="left"/>
              <w:rPr>
                <w:b/>
                <w:color w:val="000000" w:themeColor="text1"/>
              </w:rPr>
            </w:pPr>
            <w:r w:rsidRPr="00286987">
              <w:rPr>
                <w:b/>
                <w:color w:val="000000" w:themeColor="text1"/>
              </w:rPr>
              <w:t>Threats</w:t>
            </w:r>
          </w:p>
        </w:tc>
        <w:tc>
          <w:tcPr>
            <w:tcW w:w="7170" w:type="dxa"/>
            <w:shd w:val="clear" w:color="auto" w:fill="9FC5E8"/>
            <w:tcMar>
              <w:top w:w="100" w:type="dxa"/>
              <w:left w:w="100" w:type="dxa"/>
              <w:bottom w:w="100" w:type="dxa"/>
              <w:right w:w="100" w:type="dxa"/>
            </w:tcMar>
          </w:tcPr>
          <w:p w14:paraId="6A77124C" w14:textId="77777777" w:rsidR="00665C8C" w:rsidRPr="00286987" w:rsidRDefault="00000000">
            <w:pPr>
              <w:widowControl w:val="0"/>
              <w:ind w:right="0"/>
              <w:jc w:val="left"/>
              <w:rPr>
                <w:color w:val="000000" w:themeColor="text1"/>
              </w:rPr>
            </w:pPr>
            <w:r w:rsidRPr="00286987">
              <w:rPr>
                <w:color w:val="000000" w:themeColor="text1"/>
              </w:rPr>
              <w:t xml:space="preserve">Instability of the economy may affect the funding or attendance, and political or weather factors may generate problems with the planning of events. </w:t>
            </w:r>
          </w:p>
        </w:tc>
      </w:tr>
    </w:tbl>
    <w:p w14:paraId="7E75C242" w14:textId="77777777" w:rsidR="00665C8C" w:rsidRPr="00286987" w:rsidRDefault="00000000">
      <w:pPr>
        <w:jc w:val="center"/>
        <w:rPr>
          <w:b/>
          <w:color w:val="000000" w:themeColor="text1"/>
        </w:rPr>
      </w:pPr>
      <w:r w:rsidRPr="00286987">
        <w:rPr>
          <w:b/>
          <w:color w:val="000000" w:themeColor="text1"/>
        </w:rPr>
        <w:t xml:space="preserve">Table 5: SWOT Analysis </w:t>
      </w:r>
    </w:p>
    <w:p w14:paraId="06AA5D6F" w14:textId="77777777" w:rsidR="00665C8C" w:rsidRPr="00286987" w:rsidRDefault="00665C8C">
      <w:pPr>
        <w:rPr>
          <w:color w:val="000000" w:themeColor="text1"/>
        </w:rPr>
      </w:pPr>
    </w:p>
    <w:p w14:paraId="50CF1DC0" w14:textId="77777777" w:rsidR="00665C8C" w:rsidRPr="00286987" w:rsidRDefault="00000000">
      <w:pPr>
        <w:pStyle w:val="Heading1"/>
        <w:rPr>
          <w:color w:val="000000" w:themeColor="text1"/>
          <w:sz w:val="24"/>
          <w:szCs w:val="24"/>
        </w:rPr>
      </w:pPr>
      <w:bookmarkStart w:id="12" w:name="_heading=h.rdp888v30bpl" w:colFirst="0" w:colLast="0"/>
      <w:bookmarkEnd w:id="12"/>
      <w:r w:rsidRPr="00286987">
        <w:rPr>
          <w:color w:val="000000" w:themeColor="text1"/>
          <w:sz w:val="24"/>
          <w:szCs w:val="24"/>
        </w:rPr>
        <w:t xml:space="preserve">9. Conclusions with Recommendations </w:t>
      </w:r>
    </w:p>
    <w:p w14:paraId="34B531F5" w14:textId="77777777" w:rsidR="00665C8C" w:rsidRPr="00286987" w:rsidRDefault="00000000">
      <w:pPr>
        <w:rPr>
          <w:color w:val="000000" w:themeColor="text1"/>
        </w:rPr>
      </w:pPr>
      <w:r w:rsidRPr="00286987">
        <w:rPr>
          <w:color w:val="000000" w:themeColor="text1"/>
        </w:rPr>
        <w:t xml:space="preserve">The Showcase Festival of Community Culture crucially celebrated the multiculturalism and Welsh heritage that align with the initiative of "Year of </w:t>
      </w:r>
      <w:proofErr w:type="spellStart"/>
      <w:r w:rsidRPr="00286987">
        <w:rPr>
          <w:color w:val="000000" w:themeColor="text1"/>
        </w:rPr>
        <w:t>Croeso</w:t>
      </w:r>
      <w:proofErr w:type="spellEnd"/>
      <w:r w:rsidRPr="00286987">
        <w:rPr>
          <w:color w:val="000000" w:themeColor="text1"/>
        </w:rPr>
        <w:t xml:space="preserve">". The event crucially attracted over 5000 attendees, featured performances that are diverse performances, workshops, and surpassed expectations, discussions, and workshops that nurtured the engagement of the community and appreciation of culture. The indication of feedback includes high rates of satisfaction, with a survey of 85% of attendees who report positive experiences. </w:t>
      </w:r>
    </w:p>
    <w:p w14:paraId="264A4A5D" w14:textId="77777777" w:rsidR="00665C8C" w:rsidRPr="00286987" w:rsidRDefault="00000000">
      <w:pPr>
        <w:rPr>
          <w:b/>
          <w:color w:val="000000" w:themeColor="text1"/>
        </w:rPr>
      </w:pPr>
      <w:r w:rsidRPr="00286987">
        <w:rPr>
          <w:b/>
          <w:color w:val="000000" w:themeColor="text1"/>
        </w:rPr>
        <w:t xml:space="preserve">Recommendations </w:t>
      </w:r>
    </w:p>
    <w:p w14:paraId="0B139AC5" w14:textId="77777777" w:rsidR="00665C8C" w:rsidRPr="00286987" w:rsidRDefault="00000000">
      <w:pPr>
        <w:rPr>
          <w:color w:val="000000" w:themeColor="text1"/>
        </w:rPr>
      </w:pPr>
      <w:r w:rsidRPr="00286987">
        <w:rPr>
          <w:b/>
          <w:i/>
          <w:color w:val="000000" w:themeColor="text1"/>
        </w:rPr>
        <w:lastRenderedPageBreak/>
        <w:t xml:space="preserve">Enhanced Strategies of Marketing: </w:t>
      </w:r>
      <w:r w:rsidRPr="00286987">
        <w:rPr>
          <w:color w:val="000000" w:themeColor="text1"/>
        </w:rPr>
        <w:t xml:space="preserve">Taking advantage of social media to recognise the most crucial channels and content types that aim to boost engagement by 20% in the events of future. </w:t>
      </w:r>
    </w:p>
    <w:p w14:paraId="0A2527E6" w14:textId="77777777" w:rsidR="00665C8C" w:rsidRPr="00286987" w:rsidRDefault="00000000">
      <w:pPr>
        <w:rPr>
          <w:color w:val="000000" w:themeColor="text1"/>
        </w:rPr>
      </w:pPr>
      <w:r w:rsidRPr="00286987">
        <w:rPr>
          <w:b/>
          <w:i/>
          <w:color w:val="000000" w:themeColor="text1"/>
        </w:rPr>
        <w:t xml:space="preserve">Post-Event Evaluation: </w:t>
      </w:r>
      <w:r w:rsidRPr="00286987">
        <w:rPr>
          <w:color w:val="000000" w:themeColor="text1"/>
        </w:rPr>
        <w:t xml:space="preserve">Forming the standardised mechanism of feedback for attendees and stakeholders to collect insights for crucial improvement (Sheer Edge Events, 2025). </w:t>
      </w:r>
    </w:p>
    <w:p w14:paraId="4E785C19" w14:textId="77777777" w:rsidR="00665C8C" w:rsidRPr="00286987" w:rsidRDefault="00000000">
      <w:pPr>
        <w:rPr>
          <w:color w:val="000000" w:themeColor="text1"/>
        </w:rPr>
      </w:pPr>
      <w:r w:rsidRPr="00286987">
        <w:rPr>
          <w:b/>
          <w:i/>
          <w:color w:val="000000" w:themeColor="text1"/>
        </w:rPr>
        <w:t xml:space="preserve">Expanded the Measures of Accessibility: </w:t>
      </w:r>
      <w:r w:rsidRPr="00286987">
        <w:rPr>
          <w:color w:val="000000" w:themeColor="text1"/>
        </w:rPr>
        <w:t xml:space="preserve">Integrate additional services like interpreters of sign language and sessions that are sensory-friendly to accommodate the broader consumers. </w:t>
      </w:r>
    </w:p>
    <w:p w14:paraId="7A721819" w14:textId="77777777" w:rsidR="00665C8C" w:rsidRPr="00286987" w:rsidRDefault="00000000">
      <w:pPr>
        <w:rPr>
          <w:b/>
          <w:color w:val="000000" w:themeColor="text1"/>
        </w:rPr>
      </w:pPr>
      <w:bookmarkStart w:id="13" w:name="_heading=h.9q3v4ovanko" w:colFirst="0" w:colLast="0"/>
      <w:bookmarkEnd w:id="13"/>
      <w:r w:rsidRPr="00286987">
        <w:rPr>
          <w:color w:val="000000" w:themeColor="text1"/>
        </w:rPr>
        <w:br w:type="page"/>
      </w:r>
    </w:p>
    <w:p w14:paraId="0613824D" w14:textId="77777777" w:rsidR="00665C8C" w:rsidRPr="00286987" w:rsidRDefault="00000000">
      <w:pPr>
        <w:pStyle w:val="Heading1"/>
        <w:rPr>
          <w:color w:val="000000" w:themeColor="text1"/>
          <w:sz w:val="24"/>
          <w:szCs w:val="24"/>
        </w:rPr>
      </w:pPr>
      <w:r w:rsidRPr="00286987">
        <w:rPr>
          <w:color w:val="000000" w:themeColor="text1"/>
          <w:sz w:val="24"/>
          <w:szCs w:val="24"/>
        </w:rPr>
        <w:lastRenderedPageBreak/>
        <w:t xml:space="preserve">10. References </w:t>
      </w:r>
    </w:p>
    <w:p w14:paraId="357A8A55" w14:textId="77777777" w:rsidR="00665C8C" w:rsidRPr="00286987" w:rsidRDefault="00000000">
      <w:pPr>
        <w:spacing w:before="240"/>
        <w:jc w:val="left"/>
        <w:rPr>
          <w:color w:val="000000" w:themeColor="text1"/>
        </w:rPr>
      </w:pPr>
      <w:r w:rsidRPr="00286987">
        <w:rPr>
          <w:color w:val="000000" w:themeColor="text1"/>
        </w:rPr>
        <w:t xml:space="preserve">Abdisamad, N (2025) </w:t>
      </w:r>
      <w:r w:rsidRPr="00286987">
        <w:rPr>
          <w:i/>
          <w:color w:val="000000" w:themeColor="text1"/>
        </w:rPr>
        <w:t xml:space="preserve">DANCE OFF A Popular UK festival attracting thousands per year is suddenly AXED as 'devastated' organisers release statement. </w:t>
      </w:r>
      <w:r w:rsidRPr="00286987">
        <w:rPr>
          <w:color w:val="000000" w:themeColor="text1"/>
        </w:rPr>
        <w:t xml:space="preserve">Available from: https://www.thescottishsun.co.uk/news/14840822/popular-uk-festival-attracting-thousands-per-year-axed (Accessed 26 May 2025). </w:t>
      </w:r>
    </w:p>
    <w:p w14:paraId="3919A7DC" w14:textId="77777777" w:rsidR="00665C8C" w:rsidRPr="00286987" w:rsidRDefault="00000000">
      <w:pPr>
        <w:spacing w:before="240"/>
        <w:jc w:val="left"/>
        <w:rPr>
          <w:color w:val="000000" w:themeColor="text1"/>
        </w:rPr>
      </w:pPr>
      <w:r w:rsidRPr="00286987">
        <w:rPr>
          <w:color w:val="000000" w:themeColor="text1"/>
        </w:rPr>
        <w:t xml:space="preserve">Allen, J. Harris, R. and Jago, L. (2022). </w:t>
      </w:r>
      <w:r w:rsidRPr="00286987">
        <w:rPr>
          <w:i/>
          <w:color w:val="000000" w:themeColor="text1"/>
        </w:rPr>
        <w:t>Festival &amp; special event management</w:t>
      </w:r>
      <w:r w:rsidRPr="00286987">
        <w:rPr>
          <w:color w:val="000000" w:themeColor="text1"/>
        </w:rPr>
        <w:t xml:space="preserve">. John Wiley &amp; Sons. </w:t>
      </w:r>
    </w:p>
    <w:p w14:paraId="2849799E" w14:textId="77777777" w:rsidR="00665C8C" w:rsidRPr="00286987" w:rsidRDefault="00000000">
      <w:pPr>
        <w:spacing w:before="240"/>
        <w:jc w:val="left"/>
        <w:rPr>
          <w:color w:val="000000" w:themeColor="text1"/>
        </w:rPr>
      </w:pPr>
      <w:r w:rsidRPr="00286987">
        <w:rPr>
          <w:color w:val="000000" w:themeColor="text1"/>
        </w:rPr>
        <w:t xml:space="preserve">Amelia (2024) </w:t>
      </w:r>
      <w:r w:rsidRPr="00286987">
        <w:rPr>
          <w:i/>
          <w:color w:val="000000" w:themeColor="text1"/>
        </w:rPr>
        <w:t xml:space="preserve">5 Stages of Event Planning: A Roadmap to Successful Event. </w:t>
      </w:r>
      <w:r w:rsidRPr="00286987">
        <w:rPr>
          <w:color w:val="000000" w:themeColor="text1"/>
        </w:rPr>
        <w:t xml:space="preserve">Available from: https://wpamelia.com/stages-of-event-planning/ (Accessed 26 May 2025). </w:t>
      </w:r>
    </w:p>
    <w:p w14:paraId="25CB5BF2" w14:textId="77777777" w:rsidR="00665C8C" w:rsidRPr="00286987" w:rsidRDefault="00000000">
      <w:pPr>
        <w:spacing w:before="240"/>
        <w:jc w:val="left"/>
        <w:rPr>
          <w:color w:val="000000" w:themeColor="text1"/>
        </w:rPr>
      </w:pPr>
      <w:r w:rsidRPr="00286987">
        <w:rPr>
          <w:color w:val="000000" w:themeColor="text1"/>
        </w:rPr>
        <w:t xml:space="preserve">Bakare, L. (2025) </w:t>
      </w:r>
      <w:r w:rsidRPr="00286987">
        <w:rPr>
          <w:i/>
          <w:color w:val="000000" w:themeColor="text1"/>
        </w:rPr>
        <w:t xml:space="preserve">What are public parks for? Inside the debate sparked by the London festival row. </w:t>
      </w:r>
      <w:r w:rsidRPr="00286987">
        <w:rPr>
          <w:color w:val="000000" w:themeColor="text1"/>
        </w:rPr>
        <w:t xml:space="preserve">Available from: </w:t>
      </w:r>
      <w:proofErr w:type="gramStart"/>
      <w:r w:rsidRPr="00286987">
        <w:rPr>
          <w:color w:val="000000" w:themeColor="text1"/>
        </w:rPr>
        <w:t>https://www.theguardian.com/culture/2025/may/24/bro  (</w:t>
      </w:r>
      <w:proofErr w:type="gramEnd"/>
      <w:r w:rsidRPr="00286987">
        <w:rPr>
          <w:color w:val="000000" w:themeColor="text1"/>
        </w:rPr>
        <w:t xml:space="preserve">Accessed 26 May 2025). </w:t>
      </w:r>
    </w:p>
    <w:p w14:paraId="05931993" w14:textId="77777777" w:rsidR="00665C8C" w:rsidRPr="00286987" w:rsidRDefault="00000000">
      <w:pPr>
        <w:spacing w:before="240"/>
        <w:jc w:val="left"/>
        <w:rPr>
          <w:color w:val="000000" w:themeColor="text1"/>
        </w:rPr>
      </w:pPr>
      <w:r w:rsidRPr="00286987">
        <w:rPr>
          <w:color w:val="000000" w:themeColor="text1"/>
        </w:rPr>
        <w:t xml:space="preserve">BCUBB (2025) </w:t>
      </w:r>
      <w:r w:rsidRPr="00286987">
        <w:rPr>
          <w:i/>
          <w:color w:val="000000" w:themeColor="text1"/>
        </w:rPr>
        <w:t xml:space="preserve">Welsh Language Standards. </w:t>
      </w:r>
      <w:r w:rsidRPr="00286987">
        <w:rPr>
          <w:color w:val="000000" w:themeColor="text1"/>
        </w:rPr>
        <w:t>Available from: https://bcuhb.nhs.wales/about-us/governance-and-assurance/imtp/welsh-language-standards</w:t>
      </w:r>
      <w:proofErr w:type="gramStart"/>
      <w:r w:rsidRPr="00286987">
        <w:rPr>
          <w:color w:val="000000" w:themeColor="text1"/>
        </w:rPr>
        <w:t xml:space="preserve">   (</w:t>
      </w:r>
      <w:proofErr w:type="gramEnd"/>
      <w:r w:rsidRPr="00286987">
        <w:rPr>
          <w:color w:val="000000" w:themeColor="text1"/>
        </w:rPr>
        <w:t xml:space="preserve">Accessed 26 May 2025). </w:t>
      </w:r>
    </w:p>
    <w:p w14:paraId="7748DAE4" w14:textId="77777777" w:rsidR="00665C8C" w:rsidRPr="00286987" w:rsidRDefault="00000000">
      <w:pPr>
        <w:spacing w:before="240"/>
        <w:jc w:val="left"/>
        <w:rPr>
          <w:color w:val="000000" w:themeColor="text1"/>
        </w:rPr>
      </w:pPr>
      <w:r w:rsidRPr="00286987">
        <w:rPr>
          <w:color w:val="000000" w:themeColor="text1"/>
        </w:rPr>
        <w:t xml:space="preserve">BITC (2023) </w:t>
      </w:r>
      <w:r w:rsidRPr="00286987">
        <w:rPr>
          <w:i/>
          <w:color w:val="000000" w:themeColor="text1"/>
        </w:rPr>
        <w:t xml:space="preserve">Factsheet Insights </w:t>
      </w:r>
      <w:proofErr w:type="gramStart"/>
      <w:r w:rsidRPr="00286987">
        <w:rPr>
          <w:i/>
          <w:color w:val="000000" w:themeColor="text1"/>
        </w:rPr>
        <w:t>On</w:t>
      </w:r>
      <w:proofErr w:type="gramEnd"/>
      <w:r w:rsidRPr="00286987">
        <w:rPr>
          <w:i/>
          <w:color w:val="000000" w:themeColor="text1"/>
        </w:rPr>
        <w:t xml:space="preserve"> Race. </w:t>
      </w:r>
      <w:r w:rsidRPr="00286987">
        <w:rPr>
          <w:color w:val="000000" w:themeColor="text1"/>
        </w:rPr>
        <w:t xml:space="preserve">Available from: https://www.bitc.org.uk/wp-content/uploads/2023/03/bitc-factsheet-race-raw-regional-insight-wales-march23.pdf (Accessed 26 May 2025). </w:t>
      </w:r>
    </w:p>
    <w:p w14:paraId="41024966" w14:textId="77777777" w:rsidR="00665C8C" w:rsidRPr="00286987" w:rsidRDefault="00000000">
      <w:pPr>
        <w:spacing w:before="240"/>
        <w:jc w:val="left"/>
        <w:rPr>
          <w:color w:val="000000" w:themeColor="text1"/>
        </w:rPr>
      </w:pPr>
      <w:r w:rsidRPr="00286987">
        <w:rPr>
          <w:color w:val="000000" w:themeColor="text1"/>
        </w:rPr>
        <w:t>Bladen</w:t>
      </w:r>
      <w:r w:rsidRPr="00286987">
        <w:rPr>
          <w:i/>
          <w:color w:val="000000" w:themeColor="text1"/>
        </w:rPr>
        <w:t xml:space="preserve"> et al.</w:t>
      </w:r>
      <w:r w:rsidRPr="00286987">
        <w:rPr>
          <w:color w:val="000000" w:themeColor="text1"/>
        </w:rPr>
        <w:t xml:space="preserve"> (2023) </w:t>
      </w:r>
      <w:r w:rsidRPr="00286987">
        <w:rPr>
          <w:i/>
          <w:color w:val="000000" w:themeColor="text1"/>
        </w:rPr>
        <w:t>Events Management: An Introduction</w:t>
      </w:r>
      <w:r w:rsidRPr="00286987">
        <w:rPr>
          <w:color w:val="000000" w:themeColor="text1"/>
        </w:rPr>
        <w:t>, 3rd Edition</w:t>
      </w:r>
      <w:proofErr w:type="gramStart"/>
      <w:r w:rsidRPr="00286987">
        <w:rPr>
          <w:color w:val="000000" w:themeColor="text1"/>
        </w:rPr>
        <w:t xml:space="preserve">   (</w:t>
      </w:r>
      <w:proofErr w:type="gramEnd"/>
      <w:r w:rsidRPr="00286987">
        <w:rPr>
          <w:color w:val="000000" w:themeColor="text1"/>
        </w:rPr>
        <w:t xml:space="preserve">Bladen </w:t>
      </w:r>
      <w:r w:rsidRPr="00286987">
        <w:rPr>
          <w:i/>
          <w:color w:val="000000" w:themeColor="text1"/>
        </w:rPr>
        <w:t>et al</w:t>
      </w:r>
      <w:r w:rsidRPr="00286987">
        <w:rPr>
          <w:color w:val="000000" w:themeColor="text1"/>
        </w:rPr>
        <w:t>., 2023)</w:t>
      </w:r>
    </w:p>
    <w:p w14:paraId="0FC6AF8A" w14:textId="77777777" w:rsidR="00665C8C" w:rsidRPr="00286987" w:rsidRDefault="00000000">
      <w:pPr>
        <w:spacing w:before="240"/>
        <w:jc w:val="left"/>
        <w:rPr>
          <w:color w:val="000000" w:themeColor="text1"/>
        </w:rPr>
      </w:pPr>
      <w:r w:rsidRPr="00286987">
        <w:rPr>
          <w:color w:val="000000" w:themeColor="text1"/>
        </w:rPr>
        <w:t xml:space="preserve">Bowdin </w:t>
      </w:r>
      <w:r w:rsidRPr="00286987">
        <w:rPr>
          <w:i/>
          <w:color w:val="000000" w:themeColor="text1"/>
        </w:rPr>
        <w:t>et al</w:t>
      </w:r>
      <w:r w:rsidRPr="00286987">
        <w:rPr>
          <w:color w:val="000000" w:themeColor="text1"/>
        </w:rPr>
        <w:t xml:space="preserve">. (2022) </w:t>
      </w:r>
      <w:r w:rsidRPr="00286987">
        <w:rPr>
          <w:i/>
          <w:color w:val="000000" w:themeColor="text1"/>
        </w:rPr>
        <w:t>Events Management</w:t>
      </w:r>
      <w:r w:rsidRPr="00286987">
        <w:rPr>
          <w:color w:val="000000" w:themeColor="text1"/>
        </w:rPr>
        <w:t xml:space="preserve">, 4th Edition  </w:t>
      </w:r>
    </w:p>
    <w:p w14:paraId="544900AC" w14:textId="77777777" w:rsidR="00665C8C" w:rsidRPr="00286987" w:rsidRDefault="00000000">
      <w:pPr>
        <w:spacing w:before="240"/>
        <w:jc w:val="left"/>
        <w:rPr>
          <w:color w:val="000000" w:themeColor="text1"/>
        </w:rPr>
      </w:pPr>
      <w:r w:rsidRPr="00286987">
        <w:rPr>
          <w:color w:val="000000" w:themeColor="text1"/>
        </w:rPr>
        <w:t xml:space="preserve">CCCACW (2025) </w:t>
      </w:r>
      <w:r w:rsidRPr="00286987">
        <w:rPr>
          <w:i/>
          <w:color w:val="000000" w:themeColor="text1"/>
        </w:rPr>
        <w:t xml:space="preserve">What costs can I include in my budget? </w:t>
      </w:r>
      <w:r w:rsidRPr="00286987">
        <w:rPr>
          <w:color w:val="000000" w:themeColor="text1"/>
        </w:rPr>
        <w:t xml:space="preserve">Available from: https://arts.wales/budget-help-notes (Accessed 26 May 2025). </w:t>
      </w:r>
    </w:p>
    <w:p w14:paraId="0FABA187" w14:textId="77777777" w:rsidR="00665C8C" w:rsidRPr="00286987" w:rsidRDefault="00000000">
      <w:pPr>
        <w:spacing w:before="240"/>
        <w:jc w:val="left"/>
        <w:rPr>
          <w:color w:val="000000" w:themeColor="text1"/>
        </w:rPr>
      </w:pPr>
      <w:r w:rsidRPr="00286987">
        <w:rPr>
          <w:color w:val="000000" w:themeColor="text1"/>
        </w:rPr>
        <w:t xml:space="preserve">Creative Communities (2025) </w:t>
      </w:r>
      <w:r w:rsidRPr="00286987">
        <w:rPr>
          <w:i/>
          <w:color w:val="000000" w:themeColor="text1"/>
        </w:rPr>
        <w:t xml:space="preserve">Wales-Culture and Devolution, </w:t>
      </w:r>
      <w:r w:rsidRPr="00286987">
        <w:rPr>
          <w:color w:val="000000" w:themeColor="text1"/>
        </w:rPr>
        <w:t xml:space="preserve">Available from: </w:t>
      </w:r>
      <w:hyperlink r:id="rId12">
        <w:r w:rsidR="00665C8C" w:rsidRPr="00286987">
          <w:rPr>
            <w:color w:val="000000" w:themeColor="text1"/>
            <w:u w:val="single"/>
          </w:rPr>
          <w:t>https://creativecommunities.uk/culture-and-devolution-cc/culture-devo-wales</w:t>
        </w:r>
      </w:hyperlink>
      <w:r w:rsidRPr="00286987">
        <w:rPr>
          <w:color w:val="000000" w:themeColor="text1"/>
        </w:rPr>
        <w:t xml:space="preserve">  (Accessed 26 May 2025). </w:t>
      </w:r>
    </w:p>
    <w:p w14:paraId="46605FC1" w14:textId="77777777" w:rsidR="00665C8C" w:rsidRPr="00286987" w:rsidRDefault="00000000">
      <w:pPr>
        <w:spacing w:before="240"/>
        <w:jc w:val="left"/>
        <w:rPr>
          <w:color w:val="000000" w:themeColor="text1"/>
        </w:rPr>
      </w:pPr>
      <w:r w:rsidRPr="00286987">
        <w:rPr>
          <w:color w:val="000000" w:themeColor="text1"/>
        </w:rPr>
        <w:lastRenderedPageBreak/>
        <w:t xml:space="preserve">Fox, D. et al. (2014) </w:t>
      </w:r>
      <w:r w:rsidRPr="00286987">
        <w:rPr>
          <w:i/>
          <w:color w:val="000000" w:themeColor="text1"/>
        </w:rPr>
        <w:t>Doing events research: from theory to practice</w:t>
      </w:r>
      <w:r w:rsidRPr="00286987">
        <w:rPr>
          <w:color w:val="000000" w:themeColor="text1"/>
        </w:rPr>
        <w:t xml:space="preserve">. Routledge: Oxford   </w:t>
      </w:r>
    </w:p>
    <w:p w14:paraId="7A46534A" w14:textId="77777777" w:rsidR="00665C8C" w:rsidRPr="00286987" w:rsidRDefault="00000000">
      <w:pPr>
        <w:spacing w:before="240"/>
        <w:jc w:val="left"/>
        <w:rPr>
          <w:color w:val="000000" w:themeColor="text1"/>
        </w:rPr>
      </w:pPr>
      <w:r w:rsidRPr="00286987">
        <w:rPr>
          <w:color w:val="000000" w:themeColor="text1"/>
        </w:rPr>
        <w:t xml:space="preserve">Getz, D. and Page, S. (2019) </w:t>
      </w:r>
      <w:r w:rsidRPr="00286987">
        <w:rPr>
          <w:i/>
          <w:color w:val="000000" w:themeColor="text1"/>
        </w:rPr>
        <w:t xml:space="preserve">Event studies: theory, research and policy for planned events. </w:t>
      </w:r>
      <w:r w:rsidRPr="00286987">
        <w:rPr>
          <w:color w:val="000000" w:themeColor="text1"/>
        </w:rPr>
        <w:t xml:space="preserve">3rd Edition. Routledge: Oxford  </w:t>
      </w:r>
    </w:p>
    <w:p w14:paraId="76F63876" w14:textId="77777777" w:rsidR="00665C8C" w:rsidRPr="00286987" w:rsidRDefault="00000000">
      <w:pPr>
        <w:spacing w:before="240"/>
        <w:jc w:val="left"/>
        <w:rPr>
          <w:color w:val="000000" w:themeColor="text1"/>
        </w:rPr>
      </w:pPr>
      <w:proofErr w:type="spellStart"/>
      <w:r w:rsidRPr="00286987">
        <w:rPr>
          <w:color w:val="000000" w:themeColor="text1"/>
        </w:rPr>
        <w:t>GOV.Wales</w:t>
      </w:r>
      <w:proofErr w:type="spellEnd"/>
      <w:r w:rsidRPr="00286987">
        <w:rPr>
          <w:color w:val="000000" w:themeColor="text1"/>
        </w:rPr>
        <w:t xml:space="preserve"> (2022) </w:t>
      </w:r>
      <w:r w:rsidRPr="00286987">
        <w:rPr>
          <w:i/>
          <w:color w:val="000000" w:themeColor="text1"/>
        </w:rPr>
        <w:t xml:space="preserve">Ethnic group, national identity, language and religion in Wales (Census 2021), </w:t>
      </w:r>
      <w:r w:rsidRPr="00286987">
        <w:rPr>
          <w:color w:val="000000" w:themeColor="text1"/>
        </w:rPr>
        <w:t xml:space="preserve">Available from: https://www.gov.wales/ethnic-group-national-identity-language-and-religion-wales-census-2021-html (Accessed 26 May 2025). </w:t>
      </w:r>
    </w:p>
    <w:p w14:paraId="5EE10D5D" w14:textId="77777777" w:rsidR="00665C8C" w:rsidRPr="00286987" w:rsidRDefault="00000000">
      <w:pPr>
        <w:spacing w:before="240"/>
        <w:jc w:val="left"/>
        <w:rPr>
          <w:color w:val="000000" w:themeColor="text1"/>
        </w:rPr>
      </w:pPr>
      <w:proofErr w:type="spellStart"/>
      <w:r w:rsidRPr="00286987">
        <w:rPr>
          <w:color w:val="000000" w:themeColor="text1"/>
        </w:rPr>
        <w:t>GlobalNewswire</w:t>
      </w:r>
      <w:proofErr w:type="spellEnd"/>
      <w:r w:rsidRPr="00286987">
        <w:rPr>
          <w:color w:val="000000" w:themeColor="text1"/>
        </w:rPr>
        <w:t xml:space="preserve"> (2025)</w:t>
      </w:r>
      <w:r w:rsidRPr="00286987">
        <w:rPr>
          <w:i/>
          <w:color w:val="000000" w:themeColor="text1"/>
        </w:rPr>
        <w:t xml:space="preserve"> UK Events Industry to Reach $139.9 Billion, by 2032 at 5.0% CAGR: Allied Market Research, </w:t>
      </w:r>
      <w:r w:rsidRPr="00286987">
        <w:rPr>
          <w:color w:val="000000" w:themeColor="text1"/>
        </w:rPr>
        <w:t xml:space="preserve">Available from: https://www.globenewswire.com/news-release/2023/11/02/2771902/0/en/UK-Events-Industry-to-Reach-139-9-Billion-by-2032-at-5-0-CAGR-Allied-Market-Research.html (Accessed 26 May 2025). </w:t>
      </w:r>
    </w:p>
    <w:p w14:paraId="7ACA846B" w14:textId="77777777" w:rsidR="00665C8C" w:rsidRPr="00286987" w:rsidRDefault="00000000">
      <w:pPr>
        <w:spacing w:before="240"/>
        <w:jc w:val="left"/>
        <w:rPr>
          <w:color w:val="000000" w:themeColor="text1"/>
        </w:rPr>
      </w:pPr>
      <w:r w:rsidRPr="00286987">
        <w:rPr>
          <w:color w:val="000000" w:themeColor="text1"/>
        </w:rPr>
        <w:t xml:space="preserve">Linder, J (2025) </w:t>
      </w:r>
      <w:r w:rsidRPr="00286987">
        <w:rPr>
          <w:i/>
          <w:color w:val="000000" w:themeColor="text1"/>
        </w:rPr>
        <w:t xml:space="preserve">Digital Transformation </w:t>
      </w:r>
      <w:proofErr w:type="gramStart"/>
      <w:r w:rsidRPr="00286987">
        <w:rPr>
          <w:i/>
          <w:color w:val="000000" w:themeColor="text1"/>
        </w:rPr>
        <w:t>In</w:t>
      </w:r>
      <w:proofErr w:type="gramEnd"/>
      <w:r w:rsidRPr="00286987">
        <w:rPr>
          <w:i/>
          <w:color w:val="000000" w:themeColor="text1"/>
        </w:rPr>
        <w:t xml:space="preserve"> </w:t>
      </w:r>
      <w:proofErr w:type="gramStart"/>
      <w:r w:rsidRPr="00286987">
        <w:rPr>
          <w:i/>
          <w:color w:val="000000" w:themeColor="text1"/>
        </w:rPr>
        <w:t>The</w:t>
      </w:r>
      <w:proofErr w:type="gramEnd"/>
      <w:r w:rsidRPr="00286987">
        <w:rPr>
          <w:i/>
          <w:color w:val="000000" w:themeColor="text1"/>
        </w:rPr>
        <w:t xml:space="preserve"> Event Industry Statistics. </w:t>
      </w:r>
      <w:r w:rsidRPr="00286987">
        <w:rPr>
          <w:color w:val="000000" w:themeColor="text1"/>
        </w:rPr>
        <w:t xml:space="preserve">Available from: https://gitnux.org/digital-transformation-in-the-event-industry-statistics/ (Accessed 26 May 2025). </w:t>
      </w:r>
    </w:p>
    <w:p w14:paraId="464702B1" w14:textId="77777777" w:rsidR="00665C8C" w:rsidRPr="00286987" w:rsidRDefault="00000000">
      <w:pPr>
        <w:spacing w:before="240"/>
        <w:jc w:val="left"/>
        <w:rPr>
          <w:color w:val="000000" w:themeColor="text1"/>
        </w:rPr>
      </w:pPr>
      <w:r w:rsidRPr="00286987">
        <w:rPr>
          <w:color w:val="000000" w:themeColor="text1"/>
        </w:rPr>
        <w:t xml:space="preserve">Meredith, J. (2022) Project management: A managerial approach </w:t>
      </w:r>
    </w:p>
    <w:p w14:paraId="2D3F2A07" w14:textId="77777777" w:rsidR="00665C8C" w:rsidRPr="00286987" w:rsidRDefault="00000000">
      <w:pPr>
        <w:jc w:val="left"/>
        <w:rPr>
          <w:color w:val="000000" w:themeColor="text1"/>
        </w:rPr>
      </w:pPr>
      <w:r w:rsidRPr="00286987">
        <w:rPr>
          <w:color w:val="000000" w:themeColor="text1"/>
        </w:rPr>
        <w:t xml:space="preserve">Morris, S (2025) </w:t>
      </w:r>
      <w:r w:rsidRPr="00286987">
        <w:rPr>
          <w:i/>
          <w:color w:val="000000" w:themeColor="text1"/>
        </w:rPr>
        <w:t xml:space="preserve">Wales trails behind most European countries in arts and sports funding, report finds, </w:t>
      </w:r>
      <w:r w:rsidRPr="00286987">
        <w:rPr>
          <w:color w:val="000000" w:themeColor="text1"/>
        </w:rPr>
        <w:t xml:space="preserve">Available from: https://www.theguardian.com/uk-news/2025/jan/09/wales-trails-behind-most-european-countries-arts-sports-funding-report (Accessed 26 May 2025). </w:t>
      </w:r>
    </w:p>
    <w:p w14:paraId="6B3C0D55" w14:textId="77777777" w:rsidR="00665C8C" w:rsidRPr="00286987" w:rsidRDefault="00000000">
      <w:pPr>
        <w:spacing w:before="240"/>
        <w:jc w:val="left"/>
        <w:rPr>
          <w:color w:val="000000" w:themeColor="text1"/>
        </w:rPr>
      </w:pPr>
      <w:r w:rsidRPr="00286987">
        <w:rPr>
          <w:color w:val="000000" w:themeColor="text1"/>
        </w:rPr>
        <w:t>O’Toole, W. (2011) Events feasibility and development: from strategy to operations. Elsevier: Oxford</w:t>
      </w:r>
    </w:p>
    <w:p w14:paraId="79D857F5" w14:textId="77777777" w:rsidR="00665C8C" w:rsidRPr="00286987" w:rsidRDefault="00000000">
      <w:pPr>
        <w:spacing w:before="240"/>
        <w:jc w:val="left"/>
        <w:rPr>
          <w:color w:val="000000" w:themeColor="text1"/>
        </w:rPr>
      </w:pPr>
      <w:r w:rsidRPr="00286987">
        <w:rPr>
          <w:color w:val="000000" w:themeColor="text1"/>
        </w:rPr>
        <w:t xml:space="preserve">Rogers, T. Wynn-Moylan, P. (2022) </w:t>
      </w:r>
      <w:r w:rsidRPr="00286987">
        <w:rPr>
          <w:i/>
          <w:color w:val="000000" w:themeColor="text1"/>
        </w:rPr>
        <w:t>Conferences and conventions: a global industry</w:t>
      </w:r>
      <w:r w:rsidRPr="00286987">
        <w:rPr>
          <w:color w:val="000000" w:themeColor="text1"/>
        </w:rPr>
        <w:t xml:space="preserve">. 4th Edition. Routledge: Oxford </w:t>
      </w:r>
    </w:p>
    <w:p w14:paraId="7BB3495D" w14:textId="77777777" w:rsidR="00665C8C" w:rsidRPr="00286987" w:rsidRDefault="00000000">
      <w:pPr>
        <w:spacing w:before="240"/>
        <w:jc w:val="left"/>
        <w:rPr>
          <w:color w:val="000000" w:themeColor="text1"/>
        </w:rPr>
      </w:pPr>
      <w:r w:rsidRPr="00286987">
        <w:rPr>
          <w:color w:val="000000" w:themeColor="text1"/>
        </w:rPr>
        <w:t xml:space="preserve">Shah, K (2024) </w:t>
      </w:r>
      <w:r w:rsidRPr="00286987">
        <w:rPr>
          <w:i/>
          <w:color w:val="000000" w:themeColor="text1"/>
        </w:rPr>
        <w:t xml:space="preserve">60+ Must-Know Event Industry Statistics in (2025). </w:t>
      </w:r>
      <w:r w:rsidRPr="00286987">
        <w:rPr>
          <w:color w:val="000000" w:themeColor="text1"/>
        </w:rPr>
        <w:t xml:space="preserve">Available from: https://upmetrics.co/blog/event-planning-industry-statistics (Accessed 26 May 2025). </w:t>
      </w:r>
    </w:p>
    <w:p w14:paraId="28125C43" w14:textId="77777777" w:rsidR="00665C8C" w:rsidRPr="00286987" w:rsidRDefault="00000000">
      <w:pPr>
        <w:spacing w:before="240"/>
        <w:jc w:val="left"/>
        <w:rPr>
          <w:color w:val="000000" w:themeColor="text1"/>
        </w:rPr>
      </w:pPr>
      <w:r w:rsidRPr="00286987">
        <w:rPr>
          <w:color w:val="000000" w:themeColor="text1"/>
        </w:rPr>
        <w:lastRenderedPageBreak/>
        <w:t xml:space="preserve">Sheer Edge Events (2025) </w:t>
      </w:r>
      <w:r w:rsidRPr="00286987">
        <w:rPr>
          <w:i/>
          <w:color w:val="000000" w:themeColor="text1"/>
        </w:rPr>
        <w:t xml:space="preserve">The Top 9 Event Trends of 2025 – Redefining the Future of Experiences, </w:t>
      </w:r>
      <w:r w:rsidRPr="00286987">
        <w:rPr>
          <w:color w:val="000000" w:themeColor="text1"/>
        </w:rPr>
        <w:t xml:space="preserve">Available from: https://sheeredgeevents.co.uk/the-top-9-event-trends-of-2025-redefining-the-future-of-experiences/ (Accessed 26 May 2025). </w:t>
      </w:r>
    </w:p>
    <w:p w14:paraId="636A4A55" w14:textId="77777777" w:rsidR="00665C8C" w:rsidRPr="00286987" w:rsidRDefault="00000000">
      <w:pPr>
        <w:spacing w:before="240"/>
        <w:jc w:val="left"/>
        <w:rPr>
          <w:color w:val="000000" w:themeColor="text1"/>
        </w:rPr>
      </w:pPr>
      <w:r w:rsidRPr="00286987">
        <w:rPr>
          <w:color w:val="000000" w:themeColor="text1"/>
        </w:rPr>
        <w:t xml:space="preserve">Silvers, J.R. and O'Toole, W. (2020) </w:t>
      </w:r>
      <w:r w:rsidRPr="00286987">
        <w:rPr>
          <w:i/>
          <w:color w:val="000000" w:themeColor="text1"/>
        </w:rPr>
        <w:t>Risk management for events.</w:t>
      </w:r>
      <w:r w:rsidRPr="00286987">
        <w:rPr>
          <w:color w:val="000000" w:themeColor="text1"/>
        </w:rPr>
        <w:t xml:space="preserve"> Routledge.</w:t>
      </w:r>
    </w:p>
    <w:p w14:paraId="7FB29077" w14:textId="77777777" w:rsidR="00665C8C" w:rsidRPr="00286987" w:rsidRDefault="00000000">
      <w:pPr>
        <w:spacing w:before="240"/>
        <w:jc w:val="left"/>
        <w:rPr>
          <w:color w:val="000000" w:themeColor="text1"/>
        </w:rPr>
      </w:pPr>
      <w:r w:rsidRPr="00286987">
        <w:rPr>
          <w:color w:val="000000" w:themeColor="text1"/>
        </w:rPr>
        <w:t xml:space="preserve">Smith, A. (2012) </w:t>
      </w:r>
      <w:r w:rsidRPr="00286987">
        <w:rPr>
          <w:i/>
          <w:color w:val="000000" w:themeColor="text1"/>
        </w:rPr>
        <w:t>Events and urban regeneration: The strategic use of events to revitalise cities.</w:t>
      </w:r>
      <w:r w:rsidRPr="00286987">
        <w:rPr>
          <w:color w:val="000000" w:themeColor="text1"/>
        </w:rPr>
        <w:t xml:space="preserve"> Routledge: Oxford  </w:t>
      </w:r>
    </w:p>
    <w:p w14:paraId="005D3386" w14:textId="77777777" w:rsidR="00665C8C" w:rsidRPr="00286987" w:rsidRDefault="00000000">
      <w:pPr>
        <w:spacing w:before="240"/>
        <w:jc w:val="left"/>
        <w:rPr>
          <w:color w:val="000000" w:themeColor="text1"/>
        </w:rPr>
      </w:pPr>
      <w:r w:rsidRPr="00286987">
        <w:rPr>
          <w:color w:val="000000" w:themeColor="text1"/>
        </w:rPr>
        <w:t xml:space="preserve">Visit Wales (2025) </w:t>
      </w:r>
      <w:r w:rsidRPr="00286987">
        <w:rPr>
          <w:i/>
          <w:color w:val="000000" w:themeColor="text1"/>
        </w:rPr>
        <w:t xml:space="preserve">2025: Year of </w:t>
      </w:r>
      <w:proofErr w:type="spellStart"/>
      <w:r w:rsidRPr="00286987">
        <w:rPr>
          <w:i/>
          <w:color w:val="000000" w:themeColor="text1"/>
        </w:rPr>
        <w:t>Croeso</w:t>
      </w:r>
      <w:proofErr w:type="spellEnd"/>
      <w:r w:rsidRPr="00286987">
        <w:rPr>
          <w:i/>
          <w:color w:val="000000" w:themeColor="text1"/>
        </w:rPr>
        <w:t xml:space="preserve">, </w:t>
      </w:r>
      <w:r w:rsidRPr="00286987">
        <w:rPr>
          <w:color w:val="000000" w:themeColor="text1"/>
        </w:rPr>
        <w:t xml:space="preserve">Available from: https://industry.visitwales.com/get-involved/visit-wales-themed-year-campaigns/year-croeso? (Accessed 26 May 2025). </w:t>
      </w:r>
    </w:p>
    <w:p w14:paraId="5BCEAD05" w14:textId="77777777" w:rsidR="0073268D" w:rsidRPr="00286987" w:rsidRDefault="0073268D">
      <w:pPr>
        <w:spacing w:before="240"/>
        <w:jc w:val="left"/>
        <w:rPr>
          <w:color w:val="000000" w:themeColor="text1"/>
        </w:rPr>
      </w:pPr>
    </w:p>
    <w:p w14:paraId="40B958C6" w14:textId="20F427FA" w:rsidR="0073268D" w:rsidRPr="00286987" w:rsidRDefault="0073268D" w:rsidP="0073268D">
      <w:pPr>
        <w:jc w:val="left"/>
        <w:rPr>
          <w:color w:val="000000" w:themeColor="text1"/>
        </w:rPr>
      </w:pPr>
      <w:r w:rsidRPr="00286987">
        <w:rPr>
          <w:color w:val="000000" w:themeColor="text1"/>
        </w:rPr>
        <w:t xml:space="preserve">Travel Trade Visit Wales (2025) </w:t>
      </w:r>
      <w:r w:rsidRPr="00286987">
        <w:rPr>
          <w:i/>
          <w:iCs/>
          <w:color w:val="000000" w:themeColor="text1"/>
        </w:rPr>
        <w:t xml:space="preserve">A calendar of annual festivals and events held in Wales, </w:t>
      </w:r>
      <w:proofErr w:type="spellStart"/>
      <w:r w:rsidRPr="00286987">
        <w:rPr>
          <w:i/>
          <w:iCs/>
          <w:color w:val="000000" w:themeColor="text1"/>
        </w:rPr>
        <w:t>TravelTrade</w:t>
      </w:r>
      <w:proofErr w:type="spellEnd"/>
      <w:r w:rsidRPr="00286987">
        <w:rPr>
          <w:i/>
          <w:iCs/>
          <w:color w:val="000000" w:themeColor="text1"/>
        </w:rPr>
        <w:t>.</w:t>
      </w:r>
      <w:r w:rsidRPr="00286987">
        <w:rPr>
          <w:color w:val="000000" w:themeColor="text1"/>
        </w:rPr>
        <w:t xml:space="preserve"> Available at: https://traveltrade.visitwales.com/fact-sheets/heritage-and-culture/calendar-annual-festivals-and-events (Accessed: 30 May 2025). </w:t>
      </w:r>
    </w:p>
    <w:p w14:paraId="22B77F43" w14:textId="77777777" w:rsidR="0073268D" w:rsidRPr="00286987" w:rsidRDefault="0073268D" w:rsidP="0073268D">
      <w:pPr>
        <w:jc w:val="left"/>
        <w:rPr>
          <w:color w:val="000000" w:themeColor="text1"/>
        </w:rPr>
      </w:pPr>
    </w:p>
    <w:p w14:paraId="128E4CC3" w14:textId="4D17A62B" w:rsidR="00665C8C" w:rsidRPr="00286987" w:rsidRDefault="0073268D" w:rsidP="0073268D">
      <w:pPr>
        <w:jc w:val="left"/>
        <w:rPr>
          <w:color w:val="000000" w:themeColor="text1"/>
        </w:rPr>
      </w:pPr>
      <w:r w:rsidRPr="00286987">
        <w:rPr>
          <w:color w:val="000000" w:themeColor="text1"/>
        </w:rPr>
        <w:t xml:space="preserve">Available </w:t>
      </w:r>
      <w:proofErr w:type="spellStart"/>
      <w:r w:rsidRPr="00286987">
        <w:rPr>
          <w:color w:val="000000" w:themeColor="text1"/>
        </w:rPr>
        <w:t>aVisitBritain</w:t>
      </w:r>
      <w:proofErr w:type="spellEnd"/>
      <w:r w:rsidRPr="00286987">
        <w:rPr>
          <w:color w:val="000000" w:themeColor="text1"/>
        </w:rPr>
        <w:t xml:space="preserve"> Org (2025)</w:t>
      </w:r>
      <w:r w:rsidRPr="00286987">
        <w:rPr>
          <w:i/>
          <w:iCs/>
          <w:color w:val="000000" w:themeColor="text1"/>
        </w:rPr>
        <w:t xml:space="preserve"> Bring your event to Britain, </w:t>
      </w:r>
      <w:proofErr w:type="spellStart"/>
      <w:r w:rsidRPr="00286987">
        <w:rPr>
          <w:color w:val="000000" w:themeColor="text1"/>
        </w:rPr>
        <w:t>VisitBritain.orgt</w:t>
      </w:r>
      <w:proofErr w:type="spellEnd"/>
      <w:r w:rsidRPr="00286987">
        <w:rPr>
          <w:color w:val="000000" w:themeColor="text1"/>
        </w:rPr>
        <w:t>: https://www.visitbritain.org/bring-your-event-britain (Accessed: 30 May 2025).</w:t>
      </w:r>
    </w:p>
    <w:sectPr w:rsidR="00665C8C" w:rsidRPr="00286987">
      <w:headerReference w:type="default" r:id="rId13"/>
      <w:footerReference w:type="default" r:id="rId14"/>
      <w:pgSz w:w="11909" w:h="16834"/>
      <w:pgMar w:top="1440" w:right="1440" w:bottom="1440" w:left="1440" w:header="720" w:footer="720"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9344963" w14:textId="77777777" w:rsidR="00E00033" w:rsidRDefault="00E00033">
      <w:pPr>
        <w:spacing w:line="240" w:lineRule="auto"/>
      </w:pPr>
      <w:r>
        <w:separator/>
      </w:r>
    </w:p>
  </w:endnote>
  <w:endnote w:type="continuationSeparator" w:id="0">
    <w:p w14:paraId="1B4912F5" w14:textId="77777777" w:rsidR="00E00033" w:rsidRDefault="00E00033">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DC818AE" w14:textId="77777777" w:rsidR="00665C8C" w:rsidRDefault="00000000">
    <w:pPr>
      <w:tabs>
        <w:tab w:val="center" w:pos="4680"/>
        <w:tab w:val="right" w:pos="9360"/>
      </w:tabs>
      <w:spacing w:line="240" w:lineRule="auto"/>
      <w:jc w:val="right"/>
      <w:rPr>
        <w:color w:val="000000"/>
      </w:rPr>
    </w:pPr>
    <w:r>
      <w:rPr>
        <w:color w:val="000000"/>
      </w:rPr>
      <w:t xml:space="preserve">Page </w:t>
    </w:r>
    <w:r>
      <w:rPr>
        <w:b/>
        <w:color w:val="000000"/>
      </w:rPr>
      <w:fldChar w:fldCharType="begin"/>
    </w:r>
    <w:r>
      <w:rPr>
        <w:b/>
        <w:color w:val="000000"/>
      </w:rPr>
      <w:instrText>PAGE</w:instrText>
    </w:r>
    <w:r>
      <w:rPr>
        <w:b/>
        <w:color w:val="000000"/>
      </w:rPr>
      <w:fldChar w:fldCharType="separate"/>
    </w:r>
    <w:r>
      <w:rPr>
        <w:b/>
        <w:color w:val="000000"/>
      </w:rPr>
      <w:t>2</w:t>
    </w:r>
    <w:r>
      <w:rPr>
        <w:b/>
        <w:color w:val="000000"/>
      </w:rPr>
      <w:fldChar w:fldCharType="end"/>
    </w:r>
    <w:r>
      <w:rPr>
        <w:color w:val="000000"/>
      </w:rPr>
      <w:t xml:space="preserve"> of </w:t>
    </w:r>
    <w:r>
      <w:rPr>
        <w:b/>
        <w:color w:val="000000"/>
      </w:rPr>
      <w:fldChar w:fldCharType="begin"/>
    </w:r>
    <w:r>
      <w:rPr>
        <w:b/>
        <w:color w:val="000000"/>
      </w:rPr>
      <w:instrText>NUMPAGES</w:instrText>
    </w:r>
    <w:r>
      <w:rPr>
        <w:b/>
        <w:color w:val="000000"/>
      </w:rPr>
      <w:fldChar w:fldCharType="separate"/>
    </w:r>
    <w:r>
      <w:rPr>
        <w:b/>
        <w:color w:val="000000"/>
      </w:rPr>
      <w:t>3</w:t>
    </w:r>
    <w:r>
      <w:rPr>
        <w:b/>
        <w:color w:val="000000"/>
      </w:rPr>
      <w:fldChar w:fldCharType="end"/>
    </w:r>
  </w:p>
  <w:p w14:paraId="6067BE39" w14:textId="77777777" w:rsidR="00665C8C" w:rsidRDefault="00665C8C">
    <w:pPr>
      <w:tabs>
        <w:tab w:val="center" w:pos="4680"/>
        <w:tab w:val="right" w:pos="9360"/>
      </w:tabs>
      <w:spacing w:line="240" w:lineRule="auto"/>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84C31BB" w14:textId="77777777" w:rsidR="00E00033" w:rsidRDefault="00E00033">
      <w:r>
        <w:separator/>
      </w:r>
    </w:p>
  </w:footnote>
  <w:footnote w:type="continuationSeparator" w:id="0">
    <w:p w14:paraId="2D48260D" w14:textId="77777777" w:rsidR="00E00033" w:rsidRDefault="00E0003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771996" w14:textId="77777777" w:rsidR="008D566C" w:rsidRDefault="008D566C">
    <w:pPr>
      <w:pStyle w:val="Header"/>
    </w:pPr>
  </w:p>
  <w:p w14:paraId="004811FB" w14:textId="77777777" w:rsidR="008D566C" w:rsidRDefault="008D566C">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C623001"/>
    <w:multiLevelType w:val="hybridMultilevel"/>
    <w:tmpl w:val="A0B849AE"/>
    <w:lvl w:ilvl="0" w:tplc="F2E498DE">
      <w:start w:val="1"/>
      <w:numFmt w:val="bullet"/>
      <w:lvlText w:val="●"/>
      <w:lvlJc w:val="left"/>
      <w:pPr>
        <w:tabs>
          <w:tab w:val="num" w:pos="720"/>
        </w:tabs>
        <w:ind w:left="720" w:hanging="360"/>
      </w:pPr>
      <w:rPr>
        <w:rFonts w:ascii="Times New Roman" w:hAnsi="Times New Roman" w:hint="default"/>
      </w:rPr>
    </w:lvl>
    <w:lvl w:ilvl="1" w:tplc="F5D4881C" w:tentative="1">
      <w:start w:val="1"/>
      <w:numFmt w:val="bullet"/>
      <w:lvlText w:val="●"/>
      <w:lvlJc w:val="left"/>
      <w:pPr>
        <w:tabs>
          <w:tab w:val="num" w:pos="1440"/>
        </w:tabs>
        <w:ind w:left="1440" w:hanging="360"/>
      </w:pPr>
      <w:rPr>
        <w:rFonts w:ascii="Times New Roman" w:hAnsi="Times New Roman" w:hint="default"/>
      </w:rPr>
    </w:lvl>
    <w:lvl w:ilvl="2" w:tplc="0F046654" w:tentative="1">
      <w:start w:val="1"/>
      <w:numFmt w:val="bullet"/>
      <w:lvlText w:val="●"/>
      <w:lvlJc w:val="left"/>
      <w:pPr>
        <w:tabs>
          <w:tab w:val="num" w:pos="2160"/>
        </w:tabs>
        <w:ind w:left="2160" w:hanging="360"/>
      </w:pPr>
      <w:rPr>
        <w:rFonts w:ascii="Times New Roman" w:hAnsi="Times New Roman" w:hint="default"/>
      </w:rPr>
    </w:lvl>
    <w:lvl w:ilvl="3" w:tplc="1B08815C" w:tentative="1">
      <w:start w:val="1"/>
      <w:numFmt w:val="bullet"/>
      <w:lvlText w:val="●"/>
      <w:lvlJc w:val="left"/>
      <w:pPr>
        <w:tabs>
          <w:tab w:val="num" w:pos="2880"/>
        </w:tabs>
        <w:ind w:left="2880" w:hanging="360"/>
      </w:pPr>
      <w:rPr>
        <w:rFonts w:ascii="Times New Roman" w:hAnsi="Times New Roman" w:hint="default"/>
      </w:rPr>
    </w:lvl>
    <w:lvl w:ilvl="4" w:tplc="467EBE2E" w:tentative="1">
      <w:start w:val="1"/>
      <w:numFmt w:val="bullet"/>
      <w:lvlText w:val="●"/>
      <w:lvlJc w:val="left"/>
      <w:pPr>
        <w:tabs>
          <w:tab w:val="num" w:pos="3600"/>
        </w:tabs>
        <w:ind w:left="3600" w:hanging="360"/>
      </w:pPr>
      <w:rPr>
        <w:rFonts w:ascii="Times New Roman" w:hAnsi="Times New Roman" w:hint="default"/>
      </w:rPr>
    </w:lvl>
    <w:lvl w:ilvl="5" w:tplc="695C8CAA" w:tentative="1">
      <w:start w:val="1"/>
      <w:numFmt w:val="bullet"/>
      <w:lvlText w:val="●"/>
      <w:lvlJc w:val="left"/>
      <w:pPr>
        <w:tabs>
          <w:tab w:val="num" w:pos="4320"/>
        </w:tabs>
        <w:ind w:left="4320" w:hanging="360"/>
      </w:pPr>
      <w:rPr>
        <w:rFonts w:ascii="Times New Roman" w:hAnsi="Times New Roman" w:hint="default"/>
      </w:rPr>
    </w:lvl>
    <w:lvl w:ilvl="6" w:tplc="F9605B34" w:tentative="1">
      <w:start w:val="1"/>
      <w:numFmt w:val="bullet"/>
      <w:lvlText w:val="●"/>
      <w:lvlJc w:val="left"/>
      <w:pPr>
        <w:tabs>
          <w:tab w:val="num" w:pos="5040"/>
        </w:tabs>
        <w:ind w:left="5040" w:hanging="360"/>
      </w:pPr>
      <w:rPr>
        <w:rFonts w:ascii="Times New Roman" w:hAnsi="Times New Roman" w:hint="default"/>
      </w:rPr>
    </w:lvl>
    <w:lvl w:ilvl="7" w:tplc="2CA05C9A" w:tentative="1">
      <w:start w:val="1"/>
      <w:numFmt w:val="bullet"/>
      <w:lvlText w:val="●"/>
      <w:lvlJc w:val="left"/>
      <w:pPr>
        <w:tabs>
          <w:tab w:val="num" w:pos="5760"/>
        </w:tabs>
        <w:ind w:left="5760" w:hanging="360"/>
      </w:pPr>
      <w:rPr>
        <w:rFonts w:ascii="Times New Roman" w:hAnsi="Times New Roman" w:hint="default"/>
      </w:rPr>
    </w:lvl>
    <w:lvl w:ilvl="8" w:tplc="EFB6C83E" w:tentative="1">
      <w:start w:val="1"/>
      <w:numFmt w:val="bullet"/>
      <w:lvlText w:val="●"/>
      <w:lvlJc w:val="left"/>
      <w:pPr>
        <w:tabs>
          <w:tab w:val="num" w:pos="6480"/>
        </w:tabs>
        <w:ind w:left="6480" w:hanging="360"/>
      </w:pPr>
      <w:rPr>
        <w:rFonts w:ascii="Times New Roman" w:hAnsi="Times New Roman" w:hint="default"/>
      </w:rPr>
    </w:lvl>
  </w:abstractNum>
  <w:num w:numId="1" w16cid:durableId="102867708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01295"/>
    <w:rsid w:val="00286987"/>
    <w:rsid w:val="00665C8C"/>
    <w:rsid w:val="006F3C57"/>
    <w:rsid w:val="0073268D"/>
    <w:rsid w:val="008D566C"/>
    <w:rsid w:val="00901295"/>
    <w:rsid w:val="00984D1B"/>
    <w:rsid w:val="009D07C9"/>
    <w:rsid w:val="009D32B9"/>
    <w:rsid w:val="00A00222"/>
    <w:rsid w:val="00A91A43"/>
    <w:rsid w:val="00B45DA8"/>
    <w:rsid w:val="00E00033"/>
    <w:rsid w:val="00E026B3"/>
    <w:rsid w:val="00F529B2"/>
    <w:rsid w:val="38BA440E"/>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B94F54C"/>
  <w15:docId w15:val="{17B999F3-D575-4638-B704-662BBEC0E2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unhideWhenUsed="1"/>
    <w:lsdException w:name="toc 2"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unhideWhenUsed="1"/>
    <w:lsdException w:name="footer"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nhideWhenUsed="1"/>
    <w:lsdException w:name="No Spacing" w:semiHidden="1"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uiPriority="34" w:qFormat="1"/>
    <w:lsdException w:name="Quote" w:semiHidden="1" w:unhideWhenUsed="1"/>
    <w:lsdException w:name="Intense Quote" w:semiHidden="1"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line="360" w:lineRule="auto"/>
      <w:ind w:right="80"/>
      <w:jc w:val="both"/>
    </w:pPr>
    <w:rPr>
      <w:sz w:val="24"/>
      <w:szCs w:val="24"/>
    </w:rPr>
  </w:style>
  <w:style w:type="paragraph" w:styleId="Heading1">
    <w:name w:val="heading 1"/>
    <w:basedOn w:val="Normal"/>
    <w:next w:val="Normal"/>
    <w:uiPriority w:val="9"/>
    <w:qFormat/>
    <w:pPr>
      <w:keepNext/>
      <w:keepLines/>
      <w:outlineLvl w:val="0"/>
    </w:pPr>
    <w:rPr>
      <w:b/>
      <w:sz w:val="28"/>
      <w:szCs w:val="28"/>
    </w:rPr>
  </w:style>
  <w:style w:type="paragraph" w:styleId="Heading2">
    <w:name w:val="heading 2"/>
    <w:basedOn w:val="Normal"/>
    <w:next w:val="Normal"/>
    <w:uiPriority w:val="9"/>
    <w:unhideWhenUsed/>
    <w:qFormat/>
    <w:pPr>
      <w:keepNext/>
      <w:keepLines/>
      <w:outlineLvl w:val="1"/>
    </w:pPr>
    <w:rPr>
      <w:b/>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rPr>
  </w:style>
  <w:style w:type="paragraph" w:styleId="Heading5">
    <w:name w:val="heading 5"/>
    <w:basedOn w:val="Normal"/>
    <w:next w:val="Normal"/>
    <w:uiPriority w:val="9"/>
    <w:semiHidden/>
    <w:unhideWhenUsed/>
    <w:qFormat/>
    <w:pPr>
      <w:keepNext/>
      <w:keepLines/>
      <w:spacing w:before="240" w:after="80"/>
      <w:outlineLvl w:val="4"/>
    </w:pPr>
    <w:rPr>
      <w:color w:val="666666"/>
      <w:sz w:val="22"/>
      <w:szCs w:val="22"/>
    </w:rPr>
  </w:style>
  <w:style w:type="paragraph" w:styleId="Heading6">
    <w:name w:val="heading 6"/>
    <w:basedOn w:val="Normal"/>
    <w:next w:val="Normal"/>
    <w:uiPriority w:val="9"/>
    <w:semiHidden/>
    <w:unhideWhenUsed/>
    <w:qFormat/>
    <w:pPr>
      <w:keepNext/>
      <w:keepLines/>
      <w:spacing w:before="240" w:after="80"/>
      <w:outlineLvl w:val="5"/>
    </w:pPr>
    <w:rPr>
      <w:i/>
      <w:color w:val="666666"/>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unhideWhenUsed/>
    <w:pPr>
      <w:tabs>
        <w:tab w:val="center" w:pos="4680"/>
        <w:tab w:val="right" w:pos="9360"/>
      </w:tabs>
      <w:spacing w:line="240" w:lineRule="auto"/>
    </w:pPr>
  </w:style>
  <w:style w:type="paragraph" w:styleId="Header">
    <w:name w:val="header"/>
    <w:basedOn w:val="Normal"/>
    <w:link w:val="HeaderChar"/>
    <w:uiPriority w:val="99"/>
    <w:unhideWhenUsed/>
    <w:pPr>
      <w:tabs>
        <w:tab w:val="center" w:pos="4680"/>
        <w:tab w:val="right" w:pos="9360"/>
      </w:tabs>
      <w:spacing w:line="240" w:lineRule="auto"/>
    </w:pPr>
  </w:style>
  <w:style w:type="character" w:styleId="Hyperlink">
    <w:name w:val="Hyperlink"/>
    <w:basedOn w:val="DefaultParagraphFont"/>
    <w:uiPriority w:val="99"/>
    <w:unhideWhenUsed/>
    <w:rPr>
      <w:color w:val="0000FF" w:themeColor="hyperlink"/>
      <w:u w:val="single"/>
    </w:rPr>
  </w:style>
  <w:style w:type="paragraph" w:styleId="Subtitle">
    <w:name w:val="Subtitle"/>
    <w:basedOn w:val="Normal"/>
    <w:next w:val="Normal"/>
    <w:uiPriority w:val="11"/>
    <w:qFormat/>
    <w:pPr>
      <w:keepNext/>
      <w:keepLines/>
      <w:spacing w:after="320"/>
    </w:pPr>
    <w:rPr>
      <w:color w:val="666666"/>
      <w:sz w:val="30"/>
      <w:szCs w:val="30"/>
    </w:rPr>
  </w:style>
  <w:style w:type="paragraph" w:styleId="Title">
    <w:name w:val="Title"/>
    <w:basedOn w:val="Normal"/>
    <w:next w:val="Normal"/>
    <w:uiPriority w:val="10"/>
    <w:qFormat/>
    <w:pPr>
      <w:keepNext/>
      <w:keepLines/>
      <w:spacing w:after="60"/>
    </w:pPr>
    <w:rPr>
      <w:sz w:val="52"/>
      <w:szCs w:val="52"/>
    </w:rPr>
  </w:style>
  <w:style w:type="paragraph" w:styleId="TOC1">
    <w:name w:val="toc 1"/>
    <w:basedOn w:val="Normal"/>
    <w:next w:val="Normal"/>
    <w:autoRedefine/>
    <w:uiPriority w:val="39"/>
    <w:unhideWhenUsed/>
    <w:pPr>
      <w:spacing w:after="100"/>
    </w:pPr>
  </w:style>
  <w:style w:type="paragraph" w:styleId="TOC2">
    <w:name w:val="toc 2"/>
    <w:basedOn w:val="Normal"/>
    <w:next w:val="Normal"/>
    <w:autoRedefine/>
    <w:uiPriority w:val="39"/>
    <w:unhideWhenUsed/>
    <w:pPr>
      <w:spacing w:after="100"/>
      <w:ind w:left="240"/>
    </w:pPr>
  </w:style>
  <w:style w:type="table" w:customStyle="1" w:styleId="TableNormal0">
    <w:name w:val="TableNormal"/>
    <w:tblPr>
      <w:tblCellMar>
        <w:top w:w="0" w:type="dxa"/>
        <w:left w:w="0" w:type="dxa"/>
        <w:bottom w:w="0" w:type="dxa"/>
        <w:right w:w="0" w:type="dxa"/>
      </w:tblCellMar>
    </w:tblPr>
  </w:style>
  <w:style w:type="table" w:customStyle="1" w:styleId="a">
    <w:name w:val="a"/>
    <w:basedOn w:val="TableNormal"/>
    <w:qFormat/>
    <w:tblPr>
      <w:tblCellMar>
        <w:top w:w="100" w:type="dxa"/>
        <w:left w:w="100" w:type="dxa"/>
        <w:bottom w:w="100" w:type="dxa"/>
        <w:right w:w="100" w:type="dxa"/>
      </w:tblCellMar>
    </w:tblPr>
  </w:style>
  <w:style w:type="table" w:customStyle="1" w:styleId="a0">
    <w:name w:val="a0"/>
    <w:basedOn w:val="TableNormal"/>
    <w:tblPr>
      <w:tblCellMar>
        <w:top w:w="100" w:type="dxa"/>
        <w:left w:w="100" w:type="dxa"/>
        <w:bottom w:w="100" w:type="dxa"/>
        <w:right w:w="100" w:type="dxa"/>
      </w:tblCellMar>
    </w:tblPr>
  </w:style>
  <w:style w:type="table" w:customStyle="1" w:styleId="a1">
    <w:name w:val="a1"/>
    <w:basedOn w:val="TableNormal"/>
    <w:tblPr>
      <w:tblCellMar>
        <w:top w:w="100" w:type="dxa"/>
        <w:left w:w="100" w:type="dxa"/>
        <w:bottom w:w="100" w:type="dxa"/>
        <w:right w:w="100" w:type="dxa"/>
      </w:tblCellMar>
    </w:tblPr>
  </w:style>
  <w:style w:type="table" w:customStyle="1" w:styleId="a2">
    <w:name w:val="a2"/>
    <w:basedOn w:val="TableNormal"/>
    <w:tblPr>
      <w:tblCellMar>
        <w:top w:w="100" w:type="dxa"/>
        <w:left w:w="100" w:type="dxa"/>
        <w:bottom w:w="100" w:type="dxa"/>
        <w:right w:w="100" w:type="dxa"/>
      </w:tblCellMar>
    </w:tblPr>
  </w:style>
  <w:style w:type="table" w:customStyle="1" w:styleId="a3">
    <w:name w:val="a3"/>
    <w:basedOn w:val="TableNormal"/>
    <w:tblPr>
      <w:tblCellMar>
        <w:top w:w="100" w:type="dxa"/>
        <w:left w:w="100" w:type="dxa"/>
        <w:bottom w:w="100" w:type="dxa"/>
        <w:right w:w="100" w:type="dxa"/>
      </w:tblCellMar>
    </w:tblPr>
  </w:style>
  <w:style w:type="table" w:customStyle="1" w:styleId="a4">
    <w:name w:val="a4"/>
    <w:basedOn w:val="TableNormal"/>
    <w:tblPr>
      <w:tblCellMar>
        <w:top w:w="100" w:type="dxa"/>
        <w:left w:w="100" w:type="dxa"/>
        <w:bottom w:w="100" w:type="dxa"/>
        <w:right w:w="100" w:type="dxa"/>
      </w:tblCellMar>
    </w:tblPr>
  </w:style>
  <w:style w:type="table" w:customStyle="1" w:styleId="a5">
    <w:name w:val="a5"/>
    <w:basedOn w:val="TableNormal"/>
    <w:tblPr>
      <w:tblCellMar>
        <w:top w:w="100" w:type="dxa"/>
        <w:left w:w="100" w:type="dxa"/>
        <w:bottom w:w="100" w:type="dxa"/>
        <w:right w:w="100" w:type="dxa"/>
      </w:tblCellMar>
    </w:tblPr>
  </w:style>
  <w:style w:type="paragraph" w:customStyle="1" w:styleId="TOCHeading1">
    <w:name w:val="TOC Heading1"/>
    <w:basedOn w:val="Heading1"/>
    <w:next w:val="Normal"/>
    <w:uiPriority w:val="39"/>
    <w:unhideWhenUsed/>
    <w:qFormat/>
    <w:pPr>
      <w:spacing w:before="240" w:line="259" w:lineRule="auto"/>
      <w:ind w:right="0"/>
      <w:jc w:val="left"/>
      <w:outlineLvl w:val="9"/>
    </w:pPr>
    <w:rPr>
      <w:rFonts w:asciiTheme="majorHAnsi" w:eastAsiaTheme="majorEastAsia" w:hAnsiTheme="majorHAnsi" w:cstheme="majorBidi"/>
      <w:b w:val="0"/>
      <w:color w:val="365F91" w:themeColor="accent1" w:themeShade="BF"/>
      <w:sz w:val="32"/>
      <w:szCs w:val="32"/>
      <w:lang w:val="en-US" w:eastAsia="en-US"/>
    </w:rPr>
  </w:style>
  <w:style w:type="character" w:customStyle="1" w:styleId="HeaderChar">
    <w:name w:val="Header Char"/>
    <w:basedOn w:val="DefaultParagraphFont"/>
    <w:link w:val="Header"/>
    <w:uiPriority w:val="99"/>
  </w:style>
  <w:style w:type="character" w:customStyle="1" w:styleId="FooterChar">
    <w:name w:val="Footer Char"/>
    <w:basedOn w:val="DefaultParagraphFont"/>
    <w:link w:val="Footer"/>
    <w:uiPriority w:val="99"/>
  </w:style>
  <w:style w:type="table" w:customStyle="1" w:styleId="Style28">
    <w:name w:val="_Style 28"/>
    <w:basedOn w:val="TableNormal"/>
    <w:tblPr>
      <w:tblCellMar>
        <w:top w:w="100" w:type="dxa"/>
        <w:left w:w="100" w:type="dxa"/>
        <w:bottom w:w="100" w:type="dxa"/>
        <w:right w:w="100" w:type="dxa"/>
      </w:tblCellMar>
    </w:tblPr>
  </w:style>
  <w:style w:type="table" w:customStyle="1" w:styleId="Style29">
    <w:name w:val="_Style 29"/>
    <w:basedOn w:val="TableNormal"/>
    <w:tblPr>
      <w:tblCellMar>
        <w:top w:w="100" w:type="dxa"/>
        <w:left w:w="100" w:type="dxa"/>
        <w:bottom w:w="100" w:type="dxa"/>
        <w:right w:w="100" w:type="dxa"/>
      </w:tblCellMar>
    </w:tblPr>
  </w:style>
  <w:style w:type="table" w:customStyle="1" w:styleId="Style30">
    <w:name w:val="_Style 30"/>
    <w:basedOn w:val="TableNormal"/>
    <w:tblPr>
      <w:tblCellMar>
        <w:top w:w="100" w:type="dxa"/>
        <w:left w:w="100" w:type="dxa"/>
        <w:bottom w:w="100" w:type="dxa"/>
        <w:right w:w="100" w:type="dxa"/>
      </w:tblCellMar>
    </w:tblPr>
  </w:style>
  <w:style w:type="table" w:customStyle="1" w:styleId="Style31">
    <w:name w:val="_Style 31"/>
    <w:basedOn w:val="TableNormal"/>
    <w:tblPr>
      <w:tblCellMar>
        <w:top w:w="100" w:type="dxa"/>
        <w:left w:w="100" w:type="dxa"/>
        <w:bottom w:w="100" w:type="dxa"/>
        <w:right w:w="100" w:type="dxa"/>
      </w:tblCellMar>
    </w:tblPr>
  </w:style>
  <w:style w:type="table" w:customStyle="1" w:styleId="Style32">
    <w:name w:val="_Style 32"/>
    <w:basedOn w:val="TableNormal"/>
    <w:tblPr>
      <w:tblCellMar>
        <w:top w:w="100" w:type="dxa"/>
        <w:left w:w="100" w:type="dxa"/>
        <w:bottom w:w="100" w:type="dxa"/>
        <w:right w:w="100" w:type="dxa"/>
      </w:tblCellMar>
    </w:tblPr>
  </w:style>
  <w:style w:type="table" w:customStyle="1" w:styleId="Style33">
    <w:name w:val="_Style 33"/>
    <w:basedOn w:val="TableNormal"/>
    <w:tblPr>
      <w:tblCellMar>
        <w:top w:w="100" w:type="dxa"/>
        <w:left w:w="100" w:type="dxa"/>
        <w:bottom w:w="100" w:type="dxa"/>
        <w:right w:w="100" w:type="dxa"/>
      </w:tblCellMar>
    </w:tblPr>
  </w:style>
  <w:style w:type="table" w:customStyle="1" w:styleId="Style34">
    <w:name w:val="_Style 34"/>
    <w:basedOn w:val="TableNormal"/>
    <w:qFormat/>
    <w:tblPr>
      <w:tblCellMar>
        <w:top w:w="100" w:type="dxa"/>
        <w:left w:w="100" w:type="dxa"/>
        <w:bottom w:w="100" w:type="dxa"/>
        <w:right w:w="100" w:type="dxa"/>
      </w:tblCellMar>
    </w:tblPr>
  </w:style>
  <w:style w:type="table" w:customStyle="1" w:styleId="Style35">
    <w:name w:val="_Style 35"/>
    <w:basedOn w:val="TableNormal"/>
    <w:qFormat/>
    <w:tblPr>
      <w:tblCellMar>
        <w:top w:w="100" w:type="dxa"/>
        <w:left w:w="100" w:type="dxa"/>
        <w:bottom w:w="100" w:type="dxa"/>
        <w:right w:w="100" w:type="dxa"/>
      </w:tblCellMar>
    </w:tblPr>
  </w:style>
  <w:style w:type="table" w:customStyle="1" w:styleId="Style36">
    <w:name w:val="_Style 36"/>
    <w:basedOn w:val="TableNormal"/>
    <w:qFormat/>
    <w:tblPr>
      <w:tblCellMar>
        <w:top w:w="100" w:type="dxa"/>
        <w:left w:w="100" w:type="dxa"/>
        <w:bottom w:w="100" w:type="dxa"/>
        <w:right w:w="100" w:type="dxa"/>
      </w:tblCellMar>
    </w:tblPr>
  </w:style>
  <w:style w:type="table" w:customStyle="1" w:styleId="Style37">
    <w:name w:val="_Style 37"/>
    <w:basedOn w:val="TableNormal"/>
    <w:tblPr>
      <w:tblCellMar>
        <w:top w:w="100" w:type="dxa"/>
        <w:left w:w="100" w:type="dxa"/>
        <w:bottom w:w="100" w:type="dxa"/>
        <w:right w:w="100" w:type="dxa"/>
      </w:tblCellMar>
    </w:tblPr>
  </w:style>
  <w:style w:type="table" w:customStyle="1" w:styleId="Style38">
    <w:name w:val="_Style 38"/>
    <w:basedOn w:val="TableNormal"/>
    <w:qFormat/>
    <w:tblPr>
      <w:tblCellMar>
        <w:top w:w="100" w:type="dxa"/>
        <w:left w:w="100" w:type="dxa"/>
        <w:bottom w:w="100" w:type="dxa"/>
        <w:right w:w="100" w:type="dxa"/>
      </w:tblCellMar>
    </w:tblPr>
  </w:style>
  <w:style w:type="table" w:customStyle="1" w:styleId="Style39">
    <w:name w:val="_Style 39"/>
    <w:basedOn w:val="TableNormal"/>
    <w:tblPr>
      <w:tblCellMar>
        <w:top w:w="100" w:type="dxa"/>
        <w:left w:w="100" w:type="dxa"/>
        <w:bottom w:w="100" w:type="dxa"/>
        <w:right w:w="100" w:type="dxa"/>
      </w:tblCellMar>
    </w:tblPr>
  </w:style>
  <w:style w:type="table" w:customStyle="1" w:styleId="Style40">
    <w:name w:val="_Style 40"/>
    <w:basedOn w:val="TableNormal"/>
    <w:qFormat/>
    <w:tblPr>
      <w:tblCellMar>
        <w:top w:w="100" w:type="dxa"/>
        <w:left w:w="100" w:type="dxa"/>
        <w:bottom w:w="100" w:type="dxa"/>
        <w:right w:w="100" w:type="dxa"/>
      </w:tblCellMar>
    </w:tblPr>
  </w:style>
  <w:style w:type="table" w:customStyle="1" w:styleId="Style41">
    <w:name w:val="_Style 41"/>
    <w:basedOn w:val="TableNormal"/>
    <w:tblPr>
      <w:tblCellMar>
        <w:top w:w="100" w:type="dxa"/>
        <w:left w:w="100" w:type="dxa"/>
        <w:bottom w:w="100" w:type="dxa"/>
        <w:right w:w="100" w:type="dxa"/>
      </w:tblCellMar>
    </w:tblPr>
  </w:style>
  <w:style w:type="paragraph" w:styleId="ListParagraph">
    <w:name w:val="List Paragraph"/>
    <w:basedOn w:val="Normal"/>
    <w:uiPriority w:val="34"/>
    <w:qFormat/>
    <w:pPr>
      <w:ind w:left="720"/>
      <w:contextualSpacing/>
    </w:pPr>
  </w:style>
  <w:style w:type="table" w:customStyle="1" w:styleId="Style43">
    <w:name w:val="_Style 43"/>
    <w:basedOn w:val="TableNormal"/>
    <w:tblPr>
      <w:tblCellMar>
        <w:top w:w="100" w:type="dxa"/>
        <w:left w:w="100" w:type="dxa"/>
        <w:bottom w:w="100" w:type="dxa"/>
        <w:right w:w="100" w:type="dxa"/>
      </w:tblCellMar>
    </w:tblPr>
  </w:style>
  <w:style w:type="table" w:customStyle="1" w:styleId="Style44">
    <w:name w:val="_Style 44"/>
    <w:basedOn w:val="TableNormal"/>
    <w:tblPr>
      <w:tblCellMar>
        <w:top w:w="100" w:type="dxa"/>
        <w:left w:w="100" w:type="dxa"/>
        <w:bottom w:w="100" w:type="dxa"/>
        <w:right w:w="100" w:type="dxa"/>
      </w:tblCellMar>
    </w:tblPr>
  </w:style>
  <w:style w:type="table" w:customStyle="1" w:styleId="Style45">
    <w:name w:val="_Style 45"/>
    <w:basedOn w:val="TableNormal"/>
    <w:tblPr>
      <w:tblCellMar>
        <w:top w:w="100" w:type="dxa"/>
        <w:left w:w="100" w:type="dxa"/>
        <w:bottom w:w="100" w:type="dxa"/>
        <w:right w:w="100" w:type="dxa"/>
      </w:tblCellMar>
    </w:tblPr>
  </w:style>
  <w:style w:type="table" w:customStyle="1" w:styleId="Style46">
    <w:name w:val="_Style 46"/>
    <w:basedOn w:val="TableNormal"/>
    <w:tblPr>
      <w:tblCellMar>
        <w:top w:w="100" w:type="dxa"/>
        <w:left w:w="100" w:type="dxa"/>
        <w:bottom w:w="100" w:type="dxa"/>
        <w:right w:w="100" w:type="dxa"/>
      </w:tblCellMar>
    </w:tblPr>
  </w:style>
  <w:style w:type="table" w:customStyle="1" w:styleId="Style47">
    <w:name w:val="_Style 47"/>
    <w:basedOn w:val="TableNormal"/>
    <w:tblPr>
      <w:tblCellMar>
        <w:top w:w="100" w:type="dxa"/>
        <w:left w:w="100" w:type="dxa"/>
        <w:bottom w:w="100" w:type="dxa"/>
        <w:right w:w="100" w:type="dxa"/>
      </w:tblCellMar>
    </w:tblPr>
  </w:style>
  <w:style w:type="table" w:customStyle="1" w:styleId="Style48">
    <w:name w:val="_Style 48"/>
    <w:basedOn w:val="TableNormal"/>
    <w:tblPr>
      <w:tblCellMar>
        <w:top w:w="100" w:type="dxa"/>
        <w:left w:w="100" w:type="dxa"/>
        <w:bottom w:w="100" w:type="dxa"/>
        <w:right w:w="100" w:type="dxa"/>
      </w:tblCellMar>
    </w:tblPr>
  </w:style>
  <w:style w:type="table" w:customStyle="1" w:styleId="Style49">
    <w:name w:val="_Style 49"/>
    <w:basedOn w:val="TableNormal"/>
    <w:tblPr>
      <w:tblCellMar>
        <w:top w:w="100" w:type="dxa"/>
        <w:left w:w="100" w:type="dxa"/>
        <w:bottom w:w="100" w:type="dxa"/>
        <w:right w:w="100" w:type="dxa"/>
      </w:tblCellMar>
    </w:tblPr>
  </w:style>
  <w:style w:type="table" w:customStyle="1" w:styleId="Style50">
    <w:name w:val="_Style 50"/>
    <w:basedOn w:val="TableNormal"/>
    <w:tblPr>
      <w:tblCellMar>
        <w:top w:w="100" w:type="dxa"/>
        <w:left w:w="100" w:type="dxa"/>
        <w:bottom w:w="100" w:type="dxa"/>
        <w:right w:w="100" w:type="dxa"/>
      </w:tblCellMar>
    </w:tblPr>
  </w:style>
  <w:style w:type="table" w:customStyle="1" w:styleId="Style51">
    <w:name w:val="_Style 51"/>
    <w:basedOn w:val="TableNormal"/>
    <w:tblPr>
      <w:tblCellMar>
        <w:top w:w="100" w:type="dxa"/>
        <w:left w:w="100" w:type="dxa"/>
        <w:bottom w:w="100" w:type="dxa"/>
        <w:right w:w="100" w:type="dxa"/>
      </w:tblCellMar>
    </w:tblPr>
  </w:style>
  <w:style w:type="table" w:customStyle="1" w:styleId="Style52">
    <w:name w:val="_Style 52"/>
    <w:basedOn w:val="TableNormal"/>
    <w:tblPr>
      <w:tblCellMar>
        <w:top w:w="100" w:type="dxa"/>
        <w:left w:w="100" w:type="dxa"/>
        <w:bottom w:w="100" w:type="dxa"/>
        <w:right w:w="100" w:type="dxa"/>
      </w:tblCellMar>
    </w:tblPr>
  </w:style>
  <w:style w:type="table" w:customStyle="1" w:styleId="Style53">
    <w:name w:val="_Style 53"/>
    <w:basedOn w:val="TableNormal"/>
    <w:tblPr>
      <w:tblCellMar>
        <w:top w:w="100" w:type="dxa"/>
        <w:left w:w="100" w:type="dxa"/>
        <w:bottom w:w="100" w:type="dxa"/>
        <w:right w:w="100" w:type="dxa"/>
      </w:tblCellMar>
    </w:tblPr>
  </w:style>
  <w:style w:type="table" w:customStyle="1" w:styleId="Style54">
    <w:name w:val="_Style 54"/>
    <w:basedOn w:val="TableNormal"/>
    <w:tblPr>
      <w:tblCellMar>
        <w:top w:w="100" w:type="dxa"/>
        <w:left w:w="100" w:type="dxa"/>
        <w:bottom w:w="100" w:type="dxa"/>
        <w:right w:w="100" w:type="dxa"/>
      </w:tblCellMar>
    </w:tblPr>
  </w:style>
  <w:style w:type="table" w:customStyle="1" w:styleId="Style55">
    <w:name w:val="_Style 55"/>
    <w:basedOn w:val="TableNormal"/>
    <w:tblPr>
      <w:tblCellMar>
        <w:top w:w="100" w:type="dxa"/>
        <w:left w:w="100" w:type="dxa"/>
        <w:bottom w:w="100" w:type="dxa"/>
        <w:right w:w="100" w:type="dxa"/>
      </w:tblCellMar>
    </w:tblPr>
  </w:style>
  <w:style w:type="table" w:customStyle="1" w:styleId="Style56">
    <w:name w:val="_Style 56"/>
    <w:basedOn w:val="TableNormal"/>
    <w:tblPr>
      <w:tblCellMar>
        <w:top w:w="100" w:type="dxa"/>
        <w:left w:w="100" w:type="dxa"/>
        <w:bottom w:w="100" w:type="dxa"/>
        <w:right w:w="100" w:type="dxa"/>
      </w:tblCellMar>
    </w:tblPr>
  </w:style>
  <w:style w:type="table" w:customStyle="1" w:styleId="Style57">
    <w:name w:val="_Style 57"/>
    <w:basedOn w:val="TableNormal"/>
    <w:tblPr>
      <w:tblCellMar>
        <w:top w:w="100" w:type="dxa"/>
        <w:left w:w="100" w:type="dxa"/>
        <w:bottom w:w="100" w:type="dxa"/>
        <w:right w:w="100" w:type="dxa"/>
      </w:tblCellMar>
    </w:tblPr>
  </w:style>
  <w:style w:type="table" w:customStyle="1" w:styleId="Style58">
    <w:name w:val="_Style 58"/>
    <w:basedOn w:val="TableNormal"/>
    <w:tblPr>
      <w:tblCellMar>
        <w:top w:w="100" w:type="dxa"/>
        <w:left w:w="100" w:type="dxa"/>
        <w:bottom w:w="100" w:type="dxa"/>
        <w:right w:w="100" w:type="dxa"/>
      </w:tblCellMar>
    </w:tblPr>
  </w:style>
  <w:style w:type="table" w:customStyle="1" w:styleId="Style59">
    <w:name w:val="_Style 59"/>
    <w:basedOn w:val="TableNormal"/>
    <w:tblPr>
      <w:tblCellMar>
        <w:top w:w="100" w:type="dxa"/>
        <w:left w:w="100" w:type="dxa"/>
        <w:bottom w:w="100" w:type="dxa"/>
        <w:right w:w="100" w:type="dxa"/>
      </w:tblCellMar>
    </w:tblPr>
  </w:style>
  <w:style w:type="table" w:customStyle="1" w:styleId="Style60">
    <w:name w:val="_Style 60"/>
    <w:basedOn w:val="TableNormal"/>
    <w:tblPr>
      <w:tblCellMar>
        <w:top w:w="100" w:type="dxa"/>
        <w:left w:w="100" w:type="dxa"/>
        <w:bottom w:w="100" w:type="dxa"/>
        <w:right w:w="10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58487761">
      <w:bodyDiv w:val="1"/>
      <w:marLeft w:val="0"/>
      <w:marRight w:val="0"/>
      <w:marTop w:val="0"/>
      <w:marBottom w:val="0"/>
      <w:divBdr>
        <w:top w:val="none" w:sz="0" w:space="0" w:color="auto"/>
        <w:left w:val="none" w:sz="0" w:space="0" w:color="auto"/>
        <w:bottom w:val="none" w:sz="0" w:space="0" w:color="auto"/>
        <w:right w:val="none" w:sz="0" w:space="0" w:color="auto"/>
      </w:divBdr>
      <w:divsChild>
        <w:div w:id="2071686573">
          <w:marLeft w:val="72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creativecommunities.uk/culture-and-devolution-cc/culture-devo-wales"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eN993Pl6eVx1ZkTzRAB5t4eRNZw==">CgMxLjAaHwoBMBIaChgICVIUChJ0YWJsZS53bDBkMXFhY3g0dTUaHwoBMRIaChgICVIUChJ0YWJsZS50ZmN6enp6OXBvMGoyDmgubWNhczhrOXVka28yMg5oLnA5amJlZDZxYnd6djIOaC54MDgwbHZoOGlsOGgyDmguMmxwZDE5cms0YzFqMg5oLnBxaXN4Yjc0a3F3NTIOaC5kZWQxcmw0ZW15YzUyDmguYWJ5ZHQ0dG52ZXZtMg5oLmRhbWFweWR6aHA0MDIOaC4yYzJpN2lkcmJnMzgyDmgub2FteDg4ZXZ2bGswMg5oLjdjcXRyeHFpYmlrZjIOaC5rNGZzZjVjYm0yODAyDmgucmRwODg4djMwYnBsMg1oLjlxM3Y0b3ZhbmtvOAByITFPdUFfQk5UM2NLcnVfaWl0RTR2dFR4dGVFRXVLNXFlQQ==</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Normal.dotm</Template>
  <TotalTime>16</TotalTime>
  <Pages>17</Pages>
  <Words>3485</Words>
  <Characters>19871</Characters>
  <Application>Microsoft Office Word</Application>
  <DocSecurity>0</DocSecurity>
  <Lines>165</Lines>
  <Paragraphs>46</Paragraphs>
  <ScaleCrop>false</ScaleCrop>
  <Company/>
  <LinksUpToDate>false</LinksUpToDate>
  <CharactersWithSpaces>23310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Ana Cosmin Husaru</dc:creator>
  <cp:lastModifiedBy>Catalina Ianos (2232322)</cp:lastModifiedBy>
  <cp:revision>5</cp:revision>
  <dcterms:created xsi:type="dcterms:W3CDTF">2025-06-09T16:25:00Z</dcterms:created>
  <dcterms:modified xsi:type="dcterms:W3CDTF">2025-06-12T19:20:00Z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2057-12.2.0.21179</vt:lpwstr>
  </property>
  <property fmtid="{D5CDD505-2E9C-101B-9397-08002B2CF9AE}" pid="3" name="ICV">
    <vt:lpwstr>A725F58B9173452D86C1839F34B2A9E3_12</vt:lpwstr>
  </property>
</Properties>
</file>