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DE55E" w14:textId="52B33995" w:rsidR="00A4597F" w:rsidRDefault="00A4597F" w:rsidP="002631AB">
      <w:pPr>
        <w:spacing w:line="360" w:lineRule="auto"/>
        <w:jc w:val="center"/>
      </w:pPr>
      <w:r w:rsidRPr="00A4597F">
        <w:rPr>
          <w:b/>
          <w:bCs/>
        </w:rPr>
        <w:t>Student name:</w:t>
      </w:r>
      <w:r>
        <w:t xml:space="preserve"> Neil Edward</w:t>
      </w:r>
      <w:r w:rsidR="001A46E6">
        <w:t>s</w:t>
      </w:r>
    </w:p>
    <w:p w14:paraId="50DCC868" w14:textId="225E390A" w:rsidR="00A4597F" w:rsidRDefault="00A4597F" w:rsidP="002631AB">
      <w:pPr>
        <w:spacing w:line="360" w:lineRule="auto"/>
        <w:jc w:val="center"/>
      </w:pPr>
      <w:r w:rsidRPr="00A4597F">
        <w:rPr>
          <w:b/>
          <w:bCs/>
        </w:rPr>
        <w:t>Student no:</w:t>
      </w:r>
      <w:r>
        <w:t xml:space="preserve"> 2106537</w:t>
      </w:r>
    </w:p>
    <w:p w14:paraId="1F6DB9BE" w14:textId="5EAC9748" w:rsidR="00A4597F" w:rsidRDefault="00A4597F" w:rsidP="002631AB">
      <w:pPr>
        <w:spacing w:line="360" w:lineRule="auto"/>
        <w:jc w:val="center"/>
      </w:pPr>
      <w:r w:rsidRPr="00A4597F">
        <w:rPr>
          <w:b/>
          <w:bCs/>
        </w:rPr>
        <w:t>Programme:</w:t>
      </w:r>
      <w:r>
        <w:t xml:space="preserve"> BSc Sports &amp; Exercise Therapy</w:t>
      </w:r>
    </w:p>
    <w:p w14:paraId="63E3D5A9" w14:textId="2D3C5026" w:rsidR="00A4597F" w:rsidRDefault="00A4597F" w:rsidP="002631AB">
      <w:pPr>
        <w:spacing w:line="360" w:lineRule="auto"/>
        <w:jc w:val="center"/>
      </w:pPr>
      <w:r w:rsidRPr="00A4597F">
        <w:rPr>
          <w:b/>
          <w:bCs/>
        </w:rPr>
        <w:t>Module:</w:t>
      </w:r>
      <w:r>
        <w:t xml:space="preserve"> Research Project for Sport and Exercise Therapists</w:t>
      </w:r>
    </w:p>
    <w:p w14:paraId="68572F81" w14:textId="279D1392" w:rsidR="00A4597F" w:rsidRDefault="00A4597F" w:rsidP="002631AB">
      <w:pPr>
        <w:spacing w:line="360" w:lineRule="auto"/>
        <w:jc w:val="center"/>
      </w:pPr>
      <w:r w:rsidRPr="00A4597F">
        <w:rPr>
          <w:b/>
          <w:bCs/>
        </w:rPr>
        <w:t>Module Code:</w:t>
      </w:r>
      <w:r>
        <w:t xml:space="preserve"> BMST600</w:t>
      </w:r>
      <w:r w:rsidR="00BF3916">
        <w:t>3</w:t>
      </w:r>
    </w:p>
    <w:p w14:paraId="02AB97F9" w14:textId="4970709C" w:rsidR="00A4597F" w:rsidRDefault="00A4597F" w:rsidP="002631AB">
      <w:pPr>
        <w:spacing w:line="360" w:lineRule="auto"/>
        <w:jc w:val="center"/>
      </w:pPr>
      <w:r w:rsidRPr="00A4597F">
        <w:rPr>
          <w:b/>
          <w:bCs/>
        </w:rPr>
        <w:t>Assignment Title:</w:t>
      </w:r>
      <w:r>
        <w:t xml:space="preserve"> CW2: Research Article</w:t>
      </w:r>
    </w:p>
    <w:p w14:paraId="138AD408" w14:textId="77777777" w:rsidR="00765974" w:rsidRDefault="00765974" w:rsidP="002631AB">
      <w:pPr>
        <w:spacing w:line="360" w:lineRule="auto"/>
        <w:jc w:val="center"/>
      </w:pPr>
    </w:p>
    <w:p w14:paraId="482193A9" w14:textId="79880021" w:rsidR="00B61422" w:rsidRPr="002A64BF" w:rsidRDefault="00765974" w:rsidP="002A64BF">
      <w:pPr>
        <w:spacing w:line="360" w:lineRule="auto"/>
        <w:rPr>
          <w:b/>
          <w:bCs/>
          <w:sz w:val="32"/>
          <w:szCs w:val="32"/>
        </w:rPr>
      </w:pPr>
      <w:r>
        <w:rPr>
          <w:b/>
          <w:bCs/>
          <w:sz w:val="32"/>
          <w:szCs w:val="32"/>
        </w:rPr>
        <w:t>A comparison of</w:t>
      </w:r>
      <w:r w:rsidRPr="007D42AB">
        <w:rPr>
          <w:b/>
          <w:bCs/>
          <w:sz w:val="32"/>
          <w:szCs w:val="32"/>
        </w:rPr>
        <w:t xml:space="preserve"> post isometric relaxation and reciprocal inhibition, which is the most effective in</w:t>
      </w:r>
      <w:r>
        <w:rPr>
          <w:b/>
          <w:bCs/>
          <w:sz w:val="32"/>
          <w:szCs w:val="32"/>
        </w:rPr>
        <w:t xml:space="preserve"> improving range of movement at the hip</w:t>
      </w:r>
      <w:r w:rsidRPr="007D42AB">
        <w:rPr>
          <w:b/>
          <w:bCs/>
          <w:sz w:val="32"/>
          <w:szCs w:val="32"/>
        </w:rPr>
        <w:t>?</w:t>
      </w:r>
    </w:p>
    <w:p w14:paraId="4114F3E9" w14:textId="77777777" w:rsidR="00446E6C" w:rsidRPr="00A4597F" w:rsidRDefault="00446E6C" w:rsidP="00446E6C">
      <w:pPr>
        <w:pStyle w:val="Heading1"/>
      </w:pPr>
      <w:bookmarkStart w:id="0" w:name="_Toc195297015"/>
      <w:r w:rsidRPr="00A4597F">
        <w:t>Abstract</w:t>
      </w:r>
      <w:bookmarkEnd w:id="0"/>
    </w:p>
    <w:p w14:paraId="29D935A0" w14:textId="3F9C47AF" w:rsidR="00742A0C" w:rsidRPr="00980318" w:rsidRDefault="003C6F0E" w:rsidP="00980318">
      <w:pPr>
        <w:spacing w:line="360" w:lineRule="auto"/>
      </w:pPr>
      <w:r>
        <w:t xml:space="preserve">Flexibility </w:t>
      </w:r>
      <w:r w:rsidR="00406ADB">
        <w:t>at the hip joint is crucial for functional movement</w:t>
      </w:r>
      <w:r w:rsidR="007539FF">
        <w:t xml:space="preserve"> and injury prevention. This</w:t>
      </w:r>
      <w:r w:rsidR="00446E6C">
        <w:t xml:space="preserve"> study</w:t>
      </w:r>
      <w:r w:rsidR="007539FF">
        <w:t xml:space="preserve"> explores </w:t>
      </w:r>
      <w:r w:rsidR="00B029BA">
        <w:t>the efficacy of two muscle energy techniques improving hip flexibility</w:t>
      </w:r>
      <w:r w:rsidR="00C56880">
        <w:t>,</w:t>
      </w:r>
      <w:r w:rsidR="00446E6C">
        <w:t xml:space="preserve"> post isometric relaxation</w:t>
      </w:r>
      <w:r w:rsidR="006A0B04">
        <w:t xml:space="preserve"> (PIR)</w:t>
      </w:r>
      <w:r w:rsidR="00446E6C">
        <w:t xml:space="preserve"> and reciprocal inhibition</w:t>
      </w:r>
      <w:r w:rsidR="006A0B04">
        <w:t xml:space="preserve"> (RI).</w:t>
      </w:r>
      <w:r w:rsidR="002767B4">
        <w:t xml:space="preserve"> PIR involves a gentle isometric </w:t>
      </w:r>
      <w:r w:rsidR="00CC5D83">
        <w:t>contraction of the tight muscle followed by relaxation to allow therapist to push tissue</w:t>
      </w:r>
      <w:r w:rsidR="0045639C">
        <w:t xml:space="preserve"> to a new range.</w:t>
      </w:r>
      <w:r w:rsidR="00446E6C">
        <w:t xml:space="preserve"> </w:t>
      </w:r>
      <w:r w:rsidR="0045639C">
        <w:t xml:space="preserve">RI activates the antagonist </w:t>
      </w:r>
      <w:r w:rsidR="000327E5">
        <w:t xml:space="preserve">muscle group to illicit relaxation. </w:t>
      </w:r>
      <w:r w:rsidR="00AA2F58">
        <w:t xml:space="preserve">Both techniques </w:t>
      </w:r>
      <w:r w:rsidR="00AA2F58">
        <w:lastRenderedPageBreak/>
        <w:t>utilize neuromuscular mechanisms to optimi</w:t>
      </w:r>
      <w:r w:rsidR="00937A85">
        <w:t xml:space="preserve">ze muscle length and joint </w:t>
      </w:r>
      <w:r w:rsidR="002A64BF">
        <w:t>mobility,</w:t>
      </w:r>
      <w:r w:rsidR="00937A85">
        <w:t xml:space="preserve"> and Rehman et al</w:t>
      </w:r>
      <w:r w:rsidR="00EB4CB4">
        <w:t>. (2022)</w:t>
      </w:r>
      <w:r w:rsidR="00310FA4">
        <w:t xml:space="preserve"> has revealed that PIR and RI significantly improve hip flexibility</w:t>
      </w:r>
      <w:r w:rsidR="004261B3">
        <w:t xml:space="preserve">. The purpose of this study was to investigate </w:t>
      </w:r>
      <w:r w:rsidR="00121183">
        <w:t xml:space="preserve">which </w:t>
      </w:r>
      <w:r w:rsidR="004F665B">
        <w:t>technique is more effective in increa</w:t>
      </w:r>
      <w:r w:rsidR="00AD78D7">
        <w:t>sing range of motion of the hip in a straight leg raise</w:t>
      </w:r>
      <w:r w:rsidR="00E2242E">
        <w:t>. There were 12 participants ranging</w:t>
      </w:r>
      <w:r w:rsidR="00BF3259">
        <w:t xml:space="preserve"> from 18 to 63, with 8 males and 4 females participati</w:t>
      </w:r>
      <w:r w:rsidR="00630263">
        <w:t xml:space="preserve">ng. </w:t>
      </w:r>
      <w:r w:rsidR="00446E6C">
        <w:t>SPSS (version 24) was used to determine if there was a significant difference between the two, using tables to display the results and Microsoft excel to record and organise the data.</w:t>
      </w:r>
      <w:r w:rsidR="00A760CB">
        <w:t xml:space="preserve"> In this study it was discovered that post isometric</w:t>
      </w:r>
      <w:r w:rsidR="00D71D71">
        <w:t xml:space="preserve"> relaxation </w:t>
      </w:r>
      <w:r w:rsidR="001703A5">
        <w:t>and reciprocal inhibition are equally effectiv</w:t>
      </w:r>
      <w:r w:rsidR="00FA31D9">
        <w:t>e</w:t>
      </w:r>
      <w:r w:rsidR="00A334B0">
        <w:t xml:space="preserve"> in increasing range of motion at the hip in a straight leg r</w:t>
      </w:r>
      <w:r w:rsidR="00EB5D50">
        <w:t xml:space="preserve">aise. </w:t>
      </w:r>
    </w:p>
    <w:sdt>
      <w:sdtPr>
        <w:rPr>
          <w:rFonts w:asciiTheme="minorHAnsi" w:eastAsiaTheme="minorHAnsi" w:hAnsiTheme="minorHAnsi" w:cstheme="minorBidi"/>
          <w:color w:val="auto"/>
          <w:kern w:val="2"/>
          <w:sz w:val="24"/>
          <w:szCs w:val="24"/>
          <w:lang w:val="en-GB"/>
          <w14:ligatures w14:val="standardContextual"/>
        </w:rPr>
        <w:id w:val="-1228832660"/>
        <w:docPartObj>
          <w:docPartGallery w:val="Table of Contents"/>
          <w:docPartUnique/>
        </w:docPartObj>
      </w:sdtPr>
      <w:sdtEndPr>
        <w:rPr>
          <w:b/>
          <w:bCs/>
          <w:noProof/>
        </w:rPr>
      </w:sdtEndPr>
      <w:sdtContent>
        <w:p w14:paraId="51BF56FF" w14:textId="59F65D2C" w:rsidR="00C73F3D" w:rsidRDefault="00C73F3D">
          <w:pPr>
            <w:pStyle w:val="TOCHeading"/>
          </w:pPr>
          <w:r>
            <w:t>Contents</w:t>
          </w:r>
        </w:p>
        <w:p w14:paraId="584C756A" w14:textId="15652A94" w:rsidR="0027690F" w:rsidRDefault="00C73F3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5297015" w:history="1">
            <w:r w:rsidR="0027690F" w:rsidRPr="009A72B4">
              <w:rPr>
                <w:rStyle w:val="Hyperlink"/>
                <w:noProof/>
              </w:rPr>
              <w:t>Abstract</w:t>
            </w:r>
            <w:r w:rsidR="0027690F">
              <w:rPr>
                <w:noProof/>
                <w:webHidden/>
              </w:rPr>
              <w:tab/>
            </w:r>
            <w:r w:rsidR="0027690F">
              <w:rPr>
                <w:noProof/>
                <w:webHidden/>
              </w:rPr>
              <w:fldChar w:fldCharType="begin"/>
            </w:r>
            <w:r w:rsidR="0027690F">
              <w:rPr>
                <w:noProof/>
                <w:webHidden/>
              </w:rPr>
              <w:instrText xml:space="preserve"> PAGEREF _Toc195297015 \h </w:instrText>
            </w:r>
            <w:r w:rsidR="0027690F">
              <w:rPr>
                <w:noProof/>
                <w:webHidden/>
              </w:rPr>
            </w:r>
            <w:r w:rsidR="0027690F">
              <w:rPr>
                <w:noProof/>
                <w:webHidden/>
              </w:rPr>
              <w:fldChar w:fldCharType="separate"/>
            </w:r>
            <w:r w:rsidR="0027690F">
              <w:rPr>
                <w:noProof/>
                <w:webHidden/>
              </w:rPr>
              <w:t>1</w:t>
            </w:r>
            <w:r w:rsidR="0027690F">
              <w:rPr>
                <w:noProof/>
                <w:webHidden/>
              </w:rPr>
              <w:fldChar w:fldCharType="end"/>
            </w:r>
          </w:hyperlink>
        </w:p>
        <w:p w14:paraId="0841516E" w14:textId="0F8C5A66" w:rsidR="0027690F" w:rsidRDefault="0027690F">
          <w:pPr>
            <w:pStyle w:val="TOC1"/>
            <w:tabs>
              <w:tab w:val="left" w:pos="1440"/>
              <w:tab w:val="right" w:leader="dot" w:pos="9016"/>
            </w:tabs>
            <w:rPr>
              <w:rFonts w:eastAsiaTheme="minorEastAsia"/>
              <w:noProof/>
              <w:lang w:eastAsia="en-GB"/>
            </w:rPr>
          </w:pPr>
          <w:hyperlink w:anchor="_Toc195297016" w:history="1">
            <w:r w:rsidRPr="009A72B4">
              <w:rPr>
                <w:rStyle w:val="Hyperlink"/>
                <w:noProof/>
              </w:rPr>
              <w:t>Chapter 1:</w:t>
            </w:r>
            <w:r>
              <w:rPr>
                <w:rFonts w:eastAsiaTheme="minorEastAsia"/>
                <w:noProof/>
                <w:lang w:eastAsia="en-GB"/>
              </w:rPr>
              <w:tab/>
            </w:r>
            <w:r w:rsidRPr="009A72B4">
              <w:rPr>
                <w:rStyle w:val="Hyperlink"/>
                <w:noProof/>
              </w:rPr>
              <w:t>Introduction</w:t>
            </w:r>
            <w:r>
              <w:rPr>
                <w:noProof/>
                <w:webHidden/>
              </w:rPr>
              <w:tab/>
            </w:r>
            <w:r>
              <w:rPr>
                <w:noProof/>
                <w:webHidden/>
              </w:rPr>
              <w:fldChar w:fldCharType="begin"/>
            </w:r>
            <w:r>
              <w:rPr>
                <w:noProof/>
                <w:webHidden/>
              </w:rPr>
              <w:instrText xml:space="preserve"> PAGEREF _Toc195297016 \h </w:instrText>
            </w:r>
            <w:r>
              <w:rPr>
                <w:noProof/>
                <w:webHidden/>
              </w:rPr>
            </w:r>
            <w:r>
              <w:rPr>
                <w:noProof/>
                <w:webHidden/>
              </w:rPr>
              <w:fldChar w:fldCharType="separate"/>
            </w:r>
            <w:r>
              <w:rPr>
                <w:noProof/>
                <w:webHidden/>
              </w:rPr>
              <w:t>3</w:t>
            </w:r>
            <w:r>
              <w:rPr>
                <w:noProof/>
                <w:webHidden/>
              </w:rPr>
              <w:fldChar w:fldCharType="end"/>
            </w:r>
          </w:hyperlink>
        </w:p>
        <w:p w14:paraId="4CDDAE58" w14:textId="1B2B2789" w:rsidR="0027690F" w:rsidRDefault="0027690F">
          <w:pPr>
            <w:pStyle w:val="TOC1"/>
            <w:tabs>
              <w:tab w:val="right" w:leader="dot" w:pos="9016"/>
            </w:tabs>
            <w:rPr>
              <w:rFonts w:eastAsiaTheme="minorEastAsia"/>
              <w:noProof/>
              <w:lang w:eastAsia="en-GB"/>
            </w:rPr>
          </w:pPr>
          <w:hyperlink w:anchor="_Toc195297017" w:history="1">
            <w:r w:rsidRPr="009A72B4">
              <w:rPr>
                <w:rStyle w:val="Hyperlink"/>
                <w:noProof/>
              </w:rPr>
              <w:t>Chapter 2: Literature review</w:t>
            </w:r>
            <w:r>
              <w:rPr>
                <w:noProof/>
                <w:webHidden/>
              </w:rPr>
              <w:tab/>
            </w:r>
            <w:r>
              <w:rPr>
                <w:noProof/>
                <w:webHidden/>
              </w:rPr>
              <w:fldChar w:fldCharType="begin"/>
            </w:r>
            <w:r>
              <w:rPr>
                <w:noProof/>
                <w:webHidden/>
              </w:rPr>
              <w:instrText xml:space="preserve"> PAGEREF _Toc195297017 \h </w:instrText>
            </w:r>
            <w:r>
              <w:rPr>
                <w:noProof/>
                <w:webHidden/>
              </w:rPr>
            </w:r>
            <w:r>
              <w:rPr>
                <w:noProof/>
                <w:webHidden/>
              </w:rPr>
              <w:fldChar w:fldCharType="separate"/>
            </w:r>
            <w:r>
              <w:rPr>
                <w:noProof/>
                <w:webHidden/>
              </w:rPr>
              <w:t>6</w:t>
            </w:r>
            <w:r>
              <w:rPr>
                <w:noProof/>
                <w:webHidden/>
              </w:rPr>
              <w:fldChar w:fldCharType="end"/>
            </w:r>
          </w:hyperlink>
        </w:p>
        <w:p w14:paraId="6F764773" w14:textId="565C0BAC" w:rsidR="0027690F" w:rsidRDefault="0027690F">
          <w:pPr>
            <w:pStyle w:val="TOC2"/>
            <w:tabs>
              <w:tab w:val="left" w:pos="960"/>
              <w:tab w:val="right" w:leader="dot" w:pos="9016"/>
            </w:tabs>
            <w:rPr>
              <w:rFonts w:eastAsiaTheme="minorEastAsia"/>
              <w:noProof/>
              <w:lang w:eastAsia="en-GB"/>
            </w:rPr>
          </w:pPr>
          <w:hyperlink w:anchor="_Toc195297018" w:history="1">
            <w:r w:rsidRPr="009A72B4">
              <w:rPr>
                <w:rStyle w:val="Hyperlink"/>
                <w:noProof/>
              </w:rPr>
              <w:t>2.1</w:t>
            </w:r>
            <w:r>
              <w:rPr>
                <w:rFonts w:eastAsiaTheme="minorEastAsia"/>
                <w:noProof/>
                <w:lang w:eastAsia="en-GB"/>
              </w:rPr>
              <w:tab/>
            </w:r>
            <w:r w:rsidRPr="009A72B4">
              <w:rPr>
                <w:rStyle w:val="Hyperlink"/>
                <w:noProof/>
              </w:rPr>
              <w:t>Mechanism of action and function of Gologi tendon organ and muscle spindles in post isometric relaxation and reciprocal inhibition.</w:t>
            </w:r>
            <w:r>
              <w:rPr>
                <w:noProof/>
                <w:webHidden/>
              </w:rPr>
              <w:tab/>
            </w:r>
            <w:r>
              <w:rPr>
                <w:noProof/>
                <w:webHidden/>
              </w:rPr>
              <w:fldChar w:fldCharType="begin"/>
            </w:r>
            <w:r>
              <w:rPr>
                <w:noProof/>
                <w:webHidden/>
              </w:rPr>
              <w:instrText xml:space="preserve"> PAGEREF _Toc195297018 \h </w:instrText>
            </w:r>
            <w:r>
              <w:rPr>
                <w:noProof/>
                <w:webHidden/>
              </w:rPr>
            </w:r>
            <w:r>
              <w:rPr>
                <w:noProof/>
                <w:webHidden/>
              </w:rPr>
              <w:fldChar w:fldCharType="separate"/>
            </w:r>
            <w:r>
              <w:rPr>
                <w:noProof/>
                <w:webHidden/>
              </w:rPr>
              <w:t>6</w:t>
            </w:r>
            <w:r>
              <w:rPr>
                <w:noProof/>
                <w:webHidden/>
              </w:rPr>
              <w:fldChar w:fldCharType="end"/>
            </w:r>
          </w:hyperlink>
        </w:p>
        <w:p w14:paraId="279FECAE" w14:textId="7A498CA1" w:rsidR="0027690F" w:rsidRDefault="0027690F">
          <w:pPr>
            <w:pStyle w:val="TOC2"/>
            <w:tabs>
              <w:tab w:val="left" w:pos="960"/>
              <w:tab w:val="right" w:leader="dot" w:pos="9016"/>
            </w:tabs>
            <w:rPr>
              <w:rFonts w:eastAsiaTheme="minorEastAsia"/>
              <w:noProof/>
              <w:lang w:eastAsia="en-GB"/>
            </w:rPr>
          </w:pPr>
          <w:hyperlink w:anchor="_Toc195297019" w:history="1">
            <w:r w:rsidRPr="009A72B4">
              <w:rPr>
                <w:rStyle w:val="Hyperlink"/>
                <w:noProof/>
              </w:rPr>
              <w:t>2.2</w:t>
            </w:r>
            <w:r>
              <w:rPr>
                <w:rFonts w:eastAsiaTheme="minorEastAsia"/>
                <w:noProof/>
                <w:lang w:eastAsia="en-GB"/>
              </w:rPr>
              <w:tab/>
            </w:r>
            <w:r w:rsidRPr="009A72B4">
              <w:rPr>
                <w:rStyle w:val="Hyperlink"/>
                <w:noProof/>
              </w:rPr>
              <w:t>Physiological and biomechanical effects of PIR and RI</w:t>
            </w:r>
            <w:r>
              <w:rPr>
                <w:noProof/>
                <w:webHidden/>
              </w:rPr>
              <w:tab/>
            </w:r>
            <w:r>
              <w:rPr>
                <w:noProof/>
                <w:webHidden/>
              </w:rPr>
              <w:fldChar w:fldCharType="begin"/>
            </w:r>
            <w:r>
              <w:rPr>
                <w:noProof/>
                <w:webHidden/>
              </w:rPr>
              <w:instrText xml:space="preserve"> PAGEREF _Toc195297019 \h </w:instrText>
            </w:r>
            <w:r>
              <w:rPr>
                <w:noProof/>
                <w:webHidden/>
              </w:rPr>
            </w:r>
            <w:r>
              <w:rPr>
                <w:noProof/>
                <w:webHidden/>
              </w:rPr>
              <w:fldChar w:fldCharType="separate"/>
            </w:r>
            <w:r>
              <w:rPr>
                <w:noProof/>
                <w:webHidden/>
              </w:rPr>
              <w:t>8</w:t>
            </w:r>
            <w:r>
              <w:rPr>
                <w:noProof/>
                <w:webHidden/>
              </w:rPr>
              <w:fldChar w:fldCharType="end"/>
            </w:r>
          </w:hyperlink>
        </w:p>
        <w:p w14:paraId="3D47AA40" w14:textId="77712E96" w:rsidR="0027690F" w:rsidRDefault="0027690F">
          <w:pPr>
            <w:pStyle w:val="TOC2"/>
            <w:tabs>
              <w:tab w:val="left" w:pos="960"/>
              <w:tab w:val="right" w:leader="dot" w:pos="9016"/>
            </w:tabs>
            <w:rPr>
              <w:rFonts w:eastAsiaTheme="minorEastAsia"/>
              <w:noProof/>
              <w:lang w:eastAsia="en-GB"/>
            </w:rPr>
          </w:pPr>
          <w:hyperlink w:anchor="_Toc195297020" w:history="1">
            <w:r w:rsidRPr="009A72B4">
              <w:rPr>
                <w:rStyle w:val="Hyperlink"/>
                <w:noProof/>
              </w:rPr>
              <w:t>2.3</w:t>
            </w:r>
            <w:r>
              <w:rPr>
                <w:rFonts w:eastAsiaTheme="minorEastAsia"/>
                <w:noProof/>
                <w:lang w:eastAsia="en-GB"/>
              </w:rPr>
              <w:tab/>
            </w:r>
            <w:r w:rsidRPr="009A72B4">
              <w:rPr>
                <w:rStyle w:val="Hyperlink"/>
                <w:noProof/>
              </w:rPr>
              <w:t>Techniques and applications of MET</w:t>
            </w:r>
            <w:r>
              <w:rPr>
                <w:noProof/>
                <w:webHidden/>
              </w:rPr>
              <w:tab/>
            </w:r>
            <w:r>
              <w:rPr>
                <w:noProof/>
                <w:webHidden/>
              </w:rPr>
              <w:fldChar w:fldCharType="begin"/>
            </w:r>
            <w:r>
              <w:rPr>
                <w:noProof/>
                <w:webHidden/>
              </w:rPr>
              <w:instrText xml:space="preserve"> PAGEREF _Toc195297020 \h </w:instrText>
            </w:r>
            <w:r>
              <w:rPr>
                <w:noProof/>
                <w:webHidden/>
              </w:rPr>
            </w:r>
            <w:r>
              <w:rPr>
                <w:noProof/>
                <w:webHidden/>
              </w:rPr>
              <w:fldChar w:fldCharType="separate"/>
            </w:r>
            <w:r>
              <w:rPr>
                <w:noProof/>
                <w:webHidden/>
              </w:rPr>
              <w:t>9</w:t>
            </w:r>
            <w:r>
              <w:rPr>
                <w:noProof/>
                <w:webHidden/>
              </w:rPr>
              <w:fldChar w:fldCharType="end"/>
            </w:r>
          </w:hyperlink>
        </w:p>
        <w:p w14:paraId="015B2754" w14:textId="7E460ACB" w:rsidR="0027690F" w:rsidRDefault="0027690F">
          <w:pPr>
            <w:pStyle w:val="TOC2"/>
            <w:tabs>
              <w:tab w:val="left" w:pos="960"/>
              <w:tab w:val="right" w:leader="dot" w:pos="9016"/>
            </w:tabs>
            <w:rPr>
              <w:rFonts w:eastAsiaTheme="minorEastAsia"/>
              <w:noProof/>
              <w:lang w:eastAsia="en-GB"/>
            </w:rPr>
          </w:pPr>
          <w:hyperlink w:anchor="_Toc195297021" w:history="1">
            <w:r w:rsidRPr="009A72B4">
              <w:rPr>
                <w:rStyle w:val="Hyperlink"/>
                <w:noProof/>
              </w:rPr>
              <w:t>2.4</w:t>
            </w:r>
            <w:r>
              <w:rPr>
                <w:rFonts w:eastAsiaTheme="minorEastAsia"/>
                <w:noProof/>
                <w:lang w:eastAsia="en-GB"/>
              </w:rPr>
              <w:tab/>
            </w:r>
            <w:r w:rsidRPr="009A72B4">
              <w:rPr>
                <w:rStyle w:val="Hyperlink"/>
                <w:noProof/>
              </w:rPr>
              <w:t>Functional outcomes associated with Post isometric relaxation (PIR)</w:t>
            </w:r>
            <w:r>
              <w:rPr>
                <w:noProof/>
                <w:webHidden/>
              </w:rPr>
              <w:tab/>
            </w:r>
            <w:r>
              <w:rPr>
                <w:noProof/>
                <w:webHidden/>
              </w:rPr>
              <w:fldChar w:fldCharType="begin"/>
            </w:r>
            <w:r>
              <w:rPr>
                <w:noProof/>
                <w:webHidden/>
              </w:rPr>
              <w:instrText xml:space="preserve"> PAGEREF _Toc195297021 \h </w:instrText>
            </w:r>
            <w:r>
              <w:rPr>
                <w:noProof/>
                <w:webHidden/>
              </w:rPr>
            </w:r>
            <w:r>
              <w:rPr>
                <w:noProof/>
                <w:webHidden/>
              </w:rPr>
              <w:fldChar w:fldCharType="separate"/>
            </w:r>
            <w:r>
              <w:rPr>
                <w:noProof/>
                <w:webHidden/>
              </w:rPr>
              <w:t>10</w:t>
            </w:r>
            <w:r>
              <w:rPr>
                <w:noProof/>
                <w:webHidden/>
              </w:rPr>
              <w:fldChar w:fldCharType="end"/>
            </w:r>
          </w:hyperlink>
        </w:p>
        <w:p w14:paraId="21007F55" w14:textId="215CA4A2" w:rsidR="0027690F" w:rsidRDefault="0027690F">
          <w:pPr>
            <w:pStyle w:val="TOC2"/>
            <w:tabs>
              <w:tab w:val="right" w:leader="dot" w:pos="9016"/>
            </w:tabs>
            <w:rPr>
              <w:rFonts w:eastAsiaTheme="minorEastAsia"/>
              <w:noProof/>
              <w:lang w:eastAsia="en-GB"/>
            </w:rPr>
          </w:pPr>
          <w:hyperlink w:anchor="_Toc195297022" w:history="1">
            <w:r w:rsidRPr="009A72B4">
              <w:rPr>
                <w:rStyle w:val="Hyperlink"/>
                <w:noProof/>
              </w:rPr>
              <w:t>2.5        Functional outcomes associated with Reciprocal inhibition (RI)</w:t>
            </w:r>
            <w:r>
              <w:rPr>
                <w:noProof/>
                <w:webHidden/>
              </w:rPr>
              <w:tab/>
            </w:r>
            <w:r>
              <w:rPr>
                <w:noProof/>
                <w:webHidden/>
              </w:rPr>
              <w:fldChar w:fldCharType="begin"/>
            </w:r>
            <w:r>
              <w:rPr>
                <w:noProof/>
                <w:webHidden/>
              </w:rPr>
              <w:instrText xml:space="preserve"> PAGEREF _Toc195297022 \h </w:instrText>
            </w:r>
            <w:r>
              <w:rPr>
                <w:noProof/>
                <w:webHidden/>
              </w:rPr>
            </w:r>
            <w:r>
              <w:rPr>
                <w:noProof/>
                <w:webHidden/>
              </w:rPr>
              <w:fldChar w:fldCharType="separate"/>
            </w:r>
            <w:r>
              <w:rPr>
                <w:noProof/>
                <w:webHidden/>
              </w:rPr>
              <w:t>11</w:t>
            </w:r>
            <w:r>
              <w:rPr>
                <w:noProof/>
                <w:webHidden/>
              </w:rPr>
              <w:fldChar w:fldCharType="end"/>
            </w:r>
          </w:hyperlink>
        </w:p>
        <w:p w14:paraId="2B21B41A" w14:textId="1B988D6D" w:rsidR="0027690F" w:rsidRDefault="0027690F">
          <w:pPr>
            <w:pStyle w:val="TOC2"/>
            <w:tabs>
              <w:tab w:val="right" w:leader="dot" w:pos="9016"/>
            </w:tabs>
            <w:rPr>
              <w:rFonts w:eastAsiaTheme="minorEastAsia"/>
              <w:noProof/>
              <w:lang w:eastAsia="en-GB"/>
            </w:rPr>
          </w:pPr>
          <w:hyperlink w:anchor="_Toc195297023" w:history="1">
            <w:r w:rsidRPr="009A72B4">
              <w:rPr>
                <w:rStyle w:val="Hyperlink"/>
                <w:noProof/>
              </w:rPr>
              <w:t>2.6          Straight leg raises</w:t>
            </w:r>
            <w:r>
              <w:rPr>
                <w:noProof/>
                <w:webHidden/>
              </w:rPr>
              <w:tab/>
            </w:r>
            <w:r>
              <w:rPr>
                <w:noProof/>
                <w:webHidden/>
              </w:rPr>
              <w:fldChar w:fldCharType="begin"/>
            </w:r>
            <w:r>
              <w:rPr>
                <w:noProof/>
                <w:webHidden/>
              </w:rPr>
              <w:instrText xml:space="preserve"> PAGEREF _Toc195297023 \h </w:instrText>
            </w:r>
            <w:r>
              <w:rPr>
                <w:noProof/>
                <w:webHidden/>
              </w:rPr>
            </w:r>
            <w:r>
              <w:rPr>
                <w:noProof/>
                <w:webHidden/>
              </w:rPr>
              <w:fldChar w:fldCharType="separate"/>
            </w:r>
            <w:r>
              <w:rPr>
                <w:noProof/>
                <w:webHidden/>
              </w:rPr>
              <w:t>11</w:t>
            </w:r>
            <w:r>
              <w:rPr>
                <w:noProof/>
                <w:webHidden/>
              </w:rPr>
              <w:fldChar w:fldCharType="end"/>
            </w:r>
          </w:hyperlink>
        </w:p>
        <w:p w14:paraId="47070EB7" w14:textId="2613E59A" w:rsidR="0027690F" w:rsidRDefault="0027690F">
          <w:pPr>
            <w:pStyle w:val="TOC2"/>
            <w:tabs>
              <w:tab w:val="left" w:pos="960"/>
              <w:tab w:val="right" w:leader="dot" w:pos="9016"/>
            </w:tabs>
            <w:rPr>
              <w:rFonts w:eastAsiaTheme="minorEastAsia"/>
              <w:noProof/>
              <w:lang w:eastAsia="en-GB"/>
            </w:rPr>
          </w:pPr>
          <w:hyperlink w:anchor="_Toc195297024" w:history="1">
            <w:r w:rsidRPr="009A72B4">
              <w:rPr>
                <w:rStyle w:val="Hyperlink"/>
                <w:noProof/>
              </w:rPr>
              <w:t>2.7</w:t>
            </w:r>
            <w:r>
              <w:rPr>
                <w:rFonts w:eastAsiaTheme="minorEastAsia"/>
                <w:noProof/>
                <w:lang w:eastAsia="en-GB"/>
              </w:rPr>
              <w:tab/>
            </w:r>
            <w:r w:rsidRPr="009A72B4">
              <w:rPr>
                <w:rStyle w:val="Hyperlink"/>
                <w:noProof/>
              </w:rPr>
              <w:t>Summary comparison of outcomes</w:t>
            </w:r>
            <w:r>
              <w:rPr>
                <w:noProof/>
                <w:webHidden/>
              </w:rPr>
              <w:tab/>
            </w:r>
            <w:r>
              <w:rPr>
                <w:noProof/>
                <w:webHidden/>
              </w:rPr>
              <w:fldChar w:fldCharType="begin"/>
            </w:r>
            <w:r>
              <w:rPr>
                <w:noProof/>
                <w:webHidden/>
              </w:rPr>
              <w:instrText xml:space="preserve"> PAGEREF _Toc195297024 \h </w:instrText>
            </w:r>
            <w:r>
              <w:rPr>
                <w:noProof/>
                <w:webHidden/>
              </w:rPr>
            </w:r>
            <w:r>
              <w:rPr>
                <w:noProof/>
                <w:webHidden/>
              </w:rPr>
              <w:fldChar w:fldCharType="separate"/>
            </w:r>
            <w:r>
              <w:rPr>
                <w:noProof/>
                <w:webHidden/>
              </w:rPr>
              <w:t>12</w:t>
            </w:r>
            <w:r>
              <w:rPr>
                <w:noProof/>
                <w:webHidden/>
              </w:rPr>
              <w:fldChar w:fldCharType="end"/>
            </w:r>
          </w:hyperlink>
        </w:p>
        <w:p w14:paraId="74CC6CB0" w14:textId="2FEEDC9E" w:rsidR="0027690F" w:rsidRDefault="0027690F">
          <w:pPr>
            <w:pStyle w:val="TOC2"/>
            <w:tabs>
              <w:tab w:val="right" w:leader="dot" w:pos="9016"/>
            </w:tabs>
            <w:rPr>
              <w:rFonts w:eastAsiaTheme="minorEastAsia"/>
              <w:noProof/>
              <w:lang w:eastAsia="en-GB"/>
            </w:rPr>
          </w:pPr>
          <w:hyperlink w:anchor="_Toc195297025" w:history="1">
            <w:r w:rsidRPr="009A72B4">
              <w:rPr>
                <w:rStyle w:val="Hyperlink"/>
                <w:noProof/>
              </w:rPr>
              <w:t>2.8     Aims</w:t>
            </w:r>
            <w:r>
              <w:rPr>
                <w:noProof/>
                <w:webHidden/>
              </w:rPr>
              <w:tab/>
            </w:r>
            <w:r>
              <w:rPr>
                <w:noProof/>
                <w:webHidden/>
              </w:rPr>
              <w:fldChar w:fldCharType="begin"/>
            </w:r>
            <w:r>
              <w:rPr>
                <w:noProof/>
                <w:webHidden/>
              </w:rPr>
              <w:instrText xml:space="preserve"> PAGEREF _Toc195297025 \h </w:instrText>
            </w:r>
            <w:r>
              <w:rPr>
                <w:noProof/>
                <w:webHidden/>
              </w:rPr>
            </w:r>
            <w:r>
              <w:rPr>
                <w:noProof/>
                <w:webHidden/>
              </w:rPr>
              <w:fldChar w:fldCharType="separate"/>
            </w:r>
            <w:r>
              <w:rPr>
                <w:noProof/>
                <w:webHidden/>
              </w:rPr>
              <w:t>12</w:t>
            </w:r>
            <w:r>
              <w:rPr>
                <w:noProof/>
                <w:webHidden/>
              </w:rPr>
              <w:fldChar w:fldCharType="end"/>
            </w:r>
          </w:hyperlink>
        </w:p>
        <w:p w14:paraId="61729B2A" w14:textId="34A90678" w:rsidR="0027690F" w:rsidRDefault="0027690F">
          <w:pPr>
            <w:pStyle w:val="TOC1"/>
            <w:tabs>
              <w:tab w:val="left" w:pos="1440"/>
              <w:tab w:val="right" w:leader="dot" w:pos="9016"/>
            </w:tabs>
            <w:rPr>
              <w:rFonts w:eastAsiaTheme="minorEastAsia"/>
              <w:noProof/>
              <w:lang w:eastAsia="en-GB"/>
            </w:rPr>
          </w:pPr>
          <w:hyperlink w:anchor="_Toc195297026" w:history="1">
            <w:r w:rsidRPr="009A72B4">
              <w:rPr>
                <w:rStyle w:val="Hyperlink"/>
                <w:noProof/>
              </w:rPr>
              <w:t>Chapter 3</w:t>
            </w:r>
            <w:r>
              <w:rPr>
                <w:rFonts w:eastAsiaTheme="minorEastAsia"/>
                <w:noProof/>
                <w:lang w:eastAsia="en-GB"/>
              </w:rPr>
              <w:tab/>
            </w:r>
            <w:r w:rsidRPr="009A72B4">
              <w:rPr>
                <w:rStyle w:val="Hyperlink"/>
                <w:noProof/>
              </w:rPr>
              <w:t>Method</w:t>
            </w:r>
            <w:r>
              <w:rPr>
                <w:noProof/>
                <w:webHidden/>
              </w:rPr>
              <w:tab/>
            </w:r>
            <w:r>
              <w:rPr>
                <w:noProof/>
                <w:webHidden/>
              </w:rPr>
              <w:fldChar w:fldCharType="begin"/>
            </w:r>
            <w:r>
              <w:rPr>
                <w:noProof/>
                <w:webHidden/>
              </w:rPr>
              <w:instrText xml:space="preserve"> PAGEREF _Toc195297026 \h </w:instrText>
            </w:r>
            <w:r>
              <w:rPr>
                <w:noProof/>
                <w:webHidden/>
              </w:rPr>
            </w:r>
            <w:r>
              <w:rPr>
                <w:noProof/>
                <w:webHidden/>
              </w:rPr>
              <w:fldChar w:fldCharType="separate"/>
            </w:r>
            <w:r>
              <w:rPr>
                <w:noProof/>
                <w:webHidden/>
              </w:rPr>
              <w:t>13</w:t>
            </w:r>
            <w:r>
              <w:rPr>
                <w:noProof/>
                <w:webHidden/>
              </w:rPr>
              <w:fldChar w:fldCharType="end"/>
            </w:r>
          </w:hyperlink>
        </w:p>
        <w:p w14:paraId="04B78496" w14:textId="6137E2E6" w:rsidR="0027690F" w:rsidRDefault="0027690F">
          <w:pPr>
            <w:pStyle w:val="TOC2"/>
            <w:tabs>
              <w:tab w:val="left" w:pos="960"/>
              <w:tab w:val="right" w:leader="dot" w:pos="9016"/>
            </w:tabs>
            <w:rPr>
              <w:rFonts w:eastAsiaTheme="minorEastAsia"/>
              <w:noProof/>
              <w:lang w:eastAsia="en-GB"/>
            </w:rPr>
          </w:pPr>
          <w:hyperlink w:anchor="_Toc195297027" w:history="1">
            <w:r w:rsidRPr="009A72B4">
              <w:rPr>
                <w:rStyle w:val="Hyperlink"/>
                <w:noProof/>
              </w:rPr>
              <w:t>3.1</w:t>
            </w:r>
            <w:r>
              <w:rPr>
                <w:rFonts w:eastAsiaTheme="minorEastAsia"/>
                <w:noProof/>
                <w:lang w:eastAsia="en-GB"/>
              </w:rPr>
              <w:tab/>
            </w:r>
            <w:r w:rsidRPr="009A72B4">
              <w:rPr>
                <w:rStyle w:val="Hyperlink"/>
                <w:noProof/>
              </w:rPr>
              <w:t>Participants</w:t>
            </w:r>
            <w:r>
              <w:rPr>
                <w:noProof/>
                <w:webHidden/>
              </w:rPr>
              <w:tab/>
            </w:r>
            <w:r>
              <w:rPr>
                <w:noProof/>
                <w:webHidden/>
              </w:rPr>
              <w:fldChar w:fldCharType="begin"/>
            </w:r>
            <w:r>
              <w:rPr>
                <w:noProof/>
                <w:webHidden/>
              </w:rPr>
              <w:instrText xml:space="preserve"> PAGEREF _Toc195297027 \h </w:instrText>
            </w:r>
            <w:r>
              <w:rPr>
                <w:noProof/>
                <w:webHidden/>
              </w:rPr>
            </w:r>
            <w:r>
              <w:rPr>
                <w:noProof/>
                <w:webHidden/>
              </w:rPr>
              <w:fldChar w:fldCharType="separate"/>
            </w:r>
            <w:r>
              <w:rPr>
                <w:noProof/>
                <w:webHidden/>
              </w:rPr>
              <w:t>13</w:t>
            </w:r>
            <w:r>
              <w:rPr>
                <w:noProof/>
                <w:webHidden/>
              </w:rPr>
              <w:fldChar w:fldCharType="end"/>
            </w:r>
          </w:hyperlink>
        </w:p>
        <w:p w14:paraId="0F66184E" w14:textId="32468F84" w:rsidR="0027690F" w:rsidRDefault="0027690F">
          <w:pPr>
            <w:pStyle w:val="TOC2"/>
            <w:tabs>
              <w:tab w:val="left" w:pos="960"/>
              <w:tab w:val="right" w:leader="dot" w:pos="9016"/>
            </w:tabs>
            <w:rPr>
              <w:rFonts w:eastAsiaTheme="minorEastAsia"/>
              <w:noProof/>
              <w:lang w:eastAsia="en-GB"/>
            </w:rPr>
          </w:pPr>
          <w:hyperlink w:anchor="_Toc195297028" w:history="1">
            <w:r w:rsidRPr="009A72B4">
              <w:rPr>
                <w:rStyle w:val="Hyperlink"/>
                <w:noProof/>
              </w:rPr>
              <w:t>3.2</w:t>
            </w:r>
            <w:r>
              <w:rPr>
                <w:rFonts w:eastAsiaTheme="minorEastAsia"/>
                <w:noProof/>
                <w:lang w:eastAsia="en-GB"/>
              </w:rPr>
              <w:tab/>
            </w:r>
            <w:r w:rsidRPr="009A72B4">
              <w:rPr>
                <w:rStyle w:val="Hyperlink"/>
                <w:noProof/>
              </w:rPr>
              <w:t>Study design:</w:t>
            </w:r>
            <w:r>
              <w:rPr>
                <w:noProof/>
                <w:webHidden/>
              </w:rPr>
              <w:tab/>
            </w:r>
            <w:r>
              <w:rPr>
                <w:noProof/>
                <w:webHidden/>
              </w:rPr>
              <w:fldChar w:fldCharType="begin"/>
            </w:r>
            <w:r>
              <w:rPr>
                <w:noProof/>
                <w:webHidden/>
              </w:rPr>
              <w:instrText xml:space="preserve"> PAGEREF _Toc195297028 \h </w:instrText>
            </w:r>
            <w:r>
              <w:rPr>
                <w:noProof/>
                <w:webHidden/>
              </w:rPr>
            </w:r>
            <w:r>
              <w:rPr>
                <w:noProof/>
                <w:webHidden/>
              </w:rPr>
              <w:fldChar w:fldCharType="separate"/>
            </w:r>
            <w:r>
              <w:rPr>
                <w:noProof/>
                <w:webHidden/>
              </w:rPr>
              <w:t>13</w:t>
            </w:r>
            <w:r>
              <w:rPr>
                <w:noProof/>
                <w:webHidden/>
              </w:rPr>
              <w:fldChar w:fldCharType="end"/>
            </w:r>
          </w:hyperlink>
        </w:p>
        <w:p w14:paraId="5ABF2973" w14:textId="364C66DA" w:rsidR="0027690F" w:rsidRDefault="0027690F">
          <w:pPr>
            <w:pStyle w:val="TOC2"/>
            <w:tabs>
              <w:tab w:val="right" w:leader="dot" w:pos="9016"/>
            </w:tabs>
            <w:rPr>
              <w:rFonts w:eastAsiaTheme="minorEastAsia"/>
              <w:noProof/>
              <w:lang w:eastAsia="en-GB"/>
            </w:rPr>
          </w:pPr>
          <w:hyperlink w:anchor="_Toc195297029" w:history="1">
            <w:r w:rsidRPr="009A72B4">
              <w:rPr>
                <w:rStyle w:val="Hyperlink"/>
                <w:noProof/>
              </w:rPr>
              <w:t>3.3      Protocols:</w:t>
            </w:r>
            <w:r>
              <w:rPr>
                <w:noProof/>
                <w:webHidden/>
              </w:rPr>
              <w:tab/>
            </w:r>
            <w:r>
              <w:rPr>
                <w:noProof/>
                <w:webHidden/>
              </w:rPr>
              <w:fldChar w:fldCharType="begin"/>
            </w:r>
            <w:r>
              <w:rPr>
                <w:noProof/>
                <w:webHidden/>
              </w:rPr>
              <w:instrText xml:space="preserve"> PAGEREF _Toc195297029 \h </w:instrText>
            </w:r>
            <w:r>
              <w:rPr>
                <w:noProof/>
                <w:webHidden/>
              </w:rPr>
            </w:r>
            <w:r>
              <w:rPr>
                <w:noProof/>
                <w:webHidden/>
              </w:rPr>
              <w:fldChar w:fldCharType="separate"/>
            </w:r>
            <w:r>
              <w:rPr>
                <w:noProof/>
                <w:webHidden/>
              </w:rPr>
              <w:t>13</w:t>
            </w:r>
            <w:r>
              <w:rPr>
                <w:noProof/>
                <w:webHidden/>
              </w:rPr>
              <w:fldChar w:fldCharType="end"/>
            </w:r>
          </w:hyperlink>
        </w:p>
        <w:p w14:paraId="72A5F4B2" w14:textId="021914DC" w:rsidR="0027690F" w:rsidRDefault="0027690F">
          <w:pPr>
            <w:pStyle w:val="TOC2"/>
            <w:tabs>
              <w:tab w:val="right" w:leader="dot" w:pos="9016"/>
            </w:tabs>
            <w:rPr>
              <w:rFonts w:eastAsiaTheme="minorEastAsia"/>
              <w:noProof/>
              <w:lang w:eastAsia="en-GB"/>
            </w:rPr>
          </w:pPr>
          <w:hyperlink w:anchor="_Toc195297030" w:history="1">
            <w:r w:rsidRPr="009A72B4">
              <w:rPr>
                <w:rStyle w:val="Hyperlink"/>
                <w:noProof/>
              </w:rPr>
              <w:t>3.4      Data Analysis</w:t>
            </w:r>
            <w:r>
              <w:rPr>
                <w:noProof/>
                <w:webHidden/>
              </w:rPr>
              <w:tab/>
            </w:r>
            <w:r>
              <w:rPr>
                <w:noProof/>
                <w:webHidden/>
              </w:rPr>
              <w:fldChar w:fldCharType="begin"/>
            </w:r>
            <w:r>
              <w:rPr>
                <w:noProof/>
                <w:webHidden/>
              </w:rPr>
              <w:instrText xml:space="preserve"> PAGEREF _Toc195297030 \h </w:instrText>
            </w:r>
            <w:r>
              <w:rPr>
                <w:noProof/>
                <w:webHidden/>
              </w:rPr>
            </w:r>
            <w:r>
              <w:rPr>
                <w:noProof/>
                <w:webHidden/>
              </w:rPr>
              <w:fldChar w:fldCharType="separate"/>
            </w:r>
            <w:r>
              <w:rPr>
                <w:noProof/>
                <w:webHidden/>
              </w:rPr>
              <w:t>15</w:t>
            </w:r>
            <w:r>
              <w:rPr>
                <w:noProof/>
                <w:webHidden/>
              </w:rPr>
              <w:fldChar w:fldCharType="end"/>
            </w:r>
          </w:hyperlink>
        </w:p>
        <w:p w14:paraId="63A93B49" w14:textId="1A8B9087" w:rsidR="0027690F" w:rsidRDefault="0027690F">
          <w:pPr>
            <w:pStyle w:val="TOC1"/>
            <w:tabs>
              <w:tab w:val="left" w:pos="1440"/>
              <w:tab w:val="right" w:leader="dot" w:pos="9016"/>
            </w:tabs>
            <w:rPr>
              <w:rFonts w:eastAsiaTheme="minorEastAsia"/>
              <w:noProof/>
              <w:lang w:eastAsia="en-GB"/>
            </w:rPr>
          </w:pPr>
          <w:hyperlink w:anchor="_Toc195297031" w:history="1">
            <w:r w:rsidRPr="009A72B4">
              <w:rPr>
                <w:rStyle w:val="Hyperlink"/>
                <w:noProof/>
              </w:rPr>
              <w:t xml:space="preserve">Chapter 4 </w:t>
            </w:r>
            <w:r>
              <w:rPr>
                <w:rFonts w:eastAsiaTheme="minorEastAsia"/>
                <w:noProof/>
                <w:lang w:eastAsia="en-GB"/>
              </w:rPr>
              <w:tab/>
            </w:r>
            <w:r w:rsidRPr="009A72B4">
              <w:rPr>
                <w:rStyle w:val="Hyperlink"/>
                <w:noProof/>
              </w:rPr>
              <w:t>Results</w:t>
            </w:r>
            <w:r>
              <w:rPr>
                <w:noProof/>
                <w:webHidden/>
              </w:rPr>
              <w:tab/>
            </w:r>
            <w:r>
              <w:rPr>
                <w:noProof/>
                <w:webHidden/>
              </w:rPr>
              <w:fldChar w:fldCharType="begin"/>
            </w:r>
            <w:r>
              <w:rPr>
                <w:noProof/>
                <w:webHidden/>
              </w:rPr>
              <w:instrText xml:space="preserve"> PAGEREF _Toc195297031 \h </w:instrText>
            </w:r>
            <w:r>
              <w:rPr>
                <w:noProof/>
                <w:webHidden/>
              </w:rPr>
            </w:r>
            <w:r>
              <w:rPr>
                <w:noProof/>
                <w:webHidden/>
              </w:rPr>
              <w:fldChar w:fldCharType="separate"/>
            </w:r>
            <w:r>
              <w:rPr>
                <w:noProof/>
                <w:webHidden/>
              </w:rPr>
              <w:t>16</w:t>
            </w:r>
            <w:r>
              <w:rPr>
                <w:noProof/>
                <w:webHidden/>
              </w:rPr>
              <w:fldChar w:fldCharType="end"/>
            </w:r>
          </w:hyperlink>
        </w:p>
        <w:p w14:paraId="6E544BA3" w14:textId="04A6B877" w:rsidR="0027690F" w:rsidRDefault="0027690F">
          <w:pPr>
            <w:pStyle w:val="TOC2"/>
            <w:tabs>
              <w:tab w:val="right" w:leader="dot" w:pos="9016"/>
            </w:tabs>
            <w:rPr>
              <w:rFonts w:eastAsiaTheme="minorEastAsia"/>
              <w:noProof/>
              <w:lang w:eastAsia="en-GB"/>
            </w:rPr>
          </w:pPr>
          <w:hyperlink w:anchor="_Toc195297032" w:history="1">
            <w:r w:rsidRPr="009A72B4">
              <w:rPr>
                <w:rStyle w:val="Hyperlink"/>
                <w:noProof/>
              </w:rPr>
              <w:t>4.1 Hip angles pre and post PIR (post-isometric relaxation) and RI (reciprocal inhibition) for L (left hip), R (right hip)</w:t>
            </w:r>
            <w:r>
              <w:rPr>
                <w:noProof/>
                <w:webHidden/>
              </w:rPr>
              <w:tab/>
            </w:r>
            <w:r>
              <w:rPr>
                <w:noProof/>
                <w:webHidden/>
              </w:rPr>
              <w:fldChar w:fldCharType="begin"/>
            </w:r>
            <w:r>
              <w:rPr>
                <w:noProof/>
                <w:webHidden/>
              </w:rPr>
              <w:instrText xml:space="preserve"> PAGEREF _Toc195297032 \h </w:instrText>
            </w:r>
            <w:r>
              <w:rPr>
                <w:noProof/>
                <w:webHidden/>
              </w:rPr>
            </w:r>
            <w:r>
              <w:rPr>
                <w:noProof/>
                <w:webHidden/>
              </w:rPr>
              <w:fldChar w:fldCharType="separate"/>
            </w:r>
            <w:r>
              <w:rPr>
                <w:noProof/>
                <w:webHidden/>
              </w:rPr>
              <w:t>16</w:t>
            </w:r>
            <w:r>
              <w:rPr>
                <w:noProof/>
                <w:webHidden/>
              </w:rPr>
              <w:fldChar w:fldCharType="end"/>
            </w:r>
          </w:hyperlink>
        </w:p>
        <w:p w14:paraId="32E6B08A" w14:textId="46E50A96" w:rsidR="0027690F" w:rsidRDefault="0027690F">
          <w:pPr>
            <w:pStyle w:val="TOC2"/>
            <w:tabs>
              <w:tab w:val="right" w:leader="dot" w:pos="9016"/>
            </w:tabs>
            <w:rPr>
              <w:rFonts w:eastAsiaTheme="minorEastAsia"/>
              <w:noProof/>
              <w:lang w:eastAsia="en-GB"/>
            </w:rPr>
          </w:pPr>
          <w:hyperlink w:anchor="_Toc195297033" w:history="1">
            <w:r w:rsidRPr="009A72B4">
              <w:rPr>
                <w:rStyle w:val="Hyperlink"/>
                <w:noProof/>
              </w:rPr>
              <w:t>4.2      Effect of Post Isometric Relaxation</w:t>
            </w:r>
            <w:r>
              <w:rPr>
                <w:noProof/>
                <w:webHidden/>
              </w:rPr>
              <w:tab/>
            </w:r>
            <w:r>
              <w:rPr>
                <w:noProof/>
                <w:webHidden/>
              </w:rPr>
              <w:fldChar w:fldCharType="begin"/>
            </w:r>
            <w:r>
              <w:rPr>
                <w:noProof/>
                <w:webHidden/>
              </w:rPr>
              <w:instrText xml:space="preserve"> PAGEREF _Toc195297033 \h </w:instrText>
            </w:r>
            <w:r>
              <w:rPr>
                <w:noProof/>
                <w:webHidden/>
              </w:rPr>
            </w:r>
            <w:r>
              <w:rPr>
                <w:noProof/>
                <w:webHidden/>
              </w:rPr>
              <w:fldChar w:fldCharType="separate"/>
            </w:r>
            <w:r>
              <w:rPr>
                <w:noProof/>
                <w:webHidden/>
              </w:rPr>
              <w:t>17</w:t>
            </w:r>
            <w:r>
              <w:rPr>
                <w:noProof/>
                <w:webHidden/>
              </w:rPr>
              <w:fldChar w:fldCharType="end"/>
            </w:r>
          </w:hyperlink>
        </w:p>
        <w:p w14:paraId="570F6F94" w14:textId="24F29AA0" w:rsidR="0027690F" w:rsidRDefault="0027690F">
          <w:pPr>
            <w:pStyle w:val="TOC2"/>
            <w:tabs>
              <w:tab w:val="right" w:leader="dot" w:pos="9016"/>
            </w:tabs>
            <w:rPr>
              <w:rFonts w:eastAsiaTheme="minorEastAsia"/>
              <w:noProof/>
              <w:lang w:eastAsia="en-GB"/>
            </w:rPr>
          </w:pPr>
          <w:hyperlink w:anchor="_Toc195297034" w:history="1">
            <w:r w:rsidRPr="009A72B4">
              <w:rPr>
                <w:rStyle w:val="Hyperlink"/>
                <w:noProof/>
              </w:rPr>
              <w:t>4.3        Effect of Reciprocal inhibition</w:t>
            </w:r>
            <w:r>
              <w:rPr>
                <w:noProof/>
                <w:webHidden/>
              </w:rPr>
              <w:tab/>
            </w:r>
            <w:r>
              <w:rPr>
                <w:noProof/>
                <w:webHidden/>
              </w:rPr>
              <w:fldChar w:fldCharType="begin"/>
            </w:r>
            <w:r>
              <w:rPr>
                <w:noProof/>
                <w:webHidden/>
              </w:rPr>
              <w:instrText xml:space="preserve"> PAGEREF _Toc195297034 \h </w:instrText>
            </w:r>
            <w:r>
              <w:rPr>
                <w:noProof/>
                <w:webHidden/>
              </w:rPr>
            </w:r>
            <w:r>
              <w:rPr>
                <w:noProof/>
                <w:webHidden/>
              </w:rPr>
              <w:fldChar w:fldCharType="separate"/>
            </w:r>
            <w:r>
              <w:rPr>
                <w:noProof/>
                <w:webHidden/>
              </w:rPr>
              <w:t>17</w:t>
            </w:r>
            <w:r>
              <w:rPr>
                <w:noProof/>
                <w:webHidden/>
              </w:rPr>
              <w:fldChar w:fldCharType="end"/>
            </w:r>
          </w:hyperlink>
        </w:p>
        <w:p w14:paraId="06386B9E" w14:textId="60CCBFA2" w:rsidR="0027690F" w:rsidRDefault="0027690F">
          <w:pPr>
            <w:pStyle w:val="TOC2"/>
            <w:tabs>
              <w:tab w:val="right" w:leader="dot" w:pos="9016"/>
            </w:tabs>
            <w:rPr>
              <w:rFonts w:eastAsiaTheme="minorEastAsia"/>
              <w:noProof/>
              <w:lang w:eastAsia="en-GB"/>
            </w:rPr>
          </w:pPr>
          <w:hyperlink w:anchor="_Toc195297035" w:history="1">
            <w:r w:rsidRPr="009A72B4">
              <w:rPr>
                <w:rStyle w:val="Hyperlink"/>
                <w:noProof/>
              </w:rPr>
              <w:t>4.4        Comparisons between PIR and RI</w:t>
            </w:r>
            <w:r>
              <w:rPr>
                <w:noProof/>
                <w:webHidden/>
              </w:rPr>
              <w:tab/>
            </w:r>
            <w:r>
              <w:rPr>
                <w:noProof/>
                <w:webHidden/>
              </w:rPr>
              <w:fldChar w:fldCharType="begin"/>
            </w:r>
            <w:r>
              <w:rPr>
                <w:noProof/>
                <w:webHidden/>
              </w:rPr>
              <w:instrText xml:space="preserve"> PAGEREF _Toc195297035 \h </w:instrText>
            </w:r>
            <w:r>
              <w:rPr>
                <w:noProof/>
                <w:webHidden/>
              </w:rPr>
            </w:r>
            <w:r>
              <w:rPr>
                <w:noProof/>
                <w:webHidden/>
              </w:rPr>
              <w:fldChar w:fldCharType="separate"/>
            </w:r>
            <w:r>
              <w:rPr>
                <w:noProof/>
                <w:webHidden/>
              </w:rPr>
              <w:t>18</w:t>
            </w:r>
            <w:r>
              <w:rPr>
                <w:noProof/>
                <w:webHidden/>
              </w:rPr>
              <w:fldChar w:fldCharType="end"/>
            </w:r>
          </w:hyperlink>
        </w:p>
        <w:p w14:paraId="3D8540A0" w14:textId="084FE0ED" w:rsidR="0027690F" w:rsidRDefault="0027690F">
          <w:pPr>
            <w:pStyle w:val="TOC1"/>
            <w:tabs>
              <w:tab w:val="left" w:pos="1440"/>
              <w:tab w:val="right" w:leader="dot" w:pos="9016"/>
            </w:tabs>
            <w:rPr>
              <w:rFonts w:eastAsiaTheme="minorEastAsia"/>
              <w:noProof/>
              <w:lang w:eastAsia="en-GB"/>
            </w:rPr>
          </w:pPr>
          <w:hyperlink w:anchor="_Toc195297036" w:history="1">
            <w:r w:rsidRPr="009A72B4">
              <w:rPr>
                <w:rStyle w:val="Hyperlink"/>
                <w:noProof/>
              </w:rPr>
              <w:t xml:space="preserve">Chapter 5 </w:t>
            </w:r>
            <w:r>
              <w:rPr>
                <w:rFonts w:eastAsiaTheme="minorEastAsia"/>
                <w:noProof/>
                <w:lang w:eastAsia="en-GB"/>
              </w:rPr>
              <w:tab/>
            </w:r>
            <w:r w:rsidRPr="009A72B4">
              <w:rPr>
                <w:rStyle w:val="Hyperlink"/>
                <w:noProof/>
              </w:rPr>
              <w:t>Discussion</w:t>
            </w:r>
            <w:r>
              <w:rPr>
                <w:noProof/>
                <w:webHidden/>
              </w:rPr>
              <w:tab/>
            </w:r>
            <w:r>
              <w:rPr>
                <w:noProof/>
                <w:webHidden/>
              </w:rPr>
              <w:fldChar w:fldCharType="begin"/>
            </w:r>
            <w:r>
              <w:rPr>
                <w:noProof/>
                <w:webHidden/>
              </w:rPr>
              <w:instrText xml:space="preserve"> PAGEREF _Toc195297036 \h </w:instrText>
            </w:r>
            <w:r>
              <w:rPr>
                <w:noProof/>
                <w:webHidden/>
              </w:rPr>
            </w:r>
            <w:r>
              <w:rPr>
                <w:noProof/>
                <w:webHidden/>
              </w:rPr>
              <w:fldChar w:fldCharType="separate"/>
            </w:r>
            <w:r>
              <w:rPr>
                <w:noProof/>
                <w:webHidden/>
              </w:rPr>
              <w:t>20</w:t>
            </w:r>
            <w:r>
              <w:rPr>
                <w:noProof/>
                <w:webHidden/>
              </w:rPr>
              <w:fldChar w:fldCharType="end"/>
            </w:r>
          </w:hyperlink>
        </w:p>
        <w:p w14:paraId="3C0D04C1" w14:textId="246EE6A3" w:rsidR="0027690F" w:rsidRDefault="0027690F">
          <w:pPr>
            <w:pStyle w:val="TOC2"/>
            <w:tabs>
              <w:tab w:val="right" w:leader="dot" w:pos="9016"/>
            </w:tabs>
            <w:rPr>
              <w:rFonts w:eastAsiaTheme="minorEastAsia"/>
              <w:noProof/>
              <w:lang w:eastAsia="en-GB"/>
            </w:rPr>
          </w:pPr>
          <w:hyperlink w:anchor="_Toc195297037" w:history="1">
            <w:r w:rsidRPr="009A72B4">
              <w:rPr>
                <w:rStyle w:val="Hyperlink"/>
                <w:noProof/>
              </w:rPr>
              <w:t>5.1    Key findings</w:t>
            </w:r>
            <w:r>
              <w:rPr>
                <w:noProof/>
                <w:webHidden/>
              </w:rPr>
              <w:tab/>
            </w:r>
            <w:r>
              <w:rPr>
                <w:noProof/>
                <w:webHidden/>
              </w:rPr>
              <w:fldChar w:fldCharType="begin"/>
            </w:r>
            <w:r>
              <w:rPr>
                <w:noProof/>
                <w:webHidden/>
              </w:rPr>
              <w:instrText xml:space="preserve"> PAGEREF _Toc195297037 \h </w:instrText>
            </w:r>
            <w:r>
              <w:rPr>
                <w:noProof/>
                <w:webHidden/>
              </w:rPr>
            </w:r>
            <w:r>
              <w:rPr>
                <w:noProof/>
                <w:webHidden/>
              </w:rPr>
              <w:fldChar w:fldCharType="separate"/>
            </w:r>
            <w:r>
              <w:rPr>
                <w:noProof/>
                <w:webHidden/>
              </w:rPr>
              <w:t>20</w:t>
            </w:r>
            <w:r>
              <w:rPr>
                <w:noProof/>
                <w:webHidden/>
              </w:rPr>
              <w:fldChar w:fldCharType="end"/>
            </w:r>
          </w:hyperlink>
        </w:p>
        <w:p w14:paraId="5A7C36A7" w14:textId="4F5FCEF8" w:rsidR="0027690F" w:rsidRDefault="0027690F">
          <w:pPr>
            <w:pStyle w:val="TOC2"/>
            <w:tabs>
              <w:tab w:val="right" w:leader="dot" w:pos="9016"/>
            </w:tabs>
            <w:rPr>
              <w:rFonts w:eastAsiaTheme="minorEastAsia"/>
              <w:noProof/>
              <w:lang w:eastAsia="en-GB"/>
            </w:rPr>
          </w:pPr>
          <w:hyperlink w:anchor="_Toc195297038" w:history="1">
            <w:r w:rsidRPr="009A72B4">
              <w:rPr>
                <w:rStyle w:val="Hyperlink"/>
                <w:noProof/>
              </w:rPr>
              <w:t>5.2    Implications</w:t>
            </w:r>
            <w:r>
              <w:rPr>
                <w:noProof/>
                <w:webHidden/>
              </w:rPr>
              <w:tab/>
            </w:r>
            <w:r>
              <w:rPr>
                <w:noProof/>
                <w:webHidden/>
              </w:rPr>
              <w:fldChar w:fldCharType="begin"/>
            </w:r>
            <w:r>
              <w:rPr>
                <w:noProof/>
                <w:webHidden/>
              </w:rPr>
              <w:instrText xml:space="preserve"> PAGEREF _Toc195297038 \h </w:instrText>
            </w:r>
            <w:r>
              <w:rPr>
                <w:noProof/>
                <w:webHidden/>
              </w:rPr>
            </w:r>
            <w:r>
              <w:rPr>
                <w:noProof/>
                <w:webHidden/>
              </w:rPr>
              <w:fldChar w:fldCharType="separate"/>
            </w:r>
            <w:r>
              <w:rPr>
                <w:noProof/>
                <w:webHidden/>
              </w:rPr>
              <w:t>21</w:t>
            </w:r>
            <w:r>
              <w:rPr>
                <w:noProof/>
                <w:webHidden/>
              </w:rPr>
              <w:fldChar w:fldCharType="end"/>
            </w:r>
          </w:hyperlink>
        </w:p>
        <w:p w14:paraId="6A499D00" w14:textId="64BDC408" w:rsidR="0027690F" w:rsidRDefault="0027690F">
          <w:pPr>
            <w:pStyle w:val="TOC2"/>
            <w:tabs>
              <w:tab w:val="left" w:pos="960"/>
              <w:tab w:val="right" w:leader="dot" w:pos="9016"/>
            </w:tabs>
            <w:rPr>
              <w:rFonts w:eastAsiaTheme="minorEastAsia"/>
              <w:noProof/>
              <w:lang w:eastAsia="en-GB"/>
            </w:rPr>
          </w:pPr>
          <w:hyperlink w:anchor="_Toc195297039" w:history="1">
            <w:r w:rsidRPr="009A72B4">
              <w:rPr>
                <w:rStyle w:val="Hyperlink"/>
                <w:noProof/>
              </w:rPr>
              <w:t>5.3</w:t>
            </w:r>
            <w:r>
              <w:rPr>
                <w:rFonts w:eastAsiaTheme="minorEastAsia"/>
                <w:noProof/>
                <w:lang w:eastAsia="en-GB"/>
              </w:rPr>
              <w:tab/>
            </w:r>
            <w:r w:rsidRPr="009A72B4">
              <w:rPr>
                <w:rStyle w:val="Hyperlink"/>
                <w:noProof/>
              </w:rPr>
              <w:t>Study Limitations</w:t>
            </w:r>
            <w:r>
              <w:rPr>
                <w:noProof/>
                <w:webHidden/>
              </w:rPr>
              <w:tab/>
            </w:r>
            <w:r>
              <w:rPr>
                <w:noProof/>
                <w:webHidden/>
              </w:rPr>
              <w:fldChar w:fldCharType="begin"/>
            </w:r>
            <w:r>
              <w:rPr>
                <w:noProof/>
                <w:webHidden/>
              </w:rPr>
              <w:instrText xml:space="preserve"> PAGEREF _Toc195297039 \h </w:instrText>
            </w:r>
            <w:r>
              <w:rPr>
                <w:noProof/>
                <w:webHidden/>
              </w:rPr>
            </w:r>
            <w:r>
              <w:rPr>
                <w:noProof/>
                <w:webHidden/>
              </w:rPr>
              <w:fldChar w:fldCharType="separate"/>
            </w:r>
            <w:r>
              <w:rPr>
                <w:noProof/>
                <w:webHidden/>
              </w:rPr>
              <w:t>23</w:t>
            </w:r>
            <w:r>
              <w:rPr>
                <w:noProof/>
                <w:webHidden/>
              </w:rPr>
              <w:fldChar w:fldCharType="end"/>
            </w:r>
          </w:hyperlink>
        </w:p>
        <w:p w14:paraId="2518FE44" w14:textId="1834C650" w:rsidR="0027690F" w:rsidRDefault="0027690F">
          <w:pPr>
            <w:pStyle w:val="TOC2"/>
            <w:tabs>
              <w:tab w:val="right" w:leader="dot" w:pos="9016"/>
            </w:tabs>
            <w:rPr>
              <w:rFonts w:eastAsiaTheme="minorEastAsia"/>
              <w:noProof/>
              <w:lang w:eastAsia="en-GB"/>
            </w:rPr>
          </w:pPr>
          <w:hyperlink w:anchor="_Toc195297040" w:history="1">
            <w:r w:rsidRPr="009A72B4">
              <w:rPr>
                <w:rStyle w:val="Hyperlink"/>
                <w:noProof/>
              </w:rPr>
              <w:t>5.4 Future research</w:t>
            </w:r>
            <w:r>
              <w:rPr>
                <w:noProof/>
                <w:webHidden/>
              </w:rPr>
              <w:tab/>
            </w:r>
            <w:r>
              <w:rPr>
                <w:noProof/>
                <w:webHidden/>
              </w:rPr>
              <w:fldChar w:fldCharType="begin"/>
            </w:r>
            <w:r>
              <w:rPr>
                <w:noProof/>
                <w:webHidden/>
              </w:rPr>
              <w:instrText xml:space="preserve"> PAGEREF _Toc195297040 \h </w:instrText>
            </w:r>
            <w:r>
              <w:rPr>
                <w:noProof/>
                <w:webHidden/>
              </w:rPr>
            </w:r>
            <w:r>
              <w:rPr>
                <w:noProof/>
                <w:webHidden/>
              </w:rPr>
              <w:fldChar w:fldCharType="separate"/>
            </w:r>
            <w:r>
              <w:rPr>
                <w:noProof/>
                <w:webHidden/>
              </w:rPr>
              <w:t>23</w:t>
            </w:r>
            <w:r>
              <w:rPr>
                <w:noProof/>
                <w:webHidden/>
              </w:rPr>
              <w:fldChar w:fldCharType="end"/>
            </w:r>
          </w:hyperlink>
        </w:p>
        <w:p w14:paraId="4ADF3472" w14:textId="36D5623B" w:rsidR="0027690F" w:rsidRDefault="0027690F">
          <w:pPr>
            <w:pStyle w:val="TOC1"/>
            <w:tabs>
              <w:tab w:val="right" w:leader="dot" w:pos="9016"/>
            </w:tabs>
            <w:rPr>
              <w:rFonts w:eastAsiaTheme="minorEastAsia"/>
              <w:noProof/>
              <w:lang w:eastAsia="en-GB"/>
            </w:rPr>
          </w:pPr>
          <w:hyperlink w:anchor="_Toc195297041" w:history="1">
            <w:r w:rsidRPr="009A72B4">
              <w:rPr>
                <w:rStyle w:val="Hyperlink"/>
                <w:noProof/>
              </w:rPr>
              <w:t>Chapter 6: Conclusion</w:t>
            </w:r>
            <w:r>
              <w:rPr>
                <w:noProof/>
                <w:webHidden/>
              </w:rPr>
              <w:tab/>
            </w:r>
            <w:r>
              <w:rPr>
                <w:noProof/>
                <w:webHidden/>
              </w:rPr>
              <w:fldChar w:fldCharType="begin"/>
            </w:r>
            <w:r>
              <w:rPr>
                <w:noProof/>
                <w:webHidden/>
              </w:rPr>
              <w:instrText xml:space="preserve"> PAGEREF _Toc195297041 \h </w:instrText>
            </w:r>
            <w:r>
              <w:rPr>
                <w:noProof/>
                <w:webHidden/>
              </w:rPr>
            </w:r>
            <w:r>
              <w:rPr>
                <w:noProof/>
                <w:webHidden/>
              </w:rPr>
              <w:fldChar w:fldCharType="separate"/>
            </w:r>
            <w:r>
              <w:rPr>
                <w:noProof/>
                <w:webHidden/>
              </w:rPr>
              <w:t>25</w:t>
            </w:r>
            <w:r>
              <w:rPr>
                <w:noProof/>
                <w:webHidden/>
              </w:rPr>
              <w:fldChar w:fldCharType="end"/>
            </w:r>
          </w:hyperlink>
        </w:p>
        <w:p w14:paraId="6FEBC6AA" w14:textId="5240CCC6" w:rsidR="0027690F" w:rsidRDefault="0027690F">
          <w:pPr>
            <w:pStyle w:val="TOC1"/>
            <w:tabs>
              <w:tab w:val="right" w:leader="dot" w:pos="9016"/>
            </w:tabs>
            <w:rPr>
              <w:rFonts w:eastAsiaTheme="minorEastAsia"/>
              <w:noProof/>
              <w:lang w:eastAsia="en-GB"/>
            </w:rPr>
          </w:pPr>
          <w:hyperlink w:anchor="_Toc195297042" w:history="1">
            <w:r w:rsidRPr="009A72B4">
              <w:rPr>
                <w:rStyle w:val="Hyperlink"/>
                <w:noProof/>
              </w:rPr>
              <w:t>References</w:t>
            </w:r>
            <w:r>
              <w:rPr>
                <w:noProof/>
                <w:webHidden/>
              </w:rPr>
              <w:tab/>
            </w:r>
            <w:r>
              <w:rPr>
                <w:noProof/>
                <w:webHidden/>
              </w:rPr>
              <w:fldChar w:fldCharType="begin"/>
            </w:r>
            <w:r>
              <w:rPr>
                <w:noProof/>
                <w:webHidden/>
              </w:rPr>
              <w:instrText xml:space="preserve"> PAGEREF _Toc195297042 \h </w:instrText>
            </w:r>
            <w:r>
              <w:rPr>
                <w:noProof/>
                <w:webHidden/>
              </w:rPr>
            </w:r>
            <w:r>
              <w:rPr>
                <w:noProof/>
                <w:webHidden/>
              </w:rPr>
              <w:fldChar w:fldCharType="separate"/>
            </w:r>
            <w:r>
              <w:rPr>
                <w:noProof/>
                <w:webHidden/>
              </w:rPr>
              <w:t>26</w:t>
            </w:r>
            <w:r>
              <w:rPr>
                <w:noProof/>
                <w:webHidden/>
              </w:rPr>
              <w:fldChar w:fldCharType="end"/>
            </w:r>
          </w:hyperlink>
        </w:p>
        <w:p w14:paraId="1F2C9066" w14:textId="43314C03" w:rsidR="004E4592" w:rsidRPr="00033848" w:rsidRDefault="00C73F3D" w:rsidP="00033848">
          <w:r>
            <w:rPr>
              <w:b/>
              <w:bCs/>
              <w:noProof/>
            </w:rPr>
            <w:fldChar w:fldCharType="end"/>
          </w:r>
        </w:p>
      </w:sdtContent>
    </w:sdt>
    <w:p w14:paraId="445F2948" w14:textId="77777777" w:rsidR="004E4592" w:rsidRPr="004E4592" w:rsidRDefault="004E4592" w:rsidP="004E4592">
      <w:pPr>
        <w:spacing w:line="360" w:lineRule="auto"/>
        <w:rPr>
          <w:b/>
          <w:bCs/>
        </w:rPr>
      </w:pPr>
    </w:p>
    <w:p w14:paraId="6D7F6335" w14:textId="77777777" w:rsidR="005F7661" w:rsidRDefault="005F7661" w:rsidP="005F7661">
      <w:pPr>
        <w:pStyle w:val="Heading1"/>
      </w:pPr>
      <w:bookmarkStart w:id="1" w:name="_Toc195297016"/>
      <w:r>
        <w:t>Chapter 1:</w:t>
      </w:r>
      <w:r>
        <w:tab/>
      </w:r>
      <w:r w:rsidRPr="00A4597F">
        <w:t>Introduction</w:t>
      </w:r>
      <w:bookmarkEnd w:id="1"/>
    </w:p>
    <w:p w14:paraId="4B0DD4D3" w14:textId="6D4703F2" w:rsidR="005F7661" w:rsidRDefault="005F7661" w:rsidP="005F7661">
      <w:pPr>
        <w:spacing w:line="360" w:lineRule="auto"/>
      </w:pPr>
      <w:r>
        <w:t xml:space="preserve">Muscle energy techniques originated with osteopaths and are now used by a variety of different clinicians, including physiotherapists, chiropractors, physical therapists, health care professionals, and sports therapists to treat soft tissue dysfunctions. The objective of a muscle energy technique is to improve the range of movement at the joint, reduce pain, and improve functionality. </w:t>
      </w:r>
      <w:r w:rsidR="002A2160">
        <w:t>One</w:t>
      </w:r>
      <w:r>
        <w:t xml:space="preserve"> of the main attributes of muscle energy techniques is voluntary muscle contraction where the patient actively contracts a specific muscle</w:t>
      </w:r>
      <w:r w:rsidR="00B337D1">
        <w:t xml:space="preserve"> or </w:t>
      </w:r>
      <w:r>
        <w:t xml:space="preserve">group of muscles against the </w:t>
      </w:r>
      <w:r w:rsidR="00B337D1">
        <w:t>therapist’s</w:t>
      </w:r>
      <w:r>
        <w:t xml:space="preserve"> resistance</w:t>
      </w:r>
      <w:r w:rsidR="00B337D1">
        <w:t>. T</w:t>
      </w:r>
      <w:r>
        <w:t xml:space="preserve">he contraction is made in a controlled direction, with an effort of 20% but this percentage does vary per therapist, some will argue for more effort, up to 50% effort, </w:t>
      </w:r>
      <w:r w:rsidR="00B337D1">
        <w:t xml:space="preserve">but </w:t>
      </w:r>
      <w:r>
        <w:t>this does depend on the desired outcome and sport played. Active participation is involved</w:t>
      </w:r>
      <w:r w:rsidR="00667D40">
        <w:t>, as</w:t>
      </w:r>
      <w:r>
        <w:t xml:space="preserve"> unlike other passive stretching techniques, muscle energy techniques do rely on the patient’s contribution. Post isometric relaxation </w:t>
      </w:r>
      <w:r w:rsidR="00F71672">
        <w:t xml:space="preserve">(PIR) </w:t>
      </w:r>
      <w:r>
        <w:t>and reciprocal inhibition</w:t>
      </w:r>
      <w:r w:rsidR="00F71672">
        <w:t xml:space="preserve"> (RI)</w:t>
      </w:r>
      <w:r>
        <w:t xml:space="preserve"> are two variations of muscle energy techniques, </w:t>
      </w:r>
      <w:r w:rsidR="00F71672">
        <w:t xml:space="preserve">but </w:t>
      </w:r>
      <w:r>
        <w:t>t</w:t>
      </w:r>
      <w:r w:rsidRPr="006E1EB7">
        <w:rPr>
          <w:color w:val="000000" w:themeColor="text1"/>
        </w:rPr>
        <w:t xml:space="preserve">hey differ in how this is achieved, RI operates on the principle of what is known as Sherrington’s central inhibition (Callister </w:t>
      </w:r>
      <w:r w:rsidRPr="006E1EB7">
        <w:rPr>
          <w:i/>
          <w:iCs/>
          <w:color w:val="000000" w:themeColor="text1"/>
        </w:rPr>
        <w:t xml:space="preserve">et al., </w:t>
      </w:r>
      <w:r w:rsidRPr="006E1EB7">
        <w:rPr>
          <w:color w:val="000000" w:themeColor="text1"/>
        </w:rPr>
        <w:t xml:space="preserve">    2020), Callister </w:t>
      </w:r>
      <w:r w:rsidRPr="006E1EB7">
        <w:rPr>
          <w:i/>
          <w:iCs/>
          <w:color w:val="000000" w:themeColor="text1"/>
        </w:rPr>
        <w:t xml:space="preserve">et al., </w:t>
      </w:r>
      <w:r w:rsidRPr="006E1EB7">
        <w:rPr>
          <w:color w:val="000000" w:themeColor="text1"/>
        </w:rPr>
        <w:t xml:space="preserve">    (2020) explains that  the neurological reflex reduces the antagonist muscle tone, facilitating an increase in the range of motion and a decrease in muscle tightness.</w:t>
      </w:r>
    </w:p>
    <w:p w14:paraId="6CAA8422" w14:textId="721C10F3" w:rsidR="005F7661" w:rsidRDefault="005F7661" w:rsidP="005F7661">
      <w:pPr>
        <w:spacing w:line="360" w:lineRule="auto"/>
      </w:pPr>
      <w:r>
        <w:lastRenderedPageBreak/>
        <w:t xml:space="preserve">Muscle energy techniques take two forms. One of the forms of MET is post isometric relaxation, </w:t>
      </w:r>
      <w:r w:rsidR="009E1673">
        <w:t>which</w:t>
      </w:r>
      <w:r>
        <w:t xml:space="preserve"> </w:t>
      </w:r>
      <w:r w:rsidR="001E40FE">
        <w:t xml:space="preserve">is </w:t>
      </w:r>
      <w:r>
        <w:t>where the problem tissue is contracted and used to illicit a relaxation within the same tissue</w:t>
      </w:r>
      <w:r w:rsidR="00885D75">
        <w:t>. A</w:t>
      </w:r>
      <w:r>
        <w:t xml:space="preserve">fter an isometric contraction, there is a 20 second window which the therapist </w:t>
      </w:r>
      <w:proofErr w:type="gramStart"/>
      <w:r>
        <w:t>has to</w:t>
      </w:r>
      <w:proofErr w:type="gramEnd"/>
      <w:r>
        <w:t xml:space="preserve"> push the muscle further. The practitioner asks the patient to contract the muscle gently against resistance for 10 seconds and then to relax. When</w:t>
      </w:r>
      <w:r w:rsidR="00885D75">
        <w:t xml:space="preserve"> the</w:t>
      </w:r>
      <w:r>
        <w:t xml:space="preserve"> muscle is relaxed</w:t>
      </w:r>
      <w:r w:rsidR="00885D75">
        <w:t>,</w:t>
      </w:r>
      <w:r>
        <w:t xml:space="preserve"> the practitioner then stretches the muscle to a new length. Post isometric relaxation is used to lengthen shortened muscles, reduce muscle tension and to improve flexibility. Reciprocal inhibition however is based on the principle </w:t>
      </w:r>
      <w:r w:rsidR="00332BA4">
        <w:t>of</w:t>
      </w:r>
      <w:r>
        <w:t xml:space="preserve"> contracting the agonist muscle to relax the antagonist and for the antagonist to then be stretched. In layman’s terms the patient contracts the muscle opposite to the one being stretched, allowing for a deeper stretch. Reciprocal inhibition is used to improve muscle stretching, improve mobility at the joint and to reduce muscle spasms.</w:t>
      </w:r>
    </w:p>
    <w:p w14:paraId="649BF241" w14:textId="2E454299" w:rsidR="005F7661" w:rsidRDefault="005F7661" w:rsidP="005F7661">
      <w:pPr>
        <w:spacing w:line="360" w:lineRule="auto"/>
      </w:pPr>
      <w:r w:rsidRPr="00873295">
        <w:t>Muscle energy techniques originated with osteopaths and is an osteopathic technique</w:t>
      </w:r>
      <w:r>
        <w:t xml:space="preserve"> that is now used by physiotherapists, sports therapists and other physical therapists (</w:t>
      </w:r>
      <w:proofErr w:type="spellStart"/>
      <w:r w:rsidRPr="00386146">
        <w:t>Chaitow</w:t>
      </w:r>
      <w:proofErr w:type="spellEnd"/>
      <w:r w:rsidRPr="00386146">
        <w:t>, and Franke, 2023</w:t>
      </w:r>
      <w:r>
        <w:t xml:space="preserve">). As early as 1948 Fred Mitchell introduced muscle energy techniques to treat issues at the pelvis using isometric and isotonic contractions within the hip. In 1950 Mitchell evolved the MET to treat other joints, except the cranial sutures. He used the patient’s muscles to illicit better movement in the joint, producing and restoring physiological movements. In the 1960s, Mitchell lectured on MET, educating those on gentle techniques for the rib cage and spine. In the 1970s muscle energy techniques become widely known and Fred Mitchell gave tutorials to teach practitioners, these lessons gained success and the classes for this subject became full. In the 1980s and 1990s muscle energy techniques became popular and used by manual therapists, chiropractors, osteopaths and physical therapists (Torres and Zipp, 2019). Academic research </w:t>
      </w:r>
      <w:r w:rsidR="00B055C2">
        <w:t>has been</w:t>
      </w:r>
      <w:r>
        <w:t xml:space="preserve"> conducted to explore MET’s efficacy in treating MSK conditions such as lower back pain, pelvic imbalance and lack of range of motion at the joint. In the 21</w:t>
      </w:r>
      <w:r w:rsidRPr="004C3E5B">
        <w:rPr>
          <w:vertAlign w:val="superscript"/>
        </w:rPr>
        <w:t>st</w:t>
      </w:r>
      <w:r>
        <w:t xml:space="preserve"> century, studies have shown that muscle energy techniques can benefit those with disability and improve functionality </w:t>
      </w:r>
      <w:r>
        <w:lastRenderedPageBreak/>
        <w:t>with various MSK disorders, however some literature suggests that METs effectiveness remains limited. Muscle energy techniques are now a common technique in therapy, especially, osteopathy, physiotherapy and sports therapy</w:t>
      </w:r>
      <w:r w:rsidR="00F51963">
        <w:t xml:space="preserve"> and are used for</w:t>
      </w:r>
      <w:r>
        <w:t xml:space="preserve"> muscular hypertonicity, somatic dysfunction and general pain. Future research should aim to further validate the efficacy of muscle energy techniques (</w:t>
      </w:r>
      <w:r w:rsidRPr="00D90537">
        <w:t>Sbardella</w:t>
      </w:r>
      <w:r>
        <w:t xml:space="preserve"> </w:t>
      </w:r>
      <w:r w:rsidRPr="005279E4">
        <w:rPr>
          <w:i/>
          <w:iCs/>
        </w:rPr>
        <w:t xml:space="preserve">et al., </w:t>
      </w:r>
      <w:r>
        <w:t xml:space="preserve">    2021).  </w:t>
      </w:r>
    </w:p>
    <w:p w14:paraId="4DA982A7" w14:textId="3C3B0CA9" w:rsidR="005F7661" w:rsidRPr="00106165" w:rsidRDefault="00801139" w:rsidP="005F7661">
      <w:pPr>
        <w:spacing w:line="360" w:lineRule="auto"/>
      </w:pPr>
      <w:r>
        <w:t>U</w:t>
      </w:r>
      <w:r w:rsidR="005F7661">
        <w:t>sing muscle energy techniques takes the tendons beyond the point of bind stretching tissue to a new range increasing subjects’ range of movement (A</w:t>
      </w:r>
      <w:r w:rsidR="005F7661" w:rsidRPr="000C5192">
        <w:t>tchison, Tolchin, Ross, and Eubanks, 2021</w:t>
      </w:r>
      <w:r w:rsidR="005F7661">
        <w:t xml:space="preserve">). This treatment helps flexibility and mobility of the joints. Muscle energy techniques alleviate muscle tension and </w:t>
      </w:r>
      <w:proofErr w:type="gramStart"/>
      <w:r w:rsidR="005F7661">
        <w:t>pain,</w:t>
      </w:r>
      <w:r>
        <w:t xml:space="preserve"> and</w:t>
      </w:r>
      <w:proofErr w:type="gramEnd"/>
      <w:r w:rsidR="005F7661">
        <w:t xml:space="preserve"> improve strength and coordination. Reciprocal inhibition is a gentle and safe technique suitable for various patients. The form of MET that is known as reciprocal inhibition</w:t>
      </w:r>
      <w:r w:rsidR="00224131">
        <w:t xml:space="preserve"> (RI)</w:t>
      </w:r>
      <w:r w:rsidR="005F7661">
        <w:t xml:space="preserve"> where the opposite antagonist muscle is used to relax the opposite (problem) tissue, is often used when the problem tissue is highly painful as an injured muscle does not like to be contracted or stretched as this would aggravate the tissue further (Sathe </w:t>
      </w:r>
      <w:r w:rsidR="005F7661" w:rsidRPr="005279E4">
        <w:rPr>
          <w:i/>
          <w:iCs/>
        </w:rPr>
        <w:t xml:space="preserve">et al., </w:t>
      </w:r>
      <w:r w:rsidR="005F7661">
        <w:t xml:space="preserve">    2020). R</w:t>
      </w:r>
      <w:r w:rsidR="006F05E2">
        <w:t>I</w:t>
      </w:r>
      <w:r w:rsidR="005F7661">
        <w:t xml:space="preserve"> contracts the antagonist muscle to the tight, or injured tissue. For example, using reciprocal inhibition on the quadriceps will then relax the hamstrings. One benefit of </w:t>
      </w:r>
      <w:r w:rsidR="00DF639E">
        <w:t>RI</w:t>
      </w:r>
      <w:r w:rsidR="005F7661">
        <w:t xml:space="preserve"> is that the therapist can ask the patient to engage the non-injured tissue to allow the injured tissue to relax and increase in flexibility. It is applied when the patient has an issue with flexibility or injury to a specific tissue. PIR and RI are similar, but studies suggest that PIR is the more effective for chronic issues and RI is more effective in acute injuries. However, more research is needed in showing which is the more effective tool. In the use of </w:t>
      </w:r>
      <w:r w:rsidR="000D40D0">
        <w:t>RI</w:t>
      </w:r>
      <w:r w:rsidR="005F7661">
        <w:t xml:space="preserve">, the reduction in tone relies on the antagonist muscle contracting and working to produce relaxation of the opposite muscle. When the agonist muscle is contracted motor neurons receive impulses from the afferent pathway, the neurons of the opposing antagonist muscle receive inhibitory impulses at the same time. </w:t>
      </w:r>
    </w:p>
    <w:p w14:paraId="7B060EBD" w14:textId="7AB0760B" w:rsidR="005F7661" w:rsidRDefault="005F7661" w:rsidP="005F7661">
      <w:pPr>
        <w:spacing w:line="360" w:lineRule="auto"/>
      </w:pPr>
      <w:r>
        <w:lastRenderedPageBreak/>
        <w:t>Practitioners can</w:t>
      </w:r>
      <w:r w:rsidR="003D43D8">
        <w:t xml:space="preserve"> use these </w:t>
      </w:r>
      <w:r w:rsidR="00CC2E07">
        <w:t>techniques to</w:t>
      </w:r>
      <w:r>
        <w:t xml:space="preserve"> improve joint function without excessive force or discomfort</w:t>
      </w:r>
      <w:r w:rsidR="00CC2E07">
        <w:t xml:space="preserve"> and they</w:t>
      </w:r>
      <w:r>
        <w:t xml:space="preserve"> can be used to the patient’s specific issue and need, making muscle energy techniques a versatile approach for treating soft tissue injuries (</w:t>
      </w:r>
      <w:r w:rsidRPr="00D90537">
        <w:t>Sbardella</w:t>
      </w:r>
      <w:r>
        <w:t xml:space="preserve"> </w:t>
      </w:r>
      <w:r w:rsidRPr="005279E4">
        <w:rPr>
          <w:i/>
          <w:iCs/>
        </w:rPr>
        <w:t xml:space="preserve">et al., </w:t>
      </w:r>
      <w:r>
        <w:t xml:space="preserve">    2021). </w:t>
      </w:r>
      <w:r w:rsidRPr="00890086">
        <w:t xml:space="preserve">The reason for the study is to better understand the efficacy of this treatment and the different variations of the treatment </w:t>
      </w:r>
      <w:r w:rsidR="00DC0628">
        <w:t>using</w:t>
      </w:r>
      <w:r w:rsidRPr="00890086">
        <w:t xml:space="preserve"> muscle energy techniques, comparing </w:t>
      </w:r>
      <w:r w:rsidR="004B3886">
        <w:t>PIR</w:t>
      </w:r>
      <w:r w:rsidRPr="00890086">
        <w:t xml:space="preserve"> against </w:t>
      </w:r>
      <w:r w:rsidR="004B3886">
        <w:t>RI</w:t>
      </w:r>
      <w:r w:rsidRPr="00890086">
        <w:t xml:space="preserve"> and researching the most effective tool. The relevance of this study is to understand the most effective form of MET by taking 12 participants and asking them to perform a functional test</w:t>
      </w:r>
      <w:r w:rsidR="004B3886">
        <w:t>, and</w:t>
      </w:r>
      <w:r w:rsidRPr="00890086">
        <w:t xml:space="preserve"> to then measure the functional test before and after intervention. </w:t>
      </w:r>
      <w:r w:rsidR="008F5749">
        <w:t>During t</w:t>
      </w:r>
      <w:r w:rsidRPr="00890086">
        <w:t>he first week, 6 participants would take part in Post isometric relaxation and then the second week 6 participants would take part in reciprocal inhibition, by week 3 and 4 these groups would switch and take part in the opposite intervention so that all 12 would have received both interventions and range of motion tested before and after</w:t>
      </w:r>
      <w:r>
        <w:t>.</w:t>
      </w:r>
    </w:p>
    <w:p w14:paraId="1E1738E9" w14:textId="77777777" w:rsidR="00A4597F" w:rsidRDefault="00A4597F" w:rsidP="002631AB">
      <w:pPr>
        <w:spacing w:line="360" w:lineRule="auto"/>
        <w:rPr>
          <w:b/>
          <w:bCs/>
        </w:rPr>
      </w:pPr>
    </w:p>
    <w:p w14:paraId="7310B051" w14:textId="1377898E" w:rsidR="00281CF7" w:rsidRPr="00281CF7" w:rsidRDefault="00B61422">
      <w:r>
        <w:br w:type="page"/>
      </w:r>
    </w:p>
    <w:p w14:paraId="7516680D" w14:textId="72CEFDAE" w:rsidR="008A0CF5" w:rsidRPr="00EC068E" w:rsidRDefault="00AC356E" w:rsidP="00CC5491">
      <w:pPr>
        <w:pStyle w:val="Heading1"/>
      </w:pPr>
      <w:bookmarkStart w:id="2" w:name="_Toc195297017"/>
      <w:r>
        <w:lastRenderedPageBreak/>
        <w:t xml:space="preserve">Chapter 2: </w:t>
      </w:r>
      <w:r w:rsidR="00A8622F" w:rsidRPr="00111375">
        <w:t>Literature revi</w:t>
      </w:r>
      <w:r w:rsidR="00823924">
        <w:t>ew</w:t>
      </w:r>
      <w:bookmarkEnd w:id="2"/>
    </w:p>
    <w:p w14:paraId="36F05DEB" w14:textId="77777777" w:rsidR="00685CDA" w:rsidRDefault="002660BC" w:rsidP="003F3983">
      <w:pPr>
        <w:spacing w:line="360" w:lineRule="auto"/>
      </w:pPr>
      <w:r>
        <w:t xml:space="preserve">The main consensus from literature </w:t>
      </w:r>
      <w:r w:rsidR="008F5749">
        <w:t>is</w:t>
      </w:r>
      <w:r>
        <w:t xml:space="preserve"> that muscle energy techniques improve range of mo</w:t>
      </w:r>
      <w:r w:rsidR="007D28B9">
        <w:t>tion in the joints, helping those who have</w:t>
      </w:r>
      <w:r w:rsidR="00151A69">
        <w:t xml:space="preserve"> functional</w:t>
      </w:r>
      <w:r w:rsidR="007D28B9">
        <w:t xml:space="preserve"> limitation</w:t>
      </w:r>
      <w:r w:rsidR="00151A69">
        <w:t>s</w:t>
      </w:r>
      <w:r w:rsidR="009224DD">
        <w:t xml:space="preserve"> </w:t>
      </w:r>
      <w:r w:rsidR="00DF4ABB">
        <w:t xml:space="preserve">(Tedla and </w:t>
      </w:r>
      <w:proofErr w:type="spellStart"/>
      <w:r w:rsidR="00DF4ABB">
        <w:t>San</w:t>
      </w:r>
      <w:r w:rsidR="00A26BD3">
        <w:t>g</w:t>
      </w:r>
      <w:r w:rsidR="00DF4ABB">
        <w:t>a</w:t>
      </w:r>
      <w:r w:rsidR="00A26BD3">
        <w:t>dala</w:t>
      </w:r>
      <w:proofErr w:type="spellEnd"/>
      <w:r w:rsidR="008123DD">
        <w:t>, 2019)</w:t>
      </w:r>
      <w:r w:rsidR="00151A69">
        <w:t>.</w:t>
      </w:r>
      <w:r w:rsidR="00A24B9E">
        <w:t xml:space="preserve"> It </w:t>
      </w:r>
      <w:r w:rsidR="007F6A39">
        <w:t>has also been</w:t>
      </w:r>
      <w:r w:rsidR="00A24B9E">
        <w:t xml:space="preserve"> argued that </w:t>
      </w:r>
      <w:r w:rsidR="00015D4B">
        <w:t xml:space="preserve">muscle energy techniques treat a variation of MSK issues, giving relief </w:t>
      </w:r>
      <w:r w:rsidR="00F12284">
        <w:t xml:space="preserve">from discomfort and improving overall function. </w:t>
      </w:r>
      <w:r w:rsidR="004C00BC">
        <w:t>Kang e</w:t>
      </w:r>
      <w:r w:rsidR="004439BB">
        <w:t>t</w:t>
      </w:r>
      <w:r w:rsidR="004C00BC">
        <w:t xml:space="preserve"> al, </w:t>
      </w:r>
      <w:r w:rsidR="004439BB">
        <w:t>(</w:t>
      </w:r>
      <w:r w:rsidR="004C00BC">
        <w:t>2023)</w:t>
      </w:r>
      <w:r w:rsidR="00F12284">
        <w:t xml:space="preserve"> </w:t>
      </w:r>
      <w:r w:rsidR="004439BB">
        <w:t>showed that</w:t>
      </w:r>
      <w:r w:rsidR="00F12284">
        <w:t xml:space="preserve"> </w:t>
      </w:r>
      <w:r w:rsidR="00904EB7">
        <w:t xml:space="preserve">the </w:t>
      </w:r>
      <w:r w:rsidR="0002476B">
        <w:t>patient’s</w:t>
      </w:r>
      <w:r w:rsidR="00904EB7">
        <w:t xml:space="preserve"> role in this treatment as the patient contracts the muscle </w:t>
      </w:r>
      <w:r w:rsidR="00E75840">
        <w:t xml:space="preserve">against resistance, which </w:t>
      </w:r>
      <w:r w:rsidR="004439BB">
        <w:t>they</w:t>
      </w:r>
      <w:r w:rsidR="00573AE9">
        <w:t xml:space="preserve"> claim</w:t>
      </w:r>
      <w:r w:rsidR="004439BB">
        <w:t>ed</w:t>
      </w:r>
      <w:r w:rsidR="00573AE9">
        <w:t xml:space="preserve"> benefits the patient as tight muscles are taken beyond point of bind into a stretch</w:t>
      </w:r>
      <w:r w:rsidR="003E3D06">
        <w:t>, which also improves circulation. It was also argued</w:t>
      </w:r>
      <w:r w:rsidR="008D49C0">
        <w:t xml:space="preserve"> that</w:t>
      </w:r>
      <w:r w:rsidR="003E3D06">
        <w:t xml:space="preserve"> muscle energy techniques </w:t>
      </w:r>
      <w:r w:rsidR="008D49C0">
        <w:t>are</w:t>
      </w:r>
      <w:r w:rsidR="003E3D06">
        <w:t xml:space="preserve"> an alternative</w:t>
      </w:r>
      <w:r w:rsidR="00F657E2">
        <w:t xml:space="preserve"> route</w:t>
      </w:r>
      <w:r w:rsidR="003E3D06">
        <w:t xml:space="preserve"> to taking medication for pain</w:t>
      </w:r>
      <w:r w:rsidR="00F657E2">
        <w:t xml:space="preserve">, </w:t>
      </w:r>
      <w:r w:rsidR="00766891">
        <w:t>therefore</w:t>
      </w:r>
      <w:r w:rsidR="00F657E2">
        <w:t xml:space="preserve">, </w:t>
      </w:r>
      <w:r w:rsidR="00766891">
        <w:t>helping acute and chronic issues</w:t>
      </w:r>
      <w:r w:rsidR="00C36EAE">
        <w:t xml:space="preserve">. </w:t>
      </w:r>
      <w:r w:rsidR="00B60844">
        <w:t xml:space="preserve">According to Aleem </w:t>
      </w:r>
      <w:r w:rsidR="005279E4" w:rsidRPr="005279E4">
        <w:rPr>
          <w:i/>
          <w:iCs/>
        </w:rPr>
        <w:t xml:space="preserve">et al., </w:t>
      </w:r>
      <w:r w:rsidR="005279E4">
        <w:t xml:space="preserve">   </w:t>
      </w:r>
      <w:r w:rsidR="00B60844">
        <w:t xml:space="preserve"> (2022) </w:t>
      </w:r>
      <w:r w:rsidR="00266BDC">
        <w:t>PIR</w:t>
      </w:r>
      <w:r w:rsidR="00B60844">
        <w:t xml:space="preserve"> is more beneficial than </w:t>
      </w:r>
      <w:r w:rsidR="00266BDC">
        <w:t>RI</w:t>
      </w:r>
      <w:r w:rsidR="00B60844">
        <w:t>, but</w:t>
      </w:r>
      <w:r w:rsidR="00266BDC">
        <w:t xml:space="preserve"> RI</w:t>
      </w:r>
      <w:r w:rsidR="00B60844">
        <w:t xml:space="preserve"> becomes the preferred treatment when the injured tissue is too painful to take part in the muscle energy technique, for example, if the hamstrings are injured but need to be lengthened for better flexibility, the patient could then use the quadriceps as the antagonist muscle to relax the hamstrings. </w:t>
      </w:r>
      <w:r w:rsidR="00AA3629">
        <w:t>Furthermore, much literature indicates that post isometric relaxation is more effective than reciprocal inhibition according to different authors (Osama, 2021</w:t>
      </w:r>
      <w:r w:rsidR="00390B01">
        <w:t xml:space="preserve">; </w:t>
      </w:r>
      <w:r w:rsidR="00AA3629" w:rsidRPr="0057164E">
        <w:t>Siddiqui, Akhter, and Baig, 2022</w:t>
      </w:r>
      <w:r w:rsidR="00390B01">
        <w:t>;</w:t>
      </w:r>
      <w:r w:rsidR="00AA3629">
        <w:t xml:space="preserve"> </w:t>
      </w:r>
      <w:r w:rsidR="00AA3629" w:rsidRPr="00E146A4">
        <w:t>Swapna, Neha</w:t>
      </w:r>
      <w:r w:rsidR="00AA3629">
        <w:t xml:space="preserve">, </w:t>
      </w:r>
      <w:r w:rsidR="00AA3629" w:rsidRPr="00E146A4">
        <w:t>and</w:t>
      </w:r>
      <w:r w:rsidR="00AA3629">
        <w:t xml:space="preserve"> </w:t>
      </w:r>
      <w:r w:rsidR="00AA3629" w:rsidRPr="00E146A4">
        <w:t>Pratik,</w:t>
      </w:r>
      <w:r w:rsidR="00AA3629">
        <w:t xml:space="preserve"> </w:t>
      </w:r>
      <w:r w:rsidR="00AA3629" w:rsidRPr="00E146A4">
        <w:t>2023</w:t>
      </w:r>
      <w:r w:rsidR="00685CDA">
        <w:t>)</w:t>
      </w:r>
      <w:r w:rsidR="00AA3629" w:rsidRPr="00E146A4">
        <w:t>.</w:t>
      </w:r>
      <w:r w:rsidR="003F3983">
        <w:t xml:space="preserve"> </w:t>
      </w:r>
      <w:r w:rsidR="0023565F">
        <w:t xml:space="preserve"> </w:t>
      </w:r>
    </w:p>
    <w:p w14:paraId="6ABB44D5" w14:textId="0D0ACCB8" w:rsidR="003F3983" w:rsidRDefault="0023565F" w:rsidP="003F3983">
      <w:pPr>
        <w:spacing w:line="360" w:lineRule="auto"/>
      </w:pPr>
      <w:r>
        <w:t xml:space="preserve">To measure the range of motion the instrument used is </w:t>
      </w:r>
      <w:r w:rsidR="00685CDA">
        <w:t>a</w:t>
      </w:r>
      <w:r w:rsidR="003F3983">
        <w:t xml:space="preserve"> </w:t>
      </w:r>
      <w:proofErr w:type="gramStart"/>
      <w:r w:rsidR="003F3983">
        <w:t>goniometer</w:t>
      </w:r>
      <w:r w:rsidR="00B943B6">
        <w:t>,</w:t>
      </w:r>
      <w:r w:rsidR="003F3983">
        <w:t xml:space="preserve"> </w:t>
      </w:r>
      <w:r w:rsidR="009A4FE9">
        <w:t xml:space="preserve"> which</w:t>
      </w:r>
      <w:proofErr w:type="gramEnd"/>
      <w:r w:rsidR="009A4FE9">
        <w:t xml:space="preserve"> </w:t>
      </w:r>
      <w:r w:rsidR="003F3983">
        <w:t xml:space="preserve">has proven to be a highly effective tool in measuring range of movement and literature has affirmed this for over 40 years (Boone </w:t>
      </w:r>
      <w:r w:rsidR="005279E4" w:rsidRPr="005279E4">
        <w:rPr>
          <w:i/>
          <w:iCs/>
        </w:rPr>
        <w:t xml:space="preserve">et al., </w:t>
      </w:r>
      <w:r w:rsidR="005279E4">
        <w:t xml:space="preserve">   </w:t>
      </w:r>
      <w:r w:rsidR="003F3983">
        <w:t xml:space="preserve"> 1978)</w:t>
      </w:r>
      <w:r w:rsidR="009A4FE9">
        <w:t>. R</w:t>
      </w:r>
      <w:r w:rsidR="003F3983">
        <w:t>ecent studies have also confirmed this, such as Alawna, Unver, and Yuksel, (2019) using the goniometer for their research</w:t>
      </w:r>
      <w:r w:rsidR="00F87B96">
        <w:t>.</w:t>
      </w:r>
      <w:r w:rsidR="003F3983">
        <w:t xml:space="preserve"> Other studies used the goniometer and discussed the reliability of the universal goniometer and the digital goniometer</w:t>
      </w:r>
      <w:r w:rsidR="006B41B2">
        <w:t xml:space="preserve"> and found both had good clinical value</w:t>
      </w:r>
      <w:r w:rsidR="003F3983">
        <w:t xml:space="preserve"> (</w:t>
      </w:r>
      <w:r w:rsidR="003F3983" w:rsidRPr="00C33FA6">
        <w:t>Shamsi, Mirzaei,</w:t>
      </w:r>
      <w:r w:rsidR="003F3983">
        <w:t xml:space="preserve"> </w:t>
      </w:r>
      <w:r w:rsidR="003F3983" w:rsidRPr="00C33FA6">
        <w:t xml:space="preserve">and </w:t>
      </w:r>
      <w:proofErr w:type="spellStart"/>
      <w:r w:rsidR="003F3983" w:rsidRPr="00C33FA6">
        <w:t>Khabiri</w:t>
      </w:r>
      <w:proofErr w:type="spellEnd"/>
      <w:r w:rsidR="003F3983" w:rsidRPr="00C33FA6">
        <w:t>, 2019</w:t>
      </w:r>
      <w:r w:rsidR="003F3983">
        <w:t>)</w:t>
      </w:r>
      <w:r w:rsidR="003F3983" w:rsidRPr="00C33FA6">
        <w:t>.</w:t>
      </w:r>
      <w:r w:rsidR="003F3983">
        <w:t xml:space="preserve"> </w:t>
      </w:r>
    </w:p>
    <w:p w14:paraId="59041A7E" w14:textId="77777777" w:rsidR="007F4702" w:rsidRDefault="007F4702" w:rsidP="007F4702">
      <w:pPr>
        <w:spacing w:line="360" w:lineRule="auto"/>
        <w:rPr>
          <w:b/>
          <w:bCs/>
          <w:u w:val="single"/>
        </w:rPr>
      </w:pPr>
    </w:p>
    <w:p w14:paraId="0D793269" w14:textId="69B1643D" w:rsidR="007F4702" w:rsidRPr="00443B30" w:rsidRDefault="00AC356E" w:rsidP="00096A8F">
      <w:pPr>
        <w:pStyle w:val="Heading2"/>
      </w:pPr>
      <w:bookmarkStart w:id="3" w:name="_Toc195297018"/>
      <w:r w:rsidRPr="00443B30">
        <w:lastRenderedPageBreak/>
        <w:t>2.1</w:t>
      </w:r>
      <w:r w:rsidRPr="00443B30">
        <w:tab/>
      </w:r>
      <w:r w:rsidR="007F4702" w:rsidRPr="00443B30">
        <w:t>Mechanism of action</w:t>
      </w:r>
      <w:r w:rsidR="000915A3">
        <w:t xml:space="preserve"> and function of </w:t>
      </w:r>
      <w:r w:rsidR="00B0028A">
        <w:t xml:space="preserve">Gologi tendon organ and muscle spindles in post isometric relaxation </w:t>
      </w:r>
      <w:r w:rsidR="00346F3F">
        <w:t xml:space="preserve">and </w:t>
      </w:r>
      <w:r w:rsidR="0096760F">
        <w:t>reciprocal inhibition</w:t>
      </w:r>
      <w:r w:rsidR="00787ECE">
        <w:t>.</w:t>
      </w:r>
      <w:bookmarkEnd w:id="3"/>
    </w:p>
    <w:p w14:paraId="7D8FA96D" w14:textId="77777777" w:rsidR="007F4702" w:rsidRDefault="007F4702" w:rsidP="007F4702">
      <w:pPr>
        <w:spacing w:line="360" w:lineRule="auto"/>
      </w:pPr>
    </w:p>
    <w:p w14:paraId="0607B8AB" w14:textId="325538EC" w:rsidR="00CB10E7" w:rsidRDefault="007F4702" w:rsidP="007F4702">
      <w:pPr>
        <w:spacing w:line="360" w:lineRule="auto"/>
      </w:pPr>
      <w:r>
        <w:t xml:space="preserve">The two neuromuscular concepts are the Golgi tendon organ activation (GTO) and muscle spindle inhibition (Maas </w:t>
      </w:r>
      <w:r w:rsidR="005279E4" w:rsidRPr="005279E4">
        <w:rPr>
          <w:i/>
          <w:iCs/>
        </w:rPr>
        <w:t xml:space="preserve">et al., </w:t>
      </w:r>
      <w:r w:rsidR="005279E4">
        <w:t xml:space="preserve">   </w:t>
      </w:r>
      <w:r>
        <w:t xml:space="preserve"> 2022)</w:t>
      </w:r>
    </w:p>
    <w:p w14:paraId="4B271D0E" w14:textId="257892F9" w:rsidR="00660C61" w:rsidRDefault="006826D8" w:rsidP="007F4702">
      <w:pPr>
        <w:spacing w:line="360" w:lineRule="auto"/>
      </w:pPr>
      <w:r w:rsidRPr="00660C61">
        <w:rPr>
          <w:noProof/>
        </w:rPr>
        <w:drawing>
          <wp:inline distT="0" distB="0" distL="0" distR="0" wp14:anchorId="1DAB2DEE" wp14:editId="4B0DCFC6">
            <wp:extent cx="2626347" cy="2154382"/>
            <wp:effectExtent l="0" t="0" r="3175" b="0"/>
            <wp:docPr id="1151967054" name="Picture 1" descr="A diagram of a structure of the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67054" name="Picture 1" descr="A diagram of a structure of the body&#10;&#10;AI-generated content may be incorrect."/>
                    <pic:cNvPicPr/>
                  </pic:nvPicPr>
                  <pic:blipFill>
                    <a:blip r:embed="rId8"/>
                    <a:stretch>
                      <a:fillRect/>
                    </a:stretch>
                  </pic:blipFill>
                  <pic:spPr>
                    <a:xfrm>
                      <a:off x="0" y="0"/>
                      <a:ext cx="2654497" cy="2177473"/>
                    </a:xfrm>
                    <a:prstGeom prst="rect">
                      <a:avLst/>
                    </a:prstGeom>
                  </pic:spPr>
                </pic:pic>
              </a:graphicData>
            </a:graphic>
          </wp:inline>
        </w:drawing>
      </w:r>
    </w:p>
    <w:p w14:paraId="1766F6C6" w14:textId="1BE3F92E" w:rsidR="006826D8" w:rsidRDefault="00725AA4" w:rsidP="007F4702">
      <w:pPr>
        <w:spacing w:line="360" w:lineRule="auto"/>
        <w:rPr>
          <w:b/>
          <w:bCs/>
        </w:rPr>
      </w:pPr>
      <w:r>
        <w:rPr>
          <w:b/>
          <w:bCs/>
        </w:rPr>
        <w:t>F</w:t>
      </w:r>
      <w:r w:rsidR="00DF3DDB">
        <w:rPr>
          <w:b/>
          <w:bCs/>
        </w:rPr>
        <w:t>igure</w:t>
      </w:r>
      <w:r>
        <w:rPr>
          <w:b/>
          <w:bCs/>
        </w:rPr>
        <w:t xml:space="preserve"> 1</w:t>
      </w:r>
      <w:r w:rsidR="00DF3DDB">
        <w:rPr>
          <w:b/>
          <w:bCs/>
        </w:rPr>
        <w:t>:</w:t>
      </w:r>
      <w:r>
        <w:rPr>
          <w:b/>
          <w:bCs/>
        </w:rPr>
        <w:t xml:space="preserve"> Golgi tendon organ </w:t>
      </w:r>
      <w:r w:rsidR="003637FF">
        <w:rPr>
          <w:b/>
          <w:bCs/>
        </w:rPr>
        <w:t>(</w:t>
      </w:r>
      <w:proofErr w:type="spellStart"/>
      <w:r w:rsidR="00975D3B">
        <w:rPr>
          <w:b/>
          <w:bCs/>
        </w:rPr>
        <w:t>Antori</w:t>
      </w:r>
      <w:proofErr w:type="spellEnd"/>
      <w:r w:rsidR="003637FF">
        <w:rPr>
          <w:b/>
          <w:bCs/>
        </w:rPr>
        <w:t>, 2023)</w:t>
      </w:r>
      <w:r w:rsidR="007E2F73">
        <w:rPr>
          <w:b/>
          <w:bCs/>
        </w:rPr>
        <w:t>.</w:t>
      </w:r>
    </w:p>
    <w:p w14:paraId="30A00C80" w14:textId="77777777" w:rsidR="006826D8" w:rsidRDefault="006826D8" w:rsidP="007F4702">
      <w:pPr>
        <w:spacing w:line="360" w:lineRule="auto"/>
        <w:rPr>
          <w:b/>
          <w:bCs/>
        </w:rPr>
      </w:pPr>
    </w:p>
    <w:p w14:paraId="2520324D" w14:textId="77777777" w:rsidR="006826D8" w:rsidRDefault="006826D8" w:rsidP="007F4702">
      <w:pPr>
        <w:spacing w:line="360" w:lineRule="auto"/>
        <w:rPr>
          <w:b/>
          <w:bCs/>
        </w:rPr>
      </w:pPr>
      <w:r w:rsidRPr="009B5A5A">
        <w:rPr>
          <w:noProof/>
        </w:rPr>
        <w:lastRenderedPageBreak/>
        <w:drawing>
          <wp:inline distT="0" distB="0" distL="0" distR="0" wp14:anchorId="011BF329" wp14:editId="284C2777">
            <wp:extent cx="1767889" cy="2270125"/>
            <wp:effectExtent l="0" t="0" r="3810" b="0"/>
            <wp:docPr id="1963997911" name="Picture 1" descr="Diagram of a structure of the human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997911" name="Picture 1" descr="Diagram of a structure of the human body&#10;&#10;AI-generated content may be incorrect."/>
                    <pic:cNvPicPr/>
                  </pic:nvPicPr>
                  <pic:blipFill>
                    <a:blip r:embed="rId9"/>
                    <a:stretch>
                      <a:fillRect/>
                    </a:stretch>
                  </pic:blipFill>
                  <pic:spPr>
                    <a:xfrm>
                      <a:off x="0" y="0"/>
                      <a:ext cx="1780136" cy="2285852"/>
                    </a:xfrm>
                    <a:prstGeom prst="rect">
                      <a:avLst/>
                    </a:prstGeom>
                  </pic:spPr>
                </pic:pic>
              </a:graphicData>
            </a:graphic>
          </wp:inline>
        </w:drawing>
      </w:r>
    </w:p>
    <w:p w14:paraId="5C807E53" w14:textId="6EB47471" w:rsidR="00CB10E7" w:rsidRPr="00725AA4" w:rsidRDefault="006826D8" w:rsidP="007F4702">
      <w:pPr>
        <w:spacing w:line="360" w:lineRule="auto"/>
        <w:rPr>
          <w:b/>
          <w:bCs/>
        </w:rPr>
      </w:pPr>
      <w:r>
        <w:rPr>
          <w:b/>
          <w:bCs/>
        </w:rPr>
        <w:t>Figure 2: Muscle spindle</w:t>
      </w:r>
      <w:r w:rsidR="004A699C">
        <w:rPr>
          <w:b/>
          <w:bCs/>
        </w:rPr>
        <w:t xml:space="preserve"> (Britannica</w:t>
      </w:r>
      <w:r w:rsidR="007E2F73">
        <w:rPr>
          <w:b/>
          <w:bCs/>
        </w:rPr>
        <w:t>, 2016).</w:t>
      </w:r>
      <w:r w:rsidR="00725AA4">
        <w:rPr>
          <w:b/>
          <w:bCs/>
        </w:rPr>
        <w:t xml:space="preserve">                       </w:t>
      </w:r>
    </w:p>
    <w:p w14:paraId="37C4AB0B" w14:textId="2000003D" w:rsidR="00CB10E7" w:rsidRDefault="007F4702" w:rsidP="007F4702">
      <w:pPr>
        <w:spacing w:line="360" w:lineRule="auto"/>
      </w:pPr>
      <w:r>
        <w:t>The Golgi tendon organs are sensory receptors located in tendons that detect changes in muscle tension, when a muscle contracts isometrically, the Golgi tendon organs sense the increased tension and trigger a reflex relaxation response. This physiological response is utilized in PIR to enhance muscle elongation following contraction of the muscle (</w:t>
      </w:r>
      <w:proofErr w:type="spellStart"/>
      <w:r w:rsidRPr="001F6CF5">
        <w:t>Novianti</w:t>
      </w:r>
      <w:proofErr w:type="spellEnd"/>
      <w:r>
        <w:t xml:space="preserve"> </w:t>
      </w:r>
      <w:r w:rsidR="005279E4" w:rsidRPr="005279E4">
        <w:rPr>
          <w:i/>
          <w:iCs/>
        </w:rPr>
        <w:t xml:space="preserve">et al., </w:t>
      </w:r>
      <w:r w:rsidR="005279E4">
        <w:t xml:space="preserve">   </w:t>
      </w:r>
      <w:r>
        <w:t xml:space="preserve"> 2023). </w:t>
      </w:r>
    </w:p>
    <w:p w14:paraId="0B63BF26" w14:textId="5408068F" w:rsidR="007F4702" w:rsidRDefault="007F4702" w:rsidP="007F4702">
      <w:pPr>
        <w:spacing w:line="360" w:lineRule="auto"/>
      </w:pPr>
      <w:r>
        <w:t>Muscle spindles are sensory receptors within muscles that detect changes in length and rate of stretch. When a muscle contracts, the antagonist muscle is neurologically inhibited to allow for smooth movement. Through these mechanisms muscle energy techniques help reset the muscle and improve joint function and promote MSK balance. Muscle energy techniques enhance athletic performance, the athletes benefit from muscle energy techniques as it helps them maintain flexibility, optimize muscle function, and reduce risk of injury (</w:t>
      </w:r>
      <w:r w:rsidRPr="00CD0A7D">
        <w:t>Kissane</w:t>
      </w:r>
      <w:r w:rsidR="005279E4">
        <w:t xml:space="preserve"> </w:t>
      </w:r>
      <w:r w:rsidR="005279E4" w:rsidRPr="005279E4">
        <w:rPr>
          <w:i/>
          <w:iCs/>
        </w:rPr>
        <w:t xml:space="preserve">et al., </w:t>
      </w:r>
      <w:r w:rsidR="005279E4">
        <w:rPr>
          <w:i/>
          <w:iCs/>
        </w:rPr>
        <w:t xml:space="preserve">   </w:t>
      </w:r>
      <w:r w:rsidRPr="00CD0A7D">
        <w:t xml:space="preserve"> 2023</w:t>
      </w:r>
      <w:r>
        <w:t xml:space="preserve">). Sports therapists frequently use muscle energy techniques as part of their pregame warmups and post-game recovery sessions to ensure athletes bodies are in optimal condition. Muscle energy techniques also correct poor posture as poor posture comes from muscle imbalances, where certain muscles become tight whilst </w:t>
      </w:r>
      <w:r>
        <w:lastRenderedPageBreak/>
        <w:t xml:space="preserve">others weaken. Muscle energy techniques help in bringing balance by stretching shortened muscles helping postural issues such as dowagers hump, kyphosis and lordosis (Thomas </w:t>
      </w:r>
      <w:r w:rsidR="005279E4" w:rsidRPr="005279E4">
        <w:rPr>
          <w:i/>
          <w:iCs/>
        </w:rPr>
        <w:t xml:space="preserve">et al., </w:t>
      </w:r>
      <w:r>
        <w:t xml:space="preserve">2023). </w:t>
      </w:r>
    </w:p>
    <w:p w14:paraId="47890DDF" w14:textId="77777777" w:rsidR="00E137F6" w:rsidRDefault="00E137F6" w:rsidP="0044029E">
      <w:pPr>
        <w:spacing w:line="360" w:lineRule="auto"/>
        <w:rPr>
          <w:b/>
          <w:bCs/>
          <w:u w:val="single"/>
        </w:rPr>
      </w:pPr>
    </w:p>
    <w:p w14:paraId="1EF35CAE" w14:textId="727D025F" w:rsidR="00BD09A1" w:rsidRPr="00DE63D9" w:rsidRDefault="00AC356E" w:rsidP="00096A8F">
      <w:pPr>
        <w:pStyle w:val="Heading2"/>
      </w:pPr>
      <w:bookmarkStart w:id="4" w:name="_Toc195297019"/>
      <w:r w:rsidRPr="00DE63D9">
        <w:t>2.2</w:t>
      </w:r>
      <w:r w:rsidRPr="00DE63D9">
        <w:tab/>
      </w:r>
      <w:r w:rsidR="00992539" w:rsidRPr="00DE63D9">
        <w:t>Physiological and biomechanical e</w:t>
      </w:r>
      <w:r w:rsidR="007E4E01" w:rsidRPr="00DE63D9">
        <w:t xml:space="preserve">ffects of </w:t>
      </w:r>
      <w:r w:rsidR="00911F69" w:rsidRPr="00DE63D9">
        <w:t>PIR and RI</w:t>
      </w:r>
      <w:bookmarkEnd w:id="4"/>
    </w:p>
    <w:p w14:paraId="6715278C" w14:textId="27116666" w:rsidR="0044029E" w:rsidRDefault="007F4702" w:rsidP="0044029E">
      <w:pPr>
        <w:spacing w:line="360" w:lineRule="auto"/>
      </w:pPr>
      <w:r>
        <w:t xml:space="preserve">Muscle energy techniques are used for various conditions, such as postural issues, muscle spasms and strains, sports injuries, joint dysfunctions, and back and neck pain, </w:t>
      </w:r>
      <w:r w:rsidR="0053719C">
        <w:t xml:space="preserve">and </w:t>
      </w:r>
      <w:r>
        <w:t xml:space="preserve">some literature claims that muscle energy techniques improve circulation (Thomas </w:t>
      </w:r>
      <w:r w:rsidR="005279E4" w:rsidRPr="005279E4">
        <w:rPr>
          <w:i/>
          <w:iCs/>
        </w:rPr>
        <w:t>et al.,</w:t>
      </w:r>
      <w:r w:rsidR="005279E4">
        <w:rPr>
          <w:i/>
          <w:iCs/>
        </w:rPr>
        <w:t xml:space="preserve"> </w:t>
      </w:r>
      <w:r>
        <w:t xml:space="preserve">2019). The therapy is based on proprioceptive neuromuscular facilitation (PNF) and physiological processes that influence muscle tone and function, </w:t>
      </w:r>
      <w:r w:rsidR="0053719C">
        <w:t>which</w:t>
      </w:r>
      <w:r>
        <w:t xml:space="preserve"> respects the body’s biomechanics (</w:t>
      </w:r>
      <w:proofErr w:type="spellStart"/>
      <w:r w:rsidRPr="002859D7">
        <w:t>Masekar</w:t>
      </w:r>
      <w:proofErr w:type="spellEnd"/>
      <w:r w:rsidR="005279E4">
        <w:t xml:space="preserve"> </w:t>
      </w:r>
      <w:r w:rsidR="005279E4" w:rsidRPr="00FC2037">
        <w:rPr>
          <w:i/>
          <w:iCs/>
        </w:rPr>
        <w:t>et al</w:t>
      </w:r>
      <w:r w:rsidR="00FC2037">
        <w:t>.</w:t>
      </w:r>
      <w:r w:rsidRPr="002859D7">
        <w:t xml:space="preserve">, </w:t>
      </w:r>
      <w:r>
        <w:t>2</w:t>
      </w:r>
      <w:r w:rsidRPr="002859D7">
        <w:t>020</w:t>
      </w:r>
      <w:r>
        <w:t xml:space="preserve">). At their core, muscle energy techniques function by engaging the neuromuscular system to promote relaxation and strengthening of muscles (Ahmed, Maharaj and Van </w:t>
      </w:r>
      <w:proofErr w:type="spellStart"/>
      <w:r w:rsidRPr="00417D13">
        <w:t>Oosterwijck</w:t>
      </w:r>
      <w:proofErr w:type="spellEnd"/>
      <w:r>
        <w:t>, 2021). The concept involves the practitioners positioning of the patient’s body that engages a targeted muscle grou</w:t>
      </w:r>
      <w:r w:rsidR="009370B6">
        <w:t>p. M</w:t>
      </w:r>
      <w:r>
        <w:t xml:space="preserve">uscle energy techniques are classified into many different types, depending on their goal, primary goals are </w:t>
      </w:r>
      <w:proofErr w:type="gramStart"/>
      <w:r>
        <w:t>post</w:t>
      </w:r>
      <w:proofErr w:type="gramEnd"/>
      <w:r>
        <w:t xml:space="preserve"> isometric relaxation, reciprocal inhibition, isotonic contractions, which includes concentric and eccentric muscle contractions to either strengthen or weaken muscles through a controlled movement. Isokinetic contractions, which involves movements at a speed with variable resistance, that are often used for rehabilitation of muscle function and finally joint mobilization by incorporating muscle contractions into joint mobilization techniques (Sathe </w:t>
      </w:r>
      <w:r w:rsidR="005279E4" w:rsidRPr="005279E4">
        <w:rPr>
          <w:i/>
          <w:iCs/>
        </w:rPr>
        <w:t xml:space="preserve">et al., </w:t>
      </w:r>
      <w:r w:rsidR="005279E4">
        <w:t xml:space="preserve">   </w:t>
      </w:r>
      <w:r>
        <w:t xml:space="preserve"> 2020). </w:t>
      </w:r>
      <w:r w:rsidR="0044029E" w:rsidRPr="009C5A71">
        <w:t xml:space="preserve">PIR </w:t>
      </w:r>
      <w:r w:rsidR="0044029E">
        <w:t xml:space="preserve">is a technique where the therapist targets the muscle that is needing treatment and asks the patient to perform an isometric hold against resistance, which is then superseded by a passive stretch. This technique involves the Golgi tendon organ, allowing the muscle spindles to relax so that muscles can move further, the benefits of </w:t>
      </w:r>
      <w:r w:rsidR="00167EFD">
        <w:t>which are</w:t>
      </w:r>
      <w:r w:rsidR="0044029E">
        <w:t xml:space="preserve"> the muscle becoming relaxed and range of motion increasing</w:t>
      </w:r>
      <w:r w:rsidR="008B3380">
        <w:t xml:space="preserve">. </w:t>
      </w:r>
      <w:r w:rsidR="008B3380">
        <w:lastRenderedPageBreak/>
        <w:t>T</w:t>
      </w:r>
      <w:r w:rsidR="0044029E">
        <w:t>his technique is used for shortened muscles or reduced range of motion at the joint, or reduced flexibility</w:t>
      </w:r>
      <w:r w:rsidR="00AD2568">
        <w:t>. T</w:t>
      </w:r>
      <w:r w:rsidR="0044029E">
        <w:t xml:space="preserve">he proprioceptive response to a stretch </w:t>
      </w:r>
      <w:r w:rsidR="00AD2568">
        <w:t>is that</w:t>
      </w:r>
      <w:r w:rsidR="0044029E">
        <w:t xml:space="preserve"> the muscle spindles relaxing the tissue, whilst the Golgi tendon organ changes in tension and detects the contraction, the</w:t>
      </w:r>
      <w:r w:rsidR="005A2741">
        <w:t>n the</w:t>
      </w:r>
      <w:r w:rsidR="0044029E">
        <w:t xml:space="preserve"> muscle spindles change in length and velocity, </w:t>
      </w:r>
      <w:r w:rsidR="005A2741">
        <w:t xml:space="preserve">and </w:t>
      </w:r>
      <w:r w:rsidR="0044029E">
        <w:t xml:space="preserve">it is then down to the stretch shortening cycle as this is key for </w:t>
      </w:r>
      <w:r w:rsidR="00FC7891">
        <w:t>movement (</w:t>
      </w:r>
      <w:r w:rsidR="0044029E" w:rsidRPr="00B85CDF">
        <w:t>Chaudhary</w:t>
      </w:r>
      <w:r w:rsidR="0044029E">
        <w:t xml:space="preserve"> </w:t>
      </w:r>
      <w:r w:rsidR="005279E4" w:rsidRPr="005279E4">
        <w:rPr>
          <w:i/>
          <w:iCs/>
        </w:rPr>
        <w:t>et al.,</w:t>
      </w:r>
      <w:r w:rsidR="0044029E">
        <w:t xml:space="preserve"> 2020). </w:t>
      </w:r>
      <w:r w:rsidR="0044029E" w:rsidRPr="00CE366E">
        <w:t xml:space="preserve">Stretching a muscle sends impulses from the muscle spindles to the spinal cords posterior horn cell. The anterior horn cell then increases motor impulses to the muscle fibres, creating tension that resists the stretch. </w:t>
      </w:r>
      <w:r w:rsidR="0044029E">
        <w:t>When</w:t>
      </w:r>
      <w:r w:rsidR="0044029E" w:rsidRPr="00CE366E">
        <w:t xml:space="preserve"> muscle tension rises, the Golgi tendon organ detects this and sends signals to the posterior horn cell, leading to an inhibitory effect on the motor stimulus at the anterior horn cell.</w:t>
      </w:r>
      <w:r w:rsidR="0044029E">
        <w:t xml:space="preserve"> </w:t>
      </w:r>
      <w:r w:rsidR="0044029E" w:rsidRPr="005A1F47">
        <w:t>The inhibitory effect leads to a decrease in motor impulses and induces relaxation. This suggests that prolonged muscle stretching can enhance stretching capabilities due to the relaxation of the Golgi tendon organs, which override the protective contraction, and the muscle spindles, thereby permitting relaxation. Additionally, muscle spindles play a crucial role in preventing injuries. When a muscle spindle is rapidly stretched, it triggers an immediate muscle contraction, thereby protecting tendons and muscles from potential tears. In the absence of muscle spindles, tendons and muscles would be susceptible to injury</w:t>
      </w:r>
      <w:r w:rsidR="0046201E">
        <w:t xml:space="preserve"> (Banks et al., 2021)</w:t>
      </w:r>
      <w:r w:rsidR="0044029E" w:rsidRPr="005A1F47">
        <w:t>.</w:t>
      </w:r>
      <w:r w:rsidR="0044029E">
        <w:t xml:space="preserve"> </w:t>
      </w:r>
    </w:p>
    <w:p w14:paraId="319B0EE9" w14:textId="7B070BDA" w:rsidR="0044029E" w:rsidRPr="005A1F47" w:rsidRDefault="0044029E" w:rsidP="0044029E">
      <w:pPr>
        <w:spacing w:line="360" w:lineRule="auto"/>
      </w:pPr>
      <w:r w:rsidRPr="005A1F47">
        <w:t>Post-isometric relaxation occurs through neurological feedback via the spinal cord to the muscle when an isometric contraction is induced, resulting in reduced muscle tone. This reduction in muscle tone persists for approximately 20 seconds, providing a therapeutic window during which the therapist can intervene by repositioning the muscle to a new range. This adjustment allows the muscle to adapt to an improved range of motion comfortably</w:t>
      </w:r>
      <w:r w:rsidR="00453E5F">
        <w:t xml:space="preserve"> (</w:t>
      </w:r>
      <w:proofErr w:type="spellStart"/>
      <w:r w:rsidR="00453E5F">
        <w:t>Du</w:t>
      </w:r>
      <w:r w:rsidR="00F67444">
        <w:t>doniene</w:t>
      </w:r>
      <w:proofErr w:type="spellEnd"/>
      <w:r w:rsidR="00F67444">
        <w:t xml:space="preserve"> et al, 2024)</w:t>
      </w:r>
      <w:r w:rsidRPr="005A1F47">
        <w:t>.</w:t>
      </w:r>
    </w:p>
    <w:p w14:paraId="3147B120" w14:textId="3F9B5A8F" w:rsidR="00911F69" w:rsidRDefault="00FC6CB5" w:rsidP="00096A8F">
      <w:pPr>
        <w:pStyle w:val="Heading2"/>
      </w:pPr>
      <w:bookmarkStart w:id="5" w:name="_Toc195297020"/>
      <w:r>
        <w:lastRenderedPageBreak/>
        <w:t>2.3</w:t>
      </w:r>
      <w:r>
        <w:tab/>
      </w:r>
      <w:r w:rsidR="008A595D">
        <w:t xml:space="preserve">Techniques and applications of </w:t>
      </w:r>
      <w:r w:rsidR="00DE63D9">
        <w:t>MET</w:t>
      </w:r>
      <w:bookmarkEnd w:id="5"/>
    </w:p>
    <w:p w14:paraId="79BCED9E" w14:textId="35AF416E" w:rsidR="00151F31" w:rsidRDefault="00EB5DC6" w:rsidP="00A4597F">
      <w:pPr>
        <w:spacing w:line="360" w:lineRule="auto"/>
      </w:pPr>
      <w:r>
        <w:t xml:space="preserve">The techniques and applications of MET </w:t>
      </w:r>
      <w:r w:rsidR="00151F31">
        <w:t xml:space="preserve">include </w:t>
      </w:r>
      <w:r w:rsidR="00A537B1">
        <w:t>PIR</w:t>
      </w:r>
      <w:r w:rsidR="00151F31">
        <w:t xml:space="preserve">, which </w:t>
      </w:r>
      <w:r w:rsidR="008129F9">
        <w:t xml:space="preserve">asks the patient to perform an isometric relaxation </w:t>
      </w:r>
      <w:r w:rsidR="00F773AC">
        <w:t>and contract the muscle that is targeted to stretch</w:t>
      </w:r>
      <w:r w:rsidR="00ED2987">
        <w:t xml:space="preserve"> and asking patient to give 20 – 30</w:t>
      </w:r>
      <w:r w:rsidR="007E5F6B">
        <w:t>% effort</w:t>
      </w:r>
      <w:r w:rsidR="005706BB">
        <w:t xml:space="preserve"> for 10 seconds, then</w:t>
      </w:r>
      <w:r w:rsidR="00F4091C">
        <w:t xml:space="preserve"> the therapist move</w:t>
      </w:r>
      <w:r w:rsidR="00A537B1">
        <w:t>s</w:t>
      </w:r>
      <w:r w:rsidR="00F4091C">
        <w:t xml:space="preserve"> </w:t>
      </w:r>
      <w:r w:rsidR="007E51B0">
        <w:t>limb further into a deeper range of movement</w:t>
      </w:r>
      <w:r w:rsidR="005706BB">
        <w:t xml:space="preserve"> and holds for 20 seconds</w:t>
      </w:r>
      <w:r w:rsidR="00D50387">
        <w:t>. T</w:t>
      </w:r>
      <w:r w:rsidR="004E6A83">
        <w:t>his is then repeated 3 times whilst limb is moved further each time</w:t>
      </w:r>
      <w:r w:rsidR="00FF17D2">
        <w:t xml:space="preserve">, however </w:t>
      </w:r>
      <w:r w:rsidR="007E79C3">
        <w:t xml:space="preserve">RI </w:t>
      </w:r>
      <w:r w:rsidR="005734E7">
        <w:t xml:space="preserve">asks the patient to </w:t>
      </w:r>
      <w:r w:rsidR="006C50A4">
        <w:t>contract the antagonist muscle to the targeted muscle be</w:t>
      </w:r>
      <w:r w:rsidR="00F40632">
        <w:t>ing</w:t>
      </w:r>
      <w:r w:rsidR="006C50A4">
        <w:t xml:space="preserve"> stretched</w:t>
      </w:r>
      <w:r w:rsidR="00B9264A">
        <w:t xml:space="preserve"> and again asked to give 20-30% effort</w:t>
      </w:r>
      <w:r w:rsidR="00C40727">
        <w:t xml:space="preserve"> for 10 seconds whilst </w:t>
      </w:r>
      <w:r w:rsidR="007E79C3">
        <w:t xml:space="preserve">the </w:t>
      </w:r>
      <w:r w:rsidR="00C40727">
        <w:t>therapist gives resistance to make it an isometric contraction</w:t>
      </w:r>
      <w:r w:rsidR="00D44014">
        <w:t xml:space="preserve"> and</w:t>
      </w:r>
      <w:r w:rsidR="00D6740C">
        <w:t xml:space="preserve"> the</w:t>
      </w:r>
      <w:r w:rsidR="00D44014">
        <w:t xml:space="preserve"> therapist moves limb into </w:t>
      </w:r>
      <w:r w:rsidR="00CA1937">
        <w:t xml:space="preserve">a </w:t>
      </w:r>
      <w:r w:rsidR="00D44014">
        <w:t>deeper stretch and hold</w:t>
      </w:r>
      <w:r w:rsidR="00CA1937">
        <w:t>s</w:t>
      </w:r>
      <w:r w:rsidR="00D44014">
        <w:t xml:space="preserve"> for 20 seconds</w:t>
      </w:r>
      <w:r w:rsidR="0033164E">
        <w:t xml:space="preserve"> </w:t>
      </w:r>
      <w:r w:rsidR="00CA1937">
        <w:t>which</w:t>
      </w:r>
      <w:r w:rsidR="0033164E">
        <w:t xml:space="preserve"> is again repeated 3 times</w:t>
      </w:r>
      <w:r w:rsidR="00F431D1">
        <w:t xml:space="preserve"> </w:t>
      </w:r>
      <w:r w:rsidR="004B0127">
        <w:t>(Latash., 2023).</w:t>
      </w:r>
      <w:r w:rsidR="0033164E">
        <w:t xml:space="preserve"> </w:t>
      </w:r>
    </w:p>
    <w:p w14:paraId="4DF7E24F" w14:textId="77777777" w:rsidR="00151F31" w:rsidRDefault="00151F31" w:rsidP="00A4597F">
      <w:pPr>
        <w:spacing w:line="360" w:lineRule="auto"/>
      </w:pPr>
    </w:p>
    <w:p w14:paraId="73D68BC3" w14:textId="77777777" w:rsidR="00151F31" w:rsidRDefault="00151F31" w:rsidP="00A4597F">
      <w:pPr>
        <w:spacing w:line="360" w:lineRule="auto"/>
      </w:pPr>
    </w:p>
    <w:p w14:paraId="00E6F51F" w14:textId="39B1C4C5" w:rsidR="009C5A71" w:rsidRPr="00CD48F8" w:rsidRDefault="00AC356E" w:rsidP="00096A8F">
      <w:pPr>
        <w:pStyle w:val="Heading2"/>
      </w:pPr>
      <w:bookmarkStart w:id="6" w:name="_Toc195297021"/>
      <w:r>
        <w:t>2.</w:t>
      </w:r>
      <w:r w:rsidR="00F42007">
        <w:t>4</w:t>
      </w:r>
      <w:r>
        <w:tab/>
      </w:r>
      <w:r w:rsidR="00992539">
        <w:t xml:space="preserve">Functional outcomes </w:t>
      </w:r>
      <w:r w:rsidR="000034A2">
        <w:t>associated with</w:t>
      </w:r>
      <w:r w:rsidR="00992539">
        <w:t xml:space="preserve"> </w:t>
      </w:r>
      <w:r w:rsidR="009C5A71" w:rsidRPr="00CD48F8">
        <w:t>Post isometric relaxation (PIR)</w:t>
      </w:r>
      <w:bookmarkEnd w:id="6"/>
    </w:p>
    <w:p w14:paraId="1F6E3FE1" w14:textId="208AA00E" w:rsidR="00066E13" w:rsidRDefault="00D76F53" w:rsidP="000B605E">
      <w:pPr>
        <w:spacing w:line="360" w:lineRule="auto"/>
      </w:pPr>
      <w:r>
        <w:t>Naweed et al</w:t>
      </w:r>
      <w:r w:rsidR="00DF4C26">
        <w:t>.</w:t>
      </w:r>
      <w:r>
        <w:t xml:space="preserve"> </w:t>
      </w:r>
      <w:r w:rsidR="00BF2B44">
        <w:t xml:space="preserve">(2020) </w:t>
      </w:r>
      <w:r w:rsidR="00E414E2">
        <w:t xml:space="preserve">illustrated with their study that </w:t>
      </w:r>
      <w:r w:rsidR="002072FD">
        <w:t>PIR</w:t>
      </w:r>
      <w:r w:rsidR="00E414E2">
        <w:t xml:space="preserve"> </w:t>
      </w:r>
      <w:r w:rsidR="003D4A43">
        <w:t xml:space="preserve">is a helpful tool in increasing flexibility in the short term and the long term </w:t>
      </w:r>
      <w:r w:rsidR="00B94E45">
        <w:t>of hamstring flexibility</w:t>
      </w:r>
      <w:r w:rsidR="002072FD">
        <w:t>. I</w:t>
      </w:r>
      <w:r w:rsidR="002B00E2">
        <w:t>n this study, 35 students were selected</w:t>
      </w:r>
      <w:r w:rsidR="002E3417">
        <w:t xml:space="preserve">, these were male and female students </w:t>
      </w:r>
      <w:r w:rsidR="009C2279">
        <w:t xml:space="preserve">between the ages of </w:t>
      </w:r>
      <w:proofErr w:type="gramStart"/>
      <w:r w:rsidR="009C2279">
        <w:t>18 to 25 year old</w:t>
      </w:r>
      <w:r w:rsidR="00463241">
        <w:t>s</w:t>
      </w:r>
      <w:proofErr w:type="gramEnd"/>
      <w:r w:rsidR="00463241">
        <w:t xml:space="preserve">, the </w:t>
      </w:r>
      <w:r w:rsidR="00156895">
        <w:t>flexibility of the hamstrings were measured immediately post intervention</w:t>
      </w:r>
      <w:r w:rsidR="005B0BC9">
        <w:t xml:space="preserve">, </w:t>
      </w:r>
      <w:r w:rsidR="002072FD">
        <w:t xml:space="preserve">and </w:t>
      </w:r>
      <w:r w:rsidR="005B0BC9">
        <w:t xml:space="preserve">according to this study the </w:t>
      </w:r>
      <w:r w:rsidR="002862C4">
        <w:t xml:space="preserve">‘immediate </w:t>
      </w:r>
      <w:r w:rsidR="00B12F0F">
        <w:t>short term</w:t>
      </w:r>
      <w:r w:rsidR="002862C4">
        <w:t xml:space="preserve">’ </w:t>
      </w:r>
      <w:r w:rsidR="005B0BC9">
        <w:t xml:space="preserve">and </w:t>
      </w:r>
      <w:proofErr w:type="gramStart"/>
      <w:r w:rsidR="005B0BC9">
        <w:t>long term</w:t>
      </w:r>
      <w:proofErr w:type="gramEnd"/>
      <w:r w:rsidR="005B0BC9">
        <w:t xml:space="preserve"> effects were ‘equally’ as effective.</w:t>
      </w:r>
      <w:r w:rsidR="00752F04">
        <w:t xml:space="preserve"> </w:t>
      </w:r>
    </w:p>
    <w:p w14:paraId="458EED59" w14:textId="7E35EAE8" w:rsidR="00D76F53" w:rsidRDefault="0018663E" w:rsidP="000B605E">
      <w:pPr>
        <w:spacing w:line="360" w:lineRule="auto"/>
      </w:pPr>
      <w:proofErr w:type="spellStart"/>
      <w:r w:rsidRPr="00441ED0">
        <w:t>D</w:t>
      </w:r>
      <w:r w:rsidR="00BB7968">
        <w:t>’</w:t>
      </w:r>
      <w:r w:rsidRPr="00441ED0">
        <w:t>souza</w:t>
      </w:r>
      <w:proofErr w:type="spellEnd"/>
      <w:r w:rsidRPr="00441ED0">
        <w:t xml:space="preserve">, Mohandas, and Patrao, </w:t>
      </w:r>
      <w:r w:rsidR="00066E13">
        <w:t>(</w:t>
      </w:r>
      <w:r w:rsidRPr="00441ED0">
        <w:t>2022</w:t>
      </w:r>
      <w:r w:rsidR="00066E13">
        <w:t xml:space="preserve">) </w:t>
      </w:r>
      <w:r w:rsidR="00F52CD4">
        <w:t xml:space="preserve">discovered </w:t>
      </w:r>
      <w:r w:rsidR="000B48C0">
        <w:t xml:space="preserve">there was a significant difference </w:t>
      </w:r>
      <w:r w:rsidR="00086A62">
        <w:t xml:space="preserve">for those that received post isometric relaxation </w:t>
      </w:r>
      <w:r w:rsidR="00DC018C">
        <w:t>proving it to be an effective tool</w:t>
      </w:r>
      <w:r w:rsidR="0015056F">
        <w:t xml:space="preserve">, </w:t>
      </w:r>
      <w:r w:rsidR="002072FD">
        <w:t xml:space="preserve">and </w:t>
      </w:r>
      <w:r w:rsidR="0015056F">
        <w:t xml:space="preserve">Khan </w:t>
      </w:r>
      <w:r w:rsidR="005279E4" w:rsidRPr="005279E4">
        <w:rPr>
          <w:i/>
          <w:iCs/>
        </w:rPr>
        <w:t xml:space="preserve">et al., </w:t>
      </w:r>
      <w:r w:rsidR="005279E4">
        <w:t xml:space="preserve">   </w:t>
      </w:r>
      <w:r w:rsidR="0015056F">
        <w:t xml:space="preserve"> </w:t>
      </w:r>
      <w:r w:rsidR="00F536E1">
        <w:t>(</w:t>
      </w:r>
      <w:r w:rsidR="0015056F">
        <w:t>2022</w:t>
      </w:r>
      <w:r w:rsidR="00F536E1">
        <w:t>)</w:t>
      </w:r>
      <w:r w:rsidR="0015056F">
        <w:t xml:space="preserve"> </w:t>
      </w:r>
      <w:r w:rsidR="000423EC">
        <w:t xml:space="preserve">also states this technique was effective and compared the technique to myofascial release, </w:t>
      </w:r>
      <w:r w:rsidR="00F536E1">
        <w:t xml:space="preserve">Khan et </w:t>
      </w:r>
      <w:r w:rsidR="00F536E1">
        <w:lastRenderedPageBreak/>
        <w:t>al</w:t>
      </w:r>
      <w:r w:rsidR="00DF4C26">
        <w:t>.</w:t>
      </w:r>
      <w:r w:rsidR="00F536E1">
        <w:t xml:space="preserve"> (2022</w:t>
      </w:r>
      <w:r w:rsidR="0093481E">
        <w:t>)</w:t>
      </w:r>
      <w:r w:rsidR="00BE2F1D">
        <w:t xml:space="preserve"> </w:t>
      </w:r>
      <w:r w:rsidR="00C90449">
        <w:t xml:space="preserve">found that </w:t>
      </w:r>
      <w:r w:rsidR="00535016">
        <w:t>PIR</w:t>
      </w:r>
      <w:r w:rsidR="00C90449">
        <w:t xml:space="preserve"> improved left side flexion and extension of the cervical spine. </w:t>
      </w:r>
      <w:r w:rsidR="00F66756">
        <w:t>Clarke and Allen</w:t>
      </w:r>
      <w:r w:rsidR="00C4652E">
        <w:t>,</w:t>
      </w:r>
      <w:r w:rsidR="00F66756">
        <w:t xml:space="preserve"> (2021)</w:t>
      </w:r>
      <w:r w:rsidR="00C4652E">
        <w:t xml:space="preserve"> also compared MET with another common technique (trigger point</w:t>
      </w:r>
      <w:r w:rsidR="00585CA8">
        <w:t xml:space="preserve">) and the study demonstrated that there was improvement </w:t>
      </w:r>
      <w:r w:rsidR="00A84CED">
        <w:t xml:space="preserve">when using </w:t>
      </w:r>
      <w:r w:rsidR="0049329B">
        <w:t>PIR</w:t>
      </w:r>
      <w:r w:rsidR="00A84CED">
        <w:t xml:space="preserve"> as a form of </w:t>
      </w:r>
      <w:r w:rsidR="00D55722">
        <w:t>MET compared</w:t>
      </w:r>
      <w:r w:rsidR="00A84CED">
        <w:t xml:space="preserve"> to trigger point therapy</w:t>
      </w:r>
      <w:r w:rsidR="0049329B">
        <w:t>.</w:t>
      </w:r>
      <w:r w:rsidR="00AD215F">
        <w:t xml:space="preserve"> </w:t>
      </w:r>
      <w:r w:rsidR="00DA74BB">
        <w:t>PIR</w:t>
      </w:r>
      <w:r w:rsidR="00AD215F">
        <w:t xml:space="preserve"> proved more effective</w:t>
      </w:r>
      <w:r w:rsidR="00EA5100">
        <w:t xml:space="preserve">, however </w:t>
      </w:r>
      <w:r w:rsidR="006A4954" w:rsidRPr="006A4954">
        <w:t>Noto-Bell, Vogel, and Senn,</w:t>
      </w:r>
      <w:r w:rsidR="006A4954">
        <w:t xml:space="preserve"> </w:t>
      </w:r>
      <w:r w:rsidR="00EA5100">
        <w:t>(</w:t>
      </w:r>
      <w:r w:rsidR="006A4954" w:rsidRPr="006A4954">
        <w:t>2019</w:t>
      </w:r>
      <w:r w:rsidR="00EA5100">
        <w:t xml:space="preserve">) found </w:t>
      </w:r>
      <w:r w:rsidR="001333DB">
        <w:t xml:space="preserve">in their study that plantarflexion </w:t>
      </w:r>
      <w:r w:rsidR="00E77DE1">
        <w:t>was improved in both ankles</w:t>
      </w:r>
      <w:r w:rsidR="0033217D">
        <w:t xml:space="preserve"> for competitive swimmers,</w:t>
      </w:r>
      <w:r w:rsidR="00A3199D">
        <w:t xml:space="preserve"> so</w:t>
      </w:r>
      <w:r w:rsidR="0033217D">
        <w:t xml:space="preserve"> the </w:t>
      </w:r>
      <w:r w:rsidR="002A7929">
        <w:t>consensus</w:t>
      </w:r>
      <w:r w:rsidR="0033217D">
        <w:t xml:space="preserve"> </w:t>
      </w:r>
      <w:r w:rsidR="00A609EB">
        <w:t>in the literature</w:t>
      </w:r>
      <w:r w:rsidR="00A0120D">
        <w:t xml:space="preserve"> is very positive regarding </w:t>
      </w:r>
      <w:r w:rsidR="008613D0">
        <w:t>PIR</w:t>
      </w:r>
      <w:r w:rsidR="00A3199D">
        <w:t xml:space="preserve">. </w:t>
      </w:r>
      <w:r w:rsidR="00F31FEE">
        <w:t xml:space="preserve">In a study </w:t>
      </w:r>
      <w:r w:rsidR="00BF4A65">
        <w:t xml:space="preserve">conducted by Bhutta </w:t>
      </w:r>
      <w:r w:rsidR="005279E4" w:rsidRPr="005279E4">
        <w:rPr>
          <w:i/>
          <w:iCs/>
        </w:rPr>
        <w:t>et al.</w:t>
      </w:r>
      <w:proofErr w:type="gramStart"/>
      <w:r w:rsidR="005279E4" w:rsidRPr="005279E4">
        <w:rPr>
          <w:i/>
          <w:iCs/>
        </w:rPr>
        <w:t>,</w:t>
      </w:r>
      <w:r w:rsidR="007E2DF6" w:rsidRPr="005279E4">
        <w:rPr>
          <w:i/>
          <w:iCs/>
        </w:rPr>
        <w:t xml:space="preserve"> </w:t>
      </w:r>
      <w:r w:rsidR="007E2DF6">
        <w:t xml:space="preserve"> (</w:t>
      </w:r>
      <w:proofErr w:type="gramEnd"/>
      <w:r w:rsidR="00BF4A65">
        <w:t>2025</w:t>
      </w:r>
      <w:r w:rsidR="00F807E9">
        <w:t xml:space="preserve">) </w:t>
      </w:r>
      <w:r w:rsidR="00FD4A16">
        <w:t xml:space="preserve">it was suggested that better higher quality research is needed </w:t>
      </w:r>
      <w:proofErr w:type="gramStart"/>
      <w:r w:rsidR="00FD4A16">
        <w:t>in the area of</w:t>
      </w:r>
      <w:proofErr w:type="gramEnd"/>
      <w:r w:rsidR="00FD4A16">
        <w:t xml:space="preserve"> muscle energy techniques</w:t>
      </w:r>
      <w:r w:rsidR="00601AC0">
        <w:t xml:space="preserve">, </w:t>
      </w:r>
      <w:r w:rsidR="0021399B">
        <w:t xml:space="preserve">furthermore </w:t>
      </w:r>
      <w:r w:rsidR="00FF2521">
        <w:t>it was proposed that muscle energy techniques as an intervention</w:t>
      </w:r>
      <w:r w:rsidR="000C3B9C">
        <w:t xml:space="preserve"> </w:t>
      </w:r>
      <w:r w:rsidR="00B10CA9">
        <w:t xml:space="preserve">is significant </w:t>
      </w:r>
      <w:r w:rsidR="00F920AC">
        <w:t xml:space="preserve">and </w:t>
      </w:r>
      <w:r w:rsidR="005F0AC7">
        <w:t xml:space="preserve">is useful in rehabilitation programs and is a valuable </w:t>
      </w:r>
      <w:r w:rsidR="00786D0C">
        <w:t xml:space="preserve">tool and </w:t>
      </w:r>
      <w:r w:rsidR="0018515E">
        <w:t xml:space="preserve">it </w:t>
      </w:r>
      <w:r w:rsidR="00210DC1">
        <w:t xml:space="preserve">was argued that MET can also help with injury prevention. </w:t>
      </w:r>
    </w:p>
    <w:p w14:paraId="41FBEC9B" w14:textId="03153CBB" w:rsidR="00FD772A" w:rsidRDefault="00FD772A" w:rsidP="000B605E">
      <w:pPr>
        <w:spacing w:line="360" w:lineRule="auto"/>
      </w:pPr>
      <w:r>
        <w:t xml:space="preserve">In another study conducted </w:t>
      </w:r>
      <w:r w:rsidR="003E02F2">
        <w:t xml:space="preserve">by </w:t>
      </w:r>
      <w:r w:rsidR="00A306DB">
        <w:t xml:space="preserve">Aleem </w:t>
      </w:r>
      <w:r w:rsidR="005279E4" w:rsidRPr="005279E4">
        <w:rPr>
          <w:i/>
          <w:iCs/>
        </w:rPr>
        <w:t>et al.,</w:t>
      </w:r>
      <w:r w:rsidR="00CB7D85">
        <w:rPr>
          <w:i/>
          <w:iCs/>
        </w:rPr>
        <w:t xml:space="preserve"> (</w:t>
      </w:r>
      <w:r w:rsidR="00A306DB">
        <w:t>2022)</w:t>
      </w:r>
      <w:r w:rsidR="00A84D12">
        <w:t xml:space="preserve"> </w:t>
      </w:r>
      <w:r w:rsidR="00917251">
        <w:t xml:space="preserve">it was argued that </w:t>
      </w:r>
      <w:r w:rsidR="0018515E">
        <w:t>PIR</w:t>
      </w:r>
      <w:r w:rsidR="00917251">
        <w:t xml:space="preserve"> and </w:t>
      </w:r>
      <w:r w:rsidR="0018515E">
        <w:t>RI</w:t>
      </w:r>
      <w:r w:rsidR="00917251">
        <w:t xml:space="preserve"> </w:t>
      </w:r>
      <w:r w:rsidR="00A3023F">
        <w:t xml:space="preserve">are both effective techniques in increasing range of </w:t>
      </w:r>
      <w:r w:rsidR="0022377F">
        <w:t>motion,</w:t>
      </w:r>
      <w:r w:rsidR="00A3023F">
        <w:t xml:space="preserve"> </w:t>
      </w:r>
      <w:r w:rsidR="005D26D8">
        <w:t xml:space="preserve">but post isometric relaxation </w:t>
      </w:r>
      <w:r w:rsidR="004C334D">
        <w:t xml:space="preserve">proved to be a </w:t>
      </w:r>
      <w:r w:rsidR="00672C3D">
        <w:t xml:space="preserve">more effective </w:t>
      </w:r>
      <w:r w:rsidR="0022377F">
        <w:t>technique</w:t>
      </w:r>
      <w:r w:rsidR="00672C3D">
        <w:t xml:space="preserve"> in improving range of motion. </w:t>
      </w:r>
    </w:p>
    <w:p w14:paraId="795DA88A" w14:textId="2191FAB6" w:rsidR="008923F1" w:rsidRPr="00CD48F8" w:rsidRDefault="0006266E" w:rsidP="00096A8F">
      <w:pPr>
        <w:pStyle w:val="Heading2"/>
      </w:pPr>
      <w:bookmarkStart w:id="7" w:name="_Toc195297022"/>
      <w:r>
        <w:t>2.</w:t>
      </w:r>
      <w:r w:rsidR="003F5582">
        <w:t>5</w:t>
      </w:r>
      <w:r>
        <w:t xml:space="preserve">        </w:t>
      </w:r>
      <w:r w:rsidR="00992539">
        <w:t xml:space="preserve">Functional </w:t>
      </w:r>
      <w:r w:rsidR="000034A2">
        <w:t>o</w:t>
      </w:r>
      <w:r w:rsidR="00992539">
        <w:t>utcomes associated with</w:t>
      </w:r>
      <w:r>
        <w:t xml:space="preserve"> </w:t>
      </w:r>
      <w:r w:rsidR="008923F1" w:rsidRPr="00CD48F8">
        <w:t>Reciprocal inhibition (RI)</w:t>
      </w:r>
      <w:bookmarkEnd w:id="7"/>
    </w:p>
    <w:p w14:paraId="1DD3A376" w14:textId="4DBA3336" w:rsidR="00233342" w:rsidRDefault="006C3168" w:rsidP="00A4597F">
      <w:pPr>
        <w:spacing w:line="360" w:lineRule="auto"/>
      </w:pPr>
      <w:r>
        <w:t xml:space="preserve">Rajan and </w:t>
      </w:r>
      <w:r w:rsidR="00A36046">
        <w:t>Sudhakar (2024) found that</w:t>
      </w:r>
      <w:r w:rsidR="00B7153F">
        <w:t xml:space="preserve"> </w:t>
      </w:r>
      <w:r w:rsidR="006D41F2">
        <w:t>RI</w:t>
      </w:r>
      <w:r w:rsidR="00B7153F">
        <w:t xml:space="preserve"> as an MET </w:t>
      </w:r>
      <w:r w:rsidR="00B9748D">
        <w:t xml:space="preserve">showed significant improvements, they compared </w:t>
      </w:r>
      <w:r w:rsidR="008450DD">
        <w:t xml:space="preserve">the effects of </w:t>
      </w:r>
      <w:r w:rsidR="0093688E">
        <w:t>autogenic inhibition</w:t>
      </w:r>
      <w:r w:rsidR="008450DD">
        <w:t xml:space="preserve"> </w:t>
      </w:r>
      <w:r w:rsidR="0093688E">
        <w:t xml:space="preserve">with </w:t>
      </w:r>
      <w:r w:rsidR="00302A46">
        <w:t>RI</w:t>
      </w:r>
      <w:r w:rsidR="0093688E">
        <w:t xml:space="preserve"> </w:t>
      </w:r>
      <w:r w:rsidR="00E103EC">
        <w:t xml:space="preserve">on hamstring flexibility with their participants having bilateral </w:t>
      </w:r>
      <w:r w:rsidR="001A7822">
        <w:t>hamstring tightness</w:t>
      </w:r>
      <w:r w:rsidR="009F5DDE">
        <w:t>,</w:t>
      </w:r>
      <w:r w:rsidR="00302A46">
        <w:t xml:space="preserve"> and</w:t>
      </w:r>
      <w:r w:rsidR="009F5DDE">
        <w:t xml:space="preserve"> they found </w:t>
      </w:r>
      <w:r w:rsidR="00302A46">
        <w:t>RI</w:t>
      </w:r>
      <w:r w:rsidR="009F5DDE">
        <w:t xml:space="preserve"> more effective, </w:t>
      </w:r>
      <w:r w:rsidR="00CC3541">
        <w:t>however,</w:t>
      </w:r>
      <w:r w:rsidR="009F5DDE">
        <w:t xml:space="preserve"> </w:t>
      </w:r>
      <w:r w:rsidR="001E1AC2">
        <w:t xml:space="preserve">Siddiqui </w:t>
      </w:r>
      <w:r w:rsidR="005279E4" w:rsidRPr="005279E4">
        <w:rPr>
          <w:i/>
          <w:iCs/>
        </w:rPr>
        <w:t xml:space="preserve">et al., </w:t>
      </w:r>
      <w:r w:rsidR="00CB7D85">
        <w:rPr>
          <w:i/>
          <w:iCs/>
        </w:rPr>
        <w:t xml:space="preserve">      </w:t>
      </w:r>
      <w:r w:rsidR="001E1AC2">
        <w:t>(2022) conducted a randomized control trial</w:t>
      </w:r>
      <w:r w:rsidR="004B3EC5">
        <w:t xml:space="preserve"> with those who had neck pain, </w:t>
      </w:r>
      <w:r w:rsidR="00302A46">
        <w:t>which</w:t>
      </w:r>
      <w:r w:rsidR="004B3EC5">
        <w:t xml:space="preserve"> showed RI </w:t>
      </w:r>
      <w:r w:rsidR="00302A46">
        <w:t>bene</w:t>
      </w:r>
      <w:r w:rsidR="008D7FBF">
        <w:t>fitted by</w:t>
      </w:r>
      <w:r w:rsidR="00925BCB">
        <w:t xml:space="preserve"> reducing pain, </w:t>
      </w:r>
      <w:r w:rsidR="008D7FBF">
        <w:t xml:space="preserve">and improving </w:t>
      </w:r>
      <w:r w:rsidR="00925BCB">
        <w:t xml:space="preserve">range of motion, and functionality. </w:t>
      </w:r>
      <w:r w:rsidR="00631DE1">
        <w:t>Liter</w:t>
      </w:r>
      <w:r w:rsidR="00931559">
        <w:t xml:space="preserve">ature also </w:t>
      </w:r>
      <w:r w:rsidR="00850689">
        <w:t xml:space="preserve">suggested </w:t>
      </w:r>
      <w:r w:rsidR="00652D86">
        <w:t xml:space="preserve">more research is needed to understand the mechanisms </w:t>
      </w:r>
      <w:r w:rsidR="001A48BC">
        <w:t>and effectiveness of reciprocal inhib</w:t>
      </w:r>
      <w:r w:rsidR="00965DE8">
        <w:t xml:space="preserve">ition in various conditions. </w:t>
      </w:r>
      <w:r w:rsidR="00C55C6D">
        <w:t xml:space="preserve">Balakrishnan and Sudhakar (2024) highlighted </w:t>
      </w:r>
      <w:r w:rsidR="0065185D">
        <w:t xml:space="preserve">the need for further studies to understand the </w:t>
      </w:r>
      <w:r w:rsidR="00DF3BB7">
        <w:t>longer-term</w:t>
      </w:r>
      <w:r w:rsidR="0065185D">
        <w:t xml:space="preserve"> effects of reciprocal inhibition.</w:t>
      </w:r>
      <w:r w:rsidR="003F3983">
        <w:t xml:space="preserve"> </w:t>
      </w:r>
    </w:p>
    <w:p w14:paraId="2317AA8D" w14:textId="7F010D96" w:rsidR="008B66DF" w:rsidRDefault="00504F26" w:rsidP="00A4597F">
      <w:pPr>
        <w:spacing w:line="360" w:lineRule="auto"/>
      </w:pPr>
      <w:r>
        <w:lastRenderedPageBreak/>
        <w:t xml:space="preserve">Osama </w:t>
      </w:r>
      <w:r w:rsidR="00D32284">
        <w:t xml:space="preserve">(2021) argues that there are more </w:t>
      </w:r>
      <w:r w:rsidR="00E97D58">
        <w:t xml:space="preserve">effective treatment options than reciprocal inhibition </w:t>
      </w:r>
      <w:r w:rsidR="00EE6045">
        <w:t xml:space="preserve">and </w:t>
      </w:r>
      <w:r w:rsidR="007E6A28">
        <w:t xml:space="preserve">they </w:t>
      </w:r>
      <w:r w:rsidR="00EE6045">
        <w:t xml:space="preserve">used </w:t>
      </w:r>
      <w:r w:rsidR="0036694D">
        <w:t>a large sample size of 100 partic</w:t>
      </w:r>
      <w:r w:rsidR="00E42CDE">
        <w:t>ipants</w:t>
      </w:r>
      <w:r w:rsidR="007E6A28">
        <w:t xml:space="preserve"> to test their eligibility for the study with 78 being selected,</w:t>
      </w:r>
      <w:r w:rsidR="003F62FC">
        <w:t xml:space="preserve"> comparing three </w:t>
      </w:r>
      <w:r w:rsidR="00FA06D9">
        <w:t>treatment options</w:t>
      </w:r>
      <w:r w:rsidR="00034133">
        <w:t xml:space="preserve"> in their efficacy</w:t>
      </w:r>
      <w:r w:rsidR="007E6A28">
        <w:t>, this was compared with autogenic inhibition and the study was on the efficacy of these two techniques in neck pai</w:t>
      </w:r>
      <w:r w:rsidR="001A786C">
        <w:t>n, regardless of the treatment group, both groups received trans cutaneous nerve stimulation (TENS)</w:t>
      </w:r>
      <w:r w:rsidR="0044247B">
        <w:t xml:space="preserve">. Similarly, </w:t>
      </w:r>
      <w:r w:rsidR="0044247B" w:rsidRPr="0057164E">
        <w:t>Siddiqui</w:t>
      </w:r>
      <w:r w:rsidR="0044247B">
        <w:t xml:space="preserve">, Akhter and Baig, (2022) found autogenic inhibition was a more beneficial treatment than </w:t>
      </w:r>
      <w:r w:rsidR="008D7FBF">
        <w:t>RI</w:t>
      </w:r>
      <w:r w:rsidR="0044247B">
        <w:t xml:space="preserve">. </w:t>
      </w:r>
    </w:p>
    <w:p w14:paraId="705BBC97" w14:textId="16017043" w:rsidR="00233342" w:rsidRPr="00CD48F8" w:rsidRDefault="0006266E" w:rsidP="00096A8F">
      <w:pPr>
        <w:pStyle w:val="Heading2"/>
      </w:pPr>
      <w:bookmarkStart w:id="8" w:name="_Toc195297023"/>
      <w:r>
        <w:t>2.</w:t>
      </w:r>
      <w:r w:rsidR="003F5582">
        <w:t>6</w:t>
      </w:r>
      <w:r>
        <w:t xml:space="preserve">          </w:t>
      </w:r>
      <w:r w:rsidR="00363E34" w:rsidRPr="00CD48F8">
        <w:t>Straight leg raises</w:t>
      </w:r>
      <w:bookmarkEnd w:id="8"/>
    </w:p>
    <w:p w14:paraId="008F8E77" w14:textId="498F88C4" w:rsidR="00233342" w:rsidRDefault="006D701D" w:rsidP="00A4597F">
      <w:pPr>
        <w:spacing w:line="360" w:lineRule="auto"/>
        <w:rPr>
          <w:b/>
          <w:bCs/>
        </w:rPr>
      </w:pPr>
      <w:r w:rsidRPr="00E9309B">
        <w:t>Liu</w:t>
      </w:r>
      <w:r>
        <w:t xml:space="preserve"> </w:t>
      </w:r>
      <w:r w:rsidR="005279E4" w:rsidRPr="005279E4">
        <w:rPr>
          <w:i/>
          <w:iCs/>
        </w:rPr>
        <w:t xml:space="preserve">et al., </w:t>
      </w:r>
      <w:r w:rsidR="005279E4">
        <w:t xml:space="preserve">   </w:t>
      </w:r>
      <w:r>
        <w:t xml:space="preserve"> 2022</w:t>
      </w:r>
      <w:r w:rsidR="00227810">
        <w:t xml:space="preserve"> found that </w:t>
      </w:r>
      <w:r w:rsidR="0048784C">
        <w:t>s</w:t>
      </w:r>
      <w:r w:rsidR="00227810">
        <w:t xml:space="preserve">traight leg raises </w:t>
      </w:r>
      <w:r w:rsidR="0048784C">
        <w:t>are not only used for neurological tests</w:t>
      </w:r>
      <w:r w:rsidR="00B33414">
        <w:t xml:space="preserve">, </w:t>
      </w:r>
      <w:proofErr w:type="gramStart"/>
      <w:r w:rsidR="00B33414">
        <w:t xml:space="preserve">such </w:t>
      </w:r>
      <w:r w:rsidR="00B0485F">
        <w:t>as</w:t>
      </w:r>
      <w:proofErr w:type="gramEnd"/>
      <w:r w:rsidR="00B33414">
        <w:t xml:space="preserve"> the Bragard </w:t>
      </w:r>
      <w:r w:rsidR="004B10C0">
        <w:t>test</w:t>
      </w:r>
      <w:r w:rsidR="00B33414">
        <w:t xml:space="preserve"> used in</w:t>
      </w:r>
      <w:r w:rsidR="00BD2E28">
        <w:t xml:space="preserve"> therapy</w:t>
      </w:r>
      <w:r w:rsidR="00434C15">
        <w:t>,</w:t>
      </w:r>
      <w:r w:rsidR="008D7FBF">
        <w:t xml:space="preserve"> a test which</w:t>
      </w:r>
      <w:r w:rsidR="00A5782C">
        <w:t xml:space="preserve"> is used to see whether patient </w:t>
      </w:r>
      <w:r w:rsidR="004B10C0">
        <w:t xml:space="preserve">potentially has a </w:t>
      </w:r>
      <w:r w:rsidR="00324B46">
        <w:t>herniated disc or not</w:t>
      </w:r>
      <w:r w:rsidR="00434C15">
        <w:t xml:space="preserve"> (</w:t>
      </w:r>
      <w:r w:rsidR="00434C15" w:rsidRPr="00434C15">
        <w:t>Berthelot</w:t>
      </w:r>
      <w:r w:rsidR="00434C15">
        <w:t xml:space="preserve"> </w:t>
      </w:r>
      <w:r w:rsidR="005279E4" w:rsidRPr="005279E4">
        <w:rPr>
          <w:i/>
          <w:iCs/>
        </w:rPr>
        <w:t xml:space="preserve">et al., </w:t>
      </w:r>
      <w:r w:rsidR="005279E4">
        <w:t xml:space="preserve">   </w:t>
      </w:r>
      <w:r w:rsidR="00434C15">
        <w:t xml:space="preserve"> 2021)</w:t>
      </w:r>
      <w:r w:rsidR="00324B46">
        <w:t xml:space="preserve">. </w:t>
      </w:r>
      <w:r w:rsidR="003C4DB9">
        <w:t xml:space="preserve">The straight leg raise is used for hamstring flexibility </w:t>
      </w:r>
      <w:r w:rsidR="00A556F7">
        <w:t>but other factors such as, nerves of the body, fascia</w:t>
      </w:r>
      <w:r w:rsidR="00743280">
        <w:t xml:space="preserve"> and muscles around the hip and thigh </w:t>
      </w:r>
      <w:r w:rsidR="004469DA">
        <w:t>also hav</w:t>
      </w:r>
      <w:r w:rsidR="006217D6">
        <w:t>e</w:t>
      </w:r>
      <w:r w:rsidR="004469DA">
        <w:t xml:space="preserve"> an impact on the flexibility in a straight leg raise</w:t>
      </w:r>
      <w:r w:rsidR="006217D6">
        <w:t xml:space="preserve"> (Lim, 2023)</w:t>
      </w:r>
      <w:r w:rsidR="00D53EA1">
        <w:t>.</w:t>
      </w:r>
      <w:r w:rsidR="00651D7D">
        <w:t xml:space="preserve"> In another study, the researchers found </w:t>
      </w:r>
      <w:r w:rsidR="00824045">
        <w:t xml:space="preserve">that the straight leg raise </w:t>
      </w:r>
      <w:r w:rsidR="00A5782C">
        <w:t>was</w:t>
      </w:r>
      <w:r w:rsidR="00824045">
        <w:t xml:space="preserve"> reliable for gauging </w:t>
      </w:r>
      <w:r w:rsidR="00BC7355">
        <w:t>hamstring flexibility (</w:t>
      </w:r>
      <w:r w:rsidR="00BC7355" w:rsidRPr="00213490">
        <w:t>Hori,</w:t>
      </w:r>
      <w:r w:rsidR="00BC7355">
        <w:t xml:space="preserve"> </w:t>
      </w:r>
      <w:r w:rsidR="00BC7355" w:rsidRPr="00213490">
        <w:t>Hasegawa, and Takasaki, 2021</w:t>
      </w:r>
      <w:r w:rsidR="00BC7355">
        <w:t>).</w:t>
      </w:r>
      <w:r w:rsidR="008F0A1F">
        <w:t xml:space="preserve"> </w:t>
      </w:r>
    </w:p>
    <w:p w14:paraId="5D77465B" w14:textId="3D0DD167" w:rsidR="00233342" w:rsidRPr="00FA0B8B" w:rsidRDefault="00C642E8" w:rsidP="00096A8F">
      <w:pPr>
        <w:pStyle w:val="Heading2"/>
      </w:pPr>
      <w:bookmarkStart w:id="9" w:name="_Toc195297024"/>
      <w:r w:rsidRPr="00FA0B8B">
        <w:t>2.</w:t>
      </w:r>
      <w:r w:rsidR="003F5582">
        <w:t>7</w:t>
      </w:r>
      <w:r w:rsidRPr="00FA0B8B">
        <w:tab/>
        <w:t>Summary comparison of outcomes</w:t>
      </w:r>
      <w:bookmarkEnd w:id="9"/>
    </w:p>
    <w:p w14:paraId="265C510A" w14:textId="0A2DCA00" w:rsidR="0046577A" w:rsidRPr="00FB2F8B" w:rsidRDefault="00FB2F8B" w:rsidP="00A4597F">
      <w:pPr>
        <w:spacing w:line="360" w:lineRule="auto"/>
      </w:pPr>
      <w:r w:rsidRPr="00FB2F8B">
        <w:t xml:space="preserve">Post isometric relaxation </w:t>
      </w:r>
      <w:r w:rsidR="008526F6">
        <w:t>proves more effective</w:t>
      </w:r>
      <w:r w:rsidR="00DC4564">
        <w:t xml:space="preserve"> than reciprocal inhibition</w:t>
      </w:r>
      <w:r w:rsidR="008526F6">
        <w:t xml:space="preserve"> </w:t>
      </w:r>
      <w:r w:rsidR="00187830">
        <w:t xml:space="preserve">in increasing range of movement according to </w:t>
      </w:r>
      <w:r w:rsidR="00DE0F2A">
        <w:t xml:space="preserve">Aleem et al.   (2022) and </w:t>
      </w:r>
      <w:r w:rsidR="00C85E21">
        <w:t xml:space="preserve">it is mentioned in their study that other literature agrees with their </w:t>
      </w:r>
      <w:r w:rsidR="005E5381">
        <w:t>findings</w:t>
      </w:r>
      <w:r w:rsidR="00A92862">
        <w:t>.</w:t>
      </w:r>
      <w:r w:rsidR="006379A3">
        <w:t xml:space="preserve"> </w:t>
      </w:r>
      <w:r w:rsidR="002F0754">
        <w:t xml:space="preserve">Post isometric relaxation </w:t>
      </w:r>
      <w:r w:rsidR="00B83505">
        <w:t>is w</w:t>
      </w:r>
      <w:r w:rsidR="003A748F">
        <w:t xml:space="preserve">hen the muscle contracts isometrically and then the Golgi tendon </w:t>
      </w:r>
      <w:r w:rsidR="008510A9">
        <w:t>organs detect tension and sends signals to the spina</w:t>
      </w:r>
      <w:r w:rsidR="006D27B1">
        <w:t>l</w:t>
      </w:r>
      <w:r w:rsidR="008510A9">
        <w:t xml:space="preserve"> cord, </w:t>
      </w:r>
      <w:r w:rsidR="006D27B1">
        <w:t>which</w:t>
      </w:r>
      <w:r w:rsidR="008510A9">
        <w:t xml:space="preserve"> triggers </w:t>
      </w:r>
      <w:r w:rsidR="00201C28">
        <w:t>a reflex that inhibi</w:t>
      </w:r>
      <w:r w:rsidR="00F11CF3">
        <w:t>ts the muscle contraction,</w:t>
      </w:r>
      <w:r w:rsidR="00202A3D">
        <w:t xml:space="preserve"> and</w:t>
      </w:r>
      <w:r w:rsidR="00F11CF3">
        <w:t xml:space="preserve"> the inhibition allows the muscle to relax</w:t>
      </w:r>
      <w:r w:rsidR="00977E12">
        <w:t xml:space="preserve"> making it easier to stretch. PIR increases ROM </w:t>
      </w:r>
      <w:r w:rsidR="004C4073">
        <w:t>and reduces muscle tightness</w:t>
      </w:r>
      <w:r w:rsidR="008313E2">
        <w:t>, improving hamstring flexibility</w:t>
      </w:r>
      <w:r w:rsidR="00204D6C">
        <w:t>,</w:t>
      </w:r>
      <w:r w:rsidR="00FF6077">
        <w:t xml:space="preserve"> </w:t>
      </w:r>
      <w:r w:rsidR="00FF6077">
        <w:lastRenderedPageBreak/>
        <w:t xml:space="preserve">enhanced flexibility, pain relief, </w:t>
      </w:r>
      <w:r w:rsidR="002A7447">
        <w:t xml:space="preserve">and </w:t>
      </w:r>
      <w:r w:rsidR="00FF6077">
        <w:t>improved circulation</w:t>
      </w:r>
      <w:r w:rsidR="00505966">
        <w:t xml:space="preserve"> (Naweed et al., 2020)</w:t>
      </w:r>
      <w:r w:rsidR="008313E2">
        <w:t xml:space="preserve">. </w:t>
      </w:r>
      <w:r w:rsidR="00505966">
        <w:t>R</w:t>
      </w:r>
      <w:r w:rsidR="00202A3D">
        <w:t>I</w:t>
      </w:r>
      <w:r w:rsidR="00505966">
        <w:t xml:space="preserve"> </w:t>
      </w:r>
      <w:r w:rsidR="002F1DFB">
        <w:t>helps with improved muscle balance</w:t>
      </w:r>
      <w:r w:rsidR="001D4FC3">
        <w:t>, reduces risk of injury and provides better neuromuscular control</w:t>
      </w:r>
      <w:r w:rsidR="00032E53">
        <w:t xml:space="preserve">, which </w:t>
      </w:r>
      <w:r w:rsidR="00297882">
        <w:t xml:space="preserve">differs slightly in outcomes to </w:t>
      </w:r>
      <w:r w:rsidR="00DE7C65">
        <w:t xml:space="preserve">PIR </w:t>
      </w:r>
      <w:r w:rsidR="0059032F">
        <w:t>but both increase range of motion</w:t>
      </w:r>
      <w:r w:rsidR="008C0D66">
        <w:t xml:space="preserve">, it also differs scientifically </w:t>
      </w:r>
      <w:r w:rsidR="00A56E12">
        <w:t xml:space="preserve">as the antagonist </w:t>
      </w:r>
      <w:r w:rsidR="007530DD">
        <w:t>is inhibited,</w:t>
      </w:r>
      <w:r w:rsidR="00BE3F35">
        <w:t xml:space="preserve"> and</w:t>
      </w:r>
      <w:r w:rsidR="007530DD">
        <w:t xml:space="preserve"> this inhibition prevents both muscle from contracting </w:t>
      </w:r>
      <w:r w:rsidR="00C156D1">
        <w:t>at the same time</w:t>
      </w:r>
      <w:r w:rsidR="002642C3">
        <w:t xml:space="preserve">, </w:t>
      </w:r>
      <w:r w:rsidR="00BE3F35">
        <w:t xml:space="preserve">as </w:t>
      </w:r>
      <w:r w:rsidR="002642C3">
        <w:t>the movement is controlled by muscle spindles</w:t>
      </w:r>
      <w:r w:rsidR="003A5645">
        <w:t xml:space="preserve"> which detect the changes in muscle length</w:t>
      </w:r>
      <w:r w:rsidR="00912554">
        <w:t xml:space="preserve"> and tension</w:t>
      </w:r>
      <w:r w:rsidR="00750BD9">
        <w:t xml:space="preserve"> </w:t>
      </w:r>
      <w:r w:rsidR="00E27240">
        <w:t>(Chiba et al., 2021)</w:t>
      </w:r>
      <w:r w:rsidR="00912554">
        <w:t xml:space="preserve">. </w:t>
      </w:r>
      <w:r w:rsidR="0059032F">
        <w:t xml:space="preserve"> </w:t>
      </w:r>
      <w:r w:rsidR="00977E12">
        <w:tab/>
        <w:t xml:space="preserve"> </w:t>
      </w:r>
      <w:r w:rsidR="00977E12">
        <w:tab/>
      </w:r>
    </w:p>
    <w:p w14:paraId="2A175521" w14:textId="77777777" w:rsidR="00233342" w:rsidRDefault="00233342" w:rsidP="00A4597F">
      <w:pPr>
        <w:spacing w:line="360" w:lineRule="auto"/>
        <w:rPr>
          <w:b/>
          <w:bCs/>
        </w:rPr>
      </w:pPr>
    </w:p>
    <w:p w14:paraId="10C22AF2" w14:textId="77777777" w:rsidR="0061675C" w:rsidRDefault="0061675C" w:rsidP="00A4597F">
      <w:pPr>
        <w:spacing w:line="360" w:lineRule="auto"/>
        <w:rPr>
          <w:b/>
          <w:bCs/>
        </w:rPr>
      </w:pPr>
    </w:p>
    <w:p w14:paraId="1A82A64B" w14:textId="39FA4C68" w:rsidR="0061675C" w:rsidRPr="0041573A" w:rsidRDefault="0006266E" w:rsidP="00096A8F">
      <w:pPr>
        <w:pStyle w:val="Heading2"/>
      </w:pPr>
      <w:bookmarkStart w:id="10" w:name="_Toc195297025"/>
      <w:r w:rsidRPr="0041573A">
        <w:t>2.</w:t>
      </w:r>
      <w:r w:rsidR="003F5582">
        <w:t>8</w:t>
      </w:r>
      <w:r w:rsidRPr="0041573A">
        <w:t xml:space="preserve">     </w:t>
      </w:r>
      <w:r w:rsidR="00FE21D1" w:rsidRPr="0041573A">
        <w:t>Aims</w:t>
      </w:r>
      <w:bookmarkEnd w:id="10"/>
    </w:p>
    <w:p w14:paraId="012B34AE" w14:textId="7074C9D2" w:rsidR="00F65ACC" w:rsidRPr="006B20F8" w:rsidRDefault="00B27A3F" w:rsidP="00A4597F">
      <w:pPr>
        <w:spacing w:line="360" w:lineRule="auto"/>
      </w:pPr>
      <w:r w:rsidRPr="006B20F8">
        <w:t xml:space="preserve">The purpose of the current study is to evaluate </w:t>
      </w:r>
      <w:r w:rsidR="00364673" w:rsidRPr="006B20F8">
        <w:t xml:space="preserve">the effectiveness of both </w:t>
      </w:r>
      <w:r w:rsidR="006070C3">
        <w:t>post isometric relaxation</w:t>
      </w:r>
      <w:r w:rsidR="00364673" w:rsidRPr="006B20F8">
        <w:t xml:space="preserve"> a</w:t>
      </w:r>
      <w:r w:rsidR="009110BF" w:rsidRPr="006B20F8">
        <w:t>n</w:t>
      </w:r>
      <w:r w:rsidR="00364673" w:rsidRPr="006B20F8">
        <w:t xml:space="preserve">d </w:t>
      </w:r>
      <w:r w:rsidR="006070C3">
        <w:t>reciprocal inhibition</w:t>
      </w:r>
      <w:r w:rsidR="009110BF" w:rsidRPr="006B20F8">
        <w:t xml:space="preserve"> at improving range of motion </w:t>
      </w:r>
      <w:r w:rsidR="007A6CF1" w:rsidRPr="006B20F8">
        <w:t xml:space="preserve">around the hip </w:t>
      </w:r>
      <w:r w:rsidR="009110BF" w:rsidRPr="006B20F8">
        <w:t xml:space="preserve">and </w:t>
      </w:r>
      <w:r w:rsidR="00364673" w:rsidRPr="006B20F8">
        <w:t xml:space="preserve">whether </w:t>
      </w:r>
      <w:r w:rsidR="009110BF" w:rsidRPr="006B20F8">
        <w:t xml:space="preserve">either </w:t>
      </w:r>
      <w:r w:rsidR="007A6CF1" w:rsidRPr="006B20F8">
        <w:t>technique is more effective</w:t>
      </w:r>
      <w:r w:rsidR="006B20F8" w:rsidRPr="006B20F8">
        <w:t>.</w:t>
      </w:r>
    </w:p>
    <w:p w14:paraId="75F2E0FD" w14:textId="77777777" w:rsidR="0061675C" w:rsidRDefault="0061675C" w:rsidP="00A4597F">
      <w:pPr>
        <w:spacing w:line="360" w:lineRule="auto"/>
        <w:rPr>
          <w:b/>
          <w:bCs/>
        </w:rPr>
      </w:pPr>
    </w:p>
    <w:p w14:paraId="65573D16" w14:textId="77777777" w:rsidR="006B20F8" w:rsidRDefault="006B20F8" w:rsidP="00A4597F">
      <w:pPr>
        <w:spacing w:line="360" w:lineRule="auto"/>
        <w:rPr>
          <w:b/>
          <w:bCs/>
        </w:rPr>
      </w:pPr>
    </w:p>
    <w:p w14:paraId="54EA3233" w14:textId="5389ADCE" w:rsidR="006B20F8" w:rsidRDefault="006B20F8" w:rsidP="00A4597F">
      <w:pPr>
        <w:spacing w:line="360" w:lineRule="auto"/>
        <w:rPr>
          <w:b/>
          <w:bCs/>
        </w:rPr>
      </w:pPr>
    </w:p>
    <w:p w14:paraId="6116C143" w14:textId="77777777" w:rsidR="006B20F8" w:rsidRDefault="006B20F8" w:rsidP="00A4597F">
      <w:pPr>
        <w:spacing w:line="360" w:lineRule="auto"/>
        <w:rPr>
          <w:b/>
          <w:bCs/>
        </w:rPr>
      </w:pPr>
    </w:p>
    <w:p w14:paraId="6068BE6E" w14:textId="77777777" w:rsidR="006B20F8" w:rsidRDefault="006B20F8" w:rsidP="00A4597F">
      <w:pPr>
        <w:spacing w:line="360" w:lineRule="auto"/>
        <w:rPr>
          <w:b/>
          <w:bCs/>
        </w:rPr>
      </w:pPr>
    </w:p>
    <w:p w14:paraId="1B52F259" w14:textId="77777777" w:rsidR="006B20F8" w:rsidRDefault="006B20F8" w:rsidP="00A4597F">
      <w:pPr>
        <w:spacing w:line="360" w:lineRule="auto"/>
        <w:rPr>
          <w:b/>
          <w:bCs/>
        </w:rPr>
      </w:pPr>
    </w:p>
    <w:p w14:paraId="0F8D7B9C" w14:textId="77777777" w:rsidR="006B20F8" w:rsidRDefault="006B20F8" w:rsidP="00A4597F">
      <w:pPr>
        <w:spacing w:line="360" w:lineRule="auto"/>
        <w:rPr>
          <w:b/>
          <w:bCs/>
        </w:rPr>
      </w:pPr>
    </w:p>
    <w:p w14:paraId="2CD0DFD2" w14:textId="09E301FD" w:rsidR="00A8622F" w:rsidRPr="0053000D" w:rsidRDefault="006037FC" w:rsidP="00096A8F">
      <w:pPr>
        <w:pStyle w:val="Heading1"/>
      </w:pPr>
      <w:bookmarkStart w:id="11" w:name="_Toc195297026"/>
      <w:r w:rsidRPr="0041573A">
        <w:t>Chapter 3</w:t>
      </w:r>
      <w:r w:rsidRPr="0041573A">
        <w:tab/>
      </w:r>
      <w:r w:rsidR="00A8622F" w:rsidRPr="0041573A">
        <w:t>Method</w:t>
      </w:r>
      <w:bookmarkEnd w:id="11"/>
    </w:p>
    <w:p w14:paraId="77456171" w14:textId="508D02AA" w:rsidR="00126F01" w:rsidRDefault="000E1A79" w:rsidP="00096A8F">
      <w:pPr>
        <w:pStyle w:val="Heading2"/>
      </w:pPr>
      <w:bookmarkStart w:id="12" w:name="_Toc195297027"/>
      <w:r>
        <w:t>3.1</w:t>
      </w:r>
      <w:r>
        <w:tab/>
      </w:r>
      <w:r w:rsidR="00A31502">
        <w:t>Participants</w:t>
      </w:r>
      <w:bookmarkEnd w:id="12"/>
    </w:p>
    <w:p w14:paraId="7E844468" w14:textId="3C05A3BB" w:rsidR="000130CC" w:rsidRPr="00DD2C46" w:rsidRDefault="00DD2C46" w:rsidP="00A4597F">
      <w:pPr>
        <w:spacing w:line="360" w:lineRule="auto"/>
      </w:pPr>
      <w:r>
        <w:t xml:space="preserve">The participants were recruited </w:t>
      </w:r>
      <w:r w:rsidR="00E001A5">
        <w:t>by</w:t>
      </w:r>
      <w:r w:rsidR="00960FD8">
        <w:t xml:space="preserve"> the</w:t>
      </w:r>
      <w:r w:rsidR="00E001A5">
        <w:t xml:space="preserve"> investigator </w:t>
      </w:r>
      <w:r>
        <w:t xml:space="preserve">asking </w:t>
      </w:r>
      <w:r w:rsidR="00164D8C">
        <w:t>family members</w:t>
      </w:r>
      <w:r w:rsidR="00917692">
        <w:t xml:space="preserve"> and</w:t>
      </w:r>
      <w:r w:rsidR="00164D8C">
        <w:t xml:space="preserve"> private clients</w:t>
      </w:r>
      <w:r w:rsidR="00E001A5">
        <w:t xml:space="preserve"> if they were willing to take part</w:t>
      </w:r>
      <w:r w:rsidR="00801EC5">
        <w:t xml:space="preserve"> in this current study</w:t>
      </w:r>
      <w:r w:rsidR="00E001A5">
        <w:t>.</w:t>
      </w:r>
      <w:r w:rsidR="00164D8C">
        <w:t xml:space="preserve"> </w:t>
      </w:r>
      <w:r w:rsidR="000130CC" w:rsidRPr="00DD1FB4">
        <w:t xml:space="preserve">Twelve </w:t>
      </w:r>
      <w:r w:rsidR="00116FC6" w:rsidRPr="00DD1FB4">
        <w:t>volunteer</w:t>
      </w:r>
      <w:r w:rsidR="00E749BF">
        <w:t>ing</w:t>
      </w:r>
      <w:r w:rsidR="00116FC6" w:rsidRPr="00DD1FB4">
        <w:t xml:space="preserve"> </w:t>
      </w:r>
      <w:r w:rsidR="000130CC" w:rsidRPr="00DD1FB4">
        <w:t>adults aged 18-63 year of age were recruited to the current study</w:t>
      </w:r>
      <w:r w:rsidR="00E749BF">
        <w:t>, i</w:t>
      </w:r>
      <w:r w:rsidR="009371C9">
        <w:t>nclusion criteria: participant was to be carrying no pre-existing injury to lower limb to allow for optimal testing.</w:t>
      </w:r>
      <w:r w:rsidR="009371C9">
        <w:rPr>
          <w:b/>
          <w:bCs/>
        </w:rPr>
        <w:t xml:space="preserve"> </w:t>
      </w:r>
      <w:r w:rsidR="009371C9">
        <w:t>It was a cross-sectional study, there was one group, but they were split into two groups for convenience, firstly 6 of the group took part in post isometric relaxation (PIR) and then other 6 took part in reciprocal inhibition</w:t>
      </w:r>
      <w:r w:rsidR="003B6CC1">
        <w:t xml:space="preserve"> </w:t>
      </w:r>
      <w:r w:rsidR="00813C9F">
        <w:t>(</w:t>
      </w:r>
      <w:r w:rsidR="003B6CC1">
        <w:t>RI</w:t>
      </w:r>
      <w:r w:rsidR="00813C9F">
        <w:t>)</w:t>
      </w:r>
      <w:r w:rsidR="009371C9">
        <w:t>, this was then reversed the week after, so all took part in both.</w:t>
      </w:r>
    </w:p>
    <w:p w14:paraId="23E6FF83" w14:textId="2FEB3684" w:rsidR="009B41F3" w:rsidRDefault="000E1A79" w:rsidP="00096A8F">
      <w:pPr>
        <w:pStyle w:val="Heading2"/>
      </w:pPr>
      <w:bookmarkStart w:id="13" w:name="_Toc195297028"/>
      <w:r>
        <w:t>3.2</w:t>
      </w:r>
      <w:r>
        <w:tab/>
      </w:r>
      <w:r w:rsidR="006800BB">
        <w:t>Study design</w:t>
      </w:r>
      <w:r w:rsidR="00252612">
        <w:t>:</w:t>
      </w:r>
      <w:bookmarkEnd w:id="13"/>
      <w:r w:rsidR="009B4793">
        <w:t xml:space="preserve"> </w:t>
      </w:r>
    </w:p>
    <w:p w14:paraId="0CEDCB7D" w14:textId="384E376A" w:rsidR="00E1339A" w:rsidRDefault="00E1339A" w:rsidP="00DF4D90">
      <w:pPr>
        <w:spacing w:line="360" w:lineRule="auto"/>
      </w:pPr>
      <w:r>
        <w:t>The current study was organised as a control</w:t>
      </w:r>
      <w:r w:rsidR="00813C9F">
        <w:t>led</w:t>
      </w:r>
      <w:r>
        <w:t xml:space="preserve"> intervention where 6 participants </w:t>
      </w:r>
      <w:r w:rsidR="0062279F">
        <w:t xml:space="preserve">were assessed for hip mobility before and after </w:t>
      </w:r>
      <w:r w:rsidR="002A7E11">
        <w:t>a session of PIR and 6 participants</w:t>
      </w:r>
      <w:r w:rsidR="00E81D90">
        <w:t xml:space="preserve"> after RI. The following week the interventions were swapped </w:t>
      </w:r>
      <w:r w:rsidR="00765A25">
        <w:t>between the gr</w:t>
      </w:r>
      <w:r w:rsidR="00D675AB">
        <w:t xml:space="preserve">oups </w:t>
      </w:r>
      <w:r w:rsidR="00E81D90">
        <w:t xml:space="preserve">and comparison made for </w:t>
      </w:r>
      <w:r w:rsidR="003117B0">
        <w:t>differences in effect in h</w:t>
      </w:r>
      <w:r w:rsidR="00E81D90">
        <w:t xml:space="preserve">ip mobility </w:t>
      </w:r>
      <w:r w:rsidR="00765A25">
        <w:t>between the interventions.</w:t>
      </w:r>
    </w:p>
    <w:p w14:paraId="1B6BB4B8" w14:textId="56E83922" w:rsidR="00C35B07" w:rsidRDefault="00C35B07" w:rsidP="00C35B07">
      <w:pPr>
        <w:spacing w:line="360" w:lineRule="auto"/>
      </w:pPr>
      <w:r>
        <w:lastRenderedPageBreak/>
        <w:t xml:space="preserve">Written informed consent was </w:t>
      </w:r>
      <w:r w:rsidR="00EB7820">
        <w:t xml:space="preserve">provided by all </w:t>
      </w:r>
      <w:r>
        <w:t>participants and ethical appro</w:t>
      </w:r>
      <w:r w:rsidR="00EB7820">
        <w:t xml:space="preserve">val for the study was obtained from the </w:t>
      </w:r>
      <w:r w:rsidR="001A0E84">
        <w:t>univ</w:t>
      </w:r>
      <w:r w:rsidR="00C03811">
        <w:t>ersity</w:t>
      </w:r>
      <w:r w:rsidR="00EB7820">
        <w:t xml:space="preserve"> </w:t>
      </w:r>
      <w:r w:rsidR="00E31AA4">
        <w:t>ethic</w:t>
      </w:r>
      <w:r w:rsidR="003E0953">
        <w:t>s</w:t>
      </w:r>
      <w:r w:rsidR="00E31AA4">
        <w:t xml:space="preserve"> representative</w:t>
      </w:r>
      <w:r w:rsidR="00EB7820">
        <w:t xml:space="preserve"> prior to data collection.</w:t>
      </w:r>
      <w:r>
        <w:t xml:space="preserve"> </w:t>
      </w:r>
    </w:p>
    <w:p w14:paraId="10BE28AB" w14:textId="77777777" w:rsidR="00DF4D90" w:rsidRPr="0041573A" w:rsidRDefault="00DF4D90" w:rsidP="00A4597F">
      <w:pPr>
        <w:spacing w:line="360" w:lineRule="auto"/>
        <w:rPr>
          <w:u w:val="single"/>
        </w:rPr>
      </w:pPr>
    </w:p>
    <w:p w14:paraId="71AF9C60" w14:textId="0F887D83" w:rsidR="007F07C5" w:rsidRPr="0041573A" w:rsidRDefault="0052735C" w:rsidP="00096A8F">
      <w:pPr>
        <w:pStyle w:val="Heading2"/>
      </w:pPr>
      <w:bookmarkStart w:id="14" w:name="_Toc195297029"/>
      <w:r w:rsidRPr="0041573A">
        <w:t>3.</w:t>
      </w:r>
      <w:r w:rsidR="00096A8F">
        <w:t>3</w:t>
      </w:r>
      <w:r w:rsidRPr="0041573A">
        <w:t xml:space="preserve">      </w:t>
      </w:r>
      <w:r w:rsidR="00254296" w:rsidRPr="0041573A">
        <w:t>Protocols:</w:t>
      </w:r>
      <w:bookmarkEnd w:id="14"/>
    </w:p>
    <w:p w14:paraId="582A27F9" w14:textId="54A5AB80" w:rsidR="00D156EB" w:rsidRDefault="008510B0" w:rsidP="009371C9">
      <w:pPr>
        <w:spacing w:line="360" w:lineRule="auto"/>
      </w:pPr>
      <w:r>
        <w:t>Prior to each assessment p</w:t>
      </w:r>
      <w:r w:rsidR="009371C9">
        <w:t>articipants were asked to go for a brisk walk for 5 minutes</w:t>
      </w:r>
      <w:r>
        <w:t>. Within a clinical se</w:t>
      </w:r>
      <w:r w:rsidR="00A60770">
        <w:t>t</w:t>
      </w:r>
      <w:r>
        <w:t>ting participants lay on a</w:t>
      </w:r>
      <w:r w:rsidR="00A60770">
        <w:t xml:space="preserve"> massage couch and </w:t>
      </w:r>
      <w:r w:rsidR="009371C9">
        <w:t>perform</w:t>
      </w:r>
      <w:r w:rsidR="003E0953">
        <w:t>ed</w:t>
      </w:r>
      <w:r w:rsidR="009371C9">
        <w:t xml:space="preserve"> a straight leg raise laying in supine and the angle was then measured</w:t>
      </w:r>
      <w:r w:rsidR="00A60770">
        <w:t xml:space="preserve"> using a goniometer (</w:t>
      </w:r>
      <w:r w:rsidR="00123531">
        <w:t>see f</w:t>
      </w:r>
      <w:r w:rsidR="00A60770">
        <w:t>igure</w:t>
      </w:r>
      <w:r w:rsidR="00A41C24">
        <w:t xml:space="preserve"> 3</w:t>
      </w:r>
      <w:r w:rsidR="00A60770">
        <w:t>)</w:t>
      </w:r>
      <w:r w:rsidR="009371C9">
        <w:t xml:space="preserve">. After this </w:t>
      </w:r>
      <w:r w:rsidR="00A60770">
        <w:t xml:space="preserve">measure </w:t>
      </w:r>
      <w:r w:rsidR="000A6A18">
        <w:t xml:space="preserve">a trained clinician performed a </w:t>
      </w:r>
      <w:r w:rsidR="002040AD">
        <w:t>standardised</w:t>
      </w:r>
      <w:r w:rsidR="000A6A18">
        <w:t xml:space="preserve"> session of </w:t>
      </w:r>
      <w:r w:rsidR="00045597">
        <w:t xml:space="preserve">either </w:t>
      </w:r>
      <w:r w:rsidR="00D42758">
        <w:t>PIR</w:t>
      </w:r>
      <w:r w:rsidR="000A6A18">
        <w:t xml:space="preserve"> or </w:t>
      </w:r>
      <w:r w:rsidR="00D42758">
        <w:t>RI</w:t>
      </w:r>
      <w:r w:rsidR="009371C9">
        <w:t xml:space="preserve"> and the angle </w:t>
      </w:r>
      <w:r w:rsidR="000A6A18">
        <w:t>of hip flexion was remeasured</w:t>
      </w:r>
      <w:r w:rsidR="009A219E">
        <w:t>.</w:t>
      </w:r>
    </w:p>
    <w:p w14:paraId="629BB1CF" w14:textId="37DD64D9" w:rsidR="00D156EB" w:rsidRDefault="00A41C24" w:rsidP="009371C9">
      <w:pPr>
        <w:spacing w:line="360" w:lineRule="auto"/>
      </w:pPr>
      <w:r>
        <w:rPr>
          <w:noProof/>
        </w:rPr>
        <w:drawing>
          <wp:inline distT="0" distB="0" distL="0" distR="0" wp14:anchorId="41C4DF9C" wp14:editId="091230DF">
            <wp:extent cx="2658533" cy="3141525"/>
            <wp:effectExtent l="0" t="0" r="8890" b="1905"/>
            <wp:docPr id="480903815" name="Picture 3" descr="A person stretching her le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903815" name="Picture 3" descr="A person stretching her leg&#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95998" cy="3185796"/>
                    </a:xfrm>
                    <a:prstGeom prst="rect">
                      <a:avLst/>
                    </a:prstGeom>
                  </pic:spPr>
                </pic:pic>
              </a:graphicData>
            </a:graphic>
          </wp:inline>
        </w:drawing>
      </w:r>
    </w:p>
    <w:p w14:paraId="6E029F43" w14:textId="6DFD7738" w:rsidR="00D156EB" w:rsidRPr="00A41C24" w:rsidRDefault="00A41C24" w:rsidP="009371C9">
      <w:pPr>
        <w:spacing w:line="360" w:lineRule="auto"/>
        <w:rPr>
          <w:b/>
          <w:bCs/>
        </w:rPr>
      </w:pPr>
      <w:r w:rsidRPr="00A41C24">
        <w:rPr>
          <w:b/>
          <w:bCs/>
        </w:rPr>
        <w:t>Figure 3</w:t>
      </w:r>
      <w:r w:rsidR="00BD7979">
        <w:rPr>
          <w:b/>
          <w:bCs/>
        </w:rPr>
        <w:t xml:space="preserve">: use of goniometer. </w:t>
      </w:r>
    </w:p>
    <w:p w14:paraId="23F54A70" w14:textId="77777777" w:rsidR="009371C9" w:rsidRDefault="009371C9" w:rsidP="00A4597F">
      <w:pPr>
        <w:spacing w:line="360" w:lineRule="auto"/>
      </w:pPr>
    </w:p>
    <w:p w14:paraId="1D11E3A8" w14:textId="3E998E4F" w:rsidR="002702DD" w:rsidRDefault="00254296" w:rsidP="00A4597F">
      <w:pPr>
        <w:spacing w:line="360" w:lineRule="auto"/>
      </w:pPr>
      <w:r w:rsidRPr="00254296">
        <w:lastRenderedPageBreak/>
        <w:t>Goniometer</w:t>
      </w:r>
      <w:r w:rsidR="00333C53">
        <w:t xml:space="preserve"> – The </w:t>
      </w:r>
      <w:r w:rsidR="00B93AEB">
        <w:t xml:space="preserve">body of the </w:t>
      </w:r>
      <w:r w:rsidR="00333C53">
        <w:t xml:space="preserve">goniometer is placed on the greater trochanter with </w:t>
      </w:r>
      <w:r w:rsidR="00F668C9">
        <w:t>the stationary arm</w:t>
      </w:r>
      <w:r w:rsidR="00B93AEB">
        <w:t xml:space="preserve"> facing down the side of the femur and the moving arm </w:t>
      </w:r>
      <w:r w:rsidR="00994184">
        <w:t xml:space="preserve">placed in the same direction, once the leg begins to move the moving arm moves with the femur </w:t>
      </w:r>
      <w:r w:rsidR="006C09A7">
        <w:t>and stays in line with the centre of the femur</w:t>
      </w:r>
      <w:r w:rsidR="00424BE0">
        <w:t xml:space="preserve">. </w:t>
      </w:r>
    </w:p>
    <w:p w14:paraId="5615A850" w14:textId="77777777" w:rsidR="00BC7A3C" w:rsidRDefault="00BC7A3C" w:rsidP="00A4597F">
      <w:pPr>
        <w:spacing w:line="360" w:lineRule="auto"/>
      </w:pPr>
    </w:p>
    <w:p w14:paraId="08A661C9" w14:textId="77777777" w:rsidR="00BC7A3C" w:rsidRDefault="00BC7A3C" w:rsidP="00BC7A3C">
      <w:pPr>
        <w:spacing w:line="360" w:lineRule="auto"/>
      </w:pPr>
      <w:r>
        <w:rPr>
          <w:noProof/>
        </w:rPr>
        <w:drawing>
          <wp:inline distT="0" distB="0" distL="0" distR="0" wp14:anchorId="52AC3D3B" wp14:editId="34B5F28D">
            <wp:extent cx="3448050" cy="2596161"/>
            <wp:effectExtent l="0" t="0" r="0" b="0"/>
            <wp:docPr id="465275845" name="Picture 1" descr="MET P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6010" name="Picture 1" descr="MET PI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65810" cy="2609533"/>
                    </a:xfrm>
                    <a:prstGeom prst="rect">
                      <a:avLst/>
                    </a:prstGeom>
                  </pic:spPr>
                </pic:pic>
              </a:graphicData>
            </a:graphic>
          </wp:inline>
        </w:drawing>
      </w:r>
    </w:p>
    <w:p w14:paraId="720205FA" w14:textId="6C088EEA" w:rsidR="00BC7A3C" w:rsidRPr="007F5C30" w:rsidRDefault="00BC7A3C" w:rsidP="00BC7A3C">
      <w:pPr>
        <w:spacing w:line="360" w:lineRule="auto"/>
        <w:rPr>
          <w:b/>
          <w:bCs/>
        </w:rPr>
      </w:pPr>
      <w:r>
        <w:rPr>
          <w:b/>
          <w:bCs/>
        </w:rPr>
        <w:t>Figure</w:t>
      </w:r>
      <w:r w:rsidR="009C4B03">
        <w:rPr>
          <w:b/>
          <w:bCs/>
        </w:rPr>
        <w:t xml:space="preserve"> 4</w:t>
      </w:r>
      <w:r>
        <w:rPr>
          <w:b/>
          <w:bCs/>
        </w:rPr>
        <w:t xml:space="preserve">: Post isometric relaxation, patient is pushing against therapist. </w:t>
      </w:r>
    </w:p>
    <w:p w14:paraId="132835D8" w14:textId="77777777" w:rsidR="00BC7A3C" w:rsidRDefault="00BC7A3C" w:rsidP="00A4597F">
      <w:pPr>
        <w:spacing w:line="360" w:lineRule="auto"/>
      </w:pPr>
    </w:p>
    <w:p w14:paraId="5898558B" w14:textId="38AD847F" w:rsidR="003C63FB" w:rsidRDefault="00DF4D90" w:rsidP="00A4597F">
      <w:pPr>
        <w:spacing w:line="360" w:lineRule="auto"/>
      </w:pPr>
      <w:r>
        <w:t>PIR Routines</w:t>
      </w:r>
      <w:r w:rsidR="003C63FB">
        <w:t xml:space="preserve"> - this is where the </w:t>
      </w:r>
      <w:r w:rsidR="00637854">
        <w:t>targeted</w:t>
      </w:r>
      <w:r w:rsidR="003C63FB">
        <w:t xml:space="preserve"> tissue</w:t>
      </w:r>
      <w:r w:rsidR="00637854">
        <w:t xml:space="preserve"> to st</w:t>
      </w:r>
      <w:r w:rsidR="00A654D0">
        <w:t>retch</w:t>
      </w:r>
      <w:r w:rsidR="003C63FB">
        <w:t xml:space="preserve"> is contracted,</w:t>
      </w:r>
      <w:r w:rsidR="0012301B">
        <w:t xml:space="preserve"> by the therapist asking the </w:t>
      </w:r>
      <w:r w:rsidR="008E528B">
        <w:t>participant</w:t>
      </w:r>
      <w:r w:rsidR="0012301B">
        <w:t xml:space="preserve"> to push towards therapist with 20 per cent effort</w:t>
      </w:r>
      <w:r w:rsidR="004A5759">
        <w:t xml:space="preserve"> against resistance from the therapist </w:t>
      </w:r>
      <w:r w:rsidR="005243C1">
        <w:t>for 10 second</w:t>
      </w:r>
      <w:r w:rsidR="0092751A">
        <w:t>s</w:t>
      </w:r>
      <w:r w:rsidR="001657C4">
        <w:t>. T</w:t>
      </w:r>
      <w:r w:rsidR="0092751A">
        <w:t xml:space="preserve">he therapist then moves the leg to a new range </w:t>
      </w:r>
      <w:r w:rsidR="009E2021">
        <w:t>and hold</w:t>
      </w:r>
      <w:r w:rsidR="001657C4">
        <w:t>s</w:t>
      </w:r>
      <w:r w:rsidR="009E2021">
        <w:t xml:space="preserve"> the leg still for 20 seconds, this is then repeated 3 times</w:t>
      </w:r>
      <w:r w:rsidR="00AB58C4">
        <w:t xml:space="preserve">, </w:t>
      </w:r>
      <w:r w:rsidR="00BC5F06">
        <w:t>(</w:t>
      </w:r>
      <w:r w:rsidR="00AB58C4">
        <w:t>s</w:t>
      </w:r>
      <w:r w:rsidR="00BE4FDE">
        <w:t>ee figure 3</w:t>
      </w:r>
      <w:r w:rsidR="00BC5F06">
        <w:t>)</w:t>
      </w:r>
      <w:r w:rsidR="00BE4FDE">
        <w:t>.</w:t>
      </w:r>
      <w:r w:rsidR="009E2021">
        <w:t xml:space="preserve"> </w:t>
      </w:r>
      <w:r w:rsidR="003C63FB">
        <w:t xml:space="preserve"> </w:t>
      </w:r>
    </w:p>
    <w:p w14:paraId="3E3C459A" w14:textId="77777777" w:rsidR="00612910" w:rsidRDefault="00612910" w:rsidP="00A4597F">
      <w:pPr>
        <w:spacing w:line="360" w:lineRule="auto"/>
      </w:pPr>
    </w:p>
    <w:p w14:paraId="4BBFD50A" w14:textId="77777777" w:rsidR="00612910" w:rsidRDefault="00612910" w:rsidP="00612910">
      <w:pPr>
        <w:spacing w:line="360" w:lineRule="auto"/>
      </w:pPr>
      <w:r>
        <w:rPr>
          <w:noProof/>
        </w:rPr>
        <w:drawing>
          <wp:inline distT="0" distB="0" distL="0" distR="0" wp14:anchorId="13CC9841" wp14:editId="2AF9BAA0">
            <wp:extent cx="3058886" cy="2163445"/>
            <wp:effectExtent l="0" t="0" r="8255" b="8255"/>
            <wp:docPr id="1996834130" name="Picture 2" descr="A person holding a person's le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34130" name="Picture 2" descr="A person holding a person's leg&#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79759" cy="2178207"/>
                    </a:xfrm>
                    <a:prstGeom prst="rect">
                      <a:avLst/>
                    </a:prstGeom>
                  </pic:spPr>
                </pic:pic>
              </a:graphicData>
            </a:graphic>
          </wp:inline>
        </w:drawing>
      </w:r>
    </w:p>
    <w:p w14:paraId="195CAFAF" w14:textId="1F5F9BE6" w:rsidR="00612910" w:rsidRDefault="00612910" w:rsidP="00612910">
      <w:pPr>
        <w:spacing w:line="360" w:lineRule="auto"/>
        <w:rPr>
          <w:b/>
          <w:bCs/>
          <w:u w:val="single"/>
        </w:rPr>
      </w:pPr>
      <w:r>
        <w:rPr>
          <w:b/>
          <w:bCs/>
          <w:u w:val="single"/>
        </w:rPr>
        <w:t xml:space="preserve">Figure </w:t>
      </w:r>
      <w:r w:rsidR="009C4B03">
        <w:rPr>
          <w:b/>
          <w:bCs/>
          <w:u w:val="single"/>
        </w:rPr>
        <w:t>5</w:t>
      </w:r>
      <w:r>
        <w:rPr>
          <w:b/>
          <w:bCs/>
          <w:u w:val="single"/>
        </w:rPr>
        <w:t xml:space="preserve">: Reciprocal inhibition, patient pulls leg away from therapist. </w:t>
      </w:r>
    </w:p>
    <w:p w14:paraId="203C7E23" w14:textId="77777777" w:rsidR="00612910" w:rsidRDefault="00612910" w:rsidP="00A4597F">
      <w:pPr>
        <w:spacing w:line="360" w:lineRule="auto"/>
      </w:pPr>
    </w:p>
    <w:p w14:paraId="76E92CF6" w14:textId="130A2503" w:rsidR="0051583F" w:rsidRPr="006F5C95" w:rsidRDefault="00DF4D90" w:rsidP="00A4597F">
      <w:pPr>
        <w:spacing w:line="360" w:lineRule="auto"/>
      </w:pPr>
      <w:r w:rsidRPr="00C65630">
        <w:t>RI Routine</w:t>
      </w:r>
      <w:r w:rsidR="005555C2">
        <w:t xml:space="preserve"> </w:t>
      </w:r>
      <w:r w:rsidR="00AE7D44">
        <w:t>–</w:t>
      </w:r>
      <w:r w:rsidR="005555C2">
        <w:t xml:space="preserve"> </w:t>
      </w:r>
      <w:r w:rsidR="00AE7D44">
        <w:t>this is where the antagonist tissue</w:t>
      </w:r>
      <w:r w:rsidR="001662B5">
        <w:t xml:space="preserve"> of the </w:t>
      </w:r>
      <w:r w:rsidR="00645015">
        <w:t xml:space="preserve">tissue targeted </w:t>
      </w:r>
      <w:r w:rsidR="001662B5">
        <w:t>is contracted</w:t>
      </w:r>
      <w:r w:rsidR="00645015">
        <w:t xml:space="preserve"> allowing the target tissue </w:t>
      </w:r>
      <w:r w:rsidR="008E528B">
        <w:t>to relax</w:t>
      </w:r>
      <w:r w:rsidR="00882014">
        <w:t>. The</w:t>
      </w:r>
      <w:r w:rsidR="008E528B">
        <w:t xml:space="preserve"> participant </w:t>
      </w:r>
      <w:r w:rsidR="00872307">
        <w:t>was asked to pull leg away from therapist with 20% effort</w:t>
      </w:r>
      <w:r w:rsidR="002D34F4">
        <w:t xml:space="preserve"> for 10 seconds, the therapist then moves </w:t>
      </w:r>
      <w:r w:rsidR="00D30C47">
        <w:t xml:space="preserve">the </w:t>
      </w:r>
      <w:r w:rsidR="00F065A9">
        <w:t>participants</w:t>
      </w:r>
      <w:r w:rsidR="00D30C47">
        <w:t xml:space="preserve"> leg to </w:t>
      </w:r>
      <w:r w:rsidR="00305249">
        <w:t xml:space="preserve">a </w:t>
      </w:r>
      <w:r w:rsidR="00D30C47">
        <w:t>new range going</w:t>
      </w:r>
      <w:r w:rsidR="00E55EB9">
        <w:t xml:space="preserve"> the</w:t>
      </w:r>
      <w:r w:rsidR="00D30C47">
        <w:t xml:space="preserve"> opposite way to where participant pulled</w:t>
      </w:r>
      <w:r w:rsidR="00E55EB9">
        <w:t xml:space="preserve"> the</w:t>
      </w:r>
      <w:r w:rsidR="0012747E">
        <w:t xml:space="preserve"> </w:t>
      </w:r>
      <w:r w:rsidR="00412289">
        <w:t>leg</w:t>
      </w:r>
      <w:r w:rsidR="007107FA">
        <w:t>.</w:t>
      </w:r>
      <w:r w:rsidR="00305249">
        <w:t xml:space="preserve"> </w:t>
      </w:r>
      <w:r w:rsidR="007107FA">
        <w:t>T</w:t>
      </w:r>
      <w:r w:rsidR="00305249">
        <w:t xml:space="preserve">he </w:t>
      </w:r>
      <w:r w:rsidR="00412289">
        <w:t>leg is held for 20 seconds before being moved further, this is also repeated 3 times</w:t>
      </w:r>
      <w:r w:rsidR="00BB5485">
        <w:t>, w</w:t>
      </w:r>
      <w:r w:rsidR="00835F20">
        <w:t xml:space="preserve">ith both PIR and RI the leg is moved into </w:t>
      </w:r>
      <w:r w:rsidR="00BB5485">
        <w:t>hip flexion with knee exten</w:t>
      </w:r>
      <w:r w:rsidR="007107FA">
        <w:t>ded</w:t>
      </w:r>
      <w:r w:rsidR="00BE4FDE">
        <w:t xml:space="preserve">, </w:t>
      </w:r>
      <w:r w:rsidR="00F734F8">
        <w:t>(</w:t>
      </w:r>
      <w:r w:rsidR="00BE4FDE">
        <w:t>see figure 4</w:t>
      </w:r>
      <w:r w:rsidR="00F734F8">
        <w:t>)</w:t>
      </w:r>
      <w:r w:rsidR="00AB58C4">
        <w:t>.</w:t>
      </w:r>
    </w:p>
    <w:p w14:paraId="7992AEAD" w14:textId="67B1A861" w:rsidR="0061675C" w:rsidRPr="0041573A" w:rsidRDefault="0052735C" w:rsidP="00096A8F">
      <w:pPr>
        <w:pStyle w:val="Heading2"/>
      </w:pPr>
      <w:bookmarkStart w:id="15" w:name="_Toc195297030"/>
      <w:r w:rsidRPr="0041573A">
        <w:lastRenderedPageBreak/>
        <w:t>3.</w:t>
      </w:r>
      <w:r w:rsidR="00096A8F">
        <w:t>4</w:t>
      </w:r>
      <w:r w:rsidRPr="0041573A">
        <w:t xml:space="preserve">      </w:t>
      </w:r>
      <w:r w:rsidR="00DF4D90" w:rsidRPr="0041573A">
        <w:t>Data Analysis</w:t>
      </w:r>
      <w:bookmarkEnd w:id="15"/>
    </w:p>
    <w:p w14:paraId="10C3138F" w14:textId="48C97F7E" w:rsidR="006A20A8" w:rsidRDefault="00614A83" w:rsidP="00A4597F">
      <w:pPr>
        <w:spacing w:line="360" w:lineRule="auto"/>
      </w:pPr>
      <w:r w:rsidRPr="00695845">
        <w:t xml:space="preserve">Data was recorded and organised using Microsoft Excel. </w:t>
      </w:r>
      <w:r w:rsidR="00C03811" w:rsidRPr="00695845">
        <w:t>SPSS (</w:t>
      </w:r>
      <w:r w:rsidR="003B03A0" w:rsidRPr="00695845">
        <w:t>version 24) was used for inferential analysis). Paired t-test were used to evaluate</w:t>
      </w:r>
      <w:r w:rsidR="00F734F8">
        <w:t xml:space="preserve"> the</w:t>
      </w:r>
      <w:r w:rsidR="003B03A0" w:rsidRPr="00695845">
        <w:t xml:space="preserve"> difference before and after the mobilisation intervention with </w:t>
      </w:r>
      <w:r w:rsidR="00695845" w:rsidRPr="00695845">
        <w:t>C</w:t>
      </w:r>
      <w:r w:rsidR="003B03A0" w:rsidRPr="00695845">
        <w:t>o</w:t>
      </w:r>
      <w:r w:rsidR="00695845" w:rsidRPr="00695845">
        <w:t>hens-d</w:t>
      </w:r>
      <w:r w:rsidR="003B03A0" w:rsidRPr="00695845">
        <w:t xml:space="preserve"> used for effect size. An </w:t>
      </w:r>
      <w:r w:rsidR="00C03811" w:rsidRPr="00695845">
        <w:t>independent</w:t>
      </w:r>
      <w:r w:rsidR="003B03A0" w:rsidRPr="00695845">
        <w:t xml:space="preserve"> t-test was used to compare between intervention</w:t>
      </w:r>
      <w:r w:rsidR="002B2DD8">
        <w:t>s</w:t>
      </w:r>
      <w:r w:rsidR="003B03A0" w:rsidRPr="00695845">
        <w:t xml:space="preserve"> with </w:t>
      </w:r>
      <w:r w:rsidR="00C03811" w:rsidRPr="00695845">
        <w:t>Cohen</w:t>
      </w:r>
      <w:r w:rsidR="00F7347A">
        <w:t>s</w:t>
      </w:r>
      <w:r w:rsidR="003B03A0" w:rsidRPr="00695845">
        <w:t xml:space="preserve">-d for effect size. Alphas values for significant effect </w:t>
      </w:r>
      <w:r w:rsidR="00264562" w:rsidRPr="00695845">
        <w:t>were</w:t>
      </w:r>
      <w:r w:rsidR="003B03A0" w:rsidRPr="00695845">
        <w:t xml:space="preserve"> P&lt;.05 and for Cohen</w:t>
      </w:r>
      <w:r w:rsidR="00DD65CB" w:rsidRPr="00695845">
        <w:t xml:space="preserve">’s-d a large effect was &gt;.8, moderate effect </w:t>
      </w:r>
      <w:r w:rsidR="00695845" w:rsidRPr="00695845">
        <w:t>&gt;.5 &lt;.8 and small effect &gt;.3&lt;.5.</w:t>
      </w:r>
      <w:r w:rsidR="00E57821">
        <w:t xml:space="preserve"> All the participants attended to be treated and assessed pre and post intervention</w:t>
      </w:r>
      <w:r w:rsidR="002B2DD8">
        <w:t>.</w:t>
      </w:r>
    </w:p>
    <w:p w14:paraId="57114B70" w14:textId="77777777" w:rsidR="006C69A4" w:rsidRDefault="006C69A4" w:rsidP="00A4597F">
      <w:pPr>
        <w:spacing w:line="360" w:lineRule="auto"/>
      </w:pPr>
    </w:p>
    <w:p w14:paraId="70CCCABF" w14:textId="77777777" w:rsidR="006C69A4" w:rsidRDefault="006C69A4" w:rsidP="00A4597F">
      <w:pPr>
        <w:spacing w:line="360" w:lineRule="auto"/>
      </w:pPr>
    </w:p>
    <w:p w14:paraId="1DE899B1" w14:textId="77777777" w:rsidR="006C69A4" w:rsidRDefault="006C69A4" w:rsidP="00A4597F">
      <w:pPr>
        <w:spacing w:line="360" w:lineRule="auto"/>
      </w:pPr>
    </w:p>
    <w:p w14:paraId="29A0157F" w14:textId="77777777" w:rsidR="006C69A4" w:rsidRDefault="006C69A4" w:rsidP="00A4597F">
      <w:pPr>
        <w:spacing w:line="360" w:lineRule="auto"/>
      </w:pPr>
    </w:p>
    <w:p w14:paraId="389E16AB" w14:textId="77777777" w:rsidR="006C69A4" w:rsidRDefault="006C69A4" w:rsidP="00A4597F">
      <w:pPr>
        <w:spacing w:line="360" w:lineRule="auto"/>
      </w:pPr>
    </w:p>
    <w:p w14:paraId="410EFA98" w14:textId="77777777" w:rsidR="006C69A4" w:rsidRDefault="006C69A4" w:rsidP="00A4597F">
      <w:pPr>
        <w:spacing w:line="360" w:lineRule="auto"/>
      </w:pPr>
    </w:p>
    <w:p w14:paraId="68B9A973" w14:textId="77777777" w:rsidR="006C69A4" w:rsidRDefault="006C69A4" w:rsidP="00A4597F">
      <w:pPr>
        <w:spacing w:line="360" w:lineRule="auto"/>
      </w:pPr>
    </w:p>
    <w:p w14:paraId="50EE37B9" w14:textId="77777777" w:rsidR="006C69A4" w:rsidRDefault="006C69A4" w:rsidP="00A4597F">
      <w:pPr>
        <w:spacing w:line="360" w:lineRule="auto"/>
      </w:pPr>
    </w:p>
    <w:p w14:paraId="70E0786D" w14:textId="77777777" w:rsidR="006C69A4" w:rsidRDefault="006C69A4" w:rsidP="00A4597F">
      <w:pPr>
        <w:spacing w:line="360" w:lineRule="auto"/>
      </w:pPr>
    </w:p>
    <w:p w14:paraId="2E36BB04" w14:textId="77777777" w:rsidR="006C69A4" w:rsidRDefault="006C69A4" w:rsidP="00A4597F">
      <w:pPr>
        <w:spacing w:line="360" w:lineRule="auto"/>
      </w:pPr>
    </w:p>
    <w:p w14:paraId="23B8AD0F" w14:textId="77777777" w:rsidR="006C69A4" w:rsidRDefault="006C69A4" w:rsidP="00A4597F">
      <w:pPr>
        <w:spacing w:line="360" w:lineRule="auto"/>
      </w:pPr>
    </w:p>
    <w:p w14:paraId="20B5B894" w14:textId="77777777" w:rsidR="006C69A4" w:rsidRDefault="006C69A4" w:rsidP="00A4597F">
      <w:pPr>
        <w:spacing w:line="360" w:lineRule="auto"/>
      </w:pPr>
    </w:p>
    <w:p w14:paraId="46F4AB6F" w14:textId="77777777" w:rsidR="006C69A4" w:rsidRDefault="006C69A4" w:rsidP="00A4597F">
      <w:pPr>
        <w:spacing w:line="360" w:lineRule="auto"/>
      </w:pPr>
    </w:p>
    <w:p w14:paraId="406284C3" w14:textId="77777777" w:rsidR="006C69A4" w:rsidRDefault="006C69A4" w:rsidP="00A4597F">
      <w:pPr>
        <w:spacing w:line="360" w:lineRule="auto"/>
      </w:pPr>
    </w:p>
    <w:p w14:paraId="7AAFEC7C" w14:textId="77777777" w:rsidR="006C69A4" w:rsidRDefault="006C69A4" w:rsidP="00A4597F">
      <w:pPr>
        <w:spacing w:line="360" w:lineRule="auto"/>
      </w:pPr>
    </w:p>
    <w:p w14:paraId="708544EC" w14:textId="77777777" w:rsidR="006C69A4" w:rsidRDefault="006C69A4" w:rsidP="00A4597F">
      <w:pPr>
        <w:spacing w:line="360" w:lineRule="auto"/>
      </w:pPr>
    </w:p>
    <w:p w14:paraId="215896A8" w14:textId="77777777" w:rsidR="006C69A4" w:rsidRDefault="006C69A4" w:rsidP="00A4597F">
      <w:pPr>
        <w:spacing w:line="360" w:lineRule="auto"/>
      </w:pPr>
    </w:p>
    <w:p w14:paraId="5A87ADE0" w14:textId="77777777" w:rsidR="006C69A4" w:rsidRPr="006C69A4" w:rsidRDefault="006C69A4" w:rsidP="00A4597F">
      <w:pPr>
        <w:spacing w:line="360" w:lineRule="auto"/>
      </w:pPr>
    </w:p>
    <w:p w14:paraId="65856DA5" w14:textId="77777777" w:rsidR="006A20A8" w:rsidRDefault="006A20A8" w:rsidP="00A4597F">
      <w:pPr>
        <w:spacing w:line="360" w:lineRule="auto"/>
        <w:rPr>
          <w:b/>
          <w:bCs/>
          <w:sz w:val="28"/>
          <w:szCs w:val="28"/>
        </w:rPr>
      </w:pPr>
    </w:p>
    <w:p w14:paraId="78E6CC29" w14:textId="77777777" w:rsidR="005C21B6" w:rsidRDefault="005C21B6" w:rsidP="00A4597F">
      <w:pPr>
        <w:spacing w:line="360" w:lineRule="auto"/>
        <w:rPr>
          <w:b/>
          <w:bCs/>
          <w:sz w:val="28"/>
          <w:szCs w:val="28"/>
          <w:u w:val="single"/>
        </w:rPr>
      </w:pPr>
    </w:p>
    <w:p w14:paraId="4906ACA3" w14:textId="0AD59848" w:rsidR="00E37B9D" w:rsidRPr="0041573A" w:rsidRDefault="00E37B9D" w:rsidP="00096A8F">
      <w:pPr>
        <w:pStyle w:val="Heading1"/>
      </w:pPr>
      <w:bookmarkStart w:id="16" w:name="_Toc195297031"/>
      <w:r w:rsidRPr="0041573A">
        <w:t xml:space="preserve">Chapter 4 </w:t>
      </w:r>
      <w:r w:rsidR="00594D31">
        <w:tab/>
        <w:t>Results</w:t>
      </w:r>
      <w:bookmarkEnd w:id="16"/>
    </w:p>
    <w:p w14:paraId="0832E7F0" w14:textId="274153A8" w:rsidR="00A8622F" w:rsidRDefault="002A7DAA" w:rsidP="00A4597F">
      <w:pPr>
        <w:spacing w:line="360" w:lineRule="auto"/>
      </w:pPr>
      <w:r w:rsidRPr="00F74383">
        <w:t>Twelve p</w:t>
      </w:r>
      <w:r w:rsidR="0096370C" w:rsidRPr="00F74383">
        <w:t>a</w:t>
      </w:r>
      <w:r w:rsidRPr="00F74383">
        <w:t>rtic</w:t>
      </w:r>
      <w:r w:rsidR="004603A5" w:rsidRPr="00F74383">
        <w:t>i</w:t>
      </w:r>
      <w:r w:rsidRPr="00F74383">
        <w:t>pants completed both trial</w:t>
      </w:r>
      <w:r w:rsidR="00594D31">
        <w:t>s</w:t>
      </w:r>
      <w:r w:rsidRPr="00F74383">
        <w:t xml:space="preserve"> for </w:t>
      </w:r>
      <w:r w:rsidR="0096370C" w:rsidRPr="00F74383">
        <w:t xml:space="preserve">PIR and RI </w:t>
      </w:r>
      <w:r w:rsidR="00F7347A" w:rsidRPr="00F74383">
        <w:t>that</w:t>
      </w:r>
      <w:r w:rsidR="0096370C" w:rsidRPr="00F74383">
        <w:t xml:space="preserve"> </w:t>
      </w:r>
      <w:r w:rsidR="00F7347A" w:rsidRPr="00F74383">
        <w:t>demonstrated</w:t>
      </w:r>
      <w:r w:rsidR="0096370C" w:rsidRPr="00F74383">
        <w:t xml:space="preserve"> significant improve</w:t>
      </w:r>
      <w:r w:rsidR="001B0CEF" w:rsidRPr="00F74383">
        <w:t>ment in hip ROM after both methods (</w:t>
      </w:r>
      <w:r w:rsidR="006B6ABE">
        <w:t xml:space="preserve">See </w:t>
      </w:r>
      <w:r w:rsidR="00BB3243" w:rsidRPr="00F74383">
        <w:t xml:space="preserve">Table </w:t>
      </w:r>
      <w:r w:rsidR="00E37B9D">
        <w:t>1</w:t>
      </w:r>
      <w:r w:rsidR="00BB3243" w:rsidRPr="00F74383">
        <w:t xml:space="preserve">). However, there </w:t>
      </w:r>
      <w:r w:rsidR="006B6ABE">
        <w:t>was</w:t>
      </w:r>
      <w:r w:rsidR="00BB3243" w:rsidRPr="00F74383">
        <w:t xml:space="preserve"> no difference in </w:t>
      </w:r>
      <w:r w:rsidR="004603A5" w:rsidRPr="00F74383">
        <w:t xml:space="preserve">the improved </w:t>
      </w:r>
      <w:r w:rsidR="00BB3243" w:rsidRPr="00F74383">
        <w:t xml:space="preserve">ROM </w:t>
      </w:r>
      <w:r w:rsidR="004603A5" w:rsidRPr="00F74383">
        <w:t>when comparing the two mobilisation strategies.</w:t>
      </w:r>
    </w:p>
    <w:p w14:paraId="0799593D" w14:textId="6DEF5667" w:rsidR="005C54E1" w:rsidRDefault="005C54E1" w:rsidP="00317E66">
      <w:pPr>
        <w:pStyle w:val="Heading2"/>
      </w:pPr>
      <w:bookmarkStart w:id="17" w:name="_Toc195297032"/>
      <w:r>
        <w:lastRenderedPageBreak/>
        <w:t>4.</w:t>
      </w:r>
      <w:r w:rsidRPr="00EF3A51">
        <w:t xml:space="preserve">1 </w:t>
      </w:r>
      <w:r>
        <w:t>Hip angles pre and post</w:t>
      </w:r>
      <w:r w:rsidRPr="00EF3A51">
        <w:t xml:space="preserve"> PIR (post-isometric relaxation)</w:t>
      </w:r>
      <w:r>
        <w:t xml:space="preserve"> and</w:t>
      </w:r>
      <w:r w:rsidRPr="00EF3A51">
        <w:t xml:space="preserve"> RI (reciprocal inhibition)</w:t>
      </w:r>
      <w:r>
        <w:t xml:space="preserve"> for </w:t>
      </w:r>
      <w:r w:rsidRPr="00EF3A51">
        <w:t>L (left hip), R (right hip)</w:t>
      </w:r>
      <w:bookmarkEnd w:id="17"/>
      <w:r w:rsidR="00477693">
        <w:t xml:space="preserve"> </w:t>
      </w:r>
    </w:p>
    <w:p w14:paraId="7A4787D6" w14:textId="5A08B8ED" w:rsidR="00477693" w:rsidRPr="00EF3A51" w:rsidRDefault="00477693" w:rsidP="005C54E1">
      <w:pPr>
        <w:spacing w:line="360" w:lineRule="auto"/>
        <w:rPr>
          <w:b/>
          <w:bCs/>
        </w:rPr>
      </w:pPr>
      <w:r>
        <w:rPr>
          <w:b/>
          <w:bCs/>
        </w:rPr>
        <w:t xml:space="preserve">Table </w:t>
      </w:r>
      <w:r w:rsidR="00317E66">
        <w:rPr>
          <w:b/>
          <w:bCs/>
        </w:rPr>
        <w:t>1</w:t>
      </w:r>
    </w:p>
    <w:tbl>
      <w:tblPr>
        <w:tblStyle w:val="TableGrid"/>
        <w:tblW w:w="0" w:type="auto"/>
        <w:tblLook w:val="04A0" w:firstRow="1" w:lastRow="0" w:firstColumn="1" w:lastColumn="0" w:noHBand="0" w:noVBand="1"/>
      </w:tblPr>
      <w:tblGrid>
        <w:gridCol w:w="1696"/>
        <w:gridCol w:w="1560"/>
        <w:gridCol w:w="2126"/>
        <w:gridCol w:w="1843"/>
      </w:tblGrid>
      <w:tr w:rsidR="00D2645E" w:rsidRPr="00F74383" w14:paraId="40A9A29C" w14:textId="77777777" w:rsidTr="002A25EA">
        <w:tc>
          <w:tcPr>
            <w:tcW w:w="1696" w:type="dxa"/>
          </w:tcPr>
          <w:p w14:paraId="3B0AAC92" w14:textId="77777777" w:rsidR="00D2645E" w:rsidRPr="00F74383" w:rsidRDefault="00D2645E" w:rsidP="00A014FD">
            <w:pPr>
              <w:spacing w:line="360" w:lineRule="auto"/>
            </w:pPr>
          </w:p>
        </w:tc>
        <w:tc>
          <w:tcPr>
            <w:tcW w:w="3686" w:type="dxa"/>
            <w:gridSpan w:val="2"/>
          </w:tcPr>
          <w:p w14:paraId="238B2E57" w14:textId="77777777" w:rsidR="00D2645E" w:rsidRPr="00F74383" w:rsidRDefault="00D2645E" w:rsidP="00F74383">
            <w:pPr>
              <w:spacing w:line="360" w:lineRule="auto"/>
              <w:jc w:val="center"/>
            </w:pPr>
            <w:r w:rsidRPr="00F74383">
              <w:t>Hip angle (</w:t>
            </w:r>
            <w:r w:rsidRPr="00F74383">
              <w:rPr>
                <w:vertAlign w:val="superscript"/>
              </w:rPr>
              <w:t>0</w:t>
            </w:r>
            <w:r w:rsidRPr="00F74383">
              <w:t>)</w:t>
            </w:r>
          </w:p>
        </w:tc>
        <w:tc>
          <w:tcPr>
            <w:tcW w:w="1843" w:type="dxa"/>
          </w:tcPr>
          <w:p w14:paraId="2D7D7628" w14:textId="6BC80593" w:rsidR="00D2645E" w:rsidRPr="00F74383" w:rsidRDefault="002A25EA" w:rsidP="00A014FD">
            <w:pPr>
              <w:spacing w:line="360" w:lineRule="auto"/>
            </w:pPr>
            <w:r>
              <w:t>C</w:t>
            </w:r>
            <w:r w:rsidR="00D2645E" w:rsidRPr="00F74383">
              <w:t>hange</w:t>
            </w:r>
            <w:r>
              <w:t xml:space="preserve"> (%)</w:t>
            </w:r>
          </w:p>
        </w:tc>
      </w:tr>
      <w:tr w:rsidR="00D2645E" w:rsidRPr="00F74383" w14:paraId="0B5801F5" w14:textId="77777777" w:rsidTr="002A25EA">
        <w:tc>
          <w:tcPr>
            <w:tcW w:w="1696" w:type="dxa"/>
          </w:tcPr>
          <w:p w14:paraId="46D01BA1" w14:textId="77777777" w:rsidR="00D2645E" w:rsidRPr="00F74383" w:rsidRDefault="00D2645E" w:rsidP="00A014FD">
            <w:pPr>
              <w:spacing w:line="360" w:lineRule="auto"/>
            </w:pPr>
          </w:p>
        </w:tc>
        <w:tc>
          <w:tcPr>
            <w:tcW w:w="1560" w:type="dxa"/>
          </w:tcPr>
          <w:p w14:paraId="5737AA57" w14:textId="34900BCC" w:rsidR="00D2645E" w:rsidRPr="00F74383" w:rsidRDefault="00D2645E" w:rsidP="00A014FD">
            <w:pPr>
              <w:spacing w:line="360" w:lineRule="auto"/>
            </w:pPr>
            <w:r w:rsidRPr="00F74383">
              <w:t>Before</w:t>
            </w:r>
          </w:p>
        </w:tc>
        <w:tc>
          <w:tcPr>
            <w:tcW w:w="2126" w:type="dxa"/>
          </w:tcPr>
          <w:p w14:paraId="0D8EBD6D" w14:textId="77777777" w:rsidR="00D2645E" w:rsidRPr="00F74383" w:rsidRDefault="00D2645E" w:rsidP="00A014FD">
            <w:pPr>
              <w:spacing w:line="360" w:lineRule="auto"/>
            </w:pPr>
            <w:r w:rsidRPr="00F74383">
              <w:t xml:space="preserve">After </w:t>
            </w:r>
          </w:p>
        </w:tc>
        <w:tc>
          <w:tcPr>
            <w:tcW w:w="1843" w:type="dxa"/>
          </w:tcPr>
          <w:p w14:paraId="3805AEB4" w14:textId="77777777" w:rsidR="00D2645E" w:rsidRPr="00F74383" w:rsidRDefault="00D2645E" w:rsidP="00A014FD">
            <w:pPr>
              <w:spacing w:line="360" w:lineRule="auto"/>
            </w:pPr>
          </w:p>
        </w:tc>
      </w:tr>
      <w:tr w:rsidR="00D2645E" w:rsidRPr="00F74383" w14:paraId="48DF85F6" w14:textId="77777777" w:rsidTr="002A25EA">
        <w:tc>
          <w:tcPr>
            <w:tcW w:w="1696" w:type="dxa"/>
          </w:tcPr>
          <w:p w14:paraId="4A4FD4E4" w14:textId="7A6AE8A6" w:rsidR="00D2645E" w:rsidRPr="00F74383" w:rsidRDefault="00D2645E" w:rsidP="00A014FD">
            <w:pPr>
              <w:spacing w:line="360" w:lineRule="auto"/>
            </w:pPr>
            <w:r w:rsidRPr="00F74383">
              <w:t>PIR L</w:t>
            </w:r>
            <w:r w:rsidR="002A25EA">
              <w:t>eft Hip</w:t>
            </w:r>
          </w:p>
        </w:tc>
        <w:tc>
          <w:tcPr>
            <w:tcW w:w="1560" w:type="dxa"/>
          </w:tcPr>
          <w:p w14:paraId="73A71434" w14:textId="77777777" w:rsidR="00D2645E" w:rsidRPr="00F74383" w:rsidRDefault="00D2645E" w:rsidP="00A014FD">
            <w:pPr>
              <w:spacing w:line="360" w:lineRule="auto"/>
            </w:pPr>
            <w:r w:rsidRPr="00F74383">
              <w:t>77.8 ± 13.1</w:t>
            </w:r>
          </w:p>
        </w:tc>
        <w:tc>
          <w:tcPr>
            <w:tcW w:w="2126" w:type="dxa"/>
          </w:tcPr>
          <w:p w14:paraId="6BBF05E0" w14:textId="77777777" w:rsidR="00D2645E" w:rsidRPr="00F74383" w:rsidRDefault="00D2645E" w:rsidP="00A014FD">
            <w:pPr>
              <w:spacing w:line="360" w:lineRule="auto"/>
            </w:pPr>
            <w:r w:rsidRPr="00F74383">
              <w:t>83.6 ± 12.3</w:t>
            </w:r>
          </w:p>
        </w:tc>
        <w:tc>
          <w:tcPr>
            <w:tcW w:w="1843" w:type="dxa"/>
          </w:tcPr>
          <w:p w14:paraId="1A514D4D" w14:textId="6269AD7B" w:rsidR="00D2645E" w:rsidRPr="00F74383" w:rsidRDefault="00E1195E" w:rsidP="00A014FD">
            <w:pPr>
              <w:spacing w:line="360" w:lineRule="auto"/>
            </w:pPr>
            <w:r w:rsidRPr="00F74383">
              <w:t>7.5</w:t>
            </w:r>
          </w:p>
        </w:tc>
      </w:tr>
      <w:tr w:rsidR="00A110F9" w:rsidRPr="00F74383" w14:paraId="75C98FD5" w14:textId="77777777" w:rsidTr="002A25EA">
        <w:tc>
          <w:tcPr>
            <w:tcW w:w="1696" w:type="dxa"/>
          </w:tcPr>
          <w:p w14:paraId="4222FFBE" w14:textId="49EE48C3" w:rsidR="00A110F9" w:rsidRPr="00F74383" w:rsidRDefault="00A110F9" w:rsidP="00A110F9">
            <w:pPr>
              <w:spacing w:line="360" w:lineRule="auto"/>
            </w:pPr>
            <w:r w:rsidRPr="00F74383">
              <w:t>PIR R</w:t>
            </w:r>
            <w:r w:rsidR="002A25EA">
              <w:t>ight Hip</w:t>
            </w:r>
          </w:p>
        </w:tc>
        <w:tc>
          <w:tcPr>
            <w:tcW w:w="1560" w:type="dxa"/>
          </w:tcPr>
          <w:p w14:paraId="53B9E501" w14:textId="5A7DDD2B" w:rsidR="00A110F9" w:rsidRPr="00F74383" w:rsidRDefault="00A110F9" w:rsidP="00A110F9">
            <w:pPr>
              <w:spacing w:line="360" w:lineRule="auto"/>
            </w:pPr>
            <w:r w:rsidRPr="00F74383">
              <w:t>72.7± 12.2</w:t>
            </w:r>
          </w:p>
        </w:tc>
        <w:tc>
          <w:tcPr>
            <w:tcW w:w="2126" w:type="dxa"/>
          </w:tcPr>
          <w:p w14:paraId="1D932E0F" w14:textId="77777777" w:rsidR="00A110F9" w:rsidRPr="00F74383" w:rsidRDefault="00A110F9" w:rsidP="00A110F9">
            <w:pPr>
              <w:spacing w:line="360" w:lineRule="auto"/>
            </w:pPr>
            <w:r w:rsidRPr="00F74383">
              <w:t>77.7 ± 13.2</w:t>
            </w:r>
          </w:p>
        </w:tc>
        <w:tc>
          <w:tcPr>
            <w:tcW w:w="1843" w:type="dxa"/>
          </w:tcPr>
          <w:p w14:paraId="325AAEFF" w14:textId="2E3AF903" w:rsidR="00A110F9" w:rsidRPr="00F74383" w:rsidRDefault="00A110F9" w:rsidP="00A110F9">
            <w:pPr>
              <w:spacing w:line="360" w:lineRule="auto"/>
            </w:pPr>
            <w:r w:rsidRPr="00F74383">
              <w:t>7.0</w:t>
            </w:r>
          </w:p>
        </w:tc>
      </w:tr>
      <w:tr w:rsidR="00E37B9D" w:rsidRPr="00F74383" w14:paraId="2A11EE67" w14:textId="77777777" w:rsidTr="002A25EA">
        <w:tc>
          <w:tcPr>
            <w:tcW w:w="1696" w:type="dxa"/>
          </w:tcPr>
          <w:p w14:paraId="6CE5FEAA" w14:textId="77777777" w:rsidR="00E37B9D" w:rsidRPr="00F74383" w:rsidRDefault="00E37B9D" w:rsidP="00A014FD">
            <w:pPr>
              <w:spacing w:line="360" w:lineRule="auto"/>
            </w:pPr>
          </w:p>
        </w:tc>
        <w:tc>
          <w:tcPr>
            <w:tcW w:w="1560" w:type="dxa"/>
          </w:tcPr>
          <w:p w14:paraId="4E67BD69" w14:textId="77777777" w:rsidR="00E37B9D" w:rsidRPr="00F74383" w:rsidRDefault="00E37B9D" w:rsidP="00A014FD">
            <w:pPr>
              <w:spacing w:line="360" w:lineRule="auto"/>
            </w:pPr>
          </w:p>
        </w:tc>
        <w:tc>
          <w:tcPr>
            <w:tcW w:w="2126" w:type="dxa"/>
          </w:tcPr>
          <w:p w14:paraId="7CDA5682" w14:textId="77777777" w:rsidR="00E37B9D" w:rsidRPr="00F74383" w:rsidRDefault="00E37B9D" w:rsidP="00A014FD">
            <w:pPr>
              <w:spacing w:line="360" w:lineRule="auto"/>
            </w:pPr>
          </w:p>
        </w:tc>
        <w:tc>
          <w:tcPr>
            <w:tcW w:w="1843" w:type="dxa"/>
          </w:tcPr>
          <w:p w14:paraId="5F35B29C" w14:textId="77777777" w:rsidR="00FE4380" w:rsidRPr="00F74383" w:rsidRDefault="00FE4380" w:rsidP="00A014FD">
            <w:pPr>
              <w:spacing w:line="360" w:lineRule="auto"/>
            </w:pPr>
          </w:p>
        </w:tc>
      </w:tr>
      <w:tr w:rsidR="00D2645E" w:rsidRPr="00F74383" w14:paraId="4B138DA0" w14:textId="77777777" w:rsidTr="002A25EA">
        <w:tc>
          <w:tcPr>
            <w:tcW w:w="1696" w:type="dxa"/>
          </w:tcPr>
          <w:p w14:paraId="509FE3E7" w14:textId="4AD89774" w:rsidR="00D2645E" w:rsidRPr="00F74383" w:rsidRDefault="00D2645E" w:rsidP="00A014FD">
            <w:pPr>
              <w:spacing w:line="360" w:lineRule="auto"/>
            </w:pPr>
            <w:r w:rsidRPr="00F74383">
              <w:t>RI L</w:t>
            </w:r>
            <w:r w:rsidR="002A25EA">
              <w:t>eft Hip</w:t>
            </w:r>
          </w:p>
        </w:tc>
        <w:tc>
          <w:tcPr>
            <w:tcW w:w="1560" w:type="dxa"/>
          </w:tcPr>
          <w:p w14:paraId="20F6E2C5" w14:textId="77777777" w:rsidR="00D2645E" w:rsidRPr="00F74383" w:rsidRDefault="00D2645E" w:rsidP="00A014FD">
            <w:pPr>
              <w:spacing w:line="360" w:lineRule="auto"/>
            </w:pPr>
            <w:r w:rsidRPr="00F74383">
              <w:t>75.1± 15.0</w:t>
            </w:r>
          </w:p>
        </w:tc>
        <w:tc>
          <w:tcPr>
            <w:tcW w:w="2126" w:type="dxa"/>
          </w:tcPr>
          <w:p w14:paraId="3A666ED7" w14:textId="77777777" w:rsidR="00D2645E" w:rsidRPr="00F74383" w:rsidRDefault="00D2645E" w:rsidP="00A014FD">
            <w:pPr>
              <w:spacing w:line="360" w:lineRule="auto"/>
            </w:pPr>
            <w:r w:rsidRPr="00F74383">
              <w:t>86.8 ± 10.9</w:t>
            </w:r>
          </w:p>
        </w:tc>
        <w:tc>
          <w:tcPr>
            <w:tcW w:w="1843" w:type="dxa"/>
          </w:tcPr>
          <w:p w14:paraId="06B70EB1" w14:textId="23B029D8" w:rsidR="00D2645E" w:rsidRPr="00F74383" w:rsidRDefault="00E6043B" w:rsidP="00A014FD">
            <w:pPr>
              <w:spacing w:line="360" w:lineRule="auto"/>
            </w:pPr>
            <w:r w:rsidRPr="00F74383">
              <w:t>15.6</w:t>
            </w:r>
          </w:p>
        </w:tc>
      </w:tr>
      <w:tr w:rsidR="00D2645E" w:rsidRPr="00F74383" w14:paraId="6FD5DABC" w14:textId="77777777" w:rsidTr="002A25EA">
        <w:tc>
          <w:tcPr>
            <w:tcW w:w="1696" w:type="dxa"/>
          </w:tcPr>
          <w:p w14:paraId="482D13C8" w14:textId="5FF0AD85" w:rsidR="00D2645E" w:rsidRPr="00F74383" w:rsidRDefault="00D2645E" w:rsidP="00A014FD">
            <w:pPr>
              <w:spacing w:line="360" w:lineRule="auto"/>
            </w:pPr>
            <w:r w:rsidRPr="00F74383">
              <w:t>RI R</w:t>
            </w:r>
            <w:r w:rsidR="002A25EA">
              <w:t>ight Hip</w:t>
            </w:r>
          </w:p>
        </w:tc>
        <w:tc>
          <w:tcPr>
            <w:tcW w:w="1560" w:type="dxa"/>
          </w:tcPr>
          <w:p w14:paraId="045CC5A3" w14:textId="77777777" w:rsidR="00D2645E" w:rsidRPr="00F74383" w:rsidRDefault="00D2645E" w:rsidP="00A014FD">
            <w:pPr>
              <w:spacing w:line="360" w:lineRule="auto"/>
            </w:pPr>
            <w:r w:rsidRPr="00F74383">
              <w:t>73.8 ±15.4</w:t>
            </w:r>
          </w:p>
        </w:tc>
        <w:tc>
          <w:tcPr>
            <w:tcW w:w="2126" w:type="dxa"/>
          </w:tcPr>
          <w:p w14:paraId="7616B9DB" w14:textId="77777777" w:rsidR="00D2645E" w:rsidRPr="00F74383" w:rsidRDefault="00D2645E" w:rsidP="00A014FD">
            <w:pPr>
              <w:spacing w:line="360" w:lineRule="auto"/>
            </w:pPr>
            <w:r w:rsidRPr="00F74383">
              <w:t>79.5 ± 11.2</w:t>
            </w:r>
          </w:p>
        </w:tc>
        <w:tc>
          <w:tcPr>
            <w:tcW w:w="1843" w:type="dxa"/>
          </w:tcPr>
          <w:p w14:paraId="60E4F6E0" w14:textId="1BA567AB" w:rsidR="00D2645E" w:rsidRPr="00F74383" w:rsidRDefault="00E6043B" w:rsidP="00A014FD">
            <w:pPr>
              <w:spacing w:line="360" w:lineRule="auto"/>
            </w:pPr>
            <w:r w:rsidRPr="00F74383">
              <w:t>7.5</w:t>
            </w:r>
          </w:p>
        </w:tc>
      </w:tr>
    </w:tbl>
    <w:p w14:paraId="5EB06FFE" w14:textId="77777777" w:rsidR="00620099" w:rsidRDefault="00620099" w:rsidP="00A4597F">
      <w:pPr>
        <w:spacing w:line="360" w:lineRule="auto"/>
      </w:pPr>
    </w:p>
    <w:p w14:paraId="6C4B385A" w14:textId="08C73E5F" w:rsidR="00594D31" w:rsidRDefault="00620099" w:rsidP="00A4597F">
      <w:pPr>
        <w:spacing w:line="360" w:lineRule="auto"/>
        <w:rPr>
          <w:b/>
          <w:bCs/>
        </w:rPr>
      </w:pPr>
      <w:r>
        <w:t xml:space="preserve">The findings showed there was no significant difference between post isometric relaxation and reciprocal inhibition, this was shown by &lt;.001 significance in the left leg between PIR and RI post treatments and .014 significance in the right leg post treatments. </w:t>
      </w:r>
      <w:r w:rsidRPr="004D330A">
        <w:t xml:space="preserve">The results </w:t>
      </w:r>
      <w:r>
        <w:t xml:space="preserve">showed that there was no difference in efficacy between post isometric relaxation and reciprocal inhibition, both being as effective in improving range of movement at the hip. </w:t>
      </w:r>
      <w:r w:rsidRPr="00810070">
        <w:t>Post isometric relaxation improved hip angle by 5.8</w:t>
      </w:r>
      <w:r w:rsidRPr="00810070">
        <w:rPr>
          <w:vertAlign w:val="superscript"/>
        </w:rPr>
        <w:t xml:space="preserve">0 </w:t>
      </w:r>
      <w:r w:rsidRPr="00810070">
        <w:t>(7.5%) for the left leg and 5</w:t>
      </w:r>
      <w:r w:rsidRPr="00810070">
        <w:rPr>
          <w:vertAlign w:val="superscript"/>
        </w:rPr>
        <w:t>0</w:t>
      </w:r>
      <w:r w:rsidRPr="00810070">
        <w:t xml:space="preserve"> (7.0%) for the right leg, </w:t>
      </w:r>
      <w:r w:rsidRPr="00F66C05">
        <w:t>that represented significant improvement in range of movement with large and moderate effect size respectively</w:t>
      </w:r>
    </w:p>
    <w:p w14:paraId="16AD4756" w14:textId="77777777" w:rsidR="004603A5" w:rsidRDefault="004603A5" w:rsidP="00A4597F">
      <w:pPr>
        <w:spacing w:line="360" w:lineRule="auto"/>
        <w:rPr>
          <w:b/>
          <w:bCs/>
        </w:rPr>
      </w:pPr>
    </w:p>
    <w:p w14:paraId="336D6E70" w14:textId="335AB4F0" w:rsidR="003F72C5" w:rsidRPr="00F804CC" w:rsidRDefault="007855D5" w:rsidP="00317E66">
      <w:pPr>
        <w:pStyle w:val="Heading2"/>
      </w:pPr>
      <w:bookmarkStart w:id="18" w:name="_Toc195297033"/>
      <w:r>
        <w:lastRenderedPageBreak/>
        <w:t xml:space="preserve">4.2      </w:t>
      </w:r>
      <w:r w:rsidR="0025358D" w:rsidRPr="00F804CC">
        <w:t xml:space="preserve">Effect of </w:t>
      </w:r>
      <w:r w:rsidR="00CF6340" w:rsidRPr="00F804CC">
        <w:t xml:space="preserve">Post Isometric </w:t>
      </w:r>
      <w:r w:rsidR="00424F31" w:rsidRPr="00F804CC">
        <w:t>Relaxation</w:t>
      </w:r>
      <w:bookmarkEnd w:id="18"/>
    </w:p>
    <w:p w14:paraId="13D5258A" w14:textId="7B564438" w:rsidR="003F72C5" w:rsidRPr="005C54E1" w:rsidRDefault="00424F31" w:rsidP="00A4597F">
      <w:pPr>
        <w:spacing w:line="360" w:lineRule="auto"/>
      </w:pPr>
      <w:r w:rsidRPr="005C54E1">
        <w:t>Post isometric</w:t>
      </w:r>
      <w:r w:rsidR="00813E5D" w:rsidRPr="005C54E1">
        <w:t xml:space="preserve"> relaxation improved hip by </w:t>
      </w:r>
      <w:r w:rsidR="00FE366E" w:rsidRPr="005C54E1">
        <w:t>5.8</w:t>
      </w:r>
      <w:r w:rsidR="00FE366E" w:rsidRPr="005C54E1">
        <w:rPr>
          <w:vertAlign w:val="superscript"/>
        </w:rPr>
        <w:t>0</w:t>
      </w:r>
      <w:r w:rsidR="00BE4017" w:rsidRPr="005C54E1">
        <w:rPr>
          <w:vertAlign w:val="superscript"/>
        </w:rPr>
        <w:t xml:space="preserve"> </w:t>
      </w:r>
      <w:r w:rsidR="00BE4017" w:rsidRPr="005C54E1">
        <w:t>(7.5</w:t>
      </w:r>
      <w:r w:rsidR="00F7347A" w:rsidRPr="005C54E1">
        <w:t>%) for</w:t>
      </w:r>
      <w:r w:rsidR="00FE366E" w:rsidRPr="005C54E1">
        <w:t xml:space="preserve"> the </w:t>
      </w:r>
      <w:r w:rsidR="00BE4017" w:rsidRPr="005C54E1">
        <w:t>left leg and 5</w:t>
      </w:r>
      <w:r w:rsidR="00BE4017" w:rsidRPr="005C54E1">
        <w:rPr>
          <w:vertAlign w:val="superscript"/>
        </w:rPr>
        <w:t>0</w:t>
      </w:r>
      <w:r w:rsidR="00BE4017" w:rsidRPr="005C54E1">
        <w:t xml:space="preserve"> (7.0%) on the </w:t>
      </w:r>
      <w:r w:rsidR="0012349B" w:rsidRPr="005C54E1">
        <w:t>right</w:t>
      </w:r>
      <w:r w:rsidR="00BE4017" w:rsidRPr="005C54E1">
        <w:t xml:space="preserve"> leg </w:t>
      </w:r>
      <w:r w:rsidR="006B6ABE">
        <w:t>which</w:t>
      </w:r>
      <w:r w:rsidR="00753FC8" w:rsidRPr="005C54E1">
        <w:t xml:space="preserve"> represented significant improve</w:t>
      </w:r>
      <w:r w:rsidR="00D74985" w:rsidRPr="005C54E1">
        <w:t>ment</w:t>
      </w:r>
      <w:r w:rsidR="00753FC8" w:rsidRPr="005C54E1">
        <w:t xml:space="preserve"> in range of movement</w:t>
      </w:r>
      <w:r w:rsidR="00D75156" w:rsidRPr="005C54E1">
        <w:t xml:space="preserve"> (</w:t>
      </w:r>
      <w:r w:rsidR="00B66BB9">
        <w:t>see Table 2</w:t>
      </w:r>
      <w:r w:rsidR="00D75156" w:rsidRPr="005C54E1">
        <w:t>)</w:t>
      </w:r>
      <w:r w:rsidR="00B66BB9">
        <w:t>.</w:t>
      </w:r>
      <w:r w:rsidR="001C662B" w:rsidRPr="005C54E1">
        <w:t xml:space="preserve"> with large and moderate effect size respectively.</w:t>
      </w:r>
    </w:p>
    <w:p w14:paraId="40405C31" w14:textId="3A3D4E93" w:rsidR="00740E5C" w:rsidRDefault="00740E5C" w:rsidP="00A4597F">
      <w:pPr>
        <w:spacing w:line="360" w:lineRule="auto"/>
        <w:rPr>
          <w:b/>
          <w:bCs/>
        </w:rPr>
      </w:pPr>
      <w:r>
        <w:rPr>
          <w:b/>
          <w:bCs/>
        </w:rPr>
        <w:t>Table</w:t>
      </w:r>
      <w:r w:rsidR="005C54E1">
        <w:rPr>
          <w:b/>
          <w:bCs/>
        </w:rPr>
        <w:t xml:space="preserve"> </w:t>
      </w:r>
      <w:r w:rsidR="00317E66">
        <w:rPr>
          <w:b/>
          <w:bCs/>
        </w:rPr>
        <w:t>2</w:t>
      </w:r>
    </w:p>
    <w:tbl>
      <w:tblPr>
        <w:tblStyle w:val="TableGrid"/>
        <w:tblW w:w="0" w:type="auto"/>
        <w:tblLook w:val="04A0" w:firstRow="1" w:lastRow="0" w:firstColumn="1" w:lastColumn="0" w:noHBand="0" w:noVBand="1"/>
      </w:tblPr>
      <w:tblGrid>
        <w:gridCol w:w="1076"/>
        <w:gridCol w:w="1187"/>
        <w:gridCol w:w="1511"/>
        <w:gridCol w:w="983"/>
        <w:gridCol w:w="756"/>
        <w:gridCol w:w="928"/>
        <w:gridCol w:w="1361"/>
      </w:tblGrid>
      <w:tr w:rsidR="00D75156" w14:paraId="3425BB99" w14:textId="77777777" w:rsidTr="00A014FD">
        <w:tc>
          <w:tcPr>
            <w:tcW w:w="1076" w:type="dxa"/>
          </w:tcPr>
          <w:p w14:paraId="527EF786" w14:textId="77777777" w:rsidR="00D75156" w:rsidRDefault="00D75156" w:rsidP="00A014FD">
            <w:pPr>
              <w:spacing w:line="360" w:lineRule="auto"/>
              <w:rPr>
                <w:b/>
                <w:bCs/>
              </w:rPr>
            </w:pPr>
          </w:p>
        </w:tc>
        <w:tc>
          <w:tcPr>
            <w:tcW w:w="2698" w:type="dxa"/>
            <w:gridSpan w:val="2"/>
          </w:tcPr>
          <w:p w14:paraId="6BEAA88B" w14:textId="77777777" w:rsidR="00D75156" w:rsidRDefault="00D75156" w:rsidP="00A014FD">
            <w:pPr>
              <w:spacing w:line="360" w:lineRule="auto"/>
              <w:rPr>
                <w:b/>
                <w:bCs/>
              </w:rPr>
            </w:pPr>
            <w:r>
              <w:rPr>
                <w:b/>
                <w:bCs/>
              </w:rPr>
              <w:t>Hip angle (</w:t>
            </w:r>
            <w:r w:rsidRPr="00B57907">
              <w:rPr>
                <w:b/>
                <w:bCs/>
                <w:vertAlign w:val="superscript"/>
              </w:rPr>
              <w:t>0</w:t>
            </w:r>
            <w:r>
              <w:rPr>
                <w:b/>
                <w:bCs/>
              </w:rPr>
              <w:t>)</w:t>
            </w:r>
          </w:p>
        </w:tc>
        <w:tc>
          <w:tcPr>
            <w:tcW w:w="983" w:type="dxa"/>
          </w:tcPr>
          <w:p w14:paraId="49E276CC" w14:textId="4B006F8D" w:rsidR="00D75156" w:rsidRDefault="00E62655" w:rsidP="00A014FD">
            <w:pPr>
              <w:spacing w:line="360" w:lineRule="auto"/>
              <w:rPr>
                <w:b/>
                <w:bCs/>
              </w:rPr>
            </w:pPr>
            <w:r>
              <w:rPr>
                <w:b/>
                <w:bCs/>
              </w:rPr>
              <w:t>T</w:t>
            </w:r>
          </w:p>
        </w:tc>
        <w:tc>
          <w:tcPr>
            <w:tcW w:w="756" w:type="dxa"/>
          </w:tcPr>
          <w:p w14:paraId="0FF44070" w14:textId="77777777" w:rsidR="00D75156" w:rsidRDefault="00D75156" w:rsidP="00A014FD">
            <w:pPr>
              <w:spacing w:line="360" w:lineRule="auto"/>
              <w:rPr>
                <w:b/>
                <w:bCs/>
              </w:rPr>
            </w:pPr>
            <w:proofErr w:type="spellStart"/>
            <w:r>
              <w:rPr>
                <w:b/>
                <w:bCs/>
              </w:rPr>
              <w:t>df</w:t>
            </w:r>
            <w:proofErr w:type="spellEnd"/>
          </w:p>
        </w:tc>
        <w:tc>
          <w:tcPr>
            <w:tcW w:w="928" w:type="dxa"/>
          </w:tcPr>
          <w:p w14:paraId="2858B160" w14:textId="77777777" w:rsidR="00D75156" w:rsidRDefault="00D75156" w:rsidP="00A014FD">
            <w:pPr>
              <w:spacing w:line="360" w:lineRule="auto"/>
              <w:rPr>
                <w:b/>
                <w:bCs/>
              </w:rPr>
            </w:pPr>
            <w:r>
              <w:rPr>
                <w:b/>
                <w:bCs/>
              </w:rPr>
              <w:t>Sig</w:t>
            </w:r>
          </w:p>
        </w:tc>
        <w:tc>
          <w:tcPr>
            <w:tcW w:w="1361" w:type="dxa"/>
          </w:tcPr>
          <w:p w14:paraId="6D997B8D" w14:textId="77777777" w:rsidR="00D75156" w:rsidRDefault="00D75156" w:rsidP="00A014FD">
            <w:pPr>
              <w:spacing w:line="360" w:lineRule="auto"/>
              <w:rPr>
                <w:b/>
                <w:bCs/>
              </w:rPr>
            </w:pPr>
            <w:r>
              <w:rPr>
                <w:b/>
                <w:bCs/>
              </w:rPr>
              <w:t>Cohen’s-d</w:t>
            </w:r>
          </w:p>
        </w:tc>
      </w:tr>
      <w:tr w:rsidR="00D75156" w14:paraId="62D4230D" w14:textId="77777777" w:rsidTr="00A014FD">
        <w:tc>
          <w:tcPr>
            <w:tcW w:w="1076" w:type="dxa"/>
          </w:tcPr>
          <w:p w14:paraId="269A9B4D" w14:textId="77777777" w:rsidR="00D75156" w:rsidRDefault="00D75156" w:rsidP="00A014FD">
            <w:pPr>
              <w:spacing w:line="360" w:lineRule="auto"/>
              <w:rPr>
                <w:b/>
                <w:bCs/>
              </w:rPr>
            </w:pPr>
          </w:p>
        </w:tc>
        <w:tc>
          <w:tcPr>
            <w:tcW w:w="1187" w:type="dxa"/>
          </w:tcPr>
          <w:p w14:paraId="14448DBA" w14:textId="77777777" w:rsidR="00D75156" w:rsidRDefault="00D75156" w:rsidP="00A014FD">
            <w:pPr>
              <w:spacing w:line="360" w:lineRule="auto"/>
              <w:rPr>
                <w:b/>
                <w:bCs/>
              </w:rPr>
            </w:pPr>
            <w:r>
              <w:rPr>
                <w:b/>
                <w:bCs/>
              </w:rPr>
              <w:t>Before</w:t>
            </w:r>
          </w:p>
          <w:p w14:paraId="24FDC741" w14:textId="77777777" w:rsidR="00D75156" w:rsidRDefault="00D75156" w:rsidP="00A014FD">
            <w:pPr>
              <w:spacing w:line="360" w:lineRule="auto"/>
              <w:rPr>
                <w:b/>
                <w:bCs/>
              </w:rPr>
            </w:pPr>
          </w:p>
        </w:tc>
        <w:tc>
          <w:tcPr>
            <w:tcW w:w="1511" w:type="dxa"/>
          </w:tcPr>
          <w:p w14:paraId="36D1C24F" w14:textId="77777777" w:rsidR="00D75156" w:rsidRDefault="00D75156" w:rsidP="00A014FD">
            <w:pPr>
              <w:spacing w:line="360" w:lineRule="auto"/>
              <w:rPr>
                <w:b/>
                <w:bCs/>
              </w:rPr>
            </w:pPr>
            <w:r>
              <w:rPr>
                <w:b/>
                <w:bCs/>
              </w:rPr>
              <w:t xml:space="preserve">After </w:t>
            </w:r>
          </w:p>
        </w:tc>
        <w:tc>
          <w:tcPr>
            <w:tcW w:w="983" w:type="dxa"/>
          </w:tcPr>
          <w:p w14:paraId="415B8ADC" w14:textId="77777777" w:rsidR="00D75156" w:rsidRDefault="00D75156" w:rsidP="00A014FD">
            <w:pPr>
              <w:spacing w:line="360" w:lineRule="auto"/>
              <w:rPr>
                <w:b/>
                <w:bCs/>
              </w:rPr>
            </w:pPr>
          </w:p>
        </w:tc>
        <w:tc>
          <w:tcPr>
            <w:tcW w:w="756" w:type="dxa"/>
          </w:tcPr>
          <w:p w14:paraId="6FEAE0E0" w14:textId="77777777" w:rsidR="00D75156" w:rsidRDefault="00D75156" w:rsidP="00A014FD">
            <w:pPr>
              <w:spacing w:line="360" w:lineRule="auto"/>
              <w:rPr>
                <w:b/>
                <w:bCs/>
              </w:rPr>
            </w:pPr>
          </w:p>
        </w:tc>
        <w:tc>
          <w:tcPr>
            <w:tcW w:w="928" w:type="dxa"/>
          </w:tcPr>
          <w:p w14:paraId="20C1F21B" w14:textId="77777777" w:rsidR="00D75156" w:rsidRDefault="00D75156" w:rsidP="00A014FD">
            <w:pPr>
              <w:spacing w:line="360" w:lineRule="auto"/>
              <w:rPr>
                <w:b/>
                <w:bCs/>
              </w:rPr>
            </w:pPr>
          </w:p>
        </w:tc>
        <w:tc>
          <w:tcPr>
            <w:tcW w:w="1361" w:type="dxa"/>
          </w:tcPr>
          <w:p w14:paraId="4B71ABAF" w14:textId="77777777" w:rsidR="00D75156" w:rsidRDefault="00D75156" w:rsidP="00A014FD">
            <w:pPr>
              <w:spacing w:line="360" w:lineRule="auto"/>
              <w:rPr>
                <w:b/>
                <w:bCs/>
              </w:rPr>
            </w:pPr>
          </w:p>
        </w:tc>
      </w:tr>
      <w:tr w:rsidR="00D75156" w14:paraId="19BC3F41" w14:textId="77777777" w:rsidTr="00A014FD">
        <w:tc>
          <w:tcPr>
            <w:tcW w:w="1076" w:type="dxa"/>
          </w:tcPr>
          <w:p w14:paraId="7F5198B0" w14:textId="77777777" w:rsidR="00D75156" w:rsidRDefault="00D75156" w:rsidP="00A014FD">
            <w:pPr>
              <w:spacing w:line="360" w:lineRule="auto"/>
              <w:rPr>
                <w:b/>
                <w:bCs/>
              </w:rPr>
            </w:pPr>
            <w:r>
              <w:rPr>
                <w:b/>
                <w:bCs/>
              </w:rPr>
              <w:t>PIR L</w:t>
            </w:r>
          </w:p>
        </w:tc>
        <w:tc>
          <w:tcPr>
            <w:tcW w:w="1187" w:type="dxa"/>
          </w:tcPr>
          <w:p w14:paraId="785B9883" w14:textId="77777777" w:rsidR="00D75156" w:rsidRPr="00FA128F" w:rsidRDefault="00D75156" w:rsidP="00A014FD">
            <w:pPr>
              <w:spacing w:line="360" w:lineRule="auto"/>
              <w:rPr>
                <w:b/>
                <w:bCs/>
                <w:sz w:val="20"/>
                <w:szCs w:val="20"/>
              </w:rPr>
            </w:pPr>
            <w:r w:rsidRPr="00FA128F">
              <w:rPr>
                <w:b/>
                <w:bCs/>
                <w:sz w:val="20"/>
                <w:szCs w:val="20"/>
              </w:rPr>
              <w:t>77.8 ± 13.1</w:t>
            </w:r>
          </w:p>
        </w:tc>
        <w:tc>
          <w:tcPr>
            <w:tcW w:w="1511" w:type="dxa"/>
          </w:tcPr>
          <w:p w14:paraId="6CF6CE1A" w14:textId="77777777" w:rsidR="00D75156" w:rsidRPr="00FA128F" w:rsidRDefault="00D75156" w:rsidP="00A014FD">
            <w:pPr>
              <w:spacing w:line="360" w:lineRule="auto"/>
              <w:rPr>
                <w:b/>
                <w:bCs/>
                <w:sz w:val="20"/>
                <w:szCs w:val="20"/>
              </w:rPr>
            </w:pPr>
            <w:r w:rsidRPr="00FA128F">
              <w:rPr>
                <w:b/>
                <w:bCs/>
                <w:sz w:val="20"/>
                <w:szCs w:val="20"/>
              </w:rPr>
              <w:t>83.6</w:t>
            </w:r>
            <w:r>
              <w:rPr>
                <w:b/>
                <w:bCs/>
                <w:sz w:val="20"/>
                <w:szCs w:val="20"/>
              </w:rPr>
              <w:t xml:space="preserve"> </w:t>
            </w:r>
            <w:r w:rsidRPr="00FA128F">
              <w:rPr>
                <w:b/>
                <w:bCs/>
                <w:sz w:val="20"/>
                <w:szCs w:val="20"/>
              </w:rPr>
              <w:t>±</w:t>
            </w:r>
            <w:r>
              <w:rPr>
                <w:b/>
                <w:bCs/>
                <w:sz w:val="20"/>
                <w:szCs w:val="20"/>
              </w:rPr>
              <w:t xml:space="preserve"> 12.3</w:t>
            </w:r>
          </w:p>
        </w:tc>
        <w:tc>
          <w:tcPr>
            <w:tcW w:w="983" w:type="dxa"/>
          </w:tcPr>
          <w:p w14:paraId="64FFC543" w14:textId="77777777" w:rsidR="00D75156" w:rsidRPr="00FA128F" w:rsidRDefault="00D75156" w:rsidP="00A014FD">
            <w:pPr>
              <w:spacing w:line="360" w:lineRule="auto"/>
              <w:rPr>
                <w:b/>
                <w:bCs/>
                <w:sz w:val="20"/>
                <w:szCs w:val="20"/>
              </w:rPr>
            </w:pPr>
            <w:r w:rsidRPr="00FA128F">
              <w:rPr>
                <w:b/>
                <w:bCs/>
                <w:sz w:val="20"/>
                <w:szCs w:val="20"/>
              </w:rPr>
              <w:t>-2.776</w:t>
            </w:r>
          </w:p>
        </w:tc>
        <w:tc>
          <w:tcPr>
            <w:tcW w:w="756" w:type="dxa"/>
          </w:tcPr>
          <w:p w14:paraId="433F7EB2" w14:textId="77777777" w:rsidR="00D75156" w:rsidRPr="00FA128F" w:rsidRDefault="00D75156" w:rsidP="00A014FD">
            <w:pPr>
              <w:spacing w:line="360" w:lineRule="auto"/>
              <w:rPr>
                <w:b/>
                <w:bCs/>
                <w:sz w:val="20"/>
                <w:szCs w:val="20"/>
              </w:rPr>
            </w:pPr>
            <w:r w:rsidRPr="00FA128F">
              <w:rPr>
                <w:b/>
                <w:bCs/>
                <w:sz w:val="20"/>
                <w:szCs w:val="20"/>
              </w:rPr>
              <w:t>11</w:t>
            </w:r>
          </w:p>
        </w:tc>
        <w:tc>
          <w:tcPr>
            <w:tcW w:w="928" w:type="dxa"/>
          </w:tcPr>
          <w:p w14:paraId="75EC46F5" w14:textId="176603AB" w:rsidR="00D75156" w:rsidRPr="00FA128F" w:rsidRDefault="00D75156" w:rsidP="00A014FD">
            <w:pPr>
              <w:spacing w:line="360" w:lineRule="auto"/>
              <w:rPr>
                <w:b/>
                <w:bCs/>
                <w:sz w:val="20"/>
                <w:szCs w:val="20"/>
              </w:rPr>
            </w:pPr>
            <w:r w:rsidRPr="00FA128F">
              <w:rPr>
                <w:b/>
                <w:bCs/>
                <w:sz w:val="20"/>
                <w:szCs w:val="20"/>
              </w:rPr>
              <w:t>0.01</w:t>
            </w:r>
            <w:r w:rsidR="005322A0">
              <w:rPr>
                <w:b/>
                <w:bCs/>
                <w:sz w:val="20"/>
                <w:szCs w:val="20"/>
              </w:rPr>
              <w:t>8</w:t>
            </w:r>
          </w:p>
        </w:tc>
        <w:tc>
          <w:tcPr>
            <w:tcW w:w="1361" w:type="dxa"/>
          </w:tcPr>
          <w:p w14:paraId="046B0C1C" w14:textId="77777777" w:rsidR="00D75156" w:rsidRPr="00FA128F" w:rsidRDefault="00D75156" w:rsidP="00A014FD">
            <w:pPr>
              <w:spacing w:line="360" w:lineRule="auto"/>
              <w:rPr>
                <w:b/>
                <w:bCs/>
                <w:sz w:val="20"/>
                <w:szCs w:val="20"/>
              </w:rPr>
            </w:pPr>
            <w:r w:rsidRPr="00FA128F">
              <w:rPr>
                <w:b/>
                <w:bCs/>
                <w:sz w:val="20"/>
                <w:szCs w:val="20"/>
              </w:rPr>
              <w:t>.801</w:t>
            </w:r>
          </w:p>
        </w:tc>
      </w:tr>
      <w:tr w:rsidR="00D75156" w14:paraId="0F2D6385" w14:textId="77777777" w:rsidTr="00A014FD">
        <w:tc>
          <w:tcPr>
            <w:tcW w:w="1076" w:type="dxa"/>
          </w:tcPr>
          <w:p w14:paraId="65D3531D" w14:textId="77777777" w:rsidR="00D75156" w:rsidRDefault="00D75156" w:rsidP="00A014FD">
            <w:pPr>
              <w:spacing w:line="360" w:lineRule="auto"/>
              <w:rPr>
                <w:b/>
                <w:bCs/>
              </w:rPr>
            </w:pPr>
            <w:r>
              <w:rPr>
                <w:b/>
                <w:bCs/>
              </w:rPr>
              <w:t>PIR R</w:t>
            </w:r>
          </w:p>
        </w:tc>
        <w:tc>
          <w:tcPr>
            <w:tcW w:w="1187" w:type="dxa"/>
          </w:tcPr>
          <w:p w14:paraId="772869B5" w14:textId="77777777" w:rsidR="00D75156" w:rsidRPr="00FA128F" w:rsidRDefault="00D75156" w:rsidP="00A014FD">
            <w:pPr>
              <w:spacing w:line="360" w:lineRule="auto"/>
              <w:rPr>
                <w:b/>
                <w:bCs/>
                <w:sz w:val="20"/>
                <w:szCs w:val="20"/>
              </w:rPr>
            </w:pPr>
            <w:r>
              <w:rPr>
                <w:b/>
                <w:bCs/>
                <w:sz w:val="20"/>
                <w:szCs w:val="20"/>
              </w:rPr>
              <w:t>72.7</w:t>
            </w:r>
            <w:r w:rsidRPr="00FA128F">
              <w:rPr>
                <w:b/>
                <w:bCs/>
                <w:sz w:val="20"/>
                <w:szCs w:val="20"/>
              </w:rPr>
              <w:t>±</w:t>
            </w:r>
            <w:r>
              <w:rPr>
                <w:b/>
                <w:bCs/>
                <w:sz w:val="20"/>
                <w:szCs w:val="20"/>
              </w:rPr>
              <w:t xml:space="preserve"> 12.2</w:t>
            </w:r>
          </w:p>
        </w:tc>
        <w:tc>
          <w:tcPr>
            <w:tcW w:w="1511" w:type="dxa"/>
          </w:tcPr>
          <w:p w14:paraId="646C2D5A" w14:textId="77777777" w:rsidR="00D75156" w:rsidRPr="00FA128F" w:rsidRDefault="00D75156" w:rsidP="00A014FD">
            <w:pPr>
              <w:spacing w:line="360" w:lineRule="auto"/>
              <w:rPr>
                <w:b/>
                <w:bCs/>
                <w:sz w:val="20"/>
                <w:szCs w:val="20"/>
              </w:rPr>
            </w:pPr>
            <w:r>
              <w:rPr>
                <w:b/>
                <w:bCs/>
                <w:sz w:val="20"/>
                <w:szCs w:val="20"/>
              </w:rPr>
              <w:t xml:space="preserve">77.7 </w:t>
            </w:r>
            <w:r w:rsidRPr="00FA128F">
              <w:rPr>
                <w:b/>
                <w:bCs/>
                <w:sz w:val="20"/>
                <w:szCs w:val="20"/>
              </w:rPr>
              <w:t>±</w:t>
            </w:r>
            <w:r>
              <w:rPr>
                <w:b/>
                <w:bCs/>
                <w:sz w:val="20"/>
                <w:szCs w:val="20"/>
              </w:rPr>
              <w:t xml:space="preserve"> 13.2</w:t>
            </w:r>
          </w:p>
        </w:tc>
        <w:tc>
          <w:tcPr>
            <w:tcW w:w="983" w:type="dxa"/>
          </w:tcPr>
          <w:p w14:paraId="28E646AE" w14:textId="0D77A613" w:rsidR="00D75156" w:rsidRPr="00FA128F" w:rsidRDefault="0008782F" w:rsidP="00A014FD">
            <w:pPr>
              <w:spacing w:line="360" w:lineRule="auto"/>
              <w:rPr>
                <w:b/>
                <w:bCs/>
                <w:sz w:val="20"/>
                <w:szCs w:val="20"/>
              </w:rPr>
            </w:pPr>
            <w:r>
              <w:rPr>
                <w:b/>
                <w:bCs/>
                <w:sz w:val="20"/>
                <w:szCs w:val="20"/>
              </w:rPr>
              <w:t>-</w:t>
            </w:r>
            <w:r w:rsidR="00B82E6F">
              <w:rPr>
                <w:b/>
                <w:bCs/>
                <w:sz w:val="20"/>
                <w:szCs w:val="20"/>
              </w:rPr>
              <w:t>2.209</w:t>
            </w:r>
          </w:p>
        </w:tc>
        <w:tc>
          <w:tcPr>
            <w:tcW w:w="756" w:type="dxa"/>
          </w:tcPr>
          <w:p w14:paraId="25324C84" w14:textId="004235D6" w:rsidR="00D75156" w:rsidRPr="00FA128F" w:rsidRDefault="00B82E6F" w:rsidP="00A014FD">
            <w:pPr>
              <w:spacing w:line="360" w:lineRule="auto"/>
              <w:rPr>
                <w:b/>
                <w:bCs/>
                <w:sz w:val="20"/>
                <w:szCs w:val="20"/>
              </w:rPr>
            </w:pPr>
            <w:r>
              <w:rPr>
                <w:b/>
                <w:bCs/>
                <w:sz w:val="20"/>
                <w:szCs w:val="20"/>
              </w:rPr>
              <w:t>11</w:t>
            </w:r>
          </w:p>
        </w:tc>
        <w:tc>
          <w:tcPr>
            <w:tcW w:w="928" w:type="dxa"/>
          </w:tcPr>
          <w:p w14:paraId="15AE2C7D" w14:textId="24ECDF6C" w:rsidR="00D75156" w:rsidRPr="00FA128F" w:rsidRDefault="00B82E6F" w:rsidP="00A014FD">
            <w:pPr>
              <w:spacing w:line="360" w:lineRule="auto"/>
              <w:rPr>
                <w:b/>
                <w:bCs/>
                <w:sz w:val="20"/>
                <w:szCs w:val="20"/>
              </w:rPr>
            </w:pPr>
            <w:r>
              <w:rPr>
                <w:b/>
                <w:bCs/>
                <w:sz w:val="20"/>
                <w:szCs w:val="20"/>
              </w:rPr>
              <w:t>.049</w:t>
            </w:r>
          </w:p>
        </w:tc>
        <w:tc>
          <w:tcPr>
            <w:tcW w:w="1361" w:type="dxa"/>
          </w:tcPr>
          <w:p w14:paraId="55ED644B" w14:textId="01E67A87" w:rsidR="00D75156" w:rsidRPr="00FA128F" w:rsidRDefault="00B82E6F" w:rsidP="00A014FD">
            <w:pPr>
              <w:spacing w:line="360" w:lineRule="auto"/>
              <w:rPr>
                <w:b/>
                <w:bCs/>
                <w:sz w:val="20"/>
                <w:szCs w:val="20"/>
              </w:rPr>
            </w:pPr>
            <w:r>
              <w:rPr>
                <w:b/>
                <w:bCs/>
                <w:sz w:val="20"/>
                <w:szCs w:val="20"/>
              </w:rPr>
              <w:t>.</w:t>
            </w:r>
            <w:r w:rsidR="001C662B">
              <w:rPr>
                <w:b/>
                <w:bCs/>
                <w:sz w:val="20"/>
                <w:szCs w:val="20"/>
              </w:rPr>
              <w:t>638</w:t>
            </w:r>
          </w:p>
        </w:tc>
      </w:tr>
    </w:tbl>
    <w:p w14:paraId="749069B1" w14:textId="44FB8870" w:rsidR="003F72C5" w:rsidRDefault="003F72C5" w:rsidP="00A4597F">
      <w:pPr>
        <w:spacing w:line="360" w:lineRule="auto"/>
        <w:rPr>
          <w:b/>
          <w:bCs/>
        </w:rPr>
      </w:pPr>
    </w:p>
    <w:p w14:paraId="4C30F4AF" w14:textId="77777777" w:rsidR="003F72C5" w:rsidRDefault="003F72C5" w:rsidP="00A4597F">
      <w:pPr>
        <w:spacing w:line="360" w:lineRule="auto"/>
        <w:rPr>
          <w:b/>
          <w:bCs/>
        </w:rPr>
      </w:pPr>
    </w:p>
    <w:p w14:paraId="4943BD34" w14:textId="6ECE5CE2" w:rsidR="003F72C5" w:rsidRDefault="007855D5" w:rsidP="00F57EC5">
      <w:pPr>
        <w:pStyle w:val="Heading2"/>
      </w:pPr>
      <w:bookmarkStart w:id="19" w:name="_Toc195297034"/>
      <w:r>
        <w:t xml:space="preserve">4.3        </w:t>
      </w:r>
      <w:r w:rsidR="0025358D" w:rsidRPr="00F804CC">
        <w:t>Effect of Reciprocal inhibition</w:t>
      </w:r>
      <w:bookmarkEnd w:id="19"/>
    </w:p>
    <w:p w14:paraId="5CDF8C90" w14:textId="4468A416" w:rsidR="00740E5C" w:rsidRDefault="004635F7" w:rsidP="00740E5C">
      <w:pPr>
        <w:spacing w:line="360" w:lineRule="auto"/>
        <w:rPr>
          <w:b/>
          <w:bCs/>
        </w:rPr>
      </w:pPr>
      <w:r w:rsidRPr="004635F7">
        <w:t>Evidence in</w:t>
      </w:r>
      <w:r w:rsidR="00EE4A06">
        <w:t xml:space="preserve"> </w:t>
      </w:r>
      <w:r w:rsidR="00A97C5A">
        <w:t>table 1</w:t>
      </w:r>
      <w:r w:rsidR="00DE0A96">
        <w:t xml:space="preserve"> indic</w:t>
      </w:r>
      <w:r w:rsidR="00EE4A06">
        <w:t>a</w:t>
      </w:r>
      <w:r w:rsidR="00DE0A96">
        <w:t xml:space="preserve">tes </w:t>
      </w:r>
      <w:r w:rsidR="00337157">
        <w:t xml:space="preserve">a 7.5% and 7% increase in </w:t>
      </w:r>
      <w:r w:rsidR="00EE4A06">
        <w:t>left and right hip flexion respectively</w:t>
      </w:r>
      <w:r w:rsidR="00E4377E">
        <w:t>.</w:t>
      </w:r>
      <w:r w:rsidR="00EE4A06">
        <w:t xml:space="preserve"> A paired sample t-test (</w:t>
      </w:r>
      <w:r w:rsidR="00A97C5A">
        <w:t>see table 3</w:t>
      </w:r>
      <w:r w:rsidR="00EE4A06">
        <w:t>) reveals</w:t>
      </w:r>
      <w:r w:rsidR="00C2011F">
        <w:t xml:space="preserve"> </w:t>
      </w:r>
      <w:r w:rsidR="00DE0A96">
        <w:t xml:space="preserve">RI </w:t>
      </w:r>
      <w:r w:rsidR="00C2011F">
        <w:t xml:space="preserve">to have a significant </w:t>
      </w:r>
      <w:r w:rsidR="00E4377E">
        <w:t xml:space="preserve">positive effect on hip range of movement </w:t>
      </w:r>
      <w:r w:rsidR="00DE0A96">
        <w:t>with large effect size.</w:t>
      </w:r>
      <w:r w:rsidR="00740E5C" w:rsidRPr="00740E5C">
        <w:rPr>
          <w:b/>
          <w:bCs/>
        </w:rPr>
        <w:t xml:space="preserve"> </w:t>
      </w:r>
    </w:p>
    <w:p w14:paraId="7C4831A8" w14:textId="77777777" w:rsidR="00740E5C" w:rsidRDefault="00740E5C" w:rsidP="00740E5C">
      <w:pPr>
        <w:spacing w:line="360" w:lineRule="auto"/>
        <w:rPr>
          <w:b/>
          <w:bCs/>
        </w:rPr>
      </w:pPr>
    </w:p>
    <w:p w14:paraId="23C8F1B7" w14:textId="7EA24E8A" w:rsidR="00740E5C" w:rsidRDefault="00740E5C" w:rsidP="00740E5C">
      <w:pPr>
        <w:spacing w:line="360" w:lineRule="auto"/>
        <w:rPr>
          <w:b/>
          <w:bCs/>
        </w:rPr>
      </w:pPr>
      <w:r>
        <w:rPr>
          <w:b/>
          <w:bCs/>
        </w:rPr>
        <w:t xml:space="preserve">Table </w:t>
      </w:r>
      <w:r w:rsidR="00F57EC5">
        <w:rPr>
          <w:b/>
          <w:bCs/>
        </w:rPr>
        <w:t>3</w:t>
      </w:r>
      <w:r w:rsidR="003F57E1">
        <w:rPr>
          <w:b/>
          <w:bCs/>
        </w:rPr>
        <w:t xml:space="preserve"> Paired</w:t>
      </w:r>
      <w:r>
        <w:rPr>
          <w:b/>
          <w:bCs/>
        </w:rPr>
        <w:t xml:space="preserve"> samples t-test evaluation of the effect of RI on hip angle </w:t>
      </w:r>
    </w:p>
    <w:tbl>
      <w:tblPr>
        <w:tblStyle w:val="TableGrid"/>
        <w:tblW w:w="0" w:type="auto"/>
        <w:tblLook w:val="04A0" w:firstRow="1" w:lastRow="0" w:firstColumn="1" w:lastColumn="0" w:noHBand="0" w:noVBand="1"/>
      </w:tblPr>
      <w:tblGrid>
        <w:gridCol w:w="1076"/>
        <w:gridCol w:w="1329"/>
        <w:gridCol w:w="1369"/>
        <w:gridCol w:w="983"/>
        <w:gridCol w:w="756"/>
        <w:gridCol w:w="928"/>
        <w:gridCol w:w="1361"/>
      </w:tblGrid>
      <w:tr w:rsidR="00EF45A6" w14:paraId="5B257E63" w14:textId="77777777" w:rsidTr="00A014FD">
        <w:tc>
          <w:tcPr>
            <w:tcW w:w="1076" w:type="dxa"/>
          </w:tcPr>
          <w:p w14:paraId="7EC6EBC6" w14:textId="77777777" w:rsidR="00EF45A6" w:rsidRDefault="00EF45A6" w:rsidP="00A014FD">
            <w:pPr>
              <w:spacing w:line="360" w:lineRule="auto"/>
              <w:rPr>
                <w:b/>
                <w:bCs/>
              </w:rPr>
            </w:pPr>
          </w:p>
        </w:tc>
        <w:tc>
          <w:tcPr>
            <w:tcW w:w="2698" w:type="dxa"/>
            <w:gridSpan w:val="2"/>
          </w:tcPr>
          <w:p w14:paraId="30500B35" w14:textId="77777777" w:rsidR="00EF45A6" w:rsidRDefault="00EF45A6" w:rsidP="00A014FD">
            <w:pPr>
              <w:spacing w:line="360" w:lineRule="auto"/>
              <w:rPr>
                <w:b/>
                <w:bCs/>
              </w:rPr>
            </w:pPr>
            <w:r>
              <w:rPr>
                <w:b/>
                <w:bCs/>
              </w:rPr>
              <w:t>Hip angle (</w:t>
            </w:r>
            <w:r w:rsidRPr="00B57907">
              <w:rPr>
                <w:b/>
                <w:bCs/>
                <w:vertAlign w:val="superscript"/>
              </w:rPr>
              <w:t>0</w:t>
            </w:r>
            <w:r>
              <w:rPr>
                <w:b/>
                <w:bCs/>
              </w:rPr>
              <w:t>)</w:t>
            </w:r>
          </w:p>
        </w:tc>
        <w:tc>
          <w:tcPr>
            <w:tcW w:w="983" w:type="dxa"/>
          </w:tcPr>
          <w:p w14:paraId="09CAC8E6" w14:textId="05F3E482" w:rsidR="00EF45A6" w:rsidRDefault="00E62655" w:rsidP="00A014FD">
            <w:pPr>
              <w:spacing w:line="360" w:lineRule="auto"/>
              <w:rPr>
                <w:b/>
                <w:bCs/>
              </w:rPr>
            </w:pPr>
            <w:r>
              <w:rPr>
                <w:b/>
                <w:bCs/>
              </w:rPr>
              <w:t>T</w:t>
            </w:r>
          </w:p>
        </w:tc>
        <w:tc>
          <w:tcPr>
            <w:tcW w:w="756" w:type="dxa"/>
          </w:tcPr>
          <w:p w14:paraId="4389CE76" w14:textId="77777777" w:rsidR="00EF45A6" w:rsidRDefault="00EF45A6" w:rsidP="00A014FD">
            <w:pPr>
              <w:spacing w:line="360" w:lineRule="auto"/>
              <w:rPr>
                <w:b/>
                <w:bCs/>
              </w:rPr>
            </w:pPr>
            <w:proofErr w:type="spellStart"/>
            <w:r>
              <w:rPr>
                <w:b/>
                <w:bCs/>
              </w:rPr>
              <w:t>df</w:t>
            </w:r>
            <w:proofErr w:type="spellEnd"/>
          </w:p>
        </w:tc>
        <w:tc>
          <w:tcPr>
            <w:tcW w:w="928" w:type="dxa"/>
          </w:tcPr>
          <w:p w14:paraId="18C25378" w14:textId="77777777" w:rsidR="00EF45A6" w:rsidRDefault="00EF45A6" w:rsidP="00A014FD">
            <w:pPr>
              <w:spacing w:line="360" w:lineRule="auto"/>
              <w:rPr>
                <w:b/>
                <w:bCs/>
              </w:rPr>
            </w:pPr>
            <w:r>
              <w:rPr>
                <w:b/>
                <w:bCs/>
              </w:rPr>
              <w:t>Sig</w:t>
            </w:r>
          </w:p>
        </w:tc>
        <w:tc>
          <w:tcPr>
            <w:tcW w:w="1361" w:type="dxa"/>
          </w:tcPr>
          <w:p w14:paraId="7208EAD2" w14:textId="77777777" w:rsidR="00EF45A6" w:rsidRDefault="00EF45A6" w:rsidP="00A014FD">
            <w:pPr>
              <w:spacing w:line="360" w:lineRule="auto"/>
              <w:rPr>
                <w:b/>
                <w:bCs/>
              </w:rPr>
            </w:pPr>
            <w:r>
              <w:rPr>
                <w:b/>
                <w:bCs/>
              </w:rPr>
              <w:t>Cohen’s-d</w:t>
            </w:r>
          </w:p>
        </w:tc>
      </w:tr>
      <w:tr w:rsidR="00EF45A6" w14:paraId="011262B9" w14:textId="77777777" w:rsidTr="004635F7">
        <w:tc>
          <w:tcPr>
            <w:tcW w:w="1076" w:type="dxa"/>
          </w:tcPr>
          <w:p w14:paraId="486E7ECC" w14:textId="77777777" w:rsidR="00EF45A6" w:rsidRDefault="00EF45A6" w:rsidP="00A014FD">
            <w:pPr>
              <w:spacing w:line="360" w:lineRule="auto"/>
              <w:rPr>
                <w:b/>
                <w:bCs/>
              </w:rPr>
            </w:pPr>
          </w:p>
        </w:tc>
        <w:tc>
          <w:tcPr>
            <w:tcW w:w="1329" w:type="dxa"/>
          </w:tcPr>
          <w:p w14:paraId="5D3BC47E" w14:textId="2A3E10DE" w:rsidR="00EF45A6" w:rsidRDefault="00EF45A6" w:rsidP="00A014FD">
            <w:pPr>
              <w:spacing w:line="360" w:lineRule="auto"/>
              <w:rPr>
                <w:b/>
                <w:bCs/>
              </w:rPr>
            </w:pPr>
            <w:r>
              <w:rPr>
                <w:b/>
                <w:bCs/>
              </w:rPr>
              <w:t>Before</w:t>
            </w:r>
          </w:p>
        </w:tc>
        <w:tc>
          <w:tcPr>
            <w:tcW w:w="1369" w:type="dxa"/>
          </w:tcPr>
          <w:p w14:paraId="58EE10F4" w14:textId="77777777" w:rsidR="00EF45A6" w:rsidRDefault="00EF45A6" w:rsidP="00A014FD">
            <w:pPr>
              <w:spacing w:line="360" w:lineRule="auto"/>
              <w:rPr>
                <w:b/>
                <w:bCs/>
              </w:rPr>
            </w:pPr>
            <w:r>
              <w:rPr>
                <w:b/>
                <w:bCs/>
              </w:rPr>
              <w:t xml:space="preserve">After </w:t>
            </w:r>
          </w:p>
        </w:tc>
        <w:tc>
          <w:tcPr>
            <w:tcW w:w="983" w:type="dxa"/>
          </w:tcPr>
          <w:p w14:paraId="400D5228" w14:textId="77777777" w:rsidR="00EF45A6" w:rsidRDefault="00EF45A6" w:rsidP="00A014FD">
            <w:pPr>
              <w:spacing w:line="360" w:lineRule="auto"/>
              <w:rPr>
                <w:b/>
                <w:bCs/>
              </w:rPr>
            </w:pPr>
          </w:p>
        </w:tc>
        <w:tc>
          <w:tcPr>
            <w:tcW w:w="756" w:type="dxa"/>
          </w:tcPr>
          <w:p w14:paraId="5A15A97D" w14:textId="77777777" w:rsidR="00EF45A6" w:rsidRDefault="00EF45A6" w:rsidP="00A014FD">
            <w:pPr>
              <w:spacing w:line="360" w:lineRule="auto"/>
              <w:rPr>
                <w:b/>
                <w:bCs/>
              </w:rPr>
            </w:pPr>
          </w:p>
        </w:tc>
        <w:tc>
          <w:tcPr>
            <w:tcW w:w="928" w:type="dxa"/>
          </w:tcPr>
          <w:p w14:paraId="0C13FBE7" w14:textId="77777777" w:rsidR="00EF45A6" w:rsidRDefault="00EF45A6" w:rsidP="00A014FD">
            <w:pPr>
              <w:spacing w:line="360" w:lineRule="auto"/>
              <w:rPr>
                <w:b/>
                <w:bCs/>
              </w:rPr>
            </w:pPr>
          </w:p>
        </w:tc>
        <w:tc>
          <w:tcPr>
            <w:tcW w:w="1361" w:type="dxa"/>
          </w:tcPr>
          <w:p w14:paraId="75B37813" w14:textId="77777777" w:rsidR="00EF45A6" w:rsidRDefault="00EF45A6" w:rsidP="00A014FD">
            <w:pPr>
              <w:spacing w:line="360" w:lineRule="auto"/>
              <w:rPr>
                <w:b/>
                <w:bCs/>
              </w:rPr>
            </w:pPr>
          </w:p>
        </w:tc>
      </w:tr>
      <w:tr w:rsidR="00EF45A6" w14:paraId="053325EA" w14:textId="77777777" w:rsidTr="004635F7">
        <w:tc>
          <w:tcPr>
            <w:tcW w:w="1076" w:type="dxa"/>
          </w:tcPr>
          <w:p w14:paraId="39620363" w14:textId="700D2E2E" w:rsidR="00EF45A6" w:rsidRDefault="000B5FE0" w:rsidP="00A014FD">
            <w:pPr>
              <w:spacing w:line="360" w:lineRule="auto"/>
              <w:rPr>
                <w:b/>
                <w:bCs/>
              </w:rPr>
            </w:pPr>
            <w:r>
              <w:rPr>
                <w:b/>
                <w:bCs/>
              </w:rPr>
              <w:t>RI</w:t>
            </w:r>
            <w:r w:rsidR="00EF45A6">
              <w:rPr>
                <w:b/>
                <w:bCs/>
              </w:rPr>
              <w:t xml:space="preserve"> L</w:t>
            </w:r>
          </w:p>
        </w:tc>
        <w:tc>
          <w:tcPr>
            <w:tcW w:w="1329" w:type="dxa"/>
          </w:tcPr>
          <w:p w14:paraId="0028BEF1" w14:textId="00106B68" w:rsidR="00EF45A6" w:rsidRPr="00FA128F" w:rsidRDefault="00255F6F" w:rsidP="00A014FD">
            <w:pPr>
              <w:spacing w:line="360" w:lineRule="auto"/>
              <w:rPr>
                <w:b/>
                <w:bCs/>
                <w:sz w:val="20"/>
                <w:szCs w:val="20"/>
              </w:rPr>
            </w:pPr>
            <w:r>
              <w:rPr>
                <w:b/>
                <w:bCs/>
                <w:sz w:val="20"/>
                <w:szCs w:val="20"/>
              </w:rPr>
              <w:t>75</w:t>
            </w:r>
            <w:r w:rsidR="00B906B9">
              <w:rPr>
                <w:b/>
                <w:bCs/>
                <w:sz w:val="20"/>
                <w:szCs w:val="20"/>
              </w:rPr>
              <w:t xml:space="preserve">.08 </w:t>
            </w:r>
            <w:r w:rsidR="00B906B9" w:rsidRPr="00FA128F">
              <w:rPr>
                <w:b/>
                <w:bCs/>
                <w:sz w:val="20"/>
                <w:szCs w:val="20"/>
              </w:rPr>
              <w:t>±</w:t>
            </w:r>
            <w:r w:rsidR="00B906B9">
              <w:rPr>
                <w:b/>
                <w:bCs/>
                <w:sz w:val="20"/>
                <w:szCs w:val="20"/>
              </w:rPr>
              <w:t xml:space="preserve"> </w:t>
            </w:r>
            <w:r w:rsidR="009E530A">
              <w:rPr>
                <w:b/>
                <w:bCs/>
                <w:sz w:val="20"/>
                <w:szCs w:val="20"/>
              </w:rPr>
              <w:t>14.9</w:t>
            </w:r>
          </w:p>
        </w:tc>
        <w:tc>
          <w:tcPr>
            <w:tcW w:w="1369" w:type="dxa"/>
          </w:tcPr>
          <w:p w14:paraId="3631D78D" w14:textId="4BCFD5D4" w:rsidR="00EF45A6" w:rsidRPr="00FA128F" w:rsidRDefault="00326B9F" w:rsidP="00A014FD">
            <w:pPr>
              <w:spacing w:line="360" w:lineRule="auto"/>
              <w:rPr>
                <w:b/>
                <w:bCs/>
                <w:sz w:val="20"/>
                <w:szCs w:val="20"/>
              </w:rPr>
            </w:pPr>
            <w:r>
              <w:rPr>
                <w:b/>
                <w:bCs/>
                <w:sz w:val="20"/>
                <w:szCs w:val="20"/>
              </w:rPr>
              <w:t xml:space="preserve">86.8 </w:t>
            </w:r>
            <w:r w:rsidRPr="00FA128F">
              <w:rPr>
                <w:b/>
                <w:bCs/>
                <w:sz w:val="20"/>
                <w:szCs w:val="20"/>
              </w:rPr>
              <w:t>±</w:t>
            </w:r>
            <w:r>
              <w:rPr>
                <w:b/>
                <w:bCs/>
                <w:sz w:val="20"/>
                <w:szCs w:val="20"/>
              </w:rPr>
              <w:t xml:space="preserve"> </w:t>
            </w:r>
            <w:r w:rsidR="00441A3D">
              <w:rPr>
                <w:b/>
                <w:bCs/>
                <w:sz w:val="20"/>
                <w:szCs w:val="20"/>
              </w:rPr>
              <w:t>10.8</w:t>
            </w:r>
          </w:p>
        </w:tc>
        <w:tc>
          <w:tcPr>
            <w:tcW w:w="983" w:type="dxa"/>
          </w:tcPr>
          <w:p w14:paraId="31271850" w14:textId="4D7A26A9" w:rsidR="00EF45A6" w:rsidRPr="00FA128F" w:rsidRDefault="00C34346" w:rsidP="00A014FD">
            <w:pPr>
              <w:spacing w:line="360" w:lineRule="auto"/>
              <w:rPr>
                <w:b/>
                <w:bCs/>
                <w:sz w:val="20"/>
                <w:szCs w:val="20"/>
              </w:rPr>
            </w:pPr>
            <w:r>
              <w:rPr>
                <w:b/>
                <w:bCs/>
                <w:sz w:val="20"/>
                <w:szCs w:val="20"/>
              </w:rPr>
              <w:t>-5</w:t>
            </w:r>
            <w:r w:rsidR="002C7ACF">
              <w:rPr>
                <w:b/>
                <w:bCs/>
                <w:sz w:val="20"/>
                <w:szCs w:val="20"/>
              </w:rPr>
              <w:t>.278</w:t>
            </w:r>
          </w:p>
        </w:tc>
        <w:tc>
          <w:tcPr>
            <w:tcW w:w="756" w:type="dxa"/>
          </w:tcPr>
          <w:p w14:paraId="43DC7FFE" w14:textId="58A379E9" w:rsidR="00EF45A6" w:rsidRPr="00FA128F" w:rsidRDefault="003D6364" w:rsidP="00A014FD">
            <w:pPr>
              <w:spacing w:line="360" w:lineRule="auto"/>
              <w:rPr>
                <w:b/>
                <w:bCs/>
                <w:sz w:val="20"/>
                <w:szCs w:val="20"/>
              </w:rPr>
            </w:pPr>
            <w:r>
              <w:rPr>
                <w:b/>
                <w:bCs/>
                <w:sz w:val="20"/>
                <w:szCs w:val="20"/>
              </w:rPr>
              <w:t>11</w:t>
            </w:r>
          </w:p>
        </w:tc>
        <w:tc>
          <w:tcPr>
            <w:tcW w:w="928" w:type="dxa"/>
          </w:tcPr>
          <w:p w14:paraId="7D26FF52" w14:textId="5886B7A6" w:rsidR="00EF45A6" w:rsidRPr="00FA128F" w:rsidRDefault="005322A0" w:rsidP="00A014FD">
            <w:pPr>
              <w:spacing w:line="360" w:lineRule="auto"/>
              <w:rPr>
                <w:b/>
                <w:bCs/>
                <w:sz w:val="20"/>
                <w:szCs w:val="20"/>
              </w:rPr>
            </w:pPr>
            <w:r>
              <w:rPr>
                <w:b/>
                <w:bCs/>
                <w:sz w:val="20"/>
                <w:szCs w:val="20"/>
              </w:rPr>
              <w:t>.</w:t>
            </w:r>
            <w:r w:rsidR="006C4393">
              <w:rPr>
                <w:b/>
                <w:bCs/>
                <w:sz w:val="20"/>
                <w:szCs w:val="20"/>
              </w:rPr>
              <w:t>001</w:t>
            </w:r>
          </w:p>
        </w:tc>
        <w:tc>
          <w:tcPr>
            <w:tcW w:w="1361" w:type="dxa"/>
          </w:tcPr>
          <w:p w14:paraId="5C1DFB00" w14:textId="3A782213" w:rsidR="00EF45A6" w:rsidRPr="00FA128F" w:rsidRDefault="00F40BFA" w:rsidP="00A014FD">
            <w:pPr>
              <w:spacing w:line="360" w:lineRule="auto"/>
              <w:rPr>
                <w:b/>
                <w:bCs/>
                <w:sz w:val="20"/>
                <w:szCs w:val="20"/>
              </w:rPr>
            </w:pPr>
            <w:r>
              <w:rPr>
                <w:b/>
                <w:bCs/>
                <w:sz w:val="20"/>
                <w:szCs w:val="20"/>
              </w:rPr>
              <w:t>.1.5</w:t>
            </w:r>
            <w:r w:rsidR="007A42C3">
              <w:rPr>
                <w:b/>
                <w:bCs/>
                <w:sz w:val="20"/>
                <w:szCs w:val="20"/>
              </w:rPr>
              <w:t>24</w:t>
            </w:r>
          </w:p>
        </w:tc>
      </w:tr>
      <w:tr w:rsidR="00EF45A6" w14:paraId="4B26E511" w14:textId="77777777" w:rsidTr="004635F7">
        <w:tc>
          <w:tcPr>
            <w:tcW w:w="1076" w:type="dxa"/>
          </w:tcPr>
          <w:p w14:paraId="16423F9A" w14:textId="48463EED" w:rsidR="00EF45A6" w:rsidRDefault="000B5FE0" w:rsidP="00A014FD">
            <w:pPr>
              <w:spacing w:line="360" w:lineRule="auto"/>
              <w:rPr>
                <w:b/>
                <w:bCs/>
              </w:rPr>
            </w:pPr>
            <w:r>
              <w:rPr>
                <w:b/>
                <w:bCs/>
              </w:rPr>
              <w:t>RI</w:t>
            </w:r>
            <w:r w:rsidR="00EF45A6">
              <w:rPr>
                <w:b/>
                <w:bCs/>
              </w:rPr>
              <w:t xml:space="preserve"> R</w:t>
            </w:r>
          </w:p>
        </w:tc>
        <w:tc>
          <w:tcPr>
            <w:tcW w:w="1329" w:type="dxa"/>
          </w:tcPr>
          <w:p w14:paraId="068EB643" w14:textId="5109FC34" w:rsidR="00EF45A6" w:rsidRPr="00FA128F" w:rsidRDefault="00441A3D" w:rsidP="00A014FD">
            <w:pPr>
              <w:spacing w:line="360" w:lineRule="auto"/>
              <w:rPr>
                <w:b/>
                <w:bCs/>
                <w:sz w:val="20"/>
                <w:szCs w:val="20"/>
              </w:rPr>
            </w:pPr>
            <w:r>
              <w:rPr>
                <w:b/>
                <w:bCs/>
                <w:sz w:val="20"/>
                <w:szCs w:val="20"/>
              </w:rPr>
              <w:t xml:space="preserve">73.8 </w:t>
            </w:r>
            <w:r w:rsidRPr="00FA128F">
              <w:rPr>
                <w:b/>
                <w:bCs/>
                <w:sz w:val="20"/>
                <w:szCs w:val="20"/>
              </w:rPr>
              <w:t>±</w:t>
            </w:r>
            <w:r>
              <w:rPr>
                <w:b/>
                <w:bCs/>
                <w:sz w:val="20"/>
                <w:szCs w:val="20"/>
              </w:rPr>
              <w:t xml:space="preserve"> </w:t>
            </w:r>
            <w:r w:rsidR="00DD1648">
              <w:rPr>
                <w:b/>
                <w:bCs/>
                <w:sz w:val="20"/>
                <w:szCs w:val="20"/>
              </w:rPr>
              <w:t>15.3</w:t>
            </w:r>
          </w:p>
        </w:tc>
        <w:tc>
          <w:tcPr>
            <w:tcW w:w="1369" w:type="dxa"/>
          </w:tcPr>
          <w:p w14:paraId="2BF2EE79" w14:textId="71F24C82" w:rsidR="00EF45A6" w:rsidRPr="00FA128F" w:rsidRDefault="0059217E" w:rsidP="00A014FD">
            <w:pPr>
              <w:spacing w:line="360" w:lineRule="auto"/>
              <w:rPr>
                <w:b/>
                <w:bCs/>
                <w:sz w:val="20"/>
                <w:szCs w:val="20"/>
              </w:rPr>
            </w:pPr>
            <w:r>
              <w:rPr>
                <w:b/>
                <w:bCs/>
                <w:sz w:val="20"/>
                <w:szCs w:val="20"/>
              </w:rPr>
              <w:t>79.5</w:t>
            </w:r>
            <w:r w:rsidR="00DF0835">
              <w:rPr>
                <w:b/>
                <w:bCs/>
                <w:sz w:val="20"/>
                <w:szCs w:val="20"/>
              </w:rPr>
              <w:t xml:space="preserve"> </w:t>
            </w:r>
            <w:r w:rsidR="00DF0835" w:rsidRPr="00FA128F">
              <w:rPr>
                <w:b/>
                <w:bCs/>
                <w:sz w:val="20"/>
                <w:szCs w:val="20"/>
              </w:rPr>
              <w:t>±</w:t>
            </w:r>
            <w:r w:rsidR="00DF0835">
              <w:rPr>
                <w:b/>
                <w:bCs/>
                <w:sz w:val="20"/>
                <w:szCs w:val="20"/>
              </w:rPr>
              <w:t xml:space="preserve"> 11.1</w:t>
            </w:r>
          </w:p>
        </w:tc>
        <w:tc>
          <w:tcPr>
            <w:tcW w:w="983" w:type="dxa"/>
          </w:tcPr>
          <w:p w14:paraId="21B37266" w14:textId="1B897BB5" w:rsidR="00EF45A6" w:rsidRPr="00FA128F" w:rsidRDefault="002C7ACF" w:rsidP="00A014FD">
            <w:pPr>
              <w:spacing w:line="360" w:lineRule="auto"/>
              <w:rPr>
                <w:b/>
                <w:bCs/>
                <w:sz w:val="20"/>
                <w:szCs w:val="20"/>
              </w:rPr>
            </w:pPr>
            <w:r>
              <w:rPr>
                <w:b/>
                <w:bCs/>
                <w:sz w:val="20"/>
                <w:szCs w:val="20"/>
              </w:rPr>
              <w:t>-2.915</w:t>
            </w:r>
          </w:p>
        </w:tc>
        <w:tc>
          <w:tcPr>
            <w:tcW w:w="756" w:type="dxa"/>
          </w:tcPr>
          <w:p w14:paraId="7C386FBE" w14:textId="269BE98B" w:rsidR="00EF45A6" w:rsidRPr="00FA128F" w:rsidRDefault="003D6364" w:rsidP="00A014FD">
            <w:pPr>
              <w:spacing w:line="360" w:lineRule="auto"/>
              <w:rPr>
                <w:b/>
                <w:bCs/>
                <w:sz w:val="20"/>
                <w:szCs w:val="20"/>
              </w:rPr>
            </w:pPr>
            <w:r>
              <w:rPr>
                <w:b/>
                <w:bCs/>
                <w:sz w:val="20"/>
                <w:szCs w:val="20"/>
              </w:rPr>
              <w:t>11</w:t>
            </w:r>
          </w:p>
        </w:tc>
        <w:tc>
          <w:tcPr>
            <w:tcW w:w="928" w:type="dxa"/>
          </w:tcPr>
          <w:p w14:paraId="1C23D12C" w14:textId="6BFB9EB9" w:rsidR="00EF45A6" w:rsidRPr="00FA128F" w:rsidRDefault="006C4393" w:rsidP="00A014FD">
            <w:pPr>
              <w:spacing w:line="360" w:lineRule="auto"/>
              <w:rPr>
                <w:b/>
                <w:bCs/>
                <w:sz w:val="20"/>
                <w:szCs w:val="20"/>
              </w:rPr>
            </w:pPr>
            <w:r>
              <w:rPr>
                <w:b/>
                <w:bCs/>
                <w:sz w:val="20"/>
                <w:szCs w:val="20"/>
              </w:rPr>
              <w:t>.014</w:t>
            </w:r>
          </w:p>
        </w:tc>
        <w:tc>
          <w:tcPr>
            <w:tcW w:w="1361" w:type="dxa"/>
          </w:tcPr>
          <w:p w14:paraId="251C5649" w14:textId="31EC0FE1" w:rsidR="00EF45A6" w:rsidRPr="00FA128F" w:rsidRDefault="00BC4AAF" w:rsidP="00A014FD">
            <w:pPr>
              <w:spacing w:line="360" w:lineRule="auto"/>
              <w:rPr>
                <w:b/>
                <w:bCs/>
                <w:sz w:val="20"/>
                <w:szCs w:val="20"/>
              </w:rPr>
            </w:pPr>
            <w:r>
              <w:rPr>
                <w:b/>
                <w:bCs/>
                <w:sz w:val="20"/>
                <w:szCs w:val="20"/>
              </w:rPr>
              <w:t>.842</w:t>
            </w:r>
          </w:p>
        </w:tc>
      </w:tr>
    </w:tbl>
    <w:p w14:paraId="28CC9B32" w14:textId="77777777" w:rsidR="0034778E" w:rsidRDefault="0034778E" w:rsidP="0034778E">
      <w:pPr>
        <w:spacing w:line="360" w:lineRule="auto"/>
      </w:pPr>
    </w:p>
    <w:p w14:paraId="65868B2E" w14:textId="720FBC93" w:rsidR="0034778E" w:rsidRPr="00DA1D33" w:rsidRDefault="0034778E" w:rsidP="0034778E">
      <w:pPr>
        <w:spacing w:line="360" w:lineRule="auto"/>
        <w:rPr>
          <w:b/>
          <w:bCs/>
          <w:u w:val="single"/>
        </w:rPr>
      </w:pPr>
      <w:r>
        <w:t xml:space="preserve">A paired sample t-test was also conducted for RI and scored a mean score of </w:t>
      </w:r>
      <w:r w:rsidRPr="00F74383">
        <w:t>75.1± 15</w:t>
      </w:r>
      <w:r>
        <w:t xml:space="preserve">.0 for pre-event and then </w:t>
      </w:r>
      <w:r w:rsidRPr="00F74383">
        <w:t>86.8 ± 10.9</w:t>
      </w:r>
      <w:r>
        <w:t xml:space="preserve"> for post event for the left side. On the right side there was a mean score of </w:t>
      </w:r>
      <w:r w:rsidRPr="00F74383">
        <w:t>73.8 ±15.4</w:t>
      </w:r>
      <w:r>
        <w:t xml:space="preserve"> pre-event and a post event score of </w:t>
      </w:r>
      <w:r w:rsidRPr="00F74383">
        <w:t>79.5 ± 11.2</w:t>
      </w:r>
      <w:r>
        <w:t xml:space="preserve"> following intervention. An independent t-test was then used to determine whether there was a significant difference between PIR vs RI between efficacy and it showed a difference of (t=</w:t>
      </w:r>
      <w:r w:rsidRPr="00F97075">
        <w:t>-2.776</w:t>
      </w:r>
      <w:r>
        <w:t>) on the left side for PIR and a (t=</w:t>
      </w:r>
      <w:r w:rsidRPr="00F97075">
        <w:t>-5.278</w:t>
      </w:r>
      <w:r>
        <w:t>) post intervention. For the right side it showed (t=</w:t>
      </w:r>
      <w:r w:rsidRPr="00F97075">
        <w:t>2.209</w:t>
      </w:r>
      <w:r>
        <w:t>) on the right pre-treatment and (t=</w:t>
      </w:r>
      <w:r w:rsidRPr="00F97075">
        <w:t>-2.915</w:t>
      </w:r>
      <w:r>
        <w:t xml:space="preserve">) post treatment for PIR. </w:t>
      </w:r>
      <w:r w:rsidRPr="008E32A4">
        <w:t>For RI t</w:t>
      </w:r>
      <w:r>
        <w:t xml:space="preserve"> value of (t=</w:t>
      </w:r>
      <w:r w:rsidRPr="00F97075">
        <w:t>-2.776</w:t>
      </w:r>
      <w:r>
        <w:t>)</w:t>
      </w:r>
      <w:r w:rsidRPr="008E32A4">
        <w:t xml:space="preserve"> on the left side pre-treatment</w:t>
      </w:r>
      <w:r>
        <w:t xml:space="preserve"> and (t=</w:t>
      </w:r>
      <w:r w:rsidRPr="00F97075">
        <w:t>-5.278</w:t>
      </w:r>
      <w:r>
        <w:t>) post treatment and for pre-treatment (t=</w:t>
      </w:r>
      <w:r w:rsidRPr="00F97075">
        <w:t>-2.209</w:t>
      </w:r>
      <w:r>
        <w:t>) on the right side and (t=</w:t>
      </w:r>
      <w:r w:rsidRPr="00F97075">
        <w:t>-2.915</w:t>
      </w:r>
      <w:r>
        <w:t xml:space="preserve">) post treatment. Left and right sides show an increase in hip angles after the intervention, the left side experienced a 7.5% change, moving from 77.8 </w:t>
      </w:r>
      <w:r w:rsidRPr="00F942C6">
        <w:t>±</w:t>
      </w:r>
      <w:r>
        <w:t xml:space="preserve"> 13.1 to 83.6 </w:t>
      </w:r>
      <w:r w:rsidRPr="00F344E3">
        <w:t>±</w:t>
      </w:r>
      <w:r>
        <w:t xml:space="preserve"> 12.3 degrees. The right side demonstrated a similar improvement with a 7.0% change going from 72.7 </w:t>
      </w:r>
      <w:r w:rsidRPr="00243D1C">
        <w:t>±</w:t>
      </w:r>
      <w:r>
        <w:t xml:space="preserve"> 12.2 to 77.7 </w:t>
      </w:r>
      <w:r w:rsidRPr="00AC7041">
        <w:t>±</w:t>
      </w:r>
      <w:r>
        <w:t xml:space="preserve"> 13.2 degrees. These changes suggest a modest yet consistent increase in active ROM in</w:t>
      </w:r>
      <w:r w:rsidR="00E05A06">
        <w:t xml:space="preserve"> </w:t>
      </w:r>
      <w:r w:rsidR="00EE489D">
        <w:t xml:space="preserve">the </w:t>
      </w:r>
      <w:r>
        <w:t xml:space="preserve">straight leg raise across both sides. The reciprocal inhibition left measurement shows the largest percentage increase overall (15.6%), indicating a more pronounced effect of the intervention in a straight leg raise for the left side of the hip compared to both PIR and RI on other sides. PIR changes are more consistent between left and right sides (7.5% vs 7.0%), whereas RI changes show disparity between sides, with the left side responding better than the right (15.6% vs 7.5%). </w:t>
      </w:r>
      <w:r w:rsidRPr="001322F8">
        <w:t xml:space="preserve">The left side </w:t>
      </w:r>
      <w:r>
        <w:t xml:space="preserve">showed a significant improvement of 15.6%, increasing from 75.1 </w:t>
      </w:r>
      <w:r w:rsidRPr="00A16231">
        <w:t>±</w:t>
      </w:r>
      <w:r>
        <w:t xml:space="preserve"> 15.0 to 86.8 </w:t>
      </w:r>
      <w:r w:rsidRPr="004D296D">
        <w:t>±</w:t>
      </w:r>
      <w:r>
        <w:t xml:space="preserve"> 10.9 degrees. This indicates that the intervention had a substantial effect </w:t>
      </w:r>
      <w:r>
        <w:lastRenderedPageBreak/>
        <w:t xml:space="preserve">on the left side in active ROM at the hip in a straight leg raise. The right side exhibited a smaller but notable change of 7.5%, improving from 73.8 </w:t>
      </w:r>
      <w:r w:rsidRPr="007500E7">
        <w:t>±</w:t>
      </w:r>
      <w:r>
        <w:t xml:space="preserve"> 15.4 to 79.5 </w:t>
      </w:r>
      <w:r w:rsidRPr="009C2778">
        <w:t>±</w:t>
      </w:r>
      <w:r>
        <w:t xml:space="preserve"> 11.2 degrees. </w:t>
      </w:r>
    </w:p>
    <w:p w14:paraId="75964EEE" w14:textId="77777777" w:rsidR="0034778E" w:rsidRDefault="0034778E" w:rsidP="0034778E">
      <w:pPr>
        <w:spacing w:line="360" w:lineRule="auto"/>
      </w:pPr>
    </w:p>
    <w:p w14:paraId="3B4FF797" w14:textId="77777777" w:rsidR="002A25EA" w:rsidRDefault="002A25EA" w:rsidP="00A4597F">
      <w:pPr>
        <w:spacing w:line="360" w:lineRule="auto"/>
        <w:rPr>
          <w:b/>
          <w:bCs/>
        </w:rPr>
      </w:pPr>
    </w:p>
    <w:p w14:paraId="4DBA6D15" w14:textId="6E9D1112" w:rsidR="0025358D" w:rsidRPr="00F804CC" w:rsidRDefault="007855D5" w:rsidP="00F57EC5">
      <w:pPr>
        <w:pStyle w:val="Heading2"/>
      </w:pPr>
      <w:bookmarkStart w:id="20" w:name="_Toc195297035"/>
      <w:r>
        <w:t xml:space="preserve">4.4        </w:t>
      </w:r>
      <w:r w:rsidR="00610AEA" w:rsidRPr="00F804CC">
        <w:t>C</w:t>
      </w:r>
      <w:r w:rsidR="00D47DF1" w:rsidRPr="00F804CC">
        <w:t>omparison</w:t>
      </w:r>
      <w:r w:rsidR="00863974" w:rsidRPr="00F804CC">
        <w:t>s</w:t>
      </w:r>
      <w:r w:rsidR="00D47DF1" w:rsidRPr="00F804CC">
        <w:t xml:space="preserve"> </w:t>
      </w:r>
      <w:r w:rsidR="00863974" w:rsidRPr="00F804CC">
        <w:t>between</w:t>
      </w:r>
      <w:r w:rsidR="00D47DF1" w:rsidRPr="00F804CC">
        <w:t xml:space="preserve"> PIR and RI</w:t>
      </w:r>
      <w:bookmarkEnd w:id="20"/>
    </w:p>
    <w:p w14:paraId="4F9DA2DD" w14:textId="456FB30D" w:rsidR="0025358D" w:rsidRPr="009300D1" w:rsidRDefault="00B82DF6" w:rsidP="00A4597F">
      <w:pPr>
        <w:spacing w:line="360" w:lineRule="auto"/>
      </w:pPr>
      <w:r w:rsidRPr="009300D1">
        <w:t>Independent</w:t>
      </w:r>
      <w:r w:rsidR="00610AEA" w:rsidRPr="009300D1">
        <w:t xml:space="preserve"> t-test analysis comparing PIR to </w:t>
      </w:r>
      <w:r w:rsidR="00422218" w:rsidRPr="009300D1">
        <w:t>R</w:t>
      </w:r>
      <w:r w:rsidR="00610AEA" w:rsidRPr="009300D1">
        <w:t xml:space="preserve">I </w:t>
      </w:r>
      <w:r w:rsidR="00EF3A51" w:rsidRPr="009300D1">
        <w:t>in table 4</w:t>
      </w:r>
      <w:r w:rsidR="00CD600A">
        <w:t>.</w:t>
      </w:r>
      <w:r w:rsidR="00610AEA" w:rsidRPr="009300D1">
        <w:t xml:space="preserve"> indicated that there </w:t>
      </w:r>
      <w:r w:rsidR="00422218" w:rsidRPr="009300D1">
        <w:t>was</w:t>
      </w:r>
      <w:r w:rsidR="00610AEA" w:rsidRPr="009300D1">
        <w:t xml:space="preserve"> no significant difference in </w:t>
      </w:r>
      <w:r w:rsidR="0082700A" w:rsidRPr="009300D1">
        <w:t xml:space="preserve">hip ROM prior to intervention for left or right legs. </w:t>
      </w:r>
      <w:r w:rsidR="00BE2C1D" w:rsidRPr="009300D1">
        <w:t xml:space="preserve">Table </w:t>
      </w:r>
      <w:r w:rsidR="00EF3A51" w:rsidRPr="009300D1">
        <w:t>4</w:t>
      </w:r>
      <w:r w:rsidR="00BE2C1D" w:rsidRPr="009300D1">
        <w:t xml:space="preserve"> also </w:t>
      </w:r>
      <w:r w:rsidR="00EE634C" w:rsidRPr="009300D1">
        <w:t>identifies</w:t>
      </w:r>
      <w:r w:rsidR="00BE2C1D" w:rsidRPr="009300D1">
        <w:t xml:space="preserve"> </w:t>
      </w:r>
      <w:r w:rsidR="00CD600A">
        <w:t xml:space="preserve">that </w:t>
      </w:r>
      <w:r w:rsidR="00BE2C1D" w:rsidRPr="009300D1">
        <w:t xml:space="preserve">there </w:t>
      </w:r>
      <w:r w:rsidR="00CD600A">
        <w:t>was</w:t>
      </w:r>
      <w:r w:rsidR="00BE2C1D" w:rsidRPr="009300D1">
        <w:t xml:space="preserve"> no significant difference in improvement of ROM between the PIR and RI </w:t>
      </w:r>
      <w:r w:rsidR="00EE634C" w:rsidRPr="009300D1">
        <w:t>interventions</w:t>
      </w:r>
      <w:r w:rsidR="00BE2C1D" w:rsidRPr="009300D1">
        <w:t>.</w:t>
      </w:r>
    </w:p>
    <w:p w14:paraId="025D34A2" w14:textId="35B39815" w:rsidR="0007030A" w:rsidRPr="009300D1" w:rsidRDefault="0007030A" w:rsidP="0007030A">
      <w:pPr>
        <w:spacing w:line="360" w:lineRule="auto"/>
        <w:rPr>
          <w:b/>
          <w:bCs/>
        </w:rPr>
      </w:pPr>
      <w:r w:rsidRPr="009300D1">
        <w:rPr>
          <w:b/>
          <w:bCs/>
        </w:rPr>
        <w:t xml:space="preserve">Table </w:t>
      </w:r>
      <w:r w:rsidR="003324F3" w:rsidRPr="009300D1">
        <w:rPr>
          <w:b/>
          <w:bCs/>
        </w:rPr>
        <w:t>4</w:t>
      </w:r>
      <w:r w:rsidRPr="009300D1">
        <w:rPr>
          <w:b/>
          <w:bCs/>
        </w:rPr>
        <w:t xml:space="preserve"> Independent sample test </w:t>
      </w:r>
    </w:p>
    <w:tbl>
      <w:tblPr>
        <w:tblStyle w:val="TableGrid"/>
        <w:tblW w:w="0" w:type="auto"/>
        <w:tblLook w:val="04A0" w:firstRow="1" w:lastRow="0" w:firstColumn="1" w:lastColumn="0" w:noHBand="0" w:noVBand="1"/>
      </w:tblPr>
      <w:tblGrid>
        <w:gridCol w:w="1555"/>
        <w:gridCol w:w="1559"/>
        <w:gridCol w:w="1417"/>
        <w:gridCol w:w="1134"/>
        <w:gridCol w:w="851"/>
        <w:gridCol w:w="1134"/>
        <w:gridCol w:w="1366"/>
      </w:tblGrid>
      <w:tr w:rsidR="0007030A" w14:paraId="06E5016E" w14:textId="77777777" w:rsidTr="00F804CC">
        <w:tc>
          <w:tcPr>
            <w:tcW w:w="1555" w:type="dxa"/>
          </w:tcPr>
          <w:p w14:paraId="4CB8CFA4" w14:textId="77777777" w:rsidR="0007030A" w:rsidRDefault="0007030A" w:rsidP="00A014FD">
            <w:pPr>
              <w:spacing w:line="360" w:lineRule="auto"/>
              <w:rPr>
                <w:b/>
                <w:bCs/>
              </w:rPr>
            </w:pPr>
          </w:p>
        </w:tc>
        <w:tc>
          <w:tcPr>
            <w:tcW w:w="1559" w:type="dxa"/>
          </w:tcPr>
          <w:p w14:paraId="6902A789" w14:textId="0FD5CE15" w:rsidR="0007030A" w:rsidRDefault="0007030A" w:rsidP="00A014FD">
            <w:pPr>
              <w:spacing w:line="360" w:lineRule="auto"/>
              <w:rPr>
                <w:b/>
                <w:bCs/>
              </w:rPr>
            </w:pPr>
            <w:r>
              <w:rPr>
                <w:b/>
                <w:bCs/>
              </w:rPr>
              <w:t>PIR</w:t>
            </w:r>
            <w:r w:rsidR="00F804CC">
              <w:rPr>
                <w:b/>
                <w:bCs/>
              </w:rPr>
              <w:t xml:space="preserve"> (ROM </w:t>
            </w:r>
            <w:r w:rsidR="00F804CC" w:rsidRPr="00F804CC">
              <w:rPr>
                <w:b/>
                <w:bCs/>
                <w:vertAlign w:val="superscript"/>
              </w:rPr>
              <w:t>0</w:t>
            </w:r>
            <w:r w:rsidR="00F804CC">
              <w:rPr>
                <w:b/>
                <w:bCs/>
              </w:rPr>
              <w:t>)</w:t>
            </w:r>
          </w:p>
        </w:tc>
        <w:tc>
          <w:tcPr>
            <w:tcW w:w="1417" w:type="dxa"/>
          </w:tcPr>
          <w:p w14:paraId="25E22543" w14:textId="43C83CC5" w:rsidR="0007030A" w:rsidRDefault="0007030A" w:rsidP="00A014FD">
            <w:pPr>
              <w:spacing w:line="360" w:lineRule="auto"/>
              <w:rPr>
                <w:b/>
                <w:bCs/>
              </w:rPr>
            </w:pPr>
            <w:r>
              <w:rPr>
                <w:b/>
                <w:bCs/>
              </w:rPr>
              <w:t>RI</w:t>
            </w:r>
            <w:r w:rsidR="00F804CC">
              <w:rPr>
                <w:b/>
                <w:bCs/>
              </w:rPr>
              <w:t xml:space="preserve"> (ROM </w:t>
            </w:r>
            <w:r w:rsidR="00F804CC" w:rsidRPr="00F804CC">
              <w:rPr>
                <w:b/>
                <w:bCs/>
                <w:vertAlign w:val="superscript"/>
              </w:rPr>
              <w:t>0</w:t>
            </w:r>
            <w:r w:rsidR="00F804CC">
              <w:rPr>
                <w:b/>
                <w:bCs/>
              </w:rPr>
              <w:t>)</w:t>
            </w:r>
          </w:p>
        </w:tc>
        <w:tc>
          <w:tcPr>
            <w:tcW w:w="1134" w:type="dxa"/>
          </w:tcPr>
          <w:p w14:paraId="6FBC43CB" w14:textId="151F7DD3" w:rsidR="0007030A" w:rsidRDefault="00E62655" w:rsidP="00A014FD">
            <w:pPr>
              <w:spacing w:line="360" w:lineRule="auto"/>
              <w:rPr>
                <w:b/>
                <w:bCs/>
              </w:rPr>
            </w:pPr>
            <w:r>
              <w:rPr>
                <w:b/>
                <w:bCs/>
              </w:rPr>
              <w:t>T</w:t>
            </w:r>
          </w:p>
        </w:tc>
        <w:tc>
          <w:tcPr>
            <w:tcW w:w="851" w:type="dxa"/>
          </w:tcPr>
          <w:p w14:paraId="2481B563" w14:textId="77777777" w:rsidR="0007030A" w:rsidRDefault="0007030A" w:rsidP="00A014FD">
            <w:pPr>
              <w:spacing w:line="360" w:lineRule="auto"/>
              <w:rPr>
                <w:b/>
                <w:bCs/>
              </w:rPr>
            </w:pPr>
            <w:proofErr w:type="spellStart"/>
            <w:r>
              <w:rPr>
                <w:b/>
                <w:bCs/>
              </w:rPr>
              <w:t>df</w:t>
            </w:r>
            <w:proofErr w:type="spellEnd"/>
          </w:p>
        </w:tc>
        <w:tc>
          <w:tcPr>
            <w:tcW w:w="1134" w:type="dxa"/>
          </w:tcPr>
          <w:p w14:paraId="1F186D82" w14:textId="77777777" w:rsidR="0007030A" w:rsidRDefault="0007030A" w:rsidP="00A014FD">
            <w:pPr>
              <w:spacing w:line="360" w:lineRule="auto"/>
              <w:rPr>
                <w:b/>
                <w:bCs/>
              </w:rPr>
            </w:pPr>
            <w:r>
              <w:rPr>
                <w:b/>
                <w:bCs/>
              </w:rPr>
              <w:t>Sig</w:t>
            </w:r>
          </w:p>
        </w:tc>
        <w:tc>
          <w:tcPr>
            <w:tcW w:w="1366" w:type="dxa"/>
          </w:tcPr>
          <w:p w14:paraId="072DE634" w14:textId="77777777" w:rsidR="0007030A" w:rsidRPr="001F413C" w:rsidRDefault="0007030A" w:rsidP="00A014FD">
            <w:pPr>
              <w:spacing w:line="360" w:lineRule="auto"/>
            </w:pPr>
            <w:r w:rsidRPr="001F413C">
              <w:t>Cohen’s-d</w:t>
            </w:r>
          </w:p>
        </w:tc>
      </w:tr>
      <w:tr w:rsidR="00CA34C3" w14:paraId="503CACEE" w14:textId="77777777" w:rsidTr="00F804CC">
        <w:tc>
          <w:tcPr>
            <w:tcW w:w="1555" w:type="dxa"/>
          </w:tcPr>
          <w:p w14:paraId="1A7496B4" w14:textId="2640A1DC" w:rsidR="00CA34C3" w:rsidRDefault="00CA34C3" w:rsidP="00F804CC">
            <w:pPr>
              <w:rPr>
                <w:b/>
                <w:bCs/>
              </w:rPr>
            </w:pPr>
            <w:r>
              <w:rPr>
                <w:b/>
                <w:bCs/>
              </w:rPr>
              <w:t>Left</w:t>
            </w:r>
            <w:r w:rsidR="00F804CC">
              <w:rPr>
                <w:b/>
                <w:bCs/>
              </w:rPr>
              <w:t xml:space="preserve"> </w:t>
            </w:r>
            <w:r>
              <w:rPr>
                <w:b/>
                <w:bCs/>
              </w:rPr>
              <w:t>before</w:t>
            </w:r>
          </w:p>
        </w:tc>
        <w:tc>
          <w:tcPr>
            <w:tcW w:w="1559" w:type="dxa"/>
          </w:tcPr>
          <w:p w14:paraId="05C644A5" w14:textId="4012FD1A" w:rsidR="00CA34C3" w:rsidRDefault="00CA34C3" w:rsidP="00CA34C3">
            <w:pPr>
              <w:spacing w:line="360" w:lineRule="auto"/>
              <w:rPr>
                <w:b/>
                <w:bCs/>
              </w:rPr>
            </w:pPr>
            <w:r w:rsidRPr="00F74383">
              <w:t>77.8 ± 13.1</w:t>
            </w:r>
          </w:p>
        </w:tc>
        <w:tc>
          <w:tcPr>
            <w:tcW w:w="1417" w:type="dxa"/>
          </w:tcPr>
          <w:p w14:paraId="22442BD6" w14:textId="074185B8" w:rsidR="00CA34C3" w:rsidRDefault="00CA34C3" w:rsidP="00CA34C3">
            <w:pPr>
              <w:spacing w:line="360" w:lineRule="auto"/>
              <w:rPr>
                <w:b/>
                <w:bCs/>
              </w:rPr>
            </w:pPr>
            <w:r w:rsidRPr="00F74383">
              <w:t>75.1± 15.0</w:t>
            </w:r>
          </w:p>
        </w:tc>
        <w:tc>
          <w:tcPr>
            <w:tcW w:w="1134" w:type="dxa"/>
          </w:tcPr>
          <w:p w14:paraId="2C526591" w14:textId="178869A2" w:rsidR="00CA34C3" w:rsidRDefault="00CA34C3" w:rsidP="00CA34C3">
            <w:pPr>
              <w:spacing w:line="360" w:lineRule="auto"/>
              <w:rPr>
                <w:b/>
                <w:bCs/>
              </w:rPr>
            </w:pPr>
            <w:r w:rsidRPr="00F97075">
              <w:t>-2.776</w:t>
            </w:r>
          </w:p>
        </w:tc>
        <w:tc>
          <w:tcPr>
            <w:tcW w:w="851" w:type="dxa"/>
          </w:tcPr>
          <w:p w14:paraId="700F47AF" w14:textId="67493847" w:rsidR="00CA34C3" w:rsidRDefault="00CA34C3" w:rsidP="00CA34C3">
            <w:pPr>
              <w:spacing w:line="360" w:lineRule="auto"/>
              <w:rPr>
                <w:b/>
                <w:bCs/>
              </w:rPr>
            </w:pPr>
            <w:r w:rsidRPr="00F97075">
              <w:t>11</w:t>
            </w:r>
          </w:p>
        </w:tc>
        <w:tc>
          <w:tcPr>
            <w:tcW w:w="1134" w:type="dxa"/>
          </w:tcPr>
          <w:p w14:paraId="153E06E1" w14:textId="7F00E01E" w:rsidR="00CA34C3" w:rsidRDefault="00CA34C3" w:rsidP="00CA34C3">
            <w:pPr>
              <w:spacing w:line="360" w:lineRule="auto"/>
              <w:rPr>
                <w:b/>
                <w:bCs/>
              </w:rPr>
            </w:pPr>
            <w:r w:rsidRPr="00F97075">
              <w:t>.018</w:t>
            </w:r>
          </w:p>
        </w:tc>
        <w:tc>
          <w:tcPr>
            <w:tcW w:w="1366" w:type="dxa"/>
          </w:tcPr>
          <w:p w14:paraId="079A946C" w14:textId="612DFBC4" w:rsidR="00CA34C3" w:rsidRPr="001F413C" w:rsidRDefault="00D27E33" w:rsidP="00CA34C3">
            <w:pPr>
              <w:spacing w:line="360" w:lineRule="auto"/>
            </w:pPr>
            <w:r w:rsidRPr="001F413C">
              <w:t>-</w:t>
            </w:r>
            <w:r w:rsidR="00A025AC" w:rsidRPr="001F413C">
              <w:t>.195</w:t>
            </w:r>
          </w:p>
        </w:tc>
      </w:tr>
      <w:tr w:rsidR="00CA34C3" w14:paraId="648417FE" w14:textId="77777777" w:rsidTr="00F804CC">
        <w:tc>
          <w:tcPr>
            <w:tcW w:w="1555" w:type="dxa"/>
          </w:tcPr>
          <w:p w14:paraId="42C2FB0E" w14:textId="77777777" w:rsidR="00CA34C3" w:rsidRDefault="00CA34C3" w:rsidP="00F804CC">
            <w:pPr>
              <w:rPr>
                <w:b/>
                <w:bCs/>
              </w:rPr>
            </w:pPr>
            <w:r>
              <w:rPr>
                <w:b/>
                <w:bCs/>
              </w:rPr>
              <w:t>Right before</w:t>
            </w:r>
          </w:p>
        </w:tc>
        <w:tc>
          <w:tcPr>
            <w:tcW w:w="1559" w:type="dxa"/>
          </w:tcPr>
          <w:p w14:paraId="4D2624B2" w14:textId="08148571" w:rsidR="00CA34C3" w:rsidRDefault="00CA34C3" w:rsidP="00CA34C3">
            <w:pPr>
              <w:spacing w:line="360" w:lineRule="auto"/>
              <w:rPr>
                <w:b/>
                <w:bCs/>
              </w:rPr>
            </w:pPr>
            <w:r w:rsidRPr="00F74383">
              <w:t>72.7± 12.2</w:t>
            </w:r>
          </w:p>
        </w:tc>
        <w:tc>
          <w:tcPr>
            <w:tcW w:w="1417" w:type="dxa"/>
          </w:tcPr>
          <w:p w14:paraId="4B5AADFC" w14:textId="678A8278" w:rsidR="00CA34C3" w:rsidRDefault="00CA34C3" w:rsidP="00CA34C3">
            <w:pPr>
              <w:spacing w:line="360" w:lineRule="auto"/>
              <w:rPr>
                <w:b/>
                <w:bCs/>
              </w:rPr>
            </w:pPr>
            <w:r w:rsidRPr="00F74383">
              <w:t>73.8 ±15.4</w:t>
            </w:r>
          </w:p>
        </w:tc>
        <w:tc>
          <w:tcPr>
            <w:tcW w:w="1134" w:type="dxa"/>
          </w:tcPr>
          <w:p w14:paraId="70D176E8" w14:textId="5FA2E76B" w:rsidR="00CA34C3" w:rsidRDefault="00CA34C3" w:rsidP="00CA34C3">
            <w:pPr>
              <w:spacing w:line="360" w:lineRule="auto"/>
              <w:rPr>
                <w:b/>
                <w:bCs/>
              </w:rPr>
            </w:pPr>
            <w:r w:rsidRPr="00F97075">
              <w:t>-2.209</w:t>
            </w:r>
          </w:p>
        </w:tc>
        <w:tc>
          <w:tcPr>
            <w:tcW w:w="851" w:type="dxa"/>
          </w:tcPr>
          <w:p w14:paraId="2ECBA4BC" w14:textId="0794CBEA" w:rsidR="00CA34C3" w:rsidRDefault="00CA34C3" w:rsidP="00CA34C3">
            <w:pPr>
              <w:spacing w:line="360" w:lineRule="auto"/>
              <w:rPr>
                <w:b/>
                <w:bCs/>
              </w:rPr>
            </w:pPr>
            <w:r w:rsidRPr="00F97075">
              <w:t>11</w:t>
            </w:r>
          </w:p>
        </w:tc>
        <w:tc>
          <w:tcPr>
            <w:tcW w:w="1134" w:type="dxa"/>
          </w:tcPr>
          <w:p w14:paraId="557B7CEA" w14:textId="725F93E4" w:rsidR="00CA34C3" w:rsidRDefault="00CA34C3" w:rsidP="00CA34C3">
            <w:pPr>
              <w:spacing w:line="360" w:lineRule="auto"/>
              <w:rPr>
                <w:b/>
                <w:bCs/>
              </w:rPr>
            </w:pPr>
            <w:r w:rsidRPr="00F97075">
              <w:t>.049</w:t>
            </w:r>
          </w:p>
        </w:tc>
        <w:tc>
          <w:tcPr>
            <w:tcW w:w="1366" w:type="dxa"/>
          </w:tcPr>
          <w:p w14:paraId="7D73F4D2" w14:textId="23FF0D23" w:rsidR="00CA34C3" w:rsidRPr="001F413C" w:rsidRDefault="00A025AC" w:rsidP="00CA34C3">
            <w:pPr>
              <w:spacing w:line="360" w:lineRule="auto"/>
            </w:pPr>
            <w:r w:rsidRPr="001F413C">
              <w:t>-.275</w:t>
            </w:r>
          </w:p>
        </w:tc>
      </w:tr>
      <w:tr w:rsidR="00CA34C3" w14:paraId="4A893AC3" w14:textId="77777777" w:rsidTr="00F804CC">
        <w:tc>
          <w:tcPr>
            <w:tcW w:w="1555" w:type="dxa"/>
          </w:tcPr>
          <w:p w14:paraId="3A996748" w14:textId="77777777" w:rsidR="00CA34C3" w:rsidRDefault="00CA34C3" w:rsidP="00F804CC">
            <w:pPr>
              <w:rPr>
                <w:b/>
                <w:bCs/>
              </w:rPr>
            </w:pPr>
            <w:r>
              <w:rPr>
                <w:b/>
                <w:bCs/>
              </w:rPr>
              <w:t>Left after</w:t>
            </w:r>
          </w:p>
        </w:tc>
        <w:tc>
          <w:tcPr>
            <w:tcW w:w="1559" w:type="dxa"/>
          </w:tcPr>
          <w:p w14:paraId="2A1C003C" w14:textId="4D406CF6" w:rsidR="00CA34C3" w:rsidRDefault="00CA34C3" w:rsidP="00CA34C3">
            <w:pPr>
              <w:spacing w:line="360" w:lineRule="auto"/>
              <w:rPr>
                <w:b/>
                <w:bCs/>
              </w:rPr>
            </w:pPr>
            <w:r w:rsidRPr="00F74383">
              <w:t>83.6 ± 12.3</w:t>
            </w:r>
          </w:p>
        </w:tc>
        <w:tc>
          <w:tcPr>
            <w:tcW w:w="1417" w:type="dxa"/>
          </w:tcPr>
          <w:p w14:paraId="0F41D7CA" w14:textId="0FDA01E6" w:rsidR="00CA34C3" w:rsidRDefault="00CA34C3" w:rsidP="00CA34C3">
            <w:pPr>
              <w:spacing w:line="360" w:lineRule="auto"/>
              <w:rPr>
                <w:b/>
                <w:bCs/>
              </w:rPr>
            </w:pPr>
            <w:r w:rsidRPr="00F74383">
              <w:t>86.8 ± 10.9</w:t>
            </w:r>
          </w:p>
        </w:tc>
        <w:tc>
          <w:tcPr>
            <w:tcW w:w="1134" w:type="dxa"/>
          </w:tcPr>
          <w:p w14:paraId="6C0019A0" w14:textId="57B98165" w:rsidR="00CA34C3" w:rsidRDefault="00CA34C3" w:rsidP="00CA34C3">
            <w:pPr>
              <w:spacing w:line="360" w:lineRule="auto"/>
              <w:rPr>
                <w:b/>
                <w:bCs/>
              </w:rPr>
            </w:pPr>
            <w:r w:rsidRPr="00F97075">
              <w:t>-5.278</w:t>
            </w:r>
          </w:p>
        </w:tc>
        <w:tc>
          <w:tcPr>
            <w:tcW w:w="851" w:type="dxa"/>
          </w:tcPr>
          <w:p w14:paraId="5AE406A2" w14:textId="02A5EB5E" w:rsidR="00CA34C3" w:rsidRDefault="00CA34C3" w:rsidP="00CA34C3">
            <w:pPr>
              <w:spacing w:line="360" w:lineRule="auto"/>
              <w:rPr>
                <w:b/>
                <w:bCs/>
              </w:rPr>
            </w:pPr>
            <w:r w:rsidRPr="00F97075">
              <w:t>11</w:t>
            </w:r>
          </w:p>
        </w:tc>
        <w:tc>
          <w:tcPr>
            <w:tcW w:w="1134" w:type="dxa"/>
          </w:tcPr>
          <w:p w14:paraId="78DF6A43" w14:textId="3243294D" w:rsidR="00CA34C3" w:rsidRDefault="00CA34C3" w:rsidP="00CA34C3">
            <w:pPr>
              <w:spacing w:line="360" w:lineRule="auto"/>
              <w:rPr>
                <w:b/>
                <w:bCs/>
              </w:rPr>
            </w:pPr>
            <w:r w:rsidRPr="00F97075">
              <w:t>&lt;.001</w:t>
            </w:r>
          </w:p>
        </w:tc>
        <w:tc>
          <w:tcPr>
            <w:tcW w:w="1366" w:type="dxa"/>
          </w:tcPr>
          <w:p w14:paraId="2DFC7E62" w14:textId="4BD7BBA9" w:rsidR="00CA34C3" w:rsidRPr="001F413C" w:rsidRDefault="00A025AC" w:rsidP="00CA34C3">
            <w:pPr>
              <w:spacing w:line="360" w:lineRule="auto"/>
            </w:pPr>
            <w:r w:rsidRPr="001F413C">
              <w:t>-</w:t>
            </w:r>
            <w:r w:rsidR="00D27E33" w:rsidRPr="001F413C">
              <w:t>.299</w:t>
            </w:r>
          </w:p>
        </w:tc>
      </w:tr>
      <w:tr w:rsidR="00CA34C3" w14:paraId="328E524B" w14:textId="77777777" w:rsidTr="00F804CC">
        <w:tc>
          <w:tcPr>
            <w:tcW w:w="1555" w:type="dxa"/>
          </w:tcPr>
          <w:p w14:paraId="0DA0176C" w14:textId="77777777" w:rsidR="00CA34C3" w:rsidRDefault="00CA34C3" w:rsidP="00F804CC">
            <w:pPr>
              <w:rPr>
                <w:b/>
                <w:bCs/>
              </w:rPr>
            </w:pPr>
            <w:r>
              <w:rPr>
                <w:b/>
                <w:bCs/>
              </w:rPr>
              <w:t xml:space="preserve">Right after </w:t>
            </w:r>
          </w:p>
        </w:tc>
        <w:tc>
          <w:tcPr>
            <w:tcW w:w="1559" w:type="dxa"/>
          </w:tcPr>
          <w:p w14:paraId="51AF2FC6" w14:textId="67C50324" w:rsidR="00CA34C3" w:rsidRDefault="00CA34C3" w:rsidP="00CA34C3">
            <w:pPr>
              <w:spacing w:line="360" w:lineRule="auto"/>
              <w:rPr>
                <w:b/>
                <w:bCs/>
              </w:rPr>
            </w:pPr>
            <w:r w:rsidRPr="00F74383">
              <w:t>77.7 ± 13.2</w:t>
            </w:r>
          </w:p>
        </w:tc>
        <w:tc>
          <w:tcPr>
            <w:tcW w:w="1417" w:type="dxa"/>
          </w:tcPr>
          <w:p w14:paraId="48C898D8" w14:textId="33232444" w:rsidR="00CA34C3" w:rsidRDefault="00CA34C3" w:rsidP="00CA34C3">
            <w:pPr>
              <w:spacing w:line="360" w:lineRule="auto"/>
              <w:rPr>
                <w:b/>
                <w:bCs/>
              </w:rPr>
            </w:pPr>
            <w:r w:rsidRPr="00F74383">
              <w:t>79.5 ± 11.2</w:t>
            </w:r>
          </w:p>
        </w:tc>
        <w:tc>
          <w:tcPr>
            <w:tcW w:w="1134" w:type="dxa"/>
          </w:tcPr>
          <w:p w14:paraId="529C6F1C" w14:textId="559432A2" w:rsidR="00CA34C3" w:rsidRDefault="00CA34C3" w:rsidP="00CA34C3">
            <w:pPr>
              <w:spacing w:line="360" w:lineRule="auto"/>
              <w:rPr>
                <w:b/>
                <w:bCs/>
              </w:rPr>
            </w:pPr>
            <w:r w:rsidRPr="00F97075">
              <w:t>-2.915</w:t>
            </w:r>
          </w:p>
        </w:tc>
        <w:tc>
          <w:tcPr>
            <w:tcW w:w="851" w:type="dxa"/>
          </w:tcPr>
          <w:p w14:paraId="565F5A70" w14:textId="31676285" w:rsidR="00CA34C3" w:rsidRDefault="00CA34C3" w:rsidP="00CA34C3">
            <w:pPr>
              <w:spacing w:line="360" w:lineRule="auto"/>
              <w:rPr>
                <w:b/>
                <w:bCs/>
              </w:rPr>
            </w:pPr>
            <w:r w:rsidRPr="00F97075">
              <w:t>11</w:t>
            </w:r>
          </w:p>
        </w:tc>
        <w:tc>
          <w:tcPr>
            <w:tcW w:w="1134" w:type="dxa"/>
          </w:tcPr>
          <w:p w14:paraId="231D6FA7" w14:textId="663B50D8" w:rsidR="00CA34C3" w:rsidRDefault="00CA34C3" w:rsidP="00CA34C3">
            <w:pPr>
              <w:spacing w:line="360" w:lineRule="auto"/>
              <w:rPr>
                <w:b/>
                <w:bCs/>
              </w:rPr>
            </w:pPr>
            <w:r w:rsidRPr="00F97075">
              <w:t>.014</w:t>
            </w:r>
          </w:p>
        </w:tc>
        <w:tc>
          <w:tcPr>
            <w:tcW w:w="1366" w:type="dxa"/>
          </w:tcPr>
          <w:p w14:paraId="3B5121E6" w14:textId="0FEF0F63" w:rsidR="00CA34C3" w:rsidRPr="001F413C" w:rsidRDefault="00D27E33" w:rsidP="00CA34C3">
            <w:pPr>
              <w:spacing w:line="360" w:lineRule="auto"/>
            </w:pPr>
            <w:r w:rsidRPr="001F413C">
              <w:t>-.150</w:t>
            </w:r>
          </w:p>
        </w:tc>
      </w:tr>
    </w:tbl>
    <w:p w14:paraId="18F7C3A4" w14:textId="77777777" w:rsidR="0007030A" w:rsidRDefault="0007030A" w:rsidP="0007030A">
      <w:pPr>
        <w:spacing w:line="360" w:lineRule="auto"/>
        <w:rPr>
          <w:b/>
          <w:bCs/>
        </w:rPr>
      </w:pPr>
    </w:p>
    <w:p w14:paraId="4EBC2120" w14:textId="2F92FF32" w:rsidR="00324F56" w:rsidRDefault="00324F56" w:rsidP="00324F56">
      <w:pPr>
        <w:spacing w:line="360" w:lineRule="auto"/>
      </w:pPr>
      <w:r w:rsidRPr="00AB2C2B">
        <w:t xml:space="preserve">Independent t-test analysis </w:t>
      </w:r>
      <w:r w:rsidR="00CD600A">
        <w:t xml:space="preserve">which </w:t>
      </w:r>
      <w:r w:rsidRPr="00AB2C2B">
        <w:t xml:space="preserve">compared PIR to RI indicated that there was no significant difference in hip ROM prior to intervention for left or right legs, </w:t>
      </w:r>
      <w:r w:rsidR="00CD600A">
        <w:t xml:space="preserve">and </w:t>
      </w:r>
      <w:r w:rsidRPr="00AB2C2B">
        <w:t>it also identified that there was no significant difference in the improvement of ROM between the PIR and RI interventions.</w:t>
      </w:r>
      <w:r>
        <w:t xml:space="preserve"> For the </w:t>
      </w:r>
      <w:r w:rsidR="004D2C19">
        <w:t>PIR</w:t>
      </w:r>
      <w:r>
        <w:t xml:space="preserve"> </w:t>
      </w:r>
      <w:r>
        <w:lastRenderedPageBreak/>
        <w:t xml:space="preserve">on the left side there was an increase of 7.5% post intervention, whilst on the right side there was an increase of 7% post intervention. For </w:t>
      </w:r>
      <w:r w:rsidR="00E76109">
        <w:t>RI</w:t>
      </w:r>
      <w:r>
        <w:t xml:space="preserve"> on the left side there was a significant increase of 15.6 %, this was the highest of all out of the four compared. The right side of the hip post </w:t>
      </w:r>
      <w:r w:rsidR="00EF67B9">
        <w:t>RI intervention</w:t>
      </w:r>
      <w:r>
        <w:t xml:space="preserve"> increased movement by 7.5%, which was the same figure for post isometric relaxation on the left side. </w:t>
      </w:r>
      <w:r w:rsidRPr="00A52534">
        <w:t xml:space="preserve">The movement of the left side </w:t>
      </w:r>
      <w:r>
        <w:t>pre</w:t>
      </w:r>
      <w:r w:rsidRPr="00A52534">
        <w:t xml:space="preserve"> intervention had a mean score of </w:t>
      </w:r>
      <w:r w:rsidRPr="00C60F42">
        <w:t>77.8 ± 13.1 in</w:t>
      </w:r>
      <w:r w:rsidRPr="00A52534">
        <w:t xml:space="preserve"> </w:t>
      </w:r>
      <w:r w:rsidR="001A5FC8">
        <w:t>PIR</w:t>
      </w:r>
      <w:r w:rsidRPr="00A52534">
        <w:t xml:space="preserve"> on the left side was recorded</w:t>
      </w:r>
      <w:r>
        <w:rPr>
          <w:sz w:val="20"/>
          <w:szCs w:val="20"/>
        </w:rPr>
        <w:t xml:space="preserve"> </w:t>
      </w:r>
      <w:r>
        <w:t xml:space="preserve">and post intervention a mean score </w:t>
      </w:r>
      <w:r w:rsidRPr="00C60F42">
        <w:t>of 83.6 ± 12.3 was achieved post intervention</w:t>
      </w:r>
      <w:r>
        <w:t xml:space="preserve">. On the right side pre intervention there was a mean score of </w:t>
      </w:r>
      <w:r w:rsidRPr="00F74383">
        <w:t>72.7± 12.2</w:t>
      </w:r>
      <w:r>
        <w:t xml:space="preserve"> with post intervention mean score of </w:t>
      </w:r>
      <w:r w:rsidRPr="00F74383">
        <w:t>77.7 ± 13.2</w:t>
      </w:r>
      <w:r>
        <w:t xml:space="preserve"> for </w:t>
      </w:r>
      <w:r w:rsidR="002B690C">
        <w:t>PIR</w:t>
      </w:r>
      <w:r>
        <w:t xml:space="preserve">. </w:t>
      </w:r>
    </w:p>
    <w:p w14:paraId="1B838B2F" w14:textId="77777777" w:rsidR="00324F56" w:rsidRDefault="00324F56" w:rsidP="0007030A">
      <w:pPr>
        <w:spacing w:line="360" w:lineRule="auto"/>
        <w:rPr>
          <w:b/>
          <w:bCs/>
        </w:rPr>
      </w:pPr>
    </w:p>
    <w:p w14:paraId="021FE64C" w14:textId="77777777" w:rsidR="0061675C" w:rsidRDefault="0061675C" w:rsidP="00A4597F">
      <w:pPr>
        <w:spacing w:line="360" w:lineRule="auto"/>
        <w:rPr>
          <w:b/>
          <w:bCs/>
        </w:rPr>
      </w:pPr>
    </w:p>
    <w:p w14:paraId="50E4E21D" w14:textId="77777777" w:rsidR="00931A92" w:rsidRDefault="00931A92" w:rsidP="00A4597F">
      <w:pPr>
        <w:spacing w:line="360" w:lineRule="auto"/>
        <w:rPr>
          <w:b/>
          <w:bCs/>
        </w:rPr>
      </w:pPr>
    </w:p>
    <w:p w14:paraId="58EE84D6" w14:textId="77777777" w:rsidR="0061675C" w:rsidRDefault="0061675C" w:rsidP="00A4597F">
      <w:pPr>
        <w:spacing w:line="360" w:lineRule="auto"/>
        <w:rPr>
          <w:b/>
          <w:bCs/>
        </w:rPr>
      </w:pPr>
    </w:p>
    <w:p w14:paraId="0E7FECBE" w14:textId="77777777" w:rsidR="0061675C" w:rsidRPr="0041573A" w:rsidRDefault="0061675C" w:rsidP="00A4597F">
      <w:pPr>
        <w:spacing w:line="360" w:lineRule="auto"/>
        <w:rPr>
          <w:b/>
          <w:bCs/>
          <w:u w:val="single"/>
        </w:rPr>
      </w:pPr>
    </w:p>
    <w:p w14:paraId="31289376" w14:textId="77777777" w:rsidR="0034778E" w:rsidRDefault="0034778E" w:rsidP="00A4597F">
      <w:pPr>
        <w:spacing w:line="360" w:lineRule="auto"/>
        <w:rPr>
          <w:b/>
          <w:bCs/>
          <w:sz w:val="28"/>
          <w:szCs w:val="28"/>
        </w:rPr>
      </w:pPr>
    </w:p>
    <w:p w14:paraId="39844F99" w14:textId="77777777" w:rsidR="00C048A5" w:rsidRDefault="00C048A5" w:rsidP="00A4597F">
      <w:pPr>
        <w:spacing w:line="360" w:lineRule="auto"/>
        <w:rPr>
          <w:b/>
          <w:bCs/>
          <w:sz w:val="28"/>
          <w:szCs w:val="28"/>
        </w:rPr>
      </w:pPr>
    </w:p>
    <w:p w14:paraId="0EA7953D" w14:textId="77777777" w:rsidR="00C048A5" w:rsidRDefault="00C048A5" w:rsidP="00A4597F">
      <w:pPr>
        <w:spacing w:line="360" w:lineRule="auto"/>
        <w:rPr>
          <w:b/>
          <w:bCs/>
          <w:sz w:val="28"/>
          <w:szCs w:val="28"/>
        </w:rPr>
      </w:pPr>
    </w:p>
    <w:p w14:paraId="227E31BB" w14:textId="77777777" w:rsidR="00C048A5" w:rsidRDefault="00C048A5" w:rsidP="00A4597F">
      <w:pPr>
        <w:spacing w:line="360" w:lineRule="auto"/>
        <w:rPr>
          <w:b/>
          <w:bCs/>
          <w:sz w:val="28"/>
          <w:szCs w:val="28"/>
        </w:rPr>
      </w:pPr>
    </w:p>
    <w:p w14:paraId="5739C6CB" w14:textId="77777777" w:rsidR="00C048A5" w:rsidRDefault="00C048A5" w:rsidP="00A4597F">
      <w:pPr>
        <w:spacing w:line="360" w:lineRule="auto"/>
        <w:rPr>
          <w:b/>
          <w:bCs/>
          <w:sz w:val="28"/>
          <w:szCs w:val="28"/>
        </w:rPr>
      </w:pPr>
    </w:p>
    <w:p w14:paraId="791C37AE" w14:textId="77777777" w:rsidR="00C048A5" w:rsidRDefault="00C048A5" w:rsidP="00A4597F">
      <w:pPr>
        <w:spacing w:line="360" w:lineRule="auto"/>
        <w:rPr>
          <w:b/>
          <w:bCs/>
          <w:sz w:val="28"/>
          <w:szCs w:val="28"/>
        </w:rPr>
      </w:pPr>
    </w:p>
    <w:p w14:paraId="1CFC99C4" w14:textId="77777777" w:rsidR="006C69A4" w:rsidRDefault="006C69A4" w:rsidP="00A4597F">
      <w:pPr>
        <w:spacing w:line="360" w:lineRule="auto"/>
        <w:rPr>
          <w:b/>
          <w:bCs/>
          <w:sz w:val="28"/>
          <w:szCs w:val="28"/>
        </w:rPr>
      </w:pPr>
    </w:p>
    <w:p w14:paraId="1B3513DC" w14:textId="1EBAA36C" w:rsidR="00A8622F" w:rsidRPr="00C50907" w:rsidRDefault="00553073" w:rsidP="00F57EC5">
      <w:pPr>
        <w:pStyle w:val="Heading1"/>
      </w:pPr>
      <w:bookmarkStart w:id="21" w:name="_Toc195297036"/>
      <w:r w:rsidRPr="00C50907">
        <w:t>Chapter 5</w:t>
      </w:r>
      <w:r w:rsidR="00C50907" w:rsidRPr="00C50907">
        <w:t xml:space="preserve"> </w:t>
      </w:r>
      <w:r w:rsidR="00C50907" w:rsidRPr="00C50907">
        <w:tab/>
      </w:r>
      <w:r w:rsidR="00873B1A" w:rsidRPr="00C50907">
        <w:t>Discussion</w:t>
      </w:r>
      <w:bookmarkEnd w:id="21"/>
    </w:p>
    <w:p w14:paraId="48473B3F" w14:textId="597965AC" w:rsidR="00352E7D" w:rsidRPr="00C50907" w:rsidRDefault="00352E7D" w:rsidP="004A704E">
      <w:pPr>
        <w:pStyle w:val="Heading2"/>
      </w:pPr>
      <w:bookmarkStart w:id="22" w:name="_Toc195297037"/>
      <w:r w:rsidRPr="00C50907">
        <w:t>5.1    Key findings</w:t>
      </w:r>
      <w:bookmarkEnd w:id="22"/>
    </w:p>
    <w:p w14:paraId="6D81C256" w14:textId="52C73913" w:rsidR="008D22AF" w:rsidRDefault="00F57A0A" w:rsidP="00CC587B">
      <w:pPr>
        <w:spacing w:line="360" w:lineRule="auto"/>
      </w:pPr>
      <w:r w:rsidRPr="00B12625">
        <w:rPr>
          <w:color w:val="000000" w:themeColor="text1"/>
        </w:rPr>
        <w:t>In this study, the application of RI resulted in reduction of antagonist muscle activity, contributing to the observed improvements. PIR relies on the Golgi tendon organ (GTO) reflex, which inhibits muscle contraction following a 10 second contraction by the participant and showed it was as effective in increasing the ROM at the hip, reducing hamstring tightness over the hip</w:t>
      </w:r>
      <w:r w:rsidRPr="003352E6">
        <w:rPr>
          <w:color w:val="00B0F0"/>
        </w:rPr>
        <w:t>.</w:t>
      </w:r>
      <w:r w:rsidR="00B12625">
        <w:rPr>
          <w:color w:val="00B0F0"/>
        </w:rPr>
        <w:t xml:space="preserve"> </w:t>
      </w:r>
      <w:r w:rsidR="00B30702">
        <w:t>The findings showed</w:t>
      </w:r>
      <w:r w:rsidR="001142BA">
        <w:t xml:space="preserve"> there was no significant difference between </w:t>
      </w:r>
      <w:r w:rsidR="009B5D58">
        <w:t>PIR</w:t>
      </w:r>
      <w:r w:rsidR="001142BA">
        <w:t xml:space="preserve"> </w:t>
      </w:r>
      <w:r w:rsidR="00C76D9E">
        <w:t xml:space="preserve">and </w:t>
      </w:r>
      <w:r w:rsidR="009B5D58">
        <w:t>RI</w:t>
      </w:r>
      <w:r w:rsidR="004F5A22">
        <w:t xml:space="preserve">, </w:t>
      </w:r>
      <w:r w:rsidR="006F440F">
        <w:t>which</w:t>
      </w:r>
      <w:r w:rsidR="004F5A22">
        <w:t xml:space="preserve"> was shown by</w:t>
      </w:r>
      <w:r w:rsidR="00722FEC">
        <w:t xml:space="preserve"> </w:t>
      </w:r>
      <w:r w:rsidR="00322941">
        <w:t>&lt;</w:t>
      </w:r>
      <w:r w:rsidR="00A52F74">
        <w:t xml:space="preserve">.001 significance in the left leg between </w:t>
      </w:r>
      <w:r w:rsidR="00166B3E">
        <w:t>PIR and RI</w:t>
      </w:r>
      <w:r w:rsidR="0001466F">
        <w:t xml:space="preserve"> post treatments</w:t>
      </w:r>
      <w:r w:rsidR="00166B3E">
        <w:t xml:space="preserve"> and .014 significance</w:t>
      </w:r>
      <w:r w:rsidR="0001466F">
        <w:t xml:space="preserve"> in the right leg post treatments.</w:t>
      </w:r>
    </w:p>
    <w:p w14:paraId="64EF26F2" w14:textId="4BADF0B4" w:rsidR="00CC587B" w:rsidRDefault="00CF0590" w:rsidP="00CC587B">
      <w:pPr>
        <w:spacing w:line="360" w:lineRule="auto"/>
      </w:pPr>
      <w:r>
        <w:t>The results showed both treatments were as effective as one another</w:t>
      </w:r>
      <w:r w:rsidR="006F440F">
        <w:t>.</w:t>
      </w:r>
      <w:r w:rsidR="002E0AE6">
        <w:t xml:space="preserve"> </w:t>
      </w:r>
      <w:r>
        <w:t>Sathe et al, (2020) arrived at similar conclusions regarding the efficacy of the treatments explored</w:t>
      </w:r>
      <w:r w:rsidR="006F440F">
        <w:t>.</w:t>
      </w:r>
      <w:r>
        <w:t xml:space="preserve"> </w:t>
      </w:r>
      <w:r w:rsidR="005A5EDD">
        <w:t>F</w:t>
      </w:r>
      <w:r>
        <w:t>urther study is needed on this subject,</w:t>
      </w:r>
      <w:r w:rsidR="005A5EDD">
        <w:t xml:space="preserve"> but</w:t>
      </w:r>
      <w:r>
        <w:t xml:space="preserve"> Sathe </w:t>
      </w:r>
      <w:r w:rsidR="005279E4" w:rsidRPr="005279E4">
        <w:rPr>
          <w:i/>
          <w:iCs/>
        </w:rPr>
        <w:t xml:space="preserve">et al., </w:t>
      </w:r>
      <w:r w:rsidR="005279E4">
        <w:t xml:space="preserve">   </w:t>
      </w:r>
      <w:r>
        <w:t xml:space="preserve"> (2020) found that both post isometric relaxation and reciprocal inhibition were effective in improving hamstring tightness, </w:t>
      </w:r>
      <w:r w:rsidR="0009662E">
        <w:t>which</w:t>
      </w:r>
      <w:r>
        <w:t xml:space="preserve"> is</w:t>
      </w:r>
      <w:r w:rsidR="0009662E">
        <w:t xml:space="preserve"> in</w:t>
      </w:r>
      <w:r>
        <w:t xml:space="preserve"> line with the findings of th</w:t>
      </w:r>
      <w:r w:rsidR="0009662E">
        <w:t>e current</w:t>
      </w:r>
      <w:r>
        <w:t xml:space="preserve"> study and give credibility to th</w:t>
      </w:r>
      <w:r w:rsidR="001072E2">
        <w:t>is</w:t>
      </w:r>
      <w:r>
        <w:t xml:space="preserve"> study, therefore this showed the study demonstrated the efficacy of </w:t>
      </w:r>
      <w:r w:rsidR="0085263A">
        <w:t>PIR and RI</w:t>
      </w:r>
      <w:r>
        <w:t>, and it showed that both techniques improved the angle of the hip and flexibility</w:t>
      </w:r>
      <w:r w:rsidR="00FF4892">
        <w:t>. T</w:t>
      </w:r>
      <w:r>
        <w:t>hese are effective treatments for a clinical practice, whilst they both achieve similar outcomes</w:t>
      </w:r>
      <w:r w:rsidR="00193C54">
        <w:t>,</w:t>
      </w:r>
      <w:r w:rsidR="00F03E4B">
        <w:t xml:space="preserve"> however </w:t>
      </w:r>
      <w:r w:rsidR="00F03E4B" w:rsidRPr="003476FA">
        <w:t>Mesquita</w:t>
      </w:r>
      <w:r w:rsidR="00F03E4B">
        <w:t xml:space="preserve"> </w:t>
      </w:r>
      <w:r w:rsidR="00F03E4B" w:rsidRPr="003F60F1">
        <w:rPr>
          <w:i/>
          <w:iCs/>
        </w:rPr>
        <w:t>et al</w:t>
      </w:r>
      <w:r w:rsidR="00F03E4B">
        <w:t xml:space="preserve">, (2022) </w:t>
      </w:r>
      <w:r w:rsidR="005573C1">
        <w:t>says that</w:t>
      </w:r>
      <w:r w:rsidR="00193C54" w:rsidRPr="00D05B28">
        <w:rPr>
          <w:color w:val="7030A0"/>
        </w:rPr>
        <w:t xml:space="preserve"> </w:t>
      </w:r>
      <w:r w:rsidR="009A0832">
        <w:rPr>
          <w:color w:val="000000" w:themeColor="text1"/>
        </w:rPr>
        <w:t>PIR</w:t>
      </w:r>
      <w:r w:rsidR="00193C54" w:rsidRPr="00193C54">
        <w:rPr>
          <w:color w:val="000000" w:themeColor="text1"/>
        </w:rPr>
        <w:t xml:space="preserve"> is more effective </w:t>
      </w:r>
      <w:r w:rsidR="00193C54" w:rsidRPr="00193C54">
        <w:rPr>
          <w:color w:val="000000" w:themeColor="text1"/>
        </w:rPr>
        <w:lastRenderedPageBreak/>
        <w:t>and that muscle energy techniques are a safe and effective tool for patients suffering from joint dysfunction, back and neck pain, sports injuries, postural imbalances, muscle strains, spasms, general pulls and tightness</w:t>
      </w:r>
      <w:r w:rsidR="009A0832">
        <w:rPr>
          <w:color w:val="000000" w:themeColor="text1"/>
        </w:rPr>
        <w:t xml:space="preserve">, and </w:t>
      </w:r>
      <w:r w:rsidR="00A647AF">
        <w:rPr>
          <w:color w:val="000000" w:themeColor="text1"/>
        </w:rPr>
        <w:t>that</w:t>
      </w:r>
      <w:r w:rsidR="00193C54" w:rsidRPr="00193C54">
        <w:rPr>
          <w:color w:val="000000" w:themeColor="text1"/>
        </w:rPr>
        <w:t xml:space="preserve"> by engaging the patient actively in the process of the treatment, muscle energy techniques help achieve better therapeutic outcomes</w:t>
      </w:r>
      <w:r w:rsidR="00A647AF">
        <w:rPr>
          <w:color w:val="000000" w:themeColor="text1"/>
        </w:rPr>
        <w:t>.</w:t>
      </w:r>
      <w:r w:rsidR="005573C1">
        <w:rPr>
          <w:color w:val="000000" w:themeColor="text1"/>
        </w:rPr>
        <w:t xml:space="preserve"> </w:t>
      </w:r>
      <w:r w:rsidR="00A647AF">
        <w:rPr>
          <w:color w:val="000000" w:themeColor="text1"/>
        </w:rPr>
        <w:t>F</w:t>
      </w:r>
      <w:r w:rsidR="00003EF0">
        <w:rPr>
          <w:color w:val="000000" w:themeColor="text1"/>
        </w:rPr>
        <w:t>urthermore</w:t>
      </w:r>
      <w:r w:rsidR="005573C1">
        <w:rPr>
          <w:color w:val="000000" w:themeColor="text1"/>
        </w:rPr>
        <w:t xml:space="preserve">, </w:t>
      </w:r>
      <w:r w:rsidR="005573C1" w:rsidRPr="005573C1">
        <w:rPr>
          <w:color w:val="000000" w:themeColor="text1"/>
        </w:rPr>
        <w:t xml:space="preserve">while both techniques showed a significant difference in improving the angle at the hip, Naweed et al, (2020) found that post isometric relaxation is more effective than reciprocal inhibition and mentions other literature </w:t>
      </w:r>
      <w:r w:rsidR="00A647AF">
        <w:rPr>
          <w:color w:val="000000" w:themeColor="text1"/>
        </w:rPr>
        <w:t>which claims</w:t>
      </w:r>
      <w:r w:rsidR="005573C1" w:rsidRPr="005573C1">
        <w:rPr>
          <w:color w:val="000000" w:themeColor="text1"/>
        </w:rPr>
        <w:t xml:space="preserve"> the same, however this was not the case in this study.</w:t>
      </w:r>
    </w:p>
    <w:p w14:paraId="37D6E258" w14:textId="45B609E0" w:rsidR="00CC587B" w:rsidRDefault="00CC587B" w:rsidP="00CC587B">
      <w:pPr>
        <w:spacing w:line="360" w:lineRule="auto"/>
        <w:rPr>
          <w:b/>
          <w:bCs/>
        </w:rPr>
      </w:pPr>
    </w:p>
    <w:p w14:paraId="088BA6D6" w14:textId="49B62502" w:rsidR="00630E4B" w:rsidRDefault="00630E4B" w:rsidP="00A4597F">
      <w:pPr>
        <w:spacing w:line="360" w:lineRule="auto"/>
      </w:pPr>
    </w:p>
    <w:p w14:paraId="4B8D3D33" w14:textId="77777777" w:rsidR="00630E4B" w:rsidRDefault="00630E4B" w:rsidP="00A4597F">
      <w:pPr>
        <w:spacing w:line="360" w:lineRule="auto"/>
      </w:pPr>
    </w:p>
    <w:p w14:paraId="226B3589" w14:textId="2E122B8B" w:rsidR="006C4616" w:rsidRPr="0041573A" w:rsidRDefault="006C4616" w:rsidP="004A704E">
      <w:pPr>
        <w:pStyle w:val="Heading2"/>
      </w:pPr>
      <w:bookmarkStart w:id="23" w:name="_Toc195297038"/>
      <w:r w:rsidRPr="0041573A">
        <w:t xml:space="preserve">5.2    </w:t>
      </w:r>
      <w:r w:rsidR="002E1A7F">
        <w:t>Implications</w:t>
      </w:r>
      <w:bookmarkEnd w:id="23"/>
    </w:p>
    <w:p w14:paraId="2031E0C8" w14:textId="77777777" w:rsidR="006C4616" w:rsidRDefault="006C4616" w:rsidP="00A4597F">
      <w:pPr>
        <w:spacing w:line="360" w:lineRule="auto"/>
      </w:pPr>
    </w:p>
    <w:p w14:paraId="15035EA9" w14:textId="053ED667" w:rsidR="006F0200" w:rsidRDefault="0065712E" w:rsidP="00A4597F">
      <w:pPr>
        <w:spacing w:line="360" w:lineRule="auto"/>
      </w:pPr>
      <w:r>
        <w:t xml:space="preserve">Whilst both techniques are effective, </w:t>
      </w:r>
      <w:r w:rsidR="00CB158D">
        <w:t>PIR is more suitable for patients experiencing</w:t>
      </w:r>
      <w:r w:rsidR="00175C40">
        <w:t xml:space="preserve"> </w:t>
      </w:r>
      <w:r w:rsidR="00C13C65">
        <w:t xml:space="preserve">tightness without pain as the problem tissue is used to perform an isometric contraction to illicit a </w:t>
      </w:r>
      <w:r w:rsidR="00F8696C">
        <w:t>stretch in the same problem tissue, therefore RI would be used when</w:t>
      </w:r>
      <w:r w:rsidR="003C11AD">
        <w:t xml:space="preserve"> the</w:t>
      </w:r>
      <w:r w:rsidR="00F8696C">
        <w:t xml:space="preserve"> patient is experiencing pain in the area that is tight and in need of lengthening</w:t>
      </w:r>
      <w:r w:rsidR="00D917FD">
        <w:t xml:space="preserve">, making RI a useful tool </w:t>
      </w:r>
      <w:r w:rsidR="007D1157">
        <w:t>if</w:t>
      </w:r>
      <w:r w:rsidR="003C11AD">
        <w:t xml:space="preserve"> the</w:t>
      </w:r>
      <w:r w:rsidR="00D917FD">
        <w:t xml:space="preserve"> patient is </w:t>
      </w:r>
      <w:r w:rsidR="00C11989">
        <w:t>in</w:t>
      </w:r>
      <w:r w:rsidR="00D917FD">
        <w:t xml:space="preserve"> pain</w:t>
      </w:r>
      <w:r w:rsidR="007D1157">
        <w:t xml:space="preserve">, </w:t>
      </w:r>
      <w:r w:rsidR="003F76D2">
        <w:t>and</w:t>
      </w:r>
      <w:r w:rsidR="007D1157">
        <w:t xml:space="preserve"> it</w:t>
      </w:r>
      <w:r w:rsidR="00086B31">
        <w:t xml:space="preserve"> is</w:t>
      </w:r>
      <w:r w:rsidR="007D1157">
        <w:t xml:space="preserve"> difficult</w:t>
      </w:r>
      <w:r w:rsidR="00D917FD">
        <w:t xml:space="preserve"> to illicit an isometric </w:t>
      </w:r>
      <w:r w:rsidR="003C11AD">
        <w:t>contraction in the problem tissue</w:t>
      </w:r>
      <w:r w:rsidR="00086B31">
        <w:t>. T</w:t>
      </w:r>
      <w:r w:rsidR="005B0020">
        <w:t>he patient</w:t>
      </w:r>
      <w:r w:rsidR="00086B31">
        <w:t>’</w:t>
      </w:r>
      <w:r w:rsidR="004A28FB">
        <w:t xml:space="preserve">s compliance therefore depends on </w:t>
      </w:r>
      <w:r w:rsidR="003F0E65">
        <w:t>factors such as patient tolerance to the specific muscle</w:t>
      </w:r>
      <w:r w:rsidR="007C61C1">
        <w:t xml:space="preserve"> involved</w:t>
      </w:r>
      <w:r w:rsidR="003476FA">
        <w:t xml:space="preserve"> (</w:t>
      </w:r>
      <w:r w:rsidR="003476FA" w:rsidRPr="003476FA">
        <w:t>Mesquita</w:t>
      </w:r>
      <w:r w:rsidR="003476FA">
        <w:t xml:space="preserve"> et al</w:t>
      </w:r>
      <w:r w:rsidR="00316445">
        <w:t>.</w:t>
      </w:r>
      <w:r w:rsidR="003476FA">
        <w:t>, 2022)</w:t>
      </w:r>
      <w:r w:rsidR="007C61C1">
        <w:t xml:space="preserve">. </w:t>
      </w:r>
      <w:r w:rsidR="00D23CA2">
        <w:t xml:space="preserve">It is important to acknowledge </w:t>
      </w:r>
      <w:r w:rsidR="006D3D0D">
        <w:t xml:space="preserve">that this study had limitations such as the </w:t>
      </w:r>
      <w:r w:rsidR="00541128">
        <w:t>number</w:t>
      </w:r>
      <w:r w:rsidR="006D3D0D">
        <w:t xml:space="preserve"> of participants </w:t>
      </w:r>
      <w:r w:rsidR="00541128">
        <w:t>used,</w:t>
      </w:r>
      <w:r w:rsidR="00C74B58">
        <w:t xml:space="preserve"> and treatments and assessments </w:t>
      </w:r>
      <w:r w:rsidR="000A5D47">
        <w:t xml:space="preserve">were only </w:t>
      </w:r>
      <w:r w:rsidR="00A2301E">
        <w:lastRenderedPageBreak/>
        <w:t>completed in one session</w:t>
      </w:r>
      <w:r w:rsidR="00807670">
        <w:t>, one for each treatment.</w:t>
      </w:r>
      <w:r w:rsidR="0034705E">
        <w:t xml:space="preserve"> Future research may also benefit from</w:t>
      </w:r>
      <w:r w:rsidR="00807670">
        <w:t xml:space="preserve"> examining</w:t>
      </w:r>
      <w:r w:rsidR="0034705E">
        <w:t xml:space="preserve"> the </w:t>
      </w:r>
      <w:r w:rsidR="00541128">
        <w:t>longer-term</w:t>
      </w:r>
      <w:r w:rsidR="0034705E">
        <w:t xml:space="preserve"> effects of </w:t>
      </w:r>
      <w:r w:rsidR="00F23B7D">
        <w:t>PIR</w:t>
      </w:r>
      <w:r w:rsidR="00242531">
        <w:t xml:space="preserve"> and </w:t>
      </w:r>
      <w:r w:rsidR="00F23B7D">
        <w:t>RI</w:t>
      </w:r>
      <w:r w:rsidR="00242531">
        <w:t xml:space="preserve">. </w:t>
      </w:r>
      <w:r w:rsidR="00F8150A">
        <w:t>Changing the protocol can also be considered</w:t>
      </w:r>
      <w:r w:rsidR="000B1271">
        <w:t xml:space="preserve"> in future research as this may give a more accurate reading</w:t>
      </w:r>
      <w:r w:rsidR="00D3439B">
        <w:t>, using instruments such as a measuring tape</w:t>
      </w:r>
      <w:r w:rsidR="00747A01">
        <w:t xml:space="preserve"> to measure</w:t>
      </w:r>
      <w:r w:rsidR="00F97B9B" w:rsidRPr="00F97B9B">
        <w:rPr>
          <w:color w:val="FFFF00"/>
        </w:rPr>
        <w:t xml:space="preserve"> </w:t>
      </w:r>
      <w:r w:rsidR="00747A01">
        <w:t>the angle of the hip</w:t>
      </w:r>
      <w:r w:rsidR="00D3439B">
        <w:t xml:space="preserve"> and a sit and reach box along with a goniometer </w:t>
      </w:r>
      <w:r w:rsidR="00747A01">
        <w:t>increasing the quality of the research</w:t>
      </w:r>
      <w:r w:rsidR="00ED783C">
        <w:t xml:space="preserve"> </w:t>
      </w:r>
      <w:r w:rsidR="00252DA6">
        <w:t>(</w:t>
      </w:r>
      <w:r w:rsidR="00ED783C">
        <w:t xml:space="preserve">Diaz, Stephenson </w:t>
      </w:r>
      <w:r w:rsidR="00252DA6">
        <w:t>and Labrador, 2019)</w:t>
      </w:r>
      <w:r w:rsidR="00747A01">
        <w:t xml:space="preserve">. </w:t>
      </w:r>
    </w:p>
    <w:p w14:paraId="2963A546" w14:textId="59E1D4F9" w:rsidR="007B4CBF" w:rsidRDefault="00086529" w:rsidP="00A4597F">
      <w:pPr>
        <w:spacing w:line="360" w:lineRule="auto"/>
      </w:pPr>
      <w:r>
        <w:t>Participants clothing can be a hinderance or an advantage to them being able to lift the leg higher increasing their range of motion at the hip</w:t>
      </w:r>
      <w:r w:rsidR="008227AE">
        <w:t>. S</w:t>
      </w:r>
      <w:r w:rsidR="003F7188">
        <w:t>ome of the participants wore tight fitting clothing, whilst others wore loose clothing such as jogger bottoms or shorts</w:t>
      </w:r>
      <w:r w:rsidR="00560BF5">
        <w:t>,</w:t>
      </w:r>
      <w:r w:rsidR="008227AE">
        <w:t xml:space="preserve"> and</w:t>
      </w:r>
      <w:r w:rsidR="00560BF5">
        <w:t xml:space="preserve"> this may have impacted the findings and </w:t>
      </w:r>
      <w:r w:rsidR="00760CBE">
        <w:t>data</w:t>
      </w:r>
      <w:r w:rsidR="00560BF5">
        <w:t xml:space="preserve"> for this study</w:t>
      </w:r>
      <w:r w:rsidR="00FC4B60">
        <w:t>. E</w:t>
      </w:r>
      <w:r w:rsidR="00560BF5">
        <w:t xml:space="preserve">nsuring participants all wear loose clothing or shorts for future studies </w:t>
      </w:r>
      <w:r w:rsidR="00760CBE">
        <w:t>will improve the integrity of the study</w:t>
      </w:r>
      <w:r w:rsidR="00715812">
        <w:t xml:space="preserve"> as they will have more freedom in their movement and may be easier </w:t>
      </w:r>
      <w:r w:rsidR="004D1897">
        <w:t>to move and increase mobility. Future research could also compare male to females</w:t>
      </w:r>
      <w:r w:rsidR="007D5940">
        <w:t xml:space="preserve"> </w:t>
      </w:r>
      <w:r w:rsidR="00212933">
        <w:t>(</w:t>
      </w:r>
      <w:proofErr w:type="spellStart"/>
      <w:r w:rsidR="00212933">
        <w:t>Pazhoohi</w:t>
      </w:r>
      <w:proofErr w:type="spellEnd"/>
      <w:r w:rsidR="00212933">
        <w:t xml:space="preserve"> et al, 2019) </w:t>
      </w:r>
      <w:r w:rsidR="004D1897">
        <w:t>in hi</w:t>
      </w:r>
      <w:r w:rsidR="00291227">
        <w:t>p range of motion post intervention of muscle energy techniques</w:t>
      </w:r>
      <w:r w:rsidR="00FC4B60">
        <w:t>. A</w:t>
      </w:r>
      <w:r w:rsidR="00672C9E">
        <w:t xml:space="preserve">ge range could also be </w:t>
      </w:r>
      <w:r w:rsidR="00FC4B60">
        <w:t>reduced,</w:t>
      </w:r>
      <w:r w:rsidR="00672C9E">
        <w:t xml:space="preserve"> and </w:t>
      </w:r>
      <w:r w:rsidR="00931813">
        <w:t xml:space="preserve">investigator could use younger populations such as </w:t>
      </w:r>
      <w:proofErr w:type="gramStart"/>
      <w:r w:rsidR="00931813">
        <w:t>18 to 30 year olds</w:t>
      </w:r>
      <w:proofErr w:type="gramEnd"/>
      <w:r w:rsidR="00FC4B60">
        <w:t>. I</w:t>
      </w:r>
      <w:r w:rsidR="00A873DD">
        <w:t xml:space="preserve">nvestigators could also use sporting populations or specific sporting </w:t>
      </w:r>
      <w:proofErr w:type="gramStart"/>
      <w:r w:rsidR="00A873DD">
        <w:t>population</w:t>
      </w:r>
      <w:proofErr w:type="gramEnd"/>
      <w:r w:rsidR="00A873DD">
        <w:t>, such as, rugby, football</w:t>
      </w:r>
      <w:r w:rsidR="002046ED">
        <w:t xml:space="preserve"> or basketball</w:t>
      </w:r>
      <w:r w:rsidR="00500771">
        <w:t xml:space="preserve"> where engagement of the hamstring</w:t>
      </w:r>
      <w:r w:rsidR="00A9692D">
        <w:t xml:space="preserve"> and hip</w:t>
      </w:r>
      <w:r w:rsidR="00500771">
        <w:t xml:space="preserve"> may be more </w:t>
      </w:r>
      <w:r w:rsidR="00A9692D">
        <w:t xml:space="preserve">in one sport than the other, such as golf where the hip is </w:t>
      </w:r>
      <w:r w:rsidR="0091752D">
        <w:t>in play for the swinging movement of a strike to the golf ball</w:t>
      </w:r>
      <w:r w:rsidR="009219FD">
        <w:t xml:space="preserve"> (Kanwar </w:t>
      </w:r>
      <w:r w:rsidR="005279E4" w:rsidRPr="005279E4">
        <w:rPr>
          <w:i/>
          <w:iCs/>
        </w:rPr>
        <w:t xml:space="preserve">et al., </w:t>
      </w:r>
      <w:r w:rsidR="005279E4">
        <w:t xml:space="preserve">   </w:t>
      </w:r>
      <w:r w:rsidR="009219FD">
        <w:t xml:space="preserve"> 2020)</w:t>
      </w:r>
      <w:r w:rsidR="0091752D">
        <w:t xml:space="preserve">. </w:t>
      </w:r>
    </w:p>
    <w:p w14:paraId="54EA3134" w14:textId="77777777" w:rsidR="00AE32DB" w:rsidRDefault="00E0410F" w:rsidP="00A4597F">
      <w:pPr>
        <w:spacing w:line="360" w:lineRule="auto"/>
      </w:pPr>
      <w:r>
        <w:t xml:space="preserve">Utilising more exercises </w:t>
      </w:r>
      <w:r w:rsidR="00AB0D3E">
        <w:t>pretreatment</w:t>
      </w:r>
      <w:r>
        <w:t xml:space="preserve"> may also help in future studies to </w:t>
      </w:r>
      <w:r w:rsidR="007D6FFC">
        <w:t xml:space="preserve">improve the outcome by </w:t>
      </w:r>
      <w:r w:rsidR="00DB489B">
        <w:t>causing</w:t>
      </w:r>
      <w:r w:rsidR="007D6FFC">
        <w:t xml:space="preserve"> vasodilation</w:t>
      </w:r>
      <w:r w:rsidR="00A54A25">
        <w:t xml:space="preserve">, </w:t>
      </w:r>
      <w:r w:rsidR="009038C3">
        <w:t>which</w:t>
      </w:r>
      <w:r w:rsidR="00A54A25">
        <w:t xml:space="preserve"> may help increase the movement as the muscles will be warmer (</w:t>
      </w:r>
      <w:proofErr w:type="spellStart"/>
      <w:r w:rsidR="00A54A25" w:rsidRPr="0000432B">
        <w:t>Kapilevich</w:t>
      </w:r>
      <w:proofErr w:type="spellEnd"/>
      <w:r w:rsidR="00A54A25">
        <w:t xml:space="preserve"> </w:t>
      </w:r>
      <w:r w:rsidR="005279E4" w:rsidRPr="005279E4">
        <w:rPr>
          <w:i/>
          <w:iCs/>
        </w:rPr>
        <w:t xml:space="preserve">et al., </w:t>
      </w:r>
      <w:r w:rsidR="005279E4">
        <w:t xml:space="preserve">   </w:t>
      </w:r>
      <w:r w:rsidR="00A54A25">
        <w:t xml:space="preserve"> 2020).</w:t>
      </w:r>
      <w:r w:rsidR="00D95B67">
        <w:t xml:space="preserve"> </w:t>
      </w:r>
      <w:r w:rsidR="002D6920">
        <w:t xml:space="preserve">Previous training history </w:t>
      </w:r>
      <w:r w:rsidR="00E342A0">
        <w:t xml:space="preserve">plays a role in how </w:t>
      </w:r>
      <w:r w:rsidR="00FD026E">
        <w:t>the athletes body responds to the treatment</w:t>
      </w:r>
      <w:r w:rsidR="009038C3">
        <w:t>. O</w:t>
      </w:r>
      <w:r w:rsidR="008C7C47">
        <w:t xml:space="preserve">ut of the participants there </w:t>
      </w:r>
      <w:r w:rsidR="009038C3">
        <w:t>was</w:t>
      </w:r>
      <w:r w:rsidR="00677E9F">
        <w:t xml:space="preserve"> one who played</w:t>
      </w:r>
      <w:r w:rsidR="008C7C47">
        <w:t xml:space="preserve"> grass roots football</w:t>
      </w:r>
      <w:r w:rsidR="005839BE">
        <w:t xml:space="preserve"> in his teens</w:t>
      </w:r>
      <w:r w:rsidR="001370AC">
        <w:t>, a female weightlifter</w:t>
      </w:r>
      <w:r w:rsidR="005839BE">
        <w:t xml:space="preserve"> in her 50s</w:t>
      </w:r>
      <w:r w:rsidR="001370AC">
        <w:t xml:space="preserve">, two males in their 60s, </w:t>
      </w:r>
      <w:r w:rsidR="00E30B27">
        <w:lastRenderedPageBreak/>
        <w:t>three</w:t>
      </w:r>
      <w:r w:rsidR="001370AC">
        <w:t xml:space="preserve"> males in their 50s</w:t>
      </w:r>
      <w:r w:rsidR="006411C9">
        <w:t>,</w:t>
      </w:r>
      <w:r w:rsidR="00E30B27">
        <w:t xml:space="preserve"> </w:t>
      </w:r>
      <w:r w:rsidR="006411C9">
        <w:t xml:space="preserve">a female in her </w:t>
      </w:r>
      <w:r w:rsidR="00E30B27">
        <w:t>mid-30s</w:t>
      </w:r>
      <w:r w:rsidR="00781E1F">
        <w:t xml:space="preserve"> who has no sporting </w:t>
      </w:r>
      <w:r w:rsidR="007B7794">
        <w:t>background</w:t>
      </w:r>
      <w:r w:rsidR="00E30B27">
        <w:t xml:space="preserve">, </w:t>
      </w:r>
      <w:r w:rsidR="00836955">
        <w:t>a male in his late 30s</w:t>
      </w:r>
      <w:r w:rsidR="00781E1F">
        <w:t xml:space="preserve"> who has completed</w:t>
      </w:r>
      <w:r w:rsidR="009011E7">
        <w:t xml:space="preserve"> 6 triathlons,</w:t>
      </w:r>
      <w:r w:rsidR="00836955">
        <w:t xml:space="preserve"> a male in his early 20s</w:t>
      </w:r>
      <w:r w:rsidR="009011E7">
        <w:t xml:space="preserve"> who is  student</w:t>
      </w:r>
      <w:r w:rsidR="00836955">
        <w:t xml:space="preserve"> and </w:t>
      </w:r>
      <w:r w:rsidR="00EC367E">
        <w:t xml:space="preserve">a </w:t>
      </w:r>
      <w:r w:rsidR="00836955">
        <w:t>female in her early 20s</w:t>
      </w:r>
      <w:r w:rsidR="009011E7">
        <w:t xml:space="preserve"> who is also a student. </w:t>
      </w:r>
    </w:p>
    <w:p w14:paraId="06F181C7" w14:textId="05227AAA" w:rsidR="00BA2A7F" w:rsidRDefault="006C465E" w:rsidP="00A4597F">
      <w:pPr>
        <w:spacing w:line="360" w:lineRule="auto"/>
      </w:pPr>
      <w:r>
        <w:t xml:space="preserve">According to </w:t>
      </w:r>
      <w:r w:rsidRPr="00C51E83">
        <w:t>Losa-Reyna</w:t>
      </w:r>
      <w:r w:rsidR="005C3CC2">
        <w:t xml:space="preserve"> </w:t>
      </w:r>
      <w:r w:rsidR="005C3CC2" w:rsidRPr="003F60F1">
        <w:rPr>
          <w:i/>
          <w:iCs/>
        </w:rPr>
        <w:t>et al</w:t>
      </w:r>
      <w:r w:rsidR="005C3CC2">
        <w:t xml:space="preserve">, </w:t>
      </w:r>
      <w:r w:rsidR="00F8556F">
        <w:t>(</w:t>
      </w:r>
      <w:r w:rsidR="005C3CC2">
        <w:t>2019)</w:t>
      </w:r>
      <w:r w:rsidR="00F8556F">
        <w:t xml:space="preserve"> MET is a </w:t>
      </w:r>
      <w:r w:rsidR="001B240D">
        <w:t xml:space="preserve">non-invasive and safe technique and is tailored to </w:t>
      </w:r>
      <w:r w:rsidR="00550F00">
        <w:t>patients</w:t>
      </w:r>
      <w:r w:rsidR="003A4F63">
        <w:t>’</w:t>
      </w:r>
      <w:r w:rsidR="001B240D">
        <w:t xml:space="preserve"> needs</w:t>
      </w:r>
      <w:r w:rsidR="003A4F63">
        <w:t xml:space="preserve"> to</w:t>
      </w:r>
      <w:r w:rsidR="00550F00">
        <w:t xml:space="preserve"> improv</w:t>
      </w:r>
      <w:r w:rsidR="003A4F63">
        <w:t>e</w:t>
      </w:r>
      <w:r w:rsidR="00550F00">
        <w:t xml:space="preserve"> flexibility and muscle relaxation</w:t>
      </w:r>
      <w:r w:rsidR="00497919">
        <w:t xml:space="preserve">. The effectiveness of the techniques may vary </w:t>
      </w:r>
      <w:r w:rsidR="00DE6AC1">
        <w:t xml:space="preserve">depending on the </w:t>
      </w:r>
      <w:r w:rsidR="000A0E5E">
        <w:t>therapist’s</w:t>
      </w:r>
      <w:r w:rsidR="00DE6AC1">
        <w:t xml:space="preserve"> skill and </w:t>
      </w:r>
      <w:r w:rsidR="000A0E5E">
        <w:t>the patient’s</w:t>
      </w:r>
      <w:r w:rsidR="00DE6AC1">
        <w:t xml:space="preserve"> condition. </w:t>
      </w:r>
      <w:r w:rsidR="008A2ED0" w:rsidRPr="003476FA">
        <w:t>Mesquita</w:t>
      </w:r>
      <w:r w:rsidR="008A2ED0">
        <w:t xml:space="preserve"> </w:t>
      </w:r>
      <w:r w:rsidR="008A2ED0" w:rsidRPr="003F60F1">
        <w:rPr>
          <w:i/>
          <w:iCs/>
        </w:rPr>
        <w:t>et al</w:t>
      </w:r>
      <w:r w:rsidR="008A2ED0">
        <w:t xml:space="preserve">, (2022) </w:t>
      </w:r>
      <w:r w:rsidR="00D56A42">
        <w:t xml:space="preserve">say that literature shows </w:t>
      </w:r>
      <w:r w:rsidR="003A4F63">
        <w:t>PIR</w:t>
      </w:r>
      <w:r w:rsidR="00D56A42">
        <w:t xml:space="preserve"> as a more effective treatment than reciprocal inhibition </w:t>
      </w:r>
      <w:r w:rsidR="006D54C2">
        <w:t>but th</w:t>
      </w:r>
      <w:r w:rsidR="00D266A3">
        <w:t>e current</w:t>
      </w:r>
      <w:r w:rsidR="006D54C2">
        <w:t xml:space="preserve"> </w:t>
      </w:r>
      <w:r w:rsidR="005F644F">
        <w:t>study,</w:t>
      </w:r>
      <w:r w:rsidR="006D54C2">
        <w:t xml:space="preserve"> it did not show a significant difference between the two. </w:t>
      </w:r>
    </w:p>
    <w:p w14:paraId="5D688443" w14:textId="77777777" w:rsidR="006A20A8" w:rsidRDefault="006A20A8" w:rsidP="002F183E">
      <w:pPr>
        <w:spacing w:line="360" w:lineRule="auto"/>
        <w:rPr>
          <w:b/>
          <w:bCs/>
        </w:rPr>
      </w:pPr>
    </w:p>
    <w:p w14:paraId="0FDB65DA" w14:textId="636813F2" w:rsidR="007D35BA" w:rsidRPr="008E32A4" w:rsidRDefault="00E718DF" w:rsidP="007D35BA">
      <w:pPr>
        <w:spacing w:line="360" w:lineRule="auto"/>
      </w:pPr>
      <w:r w:rsidRPr="00C809EA">
        <w:t xml:space="preserve">The results suggest </w:t>
      </w:r>
      <w:r w:rsidR="00A57BF1" w:rsidRPr="00C809EA">
        <w:t>the intervention may be particularly effective for improving</w:t>
      </w:r>
      <w:r w:rsidR="00AD66CE">
        <w:t xml:space="preserve"> range of motion at the hip in a straight leg raise</w:t>
      </w:r>
      <w:r w:rsidR="00DD1C99">
        <w:t xml:space="preserve">. </w:t>
      </w:r>
      <w:r w:rsidR="00B21BFB">
        <w:t xml:space="preserve">The substantial </w:t>
      </w:r>
      <w:r w:rsidR="008F2144">
        <w:t>difference between RI left and RI right</w:t>
      </w:r>
      <w:r w:rsidR="00E14856">
        <w:t xml:space="preserve"> could indicate asymmetry in </w:t>
      </w:r>
      <w:r w:rsidR="004E5D3A">
        <w:t>muscular strength or coordination</w:t>
      </w:r>
      <w:r w:rsidR="006B16DA">
        <w:t xml:space="preserve"> between the sides, warranting further investigation. </w:t>
      </w:r>
      <w:r w:rsidR="006737AE">
        <w:t>It also shows that both techniques are valuable in the clinic setting</w:t>
      </w:r>
      <w:r w:rsidR="00E637BF">
        <w:t xml:space="preserve"> as both are equally as effective and there showed a significant difference pre and post</w:t>
      </w:r>
      <w:r w:rsidR="00F4750D">
        <w:t xml:space="preserve"> intervention</w:t>
      </w:r>
      <w:r w:rsidR="00C244D4">
        <w:t xml:space="preserve"> using </w:t>
      </w:r>
      <w:r w:rsidR="00271D6D">
        <w:t>the straight leg raise and a goniometer to measure the degree angle of the hip</w:t>
      </w:r>
      <w:r w:rsidR="00E10B4E">
        <w:t>.</w:t>
      </w:r>
      <w:r w:rsidR="00DC206C">
        <w:t xml:space="preserve"> </w:t>
      </w:r>
      <w:r w:rsidR="009450C8">
        <w:t xml:space="preserve">The findings </w:t>
      </w:r>
      <w:r w:rsidR="003B4EEA">
        <w:t xml:space="preserve">influence physical </w:t>
      </w:r>
      <w:r w:rsidR="007D1E1D">
        <w:t>therapist’s</w:t>
      </w:r>
      <w:r w:rsidR="003740E0">
        <w:t xml:space="preserve"> protocols, </w:t>
      </w:r>
      <w:r w:rsidR="00EC30E2">
        <w:t xml:space="preserve">giving practitioners </w:t>
      </w:r>
      <w:r w:rsidR="007D1E1D">
        <w:t>evidence-based</w:t>
      </w:r>
      <w:r w:rsidR="00395955">
        <w:t xml:space="preserve"> treatments to improve </w:t>
      </w:r>
      <w:r w:rsidR="00434D5F">
        <w:t>the hip</w:t>
      </w:r>
      <w:r w:rsidR="00395955">
        <w:t xml:space="preserve"> angle in </w:t>
      </w:r>
      <w:r w:rsidR="001D63BE">
        <w:t xml:space="preserve">patients </w:t>
      </w:r>
      <w:r w:rsidR="00434D5F">
        <w:t>who</w:t>
      </w:r>
      <w:r w:rsidR="001D63BE">
        <w:t xml:space="preserve"> are</w:t>
      </w:r>
      <w:r w:rsidR="003B4EEA">
        <w:t xml:space="preserve"> </w:t>
      </w:r>
      <w:r w:rsidR="00454787">
        <w:t>restricted in their range of motion</w:t>
      </w:r>
      <w:r w:rsidR="00624FD6">
        <w:t xml:space="preserve"> because of injury, surgery or chr</w:t>
      </w:r>
      <w:r w:rsidR="00136034">
        <w:t xml:space="preserve">onic conditions. </w:t>
      </w:r>
      <w:r w:rsidR="00FB27C4">
        <w:t>P</w:t>
      </w:r>
      <w:r w:rsidR="005925C6">
        <w:t>IR</w:t>
      </w:r>
      <w:r w:rsidR="00FB27C4">
        <w:t xml:space="preserve"> and reciprocal inhibition</w:t>
      </w:r>
      <w:r w:rsidR="005D0A2C">
        <w:t xml:space="preserve"> are </w:t>
      </w:r>
      <w:r w:rsidR="001876A7">
        <w:t xml:space="preserve">techniques for improving range of movement and </w:t>
      </w:r>
      <w:r w:rsidR="007D1E1D">
        <w:t>reducing hamstring tightness</w:t>
      </w:r>
      <w:r w:rsidR="00BC7136">
        <w:t xml:space="preserve">, </w:t>
      </w:r>
      <w:r w:rsidR="008F3324">
        <w:t>which could</w:t>
      </w:r>
      <w:r w:rsidR="00BC7136">
        <w:t xml:space="preserve"> reduce the workload for the NHS by </w:t>
      </w:r>
      <w:r w:rsidR="00C140F6">
        <w:t xml:space="preserve">utilising sports therapists who are often private therapies </w:t>
      </w:r>
      <w:r w:rsidR="003F1A3D">
        <w:t xml:space="preserve">that take on patients who are no longer able to wait for </w:t>
      </w:r>
      <w:r w:rsidR="004D2A94">
        <w:t>care and pay to go privat</w:t>
      </w:r>
      <w:r w:rsidR="007D060E">
        <w:t>e. T</w:t>
      </w:r>
      <w:r w:rsidR="004D2A94">
        <w:t xml:space="preserve">his </w:t>
      </w:r>
      <w:r w:rsidR="007D060E">
        <w:t>could</w:t>
      </w:r>
      <w:r w:rsidR="004D2A94">
        <w:t xml:space="preserve"> also help people take the conventional </w:t>
      </w:r>
      <w:r w:rsidR="00D2247B">
        <w:t>route</w:t>
      </w:r>
      <w:r w:rsidR="004D2A94">
        <w:t xml:space="preserve"> instead of </w:t>
      </w:r>
      <w:r w:rsidR="00D2247B">
        <w:t>taking the pharmaceutical route.</w:t>
      </w:r>
      <w:r w:rsidR="009C36F0">
        <w:t xml:space="preserve"> </w:t>
      </w:r>
      <w:r w:rsidR="00A7760C">
        <w:t>Athle</w:t>
      </w:r>
      <w:r w:rsidR="005B076B">
        <w:t>tes, trainers, and coaches</w:t>
      </w:r>
      <w:r w:rsidR="00673F9A">
        <w:t xml:space="preserve"> can u</w:t>
      </w:r>
      <w:r w:rsidR="00671EC5">
        <w:t>tilise</w:t>
      </w:r>
      <w:r w:rsidR="00673F9A">
        <w:t xml:space="preserve"> muscle energy techniques </w:t>
      </w:r>
      <w:r w:rsidR="00622733">
        <w:t xml:space="preserve">(PIR and RI) into </w:t>
      </w:r>
      <w:r w:rsidR="00762CE1">
        <w:t>warmups</w:t>
      </w:r>
      <w:r w:rsidR="009015D8">
        <w:t xml:space="preserve">, </w:t>
      </w:r>
      <w:r w:rsidR="004E227F">
        <w:t>cooldowns, or rehabilitation programs to improve</w:t>
      </w:r>
      <w:r w:rsidR="0087743D">
        <w:t xml:space="preserve"> flexibility and </w:t>
      </w:r>
      <w:r w:rsidR="0087743D">
        <w:lastRenderedPageBreak/>
        <w:t>prevent injuries.</w:t>
      </w:r>
      <w:r w:rsidR="00762CE1">
        <w:t xml:space="preserve"> </w:t>
      </w:r>
      <w:r w:rsidR="00CC73C7">
        <w:t>Improved</w:t>
      </w:r>
      <w:r w:rsidR="00762CE1">
        <w:t xml:space="preserve"> hip mobility </w:t>
      </w:r>
      <w:r w:rsidR="006A1CAA">
        <w:t>could contribute to better performance</w:t>
      </w:r>
      <w:r w:rsidR="00DC6593">
        <w:t xml:space="preserve"> in sports requ</w:t>
      </w:r>
      <w:r w:rsidR="009B07BB">
        <w:t xml:space="preserve">iring dynamic lower limb </w:t>
      </w:r>
      <w:r w:rsidR="00A419C2">
        <w:t xml:space="preserve">movements, such as running, cycling, or martial arts. </w:t>
      </w:r>
      <w:r w:rsidR="00893CEC">
        <w:t xml:space="preserve">The treatments have shown they can be trusted by </w:t>
      </w:r>
      <w:r w:rsidR="009779CE">
        <w:t>physiotherapists, chiropractors, osteopaths and sports therapists</w:t>
      </w:r>
      <w:r w:rsidR="007C30D3">
        <w:t xml:space="preserve">, with the technique originating with osteopaths. </w:t>
      </w:r>
      <w:r w:rsidR="00A25793">
        <w:t>P</w:t>
      </w:r>
      <w:r w:rsidR="00421D43">
        <w:t xml:space="preserve">IR </w:t>
      </w:r>
      <w:r w:rsidR="00EE70E4">
        <w:t>is more suitable for individuals</w:t>
      </w:r>
      <w:r w:rsidR="00460BD8">
        <w:t xml:space="preserve"> with significant muscle tightness as it focuses </w:t>
      </w:r>
      <w:r w:rsidR="000573EF">
        <w:t>on relaxation of the targeted tissue</w:t>
      </w:r>
      <w:r w:rsidR="00F05C42">
        <w:t xml:space="preserve"> (Naweed </w:t>
      </w:r>
      <w:r w:rsidR="00F05C42" w:rsidRPr="005E02F0">
        <w:rPr>
          <w:i/>
          <w:iCs/>
        </w:rPr>
        <w:t>et al</w:t>
      </w:r>
      <w:r w:rsidR="00790A53">
        <w:t>, 2020)</w:t>
      </w:r>
      <w:r w:rsidR="00180F09">
        <w:t xml:space="preserve">. RI is preferred in scenarios </w:t>
      </w:r>
      <w:r w:rsidR="00E92323">
        <w:t xml:space="preserve">requiring active engagement of the antagonist </w:t>
      </w:r>
      <w:r w:rsidR="00774A72">
        <w:t xml:space="preserve">muscle, such as in sports performance or functional </w:t>
      </w:r>
      <w:r w:rsidR="003B0C0D">
        <w:t xml:space="preserve">rehabilitation. </w:t>
      </w:r>
    </w:p>
    <w:p w14:paraId="40DEFF38" w14:textId="1A9A83B6" w:rsidR="00371290" w:rsidRDefault="002210CB" w:rsidP="004A704E">
      <w:pPr>
        <w:pStyle w:val="Heading2"/>
      </w:pPr>
      <w:bookmarkStart w:id="24" w:name="_Toc195297039"/>
      <w:r>
        <w:t>5.</w:t>
      </w:r>
      <w:r w:rsidR="004A704E">
        <w:t>3</w:t>
      </w:r>
      <w:r>
        <w:tab/>
        <w:t>Study Limitations</w:t>
      </w:r>
      <w:bookmarkEnd w:id="24"/>
    </w:p>
    <w:p w14:paraId="41EF28E1" w14:textId="7907F788" w:rsidR="008B20E8" w:rsidRPr="00D05B28" w:rsidRDefault="00023669" w:rsidP="008B20E8">
      <w:pPr>
        <w:spacing w:line="360" w:lineRule="auto"/>
        <w:rPr>
          <w:color w:val="7030A0"/>
        </w:rPr>
      </w:pPr>
      <w:r>
        <w:t xml:space="preserve">One of the limitations of this study is that </w:t>
      </w:r>
      <w:r w:rsidR="008976C8">
        <w:t>the assessment and treatment was only conducted on time for each technique</w:t>
      </w:r>
      <w:r w:rsidR="003C7FA0">
        <w:t>. A</w:t>
      </w:r>
      <w:r w:rsidR="00F548F9">
        <w:t xml:space="preserve">nother limitation is that there </w:t>
      </w:r>
      <w:r w:rsidR="005E02F0">
        <w:t>were</w:t>
      </w:r>
      <w:r w:rsidR="00F548F9">
        <w:t xml:space="preserve"> only </w:t>
      </w:r>
      <w:r w:rsidR="00E76E6D">
        <w:t xml:space="preserve">12 participants. </w:t>
      </w:r>
      <w:r w:rsidR="003C7FA0">
        <w:rPr>
          <w:color w:val="000000" w:themeColor="text1"/>
        </w:rPr>
        <w:t>A further</w:t>
      </w:r>
      <w:r w:rsidR="008B20E8" w:rsidRPr="008B20E8">
        <w:rPr>
          <w:color w:val="000000" w:themeColor="text1"/>
        </w:rPr>
        <w:t xml:space="preserve"> limitation is that it requires active participation from the patient, and the reason this is a limitation is because the patient may push too hard against the therapist when they are only required to give only 20% effort. </w:t>
      </w:r>
    </w:p>
    <w:p w14:paraId="7E09C058" w14:textId="0F001875" w:rsidR="00C94A4E" w:rsidRPr="00442D9F" w:rsidRDefault="00C94A4E" w:rsidP="00F664A8">
      <w:pPr>
        <w:spacing w:line="360" w:lineRule="auto"/>
      </w:pPr>
    </w:p>
    <w:p w14:paraId="0BCAD8B5" w14:textId="53500BBC" w:rsidR="00B2697E" w:rsidRDefault="007764CD" w:rsidP="004A704E">
      <w:pPr>
        <w:pStyle w:val="Heading2"/>
      </w:pPr>
      <w:bookmarkStart w:id="25" w:name="_Toc195297040"/>
      <w:r w:rsidRPr="0041573A">
        <w:t>5.</w:t>
      </w:r>
      <w:r w:rsidR="005F2C0F" w:rsidRPr="0041573A">
        <w:t>4</w:t>
      </w:r>
      <w:r w:rsidRPr="0041573A">
        <w:t xml:space="preserve"> Future research</w:t>
      </w:r>
      <w:bookmarkEnd w:id="25"/>
      <w:r w:rsidRPr="0041573A">
        <w:t xml:space="preserve"> </w:t>
      </w:r>
    </w:p>
    <w:p w14:paraId="17998FFC" w14:textId="77777777" w:rsidR="00BD186F" w:rsidRPr="0041573A" w:rsidRDefault="00BD186F" w:rsidP="00F664A8">
      <w:pPr>
        <w:spacing w:line="360" w:lineRule="auto"/>
        <w:rPr>
          <w:b/>
          <w:bCs/>
          <w:u w:val="single"/>
        </w:rPr>
      </w:pPr>
    </w:p>
    <w:p w14:paraId="2C83CFA4" w14:textId="301210ED" w:rsidR="00B56BF4" w:rsidRDefault="0088326A" w:rsidP="00A4597F">
      <w:pPr>
        <w:spacing w:line="360" w:lineRule="auto"/>
      </w:pPr>
      <w:r>
        <w:t>For future research</w:t>
      </w:r>
      <w:r w:rsidR="00195004">
        <w:t xml:space="preserve"> it would better the quality of the study to have a higher number of parti</w:t>
      </w:r>
      <w:r w:rsidR="004455DF">
        <w:t>cipants</w:t>
      </w:r>
      <w:r w:rsidR="00C7398B">
        <w:t xml:space="preserve">, </w:t>
      </w:r>
      <w:r w:rsidR="00B357B6">
        <w:t>which</w:t>
      </w:r>
      <w:r w:rsidR="00C7398B">
        <w:t xml:space="preserve"> </w:t>
      </w:r>
      <w:r w:rsidR="00F30BA7">
        <w:t xml:space="preserve">could give a </w:t>
      </w:r>
      <w:r w:rsidR="00B24129">
        <w:t xml:space="preserve">broader </w:t>
      </w:r>
      <w:r w:rsidR="009B32F5">
        <w:t>view</w:t>
      </w:r>
      <w:r w:rsidR="000D14D1">
        <w:t>.</w:t>
      </w:r>
      <w:r w:rsidR="00EC6754">
        <w:t xml:space="preserve"> </w:t>
      </w:r>
      <w:r w:rsidR="00FB5BAF">
        <w:t xml:space="preserve">Investigating the </w:t>
      </w:r>
      <w:r w:rsidR="002005FA">
        <w:t>long-term</w:t>
      </w:r>
      <w:r w:rsidR="00FB5BAF">
        <w:t xml:space="preserve"> effects of these techniques could also be of value to </w:t>
      </w:r>
      <w:r w:rsidR="00B367A0">
        <w:t xml:space="preserve">the study. </w:t>
      </w:r>
      <w:r w:rsidR="006965C3">
        <w:t>More focused</w:t>
      </w:r>
      <w:r w:rsidR="00B367A0">
        <w:t xml:space="preserve"> populations such as, </w:t>
      </w:r>
      <w:r w:rsidR="002005FA">
        <w:t>older adults, those with hip osteo</w:t>
      </w:r>
      <w:r w:rsidR="0088607C">
        <w:t xml:space="preserve">arthritis, sports athletes or </w:t>
      </w:r>
      <w:r w:rsidR="00B70664">
        <w:t xml:space="preserve">a smaller age </w:t>
      </w:r>
      <w:r w:rsidR="006965C3">
        <w:t>range</w:t>
      </w:r>
      <w:r w:rsidR="00B70664">
        <w:t xml:space="preserve"> such as 18 – 25 years of age</w:t>
      </w:r>
      <w:r w:rsidR="00141833">
        <w:t xml:space="preserve"> could be studied, but</w:t>
      </w:r>
      <w:r w:rsidR="00E76E6D">
        <w:t xml:space="preserve"> having a broader range </w:t>
      </w:r>
      <w:r w:rsidR="007A56A2">
        <w:t xml:space="preserve">will give a more comprehensive view </w:t>
      </w:r>
      <w:r w:rsidR="007A56A2">
        <w:lastRenderedPageBreak/>
        <w:t xml:space="preserve">of the study question. </w:t>
      </w:r>
      <w:r w:rsidR="001B0B66">
        <w:t>Adding soft tissue</w:t>
      </w:r>
      <w:r w:rsidR="00D22690">
        <w:t xml:space="preserve"> massage</w:t>
      </w:r>
      <w:r w:rsidR="001B0B66">
        <w:t xml:space="preserve"> </w:t>
      </w:r>
      <w:r w:rsidR="00D65C0C">
        <w:t xml:space="preserve">to the study to compliment the MET treatment can also enhance the </w:t>
      </w:r>
      <w:r w:rsidR="00D22690">
        <w:t>study’s</w:t>
      </w:r>
      <w:r w:rsidR="00D65C0C">
        <w:t xml:space="preserve"> findings and interest</w:t>
      </w:r>
      <w:r w:rsidR="00D22690">
        <w:t xml:space="preserve">. </w:t>
      </w:r>
      <w:r w:rsidR="004C1254">
        <w:t>Changing the</w:t>
      </w:r>
      <w:r w:rsidR="001259C8">
        <w:t xml:space="preserve"> protocol</w:t>
      </w:r>
      <w:r w:rsidR="00845AB6">
        <w:t xml:space="preserve">s </w:t>
      </w:r>
      <w:r w:rsidR="00141833">
        <w:t>could</w:t>
      </w:r>
      <w:r w:rsidR="00845AB6">
        <w:t xml:space="preserve"> also enhance the quality of a study</w:t>
      </w:r>
      <w:r w:rsidR="001B622D">
        <w:t>, helping give potentially</w:t>
      </w:r>
      <w:r w:rsidR="00B57D15">
        <w:t xml:space="preserve"> more accurate readings, such as hip angle</w:t>
      </w:r>
      <w:r w:rsidR="00677848">
        <w:t xml:space="preserve"> in a straight leg raise</w:t>
      </w:r>
      <w:r w:rsidR="00351A4C">
        <w:t xml:space="preserve">. Comparing PIR and RI with </w:t>
      </w:r>
      <w:r w:rsidR="00994C1D">
        <w:t>Maitland</w:t>
      </w:r>
      <w:r w:rsidR="00351A4C">
        <w:t xml:space="preserve"> </w:t>
      </w:r>
      <w:r w:rsidR="00994C1D">
        <w:t>mobilisations</w:t>
      </w:r>
      <w:r w:rsidR="00A67133">
        <w:t xml:space="preserve"> to compliment the treatment</w:t>
      </w:r>
      <w:r w:rsidR="00E7793C">
        <w:t xml:space="preserve"> is another option</w:t>
      </w:r>
      <w:r w:rsidR="00645B04">
        <w:t xml:space="preserve">. </w:t>
      </w:r>
      <w:r w:rsidR="00194AF0">
        <w:t>Alternatively, a future s</w:t>
      </w:r>
      <w:r w:rsidR="00F4750D">
        <w:t>tudy co</w:t>
      </w:r>
      <w:r w:rsidR="0015268C">
        <w:t xml:space="preserve">uld focus </w:t>
      </w:r>
      <w:r w:rsidR="00194AF0">
        <w:t xml:space="preserve">only </w:t>
      </w:r>
      <w:r w:rsidR="0015268C">
        <w:t xml:space="preserve">on symptomatic people, </w:t>
      </w:r>
      <w:r w:rsidR="00EC3717">
        <w:t>giving more</w:t>
      </w:r>
      <w:r w:rsidR="0015268C">
        <w:t xml:space="preserve"> relevance to the study as</w:t>
      </w:r>
      <w:r w:rsidR="002C69F3">
        <w:t xml:space="preserve"> some of the participants were</w:t>
      </w:r>
      <w:r w:rsidR="0015268C">
        <w:t xml:space="preserve"> </w:t>
      </w:r>
      <w:r w:rsidR="002C69F3">
        <w:t>asymptomatic</w:t>
      </w:r>
      <w:r w:rsidR="00553512">
        <w:t xml:space="preserve"> and did not benefit as much as someone with poor range at the hip would benefit. </w:t>
      </w:r>
      <w:r w:rsidR="00925D51">
        <w:t xml:space="preserve">Having a joint study with </w:t>
      </w:r>
      <w:r w:rsidR="000A7790">
        <w:t xml:space="preserve">another person’s opinion would </w:t>
      </w:r>
      <w:r w:rsidR="00390A9D">
        <w:t xml:space="preserve">benefit the study further as it encourages </w:t>
      </w:r>
      <w:r w:rsidR="00345864">
        <w:t xml:space="preserve">a </w:t>
      </w:r>
      <w:r w:rsidR="00E87A4C">
        <w:t>diverse idea of what protocol</w:t>
      </w:r>
      <w:r w:rsidR="00852743">
        <w:t xml:space="preserve"> to use and literature to search.  </w:t>
      </w:r>
      <w:r w:rsidR="00D02329">
        <w:t xml:space="preserve">Future studies </w:t>
      </w:r>
      <w:r w:rsidR="005361D0">
        <w:t>could show how these treatments compare to other treatments</w:t>
      </w:r>
      <w:r w:rsidR="00BD624D">
        <w:t xml:space="preserve">, exploring long term effects and mechanisms. </w:t>
      </w:r>
    </w:p>
    <w:p w14:paraId="686EFF82" w14:textId="77777777" w:rsidR="000E0842" w:rsidRDefault="000E0842" w:rsidP="00A4597F">
      <w:pPr>
        <w:spacing w:line="360" w:lineRule="auto"/>
      </w:pPr>
    </w:p>
    <w:p w14:paraId="77761795" w14:textId="77777777" w:rsidR="000E0842" w:rsidRDefault="000E0842" w:rsidP="00A4597F">
      <w:pPr>
        <w:spacing w:line="360" w:lineRule="auto"/>
      </w:pPr>
    </w:p>
    <w:p w14:paraId="583FAB74" w14:textId="77777777" w:rsidR="000E0842" w:rsidRDefault="000E0842" w:rsidP="00A4597F">
      <w:pPr>
        <w:spacing w:line="360" w:lineRule="auto"/>
      </w:pPr>
    </w:p>
    <w:p w14:paraId="5417AABD" w14:textId="77777777" w:rsidR="000E0842" w:rsidRDefault="000E0842" w:rsidP="00A4597F">
      <w:pPr>
        <w:spacing w:line="360" w:lineRule="auto"/>
      </w:pPr>
    </w:p>
    <w:p w14:paraId="6E42AD2C" w14:textId="77777777" w:rsidR="000E0842" w:rsidRPr="002152C6" w:rsidRDefault="000E0842" w:rsidP="00A4597F">
      <w:pPr>
        <w:spacing w:line="360" w:lineRule="auto"/>
      </w:pPr>
    </w:p>
    <w:p w14:paraId="7C35BD92" w14:textId="77777777" w:rsidR="00812145" w:rsidRDefault="00812145" w:rsidP="00A4597F">
      <w:pPr>
        <w:spacing w:line="360" w:lineRule="auto"/>
        <w:rPr>
          <w:b/>
          <w:bCs/>
        </w:rPr>
      </w:pPr>
    </w:p>
    <w:p w14:paraId="38763487" w14:textId="77777777" w:rsidR="000E0842" w:rsidRDefault="000E0842" w:rsidP="00A4597F">
      <w:pPr>
        <w:spacing w:line="360" w:lineRule="auto"/>
        <w:rPr>
          <w:b/>
          <w:bCs/>
          <w:sz w:val="28"/>
          <w:szCs w:val="28"/>
          <w:u w:val="single"/>
        </w:rPr>
      </w:pPr>
    </w:p>
    <w:p w14:paraId="43C56EA1" w14:textId="77777777" w:rsidR="000E0842" w:rsidRDefault="000E0842" w:rsidP="00A4597F">
      <w:pPr>
        <w:spacing w:line="360" w:lineRule="auto"/>
        <w:rPr>
          <w:b/>
          <w:bCs/>
          <w:sz w:val="28"/>
          <w:szCs w:val="28"/>
          <w:u w:val="single"/>
        </w:rPr>
      </w:pPr>
    </w:p>
    <w:p w14:paraId="7D090D44" w14:textId="77777777" w:rsidR="000E0842" w:rsidRDefault="000E0842" w:rsidP="00A4597F">
      <w:pPr>
        <w:spacing w:line="360" w:lineRule="auto"/>
        <w:rPr>
          <w:b/>
          <w:bCs/>
          <w:sz w:val="28"/>
          <w:szCs w:val="28"/>
          <w:u w:val="single"/>
        </w:rPr>
      </w:pPr>
    </w:p>
    <w:p w14:paraId="6E8D7C56" w14:textId="77777777" w:rsidR="000E0842" w:rsidRDefault="000E0842" w:rsidP="00A4597F">
      <w:pPr>
        <w:spacing w:line="360" w:lineRule="auto"/>
        <w:rPr>
          <w:b/>
          <w:bCs/>
          <w:sz w:val="28"/>
          <w:szCs w:val="28"/>
          <w:u w:val="single"/>
        </w:rPr>
      </w:pPr>
    </w:p>
    <w:p w14:paraId="109D5CF4" w14:textId="77777777" w:rsidR="000E0842" w:rsidRDefault="000E0842" w:rsidP="00A4597F">
      <w:pPr>
        <w:spacing w:line="360" w:lineRule="auto"/>
        <w:rPr>
          <w:b/>
          <w:bCs/>
          <w:sz w:val="28"/>
          <w:szCs w:val="28"/>
          <w:u w:val="single"/>
        </w:rPr>
      </w:pPr>
    </w:p>
    <w:p w14:paraId="2C06385A" w14:textId="77777777" w:rsidR="000E0842" w:rsidRDefault="000E0842" w:rsidP="00A4597F">
      <w:pPr>
        <w:spacing w:line="360" w:lineRule="auto"/>
        <w:rPr>
          <w:b/>
          <w:bCs/>
          <w:sz w:val="28"/>
          <w:szCs w:val="28"/>
          <w:u w:val="single"/>
        </w:rPr>
      </w:pPr>
    </w:p>
    <w:p w14:paraId="4A469912" w14:textId="77777777" w:rsidR="000E0842" w:rsidRDefault="000E0842" w:rsidP="00A4597F">
      <w:pPr>
        <w:spacing w:line="360" w:lineRule="auto"/>
        <w:rPr>
          <w:b/>
          <w:bCs/>
          <w:sz w:val="28"/>
          <w:szCs w:val="28"/>
          <w:u w:val="single"/>
        </w:rPr>
      </w:pPr>
    </w:p>
    <w:p w14:paraId="567AA18B" w14:textId="77777777" w:rsidR="000E0842" w:rsidRDefault="000E0842" w:rsidP="00A4597F">
      <w:pPr>
        <w:spacing w:line="360" w:lineRule="auto"/>
        <w:rPr>
          <w:b/>
          <w:bCs/>
          <w:sz w:val="28"/>
          <w:szCs w:val="28"/>
          <w:u w:val="single"/>
        </w:rPr>
      </w:pPr>
    </w:p>
    <w:p w14:paraId="08B0617B" w14:textId="77777777" w:rsidR="000E0842" w:rsidRDefault="000E0842" w:rsidP="00A4597F">
      <w:pPr>
        <w:spacing w:line="360" w:lineRule="auto"/>
        <w:rPr>
          <w:b/>
          <w:bCs/>
          <w:sz w:val="28"/>
          <w:szCs w:val="28"/>
          <w:u w:val="single"/>
        </w:rPr>
      </w:pPr>
    </w:p>
    <w:p w14:paraId="7E11735B" w14:textId="77777777" w:rsidR="000E0842" w:rsidRDefault="000E0842" w:rsidP="00A4597F">
      <w:pPr>
        <w:spacing w:line="360" w:lineRule="auto"/>
        <w:rPr>
          <w:b/>
          <w:bCs/>
          <w:sz w:val="28"/>
          <w:szCs w:val="28"/>
          <w:u w:val="single"/>
        </w:rPr>
      </w:pPr>
    </w:p>
    <w:p w14:paraId="119EE8F4" w14:textId="77777777" w:rsidR="000E0842" w:rsidRDefault="000E0842" w:rsidP="00A4597F">
      <w:pPr>
        <w:spacing w:line="360" w:lineRule="auto"/>
        <w:rPr>
          <w:b/>
          <w:bCs/>
          <w:sz w:val="28"/>
          <w:szCs w:val="28"/>
          <w:u w:val="single"/>
        </w:rPr>
      </w:pPr>
    </w:p>
    <w:p w14:paraId="2FFD9A0D" w14:textId="7E8363F7" w:rsidR="0061675C" w:rsidRPr="0041573A" w:rsidRDefault="00736A8A" w:rsidP="004A704E">
      <w:pPr>
        <w:pStyle w:val="Heading1"/>
      </w:pPr>
      <w:bookmarkStart w:id="26" w:name="_Toc195297041"/>
      <w:r w:rsidRPr="0041573A">
        <w:lastRenderedPageBreak/>
        <w:t>Chapter 6</w:t>
      </w:r>
      <w:r w:rsidR="00EA6862" w:rsidRPr="0041573A">
        <w:t xml:space="preserve">: </w:t>
      </w:r>
      <w:r w:rsidR="00483372" w:rsidRPr="0041573A">
        <w:t>Conclusion</w:t>
      </w:r>
      <w:bookmarkEnd w:id="26"/>
    </w:p>
    <w:p w14:paraId="21662E2C" w14:textId="77777777" w:rsidR="00C230DB" w:rsidRDefault="00C230DB" w:rsidP="00A4597F">
      <w:pPr>
        <w:spacing w:line="360" w:lineRule="auto"/>
        <w:rPr>
          <w:b/>
          <w:bCs/>
          <w:sz w:val="28"/>
          <w:szCs w:val="28"/>
        </w:rPr>
      </w:pPr>
    </w:p>
    <w:p w14:paraId="2FFDA671" w14:textId="17848038" w:rsidR="002A6A48" w:rsidRPr="008B20E8" w:rsidRDefault="00920E40" w:rsidP="00A4597F">
      <w:pPr>
        <w:spacing w:line="360" w:lineRule="auto"/>
      </w:pPr>
      <w:r>
        <w:t>According to evidence presented in the current study b</w:t>
      </w:r>
      <w:r w:rsidR="0041077F">
        <w:t xml:space="preserve">oth </w:t>
      </w:r>
      <w:r>
        <w:t>PIR and RI</w:t>
      </w:r>
      <w:r w:rsidR="0041077F">
        <w:t xml:space="preserve"> are</w:t>
      </w:r>
      <w:r w:rsidR="00CD6786">
        <w:t xml:space="preserve"> as</w:t>
      </w:r>
      <w:r w:rsidR="0041077F">
        <w:t xml:space="preserve"> equ</w:t>
      </w:r>
      <w:r w:rsidR="005C7BBA">
        <w:t>ally effective</w:t>
      </w:r>
      <w:r>
        <w:t xml:space="preserve"> in improving hip ROM</w:t>
      </w:r>
      <w:r w:rsidR="00DE1E41">
        <w:t>.</w:t>
      </w:r>
      <w:r>
        <w:t xml:space="preserve"> </w:t>
      </w:r>
      <w:r w:rsidR="00DE1E41">
        <w:t>This</w:t>
      </w:r>
      <w:r w:rsidR="006D647E">
        <w:t xml:space="preserve"> agrees with evidence from Sathe </w:t>
      </w:r>
      <w:r w:rsidR="006D647E" w:rsidRPr="00853E04">
        <w:rPr>
          <w:i/>
          <w:iCs/>
        </w:rPr>
        <w:t>et al</w:t>
      </w:r>
      <w:r w:rsidR="0024599A">
        <w:t>. (2020)</w:t>
      </w:r>
      <w:r w:rsidR="006D647E">
        <w:t xml:space="preserve"> but is different from </w:t>
      </w:r>
      <w:r w:rsidR="0024599A">
        <w:t xml:space="preserve">most evidence such as that of </w:t>
      </w:r>
      <w:r w:rsidR="00493D1E">
        <w:t xml:space="preserve">that </w:t>
      </w:r>
      <w:r w:rsidR="00DC2DA8">
        <w:t>N</w:t>
      </w:r>
      <w:r w:rsidR="00197B1A">
        <w:t>a</w:t>
      </w:r>
      <w:r w:rsidR="00DC2DA8">
        <w:t>weed et al</w:t>
      </w:r>
      <w:r w:rsidR="00493D1E">
        <w:t>.</w:t>
      </w:r>
      <w:r w:rsidR="00802B28">
        <w:t xml:space="preserve"> (</w:t>
      </w:r>
      <w:r w:rsidR="00DC2DA8">
        <w:t>2020</w:t>
      </w:r>
      <w:r w:rsidR="00197B1A">
        <w:t>)</w:t>
      </w:r>
      <w:r w:rsidR="00AF0E33">
        <w:t>.</w:t>
      </w:r>
      <w:r w:rsidR="000F70C6">
        <w:t xml:space="preserve"> </w:t>
      </w:r>
      <w:r w:rsidR="00DC231D">
        <w:t xml:space="preserve">This means that these treatments are safe and effective tools for </w:t>
      </w:r>
      <w:r w:rsidR="00707A4C">
        <w:t xml:space="preserve">practitioners to use, </w:t>
      </w:r>
      <w:r w:rsidR="008B0C94">
        <w:t xml:space="preserve">however this study proves to be limited as it is inconsistent with </w:t>
      </w:r>
      <w:proofErr w:type="gramStart"/>
      <w:r w:rsidR="00167195">
        <w:t>the majority of</w:t>
      </w:r>
      <w:proofErr w:type="gramEnd"/>
      <w:r w:rsidR="00167195">
        <w:t xml:space="preserve"> </w:t>
      </w:r>
      <w:r w:rsidR="008B0C94">
        <w:t xml:space="preserve">other </w:t>
      </w:r>
      <w:r w:rsidR="00167195">
        <w:t>literature that have bigger sample sizes on this subject</w:t>
      </w:r>
      <w:r w:rsidR="00DE1E41">
        <w:t>.</w:t>
      </w:r>
      <w:r w:rsidR="002E3B4A">
        <w:t xml:space="preserve"> </w:t>
      </w:r>
      <w:r w:rsidR="00DE1E41">
        <w:t>I</w:t>
      </w:r>
      <w:r w:rsidR="002E3B4A">
        <w:t xml:space="preserve">ncreasing the </w:t>
      </w:r>
      <w:r w:rsidR="00DE1E41">
        <w:t xml:space="preserve">number of </w:t>
      </w:r>
      <w:r w:rsidR="002E3B4A">
        <w:t xml:space="preserve">participants and using a broader </w:t>
      </w:r>
      <w:r w:rsidR="00D35DB9">
        <w:t xml:space="preserve">population of people will benefit future </w:t>
      </w:r>
      <w:r w:rsidR="00CC0171">
        <w:t>research.</w:t>
      </w:r>
      <w:r w:rsidR="002A6A48">
        <w:t xml:space="preserve"> The practitioner can use this information to pro</w:t>
      </w:r>
      <w:r w:rsidR="00272BEB">
        <w:t>vide</w:t>
      </w:r>
      <w:r w:rsidR="002A6A48">
        <w:t xml:space="preserve"> better care for </w:t>
      </w:r>
      <w:r w:rsidR="008E1939">
        <w:t>patient</w:t>
      </w:r>
      <w:r w:rsidR="00AC7119">
        <w:t>s</w:t>
      </w:r>
      <w:r w:rsidR="008E1939">
        <w:t xml:space="preserve"> and have a better understanding of when to use each specific technique</w:t>
      </w:r>
      <w:r w:rsidR="009C2A27">
        <w:t xml:space="preserve"> at </w:t>
      </w:r>
      <w:r w:rsidR="001A3648">
        <w:t>the appropriate time</w:t>
      </w:r>
      <w:r w:rsidR="00E847EE">
        <w:t>.</w:t>
      </w:r>
    </w:p>
    <w:p w14:paraId="72D91D59" w14:textId="6BDE5F1B" w:rsidR="00A8622F" w:rsidRDefault="00A8622F" w:rsidP="00A4597F">
      <w:pPr>
        <w:spacing w:line="360" w:lineRule="auto"/>
        <w:rPr>
          <w:b/>
          <w:bCs/>
        </w:rPr>
      </w:pPr>
    </w:p>
    <w:p w14:paraId="339A7C41" w14:textId="77777777" w:rsidR="00A8622F" w:rsidRPr="00A8622F" w:rsidRDefault="00A8622F" w:rsidP="00A4597F">
      <w:pPr>
        <w:spacing w:line="360" w:lineRule="auto"/>
        <w:rPr>
          <w:rFonts w:ascii="Arial" w:hAnsi="Arial" w:cs="Arial"/>
          <w:b/>
          <w:bCs/>
        </w:rPr>
      </w:pPr>
    </w:p>
    <w:p w14:paraId="5FEB2976" w14:textId="77777777" w:rsidR="00A8622F" w:rsidRDefault="00A8622F" w:rsidP="00A4597F">
      <w:pPr>
        <w:spacing w:line="360" w:lineRule="auto"/>
        <w:rPr>
          <w:b/>
          <w:bCs/>
        </w:rPr>
      </w:pPr>
    </w:p>
    <w:p w14:paraId="03E9CCD0" w14:textId="77777777" w:rsidR="00A8622F" w:rsidRDefault="00A8622F" w:rsidP="00A4597F">
      <w:pPr>
        <w:spacing w:line="360" w:lineRule="auto"/>
        <w:rPr>
          <w:b/>
          <w:bCs/>
        </w:rPr>
      </w:pPr>
    </w:p>
    <w:p w14:paraId="61818691" w14:textId="77777777" w:rsidR="00A8622F" w:rsidRDefault="00A8622F" w:rsidP="00A4597F">
      <w:pPr>
        <w:spacing w:line="360" w:lineRule="auto"/>
        <w:rPr>
          <w:b/>
          <w:bCs/>
        </w:rPr>
      </w:pPr>
    </w:p>
    <w:p w14:paraId="5973ABDE" w14:textId="77777777" w:rsidR="0061675C" w:rsidRDefault="0061675C" w:rsidP="00A8622F">
      <w:pPr>
        <w:spacing w:line="360" w:lineRule="auto"/>
        <w:jc w:val="center"/>
        <w:rPr>
          <w:b/>
          <w:bCs/>
        </w:rPr>
      </w:pPr>
    </w:p>
    <w:p w14:paraId="0D6F8787" w14:textId="77777777" w:rsidR="0061675C" w:rsidRDefault="0061675C" w:rsidP="00A8622F">
      <w:pPr>
        <w:spacing w:line="360" w:lineRule="auto"/>
        <w:jc w:val="center"/>
        <w:rPr>
          <w:b/>
          <w:bCs/>
        </w:rPr>
      </w:pPr>
    </w:p>
    <w:p w14:paraId="7778E009" w14:textId="77777777" w:rsidR="0061675C" w:rsidRDefault="0061675C" w:rsidP="00A8622F">
      <w:pPr>
        <w:spacing w:line="360" w:lineRule="auto"/>
        <w:jc w:val="center"/>
        <w:rPr>
          <w:b/>
          <w:bCs/>
        </w:rPr>
      </w:pPr>
    </w:p>
    <w:p w14:paraId="101424EC" w14:textId="77777777" w:rsidR="0061675C" w:rsidRDefault="0061675C" w:rsidP="00EE70D3">
      <w:pPr>
        <w:spacing w:line="360" w:lineRule="auto"/>
        <w:rPr>
          <w:b/>
          <w:bCs/>
        </w:rPr>
      </w:pPr>
    </w:p>
    <w:p w14:paraId="0C3A9FA4" w14:textId="77777777" w:rsidR="000E0842" w:rsidRDefault="000E0842" w:rsidP="00EE70D3">
      <w:pPr>
        <w:spacing w:line="360" w:lineRule="auto"/>
        <w:rPr>
          <w:b/>
          <w:bCs/>
        </w:rPr>
      </w:pPr>
    </w:p>
    <w:p w14:paraId="03F7BC77" w14:textId="77777777" w:rsidR="000E0842" w:rsidRDefault="000E0842" w:rsidP="00EE70D3">
      <w:pPr>
        <w:spacing w:line="360" w:lineRule="auto"/>
        <w:rPr>
          <w:b/>
          <w:bCs/>
        </w:rPr>
      </w:pPr>
    </w:p>
    <w:p w14:paraId="4758D76C" w14:textId="77777777" w:rsidR="000E0842" w:rsidRDefault="000E0842" w:rsidP="00EE70D3">
      <w:pPr>
        <w:spacing w:line="360" w:lineRule="auto"/>
        <w:rPr>
          <w:b/>
          <w:bCs/>
        </w:rPr>
      </w:pPr>
    </w:p>
    <w:p w14:paraId="48CF7A2D" w14:textId="77777777" w:rsidR="000E0842" w:rsidRDefault="000E0842" w:rsidP="00EE70D3">
      <w:pPr>
        <w:spacing w:line="360" w:lineRule="auto"/>
        <w:rPr>
          <w:b/>
          <w:bCs/>
        </w:rPr>
      </w:pPr>
    </w:p>
    <w:p w14:paraId="39A96EDE" w14:textId="77777777" w:rsidR="000E0842" w:rsidRDefault="000E0842" w:rsidP="00EE70D3">
      <w:pPr>
        <w:spacing w:line="360" w:lineRule="auto"/>
        <w:rPr>
          <w:b/>
          <w:bCs/>
        </w:rPr>
      </w:pPr>
    </w:p>
    <w:p w14:paraId="7ABFBFE7" w14:textId="77777777" w:rsidR="0061675C" w:rsidRDefault="0061675C" w:rsidP="00EE70D3">
      <w:pPr>
        <w:spacing w:line="360" w:lineRule="auto"/>
        <w:rPr>
          <w:b/>
          <w:bCs/>
        </w:rPr>
      </w:pPr>
    </w:p>
    <w:p w14:paraId="7ED4CED5" w14:textId="77777777" w:rsidR="0061675C" w:rsidRDefault="0061675C" w:rsidP="00A8622F">
      <w:pPr>
        <w:spacing w:line="360" w:lineRule="auto"/>
        <w:jc w:val="center"/>
        <w:rPr>
          <w:b/>
          <w:bCs/>
        </w:rPr>
      </w:pPr>
    </w:p>
    <w:p w14:paraId="44CC4B25" w14:textId="2932041E" w:rsidR="00A8622F" w:rsidRPr="0041573A" w:rsidRDefault="00A8622F" w:rsidP="004A704E">
      <w:pPr>
        <w:pStyle w:val="Heading1"/>
      </w:pPr>
      <w:bookmarkStart w:id="27" w:name="_Toc195297042"/>
      <w:r w:rsidRPr="0041573A">
        <w:t>References</w:t>
      </w:r>
      <w:bookmarkEnd w:id="27"/>
    </w:p>
    <w:p w14:paraId="3527EF49" w14:textId="77777777" w:rsidR="00A8622F" w:rsidRDefault="00A8622F" w:rsidP="00A8622F">
      <w:pPr>
        <w:spacing w:line="360" w:lineRule="auto"/>
        <w:jc w:val="center"/>
        <w:rPr>
          <w:b/>
          <w:bCs/>
        </w:rPr>
      </w:pPr>
    </w:p>
    <w:p w14:paraId="59FA0E04" w14:textId="0777B2A6" w:rsidR="00417D13" w:rsidRPr="00417D13" w:rsidRDefault="00417D13" w:rsidP="00417D13">
      <w:pPr>
        <w:spacing w:line="360" w:lineRule="auto"/>
      </w:pPr>
      <w:r w:rsidRPr="00417D13">
        <w:t xml:space="preserve">Ahmed, U.A., Maharaj, S.S. and Van </w:t>
      </w:r>
      <w:proofErr w:type="spellStart"/>
      <w:r w:rsidRPr="00417D13">
        <w:t>Oosterwijck</w:t>
      </w:r>
      <w:proofErr w:type="spellEnd"/>
      <w:r w:rsidRPr="00417D13">
        <w:t xml:space="preserve">, J., </w:t>
      </w:r>
      <w:r w:rsidR="004F75E2">
        <w:t>(</w:t>
      </w:r>
      <w:r w:rsidRPr="00417D13">
        <w:t>2021</w:t>
      </w:r>
      <w:r w:rsidR="004F75E2">
        <w:t>)</w:t>
      </w:r>
      <w:r w:rsidRPr="00417D13">
        <w:t>. Effects of dynamic stabilization exercises and muscle energy technique on selected biopsychosocial outcomes for patients with chronic non-specific low back pain: a double-blind randomized controlled trial. </w:t>
      </w:r>
      <w:r w:rsidRPr="00417D13">
        <w:rPr>
          <w:i/>
          <w:iCs/>
        </w:rPr>
        <w:t>Scandinavian journal of pain</w:t>
      </w:r>
      <w:r w:rsidRPr="00417D13">
        <w:t>, </w:t>
      </w:r>
      <w:r w:rsidRPr="00417D13">
        <w:rPr>
          <w:i/>
          <w:iCs/>
        </w:rPr>
        <w:t>21</w:t>
      </w:r>
      <w:r w:rsidRPr="00417D13">
        <w:t>(3), pp.495-511.</w:t>
      </w:r>
    </w:p>
    <w:p w14:paraId="4AAE386B" w14:textId="77777777" w:rsidR="00417D13" w:rsidRDefault="00417D13" w:rsidP="00417D13">
      <w:pPr>
        <w:spacing w:line="360" w:lineRule="auto"/>
        <w:rPr>
          <w:b/>
          <w:bCs/>
        </w:rPr>
      </w:pPr>
    </w:p>
    <w:p w14:paraId="425C11D1" w14:textId="13616658" w:rsidR="002369B0" w:rsidRPr="002369B0" w:rsidRDefault="002369B0" w:rsidP="002369B0">
      <w:pPr>
        <w:spacing w:line="360" w:lineRule="auto"/>
      </w:pPr>
      <w:r w:rsidRPr="002369B0">
        <w:t xml:space="preserve">Alawna, M.A., Unver, B.H. and Yuksel, E.O., </w:t>
      </w:r>
      <w:r w:rsidR="004F75E2">
        <w:t>(</w:t>
      </w:r>
      <w:r w:rsidRPr="002369B0">
        <w:t>2019</w:t>
      </w:r>
      <w:r w:rsidR="004F75E2">
        <w:t>)</w:t>
      </w:r>
      <w:r w:rsidRPr="002369B0">
        <w:t>. The reliability of a smartphone goniometer application compared with a traditional goniometer for measuring ankle joint range of motion. </w:t>
      </w:r>
      <w:r w:rsidRPr="002369B0">
        <w:rPr>
          <w:i/>
          <w:iCs/>
        </w:rPr>
        <w:t xml:space="preserve">Journal of the </w:t>
      </w:r>
      <w:proofErr w:type="spellStart"/>
      <w:r w:rsidRPr="002369B0">
        <w:rPr>
          <w:i/>
          <w:iCs/>
        </w:rPr>
        <w:t>american</w:t>
      </w:r>
      <w:proofErr w:type="spellEnd"/>
      <w:r w:rsidRPr="002369B0">
        <w:rPr>
          <w:i/>
          <w:iCs/>
        </w:rPr>
        <w:t xml:space="preserve"> podiatric medical association</w:t>
      </w:r>
      <w:r w:rsidRPr="002369B0">
        <w:t>, </w:t>
      </w:r>
      <w:r w:rsidRPr="002369B0">
        <w:rPr>
          <w:i/>
          <w:iCs/>
        </w:rPr>
        <w:t>109</w:t>
      </w:r>
      <w:r w:rsidRPr="002369B0">
        <w:t>(1), pp.22-29.</w:t>
      </w:r>
    </w:p>
    <w:p w14:paraId="693424DD" w14:textId="77777777" w:rsidR="002369B0" w:rsidRDefault="002369B0" w:rsidP="002369B0">
      <w:pPr>
        <w:spacing w:line="360" w:lineRule="auto"/>
        <w:rPr>
          <w:b/>
          <w:bCs/>
        </w:rPr>
      </w:pPr>
    </w:p>
    <w:p w14:paraId="7C6382CF" w14:textId="03B9A2B4" w:rsidR="00EE70D3" w:rsidRDefault="00EE70D3" w:rsidP="00EE70D3">
      <w:r>
        <w:t xml:space="preserve">Aleem, A, Arfan, M.T, Razzaq, A and Ali, M, </w:t>
      </w:r>
      <w:r w:rsidR="004F75E2">
        <w:t>(</w:t>
      </w:r>
      <w:r>
        <w:t>2022</w:t>
      </w:r>
      <w:r w:rsidR="004F75E2">
        <w:t>)</w:t>
      </w:r>
      <w:r>
        <w:t>. Effectiveness of post isometric relaxation versus reciprocal inhibition technique on hamstring muscle flexibility. Annals of King Edward medical university, 28(2), pp.205-209.</w:t>
      </w:r>
    </w:p>
    <w:p w14:paraId="1D594828" w14:textId="77777777" w:rsidR="009A3708" w:rsidRDefault="009A3708" w:rsidP="00EE70D3"/>
    <w:p w14:paraId="645D1235" w14:textId="654A09BF" w:rsidR="009A3708" w:rsidRDefault="009A3708" w:rsidP="00EE70D3">
      <w:proofErr w:type="spellStart"/>
      <w:r w:rsidRPr="00CF0B92">
        <w:t>Antouri</w:t>
      </w:r>
      <w:proofErr w:type="spellEnd"/>
      <w:r w:rsidRPr="009A3708">
        <w:t xml:space="preserve">, J. (2023) </w:t>
      </w:r>
      <w:r w:rsidRPr="00CF0B92">
        <w:rPr>
          <w:i/>
          <w:iCs/>
        </w:rPr>
        <w:t>Golgi Tendon Organ and Functions</w:t>
      </w:r>
      <w:r w:rsidR="00AD0441">
        <w:rPr>
          <w:i/>
          <w:iCs/>
        </w:rPr>
        <w:t>.</w:t>
      </w:r>
      <w:r w:rsidRPr="00CF0B92">
        <w:rPr>
          <w:i/>
          <w:iCs/>
        </w:rPr>
        <w:t xml:space="preserve"> </w:t>
      </w:r>
      <w:r w:rsidRPr="00CF0B92">
        <w:t xml:space="preserve">Available at: </w:t>
      </w:r>
      <w:r w:rsidRPr="00485CCE">
        <w:t>https://propta.com/edu-blog/golgi-tendon-organ-and-functions/</w:t>
      </w:r>
      <w:r w:rsidRPr="009A3708">
        <w:t xml:space="preserve"> (Accessed: 7 April 2025)</w:t>
      </w:r>
      <w:r w:rsidR="00485CCE">
        <w:t>.</w:t>
      </w:r>
    </w:p>
    <w:p w14:paraId="109E300B" w14:textId="77777777" w:rsidR="00EE70D3" w:rsidRDefault="00EE70D3" w:rsidP="00EE70D3"/>
    <w:p w14:paraId="1FA5DEC1" w14:textId="77777777" w:rsidR="00EE70D3" w:rsidRDefault="00EE70D3" w:rsidP="00EE70D3">
      <w:r w:rsidRPr="000C5192">
        <w:t>Atchison, J.W., Tolchin, R.B., Ross, B.S. and Eubanks, J.E., 2021. Manipulation, traction, and massage. In </w:t>
      </w:r>
      <w:proofErr w:type="spellStart"/>
      <w:r w:rsidRPr="000C5192">
        <w:rPr>
          <w:i/>
          <w:iCs/>
        </w:rPr>
        <w:t>Braddom's</w:t>
      </w:r>
      <w:proofErr w:type="spellEnd"/>
      <w:r w:rsidRPr="000C5192">
        <w:rPr>
          <w:i/>
          <w:iCs/>
        </w:rPr>
        <w:t xml:space="preserve"> physical medicine and rehabilitation</w:t>
      </w:r>
      <w:r w:rsidRPr="000C5192">
        <w:t> (pp. 316-337). Elsevier.</w:t>
      </w:r>
    </w:p>
    <w:p w14:paraId="395F53E7" w14:textId="77777777" w:rsidR="00EE70D3" w:rsidRDefault="00EE70D3" w:rsidP="00EE70D3"/>
    <w:p w14:paraId="00DDC584" w14:textId="34349BEA" w:rsidR="0046201E" w:rsidRDefault="0046201E" w:rsidP="00EE70D3">
      <w:r w:rsidRPr="0046201E">
        <w:t xml:space="preserve">Banks, R.W., </w:t>
      </w:r>
      <w:proofErr w:type="spellStart"/>
      <w:r w:rsidRPr="0046201E">
        <w:t>Ellaway</w:t>
      </w:r>
      <w:proofErr w:type="spellEnd"/>
      <w:r w:rsidRPr="0046201E">
        <w:t xml:space="preserve">, P.H., Prochazka, A. and Proske, U., </w:t>
      </w:r>
      <w:r w:rsidR="004F75E2">
        <w:t>(</w:t>
      </w:r>
      <w:r w:rsidRPr="0046201E">
        <w:t>2021</w:t>
      </w:r>
      <w:r w:rsidR="004F75E2">
        <w:t>)</w:t>
      </w:r>
      <w:r w:rsidRPr="0046201E">
        <w:t>. Secondary endings of muscle spindles: Structure, reflex action, role in motor control and proprioception. </w:t>
      </w:r>
      <w:r w:rsidRPr="0046201E">
        <w:rPr>
          <w:i/>
          <w:iCs/>
        </w:rPr>
        <w:t>Experimental Physiology</w:t>
      </w:r>
      <w:r w:rsidRPr="0046201E">
        <w:t>, </w:t>
      </w:r>
      <w:r w:rsidRPr="0046201E">
        <w:rPr>
          <w:i/>
          <w:iCs/>
        </w:rPr>
        <w:t>106</w:t>
      </w:r>
      <w:r w:rsidRPr="0046201E">
        <w:t>(12), pp.2339-2366.</w:t>
      </w:r>
    </w:p>
    <w:p w14:paraId="4A446594" w14:textId="77777777" w:rsidR="0046201E" w:rsidRDefault="0046201E" w:rsidP="00EE70D3"/>
    <w:p w14:paraId="102128F2" w14:textId="1116AB1E" w:rsidR="00434C15" w:rsidRDefault="00434C15" w:rsidP="00EE70D3">
      <w:r w:rsidRPr="00434C15">
        <w:t xml:space="preserve">Berthelot, J.M., </w:t>
      </w:r>
      <w:proofErr w:type="spellStart"/>
      <w:r w:rsidRPr="00434C15">
        <w:t>Darrieutort</w:t>
      </w:r>
      <w:proofErr w:type="spellEnd"/>
      <w:r w:rsidRPr="00434C15">
        <w:t xml:space="preserve">-Laffite, C., Arnolfo, P., </w:t>
      </w:r>
      <w:proofErr w:type="spellStart"/>
      <w:r w:rsidRPr="00434C15">
        <w:t>Glémarec</w:t>
      </w:r>
      <w:proofErr w:type="spellEnd"/>
      <w:r w:rsidRPr="00434C15">
        <w:t xml:space="preserve">, J., Le Goff, B. and </w:t>
      </w:r>
      <w:proofErr w:type="spellStart"/>
      <w:r w:rsidRPr="00434C15">
        <w:t>Maugars</w:t>
      </w:r>
      <w:proofErr w:type="spellEnd"/>
      <w:r w:rsidRPr="00434C15">
        <w:t xml:space="preserve">, Y., </w:t>
      </w:r>
      <w:r w:rsidR="004F75E2">
        <w:t>(</w:t>
      </w:r>
      <w:r w:rsidRPr="00434C15">
        <w:t>2021</w:t>
      </w:r>
      <w:r w:rsidR="004F75E2">
        <w:t>)</w:t>
      </w:r>
      <w:r w:rsidRPr="00434C15">
        <w:t xml:space="preserve">. Inadequacies of the </w:t>
      </w:r>
      <w:proofErr w:type="spellStart"/>
      <w:r w:rsidRPr="00434C15">
        <w:t>Lasègue</w:t>
      </w:r>
      <w:proofErr w:type="spellEnd"/>
      <w:r w:rsidRPr="00434C15">
        <w:t xml:space="preserve"> test, and how the Slump and Bowstring tests are useful for the diagnosis of sciatica. </w:t>
      </w:r>
      <w:r w:rsidRPr="00434C15">
        <w:rPr>
          <w:i/>
          <w:iCs/>
        </w:rPr>
        <w:t>Joint bone spine</w:t>
      </w:r>
      <w:r w:rsidRPr="00434C15">
        <w:t>, </w:t>
      </w:r>
      <w:r w:rsidRPr="00434C15">
        <w:rPr>
          <w:i/>
          <w:iCs/>
        </w:rPr>
        <w:t>88</w:t>
      </w:r>
      <w:r w:rsidRPr="00434C15">
        <w:t>(1), p.105030.</w:t>
      </w:r>
    </w:p>
    <w:p w14:paraId="11592822" w14:textId="77777777" w:rsidR="00434C15" w:rsidRDefault="00434C15" w:rsidP="00EE70D3"/>
    <w:p w14:paraId="19228AD4" w14:textId="546E6888" w:rsidR="00EE70D3" w:rsidRDefault="00EE70D3" w:rsidP="00EE70D3">
      <w:r w:rsidRPr="00396319">
        <w:t xml:space="preserve">Blazevich, A.J. and </w:t>
      </w:r>
      <w:proofErr w:type="spellStart"/>
      <w:r w:rsidRPr="00396319">
        <w:t>Babault</w:t>
      </w:r>
      <w:proofErr w:type="spellEnd"/>
      <w:r w:rsidRPr="00396319">
        <w:t xml:space="preserve">, N., </w:t>
      </w:r>
      <w:r w:rsidR="005B228D">
        <w:t>(</w:t>
      </w:r>
      <w:r w:rsidRPr="00396319">
        <w:t>2019</w:t>
      </w:r>
      <w:r w:rsidR="005B228D">
        <w:t>)</w:t>
      </w:r>
      <w:r w:rsidRPr="00396319">
        <w:t>. Post-activation potentiation versus post-activation performance enhancement in humans: historical perspective, underlying mechanisms, and current issues. </w:t>
      </w:r>
      <w:r w:rsidRPr="00396319">
        <w:rPr>
          <w:i/>
          <w:iCs/>
        </w:rPr>
        <w:t>Frontiers in physiology</w:t>
      </w:r>
      <w:r w:rsidRPr="00396319">
        <w:t>, </w:t>
      </w:r>
      <w:r w:rsidRPr="00396319">
        <w:rPr>
          <w:i/>
          <w:iCs/>
        </w:rPr>
        <w:t>10</w:t>
      </w:r>
      <w:r w:rsidRPr="00396319">
        <w:t>, p.1359.</w:t>
      </w:r>
    </w:p>
    <w:p w14:paraId="27A5FCCA" w14:textId="77777777" w:rsidR="008A631C" w:rsidRDefault="008A631C" w:rsidP="00EE70D3"/>
    <w:p w14:paraId="0E5FB669" w14:textId="1D071B2B" w:rsidR="008A631C" w:rsidRDefault="008A631C" w:rsidP="00EE70D3">
      <w:r>
        <w:t>Brit</w:t>
      </w:r>
      <w:r w:rsidR="0009725A">
        <w:t>annica (2016)</w:t>
      </w:r>
      <w:r w:rsidR="00E06005">
        <w:t xml:space="preserve"> </w:t>
      </w:r>
      <w:r w:rsidR="00E06005">
        <w:rPr>
          <w:i/>
          <w:iCs/>
        </w:rPr>
        <w:t>M</w:t>
      </w:r>
      <w:r w:rsidR="00E06005" w:rsidRPr="00E06005">
        <w:rPr>
          <w:i/>
          <w:iCs/>
        </w:rPr>
        <w:t xml:space="preserve">uscle </w:t>
      </w:r>
      <w:r w:rsidR="00E06005">
        <w:rPr>
          <w:i/>
          <w:iCs/>
        </w:rPr>
        <w:t>S</w:t>
      </w:r>
      <w:r w:rsidR="00E06005" w:rsidRPr="00E06005">
        <w:rPr>
          <w:i/>
          <w:iCs/>
        </w:rPr>
        <w:t>pindle</w:t>
      </w:r>
      <w:r w:rsidR="00A9788C">
        <w:rPr>
          <w:i/>
          <w:iCs/>
        </w:rPr>
        <w:t xml:space="preserve">. </w:t>
      </w:r>
      <w:r w:rsidR="00A9788C" w:rsidRPr="003E433F">
        <w:t>Available at:</w:t>
      </w:r>
      <w:r w:rsidR="003E433F" w:rsidRPr="003E433F">
        <w:t xml:space="preserve"> </w:t>
      </w:r>
      <w:r w:rsidR="00532E6E" w:rsidRPr="003E433F">
        <w:t>https://www.britannica.com/science/muscle-spindle</w:t>
      </w:r>
      <w:r w:rsidR="003E433F">
        <w:t xml:space="preserve"> (</w:t>
      </w:r>
      <w:r w:rsidR="004A699C">
        <w:t>A</w:t>
      </w:r>
      <w:r w:rsidR="003E433F">
        <w:t>ccessed</w:t>
      </w:r>
      <w:r w:rsidR="004A699C">
        <w:t>; 7</w:t>
      </w:r>
      <w:r w:rsidR="004A699C">
        <w:rPr>
          <w:vertAlign w:val="superscript"/>
        </w:rPr>
        <w:t xml:space="preserve"> </w:t>
      </w:r>
      <w:r w:rsidR="004A699C">
        <w:t>April 2025).</w:t>
      </w:r>
    </w:p>
    <w:p w14:paraId="6411AC6A" w14:textId="77777777" w:rsidR="002D1907" w:rsidRDefault="002D1907" w:rsidP="00EE70D3"/>
    <w:p w14:paraId="2F958339" w14:textId="00203280" w:rsidR="002D1907" w:rsidRDefault="002D1907" w:rsidP="00EE70D3">
      <w:r w:rsidRPr="002D1907">
        <w:t xml:space="preserve">Callister, R.J., Brichta, A.M., Schaefer, A.T., Graham, B.A. and Stuart, D.G., </w:t>
      </w:r>
      <w:r w:rsidR="00137AEA">
        <w:t>(</w:t>
      </w:r>
      <w:r w:rsidRPr="002D1907">
        <w:t>2020</w:t>
      </w:r>
      <w:r w:rsidR="00137AEA">
        <w:t>)</w:t>
      </w:r>
      <w:r w:rsidRPr="002D1907">
        <w:t>. Pioneers in CNS inhibition: 2. Charles Sherrington and John Eccles on inhibition in spinal and supraspinal structures. </w:t>
      </w:r>
      <w:r w:rsidRPr="002D1907">
        <w:rPr>
          <w:i/>
          <w:iCs/>
        </w:rPr>
        <w:t>Brain Research</w:t>
      </w:r>
      <w:r w:rsidRPr="002D1907">
        <w:t>, </w:t>
      </w:r>
      <w:r w:rsidRPr="002D1907">
        <w:rPr>
          <w:i/>
          <w:iCs/>
        </w:rPr>
        <w:t>1734</w:t>
      </w:r>
      <w:r w:rsidRPr="002D1907">
        <w:t>, p.146540.</w:t>
      </w:r>
    </w:p>
    <w:p w14:paraId="23095BBB" w14:textId="77777777" w:rsidR="00213490" w:rsidRDefault="00213490" w:rsidP="00EE70D3"/>
    <w:p w14:paraId="33D9EB38" w14:textId="5EA318E1" w:rsidR="00386146" w:rsidRDefault="00386146" w:rsidP="00EE70D3">
      <w:proofErr w:type="spellStart"/>
      <w:r w:rsidRPr="00386146">
        <w:t>Chaitow</w:t>
      </w:r>
      <w:proofErr w:type="spellEnd"/>
      <w:r w:rsidRPr="00386146">
        <w:t xml:space="preserve">, S. and Franke, H., </w:t>
      </w:r>
      <w:r w:rsidR="00137AEA">
        <w:t>(</w:t>
      </w:r>
      <w:r w:rsidRPr="00386146">
        <w:t>2023</w:t>
      </w:r>
      <w:r w:rsidR="00137AEA">
        <w:t>)</w:t>
      </w:r>
      <w:r w:rsidRPr="00386146">
        <w:t>. The History and Context of Muscle Energy Technique. </w:t>
      </w:r>
      <w:proofErr w:type="spellStart"/>
      <w:r w:rsidRPr="00386146">
        <w:rPr>
          <w:i/>
          <w:iCs/>
        </w:rPr>
        <w:t>Chaitow's</w:t>
      </w:r>
      <w:proofErr w:type="spellEnd"/>
      <w:r w:rsidRPr="00386146">
        <w:rPr>
          <w:i/>
          <w:iCs/>
        </w:rPr>
        <w:t xml:space="preserve"> Muscle Energy Techniques E-Book: </w:t>
      </w:r>
      <w:proofErr w:type="spellStart"/>
      <w:r w:rsidRPr="00386146">
        <w:rPr>
          <w:i/>
          <w:iCs/>
        </w:rPr>
        <w:t>Chaitow's</w:t>
      </w:r>
      <w:proofErr w:type="spellEnd"/>
      <w:r w:rsidRPr="00386146">
        <w:rPr>
          <w:i/>
          <w:iCs/>
        </w:rPr>
        <w:t xml:space="preserve"> Muscle Energy Techniques E-Book</w:t>
      </w:r>
      <w:r w:rsidRPr="00386146">
        <w:t>, p.56.</w:t>
      </w:r>
    </w:p>
    <w:p w14:paraId="6701ED62" w14:textId="77777777" w:rsidR="00386146" w:rsidRDefault="00386146" w:rsidP="00EE70D3"/>
    <w:p w14:paraId="69688C85" w14:textId="04A6F571" w:rsidR="00B85CDF" w:rsidRDefault="00B85CDF" w:rsidP="00EE70D3">
      <w:r w:rsidRPr="00B85CDF">
        <w:t xml:space="preserve">Chaudhary, S., Patel, T., Makwana, A. and Patel, M., </w:t>
      </w:r>
      <w:r w:rsidR="00137AEA">
        <w:t>(</w:t>
      </w:r>
      <w:r w:rsidRPr="00B85CDF">
        <w:t>2020</w:t>
      </w:r>
      <w:r w:rsidR="00137AEA">
        <w:t>)</w:t>
      </w:r>
      <w:r w:rsidRPr="00B85CDF">
        <w:t>. Improvement of iliopsoas flexibility: a comparative effectiveness between post isometric relaxation and static stretching. </w:t>
      </w:r>
      <w:r w:rsidRPr="00B85CDF">
        <w:rPr>
          <w:i/>
          <w:iCs/>
        </w:rPr>
        <w:t>Indian Journal of Physiotherapy &amp; Occupational Therapy Print-(ISSN 0973-5666) and Electronic</w:t>
      </w:r>
      <w:proofErr w:type="gramStart"/>
      <w:r w:rsidRPr="00B85CDF">
        <w:rPr>
          <w:i/>
          <w:iCs/>
        </w:rPr>
        <w:t>–(</w:t>
      </w:r>
      <w:proofErr w:type="gramEnd"/>
      <w:r w:rsidRPr="00B85CDF">
        <w:rPr>
          <w:i/>
          <w:iCs/>
        </w:rPr>
        <w:t>ISSN 0973-5674)</w:t>
      </w:r>
      <w:r w:rsidRPr="00B85CDF">
        <w:t>, </w:t>
      </w:r>
      <w:r w:rsidRPr="00B85CDF">
        <w:rPr>
          <w:i/>
          <w:iCs/>
        </w:rPr>
        <w:t>14</w:t>
      </w:r>
      <w:r w:rsidRPr="00B85CDF">
        <w:t>(3), pp.213-218.</w:t>
      </w:r>
    </w:p>
    <w:p w14:paraId="49DCB481" w14:textId="77777777" w:rsidR="00761783" w:rsidRDefault="00761783" w:rsidP="00EE70D3"/>
    <w:p w14:paraId="785B2F3D" w14:textId="48BD142B" w:rsidR="00761783" w:rsidRDefault="00761783" w:rsidP="00EE70D3">
      <w:r w:rsidRPr="00761783">
        <w:t xml:space="preserve">Chiba, T., Ide, K., Taylor, J.E., Boku, S., Toda, H., Kanazawa, T., Kato, S., Horiuchi, Y., </w:t>
      </w:r>
      <w:proofErr w:type="spellStart"/>
      <w:r w:rsidRPr="00761783">
        <w:t>Hishimoto</w:t>
      </w:r>
      <w:proofErr w:type="spellEnd"/>
      <w:r w:rsidRPr="00761783">
        <w:t xml:space="preserve">, A., Maruyama, T. and Yamamoto, T., </w:t>
      </w:r>
      <w:r w:rsidR="00137AEA">
        <w:t>(</w:t>
      </w:r>
      <w:r w:rsidRPr="00761783">
        <w:t>2021</w:t>
      </w:r>
      <w:r w:rsidR="00137AEA">
        <w:t>)</w:t>
      </w:r>
      <w:r w:rsidRPr="00761783">
        <w:t>. A reciprocal inhibition model of alternations between under-/overemotional modulatory states in patients with PTSD. </w:t>
      </w:r>
      <w:r w:rsidRPr="00761783">
        <w:rPr>
          <w:i/>
          <w:iCs/>
        </w:rPr>
        <w:t>Molecular psychiatry</w:t>
      </w:r>
      <w:r w:rsidRPr="00761783">
        <w:t>, </w:t>
      </w:r>
      <w:r w:rsidRPr="00761783">
        <w:rPr>
          <w:i/>
          <w:iCs/>
        </w:rPr>
        <w:t>26</w:t>
      </w:r>
      <w:r w:rsidRPr="00761783">
        <w:t>(9), pp.5023-5039.</w:t>
      </w:r>
    </w:p>
    <w:p w14:paraId="70B2C6AF" w14:textId="77777777" w:rsidR="00D3193C" w:rsidRDefault="00D3193C" w:rsidP="00EE70D3"/>
    <w:p w14:paraId="7B804514" w14:textId="41E2CD24" w:rsidR="00D3193C" w:rsidRDefault="00D3193C" w:rsidP="00EE70D3">
      <w:r w:rsidRPr="00D3193C">
        <w:t xml:space="preserve">Díaz, S., Stephenson, J.B. and Labrador, M.A., </w:t>
      </w:r>
      <w:r w:rsidR="0028321B">
        <w:t>(</w:t>
      </w:r>
      <w:r w:rsidRPr="00D3193C">
        <w:t>2019</w:t>
      </w:r>
      <w:r w:rsidR="0028321B">
        <w:t>)</w:t>
      </w:r>
      <w:r w:rsidRPr="00D3193C">
        <w:t>. Use of wearable sensor technology in gait, balance, and range of motion analysis. </w:t>
      </w:r>
      <w:r w:rsidRPr="00D3193C">
        <w:rPr>
          <w:i/>
          <w:iCs/>
        </w:rPr>
        <w:t>Applied Sciences</w:t>
      </w:r>
      <w:r w:rsidRPr="00D3193C">
        <w:t>, </w:t>
      </w:r>
      <w:r w:rsidRPr="00D3193C">
        <w:rPr>
          <w:i/>
          <w:iCs/>
        </w:rPr>
        <w:t>10</w:t>
      </w:r>
      <w:r w:rsidRPr="00D3193C">
        <w:t>(1), p.234.</w:t>
      </w:r>
    </w:p>
    <w:p w14:paraId="6C2013A9" w14:textId="77777777" w:rsidR="002A0F95" w:rsidRDefault="002A0F95" w:rsidP="00EE70D3"/>
    <w:p w14:paraId="64846032" w14:textId="44E3AA61" w:rsidR="002A0F95" w:rsidRDefault="002A0F95" w:rsidP="00EE70D3">
      <w:proofErr w:type="spellStart"/>
      <w:r w:rsidRPr="002A0F95">
        <w:t>Dudonienė</w:t>
      </w:r>
      <w:proofErr w:type="spellEnd"/>
      <w:r w:rsidRPr="002A0F95">
        <w:t xml:space="preserve">, V., </w:t>
      </w:r>
      <w:proofErr w:type="spellStart"/>
      <w:r w:rsidRPr="002A0F95">
        <w:t>Mikalajūnė</w:t>
      </w:r>
      <w:proofErr w:type="spellEnd"/>
      <w:r w:rsidRPr="002A0F95">
        <w:t xml:space="preserve">, K., </w:t>
      </w:r>
      <w:proofErr w:type="spellStart"/>
      <w:r w:rsidRPr="002A0F95">
        <w:t>Pažėrienė</w:t>
      </w:r>
      <w:proofErr w:type="spellEnd"/>
      <w:r w:rsidRPr="002A0F95">
        <w:t xml:space="preserve">, A. and </w:t>
      </w:r>
      <w:proofErr w:type="spellStart"/>
      <w:r w:rsidRPr="002A0F95">
        <w:t>Žlibinaitė</w:t>
      </w:r>
      <w:proofErr w:type="spellEnd"/>
      <w:r w:rsidRPr="002A0F95">
        <w:t xml:space="preserve">, L., </w:t>
      </w:r>
      <w:r w:rsidR="0028321B">
        <w:t>(</w:t>
      </w:r>
      <w:r w:rsidRPr="002A0F95">
        <w:t>2024</w:t>
      </w:r>
      <w:r w:rsidR="0028321B">
        <w:t>)</w:t>
      </w:r>
      <w:r w:rsidRPr="002A0F95">
        <w:t>. Post-isometric relaxation versus self-stretching for non-specific neck pain in working-age individuals. </w:t>
      </w:r>
      <w:r w:rsidRPr="002A0F95">
        <w:rPr>
          <w:i/>
          <w:iCs/>
        </w:rPr>
        <w:t>Applied sciences.</w:t>
      </w:r>
      <w:r w:rsidRPr="002A0F95">
        <w:t>, </w:t>
      </w:r>
      <w:r w:rsidRPr="002A0F95">
        <w:rPr>
          <w:i/>
          <w:iCs/>
        </w:rPr>
        <w:t>14</w:t>
      </w:r>
      <w:r w:rsidRPr="002A0F95">
        <w:t>(16), pp.1-11.</w:t>
      </w:r>
    </w:p>
    <w:p w14:paraId="76E9300D" w14:textId="77777777" w:rsidR="00B85CDF" w:rsidRDefault="00B85CDF" w:rsidP="00EE70D3"/>
    <w:p w14:paraId="284AA35A" w14:textId="076A1142" w:rsidR="00441ED0" w:rsidRDefault="00441ED0" w:rsidP="00EE70D3">
      <w:proofErr w:type="spellStart"/>
      <w:r w:rsidRPr="00441ED0">
        <w:t>D'souza</w:t>
      </w:r>
      <w:proofErr w:type="spellEnd"/>
      <w:r w:rsidRPr="00441ED0">
        <w:t xml:space="preserve">, A.J., Mohandas, L. and Patrao, A.I., </w:t>
      </w:r>
      <w:r w:rsidR="0028321B">
        <w:t>(</w:t>
      </w:r>
      <w:r w:rsidRPr="00441ED0">
        <w:t>2022</w:t>
      </w:r>
      <w:r w:rsidR="0028321B">
        <w:t>)</w:t>
      </w:r>
      <w:r w:rsidRPr="00441ED0">
        <w:t xml:space="preserve">. A study to assess the effect of post isometric relaxation versus </w:t>
      </w:r>
      <w:proofErr w:type="spellStart"/>
      <w:r w:rsidRPr="00441ED0">
        <w:t>isolytic</w:t>
      </w:r>
      <w:proofErr w:type="spellEnd"/>
      <w:r w:rsidRPr="00441ED0">
        <w:t xml:space="preserve"> contraction on range of motion in individuals with hamstring tightness. </w:t>
      </w:r>
      <w:r w:rsidRPr="00441ED0">
        <w:rPr>
          <w:i/>
          <w:iCs/>
        </w:rPr>
        <w:t>Critical Reviews™ in Physical and Rehabilitation Medicine</w:t>
      </w:r>
      <w:r w:rsidRPr="00441ED0">
        <w:t>, </w:t>
      </w:r>
      <w:r w:rsidRPr="00441ED0">
        <w:rPr>
          <w:i/>
          <w:iCs/>
        </w:rPr>
        <w:t>34</w:t>
      </w:r>
      <w:r w:rsidRPr="00441ED0">
        <w:t>(2).</w:t>
      </w:r>
    </w:p>
    <w:p w14:paraId="7EE75385" w14:textId="77777777" w:rsidR="0018663E" w:rsidRDefault="0018663E" w:rsidP="00EE70D3"/>
    <w:p w14:paraId="573AEF68" w14:textId="1D54DF05" w:rsidR="00213490" w:rsidRDefault="00213490" w:rsidP="00EE70D3">
      <w:r w:rsidRPr="00213490">
        <w:t xml:space="preserve">Hori, M., Hasegawa, H. and Takasaki, H., </w:t>
      </w:r>
      <w:r w:rsidR="0028321B">
        <w:t>(</w:t>
      </w:r>
      <w:r w:rsidRPr="00213490">
        <w:t>2021</w:t>
      </w:r>
      <w:r w:rsidR="0028321B">
        <w:t>)</w:t>
      </w:r>
      <w:r w:rsidRPr="00213490">
        <w:t>. Comparisons of hamstring flexibility between individuals with and without low back pain: systematic review with meta-analysis. </w:t>
      </w:r>
      <w:r w:rsidRPr="00213490">
        <w:rPr>
          <w:i/>
          <w:iCs/>
        </w:rPr>
        <w:t>Physiotherapy theory and practice</w:t>
      </w:r>
      <w:r w:rsidRPr="00213490">
        <w:t>, </w:t>
      </w:r>
      <w:r w:rsidRPr="00213490">
        <w:rPr>
          <w:i/>
          <w:iCs/>
        </w:rPr>
        <w:t>37</w:t>
      </w:r>
      <w:r w:rsidRPr="00213490">
        <w:t>(5), pp.559-582.</w:t>
      </w:r>
    </w:p>
    <w:p w14:paraId="09BDA237" w14:textId="77777777" w:rsidR="00B36FD2" w:rsidRDefault="00B36FD2" w:rsidP="00EE70D3"/>
    <w:p w14:paraId="1456DE26" w14:textId="0340FFA8" w:rsidR="00B36FD2" w:rsidRDefault="00B36FD2" w:rsidP="00EE70D3">
      <w:r w:rsidRPr="00B36FD2">
        <w:t xml:space="preserve">Kang, Y.H., Ha, W.B., Geum, J.H., Woo, H., Han, Y.H., Park, S.H. and Lee, J.H., </w:t>
      </w:r>
      <w:r w:rsidR="0028321B">
        <w:t>(</w:t>
      </w:r>
      <w:r w:rsidRPr="00B36FD2">
        <w:t>2023</w:t>
      </w:r>
      <w:r w:rsidR="0028321B">
        <w:t>)</w:t>
      </w:r>
      <w:r w:rsidRPr="00B36FD2">
        <w:t>, April. Effect of muscle energy technique on hamstring flexibility: systematic review and meta-analysis. In </w:t>
      </w:r>
      <w:r w:rsidRPr="00B36FD2">
        <w:rPr>
          <w:i/>
          <w:iCs/>
        </w:rPr>
        <w:t>Healthcare</w:t>
      </w:r>
      <w:r w:rsidRPr="00B36FD2">
        <w:t> (Vol. 11, No. 8, p. 1089). MDPI.</w:t>
      </w:r>
    </w:p>
    <w:p w14:paraId="038FBBDD" w14:textId="77777777" w:rsidR="009219FD" w:rsidRDefault="009219FD" w:rsidP="00EE70D3"/>
    <w:p w14:paraId="34CC5560" w14:textId="64ACCA09" w:rsidR="009219FD" w:rsidRDefault="009219FD" w:rsidP="00EE70D3">
      <w:r w:rsidRPr="009219FD">
        <w:t xml:space="preserve">Kanwar, K.D., Cannon, J., Nichols, D.L., Salem, G.J. and Mann, M.D., </w:t>
      </w:r>
      <w:r w:rsidR="0028321B">
        <w:t>(</w:t>
      </w:r>
      <w:r w:rsidRPr="009219FD">
        <w:t>2024</w:t>
      </w:r>
      <w:r w:rsidR="0028321B">
        <w:t>)</w:t>
      </w:r>
      <w:r w:rsidRPr="009219FD">
        <w:t>. Injury risk-factor differences between two golf swing styles: a biomechanical analysis of the lumbar spine, hip and knee. </w:t>
      </w:r>
      <w:r w:rsidRPr="009219FD">
        <w:rPr>
          <w:i/>
          <w:iCs/>
        </w:rPr>
        <w:t>Sports Biomechanics</w:t>
      </w:r>
      <w:r w:rsidRPr="009219FD">
        <w:t>, </w:t>
      </w:r>
      <w:r w:rsidRPr="009219FD">
        <w:rPr>
          <w:i/>
          <w:iCs/>
        </w:rPr>
        <w:t>23</w:t>
      </w:r>
      <w:r w:rsidRPr="009219FD">
        <w:t>(10), pp.1504-1525.</w:t>
      </w:r>
    </w:p>
    <w:p w14:paraId="6B5A6625" w14:textId="77777777" w:rsidR="0000432B" w:rsidRDefault="0000432B" w:rsidP="00EE70D3"/>
    <w:p w14:paraId="51F76A42" w14:textId="5E335DDC" w:rsidR="0000432B" w:rsidRDefault="0000432B" w:rsidP="00EE70D3">
      <w:proofErr w:type="spellStart"/>
      <w:r w:rsidRPr="0000432B">
        <w:t>Kapilevich</w:t>
      </w:r>
      <w:proofErr w:type="spellEnd"/>
      <w:r w:rsidRPr="0000432B">
        <w:t xml:space="preserve">, L.V., </w:t>
      </w:r>
      <w:proofErr w:type="spellStart"/>
      <w:r w:rsidRPr="0000432B">
        <w:t>Kologrivova</w:t>
      </w:r>
      <w:proofErr w:type="spellEnd"/>
      <w:r w:rsidRPr="0000432B">
        <w:t xml:space="preserve">, V.V., Zakharova, A.N. and </w:t>
      </w:r>
      <w:proofErr w:type="spellStart"/>
      <w:r w:rsidRPr="0000432B">
        <w:t>Mourot</w:t>
      </w:r>
      <w:proofErr w:type="spellEnd"/>
      <w:r w:rsidRPr="0000432B">
        <w:t xml:space="preserve">, L., </w:t>
      </w:r>
      <w:r w:rsidR="0028321B">
        <w:t>(</w:t>
      </w:r>
      <w:r w:rsidRPr="0000432B">
        <w:t>2020</w:t>
      </w:r>
      <w:r w:rsidR="0028321B">
        <w:t>)</w:t>
      </w:r>
      <w:r w:rsidRPr="0000432B">
        <w:t>. Post-exercise endothelium-dependent vasodilation is dependent on training status. </w:t>
      </w:r>
      <w:r w:rsidRPr="0000432B">
        <w:rPr>
          <w:i/>
          <w:iCs/>
        </w:rPr>
        <w:t>Frontiers in Physiology</w:t>
      </w:r>
      <w:r w:rsidRPr="0000432B">
        <w:t>, </w:t>
      </w:r>
      <w:r w:rsidRPr="0000432B">
        <w:rPr>
          <w:i/>
          <w:iCs/>
        </w:rPr>
        <w:t>11</w:t>
      </w:r>
      <w:r w:rsidRPr="0000432B">
        <w:t>, p.348.</w:t>
      </w:r>
    </w:p>
    <w:p w14:paraId="5D34AC8C" w14:textId="77777777" w:rsidR="00EE70D3" w:rsidRDefault="00EE70D3" w:rsidP="00EE70D3"/>
    <w:p w14:paraId="7467DE01" w14:textId="0DE5F01A" w:rsidR="00CD0A7D" w:rsidRDefault="00CD0A7D" w:rsidP="00EE70D3">
      <w:r w:rsidRPr="00CD0A7D">
        <w:t xml:space="preserve">Kissane, R.W., Charles, J.P., Banks, R.W. and Bates, K.T., </w:t>
      </w:r>
      <w:r w:rsidR="0028321B">
        <w:t>(</w:t>
      </w:r>
      <w:r w:rsidRPr="00CD0A7D">
        <w:t>2023</w:t>
      </w:r>
      <w:r w:rsidR="0028321B">
        <w:t>)</w:t>
      </w:r>
      <w:r w:rsidRPr="00CD0A7D">
        <w:t>. The association between muscle architecture and muscle spindle abundance. </w:t>
      </w:r>
      <w:r w:rsidRPr="00CD0A7D">
        <w:rPr>
          <w:i/>
          <w:iCs/>
        </w:rPr>
        <w:t>Scientific Reports</w:t>
      </w:r>
      <w:r w:rsidRPr="00CD0A7D">
        <w:t>, </w:t>
      </w:r>
      <w:r w:rsidRPr="00CD0A7D">
        <w:rPr>
          <w:i/>
          <w:iCs/>
        </w:rPr>
        <w:t>13</w:t>
      </w:r>
      <w:r w:rsidRPr="00CD0A7D">
        <w:t>(1), p.2830.</w:t>
      </w:r>
    </w:p>
    <w:p w14:paraId="2580C27D" w14:textId="77777777" w:rsidR="00FC4C60" w:rsidRDefault="00FC4C60" w:rsidP="00EE70D3"/>
    <w:p w14:paraId="4402D944" w14:textId="09025331" w:rsidR="00907004" w:rsidRDefault="00907004" w:rsidP="00EE70D3">
      <w:r w:rsidRPr="00907004">
        <w:t xml:space="preserve">Latash, M.L., </w:t>
      </w:r>
      <w:r w:rsidR="0028321B">
        <w:t>(</w:t>
      </w:r>
      <w:r w:rsidRPr="00907004">
        <w:t>2023</w:t>
      </w:r>
      <w:r w:rsidR="003E424B">
        <w:t>)</w:t>
      </w:r>
      <w:r w:rsidRPr="00907004">
        <w:t>. The control and perception of antagonist muscle action. </w:t>
      </w:r>
      <w:r w:rsidRPr="00907004">
        <w:rPr>
          <w:i/>
          <w:iCs/>
        </w:rPr>
        <w:t>Experimental Brain Research</w:t>
      </w:r>
      <w:r w:rsidRPr="00907004">
        <w:t>, </w:t>
      </w:r>
      <w:r w:rsidRPr="00907004">
        <w:rPr>
          <w:i/>
          <w:iCs/>
        </w:rPr>
        <w:t>241</w:t>
      </w:r>
      <w:r w:rsidRPr="00907004">
        <w:t>(1), pp.1-12.</w:t>
      </w:r>
    </w:p>
    <w:p w14:paraId="2D710060" w14:textId="77777777" w:rsidR="00CD0A7D" w:rsidRDefault="00CD0A7D" w:rsidP="00EE70D3"/>
    <w:p w14:paraId="5882DACF" w14:textId="249CA2A1" w:rsidR="006217D6" w:rsidRDefault="006217D6" w:rsidP="00EE70D3">
      <w:r w:rsidRPr="006217D6">
        <w:t xml:space="preserve">Lim, W., </w:t>
      </w:r>
      <w:r w:rsidR="003E424B">
        <w:t>(</w:t>
      </w:r>
      <w:r w:rsidRPr="006217D6">
        <w:t>2023</w:t>
      </w:r>
      <w:r w:rsidR="003E424B">
        <w:t>)</w:t>
      </w:r>
      <w:r w:rsidRPr="006217D6">
        <w:t>. Knee extension test for assessing hamstring flexibility. </w:t>
      </w:r>
      <w:r w:rsidRPr="006217D6">
        <w:rPr>
          <w:i/>
          <w:iCs/>
        </w:rPr>
        <w:t>Journal of Korean Physical Therapy Science</w:t>
      </w:r>
      <w:r w:rsidRPr="006217D6">
        <w:t>, </w:t>
      </w:r>
      <w:r w:rsidRPr="006217D6">
        <w:rPr>
          <w:i/>
          <w:iCs/>
        </w:rPr>
        <w:t>30</w:t>
      </w:r>
      <w:r w:rsidRPr="006217D6">
        <w:t>(1), pp.31-40.</w:t>
      </w:r>
    </w:p>
    <w:p w14:paraId="657D4326" w14:textId="77777777" w:rsidR="006217D6" w:rsidRDefault="006217D6" w:rsidP="00EE70D3"/>
    <w:tbl>
      <w:tblPr>
        <w:tblW w:w="6570" w:type="dxa"/>
        <w:shd w:val="clear" w:color="auto" w:fill="FFFFFF"/>
        <w:tblCellMar>
          <w:left w:w="0" w:type="dxa"/>
          <w:right w:w="0" w:type="dxa"/>
        </w:tblCellMar>
        <w:tblLook w:val="04A0" w:firstRow="1" w:lastRow="0" w:firstColumn="1" w:lastColumn="0" w:noHBand="0" w:noVBand="1"/>
      </w:tblPr>
      <w:tblGrid>
        <w:gridCol w:w="9024"/>
        <w:gridCol w:w="2"/>
      </w:tblGrid>
      <w:tr w:rsidR="00EE70D3" w:rsidRPr="00CA3292" w14:paraId="647C8F74" w14:textId="77777777" w:rsidTr="008975D2">
        <w:trPr>
          <w:gridAfter w:val="1"/>
        </w:trPr>
        <w:tc>
          <w:tcPr>
            <w:tcW w:w="0" w:type="auto"/>
            <w:shd w:val="clear" w:color="auto" w:fill="FFFFFF"/>
            <w:vAlign w:val="center"/>
            <w:hideMark/>
          </w:tcPr>
          <w:p w14:paraId="1C08A85D" w14:textId="22B5D816" w:rsidR="00EE70D3" w:rsidRDefault="00E9309B" w:rsidP="008975D2">
            <w:r w:rsidRPr="00E9309B">
              <w:t xml:space="preserve">Liu, H., Shen, Y., Xiong, Y., Zhou, H., Mao, Y., Shen, Q., Hong, W., Liu, M., Liu, Y., Qiu, L. and Zhang, Z., </w:t>
            </w:r>
            <w:r w:rsidR="003E424B">
              <w:t>(</w:t>
            </w:r>
            <w:r w:rsidRPr="00E9309B">
              <w:t>2022</w:t>
            </w:r>
            <w:r w:rsidR="003E424B">
              <w:t>)</w:t>
            </w:r>
            <w:r w:rsidRPr="00E9309B">
              <w:t>. Psychometric Properties of Four Common Clinical Tests for Assessing Hamstring Flexibility in Young Adults. </w:t>
            </w:r>
            <w:r w:rsidRPr="00E9309B">
              <w:rPr>
                <w:i/>
                <w:iCs/>
              </w:rPr>
              <w:t>Frontiers in Physiology</w:t>
            </w:r>
            <w:r w:rsidRPr="00E9309B">
              <w:t>, </w:t>
            </w:r>
            <w:r w:rsidRPr="00E9309B">
              <w:rPr>
                <w:i/>
                <w:iCs/>
              </w:rPr>
              <w:t>13</w:t>
            </w:r>
            <w:r w:rsidRPr="00E9309B">
              <w:t>, p.911240.</w:t>
            </w:r>
          </w:p>
          <w:p w14:paraId="1AFDA79A" w14:textId="77777777" w:rsidR="00C51E83" w:rsidRDefault="00C51E83" w:rsidP="008975D2"/>
          <w:p w14:paraId="588BE334" w14:textId="52B8B943" w:rsidR="00C51E83" w:rsidRDefault="00C51E83" w:rsidP="008975D2">
            <w:r w:rsidRPr="00C51E83">
              <w:t>Losa-Reyna, J., Baltasar-Fernandez, I., Alcazar, J., Navarro-Cruz, R., Garcia-Garcia, F.J., Alegre, L.M. and Alfaro-</w:t>
            </w:r>
            <w:proofErr w:type="spellStart"/>
            <w:r w:rsidRPr="00C51E83">
              <w:t>Acha</w:t>
            </w:r>
            <w:proofErr w:type="spellEnd"/>
            <w:r w:rsidRPr="00C51E83">
              <w:t xml:space="preserve">, A., </w:t>
            </w:r>
            <w:r w:rsidR="00C16697">
              <w:t>(</w:t>
            </w:r>
            <w:r w:rsidRPr="00C51E83">
              <w:t>2019</w:t>
            </w:r>
            <w:r w:rsidR="00C16697">
              <w:t>)</w:t>
            </w:r>
            <w:r w:rsidRPr="00C51E83">
              <w:t>. Effect of a short multicomponent exercise intervention focused on muscle power in frail and pre frail elderly: a pilot trial. </w:t>
            </w:r>
            <w:r w:rsidRPr="00C51E83">
              <w:rPr>
                <w:i/>
                <w:iCs/>
              </w:rPr>
              <w:t>Experimental Gerontology</w:t>
            </w:r>
            <w:r w:rsidRPr="00C51E83">
              <w:t>, </w:t>
            </w:r>
            <w:r w:rsidRPr="00C51E83">
              <w:rPr>
                <w:i/>
                <w:iCs/>
              </w:rPr>
              <w:t>115</w:t>
            </w:r>
            <w:r w:rsidRPr="00C51E83">
              <w:t>, pp.114-121.</w:t>
            </w:r>
          </w:p>
          <w:p w14:paraId="76CED0F6" w14:textId="77777777" w:rsidR="006D701D" w:rsidRDefault="006D701D" w:rsidP="008975D2"/>
          <w:p w14:paraId="2C792570" w14:textId="32C2AC9B" w:rsidR="00213D82" w:rsidRDefault="00213D82" w:rsidP="008975D2">
            <w:r w:rsidRPr="00213D82">
              <w:t xml:space="preserve">Maas, H., Noort, W., </w:t>
            </w:r>
            <w:proofErr w:type="spellStart"/>
            <w:r w:rsidRPr="00213D82">
              <w:t>Smilde</w:t>
            </w:r>
            <w:proofErr w:type="spellEnd"/>
            <w:r w:rsidRPr="00213D82">
              <w:t xml:space="preserve">, H.A., Vincent, J.A., Nardelli, P. and Cope, T.C., </w:t>
            </w:r>
            <w:r w:rsidR="0054064B">
              <w:t>(</w:t>
            </w:r>
            <w:r w:rsidRPr="00213D82">
              <w:t>2022</w:t>
            </w:r>
            <w:r w:rsidR="0054064B">
              <w:t>)</w:t>
            </w:r>
            <w:r w:rsidRPr="00213D82">
              <w:t xml:space="preserve">. Detection of </w:t>
            </w:r>
            <w:proofErr w:type="spellStart"/>
            <w:r w:rsidRPr="00213D82">
              <w:t>epimuscular</w:t>
            </w:r>
            <w:proofErr w:type="spellEnd"/>
            <w:r w:rsidRPr="00213D82">
              <w:t xml:space="preserve"> myofascial forces by Golgi tendon organs. </w:t>
            </w:r>
            <w:r w:rsidRPr="00213D82">
              <w:rPr>
                <w:i/>
                <w:iCs/>
              </w:rPr>
              <w:t>Experimental Brain Research</w:t>
            </w:r>
            <w:r w:rsidRPr="00213D82">
              <w:t>, pp.1-12.</w:t>
            </w:r>
          </w:p>
          <w:p w14:paraId="54391FB5" w14:textId="361DFFF7" w:rsidR="002859D7" w:rsidRDefault="002859D7" w:rsidP="008975D2">
            <w:proofErr w:type="spellStart"/>
            <w:r w:rsidRPr="002859D7">
              <w:t>Masekar</w:t>
            </w:r>
            <w:proofErr w:type="spellEnd"/>
            <w:r w:rsidRPr="002859D7">
              <w:t xml:space="preserve">, M.B., </w:t>
            </w:r>
            <w:proofErr w:type="spellStart"/>
            <w:r w:rsidRPr="002859D7">
              <w:t>Rayjade</w:t>
            </w:r>
            <w:proofErr w:type="spellEnd"/>
            <w:r w:rsidRPr="002859D7">
              <w:t xml:space="preserve">, D.A., Yadav, D.T. and Chotai, D.K., </w:t>
            </w:r>
            <w:r w:rsidR="0054064B">
              <w:t>(</w:t>
            </w:r>
            <w:r w:rsidRPr="002859D7">
              <w:t>2020</w:t>
            </w:r>
            <w:r w:rsidR="0054064B">
              <w:t>)</w:t>
            </w:r>
            <w:r w:rsidRPr="002859D7">
              <w:t xml:space="preserve">. Effectiveness of muscle energy technique and proprioceptive neuromuscular facilitation in knee </w:t>
            </w:r>
            <w:proofErr w:type="gramStart"/>
            <w:r w:rsidRPr="002859D7">
              <w:t>osteoarthritis.(</w:t>
            </w:r>
            <w:proofErr w:type="gramEnd"/>
            <w:r w:rsidRPr="002859D7">
              <w:t>2021). </w:t>
            </w:r>
            <w:r w:rsidRPr="002859D7">
              <w:rPr>
                <w:i/>
                <w:iCs/>
              </w:rPr>
              <w:t>Int. J. Life Sci. Pharma Res</w:t>
            </w:r>
            <w:r w:rsidRPr="002859D7">
              <w:t>, </w:t>
            </w:r>
            <w:r w:rsidRPr="002859D7">
              <w:rPr>
                <w:i/>
                <w:iCs/>
              </w:rPr>
              <w:t>11</w:t>
            </w:r>
            <w:r w:rsidRPr="002859D7">
              <w:t xml:space="preserve">(1), </w:t>
            </w:r>
            <w:proofErr w:type="gramStart"/>
            <w:r w:rsidRPr="002859D7">
              <w:t>pp.L</w:t>
            </w:r>
            <w:proofErr w:type="gramEnd"/>
            <w:r w:rsidRPr="002859D7">
              <w:t>16-22.</w:t>
            </w:r>
          </w:p>
          <w:p w14:paraId="219667C1" w14:textId="468DB655" w:rsidR="003476FA" w:rsidRDefault="003476FA" w:rsidP="008975D2">
            <w:r w:rsidRPr="003476FA">
              <w:t xml:space="preserve">Mesquita, R.N., Taylor, J.L., Trajano, G.S., </w:t>
            </w:r>
            <w:proofErr w:type="spellStart"/>
            <w:r w:rsidRPr="003476FA">
              <w:t>Škarabot</w:t>
            </w:r>
            <w:proofErr w:type="spellEnd"/>
            <w:r w:rsidRPr="003476FA">
              <w:t xml:space="preserve">, J., </w:t>
            </w:r>
            <w:proofErr w:type="spellStart"/>
            <w:r w:rsidRPr="003476FA">
              <w:t>Holobar</w:t>
            </w:r>
            <w:proofErr w:type="spellEnd"/>
            <w:r w:rsidRPr="003476FA">
              <w:t xml:space="preserve">, A., Gonçalves, B.A. and Blazevich, A.J., </w:t>
            </w:r>
            <w:r w:rsidR="0054064B">
              <w:t>(</w:t>
            </w:r>
            <w:r w:rsidRPr="003476FA">
              <w:t>2022</w:t>
            </w:r>
            <w:r w:rsidR="0054064B">
              <w:t>)</w:t>
            </w:r>
            <w:r w:rsidRPr="003476FA">
              <w:t>. Effects of reciprocal inhibition and whole</w:t>
            </w:r>
            <w:r w:rsidRPr="003476FA">
              <w:rPr>
                <w:rFonts w:ascii="Cambria Math" w:hAnsi="Cambria Math" w:cs="Cambria Math"/>
              </w:rPr>
              <w:t>‐</w:t>
            </w:r>
            <w:r w:rsidRPr="003476FA">
              <w:t>body relaxation on persistent inward currents estimated by two different methods.</w:t>
            </w:r>
            <w:r w:rsidRPr="003476FA">
              <w:rPr>
                <w:rFonts w:ascii="Aptos" w:hAnsi="Aptos" w:cs="Aptos"/>
              </w:rPr>
              <w:t> </w:t>
            </w:r>
            <w:r w:rsidRPr="003476FA">
              <w:rPr>
                <w:i/>
                <w:iCs/>
              </w:rPr>
              <w:t>The Journal of Physiology</w:t>
            </w:r>
            <w:r w:rsidRPr="003476FA">
              <w:t>, </w:t>
            </w:r>
            <w:r w:rsidRPr="003476FA">
              <w:rPr>
                <w:i/>
                <w:iCs/>
              </w:rPr>
              <w:t>600</w:t>
            </w:r>
            <w:r w:rsidRPr="003476FA">
              <w:t>(11), pp.2765-2787.</w:t>
            </w:r>
          </w:p>
          <w:p w14:paraId="56C5237F" w14:textId="27CF595D" w:rsidR="00D76F53" w:rsidRDefault="00D76F53" w:rsidP="008975D2">
            <w:r w:rsidRPr="00D76F53">
              <w:t xml:space="preserve">Naweed, J., Razzaq, M., Sheraz, S., Anwar, N., Sadiq, N. and Naweed, S., </w:t>
            </w:r>
            <w:r w:rsidR="00153083">
              <w:t>(</w:t>
            </w:r>
            <w:r w:rsidRPr="00D76F53">
              <w:t>2020</w:t>
            </w:r>
            <w:r w:rsidR="00153083">
              <w:t>)</w:t>
            </w:r>
            <w:r w:rsidRPr="00D76F53">
              <w:t>. Comparison of active isolated stretch and post isometric relaxation for improving hamstring flexibility in young healthy adults. </w:t>
            </w:r>
            <w:r w:rsidRPr="00D76F53">
              <w:rPr>
                <w:i/>
                <w:iCs/>
              </w:rPr>
              <w:t>Pakistan Armed Forces Medical Journal</w:t>
            </w:r>
            <w:r w:rsidRPr="00D76F53">
              <w:t>, </w:t>
            </w:r>
            <w:r w:rsidRPr="00D76F53">
              <w:rPr>
                <w:i/>
                <w:iCs/>
              </w:rPr>
              <w:t>70</w:t>
            </w:r>
            <w:r w:rsidRPr="00D76F53">
              <w:t>(3), pp.770-75.</w:t>
            </w:r>
          </w:p>
          <w:p w14:paraId="3AC39FB4" w14:textId="77777777" w:rsidR="006A4954" w:rsidRDefault="006A4954" w:rsidP="008975D2"/>
          <w:p w14:paraId="1075E2A8" w14:textId="0438F5DA" w:rsidR="006A4954" w:rsidRDefault="006A4954" w:rsidP="008975D2">
            <w:r w:rsidRPr="006A4954">
              <w:t xml:space="preserve">Noto-Bell, L., Vogel, B.N. and Senn, D.E., </w:t>
            </w:r>
            <w:r w:rsidR="00153083">
              <w:t>(</w:t>
            </w:r>
            <w:r w:rsidRPr="006A4954">
              <w:t>2019</w:t>
            </w:r>
            <w:r w:rsidR="00153083">
              <w:t>)</w:t>
            </w:r>
            <w:r w:rsidRPr="006A4954">
              <w:t xml:space="preserve">. effects of post–isometric relaxation on ankle plantarflexion and timed flutter kick in </w:t>
            </w:r>
            <w:proofErr w:type="spellStart"/>
            <w:r w:rsidRPr="006A4954">
              <w:t>pediatric</w:t>
            </w:r>
            <w:proofErr w:type="spellEnd"/>
            <w:r w:rsidRPr="006A4954">
              <w:t xml:space="preserve"> competitive swimmers. </w:t>
            </w:r>
            <w:r w:rsidRPr="006A4954">
              <w:rPr>
                <w:i/>
                <w:iCs/>
              </w:rPr>
              <w:t>Journal of Osteopathic Medicine</w:t>
            </w:r>
            <w:r w:rsidRPr="006A4954">
              <w:t>, </w:t>
            </w:r>
            <w:r w:rsidRPr="006A4954">
              <w:rPr>
                <w:i/>
                <w:iCs/>
              </w:rPr>
              <w:t>119</w:t>
            </w:r>
            <w:r w:rsidRPr="006A4954">
              <w:t>(9), pp.569-577.</w:t>
            </w:r>
          </w:p>
          <w:p w14:paraId="089DFF1B" w14:textId="77777777" w:rsidR="001F6CF5" w:rsidRDefault="001F6CF5" w:rsidP="008975D2"/>
          <w:p w14:paraId="15C088BD" w14:textId="162B2CCF" w:rsidR="001F6CF5" w:rsidRDefault="001F6CF5" w:rsidP="008975D2">
            <w:proofErr w:type="spellStart"/>
            <w:r w:rsidRPr="001F6CF5">
              <w:t>Novianti</w:t>
            </w:r>
            <w:proofErr w:type="spellEnd"/>
            <w:r w:rsidRPr="001F6CF5">
              <w:t xml:space="preserve">, I.G.A.S.W., </w:t>
            </w:r>
            <w:proofErr w:type="spellStart"/>
            <w:r w:rsidRPr="001F6CF5">
              <w:t>Novianti</w:t>
            </w:r>
            <w:proofErr w:type="spellEnd"/>
            <w:r w:rsidRPr="001F6CF5">
              <w:t xml:space="preserve">, I.G.A.S.W., Ayu, I.A.A.S.I., </w:t>
            </w:r>
            <w:proofErr w:type="spellStart"/>
            <w:r w:rsidRPr="001F6CF5">
              <w:t>Suadnyana</w:t>
            </w:r>
            <w:proofErr w:type="spellEnd"/>
            <w:r w:rsidRPr="001F6CF5">
              <w:t xml:space="preserve">, A., Made, I.M.D.P.I., </w:t>
            </w:r>
            <w:proofErr w:type="spellStart"/>
            <w:r w:rsidRPr="001F6CF5">
              <w:t>Prianthara</w:t>
            </w:r>
            <w:proofErr w:type="spellEnd"/>
            <w:r w:rsidRPr="001F6CF5">
              <w:t xml:space="preserve">, D., Made, I.M.R.A.I. and Antara, R., </w:t>
            </w:r>
            <w:r w:rsidR="00153083">
              <w:t>(</w:t>
            </w:r>
            <w:r w:rsidRPr="001F6CF5">
              <w:t>2023</w:t>
            </w:r>
            <w:r w:rsidR="00706C93">
              <w:t>)</w:t>
            </w:r>
            <w:r w:rsidRPr="001F6CF5">
              <w:t>.</w:t>
            </w:r>
            <w:r>
              <w:t xml:space="preserve"> Comparison</w:t>
            </w:r>
            <w:r w:rsidRPr="001F6CF5">
              <w:t xml:space="preserve"> </w:t>
            </w:r>
            <w:r>
              <w:t>of</w:t>
            </w:r>
            <w:r w:rsidRPr="001F6CF5">
              <w:t xml:space="preserve"> </w:t>
            </w:r>
            <w:r>
              <w:t>the</w:t>
            </w:r>
            <w:r w:rsidR="00993425">
              <w:t xml:space="preserve"> effectiveness</w:t>
            </w:r>
            <w:r w:rsidRPr="001F6CF5">
              <w:t xml:space="preserve"> </w:t>
            </w:r>
            <w:r w:rsidR="00993425">
              <w:t>of</w:t>
            </w:r>
            <w:r w:rsidRPr="001F6CF5">
              <w:t xml:space="preserve"> </w:t>
            </w:r>
            <w:r w:rsidR="00993425">
              <w:t>muscle</w:t>
            </w:r>
            <w:r w:rsidRPr="001F6CF5">
              <w:t xml:space="preserve"> </w:t>
            </w:r>
            <w:r w:rsidR="00993425">
              <w:t>energy technique and</w:t>
            </w:r>
            <w:r w:rsidRPr="001F6CF5">
              <w:t xml:space="preserve"> </w:t>
            </w:r>
            <w:r w:rsidR="00993425">
              <w:t>eccentric</w:t>
            </w:r>
            <w:r w:rsidRPr="001F6CF5">
              <w:t xml:space="preserve"> </w:t>
            </w:r>
            <w:r w:rsidR="00993425">
              <w:t>exercise</w:t>
            </w:r>
            <w:r w:rsidRPr="001F6CF5">
              <w:t xml:space="preserve"> </w:t>
            </w:r>
            <w:r w:rsidR="00993425">
              <w:t>in</w:t>
            </w:r>
            <w:r w:rsidRPr="001F6CF5">
              <w:t xml:space="preserve"> </w:t>
            </w:r>
            <w:r w:rsidR="00993425">
              <w:t>reducing disability in</w:t>
            </w:r>
            <w:r w:rsidRPr="001F6CF5">
              <w:t xml:space="preserve"> </w:t>
            </w:r>
            <w:r w:rsidR="00993425">
              <w:t>tennis</w:t>
            </w:r>
            <w:r w:rsidRPr="001F6CF5">
              <w:t xml:space="preserve"> </w:t>
            </w:r>
            <w:r w:rsidR="00993425">
              <w:t>elbow</w:t>
            </w:r>
            <w:r w:rsidRPr="001F6CF5">
              <w:t xml:space="preserve"> </w:t>
            </w:r>
            <w:r w:rsidR="00993425">
              <w:t>sufferers</w:t>
            </w:r>
            <w:r w:rsidRPr="001F6CF5">
              <w:t>. </w:t>
            </w:r>
            <w:r w:rsidRPr="001F6CF5">
              <w:rPr>
                <w:i/>
                <w:iCs/>
              </w:rPr>
              <w:t>The Southeast Asian Journal of Tropical Medicine and Public Health</w:t>
            </w:r>
            <w:r w:rsidRPr="001F6CF5">
              <w:t>, </w:t>
            </w:r>
            <w:r w:rsidRPr="001F6CF5">
              <w:rPr>
                <w:i/>
                <w:iCs/>
              </w:rPr>
              <w:t>54</w:t>
            </w:r>
            <w:r w:rsidRPr="001F6CF5">
              <w:t>(</w:t>
            </w:r>
            <w:proofErr w:type="spellStart"/>
            <w:r w:rsidRPr="001F6CF5">
              <w:t>Suppl</w:t>
            </w:r>
            <w:proofErr w:type="spellEnd"/>
            <w:r w:rsidRPr="001F6CF5">
              <w:t xml:space="preserve"> 2), pp.106-119.</w:t>
            </w:r>
          </w:p>
          <w:p w14:paraId="2EA2D74A" w14:textId="77777777" w:rsidR="00764417" w:rsidRDefault="00764417" w:rsidP="008975D2"/>
          <w:p w14:paraId="48CC6647" w14:textId="608F1815" w:rsidR="002859D7" w:rsidRPr="00CA3292" w:rsidRDefault="002859D7" w:rsidP="008975D2"/>
        </w:tc>
      </w:tr>
      <w:tr w:rsidR="00EE70D3" w:rsidRPr="00CA3292" w14:paraId="706C801A" w14:textId="77777777" w:rsidTr="008975D2">
        <w:tc>
          <w:tcPr>
            <w:tcW w:w="0" w:type="auto"/>
            <w:shd w:val="clear" w:color="auto" w:fill="FFFFFF"/>
            <w:noWrap/>
            <w:tcMar>
              <w:top w:w="120" w:type="dxa"/>
              <w:left w:w="0" w:type="dxa"/>
              <w:bottom w:w="120" w:type="dxa"/>
              <w:right w:w="240" w:type="dxa"/>
            </w:tcMar>
            <w:hideMark/>
          </w:tcPr>
          <w:p w14:paraId="199830EE" w14:textId="00371915" w:rsidR="00EE70D3" w:rsidRPr="00CA3292" w:rsidRDefault="00EE70D3" w:rsidP="008975D2">
            <w:r w:rsidRPr="003742BD">
              <w:t xml:space="preserve">Osama, M., </w:t>
            </w:r>
            <w:r w:rsidR="00724AD3">
              <w:t>(</w:t>
            </w:r>
            <w:r w:rsidRPr="003742BD">
              <w:t>2021</w:t>
            </w:r>
            <w:r w:rsidR="00724AD3">
              <w:t>)</w:t>
            </w:r>
            <w:r w:rsidRPr="003742BD">
              <w:t>. Effects of autogenic and reciprocal inhibition muscle energy techniques on isometric muscle strength in neck pain: A randomized controlled trial. </w:t>
            </w:r>
            <w:r w:rsidRPr="003742BD">
              <w:rPr>
                <w:i/>
                <w:iCs/>
              </w:rPr>
              <w:t>Journal of back and musculoskeletal rehabilitation</w:t>
            </w:r>
            <w:r w:rsidRPr="003742BD">
              <w:t>, </w:t>
            </w:r>
            <w:r w:rsidRPr="003742BD">
              <w:rPr>
                <w:i/>
                <w:iCs/>
              </w:rPr>
              <w:t>34</w:t>
            </w:r>
            <w:r w:rsidRPr="003742BD">
              <w:t>(4), pp.555-564.</w:t>
            </w:r>
          </w:p>
        </w:tc>
        <w:tc>
          <w:tcPr>
            <w:tcW w:w="0" w:type="auto"/>
            <w:shd w:val="clear" w:color="auto" w:fill="FFFFFF"/>
            <w:tcMar>
              <w:top w:w="120" w:type="dxa"/>
              <w:left w:w="0" w:type="dxa"/>
              <w:bottom w:w="120" w:type="dxa"/>
              <w:right w:w="0" w:type="dxa"/>
            </w:tcMar>
            <w:hideMark/>
          </w:tcPr>
          <w:p w14:paraId="7E99E17D" w14:textId="77777777" w:rsidR="00EE70D3" w:rsidRPr="00CA3292" w:rsidRDefault="00EE70D3" w:rsidP="008975D2"/>
        </w:tc>
      </w:tr>
    </w:tbl>
    <w:p w14:paraId="0D7B63DA" w14:textId="77777777" w:rsidR="00EE70D3" w:rsidRDefault="00EE70D3" w:rsidP="00EE70D3"/>
    <w:p w14:paraId="3CCA7846" w14:textId="4BEDFA64" w:rsidR="00146553" w:rsidRDefault="00146553" w:rsidP="00EE70D3">
      <w:r w:rsidRPr="00146553">
        <w:t xml:space="preserve">Patel, N., Desai, S. and Patel, P., </w:t>
      </w:r>
      <w:r w:rsidR="00724AD3">
        <w:t>(</w:t>
      </w:r>
      <w:r w:rsidRPr="00146553">
        <w:t>2021</w:t>
      </w:r>
      <w:r w:rsidR="00724AD3">
        <w:t>)</w:t>
      </w:r>
      <w:r w:rsidRPr="00146553">
        <w:t>. Effectiveness of muscle energy technique versus positional release technique on upper trapezius trigger points in subjects with neck pain–comparative study. </w:t>
      </w:r>
      <w:r w:rsidRPr="00146553">
        <w:rPr>
          <w:i/>
          <w:iCs/>
        </w:rPr>
        <w:t>International Journal of Current Research and Review</w:t>
      </w:r>
      <w:r w:rsidRPr="00146553">
        <w:t>, </w:t>
      </w:r>
      <w:r w:rsidRPr="00146553">
        <w:rPr>
          <w:i/>
          <w:iCs/>
        </w:rPr>
        <w:t>13</w:t>
      </w:r>
      <w:r w:rsidRPr="00146553">
        <w:t>(11), pp.87-91.</w:t>
      </w:r>
    </w:p>
    <w:p w14:paraId="22195BCC" w14:textId="77777777" w:rsidR="00571521" w:rsidRDefault="00571521" w:rsidP="00EE70D3"/>
    <w:p w14:paraId="49D4A8CB" w14:textId="213BCF2A" w:rsidR="00571521" w:rsidRDefault="00571521" w:rsidP="00EE70D3">
      <w:proofErr w:type="spellStart"/>
      <w:r w:rsidRPr="00571521">
        <w:t>Pazhoohi</w:t>
      </w:r>
      <w:proofErr w:type="spellEnd"/>
      <w:r w:rsidRPr="00571521">
        <w:t xml:space="preserve">, F., Garza, R., Doyle, J.F., Macedo, A.F. and Arantes, J., </w:t>
      </w:r>
      <w:r w:rsidR="006C69A4">
        <w:t>(</w:t>
      </w:r>
      <w:r w:rsidRPr="00571521">
        <w:t>2019</w:t>
      </w:r>
      <w:r w:rsidR="006C69A4">
        <w:t>)</w:t>
      </w:r>
      <w:r w:rsidRPr="00571521">
        <w:t>. Sex differences for preferences of shoulder to hip ratio in men and women: An eye tracking study. </w:t>
      </w:r>
      <w:r w:rsidRPr="00571521">
        <w:rPr>
          <w:i/>
          <w:iCs/>
        </w:rPr>
        <w:t>Evolutionary Psychological Science</w:t>
      </w:r>
      <w:r w:rsidRPr="00571521">
        <w:t>, </w:t>
      </w:r>
      <w:r w:rsidRPr="00571521">
        <w:rPr>
          <w:i/>
          <w:iCs/>
        </w:rPr>
        <w:t>5</w:t>
      </w:r>
      <w:r w:rsidRPr="00571521">
        <w:t>, pp.405-415.</w:t>
      </w:r>
    </w:p>
    <w:p w14:paraId="6EA1038D" w14:textId="77777777" w:rsidR="00E5770A" w:rsidRDefault="00E5770A" w:rsidP="00EE70D3"/>
    <w:p w14:paraId="42507BE1" w14:textId="6E61A8A2" w:rsidR="00146553" w:rsidRDefault="00E5770A" w:rsidP="00EE70D3">
      <w:r w:rsidRPr="00E5770A">
        <w:t xml:space="preserve">Rehman, A.U., Khan, L.G., Khalid, M., Mumtaz, U., Akhtar, H., Gondal, A. and Waris, S., </w:t>
      </w:r>
      <w:r w:rsidR="00724AD3">
        <w:t>(</w:t>
      </w:r>
      <w:r w:rsidRPr="00E5770A">
        <w:t>2022</w:t>
      </w:r>
      <w:r w:rsidR="00724AD3">
        <w:t>)</w:t>
      </w:r>
      <w:r w:rsidRPr="00E5770A">
        <w:t>. Comparison of active release technique and post isometric relaxation in patients with piriformis syndrome. </w:t>
      </w:r>
      <w:r w:rsidRPr="00E5770A">
        <w:rPr>
          <w:i/>
          <w:iCs/>
        </w:rPr>
        <w:t>Pakistan Journal of Medical &amp; Health Sciences</w:t>
      </w:r>
      <w:r w:rsidRPr="00E5770A">
        <w:t>, </w:t>
      </w:r>
      <w:r w:rsidRPr="00E5770A">
        <w:rPr>
          <w:i/>
          <w:iCs/>
        </w:rPr>
        <w:t>16</w:t>
      </w:r>
      <w:r w:rsidRPr="00E5770A">
        <w:t>(05), pp.683-683.</w:t>
      </w:r>
    </w:p>
    <w:p w14:paraId="127F646C" w14:textId="77777777" w:rsidR="00E5770A" w:rsidRDefault="00E5770A" w:rsidP="00EE70D3"/>
    <w:p w14:paraId="51B26628" w14:textId="173E12DC" w:rsidR="00EE70D3" w:rsidRDefault="00EE70D3" w:rsidP="00EE70D3">
      <w:r w:rsidRPr="00E943BC">
        <w:t xml:space="preserve">Sathe, S.S., </w:t>
      </w:r>
      <w:proofErr w:type="spellStart"/>
      <w:r w:rsidRPr="00E943BC">
        <w:t>Rajandekar</w:t>
      </w:r>
      <w:proofErr w:type="spellEnd"/>
      <w:r w:rsidRPr="00E943BC">
        <w:t xml:space="preserve">, T., </w:t>
      </w:r>
      <w:proofErr w:type="spellStart"/>
      <w:r w:rsidRPr="00E943BC">
        <w:t>Thodge</w:t>
      </w:r>
      <w:proofErr w:type="spellEnd"/>
      <w:r w:rsidRPr="00E943BC">
        <w:t xml:space="preserve">, K. and Chavhan, A., </w:t>
      </w:r>
      <w:r w:rsidR="00724AD3">
        <w:t>(</w:t>
      </w:r>
      <w:r w:rsidRPr="00E943BC">
        <w:t>2020</w:t>
      </w:r>
      <w:r w:rsidR="00724AD3">
        <w:t>)</w:t>
      </w:r>
      <w:r w:rsidRPr="00E943BC">
        <w:t>. Comparison between immediate effects of post isometric relaxation and reciprocal inhibition techniques on hamstring flexibility in patients with hamstring tightness: An experimental study. </w:t>
      </w:r>
      <w:r w:rsidRPr="00E943BC">
        <w:rPr>
          <w:i/>
          <w:iCs/>
        </w:rPr>
        <w:t>Indian Journal of Forensic Medicine &amp; Toxicology</w:t>
      </w:r>
      <w:r w:rsidRPr="00E943BC">
        <w:t>, </w:t>
      </w:r>
      <w:r w:rsidRPr="00E943BC">
        <w:rPr>
          <w:i/>
          <w:iCs/>
        </w:rPr>
        <w:t>14</w:t>
      </w:r>
      <w:r w:rsidRPr="00E943BC">
        <w:t>(4), pp.6871-6875.</w:t>
      </w:r>
    </w:p>
    <w:p w14:paraId="4405DCB4" w14:textId="77777777" w:rsidR="00EE70D3" w:rsidRDefault="00EE70D3" w:rsidP="00EE70D3"/>
    <w:p w14:paraId="06591C61" w14:textId="4454ADA1" w:rsidR="00D90537" w:rsidRDefault="00D90537" w:rsidP="00EE70D3">
      <w:r w:rsidRPr="00D90537">
        <w:t xml:space="preserve">Sbardella, S., La Russa, C., Bernetti, A., Mangone, M., Guarnera, A., Pezzi, L., Paoloni, M., Agostini, F., Santilli, V., </w:t>
      </w:r>
      <w:proofErr w:type="spellStart"/>
      <w:r w:rsidRPr="00D90537">
        <w:t>Saggini</w:t>
      </w:r>
      <w:proofErr w:type="spellEnd"/>
      <w:r w:rsidRPr="00D90537">
        <w:t xml:space="preserve">, R. and Paolucci, T., </w:t>
      </w:r>
      <w:r w:rsidR="00724AD3">
        <w:t>(</w:t>
      </w:r>
      <w:r w:rsidRPr="00D90537">
        <w:t>2021</w:t>
      </w:r>
      <w:r w:rsidR="00724AD3">
        <w:t>)</w:t>
      </w:r>
      <w:r w:rsidRPr="00D90537">
        <w:t>, June. Muscle energy technique in the rehabilitative treatment for acute and chronic non-specific neck pain: a systematic review. In </w:t>
      </w:r>
      <w:r w:rsidRPr="00D90537">
        <w:rPr>
          <w:i/>
          <w:iCs/>
        </w:rPr>
        <w:t>Healthcare</w:t>
      </w:r>
      <w:r w:rsidRPr="00D90537">
        <w:t> (Vol. 9, No. 6, p. 746). MDPI.</w:t>
      </w:r>
    </w:p>
    <w:p w14:paraId="718973D2" w14:textId="77777777" w:rsidR="00EB3366" w:rsidRDefault="00EB3366" w:rsidP="00EE70D3"/>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1761E1" w:rsidRPr="001761E1" w14:paraId="7D769522" w14:textId="77777777" w:rsidTr="001761E1">
        <w:trPr>
          <w:gridAfter w:val="1"/>
        </w:trPr>
        <w:tc>
          <w:tcPr>
            <w:tcW w:w="0" w:type="auto"/>
            <w:shd w:val="clear" w:color="auto" w:fill="FFFFFF"/>
            <w:vAlign w:val="center"/>
            <w:hideMark/>
          </w:tcPr>
          <w:p w14:paraId="1E5D5445" w14:textId="77777777" w:rsidR="001761E1" w:rsidRPr="001761E1" w:rsidRDefault="001761E1" w:rsidP="001761E1"/>
        </w:tc>
      </w:tr>
      <w:tr w:rsidR="001761E1" w:rsidRPr="001761E1" w14:paraId="2C059FDD" w14:textId="77777777" w:rsidTr="001761E1">
        <w:tc>
          <w:tcPr>
            <w:tcW w:w="0" w:type="auto"/>
            <w:shd w:val="clear" w:color="auto" w:fill="FFFFFF"/>
            <w:noWrap/>
            <w:tcMar>
              <w:top w:w="120" w:type="dxa"/>
              <w:left w:w="0" w:type="dxa"/>
              <w:bottom w:w="120" w:type="dxa"/>
              <w:right w:w="240" w:type="dxa"/>
            </w:tcMar>
            <w:hideMark/>
          </w:tcPr>
          <w:p w14:paraId="0BACEDE7" w14:textId="50EECD1D" w:rsidR="001761E1" w:rsidRPr="001761E1" w:rsidRDefault="001761E1" w:rsidP="001761E1"/>
        </w:tc>
        <w:tc>
          <w:tcPr>
            <w:tcW w:w="0" w:type="auto"/>
            <w:shd w:val="clear" w:color="auto" w:fill="FFFFFF"/>
            <w:tcMar>
              <w:top w:w="120" w:type="dxa"/>
              <w:left w:w="0" w:type="dxa"/>
              <w:bottom w:w="120" w:type="dxa"/>
              <w:right w:w="0" w:type="dxa"/>
            </w:tcMar>
            <w:hideMark/>
          </w:tcPr>
          <w:p w14:paraId="042F776F" w14:textId="77777777" w:rsidR="001761E1" w:rsidRPr="001761E1" w:rsidRDefault="001761E1" w:rsidP="001761E1"/>
        </w:tc>
      </w:tr>
    </w:tbl>
    <w:p w14:paraId="214BC319" w14:textId="77777777" w:rsidR="00724AD3" w:rsidRDefault="00724AD3" w:rsidP="00EE70D3"/>
    <w:p w14:paraId="3B61C545" w14:textId="1DB419BA" w:rsidR="001761E1" w:rsidRDefault="00C33FA6" w:rsidP="00EE70D3">
      <w:r w:rsidRPr="00C33FA6">
        <w:t xml:space="preserve">Shamsi, M., Mirzaei, M. and </w:t>
      </w:r>
      <w:proofErr w:type="spellStart"/>
      <w:r w:rsidRPr="00C33FA6">
        <w:t>Khabiri</w:t>
      </w:r>
      <w:proofErr w:type="spellEnd"/>
      <w:r w:rsidRPr="00C33FA6">
        <w:t xml:space="preserve">, S.S., </w:t>
      </w:r>
      <w:r w:rsidR="00724AD3">
        <w:t>(</w:t>
      </w:r>
      <w:r w:rsidRPr="00C33FA6">
        <w:t>2019</w:t>
      </w:r>
      <w:r w:rsidR="00724AD3">
        <w:t>)</w:t>
      </w:r>
      <w:r w:rsidRPr="00C33FA6">
        <w:t>. Universal goniometer and electro-goniometer intra-examiner reliability in measuring the knee range of motion during active knee extension test in patients with chronic low back pain with short hamstring muscle. </w:t>
      </w:r>
      <w:r w:rsidRPr="00C33FA6">
        <w:rPr>
          <w:i/>
          <w:iCs/>
        </w:rPr>
        <w:t>BMC Sports Science, Medicine and Rehabilitation</w:t>
      </w:r>
      <w:r w:rsidRPr="00C33FA6">
        <w:t>, </w:t>
      </w:r>
      <w:r w:rsidRPr="00C33FA6">
        <w:rPr>
          <w:i/>
          <w:iCs/>
        </w:rPr>
        <w:t>11</w:t>
      </w:r>
      <w:r w:rsidRPr="00C33FA6">
        <w:t>, pp.1-5.</w:t>
      </w:r>
    </w:p>
    <w:p w14:paraId="547598EE" w14:textId="77777777" w:rsidR="00C33FA6" w:rsidRDefault="00C33FA6" w:rsidP="00EE70D3"/>
    <w:p w14:paraId="2FF0CCDE" w14:textId="62A90CB4" w:rsidR="00EE70D3" w:rsidRDefault="00EE70D3" w:rsidP="00EE70D3">
      <w:r w:rsidRPr="0057164E">
        <w:t xml:space="preserve">Siddiqui, M., Akhter, S. and Baig, A.A.M., </w:t>
      </w:r>
      <w:r w:rsidR="00724AD3">
        <w:t>(</w:t>
      </w:r>
      <w:r w:rsidRPr="0057164E">
        <w:t>2022</w:t>
      </w:r>
      <w:r w:rsidR="00724AD3">
        <w:t>)</w:t>
      </w:r>
      <w:r w:rsidRPr="0057164E">
        <w:t>. Effects of autogenic and reciprocal inhibition techniques with conventional therapy in mechanical neck pain–a randomized control trial. </w:t>
      </w:r>
      <w:r w:rsidRPr="0057164E">
        <w:rPr>
          <w:i/>
          <w:iCs/>
        </w:rPr>
        <w:t>BMC Musculoskeletal Disorders</w:t>
      </w:r>
      <w:r w:rsidRPr="0057164E">
        <w:t>, </w:t>
      </w:r>
      <w:r w:rsidRPr="0057164E">
        <w:rPr>
          <w:i/>
          <w:iCs/>
        </w:rPr>
        <w:t>23</w:t>
      </w:r>
      <w:r w:rsidRPr="0057164E">
        <w:t>(1), p.704.</w:t>
      </w:r>
    </w:p>
    <w:p w14:paraId="738BACD3" w14:textId="77777777" w:rsidR="00724AD3" w:rsidRDefault="00724AD3" w:rsidP="00EE70D3"/>
    <w:p w14:paraId="711D894C" w14:textId="1AE01753" w:rsidR="00EE70D3" w:rsidRDefault="00EE70D3" w:rsidP="00EE70D3">
      <w:r w:rsidRPr="00E146A4">
        <w:t xml:space="preserve">Swapna, J., Neha Jr, C. and Pratik, P., </w:t>
      </w:r>
      <w:r w:rsidR="00724AD3">
        <w:t>(</w:t>
      </w:r>
      <w:r w:rsidRPr="00E146A4">
        <w:t>2023</w:t>
      </w:r>
      <w:r w:rsidR="00724AD3">
        <w:t>)</w:t>
      </w:r>
      <w:r w:rsidRPr="00E146A4">
        <w:t xml:space="preserve">. The Effect of Reciprocal Inhibition Techniques on Pain, Range of Motion, and Functional Activities in Patients </w:t>
      </w:r>
      <w:proofErr w:type="gramStart"/>
      <w:r w:rsidRPr="00E146A4">
        <w:t>With</w:t>
      </w:r>
      <w:proofErr w:type="gramEnd"/>
      <w:r w:rsidRPr="00E146A4">
        <w:t xml:space="preserve"> Upper </w:t>
      </w:r>
      <w:proofErr w:type="spellStart"/>
      <w:r w:rsidRPr="00E146A4">
        <w:t>Trapezitis</w:t>
      </w:r>
      <w:proofErr w:type="spellEnd"/>
      <w:r w:rsidRPr="00E146A4">
        <w:t>. </w:t>
      </w:r>
      <w:proofErr w:type="spellStart"/>
      <w:r w:rsidRPr="00E146A4">
        <w:rPr>
          <w:i/>
          <w:iCs/>
        </w:rPr>
        <w:t>Cureus</w:t>
      </w:r>
      <w:proofErr w:type="spellEnd"/>
      <w:r w:rsidRPr="00E146A4">
        <w:t>, </w:t>
      </w:r>
      <w:r w:rsidRPr="00E146A4">
        <w:rPr>
          <w:i/>
          <w:iCs/>
        </w:rPr>
        <w:t>15</w:t>
      </w:r>
      <w:r w:rsidRPr="00E146A4">
        <w:t>(2).</w:t>
      </w:r>
    </w:p>
    <w:p w14:paraId="400AC885" w14:textId="77777777" w:rsidR="00724AD3" w:rsidRDefault="00724AD3" w:rsidP="00EE70D3"/>
    <w:p w14:paraId="51206F16" w14:textId="5071FD2F" w:rsidR="00380A14" w:rsidRDefault="00856075" w:rsidP="00EE70D3">
      <w:r w:rsidRPr="00856075">
        <w:t xml:space="preserve">Tedla, J.S. and </w:t>
      </w:r>
      <w:proofErr w:type="spellStart"/>
      <w:r w:rsidRPr="00856075">
        <w:t>Sangadala</w:t>
      </w:r>
      <w:proofErr w:type="spellEnd"/>
      <w:r w:rsidRPr="00856075">
        <w:t xml:space="preserve">, D.R., </w:t>
      </w:r>
      <w:r w:rsidR="00724AD3">
        <w:t>(</w:t>
      </w:r>
      <w:r w:rsidRPr="00856075">
        <w:t>2019</w:t>
      </w:r>
      <w:r w:rsidR="00724AD3">
        <w:t>)</w:t>
      </w:r>
      <w:r w:rsidRPr="00856075">
        <w:t>. Proprioceptive neuromuscular facilitation techniques in adhesive capsulitis: a systematic review and meta-analysis. </w:t>
      </w:r>
      <w:r w:rsidRPr="00856075">
        <w:rPr>
          <w:i/>
          <w:iCs/>
        </w:rPr>
        <w:t>Journal of musculoskeletal &amp; neuronal interactions</w:t>
      </w:r>
      <w:r w:rsidRPr="00856075">
        <w:t>, </w:t>
      </w:r>
      <w:r w:rsidRPr="00856075">
        <w:rPr>
          <w:i/>
          <w:iCs/>
        </w:rPr>
        <w:t>19</w:t>
      </w:r>
      <w:r w:rsidRPr="00856075">
        <w:t>(4), p.482.</w:t>
      </w:r>
    </w:p>
    <w:p w14:paraId="481E3379" w14:textId="77777777" w:rsidR="00724AD3" w:rsidRDefault="00724AD3" w:rsidP="00EE70D3"/>
    <w:p w14:paraId="152914A9" w14:textId="78BB64FD" w:rsidR="00EE70D3" w:rsidRDefault="00BE639C" w:rsidP="00EE70D3">
      <w:r w:rsidRPr="00BE639C">
        <w:t xml:space="preserve">Thomas, E., Cavallaro, A.R., Mani, D., Bianco, A. and Palma, A., </w:t>
      </w:r>
      <w:r w:rsidR="00724AD3">
        <w:t>(</w:t>
      </w:r>
      <w:r w:rsidRPr="00BE639C">
        <w:t>2019</w:t>
      </w:r>
      <w:r w:rsidR="00724AD3">
        <w:t>)</w:t>
      </w:r>
      <w:r w:rsidRPr="00BE639C">
        <w:t>. The efficacy of muscle energy techniques in symptomatic and asymptomatic subjects: a systematic review. </w:t>
      </w:r>
      <w:r w:rsidRPr="00BE639C">
        <w:rPr>
          <w:i/>
          <w:iCs/>
        </w:rPr>
        <w:t>Chiropractic &amp; manual therapies</w:t>
      </w:r>
      <w:r w:rsidRPr="00BE639C">
        <w:t>, </w:t>
      </w:r>
      <w:r w:rsidRPr="00BE639C">
        <w:rPr>
          <w:i/>
          <w:iCs/>
        </w:rPr>
        <w:t>27</w:t>
      </w:r>
      <w:r w:rsidRPr="00BE639C">
        <w:t>, pp.1-18.</w:t>
      </w:r>
    </w:p>
    <w:p w14:paraId="0705DE0B" w14:textId="77777777" w:rsidR="00724AD3" w:rsidRDefault="00724AD3" w:rsidP="00EE70D3"/>
    <w:p w14:paraId="509C1B1D" w14:textId="49A982A5" w:rsidR="006D7DAC" w:rsidRDefault="006D7DAC" w:rsidP="00EE70D3">
      <w:r w:rsidRPr="006D7DAC">
        <w:t xml:space="preserve">Torres, J.W. and Zipp, C., </w:t>
      </w:r>
      <w:r w:rsidR="00724AD3">
        <w:t>(</w:t>
      </w:r>
      <w:r w:rsidRPr="006D7DAC">
        <w:t>2019</w:t>
      </w:r>
      <w:r w:rsidR="00724AD3">
        <w:t>)</w:t>
      </w:r>
      <w:r w:rsidRPr="006D7DAC">
        <w:t>. An Osteopathic Approach to Greater Trochanteric Pain Syndrome. </w:t>
      </w:r>
      <w:r w:rsidRPr="006D7DAC">
        <w:rPr>
          <w:i/>
          <w:iCs/>
        </w:rPr>
        <w:t>Osteopathic Family Physician</w:t>
      </w:r>
      <w:r w:rsidRPr="006D7DAC">
        <w:t>, </w:t>
      </w:r>
      <w:r w:rsidRPr="006D7DAC">
        <w:rPr>
          <w:i/>
          <w:iCs/>
        </w:rPr>
        <w:t>11</w:t>
      </w:r>
      <w:r w:rsidRPr="006D7DAC">
        <w:t>(3), pp.18-21.</w:t>
      </w:r>
    </w:p>
    <w:p w14:paraId="0C37892F" w14:textId="77777777" w:rsidR="00724AD3" w:rsidRDefault="00724AD3" w:rsidP="00EE70D3"/>
    <w:p w14:paraId="7F722C78" w14:textId="2D160D28" w:rsidR="00A4597F" w:rsidRDefault="00EE70D3" w:rsidP="00A4597F">
      <w:proofErr w:type="spellStart"/>
      <w:r w:rsidRPr="00DB31AA">
        <w:t>Waxenbaum</w:t>
      </w:r>
      <w:proofErr w:type="spellEnd"/>
      <w:r w:rsidRPr="00DB31AA">
        <w:t xml:space="preserve">, J.A., Woo, M.J. and Lu, M., </w:t>
      </w:r>
      <w:r w:rsidR="00724AD3">
        <w:t>(</w:t>
      </w:r>
      <w:r w:rsidRPr="00DB31AA">
        <w:t>2024</w:t>
      </w:r>
      <w:r w:rsidR="00724AD3">
        <w:t>)</w:t>
      </w:r>
      <w:r w:rsidRPr="00DB31AA">
        <w:t>. Physiology, muscle energy. In </w:t>
      </w:r>
      <w:proofErr w:type="spellStart"/>
      <w:r w:rsidRPr="00DB31AA">
        <w:rPr>
          <w:i/>
          <w:iCs/>
        </w:rPr>
        <w:t>StatPearls</w:t>
      </w:r>
      <w:proofErr w:type="spellEnd"/>
      <w:r w:rsidRPr="00DB31AA">
        <w:rPr>
          <w:i/>
          <w:iCs/>
        </w:rPr>
        <w:t xml:space="preserve"> [internet]</w:t>
      </w:r>
      <w:r w:rsidRPr="00DB31AA">
        <w:t xml:space="preserve">. </w:t>
      </w:r>
      <w:proofErr w:type="spellStart"/>
      <w:r w:rsidRPr="00DB31AA">
        <w:t>StatPearls</w:t>
      </w:r>
      <w:proofErr w:type="spellEnd"/>
      <w:r w:rsidRPr="00DB31AA">
        <w:t xml:space="preserve"> Publishing.</w:t>
      </w:r>
    </w:p>
    <w:sectPr w:rsidR="00A4597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56C54" w14:textId="77777777" w:rsidR="002171C0" w:rsidRDefault="002171C0" w:rsidP="00951058">
      <w:pPr>
        <w:spacing w:after="0" w:line="240" w:lineRule="auto"/>
      </w:pPr>
      <w:r>
        <w:separator/>
      </w:r>
    </w:p>
  </w:endnote>
  <w:endnote w:type="continuationSeparator" w:id="0">
    <w:p w14:paraId="4A526F1F" w14:textId="77777777" w:rsidR="002171C0" w:rsidRDefault="002171C0" w:rsidP="00951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792202"/>
      <w:docPartObj>
        <w:docPartGallery w:val="Page Numbers (Bottom of Page)"/>
        <w:docPartUnique/>
      </w:docPartObj>
    </w:sdtPr>
    <w:sdtEndPr>
      <w:rPr>
        <w:noProof/>
      </w:rPr>
    </w:sdtEndPr>
    <w:sdtContent>
      <w:p w14:paraId="33800CD5" w14:textId="3B534B0A" w:rsidR="0073181A" w:rsidRDefault="007318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753CB7" w14:textId="77777777" w:rsidR="0073181A" w:rsidRDefault="00731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22901" w14:textId="77777777" w:rsidR="002171C0" w:rsidRDefault="002171C0" w:rsidP="00951058">
      <w:pPr>
        <w:spacing w:after="0" w:line="240" w:lineRule="auto"/>
      </w:pPr>
      <w:r>
        <w:separator/>
      </w:r>
    </w:p>
  </w:footnote>
  <w:footnote w:type="continuationSeparator" w:id="0">
    <w:p w14:paraId="749A67F1" w14:textId="77777777" w:rsidR="002171C0" w:rsidRDefault="002171C0" w:rsidP="009510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411820"/>
    <w:multiLevelType w:val="hybridMultilevel"/>
    <w:tmpl w:val="4CACF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B64F79"/>
    <w:multiLevelType w:val="hybridMultilevel"/>
    <w:tmpl w:val="55E22A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3513705">
    <w:abstractNumId w:val="1"/>
  </w:num>
  <w:num w:numId="2" w16cid:durableId="1468429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97F"/>
    <w:rsid w:val="00000B1B"/>
    <w:rsid w:val="000012EB"/>
    <w:rsid w:val="000034A2"/>
    <w:rsid w:val="000035DF"/>
    <w:rsid w:val="00003EF0"/>
    <w:rsid w:val="0000432B"/>
    <w:rsid w:val="00005E26"/>
    <w:rsid w:val="000073B6"/>
    <w:rsid w:val="00010131"/>
    <w:rsid w:val="000130CC"/>
    <w:rsid w:val="00013714"/>
    <w:rsid w:val="0001466F"/>
    <w:rsid w:val="00015D4B"/>
    <w:rsid w:val="00022BC9"/>
    <w:rsid w:val="000233D6"/>
    <w:rsid w:val="00023669"/>
    <w:rsid w:val="00023E31"/>
    <w:rsid w:val="000241CE"/>
    <w:rsid w:val="0002476B"/>
    <w:rsid w:val="00024C36"/>
    <w:rsid w:val="00024E78"/>
    <w:rsid w:val="00025326"/>
    <w:rsid w:val="00031B37"/>
    <w:rsid w:val="00031F16"/>
    <w:rsid w:val="000327E5"/>
    <w:rsid w:val="00032E53"/>
    <w:rsid w:val="00033848"/>
    <w:rsid w:val="00034133"/>
    <w:rsid w:val="00035239"/>
    <w:rsid w:val="000363FA"/>
    <w:rsid w:val="00036F12"/>
    <w:rsid w:val="0004185F"/>
    <w:rsid w:val="0004207F"/>
    <w:rsid w:val="000423EC"/>
    <w:rsid w:val="000427EA"/>
    <w:rsid w:val="000439FC"/>
    <w:rsid w:val="000454A7"/>
    <w:rsid w:val="00045597"/>
    <w:rsid w:val="000456D0"/>
    <w:rsid w:val="000459C8"/>
    <w:rsid w:val="000511B3"/>
    <w:rsid w:val="0005397B"/>
    <w:rsid w:val="00053D3C"/>
    <w:rsid w:val="00055101"/>
    <w:rsid w:val="000551E7"/>
    <w:rsid w:val="0005569C"/>
    <w:rsid w:val="000573EF"/>
    <w:rsid w:val="00057CC4"/>
    <w:rsid w:val="00060990"/>
    <w:rsid w:val="00060BA1"/>
    <w:rsid w:val="0006266E"/>
    <w:rsid w:val="0006333F"/>
    <w:rsid w:val="00063D27"/>
    <w:rsid w:val="000645FE"/>
    <w:rsid w:val="00066E13"/>
    <w:rsid w:val="0006706C"/>
    <w:rsid w:val="000700AA"/>
    <w:rsid w:val="0007030A"/>
    <w:rsid w:val="00071210"/>
    <w:rsid w:val="00074A23"/>
    <w:rsid w:val="00074DEB"/>
    <w:rsid w:val="00077C75"/>
    <w:rsid w:val="00080AE0"/>
    <w:rsid w:val="00086529"/>
    <w:rsid w:val="00086A62"/>
    <w:rsid w:val="00086B29"/>
    <w:rsid w:val="00086B31"/>
    <w:rsid w:val="00087318"/>
    <w:rsid w:val="0008782F"/>
    <w:rsid w:val="00090056"/>
    <w:rsid w:val="0009074E"/>
    <w:rsid w:val="000915A3"/>
    <w:rsid w:val="00093469"/>
    <w:rsid w:val="00094B7A"/>
    <w:rsid w:val="0009662E"/>
    <w:rsid w:val="00096A8F"/>
    <w:rsid w:val="00096D63"/>
    <w:rsid w:val="0009723F"/>
    <w:rsid w:val="0009725A"/>
    <w:rsid w:val="00097293"/>
    <w:rsid w:val="000A047A"/>
    <w:rsid w:val="000A0BC0"/>
    <w:rsid w:val="000A0E5E"/>
    <w:rsid w:val="000A1910"/>
    <w:rsid w:val="000A2A64"/>
    <w:rsid w:val="000A3ADE"/>
    <w:rsid w:val="000A4E60"/>
    <w:rsid w:val="000A5835"/>
    <w:rsid w:val="000A5D47"/>
    <w:rsid w:val="000A66E5"/>
    <w:rsid w:val="000A6A18"/>
    <w:rsid w:val="000A7790"/>
    <w:rsid w:val="000A7B82"/>
    <w:rsid w:val="000A7CF7"/>
    <w:rsid w:val="000B1271"/>
    <w:rsid w:val="000B48C0"/>
    <w:rsid w:val="000B5FE0"/>
    <w:rsid w:val="000B605E"/>
    <w:rsid w:val="000B677C"/>
    <w:rsid w:val="000B67DA"/>
    <w:rsid w:val="000C15D5"/>
    <w:rsid w:val="000C2799"/>
    <w:rsid w:val="000C3B9C"/>
    <w:rsid w:val="000D14D1"/>
    <w:rsid w:val="000D40D0"/>
    <w:rsid w:val="000D4DA0"/>
    <w:rsid w:val="000D4E6A"/>
    <w:rsid w:val="000E06C1"/>
    <w:rsid w:val="000E0842"/>
    <w:rsid w:val="000E1A79"/>
    <w:rsid w:val="000E3A17"/>
    <w:rsid w:val="000E4514"/>
    <w:rsid w:val="000E543B"/>
    <w:rsid w:val="000F4B04"/>
    <w:rsid w:val="000F4D57"/>
    <w:rsid w:val="000F55F0"/>
    <w:rsid w:val="000F5FA2"/>
    <w:rsid w:val="000F70C6"/>
    <w:rsid w:val="001000A4"/>
    <w:rsid w:val="00106165"/>
    <w:rsid w:val="00106585"/>
    <w:rsid w:val="001070FD"/>
    <w:rsid w:val="001072E2"/>
    <w:rsid w:val="00107413"/>
    <w:rsid w:val="001107E5"/>
    <w:rsid w:val="00111375"/>
    <w:rsid w:val="0011161A"/>
    <w:rsid w:val="001142BA"/>
    <w:rsid w:val="00115090"/>
    <w:rsid w:val="0011553A"/>
    <w:rsid w:val="00116F6C"/>
    <w:rsid w:val="00116FC6"/>
    <w:rsid w:val="001206E8"/>
    <w:rsid w:val="00120925"/>
    <w:rsid w:val="00121183"/>
    <w:rsid w:val="0012301B"/>
    <w:rsid w:val="0012349B"/>
    <w:rsid w:val="00123531"/>
    <w:rsid w:val="00123CC8"/>
    <w:rsid w:val="001259C8"/>
    <w:rsid w:val="00126F01"/>
    <w:rsid w:val="0012747E"/>
    <w:rsid w:val="001322F8"/>
    <w:rsid w:val="001333DB"/>
    <w:rsid w:val="001338C8"/>
    <w:rsid w:val="00136034"/>
    <w:rsid w:val="001370AC"/>
    <w:rsid w:val="00137571"/>
    <w:rsid w:val="00137783"/>
    <w:rsid w:val="00137AEA"/>
    <w:rsid w:val="00137E2D"/>
    <w:rsid w:val="00141833"/>
    <w:rsid w:val="001421D1"/>
    <w:rsid w:val="00142C0A"/>
    <w:rsid w:val="001450B0"/>
    <w:rsid w:val="00146326"/>
    <w:rsid w:val="00146553"/>
    <w:rsid w:val="0014710C"/>
    <w:rsid w:val="0015056F"/>
    <w:rsid w:val="00151A69"/>
    <w:rsid w:val="00151D85"/>
    <w:rsid w:val="00151F31"/>
    <w:rsid w:val="0015268C"/>
    <w:rsid w:val="00152D86"/>
    <w:rsid w:val="00153083"/>
    <w:rsid w:val="00153743"/>
    <w:rsid w:val="00153FB1"/>
    <w:rsid w:val="00154225"/>
    <w:rsid w:val="00155BC3"/>
    <w:rsid w:val="00156895"/>
    <w:rsid w:val="00161824"/>
    <w:rsid w:val="00162E7C"/>
    <w:rsid w:val="001643EF"/>
    <w:rsid w:val="00164D8C"/>
    <w:rsid w:val="001657C4"/>
    <w:rsid w:val="00165840"/>
    <w:rsid w:val="001662B5"/>
    <w:rsid w:val="00166B3E"/>
    <w:rsid w:val="00167195"/>
    <w:rsid w:val="00167ABE"/>
    <w:rsid w:val="00167EFD"/>
    <w:rsid w:val="0017019A"/>
    <w:rsid w:val="001703A5"/>
    <w:rsid w:val="0017054E"/>
    <w:rsid w:val="0017177F"/>
    <w:rsid w:val="00171F4E"/>
    <w:rsid w:val="00175257"/>
    <w:rsid w:val="00175C40"/>
    <w:rsid w:val="001761E1"/>
    <w:rsid w:val="001774A3"/>
    <w:rsid w:val="00177969"/>
    <w:rsid w:val="00177DF9"/>
    <w:rsid w:val="00180A28"/>
    <w:rsid w:val="00180F09"/>
    <w:rsid w:val="0018347B"/>
    <w:rsid w:val="00183F88"/>
    <w:rsid w:val="0018515E"/>
    <w:rsid w:val="0018663E"/>
    <w:rsid w:val="001872DE"/>
    <w:rsid w:val="001876A7"/>
    <w:rsid w:val="00187830"/>
    <w:rsid w:val="00191890"/>
    <w:rsid w:val="00192386"/>
    <w:rsid w:val="001936B2"/>
    <w:rsid w:val="00193C54"/>
    <w:rsid w:val="00194AF0"/>
    <w:rsid w:val="00195004"/>
    <w:rsid w:val="00195CC6"/>
    <w:rsid w:val="00195FF6"/>
    <w:rsid w:val="00196ABB"/>
    <w:rsid w:val="00196CE3"/>
    <w:rsid w:val="00197B1A"/>
    <w:rsid w:val="001A0E84"/>
    <w:rsid w:val="001A2355"/>
    <w:rsid w:val="001A2D10"/>
    <w:rsid w:val="001A3648"/>
    <w:rsid w:val="001A46E6"/>
    <w:rsid w:val="001A4817"/>
    <w:rsid w:val="001A48BC"/>
    <w:rsid w:val="001A5BFB"/>
    <w:rsid w:val="001A5FC8"/>
    <w:rsid w:val="001A7822"/>
    <w:rsid w:val="001A786C"/>
    <w:rsid w:val="001A7C93"/>
    <w:rsid w:val="001B0B66"/>
    <w:rsid w:val="001B0CEF"/>
    <w:rsid w:val="001B1C3C"/>
    <w:rsid w:val="001B240D"/>
    <w:rsid w:val="001B622D"/>
    <w:rsid w:val="001C161B"/>
    <w:rsid w:val="001C4285"/>
    <w:rsid w:val="001C501E"/>
    <w:rsid w:val="001C5C84"/>
    <w:rsid w:val="001C662B"/>
    <w:rsid w:val="001C705C"/>
    <w:rsid w:val="001D0594"/>
    <w:rsid w:val="001D4B5E"/>
    <w:rsid w:val="001D4FC3"/>
    <w:rsid w:val="001D63BE"/>
    <w:rsid w:val="001D6D9F"/>
    <w:rsid w:val="001E0DA3"/>
    <w:rsid w:val="001E1755"/>
    <w:rsid w:val="001E1AC2"/>
    <w:rsid w:val="001E40FE"/>
    <w:rsid w:val="001E52F5"/>
    <w:rsid w:val="001E6FAF"/>
    <w:rsid w:val="001E7A49"/>
    <w:rsid w:val="001F050E"/>
    <w:rsid w:val="001F2E3F"/>
    <w:rsid w:val="001F413C"/>
    <w:rsid w:val="001F6A95"/>
    <w:rsid w:val="001F6CF5"/>
    <w:rsid w:val="002005FA"/>
    <w:rsid w:val="00201C28"/>
    <w:rsid w:val="00202A3D"/>
    <w:rsid w:val="00202B3C"/>
    <w:rsid w:val="002040AD"/>
    <w:rsid w:val="002046ED"/>
    <w:rsid w:val="00204D6C"/>
    <w:rsid w:val="00205EE3"/>
    <w:rsid w:val="00206B1B"/>
    <w:rsid w:val="002072FD"/>
    <w:rsid w:val="0021002F"/>
    <w:rsid w:val="00210C9B"/>
    <w:rsid w:val="00210DC1"/>
    <w:rsid w:val="00211401"/>
    <w:rsid w:val="0021262F"/>
    <w:rsid w:val="00212933"/>
    <w:rsid w:val="00213490"/>
    <w:rsid w:val="0021399B"/>
    <w:rsid w:val="00213D82"/>
    <w:rsid w:val="00214CF9"/>
    <w:rsid w:val="002152C6"/>
    <w:rsid w:val="00215AAB"/>
    <w:rsid w:val="002171C0"/>
    <w:rsid w:val="00217A0D"/>
    <w:rsid w:val="002206A7"/>
    <w:rsid w:val="002210CB"/>
    <w:rsid w:val="00221E55"/>
    <w:rsid w:val="002221CF"/>
    <w:rsid w:val="00223466"/>
    <w:rsid w:val="0022377F"/>
    <w:rsid w:val="00224131"/>
    <w:rsid w:val="00224CEF"/>
    <w:rsid w:val="0022543F"/>
    <w:rsid w:val="00226134"/>
    <w:rsid w:val="0022716A"/>
    <w:rsid w:val="0022740D"/>
    <w:rsid w:val="00227810"/>
    <w:rsid w:val="00230C3E"/>
    <w:rsid w:val="00231D0E"/>
    <w:rsid w:val="00233342"/>
    <w:rsid w:val="00235344"/>
    <w:rsid w:val="0023565F"/>
    <w:rsid w:val="002369B0"/>
    <w:rsid w:val="00237DF5"/>
    <w:rsid w:val="00241747"/>
    <w:rsid w:val="00242531"/>
    <w:rsid w:val="00243D1C"/>
    <w:rsid w:val="00244CC2"/>
    <w:rsid w:val="0024599A"/>
    <w:rsid w:val="00246784"/>
    <w:rsid w:val="00250E54"/>
    <w:rsid w:val="00252612"/>
    <w:rsid w:val="00252DA6"/>
    <w:rsid w:val="0025358D"/>
    <w:rsid w:val="00254296"/>
    <w:rsid w:val="00255F6F"/>
    <w:rsid w:val="00256A15"/>
    <w:rsid w:val="00262BF4"/>
    <w:rsid w:val="002631AB"/>
    <w:rsid w:val="002642C3"/>
    <w:rsid w:val="00264562"/>
    <w:rsid w:val="002660BC"/>
    <w:rsid w:val="002669B4"/>
    <w:rsid w:val="00266BDC"/>
    <w:rsid w:val="00267ACE"/>
    <w:rsid w:val="002702DD"/>
    <w:rsid w:val="00271D6D"/>
    <w:rsid w:val="00272BEB"/>
    <w:rsid w:val="002731CB"/>
    <w:rsid w:val="00274997"/>
    <w:rsid w:val="00274F2E"/>
    <w:rsid w:val="00276266"/>
    <w:rsid w:val="002767B4"/>
    <w:rsid w:val="0027690F"/>
    <w:rsid w:val="002817CD"/>
    <w:rsid w:val="00281CF7"/>
    <w:rsid w:val="0028321B"/>
    <w:rsid w:val="00283B55"/>
    <w:rsid w:val="002844B5"/>
    <w:rsid w:val="00284581"/>
    <w:rsid w:val="002859D7"/>
    <w:rsid w:val="00285B6D"/>
    <w:rsid w:val="002862C4"/>
    <w:rsid w:val="00286EC5"/>
    <w:rsid w:val="00286F40"/>
    <w:rsid w:val="00287FE9"/>
    <w:rsid w:val="00290395"/>
    <w:rsid w:val="002905DD"/>
    <w:rsid w:val="00291227"/>
    <w:rsid w:val="002916CA"/>
    <w:rsid w:val="00294FE4"/>
    <w:rsid w:val="00296C2F"/>
    <w:rsid w:val="00297882"/>
    <w:rsid w:val="0029797F"/>
    <w:rsid w:val="002A0F95"/>
    <w:rsid w:val="002A2160"/>
    <w:rsid w:val="002A25EA"/>
    <w:rsid w:val="002A64BF"/>
    <w:rsid w:val="002A6A48"/>
    <w:rsid w:val="002A7447"/>
    <w:rsid w:val="002A7929"/>
    <w:rsid w:val="002A7DAA"/>
    <w:rsid w:val="002A7E11"/>
    <w:rsid w:val="002B00E2"/>
    <w:rsid w:val="002B1D97"/>
    <w:rsid w:val="002B2DD8"/>
    <w:rsid w:val="002B2EF0"/>
    <w:rsid w:val="002B5082"/>
    <w:rsid w:val="002B51AF"/>
    <w:rsid w:val="002B690C"/>
    <w:rsid w:val="002B7278"/>
    <w:rsid w:val="002C03CA"/>
    <w:rsid w:val="002C3493"/>
    <w:rsid w:val="002C48B0"/>
    <w:rsid w:val="002C69F3"/>
    <w:rsid w:val="002C7ACF"/>
    <w:rsid w:val="002D0C41"/>
    <w:rsid w:val="002D1907"/>
    <w:rsid w:val="002D34F4"/>
    <w:rsid w:val="002D64A9"/>
    <w:rsid w:val="002D6920"/>
    <w:rsid w:val="002E0AE6"/>
    <w:rsid w:val="002E0FD8"/>
    <w:rsid w:val="002E1A7F"/>
    <w:rsid w:val="002E2AD2"/>
    <w:rsid w:val="002E2B31"/>
    <w:rsid w:val="002E3417"/>
    <w:rsid w:val="002E37BB"/>
    <w:rsid w:val="002E3B4A"/>
    <w:rsid w:val="002E4EFA"/>
    <w:rsid w:val="002E581A"/>
    <w:rsid w:val="002E7554"/>
    <w:rsid w:val="002F0754"/>
    <w:rsid w:val="002F183E"/>
    <w:rsid w:val="002F1B6B"/>
    <w:rsid w:val="002F1DFB"/>
    <w:rsid w:val="002F2A26"/>
    <w:rsid w:val="00302A46"/>
    <w:rsid w:val="00304197"/>
    <w:rsid w:val="00304939"/>
    <w:rsid w:val="00305249"/>
    <w:rsid w:val="00307318"/>
    <w:rsid w:val="00310FA4"/>
    <w:rsid w:val="003117B0"/>
    <w:rsid w:val="00312C21"/>
    <w:rsid w:val="00314337"/>
    <w:rsid w:val="00314DF5"/>
    <w:rsid w:val="00316445"/>
    <w:rsid w:val="00317C01"/>
    <w:rsid w:val="00317E66"/>
    <w:rsid w:val="00322272"/>
    <w:rsid w:val="00322941"/>
    <w:rsid w:val="00324B46"/>
    <w:rsid w:val="00324CB3"/>
    <w:rsid w:val="00324F56"/>
    <w:rsid w:val="003251CA"/>
    <w:rsid w:val="00325D40"/>
    <w:rsid w:val="003268C8"/>
    <w:rsid w:val="00326A74"/>
    <w:rsid w:val="00326B9F"/>
    <w:rsid w:val="00326D71"/>
    <w:rsid w:val="0033164E"/>
    <w:rsid w:val="0033217D"/>
    <w:rsid w:val="00332409"/>
    <w:rsid w:val="003324F3"/>
    <w:rsid w:val="003327D4"/>
    <w:rsid w:val="00332BA4"/>
    <w:rsid w:val="00333C53"/>
    <w:rsid w:val="00334DC2"/>
    <w:rsid w:val="003352E6"/>
    <w:rsid w:val="00337157"/>
    <w:rsid w:val="00340138"/>
    <w:rsid w:val="00341E6C"/>
    <w:rsid w:val="00343DEE"/>
    <w:rsid w:val="00345864"/>
    <w:rsid w:val="00346A85"/>
    <w:rsid w:val="00346F3F"/>
    <w:rsid w:val="0034705E"/>
    <w:rsid w:val="003476FA"/>
    <w:rsid w:val="0034778E"/>
    <w:rsid w:val="003518B5"/>
    <w:rsid w:val="00351A4C"/>
    <w:rsid w:val="00352469"/>
    <w:rsid w:val="00352AE5"/>
    <w:rsid w:val="00352E7D"/>
    <w:rsid w:val="00352FF2"/>
    <w:rsid w:val="003533C1"/>
    <w:rsid w:val="003547AA"/>
    <w:rsid w:val="00356066"/>
    <w:rsid w:val="00356D40"/>
    <w:rsid w:val="00361B23"/>
    <w:rsid w:val="00362F70"/>
    <w:rsid w:val="003637FF"/>
    <w:rsid w:val="00363D17"/>
    <w:rsid w:val="00363E34"/>
    <w:rsid w:val="00364673"/>
    <w:rsid w:val="00365D29"/>
    <w:rsid w:val="0036694D"/>
    <w:rsid w:val="00367EFA"/>
    <w:rsid w:val="00371290"/>
    <w:rsid w:val="003740E0"/>
    <w:rsid w:val="00377B1D"/>
    <w:rsid w:val="00380834"/>
    <w:rsid w:val="00380A14"/>
    <w:rsid w:val="003815CF"/>
    <w:rsid w:val="0038235F"/>
    <w:rsid w:val="0038434E"/>
    <w:rsid w:val="00386146"/>
    <w:rsid w:val="0039010E"/>
    <w:rsid w:val="00390540"/>
    <w:rsid w:val="00390A9D"/>
    <w:rsid w:val="00390B01"/>
    <w:rsid w:val="0039239E"/>
    <w:rsid w:val="00393E7E"/>
    <w:rsid w:val="00395955"/>
    <w:rsid w:val="003A1045"/>
    <w:rsid w:val="003A1AC4"/>
    <w:rsid w:val="003A499C"/>
    <w:rsid w:val="003A4E8B"/>
    <w:rsid w:val="003A4F63"/>
    <w:rsid w:val="003A5645"/>
    <w:rsid w:val="003A5A64"/>
    <w:rsid w:val="003A748F"/>
    <w:rsid w:val="003A74E7"/>
    <w:rsid w:val="003B03A0"/>
    <w:rsid w:val="003B0C0D"/>
    <w:rsid w:val="003B0DC8"/>
    <w:rsid w:val="003B4EEA"/>
    <w:rsid w:val="003B565B"/>
    <w:rsid w:val="003B6CC1"/>
    <w:rsid w:val="003C0A42"/>
    <w:rsid w:val="003C0AAA"/>
    <w:rsid w:val="003C11AD"/>
    <w:rsid w:val="003C4C16"/>
    <w:rsid w:val="003C4DB9"/>
    <w:rsid w:val="003C4F24"/>
    <w:rsid w:val="003C63FB"/>
    <w:rsid w:val="003C6CE2"/>
    <w:rsid w:val="003C6F0E"/>
    <w:rsid w:val="003C72E6"/>
    <w:rsid w:val="003C7F58"/>
    <w:rsid w:val="003C7FA0"/>
    <w:rsid w:val="003D12BE"/>
    <w:rsid w:val="003D43D8"/>
    <w:rsid w:val="003D4A43"/>
    <w:rsid w:val="003D6364"/>
    <w:rsid w:val="003D7973"/>
    <w:rsid w:val="003E02F2"/>
    <w:rsid w:val="003E0953"/>
    <w:rsid w:val="003E0FFF"/>
    <w:rsid w:val="003E3D06"/>
    <w:rsid w:val="003E424B"/>
    <w:rsid w:val="003E433F"/>
    <w:rsid w:val="003E7051"/>
    <w:rsid w:val="003E7D55"/>
    <w:rsid w:val="003F0E65"/>
    <w:rsid w:val="003F1A3D"/>
    <w:rsid w:val="003F3983"/>
    <w:rsid w:val="003F4492"/>
    <w:rsid w:val="003F4788"/>
    <w:rsid w:val="003F5582"/>
    <w:rsid w:val="003F57E1"/>
    <w:rsid w:val="003F59BE"/>
    <w:rsid w:val="003F60F1"/>
    <w:rsid w:val="003F62FC"/>
    <w:rsid w:val="003F7188"/>
    <w:rsid w:val="003F72C5"/>
    <w:rsid w:val="003F749E"/>
    <w:rsid w:val="003F76D2"/>
    <w:rsid w:val="004009F3"/>
    <w:rsid w:val="0040297E"/>
    <w:rsid w:val="00404217"/>
    <w:rsid w:val="00405E04"/>
    <w:rsid w:val="00406ADB"/>
    <w:rsid w:val="00407568"/>
    <w:rsid w:val="0041077F"/>
    <w:rsid w:val="00410F2A"/>
    <w:rsid w:val="004114AC"/>
    <w:rsid w:val="00412289"/>
    <w:rsid w:val="00413835"/>
    <w:rsid w:val="0041573A"/>
    <w:rsid w:val="00417D13"/>
    <w:rsid w:val="00421BC3"/>
    <w:rsid w:val="00421D43"/>
    <w:rsid w:val="0042202D"/>
    <w:rsid w:val="00422218"/>
    <w:rsid w:val="00424BE0"/>
    <w:rsid w:val="00424F31"/>
    <w:rsid w:val="004261B3"/>
    <w:rsid w:val="00426859"/>
    <w:rsid w:val="00426DEA"/>
    <w:rsid w:val="00430783"/>
    <w:rsid w:val="00433E66"/>
    <w:rsid w:val="00434C15"/>
    <w:rsid w:val="00434D5F"/>
    <w:rsid w:val="0043793F"/>
    <w:rsid w:val="0044029E"/>
    <w:rsid w:val="00441A3D"/>
    <w:rsid w:val="00441ED0"/>
    <w:rsid w:val="0044247B"/>
    <w:rsid w:val="00442D9F"/>
    <w:rsid w:val="00443503"/>
    <w:rsid w:val="004439BB"/>
    <w:rsid w:val="00443B30"/>
    <w:rsid w:val="004455DF"/>
    <w:rsid w:val="0044580A"/>
    <w:rsid w:val="004469DA"/>
    <w:rsid w:val="00446E6C"/>
    <w:rsid w:val="00450445"/>
    <w:rsid w:val="00451846"/>
    <w:rsid w:val="0045392E"/>
    <w:rsid w:val="00453E5F"/>
    <w:rsid w:val="00454787"/>
    <w:rsid w:val="0045639C"/>
    <w:rsid w:val="004568A8"/>
    <w:rsid w:val="004603A5"/>
    <w:rsid w:val="00460BD8"/>
    <w:rsid w:val="004613A8"/>
    <w:rsid w:val="0046201E"/>
    <w:rsid w:val="00463241"/>
    <w:rsid w:val="004635F7"/>
    <w:rsid w:val="0046504D"/>
    <w:rsid w:val="0046577A"/>
    <w:rsid w:val="00466B33"/>
    <w:rsid w:val="00466CC3"/>
    <w:rsid w:val="00471005"/>
    <w:rsid w:val="004726B7"/>
    <w:rsid w:val="004734F3"/>
    <w:rsid w:val="00473573"/>
    <w:rsid w:val="004747C7"/>
    <w:rsid w:val="00475522"/>
    <w:rsid w:val="00475F2C"/>
    <w:rsid w:val="00477693"/>
    <w:rsid w:val="00480385"/>
    <w:rsid w:val="0048276A"/>
    <w:rsid w:val="00483372"/>
    <w:rsid w:val="00485CCE"/>
    <w:rsid w:val="0048784C"/>
    <w:rsid w:val="004879A3"/>
    <w:rsid w:val="004922D2"/>
    <w:rsid w:val="0049239D"/>
    <w:rsid w:val="0049246D"/>
    <w:rsid w:val="0049329B"/>
    <w:rsid w:val="00493D1E"/>
    <w:rsid w:val="00495184"/>
    <w:rsid w:val="0049673D"/>
    <w:rsid w:val="00496DAD"/>
    <w:rsid w:val="00497919"/>
    <w:rsid w:val="004A13E0"/>
    <w:rsid w:val="004A1F23"/>
    <w:rsid w:val="004A28FB"/>
    <w:rsid w:val="004A5759"/>
    <w:rsid w:val="004A5DB2"/>
    <w:rsid w:val="004A699C"/>
    <w:rsid w:val="004A704E"/>
    <w:rsid w:val="004A7C1C"/>
    <w:rsid w:val="004B0127"/>
    <w:rsid w:val="004B0281"/>
    <w:rsid w:val="004B10C0"/>
    <w:rsid w:val="004B1E9C"/>
    <w:rsid w:val="004B3886"/>
    <w:rsid w:val="004B3940"/>
    <w:rsid w:val="004B3EC5"/>
    <w:rsid w:val="004C00BC"/>
    <w:rsid w:val="004C1254"/>
    <w:rsid w:val="004C1BF9"/>
    <w:rsid w:val="004C2FA8"/>
    <w:rsid w:val="004C334D"/>
    <w:rsid w:val="004C3E5B"/>
    <w:rsid w:val="004C3F70"/>
    <w:rsid w:val="004C4073"/>
    <w:rsid w:val="004C49B8"/>
    <w:rsid w:val="004C5F91"/>
    <w:rsid w:val="004C715C"/>
    <w:rsid w:val="004D1402"/>
    <w:rsid w:val="004D1897"/>
    <w:rsid w:val="004D26F7"/>
    <w:rsid w:val="004D296D"/>
    <w:rsid w:val="004D29CC"/>
    <w:rsid w:val="004D2A94"/>
    <w:rsid w:val="004D2B6B"/>
    <w:rsid w:val="004D2C19"/>
    <w:rsid w:val="004D330A"/>
    <w:rsid w:val="004D7290"/>
    <w:rsid w:val="004E227F"/>
    <w:rsid w:val="004E257D"/>
    <w:rsid w:val="004E286B"/>
    <w:rsid w:val="004E4592"/>
    <w:rsid w:val="004E5D3A"/>
    <w:rsid w:val="004E6A83"/>
    <w:rsid w:val="004E6CC0"/>
    <w:rsid w:val="004E70BC"/>
    <w:rsid w:val="004F5A22"/>
    <w:rsid w:val="004F665B"/>
    <w:rsid w:val="004F75E2"/>
    <w:rsid w:val="00500123"/>
    <w:rsid w:val="00500771"/>
    <w:rsid w:val="00501ADA"/>
    <w:rsid w:val="0050232F"/>
    <w:rsid w:val="00504A98"/>
    <w:rsid w:val="00504DCC"/>
    <w:rsid w:val="00504F26"/>
    <w:rsid w:val="00505966"/>
    <w:rsid w:val="00505E2D"/>
    <w:rsid w:val="00506225"/>
    <w:rsid w:val="00506FA6"/>
    <w:rsid w:val="00514BA8"/>
    <w:rsid w:val="0051583F"/>
    <w:rsid w:val="0051698D"/>
    <w:rsid w:val="005174B3"/>
    <w:rsid w:val="005177F0"/>
    <w:rsid w:val="005202F9"/>
    <w:rsid w:val="00521715"/>
    <w:rsid w:val="005243C1"/>
    <w:rsid w:val="0052735C"/>
    <w:rsid w:val="005279E4"/>
    <w:rsid w:val="0053000D"/>
    <w:rsid w:val="0053096F"/>
    <w:rsid w:val="00530E40"/>
    <w:rsid w:val="005322A0"/>
    <w:rsid w:val="00532E6E"/>
    <w:rsid w:val="005334B5"/>
    <w:rsid w:val="00535016"/>
    <w:rsid w:val="005361D0"/>
    <w:rsid w:val="0053719C"/>
    <w:rsid w:val="0054064B"/>
    <w:rsid w:val="00541128"/>
    <w:rsid w:val="00542B4D"/>
    <w:rsid w:val="00544067"/>
    <w:rsid w:val="00545582"/>
    <w:rsid w:val="0054562D"/>
    <w:rsid w:val="00550F00"/>
    <w:rsid w:val="00552825"/>
    <w:rsid w:val="00553073"/>
    <w:rsid w:val="00553512"/>
    <w:rsid w:val="005555C2"/>
    <w:rsid w:val="005573C1"/>
    <w:rsid w:val="00560BF5"/>
    <w:rsid w:val="005612FE"/>
    <w:rsid w:val="005636F4"/>
    <w:rsid w:val="005660EB"/>
    <w:rsid w:val="00567775"/>
    <w:rsid w:val="005702FB"/>
    <w:rsid w:val="005705DC"/>
    <w:rsid w:val="005706BB"/>
    <w:rsid w:val="00571276"/>
    <w:rsid w:val="00571521"/>
    <w:rsid w:val="00571968"/>
    <w:rsid w:val="005734E7"/>
    <w:rsid w:val="00573579"/>
    <w:rsid w:val="00573AE9"/>
    <w:rsid w:val="00573EED"/>
    <w:rsid w:val="00575FB1"/>
    <w:rsid w:val="00576E07"/>
    <w:rsid w:val="00577B0C"/>
    <w:rsid w:val="00577E5F"/>
    <w:rsid w:val="00582709"/>
    <w:rsid w:val="005839BE"/>
    <w:rsid w:val="00583B78"/>
    <w:rsid w:val="00585CA8"/>
    <w:rsid w:val="005872CA"/>
    <w:rsid w:val="00587D7C"/>
    <w:rsid w:val="0059032F"/>
    <w:rsid w:val="00591720"/>
    <w:rsid w:val="0059217E"/>
    <w:rsid w:val="0059250F"/>
    <w:rsid w:val="005925C6"/>
    <w:rsid w:val="00594D31"/>
    <w:rsid w:val="00594DD5"/>
    <w:rsid w:val="00595FBC"/>
    <w:rsid w:val="005969E1"/>
    <w:rsid w:val="00597F84"/>
    <w:rsid w:val="005A16D2"/>
    <w:rsid w:val="005A1F47"/>
    <w:rsid w:val="005A2741"/>
    <w:rsid w:val="005A3E39"/>
    <w:rsid w:val="005A4FDA"/>
    <w:rsid w:val="005A5533"/>
    <w:rsid w:val="005A5EDD"/>
    <w:rsid w:val="005A662A"/>
    <w:rsid w:val="005B0020"/>
    <w:rsid w:val="005B076B"/>
    <w:rsid w:val="005B0BC9"/>
    <w:rsid w:val="005B228D"/>
    <w:rsid w:val="005B42A7"/>
    <w:rsid w:val="005C0A0A"/>
    <w:rsid w:val="005C21B6"/>
    <w:rsid w:val="005C3314"/>
    <w:rsid w:val="005C3CC2"/>
    <w:rsid w:val="005C4E39"/>
    <w:rsid w:val="005C54E1"/>
    <w:rsid w:val="005C5BDD"/>
    <w:rsid w:val="005C7BBA"/>
    <w:rsid w:val="005D0741"/>
    <w:rsid w:val="005D0A2C"/>
    <w:rsid w:val="005D1BBB"/>
    <w:rsid w:val="005D1C2F"/>
    <w:rsid w:val="005D26D8"/>
    <w:rsid w:val="005D3070"/>
    <w:rsid w:val="005D331B"/>
    <w:rsid w:val="005D3DA7"/>
    <w:rsid w:val="005D40B0"/>
    <w:rsid w:val="005D7391"/>
    <w:rsid w:val="005E02F0"/>
    <w:rsid w:val="005E5381"/>
    <w:rsid w:val="005F0AC7"/>
    <w:rsid w:val="005F119D"/>
    <w:rsid w:val="005F1BD1"/>
    <w:rsid w:val="005F2C0F"/>
    <w:rsid w:val="005F3ED7"/>
    <w:rsid w:val="005F4B14"/>
    <w:rsid w:val="005F644F"/>
    <w:rsid w:val="005F6E0C"/>
    <w:rsid w:val="005F7661"/>
    <w:rsid w:val="00601AC0"/>
    <w:rsid w:val="006037FC"/>
    <w:rsid w:val="00604132"/>
    <w:rsid w:val="006070C3"/>
    <w:rsid w:val="00610AEA"/>
    <w:rsid w:val="0061124C"/>
    <w:rsid w:val="00612910"/>
    <w:rsid w:val="006130A5"/>
    <w:rsid w:val="00613759"/>
    <w:rsid w:val="00613A56"/>
    <w:rsid w:val="00614A83"/>
    <w:rsid w:val="00614BDB"/>
    <w:rsid w:val="0061675C"/>
    <w:rsid w:val="00617853"/>
    <w:rsid w:val="00620099"/>
    <w:rsid w:val="006201C8"/>
    <w:rsid w:val="00620A6F"/>
    <w:rsid w:val="00620F96"/>
    <w:rsid w:val="006217D6"/>
    <w:rsid w:val="00622733"/>
    <w:rsid w:val="0062279F"/>
    <w:rsid w:val="00624A6A"/>
    <w:rsid w:val="00624FD6"/>
    <w:rsid w:val="00626608"/>
    <w:rsid w:val="00626956"/>
    <w:rsid w:val="0062703D"/>
    <w:rsid w:val="00630263"/>
    <w:rsid w:val="00630E4B"/>
    <w:rsid w:val="00631DE1"/>
    <w:rsid w:val="00632834"/>
    <w:rsid w:val="00632AA4"/>
    <w:rsid w:val="006343CF"/>
    <w:rsid w:val="00635276"/>
    <w:rsid w:val="00635B21"/>
    <w:rsid w:val="00637854"/>
    <w:rsid w:val="006379A3"/>
    <w:rsid w:val="006411C9"/>
    <w:rsid w:val="00641DFD"/>
    <w:rsid w:val="00643394"/>
    <w:rsid w:val="00645015"/>
    <w:rsid w:val="00645B04"/>
    <w:rsid w:val="00646C7B"/>
    <w:rsid w:val="006512F1"/>
    <w:rsid w:val="0065185D"/>
    <w:rsid w:val="00651D7D"/>
    <w:rsid w:val="00652D86"/>
    <w:rsid w:val="00653BAB"/>
    <w:rsid w:val="00653E3E"/>
    <w:rsid w:val="00654257"/>
    <w:rsid w:val="00655125"/>
    <w:rsid w:val="006561A2"/>
    <w:rsid w:val="006569A0"/>
    <w:rsid w:val="0065712E"/>
    <w:rsid w:val="00657BCD"/>
    <w:rsid w:val="00660C61"/>
    <w:rsid w:val="0066135F"/>
    <w:rsid w:val="00662190"/>
    <w:rsid w:val="00666318"/>
    <w:rsid w:val="00667014"/>
    <w:rsid w:val="006679A2"/>
    <w:rsid w:val="00667D40"/>
    <w:rsid w:val="006718D2"/>
    <w:rsid w:val="00671EC5"/>
    <w:rsid w:val="00672C3D"/>
    <w:rsid w:val="00672C9E"/>
    <w:rsid w:val="006737AE"/>
    <w:rsid w:val="00673B3B"/>
    <w:rsid w:val="00673F9A"/>
    <w:rsid w:val="00675144"/>
    <w:rsid w:val="00676423"/>
    <w:rsid w:val="0067754F"/>
    <w:rsid w:val="00677848"/>
    <w:rsid w:val="00677E9F"/>
    <w:rsid w:val="006800BB"/>
    <w:rsid w:val="006826D8"/>
    <w:rsid w:val="00682B4C"/>
    <w:rsid w:val="00683EB2"/>
    <w:rsid w:val="00684DAF"/>
    <w:rsid w:val="00685CDA"/>
    <w:rsid w:val="00685F86"/>
    <w:rsid w:val="006864DF"/>
    <w:rsid w:val="006869F4"/>
    <w:rsid w:val="0068756B"/>
    <w:rsid w:val="00695845"/>
    <w:rsid w:val="006959A8"/>
    <w:rsid w:val="006965C3"/>
    <w:rsid w:val="006974F3"/>
    <w:rsid w:val="006A0B04"/>
    <w:rsid w:val="006A1CAA"/>
    <w:rsid w:val="006A20A8"/>
    <w:rsid w:val="006A4954"/>
    <w:rsid w:val="006A5846"/>
    <w:rsid w:val="006A619C"/>
    <w:rsid w:val="006B0CC9"/>
    <w:rsid w:val="006B16DA"/>
    <w:rsid w:val="006B1758"/>
    <w:rsid w:val="006B2037"/>
    <w:rsid w:val="006B20F8"/>
    <w:rsid w:val="006B2648"/>
    <w:rsid w:val="006B41B2"/>
    <w:rsid w:val="006B45EE"/>
    <w:rsid w:val="006B6ABE"/>
    <w:rsid w:val="006C09A7"/>
    <w:rsid w:val="006C2EE2"/>
    <w:rsid w:val="006C3168"/>
    <w:rsid w:val="006C3781"/>
    <w:rsid w:val="006C4393"/>
    <w:rsid w:val="006C4616"/>
    <w:rsid w:val="006C465E"/>
    <w:rsid w:val="006C50A4"/>
    <w:rsid w:val="006C560C"/>
    <w:rsid w:val="006C69A4"/>
    <w:rsid w:val="006C7DF2"/>
    <w:rsid w:val="006D0AD1"/>
    <w:rsid w:val="006D1AE6"/>
    <w:rsid w:val="006D27B1"/>
    <w:rsid w:val="006D2C45"/>
    <w:rsid w:val="006D3D0D"/>
    <w:rsid w:val="006D41F2"/>
    <w:rsid w:val="006D54C2"/>
    <w:rsid w:val="006D647E"/>
    <w:rsid w:val="006D6F6D"/>
    <w:rsid w:val="006D701D"/>
    <w:rsid w:val="006D7DAC"/>
    <w:rsid w:val="006E086F"/>
    <w:rsid w:val="006E1EB7"/>
    <w:rsid w:val="006E3C4C"/>
    <w:rsid w:val="006E4DF3"/>
    <w:rsid w:val="006E63A3"/>
    <w:rsid w:val="006F0200"/>
    <w:rsid w:val="006F05E2"/>
    <w:rsid w:val="006F0764"/>
    <w:rsid w:val="006F0AE7"/>
    <w:rsid w:val="006F1087"/>
    <w:rsid w:val="006F1523"/>
    <w:rsid w:val="006F2DCE"/>
    <w:rsid w:val="006F4088"/>
    <w:rsid w:val="006F440F"/>
    <w:rsid w:val="006F5C95"/>
    <w:rsid w:val="006F6AEB"/>
    <w:rsid w:val="006F755E"/>
    <w:rsid w:val="007024A9"/>
    <w:rsid w:val="007027C8"/>
    <w:rsid w:val="007035AD"/>
    <w:rsid w:val="007056F8"/>
    <w:rsid w:val="00706C93"/>
    <w:rsid w:val="00707A4C"/>
    <w:rsid w:val="007107FA"/>
    <w:rsid w:val="00712695"/>
    <w:rsid w:val="0071305A"/>
    <w:rsid w:val="00715504"/>
    <w:rsid w:val="00715812"/>
    <w:rsid w:val="0071664C"/>
    <w:rsid w:val="00722FEC"/>
    <w:rsid w:val="00724AD3"/>
    <w:rsid w:val="00725AA4"/>
    <w:rsid w:val="00727FDE"/>
    <w:rsid w:val="00730058"/>
    <w:rsid w:val="00731200"/>
    <w:rsid w:val="0073181A"/>
    <w:rsid w:val="00736A8A"/>
    <w:rsid w:val="00740E5C"/>
    <w:rsid w:val="00741319"/>
    <w:rsid w:val="00741B59"/>
    <w:rsid w:val="00742A0C"/>
    <w:rsid w:val="00743280"/>
    <w:rsid w:val="00747A01"/>
    <w:rsid w:val="00747EE5"/>
    <w:rsid w:val="007500E7"/>
    <w:rsid w:val="00750BD9"/>
    <w:rsid w:val="00750CCF"/>
    <w:rsid w:val="00752F04"/>
    <w:rsid w:val="007530DD"/>
    <w:rsid w:val="007539FF"/>
    <w:rsid w:val="00753FC8"/>
    <w:rsid w:val="007556F5"/>
    <w:rsid w:val="00760CBE"/>
    <w:rsid w:val="00761783"/>
    <w:rsid w:val="00762CE1"/>
    <w:rsid w:val="00762F66"/>
    <w:rsid w:val="0076355C"/>
    <w:rsid w:val="007638C7"/>
    <w:rsid w:val="00764417"/>
    <w:rsid w:val="00765974"/>
    <w:rsid w:val="00765A25"/>
    <w:rsid w:val="00766891"/>
    <w:rsid w:val="00767147"/>
    <w:rsid w:val="00771F2A"/>
    <w:rsid w:val="007726D7"/>
    <w:rsid w:val="00774647"/>
    <w:rsid w:val="00774A72"/>
    <w:rsid w:val="007764CD"/>
    <w:rsid w:val="00781DAC"/>
    <w:rsid w:val="00781E1F"/>
    <w:rsid w:val="00782CE3"/>
    <w:rsid w:val="00782F66"/>
    <w:rsid w:val="007855D5"/>
    <w:rsid w:val="00786D0C"/>
    <w:rsid w:val="00786D67"/>
    <w:rsid w:val="00787796"/>
    <w:rsid w:val="00787ECE"/>
    <w:rsid w:val="0079011E"/>
    <w:rsid w:val="00790A53"/>
    <w:rsid w:val="00791B11"/>
    <w:rsid w:val="00793EA4"/>
    <w:rsid w:val="00794D88"/>
    <w:rsid w:val="007A0E38"/>
    <w:rsid w:val="007A3072"/>
    <w:rsid w:val="007A42C3"/>
    <w:rsid w:val="007A54A7"/>
    <w:rsid w:val="007A56A2"/>
    <w:rsid w:val="007A5802"/>
    <w:rsid w:val="007A6096"/>
    <w:rsid w:val="007A6CF1"/>
    <w:rsid w:val="007A725B"/>
    <w:rsid w:val="007B10CB"/>
    <w:rsid w:val="007B153A"/>
    <w:rsid w:val="007B18FE"/>
    <w:rsid w:val="007B4CBF"/>
    <w:rsid w:val="007B7794"/>
    <w:rsid w:val="007C2619"/>
    <w:rsid w:val="007C30D3"/>
    <w:rsid w:val="007C5B52"/>
    <w:rsid w:val="007C61C1"/>
    <w:rsid w:val="007C6F24"/>
    <w:rsid w:val="007D060E"/>
    <w:rsid w:val="007D1157"/>
    <w:rsid w:val="007D1E1D"/>
    <w:rsid w:val="007D28B9"/>
    <w:rsid w:val="007D35BA"/>
    <w:rsid w:val="007D45BA"/>
    <w:rsid w:val="007D5940"/>
    <w:rsid w:val="007D6DFC"/>
    <w:rsid w:val="007D6FFC"/>
    <w:rsid w:val="007E09C3"/>
    <w:rsid w:val="007E18D5"/>
    <w:rsid w:val="007E227A"/>
    <w:rsid w:val="007E278E"/>
    <w:rsid w:val="007E29B1"/>
    <w:rsid w:val="007E2DF6"/>
    <w:rsid w:val="007E2F73"/>
    <w:rsid w:val="007E4E01"/>
    <w:rsid w:val="007E5159"/>
    <w:rsid w:val="007E51B0"/>
    <w:rsid w:val="007E5F6B"/>
    <w:rsid w:val="007E6A28"/>
    <w:rsid w:val="007E79C3"/>
    <w:rsid w:val="007F07C5"/>
    <w:rsid w:val="007F29C8"/>
    <w:rsid w:val="007F4702"/>
    <w:rsid w:val="007F53D6"/>
    <w:rsid w:val="007F5C30"/>
    <w:rsid w:val="007F69E3"/>
    <w:rsid w:val="007F6A39"/>
    <w:rsid w:val="00801139"/>
    <w:rsid w:val="008015CD"/>
    <w:rsid w:val="00801EC5"/>
    <w:rsid w:val="00802B28"/>
    <w:rsid w:val="00807670"/>
    <w:rsid w:val="00810070"/>
    <w:rsid w:val="00810722"/>
    <w:rsid w:val="00810EE1"/>
    <w:rsid w:val="00812145"/>
    <w:rsid w:val="00812263"/>
    <w:rsid w:val="008123DD"/>
    <w:rsid w:val="008129F9"/>
    <w:rsid w:val="00813C9F"/>
    <w:rsid w:val="00813E5D"/>
    <w:rsid w:val="00814750"/>
    <w:rsid w:val="00820BB0"/>
    <w:rsid w:val="00821315"/>
    <w:rsid w:val="008227AE"/>
    <w:rsid w:val="00823924"/>
    <w:rsid w:val="008239CC"/>
    <w:rsid w:val="00824045"/>
    <w:rsid w:val="008254E5"/>
    <w:rsid w:val="00826ABA"/>
    <w:rsid w:val="0082700A"/>
    <w:rsid w:val="00830567"/>
    <w:rsid w:val="008305DA"/>
    <w:rsid w:val="008313E2"/>
    <w:rsid w:val="00832FA2"/>
    <w:rsid w:val="00832FBD"/>
    <w:rsid w:val="00835A1A"/>
    <w:rsid w:val="00835E05"/>
    <w:rsid w:val="00835F20"/>
    <w:rsid w:val="00836955"/>
    <w:rsid w:val="008369E9"/>
    <w:rsid w:val="0084069D"/>
    <w:rsid w:val="00842061"/>
    <w:rsid w:val="0084221D"/>
    <w:rsid w:val="008450DD"/>
    <w:rsid w:val="00845AB6"/>
    <w:rsid w:val="00850689"/>
    <w:rsid w:val="008510A9"/>
    <w:rsid w:val="008510B0"/>
    <w:rsid w:val="0085263A"/>
    <w:rsid w:val="008526F6"/>
    <w:rsid w:val="00852743"/>
    <w:rsid w:val="00853E04"/>
    <w:rsid w:val="00856075"/>
    <w:rsid w:val="008608D6"/>
    <w:rsid w:val="00860CCF"/>
    <w:rsid w:val="008613D0"/>
    <w:rsid w:val="00863512"/>
    <w:rsid w:val="00863974"/>
    <w:rsid w:val="00864F59"/>
    <w:rsid w:val="008655EB"/>
    <w:rsid w:val="0086651E"/>
    <w:rsid w:val="008700B2"/>
    <w:rsid w:val="0087117D"/>
    <w:rsid w:val="008715A7"/>
    <w:rsid w:val="00872307"/>
    <w:rsid w:val="00873295"/>
    <w:rsid w:val="00873B1A"/>
    <w:rsid w:val="00874388"/>
    <w:rsid w:val="008746A9"/>
    <w:rsid w:val="00875040"/>
    <w:rsid w:val="0087743D"/>
    <w:rsid w:val="00882014"/>
    <w:rsid w:val="0088326A"/>
    <w:rsid w:val="008839FF"/>
    <w:rsid w:val="00885D75"/>
    <w:rsid w:val="0088607C"/>
    <w:rsid w:val="00886807"/>
    <w:rsid w:val="00890086"/>
    <w:rsid w:val="008923F1"/>
    <w:rsid w:val="00893CA0"/>
    <w:rsid w:val="00893CEC"/>
    <w:rsid w:val="00893F24"/>
    <w:rsid w:val="008965BB"/>
    <w:rsid w:val="008976C8"/>
    <w:rsid w:val="00897D52"/>
    <w:rsid w:val="008A0CF5"/>
    <w:rsid w:val="008A12B9"/>
    <w:rsid w:val="008A19BF"/>
    <w:rsid w:val="008A2ED0"/>
    <w:rsid w:val="008A38C3"/>
    <w:rsid w:val="008A4F1A"/>
    <w:rsid w:val="008A4FAB"/>
    <w:rsid w:val="008A523B"/>
    <w:rsid w:val="008A5447"/>
    <w:rsid w:val="008A595D"/>
    <w:rsid w:val="008A631C"/>
    <w:rsid w:val="008A79A4"/>
    <w:rsid w:val="008B0C94"/>
    <w:rsid w:val="008B20E8"/>
    <w:rsid w:val="008B3380"/>
    <w:rsid w:val="008B66DF"/>
    <w:rsid w:val="008C0D66"/>
    <w:rsid w:val="008C1A44"/>
    <w:rsid w:val="008C2515"/>
    <w:rsid w:val="008C7ABB"/>
    <w:rsid w:val="008C7C47"/>
    <w:rsid w:val="008D079B"/>
    <w:rsid w:val="008D1990"/>
    <w:rsid w:val="008D1ABE"/>
    <w:rsid w:val="008D22AF"/>
    <w:rsid w:val="008D49C0"/>
    <w:rsid w:val="008D7FBF"/>
    <w:rsid w:val="008E1939"/>
    <w:rsid w:val="008E32A4"/>
    <w:rsid w:val="008E3988"/>
    <w:rsid w:val="008E40C2"/>
    <w:rsid w:val="008E4D74"/>
    <w:rsid w:val="008E5140"/>
    <w:rsid w:val="008E528B"/>
    <w:rsid w:val="008F0A1F"/>
    <w:rsid w:val="008F207B"/>
    <w:rsid w:val="008F2144"/>
    <w:rsid w:val="008F3324"/>
    <w:rsid w:val="008F3C80"/>
    <w:rsid w:val="008F55BE"/>
    <w:rsid w:val="008F5749"/>
    <w:rsid w:val="009011E7"/>
    <w:rsid w:val="00901207"/>
    <w:rsid w:val="009015D8"/>
    <w:rsid w:val="009038C3"/>
    <w:rsid w:val="009042F4"/>
    <w:rsid w:val="00904EB7"/>
    <w:rsid w:val="00906D4C"/>
    <w:rsid w:val="00907004"/>
    <w:rsid w:val="00907635"/>
    <w:rsid w:val="00907934"/>
    <w:rsid w:val="009110BF"/>
    <w:rsid w:val="00911F69"/>
    <w:rsid w:val="009122A3"/>
    <w:rsid w:val="00912554"/>
    <w:rsid w:val="00912D8B"/>
    <w:rsid w:val="00913ED1"/>
    <w:rsid w:val="0091441C"/>
    <w:rsid w:val="00917251"/>
    <w:rsid w:val="0091752D"/>
    <w:rsid w:val="00917692"/>
    <w:rsid w:val="009209C1"/>
    <w:rsid w:val="00920E40"/>
    <w:rsid w:val="009219FD"/>
    <w:rsid w:val="009224DD"/>
    <w:rsid w:val="009239CE"/>
    <w:rsid w:val="009242B9"/>
    <w:rsid w:val="00925BCB"/>
    <w:rsid w:val="00925D51"/>
    <w:rsid w:val="0092624D"/>
    <w:rsid w:val="00926460"/>
    <w:rsid w:val="00926C0C"/>
    <w:rsid w:val="0092751A"/>
    <w:rsid w:val="009300D1"/>
    <w:rsid w:val="00931559"/>
    <w:rsid w:val="00931813"/>
    <w:rsid w:val="00931A92"/>
    <w:rsid w:val="0093263A"/>
    <w:rsid w:val="0093481E"/>
    <w:rsid w:val="00935393"/>
    <w:rsid w:val="0093688E"/>
    <w:rsid w:val="009370B6"/>
    <w:rsid w:val="009371C9"/>
    <w:rsid w:val="00937A85"/>
    <w:rsid w:val="00943416"/>
    <w:rsid w:val="009450C8"/>
    <w:rsid w:val="009471A9"/>
    <w:rsid w:val="00951058"/>
    <w:rsid w:val="00951619"/>
    <w:rsid w:val="0095327C"/>
    <w:rsid w:val="00953BC8"/>
    <w:rsid w:val="00955FBF"/>
    <w:rsid w:val="00960FD8"/>
    <w:rsid w:val="00961C1E"/>
    <w:rsid w:val="00961F3B"/>
    <w:rsid w:val="0096370C"/>
    <w:rsid w:val="00965DE8"/>
    <w:rsid w:val="00965E03"/>
    <w:rsid w:val="009665B4"/>
    <w:rsid w:val="0096760F"/>
    <w:rsid w:val="009704C0"/>
    <w:rsid w:val="00971842"/>
    <w:rsid w:val="009720D2"/>
    <w:rsid w:val="00973121"/>
    <w:rsid w:val="00974703"/>
    <w:rsid w:val="00975D3B"/>
    <w:rsid w:val="009766DF"/>
    <w:rsid w:val="00976967"/>
    <w:rsid w:val="009775FD"/>
    <w:rsid w:val="009779CE"/>
    <w:rsid w:val="00977E12"/>
    <w:rsid w:val="00980318"/>
    <w:rsid w:val="00980771"/>
    <w:rsid w:val="00983B8A"/>
    <w:rsid w:val="00985745"/>
    <w:rsid w:val="00986604"/>
    <w:rsid w:val="00992293"/>
    <w:rsid w:val="00992539"/>
    <w:rsid w:val="00993425"/>
    <w:rsid w:val="009937BB"/>
    <w:rsid w:val="00994184"/>
    <w:rsid w:val="00994C1D"/>
    <w:rsid w:val="00994EA0"/>
    <w:rsid w:val="0099532D"/>
    <w:rsid w:val="00995347"/>
    <w:rsid w:val="009A0832"/>
    <w:rsid w:val="009A219E"/>
    <w:rsid w:val="009A30A7"/>
    <w:rsid w:val="009A3708"/>
    <w:rsid w:val="009A3A5C"/>
    <w:rsid w:val="009A4FE9"/>
    <w:rsid w:val="009A5BF7"/>
    <w:rsid w:val="009A7271"/>
    <w:rsid w:val="009B07BB"/>
    <w:rsid w:val="009B0ECA"/>
    <w:rsid w:val="009B32F5"/>
    <w:rsid w:val="009B41F3"/>
    <w:rsid w:val="009B42E2"/>
    <w:rsid w:val="009B4793"/>
    <w:rsid w:val="009B4ECD"/>
    <w:rsid w:val="009B5A5A"/>
    <w:rsid w:val="009B5D58"/>
    <w:rsid w:val="009C0D9A"/>
    <w:rsid w:val="009C0E84"/>
    <w:rsid w:val="009C2279"/>
    <w:rsid w:val="009C2778"/>
    <w:rsid w:val="009C2A27"/>
    <w:rsid w:val="009C36F0"/>
    <w:rsid w:val="009C4B03"/>
    <w:rsid w:val="009C5A71"/>
    <w:rsid w:val="009C6237"/>
    <w:rsid w:val="009C7DD7"/>
    <w:rsid w:val="009D3C49"/>
    <w:rsid w:val="009D44E9"/>
    <w:rsid w:val="009D6511"/>
    <w:rsid w:val="009E1673"/>
    <w:rsid w:val="009E2021"/>
    <w:rsid w:val="009E2830"/>
    <w:rsid w:val="009E284F"/>
    <w:rsid w:val="009E530A"/>
    <w:rsid w:val="009E6A06"/>
    <w:rsid w:val="009E6D59"/>
    <w:rsid w:val="009F4C55"/>
    <w:rsid w:val="009F50E6"/>
    <w:rsid w:val="009F5DDE"/>
    <w:rsid w:val="009F6830"/>
    <w:rsid w:val="009F6F03"/>
    <w:rsid w:val="009F7456"/>
    <w:rsid w:val="009F7ACA"/>
    <w:rsid w:val="00A004AC"/>
    <w:rsid w:val="00A007BE"/>
    <w:rsid w:val="00A00C6A"/>
    <w:rsid w:val="00A0120D"/>
    <w:rsid w:val="00A025AC"/>
    <w:rsid w:val="00A03AE0"/>
    <w:rsid w:val="00A03D19"/>
    <w:rsid w:val="00A04468"/>
    <w:rsid w:val="00A04DE3"/>
    <w:rsid w:val="00A04FF9"/>
    <w:rsid w:val="00A10627"/>
    <w:rsid w:val="00A110F9"/>
    <w:rsid w:val="00A1288A"/>
    <w:rsid w:val="00A14ECC"/>
    <w:rsid w:val="00A15978"/>
    <w:rsid w:val="00A16231"/>
    <w:rsid w:val="00A16EDF"/>
    <w:rsid w:val="00A21A81"/>
    <w:rsid w:val="00A22A73"/>
    <w:rsid w:val="00A2301E"/>
    <w:rsid w:val="00A23B6A"/>
    <w:rsid w:val="00A24B9E"/>
    <w:rsid w:val="00A25793"/>
    <w:rsid w:val="00A258FC"/>
    <w:rsid w:val="00A26BD3"/>
    <w:rsid w:val="00A3023F"/>
    <w:rsid w:val="00A306DB"/>
    <w:rsid w:val="00A30FA4"/>
    <w:rsid w:val="00A31502"/>
    <w:rsid w:val="00A3199D"/>
    <w:rsid w:val="00A334B0"/>
    <w:rsid w:val="00A33A17"/>
    <w:rsid w:val="00A36046"/>
    <w:rsid w:val="00A366B2"/>
    <w:rsid w:val="00A37159"/>
    <w:rsid w:val="00A37BF3"/>
    <w:rsid w:val="00A419C2"/>
    <w:rsid w:val="00A41BB6"/>
    <w:rsid w:val="00A41C24"/>
    <w:rsid w:val="00A4597F"/>
    <w:rsid w:val="00A478BE"/>
    <w:rsid w:val="00A47996"/>
    <w:rsid w:val="00A52534"/>
    <w:rsid w:val="00A52F74"/>
    <w:rsid w:val="00A537B1"/>
    <w:rsid w:val="00A543B3"/>
    <w:rsid w:val="00A5478F"/>
    <w:rsid w:val="00A54A25"/>
    <w:rsid w:val="00A54E03"/>
    <w:rsid w:val="00A556F7"/>
    <w:rsid w:val="00A5641E"/>
    <w:rsid w:val="00A56783"/>
    <w:rsid w:val="00A56E12"/>
    <w:rsid w:val="00A5725B"/>
    <w:rsid w:val="00A5782C"/>
    <w:rsid w:val="00A57BF1"/>
    <w:rsid w:val="00A60770"/>
    <w:rsid w:val="00A609EB"/>
    <w:rsid w:val="00A60F8D"/>
    <w:rsid w:val="00A61E8F"/>
    <w:rsid w:val="00A63C14"/>
    <w:rsid w:val="00A647AF"/>
    <w:rsid w:val="00A654D0"/>
    <w:rsid w:val="00A660E6"/>
    <w:rsid w:val="00A67024"/>
    <w:rsid w:val="00A67133"/>
    <w:rsid w:val="00A67321"/>
    <w:rsid w:val="00A71139"/>
    <w:rsid w:val="00A713EA"/>
    <w:rsid w:val="00A71524"/>
    <w:rsid w:val="00A721A9"/>
    <w:rsid w:val="00A72BF4"/>
    <w:rsid w:val="00A760CB"/>
    <w:rsid w:val="00A7760C"/>
    <w:rsid w:val="00A77D3D"/>
    <w:rsid w:val="00A77DBC"/>
    <w:rsid w:val="00A805B9"/>
    <w:rsid w:val="00A83A80"/>
    <w:rsid w:val="00A84CED"/>
    <w:rsid w:val="00A84D12"/>
    <w:rsid w:val="00A8622F"/>
    <w:rsid w:val="00A873DD"/>
    <w:rsid w:val="00A90C42"/>
    <w:rsid w:val="00A915C5"/>
    <w:rsid w:val="00A9230E"/>
    <w:rsid w:val="00A92862"/>
    <w:rsid w:val="00A9624F"/>
    <w:rsid w:val="00A9679A"/>
    <w:rsid w:val="00A9692D"/>
    <w:rsid w:val="00A9788C"/>
    <w:rsid w:val="00A97C5A"/>
    <w:rsid w:val="00AA1EE2"/>
    <w:rsid w:val="00AA2F58"/>
    <w:rsid w:val="00AA3629"/>
    <w:rsid w:val="00AA37E9"/>
    <w:rsid w:val="00AA5643"/>
    <w:rsid w:val="00AA5FE6"/>
    <w:rsid w:val="00AA6B23"/>
    <w:rsid w:val="00AA706D"/>
    <w:rsid w:val="00AB0D3E"/>
    <w:rsid w:val="00AB2C2B"/>
    <w:rsid w:val="00AB3D67"/>
    <w:rsid w:val="00AB58C4"/>
    <w:rsid w:val="00AC0EF4"/>
    <w:rsid w:val="00AC356E"/>
    <w:rsid w:val="00AC7041"/>
    <w:rsid w:val="00AC7119"/>
    <w:rsid w:val="00AD0441"/>
    <w:rsid w:val="00AD215F"/>
    <w:rsid w:val="00AD2568"/>
    <w:rsid w:val="00AD403F"/>
    <w:rsid w:val="00AD43A6"/>
    <w:rsid w:val="00AD66CE"/>
    <w:rsid w:val="00AD78D7"/>
    <w:rsid w:val="00AE010F"/>
    <w:rsid w:val="00AE3243"/>
    <w:rsid w:val="00AE32DB"/>
    <w:rsid w:val="00AE7A36"/>
    <w:rsid w:val="00AE7B49"/>
    <w:rsid w:val="00AE7D44"/>
    <w:rsid w:val="00AF0E33"/>
    <w:rsid w:val="00AF1EE4"/>
    <w:rsid w:val="00AF3941"/>
    <w:rsid w:val="00AF5B67"/>
    <w:rsid w:val="00AF7222"/>
    <w:rsid w:val="00B0028A"/>
    <w:rsid w:val="00B029BA"/>
    <w:rsid w:val="00B03B54"/>
    <w:rsid w:val="00B0485F"/>
    <w:rsid w:val="00B055C2"/>
    <w:rsid w:val="00B05EFB"/>
    <w:rsid w:val="00B076E3"/>
    <w:rsid w:val="00B10CA9"/>
    <w:rsid w:val="00B11F9B"/>
    <w:rsid w:val="00B12625"/>
    <w:rsid w:val="00B12AAE"/>
    <w:rsid w:val="00B12F0F"/>
    <w:rsid w:val="00B13B98"/>
    <w:rsid w:val="00B13E25"/>
    <w:rsid w:val="00B150FD"/>
    <w:rsid w:val="00B21BFB"/>
    <w:rsid w:val="00B22317"/>
    <w:rsid w:val="00B22BB3"/>
    <w:rsid w:val="00B23D2B"/>
    <w:rsid w:val="00B24129"/>
    <w:rsid w:val="00B2697E"/>
    <w:rsid w:val="00B26E95"/>
    <w:rsid w:val="00B27A3F"/>
    <w:rsid w:val="00B30702"/>
    <w:rsid w:val="00B31E1C"/>
    <w:rsid w:val="00B33414"/>
    <w:rsid w:val="00B337D1"/>
    <w:rsid w:val="00B33A29"/>
    <w:rsid w:val="00B33B43"/>
    <w:rsid w:val="00B3541A"/>
    <w:rsid w:val="00B357B6"/>
    <w:rsid w:val="00B367A0"/>
    <w:rsid w:val="00B36FD2"/>
    <w:rsid w:val="00B42D42"/>
    <w:rsid w:val="00B43056"/>
    <w:rsid w:val="00B465DF"/>
    <w:rsid w:val="00B467C0"/>
    <w:rsid w:val="00B468F5"/>
    <w:rsid w:val="00B52576"/>
    <w:rsid w:val="00B546BF"/>
    <w:rsid w:val="00B56BF4"/>
    <w:rsid w:val="00B57717"/>
    <w:rsid w:val="00B57907"/>
    <w:rsid w:val="00B579E0"/>
    <w:rsid w:val="00B57D15"/>
    <w:rsid w:val="00B60844"/>
    <w:rsid w:val="00B61422"/>
    <w:rsid w:val="00B631DE"/>
    <w:rsid w:val="00B64952"/>
    <w:rsid w:val="00B6590D"/>
    <w:rsid w:val="00B66BB9"/>
    <w:rsid w:val="00B66F29"/>
    <w:rsid w:val="00B70664"/>
    <w:rsid w:val="00B7153F"/>
    <w:rsid w:val="00B71A20"/>
    <w:rsid w:val="00B72DF5"/>
    <w:rsid w:val="00B7763C"/>
    <w:rsid w:val="00B805EF"/>
    <w:rsid w:val="00B80A78"/>
    <w:rsid w:val="00B81DB3"/>
    <w:rsid w:val="00B82DF6"/>
    <w:rsid w:val="00B82E6F"/>
    <w:rsid w:val="00B83505"/>
    <w:rsid w:val="00B85CDF"/>
    <w:rsid w:val="00B906B9"/>
    <w:rsid w:val="00B9264A"/>
    <w:rsid w:val="00B9343D"/>
    <w:rsid w:val="00B93AEB"/>
    <w:rsid w:val="00B943B6"/>
    <w:rsid w:val="00B94E45"/>
    <w:rsid w:val="00B95721"/>
    <w:rsid w:val="00B9748D"/>
    <w:rsid w:val="00BA0CD6"/>
    <w:rsid w:val="00BA12B5"/>
    <w:rsid w:val="00BA2A7F"/>
    <w:rsid w:val="00BA4930"/>
    <w:rsid w:val="00BA503E"/>
    <w:rsid w:val="00BB1FFC"/>
    <w:rsid w:val="00BB3243"/>
    <w:rsid w:val="00BB3B09"/>
    <w:rsid w:val="00BB5485"/>
    <w:rsid w:val="00BB7541"/>
    <w:rsid w:val="00BB7968"/>
    <w:rsid w:val="00BB79B3"/>
    <w:rsid w:val="00BB7D4D"/>
    <w:rsid w:val="00BB7E1E"/>
    <w:rsid w:val="00BC0FD0"/>
    <w:rsid w:val="00BC26B6"/>
    <w:rsid w:val="00BC3A2B"/>
    <w:rsid w:val="00BC4AAF"/>
    <w:rsid w:val="00BC5F06"/>
    <w:rsid w:val="00BC5F39"/>
    <w:rsid w:val="00BC658C"/>
    <w:rsid w:val="00BC7136"/>
    <w:rsid w:val="00BC7355"/>
    <w:rsid w:val="00BC7A3C"/>
    <w:rsid w:val="00BD09A1"/>
    <w:rsid w:val="00BD186F"/>
    <w:rsid w:val="00BD25BC"/>
    <w:rsid w:val="00BD2E28"/>
    <w:rsid w:val="00BD30E6"/>
    <w:rsid w:val="00BD3956"/>
    <w:rsid w:val="00BD624D"/>
    <w:rsid w:val="00BD7979"/>
    <w:rsid w:val="00BE1CA0"/>
    <w:rsid w:val="00BE2C1D"/>
    <w:rsid w:val="00BE2F1D"/>
    <w:rsid w:val="00BE3F35"/>
    <w:rsid w:val="00BE4017"/>
    <w:rsid w:val="00BE4FDE"/>
    <w:rsid w:val="00BE639C"/>
    <w:rsid w:val="00BE7533"/>
    <w:rsid w:val="00BF1669"/>
    <w:rsid w:val="00BF2B44"/>
    <w:rsid w:val="00BF3259"/>
    <w:rsid w:val="00BF3916"/>
    <w:rsid w:val="00BF4A65"/>
    <w:rsid w:val="00BF50FB"/>
    <w:rsid w:val="00BF7063"/>
    <w:rsid w:val="00C027A8"/>
    <w:rsid w:val="00C0313A"/>
    <w:rsid w:val="00C03811"/>
    <w:rsid w:val="00C048A5"/>
    <w:rsid w:val="00C04F45"/>
    <w:rsid w:val="00C05520"/>
    <w:rsid w:val="00C06BBF"/>
    <w:rsid w:val="00C1021B"/>
    <w:rsid w:val="00C10377"/>
    <w:rsid w:val="00C11372"/>
    <w:rsid w:val="00C11989"/>
    <w:rsid w:val="00C13C65"/>
    <w:rsid w:val="00C140F6"/>
    <w:rsid w:val="00C156D1"/>
    <w:rsid w:val="00C15806"/>
    <w:rsid w:val="00C15916"/>
    <w:rsid w:val="00C15D36"/>
    <w:rsid w:val="00C16697"/>
    <w:rsid w:val="00C2011F"/>
    <w:rsid w:val="00C20EA0"/>
    <w:rsid w:val="00C230DB"/>
    <w:rsid w:val="00C244D4"/>
    <w:rsid w:val="00C32192"/>
    <w:rsid w:val="00C33B36"/>
    <w:rsid w:val="00C33FA6"/>
    <w:rsid w:val="00C34346"/>
    <w:rsid w:val="00C3572A"/>
    <w:rsid w:val="00C35B07"/>
    <w:rsid w:val="00C36EAE"/>
    <w:rsid w:val="00C37918"/>
    <w:rsid w:val="00C401C2"/>
    <w:rsid w:val="00C40727"/>
    <w:rsid w:val="00C41236"/>
    <w:rsid w:val="00C41DB0"/>
    <w:rsid w:val="00C42BA5"/>
    <w:rsid w:val="00C452D9"/>
    <w:rsid w:val="00C4652E"/>
    <w:rsid w:val="00C47F34"/>
    <w:rsid w:val="00C50907"/>
    <w:rsid w:val="00C51E83"/>
    <w:rsid w:val="00C52BF1"/>
    <w:rsid w:val="00C53D71"/>
    <w:rsid w:val="00C55C6D"/>
    <w:rsid w:val="00C56880"/>
    <w:rsid w:val="00C578B7"/>
    <w:rsid w:val="00C57C1F"/>
    <w:rsid w:val="00C60F42"/>
    <w:rsid w:val="00C64285"/>
    <w:rsid w:val="00C642E8"/>
    <w:rsid w:val="00C65630"/>
    <w:rsid w:val="00C65871"/>
    <w:rsid w:val="00C66A77"/>
    <w:rsid w:val="00C67F49"/>
    <w:rsid w:val="00C7398B"/>
    <w:rsid w:val="00C73F3D"/>
    <w:rsid w:val="00C74B58"/>
    <w:rsid w:val="00C74DC6"/>
    <w:rsid w:val="00C75FDF"/>
    <w:rsid w:val="00C7649B"/>
    <w:rsid w:val="00C7651E"/>
    <w:rsid w:val="00C76D9E"/>
    <w:rsid w:val="00C76DED"/>
    <w:rsid w:val="00C76FD6"/>
    <w:rsid w:val="00C77A8A"/>
    <w:rsid w:val="00C809EA"/>
    <w:rsid w:val="00C81A64"/>
    <w:rsid w:val="00C81BA6"/>
    <w:rsid w:val="00C829F0"/>
    <w:rsid w:val="00C84C3C"/>
    <w:rsid w:val="00C85E21"/>
    <w:rsid w:val="00C8696B"/>
    <w:rsid w:val="00C9015D"/>
    <w:rsid w:val="00C90449"/>
    <w:rsid w:val="00C9052F"/>
    <w:rsid w:val="00C9062D"/>
    <w:rsid w:val="00C907FE"/>
    <w:rsid w:val="00C933F3"/>
    <w:rsid w:val="00C94A4E"/>
    <w:rsid w:val="00C95A02"/>
    <w:rsid w:val="00C974FE"/>
    <w:rsid w:val="00C97948"/>
    <w:rsid w:val="00CA07D2"/>
    <w:rsid w:val="00CA1937"/>
    <w:rsid w:val="00CA1A09"/>
    <w:rsid w:val="00CA2620"/>
    <w:rsid w:val="00CA2B36"/>
    <w:rsid w:val="00CA34C3"/>
    <w:rsid w:val="00CA5425"/>
    <w:rsid w:val="00CB10E7"/>
    <w:rsid w:val="00CB158D"/>
    <w:rsid w:val="00CB6251"/>
    <w:rsid w:val="00CB7D85"/>
    <w:rsid w:val="00CB7F66"/>
    <w:rsid w:val="00CC0171"/>
    <w:rsid w:val="00CC2E07"/>
    <w:rsid w:val="00CC33AC"/>
    <w:rsid w:val="00CC3541"/>
    <w:rsid w:val="00CC4305"/>
    <w:rsid w:val="00CC5491"/>
    <w:rsid w:val="00CC587B"/>
    <w:rsid w:val="00CC5D83"/>
    <w:rsid w:val="00CC68CB"/>
    <w:rsid w:val="00CC6C6C"/>
    <w:rsid w:val="00CC73C7"/>
    <w:rsid w:val="00CD0A7D"/>
    <w:rsid w:val="00CD2379"/>
    <w:rsid w:val="00CD48F8"/>
    <w:rsid w:val="00CD600A"/>
    <w:rsid w:val="00CD6463"/>
    <w:rsid w:val="00CD6786"/>
    <w:rsid w:val="00CD6A63"/>
    <w:rsid w:val="00CE07CF"/>
    <w:rsid w:val="00CE23F2"/>
    <w:rsid w:val="00CE366E"/>
    <w:rsid w:val="00CE52B8"/>
    <w:rsid w:val="00CE5761"/>
    <w:rsid w:val="00CE6DB8"/>
    <w:rsid w:val="00CF0590"/>
    <w:rsid w:val="00CF0B92"/>
    <w:rsid w:val="00CF6340"/>
    <w:rsid w:val="00CF7F4A"/>
    <w:rsid w:val="00D02329"/>
    <w:rsid w:val="00D035CC"/>
    <w:rsid w:val="00D03A73"/>
    <w:rsid w:val="00D0558B"/>
    <w:rsid w:val="00D05B28"/>
    <w:rsid w:val="00D07A42"/>
    <w:rsid w:val="00D10ED8"/>
    <w:rsid w:val="00D1531E"/>
    <w:rsid w:val="00D156EB"/>
    <w:rsid w:val="00D17EF6"/>
    <w:rsid w:val="00D2247B"/>
    <w:rsid w:val="00D22690"/>
    <w:rsid w:val="00D23655"/>
    <w:rsid w:val="00D23CA2"/>
    <w:rsid w:val="00D247C4"/>
    <w:rsid w:val="00D25027"/>
    <w:rsid w:val="00D2619F"/>
    <w:rsid w:val="00D2645E"/>
    <w:rsid w:val="00D266A3"/>
    <w:rsid w:val="00D26904"/>
    <w:rsid w:val="00D27E33"/>
    <w:rsid w:val="00D30C47"/>
    <w:rsid w:val="00D3193C"/>
    <w:rsid w:val="00D31F14"/>
    <w:rsid w:val="00D32284"/>
    <w:rsid w:val="00D3439B"/>
    <w:rsid w:val="00D35DB9"/>
    <w:rsid w:val="00D402AF"/>
    <w:rsid w:val="00D40556"/>
    <w:rsid w:val="00D4118C"/>
    <w:rsid w:val="00D4176C"/>
    <w:rsid w:val="00D42758"/>
    <w:rsid w:val="00D44014"/>
    <w:rsid w:val="00D45E9F"/>
    <w:rsid w:val="00D47A74"/>
    <w:rsid w:val="00D47DF1"/>
    <w:rsid w:val="00D50387"/>
    <w:rsid w:val="00D52885"/>
    <w:rsid w:val="00D53EA1"/>
    <w:rsid w:val="00D55722"/>
    <w:rsid w:val="00D56779"/>
    <w:rsid w:val="00D56A42"/>
    <w:rsid w:val="00D63A35"/>
    <w:rsid w:val="00D65312"/>
    <w:rsid w:val="00D65C0C"/>
    <w:rsid w:val="00D661CC"/>
    <w:rsid w:val="00D6740C"/>
    <w:rsid w:val="00D675AB"/>
    <w:rsid w:val="00D67C08"/>
    <w:rsid w:val="00D70CC8"/>
    <w:rsid w:val="00D71ACA"/>
    <w:rsid w:val="00D71D71"/>
    <w:rsid w:val="00D74985"/>
    <w:rsid w:val="00D75156"/>
    <w:rsid w:val="00D76AB5"/>
    <w:rsid w:val="00D76F53"/>
    <w:rsid w:val="00D77615"/>
    <w:rsid w:val="00D80AA0"/>
    <w:rsid w:val="00D8364D"/>
    <w:rsid w:val="00D85870"/>
    <w:rsid w:val="00D90537"/>
    <w:rsid w:val="00D9062D"/>
    <w:rsid w:val="00D914E0"/>
    <w:rsid w:val="00D91501"/>
    <w:rsid w:val="00D915AC"/>
    <w:rsid w:val="00D917FD"/>
    <w:rsid w:val="00D921F1"/>
    <w:rsid w:val="00D927BF"/>
    <w:rsid w:val="00D94308"/>
    <w:rsid w:val="00D950F3"/>
    <w:rsid w:val="00D95189"/>
    <w:rsid w:val="00D953B5"/>
    <w:rsid w:val="00D95B67"/>
    <w:rsid w:val="00D96AE1"/>
    <w:rsid w:val="00DA048D"/>
    <w:rsid w:val="00DA0999"/>
    <w:rsid w:val="00DA1D33"/>
    <w:rsid w:val="00DA1EEE"/>
    <w:rsid w:val="00DA24A9"/>
    <w:rsid w:val="00DA2B94"/>
    <w:rsid w:val="00DA3076"/>
    <w:rsid w:val="00DA5B08"/>
    <w:rsid w:val="00DA74BB"/>
    <w:rsid w:val="00DB0689"/>
    <w:rsid w:val="00DB0723"/>
    <w:rsid w:val="00DB25DD"/>
    <w:rsid w:val="00DB266C"/>
    <w:rsid w:val="00DB2E15"/>
    <w:rsid w:val="00DB4033"/>
    <w:rsid w:val="00DB489B"/>
    <w:rsid w:val="00DB6835"/>
    <w:rsid w:val="00DC018C"/>
    <w:rsid w:val="00DC0628"/>
    <w:rsid w:val="00DC1349"/>
    <w:rsid w:val="00DC135A"/>
    <w:rsid w:val="00DC1FA9"/>
    <w:rsid w:val="00DC206C"/>
    <w:rsid w:val="00DC231D"/>
    <w:rsid w:val="00DC2DA8"/>
    <w:rsid w:val="00DC4564"/>
    <w:rsid w:val="00DC4862"/>
    <w:rsid w:val="00DC6593"/>
    <w:rsid w:val="00DC68A5"/>
    <w:rsid w:val="00DD15C3"/>
    <w:rsid w:val="00DD1648"/>
    <w:rsid w:val="00DD1C99"/>
    <w:rsid w:val="00DD1FB3"/>
    <w:rsid w:val="00DD1FB4"/>
    <w:rsid w:val="00DD2598"/>
    <w:rsid w:val="00DD28A6"/>
    <w:rsid w:val="00DD2C46"/>
    <w:rsid w:val="00DD591F"/>
    <w:rsid w:val="00DD65CB"/>
    <w:rsid w:val="00DD6706"/>
    <w:rsid w:val="00DE0A50"/>
    <w:rsid w:val="00DE0A96"/>
    <w:rsid w:val="00DE0F2A"/>
    <w:rsid w:val="00DE1E41"/>
    <w:rsid w:val="00DE3985"/>
    <w:rsid w:val="00DE595B"/>
    <w:rsid w:val="00DE63D9"/>
    <w:rsid w:val="00DE6AC1"/>
    <w:rsid w:val="00DE7C65"/>
    <w:rsid w:val="00DF0835"/>
    <w:rsid w:val="00DF370A"/>
    <w:rsid w:val="00DF37A4"/>
    <w:rsid w:val="00DF3BB7"/>
    <w:rsid w:val="00DF3DDB"/>
    <w:rsid w:val="00DF44F5"/>
    <w:rsid w:val="00DF4ABB"/>
    <w:rsid w:val="00DF4C26"/>
    <w:rsid w:val="00DF4CBA"/>
    <w:rsid w:val="00DF4D90"/>
    <w:rsid w:val="00DF51F8"/>
    <w:rsid w:val="00DF5EE1"/>
    <w:rsid w:val="00DF639E"/>
    <w:rsid w:val="00DF65C3"/>
    <w:rsid w:val="00DF66BF"/>
    <w:rsid w:val="00E001A5"/>
    <w:rsid w:val="00E003A9"/>
    <w:rsid w:val="00E00848"/>
    <w:rsid w:val="00E00A1F"/>
    <w:rsid w:val="00E0410F"/>
    <w:rsid w:val="00E044C8"/>
    <w:rsid w:val="00E0527B"/>
    <w:rsid w:val="00E05A06"/>
    <w:rsid w:val="00E06005"/>
    <w:rsid w:val="00E061B4"/>
    <w:rsid w:val="00E06A46"/>
    <w:rsid w:val="00E103EC"/>
    <w:rsid w:val="00E10B4E"/>
    <w:rsid w:val="00E1195E"/>
    <w:rsid w:val="00E12D94"/>
    <w:rsid w:val="00E12D9A"/>
    <w:rsid w:val="00E1339A"/>
    <w:rsid w:val="00E137F6"/>
    <w:rsid w:val="00E14856"/>
    <w:rsid w:val="00E1776F"/>
    <w:rsid w:val="00E20488"/>
    <w:rsid w:val="00E20D92"/>
    <w:rsid w:val="00E2242E"/>
    <w:rsid w:val="00E231B0"/>
    <w:rsid w:val="00E250CA"/>
    <w:rsid w:val="00E27240"/>
    <w:rsid w:val="00E307CB"/>
    <w:rsid w:val="00E30B27"/>
    <w:rsid w:val="00E31AA4"/>
    <w:rsid w:val="00E32C2D"/>
    <w:rsid w:val="00E342A0"/>
    <w:rsid w:val="00E36074"/>
    <w:rsid w:val="00E37859"/>
    <w:rsid w:val="00E37B9D"/>
    <w:rsid w:val="00E40891"/>
    <w:rsid w:val="00E414E2"/>
    <w:rsid w:val="00E41878"/>
    <w:rsid w:val="00E42BC9"/>
    <w:rsid w:val="00E42CDE"/>
    <w:rsid w:val="00E433EB"/>
    <w:rsid w:val="00E4377E"/>
    <w:rsid w:val="00E43C7F"/>
    <w:rsid w:val="00E45556"/>
    <w:rsid w:val="00E456AD"/>
    <w:rsid w:val="00E45771"/>
    <w:rsid w:val="00E45B5A"/>
    <w:rsid w:val="00E46CEC"/>
    <w:rsid w:val="00E51D37"/>
    <w:rsid w:val="00E51D4A"/>
    <w:rsid w:val="00E55EB9"/>
    <w:rsid w:val="00E5770A"/>
    <w:rsid w:val="00E57821"/>
    <w:rsid w:val="00E6043B"/>
    <w:rsid w:val="00E61AA8"/>
    <w:rsid w:val="00E62655"/>
    <w:rsid w:val="00E627A8"/>
    <w:rsid w:val="00E637BF"/>
    <w:rsid w:val="00E64503"/>
    <w:rsid w:val="00E65855"/>
    <w:rsid w:val="00E664A0"/>
    <w:rsid w:val="00E718DF"/>
    <w:rsid w:val="00E749BF"/>
    <w:rsid w:val="00E75840"/>
    <w:rsid w:val="00E76109"/>
    <w:rsid w:val="00E7670E"/>
    <w:rsid w:val="00E76E6D"/>
    <w:rsid w:val="00E7793C"/>
    <w:rsid w:val="00E77DE1"/>
    <w:rsid w:val="00E77F11"/>
    <w:rsid w:val="00E81D90"/>
    <w:rsid w:val="00E8372E"/>
    <w:rsid w:val="00E84026"/>
    <w:rsid w:val="00E847EE"/>
    <w:rsid w:val="00E87A4C"/>
    <w:rsid w:val="00E87CC7"/>
    <w:rsid w:val="00E905FB"/>
    <w:rsid w:val="00E9064C"/>
    <w:rsid w:val="00E92323"/>
    <w:rsid w:val="00E9309B"/>
    <w:rsid w:val="00E930A3"/>
    <w:rsid w:val="00E93946"/>
    <w:rsid w:val="00E97D58"/>
    <w:rsid w:val="00EA207F"/>
    <w:rsid w:val="00EA397A"/>
    <w:rsid w:val="00EA5100"/>
    <w:rsid w:val="00EA6862"/>
    <w:rsid w:val="00EA68F5"/>
    <w:rsid w:val="00EB17D0"/>
    <w:rsid w:val="00EB2491"/>
    <w:rsid w:val="00EB3366"/>
    <w:rsid w:val="00EB3D04"/>
    <w:rsid w:val="00EB4CB4"/>
    <w:rsid w:val="00EB5167"/>
    <w:rsid w:val="00EB5581"/>
    <w:rsid w:val="00EB5D50"/>
    <w:rsid w:val="00EB5DC6"/>
    <w:rsid w:val="00EB7299"/>
    <w:rsid w:val="00EB7820"/>
    <w:rsid w:val="00EC068E"/>
    <w:rsid w:val="00EC30E2"/>
    <w:rsid w:val="00EC367E"/>
    <w:rsid w:val="00EC3717"/>
    <w:rsid w:val="00EC4346"/>
    <w:rsid w:val="00EC4EDD"/>
    <w:rsid w:val="00EC5701"/>
    <w:rsid w:val="00EC6754"/>
    <w:rsid w:val="00ED00A3"/>
    <w:rsid w:val="00ED2987"/>
    <w:rsid w:val="00ED4A06"/>
    <w:rsid w:val="00ED5AFC"/>
    <w:rsid w:val="00ED5DDA"/>
    <w:rsid w:val="00ED6B62"/>
    <w:rsid w:val="00ED7753"/>
    <w:rsid w:val="00ED783C"/>
    <w:rsid w:val="00ED7BE4"/>
    <w:rsid w:val="00EE0D86"/>
    <w:rsid w:val="00EE140A"/>
    <w:rsid w:val="00EE2009"/>
    <w:rsid w:val="00EE3EC2"/>
    <w:rsid w:val="00EE489D"/>
    <w:rsid w:val="00EE4A06"/>
    <w:rsid w:val="00EE5159"/>
    <w:rsid w:val="00EE6045"/>
    <w:rsid w:val="00EE634C"/>
    <w:rsid w:val="00EE70D3"/>
    <w:rsid w:val="00EE70E4"/>
    <w:rsid w:val="00EF190E"/>
    <w:rsid w:val="00EF1D24"/>
    <w:rsid w:val="00EF3A51"/>
    <w:rsid w:val="00EF45A6"/>
    <w:rsid w:val="00EF5B1C"/>
    <w:rsid w:val="00EF6109"/>
    <w:rsid w:val="00EF67B9"/>
    <w:rsid w:val="00F017B4"/>
    <w:rsid w:val="00F03E4B"/>
    <w:rsid w:val="00F05C42"/>
    <w:rsid w:val="00F06022"/>
    <w:rsid w:val="00F0635D"/>
    <w:rsid w:val="00F065A9"/>
    <w:rsid w:val="00F11894"/>
    <w:rsid w:val="00F11CF3"/>
    <w:rsid w:val="00F12284"/>
    <w:rsid w:val="00F12641"/>
    <w:rsid w:val="00F14827"/>
    <w:rsid w:val="00F20937"/>
    <w:rsid w:val="00F2157C"/>
    <w:rsid w:val="00F237BB"/>
    <w:rsid w:val="00F23B7D"/>
    <w:rsid w:val="00F2623D"/>
    <w:rsid w:val="00F27D50"/>
    <w:rsid w:val="00F30BA7"/>
    <w:rsid w:val="00F31FEE"/>
    <w:rsid w:val="00F344E3"/>
    <w:rsid w:val="00F35266"/>
    <w:rsid w:val="00F35CE5"/>
    <w:rsid w:val="00F40632"/>
    <w:rsid w:val="00F4091C"/>
    <w:rsid w:val="00F409AC"/>
    <w:rsid w:val="00F40BFA"/>
    <w:rsid w:val="00F413D1"/>
    <w:rsid w:val="00F417BE"/>
    <w:rsid w:val="00F42007"/>
    <w:rsid w:val="00F431D1"/>
    <w:rsid w:val="00F43A44"/>
    <w:rsid w:val="00F43D03"/>
    <w:rsid w:val="00F467FA"/>
    <w:rsid w:val="00F4750D"/>
    <w:rsid w:val="00F51963"/>
    <w:rsid w:val="00F52CD4"/>
    <w:rsid w:val="00F536E1"/>
    <w:rsid w:val="00F53E4B"/>
    <w:rsid w:val="00F548F9"/>
    <w:rsid w:val="00F55684"/>
    <w:rsid w:val="00F56B9E"/>
    <w:rsid w:val="00F579E0"/>
    <w:rsid w:val="00F57A0A"/>
    <w:rsid w:val="00F57EC5"/>
    <w:rsid w:val="00F6054A"/>
    <w:rsid w:val="00F63B68"/>
    <w:rsid w:val="00F63BC0"/>
    <w:rsid w:val="00F657E2"/>
    <w:rsid w:val="00F65ACC"/>
    <w:rsid w:val="00F664A8"/>
    <w:rsid w:val="00F66756"/>
    <w:rsid w:val="00F668C9"/>
    <w:rsid w:val="00F66A97"/>
    <w:rsid w:val="00F66C05"/>
    <w:rsid w:val="00F66C4E"/>
    <w:rsid w:val="00F67444"/>
    <w:rsid w:val="00F71672"/>
    <w:rsid w:val="00F71DC3"/>
    <w:rsid w:val="00F7347A"/>
    <w:rsid w:val="00F734F8"/>
    <w:rsid w:val="00F74383"/>
    <w:rsid w:val="00F743CF"/>
    <w:rsid w:val="00F761E6"/>
    <w:rsid w:val="00F773AC"/>
    <w:rsid w:val="00F801D4"/>
    <w:rsid w:val="00F804CC"/>
    <w:rsid w:val="00F807E9"/>
    <w:rsid w:val="00F8150A"/>
    <w:rsid w:val="00F83913"/>
    <w:rsid w:val="00F8556F"/>
    <w:rsid w:val="00F85A07"/>
    <w:rsid w:val="00F85DCB"/>
    <w:rsid w:val="00F86033"/>
    <w:rsid w:val="00F8696C"/>
    <w:rsid w:val="00F87B96"/>
    <w:rsid w:val="00F920AC"/>
    <w:rsid w:val="00F93941"/>
    <w:rsid w:val="00F942C6"/>
    <w:rsid w:val="00F9683F"/>
    <w:rsid w:val="00F972B8"/>
    <w:rsid w:val="00F97B9B"/>
    <w:rsid w:val="00FA06D9"/>
    <w:rsid w:val="00FA0B8B"/>
    <w:rsid w:val="00FA128F"/>
    <w:rsid w:val="00FA17D5"/>
    <w:rsid w:val="00FA2D85"/>
    <w:rsid w:val="00FA31D9"/>
    <w:rsid w:val="00FA7CC4"/>
    <w:rsid w:val="00FB09FC"/>
    <w:rsid w:val="00FB27C4"/>
    <w:rsid w:val="00FB2F8B"/>
    <w:rsid w:val="00FB3638"/>
    <w:rsid w:val="00FB5BAF"/>
    <w:rsid w:val="00FB72A9"/>
    <w:rsid w:val="00FC2037"/>
    <w:rsid w:val="00FC2EFF"/>
    <w:rsid w:val="00FC4B17"/>
    <w:rsid w:val="00FC4B60"/>
    <w:rsid w:val="00FC4C60"/>
    <w:rsid w:val="00FC6CB5"/>
    <w:rsid w:val="00FC702C"/>
    <w:rsid w:val="00FC7891"/>
    <w:rsid w:val="00FC7D87"/>
    <w:rsid w:val="00FD026E"/>
    <w:rsid w:val="00FD03AE"/>
    <w:rsid w:val="00FD0ABD"/>
    <w:rsid w:val="00FD3736"/>
    <w:rsid w:val="00FD3F48"/>
    <w:rsid w:val="00FD4A16"/>
    <w:rsid w:val="00FD71C6"/>
    <w:rsid w:val="00FD772A"/>
    <w:rsid w:val="00FE1679"/>
    <w:rsid w:val="00FE18D0"/>
    <w:rsid w:val="00FE21D1"/>
    <w:rsid w:val="00FE351D"/>
    <w:rsid w:val="00FE366E"/>
    <w:rsid w:val="00FE4380"/>
    <w:rsid w:val="00FF17D2"/>
    <w:rsid w:val="00FF2521"/>
    <w:rsid w:val="00FF2B7B"/>
    <w:rsid w:val="00FF4892"/>
    <w:rsid w:val="00FF6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F61DF"/>
  <w15:chartTrackingRefBased/>
  <w15:docId w15:val="{CA4434B5-77B7-4D9C-B2F6-C65D3196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9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59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59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59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9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9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9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9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9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9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59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59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59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9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9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9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9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97F"/>
    <w:rPr>
      <w:rFonts w:eastAsiaTheme="majorEastAsia" w:cstheme="majorBidi"/>
      <w:color w:val="272727" w:themeColor="text1" w:themeTint="D8"/>
    </w:rPr>
  </w:style>
  <w:style w:type="paragraph" w:styleId="Title">
    <w:name w:val="Title"/>
    <w:basedOn w:val="Normal"/>
    <w:next w:val="Normal"/>
    <w:link w:val="TitleChar"/>
    <w:uiPriority w:val="10"/>
    <w:qFormat/>
    <w:rsid w:val="00A459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9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9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9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97F"/>
    <w:pPr>
      <w:spacing w:before="160"/>
      <w:jc w:val="center"/>
    </w:pPr>
    <w:rPr>
      <w:i/>
      <w:iCs/>
      <w:color w:val="404040" w:themeColor="text1" w:themeTint="BF"/>
    </w:rPr>
  </w:style>
  <w:style w:type="character" w:customStyle="1" w:styleId="QuoteChar">
    <w:name w:val="Quote Char"/>
    <w:basedOn w:val="DefaultParagraphFont"/>
    <w:link w:val="Quote"/>
    <w:uiPriority w:val="29"/>
    <w:rsid w:val="00A4597F"/>
    <w:rPr>
      <w:i/>
      <w:iCs/>
      <w:color w:val="404040" w:themeColor="text1" w:themeTint="BF"/>
    </w:rPr>
  </w:style>
  <w:style w:type="paragraph" w:styleId="ListParagraph">
    <w:name w:val="List Paragraph"/>
    <w:basedOn w:val="Normal"/>
    <w:uiPriority w:val="34"/>
    <w:qFormat/>
    <w:rsid w:val="00A4597F"/>
    <w:pPr>
      <w:ind w:left="720"/>
      <w:contextualSpacing/>
    </w:pPr>
  </w:style>
  <w:style w:type="character" w:styleId="IntenseEmphasis">
    <w:name w:val="Intense Emphasis"/>
    <w:basedOn w:val="DefaultParagraphFont"/>
    <w:uiPriority w:val="21"/>
    <w:qFormat/>
    <w:rsid w:val="00A4597F"/>
    <w:rPr>
      <w:i/>
      <w:iCs/>
      <w:color w:val="0F4761" w:themeColor="accent1" w:themeShade="BF"/>
    </w:rPr>
  </w:style>
  <w:style w:type="paragraph" w:styleId="IntenseQuote">
    <w:name w:val="Intense Quote"/>
    <w:basedOn w:val="Normal"/>
    <w:next w:val="Normal"/>
    <w:link w:val="IntenseQuoteChar"/>
    <w:uiPriority w:val="30"/>
    <w:qFormat/>
    <w:rsid w:val="00A459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97F"/>
    <w:rPr>
      <w:i/>
      <w:iCs/>
      <w:color w:val="0F4761" w:themeColor="accent1" w:themeShade="BF"/>
    </w:rPr>
  </w:style>
  <w:style w:type="character" w:styleId="IntenseReference">
    <w:name w:val="Intense Reference"/>
    <w:basedOn w:val="DefaultParagraphFont"/>
    <w:uiPriority w:val="32"/>
    <w:qFormat/>
    <w:rsid w:val="00A4597F"/>
    <w:rPr>
      <w:b/>
      <w:bCs/>
      <w:smallCaps/>
      <w:color w:val="0F4761" w:themeColor="accent1" w:themeShade="BF"/>
      <w:spacing w:val="5"/>
    </w:rPr>
  </w:style>
  <w:style w:type="table" w:styleId="TableGrid">
    <w:name w:val="Table Grid"/>
    <w:basedOn w:val="TableNormal"/>
    <w:uiPriority w:val="39"/>
    <w:rsid w:val="00731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19BF"/>
    <w:rPr>
      <w:color w:val="467886" w:themeColor="hyperlink"/>
      <w:u w:val="single"/>
    </w:rPr>
  </w:style>
  <w:style w:type="character" w:styleId="UnresolvedMention">
    <w:name w:val="Unresolved Mention"/>
    <w:basedOn w:val="DefaultParagraphFont"/>
    <w:uiPriority w:val="99"/>
    <w:semiHidden/>
    <w:unhideWhenUsed/>
    <w:rsid w:val="008A19BF"/>
    <w:rPr>
      <w:color w:val="605E5C"/>
      <w:shd w:val="clear" w:color="auto" w:fill="E1DFDD"/>
    </w:rPr>
  </w:style>
  <w:style w:type="paragraph" w:styleId="Header">
    <w:name w:val="header"/>
    <w:basedOn w:val="Normal"/>
    <w:link w:val="HeaderChar"/>
    <w:uiPriority w:val="99"/>
    <w:unhideWhenUsed/>
    <w:rsid w:val="009510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058"/>
  </w:style>
  <w:style w:type="paragraph" w:styleId="Footer">
    <w:name w:val="footer"/>
    <w:basedOn w:val="Normal"/>
    <w:link w:val="FooterChar"/>
    <w:uiPriority w:val="99"/>
    <w:unhideWhenUsed/>
    <w:rsid w:val="009510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058"/>
  </w:style>
  <w:style w:type="paragraph" w:styleId="TOCHeading">
    <w:name w:val="TOC Heading"/>
    <w:basedOn w:val="Heading1"/>
    <w:next w:val="Normal"/>
    <w:uiPriority w:val="39"/>
    <w:unhideWhenUsed/>
    <w:qFormat/>
    <w:rsid w:val="00C73F3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73F3D"/>
    <w:pPr>
      <w:spacing w:after="100"/>
    </w:pPr>
  </w:style>
  <w:style w:type="paragraph" w:styleId="TOC2">
    <w:name w:val="toc 2"/>
    <w:basedOn w:val="Normal"/>
    <w:next w:val="Normal"/>
    <w:autoRedefine/>
    <w:uiPriority w:val="39"/>
    <w:unhideWhenUsed/>
    <w:rsid w:val="00C73F3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535566">
      <w:bodyDiv w:val="1"/>
      <w:marLeft w:val="0"/>
      <w:marRight w:val="0"/>
      <w:marTop w:val="0"/>
      <w:marBottom w:val="0"/>
      <w:divBdr>
        <w:top w:val="none" w:sz="0" w:space="0" w:color="auto"/>
        <w:left w:val="none" w:sz="0" w:space="0" w:color="auto"/>
        <w:bottom w:val="none" w:sz="0" w:space="0" w:color="auto"/>
        <w:right w:val="none" w:sz="0" w:space="0" w:color="auto"/>
      </w:divBdr>
      <w:divsChild>
        <w:div w:id="763456957">
          <w:marLeft w:val="0"/>
          <w:marRight w:val="0"/>
          <w:marTop w:val="0"/>
          <w:marBottom w:val="0"/>
          <w:divBdr>
            <w:top w:val="none" w:sz="0" w:space="0" w:color="auto"/>
            <w:left w:val="none" w:sz="0" w:space="0" w:color="auto"/>
            <w:bottom w:val="none" w:sz="0" w:space="0" w:color="auto"/>
            <w:right w:val="none" w:sz="0" w:space="0" w:color="auto"/>
          </w:divBdr>
        </w:div>
      </w:divsChild>
    </w:div>
    <w:div w:id="465902590">
      <w:bodyDiv w:val="1"/>
      <w:marLeft w:val="0"/>
      <w:marRight w:val="0"/>
      <w:marTop w:val="0"/>
      <w:marBottom w:val="0"/>
      <w:divBdr>
        <w:top w:val="none" w:sz="0" w:space="0" w:color="auto"/>
        <w:left w:val="none" w:sz="0" w:space="0" w:color="auto"/>
        <w:bottom w:val="none" w:sz="0" w:space="0" w:color="auto"/>
        <w:right w:val="none" w:sz="0" w:space="0" w:color="auto"/>
      </w:divBdr>
      <w:divsChild>
        <w:div w:id="2043895161">
          <w:marLeft w:val="0"/>
          <w:marRight w:val="0"/>
          <w:marTop w:val="0"/>
          <w:marBottom w:val="0"/>
          <w:divBdr>
            <w:top w:val="none" w:sz="0" w:space="0" w:color="auto"/>
            <w:left w:val="none" w:sz="0" w:space="0" w:color="auto"/>
            <w:bottom w:val="none" w:sz="0" w:space="0" w:color="auto"/>
            <w:right w:val="none" w:sz="0" w:space="0" w:color="auto"/>
          </w:divBdr>
        </w:div>
      </w:divsChild>
    </w:div>
    <w:div w:id="805270873">
      <w:bodyDiv w:val="1"/>
      <w:marLeft w:val="0"/>
      <w:marRight w:val="0"/>
      <w:marTop w:val="0"/>
      <w:marBottom w:val="0"/>
      <w:divBdr>
        <w:top w:val="none" w:sz="0" w:space="0" w:color="auto"/>
        <w:left w:val="none" w:sz="0" w:space="0" w:color="auto"/>
        <w:bottom w:val="none" w:sz="0" w:space="0" w:color="auto"/>
        <w:right w:val="none" w:sz="0" w:space="0" w:color="auto"/>
      </w:divBdr>
      <w:divsChild>
        <w:div w:id="516310586">
          <w:marLeft w:val="0"/>
          <w:marRight w:val="0"/>
          <w:marTop w:val="0"/>
          <w:marBottom w:val="0"/>
          <w:divBdr>
            <w:top w:val="none" w:sz="0" w:space="0" w:color="auto"/>
            <w:left w:val="none" w:sz="0" w:space="0" w:color="auto"/>
            <w:bottom w:val="none" w:sz="0" w:space="0" w:color="auto"/>
            <w:right w:val="none" w:sz="0" w:space="0" w:color="auto"/>
          </w:divBdr>
        </w:div>
      </w:divsChild>
    </w:div>
    <w:div w:id="1048844834">
      <w:bodyDiv w:val="1"/>
      <w:marLeft w:val="0"/>
      <w:marRight w:val="0"/>
      <w:marTop w:val="0"/>
      <w:marBottom w:val="0"/>
      <w:divBdr>
        <w:top w:val="none" w:sz="0" w:space="0" w:color="auto"/>
        <w:left w:val="none" w:sz="0" w:space="0" w:color="auto"/>
        <w:bottom w:val="none" w:sz="0" w:space="0" w:color="auto"/>
        <w:right w:val="none" w:sz="0" w:space="0" w:color="auto"/>
      </w:divBdr>
      <w:divsChild>
        <w:div w:id="407702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72441-EBA8-4608-9B0A-6DA7189E3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44728</TotalTime>
  <Pages>32</Pages>
  <Words>8268</Words>
  <Characters>47128</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Edwards</dc:creator>
  <cp:keywords/>
  <dc:description/>
  <cp:lastModifiedBy>Neil Edwards</cp:lastModifiedBy>
  <cp:revision>1377</cp:revision>
  <dcterms:created xsi:type="dcterms:W3CDTF">2025-02-19T10:56:00Z</dcterms:created>
  <dcterms:modified xsi:type="dcterms:W3CDTF">2025-04-11T19:52:00Z</dcterms:modified>
</cp:coreProperties>
</file>