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9E7696" w14:textId="2DF5FF7D" w:rsidR="006C06D6" w:rsidRPr="006C06D6" w:rsidRDefault="006C06D6" w:rsidP="006C06D6">
      <w:pPr>
        <w:spacing w:line="259" w:lineRule="auto"/>
        <w:jc w:val="center"/>
        <w:rPr>
          <w:rFonts w:ascii="Arial" w:eastAsia="Arial" w:hAnsi="Arial" w:cs="Arial"/>
          <w:b/>
          <w:bCs/>
          <w:sz w:val="24"/>
          <w:szCs w:val="24"/>
        </w:rPr>
      </w:pPr>
    </w:p>
    <w:p w14:paraId="65348F72" w14:textId="77777777" w:rsidR="006C06D6" w:rsidRDefault="006C06D6" w:rsidP="006C06D6">
      <w:pPr>
        <w:spacing w:line="259" w:lineRule="auto"/>
        <w:jc w:val="center"/>
        <w:rPr>
          <w:rFonts w:ascii="Arial" w:eastAsia="Arial" w:hAnsi="Arial" w:cs="Arial"/>
          <w:b/>
          <w:bCs/>
          <w:sz w:val="24"/>
          <w:szCs w:val="24"/>
        </w:rPr>
      </w:pPr>
    </w:p>
    <w:p w14:paraId="5FF93EB0" w14:textId="77777777" w:rsidR="006C06D6" w:rsidRDefault="006C06D6" w:rsidP="006C06D6">
      <w:pPr>
        <w:spacing w:line="259" w:lineRule="auto"/>
        <w:jc w:val="center"/>
        <w:rPr>
          <w:rFonts w:ascii="Arial" w:eastAsia="Arial" w:hAnsi="Arial" w:cs="Arial"/>
          <w:b/>
          <w:bCs/>
          <w:sz w:val="24"/>
          <w:szCs w:val="24"/>
        </w:rPr>
      </w:pPr>
    </w:p>
    <w:p w14:paraId="6F62ACE5" w14:textId="77777777" w:rsidR="006C06D6" w:rsidRDefault="006C06D6" w:rsidP="006C06D6">
      <w:pPr>
        <w:spacing w:line="259" w:lineRule="auto"/>
        <w:jc w:val="center"/>
        <w:rPr>
          <w:rFonts w:ascii="Arial" w:eastAsia="Arial" w:hAnsi="Arial" w:cs="Arial"/>
          <w:b/>
          <w:bCs/>
          <w:sz w:val="24"/>
          <w:szCs w:val="24"/>
        </w:rPr>
      </w:pPr>
    </w:p>
    <w:p w14:paraId="2162FD7A" w14:textId="77777777" w:rsidR="006C06D6" w:rsidRDefault="006C06D6" w:rsidP="006C06D6">
      <w:pPr>
        <w:spacing w:line="259" w:lineRule="auto"/>
        <w:jc w:val="center"/>
        <w:rPr>
          <w:rFonts w:ascii="Arial" w:eastAsia="Arial" w:hAnsi="Arial" w:cs="Arial"/>
          <w:b/>
          <w:bCs/>
          <w:sz w:val="24"/>
          <w:szCs w:val="24"/>
        </w:rPr>
      </w:pPr>
    </w:p>
    <w:p w14:paraId="2001B753" w14:textId="77777777" w:rsidR="006C06D6" w:rsidRDefault="006C06D6" w:rsidP="006C06D6">
      <w:pPr>
        <w:spacing w:line="259" w:lineRule="auto"/>
        <w:jc w:val="center"/>
        <w:rPr>
          <w:rFonts w:ascii="Arial" w:eastAsia="Arial" w:hAnsi="Arial" w:cs="Arial"/>
          <w:b/>
          <w:bCs/>
          <w:sz w:val="24"/>
          <w:szCs w:val="24"/>
        </w:rPr>
      </w:pPr>
    </w:p>
    <w:p w14:paraId="1D14965A" w14:textId="77777777" w:rsidR="006C06D6" w:rsidRDefault="006C06D6" w:rsidP="006C06D6">
      <w:pPr>
        <w:spacing w:line="259" w:lineRule="auto"/>
        <w:jc w:val="center"/>
        <w:rPr>
          <w:rFonts w:ascii="Arial" w:eastAsia="Arial" w:hAnsi="Arial" w:cs="Arial"/>
          <w:b/>
          <w:bCs/>
          <w:sz w:val="24"/>
          <w:szCs w:val="24"/>
        </w:rPr>
      </w:pPr>
    </w:p>
    <w:p w14:paraId="4B677F95" w14:textId="77777777" w:rsidR="006C06D6" w:rsidRDefault="006C06D6" w:rsidP="006C06D6">
      <w:pPr>
        <w:spacing w:line="259" w:lineRule="auto"/>
        <w:jc w:val="center"/>
        <w:rPr>
          <w:rFonts w:ascii="Arial" w:eastAsia="Arial" w:hAnsi="Arial" w:cs="Arial"/>
          <w:b/>
          <w:bCs/>
          <w:sz w:val="24"/>
          <w:szCs w:val="24"/>
        </w:rPr>
      </w:pPr>
    </w:p>
    <w:p w14:paraId="0FACB4C0" w14:textId="77777777" w:rsidR="006C06D6" w:rsidRDefault="006C06D6" w:rsidP="006C06D6">
      <w:pPr>
        <w:spacing w:line="259" w:lineRule="auto"/>
        <w:jc w:val="center"/>
        <w:rPr>
          <w:rFonts w:ascii="Arial" w:eastAsia="Arial" w:hAnsi="Arial" w:cs="Arial"/>
          <w:b/>
          <w:bCs/>
          <w:sz w:val="24"/>
          <w:szCs w:val="24"/>
        </w:rPr>
      </w:pPr>
    </w:p>
    <w:p w14:paraId="3BD65489" w14:textId="77777777" w:rsidR="006C06D6" w:rsidRDefault="006C06D6" w:rsidP="006C06D6">
      <w:pPr>
        <w:spacing w:line="259" w:lineRule="auto"/>
        <w:jc w:val="center"/>
        <w:rPr>
          <w:rFonts w:ascii="Arial" w:eastAsia="Arial" w:hAnsi="Arial" w:cs="Arial"/>
          <w:b/>
          <w:bCs/>
          <w:sz w:val="24"/>
          <w:szCs w:val="24"/>
        </w:rPr>
      </w:pPr>
    </w:p>
    <w:p w14:paraId="4FAB4FB0" w14:textId="77777777" w:rsidR="006C06D6" w:rsidRDefault="006C06D6" w:rsidP="006C06D6">
      <w:pPr>
        <w:spacing w:line="259" w:lineRule="auto"/>
        <w:jc w:val="center"/>
        <w:rPr>
          <w:rFonts w:ascii="Arial" w:eastAsia="Arial" w:hAnsi="Arial" w:cs="Arial"/>
          <w:b/>
          <w:bCs/>
          <w:sz w:val="24"/>
          <w:szCs w:val="24"/>
        </w:rPr>
      </w:pPr>
    </w:p>
    <w:p w14:paraId="2AC2BA34" w14:textId="2875F100" w:rsidR="006C06D6" w:rsidRPr="006C06D6" w:rsidRDefault="006C06D6" w:rsidP="006C06D6">
      <w:pPr>
        <w:spacing w:line="259" w:lineRule="auto"/>
        <w:jc w:val="center"/>
        <w:rPr>
          <w:rFonts w:ascii="Arial" w:eastAsia="Arial" w:hAnsi="Arial" w:cs="Arial"/>
          <w:b/>
          <w:bCs/>
          <w:sz w:val="24"/>
          <w:szCs w:val="24"/>
        </w:rPr>
      </w:pPr>
      <w:r w:rsidRPr="006C06D6">
        <w:rPr>
          <w:rFonts w:ascii="Arial" w:eastAsia="Arial" w:hAnsi="Arial" w:cs="Arial"/>
          <w:b/>
          <w:bCs/>
          <w:sz w:val="24"/>
          <w:szCs w:val="24"/>
        </w:rPr>
        <w:t>Hotel placement – Managing food and beverages operations</w:t>
      </w:r>
    </w:p>
    <w:p w14:paraId="5439C48C" w14:textId="77777777" w:rsidR="006C06D6" w:rsidRPr="006C06D6" w:rsidRDefault="006C06D6" w:rsidP="006C06D6">
      <w:pPr>
        <w:spacing w:line="259" w:lineRule="auto"/>
        <w:jc w:val="center"/>
        <w:rPr>
          <w:rFonts w:ascii="Arial" w:eastAsia="Arial" w:hAnsi="Arial" w:cs="Arial"/>
          <w:b/>
          <w:bCs/>
          <w:sz w:val="24"/>
          <w:szCs w:val="24"/>
        </w:rPr>
      </w:pPr>
      <w:r w:rsidRPr="006C06D6">
        <w:rPr>
          <w:rFonts w:ascii="Arial" w:eastAsia="Arial" w:hAnsi="Arial" w:cs="Arial"/>
          <w:b/>
          <w:bCs/>
          <w:sz w:val="24"/>
          <w:szCs w:val="24"/>
        </w:rPr>
        <w:t>BMIH6002</w:t>
      </w:r>
    </w:p>
    <w:p w14:paraId="67E3EC88" w14:textId="3D69CCA1" w:rsidR="006C06D6" w:rsidRPr="006C06D6" w:rsidRDefault="006C06D6" w:rsidP="006C06D6">
      <w:pPr>
        <w:spacing w:line="259" w:lineRule="auto"/>
        <w:jc w:val="center"/>
        <w:rPr>
          <w:rFonts w:ascii="Arial" w:eastAsia="Arial" w:hAnsi="Arial" w:cs="Arial"/>
          <w:b/>
          <w:bCs/>
          <w:sz w:val="24"/>
          <w:szCs w:val="24"/>
        </w:rPr>
      </w:pPr>
      <w:r w:rsidRPr="006C06D6">
        <w:rPr>
          <w:rFonts w:ascii="Arial" w:eastAsia="Arial" w:hAnsi="Arial" w:cs="Arial"/>
          <w:b/>
          <w:bCs/>
          <w:sz w:val="24"/>
          <w:szCs w:val="24"/>
        </w:rPr>
        <w:t>Student: Silviu Adrian Ghera</w:t>
      </w:r>
    </w:p>
    <w:p w14:paraId="79EA41DC" w14:textId="4CF3BE9C" w:rsidR="006C06D6" w:rsidRPr="006C06D6" w:rsidRDefault="006C06D6" w:rsidP="006C06D6">
      <w:pPr>
        <w:spacing w:line="259" w:lineRule="auto"/>
        <w:jc w:val="center"/>
        <w:rPr>
          <w:rFonts w:ascii="Arial" w:eastAsia="Arial" w:hAnsi="Arial" w:cs="Arial"/>
          <w:b/>
          <w:bCs/>
          <w:sz w:val="24"/>
          <w:szCs w:val="24"/>
        </w:rPr>
      </w:pPr>
      <w:r w:rsidRPr="006C06D6">
        <w:rPr>
          <w:rFonts w:ascii="Arial" w:eastAsia="Arial" w:hAnsi="Arial" w:cs="Arial"/>
          <w:b/>
          <w:bCs/>
          <w:sz w:val="24"/>
          <w:szCs w:val="24"/>
        </w:rPr>
        <w:t>Student no: 2130678</w:t>
      </w:r>
    </w:p>
    <w:p w14:paraId="7B0CB66B" w14:textId="0980BF6E" w:rsidR="006C06D6" w:rsidRPr="006C06D6" w:rsidRDefault="006C06D6" w:rsidP="006C06D6">
      <w:pPr>
        <w:spacing w:line="259" w:lineRule="auto"/>
        <w:jc w:val="center"/>
        <w:rPr>
          <w:rFonts w:ascii="Arial" w:eastAsia="Arial" w:hAnsi="Arial" w:cs="Arial"/>
          <w:b/>
          <w:bCs/>
          <w:sz w:val="24"/>
          <w:szCs w:val="24"/>
        </w:rPr>
      </w:pPr>
      <w:r w:rsidRPr="006C06D6">
        <w:rPr>
          <w:rFonts w:ascii="Arial" w:eastAsia="Arial" w:hAnsi="Arial" w:cs="Arial"/>
          <w:b/>
          <w:bCs/>
          <w:sz w:val="24"/>
          <w:szCs w:val="24"/>
        </w:rPr>
        <w:t>Tutor: Jessica Newport</w:t>
      </w:r>
    </w:p>
    <w:p w14:paraId="029C1F7D" w14:textId="77777777" w:rsidR="006C06D6" w:rsidRDefault="006C06D6" w:rsidP="006C06D6">
      <w:pPr>
        <w:spacing w:line="259" w:lineRule="auto"/>
        <w:rPr>
          <w:rFonts w:ascii="Arial" w:eastAsia="Arial" w:hAnsi="Arial" w:cs="Arial"/>
          <w:sz w:val="24"/>
          <w:szCs w:val="24"/>
        </w:rPr>
      </w:pPr>
    </w:p>
    <w:p w14:paraId="0EB036CD" w14:textId="77777777" w:rsidR="006C06D6" w:rsidRDefault="006C06D6" w:rsidP="006C06D6">
      <w:pPr>
        <w:spacing w:line="259" w:lineRule="auto"/>
        <w:rPr>
          <w:rFonts w:ascii="Arial" w:eastAsia="Arial" w:hAnsi="Arial" w:cs="Arial"/>
          <w:sz w:val="24"/>
          <w:szCs w:val="24"/>
        </w:rPr>
      </w:pPr>
    </w:p>
    <w:p w14:paraId="4D6EA87F" w14:textId="77777777" w:rsidR="006C06D6" w:rsidRDefault="006C06D6" w:rsidP="006C06D6">
      <w:pPr>
        <w:spacing w:before="240" w:after="240" w:line="360" w:lineRule="auto"/>
        <w:jc w:val="both"/>
        <w:rPr>
          <w:rFonts w:ascii="Arial" w:eastAsia="Arial" w:hAnsi="Arial" w:cs="Arial"/>
          <w:sz w:val="24"/>
          <w:szCs w:val="24"/>
        </w:rPr>
      </w:pPr>
    </w:p>
    <w:p w14:paraId="0989914E" w14:textId="77777777" w:rsidR="006C06D6" w:rsidRDefault="006C06D6" w:rsidP="006C06D6">
      <w:pPr>
        <w:spacing w:before="240" w:after="240" w:line="360" w:lineRule="auto"/>
        <w:jc w:val="both"/>
        <w:rPr>
          <w:rFonts w:ascii="Arial" w:eastAsia="Arial" w:hAnsi="Arial" w:cs="Arial"/>
          <w:sz w:val="24"/>
          <w:szCs w:val="24"/>
        </w:rPr>
      </w:pPr>
    </w:p>
    <w:p w14:paraId="4B5169B0" w14:textId="77777777" w:rsidR="006C06D6" w:rsidRDefault="006C06D6" w:rsidP="006C06D6">
      <w:pPr>
        <w:spacing w:before="240" w:after="240" w:line="360" w:lineRule="auto"/>
        <w:jc w:val="both"/>
        <w:rPr>
          <w:rFonts w:ascii="Arial" w:eastAsia="Arial" w:hAnsi="Arial" w:cs="Arial"/>
          <w:sz w:val="24"/>
          <w:szCs w:val="24"/>
        </w:rPr>
      </w:pPr>
    </w:p>
    <w:p w14:paraId="5D28E2CB" w14:textId="77777777" w:rsidR="006C06D6" w:rsidRDefault="006C06D6" w:rsidP="006C06D6">
      <w:pPr>
        <w:spacing w:before="240" w:after="240" w:line="360" w:lineRule="auto"/>
        <w:jc w:val="both"/>
        <w:rPr>
          <w:rFonts w:ascii="Arial" w:eastAsia="Arial" w:hAnsi="Arial" w:cs="Arial"/>
          <w:sz w:val="24"/>
          <w:szCs w:val="24"/>
        </w:rPr>
      </w:pPr>
    </w:p>
    <w:p w14:paraId="5B93668E" w14:textId="77777777" w:rsidR="006C06D6" w:rsidRDefault="006C06D6" w:rsidP="006C06D6">
      <w:pPr>
        <w:spacing w:before="240" w:after="240" w:line="360" w:lineRule="auto"/>
        <w:jc w:val="both"/>
        <w:rPr>
          <w:rFonts w:ascii="Arial" w:eastAsia="Arial" w:hAnsi="Arial" w:cs="Arial"/>
          <w:sz w:val="24"/>
          <w:szCs w:val="24"/>
        </w:rPr>
      </w:pPr>
    </w:p>
    <w:p w14:paraId="5BEDA932" w14:textId="77777777" w:rsidR="006C06D6" w:rsidRDefault="006C06D6" w:rsidP="006C06D6">
      <w:pPr>
        <w:spacing w:before="240" w:after="240" w:line="360" w:lineRule="auto"/>
        <w:jc w:val="both"/>
        <w:rPr>
          <w:rFonts w:ascii="Arial" w:eastAsia="Arial" w:hAnsi="Arial" w:cs="Arial"/>
          <w:sz w:val="24"/>
          <w:szCs w:val="24"/>
        </w:rPr>
      </w:pPr>
    </w:p>
    <w:p w14:paraId="3585AB7F" w14:textId="77777777" w:rsidR="006C06D6" w:rsidRDefault="006C06D6" w:rsidP="006C06D6">
      <w:pPr>
        <w:spacing w:before="240" w:after="240" w:line="360" w:lineRule="auto"/>
        <w:jc w:val="both"/>
        <w:rPr>
          <w:rFonts w:ascii="Arial" w:eastAsia="Arial" w:hAnsi="Arial" w:cs="Arial"/>
          <w:sz w:val="24"/>
          <w:szCs w:val="24"/>
        </w:rPr>
      </w:pPr>
    </w:p>
    <w:p w14:paraId="78966890" w14:textId="77777777" w:rsidR="006C06D6" w:rsidRDefault="006C06D6" w:rsidP="006C06D6">
      <w:pPr>
        <w:spacing w:before="240" w:after="240" w:line="360" w:lineRule="auto"/>
        <w:jc w:val="both"/>
        <w:rPr>
          <w:rFonts w:ascii="Arial" w:eastAsia="Arial" w:hAnsi="Arial" w:cs="Arial"/>
          <w:sz w:val="24"/>
          <w:szCs w:val="24"/>
        </w:rPr>
      </w:pPr>
    </w:p>
    <w:p w14:paraId="6765DE45" w14:textId="77777777" w:rsidR="006C06D6" w:rsidRDefault="006C06D6" w:rsidP="006C06D6">
      <w:pPr>
        <w:spacing w:before="240" w:after="240" w:line="360" w:lineRule="auto"/>
        <w:jc w:val="both"/>
        <w:rPr>
          <w:rFonts w:ascii="Arial" w:eastAsia="Arial" w:hAnsi="Arial" w:cs="Arial"/>
          <w:sz w:val="24"/>
          <w:szCs w:val="24"/>
        </w:rPr>
      </w:pPr>
    </w:p>
    <w:p w14:paraId="5B2B6761" w14:textId="18434BF6" w:rsidR="006C06D6" w:rsidRDefault="006C06D6" w:rsidP="006C06D6">
      <w:pPr>
        <w:spacing w:before="240" w:after="240" w:line="360" w:lineRule="auto"/>
        <w:jc w:val="both"/>
        <w:rPr>
          <w:rFonts w:ascii="Arial" w:eastAsia="Arial" w:hAnsi="Arial" w:cs="Arial"/>
          <w:sz w:val="24"/>
          <w:szCs w:val="24"/>
        </w:rPr>
      </w:pPr>
      <w:r>
        <w:rPr>
          <w:rFonts w:ascii="Arial" w:eastAsia="Arial" w:hAnsi="Arial" w:cs="Arial"/>
          <w:sz w:val="24"/>
          <w:szCs w:val="24"/>
        </w:rPr>
        <w:lastRenderedPageBreak/>
        <w:t xml:space="preserve">During the course placement, I got an opportunity to work at Ibis Hotel, Newport in the food and beverage department where they offer an exclusive breakfast buffet service. The daily breakfast service is an integral part of the services where I received hands-on experience in operations, communication, teamwork and technical aspects of the food and beverages services. The aim of any work-based or placement learning experience, regardless of its duration is an opportunity to consolidate and application of academic learning, skills and knowledge with expertise. (Walker-Marti. F, et.al. 2024). Following is the reflection on my learnings and </w:t>
      </w:r>
      <w:r>
        <w:rPr>
          <w:rFonts w:ascii="Arial" w:eastAsia="Arial" w:hAnsi="Arial" w:cs="Arial"/>
          <w:sz w:val="24"/>
          <w:szCs w:val="24"/>
        </w:rPr>
        <w:t>experiences,</w:t>
      </w:r>
      <w:r>
        <w:rPr>
          <w:rFonts w:ascii="Arial" w:eastAsia="Arial" w:hAnsi="Arial" w:cs="Arial"/>
          <w:sz w:val="24"/>
          <w:szCs w:val="24"/>
        </w:rPr>
        <w:t xml:space="preserve"> and I have opted for </w:t>
      </w:r>
      <w:r>
        <w:rPr>
          <w:rFonts w:ascii="Arial" w:eastAsia="Arial" w:hAnsi="Arial" w:cs="Arial"/>
          <w:b/>
          <w:sz w:val="24"/>
          <w:szCs w:val="24"/>
        </w:rPr>
        <w:t>Gibb’s reflective framework</w:t>
      </w:r>
      <w:r>
        <w:rPr>
          <w:rFonts w:ascii="Arial" w:eastAsia="Arial" w:hAnsi="Arial" w:cs="Arial"/>
          <w:sz w:val="24"/>
          <w:szCs w:val="24"/>
        </w:rPr>
        <w:t xml:space="preserve"> to present the same. Gibb’s life cycle is a learning cycle developed by Graham Gibbs in 1988 to explore and analyse a learning experience where the cycle consists of 6 stages; </w:t>
      </w:r>
      <w:r>
        <w:rPr>
          <w:rFonts w:ascii="Arial" w:eastAsia="Arial" w:hAnsi="Arial" w:cs="Arial"/>
          <w:b/>
          <w:sz w:val="24"/>
          <w:szCs w:val="24"/>
        </w:rPr>
        <w:t>a description</w:t>
      </w:r>
      <w:r>
        <w:rPr>
          <w:rFonts w:ascii="Arial" w:eastAsia="Arial" w:hAnsi="Arial" w:cs="Arial"/>
          <w:sz w:val="24"/>
          <w:szCs w:val="24"/>
        </w:rPr>
        <w:t xml:space="preserve"> which describes the situation, </w:t>
      </w:r>
      <w:r>
        <w:rPr>
          <w:rFonts w:ascii="Arial" w:eastAsia="Arial" w:hAnsi="Arial" w:cs="Arial"/>
          <w:b/>
          <w:sz w:val="24"/>
          <w:szCs w:val="24"/>
        </w:rPr>
        <w:t>feelings</w:t>
      </w:r>
      <w:r>
        <w:rPr>
          <w:rFonts w:ascii="Arial" w:eastAsia="Arial" w:hAnsi="Arial" w:cs="Arial"/>
          <w:sz w:val="24"/>
          <w:szCs w:val="24"/>
        </w:rPr>
        <w:t xml:space="preserve"> explain the emotional state during the experience, the </w:t>
      </w:r>
      <w:r>
        <w:rPr>
          <w:rFonts w:ascii="Arial" w:eastAsia="Arial" w:hAnsi="Arial" w:cs="Arial"/>
          <w:b/>
          <w:sz w:val="24"/>
          <w:szCs w:val="24"/>
        </w:rPr>
        <w:t>evaluation</w:t>
      </w:r>
      <w:r>
        <w:rPr>
          <w:rFonts w:ascii="Arial" w:eastAsia="Arial" w:hAnsi="Arial" w:cs="Arial"/>
          <w:sz w:val="24"/>
          <w:szCs w:val="24"/>
        </w:rPr>
        <w:t xml:space="preserve"> stage  identifies the things that worked and did not work, the </w:t>
      </w:r>
      <w:r>
        <w:rPr>
          <w:rFonts w:ascii="Arial" w:eastAsia="Arial" w:hAnsi="Arial" w:cs="Arial"/>
          <w:b/>
          <w:sz w:val="24"/>
          <w:szCs w:val="24"/>
        </w:rPr>
        <w:t xml:space="preserve">analysis </w:t>
      </w:r>
      <w:r>
        <w:rPr>
          <w:rFonts w:ascii="Arial" w:eastAsia="Arial" w:hAnsi="Arial" w:cs="Arial"/>
          <w:sz w:val="24"/>
          <w:szCs w:val="24"/>
        </w:rPr>
        <w:t xml:space="preserve">examines the overall experience on why it happened the way it does  and the final stage of the </w:t>
      </w:r>
      <w:r>
        <w:rPr>
          <w:rFonts w:ascii="Arial" w:eastAsia="Arial" w:hAnsi="Arial" w:cs="Arial"/>
          <w:b/>
          <w:sz w:val="24"/>
          <w:szCs w:val="24"/>
        </w:rPr>
        <w:t xml:space="preserve">conclusion </w:t>
      </w:r>
      <w:r>
        <w:rPr>
          <w:rFonts w:ascii="Arial" w:eastAsia="Arial" w:hAnsi="Arial" w:cs="Arial"/>
          <w:sz w:val="24"/>
          <w:szCs w:val="24"/>
        </w:rPr>
        <w:t>provides the learnings and insights  (University of Edinburgh, 2020)</w:t>
      </w:r>
      <w:r>
        <w:rPr>
          <w:rFonts w:ascii="Arial" w:eastAsia="Arial" w:hAnsi="Arial" w:cs="Arial"/>
          <w:sz w:val="24"/>
          <w:szCs w:val="24"/>
          <w:highlight w:val="white"/>
        </w:rPr>
        <w:t>(Melanie. J, 2003)</w:t>
      </w:r>
    </w:p>
    <w:p w14:paraId="2B29CC48" w14:textId="09397A1D" w:rsidR="006C06D6" w:rsidRDefault="006C06D6" w:rsidP="006C06D6">
      <w:pPr>
        <w:spacing w:before="240" w:after="240" w:line="360" w:lineRule="auto"/>
        <w:jc w:val="both"/>
        <w:rPr>
          <w:rFonts w:ascii="Arial" w:eastAsia="Arial" w:hAnsi="Arial" w:cs="Arial"/>
          <w:sz w:val="24"/>
          <w:szCs w:val="24"/>
        </w:rPr>
      </w:pPr>
      <w:r>
        <w:rPr>
          <w:rFonts w:ascii="Arial" w:eastAsia="Arial" w:hAnsi="Arial" w:cs="Arial"/>
          <w:sz w:val="24"/>
          <w:szCs w:val="24"/>
        </w:rPr>
        <w:t xml:space="preserve">Getting into F and B details, There is no on-site restaurant available in Ibis budget hotels instead they offer only a continental breakfast </w:t>
      </w:r>
      <w:r>
        <w:rPr>
          <w:rFonts w:ascii="Arial" w:eastAsia="Arial" w:hAnsi="Arial" w:cs="Arial"/>
          <w:sz w:val="24"/>
          <w:szCs w:val="24"/>
        </w:rPr>
        <w:t>service,</w:t>
      </w:r>
      <w:r>
        <w:rPr>
          <w:rFonts w:ascii="Arial" w:eastAsia="Arial" w:hAnsi="Arial" w:cs="Arial"/>
          <w:sz w:val="24"/>
          <w:szCs w:val="24"/>
        </w:rPr>
        <w:t xml:space="preserve"> and the pattern is permanent. They are highly concerned with the quality and freshness of their products. The staff member working at the front desk simultaneously manages the breakfast service and buffet each morning. </w:t>
      </w:r>
    </w:p>
    <w:p w14:paraId="7D8EAA0A" w14:textId="77777777" w:rsidR="006C06D6" w:rsidRDefault="006C06D6" w:rsidP="006C06D6">
      <w:pPr>
        <w:spacing w:line="360" w:lineRule="auto"/>
        <w:rPr>
          <w:rFonts w:ascii="Arial" w:eastAsia="Arial" w:hAnsi="Arial" w:cs="Arial"/>
          <w:sz w:val="24"/>
          <w:szCs w:val="24"/>
        </w:rPr>
      </w:pPr>
    </w:p>
    <w:p w14:paraId="651E3133" w14:textId="77777777" w:rsidR="006C06D6" w:rsidRDefault="006C06D6" w:rsidP="006C06D6">
      <w:pPr>
        <w:spacing w:before="240" w:after="240" w:line="360" w:lineRule="auto"/>
        <w:jc w:val="both"/>
        <w:rPr>
          <w:rFonts w:ascii="Arial" w:eastAsia="Arial" w:hAnsi="Arial" w:cs="Arial"/>
          <w:sz w:val="24"/>
          <w:szCs w:val="24"/>
        </w:rPr>
      </w:pPr>
      <w:r>
        <w:rPr>
          <w:rFonts w:ascii="Arial" w:eastAsia="Arial" w:hAnsi="Arial" w:cs="Arial"/>
          <w:sz w:val="24"/>
          <w:szCs w:val="24"/>
        </w:rPr>
        <w:t>Learning objectives</w:t>
      </w:r>
    </w:p>
    <w:p w14:paraId="52525D33" w14:textId="77777777" w:rsidR="006C06D6" w:rsidRDefault="006C06D6" w:rsidP="006C06D6">
      <w:pPr>
        <w:numPr>
          <w:ilvl w:val="0"/>
          <w:numId w:val="2"/>
        </w:numPr>
        <w:spacing w:before="240" w:after="0" w:line="360" w:lineRule="auto"/>
        <w:jc w:val="both"/>
        <w:rPr>
          <w:rFonts w:ascii="Arial" w:eastAsia="Arial" w:hAnsi="Arial" w:cs="Arial"/>
          <w:sz w:val="24"/>
          <w:szCs w:val="24"/>
        </w:rPr>
      </w:pPr>
      <w:r>
        <w:rPr>
          <w:rFonts w:ascii="Arial" w:eastAsia="Arial" w:hAnsi="Arial" w:cs="Arial"/>
          <w:sz w:val="24"/>
          <w:szCs w:val="24"/>
        </w:rPr>
        <w:t xml:space="preserve">To gain comprehensive hands-on experience and understand how the organisation achieves operational, managerial, and customer service efficiency within the Food and Beverage department </w:t>
      </w:r>
    </w:p>
    <w:p w14:paraId="3CCE480B" w14:textId="1982CE64" w:rsidR="006C06D6" w:rsidRDefault="006C06D6" w:rsidP="006C06D6">
      <w:pPr>
        <w:numPr>
          <w:ilvl w:val="0"/>
          <w:numId w:val="2"/>
        </w:numPr>
        <w:spacing w:after="0" w:line="360" w:lineRule="auto"/>
        <w:jc w:val="both"/>
        <w:rPr>
          <w:rFonts w:ascii="Arial" w:eastAsia="Arial" w:hAnsi="Arial" w:cs="Arial"/>
          <w:sz w:val="24"/>
          <w:szCs w:val="24"/>
        </w:rPr>
      </w:pPr>
      <w:r>
        <w:rPr>
          <w:rFonts w:ascii="Arial" w:eastAsia="Arial" w:hAnsi="Arial" w:cs="Arial"/>
          <w:sz w:val="24"/>
          <w:szCs w:val="24"/>
        </w:rPr>
        <w:t xml:space="preserve">To apply theoretical </w:t>
      </w:r>
      <w:r>
        <w:rPr>
          <w:rFonts w:ascii="Arial" w:eastAsia="Arial" w:hAnsi="Arial" w:cs="Arial"/>
          <w:sz w:val="24"/>
          <w:szCs w:val="24"/>
        </w:rPr>
        <w:t>knowledge,</w:t>
      </w:r>
      <w:r>
        <w:rPr>
          <w:rFonts w:ascii="Arial" w:eastAsia="Arial" w:hAnsi="Arial" w:cs="Arial"/>
          <w:sz w:val="24"/>
          <w:szCs w:val="24"/>
        </w:rPr>
        <w:t xml:space="preserve"> develop work-based skills, and technical knowledge and prepare an action plan to fill the gaps.</w:t>
      </w:r>
    </w:p>
    <w:p w14:paraId="50AE91A8" w14:textId="77777777" w:rsidR="006C06D6" w:rsidRDefault="006C06D6" w:rsidP="006C06D6">
      <w:pPr>
        <w:numPr>
          <w:ilvl w:val="0"/>
          <w:numId w:val="2"/>
        </w:numPr>
        <w:spacing w:after="240" w:line="360" w:lineRule="auto"/>
        <w:jc w:val="both"/>
        <w:rPr>
          <w:rFonts w:ascii="Arial" w:eastAsia="Arial" w:hAnsi="Arial" w:cs="Arial"/>
          <w:sz w:val="24"/>
          <w:szCs w:val="24"/>
        </w:rPr>
      </w:pPr>
      <w:r>
        <w:rPr>
          <w:rFonts w:ascii="Arial" w:eastAsia="Arial" w:hAnsi="Arial" w:cs="Arial"/>
          <w:sz w:val="24"/>
          <w:szCs w:val="24"/>
        </w:rPr>
        <w:t xml:space="preserve">To understand challenges within Food and beverage services and solutions </w:t>
      </w:r>
    </w:p>
    <w:p w14:paraId="5416B4B2" w14:textId="77777777" w:rsidR="006C06D6" w:rsidRDefault="006C06D6" w:rsidP="006C06D6">
      <w:pPr>
        <w:spacing w:before="240" w:after="240" w:line="360" w:lineRule="auto"/>
        <w:rPr>
          <w:rFonts w:ascii="Arial" w:eastAsia="Arial" w:hAnsi="Arial" w:cs="Arial"/>
          <w:sz w:val="24"/>
          <w:szCs w:val="24"/>
        </w:rPr>
      </w:pPr>
    </w:p>
    <w:p w14:paraId="061EE244" w14:textId="77777777" w:rsidR="006C06D6" w:rsidRDefault="006C06D6" w:rsidP="006C06D6">
      <w:pPr>
        <w:pStyle w:val="Heading3"/>
        <w:keepNext w:val="0"/>
        <w:keepLines w:val="0"/>
        <w:spacing w:before="280" w:line="360" w:lineRule="auto"/>
        <w:jc w:val="both"/>
        <w:rPr>
          <w:rFonts w:ascii="Arial" w:eastAsia="Arial" w:hAnsi="Arial" w:cs="Arial"/>
          <w:color w:val="000000"/>
          <w:sz w:val="24"/>
          <w:szCs w:val="24"/>
        </w:rPr>
      </w:pPr>
      <w:bookmarkStart w:id="0" w:name="_31jw5c588plt" w:colFirst="0" w:colLast="0"/>
      <w:bookmarkEnd w:id="0"/>
      <w:r>
        <w:rPr>
          <w:rFonts w:ascii="Arial" w:eastAsia="Arial" w:hAnsi="Arial" w:cs="Arial"/>
          <w:color w:val="000000"/>
          <w:sz w:val="24"/>
          <w:szCs w:val="24"/>
        </w:rPr>
        <w:lastRenderedPageBreak/>
        <w:t xml:space="preserve">To </w:t>
      </w:r>
      <w:r>
        <w:rPr>
          <w:rFonts w:ascii="Arial" w:eastAsia="Arial" w:hAnsi="Arial" w:cs="Arial"/>
          <w:b/>
          <w:color w:val="000000"/>
          <w:sz w:val="24"/>
          <w:szCs w:val="24"/>
        </w:rPr>
        <w:t xml:space="preserve">describe Experience and Personal Development, </w:t>
      </w:r>
      <w:r>
        <w:rPr>
          <w:rFonts w:ascii="Arial" w:eastAsia="Arial" w:hAnsi="Arial" w:cs="Arial"/>
          <w:color w:val="000000"/>
          <w:sz w:val="24"/>
          <w:szCs w:val="24"/>
        </w:rPr>
        <w:t xml:space="preserve">during the initial days, I spent my time observing the continental breakfast set-up service to understand how the Food and beverage operate as a team and adhere to policies, rules, guidelines and procedures. The tasks I handled were breakfast arrangement, beverage management and guest services and I also got the opportunity to complete food and beverages, health and safety, fire safety training etc. </w:t>
      </w:r>
    </w:p>
    <w:p w14:paraId="69DAF6C2" w14:textId="5F4DFB5B" w:rsidR="006C06D6" w:rsidRDefault="006C06D6" w:rsidP="006C06D6">
      <w:pPr>
        <w:pStyle w:val="Heading3"/>
        <w:keepNext w:val="0"/>
        <w:keepLines w:val="0"/>
        <w:spacing w:before="280" w:line="360" w:lineRule="auto"/>
        <w:jc w:val="both"/>
        <w:rPr>
          <w:rFonts w:ascii="Arial" w:eastAsia="Arial" w:hAnsi="Arial" w:cs="Arial"/>
          <w:color w:val="000000"/>
          <w:sz w:val="24"/>
          <w:szCs w:val="24"/>
        </w:rPr>
      </w:pPr>
      <w:bookmarkStart w:id="1" w:name="_u31dasz92wzf" w:colFirst="0" w:colLast="0"/>
      <w:bookmarkEnd w:id="1"/>
      <w:r>
        <w:rPr>
          <w:rFonts w:ascii="Arial" w:eastAsia="Arial" w:hAnsi="Arial" w:cs="Arial"/>
          <w:color w:val="000000"/>
          <w:sz w:val="24"/>
          <w:szCs w:val="24"/>
        </w:rPr>
        <w:t xml:space="preserve">Ibis is highly committed to their brand where the staff displayed high consistency and quality starting from placing the items, ensuring quality and freshness of the food served, and guest service. The team continuously ensured the pastries, cereals, and continental platters were freshly made every morning and followed specific guest service standards guidelines which demanded </w:t>
      </w:r>
      <w:r>
        <w:rPr>
          <w:rFonts w:ascii="Arial" w:eastAsia="Arial" w:hAnsi="Arial" w:cs="Arial"/>
          <w:color w:val="000000"/>
          <w:sz w:val="24"/>
          <w:szCs w:val="24"/>
        </w:rPr>
        <w:t>quality, consistency</w:t>
      </w:r>
      <w:r>
        <w:rPr>
          <w:rFonts w:ascii="Arial" w:eastAsia="Arial" w:hAnsi="Arial" w:cs="Arial"/>
          <w:color w:val="000000"/>
          <w:sz w:val="24"/>
          <w:szCs w:val="24"/>
        </w:rPr>
        <w:t xml:space="preserve">, accuracy and timely service. I was supported in this task.  Reflecting on my </w:t>
      </w:r>
      <w:r>
        <w:rPr>
          <w:rFonts w:ascii="Arial" w:eastAsia="Arial" w:hAnsi="Arial" w:cs="Arial"/>
          <w:b/>
          <w:color w:val="000000"/>
          <w:sz w:val="24"/>
          <w:szCs w:val="24"/>
        </w:rPr>
        <w:t>feelings,</w:t>
      </w:r>
      <w:r>
        <w:rPr>
          <w:rFonts w:ascii="Arial" w:eastAsia="Arial" w:hAnsi="Arial" w:cs="Arial"/>
          <w:color w:val="000000"/>
          <w:sz w:val="24"/>
          <w:szCs w:val="24"/>
        </w:rPr>
        <w:t xml:space="preserve"> initially, Given my experience with five-star resorts, I was excited to be part of a hotel’s breakfast-only service. However, I underestimated the complexity of the jobs but immediately realised my perception was wrong. The instructions and guidelines followed for a simple breakfast service to maintain zero error standards were sufficient to realise how they treat and value their guest and their time</w:t>
      </w:r>
      <w:r>
        <w:rPr>
          <w:rFonts w:ascii="Arial" w:eastAsia="Arial" w:hAnsi="Arial" w:cs="Arial"/>
          <w:b/>
          <w:color w:val="000000"/>
          <w:sz w:val="24"/>
          <w:szCs w:val="24"/>
        </w:rPr>
        <w:t xml:space="preserve">. </w:t>
      </w:r>
      <w:r>
        <w:rPr>
          <w:rFonts w:ascii="Arial" w:eastAsia="Arial" w:hAnsi="Arial" w:cs="Arial"/>
          <w:color w:val="000000"/>
          <w:sz w:val="24"/>
          <w:szCs w:val="24"/>
        </w:rPr>
        <w:t>To</w:t>
      </w:r>
      <w:r>
        <w:rPr>
          <w:rFonts w:ascii="Arial" w:eastAsia="Arial" w:hAnsi="Arial" w:cs="Arial"/>
          <w:b/>
          <w:color w:val="000000"/>
          <w:sz w:val="24"/>
          <w:szCs w:val="24"/>
        </w:rPr>
        <w:t xml:space="preserve"> evaluate</w:t>
      </w:r>
      <w:r>
        <w:rPr>
          <w:rFonts w:ascii="Arial" w:eastAsia="Arial" w:hAnsi="Arial" w:cs="Arial"/>
          <w:color w:val="000000"/>
          <w:sz w:val="24"/>
          <w:szCs w:val="24"/>
        </w:rPr>
        <w:t xml:space="preserve">, it was beneficial to receive hands-on experience in setting up the breakfast, arranging the beverages, guest service etc. The whole shadowing experience was great as the supervisor and her strong motivational leadership had a tremendous impact on the operations and </w:t>
      </w:r>
      <w:proofErr w:type="gramStart"/>
      <w:r>
        <w:rPr>
          <w:rFonts w:ascii="Arial" w:eastAsia="Arial" w:hAnsi="Arial" w:cs="Arial"/>
          <w:color w:val="000000"/>
          <w:sz w:val="24"/>
          <w:szCs w:val="24"/>
        </w:rPr>
        <w:t>myself</w:t>
      </w:r>
      <w:proofErr w:type="gramEnd"/>
      <w:r>
        <w:rPr>
          <w:rFonts w:ascii="Arial" w:eastAsia="Arial" w:hAnsi="Arial" w:cs="Arial"/>
          <w:color w:val="000000"/>
          <w:sz w:val="24"/>
          <w:szCs w:val="24"/>
        </w:rPr>
        <w:t xml:space="preserve">. </w:t>
      </w:r>
      <w:proofErr w:type="gramStart"/>
      <w:r>
        <w:rPr>
          <w:rFonts w:ascii="Arial" w:eastAsia="Arial" w:hAnsi="Arial" w:cs="Arial"/>
          <w:color w:val="000000"/>
          <w:sz w:val="24"/>
          <w:szCs w:val="24"/>
        </w:rPr>
        <w:t>( Venzin</w:t>
      </w:r>
      <w:proofErr w:type="gramEnd"/>
      <w:r>
        <w:rPr>
          <w:rFonts w:ascii="Arial" w:eastAsia="Arial" w:hAnsi="Arial" w:cs="Arial"/>
          <w:color w:val="000000"/>
          <w:sz w:val="24"/>
          <w:szCs w:val="24"/>
        </w:rPr>
        <w:t xml:space="preserve"> M, 2023) As Herzberg’s theory states satisfaction comes from motivational factors such as tasks that induce growth which can lead to motivation and growth (Frederick H, 1968) and the supervisor’s participatory approach instilled psychological safety which significantly motivated me to learn better (Stefano B, 2023). To analyse</w:t>
      </w:r>
      <w:r>
        <w:rPr>
          <w:rFonts w:ascii="Arial" w:eastAsia="Arial" w:hAnsi="Arial" w:cs="Arial"/>
          <w:b/>
          <w:color w:val="000000"/>
          <w:sz w:val="24"/>
          <w:szCs w:val="24"/>
        </w:rPr>
        <w:t>,</w:t>
      </w:r>
      <w:r>
        <w:rPr>
          <w:rFonts w:ascii="Arial" w:eastAsia="Arial" w:hAnsi="Arial" w:cs="Arial"/>
          <w:color w:val="000000"/>
          <w:sz w:val="24"/>
          <w:szCs w:val="24"/>
        </w:rPr>
        <w:t xml:space="preserve"> the Team is following instructions and guidelines even for performing small tasks, which is the secret behind customer loyalty.</w:t>
      </w:r>
    </w:p>
    <w:p w14:paraId="10396930" w14:textId="501A361D" w:rsidR="006C06D6" w:rsidRDefault="006C06D6" w:rsidP="006C06D6">
      <w:pPr>
        <w:pStyle w:val="Heading3"/>
        <w:keepNext w:val="0"/>
        <w:keepLines w:val="0"/>
        <w:spacing w:before="280" w:line="360" w:lineRule="auto"/>
        <w:jc w:val="both"/>
        <w:rPr>
          <w:rFonts w:ascii="Arial" w:eastAsia="Arial" w:hAnsi="Arial" w:cs="Arial"/>
          <w:color w:val="000000"/>
          <w:sz w:val="24"/>
          <w:szCs w:val="24"/>
        </w:rPr>
      </w:pPr>
      <w:bookmarkStart w:id="2" w:name="_75gytymklpdj" w:colFirst="0" w:colLast="0"/>
      <w:bookmarkEnd w:id="2"/>
      <w:r>
        <w:rPr>
          <w:rFonts w:ascii="Arial" w:eastAsia="Arial" w:hAnsi="Arial" w:cs="Arial"/>
          <w:color w:val="000000"/>
          <w:sz w:val="24"/>
          <w:szCs w:val="24"/>
        </w:rPr>
        <w:t xml:space="preserve"> While Critically</w:t>
      </w:r>
      <w:r>
        <w:rPr>
          <w:rFonts w:ascii="Arial" w:eastAsia="Arial" w:hAnsi="Arial" w:cs="Arial"/>
          <w:b/>
          <w:color w:val="000000"/>
          <w:sz w:val="24"/>
          <w:szCs w:val="24"/>
        </w:rPr>
        <w:t xml:space="preserve"> </w:t>
      </w:r>
      <w:r>
        <w:rPr>
          <w:rFonts w:ascii="Arial" w:eastAsia="Arial" w:hAnsi="Arial" w:cs="Arial"/>
          <w:b/>
          <w:color w:val="000000"/>
          <w:sz w:val="24"/>
          <w:szCs w:val="24"/>
        </w:rPr>
        <w:t>Analysing</w:t>
      </w:r>
      <w:r>
        <w:rPr>
          <w:rFonts w:ascii="Arial" w:eastAsia="Arial" w:hAnsi="Arial" w:cs="Arial"/>
          <w:color w:val="000000"/>
          <w:sz w:val="24"/>
          <w:szCs w:val="24"/>
        </w:rPr>
        <w:t xml:space="preserve"> </w:t>
      </w:r>
      <w:r>
        <w:rPr>
          <w:rFonts w:ascii="Arial" w:eastAsia="Arial" w:hAnsi="Arial" w:cs="Arial"/>
          <w:b/>
          <w:color w:val="000000"/>
          <w:sz w:val="24"/>
          <w:szCs w:val="24"/>
        </w:rPr>
        <w:t>Work</w:t>
      </w:r>
      <w:r>
        <w:rPr>
          <w:rFonts w:ascii="Arial" w:eastAsia="Arial" w:hAnsi="Arial" w:cs="Arial"/>
          <w:b/>
          <w:color w:val="000000"/>
          <w:sz w:val="24"/>
          <w:szCs w:val="24"/>
        </w:rPr>
        <w:t>-Based Skills and Technical Knowledge,</w:t>
      </w:r>
      <w:r>
        <w:rPr>
          <w:rFonts w:ascii="Arial" w:eastAsia="Arial" w:hAnsi="Arial" w:cs="Arial"/>
          <w:color w:val="000000"/>
          <w:sz w:val="24"/>
          <w:szCs w:val="24"/>
        </w:rPr>
        <w:t xml:space="preserve"> Under </w:t>
      </w:r>
      <w:r>
        <w:rPr>
          <w:rFonts w:ascii="Arial" w:eastAsia="Arial" w:hAnsi="Arial" w:cs="Arial"/>
          <w:b/>
          <w:color w:val="000000"/>
          <w:sz w:val="24"/>
          <w:szCs w:val="24"/>
        </w:rPr>
        <w:t>Description</w:t>
      </w:r>
      <w:r>
        <w:rPr>
          <w:rFonts w:ascii="Arial" w:eastAsia="Arial" w:hAnsi="Arial" w:cs="Arial"/>
          <w:color w:val="000000"/>
          <w:sz w:val="24"/>
          <w:szCs w:val="24"/>
        </w:rPr>
        <w:t xml:space="preserve">. The team and place were welcoming and comfortable. Further, I received health and safety, fire safety, and food and beverages training which are highly essential to understanding healthy and safe practices. I also observed and experienced that work-based skills technical knowledge and continuous learning </w:t>
      </w:r>
      <w:proofErr w:type="gramStart"/>
      <w:r>
        <w:rPr>
          <w:rFonts w:ascii="Arial" w:eastAsia="Arial" w:hAnsi="Arial" w:cs="Arial"/>
          <w:color w:val="000000"/>
          <w:sz w:val="24"/>
          <w:szCs w:val="24"/>
        </w:rPr>
        <w:t>( The</w:t>
      </w:r>
      <w:proofErr w:type="gramEnd"/>
      <w:r>
        <w:rPr>
          <w:rFonts w:ascii="Arial" w:eastAsia="Arial" w:hAnsi="Arial" w:cs="Arial"/>
          <w:color w:val="000000"/>
          <w:sz w:val="24"/>
          <w:szCs w:val="24"/>
        </w:rPr>
        <w:t xml:space="preserve"> Government Office, 2017)  are key elements which had a direct impact on service </w:t>
      </w:r>
      <w:r>
        <w:rPr>
          <w:rFonts w:ascii="Arial" w:eastAsia="Arial" w:hAnsi="Arial" w:cs="Arial"/>
          <w:color w:val="000000"/>
          <w:sz w:val="24"/>
          <w:szCs w:val="24"/>
        </w:rPr>
        <w:lastRenderedPageBreak/>
        <w:t xml:space="preserve">quality. The skills essential for food and beverage staff are sound product knowledge, effective interpersonal skills, technical knowledge and application, and efficiency in teamwork (Cousins. et al. 2020) </w:t>
      </w:r>
      <w:r>
        <w:rPr>
          <w:rFonts w:ascii="Arial" w:eastAsia="Arial" w:hAnsi="Arial" w:cs="Arial"/>
          <w:color w:val="FF0000"/>
          <w:sz w:val="24"/>
          <w:szCs w:val="24"/>
        </w:rPr>
        <w:t xml:space="preserve"> </w:t>
      </w:r>
      <w:r>
        <w:rPr>
          <w:rFonts w:ascii="Arial" w:eastAsia="Arial" w:hAnsi="Arial" w:cs="Arial"/>
          <w:color w:val="000000"/>
          <w:sz w:val="24"/>
          <w:szCs w:val="24"/>
        </w:rPr>
        <w:t xml:space="preserve"> For example, Clarity in communication in all channels between supervisor and team members ensures the operational efficiency to provide a high-quality service or address emergencies on time. Being part of this process helped me to enhance my attention to detail skills, </w:t>
      </w:r>
      <w:r>
        <w:rPr>
          <w:rFonts w:ascii="Arial" w:eastAsia="Arial" w:hAnsi="Arial" w:cs="Arial"/>
          <w:color w:val="000000"/>
          <w:sz w:val="24"/>
          <w:szCs w:val="24"/>
        </w:rPr>
        <w:t>teamwork, effective</w:t>
      </w:r>
      <w:r>
        <w:rPr>
          <w:rFonts w:ascii="Arial" w:eastAsia="Arial" w:hAnsi="Arial" w:cs="Arial"/>
          <w:color w:val="000000"/>
          <w:sz w:val="24"/>
          <w:szCs w:val="24"/>
        </w:rPr>
        <w:t xml:space="preserve"> use of communication skills and problem-solving skills. </w:t>
      </w:r>
    </w:p>
    <w:p w14:paraId="058521D2" w14:textId="77777777" w:rsidR="006C06D6" w:rsidRDefault="006C06D6" w:rsidP="006C06D6">
      <w:pPr>
        <w:pStyle w:val="Heading3"/>
        <w:keepNext w:val="0"/>
        <w:keepLines w:val="0"/>
        <w:spacing w:before="280" w:line="360" w:lineRule="auto"/>
        <w:jc w:val="both"/>
        <w:rPr>
          <w:rFonts w:ascii="Arial" w:eastAsia="Arial" w:hAnsi="Arial" w:cs="Arial"/>
          <w:color w:val="0000FF"/>
          <w:sz w:val="24"/>
          <w:szCs w:val="24"/>
        </w:rPr>
      </w:pPr>
      <w:bookmarkStart w:id="3" w:name="_rslg6oax846r" w:colFirst="0" w:colLast="0"/>
      <w:bookmarkEnd w:id="3"/>
      <w:r>
        <w:rPr>
          <w:rFonts w:ascii="Arial" w:eastAsia="Arial" w:hAnsi="Arial" w:cs="Arial"/>
          <w:b/>
          <w:color w:val="000000"/>
          <w:sz w:val="24"/>
          <w:szCs w:val="24"/>
        </w:rPr>
        <w:t>Describing the feeling</w:t>
      </w:r>
      <w:r>
        <w:rPr>
          <w:rFonts w:ascii="Arial" w:eastAsia="Arial" w:hAnsi="Arial" w:cs="Arial"/>
          <w:color w:val="000000"/>
          <w:sz w:val="24"/>
          <w:szCs w:val="24"/>
        </w:rPr>
        <w:t xml:space="preserve">, Attaining technical knowledge and work-based skills enhanced my confidence and I was highly motivated after receiving all the necessary training and practising the same in a breakfast setting. </w:t>
      </w:r>
      <w:r>
        <w:rPr>
          <w:rFonts w:ascii="Arial" w:eastAsia="Arial" w:hAnsi="Arial" w:cs="Arial"/>
          <w:b/>
          <w:color w:val="000000"/>
          <w:sz w:val="24"/>
          <w:szCs w:val="24"/>
        </w:rPr>
        <w:t>To evaluate</w:t>
      </w:r>
      <w:r>
        <w:rPr>
          <w:rFonts w:ascii="Arial" w:eastAsia="Arial" w:hAnsi="Arial" w:cs="Arial"/>
          <w:color w:val="000000"/>
          <w:sz w:val="24"/>
          <w:szCs w:val="24"/>
        </w:rPr>
        <w:t xml:space="preserve">, Working along with my supervisor, I have learnt that one of the major strengths of any service is appropriate leadership with a committed team with sound work-based skills and technical knowledge such as professional knowledge of products, local food and beverages, policies and procedures and service standards They must possess effective interpersonal skills, good customer handling skills, knowledge on equipment and adaptive to technology,  good problem handling ability, honest, good hygiene practices, a good team work ability and must strictly follow the schedule, service standards and procedures (Cousins. et al. 2020). For example, the supervisor was closely monitoring the team and service, the number of guests giving timely instructions which effectively prevented wastage etc.  This supports </w:t>
      </w:r>
      <w:r>
        <w:rPr>
          <w:rFonts w:ascii="Arial" w:eastAsia="Arial" w:hAnsi="Arial" w:cs="Arial"/>
          <w:color w:val="000000"/>
          <w:sz w:val="24"/>
          <w:szCs w:val="24"/>
          <w:highlight w:val="white"/>
        </w:rPr>
        <w:t>Hersey and Blanchard’s</w:t>
      </w:r>
      <w:r>
        <w:rPr>
          <w:rFonts w:ascii="Arial" w:eastAsia="Arial" w:hAnsi="Arial" w:cs="Arial"/>
          <w:b/>
          <w:color w:val="000000"/>
          <w:sz w:val="24"/>
          <w:szCs w:val="24"/>
          <w:highlight w:val="white"/>
        </w:rPr>
        <w:t xml:space="preserve"> situational theory</w:t>
      </w:r>
      <w:r>
        <w:rPr>
          <w:rFonts w:ascii="Arial" w:eastAsia="Arial" w:hAnsi="Arial" w:cs="Arial"/>
          <w:color w:val="000000"/>
          <w:sz w:val="24"/>
          <w:szCs w:val="24"/>
          <w:highlight w:val="white"/>
        </w:rPr>
        <w:t xml:space="preserve"> where they explain the adaptive style of leadership where the leaders adapt to the situational demands and the maturity level of the team members (Hersey. P,2001)</w:t>
      </w:r>
    </w:p>
    <w:p w14:paraId="5F6F1E6C" w14:textId="099CDD7E" w:rsidR="006C06D6" w:rsidRDefault="006C06D6" w:rsidP="006C06D6">
      <w:pPr>
        <w:spacing w:before="240" w:after="240" w:line="360" w:lineRule="auto"/>
        <w:jc w:val="both"/>
        <w:rPr>
          <w:rFonts w:ascii="Arial" w:eastAsia="Arial" w:hAnsi="Arial" w:cs="Arial"/>
          <w:b/>
          <w:color w:val="0000FF"/>
          <w:sz w:val="24"/>
          <w:szCs w:val="24"/>
        </w:rPr>
      </w:pPr>
      <w:r>
        <w:rPr>
          <w:rFonts w:ascii="Arial" w:eastAsia="Arial" w:hAnsi="Arial" w:cs="Arial"/>
          <w:sz w:val="24"/>
          <w:szCs w:val="24"/>
        </w:rPr>
        <w:t xml:space="preserve">To analyse, It is mandatory to follow instructions and adhere to policies rules, procedures and set standards while performing the duties in a professional setting which I tried to follow at its best The most important learning from my previous experience with five-star hotels compared to this budget hotel was the staff should maintain equality professional quality, ethics, attention to detail, commitment and attitude irrespective of the size of the setting to deliver the best quality service.  </w:t>
      </w:r>
      <w:r>
        <w:rPr>
          <w:rFonts w:ascii="Arial" w:eastAsia="Arial" w:hAnsi="Arial" w:cs="Arial"/>
          <w:color w:val="000000"/>
          <w:sz w:val="24"/>
          <w:szCs w:val="24"/>
        </w:rPr>
        <w:t>Based on my observation</w:t>
      </w:r>
      <w:r>
        <w:rPr>
          <w:rFonts w:ascii="Arial" w:eastAsia="Arial" w:hAnsi="Arial" w:cs="Arial"/>
          <w:sz w:val="24"/>
          <w:szCs w:val="24"/>
        </w:rPr>
        <w:t xml:space="preserve"> </w:t>
      </w:r>
      <w:r>
        <w:rPr>
          <w:rFonts w:ascii="Arial" w:eastAsia="Arial" w:hAnsi="Arial" w:cs="Arial"/>
          <w:color w:val="000000"/>
          <w:sz w:val="24"/>
          <w:szCs w:val="24"/>
        </w:rPr>
        <w:t xml:space="preserve">I understood that being enthusiastic and hardworking alone </w:t>
      </w:r>
      <w:r>
        <w:rPr>
          <w:rFonts w:ascii="Arial" w:eastAsia="Arial" w:hAnsi="Arial" w:cs="Arial"/>
          <w:sz w:val="24"/>
          <w:szCs w:val="24"/>
        </w:rPr>
        <w:t>helps</w:t>
      </w:r>
      <w:r>
        <w:rPr>
          <w:rFonts w:ascii="Arial" w:eastAsia="Arial" w:hAnsi="Arial" w:cs="Arial"/>
          <w:color w:val="000000"/>
          <w:sz w:val="24"/>
          <w:szCs w:val="24"/>
        </w:rPr>
        <w:t xml:space="preserve"> anyone at their full capacity without being properly </w:t>
      </w:r>
      <w:r>
        <w:rPr>
          <w:rFonts w:ascii="Arial" w:eastAsia="Arial" w:hAnsi="Arial" w:cs="Arial"/>
          <w:sz w:val="24"/>
          <w:szCs w:val="24"/>
        </w:rPr>
        <w:t>guided</w:t>
      </w:r>
      <w:r>
        <w:rPr>
          <w:rFonts w:ascii="Arial" w:eastAsia="Arial" w:hAnsi="Arial" w:cs="Arial"/>
          <w:color w:val="000000"/>
          <w:sz w:val="24"/>
          <w:szCs w:val="24"/>
        </w:rPr>
        <w:t xml:space="preserve"> by leaders, trained, instructed and monitored </w:t>
      </w:r>
      <w:r>
        <w:rPr>
          <w:rFonts w:ascii="Arial" w:eastAsia="Arial" w:hAnsi="Arial" w:cs="Arial"/>
          <w:sz w:val="24"/>
          <w:szCs w:val="24"/>
          <w:highlight w:val="white"/>
        </w:rPr>
        <w:t xml:space="preserve">(Quinn, R., </w:t>
      </w:r>
      <w:r>
        <w:rPr>
          <w:rFonts w:ascii="Arial" w:eastAsia="Arial" w:hAnsi="Arial" w:cs="Arial"/>
          <w:sz w:val="24"/>
          <w:szCs w:val="24"/>
          <w:highlight w:val="white"/>
        </w:rPr>
        <w:t>et.al 2020</w:t>
      </w:r>
      <w:r>
        <w:rPr>
          <w:rFonts w:ascii="Arial" w:eastAsia="Arial" w:hAnsi="Arial" w:cs="Arial"/>
          <w:sz w:val="24"/>
          <w:szCs w:val="24"/>
          <w:highlight w:val="white"/>
        </w:rPr>
        <w:t>)</w:t>
      </w:r>
      <w:r>
        <w:rPr>
          <w:rFonts w:ascii="Arial" w:eastAsia="Arial" w:hAnsi="Arial" w:cs="Arial"/>
          <w:color w:val="000000"/>
          <w:sz w:val="24"/>
          <w:szCs w:val="24"/>
        </w:rPr>
        <w:t xml:space="preserve">. However, I felt incidents such as </w:t>
      </w:r>
      <w:r>
        <w:rPr>
          <w:rFonts w:ascii="Arial" w:eastAsia="Arial" w:hAnsi="Arial" w:cs="Arial"/>
          <w:color w:val="000000"/>
          <w:sz w:val="24"/>
          <w:szCs w:val="24"/>
        </w:rPr>
        <w:lastRenderedPageBreak/>
        <w:t>absence without notice would have been avoided if a proper information system were in place though</w:t>
      </w:r>
      <w:r>
        <w:rPr>
          <w:rFonts w:ascii="Arial" w:eastAsia="Arial" w:hAnsi="Arial" w:cs="Arial"/>
          <w:sz w:val="24"/>
          <w:szCs w:val="24"/>
        </w:rPr>
        <w:t xml:space="preserve"> </w:t>
      </w:r>
      <w:r>
        <w:rPr>
          <w:rFonts w:ascii="Arial" w:eastAsia="Arial" w:hAnsi="Arial" w:cs="Arial"/>
          <w:color w:val="000000"/>
          <w:sz w:val="24"/>
          <w:szCs w:val="24"/>
        </w:rPr>
        <w:t xml:space="preserve">it was handled without any </w:t>
      </w:r>
      <w:r>
        <w:rPr>
          <w:rFonts w:ascii="Arial" w:eastAsia="Arial" w:hAnsi="Arial" w:cs="Arial"/>
          <w:sz w:val="24"/>
          <w:szCs w:val="24"/>
        </w:rPr>
        <w:t>delay. Daily</w:t>
      </w:r>
      <w:r>
        <w:rPr>
          <w:rFonts w:ascii="Arial" w:eastAsia="Arial" w:hAnsi="Arial" w:cs="Arial"/>
          <w:color w:val="000000"/>
          <w:sz w:val="24"/>
          <w:szCs w:val="24"/>
        </w:rPr>
        <w:t xml:space="preserve"> meetings and direct </w:t>
      </w:r>
      <w:r>
        <w:rPr>
          <w:rFonts w:ascii="Arial" w:eastAsia="Arial" w:hAnsi="Arial" w:cs="Arial"/>
          <w:sz w:val="24"/>
          <w:szCs w:val="24"/>
        </w:rPr>
        <w:t xml:space="preserve">instructions before duty would be quite helpful. </w:t>
      </w:r>
    </w:p>
    <w:p w14:paraId="44EF0AB9" w14:textId="509A1044" w:rsidR="006C06D6" w:rsidRDefault="006C06D6" w:rsidP="006C06D6">
      <w:pPr>
        <w:spacing w:before="240" w:after="240" w:line="360" w:lineRule="auto"/>
        <w:jc w:val="both"/>
        <w:rPr>
          <w:rFonts w:ascii="Arial" w:eastAsia="Arial" w:hAnsi="Arial" w:cs="Arial"/>
          <w:sz w:val="24"/>
          <w:szCs w:val="24"/>
        </w:rPr>
      </w:pPr>
      <w:r>
        <w:rPr>
          <w:rFonts w:ascii="Arial" w:eastAsia="Arial" w:hAnsi="Arial" w:cs="Arial"/>
          <w:sz w:val="24"/>
          <w:szCs w:val="24"/>
        </w:rPr>
        <w:t xml:space="preserve">Description: One of the organisational issues faced during the placement was staff absence with short notice resulting in service disruption. I was empathetic towards the staff as they had to take up additional tasks without affecting their regular duties. While Evaluating, A proactive approach to minimise the risk was absent in the place. However, I understood </w:t>
      </w:r>
      <w:r>
        <w:rPr>
          <w:rFonts w:ascii="Arial" w:eastAsia="Arial" w:hAnsi="Arial" w:cs="Arial"/>
          <w:sz w:val="24"/>
          <w:szCs w:val="24"/>
        </w:rPr>
        <w:t>how effective</w:t>
      </w:r>
      <w:r>
        <w:rPr>
          <w:rFonts w:ascii="Arial" w:eastAsia="Arial" w:hAnsi="Arial" w:cs="Arial"/>
          <w:sz w:val="24"/>
          <w:szCs w:val="24"/>
        </w:rPr>
        <w:t xml:space="preserve"> collaboration during challenging situations has significantly reduced guest service disruptions. To analyse, especially in a small setting where they manage with minimum staff. The absence of a proper plan and guidelines created panic which could have been avoided with proactive planning. The situation was managed with experienced guest service staff who took turns to manage these challenging situations, I have understood it is important to give proper feedback, appreciation, and proper daily plans and seek suggestions. </w:t>
      </w:r>
    </w:p>
    <w:p w14:paraId="217B2DDB" w14:textId="77777777" w:rsidR="006C06D6" w:rsidRDefault="006C06D6" w:rsidP="006C06D6">
      <w:pPr>
        <w:spacing w:before="240" w:after="240" w:line="360" w:lineRule="auto"/>
        <w:jc w:val="both"/>
        <w:rPr>
          <w:rFonts w:ascii="Arial" w:eastAsia="Arial" w:hAnsi="Arial" w:cs="Arial"/>
          <w:sz w:val="24"/>
          <w:szCs w:val="24"/>
        </w:rPr>
      </w:pPr>
    </w:p>
    <w:p w14:paraId="0D9AEB73" w14:textId="77777777" w:rsidR="006C06D6" w:rsidRDefault="006C06D6" w:rsidP="006C06D6">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To conclude my placement experience immensely contributed to my technical and work-based knowledge and improved my skill set within the food and beverage breakfast setting. I identify my strengths and weaknesses in both personal and professional areas and my knowledge and skill gaps which need to be improved to excel in my hospitality career. I realized it is crucial to practice continuous learning and improve leadership and managerial qualities to reach the next level. </w:t>
      </w:r>
    </w:p>
    <w:p w14:paraId="0B4759CC" w14:textId="77777777" w:rsidR="006C06D6" w:rsidRDefault="006C06D6" w:rsidP="006C06D6">
      <w:pPr>
        <w:spacing w:before="240" w:after="240" w:line="360" w:lineRule="auto"/>
        <w:jc w:val="both"/>
        <w:rPr>
          <w:rFonts w:ascii="Arial" w:eastAsia="Arial" w:hAnsi="Arial" w:cs="Arial"/>
          <w:sz w:val="24"/>
          <w:szCs w:val="24"/>
        </w:rPr>
      </w:pPr>
      <w:r>
        <w:rPr>
          <w:rFonts w:ascii="Arial" w:eastAsia="Arial" w:hAnsi="Arial" w:cs="Arial"/>
          <w:sz w:val="24"/>
          <w:szCs w:val="24"/>
        </w:rPr>
        <w:t xml:space="preserve">Based on this my action plan has 3 points. </w:t>
      </w:r>
    </w:p>
    <w:p w14:paraId="4B4C915E" w14:textId="7F80E210" w:rsidR="006C06D6" w:rsidRDefault="006C06D6" w:rsidP="006C06D6">
      <w:pPr>
        <w:numPr>
          <w:ilvl w:val="0"/>
          <w:numId w:val="1"/>
        </w:numPr>
        <w:spacing w:before="240" w:after="0" w:line="360" w:lineRule="auto"/>
        <w:jc w:val="both"/>
        <w:rPr>
          <w:rFonts w:ascii="Arial" w:eastAsia="Arial" w:hAnsi="Arial" w:cs="Arial"/>
          <w:sz w:val="24"/>
          <w:szCs w:val="24"/>
        </w:rPr>
      </w:pPr>
      <w:r>
        <w:rPr>
          <w:rFonts w:ascii="Arial" w:eastAsia="Arial" w:hAnsi="Arial" w:cs="Arial"/>
          <w:sz w:val="24"/>
          <w:szCs w:val="24"/>
        </w:rPr>
        <w:t xml:space="preserve">Upskill my guest service abilities and plan to join for certification courses to widen my career opportunities </w:t>
      </w:r>
      <w:r>
        <w:rPr>
          <w:rFonts w:ascii="Arial" w:eastAsia="Arial" w:hAnsi="Arial" w:cs="Arial"/>
          <w:sz w:val="24"/>
          <w:szCs w:val="24"/>
        </w:rPr>
        <w:t>(3</w:t>
      </w:r>
      <w:r>
        <w:rPr>
          <w:rFonts w:ascii="Arial" w:eastAsia="Arial" w:hAnsi="Arial" w:cs="Arial"/>
          <w:sz w:val="24"/>
          <w:szCs w:val="24"/>
        </w:rPr>
        <w:t xml:space="preserve"> </w:t>
      </w:r>
      <w:r>
        <w:rPr>
          <w:rFonts w:ascii="Arial" w:eastAsia="Arial" w:hAnsi="Arial" w:cs="Arial"/>
          <w:sz w:val="24"/>
          <w:szCs w:val="24"/>
        </w:rPr>
        <w:t>months)</w:t>
      </w:r>
    </w:p>
    <w:p w14:paraId="5371AE12" w14:textId="77777777" w:rsidR="006C06D6" w:rsidRDefault="006C06D6" w:rsidP="006C06D6">
      <w:pPr>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Enhance leadership skills - I will practice active listening, team management, conflict resolution, and mentorship.</w:t>
      </w:r>
    </w:p>
    <w:p w14:paraId="4B2FCA18" w14:textId="77777777" w:rsidR="006C06D6" w:rsidRDefault="006C06D6" w:rsidP="006C06D6">
      <w:pPr>
        <w:numPr>
          <w:ilvl w:val="0"/>
          <w:numId w:val="1"/>
        </w:numPr>
        <w:spacing w:after="240" w:line="360" w:lineRule="auto"/>
        <w:jc w:val="both"/>
        <w:rPr>
          <w:rFonts w:ascii="Arial" w:eastAsia="Arial" w:hAnsi="Arial" w:cs="Arial"/>
          <w:sz w:val="24"/>
          <w:szCs w:val="24"/>
        </w:rPr>
      </w:pPr>
      <w:r>
        <w:rPr>
          <w:rFonts w:ascii="Arial" w:eastAsia="Arial" w:hAnsi="Arial" w:cs="Arial"/>
          <w:sz w:val="24"/>
          <w:szCs w:val="24"/>
        </w:rPr>
        <w:t xml:space="preserve">Improve work-based skills and technical knowledge to stay competitive in the job market. </w:t>
      </w:r>
    </w:p>
    <w:p w14:paraId="0368E798" w14:textId="77777777" w:rsidR="006C06D6" w:rsidRDefault="006C06D6" w:rsidP="006C06D6">
      <w:pPr>
        <w:spacing w:before="240" w:after="240" w:line="360" w:lineRule="auto"/>
        <w:jc w:val="both"/>
        <w:rPr>
          <w:rFonts w:ascii="Arial" w:eastAsia="Arial" w:hAnsi="Arial" w:cs="Arial"/>
          <w:sz w:val="24"/>
          <w:szCs w:val="24"/>
        </w:rPr>
      </w:pPr>
    </w:p>
    <w:p w14:paraId="2EA88164" w14:textId="77777777" w:rsidR="006C06D6" w:rsidRDefault="006C06D6" w:rsidP="006C06D6">
      <w:pPr>
        <w:pStyle w:val="Heading1"/>
        <w:keepNext w:val="0"/>
        <w:keepLines w:val="0"/>
        <w:spacing w:before="0" w:after="360" w:line="360" w:lineRule="auto"/>
        <w:rPr>
          <w:rFonts w:ascii="Arial" w:eastAsia="Arial" w:hAnsi="Arial" w:cs="Arial"/>
          <w:b/>
          <w:color w:val="6FA8DC"/>
          <w:sz w:val="48"/>
          <w:szCs w:val="48"/>
        </w:rPr>
      </w:pPr>
      <w:bookmarkStart w:id="4" w:name="_joazag12dnja" w:colFirst="0" w:colLast="0"/>
      <w:bookmarkEnd w:id="4"/>
      <w:r>
        <w:rPr>
          <w:rFonts w:ascii="Arial" w:eastAsia="Arial" w:hAnsi="Arial" w:cs="Arial"/>
          <w:b/>
          <w:color w:val="6FA8DC"/>
          <w:sz w:val="48"/>
          <w:szCs w:val="48"/>
        </w:rPr>
        <w:lastRenderedPageBreak/>
        <w:t>Reference list</w:t>
      </w:r>
    </w:p>
    <w:p w14:paraId="11789A5E"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Borzillo, S. (2023). </w:t>
      </w:r>
      <w:r>
        <w:rPr>
          <w:rFonts w:ascii="Arial" w:eastAsia="Arial" w:hAnsi="Arial" w:cs="Arial"/>
          <w:i/>
          <w:sz w:val="24"/>
          <w:szCs w:val="24"/>
        </w:rPr>
        <w:t>Reinventing leadership styles in the Hospitality Industry | By Stefano Borzillo</w:t>
      </w:r>
      <w:r>
        <w:rPr>
          <w:rFonts w:ascii="Arial" w:eastAsia="Arial" w:hAnsi="Arial" w:cs="Arial"/>
          <w:sz w:val="24"/>
          <w:szCs w:val="24"/>
        </w:rPr>
        <w:t xml:space="preserve">. [online] Hospitality Net. Available at: </w:t>
      </w:r>
      <w:hyperlink r:id="rId5">
        <w:r>
          <w:rPr>
            <w:rFonts w:ascii="Arial" w:eastAsia="Arial" w:hAnsi="Arial" w:cs="Arial"/>
            <w:color w:val="1155CC"/>
            <w:sz w:val="24"/>
            <w:szCs w:val="24"/>
            <w:u w:val="single"/>
          </w:rPr>
          <w:t>https://www.hospitalitynet.org/opinion/4117019.html</w:t>
        </w:r>
      </w:hyperlink>
      <w:r>
        <w:rPr>
          <w:rFonts w:ascii="Arial" w:eastAsia="Arial" w:hAnsi="Arial" w:cs="Arial"/>
          <w:sz w:val="24"/>
          <w:szCs w:val="24"/>
        </w:rPr>
        <w:t xml:space="preserve">  [</w:t>
      </w:r>
      <w:proofErr w:type="gramStart"/>
      <w:r>
        <w:rPr>
          <w:rFonts w:ascii="Arial" w:eastAsia="Arial" w:hAnsi="Arial" w:cs="Arial"/>
          <w:sz w:val="24"/>
          <w:szCs w:val="24"/>
        </w:rPr>
        <w:t>Accessed  14</w:t>
      </w:r>
      <w:proofErr w:type="gramEnd"/>
      <w:r>
        <w:rPr>
          <w:rFonts w:ascii="Arial" w:eastAsia="Arial" w:hAnsi="Arial" w:cs="Arial"/>
          <w:sz w:val="24"/>
          <w:szCs w:val="24"/>
        </w:rPr>
        <w:t xml:space="preserve"> Nov. 2024].</w:t>
      </w:r>
    </w:p>
    <w:p w14:paraId="5AC6D519"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Cousins, J. and Weekes, S. (2020). </w:t>
      </w:r>
      <w:r>
        <w:rPr>
          <w:rFonts w:ascii="Arial" w:eastAsia="Arial" w:hAnsi="Arial" w:cs="Arial"/>
          <w:i/>
          <w:sz w:val="24"/>
          <w:szCs w:val="24"/>
        </w:rPr>
        <w:t>Food and Beverage Service, 10th Edition</w:t>
      </w:r>
      <w:r>
        <w:rPr>
          <w:rFonts w:ascii="Arial" w:eastAsia="Arial" w:hAnsi="Arial" w:cs="Arial"/>
          <w:sz w:val="24"/>
          <w:szCs w:val="24"/>
        </w:rPr>
        <w:t xml:space="preserve">. Hodder Education, </w:t>
      </w:r>
      <w:proofErr w:type="spellStart"/>
      <w:proofErr w:type="gramStart"/>
      <w:r>
        <w:rPr>
          <w:rFonts w:ascii="Arial" w:eastAsia="Arial" w:hAnsi="Arial" w:cs="Arial"/>
          <w:sz w:val="24"/>
          <w:szCs w:val="24"/>
        </w:rPr>
        <w:t>p.pp</w:t>
      </w:r>
      <w:proofErr w:type="spellEnd"/>
      <w:proofErr w:type="gramEnd"/>
      <w:r>
        <w:rPr>
          <w:rFonts w:ascii="Arial" w:eastAsia="Arial" w:hAnsi="Arial" w:cs="Arial"/>
          <w:sz w:val="24"/>
          <w:szCs w:val="24"/>
        </w:rPr>
        <w:t xml:space="preserve"> 25.</w:t>
      </w:r>
    </w:p>
    <w:p w14:paraId="18EA0ED4"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Government Office for Science (2017). </w:t>
      </w:r>
      <w:r>
        <w:rPr>
          <w:rFonts w:ascii="Arial" w:eastAsia="Arial" w:hAnsi="Arial" w:cs="Arial"/>
          <w:i/>
          <w:sz w:val="24"/>
          <w:szCs w:val="24"/>
        </w:rPr>
        <w:t>Future of Skills &amp; Lifelong Learning</w:t>
      </w:r>
      <w:r>
        <w:rPr>
          <w:rFonts w:ascii="Arial" w:eastAsia="Arial" w:hAnsi="Arial" w:cs="Arial"/>
          <w:sz w:val="24"/>
          <w:szCs w:val="24"/>
        </w:rPr>
        <w:t xml:space="preserve">. [online] Available at: </w:t>
      </w:r>
      <w:hyperlink r:id="rId6">
        <w:r>
          <w:rPr>
            <w:rFonts w:ascii="Arial" w:eastAsia="Arial" w:hAnsi="Arial" w:cs="Arial"/>
            <w:color w:val="1155CC"/>
            <w:sz w:val="24"/>
            <w:szCs w:val="24"/>
            <w:u w:val="single"/>
          </w:rPr>
          <w:t>https://assets.publishing.service.gov.uk/media/5b51fbdae5274a3fd124c916/Foresight-future-of-skills-lifelong-learning_V8.pdf</w:t>
        </w:r>
      </w:hyperlink>
      <w:r>
        <w:rPr>
          <w:rFonts w:ascii="Arial" w:eastAsia="Arial" w:hAnsi="Arial" w:cs="Arial"/>
          <w:sz w:val="24"/>
          <w:szCs w:val="24"/>
        </w:rPr>
        <w:t xml:space="preserve">. </w:t>
      </w:r>
    </w:p>
    <w:p w14:paraId="6647A053"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Hersey, P. and Blanchard, K.H. (2001). </w:t>
      </w:r>
      <w:r>
        <w:rPr>
          <w:rFonts w:ascii="Arial" w:eastAsia="Arial" w:hAnsi="Arial" w:cs="Arial"/>
          <w:i/>
          <w:sz w:val="24"/>
          <w:szCs w:val="24"/>
        </w:rPr>
        <w:t xml:space="preserve">Management of Organizational </w:t>
      </w:r>
      <w:proofErr w:type="spellStart"/>
      <w:r>
        <w:rPr>
          <w:rFonts w:ascii="Arial" w:eastAsia="Arial" w:hAnsi="Arial" w:cs="Arial"/>
          <w:i/>
          <w:sz w:val="24"/>
          <w:szCs w:val="24"/>
        </w:rPr>
        <w:t>Behavior</w:t>
      </w:r>
      <w:proofErr w:type="spellEnd"/>
      <w:r>
        <w:rPr>
          <w:rFonts w:ascii="Arial" w:eastAsia="Arial" w:hAnsi="Arial" w:cs="Arial"/>
          <w:i/>
          <w:sz w:val="24"/>
          <w:szCs w:val="24"/>
        </w:rPr>
        <w:t>: Leading Human Resources</w:t>
      </w:r>
      <w:r>
        <w:rPr>
          <w:rFonts w:ascii="Arial" w:eastAsia="Arial" w:hAnsi="Arial" w:cs="Arial"/>
          <w:sz w:val="24"/>
          <w:szCs w:val="24"/>
        </w:rPr>
        <w:t>. Upper Saddle River, N.J.: Prentice Hall, p.p.77.</w:t>
      </w:r>
    </w:p>
    <w:p w14:paraId="64DE6AAA"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Herzberg, F. (1968). </w:t>
      </w:r>
      <w:r>
        <w:rPr>
          <w:rFonts w:ascii="Arial" w:eastAsia="Arial" w:hAnsi="Arial" w:cs="Arial"/>
          <w:i/>
          <w:sz w:val="24"/>
          <w:szCs w:val="24"/>
        </w:rPr>
        <w:t>One More Time How Do You Motivate Employees?</w:t>
      </w:r>
      <w:r>
        <w:rPr>
          <w:rFonts w:ascii="Arial" w:eastAsia="Arial" w:hAnsi="Arial" w:cs="Arial"/>
          <w:sz w:val="24"/>
          <w:szCs w:val="24"/>
        </w:rPr>
        <w:t xml:space="preserve"> Boston Harvard Business Review Press, pp.53–62.</w:t>
      </w:r>
    </w:p>
    <w:p w14:paraId="43AEE5C8"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Jasper, M. (2013). </w:t>
      </w:r>
      <w:r>
        <w:rPr>
          <w:rFonts w:ascii="Arial" w:eastAsia="Arial" w:hAnsi="Arial" w:cs="Arial"/>
          <w:i/>
          <w:sz w:val="24"/>
          <w:szCs w:val="24"/>
        </w:rPr>
        <w:t>Beginning Reflective Practice</w:t>
      </w:r>
      <w:r>
        <w:rPr>
          <w:rFonts w:ascii="Arial" w:eastAsia="Arial" w:hAnsi="Arial" w:cs="Arial"/>
          <w:sz w:val="24"/>
          <w:szCs w:val="24"/>
        </w:rPr>
        <w:t xml:space="preserve">. 2nd ed. [online] Andover: Cengage Learning. Available at: </w:t>
      </w:r>
      <w:hyperlink r:id="rId7">
        <w:r>
          <w:rPr>
            <w:rFonts w:ascii="Arial" w:eastAsia="Arial" w:hAnsi="Arial" w:cs="Arial"/>
            <w:color w:val="1155CC"/>
            <w:sz w:val="24"/>
            <w:szCs w:val="24"/>
            <w:u w:val="single"/>
          </w:rPr>
          <w:t>https://www.google.co.in/books/edition/Beginning_Reflective_Practice/FKroWQSJ7z4C?hl=en&amp;gbpv=1</w:t>
        </w:r>
      </w:hyperlink>
      <w:r>
        <w:rPr>
          <w:rFonts w:ascii="Arial" w:eastAsia="Arial" w:hAnsi="Arial" w:cs="Arial"/>
          <w:sz w:val="24"/>
          <w:szCs w:val="24"/>
        </w:rPr>
        <w:t xml:space="preserve">  [Accessed 14 Nov. 2024].</w:t>
      </w:r>
    </w:p>
    <w:p w14:paraId="27B20452"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Quinn, R.W. and Quinn, R.E. (2015). </w:t>
      </w:r>
      <w:r>
        <w:rPr>
          <w:rFonts w:ascii="Arial" w:eastAsia="Arial" w:hAnsi="Arial" w:cs="Arial"/>
          <w:i/>
          <w:sz w:val="24"/>
          <w:szCs w:val="24"/>
        </w:rPr>
        <w:t>Lift: the fundamental state of leadership</w:t>
      </w:r>
      <w:r>
        <w:rPr>
          <w:rFonts w:ascii="Arial" w:eastAsia="Arial" w:hAnsi="Arial" w:cs="Arial"/>
          <w:sz w:val="24"/>
          <w:szCs w:val="24"/>
        </w:rPr>
        <w:t>. Oakland, CA Bk/Berrett-Koehler Publishers, Inc.</w:t>
      </w:r>
    </w:p>
    <w:p w14:paraId="735C8F62"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The University of Edinburgh (2020). </w:t>
      </w:r>
      <w:r>
        <w:rPr>
          <w:rFonts w:ascii="Arial" w:eastAsia="Arial" w:hAnsi="Arial" w:cs="Arial"/>
          <w:i/>
          <w:sz w:val="24"/>
          <w:szCs w:val="24"/>
        </w:rPr>
        <w:t>Gibbs’ Reflective Cycle</w:t>
      </w:r>
      <w:r>
        <w:rPr>
          <w:rFonts w:ascii="Arial" w:eastAsia="Arial" w:hAnsi="Arial" w:cs="Arial"/>
          <w:sz w:val="24"/>
          <w:szCs w:val="24"/>
        </w:rPr>
        <w:t xml:space="preserve">. [online] The University of Edinburgh. Available at: </w:t>
      </w:r>
      <w:hyperlink r:id="rId8">
        <w:r>
          <w:rPr>
            <w:rFonts w:ascii="Arial" w:eastAsia="Arial" w:hAnsi="Arial" w:cs="Arial"/>
            <w:color w:val="1155CC"/>
            <w:sz w:val="24"/>
            <w:szCs w:val="24"/>
            <w:u w:val="single"/>
          </w:rPr>
          <w:t>https://www.ed.ac.uk/reflection/reflectors-toolkit/reflecting-on-experience/gibbs-reflective-cycle</w:t>
        </w:r>
      </w:hyperlink>
      <w:r>
        <w:rPr>
          <w:rFonts w:ascii="Arial" w:eastAsia="Arial" w:hAnsi="Arial" w:cs="Arial"/>
          <w:sz w:val="24"/>
          <w:szCs w:val="24"/>
        </w:rPr>
        <w:t xml:space="preserve">  [Accessed 13 Nov. 2024].</w:t>
      </w:r>
    </w:p>
    <w:p w14:paraId="40F59B63" w14:textId="77777777" w:rsidR="006C06D6" w:rsidRDefault="006C06D6" w:rsidP="006C06D6">
      <w:pPr>
        <w:numPr>
          <w:ilvl w:val="0"/>
          <w:numId w:val="3"/>
        </w:numPr>
        <w:spacing w:after="0" w:line="360" w:lineRule="auto"/>
        <w:rPr>
          <w:rFonts w:ascii="Arial" w:eastAsia="Arial" w:hAnsi="Arial" w:cs="Arial"/>
          <w:sz w:val="24"/>
          <w:szCs w:val="24"/>
        </w:rPr>
      </w:pPr>
      <w:r>
        <w:rPr>
          <w:rFonts w:ascii="Arial" w:eastAsia="Arial" w:hAnsi="Arial" w:cs="Arial"/>
          <w:sz w:val="24"/>
          <w:szCs w:val="24"/>
        </w:rPr>
        <w:t xml:space="preserve">Venzin, M. (2023). </w:t>
      </w:r>
      <w:r>
        <w:rPr>
          <w:rFonts w:ascii="Arial" w:eastAsia="Arial" w:hAnsi="Arial" w:cs="Arial"/>
          <w:i/>
          <w:sz w:val="24"/>
          <w:szCs w:val="24"/>
        </w:rPr>
        <w:t>Leadership soft skills: Cultivating a human-centric company culture</w:t>
      </w:r>
      <w:r>
        <w:rPr>
          <w:rFonts w:ascii="Arial" w:eastAsia="Arial" w:hAnsi="Arial" w:cs="Arial"/>
          <w:sz w:val="24"/>
          <w:szCs w:val="24"/>
        </w:rPr>
        <w:t xml:space="preserve">. [online] Hospitality Net. Available at: </w:t>
      </w:r>
      <w:hyperlink r:id="rId9">
        <w:r>
          <w:rPr>
            <w:rFonts w:ascii="Arial" w:eastAsia="Arial" w:hAnsi="Arial" w:cs="Arial"/>
            <w:color w:val="1155CC"/>
            <w:sz w:val="24"/>
            <w:szCs w:val="24"/>
            <w:u w:val="single"/>
          </w:rPr>
          <w:t>https://www.hospitalitynet.org/opinion/4117336.html</w:t>
        </w:r>
      </w:hyperlink>
      <w:r>
        <w:rPr>
          <w:rFonts w:ascii="Arial" w:eastAsia="Arial" w:hAnsi="Arial" w:cs="Arial"/>
          <w:sz w:val="24"/>
          <w:szCs w:val="24"/>
        </w:rPr>
        <w:t xml:space="preserve">. </w:t>
      </w:r>
    </w:p>
    <w:p w14:paraId="2956F750" w14:textId="77777777" w:rsidR="006C06D6" w:rsidRDefault="006C06D6" w:rsidP="006C06D6">
      <w:pPr>
        <w:numPr>
          <w:ilvl w:val="0"/>
          <w:numId w:val="3"/>
        </w:numPr>
        <w:spacing w:after="240" w:line="360" w:lineRule="auto"/>
        <w:rPr>
          <w:rFonts w:ascii="Arial" w:eastAsia="Arial" w:hAnsi="Arial" w:cs="Arial"/>
          <w:sz w:val="24"/>
          <w:szCs w:val="24"/>
        </w:rPr>
      </w:pPr>
      <w:r>
        <w:rPr>
          <w:rFonts w:ascii="Arial" w:eastAsia="Arial" w:hAnsi="Arial" w:cs="Arial"/>
          <w:sz w:val="24"/>
          <w:szCs w:val="24"/>
        </w:rPr>
        <w:t xml:space="preserve">Walker-Martin, F., Flynn, S. and Siva-Jothy, D. (2022). </w:t>
      </w:r>
      <w:r>
        <w:rPr>
          <w:rFonts w:ascii="Arial" w:eastAsia="Arial" w:hAnsi="Arial" w:cs="Arial"/>
          <w:i/>
          <w:sz w:val="24"/>
          <w:szCs w:val="24"/>
        </w:rPr>
        <w:t>ASET Good Practice Guide for Work-based and Placement Learning in Higher Education AS T INTEGRATING WORK AND LEARNING</w:t>
      </w:r>
      <w:r>
        <w:rPr>
          <w:rFonts w:ascii="Arial" w:eastAsia="Arial" w:hAnsi="Arial" w:cs="Arial"/>
          <w:sz w:val="24"/>
          <w:szCs w:val="24"/>
        </w:rPr>
        <w:t xml:space="preserve">. [online] Available at: </w:t>
      </w:r>
      <w:hyperlink r:id="rId10">
        <w:r>
          <w:rPr>
            <w:rFonts w:ascii="Arial" w:eastAsia="Arial" w:hAnsi="Arial" w:cs="Arial"/>
            <w:color w:val="1155CC"/>
            <w:sz w:val="24"/>
            <w:szCs w:val="24"/>
            <w:u w:val="single"/>
          </w:rPr>
          <w:t>https://www.asetonline.org/wp-content/uploads/2024/04/ASET-Good-Practice-Guide-Work-based-and-Placement-Learning.pdf</w:t>
        </w:r>
      </w:hyperlink>
      <w:r>
        <w:rPr>
          <w:rFonts w:ascii="Arial" w:eastAsia="Arial" w:hAnsi="Arial" w:cs="Arial"/>
          <w:sz w:val="24"/>
          <w:szCs w:val="24"/>
        </w:rPr>
        <w:t xml:space="preserve">  [Accessed 13 Nov. 2024].</w:t>
      </w:r>
    </w:p>
    <w:p w14:paraId="085A8372" w14:textId="77777777" w:rsidR="006C06D6" w:rsidRDefault="006C06D6" w:rsidP="006C06D6">
      <w:pPr>
        <w:pBdr>
          <w:top w:val="nil"/>
          <w:left w:val="nil"/>
          <w:bottom w:val="nil"/>
          <w:right w:val="nil"/>
          <w:between w:val="nil"/>
        </w:pBdr>
        <w:spacing w:line="360" w:lineRule="auto"/>
        <w:rPr>
          <w:rFonts w:ascii="Arial" w:eastAsia="Arial" w:hAnsi="Arial" w:cs="Arial"/>
          <w:color w:val="0000FF"/>
          <w:sz w:val="24"/>
          <w:szCs w:val="24"/>
        </w:rPr>
      </w:pPr>
    </w:p>
    <w:p w14:paraId="4FEAF983" w14:textId="77777777" w:rsidR="00756B88" w:rsidRDefault="00756B88"/>
    <w:sectPr w:rsidR="00756B88" w:rsidSect="006C06D6">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6C171A"/>
    <w:multiLevelType w:val="multilevel"/>
    <w:tmpl w:val="F328E6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758400C"/>
    <w:multiLevelType w:val="multilevel"/>
    <w:tmpl w:val="B2166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5371A6"/>
    <w:multiLevelType w:val="multilevel"/>
    <w:tmpl w:val="891EBD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71862038">
    <w:abstractNumId w:val="0"/>
  </w:num>
  <w:num w:numId="2" w16cid:durableId="1459225423">
    <w:abstractNumId w:val="1"/>
  </w:num>
  <w:num w:numId="3" w16cid:durableId="10470238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AAF"/>
    <w:rsid w:val="00374CB5"/>
    <w:rsid w:val="00584977"/>
    <w:rsid w:val="006C06D6"/>
    <w:rsid w:val="00724AAF"/>
    <w:rsid w:val="00756B88"/>
    <w:rsid w:val="00FD0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B4C55"/>
  <w15:chartTrackingRefBased/>
  <w15:docId w15:val="{370E91D5-EBD9-4650-BBFB-C1B0BC941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6D6"/>
    <w:pPr>
      <w:spacing w:line="256" w:lineRule="auto"/>
    </w:pPr>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724A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4A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4A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A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A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A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A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A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A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A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4A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A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A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A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A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A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A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AAF"/>
    <w:rPr>
      <w:rFonts w:eastAsiaTheme="majorEastAsia" w:cstheme="majorBidi"/>
      <w:color w:val="272727" w:themeColor="text1" w:themeTint="D8"/>
    </w:rPr>
  </w:style>
  <w:style w:type="paragraph" w:styleId="Title">
    <w:name w:val="Title"/>
    <w:basedOn w:val="Normal"/>
    <w:next w:val="Normal"/>
    <w:link w:val="TitleChar"/>
    <w:uiPriority w:val="10"/>
    <w:qFormat/>
    <w:rsid w:val="00724A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A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A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A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AAF"/>
    <w:pPr>
      <w:spacing w:before="160"/>
      <w:jc w:val="center"/>
    </w:pPr>
    <w:rPr>
      <w:i/>
      <w:iCs/>
      <w:color w:val="404040" w:themeColor="text1" w:themeTint="BF"/>
    </w:rPr>
  </w:style>
  <w:style w:type="character" w:customStyle="1" w:styleId="QuoteChar">
    <w:name w:val="Quote Char"/>
    <w:basedOn w:val="DefaultParagraphFont"/>
    <w:link w:val="Quote"/>
    <w:uiPriority w:val="29"/>
    <w:rsid w:val="00724AAF"/>
    <w:rPr>
      <w:i/>
      <w:iCs/>
      <w:color w:val="404040" w:themeColor="text1" w:themeTint="BF"/>
    </w:rPr>
  </w:style>
  <w:style w:type="paragraph" w:styleId="ListParagraph">
    <w:name w:val="List Paragraph"/>
    <w:basedOn w:val="Normal"/>
    <w:uiPriority w:val="34"/>
    <w:qFormat/>
    <w:rsid w:val="00724AAF"/>
    <w:pPr>
      <w:ind w:left="720"/>
      <w:contextualSpacing/>
    </w:pPr>
  </w:style>
  <w:style w:type="character" w:styleId="IntenseEmphasis">
    <w:name w:val="Intense Emphasis"/>
    <w:basedOn w:val="DefaultParagraphFont"/>
    <w:uiPriority w:val="21"/>
    <w:qFormat/>
    <w:rsid w:val="00724AAF"/>
    <w:rPr>
      <w:i/>
      <w:iCs/>
      <w:color w:val="0F4761" w:themeColor="accent1" w:themeShade="BF"/>
    </w:rPr>
  </w:style>
  <w:style w:type="paragraph" w:styleId="IntenseQuote">
    <w:name w:val="Intense Quote"/>
    <w:basedOn w:val="Normal"/>
    <w:next w:val="Normal"/>
    <w:link w:val="IntenseQuoteChar"/>
    <w:uiPriority w:val="30"/>
    <w:qFormat/>
    <w:rsid w:val="00724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AAF"/>
    <w:rPr>
      <w:i/>
      <w:iCs/>
      <w:color w:val="0F4761" w:themeColor="accent1" w:themeShade="BF"/>
    </w:rPr>
  </w:style>
  <w:style w:type="character" w:styleId="IntenseReference">
    <w:name w:val="Intense Reference"/>
    <w:basedOn w:val="DefaultParagraphFont"/>
    <w:uiPriority w:val="32"/>
    <w:qFormat/>
    <w:rsid w:val="00724A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7" Type="http://schemas.openxmlformats.org/officeDocument/2006/relationships/hyperlink" Target="https://www.google.co.in/books/edition/Beginning_Reflective_Practice/FKroWQSJ7z4C?hl=en&amp;gbpv=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media/5b51fbdae5274a3fd124c916/Foresight-future-of-skills-lifelong-learning_V8.pdf" TargetMode="External"/><Relationship Id="rId11" Type="http://schemas.openxmlformats.org/officeDocument/2006/relationships/fontTable" Target="fontTable.xml"/><Relationship Id="rId5" Type="http://schemas.openxmlformats.org/officeDocument/2006/relationships/hyperlink" Target="https://www.hospitalitynet.org/opinion/4117019.html" TargetMode="External"/><Relationship Id="rId10" Type="http://schemas.openxmlformats.org/officeDocument/2006/relationships/hyperlink" Target="https://www.asetonline.org/wp-content/uploads/2024/04/ASET-Good-Practice-Guide-Work-based-and-Placement-Learning.pdf" TargetMode="External"/><Relationship Id="rId4" Type="http://schemas.openxmlformats.org/officeDocument/2006/relationships/webSettings" Target="webSettings.xml"/><Relationship Id="rId9" Type="http://schemas.openxmlformats.org/officeDocument/2006/relationships/hyperlink" Target="https://www.hospitalitynet.org/opinion/41173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1776</Words>
  <Characters>10125</Characters>
  <Application>Microsoft Office Word</Application>
  <DocSecurity>0</DocSecurity>
  <Lines>84</Lines>
  <Paragraphs>23</Paragraphs>
  <ScaleCrop>false</ScaleCrop>
  <Company/>
  <LinksUpToDate>false</LinksUpToDate>
  <CharactersWithSpaces>11878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Iacob</dc:creator>
  <cp:keywords/>
  <dc:description/>
  <cp:lastModifiedBy>Alex Iacob</cp:lastModifiedBy>
  <cp:revision>2</cp:revision>
  <dcterms:created xsi:type="dcterms:W3CDTF">2024-11-15T16:32:00Z</dcterms:created>
  <dcterms:modified xsi:type="dcterms:W3CDTF">2024-11-15T16:37:00Z</dcterms:modified>
</cp:coreProperties>
</file>