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1A23F2" w14:textId="050F6A14" w:rsidR="0081426F" w:rsidRDefault="0081426F" w:rsidP="2DE6CA76">
      <w:pPr>
        <w:rPr>
          <w:rFonts w:ascii="Times New Roman" w:eastAsia="Times New Roman" w:hAnsi="Times New Roman" w:cs="Times New Roman"/>
          <w:b/>
          <w:bCs/>
          <w:szCs w:val="24"/>
        </w:rPr>
      </w:pPr>
      <w:r w:rsidRPr="00AA09F6">
        <w:rPr>
          <w:rFonts w:ascii="Times New Roman" w:eastAsia="Times New Roman" w:hAnsi="Times New Roman" w:cs="Times New Roman"/>
          <w:b/>
          <w:bCs/>
          <w:szCs w:val="24"/>
        </w:rPr>
        <w:t>Deconstructing' research projects exercise</w:t>
      </w:r>
    </w:p>
    <w:p w14:paraId="3FD802C6" w14:textId="0FE3504B" w:rsidR="00AA09F6" w:rsidRDefault="00AA09F6" w:rsidP="2DE6CA76">
      <w:pPr>
        <w:rPr>
          <w:rFonts w:ascii="Times New Roman" w:eastAsia="Times New Roman" w:hAnsi="Times New Roman" w:cs="Times New Roman"/>
          <w:szCs w:val="24"/>
        </w:rPr>
      </w:pPr>
      <w:r w:rsidRPr="00AA09F6">
        <w:rPr>
          <w:rFonts w:ascii="Times New Roman" w:eastAsia="Times New Roman" w:hAnsi="Times New Roman" w:cs="Times New Roman"/>
          <w:szCs w:val="24"/>
        </w:rPr>
        <w:t>Richard Ingate</w:t>
      </w:r>
    </w:p>
    <w:p w14:paraId="7D10F434" w14:textId="77777777" w:rsidR="00EE427D" w:rsidRPr="00AA09F6" w:rsidRDefault="00EE427D" w:rsidP="2DE6CA76">
      <w:pPr>
        <w:rPr>
          <w:rFonts w:ascii="Times New Roman" w:eastAsia="Times New Roman" w:hAnsi="Times New Roman" w:cs="Times New Roman"/>
          <w:szCs w:val="24"/>
        </w:rPr>
      </w:pPr>
    </w:p>
    <w:p w14:paraId="33747C68" w14:textId="7D0A1F1B" w:rsidR="0081426F" w:rsidRPr="00AA09F6" w:rsidRDefault="0081426F" w:rsidP="2DE6CA76">
      <w:pPr>
        <w:rPr>
          <w:rFonts w:ascii="Times New Roman" w:eastAsia="Times New Roman" w:hAnsi="Times New Roman" w:cs="Times New Roman"/>
          <w:szCs w:val="24"/>
        </w:rPr>
      </w:pPr>
      <w:r w:rsidRPr="00AA09F6">
        <w:rPr>
          <w:rFonts w:ascii="Times New Roman" w:eastAsia="Times New Roman" w:hAnsi="Times New Roman" w:cs="Times New Roman"/>
          <w:szCs w:val="24"/>
        </w:rPr>
        <w:t>The first text I considered was, Janet E Burton, 'Authority and Conflict at the Cistercian Abbey of Strata Florida,'</w:t>
      </w:r>
      <w:r w:rsidR="00FB755E" w:rsidRPr="00AA09F6">
        <w:rPr>
          <w:rFonts w:ascii="Times New Roman" w:eastAsia="Times New Roman" w:hAnsi="Times New Roman" w:cs="Times New Roman"/>
          <w:szCs w:val="24"/>
        </w:rPr>
        <w:t xml:space="preserve"> </w:t>
      </w:r>
      <w:r w:rsidRPr="00AA09F6">
        <w:rPr>
          <w:rStyle w:val="FootnoteReference"/>
          <w:rFonts w:ascii="Times New Roman" w:eastAsia="Times New Roman" w:hAnsi="Times New Roman" w:cs="Times New Roman"/>
          <w:szCs w:val="24"/>
        </w:rPr>
        <w:footnoteReference w:id="1"/>
      </w:r>
    </w:p>
    <w:p w14:paraId="6A869BAF" w14:textId="4626567B" w:rsidR="00FB755E" w:rsidRPr="00AA09F6" w:rsidRDefault="00FB755E" w:rsidP="2DE6CA76">
      <w:pPr>
        <w:rPr>
          <w:rFonts w:ascii="Times New Roman" w:eastAsia="Times New Roman" w:hAnsi="Times New Roman" w:cs="Times New Roman"/>
          <w:i/>
          <w:iCs/>
          <w:szCs w:val="24"/>
        </w:rPr>
      </w:pPr>
      <w:r w:rsidRPr="00AA09F6">
        <w:rPr>
          <w:rFonts w:ascii="Times New Roman" w:eastAsia="Times New Roman" w:hAnsi="Times New Roman" w:cs="Times New Roman"/>
          <w:szCs w:val="24"/>
        </w:rPr>
        <w:t xml:space="preserve">The context is an examination of a </w:t>
      </w:r>
      <w:proofErr w:type="gramStart"/>
      <w:r w:rsidRPr="00AA09F6">
        <w:rPr>
          <w:rFonts w:ascii="Times New Roman" w:eastAsia="Times New Roman" w:hAnsi="Times New Roman" w:cs="Times New Roman"/>
          <w:szCs w:val="24"/>
        </w:rPr>
        <w:t>ten year</w:t>
      </w:r>
      <w:proofErr w:type="gramEnd"/>
      <w:r w:rsidRPr="00AA09F6">
        <w:rPr>
          <w:rFonts w:ascii="Times New Roman" w:eastAsia="Times New Roman" w:hAnsi="Times New Roman" w:cs="Times New Roman"/>
          <w:szCs w:val="24"/>
        </w:rPr>
        <w:t xml:space="preserve"> period during which a Cistercian monastery in Wales experienced surprising difficulties and is an article within a wider project, </w:t>
      </w:r>
      <w:r w:rsidRPr="00AA09F6">
        <w:rPr>
          <w:rFonts w:ascii="Times New Roman" w:eastAsia="Times New Roman" w:hAnsi="Times New Roman" w:cs="Times New Roman"/>
          <w:i/>
          <w:iCs/>
          <w:szCs w:val="24"/>
        </w:rPr>
        <w:t xml:space="preserve">The sacred landscapes of medieval monasteries: an interdisciplinary study of meaning embedded in space’ </w:t>
      </w:r>
      <w:r w:rsidRPr="00AA09F6">
        <w:rPr>
          <w:rStyle w:val="FootnoteReference"/>
          <w:rFonts w:ascii="Times New Roman" w:eastAsia="Times New Roman" w:hAnsi="Times New Roman" w:cs="Times New Roman"/>
          <w:i/>
          <w:iCs/>
          <w:szCs w:val="24"/>
        </w:rPr>
        <w:footnoteReference w:id="2"/>
      </w:r>
    </w:p>
    <w:p w14:paraId="5CA1A2EF" w14:textId="3F5702C6" w:rsidR="00A000D9" w:rsidRPr="00AA09F6" w:rsidRDefault="00A000D9" w:rsidP="2DE6CA76">
      <w:pPr>
        <w:rPr>
          <w:rFonts w:ascii="Times New Roman" w:eastAsia="Times New Roman" w:hAnsi="Times New Roman" w:cs="Times New Roman"/>
          <w:szCs w:val="24"/>
        </w:rPr>
      </w:pPr>
      <w:r w:rsidRPr="00AA09F6">
        <w:rPr>
          <w:rFonts w:ascii="Times New Roman" w:eastAsia="Times New Roman" w:hAnsi="Times New Roman" w:cs="Times New Roman"/>
          <w:szCs w:val="24"/>
        </w:rPr>
        <w:t xml:space="preserve">I found it difficult to assess use of primary sources and possible archive use as there was no list of works </w:t>
      </w:r>
      <w:proofErr w:type="gramStart"/>
      <w:r w:rsidRPr="00AA09F6">
        <w:rPr>
          <w:rFonts w:ascii="Times New Roman" w:eastAsia="Times New Roman" w:hAnsi="Times New Roman" w:cs="Times New Roman"/>
          <w:szCs w:val="24"/>
        </w:rPr>
        <w:t>cited</w:t>
      </w:r>
      <w:proofErr w:type="gramEnd"/>
      <w:r w:rsidRPr="00AA09F6">
        <w:rPr>
          <w:rFonts w:ascii="Times New Roman" w:eastAsia="Times New Roman" w:hAnsi="Times New Roman" w:cs="Times New Roman"/>
          <w:szCs w:val="24"/>
        </w:rPr>
        <w:t xml:space="preserve"> and abbreviations were unexplained. </w:t>
      </w:r>
      <w:proofErr w:type="gramStart"/>
      <w:r w:rsidRPr="00AA09F6">
        <w:rPr>
          <w:rFonts w:ascii="Times New Roman" w:eastAsia="Times New Roman" w:hAnsi="Times New Roman" w:cs="Times New Roman"/>
          <w:szCs w:val="24"/>
        </w:rPr>
        <w:t>Similarly</w:t>
      </w:r>
      <w:proofErr w:type="gramEnd"/>
      <w:r w:rsidRPr="00AA09F6">
        <w:rPr>
          <w:rFonts w:ascii="Times New Roman" w:eastAsia="Times New Roman" w:hAnsi="Times New Roman" w:cs="Times New Roman"/>
          <w:szCs w:val="24"/>
        </w:rPr>
        <w:t xml:space="preserve"> I could not identify online sources that might have been used as there was no citation giving any date of access.</w:t>
      </w:r>
    </w:p>
    <w:p w14:paraId="537A3B23" w14:textId="04D4EB4B" w:rsidR="00AA09F6" w:rsidRPr="00AA09F6" w:rsidRDefault="00AA09F6" w:rsidP="2DE6CA76">
      <w:pPr>
        <w:rPr>
          <w:rFonts w:ascii="Times New Roman" w:eastAsia="Times New Roman" w:hAnsi="Times New Roman" w:cs="Times New Roman"/>
          <w:szCs w:val="24"/>
        </w:rPr>
      </w:pPr>
      <w:r w:rsidRPr="00AA09F6">
        <w:rPr>
          <w:rFonts w:ascii="Times New Roman" w:eastAsia="Times New Roman" w:hAnsi="Times New Roman" w:cs="Times New Roman"/>
          <w:szCs w:val="24"/>
        </w:rPr>
        <w:t>Having said that the author s</w:t>
      </w:r>
      <w:r w:rsidR="003F13CC">
        <w:rPr>
          <w:rFonts w:ascii="Times New Roman" w:eastAsia="Times New Roman" w:hAnsi="Times New Roman" w:cs="Times New Roman"/>
          <w:szCs w:val="24"/>
        </w:rPr>
        <w:t>t</w:t>
      </w:r>
      <w:r w:rsidRPr="00AA09F6">
        <w:rPr>
          <w:rFonts w:ascii="Times New Roman" w:eastAsia="Times New Roman" w:hAnsi="Times New Roman" w:cs="Times New Roman"/>
          <w:szCs w:val="24"/>
        </w:rPr>
        <w:t xml:space="preserve">ates she used several primary sources, </w:t>
      </w:r>
      <w:r w:rsidR="00EE427D">
        <w:rPr>
          <w:rFonts w:ascii="Times New Roman" w:eastAsia="Times New Roman" w:hAnsi="Times New Roman" w:cs="Times New Roman"/>
          <w:szCs w:val="24"/>
        </w:rPr>
        <w:t xml:space="preserve">namely </w:t>
      </w:r>
      <w:r w:rsidRPr="00AA09F6">
        <w:rPr>
          <w:rFonts w:ascii="Times New Roman" w:eastAsia="Times New Roman" w:hAnsi="Times New Roman" w:cs="Times New Roman"/>
          <w:szCs w:val="24"/>
        </w:rPr>
        <w:t xml:space="preserve">the General </w:t>
      </w:r>
      <w:r w:rsidR="00EE427D">
        <w:rPr>
          <w:rFonts w:ascii="Times New Roman" w:eastAsia="Times New Roman" w:hAnsi="Times New Roman" w:cs="Times New Roman"/>
          <w:szCs w:val="24"/>
        </w:rPr>
        <w:t>C</w:t>
      </w:r>
      <w:r w:rsidRPr="00AA09F6">
        <w:rPr>
          <w:rFonts w:ascii="Times New Roman" w:eastAsia="Times New Roman" w:hAnsi="Times New Roman" w:cs="Times New Roman"/>
          <w:szCs w:val="24"/>
        </w:rPr>
        <w:t>hapter of the Cistercian Order, legal documents such as petitions to the English crown and their responses, government registers and episcopal registers</w:t>
      </w:r>
      <w:r w:rsidRPr="00AA09F6">
        <w:rPr>
          <w:rStyle w:val="FootnoteReference"/>
          <w:rFonts w:ascii="Times New Roman" w:eastAsia="Times New Roman" w:hAnsi="Times New Roman" w:cs="Times New Roman"/>
          <w:szCs w:val="24"/>
        </w:rPr>
        <w:footnoteReference w:id="3"/>
      </w:r>
    </w:p>
    <w:p w14:paraId="40DFE653" w14:textId="50398F1B" w:rsidR="00A000D9" w:rsidRPr="00AA09F6" w:rsidRDefault="00884F83" w:rsidP="2DE6CA76">
      <w:pPr>
        <w:rPr>
          <w:rFonts w:ascii="Times New Roman" w:eastAsia="Times New Roman" w:hAnsi="Times New Roman" w:cs="Times New Roman"/>
          <w:szCs w:val="24"/>
        </w:rPr>
      </w:pPr>
      <w:r w:rsidRPr="00AA09F6">
        <w:rPr>
          <w:rFonts w:ascii="Times New Roman" w:eastAsia="Times New Roman" w:hAnsi="Times New Roman" w:cs="Times New Roman"/>
          <w:szCs w:val="24"/>
        </w:rPr>
        <w:t>The overall project seems quite wide ranging,</w:t>
      </w:r>
    </w:p>
    <w:p w14:paraId="1FB7A238" w14:textId="6D730F38" w:rsidR="00884F83" w:rsidRPr="00AA09F6" w:rsidRDefault="00884F83" w:rsidP="2DE6CA76">
      <w:pPr>
        <w:rPr>
          <w:rFonts w:ascii="Times New Roman" w:hAnsi="Times New Roman" w:cs="Times New Roman"/>
          <w:color w:val="111111"/>
          <w:szCs w:val="24"/>
          <w:shd w:val="clear" w:color="auto" w:fill="FFFFFF"/>
        </w:rPr>
      </w:pPr>
      <w:r w:rsidRPr="00AA09F6">
        <w:rPr>
          <w:rFonts w:ascii="Times New Roman" w:eastAsia="Times New Roman" w:hAnsi="Times New Roman" w:cs="Times New Roman"/>
          <w:szCs w:val="24"/>
        </w:rPr>
        <w:tab/>
        <w:t>“</w:t>
      </w:r>
      <w:r w:rsidRPr="00AA09F6">
        <w:rPr>
          <w:rFonts w:ascii="Times New Roman" w:hAnsi="Times New Roman" w:cs="Times New Roman"/>
          <w:color w:val="111111"/>
          <w:szCs w:val="24"/>
          <w:shd w:val="clear" w:color="auto" w:fill="FFFFFF"/>
        </w:rPr>
        <w:t>It is clear from medieval literature and church dogma, however, that the created world was regarded as a reflection of the human relationship with the divine. This project seeks to identify appropriate data and to develop methodologies which will reveal how the makers of individual monasteries, including the orders themselves, their patrons, artists and their wider communities, designed these institutions into the fabric of the world around them and how the world itself was adjusted physically to reflect the metaphysical.”</w:t>
      </w:r>
      <w:r w:rsidRPr="00AA09F6">
        <w:rPr>
          <w:rStyle w:val="FootnoteReference"/>
          <w:rFonts w:ascii="Times New Roman" w:hAnsi="Times New Roman" w:cs="Times New Roman"/>
          <w:color w:val="111111"/>
          <w:szCs w:val="24"/>
          <w:shd w:val="clear" w:color="auto" w:fill="FFFFFF"/>
        </w:rPr>
        <w:footnoteReference w:id="4"/>
      </w:r>
      <w:r w:rsidRPr="00AA09F6">
        <w:rPr>
          <w:rFonts w:ascii="Times New Roman" w:hAnsi="Times New Roman" w:cs="Times New Roman"/>
          <w:color w:val="111111"/>
          <w:szCs w:val="24"/>
          <w:shd w:val="clear" w:color="auto" w:fill="FFFFFF"/>
        </w:rPr>
        <w:t> </w:t>
      </w:r>
    </w:p>
    <w:p w14:paraId="66D8F145" w14:textId="2AE56B10" w:rsidR="00884F83" w:rsidRDefault="00884F83" w:rsidP="2DE6CA76">
      <w:pPr>
        <w:rPr>
          <w:rFonts w:ascii="Times New Roman" w:hAnsi="Times New Roman" w:cs="Times New Roman"/>
          <w:color w:val="111111"/>
          <w:szCs w:val="24"/>
          <w:shd w:val="clear" w:color="auto" w:fill="FFFFFF"/>
        </w:rPr>
      </w:pPr>
      <w:r w:rsidRPr="00AA09F6">
        <w:rPr>
          <w:rFonts w:ascii="Times New Roman" w:hAnsi="Times New Roman" w:cs="Times New Roman"/>
          <w:color w:val="111111"/>
          <w:szCs w:val="24"/>
          <w:shd w:val="clear" w:color="auto" w:fill="FFFFFF"/>
        </w:rPr>
        <w:t>Perhaps the history of conflict at the monastery did not present the most ideal reflection of ‘the human relationship with the divine’. Th</w:t>
      </w:r>
      <w:r w:rsidR="00FC1807">
        <w:rPr>
          <w:rFonts w:ascii="Times New Roman" w:hAnsi="Times New Roman" w:cs="Times New Roman"/>
          <w:color w:val="111111"/>
          <w:szCs w:val="24"/>
          <w:shd w:val="clear" w:color="auto" w:fill="FFFFFF"/>
        </w:rPr>
        <w:t>is</w:t>
      </w:r>
      <w:r w:rsidRPr="00AA09F6">
        <w:rPr>
          <w:rFonts w:ascii="Times New Roman" w:hAnsi="Times New Roman" w:cs="Times New Roman"/>
          <w:color w:val="111111"/>
          <w:szCs w:val="24"/>
          <w:shd w:val="clear" w:color="auto" w:fill="FFFFFF"/>
        </w:rPr>
        <w:t xml:space="preserve"> occurrence of conflict and violence between monks may have been part of the motivation for the study</w:t>
      </w:r>
      <w:r w:rsidR="00AA09F6">
        <w:rPr>
          <w:rFonts w:ascii="Times New Roman" w:hAnsi="Times New Roman" w:cs="Times New Roman"/>
          <w:color w:val="111111"/>
          <w:szCs w:val="24"/>
          <w:shd w:val="clear" w:color="auto" w:fill="FFFFFF"/>
        </w:rPr>
        <w:t xml:space="preserve"> and gives an unexpected (to me) perspective on the life of the monastery. Reading the article made me aware of my own biases, in this case expecting monastics to be more engaged in the spiritual.</w:t>
      </w:r>
      <w:r w:rsidR="00DE00A9">
        <w:rPr>
          <w:rFonts w:ascii="Times New Roman" w:hAnsi="Times New Roman" w:cs="Times New Roman"/>
          <w:color w:val="111111"/>
          <w:szCs w:val="24"/>
          <w:shd w:val="clear" w:color="auto" w:fill="FFFFFF"/>
        </w:rPr>
        <w:t xml:space="preserve"> In contrast the focus </w:t>
      </w:r>
      <w:r w:rsidR="00FC1807">
        <w:rPr>
          <w:rFonts w:ascii="Times New Roman" w:hAnsi="Times New Roman" w:cs="Times New Roman"/>
          <w:color w:val="111111"/>
          <w:szCs w:val="24"/>
          <w:shd w:val="clear" w:color="auto" w:fill="FFFFFF"/>
        </w:rPr>
        <w:t>in this article</w:t>
      </w:r>
      <w:r w:rsidR="00DE00A9">
        <w:rPr>
          <w:rFonts w:ascii="Times New Roman" w:hAnsi="Times New Roman" w:cs="Times New Roman"/>
          <w:color w:val="111111"/>
          <w:szCs w:val="24"/>
          <w:shd w:val="clear" w:color="auto" w:fill="FFFFFF"/>
        </w:rPr>
        <w:t xml:space="preserve"> is on the order as part of the</w:t>
      </w:r>
      <w:r w:rsidR="00FC1807">
        <w:rPr>
          <w:rFonts w:ascii="Times New Roman" w:hAnsi="Times New Roman" w:cs="Times New Roman"/>
          <w:color w:val="111111"/>
          <w:szCs w:val="24"/>
          <w:shd w:val="clear" w:color="auto" w:fill="FFFFFF"/>
        </w:rPr>
        <w:t xml:space="preserve"> wider</w:t>
      </w:r>
      <w:r w:rsidR="00DE00A9">
        <w:rPr>
          <w:rFonts w:ascii="Times New Roman" w:hAnsi="Times New Roman" w:cs="Times New Roman"/>
          <w:color w:val="111111"/>
          <w:szCs w:val="24"/>
          <w:shd w:val="clear" w:color="auto" w:fill="FFFFFF"/>
        </w:rPr>
        <w:t xml:space="preserve"> social and political establishment.</w:t>
      </w:r>
    </w:p>
    <w:p w14:paraId="12302C20" w14:textId="1B760D85" w:rsidR="00FC1807" w:rsidRDefault="00FC1807" w:rsidP="2DE6CA76">
      <w:pPr>
        <w:rPr>
          <w:rFonts w:ascii="Times New Roman" w:hAnsi="Times New Roman" w:cs="Times New Roman"/>
          <w:color w:val="111111"/>
          <w:szCs w:val="24"/>
          <w:shd w:val="clear" w:color="auto" w:fill="FFFFFF"/>
        </w:rPr>
      </w:pPr>
      <w:r>
        <w:rPr>
          <w:rFonts w:ascii="Times New Roman" w:hAnsi="Times New Roman" w:cs="Times New Roman"/>
          <w:color w:val="111111"/>
          <w:szCs w:val="24"/>
          <w:shd w:val="clear" w:color="auto" w:fill="FFFFFF"/>
        </w:rPr>
        <w:t xml:space="preserve">The use of the primary sources mentioned above seems an appropriate way of charting the course of events. It was not until after I had read the second article which is about the very comprehensive annals of Dunstable Priory that I wondered if there was any similar document </w:t>
      </w:r>
      <w:r>
        <w:rPr>
          <w:rFonts w:ascii="Times New Roman" w:hAnsi="Times New Roman" w:cs="Times New Roman"/>
          <w:color w:val="111111"/>
          <w:szCs w:val="24"/>
          <w:shd w:val="clear" w:color="auto" w:fill="FFFFFF"/>
        </w:rPr>
        <w:lastRenderedPageBreak/>
        <w:t>in the Cistercian monasteries concerned here and whether this kind of text would shed additional light on the matter.</w:t>
      </w:r>
    </w:p>
    <w:p w14:paraId="2700B673" w14:textId="77777777" w:rsidR="00DE00A9" w:rsidRDefault="00DE00A9"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r>
        <w:rPr>
          <w:rFonts w:ascii="Times New Roman" w:hAnsi="Times New Roman" w:cs="Times New Roman"/>
          <w:color w:val="111111"/>
          <w:szCs w:val="24"/>
          <w:shd w:val="clear" w:color="auto" w:fill="FFFFFF"/>
        </w:rPr>
        <w:t xml:space="preserve">The second text I read was, </w:t>
      </w:r>
      <w:r w:rsidRPr="00AA09F6">
        <w:rPr>
          <w:rFonts w:ascii="Times New Roman" w:eastAsia="Times New Roman" w:hAnsi="Times New Roman" w:cs="Times New Roman"/>
          <w:color w:val="000000"/>
          <w:kern w:val="0"/>
          <w:szCs w:val="24"/>
          <w14:ligatures w14:val="none"/>
        </w:rPr>
        <w:t>Harriett R Webster, '</w:t>
      </w:r>
      <w:hyperlink r:id="rId8" w:history="1">
        <w:r w:rsidRPr="00AA09F6">
          <w:rPr>
            <w:rFonts w:ascii="Times New Roman" w:eastAsia="Times New Roman" w:hAnsi="Times New Roman" w:cs="Times New Roman"/>
            <w:i/>
            <w:iCs/>
            <w:color w:val="000000"/>
            <w:kern w:val="0"/>
            <w:szCs w:val="24"/>
            <w:shd w:val="clear" w:color="auto" w:fill="FFFFFF"/>
            <w14:ligatures w14:val="none"/>
          </w:rPr>
          <w:t>The Annals of Dunstable Priory</w:t>
        </w:r>
        <w:r w:rsidRPr="00AA09F6">
          <w:rPr>
            <w:rFonts w:ascii="Times New Roman" w:eastAsia="Times New Roman" w:hAnsi="Times New Roman" w:cs="Times New Roman"/>
            <w:color w:val="000000"/>
            <w:kern w:val="0"/>
            <w:szCs w:val="24"/>
            <w:u w:val="single"/>
            <w:shd w:val="clear" w:color="auto" w:fill="FFFFFF"/>
            <w14:ligatures w14:val="none"/>
          </w:rPr>
          <w:t>: From Living Memory to Written Record in a Thirteenth-Century Textual Community</w:t>
        </w:r>
      </w:hyperlink>
      <w:r w:rsidRPr="00AA09F6">
        <w:rPr>
          <w:rFonts w:ascii="Times New Roman" w:eastAsia="Times New Roman" w:hAnsi="Times New Roman" w:cs="Times New Roman"/>
          <w:color w:val="000000"/>
          <w:kern w:val="0"/>
          <w:szCs w:val="24"/>
          <w14:ligatures w14:val="none"/>
        </w:rPr>
        <w:t>,' </w:t>
      </w:r>
      <w:r w:rsidRPr="00AA09F6">
        <w:rPr>
          <w:rFonts w:ascii="Times New Roman" w:eastAsia="Times New Roman" w:hAnsi="Times New Roman" w:cs="Times New Roman"/>
          <w:i/>
          <w:iCs/>
          <w:color w:val="000080"/>
          <w:kern w:val="0"/>
          <w:szCs w:val="24"/>
          <w14:ligatures w14:val="none"/>
        </w:rPr>
        <w:t>Journal of Medieval Monastic Studies </w:t>
      </w:r>
      <w:r w:rsidRPr="00AA09F6">
        <w:rPr>
          <w:rFonts w:ascii="Times New Roman" w:eastAsia="Times New Roman" w:hAnsi="Times New Roman" w:cs="Times New Roman"/>
          <w:color w:val="000000"/>
          <w:kern w:val="0"/>
          <w:szCs w:val="24"/>
          <w14:ligatures w14:val="none"/>
        </w:rPr>
        <w:t>9 (2020): 47—173.</w:t>
      </w:r>
    </w:p>
    <w:p w14:paraId="52F1ABFB" w14:textId="5A77762E" w:rsidR="00DE00A9" w:rsidRDefault="00DE00A9"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r>
        <w:rPr>
          <w:rFonts w:ascii="Times New Roman" w:eastAsia="Times New Roman" w:hAnsi="Times New Roman" w:cs="Times New Roman"/>
          <w:color w:val="000000"/>
          <w:kern w:val="0"/>
          <w:szCs w:val="24"/>
          <w14:ligatures w14:val="none"/>
        </w:rPr>
        <w:t>The citations for this were very clear and five primary sources are listed</w:t>
      </w:r>
      <w:r>
        <w:rPr>
          <w:rStyle w:val="FootnoteReference"/>
          <w:rFonts w:ascii="Times New Roman" w:eastAsia="Times New Roman" w:hAnsi="Times New Roman" w:cs="Times New Roman"/>
          <w:color w:val="000000"/>
          <w:kern w:val="0"/>
          <w:szCs w:val="24"/>
          <w14:ligatures w14:val="none"/>
        </w:rPr>
        <w:footnoteReference w:id="5"/>
      </w:r>
      <w:r w:rsidR="0044702D">
        <w:rPr>
          <w:rFonts w:ascii="Times New Roman" w:eastAsia="Times New Roman" w:hAnsi="Times New Roman" w:cs="Times New Roman"/>
          <w:color w:val="000000"/>
          <w:kern w:val="0"/>
          <w:szCs w:val="24"/>
          <w14:ligatures w14:val="none"/>
        </w:rPr>
        <w:t>. Again, the citation of the British Library as the archive used for some of the work is clearly given on the same page. There are no online sources listed.</w:t>
      </w:r>
    </w:p>
    <w:p w14:paraId="27FD8A43" w14:textId="77534381" w:rsidR="0044702D" w:rsidRDefault="0044702D"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r>
        <w:rPr>
          <w:rFonts w:ascii="Times New Roman" w:eastAsia="Times New Roman" w:hAnsi="Times New Roman" w:cs="Times New Roman"/>
          <w:color w:val="000000"/>
          <w:kern w:val="0"/>
          <w:szCs w:val="24"/>
          <w14:ligatures w14:val="none"/>
        </w:rPr>
        <w:t xml:space="preserve">The author makes explicit their hope that the study of such, ‘annals such as this could be the basis for new forms of </w:t>
      </w:r>
      <w:proofErr w:type="spellStart"/>
      <w:r>
        <w:rPr>
          <w:rFonts w:ascii="Times New Roman" w:eastAsia="Times New Roman" w:hAnsi="Times New Roman" w:cs="Times New Roman"/>
          <w:color w:val="000000"/>
          <w:kern w:val="0"/>
          <w:szCs w:val="24"/>
          <w14:ligatures w14:val="none"/>
        </w:rPr>
        <w:t>microhistorical</w:t>
      </w:r>
      <w:proofErr w:type="spellEnd"/>
      <w:r>
        <w:rPr>
          <w:rFonts w:ascii="Times New Roman" w:eastAsia="Times New Roman" w:hAnsi="Times New Roman" w:cs="Times New Roman"/>
          <w:color w:val="000000"/>
          <w:kern w:val="0"/>
          <w:szCs w:val="24"/>
          <w14:ligatures w14:val="none"/>
        </w:rPr>
        <w:t xml:space="preserve"> research…to understand the complex web of influences in medieval society’</w:t>
      </w:r>
      <w:r>
        <w:rPr>
          <w:rStyle w:val="FootnoteReference"/>
          <w:rFonts w:ascii="Times New Roman" w:eastAsia="Times New Roman" w:hAnsi="Times New Roman" w:cs="Times New Roman"/>
          <w:color w:val="000000"/>
          <w:kern w:val="0"/>
          <w:szCs w:val="24"/>
          <w14:ligatures w14:val="none"/>
        </w:rPr>
        <w:footnoteReference w:id="6"/>
      </w:r>
      <w:r w:rsidR="00EE427D">
        <w:rPr>
          <w:rFonts w:ascii="Times New Roman" w:eastAsia="Times New Roman" w:hAnsi="Times New Roman" w:cs="Times New Roman"/>
          <w:color w:val="000000"/>
          <w:kern w:val="0"/>
          <w:szCs w:val="24"/>
          <w14:ligatures w14:val="none"/>
        </w:rPr>
        <w:t>.</w:t>
      </w:r>
    </w:p>
    <w:p w14:paraId="70AEEA41" w14:textId="2412565D" w:rsidR="00236479" w:rsidRDefault="00236479"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r>
        <w:rPr>
          <w:rFonts w:ascii="Times New Roman" w:eastAsia="Times New Roman" w:hAnsi="Times New Roman" w:cs="Times New Roman"/>
          <w:color w:val="000000"/>
          <w:kern w:val="0"/>
          <w:szCs w:val="24"/>
          <w14:ligatures w14:val="none"/>
        </w:rPr>
        <w:t>The two texts were interestingly different. The first was an account of three instances of conflict and an interpretation of what that behaviour meant in the context of the monastery at Strata Florida</w:t>
      </w:r>
      <w:r w:rsidR="00C431C0">
        <w:rPr>
          <w:rFonts w:ascii="Times New Roman" w:eastAsia="Times New Roman" w:hAnsi="Times New Roman" w:cs="Times New Roman"/>
          <w:color w:val="000000"/>
          <w:kern w:val="0"/>
          <w:szCs w:val="24"/>
          <w14:ligatures w14:val="none"/>
        </w:rPr>
        <w:t xml:space="preserve"> and its place within the society and power groups of the time. If anything, it motivates me to look more closely at the Cistercian order in Wales to investigate what contemplative and spiritual practices were current</w:t>
      </w:r>
      <w:r w:rsidR="00FC1807">
        <w:rPr>
          <w:rFonts w:ascii="Times New Roman" w:eastAsia="Times New Roman" w:hAnsi="Times New Roman" w:cs="Times New Roman"/>
          <w:color w:val="000000"/>
          <w:kern w:val="0"/>
          <w:szCs w:val="24"/>
          <w14:ligatures w14:val="none"/>
        </w:rPr>
        <w:t xml:space="preserve"> whilst the contrastingly more worldly activities were in progress.</w:t>
      </w:r>
      <w:r w:rsidR="00C431C0">
        <w:rPr>
          <w:rFonts w:ascii="Times New Roman" w:eastAsia="Times New Roman" w:hAnsi="Times New Roman" w:cs="Times New Roman"/>
          <w:color w:val="000000"/>
          <w:kern w:val="0"/>
          <w:szCs w:val="24"/>
          <w14:ligatures w14:val="none"/>
        </w:rPr>
        <w:t xml:space="preserve"> </w:t>
      </w:r>
    </w:p>
    <w:p w14:paraId="4B931172" w14:textId="370B3932" w:rsidR="00C431C0" w:rsidRDefault="00C431C0" w:rsidP="00DE00A9">
      <w:pPr>
        <w:pBdr>
          <w:bottom w:val="single" w:sz="12" w:space="1" w:color="auto"/>
        </w:pBd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r>
        <w:rPr>
          <w:rFonts w:ascii="Times New Roman" w:eastAsia="Times New Roman" w:hAnsi="Times New Roman" w:cs="Times New Roman"/>
          <w:color w:val="000000"/>
          <w:kern w:val="0"/>
          <w:szCs w:val="24"/>
          <w14:ligatures w14:val="none"/>
        </w:rPr>
        <w:t>The second article read to me that the writer was very interested in both the history of the place, but also how that study could become of methodological benefit to the study of history itself.</w:t>
      </w:r>
      <w:r w:rsidR="00FC1807">
        <w:rPr>
          <w:rFonts w:ascii="Times New Roman" w:eastAsia="Times New Roman" w:hAnsi="Times New Roman" w:cs="Times New Roman"/>
          <w:color w:val="000000"/>
          <w:kern w:val="0"/>
          <w:szCs w:val="24"/>
          <w14:ligatures w14:val="none"/>
        </w:rPr>
        <w:t xml:space="preserve"> One thing I have started to notice in my reading is that the study of history seems to include not only events and dates, as expected, but also a study of the historians and what they are bringing to their endeavours both personally and as products of their/our time.</w:t>
      </w:r>
    </w:p>
    <w:p w14:paraId="7EA7CE0F" w14:textId="77777777" w:rsidR="00FC1807" w:rsidRDefault="00FC1807" w:rsidP="00DE00A9">
      <w:pPr>
        <w:pBdr>
          <w:bottom w:val="single" w:sz="12" w:space="1" w:color="auto"/>
        </w:pBd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p>
    <w:p w14:paraId="351D2906" w14:textId="77777777" w:rsidR="00B34BA0" w:rsidRDefault="00B34BA0"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p>
    <w:p w14:paraId="48412A52" w14:textId="77777777" w:rsidR="00B34BA0" w:rsidRDefault="00B34BA0" w:rsidP="00DE00A9">
      <w:pPr>
        <w:shd w:val="clear" w:color="auto" w:fill="FFFFFF" w:themeFill="background1"/>
        <w:spacing w:before="100" w:beforeAutospacing="1" w:after="100" w:afterAutospacing="1" w:line="240" w:lineRule="auto"/>
        <w:rPr>
          <w:rFonts w:ascii="Times New Roman" w:eastAsia="Times New Roman" w:hAnsi="Times New Roman" w:cs="Times New Roman"/>
          <w:color w:val="000000"/>
          <w:kern w:val="0"/>
          <w:szCs w:val="24"/>
          <w14:ligatures w14:val="none"/>
        </w:rPr>
      </w:pPr>
    </w:p>
    <w:p w14:paraId="25479711" w14:textId="13E53581" w:rsidR="00C431C0" w:rsidRPr="00B34BA0" w:rsidRDefault="00C431C0" w:rsidP="00DE00A9">
      <w:pPr>
        <w:shd w:val="clear" w:color="auto" w:fill="FFFFFF" w:themeFill="background1"/>
        <w:spacing w:before="100" w:beforeAutospacing="1" w:after="100" w:afterAutospacing="1" w:line="240" w:lineRule="auto"/>
        <w:rPr>
          <w:rFonts w:ascii="Times New Roman" w:eastAsia="Times New Roman" w:hAnsi="Times New Roman" w:cs="Times New Roman"/>
          <w:i/>
          <w:iCs/>
          <w:color w:val="1D2125"/>
          <w:kern w:val="0"/>
          <w:szCs w:val="24"/>
          <w14:ligatures w14:val="none"/>
        </w:rPr>
      </w:pPr>
      <w:r w:rsidRPr="00B34BA0">
        <w:rPr>
          <w:rFonts w:ascii="Times New Roman" w:eastAsia="Times New Roman" w:hAnsi="Times New Roman" w:cs="Times New Roman"/>
          <w:i/>
          <w:iCs/>
          <w:color w:val="000000"/>
          <w:kern w:val="0"/>
          <w:szCs w:val="24"/>
          <w14:ligatures w14:val="none"/>
        </w:rPr>
        <w:t>(</w:t>
      </w:r>
      <w:proofErr w:type="gramStart"/>
      <w:r w:rsidR="00B34BA0" w:rsidRPr="00B34BA0">
        <w:rPr>
          <w:rFonts w:ascii="Times New Roman" w:eastAsia="Times New Roman" w:hAnsi="Times New Roman" w:cs="Times New Roman"/>
          <w:i/>
          <w:iCs/>
          <w:color w:val="000000"/>
          <w:kern w:val="0"/>
          <w:szCs w:val="24"/>
          <w14:ligatures w14:val="none"/>
        </w:rPr>
        <w:t>note</w:t>
      </w:r>
      <w:proofErr w:type="gramEnd"/>
      <w:r w:rsidR="00B34BA0" w:rsidRPr="00B34BA0">
        <w:rPr>
          <w:rFonts w:ascii="Times New Roman" w:eastAsia="Times New Roman" w:hAnsi="Times New Roman" w:cs="Times New Roman"/>
          <w:i/>
          <w:iCs/>
          <w:color w:val="000000"/>
          <w:kern w:val="0"/>
          <w:szCs w:val="24"/>
          <w14:ligatures w14:val="none"/>
        </w:rPr>
        <w:t xml:space="preserve">: </w:t>
      </w:r>
      <w:r w:rsidRPr="00B34BA0">
        <w:rPr>
          <w:rFonts w:ascii="Times New Roman" w:eastAsia="Times New Roman" w:hAnsi="Times New Roman" w:cs="Times New Roman"/>
          <w:i/>
          <w:iCs/>
          <w:color w:val="000000"/>
          <w:kern w:val="0"/>
          <w:szCs w:val="24"/>
          <w14:ligatures w14:val="none"/>
        </w:rPr>
        <w:t>I tried to have a go at referencing, hopefully it is not too dire! I would appreciate at some point being pointed towards university guidelines on academic writing style. I have looked in the online library but without success.)</w:t>
      </w:r>
    </w:p>
    <w:p w14:paraId="55B31DE9" w14:textId="61642082" w:rsidR="00DE00A9" w:rsidRPr="00AA09F6" w:rsidRDefault="00DE00A9" w:rsidP="2DE6CA76">
      <w:pPr>
        <w:rPr>
          <w:rFonts w:ascii="Times New Roman" w:eastAsia="Times New Roman" w:hAnsi="Times New Roman" w:cs="Times New Roman"/>
          <w:szCs w:val="24"/>
        </w:rPr>
      </w:pPr>
    </w:p>
    <w:sectPr w:rsidR="00DE00A9" w:rsidRPr="00AA09F6">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9E28A" w14:textId="77777777" w:rsidR="00903998" w:rsidRDefault="00903998" w:rsidP="0081426F">
      <w:pPr>
        <w:spacing w:after="0" w:line="240" w:lineRule="auto"/>
      </w:pPr>
      <w:r>
        <w:separator/>
      </w:r>
    </w:p>
  </w:endnote>
  <w:endnote w:type="continuationSeparator" w:id="0">
    <w:p w14:paraId="6143A88D" w14:textId="77777777" w:rsidR="00903998" w:rsidRDefault="00903998" w:rsidP="00814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3643924"/>
      <w:docPartObj>
        <w:docPartGallery w:val="Page Numbers (Bottom of Page)"/>
        <w:docPartUnique/>
      </w:docPartObj>
    </w:sdtPr>
    <w:sdtContent>
      <w:p w14:paraId="7F40D1E0" w14:textId="18E71861" w:rsidR="00FC1807" w:rsidRDefault="00FC1807" w:rsidP="00E759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0EA79B" w14:textId="77777777" w:rsidR="00FC1807" w:rsidRDefault="00FC1807" w:rsidP="00FC18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49634279"/>
      <w:docPartObj>
        <w:docPartGallery w:val="Page Numbers (Bottom of Page)"/>
        <w:docPartUnique/>
      </w:docPartObj>
    </w:sdtPr>
    <w:sdtContent>
      <w:p w14:paraId="3132B534" w14:textId="39BA3B6D" w:rsidR="00FC1807" w:rsidRDefault="00FC1807" w:rsidP="00E759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4564A3" w14:textId="77777777" w:rsidR="00FC1807" w:rsidRDefault="00FC1807" w:rsidP="00FC18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0C1E9" w14:textId="77777777" w:rsidR="00903998" w:rsidRDefault="00903998" w:rsidP="0081426F">
      <w:pPr>
        <w:spacing w:after="0" w:line="240" w:lineRule="auto"/>
      </w:pPr>
      <w:r>
        <w:separator/>
      </w:r>
    </w:p>
  </w:footnote>
  <w:footnote w:type="continuationSeparator" w:id="0">
    <w:p w14:paraId="62540CD8" w14:textId="77777777" w:rsidR="00903998" w:rsidRDefault="00903998" w:rsidP="0081426F">
      <w:pPr>
        <w:spacing w:after="0" w:line="240" w:lineRule="auto"/>
      </w:pPr>
      <w:r>
        <w:continuationSeparator/>
      </w:r>
    </w:p>
  </w:footnote>
  <w:footnote w:id="1">
    <w:p w14:paraId="7B2866E2" w14:textId="3DD7D645" w:rsidR="0081426F" w:rsidRDefault="0081426F">
      <w:pPr>
        <w:pStyle w:val="FootnoteText"/>
      </w:pPr>
      <w:r>
        <w:rPr>
          <w:rStyle w:val="FootnoteReference"/>
        </w:rPr>
        <w:footnoteRef/>
      </w:r>
      <w:r w:rsidRPr="0081426F">
        <w:t>Janet E Burton, 'Authority and Conflict at the Cistercian Abbey of Strata Florida,' Welsh History Review/</w:t>
      </w:r>
      <w:proofErr w:type="spellStart"/>
      <w:r w:rsidRPr="0081426F">
        <w:t>Cylchgrawn</w:t>
      </w:r>
      <w:proofErr w:type="spellEnd"/>
      <w:r w:rsidRPr="0081426F">
        <w:t xml:space="preserve"> Hanes Cymru, 29/3 (2019): 377–407.</w:t>
      </w:r>
    </w:p>
  </w:footnote>
  <w:footnote w:id="2">
    <w:p w14:paraId="47D08121" w14:textId="3C23D5E7" w:rsidR="00FB755E" w:rsidRDefault="00FB755E">
      <w:pPr>
        <w:pStyle w:val="FootnoteText"/>
      </w:pPr>
      <w:r>
        <w:rPr>
          <w:rStyle w:val="FootnoteReference"/>
        </w:rPr>
        <w:footnoteRef/>
      </w:r>
      <w:r>
        <w:t xml:space="preserve"> Burton </w:t>
      </w:r>
      <w:r w:rsidRPr="00FB755E">
        <w:t>Op. cit.</w:t>
      </w:r>
      <w:r w:rsidR="00AA09F6">
        <w:t>,</w:t>
      </w:r>
      <w:r>
        <w:t xml:space="preserve"> p5</w:t>
      </w:r>
    </w:p>
  </w:footnote>
  <w:footnote w:id="3">
    <w:p w14:paraId="62F24A7E" w14:textId="10FFB087" w:rsidR="00AA09F6" w:rsidRDefault="00AA09F6">
      <w:pPr>
        <w:pStyle w:val="FootnoteText"/>
      </w:pPr>
      <w:r>
        <w:rPr>
          <w:rStyle w:val="FootnoteReference"/>
        </w:rPr>
        <w:footnoteRef/>
      </w:r>
      <w:r>
        <w:t xml:space="preserve"> Burton </w:t>
      </w:r>
      <w:proofErr w:type="spellStart"/>
      <w:r>
        <w:t>Op.cit</w:t>
      </w:r>
      <w:proofErr w:type="spellEnd"/>
      <w:r>
        <w:t>., p3</w:t>
      </w:r>
    </w:p>
  </w:footnote>
  <w:footnote w:id="4">
    <w:p w14:paraId="721BD61F" w14:textId="7D453A0D" w:rsidR="00884F83" w:rsidRDefault="00884F83">
      <w:pPr>
        <w:pStyle w:val="FootnoteText"/>
      </w:pPr>
      <w:r>
        <w:rPr>
          <w:rStyle w:val="FootnoteReference"/>
        </w:rPr>
        <w:footnoteRef/>
      </w:r>
      <w:r>
        <w:t xml:space="preserve"> UK Research &amp; Innovation, ‘</w:t>
      </w:r>
      <w:r w:rsidRPr="00884F83">
        <w:t>The sacred landscapes of medieval monasteries: an inter-disciplinary study of meaning embedded in space and production</w:t>
      </w:r>
      <w:r>
        <w:t>’, 8 July 2025 &lt;</w:t>
      </w:r>
      <w:r w:rsidRPr="00884F83">
        <w:t xml:space="preserve"> </w:t>
      </w:r>
      <w:hyperlink r:id="rId1" w:anchor="/tabOverview" w:history="1">
        <w:r w:rsidRPr="00A31B80">
          <w:rPr>
            <w:rStyle w:val="Hyperlink"/>
          </w:rPr>
          <w:t>https://gtr.ukri.org/projects?ref=AH%2FR005842%2F1#/tabOverview</w:t>
        </w:r>
      </w:hyperlink>
      <w:r>
        <w:t xml:space="preserve"> [accessed 10 October 2025]</w:t>
      </w:r>
    </w:p>
  </w:footnote>
  <w:footnote w:id="5">
    <w:p w14:paraId="76AE9951" w14:textId="6795B502" w:rsidR="00DE00A9" w:rsidRDefault="00DE00A9">
      <w:pPr>
        <w:pStyle w:val="FootnoteText"/>
      </w:pPr>
      <w:r>
        <w:rPr>
          <w:rStyle w:val="FootnoteReference"/>
        </w:rPr>
        <w:footnoteRef/>
      </w:r>
      <w:r>
        <w:t xml:space="preserve"> Harriet R Webster, ‘</w:t>
      </w:r>
      <w:r w:rsidRPr="0044702D">
        <w:t>The Annals of Dunstable Priory’</w:t>
      </w:r>
      <w:r w:rsidR="0044702D">
        <w:t xml:space="preserve"> </w:t>
      </w:r>
      <w:hyperlink r:id="rId2" w:history="1">
        <w:r w:rsidR="0044702D" w:rsidRPr="0044702D">
          <w:rPr>
            <w:rFonts w:ascii="Times New Roman" w:eastAsia="Times New Roman" w:hAnsi="Times New Roman" w:cs="Times New Roman"/>
            <w:i/>
            <w:iCs/>
            <w:color w:val="000000"/>
            <w:kern w:val="0"/>
            <w:sz w:val="24"/>
            <w:szCs w:val="24"/>
            <w:shd w:val="clear" w:color="auto" w:fill="FFFFFF"/>
            <w14:ligatures w14:val="none"/>
          </w:rPr>
          <w:t>From Living Memory to Written Record in a Thirteenth-Century Textual Community</w:t>
        </w:r>
      </w:hyperlink>
      <w:r w:rsidR="0044702D" w:rsidRPr="0044702D">
        <w:rPr>
          <w:rFonts w:ascii="Times New Roman" w:eastAsia="Times New Roman" w:hAnsi="Times New Roman" w:cs="Times New Roman"/>
          <w:i/>
          <w:iCs/>
          <w:color w:val="000000"/>
          <w:kern w:val="0"/>
          <w:sz w:val="24"/>
          <w:szCs w:val="24"/>
          <w14:ligatures w14:val="none"/>
        </w:rPr>
        <w:t>,</w:t>
      </w:r>
      <w:r w:rsidR="0044702D" w:rsidRPr="0044702D">
        <w:rPr>
          <w:rFonts w:ascii="Times New Roman" w:eastAsia="Times New Roman" w:hAnsi="Times New Roman" w:cs="Times New Roman"/>
          <w:color w:val="000000"/>
          <w:kern w:val="0"/>
          <w:sz w:val="24"/>
          <w:szCs w:val="24"/>
          <w14:ligatures w14:val="none"/>
        </w:rPr>
        <w:t>172</w:t>
      </w:r>
      <w:r w:rsidR="0044702D">
        <w:rPr>
          <w:rFonts w:ascii="Times New Roman" w:eastAsia="Times New Roman" w:hAnsi="Times New Roman" w:cs="Times New Roman"/>
          <w:color w:val="000000"/>
          <w:kern w:val="0"/>
          <w:sz w:val="24"/>
          <w:szCs w:val="24"/>
          <w14:ligatures w14:val="none"/>
        </w:rPr>
        <w:t xml:space="preserve"> (2020)</w:t>
      </w:r>
    </w:p>
  </w:footnote>
  <w:footnote w:id="6">
    <w:p w14:paraId="2D0C8370" w14:textId="33D27614" w:rsidR="0044702D" w:rsidRDefault="0044702D">
      <w:pPr>
        <w:pStyle w:val="FootnoteText"/>
      </w:pPr>
      <w:r>
        <w:rPr>
          <w:rStyle w:val="FootnoteReference"/>
        </w:rPr>
        <w:footnoteRef/>
      </w:r>
      <w: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A17F4"/>
    <w:multiLevelType w:val="multilevel"/>
    <w:tmpl w:val="2F30A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080CFC"/>
    <w:multiLevelType w:val="multilevel"/>
    <w:tmpl w:val="85ACB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5D7338"/>
    <w:multiLevelType w:val="multilevel"/>
    <w:tmpl w:val="A9E4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0146CC"/>
    <w:multiLevelType w:val="multilevel"/>
    <w:tmpl w:val="6EFA0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4062243">
    <w:abstractNumId w:val="2"/>
  </w:num>
  <w:num w:numId="2" w16cid:durableId="1644046326">
    <w:abstractNumId w:val="0"/>
  </w:num>
  <w:num w:numId="3" w16cid:durableId="1481576172">
    <w:abstractNumId w:val="1"/>
  </w:num>
  <w:num w:numId="4" w16cid:durableId="3673399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9C4"/>
    <w:rsid w:val="00080A21"/>
    <w:rsid w:val="000D6386"/>
    <w:rsid w:val="00160E90"/>
    <w:rsid w:val="00236479"/>
    <w:rsid w:val="003F13CC"/>
    <w:rsid w:val="0044702D"/>
    <w:rsid w:val="005F49C4"/>
    <w:rsid w:val="006A7C3D"/>
    <w:rsid w:val="0081426F"/>
    <w:rsid w:val="00884F83"/>
    <w:rsid w:val="00903998"/>
    <w:rsid w:val="009540B3"/>
    <w:rsid w:val="00A000D9"/>
    <w:rsid w:val="00AA09F6"/>
    <w:rsid w:val="00B34BA0"/>
    <w:rsid w:val="00B71509"/>
    <w:rsid w:val="00C04CF8"/>
    <w:rsid w:val="00C250D6"/>
    <w:rsid w:val="00C431C0"/>
    <w:rsid w:val="00DE00A9"/>
    <w:rsid w:val="00EE427D"/>
    <w:rsid w:val="00FB755E"/>
    <w:rsid w:val="00FC1807"/>
    <w:rsid w:val="00FF1562"/>
    <w:rsid w:val="1779A153"/>
    <w:rsid w:val="2DE6CA76"/>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ecimalSymbol w:val="."/>
  <w:listSeparator w:val=","/>
  <w14:docId w14:val="6F299D12"/>
  <w15:chartTrackingRefBased/>
  <w15:docId w15:val="{CEA54CB2-C7EC-0741-9BD3-D4B3C568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zh-CN"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ngsana New"/>
    </w:rPr>
  </w:style>
  <w:style w:type="paragraph" w:styleId="Heading1">
    <w:name w:val="heading 1"/>
    <w:basedOn w:val="Normal"/>
    <w:next w:val="Normal"/>
    <w:link w:val="Heading1Char"/>
    <w:uiPriority w:val="9"/>
    <w:qFormat/>
    <w:rsid w:val="005F49C4"/>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5F49C4"/>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5F49C4"/>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5F49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9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9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9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9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9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9C4"/>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5F49C4"/>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5F49C4"/>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5F49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9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9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9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9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9C4"/>
    <w:rPr>
      <w:rFonts w:eastAsiaTheme="majorEastAsia" w:cstheme="majorBidi"/>
      <w:color w:val="272727" w:themeColor="text1" w:themeTint="D8"/>
    </w:rPr>
  </w:style>
  <w:style w:type="paragraph" w:styleId="Title">
    <w:name w:val="Title"/>
    <w:basedOn w:val="Normal"/>
    <w:next w:val="Normal"/>
    <w:link w:val="TitleChar"/>
    <w:uiPriority w:val="10"/>
    <w:qFormat/>
    <w:rsid w:val="005F49C4"/>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5F49C4"/>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5F49C4"/>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5F49C4"/>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5F49C4"/>
    <w:pPr>
      <w:spacing w:before="160"/>
      <w:jc w:val="center"/>
    </w:pPr>
    <w:rPr>
      <w:i/>
      <w:iCs/>
      <w:color w:val="404040" w:themeColor="text1" w:themeTint="BF"/>
    </w:rPr>
  </w:style>
  <w:style w:type="character" w:customStyle="1" w:styleId="QuoteChar">
    <w:name w:val="Quote Char"/>
    <w:basedOn w:val="DefaultParagraphFont"/>
    <w:link w:val="Quote"/>
    <w:uiPriority w:val="29"/>
    <w:rsid w:val="005F49C4"/>
    <w:rPr>
      <w:rFonts w:cs="Angsana New"/>
      <w:i/>
      <w:iCs/>
      <w:color w:val="404040" w:themeColor="text1" w:themeTint="BF"/>
    </w:rPr>
  </w:style>
  <w:style w:type="paragraph" w:styleId="ListParagraph">
    <w:name w:val="List Paragraph"/>
    <w:basedOn w:val="Normal"/>
    <w:uiPriority w:val="34"/>
    <w:qFormat/>
    <w:rsid w:val="005F49C4"/>
    <w:pPr>
      <w:ind w:left="720"/>
      <w:contextualSpacing/>
    </w:pPr>
  </w:style>
  <w:style w:type="character" w:styleId="IntenseEmphasis">
    <w:name w:val="Intense Emphasis"/>
    <w:basedOn w:val="DefaultParagraphFont"/>
    <w:uiPriority w:val="21"/>
    <w:qFormat/>
    <w:rsid w:val="005F49C4"/>
    <w:rPr>
      <w:i/>
      <w:iCs/>
      <w:color w:val="0F4761" w:themeColor="accent1" w:themeShade="BF"/>
    </w:rPr>
  </w:style>
  <w:style w:type="paragraph" w:styleId="IntenseQuote">
    <w:name w:val="Intense Quote"/>
    <w:basedOn w:val="Normal"/>
    <w:next w:val="Normal"/>
    <w:link w:val="IntenseQuoteChar"/>
    <w:uiPriority w:val="30"/>
    <w:qFormat/>
    <w:rsid w:val="005F49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9C4"/>
    <w:rPr>
      <w:rFonts w:cs="Angsana New"/>
      <w:i/>
      <w:iCs/>
      <w:color w:val="0F4761" w:themeColor="accent1" w:themeShade="BF"/>
    </w:rPr>
  </w:style>
  <w:style w:type="character" w:styleId="IntenseReference">
    <w:name w:val="Intense Reference"/>
    <w:basedOn w:val="DefaultParagraphFont"/>
    <w:uiPriority w:val="32"/>
    <w:qFormat/>
    <w:rsid w:val="005F49C4"/>
    <w:rPr>
      <w:b/>
      <w:bCs/>
      <w:smallCaps/>
      <w:color w:val="0F4761" w:themeColor="accent1" w:themeShade="BF"/>
      <w:spacing w:val="5"/>
    </w:rPr>
  </w:style>
  <w:style w:type="character" w:styleId="Hyperlink">
    <w:name w:val="Hyperlink"/>
    <w:basedOn w:val="DefaultParagraphFont"/>
    <w:uiPriority w:val="99"/>
    <w:unhideWhenUsed/>
    <w:rsid w:val="005F49C4"/>
    <w:rPr>
      <w:color w:val="0000FF"/>
      <w:u w:val="single"/>
    </w:rPr>
  </w:style>
  <w:style w:type="paragraph" w:styleId="NormalWeb">
    <w:name w:val="Normal (Web)"/>
    <w:basedOn w:val="Normal"/>
    <w:uiPriority w:val="99"/>
    <w:semiHidden/>
    <w:unhideWhenUsed/>
    <w:rsid w:val="005F49C4"/>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Emphasis">
    <w:name w:val="Emphasis"/>
    <w:basedOn w:val="DefaultParagraphFont"/>
    <w:uiPriority w:val="20"/>
    <w:qFormat/>
    <w:rsid w:val="005F49C4"/>
    <w:rPr>
      <w:i/>
      <w:iCs/>
    </w:rPr>
  </w:style>
  <w:style w:type="paragraph" w:styleId="FootnoteText">
    <w:name w:val="footnote text"/>
    <w:basedOn w:val="Normal"/>
    <w:link w:val="FootnoteTextChar"/>
    <w:uiPriority w:val="99"/>
    <w:semiHidden/>
    <w:unhideWhenUsed/>
    <w:rsid w:val="0081426F"/>
    <w:pPr>
      <w:spacing w:after="0" w:line="240" w:lineRule="auto"/>
    </w:pPr>
    <w:rPr>
      <w:sz w:val="20"/>
      <w:szCs w:val="25"/>
    </w:rPr>
  </w:style>
  <w:style w:type="character" w:customStyle="1" w:styleId="FootnoteTextChar">
    <w:name w:val="Footnote Text Char"/>
    <w:basedOn w:val="DefaultParagraphFont"/>
    <w:link w:val="FootnoteText"/>
    <w:uiPriority w:val="99"/>
    <w:semiHidden/>
    <w:rsid w:val="0081426F"/>
    <w:rPr>
      <w:rFonts w:cs="Angsana New"/>
      <w:sz w:val="20"/>
      <w:szCs w:val="25"/>
    </w:rPr>
  </w:style>
  <w:style w:type="character" w:styleId="FootnoteReference">
    <w:name w:val="footnote reference"/>
    <w:basedOn w:val="DefaultParagraphFont"/>
    <w:uiPriority w:val="99"/>
    <w:semiHidden/>
    <w:unhideWhenUsed/>
    <w:rsid w:val="0081426F"/>
    <w:rPr>
      <w:vertAlign w:val="superscript"/>
    </w:rPr>
  </w:style>
  <w:style w:type="character" w:styleId="UnresolvedMention">
    <w:name w:val="Unresolved Mention"/>
    <w:basedOn w:val="DefaultParagraphFont"/>
    <w:uiPriority w:val="99"/>
    <w:semiHidden/>
    <w:unhideWhenUsed/>
    <w:rsid w:val="00884F83"/>
    <w:rPr>
      <w:color w:val="605E5C"/>
      <w:shd w:val="clear" w:color="auto" w:fill="E1DFDD"/>
    </w:rPr>
  </w:style>
  <w:style w:type="paragraph" w:styleId="Footer">
    <w:name w:val="footer"/>
    <w:basedOn w:val="Normal"/>
    <w:link w:val="FooterChar"/>
    <w:uiPriority w:val="99"/>
    <w:unhideWhenUsed/>
    <w:rsid w:val="00FC18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807"/>
    <w:rPr>
      <w:rFonts w:cs="Angsana New"/>
    </w:rPr>
  </w:style>
  <w:style w:type="character" w:styleId="PageNumber">
    <w:name w:val="page number"/>
    <w:basedOn w:val="DefaultParagraphFont"/>
    <w:uiPriority w:val="99"/>
    <w:semiHidden/>
    <w:unhideWhenUsed/>
    <w:rsid w:val="00FC18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001293">
      <w:bodyDiv w:val="1"/>
      <w:marLeft w:val="0"/>
      <w:marRight w:val="0"/>
      <w:marTop w:val="0"/>
      <w:marBottom w:val="0"/>
      <w:divBdr>
        <w:top w:val="none" w:sz="0" w:space="0" w:color="auto"/>
        <w:left w:val="none" w:sz="0" w:space="0" w:color="auto"/>
        <w:bottom w:val="none" w:sz="0" w:space="0" w:color="auto"/>
        <w:right w:val="none" w:sz="0" w:space="0" w:color="auto"/>
      </w:divBdr>
    </w:div>
    <w:div w:id="164863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425299/mod_resource/content/1/Harriett%20Webster_GREEN%20%281%29.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2" Type="http://schemas.openxmlformats.org/officeDocument/2006/relationships/hyperlink" Target="https://moodle.uwtsd.ac.uk/pluginfile.php/425299/mod_resource/content/1/Harriett%20Webster_GREEN%20%281%29.pdf" TargetMode="External"/><Relationship Id="rId1" Type="http://schemas.openxmlformats.org/officeDocument/2006/relationships/hyperlink" Target="https://gtr.ukri.org/projects?ref=AH%2FR005842%2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Bur19</b:Tag>
    <b:SourceType>BookSection</b:SourceType>
    <b:Guid>{8881C596-237C-144C-9480-9A6D355964B2}</b:Guid>
    <b:Author>
      <b:Author>
        <b:NameList>
          <b:Person>
            <b:Last>Burton</b:Last>
            <b:First>Janet</b:First>
            <b:Middle>E</b:Middle>
          </b:Person>
        </b:NameList>
      </b:Author>
    </b:Author>
    <b:Title>Authority and Conflict at the Cistercian Abbey of Strata Florida</b:Title>
    <b:Year>2019</b:Year>
    <b:BookTitle>Welsh History Review</b:BookTitle>
    <b:Pages>377-407</b:Pages>
    <b:RefOrder>1</b:RefOrder>
  </b:Source>
  <b:Source>
    <b:Tag>Placeholder1</b:Tag>
    <b:SourceType>BookSection</b:SourceType>
    <b:Guid>{7980533B-3896-964F-A02B-5747185BBF95}</b:Guid>
    <b:RefOrder>2</b:RefOrder>
  </b:Source>
</b:Sources>
</file>

<file path=customXml/itemProps1.xml><?xml version="1.0" encoding="utf-8"?>
<ds:datastoreItem xmlns:ds="http://schemas.openxmlformats.org/officeDocument/2006/customXml" ds:itemID="{3E948866-4243-5943-9AC7-BAAE32501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667</Words>
  <Characters>3803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Ingate (2517522)</dc:creator>
  <cp:keywords/>
  <dc:description/>
  <cp:lastModifiedBy>Richard Ingate (2517522)</cp:lastModifiedBy>
  <cp:revision>2</cp:revision>
  <cp:lastPrinted>2025-10-09T12:12:00Z</cp:lastPrinted>
  <dcterms:created xsi:type="dcterms:W3CDTF">2025-10-11T07:54:00Z</dcterms:created>
  <dcterms:modified xsi:type="dcterms:W3CDTF">2025-10-11T07:54:00Z</dcterms:modified>
</cp:coreProperties>
</file>