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C3183" w14:textId="77777777" w:rsidR="00E7004A" w:rsidRPr="003B16B1" w:rsidRDefault="00E7004A" w:rsidP="006A5ADB">
      <w:pPr>
        <w:spacing w:line="360" w:lineRule="auto"/>
        <w:jc w:val="center"/>
        <w:rPr>
          <w:rFonts w:ascii="Times New Roman" w:eastAsia="Times New Roman" w:hAnsi="Times New Roman" w:cs="Times New Roman"/>
          <w:b/>
          <w:color w:val="000000" w:themeColor="text1"/>
          <w:sz w:val="28"/>
          <w:szCs w:val="28"/>
          <w:lang w:val="en-GB"/>
        </w:rPr>
      </w:pPr>
    </w:p>
    <w:p w14:paraId="1BF44D3A" w14:textId="77777777" w:rsidR="00E7004A" w:rsidRPr="006A5ADB" w:rsidRDefault="00E7004A" w:rsidP="006A5ADB">
      <w:pPr>
        <w:spacing w:line="360" w:lineRule="auto"/>
        <w:jc w:val="center"/>
        <w:rPr>
          <w:rFonts w:ascii="Times New Roman" w:eastAsia="Times New Roman" w:hAnsi="Times New Roman" w:cs="Times New Roman"/>
          <w:b/>
          <w:color w:val="000000" w:themeColor="text1"/>
          <w:sz w:val="32"/>
          <w:szCs w:val="32"/>
          <w:lang w:val="en-GB"/>
        </w:rPr>
      </w:pPr>
    </w:p>
    <w:p w14:paraId="064378D3" w14:textId="77777777" w:rsidR="00E7004A" w:rsidRPr="006A5ADB" w:rsidRDefault="00E7004A" w:rsidP="006A5ADB">
      <w:pPr>
        <w:spacing w:line="360" w:lineRule="auto"/>
        <w:jc w:val="center"/>
        <w:rPr>
          <w:rFonts w:ascii="Times New Roman" w:eastAsia="Times New Roman" w:hAnsi="Times New Roman" w:cs="Times New Roman"/>
          <w:b/>
          <w:color w:val="000000" w:themeColor="text1"/>
          <w:sz w:val="32"/>
          <w:szCs w:val="32"/>
          <w:lang w:val="en-GB"/>
        </w:rPr>
      </w:pPr>
    </w:p>
    <w:p w14:paraId="657EE674" w14:textId="77777777" w:rsidR="00E7004A" w:rsidRPr="006A5ADB" w:rsidRDefault="00E7004A" w:rsidP="006A5ADB">
      <w:pPr>
        <w:spacing w:line="360" w:lineRule="auto"/>
        <w:jc w:val="center"/>
        <w:rPr>
          <w:rFonts w:ascii="Times New Roman" w:eastAsia="Times New Roman" w:hAnsi="Times New Roman" w:cs="Times New Roman"/>
          <w:b/>
          <w:color w:val="000000" w:themeColor="text1"/>
          <w:sz w:val="32"/>
          <w:szCs w:val="32"/>
          <w:lang w:val="en-GB"/>
        </w:rPr>
      </w:pPr>
    </w:p>
    <w:p w14:paraId="505BEBFF" w14:textId="77777777" w:rsidR="00E7004A" w:rsidRPr="006A5ADB" w:rsidRDefault="00E7004A" w:rsidP="006A5ADB">
      <w:pPr>
        <w:spacing w:line="360" w:lineRule="auto"/>
        <w:jc w:val="center"/>
        <w:rPr>
          <w:rFonts w:ascii="Times New Roman" w:eastAsia="Times New Roman" w:hAnsi="Times New Roman" w:cs="Times New Roman"/>
          <w:b/>
          <w:color w:val="000000" w:themeColor="text1"/>
          <w:sz w:val="32"/>
          <w:szCs w:val="32"/>
          <w:lang w:val="en-GB"/>
        </w:rPr>
      </w:pPr>
    </w:p>
    <w:p w14:paraId="71797924" w14:textId="77777777" w:rsidR="00E7004A" w:rsidRPr="006A5ADB" w:rsidRDefault="00E7004A" w:rsidP="006A5ADB">
      <w:pPr>
        <w:spacing w:line="360" w:lineRule="auto"/>
        <w:jc w:val="center"/>
        <w:rPr>
          <w:rFonts w:ascii="Times New Roman" w:eastAsia="Times New Roman" w:hAnsi="Times New Roman" w:cs="Times New Roman"/>
          <w:b/>
          <w:color w:val="000000" w:themeColor="text1"/>
          <w:sz w:val="32"/>
          <w:szCs w:val="32"/>
          <w:lang w:val="en-GB"/>
        </w:rPr>
      </w:pPr>
    </w:p>
    <w:p w14:paraId="13E64A02" w14:textId="6BC4B688" w:rsidR="00DD6ED4" w:rsidRPr="00931906" w:rsidRDefault="00931906" w:rsidP="00931906">
      <w:pPr>
        <w:spacing w:line="360" w:lineRule="auto"/>
        <w:ind w:left="1079"/>
        <w:rPr>
          <w:rFonts w:ascii="Times New Roman" w:eastAsia="Times New Roman" w:hAnsi="Times New Roman" w:cs="Times New Roman"/>
          <w:b/>
          <w:color w:val="000000" w:themeColor="text1"/>
          <w:sz w:val="32"/>
          <w:szCs w:val="32"/>
          <w:lang w:val="en-GB"/>
        </w:rPr>
      </w:pPr>
      <w:r w:rsidRPr="00931906">
        <w:rPr>
          <w:rFonts w:ascii="Times New Roman" w:eastAsia="Times New Roman" w:hAnsi="Times New Roman" w:cs="Times New Roman"/>
          <w:b/>
          <w:color w:val="000000" w:themeColor="text1"/>
          <w:sz w:val="32"/>
          <w:szCs w:val="32"/>
          <w:lang w:val="en-GB"/>
        </w:rPr>
        <w:t xml:space="preserve">                              </w:t>
      </w:r>
      <w:r>
        <w:rPr>
          <w:rFonts w:ascii="Times New Roman" w:eastAsia="Times New Roman" w:hAnsi="Times New Roman" w:cs="Times New Roman"/>
          <w:b/>
          <w:color w:val="000000" w:themeColor="text1"/>
          <w:sz w:val="32"/>
          <w:szCs w:val="32"/>
          <w:lang w:val="en-GB"/>
        </w:rPr>
        <w:t xml:space="preserve">2 </w:t>
      </w:r>
      <w:r w:rsidR="00190207" w:rsidRPr="00931906">
        <w:rPr>
          <w:rFonts w:ascii="Times New Roman" w:eastAsia="Times New Roman" w:hAnsi="Times New Roman" w:cs="Times New Roman"/>
          <w:b/>
          <w:color w:val="000000" w:themeColor="text1"/>
          <w:sz w:val="32"/>
          <w:szCs w:val="32"/>
          <w:lang w:val="en-GB"/>
        </w:rPr>
        <w:t>ASSESSMENT</w:t>
      </w:r>
      <w:r w:rsidRPr="00931906">
        <w:rPr>
          <w:rFonts w:ascii="Times New Roman" w:eastAsia="Times New Roman" w:hAnsi="Times New Roman" w:cs="Times New Roman"/>
          <w:b/>
          <w:color w:val="000000" w:themeColor="text1"/>
          <w:sz w:val="32"/>
          <w:szCs w:val="32"/>
          <w:lang w:val="en-GB"/>
        </w:rPr>
        <w:t xml:space="preserve">  </w:t>
      </w:r>
    </w:p>
    <w:p w14:paraId="13F0D706" w14:textId="7F20B272" w:rsidR="00DD6ED4" w:rsidRDefault="00190207" w:rsidP="00DD6ED4">
      <w:pPr>
        <w:spacing w:line="360" w:lineRule="auto"/>
        <w:ind w:left="1079"/>
        <w:jc w:val="center"/>
        <w:rPr>
          <w:rFonts w:ascii="Times New Roman" w:eastAsia="Times New Roman" w:hAnsi="Times New Roman" w:cs="Times New Roman"/>
          <w:b/>
          <w:color w:val="000000" w:themeColor="text1"/>
          <w:sz w:val="32"/>
          <w:szCs w:val="32"/>
          <w:lang w:val="en-GB"/>
        </w:rPr>
      </w:pPr>
      <w:r w:rsidRPr="00DD6ED4">
        <w:rPr>
          <w:rFonts w:ascii="Times New Roman" w:eastAsia="Times New Roman" w:hAnsi="Times New Roman" w:cs="Times New Roman"/>
          <w:b/>
          <w:color w:val="000000" w:themeColor="text1"/>
          <w:sz w:val="32"/>
          <w:szCs w:val="32"/>
          <w:lang w:val="en-GB"/>
        </w:rPr>
        <w:t xml:space="preserve"> MARKETING FUNDAMENTALS ANALYSIS AND</w:t>
      </w:r>
      <w:r w:rsidR="00C340F8">
        <w:rPr>
          <w:rFonts w:ascii="Times New Roman" w:eastAsia="Times New Roman" w:hAnsi="Times New Roman" w:cs="Times New Roman"/>
          <w:b/>
          <w:color w:val="000000" w:themeColor="text1"/>
          <w:sz w:val="32"/>
          <w:szCs w:val="32"/>
          <w:lang w:val="en-GB"/>
        </w:rPr>
        <w:t xml:space="preserve">      </w:t>
      </w:r>
      <w:r w:rsidRPr="00DD6ED4">
        <w:rPr>
          <w:rFonts w:ascii="Times New Roman" w:eastAsia="Times New Roman" w:hAnsi="Times New Roman" w:cs="Times New Roman"/>
          <w:b/>
          <w:color w:val="000000" w:themeColor="text1"/>
          <w:sz w:val="32"/>
          <w:szCs w:val="32"/>
          <w:lang w:val="en-GB"/>
        </w:rPr>
        <w:t>EVALUATION</w:t>
      </w:r>
    </w:p>
    <w:p w14:paraId="5ABC139C" w14:textId="33D7400B" w:rsidR="00C340F8" w:rsidRPr="00DD6ED4" w:rsidRDefault="00C340F8" w:rsidP="00C340F8">
      <w:pPr>
        <w:tabs>
          <w:tab w:val="left" w:pos="3705"/>
        </w:tabs>
        <w:spacing w:line="360" w:lineRule="auto"/>
        <w:ind w:left="1079"/>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ab/>
        <w:t xml:space="preserve">       LCBB4004</w:t>
      </w:r>
    </w:p>
    <w:p w14:paraId="534FE653" w14:textId="77777777" w:rsidR="00DD6ED4" w:rsidRPr="00DD6ED4" w:rsidRDefault="00DD6ED4" w:rsidP="00DD6ED4">
      <w:pPr>
        <w:spacing w:line="360" w:lineRule="auto"/>
        <w:ind w:left="1079"/>
        <w:jc w:val="center"/>
        <w:rPr>
          <w:rFonts w:ascii="Times New Roman" w:eastAsia="Times New Roman" w:hAnsi="Times New Roman" w:cs="Times New Roman"/>
          <w:b/>
          <w:color w:val="000000" w:themeColor="text1"/>
          <w:sz w:val="32"/>
          <w:szCs w:val="32"/>
          <w:lang w:val="en-GB"/>
        </w:rPr>
      </w:pPr>
    </w:p>
    <w:p w14:paraId="34BC3D34" w14:textId="4CA3648E" w:rsidR="00DD6ED4" w:rsidRDefault="00DD6ED4" w:rsidP="00DD6ED4">
      <w:pPr>
        <w:jc w:val="center"/>
        <w:rPr>
          <w:sz w:val="24"/>
          <w:szCs w:val="24"/>
          <w:lang w:val="en-GB"/>
        </w:rPr>
      </w:pPr>
      <w:r>
        <w:rPr>
          <w:sz w:val="24"/>
          <w:szCs w:val="24"/>
          <w:lang w:val="en-GB"/>
        </w:rPr>
        <w:t>Prepared by: TILICA DOREL GABRIEL</w:t>
      </w:r>
    </w:p>
    <w:p w14:paraId="4CD5CFFD" w14:textId="77777777" w:rsidR="000F465E" w:rsidRDefault="000F465E" w:rsidP="000F465E">
      <w:pPr>
        <w:jc w:val="center"/>
        <w:rPr>
          <w:sz w:val="24"/>
          <w:szCs w:val="24"/>
          <w:lang w:val="en-GB"/>
        </w:rPr>
      </w:pPr>
      <w:r>
        <w:rPr>
          <w:sz w:val="24"/>
          <w:szCs w:val="24"/>
          <w:lang w:val="en-GB"/>
        </w:rPr>
        <w:t xml:space="preserve">  </w:t>
      </w:r>
    </w:p>
    <w:p w14:paraId="2635FECB" w14:textId="22229108" w:rsidR="000F465E" w:rsidRDefault="000F465E" w:rsidP="000F465E">
      <w:pPr>
        <w:tabs>
          <w:tab w:val="left" w:pos="2790"/>
        </w:tabs>
        <w:rPr>
          <w:sz w:val="24"/>
          <w:szCs w:val="24"/>
          <w:lang w:val="en-GB"/>
        </w:rPr>
      </w:pPr>
      <w:r>
        <w:rPr>
          <w:sz w:val="24"/>
          <w:szCs w:val="24"/>
          <w:lang w:val="en-GB"/>
        </w:rPr>
        <w:tab/>
        <w:t xml:space="preserve"> </w:t>
      </w:r>
      <w:r w:rsidR="00C60508">
        <w:rPr>
          <w:sz w:val="24"/>
          <w:szCs w:val="24"/>
          <w:lang w:val="en-GB"/>
        </w:rPr>
        <w:t xml:space="preserve">  </w:t>
      </w:r>
      <w:r>
        <w:rPr>
          <w:sz w:val="24"/>
          <w:szCs w:val="24"/>
          <w:lang w:val="en-GB"/>
        </w:rPr>
        <w:t xml:space="preserve"> </w:t>
      </w:r>
      <w:r w:rsidR="001B4728">
        <w:rPr>
          <w:sz w:val="24"/>
          <w:szCs w:val="24"/>
          <w:lang w:val="en-GB"/>
        </w:rPr>
        <w:t xml:space="preserve">      </w:t>
      </w:r>
      <w:r w:rsidRPr="000F465E">
        <w:rPr>
          <w:sz w:val="24"/>
          <w:szCs w:val="24"/>
          <w:lang w:val="en-GB"/>
        </w:rPr>
        <w:t>ID student</w:t>
      </w:r>
      <w:r>
        <w:rPr>
          <w:sz w:val="24"/>
          <w:szCs w:val="24"/>
          <w:lang w:val="en-GB"/>
        </w:rPr>
        <w:t xml:space="preserve"> : </w:t>
      </w:r>
      <w:r w:rsidRPr="000F465E">
        <w:rPr>
          <w:sz w:val="24"/>
          <w:szCs w:val="24"/>
          <w:lang w:val="en-GB"/>
        </w:rPr>
        <w:t>2114961</w:t>
      </w:r>
    </w:p>
    <w:p w14:paraId="0D28E6AC" w14:textId="4B5F9559" w:rsidR="00D32271" w:rsidRPr="000F465E" w:rsidRDefault="000F465E" w:rsidP="000F465E">
      <w:pPr>
        <w:rPr>
          <w:sz w:val="24"/>
          <w:szCs w:val="24"/>
          <w:lang w:val="en-GB"/>
        </w:rPr>
      </w:pPr>
      <w:r>
        <w:rPr>
          <w:sz w:val="24"/>
          <w:szCs w:val="24"/>
          <w:lang w:val="en-GB"/>
        </w:rPr>
        <w:t xml:space="preserve">                                        </w:t>
      </w:r>
    </w:p>
    <w:p w14:paraId="3FE66252" w14:textId="2052A393" w:rsidR="00D32271" w:rsidRPr="00C340F8" w:rsidRDefault="00D32271" w:rsidP="00C340F8">
      <w:pPr>
        <w:tabs>
          <w:tab w:val="left" w:pos="5805"/>
        </w:tabs>
        <w:rPr>
          <w:sz w:val="28"/>
          <w:szCs w:val="28"/>
          <w:lang w:val="en-GB"/>
        </w:rPr>
      </w:pPr>
    </w:p>
    <w:p w14:paraId="503197B6" w14:textId="77777777" w:rsidR="003B16B1" w:rsidRDefault="00DD6ED4" w:rsidP="00C340F8">
      <w:pPr>
        <w:pStyle w:val="ListParagraph"/>
        <w:tabs>
          <w:tab w:val="left" w:pos="4095"/>
          <w:tab w:val="left" w:pos="4335"/>
          <w:tab w:val="left" w:pos="5805"/>
        </w:tabs>
        <w:spacing w:line="360" w:lineRule="auto"/>
        <w:ind w:left="1439"/>
        <w:rPr>
          <w:rFonts w:ascii="Times New Roman" w:eastAsia="Times New Roman" w:hAnsi="Times New Roman" w:cs="Times New Roman"/>
          <w:b/>
          <w:color w:val="000000" w:themeColor="text1"/>
          <w:sz w:val="32"/>
          <w:szCs w:val="32"/>
          <w:lang w:val="en-GB"/>
        </w:rPr>
      </w:pPr>
      <w:r>
        <w:rPr>
          <w:rFonts w:ascii="Times New Roman" w:eastAsia="Times New Roman" w:hAnsi="Times New Roman" w:cs="Times New Roman"/>
          <w:b/>
          <w:color w:val="000000" w:themeColor="text1"/>
          <w:sz w:val="32"/>
          <w:szCs w:val="32"/>
          <w:lang w:val="en-GB"/>
        </w:rPr>
        <w:tab/>
      </w:r>
      <w:r>
        <w:rPr>
          <w:rFonts w:ascii="Times New Roman" w:eastAsia="Times New Roman" w:hAnsi="Times New Roman" w:cs="Times New Roman"/>
          <w:b/>
          <w:color w:val="000000" w:themeColor="text1"/>
          <w:sz w:val="32"/>
          <w:szCs w:val="32"/>
          <w:lang w:val="en-GB"/>
        </w:rPr>
        <w:tab/>
      </w:r>
      <w:r w:rsidR="00C340F8">
        <w:rPr>
          <w:rFonts w:ascii="Times New Roman" w:eastAsia="Times New Roman" w:hAnsi="Times New Roman" w:cs="Times New Roman"/>
          <w:b/>
          <w:color w:val="000000" w:themeColor="text1"/>
          <w:sz w:val="32"/>
          <w:szCs w:val="32"/>
          <w:lang w:val="en-GB"/>
        </w:rPr>
        <w:tab/>
      </w:r>
    </w:p>
    <w:p w14:paraId="7BECC979" w14:textId="78188FAE" w:rsidR="008562BC" w:rsidRDefault="003B16B1" w:rsidP="008562BC">
      <w:pPr>
        <w:pStyle w:val="ListParagraph"/>
        <w:tabs>
          <w:tab w:val="left" w:pos="4095"/>
          <w:tab w:val="left" w:pos="4335"/>
          <w:tab w:val="left" w:pos="5805"/>
        </w:tabs>
        <w:spacing w:line="360" w:lineRule="auto"/>
        <w:ind w:left="1439"/>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32"/>
          <w:szCs w:val="32"/>
          <w:lang w:val="en-GB"/>
        </w:rPr>
        <w:t xml:space="preserve">                                                 </w:t>
      </w:r>
      <w:r w:rsidRPr="003B16B1">
        <w:rPr>
          <w:rFonts w:ascii="Times New Roman" w:eastAsia="Times New Roman" w:hAnsi="Times New Roman" w:cs="Times New Roman"/>
          <w:b/>
          <w:color w:val="000000" w:themeColor="text1"/>
          <w:sz w:val="28"/>
          <w:szCs w:val="28"/>
          <w:lang w:val="en-GB"/>
        </w:rPr>
        <w:t>Ms.</w:t>
      </w:r>
      <w:r w:rsidR="00703EEA">
        <w:rPr>
          <w:rFonts w:ascii="Times New Roman" w:eastAsia="Times New Roman" w:hAnsi="Times New Roman" w:cs="Times New Roman"/>
          <w:b/>
          <w:color w:val="000000" w:themeColor="text1"/>
          <w:sz w:val="28"/>
          <w:szCs w:val="28"/>
          <w:lang w:val="en-GB"/>
        </w:rPr>
        <w:t xml:space="preserve"> </w:t>
      </w:r>
      <w:proofErr w:type="spellStart"/>
      <w:r w:rsidRPr="003B16B1">
        <w:rPr>
          <w:rFonts w:ascii="Times New Roman" w:eastAsia="Times New Roman" w:hAnsi="Times New Roman" w:cs="Times New Roman"/>
          <w:b/>
          <w:color w:val="000000" w:themeColor="text1"/>
          <w:sz w:val="28"/>
          <w:szCs w:val="28"/>
          <w:lang w:val="en-GB"/>
        </w:rPr>
        <w:t>Tushara</w:t>
      </w:r>
      <w:proofErr w:type="spellEnd"/>
      <w:r w:rsidRPr="003B16B1">
        <w:rPr>
          <w:rFonts w:ascii="Times New Roman" w:eastAsia="Times New Roman" w:hAnsi="Times New Roman" w:cs="Times New Roman"/>
          <w:b/>
          <w:color w:val="000000" w:themeColor="text1"/>
          <w:sz w:val="28"/>
          <w:szCs w:val="28"/>
          <w:lang w:val="en-GB"/>
        </w:rPr>
        <w:t xml:space="preserve"> </w:t>
      </w:r>
      <w:proofErr w:type="spellStart"/>
      <w:r w:rsidRPr="003B16B1">
        <w:rPr>
          <w:rFonts w:ascii="Times New Roman" w:eastAsia="Times New Roman" w:hAnsi="Times New Roman" w:cs="Times New Roman"/>
          <w:b/>
          <w:color w:val="000000" w:themeColor="text1"/>
          <w:sz w:val="28"/>
          <w:szCs w:val="28"/>
          <w:lang w:val="en-GB"/>
        </w:rPr>
        <w:t>B</w:t>
      </w:r>
      <w:r w:rsidR="008562BC">
        <w:rPr>
          <w:rFonts w:ascii="Times New Roman" w:eastAsia="Times New Roman" w:hAnsi="Times New Roman" w:cs="Times New Roman"/>
          <w:b/>
          <w:color w:val="000000" w:themeColor="text1"/>
          <w:sz w:val="28"/>
          <w:szCs w:val="28"/>
          <w:lang w:val="en-GB"/>
        </w:rPr>
        <w:t>alendran</w:t>
      </w:r>
      <w:proofErr w:type="spellEnd"/>
      <w:r w:rsidRPr="008562BC">
        <w:rPr>
          <w:rFonts w:ascii="Times New Roman" w:eastAsia="Times New Roman" w:hAnsi="Times New Roman" w:cs="Times New Roman"/>
          <w:b/>
          <w:color w:val="000000" w:themeColor="text1"/>
          <w:sz w:val="28"/>
          <w:szCs w:val="28"/>
          <w:lang w:val="en-GB"/>
        </w:rPr>
        <w:t xml:space="preserve"> </w:t>
      </w:r>
      <w:r w:rsidR="008562BC">
        <w:rPr>
          <w:rFonts w:ascii="Times New Roman" w:eastAsia="Times New Roman" w:hAnsi="Times New Roman" w:cs="Times New Roman"/>
          <w:b/>
          <w:color w:val="000000" w:themeColor="text1"/>
          <w:sz w:val="28"/>
          <w:szCs w:val="28"/>
          <w:lang w:val="en-GB"/>
        </w:rPr>
        <w:t xml:space="preserve">                                      </w:t>
      </w:r>
    </w:p>
    <w:p w14:paraId="7EB31484" w14:textId="77777777" w:rsidR="008562BC" w:rsidRDefault="008562BC" w:rsidP="008562BC">
      <w:pPr>
        <w:pStyle w:val="ListParagraph"/>
        <w:tabs>
          <w:tab w:val="left" w:pos="4095"/>
          <w:tab w:val="left" w:pos="4335"/>
          <w:tab w:val="left" w:pos="5805"/>
        </w:tabs>
        <w:spacing w:line="360" w:lineRule="auto"/>
        <w:ind w:left="1439"/>
        <w:rPr>
          <w:rFonts w:ascii="Times New Roman" w:eastAsia="Times New Roman" w:hAnsi="Times New Roman" w:cs="Times New Roman"/>
          <w:b/>
          <w:color w:val="000000" w:themeColor="text1"/>
          <w:sz w:val="28"/>
          <w:szCs w:val="28"/>
          <w:lang w:val="en-GB"/>
        </w:rPr>
      </w:pPr>
    </w:p>
    <w:p w14:paraId="3E8326F8" w14:textId="37B788B0" w:rsidR="00C340F8" w:rsidRPr="008562BC" w:rsidRDefault="008562BC" w:rsidP="008562BC">
      <w:pPr>
        <w:pStyle w:val="ListParagraph"/>
        <w:tabs>
          <w:tab w:val="left" w:pos="4095"/>
          <w:tab w:val="left" w:pos="4335"/>
          <w:tab w:val="left" w:pos="5805"/>
        </w:tabs>
        <w:spacing w:line="360" w:lineRule="auto"/>
        <w:ind w:left="1439"/>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 xml:space="preserve">                                        </w:t>
      </w:r>
      <w:r w:rsidR="00C340F8" w:rsidRPr="008562BC">
        <w:rPr>
          <w:rFonts w:ascii="Times New Roman" w:eastAsia="Times New Roman" w:hAnsi="Times New Roman" w:cs="Times New Roman"/>
          <w:b/>
          <w:color w:val="000000" w:themeColor="text1"/>
          <w:sz w:val="28"/>
          <w:szCs w:val="28"/>
          <w:lang w:val="en-GB"/>
        </w:rPr>
        <w:t xml:space="preserve">University of Wales Trinity </w:t>
      </w:r>
      <w:r w:rsidR="001B4728" w:rsidRPr="008562BC">
        <w:rPr>
          <w:rFonts w:ascii="Times New Roman" w:eastAsia="Times New Roman" w:hAnsi="Times New Roman" w:cs="Times New Roman"/>
          <w:b/>
          <w:color w:val="000000" w:themeColor="text1"/>
          <w:sz w:val="28"/>
          <w:szCs w:val="28"/>
          <w:lang w:val="en-GB"/>
        </w:rPr>
        <w:t xml:space="preserve">St David </w:t>
      </w:r>
    </w:p>
    <w:p w14:paraId="1B04BE99" w14:textId="447E6F51" w:rsidR="00C340F8" w:rsidRPr="003B16B1" w:rsidRDefault="001B4728" w:rsidP="001B4728">
      <w:pPr>
        <w:pStyle w:val="ListParagraph"/>
        <w:tabs>
          <w:tab w:val="left" w:pos="5970"/>
        </w:tabs>
        <w:spacing w:line="360" w:lineRule="auto"/>
        <w:ind w:left="1439"/>
        <w:rPr>
          <w:rFonts w:ascii="Times New Roman" w:eastAsia="Times New Roman" w:hAnsi="Times New Roman" w:cs="Times New Roman"/>
          <w:b/>
          <w:color w:val="000000" w:themeColor="text1"/>
          <w:sz w:val="28"/>
          <w:szCs w:val="28"/>
          <w:lang w:val="en-GB"/>
        </w:rPr>
      </w:pPr>
      <w:r w:rsidRPr="003B16B1">
        <w:rPr>
          <w:rFonts w:ascii="Times New Roman" w:eastAsia="Times New Roman" w:hAnsi="Times New Roman" w:cs="Times New Roman"/>
          <w:b/>
          <w:color w:val="000000" w:themeColor="text1"/>
          <w:sz w:val="28"/>
          <w:szCs w:val="28"/>
          <w:lang w:val="en-GB"/>
        </w:rPr>
        <w:tab/>
        <w:t xml:space="preserve">         </w:t>
      </w:r>
      <w:r w:rsidR="001116C6">
        <w:rPr>
          <w:rFonts w:ascii="Times New Roman" w:eastAsia="Times New Roman" w:hAnsi="Times New Roman" w:cs="Times New Roman"/>
          <w:b/>
          <w:color w:val="000000" w:themeColor="text1"/>
          <w:sz w:val="28"/>
          <w:szCs w:val="28"/>
          <w:lang w:val="en-GB"/>
        </w:rPr>
        <w:t>Date:</w:t>
      </w:r>
      <w:r w:rsidRPr="003B16B1">
        <w:rPr>
          <w:rFonts w:ascii="Times New Roman" w:eastAsia="Times New Roman" w:hAnsi="Times New Roman" w:cs="Times New Roman"/>
          <w:b/>
          <w:color w:val="000000" w:themeColor="text1"/>
          <w:sz w:val="28"/>
          <w:szCs w:val="28"/>
          <w:lang w:val="en-GB"/>
        </w:rPr>
        <w:t xml:space="preserve"> 10/01/2022</w:t>
      </w:r>
    </w:p>
    <w:p w14:paraId="5762A56C" w14:textId="53276F2E" w:rsidR="00DD6ED4" w:rsidRPr="00DD6ED4" w:rsidRDefault="00DD6ED4" w:rsidP="00DD6ED4">
      <w:pPr>
        <w:pStyle w:val="ListParagraph"/>
        <w:spacing w:line="360" w:lineRule="auto"/>
        <w:ind w:left="1799"/>
        <w:jc w:val="center"/>
        <w:rPr>
          <w:rFonts w:ascii="Times New Roman" w:eastAsia="Times New Roman" w:hAnsi="Times New Roman" w:cs="Times New Roman"/>
          <w:b/>
          <w:color w:val="000000" w:themeColor="text1"/>
          <w:sz w:val="32"/>
          <w:szCs w:val="32"/>
          <w:lang w:val="en-GB"/>
        </w:rPr>
      </w:pPr>
    </w:p>
    <w:p w14:paraId="5C293C4F" w14:textId="43FDF29F" w:rsidR="00E7004A" w:rsidRPr="00DD6ED4" w:rsidRDefault="00190207" w:rsidP="00DD6ED4">
      <w:pPr>
        <w:pStyle w:val="ListParagraph"/>
        <w:numPr>
          <w:ilvl w:val="0"/>
          <w:numId w:val="12"/>
        </w:numPr>
        <w:spacing w:line="360" w:lineRule="auto"/>
        <w:jc w:val="right"/>
        <w:rPr>
          <w:rFonts w:ascii="Times New Roman" w:eastAsia="Times New Roman" w:hAnsi="Times New Roman" w:cs="Times New Roman"/>
          <w:b/>
          <w:color w:val="000000" w:themeColor="text1"/>
          <w:sz w:val="32"/>
          <w:szCs w:val="32"/>
          <w:lang w:val="en-GB"/>
        </w:rPr>
      </w:pPr>
      <w:r w:rsidRPr="00DD6ED4">
        <w:rPr>
          <w:lang w:val="en-GB"/>
        </w:rPr>
        <w:br w:type="page"/>
      </w:r>
    </w:p>
    <w:p w14:paraId="34FB81A2"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8"/>
          <w:szCs w:val="28"/>
          <w:lang w:val="en-GB"/>
        </w:rPr>
      </w:pPr>
      <w:r w:rsidRPr="006A5ADB">
        <w:rPr>
          <w:rFonts w:ascii="Times New Roman" w:eastAsia="Times New Roman" w:hAnsi="Times New Roman" w:cs="Times New Roman"/>
          <w:b/>
          <w:color w:val="000000" w:themeColor="text1"/>
          <w:sz w:val="28"/>
          <w:szCs w:val="28"/>
          <w:lang w:val="en-GB"/>
        </w:rPr>
        <w:lastRenderedPageBreak/>
        <w:t>Executive summary</w:t>
      </w:r>
    </w:p>
    <w:p w14:paraId="2FA90303"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This report highlights the business perspective of Nike before and after the COVID-19 outbreak. Moreover, the business perception of Nike has been defined with different aspects such as internal and external analysis of marketing. The appraisal of Nike business strategies has been related to the business justification as per the study requirement. In addition, the industry life cycle has been introduced in the context of Nike. Apart from that, depending on the PEST analysis for external expansion, some of the recommendations have been provided in this report also. </w:t>
      </w:r>
      <w:r w:rsidRPr="006A5ADB">
        <w:rPr>
          <w:rFonts w:ascii="Times New Roman" w:hAnsi="Times New Roman" w:cs="Times New Roman"/>
          <w:color w:val="000000" w:themeColor="text1"/>
          <w:lang w:val="en-GB"/>
        </w:rPr>
        <w:br w:type="page"/>
      </w:r>
    </w:p>
    <w:sdt>
      <w:sdtPr>
        <w:rPr>
          <w:rFonts w:ascii="Arial" w:eastAsia="Arial" w:hAnsi="Arial" w:cs="Arial"/>
          <w:b w:val="0"/>
          <w:bCs w:val="0"/>
          <w:color w:val="000000" w:themeColor="text1"/>
          <w:sz w:val="22"/>
          <w:szCs w:val="22"/>
        </w:rPr>
        <w:id w:val="585316878"/>
        <w:docPartObj>
          <w:docPartGallery w:val="Table of Contents"/>
          <w:docPartUnique/>
        </w:docPartObj>
      </w:sdtPr>
      <w:sdtEndPr/>
      <w:sdtContent>
        <w:p w14:paraId="01E557CB" w14:textId="77777777" w:rsidR="00543CDF" w:rsidRPr="006A5ADB" w:rsidRDefault="00190207" w:rsidP="006A5ADB">
          <w:pPr>
            <w:pStyle w:val="TOCHeading"/>
            <w:spacing w:line="360" w:lineRule="auto"/>
            <w:jc w:val="center"/>
            <w:rPr>
              <w:color w:val="000000" w:themeColor="text1"/>
            </w:rPr>
          </w:pPr>
          <w:r w:rsidRPr="006A5ADB">
            <w:rPr>
              <w:rFonts w:ascii="Times New Roman" w:hAnsi="Times New Roman" w:cs="Times New Roman"/>
              <w:color w:val="000000" w:themeColor="text1"/>
            </w:rPr>
            <w:t>Table of Contents</w:t>
          </w:r>
        </w:p>
        <w:p w14:paraId="5665C815" w14:textId="77777777" w:rsidR="00543CDF" w:rsidRPr="006A5ADB" w:rsidRDefault="00190207" w:rsidP="006A5ADB">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A5ADB">
            <w:rPr>
              <w:rFonts w:ascii="Times New Roman" w:hAnsi="Times New Roman" w:cs="Times New Roman"/>
              <w:color w:val="000000" w:themeColor="text1"/>
              <w:sz w:val="24"/>
              <w:szCs w:val="24"/>
            </w:rPr>
            <w:fldChar w:fldCharType="begin"/>
          </w:r>
          <w:r w:rsidRPr="006A5ADB">
            <w:rPr>
              <w:rFonts w:ascii="Times New Roman" w:hAnsi="Times New Roman" w:cs="Times New Roman"/>
              <w:color w:val="000000" w:themeColor="text1"/>
              <w:sz w:val="24"/>
              <w:szCs w:val="24"/>
            </w:rPr>
            <w:instrText xml:space="preserve"> TOC \o "1-3" \h \z \u </w:instrText>
          </w:r>
          <w:r w:rsidRPr="006A5ADB">
            <w:rPr>
              <w:rFonts w:ascii="Times New Roman" w:hAnsi="Times New Roman" w:cs="Times New Roman"/>
              <w:color w:val="000000" w:themeColor="text1"/>
              <w:sz w:val="24"/>
              <w:szCs w:val="24"/>
            </w:rPr>
            <w:fldChar w:fldCharType="separate"/>
          </w:r>
          <w:hyperlink w:anchor="_Toc88751984" w:history="1">
            <w:r w:rsidRPr="006A5ADB">
              <w:rPr>
                <w:rStyle w:val="Hyperlink"/>
                <w:rFonts w:ascii="Times New Roman" w:hAnsi="Times New Roman" w:cs="Times New Roman"/>
                <w:noProof/>
                <w:color w:val="000000" w:themeColor="text1"/>
                <w:sz w:val="24"/>
                <w:szCs w:val="24"/>
              </w:rPr>
              <w:t>1.0 Introduction</w:t>
            </w:r>
            <w:r w:rsidRPr="006A5ADB">
              <w:rPr>
                <w:rFonts w:ascii="Times New Roman" w:hAnsi="Times New Roman" w:cs="Times New Roman"/>
                <w:noProof/>
                <w:webHidden/>
                <w:color w:val="000000" w:themeColor="text1"/>
                <w:sz w:val="24"/>
                <w:szCs w:val="24"/>
              </w:rPr>
              <w:tab/>
            </w:r>
            <w:r w:rsidRPr="006A5ADB">
              <w:rPr>
                <w:rFonts w:ascii="Times New Roman" w:hAnsi="Times New Roman" w:cs="Times New Roman"/>
                <w:noProof/>
                <w:webHidden/>
                <w:color w:val="000000" w:themeColor="text1"/>
                <w:sz w:val="24"/>
                <w:szCs w:val="24"/>
              </w:rPr>
              <w:fldChar w:fldCharType="begin"/>
            </w:r>
            <w:r w:rsidRPr="006A5ADB">
              <w:rPr>
                <w:rFonts w:ascii="Times New Roman" w:hAnsi="Times New Roman" w:cs="Times New Roman"/>
                <w:noProof/>
                <w:webHidden/>
                <w:color w:val="000000" w:themeColor="text1"/>
                <w:sz w:val="24"/>
                <w:szCs w:val="24"/>
              </w:rPr>
              <w:instrText xml:space="preserve"> PAGEREF _Toc88751984 \h </w:instrText>
            </w:r>
            <w:r w:rsidRPr="006A5ADB">
              <w:rPr>
                <w:rFonts w:ascii="Times New Roman" w:hAnsi="Times New Roman" w:cs="Times New Roman"/>
                <w:noProof/>
                <w:webHidden/>
                <w:color w:val="000000" w:themeColor="text1"/>
                <w:sz w:val="24"/>
                <w:szCs w:val="24"/>
              </w:rPr>
            </w:r>
            <w:r w:rsidRPr="006A5ADB">
              <w:rPr>
                <w:rFonts w:ascii="Times New Roman" w:hAnsi="Times New Roman" w:cs="Times New Roman"/>
                <w:noProof/>
                <w:webHidden/>
                <w:color w:val="000000" w:themeColor="text1"/>
                <w:sz w:val="24"/>
                <w:szCs w:val="24"/>
              </w:rPr>
              <w:fldChar w:fldCharType="separate"/>
            </w:r>
            <w:r w:rsidRPr="006A5ADB">
              <w:rPr>
                <w:rFonts w:ascii="Times New Roman" w:hAnsi="Times New Roman" w:cs="Times New Roman"/>
                <w:noProof/>
                <w:webHidden/>
                <w:color w:val="000000" w:themeColor="text1"/>
                <w:sz w:val="24"/>
                <w:szCs w:val="24"/>
              </w:rPr>
              <w:t>4</w:t>
            </w:r>
            <w:r w:rsidRPr="006A5ADB">
              <w:rPr>
                <w:rFonts w:ascii="Times New Roman" w:hAnsi="Times New Roman" w:cs="Times New Roman"/>
                <w:noProof/>
                <w:webHidden/>
                <w:color w:val="000000" w:themeColor="text1"/>
                <w:sz w:val="24"/>
                <w:szCs w:val="24"/>
              </w:rPr>
              <w:fldChar w:fldCharType="end"/>
            </w:r>
          </w:hyperlink>
        </w:p>
        <w:p w14:paraId="19B9B675" w14:textId="77777777" w:rsidR="00543CDF" w:rsidRPr="006A5ADB" w:rsidRDefault="004523C7" w:rsidP="006A5AD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8751985" w:history="1">
            <w:r w:rsidR="00190207" w:rsidRPr="006A5ADB">
              <w:rPr>
                <w:rStyle w:val="Hyperlink"/>
                <w:rFonts w:ascii="Times New Roman" w:hAnsi="Times New Roman" w:cs="Times New Roman"/>
                <w:noProof/>
                <w:color w:val="000000" w:themeColor="text1"/>
                <w:sz w:val="24"/>
                <w:szCs w:val="24"/>
              </w:rPr>
              <w:t>2.0 Internal Analysis of Nike</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_Toc88751985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4</w:t>
            </w:r>
            <w:r w:rsidR="00190207" w:rsidRPr="006A5ADB">
              <w:rPr>
                <w:rFonts w:ascii="Times New Roman" w:hAnsi="Times New Roman" w:cs="Times New Roman"/>
                <w:noProof/>
                <w:webHidden/>
                <w:color w:val="000000" w:themeColor="text1"/>
                <w:sz w:val="24"/>
                <w:szCs w:val="24"/>
              </w:rPr>
              <w:fldChar w:fldCharType="end"/>
            </w:r>
          </w:hyperlink>
        </w:p>
        <w:p w14:paraId="04997568" w14:textId="77777777" w:rsidR="00543CDF" w:rsidRPr="006A5ADB" w:rsidRDefault="004523C7" w:rsidP="006A5AD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8751986" w:history="1">
            <w:r w:rsidR="00190207" w:rsidRPr="006A5ADB">
              <w:rPr>
                <w:rStyle w:val="Hyperlink"/>
                <w:rFonts w:ascii="Times New Roman" w:hAnsi="Times New Roman" w:cs="Times New Roman"/>
                <w:noProof/>
                <w:color w:val="000000" w:themeColor="text1"/>
                <w:sz w:val="24"/>
                <w:szCs w:val="24"/>
              </w:rPr>
              <w:t>2.1 Porter’s Five Forces</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_Toc88751986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4</w:t>
            </w:r>
            <w:r w:rsidR="00190207" w:rsidRPr="006A5ADB">
              <w:rPr>
                <w:rFonts w:ascii="Times New Roman" w:hAnsi="Times New Roman" w:cs="Times New Roman"/>
                <w:noProof/>
                <w:webHidden/>
                <w:color w:val="000000" w:themeColor="text1"/>
                <w:sz w:val="24"/>
                <w:szCs w:val="24"/>
              </w:rPr>
              <w:fldChar w:fldCharType="end"/>
            </w:r>
          </w:hyperlink>
        </w:p>
        <w:p w14:paraId="0E39D487" w14:textId="77777777" w:rsidR="00543CDF" w:rsidRPr="006A5ADB" w:rsidRDefault="004523C7" w:rsidP="006A5AD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8751987" w:history="1">
            <w:r w:rsidR="00190207" w:rsidRPr="006A5ADB">
              <w:rPr>
                <w:rStyle w:val="Hyperlink"/>
                <w:rFonts w:ascii="Times New Roman" w:hAnsi="Times New Roman" w:cs="Times New Roman"/>
                <w:noProof/>
                <w:color w:val="000000" w:themeColor="text1"/>
                <w:sz w:val="24"/>
                <w:szCs w:val="24"/>
              </w:rPr>
              <w:t>2.2 Strength and Weakness</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_Toc88751987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6</w:t>
            </w:r>
            <w:r w:rsidR="00190207" w:rsidRPr="006A5ADB">
              <w:rPr>
                <w:rFonts w:ascii="Times New Roman" w:hAnsi="Times New Roman" w:cs="Times New Roman"/>
                <w:noProof/>
                <w:webHidden/>
                <w:color w:val="000000" w:themeColor="text1"/>
                <w:sz w:val="24"/>
                <w:szCs w:val="24"/>
              </w:rPr>
              <w:fldChar w:fldCharType="end"/>
            </w:r>
          </w:hyperlink>
        </w:p>
        <w:p w14:paraId="5B9AE5EE" w14:textId="77777777" w:rsidR="00543CDF" w:rsidRPr="006A5ADB" w:rsidRDefault="004523C7" w:rsidP="006A5AD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8751988" w:history="1">
            <w:r w:rsidR="00190207" w:rsidRPr="006A5ADB">
              <w:rPr>
                <w:rStyle w:val="Hyperlink"/>
                <w:rFonts w:ascii="Times New Roman" w:hAnsi="Times New Roman" w:cs="Times New Roman"/>
                <w:noProof/>
                <w:color w:val="000000" w:themeColor="text1"/>
                <w:sz w:val="24"/>
                <w:szCs w:val="24"/>
              </w:rPr>
              <w:t>2.3 Nike’s Performance</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_Toc88751988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7</w:t>
            </w:r>
            <w:r w:rsidR="00190207" w:rsidRPr="006A5ADB">
              <w:rPr>
                <w:rFonts w:ascii="Times New Roman" w:hAnsi="Times New Roman" w:cs="Times New Roman"/>
                <w:noProof/>
                <w:webHidden/>
                <w:color w:val="000000" w:themeColor="text1"/>
                <w:sz w:val="24"/>
                <w:szCs w:val="24"/>
              </w:rPr>
              <w:fldChar w:fldCharType="end"/>
            </w:r>
          </w:hyperlink>
        </w:p>
        <w:p w14:paraId="6073BFB7" w14:textId="77777777" w:rsidR="00543CDF" w:rsidRPr="006A5ADB" w:rsidRDefault="004523C7" w:rsidP="006A5AD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8751989" w:history="1">
            <w:r w:rsidR="00190207" w:rsidRPr="006A5ADB">
              <w:rPr>
                <w:rStyle w:val="Hyperlink"/>
                <w:rFonts w:ascii="Times New Roman" w:hAnsi="Times New Roman" w:cs="Times New Roman"/>
                <w:noProof/>
                <w:color w:val="000000" w:themeColor="text1"/>
                <w:sz w:val="24"/>
                <w:szCs w:val="24"/>
              </w:rPr>
              <w:t>3.0 External Analysis</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_Toc88751989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9</w:t>
            </w:r>
            <w:r w:rsidR="00190207" w:rsidRPr="006A5ADB">
              <w:rPr>
                <w:rFonts w:ascii="Times New Roman" w:hAnsi="Times New Roman" w:cs="Times New Roman"/>
                <w:noProof/>
                <w:webHidden/>
                <w:color w:val="000000" w:themeColor="text1"/>
                <w:sz w:val="24"/>
                <w:szCs w:val="24"/>
              </w:rPr>
              <w:fldChar w:fldCharType="end"/>
            </w:r>
          </w:hyperlink>
        </w:p>
        <w:p w14:paraId="538EAAAB" w14:textId="77777777" w:rsidR="00543CDF" w:rsidRPr="006A5ADB" w:rsidRDefault="004523C7" w:rsidP="006A5AD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8751990" w:history="1">
            <w:r w:rsidR="00190207" w:rsidRPr="006A5ADB">
              <w:rPr>
                <w:rStyle w:val="Hyperlink"/>
                <w:rFonts w:ascii="Times New Roman" w:hAnsi="Times New Roman" w:cs="Times New Roman"/>
                <w:noProof/>
                <w:color w:val="000000" w:themeColor="text1"/>
                <w:sz w:val="24"/>
                <w:szCs w:val="24"/>
              </w:rPr>
              <w:t>3.1 PEST analysis</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_Toc88751990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9</w:t>
            </w:r>
            <w:r w:rsidR="00190207" w:rsidRPr="006A5ADB">
              <w:rPr>
                <w:rFonts w:ascii="Times New Roman" w:hAnsi="Times New Roman" w:cs="Times New Roman"/>
                <w:noProof/>
                <w:webHidden/>
                <w:color w:val="000000" w:themeColor="text1"/>
                <w:sz w:val="24"/>
                <w:szCs w:val="24"/>
              </w:rPr>
              <w:fldChar w:fldCharType="end"/>
            </w:r>
          </w:hyperlink>
        </w:p>
        <w:p w14:paraId="23363E23" w14:textId="77777777" w:rsidR="00543CDF" w:rsidRPr="006A5ADB" w:rsidRDefault="004523C7" w:rsidP="006A5AD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8751991" w:history="1">
            <w:r w:rsidR="00190207" w:rsidRPr="006A5ADB">
              <w:rPr>
                <w:rStyle w:val="Hyperlink"/>
                <w:rFonts w:ascii="Times New Roman" w:hAnsi="Times New Roman" w:cs="Times New Roman"/>
                <w:noProof/>
                <w:color w:val="000000" w:themeColor="text1"/>
                <w:sz w:val="24"/>
                <w:szCs w:val="24"/>
              </w:rPr>
              <w:t>3.2 Threats and Opportunities</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_Toc88751991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11</w:t>
            </w:r>
            <w:r w:rsidR="00190207" w:rsidRPr="006A5ADB">
              <w:rPr>
                <w:rFonts w:ascii="Times New Roman" w:hAnsi="Times New Roman" w:cs="Times New Roman"/>
                <w:noProof/>
                <w:webHidden/>
                <w:color w:val="000000" w:themeColor="text1"/>
                <w:sz w:val="24"/>
                <w:szCs w:val="24"/>
              </w:rPr>
              <w:fldChar w:fldCharType="end"/>
            </w:r>
          </w:hyperlink>
        </w:p>
        <w:p w14:paraId="72FA7A49" w14:textId="77777777" w:rsidR="00543CDF" w:rsidRPr="006A5ADB" w:rsidRDefault="004523C7" w:rsidP="006A5ADB">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8751992" w:history="1">
            <w:r w:rsidR="00190207" w:rsidRPr="006A5ADB">
              <w:rPr>
                <w:rStyle w:val="Hyperlink"/>
                <w:rFonts w:ascii="Times New Roman" w:hAnsi="Times New Roman" w:cs="Times New Roman"/>
                <w:noProof/>
                <w:color w:val="000000" w:themeColor="text1"/>
                <w:sz w:val="24"/>
                <w:szCs w:val="24"/>
              </w:rPr>
              <w:t>3.3 Industry Life Cycle</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_Toc88751992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12</w:t>
            </w:r>
            <w:r w:rsidR="00190207" w:rsidRPr="006A5ADB">
              <w:rPr>
                <w:rFonts w:ascii="Times New Roman" w:hAnsi="Times New Roman" w:cs="Times New Roman"/>
                <w:noProof/>
                <w:webHidden/>
                <w:color w:val="000000" w:themeColor="text1"/>
                <w:sz w:val="24"/>
                <w:szCs w:val="24"/>
              </w:rPr>
              <w:fldChar w:fldCharType="end"/>
            </w:r>
          </w:hyperlink>
        </w:p>
        <w:p w14:paraId="0E323DDB" w14:textId="77777777" w:rsidR="00543CDF" w:rsidRPr="006A5ADB" w:rsidRDefault="004523C7" w:rsidP="006A5AD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8751993" w:history="1">
            <w:r w:rsidR="00190207" w:rsidRPr="006A5ADB">
              <w:rPr>
                <w:rStyle w:val="Hyperlink"/>
                <w:rFonts w:ascii="Times New Roman" w:hAnsi="Times New Roman" w:cs="Times New Roman"/>
                <w:noProof/>
                <w:color w:val="000000" w:themeColor="text1"/>
                <w:sz w:val="24"/>
                <w:szCs w:val="24"/>
              </w:rPr>
              <w:t>4.0 Recommendation</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_Toc88751993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14</w:t>
            </w:r>
            <w:r w:rsidR="00190207" w:rsidRPr="006A5ADB">
              <w:rPr>
                <w:rFonts w:ascii="Times New Roman" w:hAnsi="Times New Roman" w:cs="Times New Roman"/>
                <w:noProof/>
                <w:webHidden/>
                <w:color w:val="000000" w:themeColor="text1"/>
                <w:sz w:val="24"/>
                <w:szCs w:val="24"/>
              </w:rPr>
              <w:fldChar w:fldCharType="end"/>
            </w:r>
          </w:hyperlink>
        </w:p>
        <w:p w14:paraId="387BAD70" w14:textId="77777777" w:rsidR="00543CDF" w:rsidRPr="006A5ADB" w:rsidRDefault="004523C7" w:rsidP="006A5ADB">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8751994" w:history="1">
            <w:r w:rsidR="00190207" w:rsidRPr="006A5ADB">
              <w:rPr>
                <w:rStyle w:val="Hyperlink"/>
                <w:rFonts w:ascii="Times New Roman" w:hAnsi="Times New Roman" w:cs="Times New Roman"/>
                <w:noProof/>
                <w:color w:val="000000" w:themeColor="text1"/>
                <w:sz w:val="24"/>
                <w:szCs w:val="24"/>
              </w:rPr>
              <w:t>5.0 Conclusion</w:t>
            </w:r>
            <w:r w:rsidR="00190207" w:rsidRPr="006A5ADB">
              <w:rPr>
                <w:rFonts w:ascii="Times New Roman" w:hAnsi="Times New Roman" w:cs="Times New Roman"/>
                <w:noProof/>
                <w:webHidden/>
                <w:color w:val="000000" w:themeColor="text1"/>
                <w:sz w:val="24"/>
                <w:szCs w:val="24"/>
              </w:rPr>
              <w:tab/>
            </w:r>
            <w:r w:rsidR="00190207" w:rsidRPr="006A5ADB">
              <w:rPr>
                <w:rFonts w:ascii="Times New Roman" w:hAnsi="Times New Roman" w:cs="Times New Roman"/>
                <w:noProof/>
                <w:webHidden/>
                <w:color w:val="000000" w:themeColor="text1"/>
                <w:sz w:val="24"/>
                <w:szCs w:val="24"/>
              </w:rPr>
              <w:fldChar w:fldCharType="begin"/>
            </w:r>
            <w:r w:rsidR="00190207" w:rsidRPr="006A5ADB">
              <w:rPr>
                <w:rFonts w:ascii="Times New Roman" w:hAnsi="Times New Roman" w:cs="Times New Roman"/>
                <w:noProof/>
                <w:webHidden/>
                <w:color w:val="000000" w:themeColor="text1"/>
                <w:sz w:val="24"/>
                <w:szCs w:val="24"/>
              </w:rPr>
              <w:instrText xml:space="preserve"> PAGEREF _Toc88751994 \h </w:instrText>
            </w:r>
            <w:r w:rsidR="00190207" w:rsidRPr="006A5ADB">
              <w:rPr>
                <w:rFonts w:ascii="Times New Roman" w:hAnsi="Times New Roman" w:cs="Times New Roman"/>
                <w:noProof/>
                <w:webHidden/>
                <w:color w:val="000000" w:themeColor="text1"/>
                <w:sz w:val="24"/>
                <w:szCs w:val="24"/>
              </w:rPr>
            </w:r>
            <w:r w:rsidR="00190207" w:rsidRPr="006A5ADB">
              <w:rPr>
                <w:rFonts w:ascii="Times New Roman" w:hAnsi="Times New Roman" w:cs="Times New Roman"/>
                <w:noProof/>
                <w:webHidden/>
                <w:color w:val="000000" w:themeColor="text1"/>
                <w:sz w:val="24"/>
                <w:szCs w:val="24"/>
              </w:rPr>
              <w:fldChar w:fldCharType="separate"/>
            </w:r>
            <w:r w:rsidR="00190207" w:rsidRPr="006A5ADB">
              <w:rPr>
                <w:rFonts w:ascii="Times New Roman" w:hAnsi="Times New Roman" w:cs="Times New Roman"/>
                <w:noProof/>
                <w:webHidden/>
                <w:color w:val="000000" w:themeColor="text1"/>
                <w:sz w:val="24"/>
                <w:szCs w:val="24"/>
              </w:rPr>
              <w:t>15</w:t>
            </w:r>
            <w:r w:rsidR="00190207" w:rsidRPr="006A5ADB">
              <w:rPr>
                <w:rFonts w:ascii="Times New Roman" w:hAnsi="Times New Roman" w:cs="Times New Roman"/>
                <w:noProof/>
                <w:webHidden/>
                <w:color w:val="000000" w:themeColor="text1"/>
                <w:sz w:val="24"/>
                <w:szCs w:val="24"/>
              </w:rPr>
              <w:fldChar w:fldCharType="end"/>
            </w:r>
          </w:hyperlink>
        </w:p>
        <w:p w14:paraId="7BB961F9" w14:textId="77777777" w:rsidR="00543CDF" w:rsidRPr="006A5ADB" w:rsidRDefault="00190207" w:rsidP="006A5ADB">
          <w:pPr>
            <w:spacing w:line="360" w:lineRule="auto"/>
            <w:jc w:val="both"/>
            <w:rPr>
              <w:color w:val="000000" w:themeColor="text1"/>
            </w:rPr>
          </w:pPr>
          <w:r w:rsidRPr="006A5ADB">
            <w:rPr>
              <w:rFonts w:ascii="Times New Roman" w:hAnsi="Times New Roman" w:cs="Times New Roman"/>
              <w:color w:val="000000" w:themeColor="text1"/>
              <w:sz w:val="24"/>
              <w:szCs w:val="24"/>
            </w:rPr>
            <w:fldChar w:fldCharType="end"/>
          </w:r>
        </w:p>
      </w:sdtContent>
    </w:sdt>
    <w:p w14:paraId="11F087D1" w14:textId="77777777" w:rsidR="001459CD" w:rsidRPr="006A5ADB" w:rsidRDefault="00190207" w:rsidP="006A5ADB">
      <w:pPr>
        <w:spacing w:line="360" w:lineRule="auto"/>
        <w:rPr>
          <w:rFonts w:ascii="Times New Roman" w:eastAsia="Times New Roman" w:hAnsi="Times New Roman" w:cs="Times New Roman"/>
          <w:b/>
          <w:color w:val="000000" w:themeColor="text1"/>
          <w:sz w:val="24"/>
          <w:szCs w:val="24"/>
          <w:lang w:val="en-GB"/>
        </w:rPr>
      </w:pPr>
      <w:r w:rsidRPr="006A5ADB">
        <w:rPr>
          <w:color w:val="000000" w:themeColor="text1"/>
        </w:rPr>
        <w:br w:type="page"/>
      </w:r>
    </w:p>
    <w:p w14:paraId="5397283A" w14:textId="77777777" w:rsidR="00E7004A" w:rsidRPr="006A5ADB" w:rsidRDefault="00190207" w:rsidP="006A5ADB">
      <w:pPr>
        <w:pStyle w:val="Heading1"/>
      </w:pPr>
      <w:bookmarkStart w:id="0" w:name="_Toc88751984"/>
      <w:r w:rsidRPr="006A5ADB">
        <w:lastRenderedPageBreak/>
        <w:t>1.0 Introduction</w:t>
      </w:r>
      <w:bookmarkEnd w:id="0"/>
    </w:p>
    <w:p w14:paraId="68EF27F6"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Due to the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pandemic, the entire rate of production for Nike has been disrupted in Vietnam and their overall factories. The company has refused to supply from their suppliers in terms of storage system issues. Moreover, due to this pandemic, Nike has lost some of the potential suppliers in the worldwide region (BBC news, 2021). On the other hand, the business and marketing operation has been suspended due to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spreading. </w:t>
      </w:r>
    </w:p>
    <w:p w14:paraId="39DD01FA"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In addition, this study demonstrates the different types of business perspectives in the context of Nike to determine their internal as well as external business scenario. Porter's five </w:t>
      </w:r>
      <w:r w:rsidR="000177CC" w:rsidRPr="006A5ADB">
        <w:rPr>
          <w:rFonts w:ascii="Times New Roman" w:eastAsia="Times New Roman" w:hAnsi="Times New Roman" w:cs="Times New Roman"/>
          <w:color w:val="000000" w:themeColor="text1"/>
          <w:sz w:val="24"/>
          <w:szCs w:val="24"/>
          <w:lang w:val="en-GB"/>
        </w:rPr>
        <w:t>forces</w:t>
      </w:r>
      <w:r w:rsidRPr="006A5ADB">
        <w:rPr>
          <w:rFonts w:ascii="Times New Roman" w:eastAsia="Times New Roman" w:hAnsi="Times New Roman" w:cs="Times New Roman"/>
          <w:color w:val="000000" w:themeColor="text1"/>
          <w:sz w:val="24"/>
          <w:szCs w:val="24"/>
          <w:lang w:val="en-GB"/>
        </w:rPr>
        <w:t xml:space="preserve"> helps to examine internal organisational analysis, and PEST analysis helps to determine the external factors related to Nike business. In order to determine business threats and their opportunities criteria, this study also provides a business life cycle. In other words, depending on the threats, some recommendations have been interpreted in this research as per the requirements.</w:t>
      </w:r>
    </w:p>
    <w:p w14:paraId="6EA1A617" w14:textId="77777777" w:rsidR="00E7004A" w:rsidRPr="006A5ADB" w:rsidRDefault="00190207" w:rsidP="006A5ADB">
      <w:pPr>
        <w:pStyle w:val="Heading1"/>
      </w:pPr>
      <w:bookmarkStart w:id="1" w:name="_Toc88751985"/>
      <w:r w:rsidRPr="006A5ADB">
        <w:t>2.0 Internal Analysis of Nike</w:t>
      </w:r>
      <w:bookmarkEnd w:id="1"/>
    </w:p>
    <w:p w14:paraId="4A6DAB21" w14:textId="77777777" w:rsidR="00E7004A" w:rsidRPr="006A5ADB" w:rsidRDefault="00190207" w:rsidP="006A5ADB">
      <w:pPr>
        <w:pStyle w:val="Heading2"/>
      </w:pPr>
      <w:bookmarkStart w:id="2" w:name="_Toc88751986"/>
      <w:r w:rsidRPr="006A5ADB">
        <w:t>2.1 Porter’s Five Forces</w:t>
      </w:r>
      <w:bookmarkEnd w:id="2"/>
    </w:p>
    <w:tbl>
      <w:tblPr>
        <w:tblStyle w:val="Table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05"/>
        <w:gridCol w:w="6855"/>
      </w:tblGrid>
      <w:tr w:rsidR="000F1C56" w14:paraId="31A3864B" w14:textId="77777777" w:rsidTr="00FC1FD7">
        <w:trPr>
          <w:cantSplit/>
          <w:tblHeader/>
          <w:jc w:val="center"/>
        </w:trPr>
        <w:tc>
          <w:tcPr>
            <w:tcW w:w="2505" w:type="dxa"/>
            <w:shd w:val="clear" w:color="auto" w:fill="auto"/>
            <w:tcMar>
              <w:top w:w="100" w:type="dxa"/>
              <w:left w:w="100" w:type="dxa"/>
              <w:bottom w:w="100" w:type="dxa"/>
              <w:right w:w="100" w:type="dxa"/>
            </w:tcMar>
          </w:tcPr>
          <w:p w14:paraId="6C4AE4AE" w14:textId="77777777" w:rsidR="00E7004A" w:rsidRPr="006A5ADB" w:rsidRDefault="00190207" w:rsidP="006A5A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lastRenderedPageBreak/>
              <w:t>Five forces</w:t>
            </w:r>
          </w:p>
        </w:tc>
        <w:tc>
          <w:tcPr>
            <w:tcW w:w="6855" w:type="dxa"/>
            <w:shd w:val="clear" w:color="auto" w:fill="auto"/>
            <w:tcMar>
              <w:top w:w="100" w:type="dxa"/>
              <w:left w:w="100" w:type="dxa"/>
              <w:bottom w:w="100" w:type="dxa"/>
              <w:right w:w="100" w:type="dxa"/>
            </w:tcMar>
          </w:tcPr>
          <w:p w14:paraId="1033E34C" w14:textId="77777777" w:rsidR="00E7004A" w:rsidRPr="006A5ADB" w:rsidRDefault="00190207" w:rsidP="006A5A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Descriptions</w:t>
            </w:r>
          </w:p>
        </w:tc>
      </w:tr>
      <w:tr w:rsidR="000F1C56" w14:paraId="62819CF1" w14:textId="77777777" w:rsidTr="00FC1FD7">
        <w:trPr>
          <w:cantSplit/>
          <w:tblHeader/>
          <w:jc w:val="center"/>
        </w:trPr>
        <w:tc>
          <w:tcPr>
            <w:tcW w:w="2505" w:type="dxa"/>
            <w:shd w:val="clear" w:color="auto" w:fill="auto"/>
            <w:tcMar>
              <w:top w:w="100" w:type="dxa"/>
              <w:left w:w="100" w:type="dxa"/>
              <w:bottom w:w="100" w:type="dxa"/>
              <w:right w:w="100" w:type="dxa"/>
            </w:tcMar>
          </w:tcPr>
          <w:p w14:paraId="6963C11D"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Buyers power</w:t>
            </w:r>
          </w:p>
        </w:tc>
        <w:tc>
          <w:tcPr>
            <w:tcW w:w="6855" w:type="dxa"/>
            <w:shd w:val="clear" w:color="auto" w:fill="auto"/>
            <w:tcMar>
              <w:top w:w="100" w:type="dxa"/>
              <w:left w:w="100" w:type="dxa"/>
              <w:bottom w:w="100" w:type="dxa"/>
              <w:right w:w="100" w:type="dxa"/>
            </w:tcMar>
          </w:tcPr>
          <w:p w14:paraId="32F45585"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Due to the high impact of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in the last year, buyers have started to buy their essential commodities daily. As a result, Nike has faced </w:t>
            </w:r>
            <w:r w:rsidRPr="006A5ADB">
              <w:rPr>
                <w:rFonts w:ascii="Times New Roman" w:eastAsia="Times New Roman" w:hAnsi="Times New Roman" w:cs="Times New Roman"/>
                <w:b/>
                <w:i/>
                <w:color w:val="000000" w:themeColor="text1"/>
                <w:sz w:val="24"/>
                <w:szCs w:val="24"/>
                <w:lang w:val="en-GB"/>
              </w:rPr>
              <w:t>a 73%</w:t>
            </w:r>
            <w:r w:rsidRPr="006A5ADB">
              <w:rPr>
                <w:rFonts w:ascii="Times New Roman" w:eastAsia="Times New Roman" w:hAnsi="Times New Roman" w:cs="Times New Roman"/>
                <w:color w:val="000000" w:themeColor="text1"/>
                <w:sz w:val="24"/>
                <w:szCs w:val="24"/>
                <w:lang w:val="en-GB"/>
              </w:rPr>
              <w:t xml:space="preserve"> of reduction in customers' engagement with their fashion products. As proposed by </w:t>
            </w:r>
            <w:proofErr w:type="spellStart"/>
            <w:r w:rsidRPr="006A5ADB">
              <w:rPr>
                <w:rFonts w:ascii="Times New Roman" w:eastAsia="Times New Roman" w:hAnsi="Times New Roman" w:cs="Times New Roman"/>
                <w:color w:val="000000" w:themeColor="text1"/>
                <w:sz w:val="24"/>
                <w:szCs w:val="24"/>
                <w:lang w:val="en-GB"/>
              </w:rPr>
              <w:t>Varelas</w:t>
            </w:r>
            <w:proofErr w:type="spellEnd"/>
            <w:r w:rsidRPr="006A5ADB">
              <w:rPr>
                <w:rFonts w:ascii="Times New Roman" w:eastAsia="Times New Roman" w:hAnsi="Times New Roman" w:cs="Times New Roman"/>
                <w:color w:val="000000" w:themeColor="text1"/>
                <w:sz w:val="24"/>
                <w:szCs w:val="24"/>
                <w:lang w:val="en-GB"/>
              </w:rPr>
              <w:t xml:space="preserve"> and Georgopoulos (2017), in this regard, they have lost </w:t>
            </w:r>
            <w:r w:rsidRPr="006A5ADB">
              <w:rPr>
                <w:rFonts w:ascii="Times New Roman" w:eastAsia="Times New Roman" w:hAnsi="Times New Roman" w:cs="Times New Roman"/>
                <w:b/>
                <w:i/>
                <w:color w:val="000000" w:themeColor="text1"/>
                <w:sz w:val="24"/>
                <w:szCs w:val="24"/>
                <w:lang w:val="en-GB"/>
              </w:rPr>
              <w:t>$35 billion of</w:t>
            </w:r>
            <w:r w:rsidRPr="006A5ADB">
              <w:rPr>
                <w:rFonts w:ascii="Times New Roman" w:eastAsia="Times New Roman" w:hAnsi="Times New Roman" w:cs="Times New Roman"/>
                <w:color w:val="000000" w:themeColor="text1"/>
                <w:sz w:val="24"/>
                <w:szCs w:val="24"/>
                <w:lang w:val="en-GB"/>
              </w:rPr>
              <w:t xml:space="preserve"> business revenue in the previous year. As per the rate of production, their suppliers have stopped delivering products to Nike with such an amount of loss. Moreover, the business impact has disrupted the entire business of Nike with the practical life impact of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w:t>
            </w:r>
          </w:p>
        </w:tc>
      </w:tr>
      <w:tr w:rsidR="000F1C56" w14:paraId="413DB855" w14:textId="77777777" w:rsidTr="00FC1FD7">
        <w:trPr>
          <w:cantSplit/>
          <w:tblHeader/>
          <w:jc w:val="center"/>
        </w:trPr>
        <w:tc>
          <w:tcPr>
            <w:tcW w:w="2505" w:type="dxa"/>
            <w:shd w:val="clear" w:color="auto" w:fill="auto"/>
            <w:tcMar>
              <w:top w:w="100" w:type="dxa"/>
              <w:left w:w="100" w:type="dxa"/>
              <w:bottom w:w="100" w:type="dxa"/>
              <w:right w:w="100" w:type="dxa"/>
            </w:tcMar>
          </w:tcPr>
          <w:p w14:paraId="216EAA49"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Suppliers power</w:t>
            </w:r>
          </w:p>
        </w:tc>
        <w:tc>
          <w:tcPr>
            <w:tcW w:w="6855" w:type="dxa"/>
            <w:shd w:val="clear" w:color="auto" w:fill="auto"/>
            <w:tcMar>
              <w:top w:w="100" w:type="dxa"/>
              <w:left w:w="100" w:type="dxa"/>
              <w:bottom w:w="100" w:type="dxa"/>
              <w:right w:w="100" w:type="dxa"/>
            </w:tcMar>
          </w:tcPr>
          <w:p w14:paraId="2D87791A"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Due to the COVID pandemic situation, suppliers are selling products directly to the consumer. In this scenario, Nike has faced a huge loss of business comparison. Moreover, the brand power has been destroyed in the context of Nike that can be related to the business aspects. In addition, the high spreading of the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has disrupted the supply chain and its effects on medium quality products. In this regard, the recent disruption in the business formation is affected by the supplier's ability in the marketplace. As per the observation of </w:t>
            </w:r>
            <w:proofErr w:type="spellStart"/>
            <w:r w:rsidRPr="006A5ADB">
              <w:rPr>
                <w:rFonts w:ascii="Times New Roman" w:eastAsia="Times New Roman" w:hAnsi="Times New Roman" w:cs="Times New Roman"/>
                <w:color w:val="000000" w:themeColor="text1"/>
                <w:sz w:val="24"/>
                <w:szCs w:val="24"/>
                <w:lang w:val="en-GB"/>
              </w:rPr>
              <w:t>Pervan</w:t>
            </w:r>
            <w:proofErr w:type="spellEnd"/>
            <w:r w:rsidRPr="006A5ADB">
              <w:rPr>
                <w:rFonts w:ascii="Times New Roman" w:eastAsia="Times New Roman" w:hAnsi="Times New Roman" w:cs="Times New Roman"/>
                <w:color w:val="000000" w:themeColor="text1"/>
                <w:sz w:val="24"/>
                <w:szCs w:val="24"/>
                <w:lang w:val="en-GB"/>
              </w:rPr>
              <w:t xml:space="preserve"> </w:t>
            </w:r>
            <w:r w:rsidRPr="006A5ADB">
              <w:rPr>
                <w:rFonts w:ascii="Times New Roman" w:eastAsia="Times New Roman" w:hAnsi="Times New Roman" w:cs="Times New Roman"/>
                <w:i/>
                <w:color w:val="000000" w:themeColor="text1"/>
                <w:sz w:val="24"/>
                <w:szCs w:val="24"/>
                <w:lang w:val="en-GB"/>
              </w:rPr>
              <w:t>et al</w:t>
            </w:r>
            <w:r w:rsidRPr="006A5ADB">
              <w:rPr>
                <w:rFonts w:ascii="Times New Roman" w:eastAsia="Times New Roman" w:hAnsi="Times New Roman" w:cs="Times New Roman"/>
                <w:color w:val="000000" w:themeColor="text1"/>
                <w:sz w:val="24"/>
                <w:szCs w:val="24"/>
                <w:lang w:val="en-GB"/>
              </w:rPr>
              <w:t xml:space="preserve">. (2018), the evidential elements of Nike helps suppliers to encourage their customers and customers are buying products from Nike suppliers directly. It affects the </w:t>
            </w:r>
            <w:r w:rsidRPr="006A5ADB">
              <w:rPr>
                <w:rFonts w:ascii="Times New Roman" w:eastAsia="Times New Roman" w:hAnsi="Times New Roman" w:cs="Times New Roman"/>
                <w:b/>
                <w:i/>
                <w:color w:val="000000" w:themeColor="text1"/>
                <w:sz w:val="24"/>
                <w:szCs w:val="24"/>
                <w:lang w:val="en-GB"/>
              </w:rPr>
              <w:t xml:space="preserve">38% </w:t>
            </w:r>
            <w:r w:rsidRPr="006A5ADB">
              <w:rPr>
                <w:rFonts w:ascii="Times New Roman" w:eastAsia="Times New Roman" w:hAnsi="Times New Roman" w:cs="Times New Roman"/>
                <w:color w:val="000000" w:themeColor="text1"/>
                <w:sz w:val="24"/>
                <w:szCs w:val="24"/>
                <w:lang w:val="en-GB"/>
              </w:rPr>
              <w:t xml:space="preserve">of additional loss in the business term of supply chain disruption for Nike. </w:t>
            </w:r>
          </w:p>
        </w:tc>
      </w:tr>
      <w:tr w:rsidR="000F1C56" w14:paraId="077EB40E" w14:textId="77777777" w:rsidTr="00FC1FD7">
        <w:trPr>
          <w:cantSplit/>
          <w:tblHeader/>
          <w:jc w:val="center"/>
        </w:trPr>
        <w:tc>
          <w:tcPr>
            <w:tcW w:w="2505" w:type="dxa"/>
            <w:shd w:val="clear" w:color="auto" w:fill="auto"/>
            <w:tcMar>
              <w:top w:w="100" w:type="dxa"/>
              <w:left w:w="100" w:type="dxa"/>
              <w:bottom w:w="100" w:type="dxa"/>
              <w:right w:w="100" w:type="dxa"/>
            </w:tcMar>
          </w:tcPr>
          <w:p w14:paraId="77D55F34"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lastRenderedPageBreak/>
              <w:t>New entrants</w:t>
            </w:r>
          </w:p>
        </w:tc>
        <w:tc>
          <w:tcPr>
            <w:tcW w:w="6855" w:type="dxa"/>
            <w:shd w:val="clear" w:color="auto" w:fill="auto"/>
            <w:tcMar>
              <w:top w:w="100" w:type="dxa"/>
              <w:left w:w="100" w:type="dxa"/>
              <w:bottom w:w="100" w:type="dxa"/>
              <w:right w:w="100" w:type="dxa"/>
            </w:tcMar>
          </w:tcPr>
          <w:p w14:paraId="4FB25549"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Medium and small players in this fashion industry impact the Nike business with some new brands. Moreover, retailers are launching their new e-commerce sector due to strong competition in the pandemic time. This service provides </w:t>
            </w:r>
            <w:r w:rsidR="00FC1FD7" w:rsidRPr="006A5ADB">
              <w:rPr>
                <w:rFonts w:ascii="Times New Roman" w:eastAsia="Times New Roman" w:hAnsi="Times New Roman" w:cs="Times New Roman"/>
                <w:color w:val="000000" w:themeColor="text1"/>
                <w:sz w:val="24"/>
                <w:szCs w:val="24"/>
                <w:lang w:val="en-GB"/>
              </w:rPr>
              <w:t>contactless</w:t>
            </w:r>
            <w:r w:rsidRPr="006A5ADB">
              <w:rPr>
                <w:rFonts w:ascii="Times New Roman" w:eastAsia="Times New Roman" w:hAnsi="Times New Roman" w:cs="Times New Roman"/>
                <w:color w:val="000000" w:themeColor="text1"/>
                <w:sz w:val="24"/>
                <w:szCs w:val="24"/>
                <w:lang w:val="en-GB"/>
              </w:rPr>
              <w:t xml:space="preserve"> delivery of the product, which affects the business perspective of Nike as well. As illustrated by </w:t>
            </w:r>
            <w:proofErr w:type="spellStart"/>
            <w:r w:rsidRPr="006A5ADB">
              <w:rPr>
                <w:rFonts w:ascii="Times New Roman" w:eastAsia="Times New Roman" w:hAnsi="Times New Roman" w:cs="Times New Roman"/>
                <w:color w:val="000000" w:themeColor="text1"/>
                <w:sz w:val="24"/>
                <w:szCs w:val="24"/>
                <w:lang w:val="en-GB"/>
              </w:rPr>
              <w:t>Ferras</w:t>
            </w:r>
            <w:proofErr w:type="spellEnd"/>
            <w:r w:rsidRPr="006A5ADB">
              <w:rPr>
                <w:rFonts w:ascii="Cambria Math" w:eastAsia="Times New Roman" w:hAnsi="Cambria Math" w:cs="Cambria Math"/>
                <w:color w:val="000000" w:themeColor="text1"/>
                <w:sz w:val="24"/>
                <w:szCs w:val="24"/>
                <w:lang w:val="en-GB"/>
              </w:rPr>
              <w:t>‐</w:t>
            </w:r>
            <w:r w:rsidRPr="006A5ADB">
              <w:rPr>
                <w:rFonts w:ascii="Times New Roman" w:eastAsia="Times New Roman" w:hAnsi="Times New Roman" w:cs="Times New Roman"/>
                <w:color w:val="000000" w:themeColor="text1"/>
                <w:sz w:val="24"/>
                <w:szCs w:val="24"/>
                <w:lang w:val="en-GB"/>
              </w:rPr>
              <w:t xml:space="preserve">Hernandez and </w:t>
            </w:r>
            <w:proofErr w:type="spellStart"/>
            <w:r w:rsidRPr="006A5ADB">
              <w:rPr>
                <w:rFonts w:ascii="Times New Roman" w:eastAsia="Times New Roman" w:hAnsi="Times New Roman" w:cs="Times New Roman"/>
                <w:color w:val="000000" w:themeColor="text1"/>
                <w:sz w:val="24"/>
                <w:szCs w:val="24"/>
                <w:lang w:val="en-GB"/>
              </w:rPr>
              <w:t>Nylund</w:t>
            </w:r>
            <w:proofErr w:type="spellEnd"/>
            <w:r w:rsidRPr="006A5ADB">
              <w:rPr>
                <w:rFonts w:ascii="Times New Roman" w:eastAsia="Times New Roman" w:hAnsi="Times New Roman" w:cs="Times New Roman"/>
                <w:color w:val="000000" w:themeColor="text1"/>
                <w:sz w:val="24"/>
                <w:szCs w:val="24"/>
                <w:lang w:val="en-GB"/>
              </w:rPr>
              <w:t xml:space="preserve"> (2019), moreover, tracking on Google has shown the estimated loss of Nike is </w:t>
            </w:r>
            <w:r w:rsidR="006010F2" w:rsidRPr="006A5ADB">
              <w:rPr>
                <w:rFonts w:ascii="Times New Roman" w:eastAsia="Times New Roman" w:hAnsi="Times New Roman" w:cs="Times New Roman"/>
                <w:color w:val="000000" w:themeColor="text1"/>
                <w:sz w:val="24"/>
                <w:szCs w:val="24"/>
                <w:lang w:val="en-GB"/>
              </w:rPr>
              <w:t>about $</w:t>
            </w:r>
            <w:r w:rsidRPr="006A5ADB">
              <w:rPr>
                <w:rFonts w:ascii="Times New Roman" w:eastAsia="Times New Roman" w:hAnsi="Times New Roman" w:cs="Times New Roman"/>
                <w:b/>
                <w:i/>
                <w:color w:val="000000" w:themeColor="text1"/>
                <w:sz w:val="24"/>
                <w:szCs w:val="24"/>
                <w:lang w:val="en-GB"/>
              </w:rPr>
              <w:t>45 billion</w:t>
            </w:r>
            <w:r w:rsidRPr="006A5ADB">
              <w:rPr>
                <w:rFonts w:ascii="Times New Roman" w:eastAsia="Times New Roman" w:hAnsi="Times New Roman" w:cs="Times New Roman"/>
                <w:color w:val="000000" w:themeColor="text1"/>
                <w:sz w:val="24"/>
                <w:szCs w:val="24"/>
                <w:lang w:val="en-GB"/>
              </w:rPr>
              <w:t xml:space="preserve"> in 2021. The estimated amount of Google forecast has been proven in the recent year with the new entrant ability in this fashion industry. As a result, Nike is facing strong competitors in the market, such as Amazon.</w:t>
            </w:r>
          </w:p>
        </w:tc>
      </w:tr>
      <w:tr w:rsidR="000F1C56" w14:paraId="7CEECBEA" w14:textId="77777777" w:rsidTr="00FC1FD7">
        <w:trPr>
          <w:cantSplit/>
          <w:tblHeader/>
          <w:jc w:val="center"/>
        </w:trPr>
        <w:tc>
          <w:tcPr>
            <w:tcW w:w="2505" w:type="dxa"/>
            <w:shd w:val="clear" w:color="auto" w:fill="auto"/>
            <w:tcMar>
              <w:top w:w="100" w:type="dxa"/>
              <w:left w:w="100" w:type="dxa"/>
              <w:bottom w:w="100" w:type="dxa"/>
              <w:right w:w="100" w:type="dxa"/>
            </w:tcMar>
          </w:tcPr>
          <w:p w14:paraId="22CE2B18"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Threats of substitutes</w:t>
            </w:r>
          </w:p>
        </w:tc>
        <w:tc>
          <w:tcPr>
            <w:tcW w:w="6855" w:type="dxa"/>
            <w:shd w:val="clear" w:color="auto" w:fill="auto"/>
            <w:tcMar>
              <w:top w:w="100" w:type="dxa"/>
              <w:left w:w="100" w:type="dxa"/>
              <w:bottom w:w="100" w:type="dxa"/>
              <w:right w:w="100" w:type="dxa"/>
            </w:tcMar>
          </w:tcPr>
          <w:p w14:paraId="5A57FF6D"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In terms of the Covid pandemic, people are trying to survive their life with less expenditure but not with a luxurious lifestyle. As a result, potential customers of Nike are choosing other brands with </w:t>
            </w:r>
            <w:r w:rsidR="006010F2" w:rsidRPr="006A5ADB">
              <w:rPr>
                <w:rFonts w:ascii="Times New Roman" w:eastAsia="Times New Roman" w:hAnsi="Times New Roman" w:cs="Times New Roman"/>
                <w:color w:val="000000" w:themeColor="text1"/>
                <w:sz w:val="24"/>
                <w:szCs w:val="24"/>
                <w:lang w:val="en-GB"/>
              </w:rPr>
              <w:t>fewer amounts</w:t>
            </w:r>
            <w:r w:rsidRPr="006A5ADB">
              <w:rPr>
                <w:rFonts w:ascii="Times New Roman" w:eastAsia="Times New Roman" w:hAnsi="Times New Roman" w:cs="Times New Roman"/>
                <w:color w:val="000000" w:themeColor="text1"/>
                <w:sz w:val="24"/>
                <w:szCs w:val="24"/>
                <w:lang w:val="en-GB"/>
              </w:rPr>
              <w:t xml:space="preserve"> after the first wave of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As described by </w:t>
            </w:r>
            <w:proofErr w:type="spellStart"/>
            <w:r w:rsidRPr="006A5ADB">
              <w:rPr>
                <w:rFonts w:ascii="Times New Roman" w:eastAsia="Times New Roman" w:hAnsi="Times New Roman" w:cs="Times New Roman"/>
                <w:color w:val="000000" w:themeColor="text1"/>
                <w:sz w:val="24"/>
                <w:szCs w:val="24"/>
                <w:lang w:val="en-GB"/>
              </w:rPr>
              <w:t>Olasiuk</w:t>
            </w:r>
            <w:proofErr w:type="spellEnd"/>
            <w:r w:rsidRPr="006A5ADB">
              <w:rPr>
                <w:rFonts w:ascii="Times New Roman" w:eastAsia="Times New Roman" w:hAnsi="Times New Roman" w:cs="Times New Roman"/>
                <w:color w:val="000000" w:themeColor="text1"/>
                <w:sz w:val="24"/>
                <w:szCs w:val="24"/>
                <w:lang w:val="en-GB"/>
              </w:rPr>
              <w:t xml:space="preserve"> (2017), it affects </w:t>
            </w:r>
            <w:r w:rsidRPr="006A5ADB">
              <w:rPr>
                <w:rFonts w:ascii="Times New Roman" w:eastAsia="Times New Roman" w:hAnsi="Times New Roman" w:cs="Times New Roman"/>
                <w:b/>
                <w:i/>
                <w:color w:val="000000" w:themeColor="text1"/>
                <w:sz w:val="24"/>
                <w:szCs w:val="24"/>
                <w:lang w:val="en-GB"/>
              </w:rPr>
              <w:t>73%</w:t>
            </w:r>
            <w:r w:rsidRPr="006A5ADB">
              <w:rPr>
                <w:rFonts w:ascii="Times New Roman" w:eastAsia="Times New Roman" w:hAnsi="Times New Roman" w:cs="Times New Roman"/>
                <w:color w:val="000000" w:themeColor="text1"/>
                <w:sz w:val="24"/>
                <w:szCs w:val="24"/>
                <w:lang w:val="en-GB"/>
              </w:rPr>
              <w:t xml:space="preserve"> of the sales percentage of Nike in an operational business manner. Customers loyalty has been broken in part due to out of stock, private labelling, price sensitivity and production choice. These are the criteria attracted by customers in terms of other business organisations' business profiles. </w:t>
            </w:r>
          </w:p>
        </w:tc>
      </w:tr>
      <w:tr w:rsidR="000F1C56" w14:paraId="6EA27617" w14:textId="77777777" w:rsidTr="00FC1FD7">
        <w:trPr>
          <w:cantSplit/>
          <w:tblHeader/>
          <w:jc w:val="center"/>
        </w:trPr>
        <w:tc>
          <w:tcPr>
            <w:tcW w:w="2505" w:type="dxa"/>
            <w:shd w:val="clear" w:color="auto" w:fill="auto"/>
            <w:tcMar>
              <w:top w:w="100" w:type="dxa"/>
              <w:left w:w="100" w:type="dxa"/>
              <w:bottom w:w="100" w:type="dxa"/>
              <w:right w:w="100" w:type="dxa"/>
            </w:tcMar>
          </w:tcPr>
          <w:p w14:paraId="7011CF9C"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lastRenderedPageBreak/>
              <w:t>Power of rivalry</w:t>
            </w:r>
          </w:p>
        </w:tc>
        <w:tc>
          <w:tcPr>
            <w:tcW w:w="6855" w:type="dxa"/>
            <w:shd w:val="clear" w:color="auto" w:fill="auto"/>
            <w:tcMar>
              <w:top w:w="100" w:type="dxa"/>
              <w:left w:w="100" w:type="dxa"/>
              <w:bottom w:w="100" w:type="dxa"/>
              <w:right w:w="100" w:type="dxa"/>
            </w:tcMar>
          </w:tcPr>
          <w:p w14:paraId="76567A65"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With high competition after pandemic time, more companies are doing their business promotion with various business channels. Moreover, agreeing on the pricing of Nike helps other companies to make their business markets a new rivalry. As per the observation of </w:t>
            </w:r>
            <w:proofErr w:type="spellStart"/>
            <w:r w:rsidRPr="006A5ADB">
              <w:rPr>
                <w:rFonts w:ascii="Times New Roman" w:eastAsia="Times New Roman" w:hAnsi="Times New Roman" w:cs="Times New Roman"/>
                <w:color w:val="000000" w:themeColor="text1"/>
                <w:sz w:val="24"/>
                <w:szCs w:val="24"/>
                <w:lang w:val="en-GB"/>
              </w:rPr>
              <w:t>Varelas</w:t>
            </w:r>
            <w:proofErr w:type="spellEnd"/>
            <w:r w:rsidRPr="006A5ADB">
              <w:rPr>
                <w:rFonts w:ascii="Times New Roman" w:eastAsia="Times New Roman" w:hAnsi="Times New Roman" w:cs="Times New Roman"/>
                <w:color w:val="000000" w:themeColor="text1"/>
                <w:sz w:val="24"/>
                <w:szCs w:val="24"/>
                <w:lang w:val="en-GB"/>
              </w:rPr>
              <w:t xml:space="preserve"> and Georgopoulos (2017), the district promotion of Nike has decreased the sales rate by </w:t>
            </w:r>
            <w:r w:rsidRPr="006A5ADB">
              <w:rPr>
                <w:rFonts w:ascii="Times New Roman" w:eastAsia="Times New Roman" w:hAnsi="Times New Roman" w:cs="Times New Roman"/>
                <w:b/>
                <w:i/>
                <w:color w:val="000000" w:themeColor="text1"/>
                <w:sz w:val="24"/>
                <w:szCs w:val="24"/>
                <w:lang w:val="en-GB"/>
              </w:rPr>
              <w:t>28%</w:t>
            </w:r>
            <w:r w:rsidRPr="006A5ADB">
              <w:rPr>
                <w:rFonts w:ascii="Times New Roman" w:eastAsia="Times New Roman" w:hAnsi="Times New Roman" w:cs="Times New Roman"/>
                <w:color w:val="000000" w:themeColor="text1"/>
                <w:sz w:val="24"/>
                <w:szCs w:val="24"/>
                <w:lang w:val="en-GB"/>
              </w:rPr>
              <w:t xml:space="preserve"> as compared to the previous time as well. </w:t>
            </w:r>
            <w:r w:rsidR="006010F2" w:rsidRPr="006A5ADB">
              <w:rPr>
                <w:rFonts w:ascii="Times New Roman" w:eastAsia="Times New Roman" w:hAnsi="Times New Roman" w:cs="Times New Roman"/>
                <w:color w:val="000000" w:themeColor="text1"/>
                <w:sz w:val="24"/>
                <w:szCs w:val="24"/>
                <w:lang w:val="en-GB"/>
              </w:rPr>
              <w:t>New rivals in the marketplace have affected partnerships with technology</w:t>
            </w:r>
            <w:r w:rsidRPr="006A5ADB">
              <w:rPr>
                <w:rFonts w:ascii="Times New Roman" w:eastAsia="Times New Roman" w:hAnsi="Times New Roman" w:cs="Times New Roman"/>
                <w:color w:val="000000" w:themeColor="text1"/>
                <w:sz w:val="24"/>
                <w:szCs w:val="24"/>
                <w:lang w:val="en-GB"/>
              </w:rPr>
              <w:t>, and it does not fulfil the target market sales. As a result, Nike has lost their brand promotion techniques in this recent pandemic time.</w:t>
            </w:r>
          </w:p>
        </w:tc>
      </w:tr>
    </w:tbl>
    <w:p w14:paraId="699944DE"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Table 1: Porter’s five forces</w:t>
      </w:r>
    </w:p>
    <w:p w14:paraId="37F3E3DF"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(Source: </w:t>
      </w:r>
      <w:proofErr w:type="spellStart"/>
      <w:r w:rsidRPr="006A5ADB">
        <w:rPr>
          <w:rFonts w:ascii="Times New Roman" w:eastAsia="Times New Roman" w:hAnsi="Times New Roman" w:cs="Times New Roman"/>
          <w:color w:val="000000" w:themeColor="text1"/>
          <w:sz w:val="24"/>
          <w:szCs w:val="24"/>
          <w:lang w:val="en-GB"/>
        </w:rPr>
        <w:t>Pervan</w:t>
      </w:r>
      <w:proofErr w:type="spellEnd"/>
      <w:r w:rsidRPr="006A5ADB">
        <w:rPr>
          <w:rFonts w:ascii="Times New Roman" w:eastAsia="Times New Roman" w:hAnsi="Times New Roman" w:cs="Times New Roman"/>
          <w:color w:val="000000" w:themeColor="text1"/>
          <w:sz w:val="24"/>
          <w:szCs w:val="24"/>
          <w:lang w:val="en-GB"/>
        </w:rPr>
        <w:t xml:space="preserve"> </w:t>
      </w:r>
      <w:r w:rsidRPr="006A5ADB">
        <w:rPr>
          <w:rFonts w:ascii="Times New Roman" w:eastAsia="Times New Roman" w:hAnsi="Times New Roman" w:cs="Times New Roman"/>
          <w:i/>
          <w:color w:val="000000" w:themeColor="text1"/>
          <w:sz w:val="24"/>
          <w:szCs w:val="24"/>
          <w:lang w:val="en-GB"/>
        </w:rPr>
        <w:t>et al</w:t>
      </w:r>
      <w:r w:rsidRPr="006A5ADB">
        <w:rPr>
          <w:rFonts w:ascii="Times New Roman" w:eastAsia="Times New Roman" w:hAnsi="Times New Roman" w:cs="Times New Roman"/>
          <w:color w:val="000000" w:themeColor="text1"/>
          <w:sz w:val="24"/>
          <w:szCs w:val="24"/>
          <w:lang w:val="en-GB"/>
        </w:rPr>
        <w:t>. 2018)</w:t>
      </w:r>
    </w:p>
    <w:p w14:paraId="2279B915" w14:textId="77777777" w:rsidR="00E7004A" w:rsidRPr="006A5ADB" w:rsidRDefault="00190207" w:rsidP="006A5ADB">
      <w:pPr>
        <w:pStyle w:val="Heading2"/>
      </w:pPr>
      <w:bookmarkStart w:id="3" w:name="_Toc88751987"/>
      <w:r w:rsidRPr="006A5ADB">
        <w:t>2.2 Strength and Weakness</w:t>
      </w:r>
      <w:bookmarkEnd w:id="3"/>
    </w:p>
    <w:tbl>
      <w:tblPr>
        <w:tblStyle w:val="Table2"/>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45"/>
        <w:gridCol w:w="6615"/>
      </w:tblGrid>
      <w:tr w:rsidR="000F1C56" w14:paraId="2FF69F5B" w14:textId="77777777" w:rsidTr="0047396B">
        <w:trPr>
          <w:cantSplit/>
          <w:tblHeader/>
          <w:jc w:val="center"/>
        </w:trPr>
        <w:tc>
          <w:tcPr>
            <w:tcW w:w="2745" w:type="dxa"/>
            <w:shd w:val="clear" w:color="auto" w:fill="auto"/>
            <w:tcMar>
              <w:top w:w="100" w:type="dxa"/>
              <w:left w:w="100" w:type="dxa"/>
              <w:bottom w:w="100" w:type="dxa"/>
              <w:right w:w="100" w:type="dxa"/>
            </w:tcMar>
          </w:tcPr>
          <w:p w14:paraId="32BE10A7" w14:textId="77777777" w:rsidR="00E7004A" w:rsidRPr="006A5ADB" w:rsidRDefault="00190207" w:rsidP="006A5A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Analytical perspective</w:t>
            </w:r>
          </w:p>
        </w:tc>
        <w:tc>
          <w:tcPr>
            <w:tcW w:w="6615" w:type="dxa"/>
            <w:shd w:val="clear" w:color="auto" w:fill="auto"/>
            <w:tcMar>
              <w:top w:w="100" w:type="dxa"/>
              <w:left w:w="100" w:type="dxa"/>
              <w:bottom w:w="100" w:type="dxa"/>
              <w:right w:w="100" w:type="dxa"/>
            </w:tcMar>
          </w:tcPr>
          <w:p w14:paraId="4091AF15" w14:textId="77777777" w:rsidR="00E7004A" w:rsidRPr="006A5ADB" w:rsidRDefault="00190207" w:rsidP="006A5A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Description</w:t>
            </w:r>
          </w:p>
        </w:tc>
      </w:tr>
      <w:tr w:rsidR="000F1C56" w14:paraId="1C34D067" w14:textId="77777777" w:rsidTr="0047396B">
        <w:trPr>
          <w:cantSplit/>
          <w:tblHeader/>
          <w:jc w:val="center"/>
        </w:trPr>
        <w:tc>
          <w:tcPr>
            <w:tcW w:w="2745" w:type="dxa"/>
            <w:shd w:val="clear" w:color="auto" w:fill="auto"/>
            <w:tcMar>
              <w:top w:w="100" w:type="dxa"/>
              <w:left w:w="100" w:type="dxa"/>
              <w:bottom w:w="100" w:type="dxa"/>
              <w:right w:w="100" w:type="dxa"/>
            </w:tcMar>
          </w:tcPr>
          <w:p w14:paraId="234C4106"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Strengths</w:t>
            </w:r>
          </w:p>
        </w:tc>
        <w:tc>
          <w:tcPr>
            <w:tcW w:w="6615" w:type="dxa"/>
            <w:shd w:val="clear" w:color="auto" w:fill="auto"/>
            <w:tcMar>
              <w:top w:w="100" w:type="dxa"/>
              <w:left w:w="100" w:type="dxa"/>
              <w:bottom w:w="100" w:type="dxa"/>
              <w:right w:w="100" w:type="dxa"/>
            </w:tcMar>
          </w:tcPr>
          <w:p w14:paraId="3F674A49" w14:textId="77777777" w:rsidR="00E7004A" w:rsidRPr="006A5ADB" w:rsidRDefault="00190207" w:rsidP="006A5A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Strong brand image</w:t>
            </w:r>
          </w:p>
          <w:p w14:paraId="7899BAD1" w14:textId="77777777" w:rsidR="00E7004A" w:rsidRPr="006A5ADB" w:rsidRDefault="00190207" w:rsidP="006A5A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The production line is vast</w:t>
            </w:r>
          </w:p>
          <w:p w14:paraId="3CA0DE22" w14:textId="77777777" w:rsidR="00E7004A" w:rsidRPr="006A5ADB" w:rsidRDefault="00190207" w:rsidP="006A5A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Brand sustainability</w:t>
            </w:r>
          </w:p>
          <w:p w14:paraId="0276A216" w14:textId="77777777" w:rsidR="00E7004A" w:rsidRPr="006A5ADB" w:rsidRDefault="00190207" w:rsidP="006A5ADB">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Diversified workforces</w:t>
            </w:r>
          </w:p>
        </w:tc>
      </w:tr>
      <w:tr w:rsidR="000F1C56" w14:paraId="1BA8EC36" w14:textId="77777777" w:rsidTr="0047396B">
        <w:trPr>
          <w:cantSplit/>
          <w:tblHeader/>
          <w:jc w:val="center"/>
        </w:trPr>
        <w:tc>
          <w:tcPr>
            <w:tcW w:w="2745" w:type="dxa"/>
            <w:shd w:val="clear" w:color="auto" w:fill="auto"/>
            <w:tcMar>
              <w:top w:w="100" w:type="dxa"/>
              <w:left w:w="100" w:type="dxa"/>
              <w:bottom w:w="100" w:type="dxa"/>
              <w:right w:w="100" w:type="dxa"/>
            </w:tcMar>
          </w:tcPr>
          <w:p w14:paraId="312BD1EB" w14:textId="77777777" w:rsidR="00E7004A" w:rsidRPr="006A5ADB" w:rsidRDefault="00190207" w:rsidP="006A5ADB">
            <w:pPr>
              <w:widowControl w:val="0"/>
              <w:pBdr>
                <w:top w:val="nil"/>
                <w:left w:val="nil"/>
                <w:bottom w:val="nil"/>
                <w:right w:val="nil"/>
                <w:between w:val="nil"/>
              </w:pBd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Weaknesses</w:t>
            </w:r>
          </w:p>
        </w:tc>
        <w:tc>
          <w:tcPr>
            <w:tcW w:w="6615" w:type="dxa"/>
            <w:shd w:val="clear" w:color="auto" w:fill="auto"/>
            <w:tcMar>
              <w:top w:w="100" w:type="dxa"/>
              <w:left w:w="100" w:type="dxa"/>
              <w:bottom w:w="100" w:type="dxa"/>
              <w:right w:w="100" w:type="dxa"/>
            </w:tcMar>
          </w:tcPr>
          <w:p w14:paraId="7920EE52" w14:textId="77777777" w:rsidR="00E7004A" w:rsidRPr="006A5ADB" w:rsidRDefault="00190207" w:rsidP="006A5AD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Labour shortage</w:t>
            </w:r>
          </w:p>
          <w:p w14:paraId="7F63CAB4" w14:textId="77777777" w:rsidR="00E7004A" w:rsidRPr="006A5ADB" w:rsidRDefault="00190207" w:rsidP="006A5AD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Ineffective product mix</w:t>
            </w:r>
          </w:p>
          <w:p w14:paraId="3264529A" w14:textId="77777777" w:rsidR="00E7004A" w:rsidRPr="006A5ADB" w:rsidRDefault="00190207" w:rsidP="006A5AD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Limited market presence</w:t>
            </w:r>
          </w:p>
          <w:p w14:paraId="4DC1B77C" w14:textId="77777777" w:rsidR="00E7004A" w:rsidRPr="006A5ADB" w:rsidRDefault="00190207" w:rsidP="006A5ADB">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Third-party retailers</w:t>
            </w:r>
          </w:p>
        </w:tc>
      </w:tr>
    </w:tbl>
    <w:p w14:paraId="3A7A9721"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Table 2: Strengths and weaknesses of Nike</w:t>
      </w:r>
    </w:p>
    <w:p w14:paraId="0C0499B8"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(Source: Meng </w:t>
      </w:r>
      <w:r w:rsidRPr="006A5ADB">
        <w:rPr>
          <w:rFonts w:ascii="Times New Roman" w:eastAsia="Times New Roman" w:hAnsi="Times New Roman" w:cs="Times New Roman"/>
          <w:i/>
          <w:color w:val="000000" w:themeColor="text1"/>
          <w:sz w:val="24"/>
          <w:szCs w:val="24"/>
          <w:lang w:val="en-GB"/>
        </w:rPr>
        <w:t>et al</w:t>
      </w:r>
      <w:r w:rsidRPr="006A5ADB">
        <w:rPr>
          <w:rFonts w:ascii="Times New Roman" w:eastAsia="Times New Roman" w:hAnsi="Times New Roman" w:cs="Times New Roman"/>
          <w:color w:val="000000" w:themeColor="text1"/>
          <w:sz w:val="24"/>
          <w:szCs w:val="24"/>
          <w:lang w:val="en-GB"/>
        </w:rPr>
        <w:t>. 2021)</w:t>
      </w:r>
    </w:p>
    <w:p w14:paraId="2789DB52"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Strengths</w:t>
      </w:r>
    </w:p>
    <w:p w14:paraId="6EAFAA75"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Nike has the largest household brand after the covid pandemic, which helps them to maintain business perspective in the worldwide region. As Abad-Santos (2018) argued, Nike's business description yearly attracts </w:t>
      </w:r>
      <w:r w:rsidRPr="006A5ADB">
        <w:rPr>
          <w:rFonts w:ascii="Times New Roman" w:eastAsia="Times New Roman" w:hAnsi="Times New Roman" w:cs="Times New Roman"/>
          <w:b/>
          <w:color w:val="000000" w:themeColor="text1"/>
          <w:sz w:val="24"/>
          <w:szCs w:val="24"/>
          <w:lang w:val="en-GB"/>
        </w:rPr>
        <w:t>7.8%</w:t>
      </w:r>
      <w:r w:rsidRPr="006A5ADB">
        <w:rPr>
          <w:rFonts w:ascii="Times New Roman" w:eastAsia="Times New Roman" w:hAnsi="Times New Roman" w:cs="Times New Roman"/>
          <w:color w:val="000000" w:themeColor="text1"/>
          <w:sz w:val="24"/>
          <w:szCs w:val="24"/>
          <w:lang w:val="en-GB"/>
        </w:rPr>
        <w:t xml:space="preserve"> of new customers that have been affected by a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and it goes up to </w:t>
      </w:r>
      <w:r w:rsidRPr="006A5ADB">
        <w:rPr>
          <w:rFonts w:ascii="Times New Roman" w:eastAsia="Times New Roman" w:hAnsi="Times New Roman" w:cs="Times New Roman"/>
          <w:b/>
          <w:i/>
          <w:color w:val="000000" w:themeColor="text1"/>
          <w:sz w:val="24"/>
          <w:szCs w:val="24"/>
          <w:lang w:val="en-GB"/>
        </w:rPr>
        <w:t>5.6%</w:t>
      </w:r>
      <w:r w:rsidRPr="006A5ADB">
        <w:rPr>
          <w:rFonts w:ascii="Times New Roman" w:eastAsia="Times New Roman" w:hAnsi="Times New Roman" w:cs="Times New Roman"/>
          <w:color w:val="000000" w:themeColor="text1"/>
          <w:sz w:val="24"/>
          <w:szCs w:val="24"/>
          <w:lang w:val="en-GB"/>
        </w:rPr>
        <w:t xml:space="preserve">. Moreover, the mentioned organisation has an extensive range of products while </w:t>
      </w:r>
      <w:r w:rsidRPr="006A5ADB">
        <w:rPr>
          <w:rFonts w:ascii="Times New Roman" w:eastAsia="Times New Roman" w:hAnsi="Times New Roman" w:cs="Times New Roman"/>
          <w:color w:val="000000" w:themeColor="text1"/>
          <w:sz w:val="24"/>
          <w:szCs w:val="24"/>
          <w:lang w:val="en-GB"/>
        </w:rPr>
        <w:lastRenderedPageBreak/>
        <w:t xml:space="preserve">they are manufacturing their sportswear products in the marketplace. Brand sustainability is one of the effective strengths for Nike to produce a large range of </w:t>
      </w:r>
      <w:r w:rsidR="00440199" w:rsidRPr="006A5ADB">
        <w:rPr>
          <w:rFonts w:ascii="Times New Roman" w:eastAsia="Times New Roman" w:hAnsi="Times New Roman" w:cs="Times New Roman"/>
          <w:color w:val="000000" w:themeColor="text1"/>
          <w:sz w:val="24"/>
          <w:szCs w:val="24"/>
          <w:lang w:val="en-GB"/>
        </w:rPr>
        <w:t>customer’s</w:t>
      </w:r>
      <w:r w:rsidRPr="006A5ADB">
        <w:rPr>
          <w:rFonts w:ascii="Times New Roman" w:eastAsia="Times New Roman" w:hAnsi="Times New Roman" w:cs="Times New Roman"/>
          <w:color w:val="000000" w:themeColor="text1"/>
          <w:sz w:val="24"/>
          <w:szCs w:val="24"/>
          <w:lang w:val="en-GB"/>
        </w:rPr>
        <w:t xml:space="preserve"> benefits after the covid-19 outbreak. In addition, a diversified workforce makes </w:t>
      </w:r>
      <w:r w:rsidRPr="006A5ADB">
        <w:rPr>
          <w:rFonts w:ascii="Times New Roman" w:eastAsia="Times New Roman" w:hAnsi="Times New Roman" w:cs="Times New Roman"/>
          <w:b/>
          <w:i/>
          <w:color w:val="000000" w:themeColor="text1"/>
          <w:sz w:val="24"/>
          <w:szCs w:val="24"/>
          <w:lang w:val="en-GB"/>
        </w:rPr>
        <w:t>$128 billion</w:t>
      </w:r>
      <w:r w:rsidRPr="006A5ADB">
        <w:rPr>
          <w:rFonts w:ascii="Times New Roman" w:eastAsia="Times New Roman" w:hAnsi="Times New Roman" w:cs="Times New Roman"/>
          <w:color w:val="000000" w:themeColor="text1"/>
          <w:sz w:val="24"/>
          <w:szCs w:val="24"/>
          <w:lang w:val="en-GB"/>
        </w:rPr>
        <w:t xml:space="preserve"> in market share (Nike, 2020). In this regard, these </w:t>
      </w:r>
      <w:r w:rsidR="0047396B" w:rsidRPr="006A5ADB">
        <w:rPr>
          <w:rFonts w:ascii="Times New Roman" w:eastAsia="Times New Roman" w:hAnsi="Times New Roman" w:cs="Times New Roman"/>
          <w:color w:val="000000" w:themeColor="text1"/>
          <w:sz w:val="24"/>
          <w:szCs w:val="24"/>
          <w:lang w:val="en-GB"/>
        </w:rPr>
        <w:t>elements of the strength</w:t>
      </w:r>
      <w:r w:rsidRPr="006A5ADB">
        <w:rPr>
          <w:rFonts w:ascii="Times New Roman" w:eastAsia="Times New Roman" w:hAnsi="Times New Roman" w:cs="Times New Roman"/>
          <w:color w:val="000000" w:themeColor="text1"/>
          <w:sz w:val="24"/>
          <w:szCs w:val="24"/>
          <w:lang w:val="en-GB"/>
        </w:rPr>
        <w:t xml:space="preserve"> have been found in this study with the internal factor analysis in the business perception of Nike. Moreover, after the covid pandemic, it </w:t>
      </w:r>
      <w:r w:rsidR="00440199" w:rsidRPr="006A5ADB">
        <w:rPr>
          <w:rFonts w:ascii="Times New Roman" w:eastAsia="Times New Roman" w:hAnsi="Times New Roman" w:cs="Times New Roman"/>
          <w:color w:val="000000" w:themeColor="text1"/>
          <w:sz w:val="24"/>
          <w:szCs w:val="24"/>
          <w:lang w:val="en-GB"/>
        </w:rPr>
        <w:t>affected</w:t>
      </w:r>
      <w:r w:rsidRPr="006A5ADB">
        <w:rPr>
          <w:rFonts w:ascii="Times New Roman" w:eastAsia="Times New Roman" w:hAnsi="Times New Roman" w:cs="Times New Roman"/>
          <w:color w:val="000000" w:themeColor="text1"/>
          <w:sz w:val="24"/>
          <w:szCs w:val="24"/>
          <w:lang w:val="en-GB"/>
        </w:rPr>
        <w:t xml:space="preserve"> the Nike business sales percentage, which is about </w:t>
      </w:r>
      <w:r w:rsidRPr="006A5ADB">
        <w:rPr>
          <w:rFonts w:ascii="Times New Roman" w:eastAsia="Times New Roman" w:hAnsi="Times New Roman" w:cs="Times New Roman"/>
          <w:b/>
          <w:i/>
          <w:color w:val="000000" w:themeColor="text1"/>
          <w:sz w:val="24"/>
          <w:szCs w:val="24"/>
          <w:lang w:val="en-GB"/>
        </w:rPr>
        <w:t>USD 44.49 billion</w:t>
      </w:r>
      <w:r w:rsidRPr="006A5ADB">
        <w:rPr>
          <w:rFonts w:ascii="Times New Roman" w:eastAsia="Times New Roman" w:hAnsi="Times New Roman" w:cs="Times New Roman"/>
          <w:color w:val="000000" w:themeColor="text1"/>
          <w:sz w:val="24"/>
          <w:szCs w:val="24"/>
          <w:lang w:val="en-GB"/>
        </w:rPr>
        <w:t xml:space="preserve"> from their major segments (Liu, 2021).</w:t>
      </w:r>
    </w:p>
    <w:p w14:paraId="642B4A41"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Weaknesses</w:t>
      </w:r>
    </w:p>
    <w:p w14:paraId="6BCC9446"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The organisation has faced labour shortage as one of the common issues in this industry, which makes a loss of </w:t>
      </w:r>
      <w:r w:rsidRPr="006A5ADB">
        <w:rPr>
          <w:rFonts w:ascii="Times New Roman" w:eastAsia="Times New Roman" w:hAnsi="Times New Roman" w:cs="Times New Roman"/>
          <w:b/>
          <w:i/>
          <w:color w:val="000000" w:themeColor="text1"/>
          <w:sz w:val="24"/>
          <w:szCs w:val="24"/>
          <w:lang w:val="en-GB"/>
        </w:rPr>
        <w:t xml:space="preserve">USD 31.40 billion </w:t>
      </w:r>
      <w:r w:rsidRPr="006A5ADB">
        <w:rPr>
          <w:rFonts w:ascii="Times New Roman" w:eastAsia="Times New Roman" w:hAnsi="Times New Roman" w:cs="Times New Roman"/>
          <w:color w:val="000000" w:themeColor="text1"/>
          <w:sz w:val="24"/>
          <w:szCs w:val="24"/>
          <w:lang w:val="en-GB"/>
        </w:rPr>
        <w:t xml:space="preserve">(Nike, 2020). Due to labour shortage, the organisation is facing some issues related to production and manufacturing. Ineffective products mixture helps other companies to define their own business as compared to the Nike business comparison. In this regard, the operational business terms of Nike have been changed, and it directly </w:t>
      </w:r>
      <w:r w:rsidR="009316A9" w:rsidRPr="006A5ADB">
        <w:rPr>
          <w:rFonts w:ascii="Times New Roman" w:eastAsia="Times New Roman" w:hAnsi="Times New Roman" w:cs="Times New Roman"/>
          <w:color w:val="000000" w:themeColor="text1"/>
          <w:sz w:val="24"/>
          <w:szCs w:val="24"/>
          <w:lang w:val="en-GB"/>
        </w:rPr>
        <w:t>affects</w:t>
      </w:r>
      <w:r w:rsidRPr="006A5ADB">
        <w:rPr>
          <w:rFonts w:ascii="Times New Roman" w:eastAsia="Times New Roman" w:hAnsi="Times New Roman" w:cs="Times New Roman"/>
          <w:color w:val="000000" w:themeColor="text1"/>
          <w:sz w:val="24"/>
          <w:szCs w:val="24"/>
          <w:lang w:val="en-GB"/>
        </w:rPr>
        <w:t xml:space="preserve"> the yearly revenue generation. As mentioned by Meng </w:t>
      </w:r>
      <w:r w:rsidRPr="006A5ADB">
        <w:rPr>
          <w:rFonts w:ascii="Times New Roman" w:eastAsia="Times New Roman" w:hAnsi="Times New Roman" w:cs="Times New Roman"/>
          <w:i/>
          <w:color w:val="000000" w:themeColor="text1"/>
          <w:sz w:val="24"/>
          <w:szCs w:val="24"/>
          <w:lang w:val="en-GB"/>
        </w:rPr>
        <w:t>et al</w:t>
      </w:r>
      <w:r w:rsidRPr="006A5ADB">
        <w:rPr>
          <w:rFonts w:ascii="Times New Roman" w:eastAsia="Times New Roman" w:hAnsi="Times New Roman" w:cs="Times New Roman"/>
          <w:color w:val="000000" w:themeColor="text1"/>
          <w:sz w:val="24"/>
          <w:szCs w:val="24"/>
          <w:lang w:val="en-GB"/>
        </w:rPr>
        <w:t xml:space="preserve">. (2021), during the competition after the pandemic, the Nike business is segmented in only one trade that is a weak entity for the concerned business firm. Limited market presence and appreciation of third party retailers, Nike are losing their potential customers in this market. </w:t>
      </w:r>
    </w:p>
    <w:p w14:paraId="22613A84" w14:textId="77777777" w:rsidR="00E7004A" w:rsidRPr="006A5ADB" w:rsidRDefault="00190207" w:rsidP="006A5ADB">
      <w:pPr>
        <w:pStyle w:val="Heading2"/>
      </w:pPr>
      <w:bookmarkStart w:id="4" w:name="_Toc88751988"/>
      <w:r w:rsidRPr="006A5ADB">
        <w:t>2.3 Nike’s Performance</w:t>
      </w:r>
      <w:bookmarkEnd w:id="4"/>
    </w:p>
    <w:p w14:paraId="070EA1D0" w14:textId="77777777" w:rsidR="00E7004A" w:rsidRPr="006A5ADB" w:rsidRDefault="00190207" w:rsidP="006A5ADB">
      <w:pP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Sales</w:t>
      </w:r>
    </w:p>
    <w:p w14:paraId="57626374"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The business share of Nike as a sportswear company in the market maintains an all-time high trading business perception. On the other hand, </w:t>
      </w:r>
      <w:r w:rsidR="009316A9" w:rsidRPr="006A5ADB">
        <w:rPr>
          <w:rFonts w:ascii="Times New Roman" w:eastAsia="Times New Roman" w:hAnsi="Times New Roman" w:cs="Times New Roman"/>
          <w:color w:val="000000" w:themeColor="text1"/>
          <w:sz w:val="24"/>
          <w:szCs w:val="24"/>
          <w:lang w:val="en-GB"/>
        </w:rPr>
        <w:t>quarterly sales of Nike have</w:t>
      </w:r>
      <w:r w:rsidRPr="006A5ADB">
        <w:rPr>
          <w:rFonts w:ascii="Times New Roman" w:eastAsia="Times New Roman" w:hAnsi="Times New Roman" w:cs="Times New Roman"/>
          <w:color w:val="000000" w:themeColor="text1"/>
          <w:sz w:val="24"/>
          <w:szCs w:val="24"/>
          <w:lang w:val="en-GB"/>
        </w:rPr>
        <w:t xml:space="preserve"> been trading as one of the effective business perceptions as compared to other companies in the same trade. Some investigation shows that Nike is navigating the industry with pandemic effects as a digital power in the US market. Moreover, the organisation shares rose within the valuable percentage of </w:t>
      </w:r>
      <w:r w:rsidRPr="006A5ADB">
        <w:rPr>
          <w:rFonts w:ascii="Times New Roman" w:eastAsia="Times New Roman" w:hAnsi="Times New Roman" w:cs="Times New Roman"/>
          <w:b/>
          <w:i/>
          <w:color w:val="000000" w:themeColor="text1"/>
          <w:sz w:val="24"/>
          <w:szCs w:val="24"/>
          <w:lang w:val="en-GB"/>
        </w:rPr>
        <w:t>7.7%</w:t>
      </w:r>
      <w:r w:rsidRPr="006A5ADB">
        <w:rPr>
          <w:rFonts w:ascii="Times New Roman" w:eastAsia="Times New Roman" w:hAnsi="Times New Roman" w:cs="Times New Roman"/>
          <w:color w:val="000000" w:themeColor="text1"/>
          <w:sz w:val="24"/>
          <w:szCs w:val="24"/>
          <w:lang w:val="en-GB"/>
        </w:rPr>
        <w:t xml:space="preserve"> that hitting the amount of </w:t>
      </w:r>
      <w:r w:rsidRPr="006A5ADB">
        <w:rPr>
          <w:rFonts w:ascii="Times New Roman" w:eastAsia="Times New Roman" w:hAnsi="Times New Roman" w:cs="Times New Roman"/>
          <w:b/>
          <w:i/>
          <w:color w:val="000000" w:themeColor="text1"/>
          <w:sz w:val="24"/>
          <w:szCs w:val="24"/>
          <w:lang w:val="en-GB"/>
        </w:rPr>
        <w:t>$147.95</w:t>
      </w:r>
      <w:r w:rsidRPr="006A5ADB">
        <w:rPr>
          <w:rFonts w:ascii="Times New Roman" w:eastAsia="Times New Roman" w:hAnsi="Times New Roman" w:cs="Times New Roman"/>
          <w:color w:val="000000" w:themeColor="text1"/>
          <w:sz w:val="24"/>
          <w:szCs w:val="24"/>
          <w:lang w:val="en-GB"/>
        </w:rPr>
        <w:t xml:space="preserve"> (Nike, 2020). </w:t>
      </w:r>
    </w:p>
    <w:p w14:paraId="748E5080" w14:textId="77777777" w:rsidR="00E7004A" w:rsidRPr="006A5ADB" w:rsidRDefault="00190207" w:rsidP="006A5ADB">
      <w:pP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Profit</w:t>
      </w:r>
    </w:p>
    <w:p w14:paraId="12B325E7" w14:textId="536B9CDC"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Business capitalisation after </w:t>
      </w:r>
      <w:r w:rsidR="007C618E" w:rsidRPr="006A5ADB">
        <w:rPr>
          <w:rFonts w:ascii="Times New Roman" w:eastAsia="Times New Roman" w:hAnsi="Times New Roman" w:cs="Times New Roman"/>
          <w:color w:val="000000" w:themeColor="text1"/>
          <w:sz w:val="24"/>
          <w:szCs w:val="24"/>
          <w:lang w:val="en-GB"/>
        </w:rPr>
        <w:t xml:space="preserve">coronavirus </w:t>
      </w:r>
      <w:r w:rsidRPr="006A5ADB">
        <w:rPr>
          <w:rFonts w:ascii="Times New Roman" w:eastAsia="Times New Roman" w:hAnsi="Times New Roman" w:cs="Times New Roman"/>
          <w:color w:val="000000" w:themeColor="text1"/>
          <w:sz w:val="24"/>
          <w:szCs w:val="24"/>
          <w:lang w:val="en-GB"/>
        </w:rPr>
        <w:t xml:space="preserve">spreading, Nike has faced </w:t>
      </w:r>
      <w:r w:rsidRPr="006A5ADB">
        <w:rPr>
          <w:rFonts w:ascii="Times New Roman" w:eastAsia="Times New Roman" w:hAnsi="Times New Roman" w:cs="Times New Roman"/>
          <w:b/>
          <w:i/>
          <w:color w:val="000000" w:themeColor="text1"/>
          <w:sz w:val="24"/>
          <w:szCs w:val="24"/>
          <w:lang w:val="en-GB"/>
        </w:rPr>
        <w:t xml:space="preserve">a $228 billion </w:t>
      </w:r>
      <w:r w:rsidRPr="006A5ADB">
        <w:rPr>
          <w:rFonts w:ascii="Times New Roman" w:eastAsia="Times New Roman" w:hAnsi="Times New Roman" w:cs="Times New Roman"/>
          <w:color w:val="000000" w:themeColor="text1"/>
          <w:sz w:val="24"/>
          <w:szCs w:val="24"/>
          <w:lang w:val="en-GB"/>
        </w:rPr>
        <w:t xml:space="preserve">growth rate in the sportswear industry (BBC news, 2021). The share value has been doubled just before the pandemic was declared in March, which is one of the significant stages of Nike business strategies. </w:t>
      </w:r>
    </w:p>
    <w:p w14:paraId="111CC265"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After the </w:t>
      </w:r>
      <w:r w:rsidR="00505083" w:rsidRPr="006A5ADB">
        <w:rPr>
          <w:rFonts w:ascii="Times New Roman" w:eastAsia="Times New Roman" w:hAnsi="Times New Roman" w:cs="Times New Roman"/>
          <w:color w:val="000000" w:themeColor="text1"/>
          <w:sz w:val="24"/>
          <w:szCs w:val="24"/>
          <w:lang w:val="en-GB"/>
        </w:rPr>
        <w:t>COVID</w:t>
      </w:r>
      <w:r w:rsidRPr="006A5ADB">
        <w:rPr>
          <w:rFonts w:ascii="Times New Roman" w:eastAsia="Times New Roman" w:hAnsi="Times New Roman" w:cs="Times New Roman"/>
          <w:color w:val="000000" w:themeColor="text1"/>
          <w:sz w:val="24"/>
          <w:szCs w:val="24"/>
          <w:lang w:val="en-GB"/>
        </w:rPr>
        <w:t xml:space="preserve"> pandemic outbreak, Nike is fully doing their business in the digital scenario that helps them to recover from marketing loss. The new strategies in the marketplace provide business </w:t>
      </w:r>
      <w:r w:rsidRPr="006A5ADB">
        <w:rPr>
          <w:rFonts w:ascii="Times New Roman" w:eastAsia="Times New Roman" w:hAnsi="Times New Roman" w:cs="Times New Roman"/>
          <w:color w:val="000000" w:themeColor="text1"/>
          <w:sz w:val="24"/>
          <w:szCs w:val="24"/>
          <w:lang w:val="en-GB"/>
        </w:rPr>
        <w:lastRenderedPageBreak/>
        <w:t xml:space="preserve">insights to the mentioned company to enhance the sales rate. As per the statement of </w:t>
      </w:r>
      <w:proofErr w:type="spellStart"/>
      <w:r w:rsidRPr="006A5ADB">
        <w:rPr>
          <w:rFonts w:ascii="Times New Roman" w:eastAsia="Times New Roman" w:hAnsi="Times New Roman" w:cs="Times New Roman"/>
          <w:color w:val="000000" w:themeColor="text1"/>
          <w:sz w:val="24"/>
          <w:szCs w:val="24"/>
          <w:lang w:val="en-GB"/>
        </w:rPr>
        <w:t>Distelhorst</w:t>
      </w:r>
      <w:proofErr w:type="spellEnd"/>
      <w:r w:rsidRPr="006A5ADB">
        <w:rPr>
          <w:rFonts w:ascii="Times New Roman" w:eastAsia="Times New Roman" w:hAnsi="Times New Roman" w:cs="Times New Roman"/>
          <w:color w:val="000000" w:themeColor="text1"/>
          <w:sz w:val="24"/>
          <w:szCs w:val="24"/>
          <w:lang w:val="en-GB"/>
        </w:rPr>
        <w:t xml:space="preserve"> </w:t>
      </w:r>
      <w:r w:rsidRPr="006A5ADB">
        <w:rPr>
          <w:rFonts w:ascii="Times New Roman" w:eastAsia="Times New Roman" w:hAnsi="Times New Roman" w:cs="Times New Roman"/>
          <w:i/>
          <w:color w:val="000000" w:themeColor="text1"/>
          <w:sz w:val="24"/>
          <w:szCs w:val="24"/>
          <w:lang w:val="en-GB"/>
        </w:rPr>
        <w:t>et al</w:t>
      </w:r>
      <w:r w:rsidRPr="006A5ADB">
        <w:rPr>
          <w:rFonts w:ascii="Times New Roman" w:eastAsia="Times New Roman" w:hAnsi="Times New Roman" w:cs="Times New Roman"/>
          <w:color w:val="000000" w:themeColor="text1"/>
          <w:sz w:val="24"/>
          <w:szCs w:val="24"/>
          <w:lang w:val="en-GB"/>
        </w:rPr>
        <w:t xml:space="preserve">. (2017), in this regard, the organisation passed </w:t>
      </w:r>
      <w:r w:rsidRPr="006A5ADB">
        <w:rPr>
          <w:rFonts w:ascii="Times New Roman" w:eastAsia="Times New Roman" w:hAnsi="Times New Roman" w:cs="Times New Roman"/>
          <w:b/>
          <w:i/>
          <w:color w:val="000000" w:themeColor="text1"/>
          <w:sz w:val="24"/>
          <w:szCs w:val="24"/>
          <w:lang w:val="en-GB"/>
        </w:rPr>
        <w:t>30%</w:t>
      </w:r>
      <w:r w:rsidRPr="006A5ADB">
        <w:rPr>
          <w:rFonts w:ascii="Times New Roman" w:eastAsia="Times New Roman" w:hAnsi="Times New Roman" w:cs="Times New Roman"/>
          <w:color w:val="000000" w:themeColor="text1"/>
          <w:sz w:val="24"/>
          <w:szCs w:val="24"/>
          <w:lang w:val="en-GB"/>
        </w:rPr>
        <w:t xml:space="preserve"> of sales from the eCommerce sector as an additional business competence. The development of business growth after the pandemic has been forecasted to be the </w:t>
      </w:r>
      <w:r w:rsidR="008B0519" w:rsidRPr="006A5ADB">
        <w:rPr>
          <w:rFonts w:ascii="Times New Roman" w:eastAsia="Times New Roman" w:hAnsi="Times New Roman" w:cs="Times New Roman"/>
          <w:color w:val="000000" w:themeColor="text1"/>
          <w:sz w:val="24"/>
          <w:szCs w:val="24"/>
          <w:lang w:val="en-GB"/>
        </w:rPr>
        <w:t>second</w:t>
      </w:r>
      <w:r w:rsidRPr="006A5ADB">
        <w:rPr>
          <w:rFonts w:ascii="Times New Roman" w:eastAsia="Times New Roman" w:hAnsi="Times New Roman" w:cs="Times New Roman"/>
          <w:color w:val="000000" w:themeColor="text1"/>
          <w:sz w:val="24"/>
          <w:szCs w:val="24"/>
          <w:lang w:val="en-GB"/>
        </w:rPr>
        <w:t xml:space="preserve">-largest sportswear company in 2023. </w:t>
      </w:r>
    </w:p>
    <w:p w14:paraId="175A6227"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54E35F67" wp14:editId="31CFCB49">
            <wp:extent cx="5943600" cy="2790825"/>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8"/>
                    <a:srcRect b="14577"/>
                    <a:stretch>
                      <a:fillRect/>
                    </a:stretch>
                  </pic:blipFill>
                  <pic:spPr>
                    <a:xfrm>
                      <a:off x="0" y="0"/>
                      <a:ext cx="5943600" cy="2790825"/>
                    </a:xfrm>
                    <a:prstGeom prst="rect">
                      <a:avLst/>
                    </a:prstGeom>
                    <a:ln w="25400">
                      <a:solidFill>
                        <a:srgbClr val="000000"/>
                      </a:solidFill>
                      <a:prstDash val="solid"/>
                    </a:ln>
                  </pic:spPr>
                </pic:pic>
              </a:graphicData>
            </a:graphic>
          </wp:inline>
        </w:drawing>
      </w:r>
    </w:p>
    <w:p w14:paraId="01743442"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Figure 1: Nike business digitalisation growth</w:t>
      </w:r>
    </w:p>
    <w:p w14:paraId="62058365"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(Source: Childs and </w:t>
      </w:r>
      <w:proofErr w:type="spellStart"/>
      <w:r w:rsidRPr="006A5ADB">
        <w:rPr>
          <w:rFonts w:ascii="Times New Roman" w:eastAsia="Times New Roman" w:hAnsi="Times New Roman" w:cs="Times New Roman"/>
          <w:color w:val="000000" w:themeColor="text1"/>
          <w:sz w:val="24"/>
          <w:szCs w:val="24"/>
          <w:lang w:val="en-GB"/>
        </w:rPr>
        <w:t>Jin</w:t>
      </w:r>
      <w:proofErr w:type="spellEnd"/>
      <w:r w:rsidRPr="006A5ADB">
        <w:rPr>
          <w:rFonts w:ascii="Times New Roman" w:eastAsia="Times New Roman" w:hAnsi="Times New Roman" w:cs="Times New Roman"/>
          <w:color w:val="000000" w:themeColor="text1"/>
          <w:sz w:val="24"/>
          <w:szCs w:val="24"/>
          <w:lang w:val="en-GB"/>
        </w:rPr>
        <w:t>, 2018)</w:t>
      </w:r>
    </w:p>
    <w:p w14:paraId="088E951C" w14:textId="77777777" w:rsidR="00E7004A" w:rsidRPr="006A5ADB" w:rsidRDefault="00190207" w:rsidP="006A5ADB">
      <w:pPr>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Employees</w:t>
      </w:r>
    </w:p>
    <w:p w14:paraId="60FB02D3"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Customers shifting mentally have been controlled by them and reach</w:t>
      </w:r>
      <w:r w:rsidR="00E32852" w:rsidRPr="006A5ADB">
        <w:rPr>
          <w:rFonts w:ascii="Times New Roman" w:eastAsia="Times New Roman" w:hAnsi="Times New Roman" w:cs="Times New Roman"/>
          <w:color w:val="000000" w:themeColor="text1"/>
          <w:sz w:val="24"/>
          <w:szCs w:val="24"/>
          <w:lang w:val="en-GB"/>
        </w:rPr>
        <w:t xml:space="preserve"> the quarterly growth rate of </w:t>
      </w:r>
      <w:r w:rsidR="00E32852" w:rsidRPr="006A5ADB">
        <w:rPr>
          <w:rFonts w:ascii="Times New Roman" w:eastAsia="Times New Roman" w:hAnsi="Times New Roman" w:cs="Times New Roman"/>
          <w:b/>
          <w:i/>
          <w:color w:val="000000" w:themeColor="text1"/>
          <w:sz w:val="24"/>
          <w:szCs w:val="24"/>
          <w:lang w:val="en-GB"/>
        </w:rPr>
        <w:t>7%</w:t>
      </w:r>
      <w:r w:rsidR="00E32852" w:rsidRPr="006A5ADB">
        <w:rPr>
          <w:rFonts w:ascii="Times New Roman" w:eastAsia="Times New Roman" w:hAnsi="Times New Roman" w:cs="Times New Roman"/>
          <w:color w:val="000000" w:themeColor="text1"/>
          <w:sz w:val="24"/>
          <w:szCs w:val="24"/>
          <w:lang w:val="en-GB"/>
        </w:rPr>
        <w:t xml:space="preserve"> in a year, which is addressed as </w:t>
      </w:r>
      <w:r w:rsidR="00E32852" w:rsidRPr="006A5ADB">
        <w:rPr>
          <w:rFonts w:ascii="Times New Roman" w:eastAsia="Times New Roman" w:hAnsi="Times New Roman" w:cs="Times New Roman"/>
          <w:b/>
          <w:i/>
          <w:color w:val="000000" w:themeColor="text1"/>
          <w:sz w:val="24"/>
          <w:szCs w:val="24"/>
          <w:lang w:val="en-GB"/>
        </w:rPr>
        <w:t>$11.2 billion</w:t>
      </w:r>
      <w:r w:rsidR="00E32852" w:rsidRPr="006A5ADB">
        <w:rPr>
          <w:rFonts w:ascii="Times New Roman" w:eastAsia="Times New Roman" w:hAnsi="Times New Roman" w:cs="Times New Roman"/>
          <w:color w:val="000000" w:themeColor="text1"/>
          <w:sz w:val="24"/>
          <w:szCs w:val="24"/>
          <w:lang w:val="en-GB"/>
        </w:rPr>
        <w:t xml:space="preserve"> </w:t>
      </w:r>
      <w:r w:rsidR="007D3A7F" w:rsidRPr="006A5ADB">
        <w:rPr>
          <w:rFonts w:ascii="Times New Roman" w:eastAsia="Times New Roman" w:hAnsi="Times New Roman" w:cs="Times New Roman"/>
          <w:color w:val="000000" w:themeColor="text1"/>
          <w:sz w:val="24"/>
          <w:szCs w:val="24"/>
          <w:lang w:val="en-GB"/>
        </w:rPr>
        <w:t>in</w:t>
      </w:r>
      <w:r w:rsidR="00E32852" w:rsidRPr="006A5ADB">
        <w:rPr>
          <w:rFonts w:ascii="Times New Roman" w:eastAsia="Times New Roman" w:hAnsi="Times New Roman" w:cs="Times New Roman"/>
          <w:color w:val="000000" w:themeColor="text1"/>
          <w:sz w:val="24"/>
          <w:szCs w:val="24"/>
          <w:lang w:val="en-GB"/>
        </w:rPr>
        <w:t xml:space="preserve"> the global market with satisfied employee's engagement (Nike, 2020). The market needs are being developed by the concerned firm with a developed percentage of </w:t>
      </w:r>
      <w:r w:rsidR="00E32852" w:rsidRPr="006A5ADB">
        <w:rPr>
          <w:rFonts w:ascii="Times New Roman" w:eastAsia="Times New Roman" w:hAnsi="Times New Roman" w:cs="Times New Roman"/>
          <w:b/>
          <w:i/>
          <w:color w:val="000000" w:themeColor="text1"/>
          <w:sz w:val="24"/>
          <w:szCs w:val="24"/>
          <w:lang w:val="en-GB"/>
        </w:rPr>
        <w:t>12%</w:t>
      </w:r>
      <w:r w:rsidR="00E32852" w:rsidRPr="006A5ADB">
        <w:rPr>
          <w:rFonts w:ascii="Times New Roman" w:eastAsia="Times New Roman" w:hAnsi="Times New Roman" w:cs="Times New Roman"/>
          <w:color w:val="000000" w:themeColor="text1"/>
          <w:sz w:val="24"/>
          <w:szCs w:val="24"/>
          <w:lang w:val="en-GB"/>
        </w:rPr>
        <w:t xml:space="preserve"> to </w:t>
      </w:r>
      <w:r w:rsidR="00E32852" w:rsidRPr="006A5ADB">
        <w:rPr>
          <w:rFonts w:ascii="Times New Roman" w:eastAsia="Times New Roman" w:hAnsi="Times New Roman" w:cs="Times New Roman"/>
          <w:b/>
          <w:i/>
          <w:color w:val="000000" w:themeColor="text1"/>
          <w:sz w:val="24"/>
          <w:szCs w:val="24"/>
          <w:lang w:val="en-GB"/>
        </w:rPr>
        <w:t>$1.25 billion</w:t>
      </w:r>
      <w:r w:rsidR="00350E3D" w:rsidRPr="006A5ADB">
        <w:rPr>
          <w:rFonts w:ascii="Times New Roman" w:eastAsia="Times New Roman" w:hAnsi="Times New Roman" w:cs="Times New Roman"/>
          <w:b/>
          <w:i/>
          <w:color w:val="000000" w:themeColor="text1"/>
          <w:sz w:val="24"/>
          <w:szCs w:val="24"/>
          <w:lang w:val="en-GB"/>
        </w:rPr>
        <w:t xml:space="preserve"> </w:t>
      </w:r>
      <w:r w:rsidR="00E32852" w:rsidRPr="006A5ADB">
        <w:rPr>
          <w:rFonts w:ascii="Times New Roman" w:eastAsia="Times New Roman" w:hAnsi="Times New Roman" w:cs="Times New Roman"/>
          <w:color w:val="000000" w:themeColor="text1"/>
          <w:sz w:val="24"/>
          <w:szCs w:val="24"/>
          <w:lang w:val="en-GB"/>
        </w:rPr>
        <w:t xml:space="preserve">due to employee satisfaction (Lee </w:t>
      </w:r>
      <w:r w:rsidR="00E32852" w:rsidRPr="006A5ADB">
        <w:rPr>
          <w:rFonts w:ascii="Times New Roman" w:eastAsia="Times New Roman" w:hAnsi="Times New Roman" w:cs="Times New Roman"/>
          <w:i/>
          <w:color w:val="000000" w:themeColor="text1"/>
          <w:sz w:val="24"/>
          <w:szCs w:val="24"/>
          <w:lang w:val="en-GB"/>
        </w:rPr>
        <w:t>et al</w:t>
      </w:r>
      <w:r w:rsidR="00E32852" w:rsidRPr="006A5ADB">
        <w:rPr>
          <w:rFonts w:ascii="Times New Roman" w:eastAsia="Times New Roman" w:hAnsi="Times New Roman" w:cs="Times New Roman"/>
          <w:color w:val="000000" w:themeColor="text1"/>
          <w:sz w:val="24"/>
          <w:szCs w:val="24"/>
          <w:lang w:val="en-GB"/>
        </w:rPr>
        <w:t>. 2020). Selling in the market has been developed with the marketing improvement strategies as the internal segmentation of business appraisal for Nike.</w:t>
      </w:r>
    </w:p>
    <w:p w14:paraId="18A84693" w14:textId="77777777" w:rsidR="00E7004A" w:rsidRPr="006A5ADB" w:rsidRDefault="00190207" w:rsidP="006A5ADB">
      <w:pPr>
        <w:pStyle w:val="Heading1"/>
      </w:pPr>
      <w:bookmarkStart w:id="5" w:name="_Toc88751989"/>
      <w:r w:rsidRPr="006A5ADB">
        <w:t>3.0 External Analysis</w:t>
      </w:r>
      <w:bookmarkEnd w:id="5"/>
      <w:r w:rsidRPr="006A5ADB">
        <w:t xml:space="preserve"> </w:t>
      </w:r>
    </w:p>
    <w:p w14:paraId="0AA83ACA" w14:textId="77777777" w:rsidR="00E7004A" w:rsidRPr="006A5ADB" w:rsidRDefault="00190207" w:rsidP="006A5ADB">
      <w:pPr>
        <w:pStyle w:val="Heading2"/>
      </w:pPr>
      <w:bookmarkStart w:id="6" w:name="_Toc88751990"/>
      <w:r w:rsidRPr="006A5ADB">
        <w:t>3.1 PEST analysis</w:t>
      </w:r>
      <w:bookmarkEnd w:id="6"/>
    </w:p>
    <w:p w14:paraId="72E41280"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The business description of Nike has been evaluated in PEST analysis with the guidance of political, economic, social and technological factors for the critical impact of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spreading (</w:t>
      </w:r>
      <w:proofErr w:type="spellStart"/>
      <w:r w:rsidRPr="006A5ADB">
        <w:rPr>
          <w:rFonts w:ascii="Times New Roman" w:eastAsia="Times New Roman" w:hAnsi="Times New Roman" w:cs="Times New Roman"/>
          <w:color w:val="000000" w:themeColor="text1"/>
          <w:sz w:val="24"/>
          <w:szCs w:val="24"/>
          <w:lang w:val="en-GB"/>
        </w:rPr>
        <w:t>Pangaribuan</w:t>
      </w:r>
      <w:proofErr w:type="spellEnd"/>
      <w:r w:rsidRPr="006A5ADB">
        <w:rPr>
          <w:rFonts w:ascii="Times New Roman" w:eastAsia="Times New Roman" w:hAnsi="Times New Roman" w:cs="Times New Roman"/>
          <w:color w:val="000000" w:themeColor="text1"/>
          <w:sz w:val="24"/>
          <w:szCs w:val="24"/>
          <w:lang w:val="en-GB"/>
        </w:rPr>
        <w:t xml:space="preserve"> and </w:t>
      </w:r>
      <w:proofErr w:type="spellStart"/>
      <w:r w:rsidRPr="006A5ADB">
        <w:rPr>
          <w:rFonts w:ascii="Times New Roman" w:eastAsia="Times New Roman" w:hAnsi="Times New Roman" w:cs="Times New Roman"/>
          <w:color w:val="000000" w:themeColor="text1"/>
          <w:sz w:val="24"/>
          <w:szCs w:val="24"/>
          <w:lang w:val="en-GB"/>
        </w:rPr>
        <w:t>Marpaung</w:t>
      </w:r>
      <w:proofErr w:type="spellEnd"/>
      <w:r w:rsidRPr="006A5ADB">
        <w:rPr>
          <w:rFonts w:ascii="Times New Roman" w:eastAsia="Times New Roman" w:hAnsi="Times New Roman" w:cs="Times New Roman"/>
          <w:color w:val="000000" w:themeColor="text1"/>
          <w:sz w:val="24"/>
          <w:szCs w:val="24"/>
          <w:lang w:val="en-GB"/>
        </w:rPr>
        <w:t>, 2020). These four aspects have been described below for the mentioned company as follows:</w:t>
      </w:r>
    </w:p>
    <w:tbl>
      <w:tblPr>
        <w:tblStyle w:val="Table3"/>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600"/>
      </w:tblGrid>
      <w:tr w:rsidR="000F1C56" w14:paraId="50D94694" w14:textId="77777777" w:rsidTr="007B1BA2">
        <w:trPr>
          <w:cantSplit/>
          <w:tblHeader/>
          <w:jc w:val="center"/>
        </w:trPr>
        <w:tc>
          <w:tcPr>
            <w:tcW w:w="2760" w:type="dxa"/>
            <w:shd w:val="clear" w:color="auto" w:fill="auto"/>
            <w:tcMar>
              <w:top w:w="100" w:type="dxa"/>
              <w:left w:w="100" w:type="dxa"/>
              <w:bottom w:w="100" w:type="dxa"/>
              <w:right w:w="100" w:type="dxa"/>
            </w:tcMar>
          </w:tcPr>
          <w:p w14:paraId="32A69E67" w14:textId="77777777" w:rsidR="00E7004A" w:rsidRPr="006A5ADB" w:rsidRDefault="00190207" w:rsidP="006A5A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lastRenderedPageBreak/>
              <w:t>Factors</w:t>
            </w:r>
          </w:p>
        </w:tc>
        <w:tc>
          <w:tcPr>
            <w:tcW w:w="6600" w:type="dxa"/>
            <w:shd w:val="clear" w:color="auto" w:fill="auto"/>
            <w:tcMar>
              <w:top w:w="100" w:type="dxa"/>
              <w:left w:w="100" w:type="dxa"/>
              <w:bottom w:w="100" w:type="dxa"/>
              <w:right w:w="100" w:type="dxa"/>
            </w:tcMar>
          </w:tcPr>
          <w:p w14:paraId="3D17B075" w14:textId="77777777" w:rsidR="00E7004A" w:rsidRPr="006A5ADB" w:rsidRDefault="00190207" w:rsidP="006A5ADB">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Description</w:t>
            </w:r>
          </w:p>
        </w:tc>
      </w:tr>
      <w:tr w:rsidR="000F1C56" w14:paraId="381EC82A" w14:textId="77777777" w:rsidTr="007B1BA2">
        <w:trPr>
          <w:cantSplit/>
          <w:tblHeader/>
          <w:jc w:val="center"/>
        </w:trPr>
        <w:tc>
          <w:tcPr>
            <w:tcW w:w="2760" w:type="dxa"/>
            <w:shd w:val="clear" w:color="auto" w:fill="auto"/>
            <w:tcMar>
              <w:top w:w="100" w:type="dxa"/>
              <w:left w:w="100" w:type="dxa"/>
              <w:bottom w:w="100" w:type="dxa"/>
              <w:right w:w="100" w:type="dxa"/>
            </w:tcMar>
          </w:tcPr>
          <w:p w14:paraId="3A757FF2" w14:textId="77777777" w:rsidR="00E7004A" w:rsidRPr="006A5ADB" w:rsidRDefault="00190207" w:rsidP="006A5ADB">
            <w:pPr>
              <w:widowControl w:val="0"/>
              <w:pBdr>
                <w:top w:val="nil"/>
                <w:left w:val="nil"/>
                <w:bottom w:val="nil"/>
                <w:right w:val="nil"/>
                <w:between w:val="nil"/>
              </w:pBdr>
              <w:spacing w:line="360" w:lineRule="auto"/>
              <w:rPr>
                <w:rFonts w:ascii="Times New Roman" w:eastAsia="Times New Roman" w:hAnsi="Times New Roman" w:cs="Times New Roman"/>
                <w:i/>
                <w:color w:val="000000" w:themeColor="text1"/>
                <w:sz w:val="24"/>
                <w:szCs w:val="24"/>
                <w:lang w:val="en-GB"/>
              </w:rPr>
            </w:pPr>
            <w:r w:rsidRPr="006A5ADB">
              <w:rPr>
                <w:rFonts w:ascii="Times New Roman" w:eastAsia="Times New Roman" w:hAnsi="Times New Roman" w:cs="Times New Roman"/>
                <w:i/>
                <w:color w:val="000000" w:themeColor="text1"/>
                <w:sz w:val="24"/>
                <w:szCs w:val="24"/>
                <w:lang w:val="en-GB"/>
              </w:rPr>
              <w:t>Political</w:t>
            </w:r>
          </w:p>
        </w:tc>
        <w:tc>
          <w:tcPr>
            <w:tcW w:w="6600" w:type="dxa"/>
            <w:shd w:val="clear" w:color="auto" w:fill="auto"/>
            <w:tcMar>
              <w:top w:w="100" w:type="dxa"/>
              <w:left w:w="100" w:type="dxa"/>
              <w:bottom w:w="100" w:type="dxa"/>
              <w:right w:w="100" w:type="dxa"/>
            </w:tcMar>
          </w:tcPr>
          <w:p w14:paraId="48BA3B22" w14:textId="77777777" w:rsidR="00E7004A" w:rsidRPr="006A5ADB" w:rsidRDefault="00190207" w:rsidP="006A5ADB">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Special value in this corporate</w:t>
            </w:r>
          </w:p>
          <w:p w14:paraId="2B7B677C" w14:textId="77777777" w:rsidR="00E7004A" w:rsidRPr="006A5ADB" w:rsidRDefault="00190207" w:rsidP="006A5ADB">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Low-interest rate</w:t>
            </w:r>
          </w:p>
          <w:p w14:paraId="383DDB9C" w14:textId="77777777" w:rsidR="00E7004A" w:rsidRPr="006A5ADB" w:rsidRDefault="00190207" w:rsidP="006A5ADB">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International tax argument</w:t>
            </w:r>
          </w:p>
        </w:tc>
      </w:tr>
      <w:tr w:rsidR="000F1C56" w14:paraId="10B2030B" w14:textId="77777777" w:rsidTr="007B1BA2">
        <w:trPr>
          <w:cantSplit/>
          <w:tblHeader/>
          <w:jc w:val="center"/>
        </w:trPr>
        <w:tc>
          <w:tcPr>
            <w:tcW w:w="2760" w:type="dxa"/>
            <w:shd w:val="clear" w:color="auto" w:fill="auto"/>
            <w:tcMar>
              <w:top w:w="100" w:type="dxa"/>
              <w:left w:w="100" w:type="dxa"/>
              <w:bottom w:w="100" w:type="dxa"/>
              <w:right w:w="100" w:type="dxa"/>
            </w:tcMar>
          </w:tcPr>
          <w:p w14:paraId="0FF1BA98" w14:textId="77777777" w:rsidR="00E7004A" w:rsidRPr="006A5ADB" w:rsidRDefault="00190207" w:rsidP="006A5ADB">
            <w:pPr>
              <w:widowControl w:val="0"/>
              <w:pBdr>
                <w:top w:val="nil"/>
                <w:left w:val="nil"/>
                <w:bottom w:val="nil"/>
                <w:right w:val="nil"/>
                <w:between w:val="nil"/>
              </w:pBdr>
              <w:spacing w:line="360" w:lineRule="auto"/>
              <w:rPr>
                <w:rFonts w:ascii="Times New Roman" w:eastAsia="Times New Roman" w:hAnsi="Times New Roman" w:cs="Times New Roman"/>
                <w:i/>
                <w:color w:val="000000" w:themeColor="text1"/>
                <w:sz w:val="24"/>
                <w:szCs w:val="24"/>
                <w:lang w:val="en-GB"/>
              </w:rPr>
            </w:pPr>
            <w:r w:rsidRPr="006A5ADB">
              <w:rPr>
                <w:rFonts w:ascii="Times New Roman" w:eastAsia="Times New Roman" w:hAnsi="Times New Roman" w:cs="Times New Roman"/>
                <w:i/>
                <w:color w:val="000000" w:themeColor="text1"/>
                <w:sz w:val="24"/>
                <w:szCs w:val="24"/>
                <w:lang w:val="en-GB"/>
              </w:rPr>
              <w:t>Economical</w:t>
            </w:r>
          </w:p>
        </w:tc>
        <w:tc>
          <w:tcPr>
            <w:tcW w:w="6600" w:type="dxa"/>
            <w:shd w:val="clear" w:color="auto" w:fill="auto"/>
            <w:tcMar>
              <w:top w:w="100" w:type="dxa"/>
              <w:left w:w="100" w:type="dxa"/>
              <w:bottom w:w="100" w:type="dxa"/>
              <w:right w:w="100" w:type="dxa"/>
            </w:tcMar>
          </w:tcPr>
          <w:p w14:paraId="479009B2" w14:textId="77777777" w:rsidR="00E7004A" w:rsidRPr="006A5ADB" w:rsidRDefault="00190207" w:rsidP="006A5A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Low-cost labour</w:t>
            </w:r>
          </w:p>
          <w:p w14:paraId="7BD0DF81" w14:textId="77777777" w:rsidR="00E7004A" w:rsidRPr="006A5ADB" w:rsidRDefault="00190207" w:rsidP="006A5A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Deep pocket finance</w:t>
            </w:r>
          </w:p>
          <w:p w14:paraId="171B6302" w14:textId="77777777" w:rsidR="00E7004A" w:rsidRPr="006A5ADB" w:rsidRDefault="00190207" w:rsidP="006A5ADB">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Development in the less economically strong countries</w:t>
            </w:r>
          </w:p>
        </w:tc>
      </w:tr>
      <w:tr w:rsidR="000F1C56" w14:paraId="6C1D4B6F" w14:textId="77777777" w:rsidTr="007B1BA2">
        <w:trPr>
          <w:cantSplit/>
          <w:tblHeader/>
          <w:jc w:val="center"/>
        </w:trPr>
        <w:tc>
          <w:tcPr>
            <w:tcW w:w="2760" w:type="dxa"/>
            <w:shd w:val="clear" w:color="auto" w:fill="auto"/>
            <w:tcMar>
              <w:top w:w="100" w:type="dxa"/>
              <w:left w:w="100" w:type="dxa"/>
              <w:bottom w:w="100" w:type="dxa"/>
              <w:right w:w="100" w:type="dxa"/>
            </w:tcMar>
          </w:tcPr>
          <w:p w14:paraId="182B8322" w14:textId="77777777" w:rsidR="00E7004A" w:rsidRPr="006A5ADB" w:rsidRDefault="00190207" w:rsidP="006A5ADB">
            <w:pPr>
              <w:widowControl w:val="0"/>
              <w:pBdr>
                <w:top w:val="nil"/>
                <w:left w:val="nil"/>
                <w:bottom w:val="nil"/>
                <w:right w:val="nil"/>
                <w:between w:val="nil"/>
              </w:pBdr>
              <w:spacing w:line="360" w:lineRule="auto"/>
              <w:rPr>
                <w:rFonts w:ascii="Times New Roman" w:eastAsia="Times New Roman" w:hAnsi="Times New Roman" w:cs="Times New Roman"/>
                <w:i/>
                <w:color w:val="000000" w:themeColor="text1"/>
                <w:sz w:val="24"/>
                <w:szCs w:val="24"/>
                <w:lang w:val="en-GB"/>
              </w:rPr>
            </w:pPr>
            <w:r w:rsidRPr="006A5ADB">
              <w:rPr>
                <w:rFonts w:ascii="Times New Roman" w:eastAsia="Times New Roman" w:hAnsi="Times New Roman" w:cs="Times New Roman"/>
                <w:i/>
                <w:color w:val="000000" w:themeColor="text1"/>
                <w:sz w:val="24"/>
                <w:szCs w:val="24"/>
                <w:lang w:val="en-GB"/>
              </w:rPr>
              <w:t>Social</w:t>
            </w:r>
          </w:p>
        </w:tc>
        <w:tc>
          <w:tcPr>
            <w:tcW w:w="6600" w:type="dxa"/>
            <w:shd w:val="clear" w:color="auto" w:fill="auto"/>
            <w:tcMar>
              <w:top w:w="100" w:type="dxa"/>
              <w:left w:w="100" w:type="dxa"/>
              <w:bottom w:w="100" w:type="dxa"/>
              <w:right w:w="100" w:type="dxa"/>
            </w:tcMar>
          </w:tcPr>
          <w:p w14:paraId="5852636D" w14:textId="77777777" w:rsidR="00E7004A" w:rsidRPr="006A5ADB" w:rsidRDefault="00190207" w:rsidP="006A5A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Public relation</w:t>
            </w:r>
          </w:p>
          <w:p w14:paraId="6BBD2FA7" w14:textId="77777777" w:rsidR="00E7004A" w:rsidRPr="006A5ADB" w:rsidRDefault="00190207" w:rsidP="006A5A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Health consciousness (</w:t>
            </w:r>
            <w:proofErr w:type="spellStart"/>
            <w:r w:rsidRPr="006A5ADB">
              <w:rPr>
                <w:rFonts w:ascii="Times New Roman" w:eastAsia="Times New Roman" w:hAnsi="Times New Roman" w:cs="Times New Roman"/>
                <w:color w:val="000000" w:themeColor="text1"/>
                <w:sz w:val="24"/>
                <w:szCs w:val="24"/>
                <w:lang w:val="en-GB"/>
              </w:rPr>
              <w:t>Irwan</w:t>
            </w:r>
            <w:proofErr w:type="spellEnd"/>
            <w:r w:rsidRPr="006A5ADB">
              <w:rPr>
                <w:rFonts w:ascii="Times New Roman" w:eastAsia="Times New Roman" w:hAnsi="Times New Roman" w:cs="Times New Roman"/>
                <w:color w:val="000000" w:themeColor="text1"/>
                <w:sz w:val="24"/>
                <w:szCs w:val="24"/>
                <w:lang w:val="en-GB"/>
              </w:rPr>
              <w:t xml:space="preserve"> and </w:t>
            </w:r>
            <w:proofErr w:type="spellStart"/>
            <w:r w:rsidRPr="006A5ADB">
              <w:rPr>
                <w:rFonts w:ascii="Times New Roman" w:eastAsia="Times New Roman" w:hAnsi="Times New Roman" w:cs="Times New Roman"/>
                <w:color w:val="000000" w:themeColor="text1"/>
                <w:sz w:val="24"/>
                <w:szCs w:val="24"/>
                <w:lang w:val="en-GB"/>
              </w:rPr>
              <w:t>FebriyantoSamani</w:t>
            </w:r>
            <w:proofErr w:type="spellEnd"/>
            <w:r w:rsidRPr="006A5ADB">
              <w:rPr>
                <w:rFonts w:ascii="Times New Roman" w:eastAsia="Times New Roman" w:hAnsi="Times New Roman" w:cs="Times New Roman"/>
                <w:color w:val="000000" w:themeColor="text1"/>
                <w:sz w:val="24"/>
                <w:szCs w:val="24"/>
                <w:lang w:val="en-GB"/>
              </w:rPr>
              <w:t>, 2021).</w:t>
            </w:r>
          </w:p>
          <w:p w14:paraId="53D9F874" w14:textId="77777777" w:rsidR="00E7004A" w:rsidRPr="006A5ADB" w:rsidRDefault="00190207" w:rsidP="006A5ADB">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Production process</w:t>
            </w:r>
          </w:p>
        </w:tc>
      </w:tr>
      <w:tr w:rsidR="000F1C56" w14:paraId="103F3D0B" w14:textId="77777777" w:rsidTr="007B1BA2">
        <w:trPr>
          <w:cantSplit/>
          <w:tblHeader/>
          <w:jc w:val="center"/>
        </w:trPr>
        <w:tc>
          <w:tcPr>
            <w:tcW w:w="2760" w:type="dxa"/>
            <w:shd w:val="clear" w:color="auto" w:fill="auto"/>
            <w:tcMar>
              <w:top w:w="100" w:type="dxa"/>
              <w:left w:w="100" w:type="dxa"/>
              <w:bottom w:w="100" w:type="dxa"/>
              <w:right w:w="100" w:type="dxa"/>
            </w:tcMar>
          </w:tcPr>
          <w:p w14:paraId="3AE3E499" w14:textId="77777777" w:rsidR="00E7004A" w:rsidRPr="006A5ADB" w:rsidRDefault="00190207" w:rsidP="006A5ADB">
            <w:pPr>
              <w:widowControl w:val="0"/>
              <w:pBdr>
                <w:top w:val="nil"/>
                <w:left w:val="nil"/>
                <w:bottom w:val="nil"/>
                <w:right w:val="nil"/>
                <w:between w:val="nil"/>
              </w:pBdr>
              <w:spacing w:line="360" w:lineRule="auto"/>
              <w:rPr>
                <w:rFonts w:ascii="Times New Roman" w:eastAsia="Times New Roman" w:hAnsi="Times New Roman" w:cs="Times New Roman"/>
                <w:i/>
                <w:color w:val="000000" w:themeColor="text1"/>
                <w:sz w:val="24"/>
                <w:szCs w:val="24"/>
                <w:lang w:val="en-GB"/>
              </w:rPr>
            </w:pPr>
            <w:r w:rsidRPr="006A5ADB">
              <w:rPr>
                <w:rFonts w:ascii="Times New Roman" w:eastAsia="Times New Roman" w:hAnsi="Times New Roman" w:cs="Times New Roman"/>
                <w:i/>
                <w:color w:val="000000" w:themeColor="text1"/>
                <w:sz w:val="24"/>
                <w:szCs w:val="24"/>
                <w:lang w:val="en-GB"/>
              </w:rPr>
              <w:t>Technological</w:t>
            </w:r>
          </w:p>
        </w:tc>
        <w:tc>
          <w:tcPr>
            <w:tcW w:w="6600" w:type="dxa"/>
            <w:shd w:val="clear" w:color="auto" w:fill="auto"/>
            <w:tcMar>
              <w:top w:w="100" w:type="dxa"/>
              <w:left w:w="100" w:type="dxa"/>
              <w:bottom w:w="100" w:type="dxa"/>
              <w:right w:w="100" w:type="dxa"/>
            </w:tcMar>
          </w:tcPr>
          <w:p w14:paraId="53C5A469" w14:textId="77777777" w:rsidR="00E7004A" w:rsidRPr="006A5ADB" w:rsidRDefault="00190207" w:rsidP="006A5A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Social media</w:t>
            </w:r>
          </w:p>
          <w:p w14:paraId="60414063" w14:textId="77777777" w:rsidR="00E7004A" w:rsidRPr="006A5ADB" w:rsidRDefault="00190207" w:rsidP="006A5A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Value-based information matrix</w:t>
            </w:r>
          </w:p>
          <w:p w14:paraId="424FF38D" w14:textId="77777777" w:rsidR="00E7004A" w:rsidRPr="006A5ADB" w:rsidRDefault="00190207" w:rsidP="006A5ADB">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Production and target</w:t>
            </w:r>
          </w:p>
        </w:tc>
      </w:tr>
    </w:tbl>
    <w:p w14:paraId="65159A26"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Table 3: PEST analysis for Nike</w:t>
      </w:r>
    </w:p>
    <w:p w14:paraId="08C784C4"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(Source: </w:t>
      </w:r>
      <w:proofErr w:type="spellStart"/>
      <w:r w:rsidR="00BB63F1" w:rsidRPr="006A5ADB">
        <w:rPr>
          <w:rFonts w:ascii="Times New Roman" w:eastAsia="Times New Roman" w:hAnsi="Times New Roman" w:cs="Times New Roman"/>
          <w:color w:val="000000" w:themeColor="text1"/>
          <w:sz w:val="24"/>
          <w:szCs w:val="24"/>
          <w:lang w:val="en-GB"/>
        </w:rPr>
        <w:t>Savić</w:t>
      </w:r>
      <w:proofErr w:type="spellEnd"/>
      <w:r w:rsidR="00BB63F1" w:rsidRPr="006A5ADB">
        <w:rPr>
          <w:rFonts w:ascii="Times New Roman" w:eastAsia="Times New Roman" w:hAnsi="Times New Roman" w:cs="Times New Roman"/>
          <w:color w:val="000000" w:themeColor="text1"/>
          <w:sz w:val="24"/>
          <w:szCs w:val="24"/>
          <w:lang w:val="en-GB"/>
        </w:rPr>
        <w:t xml:space="preserve"> and </w:t>
      </w:r>
      <w:proofErr w:type="spellStart"/>
      <w:r w:rsidR="00BB63F1" w:rsidRPr="006A5ADB">
        <w:rPr>
          <w:rFonts w:ascii="Times New Roman" w:eastAsia="Times New Roman" w:hAnsi="Times New Roman" w:cs="Times New Roman"/>
          <w:color w:val="000000" w:themeColor="text1"/>
          <w:sz w:val="24"/>
          <w:szCs w:val="24"/>
          <w:lang w:val="en-GB"/>
        </w:rPr>
        <w:t>Fulanović-Šomođi</w:t>
      </w:r>
      <w:proofErr w:type="spellEnd"/>
      <w:r w:rsidR="00BB63F1" w:rsidRPr="006A5ADB">
        <w:rPr>
          <w:rFonts w:ascii="Times New Roman" w:eastAsia="Times New Roman" w:hAnsi="Times New Roman" w:cs="Times New Roman"/>
          <w:color w:val="000000" w:themeColor="text1"/>
          <w:sz w:val="24"/>
          <w:szCs w:val="24"/>
          <w:lang w:val="en-GB"/>
        </w:rPr>
        <w:t>, 2019</w:t>
      </w:r>
      <w:r w:rsidRPr="006A5ADB">
        <w:rPr>
          <w:rFonts w:ascii="Times New Roman" w:eastAsia="Times New Roman" w:hAnsi="Times New Roman" w:cs="Times New Roman"/>
          <w:color w:val="000000" w:themeColor="text1"/>
          <w:sz w:val="24"/>
          <w:szCs w:val="24"/>
          <w:lang w:val="en-GB"/>
        </w:rPr>
        <w:t>)</w:t>
      </w:r>
    </w:p>
    <w:p w14:paraId="693D0853"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Political</w:t>
      </w:r>
    </w:p>
    <w:p w14:paraId="65755009"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Special value in the corporate world after the covid pandemic helps to increase the sales growth in the sportswear market. With a low-interest rate of </w:t>
      </w:r>
      <w:r w:rsidRPr="006A5ADB">
        <w:rPr>
          <w:rFonts w:ascii="Times New Roman" w:eastAsia="Times New Roman" w:hAnsi="Times New Roman" w:cs="Times New Roman"/>
          <w:b/>
          <w:i/>
          <w:color w:val="000000" w:themeColor="text1"/>
          <w:sz w:val="24"/>
          <w:szCs w:val="24"/>
          <w:lang w:val="en-GB"/>
        </w:rPr>
        <w:t>3.5%</w:t>
      </w:r>
      <w:r w:rsidRPr="006A5ADB">
        <w:rPr>
          <w:rFonts w:ascii="Times New Roman" w:eastAsia="Times New Roman" w:hAnsi="Times New Roman" w:cs="Times New Roman"/>
          <w:color w:val="000000" w:themeColor="text1"/>
          <w:sz w:val="24"/>
          <w:szCs w:val="24"/>
          <w:lang w:val="en-GB"/>
        </w:rPr>
        <w:t xml:space="preserve">, Nike can be paid with less tax from their customers (Nike, 2020). International tax argument provides business insights to Nike in order to fulfil their business gap after the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pandemic. These </w:t>
      </w:r>
      <w:r w:rsidR="00942B5D" w:rsidRPr="006A5ADB">
        <w:rPr>
          <w:rFonts w:ascii="Times New Roman" w:eastAsia="Times New Roman" w:hAnsi="Times New Roman" w:cs="Times New Roman"/>
          <w:color w:val="000000" w:themeColor="text1"/>
          <w:sz w:val="24"/>
          <w:szCs w:val="24"/>
          <w:lang w:val="en-GB"/>
        </w:rPr>
        <w:t>critical political factors of Nike</w:t>
      </w:r>
      <w:r w:rsidRPr="006A5ADB">
        <w:rPr>
          <w:rFonts w:ascii="Times New Roman" w:eastAsia="Times New Roman" w:hAnsi="Times New Roman" w:cs="Times New Roman"/>
          <w:color w:val="000000" w:themeColor="text1"/>
          <w:sz w:val="24"/>
          <w:szCs w:val="24"/>
          <w:lang w:val="en-GB"/>
        </w:rPr>
        <w:t xml:space="preserve"> help to secure business performance in the US business aspects. Moreover, the organisation is growing with these aspects in the sportswear market with </w:t>
      </w:r>
      <w:r w:rsidRPr="006A5ADB">
        <w:rPr>
          <w:rFonts w:ascii="Times New Roman" w:eastAsia="Times New Roman" w:hAnsi="Times New Roman" w:cs="Times New Roman"/>
          <w:b/>
          <w:i/>
          <w:color w:val="000000" w:themeColor="text1"/>
          <w:sz w:val="24"/>
          <w:szCs w:val="24"/>
          <w:lang w:val="en-GB"/>
        </w:rPr>
        <w:t>65.2%</w:t>
      </w:r>
      <w:r w:rsidRPr="006A5ADB">
        <w:rPr>
          <w:rFonts w:ascii="Times New Roman" w:eastAsia="Times New Roman" w:hAnsi="Times New Roman" w:cs="Times New Roman"/>
          <w:color w:val="000000" w:themeColor="text1"/>
          <w:sz w:val="24"/>
          <w:szCs w:val="24"/>
          <w:lang w:val="en-GB"/>
        </w:rPr>
        <w:t xml:space="preserve"> of market growth in the international market (</w:t>
      </w:r>
      <w:proofErr w:type="spellStart"/>
      <w:r w:rsidRPr="006A5ADB">
        <w:rPr>
          <w:rFonts w:ascii="Times New Roman" w:eastAsia="Times New Roman" w:hAnsi="Times New Roman" w:cs="Times New Roman"/>
          <w:color w:val="000000" w:themeColor="text1"/>
          <w:sz w:val="24"/>
          <w:szCs w:val="24"/>
          <w:lang w:val="en-GB"/>
        </w:rPr>
        <w:t>Savić</w:t>
      </w:r>
      <w:proofErr w:type="spellEnd"/>
      <w:r w:rsidRPr="006A5ADB">
        <w:rPr>
          <w:rFonts w:ascii="Times New Roman" w:eastAsia="Times New Roman" w:hAnsi="Times New Roman" w:cs="Times New Roman"/>
          <w:color w:val="000000" w:themeColor="text1"/>
          <w:sz w:val="24"/>
          <w:szCs w:val="24"/>
          <w:lang w:val="en-GB"/>
        </w:rPr>
        <w:t xml:space="preserve"> and </w:t>
      </w:r>
      <w:proofErr w:type="spellStart"/>
      <w:r w:rsidRPr="006A5ADB">
        <w:rPr>
          <w:rFonts w:ascii="Times New Roman" w:eastAsia="Times New Roman" w:hAnsi="Times New Roman" w:cs="Times New Roman"/>
          <w:color w:val="000000" w:themeColor="text1"/>
          <w:sz w:val="24"/>
          <w:szCs w:val="24"/>
          <w:lang w:val="en-GB"/>
        </w:rPr>
        <w:t>Fulanović-Šomođi</w:t>
      </w:r>
      <w:proofErr w:type="spellEnd"/>
      <w:r w:rsidRPr="006A5ADB">
        <w:rPr>
          <w:rFonts w:ascii="Times New Roman" w:eastAsia="Times New Roman" w:hAnsi="Times New Roman" w:cs="Times New Roman"/>
          <w:color w:val="000000" w:themeColor="text1"/>
          <w:sz w:val="24"/>
          <w:szCs w:val="24"/>
          <w:lang w:val="en-GB"/>
        </w:rPr>
        <w:t>, 2019).</w:t>
      </w:r>
    </w:p>
    <w:p w14:paraId="608C5B15"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Economic</w:t>
      </w:r>
    </w:p>
    <w:p w14:paraId="038F3177"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With low-cost labour, such economic factors helped Nike to secure health-related consciousness in the world side scenario. As per the statement of </w:t>
      </w:r>
      <w:proofErr w:type="spellStart"/>
      <w:r w:rsidRPr="006A5ADB">
        <w:rPr>
          <w:rFonts w:ascii="Times New Roman" w:eastAsia="Times New Roman" w:hAnsi="Times New Roman" w:cs="Times New Roman"/>
          <w:color w:val="000000" w:themeColor="text1"/>
          <w:sz w:val="24"/>
          <w:szCs w:val="24"/>
          <w:lang w:val="en-GB"/>
        </w:rPr>
        <w:t>Pangaribuan</w:t>
      </w:r>
      <w:proofErr w:type="spellEnd"/>
      <w:r w:rsidRPr="006A5ADB">
        <w:rPr>
          <w:rFonts w:ascii="Times New Roman" w:eastAsia="Times New Roman" w:hAnsi="Times New Roman" w:cs="Times New Roman"/>
          <w:color w:val="000000" w:themeColor="text1"/>
          <w:sz w:val="24"/>
          <w:szCs w:val="24"/>
          <w:lang w:val="en-GB"/>
        </w:rPr>
        <w:t xml:space="preserve"> and </w:t>
      </w:r>
      <w:proofErr w:type="spellStart"/>
      <w:r w:rsidRPr="006A5ADB">
        <w:rPr>
          <w:rFonts w:ascii="Times New Roman" w:eastAsia="Times New Roman" w:hAnsi="Times New Roman" w:cs="Times New Roman"/>
          <w:color w:val="000000" w:themeColor="text1"/>
          <w:sz w:val="24"/>
          <w:szCs w:val="24"/>
          <w:lang w:val="en-GB"/>
        </w:rPr>
        <w:t>Marpaung</w:t>
      </w:r>
      <w:proofErr w:type="spellEnd"/>
      <w:r w:rsidRPr="006A5ADB">
        <w:rPr>
          <w:rFonts w:ascii="Times New Roman" w:eastAsia="Times New Roman" w:hAnsi="Times New Roman" w:cs="Times New Roman"/>
          <w:color w:val="000000" w:themeColor="text1"/>
          <w:sz w:val="24"/>
          <w:szCs w:val="24"/>
          <w:lang w:val="en-GB"/>
        </w:rPr>
        <w:t xml:space="preserve"> (2020), the development of </w:t>
      </w:r>
      <w:r w:rsidRPr="006A5ADB">
        <w:rPr>
          <w:rFonts w:ascii="Times New Roman" w:eastAsia="Times New Roman" w:hAnsi="Times New Roman" w:cs="Times New Roman"/>
          <w:b/>
          <w:i/>
          <w:color w:val="000000" w:themeColor="text1"/>
          <w:sz w:val="24"/>
          <w:szCs w:val="24"/>
          <w:lang w:val="en-GB"/>
        </w:rPr>
        <w:t>“pocket finance”</w:t>
      </w:r>
      <w:r w:rsidRPr="006A5ADB">
        <w:rPr>
          <w:rFonts w:ascii="Times New Roman" w:eastAsia="Times New Roman" w:hAnsi="Times New Roman" w:cs="Times New Roman"/>
          <w:color w:val="000000" w:themeColor="text1"/>
          <w:sz w:val="24"/>
          <w:szCs w:val="24"/>
          <w:lang w:val="en-GB"/>
        </w:rPr>
        <w:t xml:space="preserve"> has helped the organisation with justified relation of business </w:t>
      </w:r>
      <w:r w:rsidRPr="006A5ADB">
        <w:rPr>
          <w:rFonts w:ascii="Times New Roman" w:eastAsia="Times New Roman" w:hAnsi="Times New Roman" w:cs="Times New Roman"/>
          <w:color w:val="000000" w:themeColor="text1"/>
          <w:sz w:val="24"/>
          <w:szCs w:val="24"/>
          <w:lang w:val="en-GB"/>
        </w:rPr>
        <w:lastRenderedPageBreak/>
        <w:t xml:space="preserve">with </w:t>
      </w:r>
      <w:r w:rsidRPr="006A5ADB">
        <w:rPr>
          <w:rFonts w:ascii="Times New Roman" w:eastAsia="Times New Roman" w:hAnsi="Times New Roman" w:cs="Times New Roman"/>
          <w:b/>
          <w:i/>
          <w:color w:val="000000" w:themeColor="text1"/>
          <w:sz w:val="24"/>
          <w:szCs w:val="24"/>
          <w:lang w:val="en-GB"/>
        </w:rPr>
        <w:t>24%</w:t>
      </w:r>
      <w:r w:rsidRPr="006A5ADB">
        <w:rPr>
          <w:rFonts w:ascii="Times New Roman" w:eastAsia="Times New Roman" w:hAnsi="Times New Roman" w:cs="Times New Roman"/>
          <w:color w:val="000000" w:themeColor="text1"/>
          <w:sz w:val="24"/>
          <w:szCs w:val="24"/>
          <w:lang w:val="en-GB"/>
        </w:rPr>
        <w:t xml:space="preserve"> of economic growth in the market. Nike is following the business strategies with less developed countries to maintain their business perception. As a result, the development has been seen as compared to the other region in this business industry growth after the pandemic.</w:t>
      </w:r>
    </w:p>
    <w:p w14:paraId="276946DF"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0BB67355" wp14:editId="7173461D">
            <wp:extent cx="4895850" cy="2629061"/>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9"/>
                    <a:srcRect b="9285"/>
                    <a:stretch>
                      <a:fillRect/>
                    </a:stretch>
                  </pic:blipFill>
                  <pic:spPr>
                    <a:xfrm>
                      <a:off x="0" y="0"/>
                      <a:ext cx="4895850" cy="2629061"/>
                    </a:xfrm>
                    <a:prstGeom prst="rect">
                      <a:avLst/>
                    </a:prstGeom>
                    <a:ln w="25400">
                      <a:solidFill>
                        <a:srgbClr val="000000"/>
                      </a:solidFill>
                      <a:prstDash val="solid"/>
                    </a:ln>
                  </pic:spPr>
                </pic:pic>
              </a:graphicData>
            </a:graphic>
          </wp:inline>
        </w:drawing>
      </w:r>
    </w:p>
    <w:p w14:paraId="0CD0AC09"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Figure 2: PEST analysis</w:t>
      </w:r>
    </w:p>
    <w:p w14:paraId="3C6492A3"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(Source: </w:t>
      </w:r>
      <w:proofErr w:type="spellStart"/>
      <w:r w:rsidRPr="006A5ADB">
        <w:rPr>
          <w:rFonts w:ascii="Times New Roman" w:eastAsia="Times New Roman" w:hAnsi="Times New Roman" w:cs="Times New Roman"/>
          <w:color w:val="000000" w:themeColor="text1"/>
          <w:sz w:val="24"/>
          <w:szCs w:val="24"/>
          <w:lang w:val="en-GB"/>
        </w:rPr>
        <w:t>Irwan</w:t>
      </w:r>
      <w:proofErr w:type="spellEnd"/>
      <w:r w:rsidRPr="006A5ADB">
        <w:rPr>
          <w:rFonts w:ascii="Times New Roman" w:eastAsia="Times New Roman" w:hAnsi="Times New Roman" w:cs="Times New Roman"/>
          <w:color w:val="000000" w:themeColor="text1"/>
          <w:sz w:val="24"/>
          <w:szCs w:val="24"/>
          <w:lang w:val="en-GB"/>
        </w:rPr>
        <w:t xml:space="preserve"> and </w:t>
      </w:r>
      <w:proofErr w:type="spellStart"/>
      <w:r w:rsidRPr="006A5ADB">
        <w:rPr>
          <w:rFonts w:ascii="Times New Roman" w:eastAsia="Times New Roman" w:hAnsi="Times New Roman" w:cs="Times New Roman"/>
          <w:color w:val="000000" w:themeColor="text1"/>
          <w:sz w:val="24"/>
          <w:szCs w:val="24"/>
          <w:lang w:val="en-GB"/>
        </w:rPr>
        <w:t>FebriyantoSamani</w:t>
      </w:r>
      <w:proofErr w:type="spellEnd"/>
      <w:r w:rsidRPr="006A5ADB">
        <w:rPr>
          <w:rFonts w:ascii="Times New Roman" w:eastAsia="Times New Roman" w:hAnsi="Times New Roman" w:cs="Times New Roman"/>
          <w:color w:val="000000" w:themeColor="text1"/>
          <w:sz w:val="24"/>
          <w:szCs w:val="24"/>
          <w:lang w:val="en-GB"/>
        </w:rPr>
        <w:t>, 2021)</w:t>
      </w:r>
    </w:p>
    <w:p w14:paraId="795A47FC"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Social</w:t>
      </w:r>
    </w:p>
    <w:p w14:paraId="17888769"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Maintenance of public relations with business context can be ensured with the guidance of the business authority of Nike. This has developed the entire scenario of the developed case of business after the covid pandemic. More distinction in the social factors is more likely to be related to the justified analysis of Nike after the covid pandemic. As mentioned by </w:t>
      </w:r>
      <w:proofErr w:type="spellStart"/>
      <w:r w:rsidRPr="006A5ADB">
        <w:rPr>
          <w:rFonts w:ascii="Times New Roman" w:eastAsia="Times New Roman" w:hAnsi="Times New Roman" w:cs="Times New Roman"/>
          <w:color w:val="000000" w:themeColor="text1"/>
          <w:sz w:val="24"/>
          <w:szCs w:val="24"/>
          <w:lang w:val="en-GB"/>
        </w:rPr>
        <w:t>Savić</w:t>
      </w:r>
      <w:proofErr w:type="spellEnd"/>
      <w:r w:rsidRPr="006A5ADB">
        <w:rPr>
          <w:rFonts w:ascii="Times New Roman" w:eastAsia="Times New Roman" w:hAnsi="Times New Roman" w:cs="Times New Roman"/>
          <w:color w:val="000000" w:themeColor="text1"/>
          <w:sz w:val="24"/>
          <w:szCs w:val="24"/>
          <w:lang w:val="en-GB"/>
        </w:rPr>
        <w:t xml:space="preserve">, M. and </w:t>
      </w:r>
      <w:proofErr w:type="spellStart"/>
      <w:r w:rsidRPr="006A5ADB">
        <w:rPr>
          <w:rFonts w:ascii="Times New Roman" w:eastAsia="Times New Roman" w:hAnsi="Times New Roman" w:cs="Times New Roman"/>
          <w:color w:val="000000" w:themeColor="text1"/>
          <w:sz w:val="24"/>
          <w:szCs w:val="24"/>
          <w:lang w:val="en-GB"/>
        </w:rPr>
        <w:t>Frfulanović-Šomođi</w:t>
      </w:r>
      <w:proofErr w:type="spellEnd"/>
      <w:r w:rsidRPr="006A5ADB">
        <w:rPr>
          <w:rFonts w:ascii="Times New Roman" w:eastAsia="Times New Roman" w:hAnsi="Times New Roman" w:cs="Times New Roman"/>
          <w:color w:val="000000" w:themeColor="text1"/>
          <w:sz w:val="24"/>
          <w:szCs w:val="24"/>
          <w:lang w:val="en-GB"/>
        </w:rPr>
        <w:t xml:space="preserve"> (2019), the critical impact of </w:t>
      </w:r>
      <w:r w:rsidR="008818AB" w:rsidRPr="006A5ADB">
        <w:rPr>
          <w:rFonts w:ascii="Times New Roman" w:eastAsia="Times New Roman" w:hAnsi="Times New Roman" w:cs="Times New Roman"/>
          <w:color w:val="000000" w:themeColor="text1"/>
          <w:sz w:val="24"/>
          <w:szCs w:val="24"/>
          <w:lang w:val="en-GB"/>
        </w:rPr>
        <w:t>coronavirus</w:t>
      </w:r>
      <w:r w:rsidRPr="006A5ADB">
        <w:rPr>
          <w:rFonts w:ascii="Times New Roman" w:eastAsia="Times New Roman" w:hAnsi="Times New Roman" w:cs="Times New Roman"/>
          <w:color w:val="000000" w:themeColor="text1"/>
          <w:sz w:val="24"/>
          <w:szCs w:val="24"/>
          <w:lang w:val="en-GB"/>
        </w:rPr>
        <w:t xml:space="preserve"> has made the effectiveness with the business perception of the mentioned company as well. The rate of production is well maintained by Nike to deliver a systemic production after the covid outbreak.</w:t>
      </w:r>
    </w:p>
    <w:p w14:paraId="6BBF7A2B"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Technological</w:t>
      </w:r>
    </w:p>
    <w:p w14:paraId="2BBEB836"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The organisation has developed their social media platform that allows things to blow up faster. In addition, Nike is doing their business by building trust with potential customers that can be an effective use of the </w:t>
      </w:r>
      <w:r w:rsidRPr="006A5ADB">
        <w:rPr>
          <w:rFonts w:ascii="Times New Roman" w:eastAsia="Times New Roman" w:hAnsi="Times New Roman" w:cs="Times New Roman"/>
          <w:b/>
          <w:i/>
          <w:color w:val="000000" w:themeColor="text1"/>
          <w:sz w:val="24"/>
          <w:szCs w:val="24"/>
          <w:lang w:val="en-GB"/>
        </w:rPr>
        <w:t>“double-edged sword”</w:t>
      </w:r>
      <w:r w:rsidRPr="006A5ADB">
        <w:rPr>
          <w:rFonts w:ascii="Times New Roman" w:eastAsia="Times New Roman" w:hAnsi="Times New Roman" w:cs="Times New Roman"/>
          <w:color w:val="000000" w:themeColor="text1"/>
          <w:sz w:val="24"/>
          <w:szCs w:val="24"/>
          <w:lang w:val="en-GB"/>
        </w:rPr>
        <w:t xml:space="preserve"> strategy. Furthermore, business optimisation of valuable opportunities in this business market helps to solve supply chain issues with the help of technical factors. As described by Quan (2021), targeting the market with production, Nike has enabled value-based information metrics as per the advantages in terms of technology.</w:t>
      </w:r>
    </w:p>
    <w:p w14:paraId="4EADBB5E" w14:textId="77777777" w:rsidR="00E7004A" w:rsidRPr="006A5ADB" w:rsidRDefault="00190207" w:rsidP="006A5ADB">
      <w:pPr>
        <w:pStyle w:val="Heading2"/>
      </w:pPr>
      <w:bookmarkStart w:id="7" w:name="_Toc88751991"/>
      <w:r w:rsidRPr="006A5ADB">
        <w:t>3.2 Threats and Opportunities</w:t>
      </w:r>
      <w:bookmarkEnd w:id="7"/>
    </w:p>
    <w:tbl>
      <w:tblPr>
        <w:tblStyle w:val="Table4"/>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60"/>
        <w:gridCol w:w="6600"/>
      </w:tblGrid>
      <w:tr w:rsidR="000F1C56" w14:paraId="4059ACD7" w14:textId="77777777" w:rsidTr="008F2CDD">
        <w:trPr>
          <w:cantSplit/>
          <w:tblHeader/>
          <w:jc w:val="center"/>
        </w:trPr>
        <w:tc>
          <w:tcPr>
            <w:tcW w:w="2760" w:type="dxa"/>
            <w:shd w:val="clear" w:color="auto" w:fill="auto"/>
            <w:tcMar>
              <w:top w:w="100" w:type="dxa"/>
              <w:left w:w="100" w:type="dxa"/>
              <w:bottom w:w="100" w:type="dxa"/>
              <w:right w:w="100" w:type="dxa"/>
            </w:tcMar>
          </w:tcPr>
          <w:p w14:paraId="79F9F77C" w14:textId="77777777" w:rsidR="00E7004A" w:rsidRPr="006A5ADB" w:rsidRDefault="00190207" w:rsidP="006A5ADB">
            <w:pPr>
              <w:widowControl w:val="0"/>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lastRenderedPageBreak/>
              <w:t>Analytical perspective</w:t>
            </w:r>
          </w:p>
        </w:tc>
        <w:tc>
          <w:tcPr>
            <w:tcW w:w="6600" w:type="dxa"/>
            <w:shd w:val="clear" w:color="auto" w:fill="auto"/>
            <w:tcMar>
              <w:top w:w="100" w:type="dxa"/>
              <w:left w:w="100" w:type="dxa"/>
              <w:bottom w:w="100" w:type="dxa"/>
              <w:right w:w="100" w:type="dxa"/>
            </w:tcMar>
          </w:tcPr>
          <w:p w14:paraId="0598574C" w14:textId="77777777" w:rsidR="00E7004A" w:rsidRPr="006A5ADB" w:rsidRDefault="00190207" w:rsidP="006A5ADB">
            <w:pPr>
              <w:widowControl w:val="0"/>
              <w:spacing w:line="360" w:lineRule="auto"/>
              <w:jc w:val="center"/>
              <w:rPr>
                <w:rFonts w:ascii="Times New Roman" w:eastAsia="Times New Roman" w:hAnsi="Times New Roman" w:cs="Times New Roman"/>
                <w:b/>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Description</w:t>
            </w:r>
          </w:p>
        </w:tc>
      </w:tr>
      <w:tr w:rsidR="000F1C56" w14:paraId="242BAFEC" w14:textId="77777777" w:rsidTr="008F2CDD">
        <w:trPr>
          <w:cantSplit/>
          <w:tblHeader/>
          <w:jc w:val="center"/>
        </w:trPr>
        <w:tc>
          <w:tcPr>
            <w:tcW w:w="2760" w:type="dxa"/>
            <w:shd w:val="clear" w:color="auto" w:fill="auto"/>
            <w:tcMar>
              <w:top w:w="100" w:type="dxa"/>
              <w:left w:w="100" w:type="dxa"/>
              <w:bottom w:w="100" w:type="dxa"/>
              <w:right w:w="100" w:type="dxa"/>
            </w:tcMar>
          </w:tcPr>
          <w:p w14:paraId="4B4890B7" w14:textId="77777777" w:rsidR="00E7004A" w:rsidRPr="006A5ADB" w:rsidRDefault="00190207" w:rsidP="006A5ADB">
            <w:pPr>
              <w:widowControl w:val="0"/>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Threats</w:t>
            </w:r>
          </w:p>
        </w:tc>
        <w:tc>
          <w:tcPr>
            <w:tcW w:w="6600" w:type="dxa"/>
            <w:shd w:val="clear" w:color="auto" w:fill="auto"/>
            <w:tcMar>
              <w:top w:w="100" w:type="dxa"/>
              <w:left w:w="100" w:type="dxa"/>
              <w:bottom w:w="100" w:type="dxa"/>
              <w:right w:w="100" w:type="dxa"/>
            </w:tcMar>
          </w:tcPr>
          <w:p w14:paraId="39E4A9CD" w14:textId="77777777" w:rsidR="00E7004A" w:rsidRPr="006A5ADB" w:rsidRDefault="00190207" w:rsidP="006A5ADB">
            <w:pPr>
              <w:widowControl w:val="0"/>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Counterfeiting</w:t>
            </w:r>
          </w:p>
          <w:p w14:paraId="1452F7D7" w14:textId="77777777" w:rsidR="00E7004A" w:rsidRPr="006A5ADB" w:rsidRDefault="00190207" w:rsidP="006A5ADB">
            <w:pPr>
              <w:widowControl w:val="0"/>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Aggressive competition</w:t>
            </w:r>
          </w:p>
          <w:p w14:paraId="4DFAA8D4" w14:textId="77777777" w:rsidR="00E7004A" w:rsidRPr="006A5ADB" w:rsidRDefault="00190207" w:rsidP="006A5ADB">
            <w:pPr>
              <w:widowControl w:val="0"/>
              <w:numPr>
                <w:ilvl w:val="0"/>
                <w:numId w:val="6"/>
              </w:num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Sports and outdoor activities suspension by government</w:t>
            </w:r>
          </w:p>
        </w:tc>
      </w:tr>
      <w:tr w:rsidR="000F1C56" w14:paraId="247DE16F" w14:textId="77777777" w:rsidTr="008F2CDD">
        <w:trPr>
          <w:cantSplit/>
          <w:tblHeader/>
          <w:jc w:val="center"/>
        </w:trPr>
        <w:tc>
          <w:tcPr>
            <w:tcW w:w="2760" w:type="dxa"/>
            <w:shd w:val="clear" w:color="auto" w:fill="auto"/>
            <w:tcMar>
              <w:top w:w="100" w:type="dxa"/>
              <w:left w:w="100" w:type="dxa"/>
              <w:bottom w:w="100" w:type="dxa"/>
              <w:right w:w="100" w:type="dxa"/>
            </w:tcMar>
          </w:tcPr>
          <w:p w14:paraId="3B08C195" w14:textId="77777777" w:rsidR="00E7004A" w:rsidRPr="006A5ADB" w:rsidRDefault="00190207" w:rsidP="006A5ADB">
            <w:pPr>
              <w:widowControl w:val="0"/>
              <w:spacing w:line="360" w:lineRule="auto"/>
              <w:jc w:val="both"/>
              <w:rPr>
                <w:rFonts w:ascii="Times New Roman" w:eastAsia="Times New Roman" w:hAnsi="Times New Roman" w:cs="Times New Roman"/>
                <w:b/>
                <w:i/>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Opportunities</w:t>
            </w:r>
          </w:p>
        </w:tc>
        <w:tc>
          <w:tcPr>
            <w:tcW w:w="6600" w:type="dxa"/>
            <w:shd w:val="clear" w:color="auto" w:fill="auto"/>
            <w:tcMar>
              <w:top w:w="100" w:type="dxa"/>
              <w:left w:w="100" w:type="dxa"/>
              <w:bottom w:w="100" w:type="dxa"/>
              <w:right w:w="100" w:type="dxa"/>
            </w:tcMar>
          </w:tcPr>
          <w:p w14:paraId="59F74A98" w14:textId="77777777" w:rsidR="00E7004A" w:rsidRPr="006A5ADB" w:rsidRDefault="00190207" w:rsidP="006A5ADB">
            <w:pPr>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Growth of industry</w:t>
            </w:r>
          </w:p>
          <w:p w14:paraId="7EF57E69" w14:textId="77777777" w:rsidR="00E7004A" w:rsidRPr="006A5ADB" w:rsidRDefault="00190207" w:rsidP="006A5ADB">
            <w:pPr>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Opportunities in the new market</w:t>
            </w:r>
          </w:p>
          <w:p w14:paraId="2AFF7024" w14:textId="77777777" w:rsidR="00E7004A" w:rsidRPr="006A5ADB" w:rsidRDefault="00190207" w:rsidP="006A5ADB">
            <w:pPr>
              <w:widowControl w:val="0"/>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Digital trends growing</w:t>
            </w:r>
          </w:p>
        </w:tc>
      </w:tr>
    </w:tbl>
    <w:p w14:paraId="0C3E1653"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Table 4: Threats and opportunities of Nike</w:t>
      </w:r>
    </w:p>
    <w:p w14:paraId="44EB2E11"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(Source: Wooten and Rank</w:t>
      </w:r>
      <w:r w:rsidR="00F873E1" w:rsidRPr="006A5ADB">
        <w:rPr>
          <w:rFonts w:ascii="Times New Roman" w:eastAsia="Times New Roman" w:hAnsi="Times New Roman" w:cs="Times New Roman"/>
          <w:color w:val="000000" w:themeColor="text1"/>
          <w:sz w:val="24"/>
          <w:szCs w:val="24"/>
          <w:lang w:val="en-GB"/>
        </w:rPr>
        <w:t>-</w:t>
      </w:r>
      <w:proofErr w:type="spellStart"/>
      <w:r w:rsidRPr="006A5ADB">
        <w:rPr>
          <w:rFonts w:ascii="Times New Roman" w:eastAsia="Times New Roman" w:hAnsi="Times New Roman" w:cs="Times New Roman"/>
          <w:color w:val="000000" w:themeColor="text1"/>
          <w:sz w:val="24"/>
          <w:szCs w:val="24"/>
          <w:lang w:val="en-GB"/>
        </w:rPr>
        <w:t>Christman</w:t>
      </w:r>
      <w:proofErr w:type="spellEnd"/>
      <w:r w:rsidRPr="006A5ADB">
        <w:rPr>
          <w:rFonts w:ascii="Times New Roman" w:eastAsia="Times New Roman" w:hAnsi="Times New Roman" w:cs="Times New Roman"/>
          <w:color w:val="000000" w:themeColor="text1"/>
          <w:sz w:val="24"/>
          <w:szCs w:val="24"/>
          <w:lang w:val="en-GB"/>
        </w:rPr>
        <w:t>, 2019)</w:t>
      </w:r>
    </w:p>
    <w:p w14:paraId="0D5319B2"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Threats</w:t>
      </w:r>
    </w:p>
    <w:p w14:paraId="480D7B22"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The popular and essential goods in the market are counterfeiting with the rate of production with Nike as a well-known brand. Global trade includes a high rate of fake production in this market that can happen for Nike with a </w:t>
      </w:r>
      <w:r w:rsidRPr="006A5ADB">
        <w:rPr>
          <w:rFonts w:ascii="Times New Roman" w:eastAsia="Times New Roman" w:hAnsi="Times New Roman" w:cs="Times New Roman"/>
          <w:b/>
          <w:i/>
          <w:color w:val="000000" w:themeColor="text1"/>
          <w:sz w:val="24"/>
          <w:szCs w:val="24"/>
          <w:lang w:val="en-GB"/>
        </w:rPr>
        <w:t>22%</w:t>
      </w:r>
      <w:r w:rsidRPr="006A5ADB">
        <w:rPr>
          <w:rFonts w:ascii="Times New Roman" w:eastAsia="Times New Roman" w:hAnsi="Times New Roman" w:cs="Times New Roman"/>
          <w:color w:val="000000" w:themeColor="text1"/>
          <w:sz w:val="24"/>
          <w:szCs w:val="24"/>
          <w:lang w:val="en-GB"/>
        </w:rPr>
        <w:t xml:space="preserve"> decrease in the marketplace (Wooten and Rank</w:t>
      </w:r>
      <w:r w:rsidR="00AE222F" w:rsidRPr="006A5ADB">
        <w:rPr>
          <w:rFonts w:ascii="Times New Roman" w:eastAsia="Times New Roman" w:hAnsi="Times New Roman" w:cs="Times New Roman"/>
          <w:color w:val="000000" w:themeColor="text1"/>
          <w:sz w:val="24"/>
          <w:szCs w:val="24"/>
          <w:lang w:val="en-GB"/>
        </w:rPr>
        <w:t>-</w:t>
      </w:r>
      <w:proofErr w:type="spellStart"/>
      <w:r w:rsidRPr="006A5ADB">
        <w:rPr>
          <w:rFonts w:ascii="Times New Roman" w:eastAsia="Times New Roman" w:hAnsi="Times New Roman" w:cs="Times New Roman"/>
          <w:color w:val="000000" w:themeColor="text1"/>
          <w:sz w:val="24"/>
          <w:szCs w:val="24"/>
          <w:lang w:val="en-GB"/>
        </w:rPr>
        <w:t>Christman</w:t>
      </w:r>
      <w:proofErr w:type="spellEnd"/>
      <w:r w:rsidRPr="006A5ADB">
        <w:rPr>
          <w:rFonts w:ascii="Times New Roman" w:eastAsia="Times New Roman" w:hAnsi="Times New Roman" w:cs="Times New Roman"/>
          <w:color w:val="000000" w:themeColor="text1"/>
          <w:sz w:val="24"/>
          <w:szCs w:val="24"/>
          <w:lang w:val="en-GB"/>
        </w:rPr>
        <w:t xml:space="preserve">, 2019). The scenario of the fake goods is extending as the global trade as the potential threats in the market, which has been extended as the industry growth rate. Financial competition in the market has been demolished with market leadership for Nike in this industry, which promotes a large range of marketing shares. Financial competition in the market share as compared to Puma and Adidas has decreased by </w:t>
      </w:r>
      <w:r w:rsidRPr="006A5ADB">
        <w:rPr>
          <w:rFonts w:ascii="Times New Roman" w:eastAsia="Times New Roman" w:hAnsi="Times New Roman" w:cs="Times New Roman"/>
          <w:b/>
          <w:i/>
          <w:color w:val="000000" w:themeColor="text1"/>
          <w:sz w:val="24"/>
          <w:szCs w:val="24"/>
          <w:lang w:val="en-GB"/>
        </w:rPr>
        <w:t xml:space="preserve">57% </w:t>
      </w:r>
      <w:r w:rsidRPr="006A5ADB">
        <w:rPr>
          <w:rFonts w:ascii="Times New Roman" w:eastAsia="Times New Roman" w:hAnsi="Times New Roman" w:cs="Times New Roman"/>
          <w:color w:val="000000" w:themeColor="text1"/>
          <w:sz w:val="24"/>
          <w:szCs w:val="24"/>
          <w:lang w:val="en-GB"/>
        </w:rPr>
        <w:t>in the context of Nike in this marketplace (Nike, 2020).</w:t>
      </w:r>
    </w:p>
    <w:p w14:paraId="4839AD67"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Opportunities</w:t>
      </w:r>
    </w:p>
    <w:p w14:paraId="67BE3164"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In this sector, the growth has been increased by </w:t>
      </w:r>
      <w:r w:rsidRPr="006A5ADB">
        <w:rPr>
          <w:rFonts w:ascii="Times New Roman" w:eastAsia="Times New Roman" w:hAnsi="Times New Roman" w:cs="Times New Roman"/>
          <w:b/>
          <w:i/>
          <w:color w:val="000000" w:themeColor="text1"/>
          <w:sz w:val="24"/>
          <w:szCs w:val="24"/>
          <w:lang w:val="en-GB"/>
        </w:rPr>
        <w:t>3.5%</w:t>
      </w:r>
      <w:r w:rsidRPr="006A5ADB">
        <w:rPr>
          <w:rFonts w:ascii="Times New Roman" w:eastAsia="Times New Roman" w:hAnsi="Times New Roman" w:cs="Times New Roman"/>
          <w:color w:val="000000" w:themeColor="text1"/>
          <w:sz w:val="24"/>
          <w:szCs w:val="24"/>
          <w:lang w:val="en-GB"/>
        </w:rPr>
        <w:t xml:space="preserve"> on a </w:t>
      </w:r>
      <w:r w:rsidR="002816C9" w:rsidRPr="006A5ADB">
        <w:rPr>
          <w:rFonts w:ascii="Times New Roman" w:eastAsia="Times New Roman" w:hAnsi="Times New Roman" w:cs="Times New Roman"/>
          <w:color w:val="000000" w:themeColor="text1"/>
          <w:sz w:val="24"/>
          <w:szCs w:val="24"/>
          <w:lang w:val="en-GB"/>
        </w:rPr>
        <w:t>year-by-year</w:t>
      </w:r>
      <w:r w:rsidRPr="006A5ADB">
        <w:rPr>
          <w:rFonts w:ascii="Times New Roman" w:eastAsia="Times New Roman" w:hAnsi="Times New Roman" w:cs="Times New Roman"/>
          <w:color w:val="000000" w:themeColor="text1"/>
          <w:sz w:val="24"/>
          <w:szCs w:val="24"/>
          <w:lang w:val="en-GB"/>
        </w:rPr>
        <w:t xml:space="preserve"> basis to define the opportunities elements of Nike. As mentioned by Zhang (2018), moreover, the development of the organisation in terms of opportunities has been increased from USD </w:t>
      </w:r>
      <w:r w:rsidRPr="006A5ADB">
        <w:rPr>
          <w:rFonts w:ascii="Times New Roman" w:eastAsia="Times New Roman" w:hAnsi="Times New Roman" w:cs="Times New Roman"/>
          <w:b/>
          <w:i/>
          <w:color w:val="000000" w:themeColor="text1"/>
          <w:sz w:val="24"/>
          <w:szCs w:val="24"/>
          <w:lang w:val="en-GB"/>
        </w:rPr>
        <w:t>1.8 trillion</w:t>
      </w:r>
      <w:r w:rsidRPr="006A5ADB">
        <w:rPr>
          <w:rFonts w:ascii="Times New Roman" w:eastAsia="Times New Roman" w:hAnsi="Times New Roman" w:cs="Times New Roman"/>
          <w:color w:val="000000" w:themeColor="text1"/>
          <w:sz w:val="24"/>
          <w:szCs w:val="24"/>
          <w:lang w:val="en-GB"/>
        </w:rPr>
        <w:t xml:space="preserve"> to </w:t>
      </w:r>
      <w:r w:rsidRPr="006A5ADB">
        <w:rPr>
          <w:rFonts w:ascii="Times New Roman" w:eastAsia="Times New Roman" w:hAnsi="Times New Roman" w:cs="Times New Roman"/>
          <w:b/>
          <w:i/>
          <w:color w:val="000000" w:themeColor="text1"/>
          <w:sz w:val="24"/>
          <w:szCs w:val="24"/>
          <w:lang w:val="en-GB"/>
        </w:rPr>
        <w:t>USD 1.9 trillion</w:t>
      </w:r>
      <w:r w:rsidRPr="006A5ADB">
        <w:rPr>
          <w:rFonts w:ascii="Times New Roman" w:eastAsia="Times New Roman" w:hAnsi="Times New Roman" w:cs="Times New Roman"/>
          <w:color w:val="000000" w:themeColor="text1"/>
          <w:sz w:val="24"/>
          <w:szCs w:val="24"/>
          <w:lang w:val="en-GB"/>
        </w:rPr>
        <w:t>. Newmarket entrance opportunities are one of the plus points for Nike in order to maintain business perception as well. The incremental rate of growing trends in the digital industry growth has been passed with the online medium. The development in this market is developed with current market trends after the covid-19 outbreak. In the words of Wooten and Rank</w:t>
      </w:r>
      <w:r w:rsidR="002816C9" w:rsidRPr="006A5ADB">
        <w:rPr>
          <w:rFonts w:ascii="Times New Roman" w:eastAsia="Times New Roman" w:hAnsi="Times New Roman" w:cs="Times New Roman"/>
          <w:color w:val="000000" w:themeColor="text1"/>
          <w:sz w:val="24"/>
          <w:szCs w:val="24"/>
          <w:lang w:val="en-GB"/>
        </w:rPr>
        <w:t>-</w:t>
      </w:r>
      <w:proofErr w:type="spellStart"/>
      <w:r w:rsidRPr="006A5ADB">
        <w:rPr>
          <w:rFonts w:ascii="Times New Roman" w:eastAsia="Times New Roman" w:hAnsi="Times New Roman" w:cs="Times New Roman"/>
          <w:color w:val="000000" w:themeColor="text1"/>
          <w:sz w:val="24"/>
          <w:szCs w:val="24"/>
          <w:lang w:val="en-GB"/>
        </w:rPr>
        <w:t>Christman</w:t>
      </w:r>
      <w:proofErr w:type="spellEnd"/>
      <w:r w:rsidRPr="006A5ADB">
        <w:rPr>
          <w:rFonts w:ascii="Times New Roman" w:eastAsia="Times New Roman" w:hAnsi="Times New Roman" w:cs="Times New Roman"/>
          <w:color w:val="000000" w:themeColor="text1"/>
          <w:sz w:val="24"/>
          <w:szCs w:val="24"/>
          <w:lang w:val="en-GB"/>
        </w:rPr>
        <w:t xml:space="preserve"> (2019), a pandemic increases </w:t>
      </w:r>
      <w:r w:rsidR="0086588F" w:rsidRPr="006A5ADB">
        <w:rPr>
          <w:rFonts w:ascii="Times New Roman" w:eastAsia="Times New Roman" w:hAnsi="Times New Roman" w:cs="Times New Roman"/>
          <w:color w:val="000000" w:themeColor="text1"/>
          <w:sz w:val="24"/>
          <w:szCs w:val="24"/>
          <w:lang w:val="en-GB"/>
        </w:rPr>
        <w:t>online sales that also affect</w:t>
      </w:r>
      <w:r w:rsidRPr="006A5ADB">
        <w:rPr>
          <w:rFonts w:ascii="Times New Roman" w:eastAsia="Times New Roman" w:hAnsi="Times New Roman" w:cs="Times New Roman"/>
          <w:color w:val="000000" w:themeColor="text1"/>
          <w:sz w:val="24"/>
          <w:szCs w:val="24"/>
          <w:lang w:val="en-GB"/>
        </w:rPr>
        <w:t xml:space="preserve"> the total sales rate from </w:t>
      </w:r>
      <w:r w:rsidRPr="006A5ADB">
        <w:rPr>
          <w:rFonts w:ascii="Times New Roman" w:eastAsia="Times New Roman" w:hAnsi="Times New Roman" w:cs="Times New Roman"/>
          <w:b/>
          <w:i/>
          <w:color w:val="000000" w:themeColor="text1"/>
          <w:sz w:val="24"/>
          <w:szCs w:val="24"/>
          <w:lang w:val="en-GB"/>
        </w:rPr>
        <w:t>16%</w:t>
      </w:r>
      <w:r w:rsidRPr="006A5ADB">
        <w:rPr>
          <w:rFonts w:ascii="Times New Roman" w:eastAsia="Times New Roman" w:hAnsi="Times New Roman" w:cs="Times New Roman"/>
          <w:color w:val="000000" w:themeColor="text1"/>
          <w:sz w:val="24"/>
          <w:szCs w:val="24"/>
          <w:lang w:val="en-GB"/>
        </w:rPr>
        <w:t xml:space="preserve"> to </w:t>
      </w:r>
      <w:r w:rsidRPr="006A5ADB">
        <w:rPr>
          <w:rFonts w:ascii="Times New Roman" w:eastAsia="Times New Roman" w:hAnsi="Times New Roman" w:cs="Times New Roman"/>
          <w:b/>
          <w:i/>
          <w:color w:val="000000" w:themeColor="text1"/>
          <w:sz w:val="24"/>
          <w:szCs w:val="24"/>
          <w:lang w:val="en-GB"/>
        </w:rPr>
        <w:t>19%</w:t>
      </w:r>
      <w:r w:rsidRPr="006A5ADB">
        <w:rPr>
          <w:rFonts w:ascii="Times New Roman" w:eastAsia="Times New Roman" w:hAnsi="Times New Roman" w:cs="Times New Roman"/>
          <w:color w:val="000000" w:themeColor="text1"/>
          <w:sz w:val="24"/>
          <w:szCs w:val="24"/>
          <w:lang w:val="en-GB"/>
        </w:rPr>
        <w:t>. These are the opportunity elements with a high sales growth rate with the business perspective of Nike in the sportswear industry.</w:t>
      </w:r>
    </w:p>
    <w:p w14:paraId="0679B587" w14:textId="77777777" w:rsidR="00E7004A" w:rsidRPr="006A5ADB" w:rsidRDefault="00190207" w:rsidP="006A5ADB">
      <w:pPr>
        <w:pStyle w:val="Heading2"/>
      </w:pPr>
      <w:bookmarkStart w:id="8" w:name="_Toc88751992"/>
      <w:r w:rsidRPr="006A5ADB">
        <w:lastRenderedPageBreak/>
        <w:t>3.3 Industry Life Cycle</w:t>
      </w:r>
      <w:bookmarkEnd w:id="8"/>
    </w:p>
    <w:p w14:paraId="0635BA9D"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The entire industry life cycle is being made with the help of various stages of industrial development. The basic scenario of this industry is dependent on the four stages, which are given below as follows:</w:t>
      </w:r>
    </w:p>
    <w:p w14:paraId="5644BFD9"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Introduction stages</w:t>
      </w:r>
    </w:p>
    <w:p w14:paraId="2680C51F"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The production appraisal in the market has been developed with the industry trends in the context of Nike. As mentioned by Mestre and Cooper (2017), this stage of the industry life cycle has been related to the infancy of the business generation for process segmentation of the industry relation as well. The proposed relation of the initial stage has been introduced with Nike business development strategies.</w:t>
      </w:r>
    </w:p>
    <w:p w14:paraId="3516EF35"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Growth stage</w:t>
      </w:r>
    </w:p>
    <w:p w14:paraId="4BE39FE4"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In this stage, the industry-related justification comes with the finding as well as company design strategies. In this regard, the difference between the growth stages and the introduction stage is controlled by the competitor's production rate. As illustrated by Moorhouse and Moorhouse (2017), the</w:t>
      </w:r>
      <w:r w:rsidR="00247E65" w:rsidRPr="006A5ADB">
        <w:rPr>
          <w:rFonts w:ascii="Times New Roman" w:eastAsia="Times New Roman" w:hAnsi="Times New Roman" w:cs="Times New Roman"/>
          <w:color w:val="000000" w:themeColor="text1"/>
          <w:sz w:val="24"/>
          <w:szCs w:val="24"/>
          <w:lang w:val="en-GB"/>
        </w:rPr>
        <w:t xml:space="preserve"> requirements had been included </w:t>
      </w:r>
      <w:r w:rsidRPr="006A5ADB">
        <w:rPr>
          <w:rFonts w:ascii="Times New Roman" w:eastAsia="Times New Roman" w:hAnsi="Times New Roman" w:cs="Times New Roman"/>
          <w:color w:val="000000" w:themeColor="text1"/>
          <w:sz w:val="24"/>
          <w:szCs w:val="24"/>
          <w:lang w:val="en-GB"/>
        </w:rPr>
        <w:t>with the industry requirement as per the offering of customised packages as well.</w:t>
      </w:r>
    </w:p>
    <w:p w14:paraId="7679CD49"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noProof/>
          <w:color w:val="000000" w:themeColor="text1"/>
          <w:sz w:val="24"/>
          <w:szCs w:val="24"/>
          <w:lang w:val="en-IN" w:eastAsia="en-IN"/>
        </w:rPr>
        <w:drawing>
          <wp:inline distT="114300" distB="114300" distL="114300" distR="114300" wp14:anchorId="6E55B640" wp14:editId="693DAEDB">
            <wp:extent cx="4910138" cy="2761952"/>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0"/>
                    <a:stretch>
                      <a:fillRect/>
                    </a:stretch>
                  </pic:blipFill>
                  <pic:spPr>
                    <a:xfrm>
                      <a:off x="0" y="0"/>
                      <a:ext cx="4910138" cy="2761952"/>
                    </a:xfrm>
                    <a:prstGeom prst="rect">
                      <a:avLst/>
                    </a:prstGeom>
                    <a:ln w="25400">
                      <a:solidFill>
                        <a:srgbClr val="000000"/>
                      </a:solidFill>
                      <a:prstDash val="solid"/>
                    </a:ln>
                  </pic:spPr>
                </pic:pic>
              </a:graphicData>
            </a:graphic>
          </wp:inline>
        </w:drawing>
      </w:r>
    </w:p>
    <w:p w14:paraId="39C55318"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Figure 3: Industry life cycle</w:t>
      </w:r>
    </w:p>
    <w:p w14:paraId="62119702"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(Source: Moorhouse and Moorhouse, 2017)</w:t>
      </w:r>
    </w:p>
    <w:p w14:paraId="57DB1904"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Maturity stage</w:t>
      </w:r>
    </w:p>
    <w:p w14:paraId="0B5BA0DF"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lastRenderedPageBreak/>
        <w:t>In this current stage, the industry needs to be related to changing nature of the latest technology. The profit developed in this time has been related with the sales percentage with the profit maximisation process as well. Moreover, applications of customers have been resolved in this stage as per the industry requirement for the mentioned company.</w:t>
      </w:r>
    </w:p>
    <w:p w14:paraId="55374C80"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Decline stage</w:t>
      </w:r>
    </w:p>
    <w:p w14:paraId="457E9AE6"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This stage is investing as the industry needs for the companies additional changes as per the latest technologies. Moreover, in this stage, the production survival is related to the </w:t>
      </w:r>
      <w:r w:rsidR="00A2525C" w:rsidRPr="006A5ADB">
        <w:rPr>
          <w:rFonts w:ascii="Times New Roman" w:eastAsia="Times New Roman" w:hAnsi="Times New Roman" w:cs="Times New Roman"/>
          <w:color w:val="000000" w:themeColor="text1"/>
          <w:sz w:val="24"/>
          <w:szCs w:val="24"/>
          <w:lang w:val="en-GB"/>
        </w:rPr>
        <w:t>sales, production</w:t>
      </w:r>
      <w:r w:rsidRPr="006A5ADB">
        <w:rPr>
          <w:rFonts w:ascii="Times New Roman" w:eastAsia="Times New Roman" w:hAnsi="Times New Roman" w:cs="Times New Roman"/>
          <w:color w:val="000000" w:themeColor="text1"/>
          <w:sz w:val="24"/>
          <w:szCs w:val="24"/>
          <w:lang w:val="en-GB"/>
        </w:rPr>
        <w:t xml:space="preserve"> and business suffering (Curtis and Hansson, 2019). In addition, this scenario is correlated with marketing development that can be suffered by the sportswear industry.</w:t>
      </w:r>
    </w:p>
    <w:p w14:paraId="25093F93" w14:textId="77777777" w:rsidR="00E7004A" w:rsidRPr="006A5ADB" w:rsidRDefault="00190207" w:rsidP="006A5ADB">
      <w:pPr>
        <w:pStyle w:val="Heading1"/>
      </w:pPr>
      <w:bookmarkStart w:id="9" w:name="_Toc88751993"/>
      <w:r w:rsidRPr="006A5ADB">
        <w:t>4.0 Recommendation</w:t>
      </w:r>
      <w:bookmarkEnd w:id="9"/>
    </w:p>
    <w:p w14:paraId="6ED8B1F5"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Long-term</w:t>
      </w:r>
      <w:r w:rsidR="00E32852" w:rsidRPr="006A5ADB">
        <w:rPr>
          <w:rFonts w:ascii="Times New Roman" w:eastAsia="Times New Roman" w:hAnsi="Times New Roman" w:cs="Times New Roman"/>
          <w:color w:val="000000" w:themeColor="text1"/>
          <w:sz w:val="24"/>
          <w:szCs w:val="24"/>
          <w:lang w:val="en-GB"/>
        </w:rPr>
        <w:t xml:space="preserve"> business scenarios have been related to the best quality concern and the development of Nike business as well as marketing strategies. Considering the entire context it can be recommended that by following the below solutions, Nike can maintain their business sales proportion effectively.</w:t>
      </w:r>
    </w:p>
    <w:p w14:paraId="0A2FEFC1"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Use of latest technologies</w:t>
      </w:r>
    </w:p>
    <w:p w14:paraId="6C0D7A61"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Customers of this industry are now becoming more fashions and user friendly to the technologies. In this regard, Nike can use the latest and innovative technologies to make strong competencies in the market. The business competition can be obtained with the latest technologies as per the use of new techniques (Fu </w:t>
      </w:r>
      <w:r w:rsidRPr="006A5ADB">
        <w:rPr>
          <w:rFonts w:ascii="Times New Roman" w:eastAsia="Times New Roman" w:hAnsi="Times New Roman" w:cs="Times New Roman"/>
          <w:i/>
          <w:color w:val="000000" w:themeColor="text1"/>
          <w:sz w:val="24"/>
          <w:szCs w:val="24"/>
          <w:lang w:val="en-GB"/>
        </w:rPr>
        <w:t>et al</w:t>
      </w:r>
      <w:r w:rsidRPr="006A5ADB">
        <w:rPr>
          <w:rFonts w:ascii="Times New Roman" w:eastAsia="Times New Roman" w:hAnsi="Times New Roman" w:cs="Times New Roman"/>
          <w:color w:val="000000" w:themeColor="text1"/>
          <w:sz w:val="24"/>
          <w:szCs w:val="24"/>
          <w:lang w:val="en-GB"/>
        </w:rPr>
        <w:t>. 2018). Nike can invest a huge amount in their research and development department to increase product durability and the brand name of the company.</w:t>
      </w:r>
    </w:p>
    <w:p w14:paraId="5C1CCF13"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noProof/>
          <w:color w:val="000000" w:themeColor="text1"/>
          <w:sz w:val="24"/>
          <w:szCs w:val="24"/>
          <w:lang w:val="en-IN" w:eastAsia="en-IN"/>
        </w:rPr>
        <w:lastRenderedPageBreak/>
        <w:drawing>
          <wp:inline distT="0" distB="0" distL="0" distR="0" wp14:anchorId="7E6A0044" wp14:editId="43992272">
            <wp:extent cx="5486400" cy="3200400"/>
            <wp:effectExtent l="0" t="5715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58410536"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color w:val="000000" w:themeColor="text1"/>
          <w:sz w:val="24"/>
          <w:szCs w:val="24"/>
          <w:lang w:val="en-GB"/>
        </w:rPr>
        <w:t>Figure 4: Recommendation</w:t>
      </w:r>
    </w:p>
    <w:p w14:paraId="5171C561" w14:textId="77777777" w:rsidR="00E7004A" w:rsidRPr="006A5ADB" w:rsidRDefault="00190207" w:rsidP="006A5ADB">
      <w:pPr>
        <w:spacing w:line="360" w:lineRule="auto"/>
        <w:jc w:val="center"/>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(Source: Created by the learner)</w:t>
      </w:r>
    </w:p>
    <w:p w14:paraId="14ADEF23"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Tailor-made products availability</w:t>
      </w:r>
    </w:p>
    <w:p w14:paraId="6FBBBD78"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In this recent time, customers are accessing the internet to fulfil their daily needs, which makes their priority at the first element. Nike can ensure customers their products with contactless delivery options that can be effective with comparison quality. Brand loyalty has been maintained by applying such types of requirement fulfilment as per the delivered options to the customers. In this regard, the availability of tailor-made products can be helpful for Nike to make proper increments in this industry.</w:t>
      </w:r>
    </w:p>
    <w:p w14:paraId="1060A7CC"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b/>
          <w:i/>
          <w:color w:val="000000" w:themeColor="text1"/>
          <w:sz w:val="24"/>
          <w:szCs w:val="24"/>
          <w:lang w:val="en-GB"/>
        </w:rPr>
        <w:t>Use of business promotional strategies</w:t>
      </w:r>
    </w:p>
    <w:p w14:paraId="6711F2AE"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Using different types of promotional strategies by Nike can be helpful for them to discover more significance in this market. Moreover, the organisation </w:t>
      </w:r>
      <w:r w:rsidR="00312DC2" w:rsidRPr="006A5ADB">
        <w:rPr>
          <w:rFonts w:ascii="Times New Roman" w:eastAsia="Times New Roman" w:hAnsi="Times New Roman" w:cs="Times New Roman"/>
          <w:color w:val="000000" w:themeColor="text1"/>
          <w:sz w:val="24"/>
          <w:szCs w:val="24"/>
          <w:lang w:val="en-GB"/>
        </w:rPr>
        <w:t>needs to be</w:t>
      </w:r>
      <w:r w:rsidRPr="006A5ADB">
        <w:rPr>
          <w:rFonts w:ascii="Times New Roman" w:eastAsia="Times New Roman" w:hAnsi="Times New Roman" w:cs="Times New Roman"/>
          <w:color w:val="000000" w:themeColor="text1"/>
          <w:sz w:val="24"/>
          <w:szCs w:val="24"/>
          <w:lang w:val="en-GB"/>
        </w:rPr>
        <w:t xml:space="preserve"> </w:t>
      </w:r>
      <w:r w:rsidR="00312DC2" w:rsidRPr="006A5ADB">
        <w:rPr>
          <w:rFonts w:ascii="Times New Roman" w:eastAsia="Times New Roman" w:hAnsi="Times New Roman" w:cs="Times New Roman"/>
          <w:color w:val="000000" w:themeColor="text1"/>
          <w:sz w:val="24"/>
          <w:szCs w:val="24"/>
          <w:lang w:val="en-GB"/>
        </w:rPr>
        <w:t>innovative</w:t>
      </w:r>
      <w:r w:rsidRPr="006A5ADB">
        <w:rPr>
          <w:rFonts w:ascii="Times New Roman" w:eastAsia="Times New Roman" w:hAnsi="Times New Roman" w:cs="Times New Roman"/>
          <w:color w:val="000000" w:themeColor="text1"/>
          <w:sz w:val="24"/>
          <w:szCs w:val="24"/>
          <w:lang w:val="en-GB"/>
        </w:rPr>
        <w:t xml:space="preserve"> in their usages as per the promotional business relation (Curtis and Hansson, 2019). As a result, Nike can create beneficial business insights towards the increment. The use of the internet is one of the platforms for Nike promotional, strategic business as per the study requirements.</w:t>
      </w:r>
    </w:p>
    <w:p w14:paraId="3697F88B"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These are the recommended solution strategies for Nike that can help them increase sales growth in the marketplace. The estimated development can be obtained with the justified solution elements in the context of Nike. </w:t>
      </w:r>
    </w:p>
    <w:p w14:paraId="7F26C595" w14:textId="77777777" w:rsidR="00E7004A" w:rsidRPr="006A5ADB" w:rsidRDefault="00190207" w:rsidP="006A5ADB">
      <w:pPr>
        <w:pStyle w:val="Heading1"/>
      </w:pPr>
      <w:bookmarkStart w:id="10" w:name="_Toc88751994"/>
      <w:r w:rsidRPr="006A5ADB">
        <w:lastRenderedPageBreak/>
        <w:t>5.0 Conclusion</w:t>
      </w:r>
      <w:bookmarkEnd w:id="10"/>
    </w:p>
    <w:p w14:paraId="0D76E436" w14:textId="77777777" w:rsidR="00E7004A"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Due to the Covid pandemic, the whole pace of creation for Nike has been disturbed in Vietnam and their general processing plants. The organisation </w:t>
      </w:r>
      <w:r w:rsidR="008D14C1" w:rsidRPr="006A5ADB">
        <w:rPr>
          <w:rFonts w:ascii="Times New Roman" w:eastAsia="Times New Roman" w:hAnsi="Times New Roman" w:cs="Times New Roman"/>
          <w:color w:val="000000" w:themeColor="text1"/>
          <w:sz w:val="24"/>
          <w:szCs w:val="24"/>
          <w:lang w:val="en-GB"/>
        </w:rPr>
        <w:t>would not</w:t>
      </w:r>
      <w:r w:rsidRPr="006A5ADB">
        <w:rPr>
          <w:rFonts w:ascii="Times New Roman" w:eastAsia="Times New Roman" w:hAnsi="Times New Roman" w:cs="Times New Roman"/>
          <w:color w:val="000000" w:themeColor="text1"/>
          <w:sz w:val="24"/>
          <w:szCs w:val="24"/>
          <w:lang w:val="en-GB"/>
        </w:rPr>
        <w:t xml:space="preserve"> supply from their providers as far as capacity framework issues. Besides, because of this pandemic, Nike has lost a portion of the expected providers in the overall area. Then again, the business and advertising activity has been suspended due to Covid spreading. </w:t>
      </w:r>
    </w:p>
    <w:p w14:paraId="251DA17E" w14:textId="77777777" w:rsidR="008F37DD" w:rsidRPr="006A5ADB" w:rsidRDefault="00190207" w:rsidP="006A5ADB">
      <w:pPr>
        <w:spacing w:line="360" w:lineRule="auto"/>
        <w:jc w:val="both"/>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t xml:space="preserve">Furthermore, this review exhibits the various kinds of business points of view with regards to Nike to decide their inward just as outer business situation. </w:t>
      </w:r>
      <w:r w:rsidR="008D14C1" w:rsidRPr="006A5ADB">
        <w:rPr>
          <w:rFonts w:ascii="Times New Roman" w:eastAsia="Times New Roman" w:hAnsi="Times New Roman" w:cs="Times New Roman"/>
          <w:color w:val="000000" w:themeColor="text1"/>
          <w:sz w:val="24"/>
          <w:szCs w:val="24"/>
          <w:lang w:val="en-GB"/>
        </w:rPr>
        <w:t xml:space="preserve">Porter’s five forces </w:t>
      </w:r>
      <w:r w:rsidR="00922EBB" w:rsidRPr="006A5ADB">
        <w:rPr>
          <w:rFonts w:ascii="Times New Roman" w:eastAsia="Times New Roman" w:hAnsi="Times New Roman" w:cs="Times New Roman"/>
          <w:color w:val="000000" w:themeColor="text1"/>
          <w:sz w:val="24"/>
          <w:szCs w:val="24"/>
          <w:lang w:val="en-GB"/>
        </w:rPr>
        <w:t>assist with analys</w:t>
      </w:r>
      <w:r w:rsidRPr="006A5ADB">
        <w:rPr>
          <w:rFonts w:ascii="Times New Roman" w:eastAsia="Times New Roman" w:hAnsi="Times New Roman" w:cs="Times New Roman"/>
          <w:color w:val="000000" w:themeColor="text1"/>
          <w:sz w:val="24"/>
          <w:szCs w:val="24"/>
          <w:lang w:val="en-GB"/>
        </w:rPr>
        <w:t xml:space="preserve">ing hierarchical inner examination, and PEST investigation assists with deciding the outside factors identified with Nike business. In order to decide business dangers and their chances standards, this concentration likewise gives a business life cycle. </w:t>
      </w:r>
      <w:r w:rsidR="001C53AF" w:rsidRPr="006A5ADB">
        <w:rPr>
          <w:rFonts w:ascii="Times New Roman" w:eastAsia="Times New Roman" w:hAnsi="Times New Roman" w:cs="Times New Roman"/>
          <w:color w:val="000000" w:themeColor="text1"/>
          <w:sz w:val="24"/>
          <w:szCs w:val="24"/>
          <w:lang w:val="en-GB"/>
        </w:rPr>
        <w:t>Overall</w:t>
      </w:r>
      <w:r w:rsidRPr="006A5ADB">
        <w:rPr>
          <w:rFonts w:ascii="Times New Roman" w:eastAsia="Times New Roman" w:hAnsi="Times New Roman" w:cs="Times New Roman"/>
          <w:color w:val="000000" w:themeColor="text1"/>
          <w:sz w:val="24"/>
          <w:szCs w:val="24"/>
          <w:lang w:val="en-GB"/>
        </w:rPr>
        <w:t>, contingent upon the dangers a few proposals have been deciphered in this exploration according to the prerequisites.</w:t>
      </w:r>
    </w:p>
    <w:p w14:paraId="7CC92940" w14:textId="77777777" w:rsidR="008F37DD" w:rsidRPr="006A5ADB" w:rsidRDefault="00190207" w:rsidP="006A5ADB">
      <w:pPr>
        <w:spacing w:line="360" w:lineRule="auto"/>
        <w:rPr>
          <w:rFonts w:ascii="Times New Roman" w:eastAsia="Times New Roman" w:hAnsi="Times New Roman" w:cs="Times New Roman"/>
          <w:color w:val="000000" w:themeColor="text1"/>
          <w:sz w:val="24"/>
          <w:szCs w:val="24"/>
          <w:lang w:val="en-GB"/>
        </w:rPr>
      </w:pPr>
      <w:r w:rsidRPr="006A5ADB">
        <w:rPr>
          <w:rFonts w:ascii="Times New Roman" w:eastAsia="Times New Roman" w:hAnsi="Times New Roman" w:cs="Times New Roman"/>
          <w:color w:val="000000" w:themeColor="text1"/>
          <w:sz w:val="24"/>
          <w:szCs w:val="24"/>
          <w:lang w:val="en-GB"/>
        </w:rPr>
        <w:br w:type="page"/>
      </w:r>
    </w:p>
    <w:p w14:paraId="4C406B38" w14:textId="77777777" w:rsidR="008F37DD" w:rsidRPr="006A5ADB" w:rsidRDefault="00190207" w:rsidP="006A5ADB">
      <w:pPr>
        <w:spacing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b/>
          <w:color w:val="000000" w:themeColor="text1"/>
          <w:sz w:val="24"/>
          <w:lang w:val="en-GB"/>
        </w:rPr>
        <w:lastRenderedPageBreak/>
        <w:t>Reference list</w:t>
      </w:r>
    </w:p>
    <w:p w14:paraId="5E5E1DA1"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Abad-Santos, A., 2018. Nike’s Colin Kaepernick ad sparked a boycott—and earned $6 billion for Nike. </w:t>
      </w:r>
      <w:r w:rsidRPr="006A5ADB">
        <w:rPr>
          <w:rFonts w:ascii="Times New Roman" w:hAnsi="Times New Roman" w:cs="Times New Roman"/>
          <w:i/>
          <w:iCs/>
          <w:color w:val="000000" w:themeColor="text1"/>
          <w:sz w:val="24"/>
          <w:lang w:val="en-GB"/>
        </w:rPr>
        <w:t>Vox, September</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24</w:t>
      </w:r>
      <w:r w:rsidRPr="006A5ADB">
        <w:rPr>
          <w:rFonts w:ascii="Times New Roman" w:hAnsi="Times New Roman" w:cs="Times New Roman"/>
          <w:color w:val="000000" w:themeColor="text1"/>
          <w:sz w:val="24"/>
          <w:lang w:val="en-GB"/>
        </w:rPr>
        <w:t>, p.218.</w:t>
      </w:r>
    </w:p>
    <w:p w14:paraId="5BA3A4F8"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 xml:space="preserve">BBC news. (2021). </w:t>
      </w:r>
      <w:r w:rsidRPr="006A5ADB">
        <w:rPr>
          <w:rFonts w:ascii="Times New Roman" w:hAnsi="Times New Roman" w:cs="Times New Roman"/>
          <w:i/>
          <w:color w:val="000000" w:themeColor="text1"/>
          <w:sz w:val="24"/>
          <w:lang w:val="en-GB"/>
        </w:rPr>
        <w:t>Nike trainer output at key factory hit by Covid outbreak</w:t>
      </w:r>
      <w:r w:rsidRPr="006A5ADB">
        <w:rPr>
          <w:rFonts w:ascii="Times New Roman" w:hAnsi="Times New Roman" w:cs="Times New Roman"/>
          <w:color w:val="000000" w:themeColor="text1"/>
          <w:sz w:val="24"/>
          <w:lang w:val="en-GB"/>
        </w:rPr>
        <w:t>. Available at: https://www.bbc.com/news/business-57902093 [Accessed on 10 November 2021]</w:t>
      </w:r>
    </w:p>
    <w:p w14:paraId="2FFCA51F"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 xml:space="preserve">Childs, M. and </w:t>
      </w:r>
      <w:proofErr w:type="spellStart"/>
      <w:r w:rsidRPr="006A5ADB">
        <w:rPr>
          <w:rFonts w:ascii="Times New Roman" w:hAnsi="Times New Roman" w:cs="Times New Roman"/>
          <w:color w:val="000000" w:themeColor="text1"/>
          <w:sz w:val="24"/>
          <w:lang w:val="en-GB"/>
        </w:rPr>
        <w:t>Jin</w:t>
      </w:r>
      <w:proofErr w:type="spellEnd"/>
      <w:r w:rsidRPr="006A5ADB">
        <w:rPr>
          <w:rFonts w:ascii="Times New Roman" w:hAnsi="Times New Roman" w:cs="Times New Roman"/>
          <w:color w:val="000000" w:themeColor="text1"/>
          <w:sz w:val="24"/>
          <w:lang w:val="en-GB"/>
        </w:rPr>
        <w:t>, B., 2018. Nike: An Innovation Journey. In </w:t>
      </w:r>
      <w:r w:rsidRPr="006A5ADB">
        <w:rPr>
          <w:rFonts w:ascii="Times New Roman" w:hAnsi="Times New Roman" w:cs="Times New Roman"/>
          <w:i/>
          <w:iCs/>
          <w:color w:val="000000" w:themeColor="text1"/>
          <w:sz w:val="24"/>
          <w:lang w:val="en-GB"/>
        </w:rPr>
        <w:t>Product Innovation in the Global Fashion Industry</w:t>
      </w:r>
      <w:r w:rsidRPr="006A5ADB">
        <w:rPr>
          <w:rFonts w:ascii="Times New Roman" w:hAnsi="Times New Roman" w:cs="Times New Roman"/>
          <w:color w:val="000000" w:themeColor="text1"/>
          <w:sz w:val="24"/>
          <w:lang w:val="en-GB"/>
        </w:rPr>
        <w:t> (pp. 79-111). Palgrave Pivot, New York.</w:t>
      </w:r>
    </w:p>
    <w:p w14:paraId="0A5766BD"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Curtis, A. and Hansson, A., 2019. Examining the Viability of Corporate Recycling Initiatives and Their Overall Environmental Impact: The Case of Nike Grind and the Reuse-A-Shoe Program. </w:t>
      </w:r>
      <w:r w:rsidRPr="006A5ADB">
        <w:rPr>
          <w:rFonts w:ascii="Times New Roman" w:hAnsi="Times New Roman" w:cs="Times New Roman"/>
          <w:i/>
          <w:iCs/>
          <w:color w:val="000000" w:themeColor="text1"/>
          <w:sz w:val="24"/>
          <w:lang w:val="en-GB"/>
        </w:rPr>
        <w:t>Case Studies in the Environment</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3</w:t>
      </w:r>
      <w:r w:rsidRPr="006A5ADB">
        <w:rPr>
          <w:rFonts w:ascii="Times New Roman" w:hAnsi="Times New Roman" w:cs="Times New Roman"/>
          <w:color w:val="000000" w:themeColor="text1"/>
          <w:sz w:val="24"/>
          <w:lang w:val="en-GB"/>
        </w:rPr>
        <w:t>(1), pp.1-20.</w:t>
      </w:r>
    </w:p>
    <w:p w14:paraId="560D1748"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Distelhorst</w:t>
      </w:r>
      <w:proofErr w:type="spellEnd"/>
      <w:r w:rsidRPr="006A5ADB">
        <w:rPr>
          <w:rFonts w:ascii="Times New Roman" w:hAnsi="Times New Roman" w:cs="Times New Roman"/>
          <w:color w:val="000000" w:themeColor="text1"/>
          <w:sz w:val="24"/>
          <w:lang w:val="en-GB"/>
        </w:rPr>
        <w:t xml:space="preserve">, G., </w:t>
      </w:r>
      <w:proofErr w:type="spellStart"/>
      <w:r w:rsidRPr="006A5ADB">
        <w:rPr>
          <w:rFonts w:ascii="Times New Roman" w:hAnsi="Times New Roman" w:cs="Times New Roman"/>
          <w:color w:val="000000" w:themeColor="text1"/>
          <w:sz w:val="24"/>
          <w:lang w:val="en-GB"/>
        </w:rPr>
        <w:t>Hainmueller</w:t>
      </w:r>
      <w:proofErr w:type="spellEnd"/>
      <w:r w:rsidRPr="006A5ADB">
        <w:rPr>
          <w:rFonts w:ascii="Times New Roman" w:hAnsi="Times New Roman" w:cs="Times New Roman"/>
          <w:color w:val="000000" w:themeColor="text1"/>
          <w:sz w:val="24"/>
          <w:lang w:val="en-GB"/>
        </w:rPr>
        <w:t xml:space="preserve">, J. and Locke, R.M., 2017. Does lean improve </w:t>
      </w:r>
      <w:proofErr w:type="spellStart"/>
      <w:r w:rsidRPr="006A5ADB">
        <w:rPr>
          <w:rFonts w:ascii="Times New Roman" w:hAnsi="Times New Roman" w:cs="Times New Roman"/>
          <w:color w:val="000000" w:themeColor="text1"/>
          <w:sz w:val="24"/>
          <w:lang w:val="en-GB"/>
        </w:rPr>
        <w:t>labor</w:t>
      </w:r>
      <w:proofErr w:type="spellEnd"/>
      <w:r w:rsidRPr="006A5ADB">
        <w:rPr>
          <w:rFonts w:ascii="Times New Roman" w:hAnsi="Times New Roman" w:cs="Times New Roman"/>
          <w:color w:val="000000" w:themeColor="text1"/>
          <w:sz w:val="24"/>
          <w:lang w:val="en-GB"/>
        </w:rPr>
        <w:t xml:space="preserve"> standards? Management and social performance in the Nike supply chain. </w:t>
      </w:r>
      <w:r w:rsidRPr="006A5ADB">
        <w:rPr>
          <w:rFonts w:ascii="Times New Roman" w:hAnsi="Times New Roman" w:cs="Times New Roman"/>
          <w:i/>
          <w:iCs/>
          <w:color w:val="000000" w:themeColor="text1"/>
          <w:sz w:val="24"/>
          <w:lang w:val="en-GB"/>
        </w:rPr>
        <w:t>Management Science</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63</w:t>
      </w:r>
      <w:r w:rsidRPr="006A5ADB">
        <w:rPr>
          <w:rFonts w:ascii="Times New Roman" w:hAnsi="Times New Roman" w:cs="Times New Roman"/>
          <w:color w:val="000000" w:themeColor="text1"/>
          <w:sz w:val="24"/>
          <w:lang w:val="en-GB"/>
        </w:rPr>
        <w:t>(3), pp.707-728.</w:t>
      </w:r>
    </w:p>
    <w:p w14:paraId="4F430EF4" w14:textId="49F79D9C"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Ferras</w:t>
      </w:r>
      <w:proofErr w:type="spellEnd"/>
      <w:r w:rsidRPr="006A5ADB">
        <w:rPr>
          <w:rFonts w:ascii="Cambria Math" w:hAnsi="Cambria Math" w:cs="Times New Roman"/>
          <w:color w:val="000000" w:themeColor="text1"/>
          <w:sz w:val="24"/>
          <w:lang w:val="en-GB"/>
        </w:rPr>
        <w:t>‐</w:t>
      </w:r>
      <w:r w:rsidRPr="006A5ADB">
        <w:rPr>
          <w:rFonts w:ascii="Times New Roman" w:hAnsi="Times New Roman" w:cs="Times New Roman"/>
          <w:color w:val="000000" w:themeColor="text1"/>
          <w:sz w:val="24"/>
          <w:lang w:val="en-GB"/>
        </w:rPr>
        <w:t xml:space="preserve">Hernandez, X. and </w:t>
      </w:r>
      <w:proofErr w:type="spellStart"/>
      <w:r w:rsidRPr="006A5ADB">
        <w:rPr>
          <w:rFonts w:ascii="Times New Roman" w:hAnsi="Times New Roman" w:cs="Times New Roman"/>
          <w:color w:val="000000" w:themeColor="text1"/>
          <w:sz w:val="24"/>
          <w:lang w:val="en-GB"/>
        </w:rPr>
        <w:t>Nylund</w:t>
      </w:r>
      <w:proofErr w:type="spellEnd"/>
      <w:r w:rsidRPr="006A5ADB">
        <w:rPr>
          <w:rFonts w:ascii="Times New Roman" w:hAnsi="Times New Roman" w:cs="Times New Roman"/>
          <w:color w:val="000000" w:themeColor="text1"/>
          <w:sz w:val="24"/>
          <w:lang w:val="en-GB"/>
        </w:rPr>
        <w:t>, P.A., 2019. Clusters as innovation engines: The accelerating strengths of proximity. </w:t>
      </w:r>
      <w:r w:rsidRPr="006A5ADB">
        <w:rPr>
          <w:rFonts w:ascii="Times New Roman" w:hAnsi="Times New Roman" w:cs="Times New Roman"/>
          <w:i/>
          <w:iCs/>
          <w:color w:val="000000" w:themeColor="text1"/>
          <w:sz w:val="24"/>
          <w:lang w:val="en-GB"/>
        </w:rPr>
        <w:t>European Management Review</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16</w:t>
      </w:r>
      <w:r w:rsidRPr="006A5ADB">
        <w:rPr>
          <w:rFonts w:ascii="Times New Roman" w:hAnsi="Times New Roman" w:cs="Times New Roman"/>
          <w:color w:val="000000" w:themeColor="text1"/>
          <w:sz w:val="24"/>
          <w:lang w:val="en-GB"/>
        </w:rPr>
        <w:t>(1), pp.37-53</w:t>
      </w:r>
    </w:p>
    <w:p w14:paraId="5AA192C3"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Fu, B., Shu, Z. and Liu, X., 2018. Blockchain enhanced emission trading framework in fashion apparel manufacturing industry. </w:t>
      </w:r>
      <w:r w:rsidRPr="006A5ADB">
        <w:rPr>
          <w:rFonts w:ascii="Times New Roman" w:hAnsi="Times New Roman" w:cs="Times New Roman"/>
          <w:i/>
          <w:iCs/>
          <w:color w:val="000000" w:themeColor="text1"/>
          <w:sz w:val="24"/>
          <w:lang w:val="en-GB"/>
        </w:rPr>
        <w:t>Sustainability</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10</w:t>
      </w:r>
      <w:r w:rsidRPr="006A5ADB">
        <w:rPr>
          <w:rFonts w:ascii="Times New Roman" w:hAnsi="Times New Roman" w:cs="Times New Roman"/>
          <w:color w:val="000000" w:themeColor="text1"/>
          <w:sz w:val="24"/>
          <w:lang w:val="en-GB"/>
        </w:rPr>
        <w:t>(4), p.1105.</w:t>
      </w:r>
    </w:p>
    <w:p w14:paraId="038820CE"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 xml:space="preserve">Guinness, J., Bhattacharya, D., Chen, J., Chen, M. and </w:t>
      </w:r>
      <w:proofErr w:type="spellStart"/>
      <w:r w:rsidRPr="006A5ADB">
        <w:rPr>
          <w:rFonts w:ascii="Times New Roman" w:hAnsi="Times New Roman" w:cs="Times New Roman"/>
          <w:color w:val="000000" w:themeColor="text1"/>
          <w:sz w:val="24"/>
          <w:lang w:val="en-GB"/>
        </w:rPr>
        <w:t>Loh</w:t>
      </w:r>
      <w:proofErr w:type="spellEnd"/>
      <w:r w:rsidRPr="006A5ADB">
        <w:rPr>
          <w:rFonts w:ascii="Times New Roman" w:hAnsi="Times New Roman" w:cs="Times New Roman"/>
          <w:color w:val="000000" w:themeColor="text1"/>
          <w:sz w:val="24"/>
          <w:lang w:val="en-GB"/>
        </w:rPr>
        <w:t xml:space="preserve">, A., 2020. An Observational Study of the Effect of Nike </w:t>
      </w:r>
      <w:proofErr w:type="spellStart"/>
      <w:r w:rsidRPr="006A5ADB">
        <w:rPr>
          <w:rFonts w:ascii="Times New Roman" w:hAnsi="Times New Roman" w:cs="Times New Roman"/>
          <w:color w:val="000000" w:themeColor="text1"/>
          <w:sz w:val="24"/>
          <w:lang w:val="en-GB"/>
        </w:rPr>
        <w:t>Vaporfly</w:t>
      </w:r>
      <w:proofErr w:type="spellEnd"/>
      <w:r w:rsidRPr="006A5ADB">
        <w:rPr>
          <w:rFonts w:ascii="Times New Roman" w:hAnsi="Times New Roman" w:cs="Times New Roman"/>
          <w:color w:val="000000" w:themeColor="text1"/>
          <w:sz w:val="24"/>
          <w:lang w:val="en-GB"/>
        </w:rPr>
        <w:t xml:space="preserve"> Shoes on Marathon Performance. </w:t>
      </w:r>
      <w:proofErr w:type="spellStart"/>
      <w:r w:rsidRPr="006A5ADB">
        <w:rPr>
          <w:rFonts w:ascii="Times New Roman" w:hAnsi="Times New Roman" w:cs="Times New Roman"/>
          <w:i/>
          <w:iCs/>
          <w:color w:val="000000" w:themeColor="text1"/>
          <w:sz w:val="24"/>
          <w:lang w:val="en-GB"/>
        </w:rPr>
        <w:t>arXiv</w:t>
      </w:r>
      <w:proofErr w:type="spellEnd"/>
      <w:r w:rsidRPr="006A5ADB">
        <w:rPr>
          <w:rFonts w:ascii="Times New Roman" w:hAnsi="Times New Roman" w:cs="Times New Roman"/>
          <w:i/>
          <w:iCs/>
          <w:color w:val="000000" w:themeColor="text1"/>
          <w:sz w:val="24"/>
          <w:lang w:val="en-GB"/>
        </w:rPr>
        <w:t xml:space="preserve"> preprint arXiv:2002.06105</w:t>
      </w:r>
      <w:r w:rsidRPr="006A5ADB">
        <w:rPr>
          <w:rFonts w:ascii="Times New Roman" w:hAnsi="Times New Roman" w:cs="Times New Roman"/>
          <w:color w:val="000000" w:themeColor="text1"/>
          <w:sz w:val="24"/>
          <w:lang w:val="en-GB"/>
        </w:rPr>
        <w:t>.</w:t>
      </w:r>
    </w:p>
    <w:p w14:paraId="185F29C6"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Irwan</w:t>
      </w:r>
      <w:proofErr w:type="spellEnd"/>
      <w:r w:rsidRPr="006A5ADB">
        <w:rPr>
          <w:rFonts w:ascii="Times New Roman" w:hAnsi="Times New Roman" w:cs="Times New Roman"/>
          <w:color w:val="000000" w:themeColor="text1"/>
          <w:sz w:val="24"/>
          <w:lang w:val="en-GB"/>
        </w:rPr>
        <w:t xml:space="preserve">, N.S.L. and </w:t>
      </w:r>
      <w:proofErr w:type="spellStart"/>
      <w:r w:rsidRPr="006A5ADB">
        <w:rPr>
          <w:rFonts w:ascii="Times New Roman" w:hAnsi="Times New Roman" w:cs="Times New Roman"/>
          <w:color w:val="000000" w:themeColor="text1"/>
          <w:sz w:val="24"/>
          <w:lang w:val="en-GB"/>
        </w:rPr>
        <w:t>FebriyantoSamani</w:t>
      </w:r>
      <w:proofErr w:type="spellEnd"/>
      <w:r w:rsidRPr="006A5ADB">
        <w:rPr>
          <w:rFonts w:ascii="Times New Roman" w:hAnsi="Times New Roman" w:cs="Times New Roman"/>
          <w:color w:val="000000" w:themeColor="text1"/>
          <w:sz w:val="24"/>
          <w:lang w:val="en-GB"/>
        </w:rPr>
        <w:t>, A.M., 2021. Effectiveness Test of Lime toward the Mercury Level Reduction in Nike Fish (</w:t>
      </w:r>
      <w:proofErr w:type="spellStart"/>
      <w:r w:rsidRPr="006A5ADB">
        <w:rPr>
          <w:rFonts w:ascii="Times New Roman" w:hAnsi="Times New Roman" w:cs="Times New Roman"/>
          <w:color w:val="000000" w:themeColor="text1"/>
          <w:sz w:val="24"/>
          <w:lang w:val="en-GB"/>
        </w:rPr>
        <w:t>Awaousmelanocephalus</w:t>
      </w:r>
      <w:proofErr w:type="spellEnd"/>
      <w:r w:rsidRPr="006A5ADB">
        <w:rPr>
          <w:rFonts w:ascii="Times New Roman" w:hAnsi="Times New Roman" w:cs="Times New Roman"/>
          <w:color w:val="000000" w:themeColor="text1"/>
          <w:sz w:val="24"/>
          <w:lang w:val="en-GB"/>
        </w:rPr>
        <w:t>) In Gorontalo City. </w:t>
      </w:r>
      <w:r w:rsidRPr="006A5ADB">
        <w:rPr>
          <w:rFonts w:ascii="Times New Roman" w:hAnsi="Times New Roman" w:cs="Times New Roman"/>
          <w:i/>
          <w:iCs/>
          <w:color w:val="000000" w:themeColor="text1"/>
          <w:sz w:val="24"/>
          <w:lang w:val="en-GB"/>
        </w:rPr>
        <w:t>Annals of the Romanian Society for Cell Biology</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25</w:t>
      </w:r>
      <w:r w:rsidRPr="006A5ADB">
        <w:rPr>
          <w:rFonts w:ascii="Times New Roman" w:hAnsi="Times New Roman" w:cs="Times New Roman"/>
          <w:color w:val="000000" w:themeColor="text1"/>
          <w:sz w:val="24"/>
          <w:lang w:val="en-GB"/>
        </w:rPr>
        <w:t>(6), pp.13003-13014.</w:t>
      </w:r>
    </w:p>
    <w:p w14:paraId="3F0CF627"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Liu, X., 2021, March. NIKE’s General Company Analysis Based on It 2020 Annual Report. In </w:t>
      </w:r>
      <w:r w:rsidRPr="006A5ADB">
        <w:rPr>
          <w:rFonts w:ascii="Times New Roman" w:hAnsi="Times New Roman" w:cs="Times New Roman"/>
          <w:i/>
          <w:iCs/>
          <w:color w:val="000000" w:themeColor="text1"/>
          <w:sz w:val="24"/>
          <w:lang w:val="en-GB"/>
        </w:rPr>
        <w:t>6th International Conference on Financial Innovation and Economic Development (ICFIED 2021)</w:t>
      </w:r>
      <w:r w:rsidRPr="006A5ADB">
        <w:rPr>
          <w:rFonts w:ascii="Times New Roman" w:hAnsi="Times New Roman" w:cs="Times New Roman"/>
          <w:color w:val="000000" w:themeColor="text1"/>
          <w:sz w:val="24"/>
          <w:lang w:val="en-GB"/>
        </w:rPr>
        <w:t> (pp. 799-803). Atlantis Press.</w:t>
      </w:r>
    </w:p>
    <w:p w14:paraId="6F4C000B"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lastRenderedPageBreak/>
        <w:t>Meng, S., Wei, B., Xu, G. and Zhang, R., 2021, September. Analysis of Enterprise Operation Under the Impact of COVID-19 Epidemic: A Case Study of Nike Inc. In </w:t>
      </w:r>
      <w:r w:rsidRPr="006A5ADB">
        <w:rPr>
          <w:rFonts w:ascii="Times New Roman" w:hAnsi="Times New Roman" w:cs="Times New Roman"/>
          <w:i/>
          <w:iCs/>
          <w:color w:val="000000" w:themeColor="text1"/>
          <w:sz w:val="24"/>
          <w:lang w:val="en-GB"/>
        </w:rPr>
        <w:t>2021 International Conference on Financial Management and Economic Transition (FMET 2021)</w:t>
      </w:r>
      <w:r w:rsidRPr="006A5ADB">
        <w:rPr>
          <w:rFonts w:ascii="Times New Roman" w:hAnsi="Times New Roman" w:cs="Times New Roman"/>
          <w:color w:val="000000" w:themeColor="text1"/>
          <w:sz w:val="24"/>
          <w:lang w:val="en-GB"/>
        </w:rPr>
        <w:t> (pp. 137-145). Atlantis Press.</w:t>
      </w:r>
    </w:p>
    <w:p w14:paraId="51AAA9F2"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Mestre, A. and Cooper, T., 2017. Circular product design. A multiple loops life cycle design approach for the circular economy. </w:t>
      </w:r>
      <w:r w:rsidRPr="006A5ADB">
        <w:rPr>
          <w:rFonts w:ascii="Times New Roman" w:hAnsi="Times New Roman" w:cs="Times New Roman"/>
          <w:i/>
          <w:iCs/>
          <w:color w:val="000000" w:themeColor="text1"/>
          <w:sz w:val="24"/>
          <w:lang w:val="en-GB"/>
        </w:rPr>
        <w:t>The Design Journal</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20</w:t>
      </w:r>
      <w:r w:rsidRPr="006A5ADB">
        <w:rPr>
          <w:rFonts w:ascii="Times New Roman" w:hAnsi="Times New Roman" w:cs="Times New Roman"/>
          <w:color w:val="000000" w:themeColor="text1"/>
          <w:sz w:val="24"/>
          <w:lang w:val="en-GB"/>
        </w:rPr>
        <w:t>(sup1), pp.S1620-S1635.</w:t>
      </w:r>
    </w:p>
    <w:p w14:paraId="1B467DCF"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Moorhouse, D. and Moorhouse, D., 2017. Sustainable design: circular economy in fashion and textiles. </w:t>
      </w:r>
      <w:r w:rsidRPr="006A5ADB">
        <w:rPr>
          <w:rFonts w:ascii="Times New Roman" w:hAnsi="Times New Roman" w:cs="Times New Roman"/>
          <w:i/>
          <w:iCs/>
          <w:color w:val="000000" w:themeColor="text1"/>
          <w:sz w:val="24"/>
          <w:lang w:val="en-GB"/>
        </w:rPr>
        <w:t>The Design Journal</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20</w:t>
      </w:r>
      <w:r w:rsidRPr="006A5ADB">
        <w:rPr>
          <w:rFonts w:ascii="Times New Roman" w:hAnsi="Times New Roman" w:cs="Times New Roman"/>
          <w:color w:val="000000" w:themeColor="text1"/>
          <w:sz w:val="24"/>
          <w:lang w:val="en-GB"/>
        </w:rPr>
        <w:t>(sup1), pp.S1948-S1959.</w:t>
      </w:r>
    </w:p>
    <w:p w14:paraId="7A554051"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 xml:space="preserve">Nike. (2020). </w:t>
      </w:r>
      <w:r w:rsidRPr="006A5ADB">
        <w:rPr>
          <w:rFonts w:ascii="Times New Roman" w:hAnsi="Times New Roman" w:cs="Times New Roman"/>
          <w:i/>
          <w:color w:val="000000" w:themeColor="text1"/>
          <w:sz w:val="24"/>
          <w:lang w:val="en-GB"/>
        </w:rPr>
        <w:t>Annual report</w:t>
      </w:r>
      <w:r w:rsidRPr="006A5ADB">
        <w:rPr>
          <w:rFonts w:ascii="Times New Roman" w:hAnsi="Times New Roman" w:cs="Times New Roman"/>
          <w:color w:val="000000" w:themeColor="text1"/>
          <w:sz w:val="24"/>
          <w:lang w:val="en-GB"/>
        </w:rPr>
        <w:t>. Available at: https://annualreport.stocklight.com/NYSE/NKE/201047033.pdf [Accessed on 10 November 2021]</w:t>
      </w:r>
    </w:p>
    <w:p w14:paraId="339166A0"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Olasiuk</w:t>
      </w:r>
      <w:proofErr w:type="spellEnd"/>
      <w:r w:rsidRPr="006A5ADB">
        <w:rPr>
          <w:rFonts w:ascii="Times New Roman" w:hAnsi="Times New Roman" w:cs="Times New Roman"/>
          <w:color w:val="000000" w:themeColor="text1"/>
          <w:sz w:val="24"/>
          <w:lang w:val="en-GB"/>
        </w:rPr>
        <w:t>, H., 2017. Competitive forces on the Ukrainian pharmaceutical market: Evaluation aspects. </w:t>
      </w:r>
      <w:r w:rsidRPr="006A5ADB">
        <w:rPr>
          <w:rFonts w:ascii="Times New Roman" w:hAnsi="Times New Roman" w:cs="Times New Roman"/>
          <w:i/>
          <w:iCs/>
          <w:color w:val="000000" w:themeColor="text1"/>
          <w:sz w:val="24"/>
          <w:lang w:val="en-GB"/>
        </w:rPr>
        <w:t>Journal of Applied Management and Investments</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6</w:t>
      </w:r>
      <w:r w:rsidRPr="006A5ADB">
        <w:rPr>
          <w:rFonts w:ascii="Times New Roman" w:hAnsi="Times New Roman" w:cs="Times New Roman"/>
          <w:color w:val="000000" w:themeColor="text1"/>
          <w:sz w:val="24"/>
          <w:lang w:val="en-GB"/>
        </w:rPr>
        <w:t>(3), pp.186-196.</w:t>
      </w:r>
    </w:p>
    <w:p w14:paraId="6C1AE40F"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Pangaribuan</w:t>
      </w:r>
      <w:proofErr w:type="spellEnd"/>
      <w:r w:rsidRPr="006A5ADB">
        <w:rPr>
          <w:rFonts w:ascii="Times New Roman" w:hAnsi="Times New Roman" w:cs="Times New Roman"/>
          <w:color w:val="000000" w:themeColor="text1"/>
          <w:sz w:val="24"/>
          <w:lang w:val="en-GB"/>
        </w:rPr>
        <w:t xml:space="preserve">, N.S. and </w:t>
      </w:r>
      <w:proofErr w:type="spellStart"/>
      <w:r w:rsidRPr="006A5ADB">
        <w:rPr>
          <w:rFonts w:ascii="Times New Roman" w:hAnsi="Times New Roman" w:cs="Times New Roman"/>
          <w:color w:val="000000" w:themeColor="text1"/>
          <w:sz w:val="24"/>
          <w:lang w:val="en-GB"/>
        </w:rPr>
        <w:t>Marpaung</w:t>
      </w:r>
      <w:proofErr w:type="spellEnd"/>
      <w:r w:rsidRPr="006A5ADB">
        <w:rPr>
          <w:rFonts w:ascii="Times New Roman" w:hAnsi="Times New Roman" w:cs="Times New Roman"/>
          <w:color w:val="000000" w:themeColor="text1"/>
          <w:sz w:val="24"/>
          <w:lang w:val="en-GB"/>
        </w:rPr>
        <w:t>, F., 2020. Analysis of Corn Agriculture Data to Predict Harvest Results with Data Mining Algorithm C4. 5. </w:t>
      </w:r>
      <w:r w:rsidRPr="006A5ADB">
        <w:rPr>
          <w:rFonts w:ascii="Times New Roman" w:hAnsi="Times New Roman" w:cs="Times New Roman"/>
          <w:i/>
          <w:iCs/>
          <w:color w:val="000000" w:themeColor="text1"/>
          <w:sz w:val="24"/>
          <w:lang w:val="en-GB"/>
        </w:rPr>
        <w:t xml:space="preserve">Login: </w:t>
      </w:r>
      <w:proofErr w:type="spellStart"/>
      <w:r w:rsidRPr="006A5ADB">
        <w:rPr>
          <w:rFonts w:ascii="Times New Roman" w:hAnsi="Times New Roman" w:cs="Times New Roman"/>
          <w:i/>
          <w:iCs/>
          <w:color w:val="000000" w:themeColor="text1"/>
          <w:sz w:val="24"/>
          <w:lang w:val="en-GB"/>
        </w:rPr>
        <w:t>Jurnal</w:t>
      </w:r>
      <w:proofErr w:type="spellEnd"/>
      <w:r w:rsidRPr="006A5ADB">
        <w:rPr>
          <w:rFonts w:ascii="Times New Roman" w:hAnsi="Times New Roman" w:cs="Times New Roman"/>
          <w:i/>
          <w:iCs/>
          <w:color w:val="000000" w:themeColor="text1"/>
          <w:sz w:val="24"/>
          <w:lang w:val="en-GB"/>
        </w:rPr>
        <w:t xml:space="preserve"> </w:t>
      </w:r>
      <w:proofErr w:type="spellStart"/>
      <w:r w:rsidRPr="006A5ADB">
        <w:rPr>
          <w:rFonts w:ascii="Times New Roman" w:hAnsi="Times New Roman" w:cs="Times New Roman"/>
          <w:i/>
          <w:iCs/>
          <w:color w:val="000000" w:themeColor="text1"/>
          <w:sz w:val="24"/>
          <w:lang w:val="en-GB"/>
        </w:rPr>
        <w:t>Teknologi</w:t>
      </w:r>
      <w:proofErr w:type="spellEnd"/>
      <w:r w:rsidRPr="006A5ADB">
        <w:rPr>
          <w:rFonts w:ascii="Times New Roman" w:hAnsi="Times New Roman" w:cs="Times New Roman"/>
          <w:i/>
          <w:iCs/>
          <w:color w:val="000000" w:themeColor="text1"/>
          <w:sz w:val="24"/>
          <w:lang w:val="en-GB"/>
        </w:rPr>
        <w:t xml:space="preserve"> </w:t>
      </w:r>
      <w:proofErr w:type="spellStart"/>
      <w:r w:rsidRPr="006A5ADB">
        <w:rPr>
          <w:rFonts w:ascii="Times New Roman" w:hAnsi="Times New Roman" w:cs="Times New Roman"/>
          <w:i/>
          <w:iCs/>
          <w:color w:val="000000" w:themeColor="text1"/>
          <w:sz w:val="24"/>
          <w:lang w:val="en-GB"/>
        </w:rPr>
        <w:t>Komputer</w:t>
      </w:r>
      <w:proofErr w:type="spellEnd"/>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14</w:t>
      </w:r>
      <w:r w:rsidRPr="006A5ADB">
        <w:rPr>
          <w:rFonts w:ascii="Times New Roman" w:hAnsi="Times New Roman" w:cs="Times New Roman"/>
          <w:color w:val="000000" w:themeColor="text1"/>
          <w:sz w:val="24"/>
          <w:lang w:val="en-GB"/>
        </w:rPr>
        <w:t>(2), pp.235-243.</w:t>
      </w:r>
    </w:p>
    <w:p w14:paraId="5EAC0EC8"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Pervan</w:t>
      </w:r>
      <w:proofErr w:type="spellEnd"/>
      <w:r w:rsidRPr="006A5ADB">
        <w:rPr>
          <w:rFonts w:ascii="Times New Roman" w:hAnsi="Times New Roman" w:cs="Times New Roman"/>
          <w:color w:val="000000" w:themeColor="text1"/>
          <w:sz w:val="24"/>
          <w:lang w:val="en-GB"/>
        </w:rPr>
        <w:t xml:space="preserve">, M., </w:t>
      </w:r>
      <w:proofErr w:type="spellStart"/>
      <w:r w:rsidRPr="006A5ADB">
        <w:rPr>
          <w:rFonts w:ascii="Times New Roman" w:hAnsi="Times New Roman" w:cs="Times New Roman"/>
          <w:color w:val="000000" w:themeColor="text1"/>
          <w:sz w:val="24"/>
          <w:lang w:val="en-GB"/>
        </w:rPr>
        <w:t>Curak</w:t>
      </w:r>
      <w:proofErr w:type="spellEnd"/>
      <w:r w:rsidRPr="006A5ADB">
        <w:rPr>
          <w:rFonts w:ascii="Times New Roman" w:hAnsi="Times New Roman" w:cs="Times New Roman"/>
          <w:color w:val="000000" w:themeColor="text1"/>
          <w:sz w:val="24"/>
          <w:lang w:val="en-GB"/>
        </w:rPr>
        <w:t xml:space="preserve">, M. and </w:t>
      </w:r>
      <w:proofErr w:type="spellStart"/>
      <w:r w:rsidRPr="006A5ADB">
        <w:rPr>
          <w:rFonts w:ascii="Times New Roman" w:hAnsi="Times New Roman" w:cs="Times New Roman"/>
          <w:color w:val="000000" w:themeColor="text1"/>
          <w:sz w:val="24"/>
          <w:lang w:val="en-GB"/>
        </w:rPr>
        <w:t>Pavic</w:t>
      </w:r>
      <w:proofErr w:type="spellEnd"/>
      <w:r w:rsidRPr="006A5ADB">
        <w:rPr>
          <w:rFonts w:ascii="Times New Roman" w:hAnsi="Times New Roman" w:cs="Times New Roman"/>
          <w:color w:val="000000" w:themeColor="text1"/>
          <w:sz w:val="24"/>
          <w:lang w:val="en-GB"/>
        </w:rPr>
        <w:t xml:space="preserve"> </w:t>
      </w:r>
      <w:proofErr w:type="spellStart"/>
      <w:r w:rsidRPr="006A5ADB">
        <w:rPr>
          <w:rFonts w:ascii="Times New Roman" w:hAnsi="Times New Roman" w:cs="Times New Roman"/>
          <w:color w:val="000000" w:themeColor="text1"/>
          <w:sz w:val="24"/>
          <w:lang w:val="en-GB"/>
        </w:rPr>
        <w:t>Kramaric</w:t>
      </w:r>
      <w:proofErr w:type="spellEnd"/>
      <w:r w:rsidRPr="006A5ADB">
        <w:rPr>
          <w:rFonts w:ascii="Times New Roman" w:hAnsi="Times New Roman" w:cs="Times New Roman"/>
          <w:color w:val="000000" w:themeColor="text1"/>
          <w:sz w:val="24"/>
          <w:lang w:val="en-GB"/>
        </w:rPr>
        <w:t>, T., 2018. The influence of industry characteristics and dynamic capabilities on firms’ profitability. </w:t>
      </w:r>
      <w:r w:rsidRPr="006A5ADB">
        <w:rPr>
          <w:rFonts w:ascii="Times New Roman" w:hAnsi="Times New Roman" w:cs="Times New Roman"/>
          <w:i/>
          <w:iCs/>
          <w:color w:val="000000" w:themeColor="text1"/>
          <w:sz w:val="24"/>
          <w:lang w:val="en-GB"/>
        </w:rPr>
        <w:t>International Journal of Financial Studies</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6</w:t>
      </w:r>
      <w:r w:rsidRPr="006A5ADB">
        <w:rPr>
          <w:rFonts w:ascii="Times New Roman" w:hAnsi="Times New Roman" w:cs="Times New Roman"/>
          <w:color w:val="000000" w:themeColor="text1"/>
          <w:sz w:val="24"/>
          <w:lang w:val="en-GB"/>
        </w:rPr>
        <w:t>(1), p.4.</w:t>
      </w:r>
    </w:p>
    <w:p w14:paraId="09BFE7E6"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Quan, Y., 2021, June. Analysis of Taobao Single’s Day Shopping Festival from the Perspective of Managerial Economics. In </w:t>
      </w:r>
      <w:r w:rsidRPr="006A5ADB">
        <w:rPr>
          <w:rFonts w:ascii="Times New Roman" w:hAnsi="Times New Roman" w:cs="Times New Roman"/>
          <w:i/>
          <w:iCs/>
          <w:color w:val="000000" w:themeColor="text1"/>
          <w:sz w:val="24"/>
          <w:lang w:val="en-GB"/>
        </w:rPr>
        <w:t>2021 International Conference on Enterprise Management and Economic Development (ICEMED 2021)</w:t>
      </w:r>
      <w:r w:rsidRPr="006A5ADB">
        <w:rPr>
          <w:rFonts w:ascii="Times New Roman" w:hAnsi="Times New Roman" w:cs="Times New Roman"/>
          <w:color w:val="000000" w:themeColor="text1"/>
          <w:sz w:val="24"/>
          <w:lang w:val="en-GB"/>
        </w:rPr>
        <w:t> (pp. 226-230). Atlantis Press.</w:t>
      </w:r>
    </w:p>
    <w:p w14:paraId="223022D8"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Savić</w:t>
      </w:r>
      <w:proofErr w:type="spellEnd"/>
      <w:r w:rsidRPr="006A5ADB">
        <w:rPr>
          <w:rFonts w:ascii="Times New Roman" w:hAnsi="Times New Roman" w:cs="Times New Roman"/>
          <w:color w:val="000000" w:themeColor="text1"/>
          <w:sz w:val="24"/>
          <w:lang w:val="en-GB"/>
        </w:rPr>
        <w:t xml:space="preserve">, M. and </w:t>
      </w:r>
      <w:proofErr w:type="spellStart"/>
      <w:r w:rsidRPr="006A5ADB">
        <w:rPr>
          <w:rFonts w:ascii="Times New Roman" w:hAnsi="Times New Roman" w:cs="Times New Roman"/>
          <w:color w:val="000000" w:themeColor="text1"/>
          <w:sz w:val="24"/>
          <w:lang w:val="en-GB"/>
        </w:rPr>
        <w:t>Frfulanović-Šomođi</w:t>
      </w:r>
      <w:proofErr w:type="spellEnd"/>
      <w:r w:rsidRPr="006A5ADB">
        <w:rPr>
          <w:rFonts w:ascii="Times New Roman" w:hAnsi="Times New Roman" w:cs="Times New Roman"/>
          <w:color w:val="000000" w:themeColor="text1"/>
          <w:sz w:val="24"/>
          <w:lang w:val="en-GB"/>
        </w:rPr>
        <w:t>, D., 2019. Generation Y and loyalty to fashion brands. </w:t>
      </w:r>
      <w:proofErr w:type="spellStart"/>
      <w:r w:rsidRPr="006A5ADB">
        <w:rPr>
          <w:rFonts w:ascii="Times New Roman" w:hAnsi="Times New Roman" w:cs="Times New Roman"/>
          <w:i/>
          <w:iCs/>
          <w:color w:val="000000" w:themeColor="text1"/>
          <w:sz w:val="24"/>
          <w:lang w:val="en-GB"/>
        </w:rPr>
        <w:t>Tekstilna</w:t>
      </w:r>
      <w:proofErr w:type="spellEnd"/>
      <w:r w:rsidRPr="006A5ADB">
        <w:rPr>
          <w:rFonts w:ascii="Times New Roman" w:hAnsi="Times New Roman" w:cs="Times New Roman"/>
          <w:i/>
          <w:iCs/>
          <w:color w:val="000000" w:themeColor="text1"/>
          <w:sz w:val="24"/>
          <w:lang w:val="en-GB"/>
        </w:rPr>
        <w:t xml:space="preserve"> </w:t>
      </w:r>
      <w:proofErr w:type="spellStart"/>
      <w:r w:rsidRPr="006A5ADB">
        <w:rPr>
          <w:rFonts w:ascii="Times New Roman" w:hAnsi="Times New Roman" w:cs="Times New Roman"/>
          <w:i/>
          <w:iCs/>
          <w:color w:val="000000" w:themeColor="text1"/>
          <w:sz w:val="24"/>
          <w:lang w:val="en-GB"/>
        </w:rPr>
        <w:t>industrija</w:t>
      </w:r>
      <w:proofErr w:type="spellEnd"/>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67</w:t>
      </w:r>
      <w:r w:rsidRPr="006A5ADB">
        <w:rPr>
          <w:rFonts w:ascii="Times New Roman" w:hAnsi="Times New Roman" w:cs="Times New Roman"/>
          <w:color w:val="000000" w:themeColor="text1"/>
          <w:sz w:val="24"/>
          <w:lang w:val="en-GB"/>
        </w:rPr>
        <w:t>(3), pp.39-44.</w:t>
      </w:r>
    </w:p>
    <w:p w14:paraId="2BB58C77"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proofErr w:type="spellStart"/>
      <w:r w:rsidRPr="006A5ADB">
        <w:rPr>
          <w:rFonts w:ascii="Times New Roman" w:hAnsi="Times New Roman" w:cs="Times New Roman"/>
          <w:color w:val="000000" w:themeColor="text1"/>
          <w:sz w:val="24"/>
          <w:lang w:val="en-GB"/>
        </w:rPr>
        <w:t>Varelas</w:t>
      </w:r>
      <w:proofErr w:type="spellEnd"/>
      <w:r w:rsidRPr="006A5ADB">
        <w:rPr>
          <w:rFonts w:ascii="Times New Roman" w:hAnsi="Times New Roman" w:cs="Times New Roman"/>
          <w:color w:val="000000" w:themeColor="text1"/>
          <w:sz w:val="24"/>
          <w:lang w:val="en-GB"/>
        </w:rPr>
        <w:t xml:space="preserve">, S. and Georgopoulos, N., 2017. Porter's competitive forces in the modern globalised hospitality sector–the case of a Greek tourism destination. </w:t>
      </w:r>
      <w:r w:rsidRPr="006A5ADB">
        <w:rPr>
          <w:rFonts w:ascii="Times New Roman" w:hAnsi="Times New Roman" w:cs="Times New Roman"/>
          <w:i/>
          <w:iCs/>
          <w:color w:val="000000" w:themeColor="text1"/>
          <w:sz w:val="24"/>
          <w:lang w:val="en-GB"/>
        </w:rPr>
        <w:t>J Tour Res</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18</w:t>
      </w:r>
      <w:r w:rsidRPr="006A5ADB">
        <w:rPr>
          <w:rFonts w:ascii="Times New Roman" w:hAnsi="Times New Roman" w:cs="Times New Roman"/>
          <w:color w:val="000000" w:themeColor="text1"/>
          <w:sz w:val="24"/>
          <w:lang w:val="en-GB"/>
        </w:rPr>
        <w:t>, pp.121-131.</w:t>
      </w:r>
    </w:p>
    <w:p w14:paraId="6EDA7C75"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lastRenderedPageBreak/>
        <w:t>Wooten, D. and Rank</w:t>
      </w:r>
      <w:r w:rsidRPr="006A5ADB">
        <w:rPr>
          <w:rFonts w:ascii="Cambria Math" w:hAnsi="Cambria Math" w:cs="Times New Roman"/>
          <w:color w:val="000000" w:themeColor="text1"/>
          <w:sz w:val="24"/>
          <w:lang w:val="en-GB"/>
        </w:rPr>
        <w:t>‐</w:t>
      </w:r>
      <w:proofErr w:type="spellStart"/>
      <w:r w:rsidRPr="006A5ADB">
        <w:rPr>
          <w:rFonts w:ascii="Times New Roman" w:hAnsi="Times New Roman" w:cs="Times New Roman"/>
          <w:color w:val="000000" w:themeColor="text1"/>
          <w:sz w:val="24"/>
          <w:lang w:val="en-GB"/>
        </w:rPr>
        <w:t>Christman</w:t>
      </w:r>
      <w:proofErr w:type="spellEnd"/>
      <w:r w:rsidRPr="006A5ADB">
        <w:rPr>
          <w:rFonts w:ascii="Times New Roman" w:hAnsi="Times New Roman" w:cs="Times New Roman"/>
          <w:color w:val="000000" w:themeColor="text1"/>
          <w:sz w:val="24"/>
          <w:lang w:val="en-GB"/>
        </w:rPr>
        <w:t>, T., 2019. Stigmatized</w:t>
      </w:r>
      <w:r w:rsidRPr="006A5ADB">
        <w:rPr>
          <w:rFonts w:ascii="Cambria Math" w:hAnsi="Cambria Math" w:cs="Times New Roman"/>
          <w:color w:val="000000" w:themeColor="text1"/>
          <w:sz w:val="24"/>
          <w:lang w:val="en-GB"/>
        </w:rPr>
        <w:t>‐</w:t>
      </w:r>
      <w:r w:rsidRPr="006A5ADB">
        <w:rPr>
          <w:rFonts w:ascii="Times New Roman" w:hAnsi="Times New Roman" w:cs="Times New Roman"/>
          <w:color w:val="000000" w:themeColor="text1"/>
          <w:sz w:val="24"/>
          <w:lang w:val="en-GB"/>
        </w:rPr>
        <w:t>identity cues: Threats as opportunities for consumer psychology. </w:t>
      </w:r>
      <w:r w:rsidRPr="006A5ADB">
        <w:rPr>
          <w:rFonts w:ascii="Times New Roman" w:hAnsi="Times New Roman" w:cs="Times New Roman"/>
          <w:i/>
          <w:iCs/>
          <w:color w:val="000000" w:themeColor="text1"/>
          <w:sz w:val="24"/>
          <w:lang w:val="en-GB"/>
        </w:rPr>
        <w:t>Journal of Consumer Psychology</w:t>
      </w:r>
      <w:r w:rsidRPr="006A5ADB">
        <w:rPr>
          <w:rFonts w:ascii="Times New Roman" w:hAnsi="Times New Roman" w:cs="Times New Roman"/>
          <w:color w:val="000000" w:themeColor="text1"/>
          <w:sz w:val="24"/>
          <w:lang w:val="en-GB"/>
        </w:rPr>
        <w:t>, </w:t>
      </w:r>
      <w:r w:rsidRPr="006A5ADB">
        <w:rPr>
          <w:rFonts w:ascii="Times New Roman" w:hAnsi="Times New Roman" w:cs="Times New Roman"/>
          <w:i/>
          <w:iCs/>
          <w:color w:val="000000" w:themeColor="text1"/>
          <w:sz w:val="24"/>
          <w:lang w:val="en-GB"/>
        </w:rPr>
        <w:t>29</w:t>
      </w:r>
      <w:r w:rsidRPr="006A5ADB">
        <w:rPr>
          <w:rFonts w:ascii="Times New Roman" w:hAnsi="Times New Roman" w:cs="Times New Roman"/>
          <w:color w:val="000000" w:themeColor="text1"/>
          <w:sz w:val="24"/>
          <w:lang w:val="en-GB"/>
        </w:rPr>
        <w:t>(1), pp.142-151.</w:t>
      </w:r>
    </w:p>
    <w:p w14:paraId="4EE57C6E" w14:textId="77777777" w:rsidR="000177CC" w:rsidRPr="006A5ADB" w:rsidRDefault="000177CC" w:rsidP="006A5ADB">
      <w:pPr>
        <w:spacing w:before="240" w:after="240" w:line="360" w:lineRule="auto"/>
        <w:jc w:val="both"/>
        <w:rPr>
          <w:rFonts w:ascii="Times New Roman" w:hAnsi="Times New Roman" w:cs="Times New Roman"/>
          <w:color w:val="000000" w:themeColor="text1"/>
          <w:sz w:val="24"/>
          <w:lang w:val="en-GB"/>
        </w:rPr>
      </w:pPr>
      <w:r w:rsidRPr="006A5ADB">
        <w:rPr>
          <w:rFonts w:ascii="Times New Roman" w:hAnsi="Times New Roman" w:cs="Times New Roman"/>
          <w:color w:val="000000" w:themeColor="text1"/>
          <w:sz w:val="24"/>
          <w:lang w:val="en-GB"/>
        </w:rPr>
        <w:t>Zhang, J., 2018, August. Strategy of Sports Brand Network Marketing on the Basis of Brand Image Promotion. In </w:t>
      </w:r>
      <w:r w:rsidRPr="006A5ADB">
        <w:rPr>
          <w:rFonts w:ascii="Times New Roman" w:hAnsi="Times New Roman" w:cs="Times New Roman"/>
          <w:i/>
          <w:iCs/>
          <w:color w:val="000000" w:themeColor="text1"/>
          <w:sz w:val="24"/>
          <w:lang w:val="en-GB"/>
        </w:rPr>
        <w:t>International Conference on Management, Economics, Education and Social Sciences (MEESS 2018). Atlantis Press: Advances in Social Science, Education and Humanities Research</w:t>
      </w:r>
      <w:r w:rsidRPr="006A5ADB">
        <w:rPr>
          <w:rFonts w:ascii="Times New Roman" w:hAnsi="Times New Roman" w:cs="Times New Roman"/>
          <w:color w:val="000000" w:themeColor="text1"/>
          <w:sz w:val="24"/>
          <w:lang w:val="en-GB"/>
        </w:rPr>
        <w:t> (Vol. 236, p. 39).</w:t>
      </w:r>
    </w:p>
    <w:sectPr w:rsidR="000177CC" w:rsidRPr="006A5ADB" w:rsidSect="0003722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AF2EA" w14:textId="77777777" w:rsidR="004523C7" w:rsidRDefault="004523C7">
      <w:pPr>
        <w:spacing w:line="240" w:lineRule="auto"/>
      </w:pPr>
      <w:r>
        <w:separator/>
      </w:r>
    </w:p>
  </w:endnote>
  <w:endnote w:type="continuationSeparator" w:id="0">
    <w:p w14:paraId="70DEBF07" w14:textId="77777777" w:rsidR="004523C7" w:rsidRDefault="004523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BA1FF7" w14:textId="77777777" w:rsidR="004523C7" w:rsidRDefault="004523C7">
      <w:pPr>
        <w:spacing w:line="240" w:lineRule="auto"/>
      </w:pPr>
      <w:r>
        <w:separator/>
      </w:r>
    </w:p>
  </w:footnote>
  <w:footnote w:type="continuationSeparator" w:id="0">
    <w:p w14:paraId="76FBD136" w14:textId="77777777" w:rsidR="004523C7" w:rsidRDefault="004523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286CF"/>
    <w:multiLevelType w:val="hybridMultilevel"/>
    <w:tmpl w:val="00000000"/>
    <w:lvl w:ilvl="0" w:tplc="4066FC76">
      <w:start w:val="1"/>
      <w:numFmt w:val="bullet"/>
      <w:lvlText w:val="●"/>
      <w:lvlJc w:val="left"/>
      <w:pPr>
        <w:ind w:left="720" w:hanging="360"/>
      </w:pPr>
      <w:rPr>
        <w:u w:val="none"/>
      </w:rPr>
    </w:lvl>
    <w:lvl w:ilvl="1" w:tplc="CFB87664">
      <w:start w:val="1"/>
      <w:numFmt w:val="bullet"/>
      <w:lvlText w:val="○"/>
      <w:lvlJc w:val="left"/>
      <w:pPr>
        <w:ind w:left="1440" w:hanging="360"/>
      </w:pPr>
      <w:rPr>
        <w:u w:val="none"/>
      </w:rPr>
    </w:lvl>
    <w:lvl w:ilvl="2" w:tplc="3F700A82">
      <w:start w:val="1"/>
      <w:numFmt w:val="bullet"/>
      <w:lvlText w:val="■"/>
      <w:lvlJc w:val="left"/>
      <w:pPr>
        <w:ind w:left="2160" w:hanging="360"/>
      </w:pPr>
      <w:rPr>
        <w:u w:val="none"/>
      </w:rPr>
    </w:lvl>
    <w:lvl w:ilvl="3" w:tplc="7A4C3FFE">
      <w:start w:val="1"/>
      <w:numFmt w:val="bullet"/>
      <w:lvlText w:val="●"/>
      <w:lvlJc w:val="left"/>
      <w:pPr>
        <w:ind w:left="2880" w:hanging="360"/>
      </w:pPr>
      <w:rPr>
        <w:u w:val="none"/>
      </w:rPr>
    </w:lvl>
    <w:lvl w:ilvl="4" w:tplc="427AC5F4">
      <w:start w:val="1"/>
      <w:numFmt w:val="bullet"/>
      <w:lvlText w:val="○"/>
      <w:lvlJc w:val="left"/>
      <w:pPr>
        <w:ind w:left="3600" w:hanging="360"/>
      </w:pPr>
      <w:rPr>
        <w:u w:val="none"/>
      </w:rPr>
    </w:lvl>
    <w:lvl w:ilvl="5" w:tplc="9A8A294A">
      <w:start w:val="1"/>
      <w:numFmt w:val="bullet"/>
      <w:lvlText w:val="■"/>
      <w:lvlJc w:val="left"/>
      <w:pPr>
        <w:ind w:left="4320" w:hanging="360"/>
      </w:pPr>
      <w:rPr>
        <w:u w:val="none"/>
      </w:rPr>
    </w:lvl>
    <w:lvl w:ilvl="6" w:tplc="73EC86D0">
      <w:start w:val="1"/>
      <w:numFmt w:val="bullet"/>
      <w:lvlText w:val="●"/>
      <w:lvlJc w:val="left"/>
      <w:pPr>
        <w:ind w:left="5040" w:hanging="360"/>
      </w:pPr>
      <w:rPr>
        <w:u w:val="none"/>
      </w:rPr>
    </w:lvl>
    <w:lvl w:ilvl="7" w:tplc="7714B616">
      <w:start w:val="1"/>
      <w:numFmt w:val="bullet"/>
      <w:lvlText w:val="○"/>
      <w:lvlJc w:val="left"/>
      <w:pPr>
        <w:ind w:left="5760" w:hanging="360"/>
      </w:pPr>
      <w:rPr>
        <w:u w:val="none"/>
      </w:rPr>
    </w:lvl>
    <w:lvl w:ilvl="8" w:tplc="E6A01DA8">
      <w:start w:val="1"/>
      <w:numFmt w:val="bullet"/>
      <w:lvlText w:val="■"/>
      <w:lvlJc w:val="left"/>
      <w:pPr>
        <w:ind w:left="6480" w:hanging="360"/>
      </w:pPr>
      <w:rPr>
        <w:u w:val="none"/>
      </w:rPr>
    </w:lvl>
  </w:abstractNum>
  <w:abstractNum w:abstractNumId="1" w15:restartNumberingAfterBreak="0">
    <w:nsid w:val="0DB45D14"/>
    <w:multiLevelType w:val="hybridMultilevel"/>
    <w:tmpl w:val="079657C8"/>
    <w:lvl w:ilvl="0" w:tplc="90128B3A">
      <w:start w:val="1"/>
      <w:numFmt w:val="decimal"/>
      <w:lvlText w:val="%1."/>
      <w:lvlJc w:val="left"/>
      <w:pPr>
        <w:ind w:left="720" w:hanging="360"/>
      </w:pPr>
    </w:lvl>
    <w:lvl w:ilvl="1" w:tplc="D430CCB0" w:tentative="1">
      <w:start w:val="1"/>
      <w:numFmt w:val="lowerLetter"/>
      <w:lvlText w:val="%2."/>
      <w:lvlJc w:val="left"/>
      <w:pPr>
        <w:ind w:left="1440" w:hanging="360"/>
      </w:pPr>
    </w:lvl>
    <w:lvl w:ilvl="2" w:tplc="3554234E" w:tentative="1">
      <w:start w:val="1"/>
      <w:numFmt w:val="lowerRoman"/>
      <w:lvlText w:val="%3."/>
      <w:lvlJc w:val="right"/>
      <w:pPr>
        <w:ind w:left="2160" w:hanging="180"/>
      </w:pPr>
    </w:lvl>
    <w:lvl w:ilvl="3" w:tplc="B26EA14C" w:tentative="1">
      <w:start w:val="1"/>
      <w:numFmt w:val="decimal"/>
      <w:lvlText w:val="%4."/>
      <w:lvlJc w:val="left"/>
      <w:pPr>
        <w:ind w:left="2880" w:hanging="360"/>
      </w:pPr>
    </w:lvl>
    <w:lvl w:ilvl="4" w:tplc="8E12CDD4" w:tentative="1">
      <w:start w:val="1"/>
      <w:numFmt w:val="lowerLetter"/>
      <w:lvlText w:val="%5."/>
      <w:lvlJc w:val="left"/>
      <w:pPr>
        <w:ind w:left="3600" w:hanging="360"/>
      </w:pPr>
    </w:lvl>
    <w:lvl w:ilvl="5" w:tplc="C694D3D6" w:tentative="1">
      <w:start w:val="1"/>
      <w:numFmt w:val="lowerRoman"/>
      <w:lvlText w:val="%6."/>
      <w:lvlJc w:val="right"/>
      <w:pPr>
        <w:ind w:left="4320" w:hanging="180"/>
      </w:pPr>
    </w:lvl>
    <w:lvl w:ilvl="6" w:tplc="66680AFE" w:tentative="1">
      <w:start w:val="1"/>
      <w:numFmt w:val="decimal"/>
      <w:lvlText w:val="%7."/>
      <w:lvlJc w:val="left"/>
      <w:pPr>
        <w:ind w:left="5040" w:hanging="360"/>
      </w:pPr>
    </w:lvl>
    <w:lvl w:ilvl="7" w:tplc="0534F706" w:tentative="1">
      <w:start w:val="1"/>
      <w:numFmt w:val="lowerLetter"/>
      <w:lvlText w:val="%8."/>
      <w:lvlJc w:val="left"/>
      <w:pPr>
        <w:ind w:left="5760" w:hanging="360"/>
      </w:pPr>
    </w:lvl>
    <w:lvl w:ilvl="8" w:tplc="2C36654C" w:tentative="1">
      <w:start w:val="1"/>
      <w:numFmt w:val="lowerRoman"/>
      <w:lvlText w:val="%9."/>
      <w:lvlJc w:val="right"/>
      <w:pPr>
        <w:ind w:left="6480" w:hanging="180"/>
      </w:pPr>
    </w:lvl>
  </w:abstractNum>
  <w:abstractNum w:abstractNumId="2" w15:restartNumberingAfterBreak="0">
    <w:nsid w:val="1A3B0398"/>
    <w:multiLevelType w:val="hybridMultilevel"/>
    <w:tmpl w:val="2564B7EC"/>
    <w:lvl w:ilvl="0" w:tplc="04180001">
      <w:start w:val="1"/>
      <w:numFmt w:val="bullet"/>
      <w:lvlText w:val=""/>
      <w:lvlJc w:val="left"/>
      <w:pPr>
        <w:ind w:left="1439" w:hanging="360"/>
      </w:pPr>
      <w:rPr>
        <w:rFonts w:ascii="Symbol" w:hAnsi="Symbol" w:hint="default"/>
      </w:rPr>
    </w:lvl>
    <w:lvl w:ilvl="1" w:tplc="04180003" w:tentative="1">
      <w:start w:val="1"/>
      <w:numFmt w:val="bullet"/>
      <w:lvlText w:val="o"/>
      <w:lvlJc w:val="left"/>
      <w:pPr>
        <w:ind w:left="2159" w:hanging="360"/>
      </w:pPr>
      <w:rPr>
        <w:rFonts w:ascii="Courier New" w:hAnsi="Courier New" w:cs="Courier New" w:hint="default"/>
      </w:rPr>
    </w:lvl>
    <w:lvl w:ilvl="2" w:tplc="04180005" w:tentative="1">
      <w:start w:val="1"/>
      <w:numFmt w:val="bullet"/>
      <w:lvlText w:val=""/>
      <w:lvlJc w:val="left"/>
      <w:pPr>
        <w:ind w:left="2879" w:hanging="360"/>
      </w:pPr>
      <w:rPr>
        <w:rFonts w:ascii="Wingdings" w:hAnsi="Wingdings" w:hint="default"/>
      </w:rPr>
    </w:lvl>
    <w:lvl w:ilvl="3" w:tplc="04180001" w:tentative="1">
      <w:start w:val="1"/>
      <w:numFmt w:val="bullet"/>
      <w:lvlText w:val=""/>
      <w:lvlJc w:val="left"/>
      <w:pPr>
        <w:ind w:left="3599" w:hanging="360"/>
      </w:pPr>
      <w:rPr>
        <w:rFonts w:ascii="Symbol" w:hAnsi="Symbol" w:hint="default"/>
      </w:rPr>
    </w:lvl>
    <w:lvl w:ilvl="4" w:tplc="04180003" w:tentative="1">
      <w:start w:val="1"/>
      <w:numFmt w:val="bullet"/>
      <w:lvlText w:val="o"/>
      <w:lvlJc w:val="left"/>
      <w:pPr>
        <w:ind w:left="4319" w:hanging="360"/>
      </w:pPr>
      <w:rPr>
        <w:rFonts w:ascii="Courier New" w:hAnsi="Courier New" w:cs="Courier New" w:hint="default"/>
      </w:rPr>
    </w:lvl>
    <w:lvl w:ilvl="5" w:tplc="04180005" w:tentative="1">
      <w:start w:val="1"/>
      <w:numFmt w:val="bullet"/>
      <w:lvlText w:val=""/>
      <w:lvlJc w:val="left"/>
      <w:pPr>
        <w:ind w:left="5039" w:hanging="360"/>
      </w:pPr>
      <w:rPr>
        <w:rFonts w:ascii="Wingdings" w:hAnsi="Wingdings" w:hint="default"/>
      </w:rPr>
    </w:lvl>
    <w:lvl w:ilvl="6" w:tplc="04180001" w:tentative="1">
      <w:start w:val="1"/>
      <w:numFmt w:val="bullet"/>
      <w:lvlText w:val=""/>
      <w:lvlJc w:val="left"/>
      <w:pPr>
        <w:ind w:left="5759" w:hanging="360"/>
      </w:pPr>
      <w:rPr>
        <w:rFonts w:ascii="Symbol" w:hAnsi="Symbol" w:hint="default"/>
      </w:rPr>
    </w:lvl>
    <w:lvl w:ilvl="7" w:tplc="04180003" w:tentative="1">
      <w:start w:val="1"/>
      <w:numFmt w:val="bullet"/>
      <w:lvlText w:val="o"/>
      <w:lvlJc w:val="left"/>
      <w:pPr>
        <w:ind w:left="6479" w:hanging="360"/>
      </w:pPr>
      <w:rPr>
        <w:rFonts w:ascii="Courier New" w:hAnsi="Courier New" w:cs="Courier New" w:hint="default"/>
      </w:rPr>
    </w:lvl>
    <w:lvl w:ilvl="8" w:tplc="04180005" w:tentative="1">
      <w:start w:val="1"/>
      <w:numFmt w:val="bullet"/>
      <w:lvlText w:val=""/>
      <w:lvlJc w:val="left"/>
      <w:pPr>
        <w:ind w:left="7199" w:hanging="360"/>
      </w:pPr>
      <w:rPr>
        <w:rFonts w:ascii="Wingdings" w:hAnsi="Wingdings" w:hint="default"/>
      </w:rPr>
    </w:lvl>
  </w:abstractNum>
  <w:abstractNum w:abstractNumId="3" w15:restartNumberingAfterBreak="0">
    <w:nsid w:val="1B7C17FE"/>
    <w:multiLevelType w:val="hybridMultilevel"/>
    <w:tmpl w:val="3AD44AF0"/>
    <w:lvl w:ilvl="0" w:tplc="0418000F">
      <w:start w:val="1"/>
      <w:numFmt w:val="decimal"/>
      <w:lvlText w:val="%1."/>
      <w:lvlJc w:val="left"/>
      <w:pPr>
        <w:ind w:left="1080" w:hanging="360"/>
      </w:pPr>
    </w:lvl>
    <w:lvl w:ilvl="1" w:tplc="04180019" w:tentative="1">
      <w:start w:val="1"/>
      <w:numFmt w:val="lowerLetter"/>
      <w:lvlText w:val="%2."/>
      <w:lvlJc w:val="left"/>
      <w:pPr>
        <w:ind w:left="1800" w:hanging="360"/>
      </w:pPr>
    </w:lvl>
    <w:lvl w:ilvl="2" w:tplc="0418001B" w:tentative="1">
      <w:start w:val="1"/>
      <w:numFmt w:val="lowerRoman"/>
      <w:lvlText w:val="%3."/>
      <w:lvlJc w:val="right"/>
      <w:pPr>
        <w:ind w:left="2520" w:hanging="180"/>
      </w:pPr>
    </w:lvl>
    <w:lvl w:ilvl="3" w:tplc="0418000F" w:tentative="1">
      <w:start w:val="1"/>
      <w:numFmt w:val="decimal"/>
      <w:lvlText w:val="%4."/>
      <w:lvlJc w:val="left"/>
      <w:pPr>
        <w:ind w:left="3240" w:hanging="360"/>
      </w:pPr>
    </w:lvl>
    <w:lvl w:ilvl="4" w:tplc="04180019" w:tentative="1">
      <w:start w:val="1"/>
      <w:numFmt w:val="lowerLetter"/>
      <w:lvlText w:val="%5."/>
      <w:lvlJc w:val="left"/>
      <w:pPr>
        <w:ind w:left="3960" w:hanging="360"/>
      </w:pPr>
    </w:lvl>
    <w:lvl w:ilvl="5" w:tplc="0418001B" w:tentative="1">
      <w:start w:val="1"/>
      <w:numFmt w:val="lowerRoman"/>
      <w:lvlText w:val="%6."/>
      <w:lvlJc w:val="right"/>
      <w:pPr>
        <w:ind w:left="4680" w:hanging="180"/>
      </w:pPr>
    </w:lvl>
    <w:lvl w:ilvl="6" w:tplc="0418000F" w:tentative="1">
      <w:start w:val="1"/>
      <w:numFmt w:val="decimal"/>
      <w:lvlText w:val="%7."/>
      <w:lvlJc w:val="left"/>
      <w:pPr>
        <w:ind w:left="5400" w:hanging="360"/>
      </w:pPr>
    </w:lvl>
    <w:lvl w:ilvl="7" w:tplc="04180019" w:tentative="1">
      <w:start w:val="1"/>
      <w:numFmt w:val="lowerLetter"/>
      <w:lvlText w:val="%8."/>
      <w:lvlJc w:val="left"/>
      <w:pPr>
        <w:ind w:left="6120" w:hanging="360"/>
      </w:pPr>
    </w:lvl>
    <w:lvl w:ilvl="8" w:tplc="0418001B" w:tentative="1">
      <w:start w:val="1"/>
      <w:numFmt w:val="lowerRoman"/>
      <w:lvlText w:val="%9."/>
      <w:lvlJc w:val="right"/>
      <w:pPr>
        <w:ind w:left="6840" w:hanging="180"/>
      </w:pPr>
    </w:lvl>
  </w:abstractNum>
  <w:abstractNum w:abstractNumId="4" w15:restartNumberingAfterBreak="0">
    <w:nsid w:val="2AB2EE97"/>
    <w:multiLevelType w:val="hybridMultilevel"/>
    <w:tmpl w:val="00000000"/>
    <w:lvl w:ilvl="0" w:tplc="7D127AF8">
      <w:start w:val="1"/>
      <w:numFmt w:val="bullet"/>
      <w:lvlText w:val="●"/>
      <w:lvlJc w:val="left"/>
      <w:pPr>
        <w:ind w:left="720" w:hanging="360"/>
      </w:pPr>
      <w:rPr>
        <w:u w:val="none"/>
      </w:rPr>
    </w:lvl>
    <w:lvl w:ilvl="1" w:tplc="E3283196">
      <w:start w:val="1"/>
      <w:numFmt w:val="bullet"/>
      <w:lvlText w:val="○"/>
      <w:lvlJc w:val="left"/>
      <w:pPr>
        <w:ind w:left="1440" w:hanging="360"/>
      </w:pPr>
      <w:rPr>
        <w:u w:val="none"/>
      </w:rPr>
    </w:lvl>
    <w:lvl w:ilvl="2" w:tplc="D6B8E26C">
      <w:start w:val="1"/>
      <w:numFmt w:val="bullet"/>
      <w:lvlText w:val="■"/>
      <w:lvlJc w:val="left"/>
      <w:pPr>
        <w:ind w:left="2160" w:hanging="360"/>
      </w:pPr>
      <w:rPr>
        <w:u w:val="none"/>
      </w:rPr>
    </w:lvl>
    <w:lvl w:ilvl="3" w:tplc="EAC4EEF4">
      <w:start w:val="1"/>
      <w:numFmt w:val="bullet"/>
      <w:lvlText w:val="●"/>
      <w:lvlJc w:val="left"/>
      <w:pPr>
        <w:ind w:left="2880" w:hanging="360"/>
      </w:pPr>
      <w:rPr>
        <w:u w:val="none"/>
      </w:rPr>
    </w:lvl>
    <w:lvl w:ilvl="4" w:tplc="87E850A0">
      <w:start w:val="1"/>
      <w:numFmt w:val="bullet"/>
      <w:lvlText w:val="○"/>
      <w:lvlJc w:val="left"/>
      <w:pPr>
        <w:ind w:left="3600" w:hanging="360"/>
      </w:pPr>
      <w:rPr>
        <w:u w:val="none"/>
      </w:rPr>
    </w:lvl>
    <w:lvl w:ilvl="5" w:tplc="6FC2C09A">
      <w:start w:val="1"/>
      <w:numFmt w:val="bullet"/>
      <w:lvlText w:val="■"/>
      <w:lvlJc w:val="left"/>
      <w:pPr>
        <w:ind w:left="4320" w:hanging="360"/>
      </w:pPr>
      <w:rPr>
        <w:u w:val="none"/>
      </w:rPr>
    </w:lvl>
    <w:lvl w:ilvl="6" w:tplc="793C91FA">
      <w:start w:val="1"/>
      <w:numFmt w:val="bullet"/>
      <w:lvlText w:val="●"/>
      <w:lvlJc w:val="left"/>
      <w:pPr>
        <w:ind w:left="5040" w:hanging="360"/>
      </w:pPr>
      <w:rPr>
        <w:u w:val="none"/>
      </w:rPr>
    </w:lvl>
    <w:lvl w:ilvl="7" w:tplc="BA7A7470">
      <w:start w:val="1"/>
      <w:numFmt w:val="bullet"/>
      <w:lvlText w:val="○"/>
      <w:lvlJc w:val="left"/>
      <w:pPr>
        <w:ind w:left="5760" w:hanging="360"/>
      </w:pPr>
      <w:rPr>
        <w:u w:val="none"/>
      </w:rPr>
    </w:lvl>
    <w:lvl w:ilvl="8" w:tplc="68BC7E94">
      <w:start w:val="1"/>
      <w:numFmt w:val="bullet"/>
      <w:lvlText w:val="■"/>
      <w:lvlJc w:val="left"/>
      <w:pPr>
        <w:ind w:left="6480" w:hanging="360"/>
      </w:pPr>
      <w:rPr>
        <w:u w:val="none"/>
      </w:rPr>
    </w:lvl>
  </w:abstractNum>
  <w:abstractNum w:abstractNumId="5" w15:restartNumberingAfterBreak="0">
    <w:nsid w:val="338B25A9"/>
    <w:multiLevelType w:val="hybridMultilevel"/>
    <w:tmpl w:val="00000000"/>
    <w:lvl w:ilvl="0" w:tplc="D0DE5CBA">
      <w:start w:val="1"/>
      <w:numFmt w:val="bullet"/>
      <w:lvlText w:val="●"/>
      <w:lvlJc w:val="left"/>
      <w:pPr>
        <w:ind w:left="720" w:hanging="360"/>
      </w:pPr>
      <w:rPr>
        <w:u w:val="none"/>
      </w:rPr>
    </w:lvl>
    <w:lvl w:ilvl="1" w:tplc="B82CF42C">
      <w:start w:val="1"/>
      <w:numFmt w:val="bullet"/>
      <w:lvlText w:val="○"/>
      <w:lvlJc w:val="left"/>
      <w:pPr>
        <w:ind w:left="1440" w:hanging="360"/>
      </w:pPr>
      <w:rPr>
        <w:u w:val="none"/>
      </w:rPr>
    </w:lvl>
    <w:lvl w:ilvl="2" w:tplc="E064E39C">
      <w:start w:val="1"/>
      <w:numFmt w:val="bullet"/>
      <w:lvlText w:val="■"/>
      <w:lvlJc w:val="left"/>
      <w:pPr>
        <w:ind w:left="2160" w:hanging="360"/>
      </w:pPr>
      <w:rPr>
        <w:u w:val="none"/>
      </w:rPr>
    </w:lvl>
    <w:lvl w:ilvl="3" w:tplc="741818B8">
      <w:start w:val="1"/>
      <w:numFmt w:val="bullet"/>
      <w:lvlText w:val="●"/>
      <w:lvlJc w:val="left"/>
      <w:pPr>
        <w:ind w:left="2880" w:hanging="360"/>
      </w:pPr>
      <w:rPr>
        <w:u w:val="none"/>
      </w:rPr>
    </w:lvl>
    <w:lvl w:ilvl="4" w:tplc="C5FA9E52">
      <w:start w:val="1"/>
      <w:numFmt w:val="bullet"/>
      <w:lvlText w:val="○"/>
      <w:lvlJc w:val="left"/>
      <w:pPr>
        <w:ind w:left="3600" w:hanging="360"/>
      </w:pPr>
      <w:rPr>
        <w:u w:val="none"/>
      </w:rPr>
    </w:lvl>
    <w:lvl w:ilvl="5" w:tplc="4002D842">
      <w:start w:val="1"/>
      <w:numFmt w:val="bullet"/>
      <w:lvlText w:val="■"/>
      <w:lvlJc w:val="left"/>
      <w:pPr>
        <w:ind w:left="4320" w:hanging="360"/>
      </w:pPr>
      <w:rPr>
        <w:u w:val="none"/>
      </w:rPr>
    </w:lvl>
    <w:lvl w:ilvl="6" w:tplc="EA4639C2">
      <w:start w:val="1"/>
      <w:numFmt w:val="bullet"/>
      <w:lvlText w:val="●"/>
      <w:lvlJc w:val="left"/>
      <w:pPr>
        <w:ind w:left="5040" w:hanging="360"/>
      </w:pPr>
      <w:rPr>
        <w:u w:val="none"/>
      </w:rPr>
    </w:lvl>
    <w:lvl w:ilvl="7" w:tplc="4A82B2EA">
      <w:start w:val="1"/>
      <w:numFmt w:val="bullet"/>
      <w:lvlText w:val="○"/>
      <w:lvlJc w:val="left"/>
      <w:pPr>
        <w:ind w:left="5760" w:hanging="360"/>
      </w:pPr>
      <w:rPr>
        <w:u w:val="none"/>
      </w:rPr>
    </w:lvl>
    <w:lvl w:ilvl="8" w:tplc="66345464">
      <w:start w:val="1"/>
      <w:numFmt w:val="bullet"/>
      <w:lvlText w:val="■"/>
      <w:lvlJc w:val="left"/>
      <w:pPr>
        <w:ind w:left="6480" w:hanging="360"/>
      </w:pPr>
      <w:rPr>
        <w:u w:val="none"/>
      </w:rPr>
    </w:lvl>
  </w:abstractNum>
  <w:abstractNum w:abstractNumId="6" w15:restartNumberingAfterBreak="0">
    <w:nsid w:val="40178DA6"/>
    <w:multiLevelType w:val="hybridMultilevel"/>
    <w:tmpl w:val="00000000"/>
    <w:lvl w:ilvl="0" w:tplc="5C268D1E">
      <w:start w:val="1"/>
      <w:numFmt w:val="bullet"/>
      <w:lvlText w:val="●"/>
      <w:lvlJc w:val="left"/>
      <w:pPr>
        <w:ind w:left="720" w:hanging="360"/>
      </w:pPr>
      <w:rPr>
        <w:u w:val="none"/>
      </w:rPr>
    </w:lvl>
    <w:lvl w:ilvl="1" w:tplc="35987AD0">
      <w:start w:val="1"/>
      <w:numFmt w:val="bullet"/>
      <w:lvlText w:val="○"/>
      <w:lvlJc w:val="left"/>
      <w:pPr>
        <w:ind w:left="1440" w:hanging="360"/>
      </w:pPr>
      <w:rPr>
        <w:u w:val="none"/>
      </w:rPr>
    </w:lvl>
    <w:lvl w:ilvl="2" w:tplc="0882B210">
      <w:start w:val="1"/>
      <w:numFmt w:val="bullet"/>
      <w:lvlText w:val="■"/>
      <w:lvlJc w:val="left"/>
      <w:pPr>
        <w:ind w:left="2160" w:hanging="360"/>
      </w:pPr>
      <w:rPr>
        <w:u w:val="none"/>
      </w:rPr>
    </w:lvl>
    <w:lvl w:ilvl="3" w:tplc="AF2E2066">
      <w:start w:val="1"/>
      <w:numFmt w:val="bullet"/>
      <w:lvlText w:val="●"/>
      <w:lvlJc w:val="left"/>
      <w:pPr>
        <w:ind w:left="2880" w:hanging="360"/>
      </w:pPr>
      <w:rPr>
        <w:u w:val="none"/>
      </w:rPr>
    </w:lvl>
    <w:lvl w:ilvl="4" w:tplc="39F49592">
      <w:start w:val="1"/>
      <w:numFmt w:val="bullet"/>
      <w:lvlText w:val="○"/>
      <w:lvlJc w:val="left"/>
      <w:pPr>
        <w:ind w:left="3600" w:hanging="360"/>
      </w:pPr>
      <w:rPr>
        <w:u w:val="none"/>
      </w:rPr>
    </w:lvl>
    <w:lvl w:ilvl="5" w:tplc="844E27D6">
      <w:start w:val="1"/>
      <w:numFmt w:val="bullet"/>
      <w:lvlText w:val="■"/>
      <w:lvlJc w:val="left"/>
      <w:pPr>
        <w:ind w:left="4320" w:hanging="360"/>
      </w:pPr>
      <w:rPr>
        <w:u w:val="none"/>
      </w:rPr>
    </w:lvl>
    <w:lvl w:ilvl="6" w:tplc="C0F64066">
      <w:start w:val="1"/>
      <w:numFmt w:val="bullet"/>
      <w:lvlText w:val="●"/>
      <w:lvlJc w:val="left"/>
      <w:pPr>
        <w:ind w:left="5040" w:hanging="360"/>
      </w:pPr>
      <w:rPr>
        <w:u w:val="none"/>
      </w:rPr>
    </w:lvl>
    <w:lvl w:ilvl="7" w:tplc="EA209126">
      <w:start w:val="1"/>
      <w:numFmt w:val="bullet"/>
      <w:lvlText w:val="○"/>
      <w:lvlJc w:val="left"/>
      <w:pPr>
        <w:ind w:left="5760" w:hanging="360"/>
      </w:pPr>
      <w:rPr>
        <w:u w:val="none"/>
      </w:rPr>
    </w:lvl>
    <w:lvl w:ilvl="8" w:tplc="D4BE364C">
      <w:start w:val="1"/>
      <w:numFmt w:val="bullet"/>
      <w:lvlText w:val="■"/>
      <w:lvlJc w:val="left"/>
      <w:pPr>
        <w:ind w:left="6480" w:hanging="360"/>
      </w:pPr>
      <w:rPr>
        <w:u w:val="none"/>
      </w:rPr>
    </w:lvl>
  </w:abstractNum>
  <w:abstractNum w:abstractNumId="7" w15:restartNumberingAfterBreak="0">
    <w:nsid w:val="48467688"/>
    <w:multiLevelType w:val="hybridMultilevel"/>
    <w:tmpl w:val="00000000"/>
    <w:lvl w:ilvl="0" w:tplc="3F7A7F0C">
      <w:start w:val="1"/>
      <w:numFmt w:val="bullet"/>
      <w:lvlText w:val="●"/>
      <w:lvlJc w:val="left"/>
      <w:pPr>
        <w:ind w:left="720" w:hanging="360"/>
      </w:pPr>
      <w:rPr>
        <w:u w:val="none"/>
      </w:rPr>
    </w:lvl>
    <w:lvl w:ilvl="1" w:tplc="5CE88DFE">
      <w:start w:val="1"/>
      <w:numFmt w:val="bullet"/>
      <w:lvlText w:val="○"/>
      <w:lvlJc w:val="left"/>
      <w:pPr>
        <w:ind w:left="1440" w:hanging="360"/>
      </w:pPr>
      <w:rPr>
        <w:u w:val="none"/>
      </w:rPr>
    </w:lvl>
    <w:lvl w:ilvl="2" w:tplc="AC1ACC20">
      <w:start w:val="1"/>
      <w:numFmt w:val="bullet"/>
      <w:lvlText w:val="■"/>
      <w:lvlJc w:val="left"/>
      <w:pPr>
        <w:ind w:left="2160" w:hanging="360"/>
      </w:pPr>
      <w:rPr>
        <w:u w:val="none"/>
      </w:rPr>
    </w:lvl>
    <w:lvl w:ilvl="3" w:tplc="72A250C4">
      <w:start w:val="1"/>
      <w:numFmt w:val="bullet"/>
      <w:lvlText w:val="●"/>
      <w:lvlJc w:val="left"/>
      <w:pPr>
        <w:ind w:left="2880" w:hanging="360"/>
      </w:pPr>
      <w:rPr>
        <w:u w:val="none"/>
      </w:rPr>
    </w:lvl>
    <w:lvl w:ilvl="4" w:tplc="E7B0FCD8">
      <w:start w:val="1"/>
      <w:numFmt w:val="bullet"/>
      <w:lvlText w:val="○"/>
      <w:lvlJc w:val="left"/>
      <w:pPr>
        <w:ind w:left="3600" w:hanging="360"/>
      </w:pPr>
      <w:rPr>
        <w:u w:val="none"/>
      </w:rPr>
    </w:lvl>
    <w:lvl w:ilvl="5" w:tplc="97228750">
      <w:start w:val="1"/>
      <w:numFmt w:val="bullet"/>
      <w:lvlText w:val="■"/>
      <w:lvlJc w:val="left"/>
      <w:pPr>
        <w:ind w:left="4320" w:hanging="360"/>
      </w:pPr>
      <w:rPr>
        <w:u w:val="none"/>
      </w:rPr>
    </w:lvl>
    <w:lvl w:ilvl="6" w:tplc="7B4A2C52">
      <w:start w:val="1"/>
      <w:numFmt w:val="bullet"/>
      <w:lvlText w:val="●"/>
      <w:lvlJc w:val="left"/>
      <w:pPr>
        <w:ind w:left="5040" w:hanging="360"/>
      </w:pPr>
      <w:rPr>
        <w:u w:val="none"/>
      </w:rPr>
    </w:lvl>
    <w:lvl w:ilvl="7" w:tplc="9F6A41B0">
      <w:start w:val="1"/>
      <w:numFmt w:val="bullet"/>
      <w:lvlText w:val="○"/>
      <w:lvlJc w:val="left"/>
      <w:pPr>
        <w:ind w:left="5760" w:hanging="360"/>
      </w:pPr>
      <w:rPr>
        <w:u w:val="none"/>
      </w:rPr>
    </w:lvl>
    <w:lvl w:ilvl="8" w:tplc="86B8BA1C">
      <w:start w:val="1"/>
      <w:numFmt w:val="bullet"/>
      <w:lvlText w:val="■"/>
      <w:lvlJc w:val="left"/>
      <w:pPr>
        <w:ind w:left="6480" w:hanging="360"/>
      </w:pPr>
      <w:rPr>
        <w:u w:val="none"/>
      </w:rPr>
    </w:lvl>
  </w:abstractNum>
  <w:abstractNum w:abstractNumId="8" w15:restartNumberingAfterBreak="0">
    <w:nsid w:val="4F82769B"/>
    <w:multiLevelType w:val="hybridMultilevel"/>
    <w:tmpl w:val="AE883110"/>
    <w:lvl w:ilvl="0" w:tplc="08090001">
      <w:start w:val="1"/>
      <w:numFmt w:val="bullet"/>
      <w:lvlText w:val=""/>
      <w:lvlJc w:val="left"/>
      <w:pPr>
        <w:ind w:left="1799" w:hanging="360"/>
      </w:pPr>
      <w:rPr>
        <w:rFonts w:ascii="Symbol" w:hAnsi="Symbol" w:hint="default"/>
      </w:rPr>
    </w:lvl>
    <w:lvl w:ilvl="1" w:tplc="08090003" w:tentative="1">
      <w:start w:val="1"/>
      <w:numFmt w:val="bullet"/>
      <w:lvlText w:val="o"/>
      <w:lvlJc w:val="left"/>
      <w:pPr>
        <w:ind w:left="2519" w:hanging="360"/>
      </w:pPr>
      <w:rPr>
        <w:rFonts w:ascii="Courier New" w:hAnsi="Courier New" w:cs="Courier New" w:hint="default"/>
      </w:rPr>
    </w:lvl>
    <w:lvl w:ilvl="2" w:tplc="08090005" w:tentative="1">
      <w:start w:val="1"/>
      <w:numFmt w:val="bullet"/>
      <w:lvlText w:val=""/>
      <w:lvlJc w:val="left"/>
      <w:pPr>
        <w:ind w:left="3239" w:hanging="360"/>
      </w:pPr>
      <w:rPr>
        <w:rFonts w:ascii="Wingdings" w:hAnsi="Wingdings" w:hint="default"/>
      </w:rPr>
    </w:lvl>
    <w:lvl w:ilvl="3" w:tplc="08090001" w:tentative="1">
      <w:start w:val="1"/>
      <w:numFmt w:val="bullet"/>
      <w:lvlText w:val=""/>
      <w:lvlJc w:val="left"/>
      <w:pPr>
        <w:ind w:left="3959" w:hanging="360"/>
      </w:pPr>
      <w:rPr>
        <w:rFonts w:ascii="Symbol" w:hAnsi="Symbol" w:hint="default"/>
      </w:rPr>
    </w:lvl>
    <w:lvl w:ilvl="4" w:tplc="08090003" w:tentative="1">
      <w:start w:val="1"/>
      <w:numFmt w:val="bullet"/>
      <w:lvlText w:val="o"/>
      <w:lvlJc w:val="left"/>
      <w:pPr>
        <w:ind w:left="4679" w:hanging="360"/>
      </w:pPr>
      <w:rPr>
        <w:rFonts w:ascii="Courier New" w:hAnsi="Courier New" w:cs="Courier New" w:hint="default"/>
      </w:rPr>
    </w:lvl>
    <w:lvl w:ilvl="5" w:tplc="08090005" w:tentative="1">
      <w:start w:val="1"/>
      <w:numFmt w:val="bullet"/>
      <w:lvlText w:val=""/>
      <w:lvlJc w:val="left"/>
      <w:pPr>
        <w:ind w:left="5399" w:hanging="360"/>
      </w:pPr>
      <w:rPr>
        <w:rFonts w:ascii="Wingdings" w:hAnsi="Wingdings" w:hint="default"/>
      </w:rPr>
    </w:lvl>
    <w:lvl w:ilvl="6" w:tplc="08090001" w:tentative="1">
      <w:start w:val="1"/>
      <w:numFmt w:val="bullet"/>
      <w:lvlText w:val=""/>
      <w:lvlJc w:val="left"/>
      <w:pPr>
        <w:ind w:left="6119" w:hanging="360"/>
      </w:pPr>
      <w:rPr>
        <w:rFonts w:ascii="Symbol" w:hAnsi="Symbol" w:hint="default"/>
      </w:rPr>
    </w:lvl>
    <w:lvl w:ilvl="7" w:tplc="08090003" w:tentative="1">
      <w:start w:val="1"/>
      <w:numFmt w:val="bullet"/>
      <w:lvlText w:val="o"/>
      <w:lvlJc w:val="left"/>
      <w:pPr>
        <w:ind w:left="6839" w:hanging="360"/>
      </w:pPr>
      <w:rPr>
        <w:rFonts w:ascii="Courier New" w:hAnsi="Courier New" w:cs="Courier New" w:hint="default"/>
      </w:rPr>
    </w:lvl>
    <w:lvl w:ilvl="8" w:tplc="08090005" w:tentative="1">
      <w:start w:val="1"/>
      <w:numFmt w:val="bullet"/>
      <w:lvlText w:val=""/>
      <w:lvlJc w:val="left"/>
      <w:pPr>
        <w:ind w:left="7559" w:hanging="360"/>
      </w:pPr>
      <w:rPr>
        <w:rFonts w:ascii="Wingdings" w:hAnsi="Wingdings" w:hint="default"/>
      </w:rPr>
    </w:lvl>
  </w:abstractNum>
  <w:abstractNum w:abstractNumId="9" w15:restartNumberingAfterBreak="0">
    <w:nsid w:val="599857EA"/>
    <w:multiLevelType w:val="hybridMultilevel"/>
    <w:tmpl w:val="C79C45A0"/>
    <w:lvl w:ilvl="0" w:tplc="0418000F">
      <w:start w:val="1"/>
      <w:numFmt w:val="decimal"/>
      <w:lvlText w:val="%1."/>
      <w:lvlJc w:val="left"/>
      <w:pPr>
        <w:ind w:left="1439" w:hanging="360"/>
      </w:pPr>
    </w:lvl>
    <w:lvl w:ilvl="1" w:tplc="04180019" w:tentative="1">
      <w:start w:val="1"/>
      <w:numFmt w:val="lowerLetter"/>
      <w:lvlText w:val="%2."/>
      <w:lvlJc w:val="left"/>
      <w:pPr>
        <w:ind w:left="2159" w:hanging="360"/>
      </w:pPr>
    </w:lvl>
    <w:lvl w:ilvl="2" w:tplc="0418001B" w:tentative="1">
      <w:start w:val="1"/>
      <w:numFmt w:val="lowerRoman"/>
      <w:lvlText w:val="%3."/>
      <w:lvlJc w:val="right"/>
      <w:pPr>
        <w:ind w:left="2879" w:hanging="180"/>
      </w:pPr>
    </w:lvl>
    <w:lvl w:ilvl="3" w:tplc="0418000F" w:tentative="1">
      <w:start w:val="1"/>
      <w:numFmt w:val="decimal"/>
      <w:lvlText w:val="%4."/>
      <w:lvlJc w:val="left"/>
      <w:pPr>
        <w:ind w:left="3599" w:hanging="360"/>
      </w:pPr>
    </w:lvl>
    <w:lvl w:ilvl="4" w:tplc="04180019" w:tentative="1">
      <w:start w:val="1"/>
      <w:numFmt w:val="lowerLetter"/>
      <w:lvlText w:val="%5."/>
      <w:lvlJc w:val="left"/>
      <w:pPr>
        <w:ind w:left="4319" w:hanging="360"/>
      </w:pPr>
    </w:lvl>
    <w:lvl w:ilvl="5" w:tplc="0418001B" w:tentative="1">
      <w:start w:val="1"/>
      <w:numFmt w:val="lowerRoman"/>
      <w:lvlText w:val="%6."/>
      <w:lvlJc w:val="right"/>
      <w:pPr>
        <w:ind w:left="5039" w:hanging="180"/>
      </w:pPr>
    </w:lvl>
    <w:lvl w:ilvl="6" w:tplc="0418000F" w:tentative="1">
      <w:start w:val="1"/>
      <w:numFmt w:val="decimal"/>
      <w:lvlText w:val="%7."/>
      <w:lvlJc w:val="left"/>
      <w:pPr>
        <w:ind w:left="5759" w:hanging="360"/>
      </w:pPr>
    </w:lvl>
    <w:lvl w:ilvl="7" w:tplc="04180019" w:tentative="1">
      <w:start w:val="1"/>
      <w:numFmt w:val="lowerLetter"/>
      <w:lvlText w:val="%8."/>
      <w:lvlJc w:val="left"/>
      <w:pPr>
        <w:ind w:left="6479" w:hanging="360"/>
      </w:pPr>
    </w:lvl>
    <w:lvl w:ilvl="8" w:tplc="0418001B" w:tentative="1">
      <w:start w:val="1"/>
      <w:numFmt w:val="lowerRoman"/>
      <w:lvlText w:val="%9."/>
      <w:lvlJc w:val="right"/>
      <w:pPr>
        <w:ind w:left="7199" w:hanging="180"/>
      </w:pPr>
    </w:lvl>
  </w:abstractNum>
  <w:abstractNum w:abstractNumId="10" w15:restartNumberingAfterBreak="0">
    <w:nsid w:val="5AC2011E"/>
    <w:multiLevelType w:val="hybridMultilevel"/>
    <w:tmpl w:val="0018D80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1" w15:restartNumberingAfterBreak="0">
    <w:nsid w:val="5BBC1222"/>
    <w:multiLevelType w:val="hybridMultilevel"/>
    <w:tmpl w:val="00000000"/>
    <w:lvl w:ilvl="0" w:tplc="15D6339E">
      <w:start w:val="1"/>
      <w:numFmt w:val="bullet"/>
      <w:lvlText w:val="●"/>
      <w:lvlJc w:val="left"/>
      <w:pPr>
        <w:ind w:left="720" w:hanging="360"/>
      </w:pPr>
      <w:rPr>
        <w:u w:val="none"/>
      </w:rPr>
    </w:lvl>
    <w:lvl w:ilvl="1" w:tplc="A7027A94">
      <w:start w:val="1"/>
      <w:numFmt w:val="bullet"/>
      <w:lvlText w:val="○"/>
      <w:lvlJc w:val="left"/>
      <w:pPr>
        <w:ind w:left="1440" w:hanging="360"/>
      </w:pPr>
      <w:rPr>
        <w:u w:val="none"/>
      </w:rPr>
    </w:lvl>
    <w:lvl w:ilvl="2" w:tplc="FD044546">
      <w:start w:val="1"/>
      <w:numFmt w:val="bullet"/>
      <w:lvlText w:val="■"/>
      <w:lvlJc w:val="left"/>
      <w:pPr>
        <w:ind w:left="2160" w:hanging="360"/>
      </w:pPr>
      <w:rPr>
        <w:u w:val="none"/>
      </w:rPr>
    </w:lvl>
    <w:lvl w:ilvl="3" w:tplc="E5BE2BF2">
      <w:start w:val="1"/>
      <w:numFmt w:val="bullet"/>
      <w:lvlText w:val="●"/>
      <w:lvlJc w:val="left"/>
      <w:pPr>
        <w:ind w:left="2880" w:hanging="360"/>
      </w:pPr>
      <w:rPr>
        <w:u w:val="none"/>
      </w:rPr>
    </w:lvl>
    <w:lvl w:ilvl="4" w:tplc="61FA3B64">
      <w:start w:val="1"/>
      <w:numFmt w:val="bullet"/>
      <w:lvlText w:val="○"/>
      <w:lvlJc w:val="left"/>
      <w:pPr>
        <w:ind w:left="3600" w:hanging="360"/>
      </w:pPr>
      <w:rPr>
        <w:u w:val="none"/>
      </w:rPr>
    </w:lvl>
    <w:lvl w:ilvl="5" w:tplc="D7E29584">
      <w:start w:val="1"/>
      <w:numFmt w:val="bullet"/>
      <w:lvlText w:val="■"/>
      <w:lvlJc w:val="left"/>
      <w:pPr>
        <w:ind w:left="4320" w:hanging="360"/>
      </w:pPr>
      <w:rPr>
        <w:u w:val="none"/>
      </w:rPr>
    </w:lvl>
    <w:lvl w:ilvl="6" w:tplc="6218A9A6">
      <w:start w:val="1"/>
      <w:numFmt w:val="bullet"/>
      <w:lvlText w:val="●"/>
      <w:lvlJc w:val="left"/>
      <w:pPr>
        <w:ind w:left="5040" w:hanging="360"/>
      </w:pPr>
      <w:rPr>
        <w:u w:val="none"/>
      </w:rPr>
    </w:lvl>
    <w:lvl w:ilvl="7" w:tplc="BF940B8A">
      <w:start w:val="1"/>
      <w:numFmt w:val="bullet"/>
      <w:lvlText w:val="○"/>
      <w:lvlJc w:val="left"/>
      <w:pPr>
        <w:ind w:left="5760" w:hanging="360"/>
      </w:pPr>
      <w:rPr>
        <w:u w:val="none"/>
      </w:rPr>
    </w:lvl>
    <w:lvl w:ilvl="8" w:tplc="F8EE6BB4">
      <w:start w:val="1"/>
      <w:numFmt w:val="bullet"/>
      <w:lvlText w:val="■"/>
      <w:lvlJc w:val="left"/>
      <w:pPr>
        <w:ind w:left="6480" w:hanging="360"/>
      </w:pPr>
      <w:rPr>
        <w:u w:val="none"/>
      </w:rPr>
    </w:lvl>
  </w:abstractNum>
  <w:num w:numId="1">
    <w:abstractNumId w:val="4"/>
  </w:num>
  <w:num w:numId="2">
    <w:abstractNumId w:val="5"/>
  </w:num>
  <w:num w:numId="3">
    <w:abstractNumId w:val="0"/>
  </w:num>
  <w:num w:numId="4">
    <w:abstractNumId w:val="11"/>
  </w:num>
  <w:num w:numId="5">
    <w:abstractNumId w:val="7"/>
  </w:num>
  <w:num w:numId="6">
    <w:abstractNumId w:val="6"/>
  </w:num>
  <w:num w:numId="7">
    <w:abstractNumId w:val="1"/>
  </w:num>
  <w:num w:numId="8">
    <w:abstractNumId w:val="10"/>
  </w:num>
  <w:num w:numId="9">
    <w:abstractNumId w:val="3"/>
  </w:num>
  <w:num w:numId="10">
    <w:abstractNumId w:val="2"/>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004A"/>
    <w:rsid w:val="000177CC"/>
    <w:rsid w:val="00037221"/>
    <w:rsid w:val="00040C3E"/>
    <w:rsid w:val="00097174"/>
    <w:rsid w:val="000B58C0"/>
    <w:rsid w:val="000F1C56"/>
    <w:rsid w:val="000F465E"/>
    <w:rsid w:val="001116C6"/>
    <w:rsid w:val="00127028"/>
    <w:rsid w:val="001459CD"/>
    <w:rsid w:val="00190207"/>
    <w:rsid w:val="001B1064"/>
    <w:rsid w:val="001B4728"/>
    <w:rsid w:val="001C53AF"/>
    <w:rsid w:val="00247E65"/>
    <w:rsid w:val="00251D5F"/>
    <w:rsid w:val="00271A3D"/>
    <w:rsid w:val="002816C9"/>
    <w:rsid w:val="002A10DB"/>
    <w:rsid w:val="002A43FC"/>
    <w:rsid w:val="002C6921"/>
    <w:rsid w:val="00312DC2"/>
    <w:rsid w:val="00341972"/>
    <w:rsid w:val="00350E3D"/>
    <w:rsid w:val="0036457B"/>
    <w:rsid w:val="00392297"/>
    <w:rsid w:val="003B16B1"/>
    <w:rsid w:val="003D6CE4"/>
    <w:rsid w:val="00414AE4"/>
    <w:rsid w:val="00440199"/>
    <w:rsid w:val="00444820"/>
    <w:rsid w:val="004523C7"/>
    <w:rsid w:val="0047396B"/>
    <w:rsid w:val="004D4080"/>
    <w:rsid w:val="004F5804"/>
    <w:rsid w:val="00505083"/>
    <w:rsid w:val="00526F33"/>
    <w:rsid w:val="00535E70"/>
    <w:rsid w:val="00543CDF"/>
    <w:rsid w:val="00570F85"/>
    <w:rsid w:val="005D28C6"/>
    <w:rsid w:val="006010F2"/>
    <w:rsid w:val="00612BC4"/>
    <w:rsid w:val="00624E28"/>
    <w:rsid w:val="00632F6F"/>
    <w:rsid w:val="00654B4B"/>
    <w:rsid w:val="006A00B2"/>
    <w:rsid w:val="006A5ADB"/>
    <w:rsid w:val="00703EEA"/>
    <w:rsid w:val="00735AAF"/>
    <w:rsid w:val="007B1BA2"/>
    <w:rsid w:val="007C618E"/>
    <w:rsid w:val="007D3A7F"/>
    <w:rsid w:val="0084404F"/>
    <w:rsid w:val="008444E7"/>
    <w:rsid w:val="008562BC"/>
    <w:rsid w:val="0086588F"/>
    <w:rsid w:val="008818AB"/>
    <w:rsid w:val="008B0519"/>
    <w:rsid w:val="008D14C1"/>
    <w:rsid w:val="008F2CDD"/>
    <w:rsid w:val="008F37DD"/>
    <w:rsid w:val="009131BD"/>
    <w:rsid w:val="00922EBB"/>
    <w:rsid w:val="009316A9"/>
    <w:rsid w:val="00931906"/>
    <w:rsid w:val="00942B5D"/>
    <w:rsid w:val="00956D11"/>
    <w:rsid w:val="00963BE7"/>
    <w:rsid w:val="00966982"/>
    <w:rsid w:val="009B3C5B"/>
    <w:rsid w:val="00A2525C"/>
    <w:rsid w:val="00AE222F"/>
    <w:rsid w:val="00B71708"/>
    <w:rsid w:val="00BA3A17"/>
    <w:rsid w:val="00BA5822"/>
    <w:rsid w:val="00BB5245"/>
    <w:rsid w:val="00BB63F1"/>
    <w:rsid w:val="00BE70B2"/>
    <w:rsid w:val="00BF35A6"/>
    <w:rsid w:val="00C340F8"/>
    <w:rsid w:val="00C51C95"/>
    <w:rsid w:val="00C60508"/>
    <w:rsid w:val="00C651A9"/>
    <w:rsid w:val="00CE1193"/>
    <w:rsid w:val="00CE7BD3"/>
    <w:rsid w:val="00D16D88"/>
    <w:rsid w:val="00D234A8"/>
    <w:rsid w:val="00D32271"/>
    <w:rsid w:val="00D64D45"/>
    <w:rsid w:val="00DD6ED4"/>
    <w:rsid w:val="00DE5101"/>
    <w:rsid w:val="00DE6E5B"/>
    <w:rsid w:val="00E14A51"/>
    <w:rsid w:val="00E32852"/>
    <w:rsid w:val="00E7004A"/>
    <w:rsid w:val="00ED6508"/>
    <w:rsid w:val="00EE42B3"/>
    <w:rsid w:val="00F01345"/>
    <w:rsid w:val="00F11200"/>
    <w:rsid w:val="00F147A3"/>
    <w:rsid w:val="00F43B00"/>
    <w:rsid w:val="00F873E1"/>
    <w:rsid w:val="00FB52F8"/>
    <w:rsid w:val="00FC1F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333E07"/>
  <w15:docId w15:val="{DA17475D-B121-D14F-A66B-2351DF3FB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7004A"/>
  </w:style>
  <w:style w:type="paragraph" w:styleId="Heading1">
    <w:name w:val="heading 1"/>
    <w:basedOn w:val="Normal"/>
    <w:next w:val="Normal"/>
    <w:rsid w:val="00632F6F"/>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
    <w:next w:val="Normal"/>
    <w:rsid w:val="00632F6F"/>
    <w:pPr>
      <w:spacing w:line="360" w:lineRule="auto"/>
      <w:jc w:val="both"/>
      <w:outlineLvl w:val="1"/>
    </w:pPr>
    <w:rPr>
      <w:rFonts w:ascii="Times New Roman" w:eastAsia="Times New Roman" w:hAnsi="Times New Roman" w:cs="Times New Roman"/>
      <w:b/>
      <w:color w:val="000000" w:themeColor="text1"/>
      <w:sz w:val="24"/>
      <w:szCs w:val="24"/>
      <w:lang w:val="en-GB"/>
    </w:rPr>
  </w:style>
  <w:style w:type="paragraph" w:styleId="Heading3">
    <w:name w:val="heading 3"/>
    <w:basedOn w:val="Normal"/>
    <w:next w:val="Normal"/>
    <w:rsid w:val="00E7004A"/>
    <w:pPr>
      <w:keepNext/>
      <w:keepLines/>
      <w:spacing w:before="320" w:after="80"/>
      <w:outlineLvl w:val="2"/>
    </w:pPr>
    <w:rPr>
      <w:color w:val="434343"/>
      <w:sz w:val="28"/>
      <w:szCs w:val="28"/>
    </w:rPr>
  </w:style>
  <w:style w:type="paragraph" w:styleId="Heading4">
    <w:name w:val="heading 4"/>
    <w:basedOn w:val="Normal"/>
    <w:next w:val="Normal"/>
    <w:rsid w:val="00E7004A"/>
    <w:pPr>
      <w:keepNext/>
      <w:keepLines/>
      <w:spacing w:before="280" w:after="80"/>
      <w:outlineLvl w:val="3"/>
    </w:pPr>
    <w:rPr>
      <w:color w:val="666666"/>
      <w:sz w:val="24"/>
      <w:szCs w:val="24"/>
    </w:rPr>
  </w:style>
  <w:style w:type="paragraph" w:styleId="Heading5">
    <w:name w:val="heading 5"/>
    <w:basedOn w:val="Normal"/>
    <w:next w:val="Normal"/>
    <w:rsid w:val="00E7004A"/>
    <w:pPr>
      <w:keepNext/>
      <w:keepLines/>
      <w:spacing w:before="240" w:after="80"/>
      <w:outlineLvl w:val="4"/>
    </w:pPr>
    <w:rPr>
      <w:color w:val="666666"/>
    </w:rPr>
  </w:style>
  <w:style w:type="paragraph" w:styleId="Heading6">
    <w:name w:val="heading 6"/>
    <w:basedOn w:val="Normal"/>
    <w:next w:val="Normal"/>
    <w:rsid w:val="00E7004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E7004A"/>
    <w:pPr>
      <w:keepNext/>
      <w:keepLines/>
      <w:spacing w:after="60"/>
    </w:pPr>
    <w:rPr>
      <w:sz w:val="52"/>
      <w:szCs w:val="52"/>
    </w:rPr>
  </w:style>
  <w:style w:type="paragraph" w:styleId="Subtitle">
    <w:name w:val="Subtitle"/>
    <w:basedOn w:val="Normal"/>
    <w:next w:val="Normal"/>
    <w:rsid w:val="00E7004A"/>
    <w:pPr>
      <w:keepNext/>
      <w:keepLines/>
      <w:spacing w:after="320"/>
    </w:pPr>
    <w:rPr>
      <w:color w:val="666666"/>
      <w:sz w:val="30"/>
      <w:szCs w:val="30"/>
    </w:rPr>
  </w:style>
  <w:style w:type="table" w:customStyle="1" w:styleId="Table1">
    <w:name w:val="Table1"/>
    <w:basedOn w:val="TableNormal"/>
    <w:rsid w:val="00E7004A"/>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E7004A"/>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E7004A"/>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E7004A"/>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F37D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37DD"/>
    <w:rPr>
      <w:rFonts w:ascii="Tahoma" w:hAnsi="Tahoma" w:cs="Tahoma"/>
      <w:sz w:val="16"/>
      <w:szCs w:val="16"/>
    </w:rPr>
  </w:style>
  <w:style w:type="paragraph" w:styleId="ListParagraph">
    <w:name w:val="List Paragraph"/>
    <w:basedOn w:val="Normal"/>
    <w:uiPriority w:val="34"/>
    <w:qFormat/>
    <w:rsid w:val="00BF35A6"/>
    <w:pPr>
      <w:ind w:left="720"/>
      <w:contextualSpacing/>
    </w:pPr>
  </w:style>
  <w:style w:type="paragraph" w:styleId="Header">
    <w:name w:val="header"/>
    <w:basedOn w:val="Normal"/>
    <w:link w:val="HeaderChar"/>
    <w:uiPriority w:val="99"/>
    <w:unhideWhenUsed/>
    <w:rsid w:val="00037221"/>
    <w:pPr>
      <w:tabs>
        <w:tab w:val="center" w:pos="4680"/>
        <w:tab w:val="right" w:pos="9360"/>
      </w:tabs>
      <w:spacing w:line="240" w:lineRule="auto"/>
    </w:pPr>
  </w:style>
  <w:style w:type="character" w:customStyle="1" w:styleId="HeaderChar">
    <w:name w:val="Header Char"/>
    <w:basedOn w:val="DefaultParagraphFont"/>
    <w:link w:val="Header"/>
    <w:uiPriority w:val="99"/>
    <w:rsid w:val="00037221"/>
  </w:style>
  <w:style w:type="paragraph" w:styleId="Footer">
    <w:name w:val="footer"/>
    <w:basedOn w:val="Normal"/>
    <w:link w:val="FooterChar"/>
    <w:uiPriority w:val="99"/>
    <w:unhideWhenUsed/>
    <w:rsid w:val="00037221"/>
    <w:pPr>
      <w:tabs>
        <w:tab w:val="center" w:pos="4680"/>
        <w:tab w:val="right" w:pos="9360"/>
      </w:tabs>
      <w:spacing w:line="240" w:lineRule="auto"/>
    </w:pPr>
  </w:style>
  <w:style w:type="character" w:customStyle="1" w:styleId="FooterChar">
    <w:name w:val="Footer Char"/>
    <w:basedOn w:val="DefaultParagraphFont"/>
    <w:link w:val="Footer"/>
    <w:uiPriority w:val="99"/>
    <w:rsid w:val="00037221"/>
  </w:style>
  <w:style w:type="paragraph" w:styleId="TOCHeading">
    <w:name w:val="TOC Heading"/>
    <w:basedOn w:val="Heading1"/>
    <w:next w:val="Normal"/>
    <w:uiPriority w:val="39"/>
    <w:semiHidden/>
    <w:unhideWhenUsed/>
    <w:qFormat/>
    <w:rsid w:val="00543CDF"/>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43CDF"/>
    <w:pPr>
      <w:spacing w:after="100"/>
    </w:pPr>
  </w:style>
  <w:style w:type="paragraph" w:styleId="TOC2">
    <w:name w:val="toc 2"/>
    <w:basedOn w:val="Normal"/>
    <w:next w:val="Normal"/>
    <w:autoRedefine/>
    <w:uiPriority w:val="39"/>
    <w:unhideWhenUsed/>
    <w:rsid w:val="00543CDF"/>
    <w:pPr>
      <w:spacing w:after="100"/>
      <w:ind w:left="220"/>
    </w:pPr>
  </w:style>
  <w:style w:type="character" w:styleId="Hyperlink">
    <w:name w:val="Hyperlink"/>
    <w:basedOn w:val="DefaultParagraphFont"/>
    <w:uiPriority w:val="99"/>
    <w:unhideWhenUsed/>
    <w:rsid w:val="00543CD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E6E3AE4-53EA-4081-BEE0-DD7ABAE7E9F7}" type="doc">
      <dgm:prSet loTypeId="urn:microsoft.com/office/officeart/2005/8/layout/radial6#1" loCatId="cycle" qsTypeId="urn:microsoft.com/office/officeart/2005/8/quickstyle/simple2" qsCatId="simple" csTypeId="urn:microsoft.com/office/officeart/2005/8/colors/colorful2" csCatId="colorful" phldr="1"/>
      <dgm:spPr/>
      <dgm:t>
        <a:bodyPr/>
        <a:lstStyle/>
        <a:p>
          <a:endParaRPr lang="en-US"/>
        </a:p>
      </dgm:t>
    </dgm:pt>
    <dgm:pt modelId="{0CF30A01-A776-409F-B47E-2CF03D48771E}">
      <dgm:prSet phldrT="[Text]" custT="1"/>
      <dgm:spPr/>
      <dgm:t>
        <a:bodyPr/>
        <a:lstStyle/>
        <a:p>
          <a:r>
            <a:rPr lang="en-US" sz="800" b="1">
              <a:solidFill>
                <a:schemeClr val="tx1"/>
              </a:solidFill>
              <a:latin typeface="Times New Roman" pitchFamily="18" charset="0"/>
              <a:cs typeface="Times New Roman" pitchFamily="18" charset="0"/>
            </a:rPr>
            <a:t>R</a:t>
          </a:r>
          <a:r>
            <a:rPr lang="en-US" sz="1050" b="1">
              <a:solidFill>
                <a:schemeClr val="tx1"/>
              </a:solidFill>
              <a:latin typeface="Times New Roman" pitchFamily="18" charset="0"/>
              <a:cs typeface="Times New Roman" pitchFamily="18" charset="0"/>
            </a:rPr>
            <a:t>ecommendation</a:t>
          </a:r>
          <a:endParaRPr lang="en-US" sz="1050">
            <a:solidFill>
              <a:schemeClr val="tx1"/>
            </a:solidFill>
            <a:latin typeface="Times New Roman" pitchFamily="18" charset="0"/>
            <a:cs typeface="Times New Roman" pitchFamily="18" charset="0"/>
          </a:endParaRPr>
        </a:p>
      </dgm:t>
    </dgm:pt>
    <dgm:pt modelId="{C497D892-F418-41A6-8966-87B93DBD1C87}" type="parTrans" cxnId="{A21F3CDE-6DE0-421A-8636-5C80CF0B84FA}">
      <dgm:prSet/>
      <dgm:spPr/>
      <dgm:t>
        <a:bodyPr/>
        <a:lstStyle/>
        <a:p>
          <a:endParaRPr lang="en-US"/>
        </a:p>
      </dgm:t>
    </dgm:pt>
    <dgm:pt modelId="{4955DC1C-F8ED-4068-AC70-D5B67DC2C7F9}" type="sibTrans" cxnId="{A21F3CDE-6DE0-421A-8636-5C80CF0B84FA}">
      <dgm:prSet/>
      <dgm:spPr/>
      <dgm:t>
        <a:bodyPr/>
        <a:lstStyle/>
        <a:p>
          <a:endParaRPr lang="en-US"/>
        </a:p>
      </dgm:t>
    </dgm:pt>
    <dgm:pt modelId="{D9A6F8B0-53D9-48F7-957E-A8E2F1A2FC2D}">
      <dgm:prSet phldrT="[Text]" custT="1"/>
      <dgm:spPr/>
      <dgm:t>
        <a:bodyPr/>
        <a:lstStyle/>
        <a:p>
          <a:r>
            <a:rPr lang="en-GB" sz="1000" b="1" i="1">
              <a:solidFill>
                <a:schemeClr val="tx1"/>
              </a:solidFill>
              <a:latin typeface="Times New Roman" pitchFamily="18" charset="0"/>
              <a:cs typeface="Times New Roman" pitchFamily="18" charset="0"/>
            </a:rPr>
            <a:t>Use of latest technologies</a:t>
          </a:r>
          <a:endParaRPr lang="en-US" sz="1000">
            <a:solidFill>
              <a:schemeClr val="tx1"/>
            </a:solidFill>
            <a:latin typeface="Times New Roman" pitchFamily="18" charset="0"/>
            <a:cs typeface="Times New Roman" pitchFamily="18" charset="0"/>
          </a:endParaRPr>
        </a:p>
      </dgm:t>
    </dgm:pt>
    <dgm:pt modelId="{6771E80A-F012-4212-80F0-54E5475CCF77}" type="parTrans" cxnId="{DCB3B7FC-D35F-4C4B-915D-F9CA75E7A93B}">
      <dgm:prSet/>
      <dgm:spPr/>
      <dgm:t>
        <a:bodyPr/>
        <a:lstStyle/>
        <a:p>
          <a:endParaRPr lang="en-US"/>
        </a:p>
      </dgm:t>
    </dgm:pt>
    <dgm:pt modelId="{5B314130-E147-4C35-AB40-DAE9B3BF2E7E}" type="sibTrans" cxnId="{DCB3B7FC-D35F-4C4B-915D-F9CA75E7A93B}">
      <dgm:prSet/>
      <dgm:spPr/>
      <dgm:t>
        <a:bodyPr/>
        <a:lstStyle/>
        <a:p>
          <a:endParaRPr lang="en-US"/>
        </a:p>
      </dgm:t>
    </dgm:pt>
    <dgm:pt modelId="{C622AE29-8189-4787-A6D0-D1630C1BDAC1}">
      <dgm:prSet custT="1"/>
      <dgm:spPr/>
      <dgm:t>
        <a:bodyPr/>
        <a:lstStyle/>
        <a:p>
          <a:r>
            <a:rPr lang="en-GB" sz="1000" b="1" i="1">
              <a:solidFill>
                <a:schemeClr val="tx1"/>
              </a:solidFill>
              <a:latin typeface="Times New Roman" pitchFamily="18" charset="0"/>
              <a:cs typeface="Times New Roman" pitchFamily="18" charset="0"/>
            </a:rPr>
            <a:t>Tailor-made products availability</a:t>
          </a:r>
          <a:endParaRPr lang="en-US" sz="1000">
            <a:solidFill>
              <a:schemeClr val="tx1"/>
            </a:solidFill>
            <a:latin typeface="Times New Roman" pitchFamily="18" charset="0"/>
            <a:cs typeface="Times New Roman" pitchFamily="18" charset="0"/>
          </a:endParaRPr>
        </a:p>
      </dgm:t>
    </dgm:pt>
    <dgm:pt modelId="{8D088857-26B4-4E30-ADF7-E62CD7C472A0}" type="parTrans" cxnId="{545C9FB2-F0AE-4849-A7E9-E4311A82FF75}">
      <dgm:prSet/>
      <dgm:spPr/>
      <dgm:t>
        <a:bodyPr/>
        <a:lstStyle/>
        <a:p>
          <a:endParaRPr lang="en-US"/>
        </a:p>
      </dgm:t>
    </dgm:pt>
    <dgm:pt modelId="{AD0D0C37-663E-48EC-8F4D-9610F6AC133A}" type="sibTrans" cxnId="{545C9FB2-F0AE-4849-A7E9-E4311A82FF75}">
      <dgm:prSet/>
      <dgm:spPr/>
      <dgm:t>
        <a:bodyPr/>
        <a:lstStyle/>
        <a:p>
          <a:endParaRPr lang="en-US"/>
        </a:p>
      </dgm:t>
    </dgm:pt>
    <dgm:pt modelId="{E3C65795-EF5A-473F-B649-FCBD07750FA1}">
      <dgm:prSet custT="1"/>
      <dgm:spPr/>
      <dgm:t>
        <a:bodyPr/>
        <a:lstStyle/>
        <a:p>
          <a:r>
            <a:rPr lang="en-GB" sz="1000" b="1" i="1">
              <a:solidFill>
                <a:schemeClr val="tx1"/>
              </a:solidFill>
              <a:latin typeface="Times New Roman" pitchFamily="18" charset="0"/>
              <a:cs typeface="Times New Roman" pitchFamily="18" charset="0"/>
            </a:rPr>
            <a:t>Use of business promotional strategies</a:t>
          </a:r>
          <a:endParaRPr lang="en-US" sz="1000">
            <a:solidFill>
              <a:schemeClr val="tx1"/>
            </a:solidFill>
            <a:latin typeface="Times New Roman" pitchFamily="18" charset="0"/>
            <a:cs typeface="Times New Roman" pitchFamily="18" charset="0"/>
          </a:endParaRPr>
        </a:p>
      </dgm:t>
    </dgm:pt>
    <dgm:pt modelId="{D16CBBE4-88C1-49EE-A593-1240CD1F4A92}" type="parTrans" cxnId="{56BBE609-94C4-4E9D-B821-5A6E74D98036}">
      <dgm:prSet/>
      <dgm:spPr/>
      <dgm:t>
        <a:bodyPr/>
        <a:lstStyle/>
        <a:p>
          <a:endParaRPr lang="en-US"/>
        </a:p>
      </dgm:t>
    </dgm:pt>
    <dgm:pt modelId="{3498045A-62D0-466F-862C-93ADAF37893E}" type="sibTrans" cxnId="{56BBE609-94C4-4E9D-B821-5A6E74D98036}">
      <dgm:prSet/>
      <dgm:spPr/>
      <dgm:t>
        <a:bodyPr/>
        <a:lstStyle/>
        <a:p>
          <a:endParaRPr lang="en-US"/>
        </a:p>
      </dgm:t>
    </dgm:pt>
    <dgm:pt modelId="{B5D043D4-EB1D-49E8-AB66-C28B166CE7E9}" type="pres">
      <dgm:prSet presAssocID="{9E6E3AE4-53EA-4081-BEE0-DD7ABAE7E9F7}" presName="Name0" presStyleCnt="0">
        <dgm:presLayoutVars>
          <dgm:chMax val="1"/>
          <dgm:dir/>
          <dgm:animLvl val="ctr"/>
          <dgm:resizeHandles val="exact"/>
        </dgm:presLayoutVars>
      </dgm:prSet>
      <dgm:spPr/>
    </dgm:pt>
    <dgm:pt modelId="{235B2BE2-FB2C-4995-B652-E436C86A9FE6}" type="pres">
      <dgm:prSet presAssocID="{0CF30A01-A776-409F-B47E-2CF03D48771E}" presName="centerShape" presStyleLbl="node0" presStyleIdx="0" presStyleCnt="1"/>
      <dgm:spPr/>
    </dgm:pt>
    <dgm:pt modelId="{D3D369B9-5C48-431A-9187-292F1393F9B0}" type="pres">
      <dgm:prSet presAssocID="{D9A6F8B0-53D9-48F7-957E-A8E2F1A2FC2D}" presName="node" presStyleLbl="node1" presStyleIdx="0" presStyleCnt="3">
        <dgm:presLayoutVars>
          <dgm:bulletEnabled val="1"/>
        </dgm:presLayoutVars>
      </dgm:prSet>
      <dgm:spPr/>
    </dgm:pt>
    <dgm:pt modelId="{C065C9F3-9A8C-4914-A31B-3C264CB73DE1}" type="pres">
      <dgm:prSet presAssocID="{D9A6F8B0-53D9-48F7-957E-A8E2F1A2FC2D}" presName="dummy" presStyleCnt="0"/>
      <dgm:spPr/>
    </dgm:pt>
    <dgm:pt modelId="{DD91DDEB-336D-4BDE-9BBB-E9C80904FEDC}" type="pres">
      <dgm:prSet presAssocID="{5B314130-E147-4C35-AB40-DAE9B3BF2E7E}" presName="sibTrans" presStyleLbl="sibTrans2D1" presStyleIdx="0" presStyleCnt="3"/>
      <dgm:spPr/>
    </dgm:pt>
    <dgm:pt modelId="{F8144615-36E8-4C4F-897E-502B6D34DAFB}" type="pres">
      <dgm:prSet presAssocID="{C622AE29-8189-4787-A6D0-D1630C1BDAC1}" presName="node" presStyleLbl="node1" presStyleIdx="1" presStyleCnt="3">
        <dgm:presLayoutVars>
          <dgm:bulletEnabled val="1"/>
        </dgm:presLayoutVars>
      </dgm:prSet>
      <dgm:spPr/>
    </dgm:pt>
    <dgm:pt modelId="{7B97F587-82DA-454F-9982-BC1B7FA547B8}" type="pres">
      <dgm:prSet presAssocID="{C622AE29-8189-4787-A6D0-D1630C1BDAC1}" presName="dummy" presStyleCnt="0"/>
      <dgm:spPr/>
    </dgm:pt>
    <dgm:pt modelId="{0272B4FE-FD2A-4B9D-B222-8EFB24EABA2E}" type="pres">
      <dgm:prSet presAssocID="{AD0D0C37-663E-48EC-8F4D-9610F6AC133A}" presName="sibTrans" presStyleLbl="sibTrans2D1" presStyleIdx="1" presStyleCnt="3"/>
      <dgm:spPr/>
    </dgm:pt>
    <dgm:pt modelId="{AE9FA21D-A37E-47AC-9519-348719511AB5}" type="pres">
      <dgm:prSet presAssocID="{E3C65795-EF5A-473F-B649-FCBD07750FA1}" presName="node" presStyleLbl="node1" presStyleIdx="2" presStyleCnt="3">
        <dgm:presLayoutVars>
          <dgm:bulletEnabled val="1"/>
        </dgm:presLayoutVars>
      </dgm:prSet>
      <dgm:spPr/>
    </dgm:pt>
    <dgm:pt modelId="{E997C3E0-7390-4DD0-A94A-C4C727362395}" type="pres">
      <dgm:prSet presAssocID="{E3C65795-EF5A-473F-B649-FCBD07750FA1}" presName="dummy" presStyleCnt="0"/>
      <dgm:spPr/>
    </dgm:pt>
    <dgm:pt modelId="{AC03E3C4-9BB6-4898-9EFE-605501C742D7}" type="pres">
      <dgm:prSet presAssocID="{3498045A-62D0-466F-862C-93ADAF37893E}" presName="sibTrans" presStyleLbl="sibTrans2D1" presStyleIdx="2" presStyleCnt="3"/>
      <dgm:spPr/>
    </dgm:pt>
  </dgm:ptLst>
  <dgm:cxnLst>
    <dgm:cxn modelId="{56BBE609-94C4-4E9D-B821-5A6E74D98036}" srcId="{0CF30A01-A776-409F-B47E-2CF03D48771E}" destId="{E3C65795-EF5A-473F-B649-FCBD07750FA1}" srcOrd="2" destOrd="0" parTransId="{D16CBBE4-88C1-49EE-A593-1240CD1F4A92}" sibTransId="{3498045A-62D0-466F-862C-93ADAF37893E}"/>
    <dgm:cxn modelId="{3DA40720-D46E-4D78-B626-9CD333233720}" type="presOf" srcId="{9E6E3AE4-53EA-4081-BEE0-DD7ABAE7E9F7}" destId="{B5D043D4-EB1D-49E8-AB66-C28B166CE7E9}" srcOrd="0" destOrd="0" presId="urn:microsoft.com/office/officeart/2005/8/layout/radial6#1"/>
    <dgm:cxn modelId="{44F1DA47-12D6-4A19-B48B-7560CDC1A0EF}" type="presOf" srcId="{0CF30A01-A776-409F-B47E-2CF03D48771E}" destId="{235B2BE2-FB2C-4995-B652-E436C86A9FE6}" srcOrd="0" destOrd="0" presId="urn:microsoft.com/office/officeart/2005/8/layout/radial6#1"/>
    <dgm:cxn modelId="{1DE6EA80-0C17-4186-9423-412115C643E4}" type="presOf" srcId="{3498045A-62D0-466F-862C-93ADAF37893E}" destId="{AC03E3C4-9BB6-4898-9EFE-605501C742D7}" srcOrd="0" destOrd="0" presId="urn:microsoft.com/office/officeart/2005/8/layout/radial6#1"/>
    <dgm:cxn modelId="{545C9FB2-F0AE-4849-A7E9-E4311A82FF75}" srcId="{0CF30A01-A776-409F-B47E-2CF03D48771E}" destId="{C622AE29-8189-4787-A6D0-D1630C1BDAC1}" srcOrd="1" destOrd="0" parTransId="{8D088857-26B4-4E30-ADF7-E62CD7C472A0}" sibTransId="{AD0D0C37-663E-48EC-8F4D-9610F6AC133A}"/>
    <dgm:cxn modelId="{F84F31B3-01BA-45DF-8738-3C28B3FF4EEE}" type="presOf" srcId="{D9A6F8B0-53D9-48F7-957E-A8E2F1A2FC2D}" destId="{D3D369B9-5C48-431A-9187-292F1393F9B0}" srcOrd="0" destOrd="0" presId="urn:microsoft.com/office/officeart/2005/8/layout/radial6#1"/>
    <dgm:cxn modelId="{36E04ABB-C0C2-44D4-9459-431779156AE7}" type="presOf" srcId="{AD0D0C37-663E-48EC-8F4D-9610F6AC133A}" destId="{0272B4FE-FD2A-4B9D-B222-8EFB24EABA2E}" srcOrd="0" destOrd="0" presId="urn:microsoft.com/office/officeart/2005/8/layout/radial6#1"/>
    <dgm:cxn modelId="{689A12DC-A485-4146-8465-8D810AFFF76D}" type="presOf" srcId="{C622AE29-8189-4787-A6D0-D1630C1BDAC1}" destId="{F8144615-36E8-4C4F-897E-502B6D34DAFB}" srcOrd="0" destOrd="0" presId="urn:microsoft.com/office/officeart/2005/8/layout/radial6#1"/>
    <dgm:cxn modelId="{A21F3CDE-6DE0-421A-8636-5C80CF0B84FA}" srcId="{9E6E3AE4-53EA-4081-BEE0-DD7ABAE7E9F7}" destId="{0CF30A01-A776-409F-B47E-2CF03D48771E}" srcOrd="0" destOrd="0" parTransId="{C497D892-F418-41A6-8966-87B93DBD1C87}" sibTransId="{4955DC1C-F8ED-4068-AC70-D5B67DC2C7F9}"/>
    <dgm:cxn modelId="{A1F795E9-514F-4ACA-A3B2-C555F6DD6C08}" type="presOf" srcId="{E3C65795-EF5A-473F-B649-FCBD07750FA1}" destId="{AE9FA21D-A37E-47AC-9519-348719511AB5}" srcOrd="0" destOrd="0" presId="urn:microsoft.com/office/officeart/2005/8/layout/radial6#1"/>
    <dgm:cxn modelId="{4DEE51F7-8308-4663-9FE6-6C5C61CA2676}" type="presOf" srcId="{5B314130-E147-4C35-AB40-DAE9B3BF2E7E}" destId="{DD91DDEB-336D-4BDE-9BBB-E9C80904FEDC}" srcOrd="0" destOrd="0" presId="urn:microsoft.com/office/officeart/2005/8/layout/radial6#1"/>
    <dgm:cxn modelId="{DCB3B7FC-D35F-4C4B-915D-F9CA75E7A93B}" srcId="{0CF30A01-A776-409F-B47E-2CF03D48771E}" destId="{D9A6F8B0-53D9-48F7-957E-A8E2F1A2FC2D}" srcOrd="0" destOrd="0" parTransId="{6771E80A-F012-4212-80F0-54E5475CCF77}" sibTransId="{5B314130-E147-4C35-AB40-DAE9B3BF2E7E}"/>
    <dgm:cxn modelId="{3EBBBFAF-6CAF-4B69-9186-81FC4575FF27}" type="presParOf" srcId="{B5D043D4-EB1D-49E8-AB66-C28B166CE7E9}" destId="{235B2BE2-FB2C-4995-B652-E436C86A9FE6}" srcOrd="0" destOrd="0" presId="urn:microsoft.com/office/officeart/2005/8/layout/radial6#1"/>
    <dgm:cxn modelId="{E9B4B471-3DE6-4031-A5D1-1663E3FCE6EE}" type="presParOf" srcId="{B5D043D4-EB1D-49E8-AB66-C28B166CE7E9}" destId="{D3D369B9-5C48-431A-9187-292F1393F9B0}" srcOrd="1" destOrd="0" presId="urn:microsoft.com/office/officeart/2005/8/layout/radial6#1"/>
    <dgm:cxn modelId="{AB730889-CFAD-4065-A26F-184BBF274F3A}" type="presParOf" srcId="{B5D043D4-EB1D-49E8-AB66-C28B166CE7E9}" destId="{C065C9F3-9A8C-4914-A31B-3C264CB73DE1}" srcOrd="2" destOrd="0" presId="urn:microsoft.com/office/officeart/2005/8/layout/radial6#1"/>
    <dgm:cxn modelId="{20D6DB4D-9A20-4FBD-B59D-4B1F92815BE4}" type="presParOf" srcId="{B5D043D4-EB1D-49E8-AB66-C28B166CE7E9}" destId="{DD91DDEB-336D-4BDE-9BBB-E9C80904FEDC}" srcOrd="3" destOrd="0" presId="urn:microsoft.com/office/officeart/2005/8/layout/radial6#1"/>
    <dgm:cxn modelId="{D9BECBC1-FE81-4FC0-9019-9A5C4CC0D737}" type="presParOf" srcId="{B5D043D4-EB1D-49E8-AB66-C28B166CE7E9}" destId="{F8144615-36E8-4C4F-897E-502B6D34DAFB}" srcOrd="4" destOrd="0" presId="urn:microsoft.com/office/officeart/2005/8/layout/radial6#1"/>
    <dgm:cxn modelId="{406ABF11-E7B3-42C5-8830-7D26903D8361}" type="presParOf" srcId="{B5D043D4-EB1D-49E8-AB66-C28B166CE7E9}" destId="{7B97F587-82DA-454F-9982-BC1B7FA547B8}" srcOrd="5" destOrd="0" presId="urn:microsoft.com/office/officeart/2005/8/layout/radial6#1"/>
    <dgm:cxn modelId="{B579D902-9C9B-49DE-9E27-75DD2CB13E71}" type="presParOf" srcId="{B5D043D4-EB1D-49E8-AB66-C28B166CE7E9}" destId="{0272B4FE-FD2A-4B9D-B222-8EFB24EABA2E}" srcOrd="6" destOrd="0" presId="urn:microsoft.com/office/officeart/2005/8/layout/radial6#1"/>
    <dgm:cxn modelId="{D2F3DB46-3DE6-439C-8178-0300306F214A}" type="presParOf" srcId="{B5D043D4-EB1D-49E8-AB66-C28B166CE7E9}" destId="{AE9FA21D-A37E-47AC-9519-348719511AB5}" srcOrd="7" destOrd="0" presId="urn:microsoft.com/office/officeart/2005/8/layout/radial6#1"/>
    <dgm:cxn modelId="{AD6AD402-8516-4421-80EC-64FECE831811}" type="presParOf" srcId="{B5D043D4-EB1D-49E8-AB66-C28B166CE7E9}" destId="{E997C3E0-7390-4DD0-A94A-C4C727362395}" srcOrd="8" destOrd="0" presId="urn:microsoft.com/office/officeart/2005/8/layout/radial6#1"/>
    <dgm:cxn modelId="{DEDBC7B3-8731-45E3-B1DD-F5CF6DF8EABA}" type="presParOf" srcId="{B5D043D4-EB1D-49E8-AB66-C28B166CE7E9}" destId="{AC03E3C4-9BB6-4898-9EFE-605501C742D7}" srcOrd="9" destOrd="0" presId="urn:microsoft.com/office/officeart/2005/8/layout/radial6#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03E3C4-9BB6-4898-9EFE-605501C742D7}">
      <dsp:nvSpPr>
        <dsp:cNvPr id="0" name=""/>
        <dsp:cNvSpPr/>
      </dsp:nvSpPr>
      <dsp:spPr>
        <a:xfrm>
          <a:off x="1426071" y="395494"/>
          <a:ext cx="2634257" cy="2634257"/>
        </a:xfrm>
        <a:prstGeom prst="blockArc">
          <a:avLst>
            <a:gd name="adj1" fmla="val 9000000"/>
            <a:gd name="adj2" fmla="val 16200000"/>
            <a:gd name="adj3" fmla="val 4644"/>
          </a:avLst>
        </a:prstGeom>
        <a:solidFill>
          <a:schemeClr val="accent2">
            <a:hueOff val="4681519"/>
            <a:satOff val="-5839"/>
            <a:lumOff val="1373"/>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0272B4FE-FD2A-4B9D-B222-8EFB24EABA2E}">
      <dsp:nvSpPr>
        <dsp:cNvPr id="0" name=""/>
        <dsp:cNvSpPr/>
      </dsp:nvSpPr>
      <dsp:spPr>
        <a:xfrm>
          <a:off x="1426071" y="395494"/>
          <a:ext cx="2634257" cy="2634257"/>
        </a:xfrm>
        <a:prstGeom prst="blockArc">
          <a:avLst>
            <a:gd name="adj1" fmla="val 1800000"/>
            <a:gd name="adj2" fmla="val 9000000"/>
            <a:gd name="adj3" fmla="val 4644"/>
          </a:avLst>
        </a:prstGeom>
        <a:solidFill>
          <a:schemeClr val="accent2">
            <a:hueOff val="2340759"/>
            <a:satOff val="-2919"/>
            <a:lumOff val="68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DD91DDEB-336D-4BDE-9BBB-E9C80904FEDC}">
      <dsp:nvSpPr>
        <dsp:cNvPr id="0" name=""/>
        <dsp:cNvSpPr/>
      </dsp:nvSpPr>
      <dsp:spPr>
        <a:xfrm>
          <a:off x="1426071" y="395494"/>
          <a:ext cx="2634257" cy="2634257"/>
        </a:xfrm>
        <a:prstGeom prst="blockArc">
          <a:avLst>
            <a:gd name="adj1" fmla="val 16200000"/>
            <a:gd name="adj2" fmla="val 1800000"/>
            <a:gd name="adj3" fmla="val 4644"/>
          </a:avLst>
        </a:prstGeom>
        <a:solidFill>
          <a:schemeClr val="accent2">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235B2BE2-FB2C-4995-B652-E436C86A9FE6}">
      <dsp:nvSpPr>
        <dsp:cNvPr id="0" name=""/>
        <dsp:cNvSpPr/>
      </dsp:nvSpPr>
      <dsp:spPr>
        <a:xfrm>
          <a:off x="2136427" y="1105851"/>
          <a:ext cx="1213544" cy="1213544"/>
        </a:xfrm>
        <a:prstGeom prst="ellipse">
          <a:avLst/>
        </a:prstGeom>
        <a:solidFill>
          <a:schemeClr val="accent1">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kern="1200">
              <a:solidFill>
                <a:schemeClr val="tx1"/>
              </a:solidFill>
              <a:latin typeface="Times New Roman" pitchFamily="18" charset="0"/>
              <a:cs typeface="Times New Roman" pitchFamily="18" charset="0"/>
            </a:rPr>
            <a:t>R</a:t>
          </a:r>
          <a:r>
            <a:rPr lang="en-US" sz="1050" b="1" kern="1200">
              <a:solidFill>
                <a:schemeClr val="tx1"/>
              </a:solidFill>
              <a:latin typeface="Times New Roman" pitchFamily="18" charset="0"/>
              <a:cs typeface="Times New Roman" pitchFamily="18" charset="0"/>
            </a:rPr>
            <a:t>ecommendation</a:t>
          </a:r>
          <a:endParaRPr lang="en-US" sz="1050" kern="1200">
            <a:solidFill>
              <a:schemeClr val="tx1"/>
            </a:solidFill>
            <a:latin typeface="Times New Roman" pitchFamily="18" charset="0"/>
            <a:cs typeface="Times New Roman" pitchFamily="18" charset="0"/>
          </a:endParaRPr>
        </a:p>
      </dsp:txBody>
      <dsp:txXfrm>
        <a:off x="2314146" y="1283570"/>
        <a:ext cx="858106" cy="858106"/>
      </dsp:txXfrm>
    </dsp:sp>
    <dsp:sp modelId="{D3D369B9-5C48-431A-9187-292F1393F9B0}">
      <dsp:nvSpPr>
        <dsp:cNvPr id="0" name=""/>
        <dsp:cNvSpPr/>
      </dsp:nvSpPr>
      <dsp:spPr>
        <a:xfrm>
          <a:off x="2318459" y="1335"/>
          <a:ext cx="849481" cy="849481"/>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itchFamily="18" charset="0"/>
              <a:cs typeface="Times New Roman" pitchFamily="18" charset="0"/>
            </a:rPr>
            <a:t>Use of latest technologies</a:t>
          </a:r>
          <a:endParaRPr lang="en-US" sz="1000" kern="1200">
            <a:solidFill>
              <a:schemeClr val="tx1"/>
            </a:solidFill>
            <a:latin typeface="Times New Roman" pitchFamily="18" charset="0"/>
            <a:cs typeface="Times New Roman" pitchFamily="18" charset="0"/>
          </a:endParaRPr>
        </a:p>
      </dsp:txBody>
      <dsp:txXfrm>
        <a:off x="2442863" y="125739"/>
        <a:ext cx="600673" cy="600673"/>
      </dsp:txXfrm>
    </dsp:sp>
    <dsp:sp modelId="{F8144615-36E8-4C4F-897E-502B6D34DAFB}">
      <dsp:nvSpPr>
        <dsp:cNvPr id="0" name=""/>
        <dsp:cNvSpPr/>
      </dsp:nvSpPr>
      <dsp:spPr>
        <a:xfrm>
          <a:off x="3432642" y="1931156"/>
          <a:ext cx="849481" cy="849481"/>
        </a:xfrm>
        <a:prstGeom prst="ellipse">
          <a:avLst/>
        </a:prstGeom>
        <a:solidFill>
          <a:schemeClr val="accent2">
            <a:hueOff val="2340759"/>
            <a:satOff val="-2919"/>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itchFamily="18" charset="0"/>
              <a:cs typeface="Times New Roman" pitchFamily="18" charset="0"/>
            </a:rPr>
            <a:t>Tailor-made products availability</a:t>
          </a:r>
          <a:endParaRPr lang="en-US" sz="1000" kern="1200">
            <a:solidFill>
              <a:schemeClr val="tx1"/>
            </a:solidFill>
            <a:latin typeface="Times New Roman" pitchFamily="18" charset="0"/>
            <a:cs typeface="Times New Roman" pitchFamily="18" charset="0"/>
          </a:endParaRPr>
        </a:p>
      </dsp:txBody>
      <dsp:txXfrm>
        <a:off x="3557046" y="2055560"/>
        <a:ext cx="600673" cy="600673"/>
      </dsp:txXfrm>
    </dsp:sp>
    <dsp:sp modelId="{AE9FA21D-A37E-47AC-9519-348719511AB5}">
      <dsp:nvSpPr>
        <dsp:cNvPr id="0" name=""/>
        <dsp:cNvSpPr/>
      </dsp:nvSpPr>
      <dsp:spPr>
        <a:xfrm>
          <a:off x="1204276" y="1931156"/>
          <a:ext cx="849481" cy="849481"/>
        </a:xfrm>
        <a:prstGeom prst="ellipse">
          <a:avLst/>
        </a:prstGeom>
        <a:solidFill>
          <a:schemeClr val="accent2">
            <a:hueOff val="4681519"/>
            <a:satOff val="-5839"/>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i="1" kern="1200">
              <a:solidFill>
                <a:schemeClr val="tx1"/>
              </a:solidFill>
              <a:latin typeface="Times New Roman" pitchFamily="18" charset="0"/>
              <a:cs typeface="Times New Roman" pitchFamily="18" charset="0"/>
            </a:rPr>
            <a:t>Use of business promotional strategies</a:t>
          </a:r>
          <a:endParaRPr lang="en-US" sz="1000" kern="1200">
            <a:solidFill>
              <a:schemeClr val="tx1"/>
            </a:solidFill>
            <a:latin typeface="Times New Roman" pitchFamily="18" charset="0"/>
            <a:cs typeface="Times New Roman" pitchFamily="18" charset="0"/>
          </a:endParaRPr>
        </a:p>
      </dsp:txBody>
      <dsp:txXfrm>
        <a:off x="1328680" y="2055560"/>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1">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ctrShpMap" val="fNode"/>
              <dgm:param type="spanAng" val="360"/>
              <dgm:param type="stAng" val="90"/>
            </dgm:alg>
          </dgm:if>
          <dgm:else name="Name5">
            <dgm:alg type="cycle">
              <dgm:param type="ctrShpMap" val="fNode"/>
              <dgm:param type="spanAng" val="360"/>
              <dgm:param type="stAng" val="0"/>
            </dgm:alg>
          </dgm:else>
        </dgm:choose>
      </dgm:if>
      <dgm:else name="Name6">
        <dgm:choose name="Name7">
          <dgm:if name="Name8" axis="ch ch" ptType="node node" st="1 1" cnt="1 0" func="cnt" op="lte" val="1">
            <dgm:alg type="cycle">
              <dgm:param type="ctrShpMap" val="fNode"/>
              <dgm:param type="spanAng" val="360"/>
              <dgm:param type="stAng" val="-90"/>
            </dgm:alg>
          </dgm:if>
          <dgm:else name="Name9">
            <dgm:alg type="cycle">
              <dgm:param type="ctrShpMap" val="fNode"/>
              <dgm:param type="spanAng" val="-360"/>
              <dgm:param type="stAng" val="0"/>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begPts" val="ctr"/>
                    <dgm:param type="begSty" val="noArr"/>
                    <dgm:param type="connRout" val="curve"/>
                    <dgm:param type="dstNode" val="node"/>
                    <dgm:param type="endPts" val="ctr"/>
                    <dgm:param type="endSty" val="noArr"/>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begPts" val="bCtr"/>
                    <dgm:param type="begSty" val="noArr"/>
                    <dgm:param type="connRout" val="longCurve"/>
                    <dgm:param type="dstNode" val="dummyConnPt"/>
                    <dgm:param type="endPts" val="tCtr"/>
                    <dgm:param type="endSty" val="noArr"/>
                    <dgm:param type="src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3D0C6AD-160C-4AD8-AD9B-BCC5DFA61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19</Pages>
  <Words>3777</Words>
  <Characters>21532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user</cp:lastModifiedBy>
  <cp:revision>12</cp:revision>
  <dcterms:created xsi:type="dcterms:W3CDTF">2021-12-12T19:50:00Z</dcterms:created>
  <dcterms:modified xsi:type="dcterms:W3CDTF">2022-01-10T12:42:00Z</dcterms:modified>
</cp:coreProperties>
</file>