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70169" w14:textId="3A3F7460" w:rsidR="00524DCB" w:rsidRPr="005E16C3" w:rsidRDefault="00524DCB" w:rsidP="005E16C3">
      <w:pPr>
        <w:jc w:val="both"/>
        <w:rPr>
          <w:rFonts w:cstheme="minorHAnsi"/>
          <w:b/>
          <w:bCs/>
          <w:lang w:eastAsia="en-GB"/>
        </w:rPr>
      </w:pPr>
      <w:r w:rsidRPr="005E16C3">
        <w:rPr>
          <w:rFonts w:cstheme="minorHAnsi"/>
          <w:b/>
          <w:bCs/>
          <w:lang w:eastAsia="en-GB"/>
        </w:rPr>
        <w:t>Jonathan Graham</w:t>
      </w:r>
    </w:p>
    <w:p w14:paraId="32610B10" w14:textId="7E096CCE" w:rsidR="00524DCB" w:rsidRPr="005E16C3" w:rsidRDefault="00524DCB" w:rsidP="005E16C3">
      <w:pPr>
        <w:jc w:val="both"/>
        <w:rPr>
          <w:rFonts w:cstheme="minorHAnsi"/>
          <w:b/>
          <w:bCs/>
          <w:lang w:eastAsia="en-GB"/>
        </w:rPr>
      </w:pPr>
      <w:r w:rsidRPr="005E16C3">
        <w:rPr>
          <w:rFonts w:cstheme="minorHAnsi"/>
          <w:b/>
          <w:bCs/>
          <w:lang w:eastAsia="en-GB"/>
        </w:rPr>
        <w:t>203127</w:t>
      </w:r>
    </w:p>
    <w:p w14:paraId="4AA00B14" w14:textId="6E9FB93B" w:rsidR="00251186" w:rsidRPr="005E16C3" w:rsidRDefault="00251186" w:rsidP="005E16C3">
      <w:pPr>
        <w:jc w:val="both"/>
        <w:rPr>
          <w:rFonts w:cstheme="minorHAnsi"/>
          <w:b/>
          <w:bCs/>
          <w:lang w:eastAsia="en-GB"/>
        </w:rPr>
      </w:pPr>
      <w:r w:rsidRPr="005E16C3">
        <w:rPr>
          <w:rFonts w:cstheme="minorHAnsi"/>
          <w:b/>
          <w:bCs/>
          <w:lang w:eastAsia="en-GB"/>
        </w:rPr>
        <w:t>PEQF Assignment 1</w:t>
      </w:r>
      <w:r w:rsidR="00DF3965" w:rsidRPr="005E16C3">
        <w:rPr>
          <w:rFonts w:cstheme="minorHAnsi"/>
          <w:b/>
          <w:bCs/>
          <w:lang w:eastAsia="en-GB"/>
        </w:rPr>
        <w:t xml:space="preserve"> REWORK</w:t>
      </w:r>
      <w:r w:rsidRPr="005E16C3">
        <w:rPr>
          <w:rFonts w:cstheme="minorHAnsi"/>
          <w:b/>
          <w:bCs/>
          <w:lang w:eastAsia="en-GB"/>
        </w:rPr>
        <w:t xml:space="preserve"> – Year 2 </w:t>
      </w:r>
    </w:p>
    <w:p w14:paraId="17EDA5C9" w14:textId="77777777" w:rsidR="00524DCB" w:rsidRPr="005E16C3" w:rsidRDefault="00524DCB" w:rsidP="005E16C3">
      <w:pPr>
        <w:jc w:val="both"/>
        <w:rPr>
          <w:rFonts w:cstheme="minorHAnsi"/>
          <w:lang w:eastAsia="en-GB"/>
        </w:rPr>
      </w:pPr>
    </w:p>
    <w:p w14:paraId="1576BF21" w14:textId="4FF227CC" w:rsidR="00524DCB" w:rsidRPr="005E16C3" w:rsidRDefault="00524DCB" w:rsidP="005E16C3">
      <w:pPr>
        <w:jc w:val="both"/>
        <w:rPr>
          <w:rFonts w:cstheme="minorHAnsi"/>
          <w:b/>
          <w:bCs/>
          <w:color w:val="FF0000"/>
          <w:lang w:eastAsia="en-GB"/>
        </w:rPr>
      </w:pPr>
      <w:r w:rsidRPr="005E16C3">
        <w:rPr>
          <w:rFonts w:cstheme="minorHAnsi"/>
          <w:b/>
          <w:bCs/>
          <w:color w:val="FF0000"/>
          <w:lang w:eastAsia="en-GB"/>
        </w:rPr>
        <w:t>Essay one:</w:t>
      </w:r>
    </w:p>
    <w:p w14:paraId="078F09E4" w14:textId="77777777" w:rsidR="00524DCB" w:rsidRPr="005E16C3" w:rsidRDefault="00524DCB" w:rsidP="005E16C3">
      <w:pPr>
        <w:jc w:val="both"/>
        <w:rPr>
          <w:rFonts w:cstheme="minorHAnsi"/>
          <w:b/>
          <w:bCs/>
          <w:color w:val="FF0000"/>
          <w:lang w:eastAsia="en-GB"/>
        </w:rPr>
      </w:pPr>
      <w:r w:rsidRPr="005E16C3">
        <w:rPr>
          <w:rFonts w:cstheme="minorHAnsi"/>
          <w:b/>
          <w:bCs/>
          <w:color w:val="FF0000"/>
          <w:u w:val="single"/>
          <w:lang w:eastAsia="en-GB"/>
        </w:rPr>
        <w:t>Examine</w:t>
      </w:r>
      <w:r w:rsidRPr="005E16C3">
        <w:rPr>
          <w:rFonts w:cstheme="minorHAnsi"/>
          <w:b/>
          <w:bCs/>
          <w:color w:val="FF0000"/>
          <w:lang w:eastAsia="en-GB"/>
        </w:rPr>
        <w:t xml:space="preserve"> how prominent cases of police misconduct or malpractice have influenced current professional policing policies. </w:t>
      </w:r>
      <w:r w:rsidRPr="005E16C3">
        <w:rPr>
          <w:rFonts w:cstheme="minorHAnsi"/>
          <w:b/>
          <w:bCs/>
          <w:color w:val="FF0000"/>
          <w:u w:val="single"/>
          <w:lang w:eastAsia="en-GB"/>
        </w:rPr>
        <w:t>Evaluate</w:t>
      </w:r>
      <w:r w:rsidRPr="005E16C3">
        <w:rPr>
          <w:rFonts w:cstheme="minorHAnsi"/>
          <w:b/>
          <w:bCs/>
          <w:color w:val="FF0000"/>
          <w:lang w:eastAsia="en-GB"/>
        </w:rPr>
        <w:t xml:space="preserve"> how these policies have increased community confidence in the police, with reference to the Code of Ethics. </w:t>
      </w:r>
    </w:p>
    <w:p w14:paraId="157B2C73" w14:textId="77777777" w:rsidR="00524DCB" w:rsidRPr="005E16C3" w:rsidRDefault="00524DCB" w:rsidP="005E16C3">
      <w:pPr>
        <w:jc w:val="both"/>
        <w:rPr>
          <w:rFonts w:cstheme="minorHAnsi"/>
          <w:b/>
          <w:bCs/>
          <w:color w:val="FF0000"/>
          <w:lang w:eastAsia="en-GB"/>
        </w:rPr>
      </w:pPr>
      <w:r w:rsidRPr="005E16C3">
        <w:rPr>
          <w:rFonts w:cstheme="minorHAnsi"/>
          <w:b/>
          <w:bCs/>
          <w:color w:val="FF0000"/>
          <w:lang w:eastAsia="en-GB"/>
        </w:rPr>
        <w:t>Your answer should be based on academic research rather than personal experience, but you may make reference to relevant case studies.</w:t>
      </w:r>
    </w:p>
    <w:p w14:paraId="3164E93B" w14:textId="1DA2A919" w:rsidR="00524DCB" w:rsidRPr="005E16C3" w:rsidRDefault="00524DCB" w:rsidP="005E16C3">
      <w:pPr>
        <w:jc w:val="both"/>
        <w:rPr>
          <w:rFonts w:cstheme="minorHAnsi"/>
          <w:b/>
          <w:bCs/>
          <w:color w:val="FF0000"/>
          <w:lang w:eastAsia="en-GB"/>
        </w:rPr>
      </w:pPr>
      <w:r w:rsidRPr="005E16C3">
        <w:rPr>
          <w:rFonts w:cstheme="minorHAnsi"/>
          <w:b/>
          <w:bCs/>
          <w:color w:val="FF0000"/>
          <w:lang w:eastAsia="en-GB"/>
        </w:rPr>
        <w:t>Word limit: 1000 words.</w:t>
      </w:r>
    </w:p>
    <w:p w14:paraId="043DE5A6" w14:textId="559FC24F" w:rsidR="00815413" w:rsidRPr="005E16C3" w:rsidRDefault="00815413" w:rsidP="005E16C3">
      <w:pPr>
        <w:jc w:val="both"/>
        <w:rPr>
          <w:rFonts w:cstheme="minorHAnsi"/>
          <w:lang w:eastAsia="en-GB"/>
        </w:rPr>
      </w:pPr>
    </w:p>
    <w:p w14:paraId="611A3EB8" w14:textId="3DB5DAEB" w:rsidR="00BD6927" w:rsidRPr="005E16C3" w:rsidRDefault="00DD205D" w:rsidP="005E16C3">
      <w:pPr>
        <w:jc w:val="both"/>
        <w:rPr>
          <w:rFonts w:cstheme="minorHAnsi"/>
          <w:lang w:eastAsia="en-GB"/>
        </w:rPr>
      </w:pPr>
      <w:r w:rsidRPr="005E16C3">
        <w:rPr>
          <w:rFonts w:cstheme="minorHAnsi"/>
          <w:lang w:eastAsia="en-GB"/>
        </w:rPr>
        <w:t>This essay will examine</w:t>
      </w:r>
      <w:r w:rsidR="00815413" w:rsidRPr="005E16C3">
        <w:rPr>
          <w:rFonts w:cstheme="minorHAnsi"/>
          <w:lang w:eastAsia="en-GB"/>
        </w:rPr>
        <w:t xml:space="preserve"> how prominent cases of police </w:t>
      </w:r>
      <w:r w:rsidR="008C6A7D" w:rsidRPr="005E16C3">
        <w:rPr>
          <w:rFonts w:cstheme="minorHAnsi"/>
          <w:lang w:eastAsia="en-GB"/>
        </w:rPr>
        <w:t>misconduct</w:t>
      </w:r>
      <w:r w:rsidR="00815413" w:rsidRPr="005E16C3">
        <w:rPr>
          <w:rFonts w:cstheme="minorHAnsi"/>
          <w:lang w:eastAsia="en-GB"/>
        </w:rPr>
        <w:t xml:space="preserve"> or malpractice have influenced current professional policing policies as well as evaluating how these policies have increased community confidence in the police. </w:t>
      </w:r>
      <w:r w:rsidRPr="005E16C3">
        <w:rPr>
          <w:rFonts w:cstheme="minorHAnsi"/>
          <w:lang w:eastAsia="en-GB"/>
        </w:rPr>
        <w:t>This essay will examine and an</w:t>
      </w:r>
      <w:r w:rsidR="00450CF9" w:rsidRPr="005E16C3">
        <w:rPr>
          <w:rFonts w:cstheme="minorHAnsi"/>
          <w:lang w:eastAsia="en-GB"/>
        </w:rPr>
        <w:t>alyse</w:t>
      </w:r>
      <w:r w:rsidR="00023950" w:rsidRPr="005E16C3">
        <w:rPr>
          <w:rFonts w:cstheme="minorHAnsi"/>
          <w:lang w:eastAsia="en-GB"/>
        </w:rPr>
        <w:t xml:space="preserve"> a few prominent public incidents that have led to an overhaul of policing policies and </w:t>
      </w:r>
      <w:r w:rsidR="003E2406" w:rsidRPr="005E16C3">
        <w:rPr>
          <w:rFonts w:cstheme="minorHAnsi"/>
          <w:lang w:eastAsia="en-GB"/>
        </w:rPr>
        <w:t>laws that have led to an improvement in policing standards through specific and measurable means.</w:t>
      </w:r>
    </w:p>
    <w:p w14:paraId="7A77B11F" w14:textId="6C4A71ED" w:rsidR="006F13F1" w:rsidRPr="005E16C3" w:rsidRDefault="00BD6927" w:rsidP="005E16C3">
      <w:pPr>
        <w:jc w:val="both"/>
        <w:rPr>
          <w:rFonts w:cstheme="minorHAnsi"/>
        </w:rPr>
      </w:pPr>
      <w:r w:rsidRPr="005E16C3">
        <w:rPr>
          <w:rFonts w:cstheme="minorHAnsi"/>
          <w:lang w:eastAsia="en-GB"/>
        </w:rPr>
        <w:t xml:space="preserve">The first case </w:t>
      </w:r>
      <w:r w:rsidR="00022D95" w:rsidRPr="005E16C3">
        <w:rPr>
          <w:rFonts w:cstheme="minorHAnsi"/>
          <w:lang w:eastAsia="en-GB"/>
        </w:rPr>
        <w:t xml:space="preserve">which will be addressed is that of </w:t>
      </w:r>
      <w:r w:rsidR="003C59C0" w:rsidRPr="005E16C3">
        <w:rPr>
          <w:rFonts w:cstheme="minorHAnsi"/>
          <w:lang w:eastAsia="en-GB"/>
        </w:rPr>
        <w:t xml:space="preserve">the Scarman Report that </w:t>
      </w:r>
      <w:r w:rsidR="007901F5" w:rsidRPr="005E16C3">
        <w:rPr>
          <w:rFonts w:cstheme="minorHAnsi"/>
          <w:lang w:eastAsia="en-GB"/>
        </w:rPr>
        <w:t xml:space="preserve">came to be after the Brixton Riots in </w:t>
      </w:r>
      <w:r w:rsidR="00470136" w:rsidRPr="005E16C3">
        <w:rPr>
          <w:rFonts w:cstheme="minorHAnsi"/>
          <w:lang w:eastAsia="en-GB"/>
        </w:rPr>
        <w:t>1981.</w:t>
      </w:r>
      <w:r w:rsidR="00C34C70" w:rsidRPr="005E16C3">
        <w:rPr>
          <w:rFonts w:cstheme="minorHAnsi"/>
          <w:lang w:eastAsia="en-GB"/>
        </w:rPr>
        <w:t xml:space="preserve"> </w:t>
      </w:r>
      <w:r w:rsidR="00510744" w:rsidRPr="005E16C3">
        <w:rPr>
          <w:rFonts w:cstheme="minorHAnsi"/>
          <w:lang w:eastAsia="en-GB"/>
        </w:rPr>
        <w:t>Clare (1984) explains that d</w:t>
      </w:r>
      <w:r w:rsidR="00510744" w:rsidRPr="005E16C3">
        <w:rPr>
          <w:rFonts w:cstheme="minorHAnsi"/>
          <w:lang w:eastAsia="en-GB"/>
        </w:rPr>
        <w:t>uring the Brixton Riots in 1981, locals attacked police with weapons and objects like stones and bricks while also causing extensive damage to many police vehicles and businesses in the heart of Brixton. According to statistics, 279 police officers and 45 members of the general public were hurt.</w:t>
      </w:r>
      <w:r w:rsidR="007E7DD1" w:rsidRPr="005E16C3">
        <w:rPr>
          <w:rFonts w:cstheme="minorHAnsi"/>
          <w:lang w:eastAsia="en-GB"/>
        </w:rPr>
        <w:t xml:space="preserve"> </w:t>
      </w:r>
      <w:r w:rsidR="0046144B" w:rsidRPr="005E16C3">
        <w:rPr>
          <w:rFonts w:cstheme="minorHAnsi"/>
          <w:lang w:eastAsia="en-GB"/>
        </w:rPr>
        <w:t xml:space="preserve">Due to the findings of the Scarman Report, </w:t>
      </w:r>
      <w:r w:rsidR="0062708E" w:rsidRPr="005E16C3">
        <w:rPr>
          <w:rFonts w:cstheme="minorHAnsi"/>
          <w:lang w:eastAsia="en-GB"/>
        </w:rPr>
        <w:t xml:space="preserve">the Police and Criminal Evidence Act </w:t>
      </w:r>
      <w:r w:rsidR="00607F10" w:rsidRPr="005E16C3">
        <w:rPr>
          <w:rFonts w:cstheme="minorHAnsi"/>
          <w:lang w:eastAsia="en-GB"/>
        </w:rPr>
        <w:t xml:space="preserve">(PACE) </w:t>
      </w:r>
      <w:r w:rsidR="0062708E" w:rsidRPr="005E16C3">
        <w:rPr>
          <w:rFonts w:cstheme="minorHAnsi"/>
          <w:lang w:eastAsia="en-GB"/>
        </w:rPr>
        <w:t>was brought in to hold police accountable</w:t>
      </w:r>
      <w:r w:rsidR="008A523C" w:rsidRPr="005E16C3">
        <w:rPr>
          <w:rFonts w:cstheme="minorHAnsi"/>
          <w:lang w:eastAsia="en-GB"/>
        </w:rPr>
        <w:t xml:space="preserve"> </w:t>
      </w:r>
      <w:r w:rsidR="0016716F" w:rsidRPr="005E16C3">
        <w:rPr>
          <w:rFonts w:cstheme="minorHAnsi"/>
          <w:lang w:eastAsia="en-GB"/>
        </w:rPr>
        <w:t>(</w:t>
      </w:r>
      <w:r w:rsidR="008A523C" w:rsidRPr="005E16C3">
        <w:rPr>
          <w:rFonts w:cstheme="minorHAnsi"/>
        </w:rPr>
        <w:t>Hall, 1999</w:t>
      </w:r>
      <w:r w:rsidR="0016716F" w:rsidRPr="005E16C3">
        <w:rPr>
          <w:rFonts w:cstheme="minorHAnsi"/>
        </w:rPr>
        <w:t>).</w:t>
      </w:r>
      <w:r w:rsidR="007E7DD1" w:rsidRPr="005E16C3">
        <w:rPr>
          <w:rFonts w:cstheme="minorHAnsi"/>
        </w:rPr>
        <w:t xml:space="preserve"> Hall (1999) goes on to explain that </w:t>
      </w:r>
      <w:r w:rsidR="00556B5E" w:rsidRPr="005E16C3">
        <w:rPr>
          <w:rFonts w:cstheme="minorHAnsi"/>
        </w:rPr>
        <w:t>t</w:t>
      </w:r>
      <w:r w:rsidR="00556B5E" w:rsidRPr="005E16C3">
        <w:rPr>
          <w:rFonts w:cstheme="minorHAnsi"/>
        </w:rPr>
        <w:t>he main cause of the unrest that resulted in the riots was the perception that police were institutionally racist and were racially discriminating against people of colour by conducting an excessive number of stop searches based on the colour of their skin.</w:t>
      </w:r>
    </w:p>
    <w:p w14:paraId="7F01780C" w14:textId="04D2F7F4" w:rsidR="006923A6" w:rsidRPr="005E16C3" w:rsidRDefault="006923A6" w:rsidP="005E16C3">
      <w:pPr>
        <w:jc w:val="both"/>
        <w:rPr>
          <w:rFonts w:cstheme="minorHAnsi"/>
        </w:rPr>
      </w:pPr>
      <w:r w:rsidRPr="005E16C3">
        <w:rPr>
          <w:rFonts w:cstheme="minorHAnsi"/>
        </w:rPr>
        <w:t>StopWatch (</w:t>
      </w:r>
      <w:r w:rsidR="001478F4" w:rsidRPr="005E16C3">
        <w:rPr>
          <w:rFonts w:cstheme="minorHAnsi"/>
        </w:rPr>
        <w:t>n.d) explains that t</w:t>
      </w:r>
      <w:r w:rsidR="001478F4" w:rsidRPr="005E16C3">
        <w:rPr>
          <w:rFonts w:cstheme="minorHAnsi"/>
        </w:rPr>
        <w:t>he findings</w:t>
      </w:r>
      <w:r w:rsidR="001478F4" w:rsidRPr="005E16C3">
        <w:rPr>
          <w:rFonts w:cstheme="minorHAnsi"/>
        </w:rPr>
        <w:t xml:space="preserve"> of the Scarman Report</w:t>
      </w:r>
      <w:r w:rsidR="001478F4" w:rsidRPr="005E16C3">
        <w:rPr>
          <w:rFonts w:cstheme="minorHAnsi"/>
        </w:rPr>
        <w:t xml:space="preserve"> led to the implementation of section 1 of PACE, which required police to have "reasonable grounds" before searching a member of the public. Police officers now have to give a copy of the search record to the people of the public who were searched in addition to having reasonable grounds that they may justify the search, boosting levels of accountability.</w:t>
      </w:r>
    </w:p>
    <w:p w14:paraId="5D32FFB0" w14:textId="014310D4" w:rsidR="008210E9" w:rsidRPr="005E16C3" w:rsidRDefault="00E51D3B" w:rsidP="005E16C3">
      <w:pPr>
        <w:jc w:val="both"/>
        <w:rPr>
          <w:rFonts w:cstheme="minorHAnsi"/>
        </w:rPr>
      </w:pPr>
      <w:r w:rsidRPr="005E16C3">
        <w:rPr>
          <w:rFonts w:cstheme="minorHAnsi"/>
        </w:rPr>
        <w:t>Upon reviewing the Scarman report, Hall (1999) suggested that t</w:t>
      </w:r>
      <w:r w:rsidRPr="005E16C3">
        <w:rPr>
          <w:rFonts w:cstheme="minorHAnsi"/>
        </w:rPr>
        <w:t>he standards we hold the police to must be greater than the accepted social norms of conduct.</w:t>
      </w:r>
      <w:r w:rsidR="00495C62" w:rsidRPr="005E16C3">
        <w:rPr>
          <w:rFonts w:cstheme="minorHAnsi"/>
        </w:rPr>
        <w:t xml:space="preserve"> </w:t>
      </w:r>
      <w:r w:rsidR="00450CF9" w:rsidRPr="005E16C3">
        <w:rPr>
          <w:rFonts w:cstheme="minorHAnsi"/>
        </w:rPr>
        <w:t xml:space="preserve">It is important that the police </w:t>
      </w:r>
      <w:r w:rsidR="00951700" w:rsidRPr="005E16C3">
        <w:rPr>
          <w:rFonts w:cstheme="minorHAnsi"/>
        </w:rPr>
        <w:t xml:space="preserve">have an increased level of accountability and are held to a higher standard so that there can be no concerns or issues raised about their own conduct or decisions made by members of the public. </w:t>
      </w:r>
    </w:p>
    <w:p w14:paraId="1247AD78" w14:textId="4A85B9D4" w:rsidR="00DA54BA" w:rsidRPr="005E16C3" w:rsidRDefault="00CB0CAF" w:rsidP="005E16C3">
      <w:pPr>
        <w:jc w:val="both"/>
        <w:rPr>
          <w:rFonts w:cstheme="minorHAnsi"/>
          <w:spacing w:val="3"/>
        </w:rPr>
      </w:pPr>
      <w:r w:rsidRPr="005E16C3">
        <w:rPr>
          <w:rFonts w:cstheme="minorHAnsi"/>
          <w:spacing w:val="3"/>
        </w:rPr>
        <w:t>The College of Policing (2013)</w:t>
      </w:r>
      <w:r w:rsidR="00DA54BA" w:rsidRPr="005E16C3">
        <w:rPr>
          <w:rFonts w:cstheme="minorHAnsi"/>
          <w:spacing w:val="3"/>
        </w:rPr>
        <w:t xml:space="preserve"> explains that t</w:t>
      </w:r>
      <w:r w:rsidR="00DA54BA" w:rsidRPr="005E16C3">
        <w:rPr>
          <w:rFonts w:cstheme="minorHAnsi"/>
          <w:spacing w:val="3"/>
        </w:rPr>
        <w:t>he disturbances in the late 1970s and the Brixton riots in the early 1980s served as a spotlight on the issue of community alienation from the policing process in England and Wales. The reporting on these incidents led to the development of community participation strategies.</w:t>
      </w:r>
      <w:r w:rsidR="00114829" w:rsidRPr="005E16C3">
        <w:rPr>
          <w:rFonts w:cstheme="minorHAnsi"/>
          <w:spacing w:val="3"/>
        </w:rPr>
        <w:t xml:space="preserve"> Furthermore, Quinton (2000) suggests that </w:t>
      </w:r>
      <w:r w:rsidR="00557A11" w:rsidRPr="005E16C3">
        <w:rPr>
          <w:rFonts w:cstheme="minorHAnsi"/>
          <w:spacing w:val="3"/>
        </w:rPr>
        <w:t>b</w:t>
      </w:r>
      <w:r w:rsidR="00557A11" w:rsidRPr="005E16C3">
        <w:rPr>
          <w:rFonts w:cstheme="minorHAnsi"/>
          <w:spacing w:val="3"/>
        </w:rPr>
        <w:t xml:space="preserve">uilding a connection between the public and the police required addressing the issue of accountability. </w:t>
      </w:r>
      <w:r w:rsidR="00557A11" w:rsidRPr="005E16C3">
        <w:rPr>
          <w:rFonts w:cstheme="minorHAnsi"/>
          <w:spacing w:val="3"/>
        </w:rPr>
        <w:lastRenderedPageBreak/>
        <w:t>Police have been required to increase accountability in two ways: by sharing records of all stop searches and by having sufficient justification for the stop search.</w:t>
      </w:r>
    </w:p>
    <w:p w14:paraId="36047C13" w14:textId="636598B7" w:rsidR="007928D8" w:rsidRPr="005E16C3" w:rsidRDefault="00853940" w:rsidP="005E16C3">
      <w:pPr>
        <w:jc w:val="both"/>
        <w:rPr>
          <w:rFonts w:cstheme="minorHAnsi"/>
        </w:rPr>
      </w:pPr>
      <w:r w:rsidRPr="005E16C3">
        <w:rPr>
          <w:rFonts w:cstheme="minorHAnsi"/>
        </w:rPr>
        <w:t xml:space="preserve">This is key because previously officers </w:t>
      </w:r>
      <w:r w:rsidR="00152BB5" w:rsidRPr="005E16C3">
        <w:rPr>
          <w:rFonts w:cstheme="minorHAnsi"/>
        </w:rPr>
        <w:t xml:space="preserve">did not record any interaction </w:t>
      </w:r>
      <w:r w:rsidR="00004D1C" w:rsidRPr="005E16C3">
        <w:rPr>
          <w:rFonts w:cstheme="minorHAnsi"/>
        </w:rPr>
        <w:t>when stop searching members of the public,</w:t>
      </w:r>
      <w:r w:rsidR="00E52609" w:rsidRPr="005E16C3">
        <w:rPr>
          <w:rFonts w:cstheme="minorHAnsi"/>
        </w:rPr>
        <w:t xml:space="preserve"> meaning they were free to discriminate and </w:t>
      </w:r>
      <w:r w:rsidR="00064CBE" w:rsidRPr="005E16C3">
        <w:rPr>
          <w:rFonts w:cstheme="minorHAnsi"/>
        </w:rPr>
        <w:t>get away with it. H</w:t>
      </w:r>
      <w:r w:rsidR="00004D1C" w:rsidRPr="005E16C3">
        <w:rPr>
          <w:rFonts w:cstheme="minorHAnsi"/>
        </w:rPr>
        <w:t>owever by bringing in written record</w:t>
      </w:r>
      <w:r w:rsidR="00064CBE" w:rsidRPr="005E16C3">
        <w:rPr>
          <w:rFonts w:cstheme="minorHAnsi"/>
        </w:rPr>
        <w:t>s</w:t>
      </w:r>
      <w:r w:rsidR="00004D1C" w:rsidRPr="005E16C3">
        <w:rPr>
          <w:rFonts w:cstheme="minorHAnsi"/>
        </w:rPr>
        <w:t xml:space="preserve"> of what the reasonable grounds are</w:t>
      </w:r>
      <w:r w:rsidR="00545F21" w:rsidRPr="005E16C3">
        <w:rPr>
          <w:rFonts w:cstheme="minorHAnsi"/>
        </w:rPr>
        <w:t xml:space="preserve">, </w:t>
      </w:r>
      <w:r w:rsidR="00004D1C" w:rsidRPr="005E16C3">
        <w:rPr>
          <w:rFonts w:cstheme="minorHAnsi"/>
        </w:rPr>
        <w:t xml:space="preserve">as well as providing </w:t>
      </w:r>
      <w:r w:rsidR="006166DF" w:rsidRPr="005E16C3">
        <w:rPr>
          <w:rFonts w:cstheme="minorHAnsi"/>
        </w:rPr>
        <w:t>the members of the public with records of why they were searched along with officer and station details</w:t>
      </w:r>
      <w:r w:rsidR="00545F21" w:rsidRPr="005E16C3">
        <w:rPr>
          <w:rFonts w:cstheme="minorHAnsi"/>
        </w:rPr>
        <w:t>,</w:t>
      </w:r>
      <w:r w:rsidR="006166DF" w:rsidRPr="005E16C3">
        <w:rPr>
          <w:rFonts w:cstheme="minorHAnsi"/>
        </w:rPr>
        <w:t xml:space="preserve"> it means that officers now have </w:t>
      </w:r>
      <w:r w:rsidR="00CA277B" w:rsidRPr="005E16C3">
        <w:rPr>
          <w:rFonts w:cstheme="minorHAnsi"/>
        </w:rPr>
        <w:t>to ensure they that they are completing legal stop searches. If they do no</w:t>
      </w:r>
      <w:r w:rsidR="00E1197C" w:rsidRPr="005E16C3">
        <w:rPr>
          <w:rFonts w:cstheme="minorHAnsi"/>
        </w:rPr>
        <w:t>t</w:t>
      </w:r>
      <w:r w:rsidR="00CA277B" w:rsidRPr="005E16C3">
        <w:rPr>
          <w:rFonts w:cstheme="minorHAnsi"/>
        </w:rPr>
        <w:t xml:space="preserve"> then there is a </w:t>
      </w:r>
      <w:r w:rsidR="00E1197C" w:rsidRPr="005E16C3">
        <w:rPr>
          <w:rFonts w:cstheme="minorHAnsi"/>
        </w:rPr>
        <w:t>greater chance that the evidence of them not doing it can be brought up meaning action can be taken against the officers and police forces they work for</w:t>
      </w:r>
      <w:r w:rsidR="00986579" w:rsidRPr="005E16C3">
        <w:rPr>
          <w:rFonts w:cstheme="minorHAnsi"/>
        </w:rPr>
        <w:t>.</w:t>
      </w:r>
      <w:r w:rsidR="00FD30E4" w:rsidRPr="005E16C3">
        <w:rPr>
          <w:rFonts w:cstheme="minorHAnsi"/>
        </w:rPr>
        <w:t xml:space="preserve"> </w:t>
      </w:r>
      <w:r w:rsidR="00295D40" w:rsidRPr="005E16C3">
        <w:rPr>
          <w:rFonts w:cstheme="minorHAnsi"/>
        </w:rPr>
        <w:t xml:space="preserve">One aspect of the Scarman Report </w:t>
      </w:r>
      <w:r w:rsidR="00EA2FA1" w:rsidRPr="005E16C3">
        <w:rPr>
          <w:rFonts w:cstheme="minorHAnsi"/>
        </w:rPr>
        <w:t xml:space="preserve">that is </w:t>
      </w:r>
      <w:r w:rsidR="009F7D42" w:rsidRPr="005E16C3">
        <w:rPr>
          <w:rFonts w:cstheme="minorHAnsi"/>
        </w:rPr>
        <w:t xml:space="preserve">crucial to increasing accountability and confidence between the public and the police </w:t>
      </w:r>
      <w:r w:rsidR="00C67B8F" w:rsidRPr="005E16C3">
        <w:rPr>
          <w:rFonts w:cstheme="minorHAnsi"/>
        </w:rPr>
        <w:t xml:space="preserve">was the statutory </w:t>
      </w:r>
      <w:r w:rsidR="00720AAD" w:rsidRPr="005E16C3">
        <w:rPr>
          <w:rFonts w:cstheme="minorHAnsi"/>
        </w:rPr>
        <w:t>establishment</w:t>
      </w:r>
      <w:r w:rsidR="00C67B8F" w:rsidRPr="005E16C3">
        <w:rPr>
          <w:rFonts w:cstheme="minorHAnsi"/>
        </w:rPr>
        <w:t xml:space="preserve"> of community </w:t>
      </w:r>
      <w:r w:rsidR="00720AAD" w:rsidRPr="005E16C3">
        <w:rPr>
          <w:rFonts w:cstheme="minorHAnsi"/>
        </w:rPr>
        <w:t>committees</w:t>
      </w:r>
      <w:r w:rsidR="00C67B8F" w:rsidRPr="005E16C3">
        <w:rPr>
          <w:rFonts w:cstheme="minorHAnsi"/>
        </w:rPr>
        <w:t xml:space="preserve"> who</w:t>
      </w:r>
      <w:r w:rsidR="00720AAD" w:rsidRPr="005E16C3">
        <w:rPr>
          <w:rFonts w:cstheme="minorHAnsi"/>
        </w:rPr>
        <w:t>’s main goal is to provide a co</w:t>
      </w:r>
      <w:r w:rsidR="00EA2FA1" w:rsidRPr="005E16C3">
        <w:rPr>
          <w:rFonts w:cstheme="minorHAnsi"/>
        </w:rPr>
        <w:t>ntinuous dialogue between police and the public</w:t>
      </w:r>
      <w:r w:rsidR="009F7D42" w:rsidRPr="005E16C3">
        <w:rPr>
          <w:rFonts w:cstheme="minorHAnsi"/>
        </w:rPr>
        <w:t xml:space="preserve"> (Hall, 1999)</w:t>
      </w:r>
    </w:p>
    <w:p w14:paraId="063DAC7E" w14:textId="1F7D554D" w:rsidR="00C2589E" w:rsidRPr="00C63BF0" w:rsidRDefault="007928D8" w:rsidP="005E16C3">
      <w:pPr>
        <w:jc w:val="both"/>
        <w:rPr>
          <w:rFonts w:cstheme="minorHAnsi"/>
        </w:rPr>
      </w:pPr>
      <w:r w:rsidRPr="005E16C3">
        <w:rPr>
          <w:rFonts w:cstheme="minorHAnsi"/>
        </w:rPr>
        <w:t>Th</w:t>
      </w:r>
      <w:r w:rsidR="00BE6571" w:rsidRPr="005E16C3">
        <w:rPr>
          <w:rFonts w:cstheme="minorHAnsi"/>
        </w:rPr>
        <w:t xml:space="preserve">is </w:t>
      </w:r>
      <w:r w:rsidRPr="005E16C3">
        <w:rPr>
          <w:rFonts w:cstheme="minorHAnsi"/>
        </w:rPr>
        <w:t xml:space="preserve">was an important step because </w:t>
      </w:r>
      <w:r w:rsidR="00C2589E" w:rsidRPr="005E16C3">
        <w:rPr>
          <w:rFonts w:cstheme="minorHAnsi"/>
        </w:rPr>
        <w:t xml:space="preserve">it enabled the community to voice their feelings and objections to the police in </w:t>
      </w:r>
      <w:r w:rsidR="00AD16FB" w:rsidRPr="005E16C3">
        <w:rPr>
          <w:rFonts w:cstheme="minorHAnsi"/>
        </w:rPr>
        <w:t xml:space="preserve">an official capacity without the fear of </w:t>
      </w:r>
      <w:r w:rsidR="00575548" w:rsidRPr="005E16C3">
        <w:rPr>
          <w:rFonts w:cstheme="minorHAnsi"/>
        </w:rPr>
        <w:t>ramifications as well as allowing the police to be more transparent to the public by relaying their policies and thought process behind their actions. This will allow the public to have more understanding and patience with the methods and tactics police use and more importantly why they use them.</w:t>
      </w:r>
    </w:p>
    <w:p w14:paraId="4C22F27C" w14:textId="703A3CA9" w:rsidR="00C42E22" w:rsidRPr="005E16C3" w:rsidRDefault="004423F0" w:rsidP="005E16C3">
      <w:pPr>
        <w:jc w:val="both"/>
        <w:rPr>
          <w:rFonts w:cstheme="minorHAnsi"/>
          <w:spacing w:val="3"/>
        </w:rPr>
      </w:pPr>
      <w:r w:rsidRPr="005E16C3">
        <w:rPr>
          <w:rFonts w:cstheme="minorHAnsi"/>
          <w:spacing w:val="3"/>
        </w:rPr>
        <w:t>Another significant event that has led to an increased scrutiny of police and their actions was the Stephen Lawrence murder. As a result, the Macpherson Report was created that was a full inquiry of the night in question, and this included the failings of the police and findings of institutional racism.</w:t>
      </w:r>
      <w:r w:rsidR="00C42E22" w:rsidRPr="005E16C3">
        <w:rPr>
          <w:rFonts w:cstheme="minorHAnsi"/>
          <w:spacing w:val="3"/>
        </w:rPr>
        <w:t xml:space="preserve"> </w:t>
      </w:r>
      <w:r w:rsidR="00F1250E" w:rsidRPr="005E16C3">
        <w:rPr>
          <w:rFonts w:cstheme="minorHAnsi"/>
          <w:spacing w:val="3"/>
        </w:rPr>
        <w:t>Craig et al (2010) explained that o</w:t>
      </w:r>
      <w:r w:rsidR="00F1250E" w:rsidRPr="005E16C3">
        <w:rPr>
          <w:rFonts w:cstheme="minorHAnsi"/>
          <w:spacing w:val="3"/>
        </w:rPr>
        <w:t>ne conclusion of the Macpherson study was that minority ethnic communities in the local area would participate in police training, particularly in relation to the training of police officers.</w:t>
      </w:r>
      <w:r w:rsidR="00C42E22" w:rsidRPr="005E16C3">
        <w:rPr>
          <w:rFonts w:cstheme="minorHAnsi"/>
          <w:spacing w:val="3"/>
        </w:rPr>
        <w:t xml:space="preserve"> </w:t>
      </w:r>
      <w:r w:rsidR="00CF0B0A" w:rsidRPr="005E16C3">
        <w:rPr>
          <w:rFonts w:cstheme="minorHAnsi"/>
          <w:spacing w:val="3"/>
        </w:rPr>
        <w:t xml:space="preserve">By engaging with members of minority ethnic communities and showing a willingness to learn and improve by including these communities in the training of police officers, it shows that although the police are not perfect, they are seeking to improve their awareness and knowledge. </w:t>
      </w:r>
      <w:r w:rsidR="001A17BA" w:rsidRPr="005E16C3">
        <w:rPr>
          <w:rFonts w:cstheme="minorHAnsi"/>
          <w:spacing w:val="3"/>
        </w:rPr>
        <w:t xml:space="preserve">The College of Policing (2013) </w:t>
      </w:r>
      <w:r w:rsidR="00C85F14" w:rsidRPr="005E16C3">
        <w:rPr>
          <w:rFonts w:cstheme="minorHAnsi"/>
          <w:spacing w:val="3"/>
        </w:rPr>
        <w:t>explain that t</w:t>
      </w:r>
      <w:r w:rsidR="001A17BA" w:rsidRPr="005E16C3">
        <w:rPr>
          <w:rFonts w:cstheme="minorHAnsi"/>
          <w:spacing w:val="3"/>
        </w:rPr>
        <w:t>he public and local communities must believe that the police are impartial in their judgments, which is another crucial factor. Arrests, convictions, and incident resolution all need to be fair. Police can more effectively engage with communities by making sure their choices are fair and by demonstrating this.</w:t>
      </w:r>
    </w:p>
    <w:p w14:paraId="777C7513" w14:textId="496B1E40" w:rsidR="00930D96" w:rsidRPr="005E16C3" w:rsidRDefault="00EB3BC8" w:rsidP="005E16C3">
      <w:pPr>
        <w:jc w:val="both"/>
        <w:rPr>
          <w:rFonts w:cstheme="minorHAnsi"/>
        </w:rPr>
      </w:pPr>
      <w:r w:rsidRPr="005E16C3">
        <w:rPr>
          <w:rFonts w:cstheme="minorHAnsi"/>
        </w:rPr>
        <w:t xml:space="preserve">Macpherson (1999) </w:t>
      </w:r>
      <w:r w:rsidR="00F57DCA" w:rsidRPr="005E16C3">
        <w:rPr>
          <w:rFonts w:cstheme="minorHAnsi"/>
        </w:rPr>
        <w:t xml:space="preserve">suggests that </w:t>
      </w:r>
      <w:r w:rsidR="00FC4F83" w:rsidRPr="005E16C3">
        <w:rPr>
          <w:rFonts w:cstheme="minorHAnsi"/>
        </w:rPr>
        <w:t>i</w:t>
      </w:r>
      <w:r w:rsidR="00FC4F83" w:rsidRPr="005E16C3">
        <w:rPr>
          <w:rFonts w:cstheme="minorHAnsi"/>
        </w:rPr>
        <w:t>t should be common practise for local law enforcement to provide instruction and hands-on experience in the areas of racism awareness and respecting cultural diversity. Additionally, it should be acknowledged that such training and experience should include local minority ethnic populations.</w:t>
      </w:r>
      <w:r w:rsidR="0085566F" w:rsidRPr="005E16C3">
        <w:rPr>
          <w:rFonts w:cstheme="minorHAnsi"/>
        </w:rPr>
        <w:t xml:space="preserve"> Machpherson went on to state that a</w:t>
      </w:r>
      <w:r w:rsidR="0085566F" w:rsidRPr="005E16C3">
        <w:rPr>
          <w:rFonts w:cstheme="minorHAnsi"/>
        </w:rPr>
        <w:t xml:space="preserve">ll the information </w:t>
      </w:r>
      <w:r w:rsidR="0085566F" w:rsidRPr="005E16C3">
        <w:rPr>
          <w:rFonts w:cstheme="minorHAnsi"/>
        </w:rPr>
        <w:t>he</w:t>
      </w:r>
      <w:r w:rsidR="0085566F" w:rsidRPr="005E16C3">
        <w:rPr>
          <w:rFonts w:cstheme="minorHAnsi"/>
        </w:rPr>
        <w:t xml:space="preserve"> gathered, both on racial disadvantage and more generally, points to racism and discrimination against black people as a key cause of social tension and conflict that is frequently concealed and occasionally unconscious.</w:t>
      </w:r>
      <w:r w:rsidR="00FC5789" w:rsidRPr="005E16C3">
        <w:rPr>
          <w:rFonts w:cstheme="minorHAnsi"/>
        </w:rPr>
        <w:t xml:space="preserve"> College of Policing (2013) </w:t>
      </w:r>
      <w:r w:rsidR="0091170E" w:rsidRPr="005E16C3">
        <w:rPr>
          <w:rFonts w:cstheme="minorHAnsi"/>
        </w:rPr>
        <w:t>suggest that f</w:t>
      </w:r>
      <w:r w:rsidR="0091170E" w:rsidRPr="005E16C3">
        <w:rPr>
          <w:rFonts w:cstheme="minorHAnsi"/>
        </w:rPr>
        <w:t>airness and the perception of fairness are essential for encouraging or discouraging effective community engagement, as well as for the legitimacy of the police. Fairness must be shown in all policing procedures, including arrests, disposal decisions, and incident resolution.</w:t>
      </w:r>
    </w:p>
    <w:p w14:paraId="05BDE8B0" w14:textId="230C2F9A" w:rsidR="0025036D" w:rsidRPr="005E16C3" w:rsidRDefault="00986465" w:rsidP="005E16C3">
      <w:pPr>
        <w:jc w:val="both"/>
        <w:rPr>
          <w:rFonts w:cstheme="minorHAnsi"/>
          <w:lang w:eastAsia="en-GB"/>
        </w:rPr>
      </w:pPr>
      <w:r w:rsidRPr="005E16C3">
        <w:rPr>
          <w:rFonts w:cstheme="minorHAnsi"/>
          <w:lang w:eastAsia="en-GB"/>
        </w:rPr>
        <w:t>In conclusion</w:t>
      </w:r>
      <w:r w:rsidR="00020A6E" w:rsidRPr="005E16C3">
        <w:rPr>
          <w:rFonts w:cstheme="minorHAnsi"/>
          <w:lang w:eastAsia="en-GB"/>
        </w:rPr>
        <w:t xml:space="preserve">, although the events that led to the </w:t>
      </w:r>
      <w:r w:rsidR="0071487D" w:rsidRPr="005E16C3">
        <w:rPr>
          <w:rFonts w:cstheme="minorHAnsi"/>
          <w:lang w:eastAsia="en-GB"/>
        </w:rPr>
        <w:t xml:space="preserve">above reports </w:t>
      </w:r>
      <w:r w:rsidR="00654FB1" w:rsidRPr="005E16C3">
        <w:rPr>
          <w:rFonts w:cstheme="minorHAnsi"/>
          <w:lang w:eastAsia="en-GB"/>
        </w:rPr>
        <w:t xml:space="preserve">had a major detrimental impact in society and severely damaged the relationship between the public and the police, </w:t>
      </w:r>
      <w:r w:rsidR="00AA0E7B" w:rsidRPr="005E16C3">
        <w:rPr>
          <w:rFonts w:cstheme="minorHAnsi"/>
          <w:lang w:eastAsia="en-GB"/>
        </w:rPr>
        <w:t xml:space="preserve">the improvements to policing standards </w:t>
      </w:r>
      <w:r w:rsidR="005447DF" w:rsidRPr="005E16C3">
        <w:rPr>
          <w:rFonts w:cstheme="minorHAnsi"/>
          <w:lang w:eastAsia="en-GB"/>
        </w:rPr>
        <w:t xml:space="preserve">and accountability between the community and the police has </w:t>
      </w:r>
      <w:r w:rsidR="00EE1BB7" w:rsidRPr="005E16C3">
        <w:rPr>
          <w:rFonts w:cstheme="minorHAnsi"/>
          <w:lang w:eastAsia="en-GB"/>
        </w:rPr>
        <w:t xml:space="preserve">seen a vast improvement. </w:t>
      </w:r>
      <w:r w:rsidR="00FB6853" w:rsidRPr="005E16C3">
        <w:rPr>
          <w:rFonts w:cstheme="minorHAnsi"/>
          <w:lang w:eastAsia="en-GB"/>
        </w:rPr>
        <w:t>This can be seen s</w:t>
      </w:r>
      <w:r w:rsidR="00D028D4" w:rsidRPr="005E16C3">
        <w:rPr>
          <w:rFonts w:cstheme="minorHAnsi"/>
          <w:lang w:eastAsia="en-GB"/>
        </w:rPr>
        <w:t>pecifically w</w:t>
      </w:r>
      <w:r w:rsidR="0025036D" w:rsidRPr="005E16C3">
        <w:rPr>
          <w:rFonts w:cstheme="minorHAnsi"/>
          <w:lang w:eastAsia="en-GB"/>
        </w:rPr>
        <w:t xml:space="preserve">ith the Police and Criminal Evidence Act </w:t>
      </w:r>
      <w:r w:rsidR="00D028D4" w:rsidRPr="005E16C3">
        <w:rPr>
          <w:rFonts w:cstheme="minorHAnsi"/>
          <w:lang w:eastAsia="en-GB"/>
        </w:rPr>
        <w:t xml:space="preserve">and </w:t>
      </w:r>
      <w:r w:rsidR="006C6E9F" w:rsidRPr="005E16C3">
        <w:rPr>
          <w:rFonts w:cstheme="minorHAnsi"/>
          <w:lang w:eastAsia="en-GB"/>
        </w:rPr>
        <w:t xml:space="preserve">the </w:t>
      </w:r>
      <w:r w:rsidR="0043274D" w:rsidRPr="005E16C3">
        <w:rPr>
          <w:rFonts w:cstheme="minorHAnsi"/>
          <w:lang w:eastAsia="en-GB"/>
        </w:rPr>
        <w:t xml:space="preserve">requirements surrounding stop searches and the need for officers to justify their reasoning </w:t>
      </w:r>
      <w:r w:rsidR="004A6DFC" w:rsidRPr="005E16C3">
        <w:rPr>
          <w:rFonts w:cstheme="minorHAnsi"/>
          <w:lang w:eastAsia="en-GB"/>
        </w:rPr>
        <w:t xml:space="preserve">and beliefs for stopping members of the public, as well as having to provide the reasons to the searched person </w:t>
      </w:r>
      <w:r w:rsidR="004A6DFC" w:rsidRPr="005E16C3">
        <w:rPr>
          <w:rFonts w:cstheme="minorHAnsi"/>
          <w:lang w:eastAsia="en-GB"/>
        </w:rPr>
        <w:lastRenderedPageBreak/>
        <w:t>as well as providing a physical copy of the search</w:t>
      </w:r>
      <w:r w:rsidR="00DB5CA8" w:rsidRPr="005E16C3">
        <w:rPr>
          <w:rFonts w:cstheme="minorHAnsi"/>
          <w:lang w:eastAsia="en-GB"/>
        </w:rPr>
        <w:t xml:space="preserve">. Improvements such as these increase </w:t>
      </w:r>
      <w:r w:rsidR="00FB6853" w:rsidRPr="005E16C3">
        <w:rPr>
          <w:rFonts w:cstheme="minorHAnsi"/>
          <w:lang w:eastAsia="en-GB"/>
        </w:rPr>
        <w:t>t</w:t>
      </w:r>
      <w:r w:rsidR="00DB5CA8" w:rsidRPr="005E16C3">
        <w:rPr>
          <w:rFonts w:cstheme="minorHAnsi"/>
          <w:lang w:eastAsia="en-GB"/>
        </w:rPr>
        <w:t xml:space="preserve">he confidence that the reasoning for the search is legitimate and </w:t>
      </w:r>
      <w:r w:rsidR="00A27C8B" w:rsidRPr="005E16C3">
        <w:rPr>
          <w:rFonts w:cstheme="minorHAnsi"/>
          <w:lang w:eastAsia="en-GB"/>
        </w:rPr>
        <w:t>justified</w:t>
      </w:r>
      <w:r w:rsidR="008914F9" w:rsidRPr="005E16C3">
        <w:rPr>
          <w:rFonts w:cstheme="minorHAnsi"/>
          <w:lang w:eastAsia="en-GB"/>
        </w:rPr>
        <w:t xml:space="preserve"> as opposed to purely due to the police officers racially profiling members of the public.</w:t>
      </w:r>
    </w:p>
    <w:p w14:paraId="48D214DC" w14:textId="4D2DF244" w:rsidR="00524DCB" w:rsidRPr="005E16C3" w:rsidRDefault="00FE6902" w:rsidP="005E16C3">
      <w:pPr>
        <w:jc w:val="both"/>
        <w:rPr>
          <w:rFonts w:cstheme="minorHAnsi"/>
          <w:lang w:eastAsia="en-GB"/>
        </w:rPr>
      </w:pPr>
      <w:r w:rsidRPr="005E16C3">
        <w:rPr>
          <w:rFonts w:cstheme="minorHAnsi"/>
          <w:lang w:eastAsia="en-GB"/>
        </w:rPr>
        <w:t xml:space="preserve">The more that the police engage with local communities and show a transparency amongst their </w:t>
      </w:r>
      <w:r w:rsidR="009A2D13" w:rsidRPr="005E16C3">
        <w:rPr>
          <w:rFonts w:cstheme="minorHAnsi"/>
          <w:lang w:eastAsia="en-GB"/>
        </w:rPr>
        <w:t xml:space="preserve">policies and procedures, the more the public and these said communities will trust the police </w:t>
      </w:r>
      <w:r w:rsidR="00594F08" w:rsidRPr="005E16C3">
        <w:rPr>
          <w:rFonts w:cstheme="minorHAnsi"/>
          <w:lang w:eastAsia="en-GB"/>
        </w:rPr>
        <w:t xml:space="preserve">and have an increased level of confidence in the work they do. </w:t>
      </w:r>
    </w:p>
    <w:p w14:paraId="639911C1" w14:textId="72CD7E42" w:rsidR="008C6A7D" w:rsidRPr="00C63BF0" w:rsidRDefault="00575548" w:rsidP="005E16C3">
      <w:pPr>
        <w:jc w:val="both"/>
        <w:rPr>
          <w:rFonts w:cstheme="minorHAnsi"/>
          <w:b/>
          <w:bCs/>
          <w:lang w:eastAsia="en-GB"/>
        </w:rPr>
      </w:pPr>
      <w:r w:rsidRPr="00C63BF0">
        <w:rPr>
          <w:rFonts w:cstheme="minorHAnsi"/>
          <w:b/>
          <w:bCs/>
          <w:lang w:eastAsia="en-GB"/>
        </w:rPr>
        <w:t>Word Count: 1</w:t>
      </w:r>
      <w:r w:rsidR="00C85F14" w:rsidRPr="00C63BF0">
        <w:rPr>
          <w:rFonts w:cstheme="minorHAnsi"/>
          <w:b/>
          <w:bCs/>
          <w:lang w:eastAsia="en-GB"/>
        </w:rPr>
        <w:t>180</w:t>
      </w:r>
    </w:p>
    <w:p w14:paraId="1287D319" w14:textId="77777777" w:rsidR="008C6A7D" w:rsidRPr="005E16C3" w:rsidRDefault="008C6A7D" w:rsidP="005E16C3">
      <w:pPr>
        <w:jc w:val="both"/>
        <w:rPr>
          <w:rFonts w:cstheme="minorHAnsi"/>
          <w:lang w:eastAsia="en-GB"/>
        </w:rPr>
      </w:pPr>
    </w:p>
    <w:p w14:paraId="21AFC8E9" w14:textId="77777777" w:rsidR="008C6A7D" w:rsidRPr="005E16C3" w:rsidRDefault="008C6A7D" w:rsidP="005E16C3">
      <w:pPr>
        <w:jc w:val="both"/>
        <w:rPr>
          <w:rFonts w:cstheme="minorHAnsi"/>
          <w:lang w:eastAsia="en-GB"/>
        </w:rPr>
      </w:pPr>
    </w:p>
    <w:p w14:paraId="015DC3D5" w14:textId="77777777" w:rsidR="008C6A7D" w:rsidRPr="005E16C3" w:rsidRDefault="008C6A7D" w:rsidP="005E16C3">
      <w:pPr>
        <w:jc w:val="both"/>
        <w:rPr>
          <w:rFonts w:cstheme="minorHAnsi"/>
          <w:lang w:eastAsia="en-GB"/>
        </w:rPr>
      </w:pPr>
    </w:p>
    <w:p w14:paraId="5F80C5DB" w14:textId="77777777" w:rsidR="008C6A7D" w:rsidRPr="005E16C3" w:rsidRDefault="008C6A7D" w:rsidP="005E16C3">
      <w:pPr>
        <w:jc w:val="both"/>
        <w:rPr>
          <w:rFonts w:cstheme="minorHAnsi"/>
          <w:lang w:eastAsia="en-GB"/>
        </w:rPr>
      </w:pPr>
    </w:p>
    <w:p w14:paraId="4BE13A56" w14:textId="77777777" w:rsidR="008C6A7D" w:rsidRPr="005E16C3" w:rsidRDefault="008C6A7D" w:rsidP="005E16C3">
      <w:pPr>
        <w:jc w:val="both"/>
        <w:rPr>
          <w:rFonts w:cstheme="minorHAnsi"/>
          <w:lang w:eastAsia="en-GB"/>
        </w:rPr>
      </w:pPr>
    </w:p>
    <w:p w14:paraId="54A11D2A" w14:textId="77777777" w:rsidR="00677A69" w:rsidRPr="005E16C3" w:rsidRDefault="00677A69" w:rsidP="005E16C3">
      <w:pPr>
        <w:jc w:val="both"/>
        <w:rPr>
          <w:rFonts w:cstheme="minorHAnsi"/>
          <w:color w:val="FF0000"/>
          <w:lang w:eastAsia="en-GB"/>
        </w:rPr>
      </w:pPr>
    </w:p>
    <w:p w14:paraId="53FDDDA1" w14:textId="77777777" w:rsidR="00677A69" w:rsidRPr="005E16C3" w:rsidRDefault="00677A69" w:rsidP="005E16C3">
      <w:pPr>
        <w:jc w:val="both"/>
        <w:rPr>
          <w:rFonts w:cstheme="minorHAnsi"/>
          <w:color w:val="FF0000"/>
          <w:lang w:eastAsia="en-GB"/>
        </w:rPr>
      </w:pPr>
    </w:p>
    <w:p w14:paraId="3522CA92" w14:textId="77777777" w:rsidR="00677A69" w:rsidRPr="005E16C3" w:rsidRDefault="00677A69" w:rsidP="005E16C3">
      <w:pPr>
        <w:jc w:val="both"/>
        <w:rPr>
          <w:rFonts w:cstheme="minorHAnsi"/>
          <w:color w:val="FF0000"/>
          <w:lang w:eastAsia="en-GB"/>
        </w:rPr>
      </w:pPr>
    </w:p>
    <w:p w14:paraId="38A49A66" w14:textId="77777777" w:rsidR="00677A69" w:rsidRPr="005E16C3" w:rsidRDefault="00677A69" w:rsidP="005E16C3">
      <w:pPr>
        <w:jc w:val="both"/>
        <w:rPr>
          <w:rFonts w:cstheme="minorHAnsi"/>
          <w:color w:val="FF0000"/>
          <w:lang w:eastAsia="en-GB"/>
        </w:rPr>
      </w:pPr>
    </w:p>
    <w:p w14:paraId="04B8FA02" w14:textId="77777777" w:rsidR="00677A69" w:rsidRPr="005E16C3" w:rsidRDefault="00677A69" w:rsidP="005E16C3">
      <w:pPr>
        <w:jc w:val="both"/>
        <w:rPr>
          <w:rFonts w:cstheme="minorHAnsi"/>
          <w:color w:val="FF0000"/>
          <w:lang w:eastAsia="en-GB"/>
        </w:rPr>
      </w:pPr>
    </w:p>
    <w:p w14:paraId="27F52E11" w14:textId="77777777" w:rsidR="00677A69" w:rsidRPr="005E16C3" w:rsidRDefault="00677A69" w:rsidP="005E16C3">
      <w:pPr>
        <w:jc w:val="both"/>
        <w:rPr>
          <w:rFonts w:cstheme="minorHAnsi"/>
          <w:color w:val="FF0000"/>
          <w:lang w:eastAsia="en-GB"/>
        </w:rPr>
      </w:pPr>
    </w:p>
    <w:p w14:paraId="68C2CADA" w14:textId="77777777" w:rsidR="00677A69" w:rsidRPr="005E16C3" w:rsidRDefault="00677A69" w:rsidP="005E16C3">
      <w:pPr>
        <w:jc w:val="both"/>
        <w:rPr>
          <w:rFonts w:cstheme="minorHAnsi"/>
          <w:color w:val="FF0000"/>
          <w:lang w:eastAsia="en-GB"/>
        </w:rPr>
      </w:pPr>
    </w:p>
    <w:p w14:paraId="07E89693" w14:textId="77777777" w:rsidR="00677A69" w:rsidRPr="005E16C3" w:rsidRDefault="00677A69" w:rsidP="005E16C3">
      <w:pPr>
        <w:jc w:val="both"/>
        <w:rPr>
          <w:rFonts w:cstheme="minorHAnsi"/>
          <w:color w:val="FF0000"/>
          <w:lang w:eastAsia="en-GB"/>
        </w:rPr>
      </w:pPr>
    </w:p>
    <w:p w14:paraId="76C94A21" w14:textId="77777777" w:rsidR="00677A69" w:rsidRPr="005E16C3" w:rsidRDefault="00677A69" w:rsidP="005E16C3">
      <w:pPr>
        <w:jc w:val="both"/>
        <w:rPr>
          <w:rFonts w:cstheme="minorHAnsi"/>
          <w:color w:val="FF0000"/>
          <w:lang w:eastAsia="en-GB"/>
        </w:rPr>
      </w:pPr>
    </w:p>
    <w:p w14:paraId="2E32901C" w14:textId="77777777" w:rsidR="00677A69" w:rsidRPr="005E16C3" w:rsidRDefault="00677A69" w:rsidP="005E16C3">
      <w:pPr>
        <w:jc w:val="both"/>
        <w:rPr>
          <w:rFonts w:cstheme="minorHAnsi"/>
          <w:color w:val="FF0000"/>
          <w:lang w:eastAsia="en-GB"/>
        </w:rPr>
      </w:pPr>
    </w:p>
    <w:p w14:paraId="7DCE0184" w14:textId="77777777" w:rsidR="00677A69" w:rsidRPr="005E16C3" w:rsidRDefault="00677A69" w:rsidP="005E16C3">
      <w:pPr>
        <w:jc w:val="both"/>
        <w:rPr>
          <w:rFonts w:cstheme="minorHAnsi"/>
          <w:color w:val="FF0000"/>
          <w:lang w:eastAsia="en-GB"/>
        </w:rPr>
      </w:pPr>
    </w:p>
    <w:p w14:paraId="6D334337" w14:textId="77777777" w:rsidR="00677A69" w:rsidRPr="005E16C3" w:rsidRDefault="00677A69" w:rsidP="005E16C3">
      <w:pPr>
        <w:jc w:val="both"/>
        <w:rPr>
          <w:rFonts w:cstheme="minorHAnsi"/>
          <w:color w:val="FF0000"/>
          <w:lang w:eastAsia="en-GB"/>
        </w:rPr>
      </w:pPr>
    </w:p>
    <w:p w14:paraId="2757D035" w14:textId="77777777" w:rsidR="00677A69" w:rsidRPr="005E16C3" w:rsidRDefault="00677A69" w:rsidP="005E16C3">
      <w:pPr>
        <w:jc w:val="both"/>
        <w:rPr>
          <w:rFonts w:cstheme="minorHAnsi"/>
          <w:color w:val="FF0000"/>
          <w:lang w:eastAsia="en-GB"/>
        </w:rPr>
      </w:pPr>
    </w:p>
    <w:p w14:paraId="6B4ED26C" w14:textId="77777777" w:rsidR="00677A69" w:rsidRPr="005E16C3" w:rsidRDefault="00677A69" w:rsidP="005E16C3">
      <w:pPr>
        <w:jc w:val="both"/>
        <w:rPr>
          <w:rFonts w:cstheme="minorHAnsi"/>
          <w:color w:val="FF0000"/>
          <w:lang w:eastAsia="en-GB"/>
        </w:rPr>
      </w:pPr>
    </w:p>
    <w:p w14:paraId="65F57998" w14:textId="77777777" w:rsidR="00677A69" w:rsidRPr="005E16C3" w:rsidRDefault="00677A69" w:rsidP="005E16C3">
      <w:pPr>
        <w:jc w:val="both"/>
        <w:rPr>
          <w:rFonts w:cstheme="minorHAnsi"/>
          <w:color w:val="FF0000"/>
          <w:lang w:eastAsia="en-GB"/>
        </w:rPr>
      </w:pPr>
    </w:p>
    <w:p w14:paraId="510E6293" w14:textId="77777777" w:rsidR="00677A69" w:rsidRPr="005E16C3" w:rsidRDefault="00677A69" w:rsidP="005E16C3">
      <w:pPr>
        <w:jc w:val="both"/>
        <w:rPr>
          <w:rFonts w:cstheme="minorHAnsi"/>
          <w:color w:val="FF0000"/>
          <w:lang w:eastAsia="en-GB"/>
        </w:rPr>
      </w:pPr>
    </w:p>
    <w:p w14:paraId="08114591" w14:textId="77777777" w:rsidR="00677A69" w:rsidRPr="005E16C3" w:rsidRDefault="00677A69" w:rsidP="005E16C3">
      <w:pPr>
        <w:jc w:val="both"/>
        <w:rPr>
          <w:rFonts w:cstheme="minorHAnsi"/>
          <w:color w:val="FF0000"/>
          <w:lang w:eastAsia="en-GB"/>
        </w:rPr>
      </w:pPr>
    </w:p>
    <w:p w14:paraId="21D93ED1" w14:textId="77777777" w:rsidR="00677A69" w:rsidRPr="005E16C3" w:rsidRDefault="00677A69" w:rsidP="005E16C3">
      <w:pPr>
        <w:jc w:val="both"/>
        <w:rPr>
          <w:rFonts w:cstheme="minorHAnsi"/>
          <w:color w:val="FF0000"/>
          <w:lang w:eastAsia="en-GB"/>
        </w:rPr>
      </w:pPr>
    </w:p>
    <w:p w14:paraId="4079A32D" w14:textId="77777777" w:rsidR="00677A69" w:rsidRPr="005E16C3" w:rsidRDefault="00677A69" w:rsidP="005E16C3">
      <w:pPr>
        <w:jc w:val="both"/>
        <w:rPr>
          <w:rFonts w:cstheme="minorHAnsi"/>
          <w:color w:val="FF0000"/>
          <w:lang w:eastAsia="en-GB"/>
        </w:rPr>
      </w:pPr>
    </w:p>
    <w:p w14:paraId="40DBC5E8" w14:textId="77777777" w:rsidR="00C63BF0" w:rsidRDefault="00C63BF0" w:rsidP="005E16C3">
      <w:pPr>
        <w:jc w:val="both"/>
        <w:rPr>
          <w:rFonts w:cstheme="minorHAnsi"/>
          <w:color w:val="FF0000"/>
          <w:lang w:eastAsia="en-GB"/>
        </w:rPr>
      </w:pPr>
    </w:p>
    <w:p w14:paraId="7C08CECC" w14:textId="75FE8907" w:rsidR="00524DCB" w:rsidRPr="00C63BF0" w:rsidRDefault="00524DCB" w:rsidP="005E16C3">
      <w:pPr>
        <w:jc w:val="both"/>
        <w:rPr>
          <w:rFonts w:cstheme="minorHAnsi"/>
          <w:b/>
          <w:bCs/>
          <w:color w:val="FF0000"/>
          <w:lang w:eastAsia="en-GB"/>
        </w:rPr>
      </w:pPr>
      <w:r w:rsidRPr="00C63BF0">
        <w:rPr>
          <w:rFonts w:cstheme="minorHAnsi"/>
          <w:b/>
          <w:bCs/>
          <w:color w:val="FF0000"/>
          <w:lang w:eastAsia="en-GB"/>
        </w:rPr>
        <w:lastRenderedPageBreak/>
        <w:t xml:space="preserve">Essay two: </w:t>
      </w:r>
      <w:r w:rsidRPr="00C63BF0">
        <w:rPr>
          <w:rFonts w:cstheme="minorHAnsi"/>
          <w:b/>
          <w:bCs/>
          <w:color w:val="FF0000"/>
          <w:u w:val="single"/>
          <w:lang w:eastAsia="en-GB"/>
        </w:rPr>
        <w:t>Examine</w:t>
      </w:r>
      <w:r w:rsidRPr="00C63BF0">
        <w:rPr>
          <w:rFonts w:cstheme="minorHAnsi"/>
          <w:b/>
          <w:bCs/>
          <w:color w:val="FF0000"/>
          <w:lang w:eastAsia="en-GB"/>
        </w:rPr>
        <w:t xml:space="preserve"> why certain groups might be vulnerable to being targeted by Serious and Organised Crime Groups, and </w:t>
      </w:r>
      <w:r w:rsidRPr="00C63BF0">
        <w:rPr>
          <w:rFonts w:cstheme="minorHAnsi"/>
          <w:b/>
          <w:bCs/>
          <w:color w:val="FF0000"/>
          <w:u w:val="single"/>
          <w:lang w:eastAsia="en-GB"/>
        </w:rPr>
        <w:t>analyse</w:t>
      </w:r>
      <w:r w:rsidRPr="00C63BF0">
        <w:rPr>
          <w:rFonts w:cstheme="minorHAnsi"/>
          <w:b/>
          <w:bCs/>
          <w:color w:val="FF0000"/>
          <w:lang w:eastAsia="en-GB"/>
        </w:rPr>
        <w:t xml:space="preserve"> the effectiveness of police practices to investigate such issues.</w:t>
      </w:r>
    </w:p>
    <w:p w14:paraId="78F26DB4" w14:textId="77777777" w:rsidR="00524DCB" w:rsidRPr="00C63BF0" w:rsidRDefault="00524DCB" w:rsidP="005E16C3">
      <w:pPr>
        <w:jc w:val="both"/>
        <w:rPr>
          <w:rFonts w:cstheme="minorHAnsi"/>
          <w:b/>
          <w:bCs/>
          <w:color w:val="FF0000"/>
          <w:lang w:eastAsia="en-GB"/>
        </w:rPr>
      </w:pPr>
      <w:r w:rsidRPr="00C63BF0">
        <w:rPr>
          <w:rFonts w:cstheme="minorHAnsi"/>
          <w:b/>
          <w:bCs/>
          <w:color w:val="FF0000"/>
          <w:lang w:eastAsia="en-GB"/>
        </w:rPr>
        <w:t>Your answer should be based on academic research rather than personal experience.</w:t>
      </w:r>
    </w:p>
    <w:p w14:paraId="07678D80" w14:textId="4466AB62" w:rsidR="00524DCB" w:rsidRPr="00C63BF0" w:rsidRDefault="00524DCB" w:rsidP="005E16C3">
      <w:pPr>
        <w:jc w:val="both"/>
        <w:rPr>
          <w:rFonts w:cstheme="minorHAnsi"/>
          <w:b/>
          <w:bCs/>
          <w:color w:val="FF0000"/>
          <w:lang w:eastAsia="en-GB"/>
        </w:rPr>
      </w:pPr>
      <w:r w:rsidRPr="00C63BF0">
        <w:rPr>
          <w:rFonts w:cstheme="minorHAnsi"/>
          <w:b/>
          <w:bCs/>
          <w:color w:val="FF0000"/>
          <w:lang w:eastAsia="en-GB"/>
        </w:rPr>
        <w:t>Word limit: 1000 words.</w:t>
      </w:r>
    </w:p>
    <w:p w14:paraId="31C99C74" w14:textId="6093A522" w:rsidR="0032537B" w:rsidRPr="005E16C3" w:rsidRDefault="0032537B" w:rsidP="005E16C3">
      <w:pPr>
        <w:jc w:val="both"/>
        <w:rPr>
          <w:rFonts w:cstheme="minorHAnsi"/>
          <w:lang w:eastAsia="en-GB"/>
        </w:rPr>
      </w:pPr>
    </w:p>
    <w:p w14:paraId="2BC0E89A" w14:textId="0FEF7630" w:rsidR="00005946" w:rsidRPr="005E16C3" w:rsidRDefault="00A301DF" w:rsidP="005E16C3">
      <w:pPr>
        <w:jc w:val="both"/>
        <w:rPr>
          <w:rFonts w:cstheme="minorHAnsi"/>
          <w:lang w:eastAsia="en-GB"/>
        </w:rPr>
      </w:pPr>
      <w:r w:rsidRPr="005E16C3">
        <w:rPr>
          <w:rFonts w:cstheme="minorHAnsi"/>
          <w:lang w:eastAsia="en-GB"/>
        </w:rPr>
        <w:t>This essay</w:t>
      </w:r>
      <w:r w:rsidR="009A4795" w:rsidRPr="005E16C3">
        <w:rPr>
          <w:rFonts w:cstheme="minorHAnsi"/>
          <w:lang w:eastAsia="en-GB"/>
        </w:rPr>
        <w:t xml:space="preserve"> will examine why certain groups might be vulnerable to being targeted by Serious and Organised Crime Groups </w:t>
      </w:r>
      <w:r w:rsidR="00F61A56" w:rsidRPr="005E16C3">
        <w:rPr>
          <w:rFonts w:cstheme="minorHAnsi"/>
          <w:lang w:eastAsia="en-GB"/>
        </w:rPr>
        <w:t xml:space="preserve">(OCG’s) </w:t>
      </w:r>
      <w:r w:rsidR="009A4795" w:rsidRPr="005E16C3">
        <w:rPr>
          <w:rFonts w:cstheme="minorHAnsi"/>
          <w:lang w:eastAsia="en-GB"/>
        </w:rPr>
        <w:t>and will also be analysing the effectiveness of police practices to investigate such issues.</w:t>
      </w:r>
    </w:p>
    <w:p w14:paraId="7AB752CB" w14:textId="19885E7A" w:rsidR="00EB5447" w:rsidRPr="005E16C3" w:rsidRDefault="00005946" w:rsidP="005E16C3">
      <w:pPr>
        <w:jc w:val="both"/>
        <w:rPr>
          <w:rFonts w:cstheme="minorHAnsi"/>
          <w:lang w:eastAsia="en-GB"/>
        </w:rPr>
      </w:pPr>
      <w:r w:rsidRPr="005E16C3">
        <w:rPr>
          <w:rFonts w:cstheme="minorHAnsi"/>
          <w:lang w:eastAsia="en-GB"/>
        </w:rPr>
        <w:t>Gov.UK (</w:t>
      </w:r>
      <w:r w:rsidR="00355ECE" w:rsidRPr="005E16C3">
        <w:rPr>
          <w:rFonts w:cstheme="minorHAnsi"/>
          <w:lang w:eastAsia="en-GB"/>
        </w:rPr>
        <w:t>2017)</w:t>
      </w:r>
      <w:r w:rsidRPr="005E16C3">
        <w:rPr>
          <w:rFonts w:cstheme="minorHAnsi"/>
          <w:lang w:eastAsia="en-GB"/>
        </w:rPr>
        <w:t xml:space="preserve"> </w:t>
      </w:r>
      <w:r w:rsidR="00B1464B" w:rsidRPr="005E16C3">
        <w:rPr>
          <w:rFonts w:cstheme="minorHAnsi"/>
          <w:lang w:eastAsia="en-GB"/>
        </w:rPr>
        <w:t>describe ‘county lines’ as u</w:t>
      </w:r>
      <w:r w:rsidRPr="005E16C3">
        <w:rPr>
          <w:rFonts w:cstheme="minorHAnsi"/>
          <w:lang w:eastAsia="en-GB"/>
        </w:rPr>
        <w:t xml:space="preserve">sing dedicated mobile phone lines or other types of "deal lines," </w:t>
      </w:r>
      <w:r w:rsidR="00E601E8" w:rsidRPr="005E16C3">
        <w:rPr>
          <w:rFonts w:cstheme="minorHAnsi"/>
          <w:lang w:eastAsia="en-GB"/>
        </w:rPr>
        <w:t xml:space="preserve">that </w:t>
      </w:r>
      <w:r w:rsidR="009272FC" w:rsidRPr="005E16C3">
        <w:rPr>
          <w:rFonts w:cstheme="minorHAnsi"/>
          <w:lang w:eastAsia="en-GB"/>
        </w:rPr>
        <w:t>criminal networks and OCG’s use to</w:t>
      </w:r>
      <w:r w:rsidRPr="005E16C3">
        <w:rPr>
          <w:rFonts w:cstheme="minorHAnsi"/>
          <w:lang w:eastAsia="en-GB"/>
        </w:rPr>
        <w:t xml:space="preserve"> export illegal substances into one or more importing areas in the UK. They frequently utilise pressure, intimidation, assault (including sexual violence), and guns, and they are likely to take advantage of youngsters and vulnerable individuals to transport and keep the narcotics and money.</w:t>
      </w:r>
      <w:r w:rsidR="009272FC" w:rsidRPr="005E16C3">
        <w:rPr>
          <w:rFonts w:cstheme="minorHAnsi"/>
          <w:lang w:eastAsia="en-GB"/>
        </w:rPr>
        <w:t xml:space="preserve"> </w:t>
      </w:r>
      <w:r w:rsidR="000520C4" w:rsidRPr="005E16C3">
        <w:rPr>
          <w:rFonts w:cstheme="minorHAnsi"/>
          <w:lang w:eastAsia="en-GB"/>
        </w:rPr>
        <w:t xml:space="preserve">The HMICFRS (2013) states that </w:t>
      </w:r>
      <w:r w:rsidR="003C7129" w:rsidRPr="005E16C3">
        <w:rPr>
          <w:rFonts w:cstheme="minorHAnsi"/>
          <w:lang w:eastAsia="en-GB"/>
        </w:rPr>
        <w:t>b</w:t>
      </w:r>
      <w:r w:rsidR="003C7129" w:rsidRPr="005E16C3">
        <w:rPr>
          <w:rFonts w:cstheme="minorHAnsi"/>
          <w:lang w:eastAsia="en-GB"/>
        </w:rPr>
        <w:t>etween 10,000 and 13,000 people in the UK are thought to be potential victims of modern slavery and human trafficking, according to the Home Office. It is commonly understood</w:t>
      </w:r>
      <w:r w:rsidR="003C7129" w:rsidRPr="005E16C3">
        <w:rPr>
          <w:rFonts w:cstheme="minorHAnsi"/>
          <w:lang w:eastAsia="en-GB"/>
        </w:rPr>
        <w:t xml:space="preserve"> </w:t>
      </w:r>
      <w:r w:rsidR="003C7129" w:rsidRPr="005E16C3">
        <w:rPr>
          <w:rFonts w:cstheme="minorHAnsi"/>
          <w:lang w:eastAsia="en-GB"/>
        </w:rPr>
        <w:t>that these numbers may significantly understate the full scope of the issue.</w:t>
      </w:r>
    </w:p>
    <w:p w14:paraId="1C70EBC1" w14:textId="131A6D20" w:rsidR="004E4A10" w:rsidRPr="005E16C3" w:rsidRDefault="000627C1" w:rsidP="005E16C3">
      <w:pPr>
        <w:jc w:val="both"/>
        <w:rPr>
          <w:rFonts w:cstheme="minorHAnsi"/>
          <w:shd w:val="clear" w:color="auto" w:fill="FFFFFF"/>
        </w:rPr>
      </w:pPr>
      <w:r w:rsidRPr="005E16C3">
        <w:rPr>
          <w:rFonts w:cstheme="minorHAnsi"/>
          <w:lang w:eastAsia="en-GB"/>
        </w:rPr>
        <w:t xml:space="preserve">The first group that can be exploited by </w:t>
      </w:r>
      <w:r w:rsidR="004D0D66" w:rsidRPr="005E16C3">
        <w:rPr>
          <w:rFonts w:cstheme="minorHAnsi"/>
          <w:lang w:eastAsia="en-GB"/>
        </w:rPr>
        <w:t>organised crime groups are children.</w:t>
      </w:r>
      <w:r w:rsidR="00C417CF" w:rsidRPr="005E16C3">
        <w:rPr>
          <w:rFonts w:cstheme="minorHAnsi"/>
          <w:lang w:eastAsia="en-GB"/>
        </w:rPr>
        <w:t xml:space="preserve"> </w:t>
      </w:r>
      <w:r w:rsidR="00E174BE" w:rsidRPr="005E16C3">
        <w:rPr>
          <w:rFonts w:cstheme="minorHAnsi"/>
          <w:lang w:eastAsia="en-GB"/>
        </w:rPr>
        <w:t xml:space="preserve">The </w:t>
      </w:r>
      <w:r w:rsidR="00E174BE" w:rsidRPr="005E16C3">
        <w:rPr>
          <w:rFonts w:cstheme="minorHAnsi"/>
          <w:lang w:eastAsia="en-GB"/>
        </w:rPr>
        <w:t>West Midlands Child Protection and Safeguarding Procedures Manual</w:t>
      </w:r>
      <w:r w:rsidR="00E174BE" w:rsidRPr="005E16C3">
        <w:rPr>
          <w:rFonts w:cstheme="minorHAnsi"/>
          <w:lang w:eastAsia="en-GB"/>
        </w:rPr>
        <w:t xml:space="preserve"> (</w:t>
      </w:r>
      <w:r w:rsidR="00E174BE" w:rsidRPr="005E16C3">
        <w:rPr>
          <w:rFonts w:cstheme="minorHAnsi"/>
          <w:lang w:eastAsia="en-GB"/>
        </w:rPr>
        <w:t>2022)</w:t>
      </w:r>
      <w:r w:rsidR="00E174BE" w:rsidRPr="005E16C3">
        <w:rPr>
          <w:rFonts w:cstheme="minorHAnsi"/>
          <w:lang w:eastAsia="en-GB"/>
        </w:rPr>
        <w:t xml:space="preserve"> suggests that </w:t>
      </w:r>
      <w:r w:rsidR="00E174BE" w:rsidRPr="005E16C3">
        <w:rPr>
          <w:rFonts w:cstheme="minorHAnsi"/>
          <w:shd w:val="clear" w:color="auto" w:fill="FFFFFF"/>
        </w:rPr>
        <w:t>c</w:t>
      </w:r>
      <w:r w:rsidR="00776F49" w:rsidRPr="005E16C3">
        <w:rPr>
          <w:rFonts w:cstheme="minorHAnsi"/>
          <w:shd w:val="clear" w:color="auto" w:fill="FFFFFF"/>
        </w:rPr>
        <w:t xml:space="preserve">hildren are often exploited while living in </w:t>
      </w:r>
      <w:r w:rsidR="00B81402" w:rsidRPr="005E16C3">
        <w:rPr>
          <w:rFonts w:cstheme="minorHAnsi"/>
          <w:shd w:val="clear" w:color="auto" w:fill="FFFFFF"/>
        </w:rPr>
        <w:t xml:space="preserve">care. </w:t>
      </w:r>
      <w:r w:rsidR="00641544" w:rsidRPr="005E16C3">
        <w:rPr>
          <w:rFonts w:cstheme="minorHAnsi"/>
          <w:shd w:val="clear" w:color="auto" w:fill="FFFFFF"/>
        </w:rPr>
        <w:t xml:space="preserve">Members or organised crime groups (OCG’s) will target children in care as there are </w:t>
      </w:r>
      <w:r w:rsidR="00A67D38" w:rsidRPr="005E16C3">
        <w:rPr>
          <w:rFonts w:cstheme="minorHAnsi"/>
          <w:shd w:val="clear" w:color="auto" w:fill="FFFFFF"/>
        </w:rPr>
        <w:t>several</w:t>
      </w:r>
      <w:r w:rsidR="00641544" w:rsidRPr="005E16C3">
        <w:rPr>
          <w:rFonts w:cstheme="minorHAnsi"/>
          <w:shd w:val="clear" w:color="auto" w:fill="FFFFFF"/>
        </w:rPr>
        <w:t xml:space="preserve"> factors that can mean they are more susceptible to being influenced by the OCG’s and </w:t>
      </w:r>
      <w:r w:rsidR="00A33760" w:rsidRPr="005E16C3">
        <w:rPr>
          <w:rFonts w:cstheme="minorHAnsi"/>
          <w:shd w:val="clear" w:color="auto" w:fill="FFFFFF"/>
        </w:rPr>
        <w:t xml:space="preserve">less likely to tell those in authority what is taking place. </w:t>
      </w:r>
      <w:r w:rsidR="00C915C2" w:rsidRPr="005E16C3">
        <w:rPr>
          <w:rFonts w:cstheme="minorHAnsi"/>
          <w:shd w:val="clear" w:color="auto" w:fill="FFFFFF"/>
        </w:rPr>
        <w:t>Safer Devon (2022) suggest that children who are targeted by OCG’s and exploited</w:t>
      </w:r>
      <w:r w:rsidR="00C915C2" w:rsidRPr="005E16C3">
        <w:rPr>
          <w:rFonts w:cstheme="minorHAnsi"/>
          <w:shd w:val="clear" w:color="auto" w:fill="FFFFFF"/>
        </w:rPr>
        <w:t xml:space="preserve"> might have endured trauma, neglect, and abuse</w:t>
      </w:r>
      <w:r w:rsidR="00C915C2" w:rsidRPr="005E16C3">
        <w:rPr>
          <w:rFonts w:cstheme="minorHAnsi"/>
          <w:shd w:val="clear" w:color="auto" w:fill="FFFFFF"/>
        </w:rPr>
        <w:t xml:space="preserve"> during their lives and that t</w:t>
      </w:r>
      <w:r w:rsidR="00C915C2" w:rsidRPr="005E16C3">
        <w:rPr>
          <w:rFonts w:cstheme="minorHAnsi"/>
          <w:shd w:val="clear" w:color="auto" w:fill="FFFFFF"/>
        </w:rPr>
        <w:t xml:space="preserve">hey may </w:t>
      </w:r>
      <w:r w:rsidR="00C915C2" w:rsidRPr="005E16C3">
        <w:rPr>
          <w:rFonts w:cstheme="minorHAnsi"/>
          <w:shd w:val="clear" w:color="auto" w:fill="FFFFFF"/>
        </w:rPr>
        <w:t xml:space="preserve">have </w:t>
      </w:r>
      <w:r w:rsidR="00C915C2" w:rsidRPr="005E16C3">
        <w:rPr>
          <w:rFonts w:cstheme="minorHAnsi"/>
          <w:shd w:val="clear" w:color="auto" w:fill="FFFFFF"/>
        </w:rPr>
        <w:t>experience</w:t>
      </w:r>
      <w:r w:rsidR="00C915C2" w:rsidRPr="005E16C3">
        <w:rPr>
          <w:rFonts w:cstheme="minorHAnsi"/>
          <w:shd w:val="clear" w:color="auto" w:fill="FFFFFF"/>
        </w:rPr>
        <w:t>d</w:t>
      </w:r>
      <w:r w:rsidR="00C915C2" w:rsidRPr="005E16C3">
        <w:rPr>
          <w:rFonts w:cstheme="minorHAnsi"/>
          <w:shd w:val="clear" w:color="auto" w:fill="FFFFFF"/>
        </w:rPr>
        <w:t xml:space="preserve"> severe emotional, behavioural, and mental health problems as a result</w:t>
      </w:r>
      <w:r w:rsidR="00C915C2" w:rsidRPr="005E16C3">
        <w:rPr>
          <w:rFonts w:cstheme="minorHAnsi"/>
          <w:shd w:val="clear" w:color="auto" w:fill="FFFFFF"/>
        </w:rPr>
        <w:t xml:space="preserve">. This </w:t>
      </w:r>
      <w:r w:rsidR="00C915C2" w:rsidRPr="005E16C3">
        <w:rPr>
          <w:rFonts w:cstheme="minorHAnsi"/>
          <w:shd w:val="clear" w:color="auto" w:fill="FFFFFF"/>
        </w:rPr>
        <w:t>increases their vulnerability to being groomed or exploited by those who can provide the love, care, and support that they have struggled to find elsewhere.</w:t>
      </w:r>
    </w:p>
    <w:p w14:paraId="60814219" w14:textId="58A063CF" w:rsidR="00670488" w:rsidRPr="005E16C3" w:rsidRDefault="00190E90" w:rsidP="005E16C3">
      <w:pPr>
        <w:jc w:val="both"/>
        <w:rPr>
          <w:rFonts w:cstheme="minorHAnsi"/>
          <w:shd w:val="clear" w:color="auto" w:fill="FFFFFF"/>
        </w:rPr>
      </w:pPr>
      <w:r w:rsidRPr="005E16C3">
        <w:rPr>
          <w:rFonts w:cstheme="minorHAnsi"/>
          <w:shd w:val="clear" w:color="auto" w:fill="FFFFFF"/>
        </w:rPr>
        <w:t>PACE (2021) states that o</w:t>
      </w:r>
      <w:r w:rsidRPr="005E16C3">
        <w:rPr>
          <w:rFonts w:cstheme="minorHAnsi"/>
          <w:shd w:val="clear" w:color="auto" w:fill="FFFFFF"/>
        </w:rPr>
        <w:t>ffenders are particularly skilled at leveraging whatever concern a youngster may bring up or that may be blatantly clear to them to establish a relationship and meet a need, such as bullying, neighbourhood safety, or low self-esteem.</w:t>
      </w:r>
      <w:r w:rsidR="004C69CB" w:rsidRPr="005E16C3">
        <w:rPr>
          <w:rFonts w:cstheme="minorHAnsi"/>
          <w:shd w:val="clear" w:color="auto" w:fill="FFFFFF"/>
        </w:rPr>
        <w:t xml:space="preserve"> </w:t>
      </w:r>
      <w:r w:rsidR="00F6030B" w:rsidRPr="005E16C3">
        <w:rPr>
          <w:rFonts w:cstheme="minorHAnsi"/>
          <w:shd w:val="clear" w:color="auto" w:fill="FFFFFF"/>
        </w:rPr>
        <w:t xml:space="preserve">When children experience high </w:t>
      </w:r>
      <w:r w:rsidR="005609B4" w:rsidRPr="005E16C3">
        <w:rPr>
          <w:rFonts w:cstheme="minorHAnsi"/>
          <w:shd w:val="clear" w:color="auto" w:fill="FFFFFF"/>
        </w:rPr>
        <w:t>levels of abuse and neglect</w:t>
      </w:r>
      <w:r w:rsidR="00594198" w:rsidRPr="005E16C3">
        <w:rPr>
          <w:rFonts w:cstheme="minorHAnsi"/>
          <w:shd w:val="clear" w:color="auto" w:fill="FFFFFF"/>
        </w:rPr>
        <w:t xml:space="preserve">, they </w:t>
      </w:r>
      <w:r w:rsidR="005609B4" w:rsidRPr="005E16C3">
        <w:rPr>
          <w:rFonts w:cstheme="minorHAnsi"/>
          <w:shd w:val="clear" w:color="auto" w:fill="FFFFFF"/>
        </w:rPr>
        <w:t>go seeking</w:t>
      </w:r>
      <w:r w:rsidR="00073A49" w:rsidRPr="005E16C3">
        <w:rPr>
          <w:rFonts w:cstheme="minorHAnsi"/>
          <w:shd w:val="clear" w:color="auto" w:fill="FFFFFF"/>
        </w:rPr>
        <w:t xml:space="preserve"> validation and approval from other sources </w:t>
      </w:r>
      <w:r w:rsidR="001F0351" w:rsidRPr="005E16C3">
        <w:rPr>
          <w:rFonts w:cstheme="minorHAnsi"/>
          <w:shd w:val="clear" w:color="auto" w:fill="FFFFFF"/>
        </w:rPr>
        <w:t xml:space="preserve">as they do not receive </w:t>
      </w:r>
      <w:r w:rsidR="00594198" w:rsidRPr="005E16C3">
        <w:rPr>
          <w:rFonts w:cstheme="minorHAnsi"/>
          <w:shd w:val="clear" w:color="auto" w:fill="FFFFFF"/>
        </w:rPr>
        <w:t xml:space="preserve">validation and approval </w:t>
      </w:r>
      <w:r w:rsidR="001F0351" w:rsidRPr="005E16C3">
        <w:rPr>
          <w:rFonts w:cstheme="minorHAnsi"/>
          <w:shd w:val="clear" w:color="auto" w:fill="FFFFFF"/>
        </w:rPr>
        <w:t xml:space="preserve"> in a stable, home environment. Members of OCG’s will lure them in with money, </w:t>
      </w:r>
      <w:r w:rsidR="00A67D38" w:rsidRPr="005E16C3">
        <w:rPr>
          <w:rFonts w:cstheme="minorHAnsi"/>
          <w:shd w:val="clear" w:color="auto" w:fill="FFFFFF"/>
        </w:rPr>
        <w:t>technology,</w:t>
      </w:r>
      <w:r w:rsidR="00A13EE8" w:rsidRPr="005E16C3">
        <w:rPr>
          <w:rFonts w:cstheme="minorHAnsi"/>
          <w:shd w:val="clear" w:color="auto" w:fill="FFFFFF"/>
        </w:rPr>
        <w:t xml:space="preserve"> and superficial items before gradually developing on to drugs and alcohol. They will then hook the children </w:t>
      </w:r>
      <w:r w:rsidR="008F5369" w:rsidRPr="005E16C3">
        <w:rPr>
          <w:rFonts w:cstheme="minorHAnsi"/>
          <w:shd w:val="clear" w:color="auto" w:fill="FFFFFF"/>
        </w:rPr>
        <w:t xml:space="preserve">on to these things and will create debts that the children owe that they then </w:t>
      </w:r>
      <w:r w:rsidR="00A67D38" w:rsidRPr="005E16C3">
        <w:rPr>
          <w:rFonts w:cstheme="minorHAnsi"/>
          <w:shd w:val="clear" w:color="auto" w:fill="FFFFFF"/>
        </w:rPr>
        <w:t>must</w:t>
      </w:r>
      <w:r w:rsidR="008F5369" w:rsidRPr="005E16C3">
        <w:rPr>
          <w:rFonts w:cstheme="minorHAnsi"/>
          <w:shd w:val="clear" w:color="auto" w:fill="FFFFFF"/>
        </w:rPr>
        <w:t xml:space="preserve"> work to pay off. </w:t>
      </w:r>
    </w:p>
    <w:p w14:paraId="6665C441" w14:textId="135EB594" w:rsidR="00F7677D" w:rsidRPr="005E16C3" w:rsidRDefault="00BB5A75" w:rsidP="005E16C3">
      <w:pPr>
        <w:jc w:val="both"/>
        <w:rPr>
          <w:rFonts w:cstheme="minorHAnsi"/>
        </w:rPr>
      </w:pPr>
      <w:r w:rsidRPr="005E16C3">
        <w:rPr>
          <w:rFonts w:cstheme="minorHAnsi"/>
          <w:lang w:eastAsia="en-GB"/>
        </w:rPr>
        <w:t xml:space="preserve">Another main group OCG members target is vulnerable adults. </w:t>
      </w:r>
      <w:r w:rsidR="00B83F50" w:rsidRPr="005E16C3">
        <w:rPr>
          <w:rFonts w:cstheme="minorHAnsi"/>
          <w:lang w:eastAsia="en-GB"/>
        </w:rPr>
        <w:t>STS</w:t>
      </w:r>
      <w:r w:rsidR="00F7677D" w:rsidRPr="005E16C3">
        <w:rPr>
          <w:rFonts w:cstheme="minorHAnsi"/>
          <w:lang w:eastAsia="en-GB"/>
        </w:rPr>
        <w:t>CAP (2022) state that t</w:t>
      </w:r>
      <w:r w:rsidRPr="005E16C3">
        <w:rPr>
          <w:rFonts w:cstheme="minorHAnsi"/>
          <w:lang w:eastAsia="en-GB"/>
        </w:rPr>
        <w:t xml:space="preserve">hese adults will often suffer from learning disabilities and drug addiction. </w:t>
      </w:r>
      <w:r w:rsidR="00F7677D" w:rsidRPr="005E16C3">
        <w:rPr>
          <w:rFonts w:cstheme="minorHAnsi"/>
        </w:rPr>
        <w:t xml:space="preserve">OCG’s </w:t>
      </w:r>
      <w:r w:rsidR="00F7677D" w:rsidRPr="005E16C3">
        <w:rPr>
          <w:rFonts w:cstheme="minorHAnsi"/>
          <w:lang w:eastAsia="en-GB"/>
        </w:rPr>
        <w:t xml:space="preserve">will exploit the vulnerable adults through what is known as ‘cuckooing.’ </w:t>
      </w:r>
    </w:p>
    <w:p w14:paraId="68D1F0BD" w14:textId="77777777" w:rsidR="00321C2E" w:rsidRDefault="00D41A62" w:rsidP="005E16C3">
      <w:pPr>
        <w:jc w:val="both"/>
        <w:rPr>
          <w:rFonts w:cstheme="minorHAnsi"/>
          <w:lang w:eastAsia="en-GB"/>
        </w:rPr>
      </w:pPr>
      <w:r w:rsidRPr="005E16C3">
        <w:rPr>
          <w:rFonts w:cstheme="minorHAnsi"/>
          <w:shd w:val="clear" w:color="auto" w:fill="FFFFFF"/>
        </w:rPr>
        <w:t>Cheshire East Safeguarding Adults Board</w:t>
      </w:r>
      <w:r w:rsidRPr="005E16C3">
        <w:rPr>
          <w:rFonts w:cstheme="minorHAnsi"/>
          <w:shd w:val="clear" w:color="auto" w:fill="FFFFFF"/>
        </w:rPr>
        <w:t xml:space="preserve"> (</w:t>
      </w:r>
      <w:r w:rsidRPr="005E16C3">
        <w:rPr>
          <w:rFonts w:cstheme="minorHAnsi"/>
          <w:shd w:val="clear" w:color="auto" w:fill="FFFFFF"/>
        </w:rPr>
        <w:t>2022</w:t>
      </w:r>
      <w:r w:rsidRPr="005E16C3">
        <w:rPr>
          <w:rFonts w:cstheme="minorHAnsi"/>
          <w:shd w:val="clear" w:color="auto" w:fill="FFFFFF"/>
        </w:rPr>
        <w:t>) state that t</w:t>
      </w:r>
      <w:r w:rsidR="00F7677D" w:rsidRPr="005E16C3">
        <w:rPr>
          <w:rFonts w:cstheme="minorHAnsi"/>
          <w:shd w:val="clear" w:color="auto" w:fill="FFFFFF"/>
        </w:rPr>
        <w:t>he act of professional drug traffickers or crime gangs occupying a vulnerable adult's property and using it as a base of operations for their drug business or criminal activities is known as cuckooing.</w:t>
      </w:r>
      <w:r w:rsidR="00BE5C9F" w:rsidRPr="005E16C3">
        <w:rPr>
          <w:rFonts w:cstheme="minorHAnsi"/>
          <w:lang w:eastAsia="en-GB"/>
        </w:rPr>
        <w:t xml:space="preserve"> </w:t>
      </w:r>
      <w:r w:rsidR="00BE5C9F" w:rsidRPr="005E16C3">
        <w:rPr>
          <w:rFonts w:cstheme="minorHAnsi"/>
        </w:rPr>
        <w:t>HM Government (2015) advises that many people are driven into debt-bondage or labour exploitation (including criminal exploitation) and are compelled to conduct crimes like benefit fraud, cannabis cultivation, and drug trafficking. Some people may be exploited through modern slavery.</w:t>
      </w:r>
    </w:p>
    <w:p w14:paraId="0B719D2F" w14:textId="25592AF6" w:rsidR="00FA2608" w:rsidRPr="005E16C3" w:rsidRDefault="00F7677D" w:rsidP="005E16C3">
      <w:pPr>
        <w:jc w:val="both"/>
        <w:rPr>
          <w:rFonts w:cstheme="minorHAnsi"/>
          <w:lang w:eastAsia="en-GB"/>
        </w:rPr>
      </w:pPr>
      <w:r w:rsidRPr="005E16C3">
        <w:rPr>
          <w:rFonts w:cstheme="minorHAnsi"/>
          <w:lang w:eastAsia="en-GB"/>
        </w:rPr>
        <w:lastRenderedPageBreak/>
        <w:t xml:space="preserve">The HMICFRS produced a report in 2017 after reviewing the policing response to modern slavery and human trafficking. Some of the findings were very interesting as they reviewed how effective the policing response was in investigating the issues listed above. </w:t>
      </w:r>
      <w:r w:rsidR="005F5C97" w:rsidRPr="005E16C3">
        <w:rPr>
          <w:rFonts w:cstheme="minorHAnsi"/>
        </w:rPr>
        <w:t>The</w:t>
      </w:r>
      <w:r w:rsidR="00136616" w:rsidRPr="005E16C3">
        <w:rPr>
          <w:rFonts w:cstheme="minorHAnsi"/>
        </w:rPr>
        <w:t xml:space="preserve"> HMICFRS report (2107)</w:t>
      </w:r>
      <w:r w:rsidR="005F5C97" w:rsidRPr="005E16C3">
        <w:rPr>
          <w:rFonts w:cstheme="minorHAnsi"/>
        </w:rPr>
        <w:t xml:space="preserve"> revealed that there is urgent and significant room for improvement in the identification of victims, which is inconsistent and occasionally unsuccessful. When victims contact the police, they are not always recognised as such, and they remain in the hands of those who are taking advantage of them.</w:t>
      </w:r>
      <w:r w:rsidR="00136616" w:rsidRPr="005E16C3">
        <w:rPr>
          <w:rFonts w:cstheme="minorHAnsi"/>
          <w:lang w:eastAsia="en-GB"/>
        </w:rPr>
        <w:t xml:space="preserve"> </w:t>
      </w:r>
      <w:r w:rsidR="00970B65" w:rsidRPr="005E16C3">
        <w:rPr>
          <w:rFonts w:cstheme="minorHAnsi"/>
          <w:lang w:eastAsia="en-GB"/>
        </w:rPr>
        <w:t>What HMICFRS</w:t>
      </w:r>
      <w:r w:rsidR="00857CA1" w:rsidRPr="005E16C3">
        <w:rPr>
          <w:rFonts w:cstheme="minorHAnsi"/>
          <w:lang w:eastAsia="en-GB"/>
        </w:rPr>
        <w:t xml:space="preserve"> (2017)</w:t>
      </w:r>
      <w:r w:rsidR="00970B65" w:rsidRPr="005E16C3">
        <w:rPr>
          <w:rFonts w:cstheme="minorHAnsi"/>
          <w:lang w:eastAsia="en-GB"/>
        </w:rPr>
        <w:t xml:space="preserve"> found was that there was too much reactive </w:t>
      </w:r>
      <w:r w:rsidR="002168D2" w:rsidRPr="005E16C3">
        <w:rPr>
          <w:rFonts w:cstheme="minorHAnsi"/>
          <w:lang w:eastAsia="en-GB"/>
        </w:rPr>
        <w:t xml:space="preserve">work done by the police which exampled little knowledge </w:t>
      </w:r>
      <w:r w:rsidR="006B09C9" w:rsidRPr="005E16C3">
        <w:rPr>
          <w:rFonts w:cstheme="minorHAnsi"/>
          <w:lang w:eastAsia="en-GB"/>
        </w:rPr>
        <w:t xml:space="preserve">of the severity of modern slavery in the UK and how vulnerable people were being exploited by Serious and Organised Crime Groups. </w:t>
      </w:r>
    </w:p>
    <w:p w14:paraId="070A47AC" w14:textId="5AF81AB9" w:rsidR="00FF1160" w:rsidRPr="005E16C3" w:rsidRDefault="003F24DC" w:rsidP="005E16C3">
      <w:pPr>
        <w:jc w:val="both"/>
        <w:rPr>
          <w:rFonts w:cstheme="minorHAnsi"/>
          <w:lang w:eastAsia="en-GB"/>
        </w:rPr>
      </w:pPr>
      <w:r w:rsidRPr="005E16C3">
        <w:rPr>
          <w:rFonts w:cstheme="minorHAnsi"/>
          <w:lang w:eastAsia="en-GB"/>
        </w:rPr>
        <w:t xml:space="preserve">After the HMICFRS completed their investigation and produced their findings and </w:t>
      </w:r>
      <w:r w:rsidR="000221D2" w:rsidRPr="005E16C3">
        <w:rPr>
          <w:rFonts w:cstheme="minorHAnsi"/>
          <w:lang w:eastAsia="en-GB"/>
        </w:rPr>
        <w:t>recommendations</w:t>
      </w:r>
      <w:r w:rsidRPr="005E16C3">
        <w:rPr>
          <w:rFonts w:cstheme="minorHAnsi"/>
          <w:lang w:eastAsia="en-GB"/>
        </w:rPr>
        <w:t xml:space="preserve"> in 2017, </w:t>
      </w:r>
      <w:r w:rsidR="00C70BE2" w:rsidRPr="005E16C3">
        <w:rPr>
          <w:rFonts w:cstheme="minorHAnsi"/>
          <w:lang w:eastAsia="en-GB"/>
        </w:rPr>
        <w:t xml:space="preserve">the national policing action plan was updated in January 2018 to reflect on the recommendations given as well as looking at the positive experiences of police forces who </w:t>
      </w:r>
      <w:r w:rsidR="000221D2" w:rsidRPr="005E16C3">
        <w:rPr>
          <w:rFonts w:cstheme="minorHAnsi"/>
          <w:lang w:eastAsia="en-GB"/>
        </w:rPr>
        <w:t xml:space="preserve">had done a better job in dealing with the issues. </w:t>
      </w:r>
      <w:r w:rsidR="0065256B" w:rsidRPr="005E16C3">
        <w:rPr>
          <w:rFonts w:cstheme="minorHAnsi"/>
          <w:lang w:eastAsia="en-GB"/>
        </w:rPr>
        <w:t xml:space="preserve">Devon and Cornwall Police (2020) advised that the HMICFRS </w:t>
      </w:r>
      <w:r w:rsidR="000221D2" w:rsidRPr="005E16C3">
        <w:rPr>
          <w:rFonts w:cstheme="minorHAnsi"/>
          <w:lang w:eastAsia="en-GB"/>
        </w:rPr>
        <w:t xml:space="preserve">action plan </w:t>
      </w:r>
      <w:r w:rsidR="00C81C0D" w:rsidRPr="005E16C3">
        <w:rPr>
          <w:rFonts w:cstheme="minorHAnsi"/>
          <w:lang w:eastAsia="en-GB"/>
        </w:rPr>
        <w:t xml:space="preserve">had 5 </w:t>
      </w:r>
      <w:r w:rsidR="0065256B" w:rsidRPr="005E16C3">
        <w:rPr>
          <w:rFonts w:cstheme="minorHAnsi"/>
          <w:lang w:eastAsia="en-GB"/>
        </w:rPr>
        <w:t>key</w:t>
      </w:r>
      <w:r w:rsidR="00C81C0D" w:rsidRPr="005E16C3">
        <w:rPr>
          <w:rFonts w:cstheme="minorHAnsi"/>
          <w:lang w:eastAsia="en-GB"/>
        </w:rPr>
        <w:t xml:space="preserve"> areas</w:t>
      </w:r>
      <w:r w:rsidR="0065256B" w:rsidRPr="005E16C3">
        <w:rPr>
          <w:rFonts w:cstheme="minorHAnsi"/>
          <w:lang w:eastAsia="en-GB"/>
        </w:rPr>
        <w:t xml:space="preserve"> where improvements were needed</w:t>
      </w:r>
      <w:r w:rsidR="00C81C0D" w:rsidRPr="005E16C3">
        <w:rPr>
          <w:rFonts w:cstheme="minorHAnsi"/>
          <w:lang w:eastAsia="en-GB"/>
        </w:rPr>
        <w:t xml:space="preserve">. </w:t>
      </w:r>
      <w:r w:rsidR="00857CA1" w:rsidRPr="005E16C3">
        <w:rPr>
          <w:rFonts w:cstheme="minorHAnsi"/>
          <w:lang w:eastAsia="en-GB"/>
        </w:rPr>
        <w:t>These were</w:t>
      </w:r>
      <w:r w:rsidR="0095625F" w:rsidRPr="005E16C3">
        <w:rPr>
          <w:rFonts w:cstheme="minorHAnsi"/>
          <w:lang w:eastAsia="en-GB"/>
        </w:rPr>
        <w:t xml:space="preserve"> l</w:t>
      </w:r>
      <w:r w:rsidR="00F117EF" w:rsidRPr="005E16C3">
        <w:rPr>
          <w:rFonts w:cstheme="minorHAnsi"/>
          <w:lang w:eastAsia="en-GB"/>
        </w:rPr>
        <w:t>eadership and governance</w:t>
      </w:r>
      <w:r w:rsidR="0095625F" w:rsidRPr="005E16C3">
        <w:rPr>
          <w:rFonts w:cstheme="minorHAnsi"/>
          <w:lang w:eastAsia="en-GB"/>
        </w:rPr>
        <w:t>; the r</w:t>
      </w:r>
      <w:r w:rsidR="00F117EF" w:rsidRPr="005E16C3">
        <w:rPr>
          <w:rFonts w:cstheme="minorHAnsi"/>
          <w:lang w:eastAsia="en-GB"/>
        </w:rPr>
        <w:t>ecording, reporting and use of intelligence</w:t>
      </w:r>
      <w:r w:rsidR="0095625F" w:rsidRPr="005E16C3">
        <w:rPr>
          <w:rFonts w:cstheme="minorHAnsi"/>
          <w:lang w:eastAsia="en-GB"/>
        </w:rPr>
        <w:t>; v</w:t>
      </w:r>
      <w:r w:rsidR="00F117EF" w:rsidRPr="005E16C3">
        <w:rPr>
          <w:rFonts w:cstheme="minorHAnsi"/>
          <w:lang w:eastAsia="en-GB"/>
        </w:rPr>
        <w:t>ictim safeguarding;</w:t>
      </w:r>
      <w:r w:rsidR="0065256B" w:rsidRPr="005E16C3">
        <w:rPr>
          <w:rFonts w:cstheme="minorHAnsi"/>
          <w:lang w:eastAsia="en-GB"/>
        </w:rPr>
        <w:t xml:space="preserve"> i</w:t>
      </w:r>
      <w:r w:rsidR="00F117EF" w:rsidRPr="005E16C3">
        <w:rPr>
          <w:rFonts w:cstheme="minorHAnsi"/>
          <w:lang w:eastAsia="en-GB"/>
        </w:rPr>
        <w:t>nvestigation and</w:t>
      </w:r>
      <w:r w:rsidR="0065256B" w:rsidRPr="005E16C3">
        <w:rPr>
          <w:rFonts w:cstheme="minorHAnsi"/>
          <w:lang w:eastAsia="en-GB"/>
        </w:rPr>
        <w:t xml:space="preserve"> o</w:t>
      </w:r>
      <w:r w:rsidR="00F117EF" w:rsidRPr="005E16C3">
        <w:rPr>
          <w:rFonts w:cstheme="minorHAnsi"/>
          <w:lang w:eastAsia="en-GB"/>
        </w:rPr>
        <w:t>fficer</w:t>
      </w:r>
      <w:r w:rsidR="0065256B" w:rsidRPr="005E16C3">
        <w:rPr>
          <w:rFonts w:cstheme="minorHAnsi"/>
          <w:lang w:eastAsia="en-GB"/>
        </w:rPr>
        <w:t>/</w:t>
      </w:r>
      <w:r w:rsidR="00F117EF" w:rsidRPr="005E16C3">
        <w:rPr>
          <w:rFonts w:cstheme="minorHAnsi"/>
          <w:lang w:eastAsia="en-GB"/>
        </w:rPr>
        <w:t>staff training</w:t>
      </w:r>
      <w:r w:rsidR="0065256B" w:rsidRPr="005E16C3">
        <w:rPr>
          <w:rFonts w:cstheme="minorHAnsi"/>
          <w:lang w:eastAsia="en-GB"/>
        </w:rPr>
        <w:t>.</w:t>
      </w:r>
      <w:r w:rsidR="00F117EF" w:rsidRPr="005E16C3">
        <w:rPr>
          <w:rFonts w:cstheme="minorHAnsi"/>
          <w:lang w:eastAsia="en-GB"/>
        </w:rPr>
        <w:t xml:space="preserve"> </w:t>
      </w:r>
    </w:p>
    <w:p w14:paraId="2EAFAC5E" w14:textId="51760702" w:rsidR="003375C3" w:rsidRPr="005E16C3" w:rsidRDefault="00FF1160" w:rsidP="005E16C3">
      <w:pPr>
        <w:jc w:val="both"/>
        <w:rPr>
          <w:rFonts w:cstheme="minorHAnsi"/>
          <w:lang w:eastAsia="en-GB"/>
        </w:rPr>
      </w:pPr>
      <w:r w:rsidRPr="005E16C3">
        <w:rPr>
          <w:rFonts w:cstheme="minorHAnsi"/>
          <w:lang w:eastAsia="en-GB"/>
        </w:rPr>
        <w:t xml:space="preserve">Devon and Cornwall Police (2020) </w:t>
      </w:r>
      <w:r w:rsidR="001D4467" w:rsidRPr="005E16C3">
        <w:rPr>
          <w:rFonts w:cstheme="minorHAnsi"/>
          <w:lang w:eastAsia="en-GB"/>
        </w:rPr>
        <w:t>showed that significant improvement</w:t>
      </w:r>
      <w:r w:rsidR="00513AA8" w:rsidRPr="005E16C3">
        <w:rPr>
          <w:rFonts w:cstheme="minorHAnsi"/>
          <w:lang w:eastAsia="en-GB"/>
        </w:rPr>
        <w:t>s</w:t>
      </w:r>
      <w:r w:rsidR="001D4467" w:rsidRPr="005E16C3">
        <w:rPr>
          <w:rFonts w:cstheme="minorHAnsi"/>
          <w:lang w:eastAsia="en-GB"/>
        </w:rPr>
        <w:t xml:space="preserve"> were made </w:t>
      </w:r>
      <w:r w:rsidR="00513AA8" w:rsidRPr="005E16C3">
        <w:rPr>
          <w:rFonts w:cstheme="minorHAnsi"/>
          <w:lang w:eastAsia="en-GB"/>
        </w:rPr>
        <w:t>between</w:t>
      </w:r>
      <w:r w:rsidR="001D4467" w:rsidRPr="005E16C3">
        <w:rPr>
          <w:rFonts w:cstheme="minorHAnsi"/>
          <w:lang w:eastAsia="en-GB"/>
        </w:rPr>
        <w:t xml:space="preserve"> January 2018</w:t>
      </w:r>
      <w:r w:rsidR="005B36C6" w:rsidRPr="005E16C3">
        <w:rPr>
          <w:rFonts w:cstheme="minorHAnsi"/>
          <w:lang w:eastAsia="en-GB"/>
        </w:rPr>
        <w:t xml:space="preserve"> </w:t>
      </w:r>
      <w:r w:rsidR="00773783" w:rsidRPr="005E16C3">
        <w:rPr>
          <w:rFonts w:cstheme="minorHAnsi"/>
          <w:lang w:eastAsia="en-GB"/>
        </w:rPr>
        <w:t xml:space="preserve">when the action plan was updated and </w:t>
      </w:r>
      <w:r w:rsidR="00BF6B84" w:rsidRPr="005E16C3">
        <w:rPr>
          <w:rFonts w:cstheme="minorHAnsi"/>
          <w:lang w:eastAsia="en-GB"/>
        </w:rPr>
        <w:t>February 2020 when the following statistics were provided</w:t>
      </w:r>
      <w:r w:rsidR="005B36C6" w:rsidRPr="005E16C3">
        <w:rPr>
          <w:rFonts w:cstheme="minorHAnsi"/>
          <w:lang w:eastAsia="en-GB"/>
        </w:rPr>
        <w:t>. They found that p</w:t>
      </w:r>
      <w:r w:rsidR="00BF6B84" w:rsidRPr="005E16C3">
        <w:rPr>
          <w:rFonts w:cstheme="minorHAnsi"/>
          <w:lang w:eastAsia="en-GB"/>
        </w:rPr>
        <w:t xml:space="preserve">olice investigations connected to human trafficking </w:t>
      </w:r>
      <w:r w:rsidR="00485C33" w:rsidRPr="005E16C3">
        <w:rPr>
          <w:rFonts w:cstheme="minorHAnsi"/>
          <w:lang w:eastAsia="en-GB"/>
        </w:rPr>
        <w:t>were up to 181</w:t>
      </w:r>
      <w:r w:rsidR="002D5E93" w:rsidRPr="005E16C3">
        <w:rPr>
          <w:rFonts w:cstheme="minorHAnsi"/>
          <w:lang w:eastAsia="en-GB"/>
        </w:rPr>
        <w:t>0 live operations. This was a 20% increase on the previous year.</w:t>
      </w:r>
      <w:r w:rsidR="005B36C6" w:rsidRPr="005E16C3">
        <w:rPr>
          <w:rFonts w:cstheme="minorHAnsi"/>
          <w:lang w:eastAsia="en-GB"/>
        </w:rPr>
        <w:t xml:space="preserve"> </w:t>
      </w:r>
      <w:r w:rsidR="003F3E81" w:rsidRPr="005E16C3">
        <w:rPr>
          <w:rFonts w:cstheme="minorHAnsi"/>
          <w:lang w:eastAsia="en-GB"/>
        </w:rPr>
        <w:t xml:space="preserve">More than 6,400 specialist training days have been delivered to more than 4,000 police officers </w:t>
      </w:r>
      <w:r w:rsidR="00B5062E" w:rsidRPr="005E16C3">
        <w:rPr>
          <w:rFonts w:cstheme="minorHAnsi"/>
          <w:lang w:eastAsia="en-GB"/>
        </w:rPr>
        <w:t>across England and Wales. Every single police force participated</w:t>
      </w:r>
      <w:r w:rsidR="005B36C6" w:rsidRPr="005E16C3">
        <w:rPr>
          <w:rFonts w:cstheme="minorHAnsi"/>
          <w:lang w:eastAsia="en-GB"/>
        </w:rPr>
        <w:t xml:space="preserve"> in these training days. They also fo</w:t>
      </w:r>
      <w:r w:rsidR="006E09E2" w:rsidRPr="005E16C3">
        <w:rPr>
          <w:rFonts w:cstheme="minorHAnsi"/>
          <w:lang w:eastAsia="en-GB"/>
        </w:rPr>
        <w:t>u</w:t>
      </w:r>
      <w:r w:rsidR="005B36C6" w:rsidRPr="005E16C3">
        <w:rPr>
          <w:rFonts w:cstheme="minorHAnsi"/>
          <w:lang w:eastAsia="en-GB"/>
        </w:rPr>
        <w:t>nd that o</w:t>
      </w:r>
      <w:r w:rsidR="005877F8" w:rsidRPr="005E16C3">
        <w:rPr>
          <w:rFonts w:cstheme="minorHAnsi"/>
          <w:lang w:eastAsia="en-GB"/>
        </w:rPr>
        <w:t xml:space="preserve">ver 1500 </w:t>
      </w:r>
      <w:r w:rsidR="0036107E" w:rsidRPr="005E16C3">
        <w:rPr>
          <w:rFonts w:cstheme="minorHAnsi"/>
          <w:lang w:eastAsia="en-GB"/>
        </w:rPr>
        <w:t xml:space="preserve">investigators have been equipped with specialist investigation skills and 575 investigators have been trained in interviewing skills for modern slavery cases. </w:t>
      </w:r>
      <w:r w:rsidR="00401282" w:rsidRPr="005E16C3">
        <w:rPr>
          <w:rFonts w:cstheme="minorHAnsi"/>
          <w:lang w:eastAsia="en-GB"/>
        </w:rPr>
        <w:t xml:space="preserve">The </w:t>
      </w:r>
      <w:r w:rsidR="00401282" w:rsidRPr="005E16C3">
        <w:rPr>
          <w:rFonts w:cstheme="minorHAnsi"/>
          <w:lang w:eastAsia="en-GB"/>
        </w:rPr>
        <w:t>National Police Chief's Council</w:t>
      </w:r>
      <w:r w:rsidR="00401282" w:rsidRPr="005E16C3">
        <w:rPr>
          <w:rFonts w:cstheme="minorHAnsi"/>
          <w:lang w:eastAsia="en-GB"/>
        </w:rPr>
        <w:t xml:space="preserve"> (</w:t>
      </w:r>
      <w:r w:rsidR="00401282" w:rsidRPr="005E16C3">
        <w:rPr>
          <w:rFonts w:cstheme="minorHAnsi"/>
          <w:lang w:eastAsia="en-GB"/>
        </w:rPr>
        <w:t xml:space="preserve">2022) </w:t>
      </w:r>
      <w:r w:rsidR="00401282" w:rsidRPr="005E16C3">
        <w:rPr>
          <w:rFonts w:cstheme="minorHAnsi"/>
          <w:lang w:eastAsia="en-GB"/>
        </w:rPr>
        <w:t>reported that o</w:t>
      </w:r>
      <w:r w:rsidR="007B3FB8" w:rsidRPr="005E16C3">
        <w:rPr>
          <w:rFonts w:cstheme="minorHAnsi"/>
          <w:lang w:eastAsia="en-GB"/>
        </w:rPr>
        <w:t>ne initiative that</w:t>
      </w:r>
      <w:r w:rsidR="00E57CFE" w:rsidRPr="005E16C3">
        <w:rPr>
          <w:rFonts w:cstheme="minorHAnsi"/>
          <w:lang w:eastAsia="en-GB"/>
        </w:rPr>
        <w:t xml:space="preserve"> all</w:t>
      </w:r>
      <w:r w:rsidR="007B3FB8" w:rsidRPr="005E16C3">
        <w:rPr>
          <w:rFonts w:cstheme="minorHAnsi"/>
          <w:lang w:eastAsia="en-GB"/>
        </w:rPr>
        <w:t xml:space="preserve"> police forces across </w:t>
      </w:r>
      <w:r w:rsidR="00E57CFE" w:rsidRPr="005E16C3">
        <w:rPr>
          <w:rFonts w:cstheme="minorHAnsi"/>
          <w:lang w:eastAsia="en-GB"/>
        </w:rPr>
        <w:t xml:space="preserve">England and Wales collaborated on was the National County Lines </w:t>
      </w:r>
      <w:r w:rsidR="002B7BA0" w:rsidRPr="005E16C3">
        <w:rPr>
          <w:rFonts w:cstheme="minorHAnsi"/>
          <w:lang w:eastAsia="en-GB"/>
        </w:rPr>
        <w:t>Intensification</w:t>
      </w:r>
      <w:r w:rsidR="00E57CFE" w:rsidRPr="005E16C3">
        <w:rPr>
          <w:rFonts w:cstheme="minorHAnsi"/>
          <w:lang w:eastAsia="en-GB"/>
        </w:rPr>
        <w:t xml:space="preserve"> Week. This ran from Monday October 11</w:t>
      </w:r>
      <w:r w:rsidR="00E57CFE" w:rsidRPr="005E16C3">
        <w:rPr>
          <w:rFonts w:cstheme="minorHAnsi"/>
          <w:vertAlign w:val="superscript"/>
          <w:lang w:eastAsia="en-GB"/>
        </w:rPr>
        <w:t>th</w:t>
      </w:r>
      <w:r w:rsidR="00E57CFE" w:rsidRPr="005E16C3">
        <w:rPr>
          <w:rFonts w:cstheme="minorHAnsi"/>
          <w:lang w:eastAsia="en-GB"/>
        </w:rPr>
        <w:t>, 2022 to Sunday October 17</w:t>
      </w:r>
      <w:r w:rsidR="00E57CFE" w:rsidRPr="005E16C3">
        <w:rPr>
          <w:rFonts w:cstheme="minorHAnsi"/>
          <w:vertAlign w:val="superscript"/>
          <w:lang w:eastAsia="en-GB"/>
        </w:rPr>
        <w:t>th</w:t>
      </w:r>
      <w:r w:rsidR="00E57CFE" w:rsidRPr="005E16C3">
        <w:rPr>
          <w:rFonts w:cstheme="minorHAnsi"/>
          <w:lang w:eastAsia="en-GB"/>
        </w:rPr>
        <w:t xml:space="preserve">, 2022. </w:t>
      </w:r>
      <w:r w:rsidR="007228B5" w:rsidRPr="005E16C3">
        <w:rPr>
          <w:rFonts w:cstheme="minorHAnsi"/>
          <w:lang w:eastAsia="en-GB"/>
        </w:rPr>
        <w:t xml:space="preserve">There some very positive results from this </w:t>
      </w:r>
      <w:r w:rsidR="00AC22A6" w:rsidRPr="005E16C3">
        <w:rPr>
          <w:rFonts w:cstheme="minorHAnsi"/>
          <w:lang w:eastAsia="en-GB"/>
        </w:rPr>
        <w:t>initiative</w:t>
      </w:r>
      <w:r w:rsidR="007228B5" w:rsidRPr="005E16C3">
        <w:rPr>
          <w:rFonts w:cstheme="minorHAnsi"/>
          <w:lang w:eastAsia="en-GB"/>
        </w:rPr>
        <w:t xml:space="preserve">, some of the results were that </w:t>
      </w:r>
      <w:r w:rsidR="009A0F2D" w:rsidRPr="005E16C3">
        <w:rPr>
          <w:rFonts w:cstheme="minorHAnsi"/>
          <w:lang w:eastAsia="en-GB"/>
        </w:rPr>
        <w:t>1,468 people were arrested</w:t>
      </w:r>
      <w:r w:rsidR="0043364F" w:rsidRPr="005E16C3">
        <w:rPr>
          <w:rFonts w:cstheme="minorHAnsi"/>
          <w:lang w:eastAsia="en-GB"/>
        </w:rPr>
        <w:t xml:space="preserve">; </w:t>
      </w:r>
      <w:r w:rsidR="009A0F2D" w:rsidRPr="005E16C3">
        <w:rPr>
          <w:rFonts w:cstheme="minorHAnsi"/>
          <w:lang w:eastAsia="en-GB"/>
        </w:rPr>
        <w:t>2,664 vulnerable people, including 2,209 children, were engaged for safeguarding purposes</w:t>
      </w:r>
      <w:r w:rsidR="0043364F" w:rsidRPr="005E16C3">
        <w:rPr>
          <w:rFonts w:cstheme="minorHAnsi"/>
          <w:lang w:eastAsia="en-GB"/>
        </w:rPr>
        <w:t>; n</w:t>
      </w:r>
      <w:r w:rsidR="009A0F2D" w:rsidRPr="005E16C3">
        <w:rPr>
          <w:rFonts w:cstheme="minorHAnsi"/>
          <w:lang w:eastAsia="en-GB"/>
        </w:rPr>
        <w:t>early £2m worth of Class A drugs seized</w:t>
      </w:r>
      <w:r w:rsidR="00FA1674" w:rsidRPr="005E16C3">
        <w:rPr>
          <w:rFonts w:cstheme="minorHAnsi"/>
          <w:lang w:eastAsia="en-GB"/>
        </w:rPr>
        <w:t xml:space="preserve"> and </w:t>
      </w:r>
      <w:r w:rsidR="00FA1674" w:rsidRPr="005E16C3">
        <w:rPr>
          <w:rFonts w:cstheme="minorHAnsi"/>
          <w:lang w:eastAsia="en-GB"/>
        </w:rPr>
        <w:t>894 cuckooed addresses visited</w:t>
      </w:r>
      <w:r w:rsidR="00FA1674" w:rsidRPr="005E16C3">
        <w:rPr>
          <w:rFonts w:cstheme="minorHAnsi"/>
          <w:lang w:eastAsia="en-GB"/>
        </w:rPr>
        <w:t>.</w:t>
      </w:r>
      <w:r w:rsidR="00AC22A6" w:rsidRPr="005E16C3">
        <w:rPr>
          <w:rFonts w:cstheme="minorHAnsi"/>
          <w:lang w:eastAsia="en-GB"/>
        </w:rPr>
        <w:t xml:space="preserve"> </w:t>
      </w:r>
      <w:r w:rsidR="007319E5" w:rsidRPr="005E16C3">
        <w:rPr>
          <w:rFonts w:cstheme="minorHAnsi"/>
          <w:lang w:eastAsia="en-GB"/>
        </w:rPr>
        <w:t xml:space="preserve">The </w:t>
      </w:r>
      <w:r w:rsidR="007319E5" w:rsidRPr="005E16C3">
        <w:rPr>
          <w:rFonts w:cstheme="minorHAnsi"/>
          <w:shd w:val="clear" w:color="auto" w:fill="FFFFFF"/>
        </w:rPr>
        <w:t>National Police Chief's Council</w:t>
      </w:r>
      <w:r w:rsidR="007319E5" w:rsidRPr="005E16C3">
        <w:rPr>
          <w:rFonts w:cstheme="minorHAnsi"/>
          <w:shd w:val="clear" w:color="auto" w:fill="FFFFFF"/>
        </w:rPr>
        <w:t xml:space="preserve"> (</w:t>
      </w:r>
      <w:r w:rsidR="007319E5" w:rsidRPr="005E16C3">
        <w:rPr>
          <w:rFonts w:cstheme="minorHAnsi"/>
          <w:shd w:val="clear" w:color="auto" w:fill="FFFFFF"/>
        </w:rPr>
        <w:t>2022)</w:t>
      </w:r>
      <w:r w:rsidR="007319E5" w:rsidRPr="005E16C3">
        <w:rPr>
          <w:rFonts w:cstheme="minorHAnsi"/>
          <w:shd w:val="clear" w:color="auto" w:fill="FFFFFF"/>
        </w:rPr>
        <w:t xml:space="preserve"> explain that o</w:t>
      </w:r>
      <w:r w:rsidR="00E0659D" w:rsidRPr="005E16C3">
        <w:rPr>
          <w:rFonts w:cstheme="minorHAnsi"/>
          <w:lang w:eastAsia="en-GB"/>
        </w:rPr>
        <w:t>ne of the numerous ways police are protecting children is by being able to prosecute modern slavery offences without using a victim. Children and vulnerable people are protected from the anguish of having to go through the legal system and face the violent and abusive person who is to blame for their misery through victimless prosecutions.</w:t>
      </w:r>
    </w:p>
    <w:p w14:paraId="134218DC" w14:textId="68DAD87A" w:rsidR="00DA77B0" w:rsidRPr="005E16C3" w:rsidRDefault="00DA77B0" w:rsidP="005E16C3">
      <w:pPr>
        <w:jc w:val="both"/>
        <w:rPr>
          <w:rFonts w:cstheme="minorHAnsi"/>
          <w:lang w:eastAsia="en-GB"/>
        </w:rPr>
      </w:pPr>
      <w:r w:rsidRPr="005E16C3">
        <w:rPr>
          <w:rFonts w:cstheme="minorHAnsi"/>
          <w:lang w:eastAsia="en-GB"/>
        </w:rPr>
        <w:t>This essay has examined a few of the primary demographics that OCGs target and the efficacy of police investigation procedures have been examined also.</w:t>
      </w:r>
    </w:p>
    <w:p w14:paraId="2187EF15" w14:textId="0D4667AD" w:rsidR="003375C3" w:rsidRPr="005E16C3" w:rsidRDefault="00DA77B0" w:rsidP="005E16C3">
      <w:pPr>
        <w:jc w:val="both"/>
        <w:rPr>
          <w:rFonts w:cstheme="minorHAnsi"/>
          <w:lang w:eastAsia="en-GB"/>
        </w:rPr>
      </w:pPr>
      <w:r w:rsidRPr="005E16C3">
        <w:rPr>
          <w:rFonts w:cstheme="minorHAnsi"/>
          <w:lang w:eastAsia="en-GB"/>
        </w:rPr>
        <w:t>The results of the 2022 National County Lines Intensification Week show that when the police have the tools and finances to collaborate and work together, it is obvious that their effort has a significant impact.</w:t>
      </w:r>
    </w:p>
    <w:p w14:paraId="3BF071ED" w14:textId="77777777" w:rsidR="003375C3" w:rsidRPr="00321C2E" w:rsidRDefault="00C2589E" w:rsidP="005E16C3">
      <w:pPr>
        <w:jc w:val="both"/>
        <w:rPr>
          <w:rFonts w:cstheme="minorHAnsi"/>
          <w:b/>
          <w:bCs/>
          <w:color w:val="00B050"/>
          <w:lang w:eastAsia="en-GB"/>
        </w:rPr>
      </w:pPr>
      <w:r w:rsidRPr="00321C2E">
        <w:rPr>
          <w:rFonts w:cstheme="minorHAnsi"/>
          <w:b/>
          <w:bCs/>
          <w:lang w:eastAsia="en-GB"/>
        </w:rPr>
        <w:t>Word Count: 10</w:t>
      </w:r>
      <w:r w:rsidR="00A30A4F" w:rsidRPr="00321C2E">
        <w:rPr>
          <w:rFonts w:cstheme="minorHAnsi"/>
          <w:b/>
          <w:bCs/>
          <w:lang w:eastAsia="en-GB"/>
        </w:rPr>
        <w:t>54</w:t>
      </w:r>
    </w:p>
    <w:p w14:paraId="34F952A0" w14:textId="77777777" w:rsidR="00321C2E" w:rsidRDefault="00321C2E" w:rsidP="005E16C3">
      <w:pPr>
        <w:jc w:val="both"/>
        <w:rPr>
          <w:rFonts w:cstheme="minorHAnsi"/>
          <w:color w:val="FF0000"/>
          <w:lang w:eastAsia="en-GB"/>
        </w:rPr>
      </w:pPr>
    </w:p>
    <w:p w14:paraId="42C045FA" w14:textId="77777777" w:rsidR="00321C2E" w:rsidRDefault="00321C2E" w:rsidP="005E16C3">
      <w:pPr>
        <w:jc w:val="both"/>
        <w:rPr>
          <w:rFonts w:cstheme="minorHAnsi"/>
          <w:color w:val="FF0000"/>
          <w:lang w:eastAsia="en-GB"/>
        </w:rPr>
      </w:pPr>
    </w:p>
    <w:p w14:paraId="13900441" w14:textId="77777777" w:rsidR="00321C2E" w:rsidRDefault="00321C2E" w:rsidP="005E16C3">
      <w:pPr>
        <w:jc w:val="both"/>
        <w:rPr>
          <w:rFonts w:cstheme="minorHAnsi"/>
          <w:color w:val="FF0000"/>
          <w:lang w:eastAsia="en-GB"/>
        </w:rPr>
      </w:pPr>
    </w:p>
    <w:p w14:paraId="77713FE6" w14:textId="01401C72" w:rsidR="00524DCB" w:rsidRPr="00321C2E" w:rsidRDefault="00524DCB" w:rsidP="005E16C3">
      <w:pPr>
        <w:jc w:val="both"/>
        <w:rPr>
          <w:rFonts w:cstheme="minorHAnsi"/>
          <w:b/>
          <w:bCs/>
          <w:color w:val="00B050"/>
          <w:lang w:eastAsia="en-GB"/>
        </w:rPr>
      </w:pPr>
      <w:r w:rsidRPr="00321C2E">
        <w:rPr>
          <w:rFonts w:cstheme="minorHAnsi"/>
          <w:b/>
          <w:bCs/>
          <w:color w:val="FF0000"/>
          <w:lang w:eastAsia="en-GB"/>
        </w:rPr>
        <w:lastRenderedPageBreak/>
        <w:t xml:space="preserve">Essay three: </w:t>
      </w:r>
      <w:r w:rsidRPr="00321C2E">
        <w:rPr>
          <w:rFonts w:cstheme="minorHAnsi"/>
          <w:b/>
          <w:bCs/>
          <w:color w:val="FF0000"/>
          <w:u w:val="single"/>
          <w:lang w:eastAsia="en-GB"/>
        </w:rPr>
        <w:t>Assess</w:t>
      </w:r>
      <w:r w:rsidRPr="00321C2E">
        <w:rPr>
          <w:rFonts w:cstheme="minorHAnsi"/>
          <w:b/>
          <w:bCs/>
          <w:color w:val="FF0000"/>
          <w:lang w:eastAsia="en-GB"/>
        </w:rPr>
        <w:t xml:space="preserve"> the role of MAPPA in managing offenders, and </w:t>
      </w:r>
      <w:r w:rsidRPr="00321C2E">
        <w:rPr>
          <w:rFonts w:cstheme="minorHAnsi"/>
          <w:b/>
          <w:bCs/>
          <w:color w:val="FF0000"/>
          <w:u w:val="single"/>
          <w:lang w:eastAsia="en-GB"/>
        </w:rPr>
        <w:t>evaluate</w:t>
      </w:r>
      <w:r w:rsidRPr="00321C2E">
        <w:rPr>
          <w:rFonts w:cstheme="minorHAnsi"/>
          <w:b/>
          <w:bCs/>
          <w:color w:val="FF0000"/>
          <w:lang w:eastAsia="en-GB"/>
        </w:rPr>
        <w:t xml:space="preserve"> the effectiveness of current police practices to investigate public protection incidents involving violent and sexual offences.</w:t>
      </w:r>
    </w:p>
    <w:p w14:paraId="4EAD5D74" w14:textId="77777777" w:rsidR="00524DCB" w:rsidRPr="00321C2E" w:rsidRDefault="00524DCB" w:rsidP="005E16C3">
      <w:pPr>
        <w:jc w:val="both"/>
        <w:rPr>
          <w:rFonts w:cstheme="minorHAnsi"/>
          <w:b/>
          <w:bCs/>
          <w:color w:val="FF0000"/>
          <w:lang w:eastAsia="en-GB"/>
        </w:rPr>
      </w:pPr>
      <w:r w:rsidRPr="00321C2E">
        <w:rPr>
          <w:rFonts w:cstheme="minorHAnsi"/>
          <w:b/>
          <w:bCs/>
          <w:color w:val="FF0000"/>
          <w:lang w:eastAsia="en-GB"/>
        </w:rPr>
        <w:t>You must use academic research to support your answer.</w:t>
      </w:r>
    </w:p>
    <w:p w14:paraId="6BE71191" w14:textId="28CF5B48" w:rsidR="00524DCB" w:rsidRPr="00321C2E" w:rsidRDefault="00524DCB" w:rsidP="005E16C3">
      <w:pPr>
        <w:jc w:val="both"/>
        <w:rPr>
          <w:rFonts w:cstheme="minorHAnsi"/>
          <w:b/>
          <w:bCs/>
          <w:color w:val="FF0000"/>
          <w:lang w:eastAsia="en-GB"/>
        </w:rPr>
      </w:pPr>
      <w:r w:rsidRPr="00321C2E">
        <w:rPr>
          <w:rFonts w:cstheme="minorHAnsi"/>
          <w:b/>
          <w:bCs/>
          <w:color w:val="FF0000"/>
          <w:lang w:eastAsia="en-GB"/>
        </w:rPr>
        <w:t>Word limit: 1000 words.</w:t>
      </w:r>
    </w:p>
    <w:p w14:paraId="5B158F53" w14:textId="77777777" w:rsidR="0032537B" w:rsidRPr="005E16C3" w:rsidRDefault="0032537B" w:rsidP="005E16C3">
      <w:pPr>
        <w:jc w:val="both"/>
        <w:rPr>
          <w:rFonts w:cstheme="minorHAnsi"/>
          <w:lang w:eastAsia="en-GB"/>
        </w:rPr>
      </w:pPr>
    </w:p>
    <w:p w14:paraId="08AF1851" w14:textId="5D1099C4" w:rsidR="002A3347" w:rsidRPr="005E16C3" w:rsidRDefault="00AC22A6" w:rsidP="005E16C3">
      <w:pPr>
        <w:jc w:val="both"/>
        <w:rPr>
          <w:rFonts w:cstheme="minorHAnsi"/>
          <w:lang w:eastAsia="en-GB"/>
        </w:rPr>
      </w:pPr>
      <w:r w:rsidRPr="005E16C3">
        <w:rPr>
          <w:rFonts w:cstheme="minorHAnsi"/>
          <w:lang w:eastAsia="en-GB"/>
        </w:rPr>
        <w:t>This essay will assess</w:t>
      </w:r>
      <w:r w:rsidR="002A3347" w:rsidRPr="005E16C3">
        <w:rPr>
          <w:rFonts w:cstheme="minorHAnsi"/>
          <w:lang w:eastAsia="en-GB"/>
        </w:rPr>
        <w:t xml:space="preserve"> the role of MAPPA in managing offenders and evaluating the effectiveness of current police practices to investigate public protection incidents involving violent and sexual offences.</w:t>
      </w:r>
    </w:p>
    <w:p w14:paraId="15864E91" w14:textId="60069DC4" w:rsidR="007D2DD3" w:rsidRPr="005E16C3" w:rsidRDefault="00F06600" w:rsidP="005E16C3">
      <w:pPr>
        <w:jc w:val="both"/>
        <w:rPr>
          <w:rFonts w:cstheme="minorHAnsi"/>
          <w:shd w:val="clear" w:color="auto" w:fill="FFFFFF"/>
        </w:rPr>
      </w:pPr>
      <w:r w:rsidRPr="005E16C3">
        <w:rPr>
          <w:rFonts w:cstheme="minorHAnsi"/>
          <w:lang w:eastAsia="en-GB"/>
        </w:rPr>
        <w:t>Gov.UK (2022) defines MAPPA as ‘</w:t>
      </w:r>
      <w:r w:rsidR="00FF7FAC" w:rsidRPr="005E16C3">
        <w:rPr>
          <w:rFonts w:cstheme="minorHAnsi"/>
          <w:lang w:eastAsia="en-GB"/>
        </w:rPr>
        <w:t xml:space="preserve">the </w:t>
      </w:r>
      <w:r w:rsidR="00AA1F85" w:rsidRPr="005E16C3">
        <w:rPr>
          <w:rFonts w:cstheme="minorHAnsi"/>
          <w:shd w:val="clear" w:color="auto" w:fill="FFFFFF"/>
        </w:rPr>
        <w:t>multi-agency public protection arrangements</w:t>
      </w:r>
      <w:r w:rsidR="00713176" w:rsidRPr="005E16C3">
        <w:rPr>
          <w:rFonts w:cstheme="minorHAnsi"/>
          <w:shd w:val="clear" w:color="auto" w:fill="FFFFFF"/>
        </w:rPr>
        <w:t>.’</w:t>
      </w:r>
      <w:r w:rsidR="00DC04E5" w:rsidRPr="005E16C3">
        <w:rPr>
          <w:rFonts w:cstheme="minorHAnsi"/>
          <w:shd w:val="clear" w:color="auto" w:fill="FFFFFF"/>
        </w:rPr>
        <w:t xml:space="preserve"> </w:t>
      </w:r>
      <w:r w:rsidR="00AB4B72" w:rsidRPr="005E16C3">
        <w:rPr>
          <w:rFonts w:cstheme="minorHAnsi"/>
          <w:shd w:val="clear" w:color="auto" w:fill="FFFFFF"/>
        </w:rPr>
        <w:t>It is important to firstly assess the role and purpose of MAPPA</w:t>
      </w:r>
      <w:r w:rsidR="00BA146A" w:rsidRPr="005E16C3">
        <w:rPr>
          <w:rFonts w:cstheme="minorHAnsi"/>
          <w:shd w:val="clear" w:color="auto" w:fill="FFFFFF"/>
        </w:rPr>
        <w:t xml:space="preserve"> to understand what it doe</w:t>
      </w:r>
      <w:r w:rsidR="00E61C6B" w:rsidRPr="005E16C3">
        <w:rPr>
          <w:rFonts w:cstheme="minorHAnsi"/>
          <w:shd w:val="clear" w:color="auto" w:fill="FFFFFF"/>
        </w:rPr>
        <w:t>s</w:t>
      </w:r>
      <w:r w:rsidR="00A902CC" w:rsidRPr="005E16C3">
        <w:rPr>
          <w:rFonts w:cstheme="minorHAnsi"/>
          <w:shd w:val="clear" w:color="auto" w:fill="FFFFFF"/>
        </w:rPr>
        <w:t xml:space="preserve">. </w:t>
      </w:r>
      <w:r w:rsidR="008A77DF" w:rsidRPr="005E16C3">
        <w:rPr>
          <w:rFonts w:cstheme="minorHAnsi"/>
          <w:shd w:val="clear" w:color="auto" w:fill="FFFFFF"/>
        </w:rPr>
        <w:t>Nacro (20</w:t>
      </w:r>
      <w:r w:rsidR="00CD6FB0" w:rsidRPr="005E16C3">
        <w:rPr>
          <w:rFonts w:cstheme="minorHAnsi"/>
          <w:shd w:val="clear" w:color="auto" w:fill="FFFFFF"/>
        </w:rPr>
        <w:t xml:space="preserve">2”) explains that </w:t>
      </w:r>
      <w:r w:rsidR="00A902CC" w:rsidRPr="005E16C3">
        <w:rPr>
          <w:rFonts w:cstheme="minorHAnsi"/>
          <w:shd w:val="clear" w:color="auto" w:fill="FFFFFF"/>
        </w:rPr>
        <w:t xml:space="preserve">MAPPA’s role is managing offenders rather than being reactive to prevent offenders. It is important to understand that distinction </w:t>
      </w:r>
      <w:r w:rsidR="00294319" w:rsidRPr="005E16C3">
        <w:rPr>
          <w:rFonts w:cstheme="minorHAnsi"/>
          <w:shd w:val="clear" w:color="auto" w:fill="FFFFFF"/>
        </w:rPr>
        <w:t>and difference to determine how effective the process is</w:t>
      </w:r>
      <w:r w:rsidR="001238CF" w:rsidRPr="005E16C3">
        <w:rPr>
          <w:rFonts w:cstheme="minorHAnsi"/>
          <w:shd w:val="clear" w:color="auto" w:fill="FFFFFF"/>
        </w:rPr>
        <w:t xml:space="preserve"> when it comes to the information sharing between </w:t>
      </w:r>
      <w:r w:rsidR="00567392" w:rsidRPr="005E16C3">
        <w:rPr>
          <w:rFonts w:cstheme="minorHAnsi"/>
          <w:shd w:val="clear" w:color="auto" w:fill="FFFFFF"/>
        </w:rPr>
        <w:t>different agencies.</w:t>
      </w:r>
      <w:r w:rsidR="00CD6FB0" w:rsidRPr="005E16C3">
        <w:rPr>
          <w:rFonts w:cstheme="minorHAnsi"/>
          <w:shd w:val="clear" w:color="auto" w:fill="FFFFFF"/>
        </w:rPr>
        <w:t xml:space="preserve"> </w:t>
      </w:r>
      <w:r w:rsidR="006A2DE7" w:rsidRPr="005E16C3">
        <w:rPr>
          <w:rFonts w:cstheme="minorHAnsi"/>
        </w:rPr>
        <w:t>Unlock (2022) state</w:t>
      </w:r>
      <w:r w:rsidR="00CD6FB0" w:rsidRPr="005E16C3">
        <w:rPr>
          <w:rFonts w:cstheme="minorHAnsi"/>
        </w:rPr>
        <w:t>s</w:t>
      </w:r>
      <w:r w:rsidR="006A2DE7" w:rsidRPr="005E16C3">
        <w:rPr>
          <w:rFonts w:cstheme="minorHAnsi"/>
        </w:rPr>
        <w:t xml:space="preserve"> that t</w:t>
      </w:r>
      <w:r w:rsidR="006A2DE7" w:rsidRPr="005E16C3">
        <w:rPr>
          <w:rFonts w:cstheme="minorHAnsi"/>
        </w:rPr>
        <w:t>he goal of MAPPA is to encourage information exchange among all the agencies, which will improve public safety and oversight. The main objectives of MAPPA are the identification of relevant offenders, information sharing about them, evaluation of the dangers they may cause, and risk management.</w:t>
      </w:r>
    </w:p>
    <w:p w14:paraId="0D1C2E05" w14:textId="56FF6BBC" w:rsidR="00065D36" w:rsidRPr="005E16C3" w:rsidRDefault="00395142" w:rsidP="005E16C3">
      <w:pPr>
        <w:jc w:val="both"/>
        <w:rPr>
          <w:rFonts w:cstheme="minorHAnsi"/>
        </w:rPr>
      </w:pPr>
      <w:r w:rsidRPr="005E16C3">
        <w:rPr>
          <w:rFonts w:cstheme="minorHAnsi"/>
        </w:rPr>
        <w:t xml:space="preserve">It is also important to define </w:t>
      </w:r>
      <w:r w:rsidR="00967797" w:rsidRPr="005E16C3">
        <w:rPr>
          <w:rFonts w:cstheme="minorHAnsi"/>
        </w:rPr>
        <w:t>who is responsible in the MAPPA process to determine how best the offenders can be managed and assessed</w:t>
      </w:r>
      <w:r w:rsidR="008753E6" w:rsidRPr="005E16C3">
        <w:rPr>
          <w:rFonts w:cstheme="minorHAnsi"/>
        </w:rPr>
        <w:t>.</w:t>
      </w:r>
      <w:r w:rsidR="00C803BE" w:rsidRPr="005E16C3">
        <w:rPr>
          <w:rFonts w:cstheme="minorHAnsi"/>
        </w:rPr>
        <w:t xml:space="preserve"> </w:t>
      </w:r>
      <w:r w:rsidR="00D0128E" w:rsidRPr="005E16C3">
        <w:rPr>
          <w:rFonts w:eastAsia="Arial" w:cstheme="minorHAnsi"/>
        </w:rPr>
        <w:t>National MAPPA Team</w:t>
      </w:r>
      <w:r w:rsidR="00D0128E" w:rsidRPr="005E16C3">
        <w:rPr>
          <w:rFonts w:eastAsia="Arial" w:cstheme="minorHAnsi"/>
        </w:rPr>
        <w:t xml:space="preserve"> (</w:t>
      </w:r>
      <w:r w:rsidR="00D0128E" w:rsidRPr="005E16C3">
        <w:rPr>
          <w:rFonts w:eastAsia="Arial" w:cstheme="minorHAnsi"/>
        </w:rPr>
        <w:t>2022</w:t>
      </w:r>
      <w:r w:rsidR="00D0128E" w:rsidRPr="005E16C3">
        <w:rPr>
          <w:rFonts w:eastAsia="Arial" w:cstheme="minorHAnsi"/>
        </w:rPr>
        <w:t xml:space="preserve">) explain that </w:t>
      </w:r>
      <w:r w:rsidR="00D0128E" w:rsidRPr="005E16C3">
        <w:rPr>
          <w:rFonts w:cstheme="minorHAnsi"/>
        </w:rPr>
        <w:t>t</w:t>
      </w:r>
      <w:r w:rsidR="00D0128E" w:rsidRPr="005E16C3">
        <w:rPr>
          <w:rFonts w:cstheme="minorHAnsi"/>
        </w:rPr>
        <w:t>he Responsible Authority is MAPPA's primary agency. Working together in each jurisdiction are the police, the prison, and the probation service. The Responsible Authority has a responsibility to make sure that the dangers posed by certain sexual and violent offenders are properly assessed and controlled.</w:t>
      </w:r>
    </w:p>
    <w:p w14:paraId="435C4C70" w14:textId="77777777" w:rsidR="004043EF" w:rsidRPr="005E16C3" w:rsidRDefault="0003548C" w:rsidP="005E16C3">
      <w:pPr>
        <w:jc w:val="both"/>
        <w:rPr>
          <w:rFonts w:cstheme="minorHAnsi"/>
          <w:lang w:eastAsia="en-GB"/>
        </w:rPr>
      </w:pPr>
      <w:r w:rsidRPr="005E16C3">
        <w:rPr>
          <w:rFonts w:cstheme="minorHAnsi"/>
          <w:lang w:eastAsia="en-GB"/>
        </w:rPr>
        <w:t xml:space="preserve">Nacro (2022) </w:t>
      </w:r>
      <w:r w:rsidR="006C7BBE" w:rsidRPr="005E16C3">
        <w:rPr>
          <w:rFonts w:cstheme="minorHAnsi"/>
          <w:lang w:eastAsia="en-GB"/>
        </w:rPr>
        <w:t>explains that t</w:t>
      </w:r>
      <w:r w:rsidR="00740F80" w:rsidRPr="005E16C3">
        <w:rPr>
          <w:rFonts w:cstheme="minorHAnsi"/>
          <w:lang w:eastAsia="en-GB"/>
        </w:rPr>
        <w:t xml:space="preserve">here are three levels of risk management </w:t>
      </w:r>
      <w:r w:rsidR="00DA4FBA" w:rsidRPr="005E16C3">
        <w:rPr>
          <w:rFonts w:cstheme="minorHAnsi"/>
          <w:lang w:eastAsia="en-GB"/>
        </w:rPr>
        <w:t xml:space="preserve">when it comes to offenders who are managed under MAPPA. Level 1 </w:t>
      </w:r>
      <w:r w:rsidR="009D0848" w:rsidRPr="005E16C3">
        <w:rPr>
          <w:rFonts w:cstheme="minorHAnsi"/>
          <w:lang w:eastAsia="en-GB"/>
        </w:rPr>
        <w:t>is t</w:t>
      </w:r>
      <w:r w:rsidR="009D0848" w:rsidRPr="005E16C3">
        <w:rPr>
          <w:rFonts w:cstheme="minorHAnsi"/>
          <w:lang w:eastAsia="en-GB"/>
        </w:rPr>
        <w:t xml:space="preserve">he management of a single agency (often probation) </w:t>
      </w:r>
      <w:r w:rsidR="009D0848" w:rsidRPr="005E16C3">
        <w:rPr>
          <w:rFonts w:cstheme="minorHAnsi"/>
          <w:lang w:eastAsia="en-GB"/>
        </w:rPr>
        <w:t xml:space="preserve">that </w:t>
      </w:r>
      <w:r w:rsidR="009D0848" w:rsidRPr="005E16C3">
        <w:rPr>
          <w:rFonts w:cstheme="minorHAnsi"/>
          <w:lang w:eastAsia="en-GB"/>
        </w:rPr>
        <w:t>follows their usual procedures. At MAPPA meetings, these service users are not brought up</w:t>
      </w:r>
      <w:r w:rsidR="009D0848" w:rsidRPr="005E16C3">
        <w:rPr>
          <w:rFonts w:cstheme="minorHAnsi"/>
          <w:lang w:eastAsia="en-GB"/>
        </w:rPr>
        <w:t xml:space="preserve">; </w:t>
      </w:r>
      <w:r w:rsidR="0032517A" w:rsidRPr="005E16C3">
        <w:rPr>
          <w:rFonts w:cstheme="minorHAnsi"/>
          <w:lang w:eastAsia="en-GB"/>
        </w:rPr>
        <w:t xml:space="preserve">Level 2 </w:t>
      </w:r>
      <w:r w:rsidR="00680DEC" w:rsidRPr="005E16C3">
        <w:rPr>
          <w:rFonts w:cstheme="minorHAnsi"/>
          <w:lang w:eastAsia="en-GB"/>
        </w:rPr>
        <w:t>is the a</w:t>
      </w:r>
      <w:r w:rsidR="00411E2C" w:rsidRPr="005E16C3">
        <w:rPr>
          <w:rFonts w:cstheme="minorHAnsi"/>
          <w:lang w:eastAsia="en-GB"/>
        </w:rPr>
        <w:t xml:space="preserve">ctive </w:t>
      </w:r>
      <w:r w:rsidR="003311D1" w:rsidRPr="005E16C3">
        <w:rPr>
          <w:rFonts w:cstheme="minorHAnsi"/>
          <w:lang w:eastAsia="en-GB"/>
        </w:rPr>
        <w:t>involvement</w:t>
      </w:r>
      <w:r w:rsidR="00411E2C" w:rsidRPr="005E16C3">
        <w:rPr>
          <w:rFonts w:cstheme="minorHAnsi"/>
          <w:lang w:eastAsia="en-GB"/>
        </w:rPr>
        <w:t xml:space="preserve"> of more than one agency (usually at least police and probation)</w:t>
      </w:r>
      <w:r w:rsidR="00680DEC" w:rsidRPr="005E16C3">
        <w:rPr>
          <w:rFonts w:cstheme="minorHAnsi"/>
          <w:lang w:eastAsia="en-GB"/>
        </w:rPr>
        <w:t xml:space="preserve">; </w:t>
      </w:r>
      <w:r w:rsidR="003311D1" w:rsidRPr="005E16C3">
        <w:rPr>
          <w:rFonts w:cstheme="minorHAnsi"/>
          <w:lang w:eastAsia="en-GB"/>
        </w:rPr>
        <w:t xml:space="preserve">Level 3 </w:t>
      </w:r>
      <w:r w:rsidR="00680DEC" w:rsidRPr="005E16C3">
        <w:rPr>
          <w:rFonts w:cstheme="minorHAnsi"/>
          <w:lang w:eastAsia="en-GB"/>
        </w:rPr>
        <w:t>is the m</w:t>
      </w:r>
      <w:r w:rsidR="003311D1" w:rsidRPr="005E16C3">
        <w:rPr>
          <w:rFonts w:cstheme="minorHAnsi"/>
          <w:lang w:eastAsia="en-GB"/>
        </w:rPr>
        <w:t xml:space="preserve">ulti-agency senior management oversight </w:t>
      </w:r>
      <w:r w:rsidR="004D626D" w:rsidRPr="005E16C3">
        <w:rPr>
          <w:rFonts w:cstheme="minorHAnsi"/>
          <w:lang w:eastAsia="en-GB"/>
        </w:rPr>
        <w:t>of risk management</w:t>
      </w:r>
      <w:r w:rsidR="00680DEC" w:rsidRPr="005E16C3">
        <w:rPr>
          <w:rFonts w:cstheme="minorHAnsi"/>
          <w:lang w:eastAsia="en-GB"/>
        </w:rPr>
        <w:t>.</w:t>
      </w:r>
    </w:p>
    <w:p w14:paraId="26FB32A6" w14:textId="21D91C35" w:rsidR="00873FEC" w:rsidRPr="005E16C3" w:rsidRDefault="004043EF" w:rsidP="005E16C3">
      <w:pPr>
        <w:jc w:val="both"/>
        <w:rPr>
          <w:rFonts w:cstheme="minorHAnsi"/>
          <w:lang w:eastAsia="en-GB"/>
        </w:rPr>
      </w:pPr>
      <w:r w:rsidRPr="005E16C3">
        <w:rPr>
          <w:rFonts w:cstheme="minorHAnsi"/>
          <w:lang w:eastAsia="en-GB"/>
        </w:rPr>
        <w:t>Her Majesty's Inspectorate of Probation</w:t>
      </w:r>
      <w:r w:rsidRPr="005E16C3">
        <w:rPr>
          <w:rFonts w:cstheme="minorHAnsi"/>
          <w:lang w:eastAsia="en-GB"/>
        </w:rPr>
        <w:t xml:space="preserve"> (</w:t>
      </w:r>
      <w:r w:rsidRPr="005E16C3">
        <w:rPr>
          <w:rFonts w:cstheme="minorHAnsi"/>
          <w:lang w:eastAsia="en-GB"/>
        </w:rPr>
        <w:t>2021)</w:t>
      </w:r>
      <w:r w:rsidRPr="005E16C3">
        <w:rPr>
          <w:rFonts w:cstheme="minorHAnsi"/>
          <w:lang w:eastAsia="en-GB"/>
        </w:rPr>
        <w:t xml:space="preserve"> explain that t</w:t>
      </w:r>
      <w:r w:rsidR="00C53230" w:rsidRPr="005E16C3">
        <w:rPr>
          <w:rFonts w:cstheme="minorHAnsi"/>
          <w:lang w:eastAsia="en-GB"/>
        </w:rPr>
        <w:t>here are three main categories of offenders who are managed under MAPPA. They are the following:</w:t>
      </w:r>
      <w:r w:rsidRPr="005E16C3">
        <w:rPr>
          <w:rFonts w:cstheme="minorHAnsi"/>
          <w:lang w:eastAsia="en-GB"/>
        </w:rPr>
        <w:t xml:space="preserve"> c</w:t>
      </w:r>
      <w:r w:rsidR="002F119C" w:rsidRPr="005E16C3">
        <w:rPr>
          <w:rFonts w:cstheme="minorHAnsi"/>
          <w:lang w:eastAsia="en-GB"/>
        </w:rPr>
        <w:t xml:space="preserve">ategory 1 </w:t>
      </w:r>
      <w:r w:rsidRPr="005E16C3">
        <w:rPr>
          <w:rFonts w:cstheme="minorHAnsi"/>
          <w:lang w:eastAsia="en-GB"/>
        </w:rPr>
        <w:t>are the r</w:t>
      </w:r>
      <w:r w:rsidR="002F119C" w:rsidRPr="005E16C3">
        <w:rPr>
          <w:rFonts w:cstheme="minorHAnsi"/>
          <w:lang w:eastAsia="en-GB"/>
        </w:rPr>
        <w:t>egistered sexual offenders</w:t>
      </w:r>
      <w:r w:rsidRPr="005E16C3">
        <w:rPr>
          <w:rFonts w:cstheme="minorHAnsi"/>
          <w:lang w:eastAsia="en-GB"/>
        </w:rPr>
        <w:t>; c</w:t>
      </w:r>
      <w:r w:rsidR="002F119C" w:rsidRPr="005E16C3">
        <w:rPr>
          <w:rFonts w:cstheme="minorHAnsi"/>
          <w:lang w:eastAsia="en-GB"/>
        </w:rPr>
        <w:t xml:space="preserve">ategory 2 </w:t>
      </w:r>
      <w:r w:rsidRPr="005E16C3">
        <w:rPr>
          <w:rFonts w:cstheme="minorHAnsi"/>
          <w:lang w:eastAsia="en-GB"/>
        </w:rPr>
        <w:t>are the v</w:t>
      </w:r>
      <w:r w:rsidR="00580BFD" w:rsidRPr="005E16C3">
        <w:rPr>
          <w:rFonts w:cstheme="minorHAnsi"/>
          <w:lang w:eastAsia="en-GB"/>
        </w:rPr>
        <w:t xml:space="preserve">iolent offenders sentenced to 12 months or more imprisonment </w:t>
      </w:r>
      <w:r w:rsidR="00E7123A" w:rsidRPr="005E16C3">
        <w:rPr>
          <w:rFonts w:cstheme="minorHAnsi"/>
          <w:lang w:eastAsia="en-GB"/>
        </w:rPr>
        <w:t>or a hospital order</w:t>
      </w:r>
      <w:r w:rsidRPr="005E16C3">
        <w:rPr>
          <w:rFonts w:cstheme="minorHAnsi"/>
          <w:lang w:eastAsia="en-GB"/>
        </w:rPr>
        <w:t xml:space="preserve"> and c</w:t>
      </w:r>
      <w:r w:rsidR="00E7123A" w:rsidRPr="005E16C3">
        <w:rPr>
          <w:rFonts w:cstheme="minorHAnsi"/>
          <w:lang w:eastAsia="en-GB"/>
        </w:rPr>
        <w:t xml:space="preserve">ategory 3 </w:t>
      </w:r>
      <w:r w:rsidRPr="005E16C3">
        <w:rPr>
          <w:rFonts w:cstheme="minorHAnsi"/>
          <w:lang w:eastAsia="en-GB"/>
        </w:rPr>
        <w:t>are the o</w:t>
      </w:r>
      <w:r w:rsidR="00E7123A" w:rsidRPr="005E16C3">
        <w:rPr>
          <w:rFonts w:cstheme="minorHAnsi"/>
          <w:lang w:eastAsia="en-GB"/>
        </w:rPr>
        <w:t>ffenders who do not qualify under categories 1 or 2</w:t>
      </w:r>
      <w:r w:rsidR="00C53230" w:rsidRPr="005E16C3">
        <w:rPr>
          <w:rFonts w:cstheme="minorHAnsi"/>
          <w:lang w:eastAsia="en-GB"/>
        </w:rPr>
        <w:t xml:space="preserve"> but who currently pose a risk of serious harm</w:t>
      </w:r>
      <w:r w:rsidRPr="005E16C3">
        <w:rPr>
          <w:rFonts w:cstheme="minorHAnsi"/>
          <w:lang w:eastAsia="en-GB"/>
        </w:rPr>
        <w:t xml:space="preserve">. </w:t>
      </w:r>
    </w:p>
    <w:p w14:paraId="4ABEA722" w14:textId="77777777" w:rsidR="00321C2E" w:rsidRDefault="00684F52" w:rsidP="005E16C3">
      <w:pPr>
        <w:jc w:val="both"/>
        <w:rPr>
          <w:rFonts w:cstheme="minorHAnsi"/>
          <w:lang w:eastAsia="en-GB"/>
        </w:rPr>
      </w:pPr>
      <w:r w:rsidRPr="005E16C3">
        <w:rPr>
          <w:rFonts w:cstheme="minorHAnsi"/>
          <w:shd w:val="clear" w:color="auto" w:fill="FFFFFF"/>
        </w:rPr>
        <w:t>Norfolk MAPPA</w:t>
      </w:r>
      <w:r w:rsidRPr="005E16C3">
        <w:rPr>
          <w:rFonts w:cstheme="minorHAnsi"/>
          <w:shd w:val="clear" w:color="auto" w:fill="FFFFFF"/>
        </w:rPr>
        <w:t xml:space="preserve"> (</w:t>
      </w:r>
      <w:r w:rsidRPr="005E16C3">
        <w:rPr>
          <w:rFonts w:cstheme="minorHAnsi"/>
          <w:shd w:val="clear" w:color="auto" w:fill="FFFFFF"/>
        </w:rPr>
        <w:t>2018)</w:t>
      </w:r>
      <w:r w:rsidRPr="005E16C3">
        <w:rPr>
          <w:rFonts w:cstheme="minorHAnsi"/>
          <w:shd w:val="clear" w:color="auto" w:fill="FFFFFF"/>
        </w:rPr>
        <w:t xml:space="preserve"> suggests that </w:t>
      </w:r>
      <w:r w:rsidR="000252F5" w:rsidRPr="005E16C3">
        <w:rPr>
          <w:rFonts w:cstheme="minorHAnsi"/>
          <w:lang w:eastAsia="en-GB"/>
        </w:rPr>
        <w:t>a secure national database called ViSOR has been created</w:t>
      </w:r>
      <w:r w:rsidR="000252F5" w:rsidRPr="005E16C3">
        <w:rPr>
          <w:rFonts w:cstheme="minorHAnsi"/>
          <w:lang w:eastAsia="en-GB"/>
        </w:rPr>
        <w:t xml:space="preserve"> to</w:t>
      </w:r>
      <w:r w:rsidR="00584D87" w:rsidRPr="005E16C3">
        <w:rPr>
          <w:rFonts w:cstheme="minorHAnsi"/>
          <w:shd w:val="clear" w:color="auto" w:fill="FFFFFF"/>
        </w:rPr>
        <w:t xml:space="preserve"> </w:t>
      </w:r>
      <w:r w:rsidR="000252F5" w:rsidRPr="005E16C3">
        <w:rPr>
          <w:rFonts w:cstheme="minorHAnsi"/>
          <w:lang w:eastAsia="en-GB"/>
        </w:rPr>
        <w:t>foste</w:t>
      </w:r>
      <w:r w:rsidR="00584D87" w:rsidRPr="005E16C3">
        <w:rPr>
          <w:rFonts w:cstheme="minorHAnsi"/>
          <w:lang w:eastAsia="en-GB"/>
        </w:rPr>
        <w:t>r</w:t>
      </w:r>
      <w:r w:rsidR="000252F5" w:rsidRPr="005E16C3">
        <w:rPr>
          <w:rFonts w:cstheme="minorHAnsi"/>
          <w:lang w:eastAsia="en-GB"/>
        </w:rPr>
        <w:t xml:space="preserve"> collaboration amongst the three </w:t>
      </w:r>
      <w:r w:rsidR="00584D87" w:rsidRPr="005E16C3">
        <w:rPr>
          <w:rFonts w:cstheme="minorHAnsi"/>
          <w:lang w:eastAsia="en-GB"/>
        </w:rPr>
        <w:t>a</w:t>
      </w:r>
      <w:r w:rsidR="000252F5" w:rsidRPr="005E16C3">
        <w:rPr>
          <w:rFonts w:cstheme="minorHAnsi"/>
          <w:lang w:eastAsia="en-GB"/>
        </w:rPr>
        <w:t>gencies that make up the Responsible Authority</w:t>
      </w:r>
      <w:r w:rsidR="00584D87" w:rsidRPr="005E16C3">
        <w:rPr>
          <w:rFonts w:cstheme="minorHAnsi"/>
          <w:lang w:eastAsia="en-GB"/>
        </w:rPr>
        <w:t xml:space="preserve">. </w:t>
      </w:r>
      <w:r w:rsidR="000252F5" w:rsidRPr="005E16C3">
        <w:rPr>
          <w:rFonts w:cstheme="minorHAnsi"/>
          <w:lang w:eastAsia="en-GB"/>
        </w:rPr>
        <w:t>It is utilised in the collaborative management of people who pose a threat to their safety.</w:t>
      </w:r>
      <w:r w:rsidR="00A7431E" w:rsidRPr="005E16C3">
        <w:rPr>
          <w:rFonts w:cstheme="minorHAnsi"/>
          <w:lang w:eastAsia="en-GB"/>
        </w:rPr>
        <w:t xml:space="preserve"> </w:t>
      </w:r>
      <w:r w:rsidR="00CA3547" w:rsidRPr="005E16C3">
        <w:rPr>
          <w:rFonts w:cstheme="minorHAnsi"/>
          <w:lang w:eastAsia="en-GB"/>
        </w:rPr>
        <w:t xml:space="preserve">This database </w:t>
      </w:r>
      <w:r w:rsidR="00282317" w:rsidRPr="005E16C3">
        <w:rPr>
          <w:rFonts w:cstheme="minorHAnsi"/>
          <w:lang w:eastAsia="en-GB"/>
        </w:rPr>
        <w:t>ensures</w:t>
      </w:r>
      <w:r w:rsidR="00CA3547" w:rsidRPr="005E16C3">
        <w:rPr>
          <w:rFonts w:cstheme="minorHAnsi"/>
          <w:lang w:eastAsia="en-GB"/>
        </w:rPr>
        <w:t xml:space="preserve"> that communication is clear between the three agencies and as effective as possible</w:t>
      </w:r>
      <w:r w:rsidR="00282317" w:rsidRPr="005E16C3">
        <w:rPr>
          <w:rFonts w:cstheme="minorHAnsi"/>
          <w:lang w:eastAsia="en-GB"/>
        </w:rPr>
        <w:t xml:space="preserve">. </w:t>
      </w:r>
      <w:r w:rsidR="00147A41" w:rsidRPr="005E16C3">
        <w:rPr>
          <w:rFonts w:cstheme="minorHAnsi"/>
          <w:lang w:eastAsia="en-GB"/>
        </w:rPr>
        <w:t>Gov.uk (2022) shows how</w:t>
      </w:r>
      <w:r w:rsidR="00B818AA" w:rsidRPr="005E16C3">
        <w:rPr>
          <w:rFonts w:cstheme="minorHAnsi"/>
          <w:lang w:eastAsia="en-GB"/>
        </w:rPr>
        <w:t xml:space="preserve"> t</w:t>
      </w:r>
      <w:r w:rsidR="00516F2E" w:rsidRPr="005E16C3">
        <w:rPr>
          <w:rFonts w:cstheme="minorHAnsi"/>
          <w:lang w:eastAsia="en-GB"/>
        </w:rPr>
        <w:t>he police will ensure that all offenders subject to notification requirements</w:t>
      </w:r>
      <w:r w:rsidR="00CB5D0D" w:rsidRPr="005E16C3">
        <w:rPr>
          <w:rFonts w:cstheme="minorHAnsi"/>
          <w:lang w:eastAsia="en-GB"/>
        </w:rPr>
        <w:t xml:space="preserve"> have to </w:t>
      </w:r>
      <w:r w:rsidR="00B57266" w:rsidRPr="005E16C3">
        <w:rPr>
          <w:rFonts w:cstheme="minorHAnsi"/>
          <w:lang w:eastAsia="en-GB"/>
        </w:rPr>
        <w:t>comply with the following rules and procedures: register as required; a</w:t>
      </w:r>
      <w:r w:rsidR="00A05A68" w:rsidRPr="005E16C3">
        <w:rPr>
          <w:rFonts w:cstheme="minorHAnsi"/>
          <w:lang w:eastAsia="en-GB"/>
        </w:rPr>
        <w:t>re evaluated in line with a risk assessment and management system that has received national approval</w:t>
      </w:r>
      <w:r w:rsidR="00B57266" w:rsidRPr="005E16C3">
        <w:rPr>
          <w:rFonts w:cstheme="minorHAnsi"/>
          <w:lang w:eastAsia="en-GB"/>
        </w:rPr>
        <w:t xml:space="preserve">; </w:t>
      </w:r>
      <w:r w:rsidR="00F56036" w:rsidRPr="005E16C3">
        <w:rPr>
          <w:rFonts w:cstheme="minorHAnsi"/>
          <w:lang w:eastAsia="en-GB"/>
        </w:rPr>
        <w:t>a</w:t>
      </w:r>
      <w:r w:rsidR="00A05A68" w:rsidRPr="005E16C3">
        <w:rPr>
          <w:rFonts w:cstheme="minorHAnsi"/>
          <w:lang w:eastAsia="en-GB"/>
        </w:rPr>
        <w:t>re visited at their registered residence in accordance with national guidelines and the authorised Risk Management Plan (RMP)</w:t>
      </w:r>
      <w:r w:rsidR="00F877C3" w:rsidRPr="005E16C3">
        <w:rPr>
          <w:rFonts w:cstheme="minorHAnsi"/>
          <w:lang w:eastAsia="en-GB"/>
        </w:rPr>
        <w:t>; a</w:t>
      </w:r>
      <w:r w:rsidR="00A05A68" w:rsidRPr="005E16C3">
        <w:rPr>
          <w:rFonts w:cstheme="minorHAnsi"/>
          <w:lang w:eastAsia="en-GB"/>
        </w:rPr>
        <w:t>re managed in accordance with recognised professional standards</w:t>
      </w:r>
      <w:r w:rsidR="00F877C3" w:rsidRPr="005E16C3">
        <w:rPr>
          <w:rFonts w:cstheme="minorHAnsi"/>
          <w:lang w:eastAsia="en-GB"/>
        </w:rPr>
        <w:t>; and h</w:t>
      </w:r>
      <w:r w:rsidR="00A05A68" w:rsidRPr="005E16C3">
        <w:rPr>
          <w:rFonts w:cstheme="minorHAnsi"/>
          <w:lang w:eastAsia="en-GB"/>
        </w:rPr>
        <w:t>ave their records kept in compliance with national ViSOR requirements and are entered on ViSOR.</w:t>
      </w:r>
    </w:p>
    <w:p w14:paraId="2CA2AC1B" w14:textId="2122AFCA" w:rsidR="00CF09C5" w:rsidRPr="005E16C3" w:rsidRDefault="00AB65C0" w:rsidP="005E16C3">
      <w:pPr>
        <w:jc w:val="both"/>
        <w:rPr>
          <w:rFonts w:cstheme="minorHAnsi"/>
          <w:lang w:eastAsia="en-GB"/>
        </w:rPr>
      </w:pPr>
      <w:r w:rsidRPr="005E16C3">
        <w:rPr>
          <w:rFonts w:cstheme="minorHAnsi"/>
          <w:lang w:eastAsia="en-GB"/>
        </w:rPr>
        <w:lastRenderedPageBreak/>
        <w:t xml:space="preserve">There are numerous studies and articles written which detail the police’s involvement in cases of sexual </w:t>
      </w:r>
      <w:r w:rsidR="002115E6" w:rsidRPr="005E16C3">
        <w:rPr>
          <w:rFonts w:cstheme="minorHAnsi"/>
          <w:lang w:eastAsia="en-GB"/>
        </w:rPr>
        <w:t>violence and show</w:t>
      </w:r>
      <w:r w:rsidR="002115E6" w:rsidRPr="005E16C3">
        <w:rPr>
          <w:rFonts w:cstheme="minorHAnsi"/>
        </w:rPr>
        <w:t xml:space="preserve"> </w:t>
      </w:r>
      <w:r w:rsidR="008E3C54" w:rsidRPr="005E16C3">
        <w:rPr>
          <w:rFonts w:cstheme="minorHAnsi"/>
        </w:rPr>
        <w:t xml:space="preserve">how much work there is left to do by police in order to </w:t>
      </w:r>
      <w:r w:rsidR="00E43EBD" w:rsidRPr="005E16C3">
        <w:rPr>
          <w:rFonts w:cstheme="minorHAnsi"/>
        </w:rPr>
        <w:t xml:space="preserve">successfully convict and charge </w:t>
      </w:r>
      <w:r w:rsidR="00D01D75" w:rsidRPr="005E16C3">
        <w:rPr>
          <w:rFonts w:cstheme="minorHAnsi"/>
        </w:rPr>
        <w:t>in cases of rape.</w:t>
      </w:r>
      <w:r w:rsidR="004E6763" w:rsidRPr="005E16C3">
        <w:rPr>
          <w:rFonts w:cstheme="minorHAnsi"/>
        </w:rPr>
        <w:t xml:space="preserve"> </w:t>
      </w:r>
      <w:r w:rsidR="003B30A3" w:rsidRPr="005E16C3">
        <w:rPr>
          <w:rFonts w:cstheme="minorHAnsi"/>
        </w:rPr>
        <w:t>‘While there were 52,210 rapes recorded by police in </w:t>
      </w:r>
      <w:hyperlink r:id="rId8" w:history="1">
        <w:r w:rsidR="003B30A3" w:rsidRPr="005E16C3">
          <w:rPr>
            <w:rStyle w:val="Hyperlink"/>
            <w:rFonts w:cstheme="minorHAnsi"/>
            <w:color w:val="auto"/>
            <w:u w:val="none"/>
          </w:rPr>
          <w:t>England</w:t>
        </w:r>
      </w:hyperlink>
      <w:r w:rsidR="003B30A3" w:rsidRPr="005E16C3">
        <w:rPr>
          <w:rFonts w:cstheme="minorHAnsi"/>
        </w:rPr>
        <w:t xml:space="preserve"> and Wales in 2020, only 843 resulted in a charge or a summons – a rate of 1.6%.’ </w:t>
      </w:r>
      <w:r w:rsidR="00901CE6" w:rsidRPr="005E16C3">
        <w:rPr>
          <w:rFonts w:cstheme="minorHAnsi"/>
        </w:rPr>
        <w:t xml:space="preserve"> (Barr and Topping, 2021)</w:t>
      </w:r>
      <w:r w:rsidR="00353E30" w:rsidRPr="005E16C3">
        <w:rPr>
          <w:rFonts w:cstheme="minorHAnsi"/>
        </w:rPr>
        <w:t xml:space="preserve">. </w:t>
      </w:r>
      <w:r w:rsidR="00A95818" w:rsidRPr="005E16C3">
        <w:rPr>
          <w:rFonts w:cstheme="minorHAnsi"/>
        </w:rPr>
        <w:t xml:space="preserve">There are a </w:t>
      </w:r>
      <w:r w:rsidR="00503052" w:rsidRPr="005E16C3">
        <w:rPr>
          <w:rFonts w:cstheme="minorHAnsi"/>
        </w:rPr>
        <w:t xml:space="preserve">few specific reasons why the police </w:t>
      </w:r>
      <w:r w:rsidR="009568E3" w:rsidRPr="005E16C3">
        <w:rPr>
          <w:rFonts w:cstheme="minorHAnsi"/>
        </w:rPr>
        <w:t>are contributing to such a low conversion rate of rape cases resulting in a charge or summons.</w:t>
      </w:r>
      <w:r w:rsidR="009765EA" w:rsidRPr="005E16C3">
        <w:rPr>
          <w:rFonts w:cstheme="minorHAnsi"/>
        </w:rPr>
        <w:t xml:space="preserve"> </w:t>
      </w:r>
      <w:r w:rsidR="003C6B9F" w:rsidRPr="005E16C3">
        <w:rPr>
          <w:rFonts w:cstheme="minorHAnsi"/>
        </w:rPr>
        <w:t>86% of the outcome of rape allegations are determined by police and police decision making.</w:t>
      </w:r>
      <w:r w:rsidR="009765EA" w:rsidRPr="005E16C3">
        <w:rPr>
          <w:rFonts w:cstheme="minorHAnsi"/>
        </w:rPr>
        <w:t xml:space="preserve"> </w:t>
      </w:r>
      <w:r w:rsidR="00CF09C5" w:rsidRPr="005E16C3">
        <w:rPr>
          <w:rFonts w:cstheme="minorHAnsi"/>
        </w:rPr>
        <w:t xml:space="preserve">From 2015 to 2020, the amount of rape victims </w:t>
      </w:r>
      <w:r w:rsidR="00953B2A" w:rsidRPr="005E16C3">
        <w:rPr>
          <w:rFonts w:cstheme="minorHAnsi"/>
        </w:rPr>
        <w:t xml:space="preserve">dropping out from the investigation and trial process increased from </w:t>
      </w:r>
      <w:r w:rsidR="00C56643" w:rsidRPr="005E16C3">
        <w:rPr>
          <w:rFonts w:cstheme="minorHAnsi"/>
        </w:rPr>
        <w:t>25% to 43%</w:t>
      </w:r>
      <w:r w:rsidR="00D544FD" w:rsidRPr="005E16C3">
        <w:rPr>
          <w:rFonts w:cstheme="minorHAnsi"/>
        </w:rPr>
        <w:t xml:space="preserve"> </w:t>
      </w:r>
      <w:r w:rsidR="00694767" w:rsidRPr="005E16C3">
        <w:rPr>
          <w:rFonts w:cstheme="minorHAnsi"/>
        </w:rPr>
        <w:t>(Barr and Topping, 2021).</w:t>
      </w:r>
    </w:p>
    <w:p w14:paraId="067E488E" w14:textId="53721BE7" w:rsidR="001C5FBE" w:rsidRPr="005E16C3" w:rsidRDefault="00A929FF" w:rsidP="005E16C3">
      <w:pPr>
        <w:jc w:val="both"/>
        <w:rPr>
          <w:rFonts w:cstheme="minorHAnsi"/>
        </w:rPr>
      </w:pPr>
      <w:r w:rsidRPr="005E16C3">
        <w:rPr>
          <w:rFonts w:cstheme="minorHAnsi"/>
        </w:rPr>
        <w:t xml:space="preserve">A big issue with rape cases not being brought to trail is due to victim’s withdrawing statements. </w:t>
      </w:r>
      <w:r w:rsidR="00662880" w:rsidRPr="005E16C3">
        <w:rPr>
          <w:rFonts w:cstheme="minorHAnsi"/>
        </w:rPr>
        <w:t xml:space="preserve">The main reason for this occurring is due to the victims not being confident in the police and that the police will </w:t>
      </w:r>
      <w:r w:rsidR="006F5392" w:rsidRPr="005E16C3">
        <w:rPr>
          <w:rFonts w:cstheme="minorHAnsi"/>
        </w:rPr>
        <w:t xml:space="preserve">effectively deal with their case. The victims’ often feel that </w:t>
      </w:r>
      <w:r w:rsidR="009520BE" w:rsidRPr="005E16C3">
        <w:rPr>
          <w:rFonts w:cstheme="minorHAnsi"/>
        </w:rPr>
        <w:t xml:space="preserve">the police </w:t>
      </w:r>
      <w:r w:rsidR="00C9474D" w:rsidRPr="005E16C3">
        <w:rPr>
          <w:rFonts w:cstheme="minorHAnsi"/>
        </w:rPr>
        <w:t>do not take them seriously or are not prepared enough to deal with the case.</w:t>
      </w:r>
      <w:r w:rsidR="005071B8" w:rsidRPr="005E16C3">
        <w:rPr>
          <w:rFonts w:cstheme="minorHAnsi"/>
        </w:rPr>
        <w:t xml:space="preserve"> </w:t>
      </w:r>
      <w:r w:rsidR="003A4EB1" w:rsidRPr="005E16C3">
        <w:rPr>
          <w:rFonts w:cstheme="minorHAnsi"/>
        </w:rPr>
        <w:t>(Champion et al., 2021)</w:t>
      </w:r>
      <w:r w:rsidR="00195F9D" w:rsidRPr="005E16C3">
        <w:rPr>
          <w:rFonts w:cstheme="minorHAnsi"/>
        </w:rPr>
        <w:t xml:space="preserve">. However, Rumney (2001) </w:t>
      </w:r>
      <w:r w:rsidR="00BA6658" w:rsidRPr="005E16C3">
        <w:rPr>
          <w:rFonts w:cstheme="minorHAnsi"/>
        </w:rPr>
        <w:t xml:space="preserve">suggests that </w:t>
      </w:r>
      <w:r w:rsidR="001C5FBE" w:rsidRPr="005E16C3">
        <w:rPr>
          <w:rFonts w:cstheme="minorHAnsi"/>
        </w:rPr>
        <w:t>r</w:t>
      </w:r>
      <w:r w:rsidR="004E6763" w:rsidRPr="005E16C3">
        <w:rPr>
          <w:rFonts w:cstheme="minorHAnsi"/>
        </w:rPr>
        <w:t>ape and serious sexual assault require specialised units with officers that have a particular set of abilities, expertise, and experience in order to produce the greatest results for the victims</w:t>
      </w:r>
      <w:r w:rsidR="001C5FBE" w:rsidRPr="005E16C3">
        <w:rPr>
          <w:rFonts w:cstheme="minorHAnsi"/>
        </w:rPr>
        <w:t>.</w:t>
      </w:r>
    </w:p>
    <w:p w14:paraId="4EDC9A19" w14:textId="1E5FCF65" w:rsidR="0032537B" w:rsidRPr="005E16C3" w:rsidRDefault="00282317" w:rsidP="005E16C3">
      <w:pPr>
        <w:jc w:val="both"/>
        <w:rPr>
          <w:rFonts w:cstheme="minorHAnsi"/>
        </w:rPr>
      </w:pPr>
      <w:r w:rsidRPr="005E16C3">
        <w:rPr>
          <w:rFonts w:cstheme="minorHAnsi"/>
        </w:rPr>
        <w:t>This essay has shown</w:t>
      </w:r>
      <w:r w:rsidR="00C21020" w:rsidRPr="005E16C3">
        <w:rPr>
          <w:rFonts w:cstheme="minorHAnsi"/>
        </w:rPr>
        <w:t xml:space="preserve"> that the use of MAPPA </w:t>
      </w:r>
      <w:r w:rsidR="00763A03" w:rsidRPr="005E16C3">
        <w:rPr>
          <w:rFonts w:cstheme="minorHAnsi"/>
        </w:rPr>
        <w:t>is key in order to correctly manage offenders. By</w:t>
      </w:r>
      <w:r w:rsidR="0060565F" w:rsidRPr="005E16C3">
        <w:rPr>
          <w:rFonts w:cstheme="minorHAnsi"/>
        </w:rPr>
        <w:t xml:space="preserve"> </w:t>
      </w:r>
      <w:r w:rsidR="00763A03" w:rsidRPr="005E16C3">
        <w:rPr>
          <w:rFonts w:cstheme="minorHAnsi"/>
        </w:rPr>
        <w:t xml:space="preserve">having involvement from the prison service, probation service and police, it ensures that there is a multi-faceted approach that can combine the strengths of all three parties to make sure that the offenders are monitored correctly to reduce their chances of reoffending and posing a risk to the general public. </w:t>
      </w:r>
    </w:p>
    <w:p w14:paraId="3CFB8FB5" w14:textId="714C37BD" w:rsidR="00763A03" w:rsidRPr="005E16C3" w:rsidRDefault="00282317" w:rsidP="005E16C3">
      <w:pPr>
        <w:jc w:val="both"/>
        <w:rPr>
          <w:rFonts w:cstheme="minorHAnsi"/>
        </w:rPr>
      </w:pPr>
      <w:r w:rsidRPr="005E16C3">
        <w:rPr>
          <w:rFonts w:cstheme="minorHAnsi"/>
        </w:rPr>
        <w:t>It has been</w:t>
      </w:r>
      <w:r w:rsidR="00CA6541" w:rsidRPr="005E16C3">
        <w:rPr>
          <w:rFonts w:cstheme="minorHAnsi"/>
        </w:rPr>
        <w:t xml:space="preserve"> found that the use of ViSOR </w:t>
      </w:r>
      <w:r w:rsidR="00C57BF8" w:rsidRPr="005E16C3">
        <w:rPr>
          <w:rFonts w:cstheme="minorHAnsi"/>
        </w:rPr>
        <w:t xml:space="preserve">is a key part of managing and disseminating the information that needs to be shared between the authorities involved in a secure and efficient process. </w:t>
      </w:r>
    </w:p>
    <w:p w14:paraId="3637DFCD" w14:textId="18F97744" w:rsidR="008A298F" w:rsidRPr="005E16C3" w:rsidRDefault="00D037BC" w:rsidP="005E16C3">
      <w:pPr>
        <w:jc w:val="both"/>
        <w:rPr>
          <w:rFonts w:cstheme="minorHAnsi"/>
        </w:rPr>
      </w:pPr>
      <w:r w:rsidRPr="005E16C3">
        <w:rPr>
          <w:rFonts w:cstheme="minorHAnsi"/>
        </w:rPr>
        <w:t>I</w:t>
      </w:r>
      <w:r w:rsidR="00282317" w:rsidRPr="005E16C3">
        <w:rPr>
          <w:rFonts w:cstheme="minorHAnsi"/>
        </w:rPr>
        <w:t xml:space="preserve">t has </w:t>
      </w:r>
      <w:r w:rsidRPr="005E16C3">
        <w:rPr>
          <w:rFonts w:cstheme="minorHAnsi"/>
        </w:rPr>
        <w:t xml:space="preserve">also shown in this essay that </w:t>
      </w:r>
      <w:r w:rsidR="00460C39" w:rsidRPr="005E16C3">
        <w:rPr>
          <w:rFonts w:cstheme="minorHAnsi"/>
        </w:rPr>
        <w:t>th</w:t>
      </w:r>
      <w:r w:rsidR="009E3744" w:rsidRPr="005E16C3">
        <w:rPr>
          <w:rFonts w:cstheme="minorHAnsi"/>
        </w:rPr>
        <w:t xml:space="preserve">e police need to </w:t>
      </w:r>
      <w:r w:rsidR="001D4342" w:rsidRPr="005E16C3">
        <w:rPr>
          <w:rFonts w:cstheme="minorHAnsi"/>
        </w:rPr>
        <w:t xml:space="preserve">adjust their approach to dealing with rape </w:t>
      </w:r>
      <w:r w:rsidR="00A67D38" w:rsidRPr="005E16C3">
        <w:rPr>
          <w:rFonts w:cstheme="minorHAnsi"/>
        </w:rPr>
        <w:t>victims</w:t>
      </w:r>
      <w:r w:rsidR="001D4342" w:rsidRPr="005E16C3">
        <w:rPr>
          <w:rFonts w:cstheme="minorHAnsi"/>
        </w:rPr>
        <w:t xml:space="preserve"> as it is clear that there is a huge discrepancy in the amount of rape cases reported to police and the amount that go to trial. To only have 1.</w:t>
      </w:r>
      <w:r w:rsidR="00F64A5F" w:rsidRPr="005E16C3">
        <w:rPr>
          <w:rFonts w:cstheme="minorHAnsi"/>
        </w:rPr>
        <w:t>6% charg</w:t>
      </w:r>
      <w:r w:rsidR="005A44F1" w:rsidRPr="005E16C3">
        <w:rPr>
          <w:rFonts w:cstheme="minorHAnsi"/>
        </w:rPr>
        <w:t xml:space="preserve">e/summons rate shows that there are clear failings in the system. </w:t>
      </w:r>
    </w:p>
    <w:p w14:paraId="31014B21" w14:textId="6FFFE0B4" w:rsidR="00C57BF8" w:rsidRPr="005E16C3" w:rsidRDefault="005A44F1" w:rsidP="005E16C3">
      <w:pPr>
        <w:jc w:val="both"/>
        <w:rPr>
          <w:rFonts w:cstheme="minorHAnsi"/>
        </w:rPr>
      </w:pPr>
      <w:r w:rsidRPr="005E16C3">
        <w:rPr>
          <w:rFonts w:cstheme="minorHAnsi"/>
        </w:rPr>
        <w:t xml:space="preserve">Police forces across the UK </w:t>
      </w:r>
      <w:r w:rsidR="00A67D38" w:rsidRPr="005E16C3">
        <w:rPr>
          <w:rFonts w:cstheme="minorHAnsi"/>
        </w:rPr>
        <w:t xml:space="preserve">need to improve their processes when dealing with victims to make the process as smooth, efficient and </w:t>
      </w:r>
      <w:r w:rsidR="00B32668" w:rsidRPr="005E16C3">
        <w:rPr>
          <w:rFonts w:cstheme="minorHAnsi"/>
        </w:rPr>
        <w:t xml:space="preserve">engaging with the victims as possible to ensure that the chance of them </w:t>
      </w:r>
      <w:r w:rsidR="0003099B" w:rsidRPr="005E16C3">
        <w:rPr>
          <w:rFonts w:cstheme="minorHAnsi"/>
        </w:rPr>
        <w:t>rescinding</w:t>
      </w:r>
      <w:r w:rsidR="00B32668" w:rsidRPr="005E16C3">
        <w:rPr>
          <w:rFonts w:cstheme="minorHAnsi"/>
        </w:rPr>
        <w:t xml:space="preserve"> their statement/support of the case </w:t>
      </w:r>
      <w:r w:rsidR="0003099B" w:rsidRPr="005E16C3">
        <w:rPr>
          <w:rFonts w:cstheme="minorHAnsi"/>
        </w:rPr>
        <w:t>is greatly reduced from current statistics.</w:t>
      </w:r>
    </w:p>
    <w:p w14:paraId="76D22813" w14:textId="28A8854A" w:rsidR="00C57BF8" w:rsidRPr="00321C2E" w:rsidRDefault="0003099B" w:rsidP="005E16C3">
      <w:pPr>
        <w:jc w:val="both"/>
        <w:rPr>
          <w:rFonts w:cstheme="minorHAnsi"/>
          <w:b/>
          <w:bCs/>
        </w:rPr>
      </w:pPr>
      <w:r w:rsidRPr="00321C2E">
        <w:rPr>
          <w:rFonts w:cstheme="minorHAnsi"/>
          <w:b/>
          <w:bCs/>
        </w:rPr>
        <w:t xml:space="preserve">Word Count: </w:t>
      </w:r>
      <w:r w:rsidR="00030577" w:rsidRPr="00321C2E">
        <w:rPr>
          <w:rFonts w:cstheme="minorHAnsi"/>
          <w:b/>
          <w:bCs/>
        </w:rPr>
        <w:t>966</w:t>
      </w:r>
    </w:p>
    <w:p w14:paraId="1558154A" w14:textId="6F357373" w:rsidR="0032537B" w:rsidRPr="005E16C3" w:rsidRDefault="0032537B" w:rsidP="005E16C3">
      <w:pPr>
        <w:jc w:val="both"/>
        <w:rPr>
          <w:rFonts w:cstheme="minorHAnsi"/>
          <w:lang w:eastAsia="en-GB"/>
        </w:rPr>
      </w:pPr>
    </w:p>
    <w:p w14:paraId="709AF9C8" w14:textId="046D50CA" w:rsidR="0032537B" w:rsidRPr="005E16C3" w:rsidRDefault="0032537B" w:rsidP="005E16C3">
      <w:pPr>
        <w:jc w:val="both"/>
        <w:rPr>
          <w:rFonts w:cstheme="minorHAnsi"/>
          <w:lang w:eastAsia="en-GB"/>
        </w:rPr>
      </w:pPr>
    </w:p>
    <w:p w14:paraId="70C114D8" w14:textId="3A499CE7" w:rsidR="0032537B" w:rsidRPr="005E16C3" w:rsidRDefault="0032537B" w:rsidP="005E16C3">
      <w:pPr>
        <w:jc w:val="both"/>
        <w:rPr>
          <w:rFonts w:cstheme="minorHAnsi"/>
          <w:lang w:eastAsia="en-GB"/>
        </w:rPr>
      </w:pPr>
    </w:p>
    <w:p w14:paraId="35151C44" w14:textId="05EA2816" w:rsidR="0032537B" w:rsidRPr="005E16C3" w:rsidRDefault="0032537B" w:rsidP="005E16C3">
      <w:pPr>
        <w:jc w:val="both"/>
        <w:rPr>
          <w:rFonts w:cstheme="minorHAnsi"/>
          <w:lang w:eastAsia="en-GB"/>
        </w:rPr>
      </w:pPr>
    </w:p>
    <w:p w14:paraId="64376A38" w14:textId="77777777" w:rsidR="00030577" w:rsidRPr="005E16C3" w:rsidRDefault="00030577" w:rsidP="005E16C3">
      <w:pPr>
        <w:jc w:val="both"/>
        <w:rPr>
          <w:rFonts w:cstheme="minorHAnsi"/>
          <w:lang w:eastAsia="en-GB"/>
        </w:rPr>
      </w:pPr>
    </w:p>
    <w:p w14:paraId="47F75A6B" w14:textId="77777777" w:rsidR="00030577" w:rsidRPr="005E16C3" w:rsidRDefault="00030577" w:rsidP="005E16C3">
      <w:pPr>
        <w:jc w:val="both"/>
        <w:rPr>
          <w:rFonts w:cstheme="minorHAnsi"/>
          <w:lang w:eastAsia="en-GB"/>
        </w:rPr>
      </w:pPr>
    </w:p>
    <w:p w14:paraId="08FC4BA9" w14:textId="77777777" w:rsidR="00610EF0" w:rsidRPr="005E16C3" w:rsidRDefault="00610EF0" w:rsidP="005E16C3">
      <w:pPr>
        <w:jc w:val="both"/>
        <w:rPr>
          <w:rFonts w:cstheme="minorHAnsi"/>
          <w:color w:val="FF0000"/>
          <w:lang w:eastAsia="en-GB"/>
        </w:rPr>
      </w:pPr>
    </w:p>
    <w:p w14:paraId="6522B20F" w14:textId="77777777" w:rsidR="00610EF0" w:rsidRPr="005E16C3" w:rsidRDefault="00610EF0" w:rsidP="005E16C3">
      <w:pPr>
        <w:jc w:val="both"/>
        <w:rPr>
          <w:rFonts w:cstheme="minorHAnsi"/>
          <w:color w:val="FF0000"/>
          <w:lang w:eastAsia="en-GB"/>
        </w:rPr>
      </w:pPr>
    </w:p>
    <w:p w14:paraId="06A03E1F" w14:textId="77777777" w:rsidR="00610EF0" w:rsidRPr="005E16C3" w:rsidRDefault="00610EF0" w:rsidP="005E16C3">
      <w:pPr>
        <w:jc w:val="both"/>
        <w:rPr>
          <w:rFonts w:cstheme="minorHAnsi"/>
          <w:color w:val="FF0000"/>
          <w:lang w:eastAsia="en-GB"/>
        </w:rPr>
      </w:pPr>
    </w:p>
    <w:p w14:paraId="450062A5" w14:textId="77777777" w:rsidR="00610EF0" w:rsidRPr="005E16C3" w:rsidRDefault="00610EF0" w:rsidP="005E16C3">
      <w:pPr>
        <w:jc w:val="both"/>
        <w:rPr>
          <w:rFonts w:cstheme="minorHAnsi"/>
          <w:color w:val="FF0000"/>
          <w:lang w:eastAsia="en-GB"/>
        </w:rPr>
      </w:pPr>
    </w:p>
    <w:p w14:paraId="768FCE4E" w14:textId="781508A0" w:rsidR="00524DCB" w:rsidRPr="00321C2E" w:rsidRDefault="00524DCB" w:rsidP="005E16C3">
      <w:pPr>
        <w:jc w:val="both"/>
        <w:rPr>
          <w:rFonts w:cstheme="minorHAnsi"/>
          <w:b/>
          <w:bCs/>
          <w:color w:val="FF0000"/>
          <w:lang w:eastAsia="en-GB"/>
        </w:rPr>
      </w:pPr>
      <w:r w:rsidRPr="00321C2E">
        <w:rPr>
          <w:rFonts w:cstheme="minorHAnsi"/>
          <w:b/>
          <w:bCs/>
          <w:color w:val="FF0000"/>
          <w:lang w:eastAsia="en-GB"/>
        </w:rPr>
        <w:lastRenderedPageBreak/>
        <w:t xml:space="preserve">Essay four: </w:t>
      </w:r>
    </w:p>
    <w:p w14:paraId="05EA8664" w14:textId="77777777" w:rsidR="00524DCB" w:rsidRPr="00321C2E" w:rsidRDefault="00524DCB" w:rsidP="005E16C3">
      <w:pPr>
        <w:jc w:val="both"/>
        <w:rPr>
          <w:rFonts w:cstheme="minorHAnsi"/>
          <w:b/>
          <w:bCs/>
          <w:color w:val="FF0000"/>
          <w:lang w:eastAsia="en-GB"/>
        </w:rPr>
      </w:pPr>
      <w:r w:rsidRPr="00321C2E">
        <w:rPr>
          <w:rFonts w:cstheme="minorHAnsi"/>
          <w:b/>
          <w:bCs/>
          <w:color w:val="FF0000"/>
          <w:u w:val="single"/>
          <w:lang w:eastAsia="en-GB"/>
        </w:rPr>
        <w:t>Critically evaluate</w:t>
      </w:r>
      <w:r w:rsidRPr="00321C2E">
        <w:rPr>
          <w:rFonts w:cstheme="minorHAnsi"/>
          <w:b/>
          <w:bCs/>
          <w:color w:val="FF0000"/>
          <w:lang w:eastAsia="en-GB"/>
        </w:rPr>
        <w:t xml:space="preserve"> the impact of early intervention on young offenders, and young people at risk of becoming involved in gangs. </w:t>
      </w:r>
      <w:r w:rsidRPr="00321C2E">
        <w:rPr>
          <w:rFonts w:cstheme="minorHAnsi"/>
          <w:b/>
          <w:bCs/>
          <w:color w:val="FF0000"/>
          <w:u w:val="single"/>
          <w:lang w:eastAsia="en-GB"/>
        </w:rPr>
        <w:t>Assess</w:t>
      </w:r>
      <w:r w:rsidRPr="00321C2E">
        <w:rPr>
          <w:rFonts w:cstheme="minorHAnsi"/>
          <w:b/>
          <w:bCs/>
          <w:color w:val="FF0000"/>
          <w:lang w:eastAsia="en-GB"/>
        </w:rPr>
        <w:t xml:space="preserve"> the effectiveness of partnership approaches to prevent or deter involvement in gang-related activity.</w:t>
      </w:r>
    </w:p>
    <w:p w14:paraId="11326E24" w14:textId="77777777" w:rsidR="00524DCB" w:rsidRPr="00321C2E" w:rsidRDefault="00524DCB" w:rsidP="005E16C3">
      <w:pPr>
        <w:jc w:val="both"/>
        <w:rPr>
          <w:rFonts w:cstheme="minorHAnsi"/>
          <w:b/>
          <w:bCs/>
          <w:i/>
          <w:iCs/>
          <w:color w:val="FF0000"/>
          <w:lang w:eastAsia="en-GB"/>
        </w:rPr>
      </w:pPr>
      <w:r w:rsidRPr="00321C2E">
        <w:rPr>
          <w:rFonts w:cstheme="minorHAnsi"/>
          <w:b/>
          <w:bCs/>
          <w:color w:val="FF0000"/>
          <w:lang w:eastAsia="en-GB"/>
        </w:rPr>
        <w:t>Rather than relying on personal experience, support your answer with relevant evidence drawn from academic sources.</w:t>
      </w:r>
    </w:p>
    <w:p w14:paraId="33AA8269" w14:textId="52DDBB87" w:rsidR="00524DCB" w:rsidRDefault="00524DCB" w:rsidP="005E16C3">
      <w:pPr>
        <w:jc w:val="both"/>
        <w:rPr>
          <w:rFonts w:cstheme="minorHAnsi"/>
          <w:b/>
          <w:bCs/>
          <w:color w:val="FF0000"/>
          <w:lang w:eastAsia="en-GB"/>
        </w:rPr>
      </w:pPr>
      <w:r w:rsidRPr="00321C2E">
        <w:rPr>
          <w:rFonts w:cstheme="minorHAnsi"/>
          <w:b/>
          <w:bCs/>
          <w:color w:val="FF0000"/>
          <w:lang w:eastAsia="en-GB"/>
        </w:rPr>
        <w:t>Word limit: 1000 words.</w:t>
      </w:r>
    </w:p>
    <w:p w14:paraId="1F700C34" w14:textId="77777777" w:rsidR="00321C2E" w:rsidRPr="00321C2E" w:rsidRDefault="00321C2E" w:rsidP="005E16C3">
      <w:pPr>
        <w:jc w:val="both"/>
        <w:rPr>
          <w:rFonts w:cstheme="minorHAnsi"/>
          <w:b/>
          <w:bCs/>
          <w:color w:val="FF0000"/>
          <w:lang w:eastAsia="en-GB"/>
        </w:rPr>
      </w:pPr>
    </w:p>
    <w:p w14:paraId="34D01D7B" w14:textId="7E9D891D" w:rsidR="00BE73C1" w:rsidRPr="005E16C3" w:rsidRDefault="00030577" w:rsidP="005E16C3">
      <w:pPr>
        <w:jc w:val="both"/>
        <w:rPr>
          <w:rFonts w:cstheme="minorHAnsi"/>
          <w:lang w:eastAsia="en-GB"/>
        </w:rPr>
      </w:pPr>
      <w:r w:rsidRPr="005E16C3">
        <w:rPr>
          <w:rFonts w:cstheme="minorHAnsi"/>
          <w:lang w:eastAsia="en-GB"/>
        </w:rPr>
        <w:t>This essay</w:t>
      </w:r>
      <w:r w:rsidR="005B4800" w:rsidRPr="005E16C3">
        <w:rPr>
          <w:rFonts w:cstheme="minorHAnsi"/>
          <w:lang w:eastAsia="en-GB"/>
        </w:rPr>
        <w:t xml:space="preserve"> will critically evalua</w:t>
      </w:r>
      <w:r w:rsidRPr="005E16C3">
        <w:rPr>
          <w:rFonts w:cstheme="minorHAnsi"/>
          <w:lang w:eastAsia="en-GB"/>
        </w:rPr>
        <w:t>te</w:t>
      </w:r>
      <w:r w:rsidR="005B4800" w:rsidRPr="005E16C3">
        <w:rPr>
          <w:rFonts w:cstheme="minorHAnsi"/>
          <w:lang w:eastAsia="en-GB"/>
        </w:rPr>
        <w:t xml:space="preserve"> the impact of early intervention on young offenders and young people at risk of becoming involved in gangs, as</w:t>
      </w:r>
      <w:r w:rsidR="00E031CA" w:rsidRPr="005E16C3">
        <w:rPr>
          <w:rFonts w:cstheme="minorHAnsi"/>
          <w:lang w:eastAsia="en-GB"/>
        </w:rPr>
        <w:t xml:space="preserve"> </w:t>
      </w:r>
      <w:r w:rsidR="005B4800" w:rsidRPr="005E16C3">
        <w:rPr>
          <w:rFonts w:cstheme="minorHAnsi"/>
          <w:lang w:eastAsia="en-GB"/>
        </w:rPr>
        <w:t xml:space="preserve">well as assessing the effectiveness of partnership approaches to prevent or deter involvement in gang-related activity. </w:t>
      </w:r>
    </w:p>
    <w:p w14:paraId="23207D88" w14:textId="5DEFEB2D" w:rsidR="003D3DB2" w:rsidRPr="005E16C3" w:rsidRDefault="00315F06" w:rsidP="005E16C3">
      <w:pPr>
        <w:jc w:val="both"/>
        <w:rPr>
          <w:rFonts w:cstheme="minorHAnsi"/>
          <w:spacing w:val="4"/>
          <w:shd w:val="clear" w:color="auto" w:fill="FFFFFF"/>
        </w:rPr>
      </w:pPr>
      <w:r w:rsidRPr="005E16C3">
        <w:rPr>
          <w:rFonts w:cstheme="minorHAnsi"/>
          <w:spacing w:val="4"/>
          <w:shd w:val="clear" w:color="auto" w:fill="FFFFFF"/>
        </w:rPr>
        <w:t xml:space="preserve">It is </w:t>
      </w:r>
      <w:r w:rsidR="004940A4" w:rsidRPr="005E16C3">
        <w:rPr>
          <w:rFonts w:cstheme="minorHAnsi"/>
          <w:spacing w:val="4"/>
          <w:shd w:val="clear" w:color="auto" w:fill="FFFFFF"/>
        </w:rPr>
        <w:t>important to firstly define what early intervention means.</w:t>
      </w:r>
      <w:r w:rsidR="00BE73C1" w:rsidRPr="005E16C3">
        <w:rPr>
          <w:rFonts w:cstheme="minorHAnsi"/>
          <w:spacing w:val="4"/>
          <w:shd w:val="clear" w:color="auto" w:fill="FFFFFF"/>
        </w:rPr>
        <w:t xml:space="preserve"> </w:t>
      </w:r>
      <w:r w:rsidR="00CC1B1D" w:rsidRPr="005E16C3">
        <w:rPr>
          <w:rFonts w:cstheme="minorHAnsi"/>
          <w:spacing w:val="4"/>
          <w:shd w:val="clear" w:color="auto" w:fill="FFFFFF"/>
        </w:rPr>
        <w:t xml:space="preserve">‘Early intervention is the process of providing support to children and young people who are at a risk of poor outcomes and tackling the problems they face before they become worse.’ </w:t>
      </w:r>
      <w:r w:rsidR="00536539" w:rsidRPr="005E16C3">
        <w:rPr>
          <w:rFonts w:cstheme="minorHAnsi"/>
          <w:spacing w:val="4"/>
          <w:shd w:val="clear" w:color="auto" w:fill="FFFFFF"/>
        </w:rPr>
        <w:t>(Action For Children, 2019)</w:t>
      </w:r>
      <w:r w:rsidR="00F33DE5" w:rsidRPr="005E16C3">
        <w:rPr>
          <w:rFonts w:cstheme="minorHAnsi"/>
          <w:spacing w:val="4"/>
          <w:shd w:val="clear" w:color="auto" w:fill="FFFFFF"/>
        </w:rPr>
        <w:t xml:space="preserve">. </w:t>
      </w:r>
      <w:r w:rsidR="00BA3970" w:rsidRPr="005E16C3">
        <w:rPr>
          <w:rFonts w:cstheme="minorHAnsi"/>
          <w:spacing w:val="4"/>
          <w:shd w:val="clear" w:color="auto" w:fill="FFFFFF"/>
        </w:rPr>
        <w:t>Local Government Association</w:t>
      </w:r>
      <w:r w:rsidR="00BA3970" w:rsidRPr="005E16C3">
        <w:rPr>
          <w:rFonts w:cstheme="minorHAnsi"/>
          <w:spacing w:val="4"/>
          <w:shd w:val="clear" w:color="auto" w:fill="FFFFFF"/>
        </w:rPr>
        <w:t xml:space="preserve"> (</w:t>
      </w:r>
      <w:r w:rsidR="00BA3970" w:rsidRPr="005E16C3">
        <w:rPr>
          <w:rFonts w:cstheme="minorHAnsi"/>
          <w:spacing w:val="4"/>
          <w:shd w:val="clear" w:color="auto" w:fill="FFFFFF"/>
        </w:rPr>
        <w:t>2022)</w:t>
      </w:r>
      <w:r w:rsidR="00BA3970" w:rsidRPr="005E16C3">
        <w:rPr>
          <w:rFonts w:cstheme="minorHAnsi"/>
          <w:spacing w:val="4"/>
          <w:shd w:val="clear" w:color="auto" w:fill="FFFFFF"/>
        </w:rPr>
        <w:t xml:space="preserve"> states that </w:t>
      </w:r>
      <w:r w:rsidR="00702541" w:rsidRPr="005E16C3">
        <w:rPr>
          <w:rFonts w:cstheme="minorHAnsi"/>
          <w:spacing w:val="4"/>
          <w:shd w:val="clear" w:color="auto" w:fill="FFFFFF"/>
        </w:rPr>
        <w:t>y</w:t>
      </w:r>
      <w:r w:rsidR="00702541" w:rsidRPr="005E16C3">
        <w:rPr>
          <w:rFonts w:cstheme="minorHAnsi"/>
          <w:spacing w:val="4"/>
          <w:shd w:val="clear" w:color="auto" w:fill="FFFFFF"/>
        </w:rPr>
        <w:t>oung offenders should receive assistance as soon as possible to lessen the possibility that their actions may later result in more serious problems and events.</w:t>
      </w:r>
      <w:r w:rsidR="00F33DE5" w:rsidRPr="005E16C3">
        <w:rPr>
          <w:rFonts w:cstheme="minorHAnsi"/>
          <w:spacing w:val="4"/>
          <w:shd w:val="clear" w:color="auto" w:fill="FFFFFF"/>
        </w:rPr>
        <w:t xml:space="preserve"> </w:t>
      </w:r>
      <w:r w:rsidR="001A6ABF" w:rsidRPr="005E16C3">
        <w:rPr>
          <w:rFonts w:cstheme="minorHAnsi"/>
          <w:spacing w:val="4"/>
          <w:shd w:val="clear" w:color="auto" w:fill="FFFFFF"/>
        </w:rPr>
        <w:t>Early Intervention Foundation</w:t>
      </w:r>
      <w:r w:rsidR="001A6ABF" w:rsidRPr="005E16C3">
        <w:rPr>
          <w:rFonts w:cstheme="minorHAnsi"/>
          <w:spacing w:val="4"/>
          <w:shd w:val="clear" w:color="auto" w:fill="FFFFFF"/>
        </w:rPr>
        <w:t xml:space="preserve"> (</w:t>
      </w:r>
      <w:r w:rsidR="001A6ABF" w:rsidRPr="005E16C3">
        <w:rPr>
          <w:rFonts w:cstheme="minorHAnsi"/>
          <w:spacing w:val="4"/>
          <w:shd w:val="clear" w:color="auto" w:fill="FFFFFF"/>
        </w:rPr>
        <w:t>2018)</w:t>
      </w:r>
      <w:r w:rsidR="001A6ABF" w:rsidRPr="005E16C3">
        <w:rPr>
          <w:rFonts w:cstheme="minorHAnsi"/>
          <w:spacing w:val="4"/>
          <w:shd w:val="clear" w:color="auto" w:fill="FFFFFF"/>
        </w:rPr>
        <w:t xml:space="preserve"> suggests that </w:t>
      </w:r>
      <w:r w:rsidR="00F33DE5" w:rsidRPr="005E16C3">
        <w:rPr>
          <w:rFonts w:cstheme="minorHAnsi"/>
          <w:spacing w:val="4"/>
          <w:shd w:val="clear" w:color="auto" w:fill="FFFFFF"/>
        </w:rPr>
        <w:t>Early intervention can benefit young offenders personally as well as the larger community by lowering the financial burden the offenders place on the neighbourhood they reside in.</w:t>
      </w:r>
    </w:p>
    <w:p w14:paraId="0F2CE787" w14:textId="2E9FB21A" w:rsidR="00075F21" w:rsidRPr="005E16C3" w:rsidRDefault="00E46AE5" w:rsidP="005E16C3">
      <w:pPr>
        <w:jc w:val="both"/>
        <w:rPr>
          <w:rFonts w:cstheme="minorHAnsi"/>
          <w:spacing w:val="4"/>
          <w:shd w:val="clear" w:color="auto" w:fill="FFFFFF"/>
        </w:rPr>
      </w:pPr>
      <w:r w:rsidRPr="005E16C3">
        <w:rPr>
          <w:rFonts w:cstheme="minorHAnsi"/>
          <w:spacing w:val="4"/>
          <w:shd w:val="clear" w:color="auto" w:fill="FFFFFF"/>
        </w:rPr>
        <w:t>The Serious Organised Crime Intervention Service</w:t>
      </w:r>
      <w:r w:rsidR="00D83C28" w:rsidRPr="005E16C3">
        <w:rPr>
          <w:rFonts w:cstheme="minorHAnsi"/>
          <w:spacing w:val="4"/>
          <w:shd w:val="clear" w:color="auto" w:fill="FFFFFF"/>
        </w:rPr>
        <w:t xml:space="preserve"> is a programme that works with young offenders who are at risk of joining serious organised crime groups. The</w:t>
      </w:r>
      <w:r w:rsidR="0042730B" w:rsidRPr="005E16C3">
        <w:rPr>
          <w:rFonts w:cstheme="minorHAnsi"/>
          <w:spacing w:val="4"/>
          <w:shd w:val="clear" w:color="auto" w:fill="FFFFFF"/>
        </w:rPr>
        <w:t xml:space="preserve">ir project worked </w:t>
      </w:r>
      <w:r w:rsidR="00F6424E" w:rsidRPr="005E16C3">
        <w:rPr>
          <w:rFonts w:cstheme="minorHAnsi"/>
          <w:spacing w:val="4"/>
          <w:shd w:val="clear" w:color="auto" w:fill="FFFFFF"/>
        </w:rPr>
        <w:t xml:space="preserve">with over </w:t>
      </w:r>
      <w:r w:rsidR="00ED37A4" w:rsidRPr="005E16C3">
        <w:rPr>
          <w:rFonts w:cstheme="minorHAnsi"/>
          <w:spacing w:val="4"/>
          <w:shd w:val="clear" w:color="auto" w:fill="FFFFFF"/>
        </w:rPr>
        <w:t>70 young offenders</w:t>
      </w:r>
      <w:r w:rsidR="00A72922" w:rsidRPr="005E16C3">
        <w:rPr>
          <w:rFonts w:cstheme="minorHAnsi"/>
          <w:spacing w:val="4"/>
          <w:shd w:val="clear" w:color="auto" w:fill="FFFFFF"/>
        </w:rPr>
        <w:t xml:space="preserve"> in the city of Glasgow. </w:t>
      </w:r>
      <w:r w:rsidR="00ED2FF1" w:rsidRPr="005E16C3">
        <w:rPr>
          <w:rFonts w:cstheme="minorHAnsi"/>
          <w:spacing w:val="4"/>
          <w:shd w:val="clear" w:color="auto" w:fill="FFFFFF"/>
        </w:rPr>
        <w:t>Action for Children (2019) suggest i</w:t>
      </w:r>
      <w:r w:rsidR="00ED2FF1" w:rsidRPr="005E16C3">
        <w:rPr>
          <w:rFonts w:cstheme="minorHAnsi"/>
          <w:spacing w:val="4"/>
          <w:shd w:val="clear" w:color="auto" w:fill="FFFFFF"/>
        </w:rPr>
        <w:t>t is critical to act before it is too late because organised crime poses a greater threat to the UK than terrorism. Early intervention benefits the community as a whole in addition to the child or young person. Additionally, the Glasgow project saved Glasgow City Council more than half a million pounds over the course of six months.</w:t>
      </w:r>
      <w:r w:rsidR="00FF5C98" w:rsidRPr="005E16C3">
        <w:rPr>
          <w:rFonts w:cstheme="minorHAnsi"/>
          <w:spacing w:val="4"/>
          <w:shd w:val="clear" w:color="auto" w:fill="FFFFFF"/>
        </w:rPr>
        <w:t xml:space="preserve"> Action for Children (2019) went on to further explain that </w:t>
      </w:r>
      <w:r w:rsidR="00764AC5" w:rsidRPr="005E16C3">
        <w:rPr>
          <w:rFonts w:cstheme="minorHAnsi"/>
          <w:spacing w:val="4"/>
          <w:shd w:val="clear" w:color="auto" w:fill="FFFFFF"/>
        </w:rPr>
        <w:t>o</w:t>
      </w:r>
      <w:r w:rsidR="00764AC5" w:rsidRPr="005E16C3">
        <w:rPr>
          <w:rFonts w:cstheme="minorHAnsi"/>
          <w:spacing w:val="4"/>
          <w:shd w:val="clear" w:color="auto" w:fill="FFFFFF"/>
        </w:rPr>
        <w:t xml:space="preserve">nly four of the 49 young people who received support continued to act inappropriately. It also </w:t>
      </w:r>
      <w:r w:rsidR="00764AC5" w:rsidRPr="005E16C3">
        <w:rPr>
          <w:rFonts w:cstheme="minorHAnsi"/>
          <w:spacing w:val="4"/>
          <w:shd w:val="clear" w:color="auto" w:fill="FFFFFF"/>
        </w:rPr>
        <w:t>showed</w:t>
      </w:r>
      <w:r w:rsidR="00764AC5" w:rsidRPr="005E16C3">
        <w:rPr>
          <w:rFonts w:cstheme="minorHAnsi"/>
          <w:spacing w:val="4"/>
          <w:shd w:val="clear" w:color="auto" w:fill="FFFFFF"/>
        </w:rPr>
        <w:t xml:space="preserve"> that an adolescent who had committed nearly 600 offences abstained from crime since receiving assistance from the programme.</w:t>
      </w:r>
      <w:r w:rsidR="00764AC5" w:rsidRPr="005E16C3">
        <w:rPr>
          <w:rFonts w:cstheme="minorHAnsi"/>
          <w:spacing w:val="4"/>
          <w:shd w:val="clear" w:color="auto" w:fill="FFFFFF"/>
        </w:rPr>
        <w:t xml:space="preserve"> </w:t>
      </w:r>
      <w:r w:rsidR="00AD5769" w:rsidRPr="005E16C3">
        <w:rPr>
          <w:rFonts w:cstheme="minorHAnsi"/>
          <w:spacing w:val="4"/>
          <w:shd w:val="clear" w:color="auto" w:fill="FFFFFF"/>
        </w:rPr>
        <w:t>Th</w:t>
      </w:r>
      <w:r w:rsidR="00764AC5" w:rsidRPr="005E16C3">
        <w:rPr>
          <w:rFonts w:cstheme="minorHAnsi"/>
          <w:spacing w:val="4"/>
          <w:shd w:val="clear" w:color="auto" w:fill="FFFFFF"/>
        </w:rPr>
        <w:t>ese points</w:t>
      </w:r>
      <w:r w:rsidR="00AD5769" w:rsidRPr="005E16C3">
        <w:rPr>
          <w:rFonts w:cstheme="minorHAnsi"/>
          <w:spacing w:val="4"/>
          <w:shd w:val="clear" w:color="auto" w:fill="FFFFFF"/>
        </w:rPr>
        <w:t xml:space="preserve"> clearly show that </w:t>
      </w:r>
      <w:r w:rsidR="006E49F6" w:rsidRPr="005E16C3">
        <w:rPr>
          <w:rFonts w:cstheme="minorHAnsi"/>
          <w:spacing w:val="4"/>
          <w:shd w:val="clear" w:color="auto" w:fill="FFFFFF"/>
        </w:rPr>
        <w:t>early intervention works</w:t>
      </w:r>
      <w:r w:rsidR="008E3B52" w:rsidRPr="005E16C3">
        <w:rPr>
          <w:rFonts w:cstheme="minorHAnsi"/>
          <w:spacing w:val="4"/>
          <w:shd w:val="clear" w:color="auto" w:fill="FFFFFF"/>
        </w:rPr>
        <w:t xml:space="preserve"> and programmes such as this one </w:t>
      </w:r>
      <w:r w:rsidR="000208A1" w:rsidRPr="005E16C3">
        <w:rPr>
          <w:rFonts w:cstheme="minorHAnsi"/>
          <w:spacing w:val="4"/>
          <w:shd w:val="clear" w:color="auto" w:fill="FFFFFF"/>
        </w:rPr>
        <w:t xml:space="preserve">should be implemented on a more national basis. </w:t>
      </w:r>
    </w:p>
    <w:p w14:paraId="6D75F2D9" w14:textId="3E44D27F" w:rsidR="00FC44A1" w:rsidRPr="005E16C3" w:rsidRDefault="00F6212D" w:rsidP="005E16C3">
      <w:pPr>
        <w:jc w:val="both"/>
        <w:rPr>
          <w:rFonts w:cstheme="minorHAnsi"/>
          <w:spacing w:val="4"/>
          <w:shd w:val="clear" w:color="auto" w:fill="FFFFFF"/>
        </w:rPr>
      </w:pPr>
      <w:r w:rsidRPr="005E16C3">
        <w:rPr>
          <w:rFonts w:cstheme="minorHAnsi"/>
          <w:spacing w:val="4"/>
          <w:shd w:val="clear" w:color="auto" w:fill="FFFFFF"/>
        </w:rPr>
        <w:t xml:space="preserve">Thompson (2021) suggests that </w:t>
      </w:r>
      <w:r w:rsidR="009F0083" w:rsidRPr="005E16C3">
        <w:rPr>
          <w:rFonts w:cstheme="minorHAnsi"/>
          <w:spacing w:val="4"/>
          <w:shd w:val="clear" w:color="auto" w:fill="FFFFFF"/>
        </w:rPr>
        <w:t>f</w:t>
      </w:r>
      <w:r w:rsidR="009F0083" w:rsidRPr="005E16C3">
        <w:rPr>
          <w:rFonts w:cstheme="minorHAnsi"/>
          <w:spacing w:val="4"/>
          <w:shd w:val="clear" w:color="auto" w:fill="FFFFFF"/>
        </w:rPr>
        <w:t>or young people who have experienced domestic abuse, child support agencies may find additional financial support. According to one study, this decreased crime rates from 25% to 7%.</w:t>
      </w:r>
      <w:r w:rsidR="009F0083" w:rsidRPr="005E16C3">
        <w:rPr>
          <w:rFonts w:cstheme="minorHAnsi"/>
          <w:spacing w:val="4"/>
          <w:shd w:val="clear" w:color="auto" w:fill="FFFFFF"/>
        </w:rPr>
        <w:t xml:space="preserve"> Osher</w:t>
      </w:r>
      <w:r w:rsidR="00DD5516" w:rsidRPr="005E16C3">
        <w:rPr>
          <w:rFonts w:cstheme="minorHAnsi"/>
          <w:spacing w:val="4"/>
          <w:shd w:val="clear" w:color="auto" w:fill="FFFFFF"/>
        </w:rPr>
        <w:t xml:space="preserve"> et al (2003) goes on to state that </w:t>
      </w:r>
      <w:r w:rsidR="00524702" w:rsidRPr="005E16C3">
        <w:rPr>
          <w:rFonts w:cstheme="minorHAnsi"/>
          <w:spacing w:val="4"/>
          <w:shd w:val="clear" w:color="auto" w:fill="FFFFFF"/>
        </w:rPr>
        <w:t>w</w:t>
      </w:r>
      <w:r w:rsidR="00524702" w:rsidRPr="005E16C3">
        <w:rPr>
          <w:rFonts w:cstheme="minorHAnsi"/>
          <w:spacing w:val="4"/>
          <w:shd w:val="clear" w:color="auto" w:fill="FFFFFF"/>
        </w:rPr>
        <w:t>e now understand that stopping the "cradle to prison pipeline" as near to its origin as is practical will be more efficient and cost-effective. Early intervention helps young people develop their assets and resilience while delaying the onset of delinquent behaviour.</w:t>
      </w:r>
      <w:r w:rsidR="00143165" w:rsidRPr="005E16C3">
        <w:rPr>
          <w:rFonts w:cstheme="minorHAnsi"/>
          <w:spacing w:val="4"/>
          <w:shd w:val="clear" w:color="auto" w:fill="FFFFFF"/>
        </w:rPr>
        <w:t xml:space="preserve"> </w:t>
      </w:r>
      <w:r w:rsidR="00811231" w:rsidRPr="005E16C3">
        <w:rPr>
          <w:rFonts w:cstheme="minorHAnsi"/>
          <w:lang w:eastAsia="en-GB"/>
        </w:rPr>
        <w:t xml:space="preserve">As well as trying to support </w:t>
      </w:r>
      <w:r w:rsidR="006B2FF4" w:rsidRPr="005E16C3">
        <w:rPr>
          <w:rFonts w:cstheme="minorHAnsi"/>
          <w:lang w:eastAsia="en-GB"/>
        </w:rPr>
        <w:t xml:space="preserve">young offenders </w:t>
      </w:r>
      <w:r w:rsidR="009A6E1F" w:rsidRPr="005E16C3">
        <w:rPr>
          <w:rFonts w:cstheme="minorHAnsi"/>
          <w:lang w:eastAsia="en-GB"/>
        </w:rPr>
        <w:t xml:space="preserve">at the earliest opportunity as possibility, it has also been shown that part of the issue </w:t>
      </w:r>
      <w:r w:rsidR="0087347B" w:rsidRPr="005E16C3">
        <w:rPr>
          <w:rFonts w:cstheme="minorHAnsi"/>
          <w:lang w:eastAsia="en-GB"/>
        </w:rPr>
        <w:t xml:space="preserve">the </w:t>
      </w:r>
      <w:r w:rsidR="009A6E1F" w:rsidRPr="005E16C3">
        <w:rPr>
          <w:rFonts w:cstheme="minorHAnsi"/>
          <w:lang w:eastAsia="en-GB"/>
        </w:rPr>
        <w:t xml:space="preserve">UK </w:t>
      </w:r>
      <w:r w:rsidR="0087347B" w:rsidRPr="005E16C3">
        <w:rPr>
          <w:rFonts w:cstheme="minorHAnsi"/>
          <w:lang w:eastAsia="en-GB"/>
        </w:rPr>
        <w:t xml:space="preserve">suffers from </w:t>
      </w:r>
      <w:r w:rsidR="009A6E1F" w:rsidRPr="005E16C3">
        <w:rPr>
          <w:rFonts w:cstheme="minorHAnsi"/>
          <w:lang w:eastAsia="en-GB"/>
        </w:rPr>
        <w:t xml:space="preserve">is that </w:t>
      </w:r>
      <w:r w:rsidR="0087347B" w:rsidRPr="005E16C3">
        <w:rPr>
          <w:rFonts w:cstheme="minorHAnsi"/>
          <w:lang w:eastAsia="en-GB"/>
        </w:rPr>
        <w:t>it</w:t>
      </w:r>
      <w:r w:rsidR="009A6E1F" w:rsidRPr="005E16C3">
        <w:rPr>
          <w:rFonts w:cstheme="minorHAnsi"/>
          <w:lang w:eastAsia="en-GB"/>
        </w:rPr>
        <w:t xml:space="preserve"> has </w:t>
      </w:r>
      <w:r w:rsidR="004A3B41" w:rsidRPr="005E16C3">
        <w:rPr>
          <w:rFonts w:cstheme="minorHAnsi"/>
          <w:lang w:eastAsia="en-GB"/>
        </w:rPr>
        <w:t>a Minimum Age of Criminal Responsibility (MACR)</w:t>
      </w:r>
      <w:r w:rsidR="008A6BBF" w:rsidRPr="005E16C3">
        <w:rPr>
          <w:rFonts w:cstheme="minorHAnsi"/>
          <w:lang w:eastAsia="en-GB"/>
        </w:rPr>
        <w:t xml:space="preserve"> that is 4 years younge</w:t>
      </w:r>
      <w:r w:rsidR="00A51C8C" w:rsidRPr="005E16C3">
        <w:rPr>
          <w:rFonts w:cstheme="minorHAnsi"/>
          <w:lang w:eastAsia="en-GB"/>
        </w:rPr>
        <w:t>r than the vast majority of the world.</w:t>
      </w:r>
    </w:p>
    <w:p w14:paraId="378FFCD0" w14:textId="2BD4ADCE" w:rsidR="00A51C8C" w:rsidRPr="005E16C3" w:rsidRDefault="008F6A16" w:rsidP="005E16C3">
      <w:pPr>
        <w:jc w:val="both"/>
        <w:rPr>
          <w:rFonts w:cstheme="minorHAnsi"/>
          <w:lang w:eastAsia="en-GB"/>
        </w:rPr>
      </w:pPr>
      <w:r w:rsidRPr="005E16C3">
        <w:rPr>
          <w:rFonts w:cstheme="minorHAnsi"/>
          <w:lang w:eastAsia="en-GB"/>
        </w:rPr>
        <w:t>Local Government Association</w:t>
      </w:r>
      <w:r w:rsidRPr="005E16C3">
        <w:rPr>
          <w:rFonts w:cstheme="minorHAnsi"/>
          <w:lang w:eastAsia="en-GB"/>
        </w:rPr>
        <w:t xml:space="preserve"> (</w:t>
      </w:r>
      <w:r w:rsidRPr="005E16C3">
        <w:rPr>
          <w:rFonts w:cstheme="minorHAnsi"/>
          <w:lang w:eastAsia="en-GB"/>
        </w:rPr>
        <w:t>2022)</w:t>
      </w:r>
      <w:r w:rsidRPr="005E16C3">
        <w:rPr>
          <w:rFonts w:cstheme="minorHAnsi"/>
          <w:lang w:eastAsia="en-GB"/>
        </w:rPr>
        <w:t xml:space="preserve"> suggests that </w:t>
      </w:r>
      <w:r w:rsidR="00491A32" w:rsidRPr="005E16C3">
        <w:rPr>
          <w:rFonts w:cstheme="minorHAnsi"/>
          <w:lang w:eastAsia="en-GB"/>
        </w:rPr>
        <w:t xml:space="preserve">England, Wales, and Northern Ireland have one of the shortest Minimum Ages of Criminal Responsibility (MACR) in the world, which is 10 years old. The case for raising the MACR to 14 years is compelling. According to research, 10 years is too long for development. Early engagement with the criminal justice system (CJS) increases the chance of future </w:t>
      </w:r>
      <w:r w:rsidR="00491A32" w:rsidRPr="005E16C3">
        <w:rPr>
          <w:rFonts w:cstheme="minorHAnsi"/>
          <w:lang w:eastAsia="en-GB"/>
        </w:rPr>
        <w:lastRenderedPageBreak/>
        <w:t>offences, which is damaging and in violation of the UN Convention on the Rights of the Child (UNCRC). Children under the age of 14 rarely commit crimes, and those that do tend to be quite minor.</w:t>
      </w:r>
      <w:r w:rsidR="00685E1B" w:rsidRPr="005E16C3">
        <w:rPr>
          <w:rFonts w:cstheme="minorHAnsi"/>
          <w:lang w:eastAsia="en-GB"/>
        </w:rPr>
        <w:t xml:space="preserve"> </w:t>
      </w:r>
      <w:r w:rsidR="00A51C8C" w:rsidRPr="005E16C3">
        <w:rPr>
          <w:rFonts w:cstheme="minorHAnsi"/>
          <w:lang w:eastAsia="en-GB"/>
        </w:rPr>
        <w:t xml:space="preserve">It has been proven from the above </w:t>
      </w:r>
      <w:r w:rsidR="00B55EB8" w:rsidRPr="005E16C3">
        <w:rPr>
          <w:rFonts w:cstheme="minorHAnsi"/>
          <w:lang w:eastAsia="en-GB"/>
        </w:rPr>
        <w:t xml:space="preserve">that children who have contact at an earlier age are more likely to commit future crimes. </w:t>
      </w:r>
      <w:r w:rsidR="00EA36A7" w:rsidRPr="005E16C3">
        <w:rPr>
          <w:rFonts w:cstheme="minorHAnsi"/>
          <w:lang w:eastAsia="en-GB"/>
        </w:rPr>
        <w:t>By crimin</w:t>
      </w:r>
      <w:r w:rsidR="006256AD" w:rsidRPr="005E16C3">
        <w:rPr>
          <w:rFonts w:cstheme="minorHAnsi"/>
          <w:lang w:eastAsia="en-GB"/>
        </w:rPr>
        <w:t>alising them at a young age, it increase</w:t>
      </w:r>
      <w:r w:rsidR="00B13876" w:rsidRPr="005E16C3">
        <w:rPr>
          <w:rFonts w:cstheme="minorHAnsi"/>
          <w:lang w:eastAsia="en-GB"/>
        </w:rPr>
        <w:t>s</w:t>
      </w:r>
      <w:r w:rsidR="006256AD" w:rsidRPr="005E16C3">
        <w:rPr>
          <w:rFonts w:cstheme="minorHAnsi"/>
          <w:lang w:eastAsia="en-GB"/>
        </w:rPr>
        <w:t xml:space="preserve"> the chances of </w:t>
      </w:r>
      <w:r w:rsidR="00050606" w:rsidRPr="005E16C3">
        <w:rPr>
          <w:rFonts w:cstheme="minorHAnsi"/>
          <w:lang w:eastAsia="en-GB"/>
        </w:rPr>
        <w:t xml:space="preserve">them </w:t>
      </w:r>
      <w:r w:rsidR="00EC620D" w:rsidRPr="005E16C3">
        <w:rPr>
          <w:rFonts w:cstheme="minorHAnsi"/>
          <w:lang w:eastAsia="en-GB"/>
        </w:rPr>
        <w:t xml:space="preserve">reoffending which will lead to them </w:t>
      </w:r>
      <w:r w:rsidR="004315DF" w:rsidRPr="005E16C3">
        <w:rPr>
          <w:rFonts w:cstheme="minorHAnsi"/>
          <w:lang w:eastAsia="en-GB"/>
        </w:rPr>
        <w:t xml:space="preserve">being more susceptible to a life in the criminal justice system. </w:t>
      </w:r>
    </w:p>
    <w:p w14:paraId="1740F467" w14:textId="43C161A3" w:rsidR="00202963" w:rsidRPr="005E16C3" w:rsidRDefault="008712FF" w:rsidP="005E16C3">
      <w:pPr>
        <w:jc w:val="both"/>
        <w:rPr>
          <w:rFonts w:cstheme="minorHAnsi"/>
          <w:lang w:eastAsia="en-GB"/>
        </w:rPr>
      </w:pPr>
      <w:r w:rsidRPr="005E16C3">
        <w:rPr>
          <w:rFonts w:cstheme="minorHAnsi"/>
          <w:lang w:eastAsia="en-GB"/>
        </w:rPr>
        <w:t xml:space="preserve">Another partnership program that has shown the effectiveness </w:t>
      </w:r>
      <w:r w:rsidR="00BE16D0" w:rsidRPr="005E16C3">
        <w:rPr>
          <w:rFonts w:cstheme="minorHAnsi"/>
          <w:lang w:eastAsia="en-GB"/>
        </w:rPr>
        <w:t>they can have with</w:t>
      </w:r>
      <w:r w:rsidR="00F94FFC" w:rsidRPr="005E16C3">
        <w:rPr>
          <w:rFonts w:cstheme="minorHAnsi"/>
          <w:lang w:eastAsia="en-GB"/>
        </w:rPr>
        <w:t xml:space="preserve"> </w:t>
      </w:r>
      <w:r w:rsidR="00BE16D0" w:rsidRPr="005E16C3">
        <w:rPr>
          <w:rFonts w:cstheme="minorHAnsi"/>
          <w:lang w:eastAsia="en-GB"/>
        </w:rPr>
        <w:t xml:space="preserve">preventing or deterring involvement with gang-related activity </w:t>
      </w:r>
      <w:r w:rsidR="00F94FFC" w:rsidRPr="005E16C3">
        <w:rPr>
          <w:rFonts w:cstheme="minorHAnsi"/>
          <w:lang w:eastAsia="en-GB"/>
        </w:rPr>
        <w:t xml:space="preserve">was the Enough is Enough programme that was established </w:t>
      </w:r>
      <w:r w:rsidR="002835A1" w:rsidRPr="005E16C3">
        <w:rPr>
          <w:rFonts w:cstheme="minorHAnsi"/>
          <w:lang w:eastAsia="en-GB"/>
        </w:rPr>
        <w:t>in the London Borough of Waltham Forest.</w:t>
      </w:r>
      <w:r w:rsidR="00202963" w:rsidRPr="005E16C3">
        <w:rPr>
          <w:rFonts w:cstheme="minorHAnsi"/>
          <w:lang w:eastAsia="en-GB"/>
        </w:rPr>
        <w:t xml:space="preserve"> </w:t>
      </w:r>
      <w:r w:rsidR="00EC5F7B" w:rsidRPr="005E16C3">
        <w:rPr>
          <w:rFonts w:cstheme="minorHAnsi"/>
          <w:lang w:eastAsia="en-GB"/>
        </w:rPr>
        <w:t xml:space="preserve">The programme </w:t>
      </w:r>
      <w:r w:rsidR="000D0E68" w:rsidRPr="005E16C3">
        <w:rPr>
          <w:rFonts w:cstheme="minorHAnsi"/>
          <w:lang w:eastAsia="en-GB"/>
        </w:rPr>
        <w:t xml:space="preserve">was established in 2011 after consulting with police, politicians and academic professionals for five years. </w:t>
      </w:r>
      <w:r w:rsidR="00147197" w:rsidRPr="005E16C3">
        <w:rPr>
          <w:rFonts w:cstheme="minorHAnsi"/>
          <w:lang w:eastAsia="en-GB"/>
        </w:rPr>
        <w:t xml:space="preserve">In just under a year </w:t>
      </w:r>
      <w:r w:rsidR="007F38A7" w:rsidRPr="005E16C3">
        <w:rPr>
          <w:rFonts w:cstheme="minorHAnsi"/>
          <w:lang w:eastAsia="en-GB"/>
        </w:rPr>
        <w:t xml:space="preserve">the results were very positive. </w:t>
      </w:r>
      <w:r w:rsidR="002E0B1F" w:rsidRPr="005E16C3">
        <w:rPr>
          <w:rFonts w:cstheme="minorHAnsi"/>
          <w:lang w:eastAsia="en-GB"/>
        </w:rPr>
        <w:t>Youth vi</w:t>
      </w:r>
      <w:r w:rsidR="00115695" w:rsidRPr="005E16C3">
        <w:rPr>
          <w:rFonts w:cstheme="minorHAnsi"/>
          <w:lang w:eastAsia="en-GB"/>
        </w:rPr>
        <w:t>olence declined by 25%</w:t>
      </w:r>
      <w:r w:rsidR="00CD202C" w:rsidRPr="005E16C3">
        <w:rPr>
          <w:rFonts w:cstheme="minorHAnsi"/>
          <w:lang w:eastAsia="en-GB"/>
        </w:rPr>
        <w:t xml:space="preserve">, </w:t>
      </w:r>
      <w:r w:rsidR="005705D0" w:rsidRPr="005E16C3">
        <w:rPr>
          <w:rFonts w:cstheme="minorHAnsi"/>
          <w:lang w:eastAsia="en-GB"/>
        </w:rPr>
        <w:t>gun crime fell by 30% and knife crime and robberies fell by double digit</w:t>
      </w:r>
      <w:r w:rsidR="00EA1C0C" w:rsidRPr="005E16C3">
        <w:rPr>
          <w:rFonts w:cstheme="minorHAnsi"/>
          <w:lang w:eastAsia="en-GB"/>
        </w:rPr>
        <w:t xml:space="preserve">s in terms of percentages. </w:t>
      </w:r>
      <w:r w:rsidR="0068534C" w:rsidRPr="005E16C3">
        <w:rPr>
          <w:rFonts w:cstheme="minorHAnsi"/>
          <w:lang w:eastAsia="en-GB"/>
        </w:rPr>
        <w:t xml:space="preserve">Enough is Enough offer an intelligence-led approach that </w:t>
      </w:r>
      <w:r w:rsidR="008A1637" w:rsidRPr="005E16C3">
        <w:rPr>
          <w:rFonts w:cstheme="minorHAnsi"/>
          <w:lang w:eastAsia="en-GB"/>
        </w:rPr>
        <w:t>works alongside young offenders and their families at an early stage.</w:t>
      </w:r>
      <w:r w:rsidR="00B66E9A" w:rsidRPr="005E16C3">
        <w:rPr>
          <w:rFonts w:cstheme="minorHAnsi"/>
          <w:lang w:eastAsia="en-GB"/>
        </w:rPr>
        <w:t xml:space="preserve"> Tiratsoo (2011) explained that t</w:t>
      </w:r>
      <w:r w:rsidR="00B66E9A" w:rsidRPr="005E16C3">
        <w:rPr>
          <w:rFonts w:cstheme="minorHAnsi"/>
          <w:lang w:eastAsia="en-GB"/>
        </w:rPr>
        <w:t>he borough also saved £2.3m because of the decreased number of events and the related expenses they would have had in the community, in addition to the measurable data that has been discussed regarding the reduction of individual crimes.</w:t>
      </w:r>
    </w:p>
    <w:p w14:paraId="30FAEF6A" w14:textId="5448419A" w:rsidR="00934538" w:rsidRPr="005E16C3" w:rsidRDefault="00A426AF" w:rsidP="005E16C3">
      <w:pPr>
        <w:jc w:val="both"/>
        <w:rPr>
          <w:rFonts w:cstheme="minorHAnsi"/>
          <w:lang w:eastAsia="en-GB"/>
        </w:rPr>
      </w:pPr>
      <w:r w:rsidRPr="005E16C3">
        <w:rPr>
          <w:rFonts w:cstheme="minorHAnsi"/>
          <w:lang w:eastAsia="en-GB"/>
        </w:rPr>
        <w:t xml:space="preserve">Throughout this essay </w:t>
      </w:r>
      <w:r w:rsidR="00266CE3" w:rsidRPr="005E16C3">
        <w:rPr>
          <w:rFonts w:cstheme="minorHAnsi"/>
          <w:lang w:eastAsia="en-GB"/>
        </w:rPr>
        <w:t xml:space="preserve">it has been </w:t>
      </w:r>
      <w:r w:rsidRPr="005E16C3">
        <w:rPr>
          <w:rFonts w:cstheme="minorHAnsi"/>
          <w:lang w:eastAsia="en-GB"/>
        </w:rPr>
        <w:t xml:space="preserve">found that </w:t>
      </w:r>
      <w:r w:rsidR="00714C3D" w:rsidRPr="005E16C3">
        <w:rPr>
          <w:rFonts w:cstheme="minorHAnsi"/>
          <w:lang w:eastAsia="en-GB"/>
        </w:rPr>
        <w:t>early prevention has a positive impact both on the young offenders but also on the wider communities</w:t>
      </w:r>
      <w:r w:rsidR="009D3852" w:rsidRPr="005E16C3">
        <w:rPr>
          <w:rFonts w:cstheme="minorHAnsi"/>
          <w:lang w:eastAsia="en-GB"/>
        </w:rPr>
        <w:t xml:space="preserve">. </w:t>
      </w:r>
      <w:r w:rsidR="00800663" w:rsidRPr="005E16C3">
        <w:rPr>
          <w:rFonts w:cstheme="minorHAnsi"/>
          <w:lang w:eastAsia="en-GB"/>
        </w:rPr>
        <w:t>There have only been positive r</w:t>
      </w:r>
      <w:r w:rsidR="00074117" w:rsidRPr="005E16C3">
        <w:rPr>
          <w:rFonts w:cstheme="minorHAnsi"/>
          <w:lang w:eastAsia="en-GB"/>
        </w:rPr>
        <w:t xml:space="preserve">esults from studies that have been conducted in this area, both with young offenders </w:t>
      </w:r>
      <w:r w:rsidR="00626025" w:rsidRPr="005E16C3">
        <w:rPr>
          <w:rFonts w:cstheme="minorHAnsi"/>
          <w:lang w:eastAsia="en-GB"/>
        </w:rPr>
        <w:t xml:space="preserve">reducing the likelihood of them reoffending but also </w:t>
      </w:r>
      <w:r w:rsidR="00210265" w:rsidRPr="005E16C3">
        <w:rPr>
          <w:rFonts w:cstheme="minorHAnsi"/>
          <w:lang w:eastAsia="en-GB"/>
        </w:rPr>
        <w:t xml:space="preserve">a wider financial benefit to the community as well as communities being happier and better places to live as there is less crime being committed. </w:t>
      </w:r>
      <w:r w:rsidR="00934538" w:rsidRPr="005E16C3">
        <w:rPr>
          <w:rFonts w:cstheme="minorHAnsi"/>
          <w:lang w:eastAsia="en-GB"/>
        </w:rPr>
        <w:t xml:space="preserve">An interesting issue that came up in this essay </w:t>
      </w:r>
      <w:r w:rsidR="002A53DD" w:rsidRPr="005E16C3">
        <w:rPr>
          <w:rFonts w:cstheme="minorHAnsi"/>
          <w:lang w:eastAsia="en-GB"/>
        </w:rPr>
        <w:t xml:space="preserve">is the minimum age of criminal responsibility. It is clear that it is too low in the UK at present compared to other parts of the world and it has been proven that young offenders who come into contact with the criminal justice system are more like to reoffend. By increasing the </w:t>
      </w:r>
      <w:r w:rsidR="002F4F3E" w:rsidRPr="005E16C3">
        <w:rPr>
          <w:rFonts w:cstheme="minorHAnsi"/>
          <w:lang w:eastAsia="en-GB"/>
        </w:rPr>
        <w:t>minimum age of criminal responsibility</w:t>
      </w:r>
      <w:r w:rsidR="00A952AE" w:rsidRPr="005E16C3">
        <w:rPr>
          <w:rFonts w:cstheme="minorHAnsi"/>
          <w:lang w:eastAsia="en-GB"/>
        </w:rPr>
        <w:t>,</w:t>
      </w:r>
      <w:r w:rsidR="00C90332" w:rsidRPr="005E16C3">
        <w:rPr>
          <w:rFonts w:cstheme="minorHAnsi"/>
          <w:lang w:eastAsia="en-GB"/>
        </w:rPr>
        <w:t xml:space="preserve"> </w:t>
      </w:r>
      <w:r w:rsidR="002F4F3E" w:rsidRPr="005E16C3">
        <w:rPr>
          <w:rFonts w:cstheme="minorHAnsi"/>
          <w:lang w:eastAsia="en-GB"/>
        </w:rPr>
        <w:t>and coming up with alternative programmes and solutions to rehabilitate young offenders that don’t include legal ramifications</w:t>
      </w:r>
      <w:r w:rsidR="00A952AE" w:rsidRPr="005E16C3">
        <w:rPr>
          <w:rFonts w:cstheme="minorHAnsi"/>
          <w:lang w:eastAsia="en-GB"/>
        </w:rPr>
        <w:t xml:space="preserve">, </w:t>
      </w:r>
      <w:r w:rsidR="00CD6492" w:rsidRPr="005E16C3">
        <w:rPr>
          <w:rFonts w:cstheme="minorHAnsi"/>
          <w:lang w:eastAsia="en-GB"/>
        </w:rPr>
        <w:t xml:space="preserve">this will give the children involved a better chance of succeeding in life and not entering a life of crime. This will improve their lives but will also increase the quality </w:t>
      </w:r>
      <w:r w:rsidR="00211A18" w:rsidRPr="005E16C3">
        <w:rPr>
          <w:rFonts w:cstheme="minorHAnsi"/>
          <w:lang w:eastAsia="en-GB"/>
        </w:rPr>
        <w:t>of the communities they live in.</w:t>
      </w:r>
    </w:p>
    <w:p w14:paraId="248F86AA" w14:textId="5DD8881B" w:rsidR="00C90332" w:rsidRPr="000864FD" w:rsidRDefault="00C90332" w:rsidP="005E16C3">
      <w:pPr>
        <w:jc w:val="both"/>
        <w:rPr>
          <w:rFonts w:cstheme="minorHAnsi"/>
          <w:b/>
          <w:bCs/>
          <w:lang w:eastAsia="en-GB"/>
        </w:rPr>
      </w:pPr>
      <w:r w:rsidRPr="000864FD">
        <w:rPr>
          <w:rFonts w:cstheme="minorHAnsi"/>
          <w:b/>
          <w:bCs/>
          <w:lang w:eastAsia="en-GB"/>
        </w:rPr>
        <w:t>Word Count: 94</w:t>
      </w:r>
      <w:r w:rsidR="00610EF0" w:rsidRPr="000864FD">
        <w:rPr>
          <w:rFonts w:cstheme="minorHAnsi"/>
          <w:b/>
          <w:bCs/>
          <w:lang w:eastAsia="en-GB"/>
        </w:rPr>
        <w:t>6</w:t>
      </w:r>
    </w:p>
    <w:p w14:paraId="5C1989DF" w14:textId="5ACB1D8E" w:rsidR="00304D49" w:rsidRPr="005E16C3" w:rsidRDefault="00304D49" w:rsidP="005E16C3">
      <w:pPr>
        <w:jc w:val="both"/>
        <w:rPr>
          <w:rFonts w:cstheme="minorHAnsi"/>
          <w:lang w:eastAsia="en-GB"/>
        </w:rPr>
      </w:pPr>
    </w:p>
    <w:p w14:paraId="3D39BFDB" w14:textId="6B820448" w:rsidR="00304D49" w:rsidRPr="005E16C3" w:rsidRDefault="00304D49" w:rsidP="005E16C3">
      <w:pPr>
        <w:jc w:val="both"/>
        <w:rPr>
          <w:rFonts w:cstheme="minorHAnsi"/>
          <w:lang w:eastAsia="en-GB"/>
        </w:rPr>
      </w:pPr>
    </w:p>
    <w:p w14:paraId="75EB222F" w14:textId="588B51CB" w:rsidR="00304D49" w:rsidRPr="005E16C3" w:rsidRDefault="00304D49" w:rsidP="005E16C3">
      <w:pPr>
        <w:jc w:val="both"/>
        <w:rPr>
          <w:rFonts w:cstheme="minorHAnsi"/>
          <w:lang w:eastAsia="en-GB"/>
        </w:rPr>
      </w:pPr>
    </w:p>
    <w:p w14:paraId="73CDC829" w14:textId="3884D0EB" w:rsidR="00304D49" w:rsidRPr="005E16C3" w:rsidRDefault="00304D49" w:rsidP="005E16C3">
      <w:pPr>
        <w:jc w:val="both"/>
        <w:rPr>
          <w:rFonts w:cstheme="minorHAnsi"/>
          <w:lang w:eastAsia="en-GB"/>
        </w:rPr>
      </w:pPr>
    </w:p>
    <w:p w14:paraId="5A4FA34F" w14:textId="3C38E2AB" w:rsidR="00304D49" w:rsidRPr="005E16C3" w:rsidRDefault="00304D49" w:rsidP="005E16C3">
      <w:pPr>
        <w:jc w:val="both"/>
        <w:rPr>
          <w:rFonts w:cstheme="minorHAnsi"/>
          <w:lang w:eastAsia="en-GB"/>
        </w:rPr>
      </w:pPr>
    </w:p>
    <w:p w14:paraId="6D5C9335" w14:textId="13885756" w:rsidR="00304D49" w:rsidRPr="005E16C3" w:rsidRDefault="00304D49" w:rsidP="005E16C3">
      <w:pPr>
        <w:jc w:val="both"/>
        <w:rPr>
          <w:rFonts w:cstheme="minorHAnsi"/>
          <w:lang w:eastAsia="en-GB"/>
        </w:rPr>
      </w:pPr>
    </w:p>
    <w:p w14:paraId="708B341D" w14:textId="275B2D61" w:rsidR="00304D49" w:rsidRPr="005E16C3" w:rsidRDefault="00304D49" w:rsidP="005E16C3">
      <w:pPr>
        <w:jc w:val="both"/>
        <w:rPr>
          <w:rFonts w:cstheme="minorHAnsi"/>
          <w:lang w:eastAsia="en-GB"/>
        </w:rPr>
      </w:pPr>
    </w:p>
    <w:p w14:paraId="3332BA7C" w14:textId="77777777" w:rsidR="00610EF0" w:rsidRPr="005E16C3" w:rsidRDefault="00610EF0" w:rsidP="005E16C3">
      <w:pPr>
        <w:jc w:val="both"/>
        <w:rPr>
          <w:rFonts w:cstheme="minorHAnsi"/>
          <w:lang w:eastAsia="en-GB"/>
        </w:rPr>
      </w:pPr>
    </w:p>
    <w:p w14:paraId="27184E2C" w14:textId="77777777" w:rsidR="000864FD" w:rsidRDefault="000864FD" w:rsidP="005E16C3">
      <w:pPr>
        <w:jc w:val="both"/>
        <w:rPr>
          <w:rFonts w:cstheme="minorHAnsi"/>
          <w:lang w:eastAsia="en-GB"/>
        </w:rPr>
      </w:pPr>
    </w:p>
    <w:p w14:paraId="2918420D" w14:textId="77777777" w:rsidR="000864FD" w:rsidRDefault="000864FD" w:rsidP="005E16C3">
      <w:pPr>
        <w:jc w:val="both"/>
        <w:rPr>
          <w:rFonts w:cstheme="minorHAnsi"/>
          <w:lang w:eastAsia="en-GB"/>
        </w:rPr>
      </w:pPr>
    </w:p>
    <w:p w14:paraId="0A1DB02E" w14:textId="77777777" w:rsidR="000864FD" w:rsidRDefault="000864FD" w:rsidP="005E16C3">
      <w:pPr>
        <w:jc w:val="both"/>
        <w:rPr>
          <w:rFonts w:cstheme="minorHAnsi"/>
          <w:lang w:eastAsia="en-GB"/>
        </w:rPr>
      </w:pPr>
    </w:p>
    <w:p w14:paraId="08575037" w14:textId="77777777" w:rsidR="000864FD" w:rsidRDefault="000864FD" w:rsidP="005E16C3">
      <w:pPr>
        <w:jc w:val="both"/>
        <w:rPr>
          <w:rFonts w:cstheme="minorHAnsi"/>
          <w:lang w:eastAsia="en-GB"/>
        </w:rPr>
      </w:pPr>
    </w:p>
    <w:p w14:paraId="1D074F11" w14:textId="68F9CAA2" w:rsidR="00304D49" w:rsidRPr="000864FD" w:rsidRDefault="00304D49" w:rsidP="005E16C3">
      <w:pPr>
        <w:jc w:val="both"/>
        <w:rPr>
          <w:rFonts w:cstheme="minorHAnsi"/>
          <w:b/>
          <w:bCs/>
          <w:lang w:eastAsia="en-GB"/>
        </w:rPr>
      </w:pPr>
      <w:r w:rsidRPr="000864FD">
        <w:rPr>
          <w:rFonts w:cstheme="minorHAnsi"/>
          <w:b/>
          <w:bCs/>
          <w:lang w:eastAsia="en-GB"/>
        </w:rPr>
        <w:lastRenderedPageBreak/>
        <w:t>Bibliography</w:t>
      </w:r>
    </w:p>
    <w:p w14:paraId="4405B86B" w14:textId="77777777" w:rsidR="00065D21" w:rsidRPr="005E16C3" w:rsidRDefault="00065D21" w:rsidP="005E16C3">
      <w:pPr>
        <w:jc w:val="both"/>
        <w:rPr>
          <w:rFonts w:cstheme="minorHAnsi"/>
          <w:lang w:eastAsia="en-GB"/>
        </w:rPr>
      </w:pPr>
      <w:r w:rsidRPr="005E16C3">
        <w:rPr>
          <w:rFonts w:cstheme="minorHAnsi"/>
          <w:lang w:eastAsia="en-GB"/>
        </w:rPr>
        <w:t xml:space="preserve">Action For Children (2019). </w:t>
      </w:r>
      <w:r w:rsidRPr="005E16C3">
        <w:rPr>
          <w:rFonts w:cstheme="minorHAnsi"/>
          <w:i/>
          <w:iCs/>
          <w:lang w:eastAsia="en-GB"/>
        </w:rPr>
        <w:t>Young people and serious organised crime - how early intervention can help</w:t>
      </w:r>
      <w:r w:rsidRPr="005E16C3">
        <w:rPr>
          <w:rFonts w:cstheme="minorHAnsi"/>
          <w:lang w:eastAsia="en-GB"/>
        </w:rPr>
        <w:t>. [online] Action for Children. Available at: https://www.actionforchildren.org.uk/blog/young-people-and-serious-organised-crime-how-early-intervention-can-help/ [Accessed 5 Nov. 2022].</w:t>
      </w:r>
    </w:p>
    <w:p w14:paraId="2A80B2C5" w14:textId="77777777" w:rsidR="00065D21" w:rsidRPr="005E16C3" w:rsidRDefault="00065D21" w:rsidP="005E16C3">
      <w:pPr>
        <w:jc w:val="both"/>
        <w:rPr>
          <w:rFonts w:cstheme="minorHAnsi"/>
          <w:lang w:eastAsia="en-GB"/>
        </w:rPr>
      </w:pPr>
      <w:r w:rsidRPr="005E16C3">
        <w:rPr>
          <w:rFonts w:cstheme="minorHAnsi"/>
          <w:lang w:eastAsia="en-GB"/>
        </w:rPr>
        <w:t xml:space="preserve">Barr, C. and Topping, A. (2021). </w:t>
      </w:r>
      <w:r w:rsidRPr="005E16C3">
        <w:rPr>
          <w:rFonts w:cstheme="minorHAnsi"/>
          <w:i/>
          <w:iCs/>
          <w:lang w:eastAsia="en-GB"/>
        </w:rPr>
        <w:t>Fewer than one in 60 rape cases lead to charge in England and Wales</w:t>
      </w:r>
      <w:r w:rsidRPr="005E16C3">
        <w:rPr>
          <w:rFonts w:cstheme="minorHAnsi"/>
          <w:lang w:eastAsia="en-GB"/>
        </w:rPr>
        <w:t>. [online] the Guardian. Available at: https://www.theguardian.com/society/2021/may/23/fewer-than-one-in-60-cases-lead-to-charge-in-england-and-wales.</w:t>
      </w:r>
    </w:p>
    <w:p w14:paraId="2656F780" w14:textId="77777777" w:rsidR="00065D21" w:rsidRPr="005E16C3" w:rsidRDefault="00065D21" w:rsidP="005E16C3">
      <w:pPr>
        <w:jc w:val="both"/>
        <w:rPr>
          <w:rFonts w:cstheme="minorHAnsi"/>
          <w:lang w:eastAsia="en-GB"/>
        </w:rPr>
      </w:pPr>
      <w:r w:rsidRPr="005E16C3">
        <w:rPr>
          <w:rFonts w:cstheme="minorHAnsi"/>
          <w:lang w:eastAsia="en-GB"/>
        </w:rPr>
        <w:t xml:space="preserve">Champion, H., Lock, K., Puntan, L. and Hendra, H. (2021). </w:t>
      </w:r>
      <w:r w:rsidRPr="005E16C3">
        <w:rPr>
          <w:rFonts w:cstheme="minorHAnsi"/>
          <w:i/>
          <w:iCs/>
          <w:lang w:eastAsia="en-GB"/>
        </w:rPr>
        <w:t>Evaluation of Rape Survivors’ Experience of the Police &amp; other Criminal Justice Agencies</w:t>
      </w:r>
      <w:r w:rsidRPr="005E16C3">
        <w:rPr>
          <w:rFonts w:cstheme="minorHAnsi"/>
          <w:lang w:eastAsia="en-GB"/>
        </w:rPr>
        <w:t>. [online] Available at: https://www.justiceinspectorates.gov.uk/hmicfrs/wp-content/uploads/evaluation-of-rape-survivors-experience-of-the-police-and-other-criminal-justice-agencies.pdf.</w:t>
      </w:r>
    </w:p>
    <w:p w14:paraId="7161AB5C" w14:textId="77777777" w:rsidR="00065D21" w:rsidRPr="005E16C3" w:rsidRDefault="00065D21" w:rsidP="005E16C3">
      <w:pPr>
        <w:jc w:val="both"/>
        <w:rPr>
          <w:rFonts w:cstheme="minorHAnsi"/>
          <w:lang w:eastAsia="en-GB"/>
        </w:rPr>
      </w:pPr>
      <w:r w:rsidRPr="005E16C3">
        <w:rPr>
          <w:rFonts w:cstheme="minorHAnsi"/>
          <w:lang w:eastAsia="en-GB"/>
        </w:rPr>
        <w:t xml:space="preserve">Cheshire East Safeguarding Adults Board (2022). </w:t>
      </w:r>
      <w:r w:rsidRPr="005E16C3">
        <w:rPr>
          <w:rFonts w:cstheme="minorHAnsi"/>
          <w:i/>
          <w:iCs/>
          <w:lang w:eastAsia="en-GB"/>
        </w:rPr>
        <w:t>Cuckooing / County Lines</w:t>
      </w:r>
      <w:r w:rsidRPr="005E16C3">
        <w:rPr>
          <w:rFonts w:cstheme="minorHAnsi"/>
          <w:lang w:eastAsia="en-GB"/>
        </w:rPr>
        <w:t>. [online] www.stopadultabuse.org.uk. Available at: http://www.stopadultabuse.org.uk/what-is-abuse/cuckooing-county-lines.aspx.</w:t>
      </w:r>
    </w:p>
    <w:p w14:paraId="4AF7DBA9" w14:textId="77777777" w:rsidR="00065D21" w:rsidRPr="005E16C3" w:rsidRDefault="00065D21" w:rsidP="005E16C3">
      <w:pPr>
        <w:jc w:val="both"/>
        <w:rPr>
          <w:rFonts w:cstheme="minorHAnsi"/>
          <w:lang w:eastAsia="en-GB"/>
        </w:rPr>
      </w:pPr>
      <w:r w:rsidRPr="005E16C3">
        <w:rPr>
          <w:rFonts w:cstheme="minorHAnsi"/>
          <w:lang w:eastAsia="en-GB"/>
        </w:rPr>
        <w:t xml:space="preserve">Clare, J. (1984). </w:t>
      </w:r>
      <w:r w:rsidRPr="005E16C3">
        <w:rPr>
          <w:rFonts w:cstheme="minorHAnsi"/>
          <w:i/>
          <w:iCs/>
          <w:lang w:eastAsia="en-GB"/>
        </w:rPr>
        <w:t>CHAPTER 4 - Eyewitness in Brixton</w:t>
      </w:r>
      <w:r w:rsidRPr="005E16C3">
        <w:rPr>
          <w:rFonts w:cstheme="minorHAnsi"/>
          <w:lang w:eastAsia="en-GB"/>
        </w:rPr>
        <w:t>. [online] ScienceDirect. Available at: https://www.sciencedirect.com/science/article/pii/B9780080302171500125.</w:t>
      </w:r>
    </w:p>
    <w:p w14:paraId="21B2CA52" w14:textId="77777777" w:rsidR="00065D21" w:rsidRPr="005E16C3" w:rsidRDefault="00065D21" w:rsidP="005E16C3">
      <w:pPr>
        <w:jc w:val="both"/>
        <w:rPr>
          <w:rFonts w:cstheme="minorHAnsi"/>
          <w:lang w:eastAsia="en-GB"/>
        </w:rPr>
      </w:pPr>
      <w:r w:rsidRPr="005E16C3">
        <w:rPr>
          <w:rFonts w:cstheme="minorHAnsi"/>
          <w:lang w:eastAsia="en-GB"/>
        </w:rPr>
        <w:t xml:space="preserve">College of Policing (2013). </w:t>
      </w:r>
      <w:r w:rsidRPr="005E16C3">
        <w:rPr>
          <w:rFonts w:cstheme="minorHAnsi"/>
          <w:i/>
          <w:iCs/>
          <w:lang w:eastAsia="en-GB"/>
        </w:rPr>
        <w:t>Engagement</w:t>
      </w:r>
      <w:r w:rsidRPr="005E16C3">
        <w:rPr>
          <w:rFonts w:cstheme="minorHAnsi"/>
          <w:lang w:eastAsia="en-GB"/>
        </w:rPr>
        <w:t>. [online] College of Policing. Available at: https://www.college.police.uk/app/engagement-and-communication/engagement [Accessed 3 Nov. 2022].</w:t>
      </w:r>
    </w:p>
    <w:p w14:paraId="63088327" w14:textId="77777777" w:rsidR="00065D21" w:rsidRPr="005E16C3" w:rsidRDefault="00065D21" w:rsidP="005E16C3">
      <w:pPr>
        <w:jc w:val="both"/>
        <w:rPr>
          <w:rFonts w:cstheme="minorHAnsi"/>
          <w:lang w:eastAsia="en-GB"/>
        </w:rPr>
      </w:pPr>
      <w:r w:rsidRPr="005E16C3">
        <w:rPr>
          <w:rFonts w:cstheme="minorHAnsi"/>
          <w:lang w:eastAsia="en-GB"/>
        </w:rPr>
        <w:t xml:space="preserve">Competency and Values Framework for policing Overview of framework BetterProfessionals forBetterPolicing </w:t>
      </w:r>
      <w:r w:rsidRPr="005E16C3">
        <w:rPr>
          <w:rFonts w:cstheme="minorHAnsi"/>
          <w:vertAlign w:val="superscript"/>
          <w:lang w:eastAsia="en-GB"/>
        </w:rPr>
        <w:t>TM</w:t>
      </w:r>
      <w:r w:rsidRPr="005E16C3">
        <w:rPr>
          <w:rFonts w:cstheme="minorHAnsi"/>
          <w:lang w:eastAsia="en-GB"/>
        </w:rPr>
        <w:t>. (2022). [online] Available at: https://www.npcc.police.uk/Vacancies/CVF%20framework.pdf.</w:t>
      </w:r>
    </w:p>
    <w:p w14:paraId="589C676D" w14:textId="77777777" w:rsidR="00065D21" w:rsidRPr="005E16C3" w:rsidRDefault="00065D21" w:rsidP="005E16C3">
      <w:pPr>
        <w:jc w:val="both"/>
        <w:rPr>
          <w:rFonts w:cstheme="minorHAnsi"/>
          <w:lang w:eastAsia="en-GB"/>
        </w:rPr>
      </w:pPr>
      <w:r w:rsidRPr="005E16C3">
        <w:rPr>
          <w:rFonts w:cstheme="minorHAnsi"/>
          <w:lang w:eastAsia="en-GB"/>
        </w:rPr>
        <w:t xml:space="preserve">Craig, C., Marnoch, G. and Topping, I. (2010). Shared leadership with minority ethnic communities: views from the police and the public in the UK. </w:t>
      </w:r>
      <w:r w:rsidRPr="005E16C3">
        <w:rPr>
          <w:rFonts w:cstheme="minorHAnsi"/>
          <w:i/>
          <w:iCs/>
          <w:lang w:eastAsia="en-GB"/>
        </w:rPr>
        <w:t>Policing and Society</w:t>
      </w:r>
      <w:r w:rsidRPr="005E16C3">
        <w:rPr>
          <w:rFonts w:cstheme="minorHAnsi"/>
          <w:lang w:eastAsia="en-GB"/>
        </w:rPr>
        <w:t>, 20(3), pp.336–357. doi:10.1080/10439463.2010.495777.</w:t>
      </w:r>
    </w:p>
    <w:p w14:paraId="0338AEE5" w14:textId="77777777" w:rsidR="00065D21" w:rsidRPr="005E16C3" w:rsidRDefault="00065D21" w:rsidP="005E16C3">
      <w:pPr>
        <w:jc w:val="both"/>
        <w:rPr>
          <w:rFonts w:cstheme="minorHAnsi"/>
          <w:lang w:eastAsia="en-GB"/>
        </w:rPr>
      </w:pPr>
      <w:r w:rsidRPr="005E16C3">
        <w:rPr>
          <w:rFonts w:cstheme="minorHAnsi"/>
          <w:lang w:eastAsia="en-GB"/>
        </w:rPr>
        <w:t xml:space="preserve">Devon and Cornwall Police (2020). </w:t>
      </w:r>
      <w:r w:rsidRPr="005E16C3">
        <w:rPr>
          <w:rFonts w:cstheme="minorHAnsi"/>
          <w:i/>
          <w:iCs/>
          <w:lang w:eastAsia="en-GB"/>
        </w:rPr>
        <w:t>The Policing Response</w:t>
      </w:r>
      <w:r w:rsidRPr="005E16C3">
        <w:rPr>
          <w:rFonts w:cstheme="minorHAnsi"/>
          <w:lang w:eastAsia="en-GB"/>
        </w:rPr>
        <w:t>. [online] www.policingslavery.co.uk. Available at: https://www.policingslavery.co.uk/transforming-our-response/the-policing-response/ [Accessed 4 Nov. 2022].</w:t>
      </w:r>
    </w:p>
    <w:p w14:paraId="309A490E" w14:textId="77777777" w:rsidR="00065D21" w:rsidRPr="005E16C3" w:rsidRDefault="00065D21" w:rsidP="005E16C3">
      <w:pPr>
        <w:jc w:val="both"/>
        <w:rPr>
          <w:rFonts w:cstheme="minorHAnsi"/>
          <w:lang w:eastAsia="en-GB"/>
        </w:rPr>
      </w:pPr>
      <w:r w:rsidRPr="005E16C3">
        <w:rPr>
          <w:rFonts w:cstheme="minorHAnsi"/>
          <w:lang w:eastAsia="en-GB"/>
        </w:rPr>
        <w:t xml:space="preserve">Early Intervention Foundation (2018). </w:t>
      </w:r>
      <w:r w:rsidRPr="005E16C3">
        <w:rPr>
          <w:rFonts w:cstheme="minorHAnsi"/>
          <w:i/>
          <w:iCs/>
          <w:lang w:eastAsia="en-GB"/>
        </w:rPr>
        <w:t>What Is Early intervention?</w:t>
      </w:r>
      <w:r w:rsidRPr="005E16C3">
        <w:rPr>
          <w:rFonts w:cstheme="minorHAnsi"/>
          <w:lang w:eastAsia="en-GB"/>
        </w:rPr>
        <w:t xml:space="preserve"> [online] Early intervention foundation. Available at: https://www.eif.org.uk/why-it-matters/what-is-early-intervention.</w:t>
      </w:r>
    </w:p>
    <w:p w14:paraId="29F16AF7" w14:textId="77777777" w:rsidR="00065D21" w:rsidRPr="005E16C3" w:rsidRDefault="00065D21" w:rsidP="005E16C3">
      <w:pPr>
        <w:jc w:val="both"/>
        <w:rPr>
          <w:rFonts w:cstheme="minorHAnsi"/>
          <w:lang w:eastAsia="en-GB"/>
        </w:rPr>
      </w:pPr>
      <w:r w:rsidRPr="005E16C3">
        <w:rPr>
          <w:rFonts w:cstheme="minorHAnsi"/>
          <w:lang w:eastAsia="en-GB"/>
        </w:rPr>
        <w:t xml:space="preserve">Gov.uk (2014). </w:t>
      </w:r>
      <w:r w:rsidRPr="005E16C3">
        <w:rPr>
          <w:rFonts w:cstheme="minorHAnsi"/>
          <w:i/>
          <w:iCs/>
          <w:lang w:eastAsia="en-GB"/>
        </w:rPr>
        <w:t>Multi-agency public protection arrangements (MAPPA): Guidance</w:t>
      </w:r>
      <w:r w:rsidRPr="005E16C3">
        <w:rPr>
          <w:rFonts w:cstheme="minorHAnsi"/>
          <w:lang w:eastAsia="en-GB"/>
        </w:rPr>
        <w:t>. [online] GOV.UK. Available at: https://www.gov.uk/government/publications/multi-agency-public-protection-arrangements-mappa-guidance.</w:t>
      </w:r>
    </w:p>
    <w:p w14:paraId="2DA15E26" w14:textId="77777777" w:rsidR="00065D21" w:rsidRPr="005E16C3" w:rsidRDefault="00065D21" w:rsidP="005E16C3">
      <w:pPr>
        <w:jc w:val="both"/>
        <w:rPr>
          <w:rFonts w:cstheme="minorHAnsi"/>
          <w:lang w:eastAsia="en-GB"/>
        </w:rPr>
      </w:pPr>
      <w:r w:rsidRPr="005E16C3">
        <w:rPr>
          <w:rFonts w:cstheme="minorHAnsi"/>
          <w:lang w:eastAsia="en-GB"/>
        </w:rPr>
        <w:t xml:space="preserve">Gov.uk (2017). </w:t>
      </w:r>
      <w:r w:rsidRPr="005E16C3">
        <w:rPr>
          <w:rFonts w:cstheme="minorHAnsi"/>
          <w:i/>
          <w:iCs/>
          <w:lang w:eastAsia="en-GB"/>
        </w:rPr>
        <w:t>County lines: criminal exploitation of children and vulnerable adults</w:t>
      </w:r>
      <w:r w:rsidRPr="005E16C3">
        <w:rPr>
          <w:rFonts w:cstheme="minorHAnsi"/>
          <w:lang w:eastAsia="en-GB"/>
        </w:rPr>
        <w:t>. [online] GOV.UK. Available at: https://www.gov.uk/government/collections/county-lines-criminal-exploitation-of-children-and-vulnerable-adults#:~:text=The%20term%20%27county%20lines%27%20is [Accessed 4 Nov. 2022].</w:t>
      </w:r>
    </w:p>
    <w:p w14:paraId="22A5982C" w14:textId="77777777" w:rsidR="00065D21" w:rsidRPr="005E16C3" w:rsidRDefault="00065D21" w:rsidP="005E16C3">
      <w:pPr>
        <w:jc w:val="both"/>
        <w:rPr>
          <w:rFonts w:cstheme="minorHAnsi"/>
          <w:lang w:eastAsia="en-GB"/>
        </w:rPr>
      </w:pPr>
      <w:r w:rsidRPr="005E16C3">
        <w:rPr>
          <w:rFonts w:cstheme="minorHAnsi"/>
          <w:lang w:eastAsia="en-GB"/>
        </w:rPr>
        <w:t xml:space="preserve">Hall, S. (1999). </w:t>
      </w:r>
      <w:r w:rsidRPr="005E16C3">
        <w:rPr>
          <w:rFonts w:cstheme="minorHAnsi"/>
          <w:i/>
          <w:iCs/>
          <w:lang w:eastAsia="en-GB"/>
        </w:rPr>
        <w:t>From Scarman to Stephen Lawrence</w:t>
      </w:r>
      <w:r w:rsidRPr="005E16C3">
        <w:rPr>
          <w:rFonts w:cstheme="minorHAnsi"/>
          <w:lang w:eastAsia="en-GB"/>
        </w:rPr>
        <w:t>. [online] https://www.jstor.org/stable/4289641. Available at: https://www-jstor-org.ezproxy.uwtsd.ac.uk/stable/pdf/4289641.pdf?refreqid=excelsior%3A2ea80fc30f655f114703ab85c21142e5&amp;ab_segments=&amp;origin=&amp;acceptTC=1 [Accessed 3 Nov. 2022].</w:t>
      </w:r>
    </w:p>
    <w:p w14:paraId="45CB8496" w14:textId="77777777" w:rsidR="00065D21" w:rsidRPr="005E16C3" w:rsidRDefault="00065D21" w:rsidP="005E16C3">
      <w:pPr>
        <w:jc w:val="both"/>
        <w:rPr>
          <w:rFonts w:cstheme="minorHAnsi"/>
          <w:lang w:eastAsia="en-GB"/>
        </w:rPr>
      </w:pPr>
      <w:r w:rsidRPr="005E16C3">
        <w:rPr>
          <w:rFonts w:cstheme="minorHAnsi"/>
          <w:lang w:eastAsia="en-GB"/>
        </w:rPr>
        <w:lastRenderedPageBreak/>
        <w:t xml:space="preserve">Her Majesty's Inspectorate of Probation (2021). </w:t>
      </w:r>
      <w:r w:rsidRPr="005E16C3">
        <w:rPr>
          <w:rFonts w:cstheme="minorHAnsi"/>
          <w:i/>
          <w:iCs/>
          <w:lang w:eastAsia="en-GB"/>
        </w:rPr>
        <w:t>Multi-agency public protection arrangements</w:t>
      </w:r>
      <w:r w:rsidRPr="005E16C3">
        <w:rPr>
          <w:rFonts w:cstheme="minorHAnsi"/>
          <w:lang w:eastAsia="en-GB"/>
        </w:rPr>
        <w:t>. [online] www.justiceinspectorates.gov.uk. Available at: https://www.justiceinspectorates.gov.uk/hmiprobation/research/the-evidence-base-probation/specific-types-of-delivery/mappa/.</w:t>
      </w:r>
    </w:p>
    <w:p w14:paraId="2BAA359A" w14:textId="77777777" w:rsidR="00065D21" w:rsidRPr="005E16C3" w:rsidRDefault="00065D21" w:rsidP="005E16C3">
      <w:pPr>
        <w:jc w:val="both"/>
        <w:rPr>
          <w:rFonts w:cstheme="minorHAnsi"/>
          <w:lang w:eastAsia="en-GB"/>
        </w:rPr>
      </w:pPr>
      <w:r w:rsidRPr="005E16C3">
        <w:rPr>
          <w:rFonts w:cstheme="minorHAnsi"/>
          <w:lang w:eastAsia="en-GB"/>
        </w:rPr>
        <w:t xml:space="preserve">HM Government (2015). </w:t>
      </w:r>
      <w:r w:rsidRPr="005E16C3">
        <w:rPr>
          <w:rFonts w:cstheme="minorHAnsi"/>
          <w:i/>
          <w:iCs/>
          <w:lang w:eastAsia="en-GB"/>
        </w:rPr>
        <w:t>Individuals at risk of being drawn into Serious and Organised Crime -a Prevent Guide</w:t>
      </w:r>
      <w:r w:rsidRPr="005E16C3">
        <w:rPr>
          <w:rFonts w:cstheme="minorHAnsi"/>
          <w:lang w:eastAsia="en-GB"/>
        </w:rPr>
        <w:t>. [online] Available at: https://assets.publishing.service.gov.uk/government/uploads/system/uploads/attachment_data/file/408585/6_162_HO_SOC_PI_Guidance_Mar2015_v10_FINAL_270215_WEB__2_.pdf [Accessed 4 Nov. 2022].</w:t>
      </w:r>
    </w:p>
    <w:p w14:paraId="3BD716E2" w14:textId="77777777" w:rsidR="00065D21" w:rsidRPr="005E16C3" w:rsidRDefault="00065D21" w:rsidP="005E16C3">
      <w:pPr>
        <w:jc w:val="both"/>
        <w:rPr>
          <w:rFonts w:cstheme="minorHAnsi"/>
          <w:lang w:eastAsia="en-GB"/>
        </w:rPr>
      </w:pPr>
      <w:r w:rsidRPr="005E16C3">
        <w:rPr>
          <w:rFonts w:cstheme="minorHAnsi"/>
          <w:lang w:eastAsia="en-GB"/>
        </w:rPr>
        <w:t xml:space="preserve">HMICFRS (2017). </w:t>
      </w:r>
      <w:r w:rsidRPr="005E16C3">
        <w:rPr>
          <w:rFonts w:cstheme="minorHAnsi"/>
          <w:i/>
          <w:iCs/>
          <w:lang w:eastAsia="en-GB"/>
        </w:rPr>
        <w:t>Stolen freedom: the policing response to modern slavery and human trafficking</w:t>
      </w:r>
      <w:r w:rsidRPr="005E16C3">
        <w:rPr>
          <w:rFonts w:cstheme="minorHAnsi"/>
          <w:lang w:eastAsia="en-GB"/>
        </w:rPr>
        <w:t>. [online] Available at: https://www.justiceinspectorates.gov.uk/hmicfrs/wp-content/uploads/stolen-freedom-the-policing-response-to-modern-slavery-and-human-trafficking.pdf.</w:t>
      </w:r>
    </w:p>
    <w:p w14:paraId="4595AFF2" w14:textId="77777777" w:rsidR="00065D21" w:rsidRPr="005E16C3" w:rsidRDefault="00065D21" w:rsidP="005E16C3">
      <w:pPr>
        <w:jc w:val="both"/>
        <w:rPr>
          <w:rFonts w:cstheme="minorHAnsi"/>
          <w:lang w:eastAsia="en-GB"/>
        </w:rPr>
      </w:pPr>
      <w:r w:rsidRPr="005E16C3">
        <w:rPr>
          <w:rFonts w:cstheme="minorHAnsi"/>
          <w:lang w:eastAsia="en-GB"/>
        </w:rPr>
        <w:t xml:space="preserve">Home Affairs Committee (2022). </w:t>
      </w:r>
      <w:r w:rsidRPr="005E16C3">
        <w:rPr>
          <w:rFonts w:cstheme="minorHAnsi"/>
          <w:i/>
          <w:iCs/>
          <w:lang w:eastAsia="en-GB"/>
        </w:rPr>
        <w:t>Investigation and Prosecution of Rape</w:t>
      </w:r>
      <w:r w:rsidRPr="005E16C3">
        <w:rPr>
          <w:rFonts w:cstheme="minorHAnsi"/>
          <w:lang w:eastAsia="en-GB"/>
        </w:rPr>
        <w:t>.</w:t>
      </w:r>
    </w:p>
    <w:p w14:paraId="1A8BBA92" w14:textId="77777777" w:rsidR="00065D21" w:rsidRPr="005E16C3" w:rsidRDefault="00065D21" w:rsidP="005E16C3">
      <w:pPr>
        <w:jc w:val="both"/>
        <w:rPr>
          <w:rFonts w:cstheme="minorHAnsi"/>
          <w:lang w:eastAsia="en-GB"/>
        </w:rPr>
      </w:pPr>
      <w:r w:rsidRPr="005E16C3">
        <w:rPr>
          <w:rFonts w:cstheme="minorHAnsi"/>
          <w:lang w:eastAsia="en-GB"/>
        </w:rPr>
        <w:t xml:space="preserve">Home Office (2021). </w:t>
      </w:r>
      <w:r w:rsidRPr="005E16C3">
        <w:rPr>
          <w:rFonts w:cstheme="minorHAnsi"/>
          <w:i/>
          <w:iCs/>
          <w:lang w:eastAsia="en-GB"/>
        </w:rPr>
        <w:t>Police use of force statistics, England and Wales: April 2020 to March 2021</w:t>
      </w:r>
      <w:r w:rsidRPr="005E16C3">
        <w:rPr>
          <w:rFonts w:cstheme="minorHAnsi"/>
          <w:lang w:eastAsia="en-GB"/>
        </w:rPr>
        <w:t>. [online] GOV.UK. Available at: https://www.gov.uk/government/statistics/police-use-of-force-statistics-england-and-wales-april-2020-to-march-2021/police-use-of-force-statistics-england-and-wales-april-2020-to-march-2021 [Accessed 4 Nov. 2022].</w:t>
      </w:r>
    </w:p>
    <w:p w14:paraId="7D813CD7" w14:textId="77777777" w:rsidR="00065D21" w:rsidRPr="005E16C3" w:rsidRDefault="00065D21" w:rsidP="005E16C3">
      <w:pPr>
        <w:jc w:val="both"/>
        <w:rPr>
          <w:rFonts w:cstheme="minorHAnsi"/>
          <w:lang w:eastAsia="en-GB"/>
        </w:rPr>
      </w:pPr>
      <w:r w:rsidRPr="005E16C3">
        <w:rPr>
          <w:rFonts w:cstheme="minorHAnsi"/>
          <w:lang w:eastAsia="en-GB"/>
        </w:rPr>
        <w:t xml:space="preserve">Local Government Association (2022). </w:t>
      </w:r>
      <w:r w:rsidRPr="005E16C3">
        <w:rPr>
          <w:rFonts w:cstheme="minorHAnsi"/>
          <w:i/>
          <w:iCs/>
          <w:lang w:eastAsia="en-GB"/>
        </w:rPr>
        <w:t>Supporting the youngest children in the youth justice system: what works to reduce offending and improve outcomes? | Local Government Association</w:t>
      </w:r>
      <w:r w:rsidRPr="005E16C3">
        <w:rPr>
          <w:rFonts w:cstheme="minorHAnsi"/>
          <w:lang w:eastAsia="en-GB"/>
        </w:rPr>
        <w:t>. [online] www.local.gov.uk. Available at: https://www.local.gov.uk/publications/supporting-youngest-children-youth-justice-system-what-works-reduce-offending-and.</w:t>
      </w:r>
    </w:p>
    <w:p w14:paraId="62080116" w14:textId="77777777" w:rsidR="00065D21" w:rsidRPr="005E16C3" w:rsidRDefault="00065D21" w:rsidP="005E16C3">
      <w:pPr>
        <w:jc w:val="both"/>
        <w:rPr>
          <w:rFonts w:cstheme="minorHAnsi"/>
          <w:lang w:eastAsia="en-GB"/>
        </w:rPr>
      </w:pPr>
      <w:r w:rsidRPr="005E16C3">
        <w:rPr>
          <w:rFonts w:cstheme="minorHAnsi"/>
          <w:lang w:eastAsia="en-GB"/>
        </w:rPr>
        <w:t xml:space="preserve">Macpherson, W. (1999). </w:t>
      </w:r>
      <w:r w:rsidRPr="005E16C3">
        <w:rPr>
          <w:rFonts w:cstheme="minorHAnsi"/>
          <w:i/>
          <w:iCs/>
          <w:lang w:eastAsia="en-GB"/>
        </w:rPr>
        <w:t>THE STEPHEN LAWRENCE INQUIRY</w:t>
      </w:r>
      <w:r w:rsidRPr="005E16C3">
        <w:rPr>
          <w:rFonts w:cstheme="minorHAnsi"/>
          <w:lang w:eastAsia="en-GB"/>
        </w:rPr>
        <w:t xml:space="preserve">. [online] </w:t>
      </w:r>
      <w:r w:rsidRPr="005E16C3">
        <w:rPr>
          <w:rFonts w:cstheme="minorHAnsi"/>
          <w:i/>
          <w:iCs/>
          <w:lang w:eastAsia="en-GB"/>
        </w:rPr>
        <w:t>Gov.Uk</w:t>
      </w:r>
      <w:r w:rsidRPr="005E16C3">
        <w:rPr>
          <w:rFonts w:cstheme="minorHAnsi"/>
          <w:lang w:eastAsia="en-GB"/>
        </w:rPr>
        <w:t>. Available at: https://assets.publishing.service.gov.uk/government/uploads/system/uploads/attachment_data/file/277111/4262.pdf [Accessed 3 Nov. 2022].</w:t>
      </w:r>
    </w:p>
    <w:p w14:paraId="681E81EE" w14:textId="77777777" w:rsidR="00065D21" w:rsidRPr="005E16C3" w:rsidRDefault="00065D21" w:rsidP="005E16C3">
      <w:pPr>
        <w:jc w:val="both"/>
        <w:rPr>
          <w:rFonts w:cstheme="minorHAnsi"/>
          <w:lang w:eastAsia="en-GB"/>
        </w:rPr>
      </w:pPr>
      <w:r w:rsidRPr="005E16C3">
        <w:rPr>
          <w:rFonts w:cstheme="minorHAnsi"/>
          <w:lang w:eastAsia="en-GB"/>
        </w:rPr>
        <w:t xml:space="preserve">Nacro (2022). </w:t>
      </w:r>
      <w:r w:rsidRPr="005E16C3">
        <w:rPr>
          <w:rFonts w:cstheme="minorHAnsi"/>
          <w:i/>
          <w:iCs/>
          <w:lang w:eastAsia="en-GB"/>
        </w:rPr>
        <w:t>Advice for people under MAPPA</w:t>
      </w:r>
      <w:r w:rsidRPr="005E16C3">
        <w:rPr>
          <w:rFonts w:cstheme="minorHAnsi"/>
          <w:lang w:eastAsia="en-GB"/>
        </w:rPr>
        <w:t>. [online] Nacro. Available at: https://www.nacro.org.uk/criminal-record-support-service/support-for-individuals/advice-prisoners-people-licence-sex-offenders-mappa/advice-people-mappa/.</w:t>
      </w:r>
    </w:p>
    <w:p w14:paraId="756B789A" w14:textId="77777777" w:rsidR="00065D21" w:rsidRPr="005E16C3" w:rsidRDefault="00065D21" w:rsidP="005E16C3">
      <w:pPr>
        <w:jc w:val="both"/>
        <w:rPr>
          <w:rFonts w:cstheme="minorHAnsi"/>
          <w:lang w:eastAsia="en-GB"/>
        </w:rPr>
      </w:pPr>
      <w:r w:rsidRPr="005E16C3">
        <w:rPr>
          <w:rFonts w:cstheme="minorHAnsi"/>
          <w:lang w:eastAsia="en-GB"/>
        </w:rPr>
        <w:t xml:space="preserve">National MAPPA Team (2022). </w:t>
      </w:r>
      <w:r w:rsidRPr="005E16C3">
        <w:rPr>
          <w:rFonts w:cstheme="minorHAnsi"/>
          <w:i/>
          <w:iCs/>
          <w:lang w:eastAsia="en-GB"/>
        </w:rPr>
        <w:t>MAPPA Guidance</w:t>
      </w:r>
      <w:r w:rsidRPr="005E16C3">
        <w:rPr>
          <w:rFonts w:cstheme="minorHAnsi"/>
          <w:lang w:eastAsia="en-GB"/>
        </w:rPr>
        <w:t>.</w:t>
      </w:r>
    </w:p>
    <w:p w14:paraId="36FE906D" w14:textId="77777777" w:rsidR="00065D21" w:rsidRPr="005E16C3" w:rsidRDefault="00065D21" w:rsidP="005E16C3">
      <w:pPr>
        <w:jc w:val="both"/>
        <w:rPr>
          <w:rFonts w:cstheme="minorHAnsi"/>
          <w:lang w:eastAsia="en-GB"/>
        </w:rPr>
      </w:pPr>
      <w:r w:rsidRPr="005E16C3">
        <w:rPr>
          <w:rFonts w:cstheme="minorHAnsi"/>
          <w:lang w:eastAsia="en-GB"/>
        </w:rPr>
        <w:t xml:space="preserve">National Police Chief's Council (2022). </w:t>
      </w:r>
      <w:r w:rsidRPr="005E16C3">
        <w:rPr>
          <w:rFonts w:cstheme="minorHAnsi"/>
          <w:i/>
          <w:iCs/>
          <w:lang w:eastAsia="en-GB"/>
        </w:rPr>
        <w:t>Over 1,400 arrested in a national week-long operation on county lines drug dealing</w:t>
      </w:r>
      <w:r w:rsidRPr="005E16C3">
        <w:rPr>
          <w:rFonts w:cstheme="minorHAnsi"/>
          <w:lang w:eastAsia="en-GB"/>
        </w:rPr>
        <w:t>. [online] National Police Chiefs’ Council (NPCC). Available at: https://news.npcc.police.uk/releases/over-1-400-arrested-in-a-national-week-long-operation-on-county-lines-drug-dealing.</w:t>
      </w:r>
    </w:p>
    <w:p w14:paraId="5EF76F67" w14:textId="77777777" w:rsidR="00065D21" w:rsidRPr="005E16C3" w:rsidRDefault="00065D21" w:rsidP="005E16C3">
      <w:pPr>
        <w:jc w:val="both"/>
        <w:rPr>
          <w:rFonts w:cstheme="minorHAnsi"/>
          <w:lang w:eastAsia="en-GB"/>
        </w:rPr>
      </w:pPr>
      <w:r w:rsidRPr="005E16C3">
        <w:rPr>
          <w:rFonts w:cstheme="minorHAnsi"/>
          <w:lang w:eastAsia="en-GB"/>
        </w:rPr>
        <w:t xml:space="preserve">Nick Tiratsoo (2011). </w:t>
      </w:r>
      <w:r w:rsidRPr="005E16C3">
        <w:rPr>
          <w:rFonts w:cstheme="minorHAnsi"/>
          <w:i/>
          <w:iCs/>
          <w:lang w:eastAsia="en-GB"/>
        </w:rPr>
        <w:t>Local partnerships are effective in preventing the spread of gangs and gang violence. The government can’t afford not to invest in them.</w:t>
      </w:r>
      <w:r w:rsidRPr="005E16C3">
        <w:rPr>
          <w:rFonts w:cstheme="minorHAnsi"/>
          <w:lang w:eastAsia="en-GB"/>
        </w:rPr>
        <w:t xml:space="preserve"> [online] British Politics and Policy at LSE. Available at: https://blogs.lse.ac.uk/politicsandpolicy/local-partnerships-gang-prevention/ [Accessed 7 Nov. 2022].</w:t>
      </w:r>
    </w:p>
    <w:p w14:paraId="55799909" w14:textId="77777777" w:rsidR="00065D21" w:rsidRPr="005E16C3" w:rsidRDefault="00065D21" w:rsidP="005E16C3">
      <w:pPr>
        <w:jc w:val="both"/>
        <w:rPr>
          <w:rFonts w:cstheme="minorHAnsi"/>
          <w:lang w:eastAsia="en-GB"/>
        </w:rPr>
      </w:pPr>
      <w:r w:rsidRPr="005E16C3">
        <w:rPr>
          <w:rFonts w:cstheme="minorHAnsi"/>
          <w:lang w:eastAsia="en-GB"/>
        </w:rPr>
        <w:t xml:space="preserve">Norfolk MAPPA (2018). </w:t>
      </w:r>
      <w:r w:rsidRPr="005E16C3">
        <w:rPr>
          <w:rFonts w:cstheme="minorHAnsi"/>
          <w:i/>
          <w:iCs/>
          <w:lang w:eastAsia="en-GB"/>
        </w:rPr>
        <w:t>Visor and Risk Management – Norfolk MAPPA</w:t>
      </w:r>
      <w:r w:rsidRPr="005E16C3">
        <w:rPr>
          <w:rFonts w:cstheme="minorHAnsi"/>
          <w:lang w:eastAsia="en-GB"/>
        </w:rPr>
        <w:t>. [online] Norfolk MAPPA. Available at: https://norfolkmappa.org.uk/visor-and-risk-management/#:~:text=ViSOR%20is%20a%20secure%20national [Accessed 7 Nov. 2022].</w:t>
      </w:r>
    </w:p>
    <w:p w14:paraId="34F0C736" w14:textId="77777777" w:rsidR="00065D21" w:rsidRPr="005E16C3" w:rsidRDefault="00065D21" w:rsidP="005E16C3">
      <w:pPr>
        <w:jc w:val="both"/>
        <w:rPr>
          <w:rFonts w:cstheme="minorHAnsi"/>
          <w:lang w:eastAsia="en-GB"/>
        </w:rPr>
      </w:pPr>
      <w:r w:rsidRPr="005E16C3">
        <w:rPr>
          <w:rFonts w:cstheme="minorHAnsi"/>
          <w:lang w:eastAsia="en-GB"/>
        </w:rPr>
        <w:t xml:space="preserve">Osher, D.M., Quinn, M.M., Poirier, J.M. and Rutherford, R.B. (2003). Deconstructing the pipeline: Using efficacy, effectiveness, and cost-benefit data to reduce minority youth incarceration. </w:t>
      </w:r>
      <w:r w:rsidRPr="005E16C3">
        <w:rPr>
          <w:rFonts w:cstheme="minorHAnsi"/>
          <w:i/>
          <w:iCs/>
          <w:lang w:eastAsia="en-GB"/>
        </w:rPr>
        <w:t>New Directions for Youth Development</w:t>
      </w:r>
      <w:r w:rsidRPr="005E16C3">
        <w:rPr>
          <w:rFonts w:cstheme="minorHAnsi"/>
          <w:lang w:eastAsia="en-GB"/>
        </w:rPr>
        <w:t>, 2003(99), pp.91–120. doi:10.1002/yd.56.</w:t>
      </w:r>
    </w:p>
    <w:p w14:paraId="14172D66" w14:textId="77777777" w:rsidR="00065D21" w:rsidRPr="005E16C3" w:rsidRDefault="00065D21" w:rsidP="005E16C3">
      <w:pPr>
        <w:jc w:val="both"/>
        <w:rPr>
          <w:rFonts w:cstheme="minorHAnsi"/>
          <w:lang w:eastAsia="en-GB"/>
        </w:rPr>
      </w:pPr>
      <w:r w:rsidRPr="005E16C3">
        <w:rPr>
          <w:rFonts w:cstheme="minorHAnsi"/>
          <w:lang w:eastAsia="en-GB"/>
        </w:rPr>
        <w:lastRenderedPageBreak/>
        <w:t xml:space="preserve">PACE (n.d.). </w:t>
      </w:r>
      <w:r w:rsidRPr="005E16C3">
        <w:rPr>
          <w:rFonts w:cstheme="minorHAnsi"/>
          <w:i/>
          <w:iCs/>
          <w:lang w:eastAsia="en-GB"/>
        </w:rPr>
        <w:t>What is county lines? - Parents Against Child Exploitation (Pace) UK</w:t>
      </w:r>
      <w:r w:rsidRPr="005E16C3">
        <w:rPr>
          <w:rFonts w:cstheme="minorHAnsi"/>
          <w:lang w:eastAsia="en-GB"/>
        </w:rPr>
        <w:t>. [online] paceuk.info. Available at: https://paceuk.info/criminal-exploitation/what-is-county-lines/ [Accessed 4 Nov. 2022].</w:t>
      </w:r>
    </w:p>
    <w:p w14:paraId="5835602B" w14:textId="77777777" w:rsidR="00065D21" w:rsidRPr="005E16C3" w:rsidRDefault="00065D21" w:rsidP="005E16C3">
      <w:pPr>
        <w:jc w:val="both"/>
        <w:rPr>
          <w:rFonts w:cstheme="minorHAnsi"/>
          <w:lang w:eastAsia="en-GB"/>
        </w:rPr>
      </w:pPr>
      <w:r w:rsidRPr="005E16C3">
        <w:rPr>
          <w:rFonts w:cstheme="minorHAnsi"/>
          <w:lang w:eastAsia="en-GB"/>
        </w:rPr>
        <w:t xml:space="preserve">Quinton, P. (2000). Police Stops Decision-making and Practice. </w:t>
      </w:r>
      <w:r w:rsidRPr="005E16C3">
        <w:rPr>
          <w:rFonts w:cstheme="minorHAnsi"/>
          <w:i/>
          <w:iCs/>
          <w:lang w:eastAsia="en-GB"/>
        </w:rPr>
        <w:t>www.academia.edu</w:t>
      </w:r>
      <w:r w:rsidRPr="005E16C3">
        <w:rPr>
          <w:rFonts w:cstheme="minorHAnsi"/>
          <w:lang w:eastAsia="en-GB"/>
        </w:rPr>
        <w:t>. [online] Available at: https://www.academia.edu/25678486/Police_Stops_Decision_making_and_Practice?from=cover_page [Accessed 3 Dec. 2022].</w:t>
      </w:r>
    </w:p>
    <w:p w14:paraId="12B741B8" w14:textId="77777777" w:rsidR="00065D21" w:rsidRPr="005E16C3" w:rsidRDefault="00065D21" w:rsidP="005E16C3">
      <w:pPr>
        <w:jc w:val="both"/>
        <w:rPr>
          <w:rFonts w:cstheme="minorHAnsi"/>
          <w:lang w:eastAsia="en-GB"/>
        </w:rPr>
      </w:pPr>
      <w:r w:rsidRPr="005E16C3">
        <w:rPr>
          <w:rFonts w:cstheme="minorHAnsi"/>
          <w:lang w:eastAsia="en-GB"/>
        </w:rPr>
        <w:t xml:space="preserve">Rumney, P. (2001). </w:t>
      </w:r>
      <w:r w:rsidRPr="005E16C3">
        <w:rPr>
          <w:rFonts w:cstheme="minorHAnsi"/>
          <w:i/>
          <w:iCs/>
          <w:lang w:eastAsia="en-GB"/>
        </w:rPr>
        <w:t>The review of sex offences and rape law reform: Another false dawn</w:t>
      </w:r>
      <w:r w:rsidRPr="005E16C3">
        <w:rPr>
          <w:rFonts w:cstheme="minorHAnsi"/>
          <w:lang w:eastAsia="en-GB"/>
        </w:rPr>
        <w:t>. The Modern Law Review, pp.890–910.</w:t>
      </w:r>
    </w:p>
    <w:p w14:paraId="1B60D922" w14:textId="77777777" w:rsidR="00065D21" w:rsidRPr="005E16C3" w:rsidRDefault="00065D21" w:rsidP="005E16C3">
      <w:pPr>
        <w:jc w:val="both"/>
        <w:rPr>
          <w:rFonts w:cstheme="minorHAnsi"/>
          <w:lang w:eastAsia="en-GB"/>
        </w:rPr>
      </w:pPr>
      <w:r w:rsidRPr="005E16C3">
        <w:rPr>
          <w:rFonts w:cstheme="minorHAnsi"/>
          <w:lang w:eastAsia="en-GB"/>
        </w:rPr>
        <w:t xml:space="preserve">Safer Devon (2022). </w:t>
      </w:r>
      <w:r w:rsidRPr="005E16C3">
        <w:rPr>
          <w:rFonts w:cstheme="minorHAnsi"/>
          <w:i/>
          <w:iCs/>
          <w:lang w:eastAsia="en-GB"/>
        </w:rPr>
        <w:t>Children in care and care leavers</w:t>
      </w:r>
      <w:r w:rsidRPr="005E16C3">
        <w:rPr>
          <w:rFonts w:cstheme="minorHAnsi"/>
          <w:lang w:eastAsia="en-GB"/>
        </w:rPr>
        <w:t>. [online] Preventing Exploitation Toolkit. Available at: https://www.preventingexploitationtoolkit.org.uk/home/what-is-exploitation/what-is-vulnerability/children-and-young-people-in-care/#:~:text=They%20may%20have%20experienced%20abuse.</w:t>
      </w:r>
    </w:p>
    <w:p w14:paraId="6D76A40C" w14:textId="77777777" w:rsidR="00065D21" w:rsidRPr="005E16C3" w:rsidRDefault="00065D21" w:rsidP="005E16C3">
      <w:pPr>
        <w:jc w:val="both"/>
        <w:rPr>
          <w:rFonts w:cstheme="minorHAnsi"/>
          <w:lang w:eastAsia="en-GB"/>
        </w:rPr>
      </w:pPr>
      <w:r w:rsidRPr="005E16C3">
        <w:rPr>
          <w:rFonts w:cstheme="minorHAnsi"/>
          <w:lang w:eastAsia="en-GB"/>
        </w:rPr>
        <w:t xml:space="preserve">StopWatch. (n.d.). </w:t>
      </w:r>
      <w:r w:rsidRPr="005E16C3">
        <w:rPr>
          <w:rFonts w:cstheme="minorHAnsi"/>
          <w:i/>
          <w:iCs/>
          <w:lang w:eastAsia="en-GB"/>
        </w:rPr>
        <w:t>PACE section 1 factsheet</w:t>
      </w:r>
      <w:r w:rsidRPr="005E16C3">
        <w:rPr>
          <w:rFonts w:cstheme="minorHAnsi"/>
          <w:lang w:eastAsia="en-GB"/>
        </w:rPr>
        <w:t>. [online] Available at: https://www.stop-watch.org/what-we-do/research/section-1-factsheet/ [Accessed 3 Nov. 2022].</w:t>
      </w:r>
    </w:p>
    <w:p w14:paraId="7B805120" w14:textId="77777777" w:rsidR="00065D21" w:rsidRPr="005E16C3" w:rsidRDefault="00065D21" w:rsidP="005E16C3">
      <w:pPr>
        <w:jc w:val="both"/>
        <w:rPr>
          <w:rFonts w:cstheme="minorHAnsi"/>
          <w:lang w:eastAsia="en-GB"/>
        </w:rPr>
      </w:pPr>
      <w:r w:rsidRPr="005E16C3">
        <w:rPr>
          <w:rFonts w:cstheme="minorHAnsi"/>
          <w:lang w:eastAsia="en-GB"/>
        </w:rPr>
        <w:t xml:space="preserve">Thompson, K. (2021). </w:t>
      </w:r>
      <w:r w:rsidRPr="005E16C3">
        <w:rPr>
          <w:rFonts w:cstheme="minorHAnsi"/>
          <w:i/>
          <w:iCs/>
          <w:lang w:eastAsia="en-GB"/>
        </w:rPr>
        <w:t>How successful are early interventions in reducing violent crime?</w:t>
      </w:r>
      <w:r w:rsidRPr="005E16C3">
        <w:rPr>
          <w:rFonts w:cstheme="minorHAnsi"/>
          <w:lang w:eastAsia="en-GB"/>
        </w:rPr>
        <w:t xml:space="preserve"> [online] ReviseSociology. Available at: https://revisesociology.com/2021/05/26/how-successful-are-early-interventions-in-reducing-violent-crime/ [Accessed 5 Nov. 2022].</w:t>
      </w:r>
    </w:p>
    <w:p w14:paraId="04B520B4" w14:textId="77777777" w:rsidR="00065D21" w:rsidRPr="005E16C3" w:rsidRDefault="00065D21" w:rsidP="005E16C3">
      <w:pPr>
        <w:jc w:val="both"/>
        <w:rPr>
          <w:rFonts w:cstheme="minorHAnsi"/>
          <w:lang w:eastAsia="en-GB"/>
        </w:rPr>
      </w:pPr>
      <w:r w:rsidRPr="005E16C3">
        <w:rPr>
          <w:rFonts w:cstheme="minorHAnsi"/>
          <w:lang w:eastAsia="en-GB"/>
        </w:rPr>
        <w:t xml:space="preserve">Unlock (2022). </w:t>
      </w:r>
      <w:r w:rsidRPr="005E16C3">
        <w:rPr>
          <w:rFonts w:cstheme="minorHAnsi"/>
          <w:i/>
          <w:iCs/>
          <w:lang w:eastAsia="en-GB"/>
        </w:rPr>
        <w:t>MAPPA</w:t>
      </w:r>
      <w:r w:rsidRPr="005E16C3">
        <w:rPr>
          <w:rFonts w:cstheme="minorHAnsi"/>
          <w:lang w:eastAsia="en-GB"/>
        </w:rPr>
        <w:t>. [online] Unlock. Available at: https://unlock.org.uk/advice/mappa/.</w:t>
      </w:r>
    </w:p>
    <w:p w14:paraId="33B45868" w14:textId="42C7F2CA" w:rsidR="00065D21" w:rsidRPr="005E16C3" w:rsidRDefault="00065D21" w:rsidP="005E16C3">
      <w:pPr>
        <w:jc w:val="both"/>
        <w:rPr>
          <w:rFonts w:cstheme="minorHAnsi"/>
          <w:lang w:eastAsia="en-GB"/>
        </w:rPr>
      </w:pPr>
      <w:r w:rsidRPr="005E16C3">
        <w:rPr>
          <w:rFonts w:cstheme="minorHAnsi"/>
          <w:lang w:eastAsia="en-GB"/>
        </w:rPr>
        <w:t xml:space="preserve">West Midlands Child Protection and Safeguarding Procedures Manual (2022). </w:t>
      </w:r>
      <w:r w:rsidRPr="005E16C3">
        <w:rPr>
          <w:rFonts w:cstheme="minorHAnsi"/>
          <w:i/>
          <w:iCs/>
          <w:lang w:eastAsia="en-GB"/>
        </w:rPr>
        <w:t>2.1 Children affected by Exploitation and Trafficking (including Gangs) | West Midlands Safeguarding Children Group</w:t>
      </w:r>
      <w:r w:rsidRPr="005E16C3">
        <w:rPr>
          <w:rFonts w:cstheme="minorHAnsi"/>
          <w:lang w:eastAsia="en-GB"/>
        </w:rPr>
        <w:t>. [online] westmidlands.procedures.org.uk. Available at: https://westmidlands.procedures.org.uk/pkpzs/regional-safeguarding-guidance/children-affected-by-gang-activity-and-youth-violence.</w:t>
      </w:r>
      <w:r w:rsidRPr="005E16C3">
        <w:rPr>
          <w:rFonts w:cstheme="minorHAnsi"/>
          <w:lang w:eastAsia="en-GB"/>
        </w:rPr>
        <w:t xml:space="preserve"> </w:t>
      </w:r>
    </w:p>
    <w:p w14:paraId="3F416990" w14:textId="08E68B2A" w:rsidR="0006701F" w:rsidRPr="005E16C3" w:rsidRDefault="00D61506" w:rsidP="005E16C3">
      <w:pPr>
        <w:jc w:val="both"/>
        <w:rPr>
          <w:rFonts w:cstheme="minorHAnsi"/>
        </w:rPr>
      </w:pPr>
      <w:r w:rsidRPr="005E16C3">
        <w:rPr>
          <w:rFonts w:cstheme="minorHAnsi"/>
        </w:rPr>
        <w:t xml:space="preserve"> </w:t>
      </w:r>
    </w:p>
    <w:sectPr w:rsidR="0006701F" w:rsidRPr="005E16C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F3BA8" w14:textId="77777777" w:rsidR="004F7C4B" w:rsidRDefault="004F7C4B" w:rsidP="009825F1">
      <w:pPr>
        <w:spacing w:after="0" w:line="240" w:lineRule="auto"/>
      </w:pPr>
      <w:r>
        <w:separator/>
      </w:r>
    </w:p>
  </w:endnote>
  <w:endnote w:type="continuationSeparator" w:id="0">
    <w:p w14:paraId="39D5A3D2" w14:textId="77777777" w:rsidR="004F7C4B" w:rsidRDefault="004F7C4B" w:rsidP="009825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9936510"/>
      <w:docPartObj>
        <w:docPartGallery w:val="Page Numbers (Bottom of Page)"/>
        <w:docPartUnique/>
      </w:docPartObj>
    </w:sdtPr>
    <w:sdtEndPr>
      <w:rPr>
        <w:noProof/>
      </w:rPr>
    </w:sdtEndPr>
    <w:sdtContent>
      <w:p w14:paraId="5BF61DF9" w14:textId="79195D71" w:rsidR="005C0CEA" w:rsidRDefault="005C0C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6C451C" w14:textId="77777777" w:rsidR="005C0CEA" w:rsidRDefault="005C0C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2DE73" w14:textId="77777777" w:rsidR="004F7C4B" w:rsidRDefault="004F7C4B" w:rsidP="009825F1">
      <w:pPr>
        <w:spacing w:after="0" w:line="240" w:lineRule="auto"/>
      </w:pPr>
      <w:r>
        <w:separator/>
      </w:r>
    </w:p>
  </w:footnote>
  <w:footnote w:type="continuationSeparator" w:id="0">
    <w:p w14:paraId="2D6A277E" w14:textId="77777777" w:rsidR="004F7C4B" w:rsidRDefault="004F7C4B" w:rsidP="009825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B4C19"/>
    <w:multiLevelType w:val="multilevel"/>
    <w:tmpl w:val="27CE8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6E2ABB"/>
    <w:multiLevelType w:val="multilevel"/>
    <w:tmpl w:val="22BC10E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375448E3"/>
    <w:multiLevelType w:val="multilevel"/>
    <w:tmpl w:val="FE64C66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41E947E4"/>
    <w:multiLevelType w:val="multilevel"/>
    <w:tmpl w:val="97B22024"/>
    <w:lvl w:ilvl="0">
      <w:numFmt w:val="bullet"/>
      <w:lvlText w:val=""/>
      <w:lvlJc w:val="left"/>
      <w:pPr>
        <w:ind w:left="3225" w:hanging="360"/>
      </w:pPr>
      <w:rPr>
        <w:rFonts w:ascii="Symbol" w:hAnsi="Symbol"/>
      </w:rPr>
    </w:lvl>
    <w:lvl w:ilvl="1">
      <w:numFmt w:val="bullet"/>
      <w:lvlText w:val="o"/>
      <w:lvlJc w:val="left"/>
      <w:pPr>
        <w:ind w:left="3945" w:hanging="360"/>
      </w:pPr>
      <w:rPr>
        <w:rFonts w:ascii="Courier New" w:hAnsi="Courier New" w:cs="Courier New"/>
      </w:rPr>
    </w:lvl>
    <w:lvl w:ilvl="2">
      <w:numFmt w:val="bullet"/>
      <w:lvlText w:val=""/>
      <w:lvlJc w:val="left"/>
      <w:pPr>
        <w:ind w:left="4665" w:hanging="360"/>
      </w:pPr>
      <w:rPr>
        <w:rFonts w:ascii="Wingdings" w:hAnsi="Wingdings"/>
      </w:rPr>
    </w:lvl>
    <w:lvl w:ilvl="3">
      <w:numFmt w:val="bullet"/>
      <w:lvlText w:val=""/>
      <w:lvlJc w:val="left"/>
      <w:pPr>
        <w:ind w:left="5385" w:hanging="360"/>
      </w:pPr>
      <w:rPr>
        <w:rFonts w:ascii="Symbol" w:hAnsi="Symbol"/>
      </w:rPr>
    </w:lvl>
    <w:lvl w:ilvl="4">
      <w:numFmt w:val="bullet"/>
      <w:lvlText w:val="o"/>
      <w:lvlJc w:val="left"/>
      <w:pPr>
        <w:ind w:left="6105" w:hanging="360"/>
      </w:pPr>
      <w:rPr>
        <w:rFonts w:ascii="Courier New" w:hAnsi="Courier New" w:cs="Courier New"/>
      </w:rPr>
    </w:lvl>
    <w:lvl w:ilvl="5">
      <w:numFmt w:val="bullet"/>
      <w:lvlText w:val=""/>
      <w:lvlJc w:val="left"/>
      <w:pPr>
        <w:ind w:left="6825" w:hanging="360"/>
      </w:pPr>
      <w:rPr>
        <w:rFonts w:ascii="Wingdings" w:hAnsi="Wingdings"/>
      </w:rPr>
    </w:lvl>
    <w:lvl w:ilvl="6">
      <w:numFmt w:val="bullet"/>
      <w:lvlText w:val=""/>
      <w:lvlJc w:val="left"/>
      <w:pPr>
        <w:ind w:left="7545" w:hanging="360"/>
      </w:pPr>
      <w:rPr>
        <w:rFonts w:ascii="Symbol" w:hAnsi="Symbol"/>
      </w:rPr>
    </w:lvl>
    <w:lvl w:ilvl="7">
      <w:numFmt w:val="bullet"/>
      <w:lvlText w:val="o"/>
      <w:lvlJc w:val="left"/>
      <w:pPr>
        <w:ind w:left="8265" w:hanging="360"/>
      </w:pPr>
      <w:rPr>
        <w:rFonts w:ascii="Courier New" w:hAnsi="Courier New" w:cs="Courier New"/>
      </w:rPr>
    </w:lvl>
    <w:lvl w:ilvl="8">
      <w:numFmt w:val="bullet"/>
      <w:lvlText w:val=""/>
      <w:lvlJc w:val="left"/>
      <w:pPr>
        <w:ind w:left="8985" w:hanging="360"/>
      </w:pPr>
      <w:rPr>
        <w:rFonts w:ascii="Wingdings" w:hAnsi="Wingdings"/>
      </w:rPr>
    </w:lvl>
  </w:abstractNum>
  <w:abstractNum w:abstractNumId="4" w15:restartNumberingAfterBreak="0">
    <w:nsid w:val="4BD4593C"/>
    <w:multiLevelType w:val="multilevel"/>
    <w:tmpl w:val="3BEAFB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663798"/>
    <w:multiLevelType w:val="hybridMultilevel"/>
    <w:tmpl w:val="1B18E9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70D3C37"/>
    <w:multiLevelType w:val="multilevel"/>
    <w:tmpl w:val="156299A0"/>
    <w:lvl w:ilvl="0">
      <w:start w:val="1"/>
      <w:numFmt w:val="decimal"/>
      <w:lvlText w:val="%1."/>
      <w:lvlJc w:val="left"/>
      <w:pPr>
        <w:tabs>
          <w:tab w:val="num" w:pos="360"/>
        </w:tabs>
        <w:ind w:left="360" w:hanging="360"/>
      </w:pPr>
      <w:rPr>
        <w:rFonts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3"/>
  </w:num>
  <w:num w:numId="2">
    <w:abstractNumId w:val="4"/>
  </w:num>
  <w:num w:numId="3">
    <w:abstractNumId w:val="6"/>
  </w:num>
  <w:num w:numId="4">
    <w:abstractNumId w:val="5"/>
  </w:num>
  <w:num w:numId="5">
    <w:abstractNumId w:val="2"/>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DCB"/>
    <w:rsid w:val="000034DD"/>
    <w:rsid w:val="00004D1C"/>
    <w:rsid w:val="00005946"/>
    <w:rsid w:val="00012D3A"/>
    <w:rsid w:val="000208A1"/>
    <w:rsid w:val="00020A6E"/>
    <w:rsid w:val="00021248"/>
    <w:rsid w:val="000221D2"/>
    <w:rsid w:val="00022D95"/>
    <w:rsid w:val="00023950"/>
    <w:rsid w:val="000252F5"/>
    <w:rsid w:val="00030577"/>
    <w:rsid w:val="0003099B"/>
    <w:rsid w:val="0003548C"/>
    <w:rsid w:val="00044B9C"/>
    <w:rsid w:val="00046B8E"/>
    <w:rsid w:val="00050606"/>
    <w:rsid w:val="000520C4"/>
    <w:rsid w:val="0006049D"/>
    <w:rsid w:val="00062106"/>
    <w:rsid w:val="000627C1"/>
    <w:rsid w:val="00064CBE"/>
    <w:rsid w:val="00065D21"/>
    <w:rsid w:val="00065D36"/>
    <w:rsid w:val="00066064"/>
    <w:rsid w:val="0006701F"/>
    <w:rsid w:val="00073A49"/>
    <w:rsid w:val="00073FDA"/>
    <w:rsid w:val="00074117"/>
    <w:rsid w:val="00075F21"/>
    <w:rsid w:val="00076C2B"/>
    <w:rsid w:val="000864FD"/>
    <w:rsid w:val="00091EFF"/>
    <w:rsid w:val="000A2BE5"/>
    <w:rsid w:val="000A6892"/>
    <w:rsid w:val="000D0E68"/>
    <w:rsid w:val="000D2B2C"/>
    <w:rsid w:val="000F4C8C"/>
    <w:rsid w:val="00102B53"/>
    <w:rsid w:val="00114829"/>
    <w:rsid w:val="00114E16"/>
    <w:rsid w:val="00115695"/>
    <w:rsid w:val="00122879"/>
    <w:rsid w:val="001229D2"/>
    <w:rsid w:val="001238CF"/>
    <w:rsid w:val="0012504D"/>
    <w:rsid w:val="00127152"/>
    <w:rsid w:val="00135502"/>
    <w:rsid w:val="00135E49"/>
    <w:rsid w:val="00136616"/>
    <w:rsid w:val="00143165"/>
    <w:rsid w:val="00147197"/>
    <w:rsid w:val="001478F4"/>
    <w:rsid w:val="00147A41"/>
    <w:rsid w:val="00151C09"/>
    <w:rsid w:val="00152BB5"/>
    <w:rsid w:val="00164AA9"/>
    <w:rsid w:val="0016716F"/>
    <w:rsid w:val="00176A4E"/>
    <w:rsid w:val="001819F3"/>
    <w:rsid w:val="0018604B"/>
    <w:rsid w:val="00190E90"/>
    <w:rsid w:val="00195F9D"/>
    <w:rsid w:val="001A17BA"/>
    <w:rsid w:val="001A1EBC"/>
    <w:rsid w:val="001A4FE4"/>
    <w:rsid w:val="001A6ABF"/>
    <w:rsid w:val="001B368C"/>
    <w:rsid w:val="001C041C"/>
    <w:rsid w:val="001C11F9"/>
    <w:rsid w:val="001C5FBE"/>
    <w:rsid w:val="001D4342"/>
    <w:rsid w:val="001D4467"/>
    <w:rsid w:val="001D51DF"/>
    <w:rsid w:val="001D7656"/>
    <w:rsid w:val="001F0351"/>
    <w:rsid w:val="001F2EB4"/>
    <w:rsid w:val="00202963"/>
    <w:rsid w:val="00205190"/>
    <w:rsid w:val="00210265"/>
    <w:rsid w:val="002115E6"/>
    <w:rsid w:val="00211A18"/>
    <w:rsid w:val="002168D2"/>
    <w:rsid w:val="002353D2"/>
    <w:rsid w:val="00237CCE"/>
    <w:rsid w:val="00240D80"/>
    <w:rsid w:val="002457C6"/>
    <w:rsid w:val="00245F29"/>
    <w:rsid w:val="0025036D"/>
    <w:rsid w:val="00250D8D"/>
    <w:rsid w:val="00251186"/>
    <w:rsid w:val="002625D8"/>
    <w:rsid w:val="002645D5"/>
    <w:rsid w:val="00266CE3"/>
    <w:rsid w:val="002745C8"/>
    <w:rsid w:val="00276A0F"/>
    <w:rsid w:val="00282317"/>
    <w:rsid w:val="00282ACE"/>
    <w:rsid w:val="002835A1"/>
    <w:rsid w:val="0028398D"/>
    <w:rsid w:val="002872D5"/>
    <w:rsid w:val="00294319"/>
    <w:rsid w:val="00295D40"/>
    <w:rsid w:val="002A0DD1"/>
    <w:rsid w:val="002A3347"/>
    <w:rsid w:val="002A53DD"/>
    <w:rsid w:val="002A7FC6"/>
    <w:rsid w:val="002B4C2B"/>
    <w:rsid w:val="002B7BA0"/>
    <w:rsid w:val="002D1B6A"/>
    <w:rsid w:val="002D5E93"/>
    <w:rsid w:val="002D7998"/>
    <w:rsid w:val="002E0B1F"/>
    <w:rsid w:val="002E0EF0"/>
    <w:rsid w:val="002E1ACF"/>
    <w:rsid w:val="002E48EE"/>
    <w:rsid w:val="002E7C1E"/>
    <w:rsid w:val="002E7CF1"/>
    <w:rsid w:val="002F119C"/>
    <w:rsid w:val="002F4F3E"/>
    <w:rsid w:val="002F6A0E"/>
    <w:rsid w:val="003026CD"/>
    <w:rsid w:val="00304905"/>
    <w:rsid w:val="00304D49"/>
    <w:rsid w:val="003053C3"/>
    <w:rsid w:val="00313FB5"/>
    <w:rsid w:val="00315F06"/>
    <w:rsid w:val="00320216"/>
    <w:rsid w:val="00321C2E"/>
    <w:rsid w:val="003230F2"/>
    <w:rsid w:val="0032517A"/>
    <w:rsid w:val="0032537B"/>
    <w:rsid w:val="00330796"/>
    <w:rsid w:val="003311D1"/>
    <w:rsid w:val="00332D4D"/>
    <w:rsid w:val="00334FEA"/>
    <w:rsid w:val="003375C3"/>
    <w:rsid w:val="0034080C"/>
    <w:rsid w:val="00352452"/>
    <w:rsid w:val="00353E30"/>
    <w:rsid w:val="00355ECE"/>
    <w:rsid w:val="0036107E"/>
    <w:rsid w:val="00367FAB"/>
    <w:rsid w:val="00390961"/>
    <w:rsid w:val="00392F44"/>
    <w:rsid w:val="00395142"/>
    <w:rsid w:val="0039519F"/>
    <w:rsid w:val="003959E0"/>
    <w:rsid w:val="003A4EB1"/>
    <w:rsid w:val="003B30A3"/>
    <w:rsid w:val="003B4CCC"/>
    <w:rsid w:val="003B7A97"/>
    <w:rsid w:val="003C4C71"/>
    <w:rsid w:val="003C59C0"/>
    <w:rsid w:val="003C6B9F"/>
    <w:rsid w:val="003C7129"/>
    <w:rsid w:val="003D151C"/>
    <w:rsid w:val="003D1CA4"/>
    <w:rsid w:val="003D3DB2"/>
    <w:rsid w:val="003E2406"/>
    <w:rsid w:val="003F24DC"/>
    <w:rsid w:val="003F3A45"/>
    <w:rsid w:val="003F3E81"/>
    <w:rsid w:val="003F666D"/>
    <w:rsid w:val="00401282"/>
    <w:rsid w:val="004043EF"/>
    <w:rsid w:val="00411E2C"/>
    <w:rsid w:val="00415D0F"/>
    <w:rsid w:val="0042397D"/>
    <w:rsid w:val="0042730B"/>
    <w:rsid w:val="004315DF"/>
    <w:rsid w:val="0043274D"/>
    <w:rsid w:val="0043364F"/>
    <w:rsid w:val="004423F0"/>
    <w:rsid w:val="00444853"/>
    <w:rsid w:val="00445B4E"/>
    <w:rsid w:val="004469CF"/>
    <w:rsid w:val="00450CF9"/>
    <w:rsid w:val="004528D6"/>
    <w:rsid w:val="004549E1"/>
    <w:rsid w:val="00455772"/>
    <w:rsid w:val="00457C5C"/>
    <w:rsid w:val="00460C39"/>
    <w:rsid w:val="00461312"/>
    <w:rsid w:val="0046144B"/>
    <w:rsid w:val="00461709"/>
    <w:rsid w:val="00462F7F"/>
    <w:rsid w:val="00466221"/>
    <w:rsid w:val="00470136"/>
    <w:rsid w:val="00470DF5"/>
    <w:rsid w:val="00481288"/>
    <w:rsid w:val="00485C33"/>
    <w:rsid w:val="00491A32"/>
    <w:rsid w:val="004940A4"/>
    <w:rsid w:val="00495C62"/>
    <w:rsid w:val="004A2CD1"/>
    <w:rsid w:val="004A3B41"/>
    <w:rsid w:val="004A6DFC"/>
    <w:rsid w:val="004B1902"/>
    <w:rsid w:val="004C0E46"/>
    <w:rsid w:val="004C69CB"/>
    <w:rsid w:val="004D0D66"/>
    <w:rsid w:val="004D626D"/>
    <w:rsid w:val="004E1500"/>
    <w:rsid w:val="004E2FF5"/>
    <w:rsid w:val="004E4A10"/>
    <w:rsid w:val="004E6763"/>
    <w:rsid w:val="004F0AB3"/>
    <w:rsid w:val="004F28BE"/>
    <w:rsid w:val="004F3079"/>
    <w:rsid w:val="004F4133"/>
    <w:rsid w:val="004F7C4B"/>
    <w:rsid w:val="00503052"/>
    <w:rsid w:val="005071B8"/>
    <w:rsid w:val="00510744"/>
    <w:rsid w:val="00513AA8"/>
    <w:rsid w:val="00516F2E"/>
    <w:rsid w:val="0051769D"/>
    <w:rsid w:val="00523DC4"/>
    <w:rsid w:val="00524702"/>
    <w:rsid w:val="00524DCB"/>
    <w:rsid w:val="005254CA"/>
    <w:rsid w:val="00535C8A"/>
    <w:rsid w:val="00536539"/>
    <w:rsid w:val="005421F6"/>
    <w:rsid w:val="005447DF"/>
    <w:rsid w:val="00545F21"/>
    <w:rsid w:val="00555CEA"/>
    <w:rsid w:val="00556B5E"/>
    <w:rsid w:val="00557A11"/>
    <w:rsid w:val="005609B4"/>
    <w:rsid w:val="00564D11"/>
    <w:rsid w:val="00565B33"/>
    <w:rsid w:val="00567392"/>
    <w:rsid w:val="005705D0"/>
    <w:rsid w:val="00575548"/>
    <w:rsid w:val="00580BFD"/>
    <w:rsid w:val="0058101D"/>
    <w:rsid w:val="005812D8"/>
    <w:rsid w:val="00584D87"/>
    <w:rsid w:val="005877F8"/>
    <w:rsid w:val="00593E22"/>
    <w:rsid w:val="00593F1A"/>
    <w:rsid w:val="00594198"/>
    <w:rsid w:val="00594F08"/>
    <w:rsid w:val="005A44F1"/>
    <w:rsid w:val="005B36C6"/>
    <w:rsid w:val="005B4800"/>
    <w:rsid w:val="005C0CEA"/>
    <w:rsid w:val="005D1597"/>
    <w:rsid w:val="005D6939"/>
    <w:rsid w:val="005E16C3"/>
    <w:rsid w:val="005E7BF3"/>
    <w:rsid w:val="005F312E"/>
    <w:rsid w:val="005F5C97"/>
    <w:rsid w:val="005F6191"/>
    <w:rsid w:val="006030BD"/>
    <w:rsid w:val="0060565F"/>
    <w:rsid w:val="00607F10"/>
    <w:rsid w:val="00610EF0"/>
    <w:rsid w:val="006166DF"/>
    <w:rsid w:val="006256AD"/>
    <w:rsid w:val="00626025"/>
    <w:rsid w:val="0062708E"/>
    <w:rsid w:val="0062786D"/>
    <w:rsid w:val="00627CD5"/>
    <w:rsid w:val="0063717D"/>
    <w:rsid w:val="00641544"/>
    <w:rsid w:val="00642335"/>
    <w:rsid w:val="00644749"/>
    <w:rsid w:val="00644E20"/>
    <w:rsid w:val="006473BE"/>
    <w:rsid w:val="00651A25"/>
    <w:rsid w:val="0065256B"/>
    <w:rsid w:val="00654FB1"/>
    <w:rsid w:val="00662880"/>
    <w:rsid w:val="006630AB"/>
    <w:rsid w:val="00670488"/>
    <w:rsid w:val="00677A69"/>
    <w:rsid w:val="00680DEC"/>
    <w:rsid w:val="00684F52"/>
    <w:rsid w:val="0068534C"/>
    <w:rsid w:val="00685E1B"/>
    <w:rsid w:val="00691CFE"/>
    <w:rsid w:val="006923A6"/>
    <w:rsid w:val="00694767"/>
    <w:rsid w:val="006964B6"/>
    <w:rsid w:val="00696D67"/>
    <w:rsid w:val="006A2DE7"/>
    <w:rsid w:val="006A6DC6"/>
    <w:rsid w:val="006A7B85"/>
    <w:rsid w:val="006B09C9"/>
    <w:rsid w:val="006B2FF4"/>
    <w:rsid w:val="006C3487"/>
    <w:rsid w:val="006C6E9F"/>
    <w:rsid w:val="006C7BBE"/>
    <w:rsid w:val="006C7DB9"/>
    <w:rsid w:val="006D0F1B"/>
    <w:rsid w:val="006D5D61"/>
    <w:rsid w:val="006D5DA4"/>
    <w:rsid w:val="006E09E2"/>
    <w:rsid w:val="006E35C4"/>
    <w:rsid w:val="006E49F6"/>
    <w:rsid w:val="006E6B95"/>
    <w:rsid w:val="006F13F1"/>
    <w:rsid w:val="006F5392"/>
    <w:rsid w:val="00702541"/>
    <w:rsid w:val="00713176"/>
    <w:rsid w:val="0071487D"/>
    <w:rsid w:val="00714C3D"/>
    <w:rsid w:val="00720AAD"/>
    <w:rsid w:val="007227D9"/>
    <w:rsid w:val="007228B5"/>
    <w:rsid w:val="00722EBF"/>
    <w:rsid w:val="00724352"/>
    <w:rsid w:val="007319E5"/>
    <w:rsid w:val="0073263B"/>
    <w:rsid w:val="00740F80"/>
    <w:rsid w:val="00756C50"/>
    <w:rsid w:val="00762388"/>
    <w:rsid w:val="00763A03"/>
    <w:rsid w:val="007642BA"/>
    <w:rsid w:val="00764AC5"/>
    <w:rsid w:val="00767C56"/>
    <w:rsid w:val="00773783"/>
    <w:rsid w:val="00776F49"/>
    <w:rsid w:val="007901F5"/>
    <w:rsid w:val="007928D8"/>
    <w:rsid w:val="00792B6B"/>
    <w:rsid w:val="007941F3"/>
    <w:rsid w:val="00797BE9"/>
    <w:rsid w:val="007A0A53"/>
    <w:rsid w:val="007A47F2"/>
    <w:rsid w:val="007A51DD"/>
    <w:rsid w:val="007B088D"/>
    <w:rsid w:val="007B3FB8"/>
    <w:rsid w:val="007C006A"/>
    <w:rsid w:val="007C24E2"/>
    <w:rsid w:val="007C28C9"/>
    <w:rsid w:val="007C7BBC"/>
    <w:rsid w:val="007D2D8B"/>
    <w:rsid w:val="007D2DD3"/>
    <w:rsid w:val="007D79DD"/>
    <w:rsid w:val="007E0FBF"/>
    <w:rsid w:val="007E7DD1"/>
    <w:rsid w:val="007F38A7"/>
    <w:rsid w:val="007F5DCA"/>
    <w:rsid w:val="00800663"/>
    <w:rsid w:val="00800BFC"/>
    <w:rsid w:val="00811231"/>
    <w:rsid w:val="00815413"/>
    <w:rsid w:val="008210E9"/>
    <w:rsid w:val="008228D7"/>
    <w:rsid w:val="0082657B"/>
    <w:rsid w:val="008348B8"/>
    <w:rsid w:val="00834D4F"/>
    <w:rsid w:val="00843A98"/>
    <w:rsid w:val="008505A8"/>
    <w:rsid w:val="00853940"/>
    <w:rsid w:val="0085566F"/>
    <w:rsid w:val="00857CA1"/>
    <w:rsid w:val="008712FF"/>
    <w:rsid w:val="0087162C"/>
    <w:rsid w:val="00871AA2"/>
    <w:rsid w:val="0087347B"/>
    <w:rsid w:val="00873FEC"/>
    <w:rsid w:val="00875357"/>
    <w:rsid w:val="008753E6"/>
    <w:rsid w:val="00877CB5"/>
    <w:rsid w:val="00890D32"/>
    <w:rsid w:val="008914F9"/>
    <w:rsid w:val="00891C0E"/>
    <w:rsid w:val="008937AF"/>
    <w:rsid w:val="008A1637"/>
    <w:rsid w:val="008A2126"/>
    <w:rsid w:val="008A298F"/>
    <w:rsid w:val="008A523C"/>
    <w:rsid w:val="008A6BBF"/>
    <w:rsid w:val="008A77DF"/>
    <w:rsid w:val="008B24B1"/>
    <w:rsid w:val="008B29C2"/>
    <w:rsid w:val="008C3414"/>
    <w:rsid w:val="008C4DE4"/>
    <w:rsid w:val="008C6A7D"/>
    <w:rsid w:val="008D38AF"/>
    <w:rsid w:val="008D6438"/>
    <w:rsid w:val="008E3B52"/>
    <w:rsid w:val="008E3C54"/>
    <w:rsid w:val="008F5369"/>
    <w:rsid w:val="008F6A16"/>
    <w:rsid w:val="00901CE6"/>
    <w:rsid w:val="00904264"/>
    <w:rsid w:val="0091170E"/>
    <w:rsid w:val="009143B0"/>
    <w:rsid w:val="00924CA2"/>
    <w:rsid w:val="009272FC"/>
    <w:rsid w:val="00930D96"/>
    <w:rsid w:val="00934538"/>
    <w:rsid w:val="00940E71"/>
    <w:rsid w:val="00951700"/>
    <w:rsid w:val="009520BE"/>
    <w:rsid w:val="00953B2A"/>
    <w:rsid w:val="0095625F"/>
    <w:rsid w:val="009568E3"/>
    <w:rsid w:val="0096662B"/>
    <w:rsid w:val="00967797"/>
    <w:rsid w:val="00970B65"/>
    <w:rsid w:val="00972C7D"/>
    <w:rsid w:val="009765EA"/>
    <w:rsid w:val="00982429"/>
    <w:rsid w:val="009825F1"/>
    <w:rsid w:val="00986465"/>
    <w:rsid w:val="00986579"/>
    <w:rsid w:val="00994387"/>
    <w:rsid w:val="009A0F2D"/>
    <w:rsid w:val="009A206E"/>
    <w:rsid w:val="009A2D13"/>
    <w:rsid w:val="009A30C1"/>
    <w:rsid w:val="009A4795"/>
    <w:rsid w:val="009A6E1F"/>
    <w:rsid w:val="009C232E"/>
    <w:rsid w:val="009C44CA"/>
    <w:rsid w:val="009C4959"/>
    <w:rsid w:val="009D0412"/>
    <w:rsid w:val="009D0848"/>
    <w:rsid w:val="009D3852"/>
    <w:rsid w:val="009D6A31"/>
    <w:rsid w:val="009E0A89"/>
    <w:rsid w:val="009E3744"/>
    <w:rsid w:val="009F0083"/>
    <w:rsid w:val="009F3208"/>
    <w:rsid w:val="009F3CAB"/>
    <w:rsid w:val="009F7D42"/>
    <w:rsid w:val="00A043B4"/>
    <w:rsid w:val="00A05A68"/>
    <w:rsid w:val="00A06466"/>
    <w:rsid w:val="00A13EE8"/>
    <w:rsid w:val="00A17167"/>
    <w:rsid w:val="00A23117"/>
    <w:rsid w:val="00A27C8B"/>
    <w:rsid w:val="00A301DF"/>
    <w:rsid w:val="00A30A4F"/>
    <w:rsid w:val="00A33760"/>
    <w:rsid w:val="00A426AF"/>
    <w:rsid w:val="00A43631"/>
    <w:rsid w:val="00A46AB9"/>
    <w:rsid w:val="00A510A8"/>
    <w:rsid w:val="00A51C8C"/>
    <w:rsid w:val="00A51DE5"/>
    <w:rsid w:val="00A63ECC"/>
    <w:rsid w:val="00A67D38"/>
    <w:rsid w:val="00A72922"/>
    <w:rsid w:val="00A7431E"/>
    <w:rsid w:val="00A80B28"/>
    <w:rsid w:val="00A86A8E"/>
    <w:rsid w:val="00A902CC"/>
    <w:rsid w:val="00A929FF"/>
    <w:rsid w:val="00A952AE"/>
    <w:rsid w:val="00A95818"/>
    <w:rsid w:val="00A978B1"/>
    <w:rsid w:val="00AA0E7B"/>
    <w:rsid w:val="00AA1F85"/>
    <w:rsid w:val="00AA3108"/>
    <w:rsid w:val="00AA3BE9"/>
    <w:rsid w:val="00AA44AD"/>
    <w:rsid w:val="00AB4B72"/>
    <w:rsid w:val="00AB622D"/>
    <w:rsid w:val="00AB65C0"/>
    <w:rsid w:val="00AC22A6"/>
    <w:rsid w:val="00AC3350"/>
    <w:rsid w:val="00AC3F22"/>
    <w:rsid w:val="00AD16FB"/>
    <w:rsid w:val="00AD5769"/>
    <w:rsid w:val="00AE0DD1"/>
    <w:rsid w:val="00AE4134"/>
    <w:rsid w:val="00AE52D5"/>
    <w:rsid w:val="00B01C33"/>
    <w:rsid w:val="00B04F28"/>
    <w:rsid w:val="00B07FE9"/>
    <w:rsid w:val="00B13876"/>
    <w:rsid w:val="00B1464B"/>
    <w:rsid w:val="00B23FC4"/>
    <w:rsid w:val="00B2585C"/>
    <w:rsid w:val="00B27A28"/>
    <w:rsid w:val="00B32668"/>
    <w:rsid w:val="00B33BB2"/>
    <w:rsid w:val="00B35BC8"/>
    <w:rsid w:val="00B37005"/>
    <w:rsid w:val="00B5062E"/>
    <w:rsid w:val="00B506B4"/>
    <w:rsid w:val="00B5161F"/>
    <w:rsid w:val="00B54B81"/>
    <w:rsid w:val="00B55EB8"/>
    <w:rsid w:val="00B57266"/>
    <w:rsid w:val="00B66E9A"/>
    <w:rsid w:val="00B74785"/>
    <w:rsid w:val="00B813A0"/>
    <w:rsid w:val="00B81402"/>
    <w:rsid w:val="00B818AA"/>
    <w:rsid w:val="00B837EA"/>
    <w:rsid w:val="00B83C91"/>
    <w:rsid w:val="00B83F50"/>
    <w:rsid w:val="00B871F8"/>
    <w:rsid w:val="00BA146A"/>
    <w:rsid w:val="00BA3970"/>
    <w:rsid w:val="00BA6658"/>
    <w:rsid w:val="00BB0DA7"/>
    <w:rsid w:val="00BB3848"/>
    <w:rsid w:val="00BB5A75"/>
    <w:rsid w:val="00BB69C8"/>
    <w:rsid w:val="00BC25C4"/>
    <w:rsid w:val="00BD4665"/>
    <w:rsid w:val="00BD6927"/>
    <w:rsid w:val="00BD695B"/>
    <w:rsid w:val="00BE16D0"/>
    <w:rsid w:val="00BE5C9F"/>
    <w:rsid w:val="00BE5F41"/>
    <w:rsid w:val="00BE6571"/>
    <w:rsid w:val="00BE73C1"/>
    <w:rsid w:val="00BF2AC0"/>
    <w:rsid w:val="00BF6B84"/>
    <w:rsid w:val="00C118FF"/>
    <w:rsid w:val="00C21020"/>
    <w:rsid w:val="00C23707"/>
    <w:rsid w:val="00C2589E"/>
    <w:rsid w:val="00C25A02"/>
    <w:rsid w:val="00C34C70"/>
    <w:rsid w:val="00C417CF"/>
    <w:rsid w:val="00C41E99"/>
    <w:rsid w:val="00C42E22"/>
    <w:rsid w:val="00C458DE"/>
    <w:rsid w:val="00C45D4D"/>
    <w:rsid w:val="00C53230"/>
    <w:rsid w:val="00C56643"/>
    <w:rsid w:val="00C56CD5"/>
    <w:rsid w:val="00C57BF8"/>
    <w:rsid w:val="00C611F4"/>
    <w:rsid w:val="00C63BF0"/>
    <w:rsid w:val="00C6630C"/>
    <w:rsid w:val="00C67B8F"/>
    <w:rsid w:val="00C70BE2"/>
    <w:rsid w:val="00C803BE"/>
    <w:rsid w:val="00C81795"/>
    <w:rsid w:val="00C81C0D"/>
    <w:rsid w:val="00C85F14"/>
    <w:rsid w:val="00C90332"/>
    <w:rsid w:val="00C915C2"/>
    <w:rsid w:val="00C92104"/>
    <w:rsid w:val="00C9320B"/>
    <w:rsid w:val="00C9474D"/>
    <w:rsid w:val="00C9652F"/>
    <w:rsid w:val="00C96C7E"/>
    <w:rsid w:val="00CA0684"/>
    <w:rsid w:val="00CA277B"/>
    <w:rsid w:val="00CA3547"/>
    <w:rsid w:val="00CA6541"/>
    <w:rsid w:val="00CB0CAF"/>
    <w:rsid w:val="00CB38DE"/>
    <w:rsid w:val="00CB5D0D"/>
    <w:rsid w:val="00CC1B1D"/>
    <w:rsid w:val="00CD202C"/>
    <w:rsid w:val="00CD46BC"/>
    <w:rsid w:val="00CD6492"/>
    <w:rsid w:val="00CD6BFB"/>
    <w:rsid w:val="00CD6FB0"/>
    <w:rsid w:val="00CF09C5"/>
    <w:rsid w:val="00CF0B0A"/>
    <w:rsid w:val="00CF1D6B"/>
    <w:rsid w:val="00CF3552"/>
    <w:rsid w:val="00CF3993"/>
    <w:rsid w:val="00CF59E9"/>
    <w:rsid w:val="00D0128E"/>
    <w:rsid w:val="00D01D75"/>
    <w:rsid w:val="00D028D4"/>
    <w:rsid w:val="00D037BC"/>
    <w:rsid w:val="00D07D8B"/>
    <w:rsid w:val="00D109DE"/>
    <w:rsid w:val="00D17266"/>
    <w:rsid w:val="00D27CD7"/>
    <w:rsid w:val="00D41A62"/>
    <w:rsid w:val="00D544FD"/>
    <w:rsid w:val="00D606D8"/>
    <w:rsid w:val="00D61506"/>
    <w:rsid w:val="00D62571"/>
    <w:rsid w:val="00D83C28"/>
    <w:rsid w:val="00D87824"/>
    <w:rsid w:val="00D918D3"/>
    <w:rsid w:val="00D93C9E"/>
    <w:rsid w:val="00DA3C84"/>
    <w:rsid w:val="00DA4FBA"/>
    <w:rsid w:val="00DA54BA"/>
    <w:rsid w:val="00DA77B0"/>
    <w:rsid w:val="00DB2A85"/>
    <w:rsid w:val="00DB5CA8"/>
    <w:rsid w:val="00DB5E77"/>
    <w:rsid w:val="00DC04E5"/>
    <w:rsid w:val="00DC4134"/>
    <w:rsid w:val="00DC5691"/>
    <w:rsid w:val="00DD205D"/>
    <w:rsid w:val="00DD5516"/>
    <w:rsid w:val="00DD728C"/>
    <w:rsid w:val="00DF2446"/>
    <w:rsid w:val="00DF3965"/>
    <w:rsid w:val="00DF62AB"/>
    <w:rsid w:val="00DF646C"/>
    <w:rsid w:val="00E0109B"/>
    <w:rsid w:val="00E031CA"/>
    <w:rsid w:val="00E0659D"/>
    <w:rsid w:val="00E1197C"/>
    <w:rsid w:val="00E11D02"/>
    <w:rsid w:val="00E1349B"/>
    <w:rsid w:val="00E174BE"/>
    <w:rsid w:val="00E23466"/>
    <w:rsid w:val="00E27ABE"/>
    <w:rsid w:val="00E4350F"/>
    <w:rsid w:val="00E43EBD"/>
    <w:rsid w:val="00E461B3"/>
    <w:rsid w:val="00E46AE5"/>
    <w:rsid w:val="00E51D3B"/>
    <w:rsid w:val="00E52609"/>
    <w:rsid w:val="00E5317A"/>
    <w:rsid w:val="00E57CFE"/>
    <w:rsid w:val="00E601E8"/>
    <w:rsid w:val="00E61C6B"/>
    <w:rsid w:val="00E63BB4"/>
    <w:rsid w:val="00E66177"/>
    <w:rsid w:val="00E7123A"/>
    <w:rsid w:val="00E72CE6"/>
    <w:rsid w:val="00E82648"/>
    <w:rsid w:val="00EA1C0C"/>
    <w:rsid w:val="00EA2FA1"/>
    <w:rsid w:val="00EA36A7"/>
    <w:rsid w:val="00EB3BC8"/>
    <w:rsid w:val="00EB5447"/>
    <w:rsid w:val="00EC5F7B"/>
    <w:rsid w:val="00EC620D"/>
    <w:rsid w:val="00EC6AAB"/>
    <w:rsid w:val="00EC75A2"/>
    <w:rsid w:val="00ED1BBF"/>
    <w:rsid w:val="00ED2FF1"/>
    <w:rsid w:val="00ED37A4"/>
    <w:rsid w:val="00ED4035"/>
    <w:rsid w:val="00ED423D"/>
    <w:rsid w:val="00EE1BB7"/>
    <w:rsid w:val="00EE54A7"/>
    <w:rsid w:val="00EF58DA"/>
    <w:rsid w:val="00F06600"/>
    <w:rsid w:val="00F1058C"/>
    <w:rsid w:val="00F1086B"/>
    <w:rsid w:val="00F117EF"/>
    <w:rsid w:val="00F1250E"/>
    <w:rsid w:val="00F126A4"/>
    <w:rsid w:val="00F21E1E"/>
    <w:rsid w:val="00F231CE"/>
    <w:rsid w:val="00F25373"/>
    <w:rsid w:val="00F2710D"/>
    <w:rsid w:val="00F33DE5"/>
    <w:rsid w:val="00F3721A"/>
    <w:rsid w:val="00F4216F"/>
    <w:rsid w:val="00F56036"/>
    <w:rsid w:val="00F57DCA"/>
    <w:rsid w:val="00F6030B"/>
    <w:rsid w:val="00F61A56"/>
    <w:rsid w:val="00F6212D"/>
    <w:rsid w:val="00F6424E"/>
    <w:rsid w:val="00F64A5F"/>
    <w:rsid w:val="00F7677D"/>
    <w:rsid w:val="00F850ED"/>
    <w:rsid w:val="00F877C3"/>
    <w:rsid w:val="00F91F6B"/>
    <w:rsid w:val="00F94FFC"/>
    <w:rsid w:val="00F973E7"/>
    <w:rsid w:val="00FA1674"/>
    <w:rsid w:val="00FA21EE"/>
    <w:rsid w:val="00FA2608"/>
    <w:rsid w:val="00FB0638"/>
    <w:rsid w:val="00FB53C3"/>
    <w:rsid w:val="00FB6853"/>
    <w:rsid w:val="00FC42EA"/>
    <w:rsid w:val="00FC44A1"/>
    <w:rsid w:val="00FC4E74"/>
    <w:rsid w:val="00FC4F83"/>
    <w:rsid w:val="00FC5789"/>
    <w:rsid w:val="00FD30E4"/>
    <w:rsid w:val="00FD496B"/>
    <w:rsid w:val="00FE6902"/>
    <w:rsid w:val="00FF1160"/>
    <w:rsid w:val="00FF4FD1"/>
    <w:rsid w:val="00FF5C98"/>
    <w:rsid w:val="00FF7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F40363"/>
  <w15:chartTrackingRefBased/>
  <w15:docId w15:val="{DAC2B6AE-606A-4672-A5F3-CD96BEB1A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DC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FF7FAC"/>
    <w:pPr>
      <w:suppressAutoHyphens/>
      <w:autoSpaceDN w:val="0"/>
      <w:spacing w:after="200" w:line="276" w:lineRule="auto"/>
      <w:ind w:left="720"/>
    </w:pPr>
    <w:rPr>
      <w:rFonts w:ascii="Calibri" w:eastAsia="Times New Roman" w:hAnsi="Calibri" w:cs="Calibri"/>
      <w:lang w:eastAsia="zh-CN"/>
    </w:rPr>
  </w:style>
  <w:style w:type="character" w:styleId="Hyperlink">
    <w:name w:val="Hyperlink"/>
    <w:basedOn w:val="DefaultParagraphFont"/>
    <w:uiPriority w:val="99"/>
    <w:unhideWhenUsed/>
    <w:rsid w:val="00AC3350"/>
    <w:rPr>
      <w:color w:val="0000FF"/>
      <w:u w:val="single"/>
    </w:rPr>
  </w:style>
  <w:style w:type="character" w:styleId="Strong">
    <w:name w:val="Strong"/>
    <w:basedOn w:val="DefaultParagraphFont"/>
    <w:uiPriority w:val="22"/>
    <w:qFormat/>
    <w:rsid w:val="00873FEC"/>
    <w:rPr>
      <w:b/>
      <w:bCs/>
    </w:rPr>
  </w:style>
  <w:style w:type="paragraph" w:styleId="Header">
    <w:name w:val="header"/>
    <w:basedOn w:val="Normal"/>
    <w:link w:val="HeaderChar"/>
    <w:uiPriority w:val="99"/>
    <w:unhideWhenUsed/>
    <w:rsid w:val="005C0C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CEA"/>
  </w:style>
  <w:style w:type="paragraph" w:styleId="Footer">
    <w:name w:val="footer"/>
    <w:basedOn w:val="Normal"/>
    <w:link w:val="FooterChar"/>
    <w:uiPriority w:val="99"/>
    <w:unhideWhenUsed/>
    <w:rsid w:val="005C0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CEA"/>
  </w:style>
  <w:style w:type="paragraph" w:styleId="NormalWeb">
    <w:name w:val="Normal (Web)"/>
    <w:basedOn w:val="Normal"/>
    <w:uiPriority w:val="99"/>
    <w:unhideWhenUsed/>
    <w:rsid w:val="00D615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615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503220">
      <w:bodyDiv w:val="1"/>
      <w:marLeft w:val="0"/>
      <w:marRight w:val="0"/>
      <w:marTop w:val="0"/>
      <w:marBottom w:val="0"/>
      <w:divBdr>
        <w:top w:val="none" w:sz="0" w:space="0" w:color="auto"/>
        <w:left w:val="none" w:sz="0" w:space="0" w:color="auto"/>
        <w:bottom w:val="none" w:sz="0" w:space="0" w:color="auto"/>
        <w:right w:val="none" w:sz="0" w:space="0" w:color="auto"/>
      </w:divBdr>
      <w:divsChild>
        <w:div w:id="1918860373">
          <w:marLeft w:val="0"/>
          <w:marRight w:val="0"/>
          <w:marTop w:val="0"/>
          <w:marBottom w:val="0"/>
          <w:divBdr>
            <w:top w:val="none" w:sz="0" w:space="0" w:color="auto"/>
            <w:left w:val="none" w:sz="0" w:space="0" w:color="auto"/>
            <w:bottom w:val="none" w:sz="0" w:space="0" w:color="auto"/>
            <w:right w:val="none" w:sz="0" w:space="0" w:color="auto"/>
          </w:divBdr>
        </w:div>
      </w:divsChild>
    </w:div>
    <w:div w:id="185758553">
      <w:bodyDiv w:val="1"/>
      <w:marLeft w:val="0"/>
      <w:marRight w:val="0"/>
      <w:marTop w:val="0"/>
      <w:marBottom w:val="0"/>
      <w:divBdr>
        <w:top w:val="none" w:sz="0" w:space="0" w:color="auto"/>
        <w:left w:val="none" w:sz="0" w:space="0" w:color="auto"/>
        <w:bottom w:val="none" w:sz="0" w:space="0" w:color="auto"/>
        <w:right w:val="none" w:sz="0" w:space="0" w:color="auto"/>
      </w:divBdr>
    </w:div>
    <w:div w:id="441264480">
      <w:bodyDiv w:val="1"/>
      <w:marLeft w:val="0"/>
      <w:marRight w:val="0"/>
      <w:marTop w:val="0"/>
      <w:marBottom w:val="0"/>
      <w:divBdr>
        <w:top w:val="none" w:sz="0" w:space="0" w:color="auto"/>
        <w:left w:val="none" w:sz="0" w:space="0" w:color="auto"/>
        <w:bottom w:val="none" w:sz="0" w:space="0" w:color="auto"/>
        <w:right w:val="none" w:sz="0" w:space="0" w:color="auto"/>
      </w:divBdr>
    </w:div>
    <w:div w:id="720521185">
      <w:bodyDiv w:val="1"/>
      <w:marLeft w:val="0"/>
      <w:marRight w:val="0"/>
      <w:marTop w:val="0"/>
      <w:marBottom w:val="0"/>
      <w:divBdr>
        <w:top w:val="none" w:sz="0" w:space="0" w:color="auto"/>
        <w:left w:val="none" w:sz="0" w:space="0" w:color="auto"/>
        <w:bottom w:val="none" w:sz="0" w:space="0" w:color="auto"/>
        <w:right w:val="none" w:sz="0" w:space="0" w:color="auto"/>
      </w:divBdr>
    </w:div>
    <w:div w:id="1192064473">
      <w:bodyDiv w:val="1"/>
      <w:marLeft w:val="0"/>
      <w:marRight w:val="0"/>
      <w:marTop w:val="0"/>
      <w:marBottom w:val="0"/>
      <w:divBdr>
        <w:top w:val="none" w:sz="0" w:space="0" w:color="auto"/>
        <w:left w:val="none" w:sz="0" w:space="0" w:color="auto"/>
        <w:bottom w:val="none" w:sz="0" w:space="0" w:color="auto"/>
        <w:right w:val="none" w:sz="0" w:space="0" w:color="auto"/>
      </w:divBdr>
    </w:div>
    <w:div w:id="1299609276">
      <w:bodyDiv w:val="1"/>
      <w:marLeft w:val="0"/>
      <w:marRight w:val="0"/>
      <w:marTop w:val="0"/>
      <w:marBottom w:val="0"/>
      <w:divBdr>
        <w:top w:val="none" w:sz="0" w:space="0" w:color="auto"/>
        <w:left w:val="none" w:sz="0" w:space="0" w:color="auto"/>
        <w:bottom w:val="none" w:sz="0" w:space="0" w:color="auto"/>
        <w:right w:val="none" w:sz="0" w:space="0" w:color="auto"/>
      </w:divBdr>
    </w:div>
    <w:div w:id="1356155595">
      <w:bodyDiv w:val="1"/>
      <w:marLeft w:val="0"/>
      <w:marRight w:val="0"/>
      <w:marTop w:val="0"/>
      <w:marBottom w:val="0"/>
      <w:divBdr>
        <w:top w:val="none" w:sz="0" w:space="0" w:color="auto"/>
        <w:left w:val="none" w:sz="0" w:space="0" w:color="auto"/>
        <w:bottom w:val="none" w:sz="0" w:space="0" w:color="auto"/>
        <w:right w:val="none" w:sz="0" w:space="0" w:color="auto"/>
      </w:divBdr>
    </w:div>
    <w:div w:id="1396314011">
      <w:bodyDiv w:val="1"/>
      <w:marLeft w:val="0"/>
      <w:marRight w:val="0"/>
      <w:marTop w:val="0"/>
      <w:marBottom w:val="0"/>
      <w:divBdr>
        <w:top w:val="none" w:sz="0" w:space="0" w:color="auto"/>
        <w:left w:val="none" w:sz="0" w:space="0" w:color="auto"/>
        <w:bottom w:val="none" w:sz="0" w:space="0" w:color="auto"/>
        <w:right w:val="none" w:sz="0" w:space="0" w:color="auto"/>
      </w:divBdr>
      <w:divsChild>
        <w:div w:id="376662733">
          <w:marLeft w:val="0"/>
          <w:marRight w:val="0"/>
          <w:marTop w:val="0"/>
          <w:marBottom w:val="0"/>
          <w:divBdr>
            <w:top w:val="none" w:sz="0" w:space="0" w:color="auto"/>
            <w:left w:val="none" w:sz="0" w:space="0" w:color="auto"/>
            <w:bottom w:val="none" w:sz="0" w:space="0" w:color="auto"/>
            <w:right w:val="none" w:sz="0" w:space="0" w:color="auto"/>
          </w:divBdr>
        </w:div>
      </w:divsChild>
    </w:div>
    <w:div w:id="1476557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news/england"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2B7402-4E76-4798-9616-FC80EEFA53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5300</Words>
  <Characters>30211</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Jonathan</dc:creator>
  <cp:keywords/>
  <dc:description/>
  <cp:lastModifiedBy>Graham, Jonathan</cp:lastModifiedBy>
  <cp:revision>9</cp:revision>
  <dcterms:created xsi:type="dcterms:W3CDTF">2022-12-05T17:13:00Z</dcterms:created>
  <dcterms:modified xsi:type="dcterms:W3CDTF">2022-12-05T17:18:00Z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2022-11-02T02:10:18Z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4ee5fbd5-ccf8-4fad-ba5a-3ba8dad62c79</vt:lpwstr>
  </property>
  <property fmtid="{D5CDD505-2E9C-101B-9397-08002B2CF9AE}" pid="8" name="MSIP_Label_f2acd28b-79a3-4a0f-b0ff-4b75658b1549_ContentBits">
    <vt:lpwstr>0</vt:lpwstr>
  </property>
</Properties>
</file>