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E8069D" w14:textId="77777777" w:rsidR="007C1DD2" w:rsidRDefault="007C1DD2" w:rsidP="00555F13">
      <w:pPr>
        <w:spacing w:after="200"/>
      </w:pPr>
    </w:p>
    <w:p w14:paraId="6C52A341" w14:textId="77777777" w:rsidR="007C1DD2" w:rsidRDefault="001C1D86" w:rsidP="00555F13">
      <w:pPr>
        <w:spacing w:after="400"/>
        <w:jc w:val="center"/>
        <w:rPr>
          <w:b/>
          <w:bCs/>
          <w:sz w:val="28"/>
          <w:szCs w:val="28"/>
        </w:rPr>
      </w:pPr>
      <w:r>
        <w:rPr>
          <w:b/>
          <w:bCs/>
          <w:sz w:val="28"/>
          <w:szCs w:val="28"/>
        </w:rPr>
        <w:t>UNIVERSITY OF WALES TRINITY SAINT DAVID</w:t>
      </w:r>
    </w:p>
    <w:p w14:paraId="5414BE22" w14:textId="43172F99" w:rsidR="00B94F9D" w:rsidRDefault="00B94F9D" w:rsidP="00555F13">
      <w:pPr>
        <w:spacing w:after="400"/>
        <w:jc w:val="center"/>
      </w:pPr>
      <w:r w:rsidRPr="00B94F9D">
        <w:rPr>
          <w:noProof/>
        </w:rPr>
        <w:drawing>
          <wp:inline distT="0" distB="0" distL="0" distR="0" wp14:anchorId="6B89D732" wp14:editId="22119878">
            <wp:extent cx="1958510" cy="723963"/>
            <wp:effectExtent l="0" t="0" r="3810" b="0"/>
            <wp:docPr id="117129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97582" name=""/>
                    <pic:cNvPicPr/>
                  </pic:nvPicPr>
                  <pic:blipFill>
                    <a:blip r:embed="rId8"/>
                    <a:stretch>
                      <a:fillRect/>
                    </a:stretch>
                  </pic:blipFill>
                  <pic:spPr>
                    <a:xfrm>
                      <a:off x="0" y="0"/>
                      <a:ext cx="1958510" cy="723963"/>
                    </a:xfrm>
                    <a:prstGeom prst="rect">
                      <a:avLst/>
                    </a:prstGeom>
                  </pic:spPr>
                </pic:pic>
              </a:graphicData>
            </a:graphic>
          </wp:inline>
        </w:drawing>
      </w:r>
    </w:p>
    <w:p w14:paraId="01DC1757" w14:textId="25048AD9" w:rsidR="00037464" w:rsidRPr="00037464" w:rsidRDefault="001C1D86" w:rsidP="006F5F19">
      <w:pPr>
        <w:spacing w:after="200"/>
        <w:jc w:val="center"/>
        <w:rPr>
          <w:sz w:val="24"/>
          <w:szCs w:val="24"/>
        </w:rPr>
      </w:pPr>
      <w:r>
        <w:rPr>
          <w:sz w:val="24"/>
          <w:szCs w:val="24"/>
        </w:rPr>
        <w:t>MSc Public Health and Social Care in Practice</w:t>
      </w:r>
    </w:p>
    <w:p w14:paraId="205F8160" w14:textId="05BBB2BF" w:rsidR="006D70BE" w:rsidRDefault="001C1D86" w:rsidP="00E37B65">
      <w:pPr>
        <w:spacing w:after="100"/>
        <w:jc w:val="center"/>
      </w:pPr>
      <w:r>
        <w:t>Module: Social Epidemiology and Public Health Development</w:t>
      </w:r>
    </w:p>
    <w:p w14:paraId="0FAEA230" w14:textId="77777777" w:rsidR="007C1DD2" w:rsidRDefault="001C1D86" w:rsidP="00555F13">
      <w:pPr>
        <w:spacing w:after="100"/>
        <w:jc w:val="center"/>
      </w:pPr>
      <w:r>
        <w:t>Module Code: LCHS7000</w:t>
      </w:r>
    </w:p>
    <w:p w14:paraId="2EA3DAF7" w14:textId="4BF149ED" w:rsidR="00DF38C9" w:rsidRDefault="0009495B" w:rsidP="00D54DAF">
      <w:pPr>
        <w:spacing w:after="100"/>
        <w:jc w:val="center"/>
      </w:pPr>
      <w:r>
        <w:t xml:space="preserve">Student </w:t>
      </w:r>
      <w:r w:rsidR="004A498B">
        <w:t xml:space="preserve">Name: </w:t>
      </w:r>
      <w:r w:rsidR="00D02EC8">
        <w:t>Moh</w:t>
      </w:r>
      <w:r w:rsidR="00DA523B">
        <w:t>amm</w:t>
      </w:r>
      <w:r w:rsidR="001940C8">
        <w:t>ad</w:t>
      </w:r>
      <w:r w:rsidR="008A4EB1">
        <w:t xml:space="preserve"> </w:t>
      </w:r>
      <w:r w:rsidR="008F2898">
        <w:t xml:space="preserve">Yusuf </w:t>
      </w:r>
      <w:r w:rsidR="00DB1E9B">
        <w:t>Mo</w:t>
      </w:r>
      <w:r w:rsidR="00C125B7">
        <w:t>tal</w:t>
      </w:r>
      <w:r w:rsidR="00CA2A0C">
        <w:t>a</w:t>
      </w:r>
    </w:p>
    <w:p w14:paraId="7EB4DE78" w14:textId="7F08C03D" w:rsidR="00E37B65" w:rsidRDefault="00E37B65" w:rsidP="00555F13">
      <w:pPr>
        <w:spacing w:after="100"/>
        <w:jc w:val="center"/>
      </w:pPr>
      <w:r>
        <w:t xml:space="preserve">Student </w:t>
      </w:r>
      <w:r w:rsidR="0055756B">
        <w:t>ID</w:t>
      </w:r>
      <w:r w:rsidR="00606C88">
        <w:t>:</w:t>
      </w:r>
      <w:r w:rsidR="00A81611">
        <w:t xml:space="preserve"> </w:t>
      </w:r>
      <w:r w:rsidR="009D175D">
        <w:t>25</w:t>
      </w:r>
      <w:r w:rsidR="00DF4862">
        <w:t>34</w:t>
      </w:r>
      <w:r w:rsidR="00DF38C9">
        <w:t>789</w:t>
      </w:r>
    </w:p>
    <w:p w14:paraId="3990B83F" w14:textId="5D2C77DA" w:rsidR="007C1DD2" w:rsidRDefault="001C1D86" w:rsidP="00555F13">
      <w:pPr>
        <w:spacing w:after="400"/>
        <w:jc w:val="center"/>
      </w:pPr>
      <w:r>
        <w:t xml:space="preserve">Lecturer: Dr </w:t>
      </w:r>
      <w:r w:rsidR="00F32DB3">
        <w:t xml:space="preserve">Junaid </w:t>
      </w:r>
      <w:r w:rsidR="00316268">
        <w:t xml:space="preserve">Shaikh </w:t>
      </w:r>
    </w:p>
    <w:p w14:paraId="7FF91430" w14:textId="77777777" w:rsidR="007C1DD2" w:rsidRDefault="001C1D86" w:rsidP="00555F13">
      <w:pPr>
        <w:spacing w:after="200"/>
        <w:jc w:val="center"/>
      </w:pPr>
      <w:r>
        <w:rPr>
          <w:b/>
          <w:bCs/>
          <w:sz w:val="26"/>
          <w:szCs w:val="26"/>
        </w:rPr>
        <w:t>Component 2: Analytical Report</w:t>
      </w:r>
    </w:p>
    <w:p w14:paraId="760F48F6" w14:textId="69E8B545" w:rsidR="007C1DD2" w:rsidRPr="00CE79DD" w:rsidRDefault="001C1D86" w:rsidP="00CE79DD">
      <w:pPr>
        <w:spacing w:after="400"/>
        <w:jc w:val="center"/>
        <w:rPr>
          <w:sz w:val="28"/>
          <w:szCs w:val="28"/>
        </w:rPr>
      </w:pPr>
      <w:r w:rsidRPr="009F31EA">
        <w:rPr>
          <w:sz w:val="24"/>
          <w:szCs w:val="24"/>
        </w:rPr>
        <w:t xml:space="preserve">Word count: 2500 words </w:t>
      </w:r>
    </w:p>
    <w:p w14:paraId="436EFF5A" w14:textId="3FF368F1" w:rsidR="007C1DD2" w:rsidRDefault="001C1D86" w:rsidP="00555F13">
      <w:pPr>
        <w:spacing w:after="400"/>
        <w:jc w:val="center"/>
      </w:pPr>
      <w:r>
        <w:t xml:space="preserve">Submission </w:t>
      </w:r>
      <w:r w:rsidR="00064639">
        <w:t>Date:</w:t>
      </w:r>
      <w:r w:rsidR="00CE79DD">
        <w:t xml:space="preserve"> 22/</w:t>
      </w:r>
      <w:r w:rsidR="00064639">
        <w:t>7/2026</w:t>
      </w:r>
    </w:p>
    <w:p w14:paraId="00366196" w14:textId="77777777" w:rsidR="007C1DD2" w:rsidRDefault="001C1D86" w:rsidP="00555F13">
      <w:r>
        <w:br w:type="page"/>
      </w:r>
    </w:p>
    <w:sdt>
      <w:sdtPr>
        <w:rPr>
          <w:rFonts w:ascii="Arial" w:eastAsia="Arial" w:hAnsi="Arial" w:cs="Arial"/>
          <w:b/>
          <w:bCs/>
          <w:color w:val="auto"/>
          <w:sz w:val="24"/>
          <w:szCs w:val="24"/>
          <w:lang w:val="en-IN" w:eastAsia="en-IN" w:bidi="bn-IN"/>
        </w:rPr>
        <w:id w:val="287403449"/>
        <w:docPartObj>
          <w:docPartGallery w:val="Table of Contents"/>
          <w:docPartUnique/>
        </w:docPartObj>
      </w:sdtPr>
      <w:sdtEndPr>
        <w:rPr>
          <w:noProof/>
          <w:sz w:val="22"/>
          <w:szCs w:val="22"/>
        </w:rPr>
      </w:sdtEndPr>
      <w:sdtContent>
        <w:p w14:paraId="35A0828C" w14:textId="2C5D0B8C" w:rsidR="00555F13" w:rsidRPr="00555F13" w:rsidRDefault="00555F13" w:rsidP="00555F13">
          <w:pPr>
            <w:pStyle w:val="TOCHeading"/>
            <w:spacing w:line="360" w:lineRule="auto"/>
            <w:jc w:val="center"/>
            <w:rPr>
              <w:rFonts w:ascii="Arial" w:hAnsi="Arial" w:cs="Arial"/>
              <w:b/>
              <w:bCs/>
              <w:color w:val="auto"/>
              <w:sz w:val="24"/>
              <w:szCs w:val="24"/>
            </w:rPr>
          </w:pPr>
          <w:r w:rsidRPr="00555F13">
            <w:rPr>
              <w:rFonts w:ascii="Arial" w:hAnsi="Arial" w:cs="Arial"/>
              <w:b/>
              <w:bCs/>
              <w:color w:val="auto"/>
              <w:sz w:val="24"/>
              <w:szCs w:val="24"/>
            </w:rPr>
            <w:t>Table of Contents</w:t>
          </w:r>
        </w:p>
        <w:p w14:paraId="163F6A4E" w14:textId="5CC39529" w:rsidR="00555F13" w:rsidRDefault="00555F13">
          <w:pPr>
            <w:pStyle w:val="TOC1"/>
            <w:tabs>
              <w:tab w:val="right" w:leader="dot" w:pos="9016"/>
            </w:tabs>
            <w:rPr>
              <w:noProof/>
            </w:rPr>
          </w:pPr>
          <w:r>
            <w:fldChar w:fldCharType="begin"/>
          </w:r>
          <w:r>
            <w:instrText xml:space="preserve"> TOC \o "1-3" \h \z \u </w:instrText>
          </w:r>
          <w:r>
            <w:fldChar w:fldCharType="separate"/>
          </w:r>
          <w:hyperlink w:anchor="_Toc235465646" w:history="1">
            <w:r w:rsidRPr="00D8233D">
              <w:rPr>
                <w:rStyle w:val="Hyperlink"/>
                <w:noProof/>
              </w:rPr>
              <w:t>Task 1: Social Epidemiological Analysis</w:t>
            </w:r>
            <w:r>
              <w:rPr>
                <w:noProof/>
                <w:webHidden/>
              </w:rPr>
              <w:tab/>
            </w:r>
            <w:r>
              <w:rPr>
                <w:noProof/>
                <w:webHidden/>
              </w:rPr>
              <w:fldChar w:fldCharType="begin"/>
            </w:r>
            <w:r>
              <w:rPr>
                <w:noProof/>
                <w:webHidden/>
              </w:rPr>
              <w:instrText xml:space="preserve"> PAGEREF _Toc235465646 \h </w:instrText>
            </w:r>
            <w:r>
              <w:rPr>
                <w:noProof/>
                <w:webHidden/>
              </w:rPr>
            </w:r>
            <w:r>
              <w:rPr>
                <w:noProof/>
                <w:webHidden/>
              </w:rPr>
              <w:fldChar w:fldCharType="separate"/>
            </w:r>
            <w:r>
              <w:rPr>
                <w:noProof/>
                <w:webHidden/>
              </w:rPr>
              <w:t>2</w:t>
            </w:r>
            <w:r>
              <w:rPr>
                <w:noProof/>
                <w:webHidden/>
              </w:rPr>
              <w:fldChar w:fldCharType="end"/>
            </w:r>
          </w:hyperlink>
        </w:p>
        <w:p w14:paraId="19DDFB9E" w14:textId="2BC0F987" w:rsidR="00555F13" w:rsidRDefault="00555F13">
          <w:pPr>
            <w:pStyle w:val="TOC2"/>
            <w:tabs>
              <w:tab w:val="right" w:leader="dot" w:pos="9016"/>
            </w:tabs>
            <w:rPr>
              <w:noProof/>
            </w:rPr>
          </w:pPr>
          <w:hyperlink w:anchor="_Toc235465647" w:history="1">
            <w:r w:rsidRPr="00D8233D">
              <w:rPr>
                <w:rStyle w:val="Hyperlink"/>
                <w:noProof/>
              </w:rPr>
              <w:t>Age and Health Inequalities in the United Kingdom: A Social Epidemiological Analysis</w:t>
            </w:r>
            <w:r>
              <w:rPr>
                <w:noProof/>
                <w:webHidden/>
              </w:rPr>
              <w:tab/>
            </w:r>
            <w:r>
              <w:rPr>
                <w:noProof/>
                <w:webHidden/>
              </w:rPr>
              <w:fldChar w:fldCharType="begin"/>
            </w:r>
            <w:r>
              <w:rPr>
                <w:noProof/>
                <w:webHidden/>
              </w:rPr>
              <w:instrText xml:space="preserve"> PAGEREF _Toc235465647 \h </w:instrText>
            </w:r>
            <w:r>
              <w:rPr>
                <w:noProof/>
                <w:webHidden/>
              </w:rPr>
            </w:r>
            <w:r>
              <w:rPr>
                <w:noProof/>
                <w:webHidden/>
              </w:rPr>
              <w:fldChar w:fldCharType="separate"/>
            </w:r>
            <w:r>
              <w:rPr>
                <w:noProof/>
                <w:webHidden/>
              </w:rPr>
              <w:t>2</w:t>
            </w:r>
            <w:r>
              <w:rPr>
                <w:noProof/>
                <w:webHidden/>
              </w:rPr>
              <w:fldChar w:fldCharType="end"/>
            </w:r>
          </w:hyperlink>
        </w:p>
        <w:p w14:paraId="740AA899" w14:textId="740E481D" w:rsidR="00555F13" w:rsidRDefault="00555F13">
          <w:pPr>
            <w:pStyle w:val="TOC2"/>
            <w:tabs>
              <w:tab w:val="right" w:leader="dot" w:pos="9016"/>
            </w:tabs>
            <w:rPr>
              <w:noProof/>
            </w:rPr>
          </w:pPr>
          <w:hyperlink w:anchor="_Toc235465648" w:history="1">
            <w:r w:rsidRPr="00D8233D">
              <w:rPr>
                <w:rStyle w:val="Hyperlink"/>
                <w:noProof/>
              </w:rPr>
              <w:t>Introduction</w:t>
            </w:r>
            <w:r>
              <w:rPr>
                <w:noProof/>
                <w:webHidden/>
              </w:rPr>
              <w:tab/>
            </w:r>
            <w:r>
              <w:rPr>
                <w:noProof/>
                <w:webHidden/>
              </w:rPr>
              <w:fldChar w:fldCharType="begin"/>
            </w:r>
            <w:r>
              <w:rPr>
                <w:noProof/>
                <w:webHidden/>
              </w:rPr>
              <w:instrText xml:space="preserve"> PAGEREF _Toc235465648 \h </w:instrText>
            </w:r>
            <w:r>
              <w:rPr>
                <w:noProof/>
                <w:webHidden/>
              </w:rPr>
            </w:r>
            <w:r>
              <w:rPr>
                <w:noProof/>
                <w:webHidden/>
              </w:rPr>
              <w:fldChar w:fldCharType="separate"/>
            </w:r>
            <w:r>
              <w:rPr>
                <w:noProof/>
                <w:webHidden/>
              </w:rPr>
              <w:t>2</w:t>
            </w:r>
            <w:r>
              <w:rPr>
                <w:noProof/>
                <w:webHidden/>
              </w:rPr>
              <w:fldChar w:fldCharType="end"/>
            </w:r>
          </w:hyperlink>
        </w:p>
        <w:p w14:paraId="57F2EB5E" w14:textId="63CB1C84" w:rsidR="00555F13" w:rsidRDefault="00555F13">
          <w:pPr>
            <w:pStyle w:val="TOC2"/>
            <w:tabs>
              <w:tab w:val="right" w:leader="dot" w:pos="9016"/>
            </w:tabs>
            <w:rPr>
              <w:noProof/>
            </w:rPr>
          </w:pPr>
          <w:hyperlink w:anchor="_Toc235465649" w:history="1">
            <w:r w:rsidRPr="00D8233D">
              <w:rPr>
                <w:rStyle w:val="Hyperlink"/>
                <w:noProof/>
              </w:rPr>
              <w:t>Contextual Background and Underlying Factors</w:t>
            </w:r>
            <w:r>
              <w:rPr>
                <w:noProof/>
                <w:webHidden/>
              </w:rPr>
              <w:tab/>
            </w:r>
            <w:r>
              <w:rPr>
                <w:noProof/>
                <w:webHidden/>
              </w:rPr>
              <w:fldChar w:fldCharType="begin"/>
            </w:r>
            <w:r>
              <w:rPr>
                <w:noProof/>
                <w:webHidden/>
              </w:rPr>
              <w:instrText xml:space="preserve"> PAGEREF _Toc235465649 \h </w:instrText>
            </w:r>
            <w:r>
              <w:rPr>
                <w:noProof/>
                <w:webHidden/>
              </w:rPr>
            </w:r>
            <w:r>
              <w:rPr>
                <w:noProof/>
                <w:webHidden/>
              </w:rPr>
              <w:fldChar w:fldCharType="separate"/>
            </w:r>
            <w:r>
              <w:rPr>
                <w:noProof/>
                <w:webHidden/>
              </w:rPr>
              <w:t>2</w:t>
            </w:r>
            <w:r>
              <w:rPr>
                <w:noProof/>
                <w:webHidden/>
              </w:rPr>
              <w:fldChar w:fldCharType="end"/>
            </w:r>
          </w:hyperlink>
        </w:p>
        <w:p w14:paraId="1D3C63AC" w14:textId="0080D161" w:rsidR="00555F13" w:rsidRDefault="00555F13">
          <w:pPr>
            <w:pStyle w:val="TOC3"/>
            <w:tabs>
              <w:tab w:val="right" w:leader="dot" w:pos="9016"/>
            </w:tabs>
            <w:rPr>
              <w:noProof/>
            </w:rPr>
          </w:pPr>
          <w:hyperlink w:anchor="_Toc235465650" w:history="1">
            <w:r w:rsidRPr="00D8233D">
              <w:rPr>
                <w:rStyle w:val="Hyperlink"/>
                <w:noProof/>
              </w:rPr>
              <w:t>Higher rates of multimorbidity and chronic disease</w:t>
            </w:r>
            <w:r>
              <w:rPr>
                <w:noProof/>
                <w:webHidden/>
              </w:rPr>
              <w:tab/>
            </w:r>
            <w:r>
              <w:rPr>
                <w:noProof/>
                <w:webHidden/>
              </w:rPr>
              <w:fldChar w:fldCharType="begin"/>
            </w:r>
            <w:r>
              <w:rPr>
                <w:noProof/>
                <w:webHidden/>
              </w:rPr>
              <w:instrText xml:space="preserve"> PAGEREF _Toc235465650 \h </w:instrText>
            </w:r>
            <w:r>
              <w:rPr>
                <w:noProof/>
                <w:webHidden/>
              </w:rPr>
            </w:r>
            <w:r>
              <w:rPr>
                <w:noProof/>
                <w:webHidden/>
              </w:rPr>
              <w:fldChar w:fldCharType="separate"/>
            </w:r>
            <w:r>
              <w:rPr>
                <w:noProof/>
                <w:webHidden/>
              </w:rPr>
              <w:t>2</w:t>
            </w:r>
            <w:r>
              <w:rPr>
                <w:noProof/>
                <w:webHidden/>
              </w:rPr>
              <w:fldChar w:fldCharType="end"/>
            </w:r>
          </w:hyperlink>
        </w:p>
        <w:p w14:paraId="30C86DE4" w14:textId="6C3E2778" w:rsidR="00555F13" w:rsidRDefault="00555F13">
          <w:pPr>
            <w:pStyle w:val="TOC3"/>
            <w:tabs>
              <w:tab w:val="right" w:leader="dot" w:pos="9016"/>
            </w:tabs>
            <w:rPr>
              <w:noProof/>
            </w:rPr>
          </w:pPr>
          <w:hyperlink w:anchor="_Toc235465651" w:history="1">
            <w:r w:rsidRPr="00D8233D">
              <w:rPr>
                <w:rStyle w:val="Hyperlink"/>
                <w:noProof/>
              </w:rPr>
              <w:t>Elevated rates of mental ill-health and depression</w:t>
            </w:r>
            <w:r>
              <w:rPr>
                <w:noProof/>
                <w:webHidden/>
              </w:rPr>
              <w:tab/>
            </w:r>
            <w:r>
              <w:rPr>
                <w:noProof/>
                <w:webHidden/>
              </w:rPr>
              <w:fldChar w:fldCharType="begin"/>
            </w:r>
            <w:r>
              <w:rPr>
                <w:noProof/>
                <w:webHidden/>
              </w:rPr>
              <w:instrText xml:space="preserve"> PAGEREF _Toc235465651 \h </w:instrText>
            </w:r>
            <w:r>
              <w:rPr>
                <w:noProof/>
                <w:webHidden/>
              </w:rPr>
            </w:r>
            <w:r>
              <w:rPr>
                <w:noProof/>
                <w:webHidden/>
              </w:rPr>
              <w:fldChar w:fldCharType="separate"/>
            </w:r>
            <w:r>
              <w:rPr>
                <w:noProof/>
                <w:webHidden/>
              </w:rPr>
              <w:t>2</w:t>
            </w:r>
            <w:r>
              <w:rPr>
                <w:noProof/>
                <w:webHidden/>
              </w:rPr>
              <w:fldChar w:fldCharType="end"/>
            </w:r>
          </w:hyperlink>
        </w:p>
        <w:p w14:paraId="142C8458" w14:textId="035AFF12" w:rsidR="00555F13" w:rsidRDefault="00555F13">
          <w:pPr>
            <w:pStyle w:val="TOC3"/>
            <w:tabs>
              <w:tab w:val="right" w:leader="dot" w:pos="9016"/>
            </w:tabs>
            <w:rPr>
              <w:noProof/>
            </w:rPr>
          </w:pPr>
          <w:hyperlink w:anchor="_Toc235465652" w:history="1">
            <w:r w:rsidRPr="00D8233D">
              <w:rPr>
                <w:rStyle w:val="Hyperlink"/>
                <w:noProof/>
              </w:rPr>
              <w:t>Higher mortality and reduced healthy life expectancy</w:t>
            </w:r>
            <w:r>
              <w:rPr>
                <w:noProof/>
                <w:webHidden/>
              </w:rPr>
              <w:tab/>
            </w:r>
            <w:r>
              <w:rPr>
                <w:noProof/>
                <w:webHidden/>
              </w:rPr>
              <w:fldChar w:fldCharType="begin"/>
            </w:r>
            <w:r>
              <w:rPr>
                <w:noProof/>
                <w:webHidden/>
              </w:rPr>
              <w:instrText xml:space="preserve"> PAGEREF _Toc235465652 \h </w:instrText>
            </w:r>
            <w:r>
              <w:rPr>
                <w:noProof/>
                <w:webHidden/>
              </w:rPr>
            </w:r>
            <w:r>
              <w:rPr>
                <w:noProof/>
                <w:webHidden/>
              </w:rPr>
              <w:fldChar w:fldCharType="separate"/>
            </w:r>
            <w:r>
              <w:rPr>
                <w:noProof/>
                <w:webHidden/>
              </w:rPr>
              <w:t>3</w:t>
            </w:r>
            <w:r>
              <w:rPr>
                <w:noProof/>
                <w:webHidden/>
              </w:rPr>
              <w:fldChar w:fldCharType="end"/>
            </w:r>
          </w:hyperlink>
        </w:p>
        <w:p w14:paraId="0ADDE682" w14:textId="4995DA9A" w:rsidR="00555F13" w:rsidRDefault="00555F13">
          <w:pPr>
            <w:pStyle w:val="TOC3"/>
            <w:tabs>
              <w:tab w:val="right" w:leader="dot" w:pos="9016"/>
            </w:tabs>
            <w:rPr>
              <w:noProof/>
            </w:rPr>
          </w:pPr>
          <w:hyperlink w:anchor="_Toc235465653" w:history="1">
            <w:r w:rsidRPr="00D8233D">
              <w:rPr>
                <w:rStyle w:val="Hyperlink"/>
                <w:noProof/>
              </w:rPr>
              <w:t>Social isolation and loneliness</w:t>
            </w:r>
            <w:r>
              <w:rPr>
                <w:noProof/>
                <w:webHidden/>
              </w:rPr>
              <w:tab/>
            </w:r>
            <w:r>
              <w:rPr>
                <w:noProof/>
                <w:webHidden/>
              </w:rPr>
              <w:fldChar w:fldCharType="begin"/>
            </w:r>
            <w:r>
              <w:rPr>
                <w:noProof/>
                <w:webHidden/>
              </w:rPr>
              <w:instrText xml:space="preserve"> PAGEREF _Toc235465653 \h </w:instrText>
            </w:r>
            <w:r>
              <w:rPr>
                <w:noProof/>
                <w:webHidden/>
              </w:rPr>
            </w:r>
            <w:r>
              <w:rPr>
                <w:noProof/>
                <w:webHidden/>
              </w:rPr>
              <w:fldChar w:fldCharType="separate"/>
            </w:r>
            <w:r>
              <w:rPr>
                <w:noProof/>
                <w:webHidden/>
              </w:rPr>
              <w:t>3</w:t>
            </w:r>
            <w:r>
              <w:rPr>
                <w:noProof/>
                <w:webHidden/>
              </w:rPr>
              <w:fldChar w:fldCharType="end"/>
            </w:r>
          </w:hyperlink>
        </w:p>
        <w:p w14:paraId="7DE0C817" w14:textId="59372841" w:rsidR="00555F13" w:rsidRDefault="00555F13">
          <w:pPr>
            <w:pStyle w:val="TOC3"/>
            <w:tabs>
              <w:tab w:val="right" w:leader="dot" w:pos="9016"/>
            </w:tabs>
            <w:rPr>
              <w:noProof/>
            </w:rPr>
          </w:pPr>
          <w:hyperlink w:anchor="_Toc235465654" w:history="1">
            <w:r w:rsidRPr="00D8233D">
              <w:rPr>
                <w:rStyle w:val="Hyperlink"/>
                <w:noProof/>
              </w:rPr>
              <w:t>Poverty and financial insecurity</w:t>
            </w:r>
            <w:r>
              <w:rPr>
                <w:noProof/>
                <w:webHidden/>
              </w:rPr>
              <w:tab/>
            </w:r>
            <w:r>
              <w:rPr>
                <w:noProof/>
                <w:webHidden/>
              </w:rPr>
              <w:fldChar w:fldCharType="begin"/>
            </w:r>
            <w:r>
              <w:rPr>
                <w:noProof/>
                <w:webHidden/>
              </w:rPr>
              <w:instrText xml:space="preserve"> PAGEREF _Toc235465654 \h </w:instrText>
            </w:r>
            <w:r>
              <w:rPr>
                <w:noProof/>
                <w:webHidden/>
              </w:rPr>
            </w:r>
            <w:r>
              <w:rPr>
                <w:noProof/>
                <w:webHidden/>
              </w:rPr>
              <w:fldChar w:fldCharType="separate"/>
            </w:r>
            <w:r>
              <w:rPr>
                <w:noProof/>
                <w:webHidden/>
              </w:rPr>
              <w:t>3</w:t>
            </w:r>
            <w:r>
              <w:rPr>
                <w:noProof/>
                <w:webHidden/>
              </w:rPr>
              <w:fldChar w:fldCharType="end"/>
            </w:r>
          </w:hyperlink>
        </w:p>
        <w:p w14:paraId="33690368" w14:textId="69F81249" w:rsidR="00555F13" w:rsidRDefault="00555F13">
          <w:pPr>
            <w:pStyle w:val="TOC3"/>
            <w:tabs>
              <w:tab w:val="right" w:leader="dot" w:pos="9016"/>
            </w:tabs>
            <w:rPr>
              <w:noProof/>
            </w:rPr>
          </w:pPr>
          <w:hyperlink w:anchor="_Toc235465655" w:history="1">
            <w:r w:rsidRPr="00D8233D">
              <w:rPr>
                <w:rStyle w:val="Hyperlink"/>
                <w:noProof/>
              </w:rPr>
              <w:t>Inadequate or unsuitable housing</w:t>
            </w:r>
            <w:r>
              <w:rPr>
                <w:noProof/>
                <w:webHidden/>
              </w:rPr>
              <w:tab/>
            </w:r>
            <w:r>
              <w:rPr>
                <w:noProof/>
                <w:webHidden/>
              </w:rPr>
              <w:fldChar w:fldCharType="begin"/>
            </w:r>
            <w:r>
              <w:rPr>
                <w:noProof/>
                <w:webHidden/>
              </w:rPr>
              <w:instrText xml:space="preserve"> PAGEREF _Toc235465655 \h </w:instrText>
            </w:r>
            <w:r>
              <w:rPr>
                <w:noProof/>
                <w:webHidden/>
              </w:rPr>
            </w:r>
            <w:r>
              <w:rPr>
                <w:noProof/>
                <w:webHidden/>
              </w:rPr>
              <w:fldChar w:fldCharType="separate"/>
            </w:r>
            <w:r>
              <w:rPr>
                <w:noProof/>
                <w:webHidden/>
              </w:rPr>
              <w:t>3</w:t>
            </w:r>
            <w:r>
              <w:rPr>
                <w:noProof/>
                <w:webHidden/>
              </w:rPr>
              <w:fldChar w:fldCharType="end"/>
            </w:r>
          </w:hyperlink>
        </w:p>
        <w:p w14:paraId="5EB479BB" w14:textId="431B6FF6" w:rsidR="00555F13" w:rsidRDefault="00555F13">
          <w:pPr>
            <w:pStyle w:val="TOC2"/>
            <w:tabs>
              <w:tab w:val="right" w:leader="dot" w:pos="9016"/>
            </w:tabs>
            <w:rPr>
              <w:noProof/>
            </w:rPr>
          </w:pPr>
          <w:hyperlink w:anchor="_Toc235465656" w:history="1">
            <w:r w:rsidRPr="00D8233D">
              <w:rPr>
                <w:rStyle w:val="Hyperlink"/>
                <w:noProof/>
              </w:rPr>
              <w:t>National Response to Reduce Health Inequalities in the Older Population</w:t>
            </w:r>
            <w:r>
              <w:rPr>
                <w:noProof/>
                <w:webHidden/>
              </w:rPr>
              <w:tab/>
            </w:r>
            <w:r>
              <w:rPr>
                <w:noProof/>
                <w:webHidden/>
              </w:rPr>
              <w:fldChar w:fldCharType="begin"/>
            </w:r>
            <w:r>
              <w:rPr>
                <w:noProof/>
                <w:webHidden/>
              </w:rPr>
              <w:instrText xml:space="preserve"> PAGEREF _Toc235465656 \h </w:instrText>
            </w:r>
            <w:r>
              <w:rPr>
                <w:noProof/>
                <w:webHidden/>
              </w:rPr>
            </w:r>
            <w:r>
              <w:rPr>
                <w:noProof/>
                <w:webHidden/>
              </w:rPr>
              <w:fldChar w:fldCharType="separate"/>
            </w:r>
            <w:r>
              <w:rPr>
                <w:noProof/>
                <w:webHidden/>
              </w:rPr>
              <w:t>4</w:t>
            </w:r>
            <w:r>
              <w:rPr>
                <w:noProof/>
                <w:webHidden/>
              </w:rPr>
              <w:fldChar w:fldCharType="end"/>
            </w:r>
          </w:hyperlink>
        </w:p>
        <w:p w14:paraId="4CAEE9AD" w14:textId="223848FE" w:rsidR="00555F13" w:rsidRDefault="00555F13">
          <w:pPr>
            <w:pStyle w:val="TOC2"/>
            <w:tabs>
              <w:tab w:val="right" w:leader="dot" w:pos="9016"/>
            </w:tabs>
            <w:rPr>
              <w:noProof/>
            </w:rPr>
          </w:pPr>
          <w:hyperlink w:anchor="_Toc235465657" w:history="1">
            <w:r w:rsidRPr="00D8233D">
              <w:rPr>
                <w:rStyle w:val="Hyperlink"/>
                <w:noProof/>
              </w:rPr>
              <w:t>Organisations that Support Older People: Age UK</w:t>
            </w:r>
            <w:r>
              <w:rPr>
                <w:noProof/>
                <w:webHidden/>
              </w:rPr>
              <w:tab/>
            </w:r>
            <w:r>
              <w:rPr>
                <w:noProof/>
                <w:webHidden/>
              </w:rPr>
              <w:fldChar w:fldCharType="begin"/>
            </w:r>
            <w:r>
              <w:rPr>
                <w:noProof/>
                <w:webHidden/>
              </w:rPr>
              <w:instrText xml:space="preserve"> PAGEREF _Toc235465657 \h </w:instrText>
            </w:r>
            <w:r>
              <w:rPr>
                <w:noProof/>
                <w:webHidden/>
              </w:rPr>
            </w:r>
            <w:r>
              <w:rPr>
                <w:noProof/>
                <w:webHidden/>
              </w:rPr>
              <w:fldChar w:fldCharType="separate"/>
            </w:r>
            <w:r>
              <w:rPr>
                <w:noProof/>
                <w:webHidden/>
              </w:rPr>
              <w:t>4</w:t>
            </w:r>
            <w:r>
              <w:rPr>
                <w:noProof/>
                <w:webHidden/>
              </w:rPr>
              <w:fldChar w:fldCharType="end"/>
            </w:r>
          </w:hyperlink>
        </w:p>
        <w:p w14:paraId="6D477D84" w14:textId="2D68826F" w:rsidR="00555F13" w:rsidRDefault="00555F13">
          <w:pPr>
            <w:pStyle w:val="TOC2"/>
            <w:tabs>
              <w:tab w:val="right" w:leader="dot" w:pos="9016"/>
            </w:tabs>
            <w:rPr>
              <w:noProof/>
            </w:rPr>
          </w:pPr>
          <w:hyperlink w:anchor="_Toc235465658" w:history="1">
            <w:r w:rsidRPr="00D8233D">
              <w:rPr>
                <w:rStyle w:val="Hyperlink"/>
                <w:noProof/>
              </w:rPr>
              <w:t>Conclusion</w:t>
            </w:r>
            <w:r>
              <w:rPr>
                <w:noProof/>
                <w:webHidden/>
              </w:rPr>
              <w:tab/>
            </w:r>
            <w:r>
              <w:rPr>
                <w:noProof/>
                <w:webHidden/>
              </w:rPr>
              <w:fldChar w:fldCharType="begin"/>
            </w:r>
            <w:r>
              <w:rPr>
                <w:noProof/>
                <w:webHidden/>
              </w:rPr>
              <w:instrText xml:space="preserve"> PAGEREF _Toc235465658 \h </w:instrText>
            </w:r>
            <w:r>
              <w:rPr>
                <w:noProof/>
                <w:webHidden/>
              </w:rPr>
            </w:r>
            <w:r>
              <w:rPr>
                <w:noProof/>
                <w:webHidden/>
              </w:rPr>
              <w:fldChar w:fldCharType="separate"/>
            </w:r>
            <w:r>
              <w:rPr>
                <w:noProof/>
                <w:webHidden/>
              </w:rPr>
              <w:t>4</w:t>
            </w:r>
            <w:r>
              <w:rPr>
                <w:noProof/>
                <w:webHidden/>
              </w:rPr>
              <w:fldChar w:fldCharType="end"/>
            </w:r>
          </w:hyperlink>
        </w:p>
        <w:p w14:paraId="6AA731D4" w14:textId="2119C7DD" w:rsidR="00555F13" w:rsidRDefault="00555F13">
          <w:pPr>
            <w:pStyle w:val="TOC1"/>
            <w:tabs>
              <w:tab w:val="right" w:leader="dot" w:pos="9016"/>
            </w:tabs>
            <w:rPr>
              <w:noProof/>
            </w:rPr>
          </w:pPr>
          <w:hyperlink w:anchor="_Toc235465659" w:history="1">
            <w:r w:rsidRPr="00D8233D">
              <w:rPr>
                <w:rStyle w:val="Hyperlink"/>
                <w:noProof/>
              </w:rPr>
              <w:t>Task 2: Epidemiological Analysis</w:t>
            </w:r>
            <w:r>
              <w:rPr>
                <w:noProof/>
                <w:webHidden/>
              </w:rPr>
              <w:tab/>
            </w:r>
            <w:r>
              <w:rPr>
                <w:noProof/>
                <w:webHidden/>
              </w:rPr>
              <w:fldChar w:fldCharType="begin"/>
            </w:r>
            <w:r>
              <w:rPr>
                <w:noProof/>
                <w:webHidden/>
              </w:rPr>
              <w:instrText xml:space="preserve"> PAGEREF _Toc235465659 \h </w:instrText>
            </w:r>
            <w:r>
              <w:rPr>
                <w:noProof/>
                <w:webHidden/>
              </w:rPr>
            </w:r>
            <w:r>
              <w:rPr>
                <w:noProof/>
                <w:webHidden/>
              </w:rPr>
              <w:fldChar w:fldCharType="separate"/>
            </w:r>
            <w:r>
              <w:rPr>
                <w:noProof/>
                <w:webHidden/>
              </w:rPr>
              <w:t>6</w:t>
            </w:r>
            <w:r>
              <w:rPr>
                <w:noProof/>
                <w:webHidden/>
              </w:rPr>
              <w:fldChar w:fldCharType="end"/>
            </w:r>
          </w:hyperlink>
        </w:p>
        <w:p w14:paraId="2B2F7C0A" w14:textId="4A304625" w:rsidR="00555F13" w:rsidRDefault="00555F13">
          <w:pPr>
            <w:pStyle w:val="TOC2"/>
            <w:tabs>
              <w:tab w:val="right" w:leader="dot" w:pos="9016"/>
            </w:tabs>
            <w:rPr>
              <w:noProof/>
            </w:rPr>
          </w:pPr>
          <w:hyperlink w:anchor="_Toc235465660" w:history="1">
            <w:r w:rsidRPr="00D8233D">
              <w:rPr>
                <w:rStyle w:val="Hyperlink"/>
                <w:noProof/>
              </w:rPr>
              <w:t>An Epidemiological Analysis of Osteoarthritis Among Adults Aged 65 Years and Older in Birmingham, United Kingdom</w:t>
            </w:r>
            <w:r>
              <w:rPr>
                <w:noProof/>
                <w:webHidden/>
              </w:rPr>
              <w:tab/>
            </w:r>
            <w:r>
              <w:rPr>
                <w:noProof/>
                <w:webHidden/>
              </w:rPr>
              <w:fldChar w:fldCharType="begin"/>
            </w:r>
            <w:r>
              <w:rPr>
                <w:noProof/>
                <w:webHidden/>
              </w:rPr>
              <w:instrText xml:space="preserve"> PAGEREF _Toc235465660 \h </w:instrText>
            </w:r>
            <w:r>
              <w:rPr>
                <w:noProof/>
                <w:webHidden/>
              </w:rPr>
            </w:r>
            <w:r>
              <w:rPr>
                <w:noProof/>
                <w:webHidden/>
              </w:rPr>
              <w:fldChar w:fldCharType="separate"/>
            </w:r>
            <w:r>
              <w:rPr>
                <w:noProof/>
                <w:webHidden/>
              </w:rPr>
              <w:t>6</w:t>
            </w:r>
            <w:r>
              <w:rPr>
                <w:noProof/>
                <w:webHidden/>
              </w:rPr>
              <w:fldChar w:fldCharType="end"/>
            </w:r>
          </w:hyperlink>
        </w:p>
        <w:p w14:paraId="57B6664C" w14:textId="48454F3E" w:rsidR="00555F13" w:rsidRDefault="00555F13">
          <w:pPr>
            <w:pStyle w:val="TOC2"/>
            <w:tabs>
              <w:tab w:val="right" w:leader="dot" w:pos="9016"/>
            </w:tabs>
            <w:rPr>
              <w:noProof/>
            </w:rPr>
          </w:pPr>
          <w:hyperlink w:anchor="_Toc235465661" w:history="1">
            <w:r w:rsidRPr="00D8233D">
              <w:rPr>
                <w:rStyle w:val="Hyperlink"/>
                <w:noProof/>
              </w:rPr>
              <w:t>Introduction</w:t>
            </w:r>
            <w:r>
              <w:rPr>
                <w:noProof/>
                <w:webHidden/>
              </w:rPr>
              <w:tab/>
            </w:r>
            <w:r>
              <w:rPr>
                <w:noProof/>
                <w:webHidden/>
              </w:rPr>
              <w:fldChar w:fldCharType="begin"/>
            </w:r>
            <w:r>
              <w:rPr>
                <w:noProof/>
                <w:webHidden/>
              </w:rPr>
              <w:instrText xml:space="preserve"> PAGEREF _Toc235465661 \h </w:instrText>
            </w:r>
            <w:r>
              <w:rPr>
                <w:noProof/>
                <w:webHidden/>
              </w:rPr>
            </w:r>
            <w:r>
              <w:rPr>
                <w:noProof/>
                <w:webHidden/>
              </w:rPr>
              <w:fldChar w:fldCharType="separate"/>
            </w:r>
            <w:r>
              <w:rPr>
                <w:noProof/>
                <w:webHidden/>
              </w:rPr>
              <w:t>6</w:t>
            </w:r>
            <w:r>
              <w:rPr>
                <w:noProof/>
                <w:webHidden/>
              </w:rPr>
              <w:fldChar w:fldCharType="end"/>
            </w:r>
          </w:hyperlink>
        </w:p>
        <w:p w14:paraId="0B7F4336" w14:textId="17F6888B" w:rsidR="00555F13" w:rsidRDefault="00555F13">
          <w:pPr>
            <w:pStyle w:val="TOC2"/>
            <w:tabs>
              <w:tab w:val="right" w:leader="dot" w:pos="9016"/>
            </w:tabs>
            <w:rPr>
              <w:noProof/>
            </w:rPr>
          </w:pPr>
          <w:hyperlink w:anchor="_Toc235465662" w:history="1">
            <w:r w:rsidRPr="00D8233D">
              <w:rPr>
                <w:rStyle w:val="Hyperlink"/>
                <w:noProof/>
              </w:rPr>
              <w:t>Public Health Measures Drawing on the 3 Ps</w:t>
            </w:r>
            <w:r>
              <w:rPr>
                <w:noProof/>
                <w:webHidden/>
              </w:rPr>
              <w:tab/>
            </w:r>
            <w:r>
              <w:rPr>
                <w:noProof/>
                <w:webHidden/>
              </w:rPr>
              <w:fldChar w:fldCharType="begin"/>
            </w:r>
            <w:r>
              <w:rPr>
                <w:noProof/>
                <w:webHidden/>
              </w:rPr>
              <w:instrText xml:space="preserve"> PAGEREF _Toc235465662 \h </w:instrText>
            </w:r>
            <w:r>
              <w:rPr>
                <w:noProof/>
                <w:webHidden/>
              </w:rPr>
            </w:r>
            <w:r>
              <w:rPr>
                <w:noProof/>
                <w:webHidden/>
              </w:rPr>
              <w:fldChar w:fldCharType="separate"/>
            </w:r>
            <w:r>
              <w:rPr>
                <w:noProof/>
                <w:webHidden/>
              </w:rPr>
              <w:t>6</w:t>
            </w:r>
            <w:r>
              <w:rPr>
                <w:noProof/>
                <w:webHidden/>
              </w:rPr>
              <w:fldChar w:fldCharType="end"/>
            </w:r>
          </w:hyperlink>
        </w:p>
        <w:p w14:paraId="2C421AAD" w14:textId="3DF257A5" w:rsidR="00555F13" w:rsidRDefault="00555F13">
          <w:pPr>
            <w:pStyle w:val="TOC2"/>
            <w:tabs>
              <w:tab w:val="right" w:leader="dot" w:pos="9016"/>
            </w:tabs>
            <w:rPr>
              <w:noProof/>
            </w:rPr>
          </w:pPr>
          <w:hyperlink w:anchor="_Toc235465663" w:history="1">
            <w:r w:rsidRPr="00D8233D">
              <w:rPr>
                <w:rStyle w:val="Hyperlink"/>
                <w:noProof/>
              </w:rPr>
              <w:t>Key Determinants and Risk Factors</w:t>
            </w:r>
            <w:r>
              <w:rPr>
                <w:noProof/>
                <w:webHidden/>
              </w:rPr>
              <w:tab/>
            </w:r>
            <w:r>
              <w:rPr>
                <w:noProof/>
                <w:webHidden/>
              </w:rPr>
              <w:fldChar w:fldCharType="begin"/>
            </w:r>
            <w:r>
              <w:rPr>
                <w:noProof/>
                <w:webHidden/>
              </w:rPr>
              <w:instrText xml:space="preserve"> PAGEREF _Toc235465663 \h </w:instrText>
            </w:r>
            <w:r>
              <w:rPr>
                <w:noProof/>
                <w:webHidden/>
              </w:rPr>
            </w:r>
            <w:r>
              <w:rPr>
                <w:noProof/>
                <w:webHidden/>
              </w:rPr>
              <w:fldChar w:fldCharType="separate"/>
            </w:r>
            <w:r>
              <w:rPr>
                <w:noProof/>
                <w:webHidden/>
              </w:rPr>
              <w:t>7</w:t>
            </w:r>
            <w:r>
              <w:rPr>
                <w:noProof/>
                <w:webHidden/>
              </w:rPr>
              <w:fldChar w:fldCharType="end"/>
            </w:r>
          </w:hyperlink>
        </w:p>
        <w:p w14:paraId="7F063131" w14:textId="7F3EE1B1" w:rsidR="00555F13" w:rsidRDefault="00555F13">
          <w:pPr>
            <w:pStyle w:val="TOC2"/>
            <w:tabs>
              <w:tab w:val="right" w:leader="dot" w:pos="9016"/>
            </w:tabs>
            <w:rPr>
              <w:noProof/>
            </w:rPr>
          </w:pPr>
          <w:hyperlink w:anchor="_Toc235465664" w:history="1">
            <w:r w:rsidRPr="00D8233D">
              <w:rPr>
                <w:rStyle w:val="Hyperlink"/>
                <w:noProof/>
              </w:rPr>
              <w:t>Identifying Those Affected or at Risk: Epidemiological Studies and Health Needs Assessment</w:t>
            </w:r>
            <w:r>
              <w:rPr>
                <w:noProof/>
                <w:webHidden/>
              </w:rPr>
              <w:tab/>
            </w:r>
            <w:r>
              <w:rPr>
                <w:noProof/>
                <w:webHidden/>
              </w:rPr>
              <w:fldChar w:fldCharType="begin"/>
            </w:r>
            <w:r>
              <w:rPr>
                <w:noProof/>
                <w:webHidden/>
              </w:rPr>
              <w:instrText xml:space="preserve"> PAGEREF _Toc235465664 \h </w:instrText>
            </w:r>
            <w:r>
              <w:rPr>
                <w:noProof/>
                <w:webHidden/>
              </w:rPr>
            </w:r>
            <w:r>
              <w:rPr>
                <w:noProof/>
                <w:webHidden/>
              </w:rPr>
              <w:fldChar w:fldCharType="separate"/>
            </w:r>
            <w:r>
              <w:rPr>
                <w:noProof/>
                <w:webHidden/>
              </w:rPr>
              <w:t>7</w:t>
            </w:r>
            <w:r>
              <w:rPr>
                <w:noProof/>
                <w:webHidden/>
              </w:rPr>
              <w:fldChar w:fldCharType="end"/>
            </w:r>
          </w:hyperlink>
        </w:p>
        <w:p w14:paraId="2B9A168B" w14:textId="08269145" w:rsidR="00555F13" w:rsidRDefault="00555F13">
          <w:pPr>
            <w:pStyle w:val="TOC2"/>
            <w:tabs>
              <w:tab w:val="right" w:leader="dot" w:pos="9016"/>
            </w:tabs>
            <w:rPr>
              <w:noProof/>
            </w:rPr>
          </w:pPr>
          <w:hyperlink w:anchor="_Toc235465665" w:history="1">
            <w:r w:rsidRPr="00D8233D">
              <w:rPr>
                <w:rStyle w:val="Hyperlink"/>
                <w:noProof/>
              </w:rPr>
              <w:t>Monitoring and Surveillance Systems</w:t>
            </w:r>
            <w:r>
              <w:rPr>
                <w:noProof/>
                <w:webHidden/>
              </w:rPr>
              <w:tab/>
            </w:r>
            <w:r>
              <w:rPr>
                <w:noProof/>
                <w:webHidden/>
              </w:rPr>
              <w:fldChar w:fldCharType="begin"/>
            </w:r>
            <w:r>
              <w:rPr>
                <w:noProof/>
                <w:webHidden/>
              </w:rPr>
              <w:instrText xml:space="preserve"> PAGEREF _Toc235465665 \h </w:instrText>
            </w:r>
            <w:r>
              <w:rPr>
                <w:noProof/>
                <w:webHidden/>
              </w:rPr>
            </w:r>
            <w:r>
              <w:rPr>
                <w:noProof/>
                <w:webHidden/>
              </w:rPr>
              <w:fldChar w:fldCharType="separate"/>
            </w:r>
            <w:r>
              <w:rPr>
                <w:noProof/>
                <w:webHidden/>
              </w:rPr>
              <w:t>7</w:t>
            </w:r>
            <w:r>
              <w:rPr>
                <w:noProof/>
                <w:webHidden/>
              </w:rPr>
              <w:fldChar w:fldCharType="end"/>
            </w:r>
          </w:hyperlink>
        </w:p>
        <w:p w14:paraId="515FA225" w14:textId="6F2E2030" w:rsidR="00555F13" w:rsidRDefault="00555F13">
          <w:pPr>
            <w:pStyle w:val="TOC2"/>
            <w:tabs>
              <w:tab w:val="right" w:leader="dot" w:pos="9016"/>
            </w:tabs>
            <w:rPr>
              <w:noProof/>
            </w:rPr>
          </w:pPr>
          <w:hyperlink w:anchor="_Toc235465666" w:history="1">
            <w:r w:rsidRPr="00D8233D">
              <w:rPr>
                <w:rStyle w:val="Hyperlink"/>
                <w:noProof/>
              </w:rPr>
              <w:t>Public Health Impact: Short- and Long-Term Consequences</w:t>
            </w:r>
            <w:r>
              <w:rPr>
                <w:noProof/>
                <w:webHidden/>
              </w:rPr>
              <w:tab/>
            </w:r>
            <w:r>
              <w:rPr>
                <w:noProof/>
                <w:webHidden/>
              </w:rPr>
              <w:fldChar w:fldCharType="begin"/>
            </w:r>
            <w:r>
              <w:rPr>
                <w:noProof/>
                <w:webHidden/>
              </w:rPr>
              <w:instrText xml:space="preserve"> PAGEREF _Toc235465666 \h </w:instrText>
            </w:r>
            <w:r>
              <w:rPr>
                <w:noProof/>
                <w:webHidden/>
              </w:rPr>
            </w:r>
            <w:r>
              <w:rPr>
                <w:noProof/>
                <w:webHidden/>
              </w:rPr>
              <w:fldChar w:fldCharType="separate"/>
            </w:r>
            <w:r>
              <w:rPr>
                <w:noProof/>
                <w:webHidden/>
              </w:rPr>
              <w:t>8</w:t>
            </w:r>
            <w:r>
              <w:rPr>
                <w:noProof/>
                <w:webHidden/>
              </w:rPr>
              <w:fldChar w:fldCharType="end"/>
            </w:r>
          </w:hyperlink>
        </w:p>
        <w:p w14:paraId="5CDC4280" w14:textId="27454D06" w:rsidR="00555F13" w:rsidRDefault="00555F13">
          <w:pPr>
            <w:pStyle w:val="TOC2"/>
            <w:tabs>
              <w:tab w:val="right" w:leader="dot" w:pos="9016"/>
            </w:tabs>
            <w:rPr>
              <w:noProof/>
            </w:rPr>
          </w:pPr>
          <w:hyperlink w:anchor="_Toc235465667" w:history="1">
            <w:r w:rsidRPr="00D8233D">
              <w:rPr>
                <w:rStyle w:val="Hyperlink"/>
                <w:noProof/>
              </w:rPr>
              <w:t>Proposed Health Intervention Programme and Evaluation</w:t>
            </w:r>
            <w:r>
              <w:rPr>
                <w:noProof/>
                <w:webHidden/>
              </w:rPr>
              <w:tab/>
            </w:r>
            <w:r>
              <w:rPr>
                <w:noProof/>
                <w:webHidden/>
              </w:rPr>
              <w:fldChar w:fldCharType="begin"/>
            </w:r>
            <w:r>
              <w:rPr>
                <w:noProof/>
                <w:webHidden/>
              </w:rPr>
              <w:instrText xml:space="preserve"> PAGEREF _Toc235465667 \h </w:instrText>
            </w:r>
            <w:r>
              <w:rPr>
                <w:noProof/>
                <w:webHidden/>
              </w:rPr>
            </w:r>
            <w:r>
              <w:rPr>
                <w:noProof/>
                <w:webHidden/>
              </w:rPr>
              <w:fldChar w:fldCharType="separate"/>
            </w:r>
            <w:r>
              <w:rPr>
                <w:noProof/>
                <w:webHidden/>
              </w:rPr>
              <w:t>8</w:t>
            </w:r>
            <w:r>
              <w:rPr>
                <w:noProof/>
                <w:webHidden/>
              </w:rPr>
              <w:fldChar w:fldCharType="end"/>
            </w:r>
          </w:hyperlink>
        </w:p>
        <w:p w14:paraId="08F01945" w14:textId="675999D4" w:rsidR="00555F13" w:rsidRDefault="00555F13">
          <w:pPr>
            <w:pStyle w:val="TOC2"/>
            <w:tabs>
              <w:tab w:val="right" w:leader="dot" w:pos="9016"/>
            </w:tabs>
            <w:rPr>
              <w:noProof/>
            </w:rPr>
          </w:pPr>
          <w:hyperlink w:anchor="_Toc235465668" w:history="1">
            <w:r w:rsidRPr="00D8233D">
              <w:rPr>
                <w:rStyle w:val="Hyperlink"/>
                <w:noProof/>
              </w:rPr>
              <w:t>Strengths and Weaknesses of the Epidemiological Approach</w:t>
            </w:r>
            <w:r>
              <w:rPr>
                <w:noProof/>
                <w:webHidden/>
              </w:rPr>
              <w:tab/>
            </w:r>
            <w:r>
              <w:rPr>
                <w:noProof/>
                <w:webHidden/>
              </w:rPr>
              <w:fldChar w:fldCharType="begin"/>
            </w:r>
            <w:r>
              <w:rPr>
                <w:noProof/>
                <w:webHidden/>
              </w:rPr>
              <w:instrText xml:space="preserve"> PAGEREF _Toc235465668 \h </w:instrText>
            </w:r>
            <w:r>
              <w:rPr>
                <w:noProof/>
                <w:webHidden/>
              </w:rPr>
            </w:r>
            <w:r>
              <w:rPr>
                <w:noProof/>
                <w:webHidden/>
              </w:rPr>
              <w:fldChar w:fldCharType="separate"/>
            </w:r>
            <w:r>
              <w:rPr>
                <w:noProof/>
                <w:webHidden/>
              </w:rPr>
              <w:t>8</w:t>
            </w:r>
            <w:r>
              <w:rPr>
                <w:noProof/>
                <w:webHidden/>
              </w:rPr>
              <w:fldChar w:fldCharType="end"/>
            </w:r>
          </w:hyperlink>
        </w:p>
        <w:p w14:paraId="7E062DB3" w14:textId="0FCB6034" w:rsidR="00555F13" w:rsidRDefault="00555F13">
          <w:pPr>
            <w:pStyle w:val="TOC2"/>
            <w:tabs>
              <w:tab w:val="right" w:leader="dot" w:pos="9016"/>
            </w:tabs>
            <w:rPr>
              <w:noProof/>
            </w:rPr>
          </w:pPr>
          <w:hyperlink w:anchor="_Toc235465669" w:history="1">
            <w:r w:rsidRPr="00D8233D">
              <w:rPr>
                <w:rStyle w:val="Hyperlink"/>
                <w:noProof/>
              </w:rPr>
              <w:t>Conclusion</w:t>
            </w:r>
            <w:r>
              <w:rPr>
                <w:noProof/>
                <w:webHidden/>
              </w:rPr>
              <w:tab/>
            </w:r>
            <w:r>
              <w:rPr>
                <w:noProof/>
                <w:webHidden/>
              </w:rPr>
              <w:fldChar w:fldCharType="begin"/>
            </w:r>
            <w:r>
              <w:rPr>
                <w:noProof/>
                <w:webHidden/>
              </w:rPr>
              <w:instrText xml:space="preserve"> PAGEREF _Toc235465669 \h </w:instrText>
            </w:r>
            <w:r>
              <w:rPr>
                <w:noProof/>
                <w:webHidden/>
              </w:rPr>
            </w:r>
            <w:r>
              <w:rPr>
                <w:noProof/>
                <w:webHidden/>
              </w:rPr>
              <w:fldChar w:fldCharType="separate"/>
            </w:r>
            <w:r>
              <w:rPr>
                <w:noProof/>
                <w:webHidden/>
              </w:rPr>
              <w:t>9</w:t>
            </w:r>
            <w:r>
              <w:rPr>
                <w:noProof/>
                <w:webHidden/>
              </w:rPr>
              <w:fldChar w:fldCharType="end"/>
            </w:r>
          </w:hyperlink>
        </w:p>
        <w:p w14:paraId="4E1430BA" w14:textId="294208A6" w:rsidR="00555F13" w:rsidRDefault="00555F13">
          <w:pPr>
            <w:pStyle w:val="TOC1"/>
            <w:tabs>
              <w:tab w:val="right" w:leader="dot" w:pos="9016"/>
            </w:tabs>
            <w:rPr>
              <w:noProof/>
            </w:rPr>
          </w:pPr>
          <w:hyperlink w:anchor="_Toc235465670" w:history="1">
            <w:r w:rsidRPr="00D8233D">
              <w:rPr>
                <w:rStyle w:val="Hyperlink"/>
                <w:noProof/>
              </w:rPr>
              <w:t>References</w:t>
            </w:r>
            <w:r>
              <w:rPr>
                <w:noProof/>
                <w:webHidden/>
              </w:rPr>
              <w:tab/>
            </w:r>
            <w:r>
              <w:rPr>
                <w:noProof/>
                <w:webHidden/>
              </w:rPr>
              <w:fldChar w:fldCharType="begin"/>
            </w:r>
            <w:r>
              <w:rPr>
                <w:noProof/>
                <w:webHidden/>
              </w:rPr>
              <w:instrText xml:space="preserve"> PAGEREF _Toc235465670 \h </w:instrText>
            </w:r>
            <w:r>
              <w:rPr>
                <w:noProof/>
                <w:webHidden/>
              </w:rPr>
            </w:r>
            <w:r>
              <w:rPr>
                <w:noProof/>
                <w:webHidden/>
              </w:rPr>
              <w:fldChar w:fldCharType="separate"/>
            </w:r>
            <w:r>
              <w:rPr>
                <w:noProof/>
                <w:webHidden/>
              </w:rPr>
              <w:t>10</w:t>
            </w:r>
            <w:r>
              <w:rPr>
                <w:noProof/>
                <w:webHidden/>
              </w:rPr>
              <w:fldChar w:fldCharType="end"/>
            </w:r>
          </w:hyperlink>
        </w:p>
        <w:p w14:paraId="69BD01CF" w14:textId="6552964E" w:rsidR="00555F13" w:rsidRDefault="00555F13">
          <w:r>
            <w:rPr>
              <w:b/>
              <w:bCs/>
              <w:noProof/>
            </w:rPr>
            <w:fldChar w:fldCharType="end"/>
          </w:r>
        </w:p>
      </w:sdtContent>
    </w:sdt>
    <w:p w14:paraId="414A669F" w14:textId="77777777" w:rsidR="007C1DD2" w:rsidRDefault="001C1D86" w:rsidP="00555F13">
      <w:pPr>
        <w:pStyle w:val="Heading1"/>
      </w:pPr>
      <w:bookmarkStart w:id="0" w:name="_Toc235465646"/>
      <w:r>
        <w:lastRenderedPageBreak/>
        <w:t>Task 1: Social Epidemiological Analysis</w:t>
      </w:r>
      <w:bookmarkEnd w:id="0"/>
    </w:p>
    <w:p w14:paraId="5E4FC544" w14:textId="77777777" w:rsidR="007C1DD2" w:rsidRDefault="001C1D86" w:rsidP="00555F13">
      <w:pPr>
        <w:pStyle w:val="Heading2"/>
      </w:pPr>
      <w:bookmarkStart w:id="1" w:name="_Toc235465647"/>
      <w:r>
        <w:t>Age and Health Inequalities in the United Kingdom: A Social Epidemiological Analysis</w:t>
      </w:r>
      <w:bookmarkEnd w:id="1"/>
    </w:p>
    <w:p w14:paraId="354FB252" w14:textId="77777777" w:rsidR="007C1DD2" w:rsidRDefault="001C1D86" w:rsidP="00555F13">
      <w:pPr>
        <w:pStyle w:val="Heading2"/>
      </w:pPr>
      <w:bookmarkStart w:id="2" w:name="_Toc235465648"/>
      <w:r>
        <w:t>Introduction</w:t>
      </w:r>
      <w:bookmarkEnd w:id="2"/>
    </w:p>
    <w:p w14:paraId="173B0F26" w14:textId="36654AFE" w:rsidR="0097557D" w:rsidRPr="0097557D" w:rsidRDefault="0097557D" w:rsidP="0097557D">
      <w:r w:rsidRPr="0097557D">
        <w:t xml:space="preserve">The older population of the United Kingdom, which is traditionally understood to be those above 65 years old, is a rapidly expanding demographic group that suffers from serious health inequities. Recent studies show that citizens of the poorest areas of England live for about 19-20 years less healthy lives than those who reside in the least deprived regions (The Health Foundation, 2026; House of Commons Library, 2025). Older people are at higher risks of experiencing health disparities due to the influence of social determinants on their lives throughout the lifespan, such as socio-economic status, the quality of housing, social environment, and availability of resources (Marmot </w:t>
      </w:r>
      <w:r w:rsidR="009F31EA" w:rsidRPr="009F31EA">
        <w:rPr>
          <w:i/>
          <w:iCs/>
        </w:rPr>
        <w:t>et al</w:t>
      </w:r>
      <w:r w:rsidRPr="0097557D">
        <w:t xml:space="preserve">., 2020; McKee </w:t>
      </w:r>
      <w:r w:rsidR="009F31EA" w:rsidRPr="009F31EA">
        <w:rPr>
          <w:i/>
          <w:iCs/>
        </w:rPr>
        <w:t>et al</w:t>
      </w:r>
      <w:r w:rsidRPr="0097557D">
        <w:t xml:space="preserve">., 2021). Ageing combined with these factors leads to increased prevalence of multiple diseases, functional difficulties and early deaths of the poorest elderly people (Reeves, Gentry and Islam, 2023; Age UK, 2024). This </w:t>
      </w:r>
      <w:r>
        <w:t>report</w:t>
      </w:r>
      <w:r w:rsidRPr="0097557D">
        <w:t xml:space="preserve"> </w:t>
      </w:r>
      <w:proofErr w:type="spellStart"/>
      <w:r>
        <w:t>analyzes</w:t>
      </w:r>
      <w:proofErr w:type="spellEnd"/>
      <w:r w:rsidRPr="0097557D">
        <w:t xml:space="preserve"> the main health and social inequalities that affect the older population of the UK, government solutions, and the role of an important voluntary </w:t>
      </w:r>
      <w:proofErr w:type="spellStart"/>
      <w:r w:rsidRPr="0097557D">
        <w:t>organization</w:t>
      </w:r>
      <w:proofErr w:type="spellEnd"/>
      <w:r w:rsidRPr="0097557D">
        <w:t>.</w:t>
      </w:r>
    </w:p>
    <w:p w14:paraId="2E7E0AC6" w14:textId="77777777" w:rsidR="007C1DD2" w:rsidRDefault="001C1D86" w:rsidP="00555F13">
      <w:pPr>
        <w:pStyle w:val="Heading2"/>
      </w:pPr>
      <w:bookmarkStart w:id="3" w:name="_Toc235465649"/>
      <w:r>
        <w:t>Contextual Background and Underlying Factors</w:t>
      </w:r>
      <w:bookmarkEnd w:id="3"/>
    </w:p>
    <w:p w14:paraId="34701AF5" w14:textId="77777777" w:rsidR="007C1DD2" w:rsidRDefault="001C1D86" w:rsidP="00555F13">
      <w:pPr>
        <w:pStyle w:val="Heading3"/>
      </w:pPr>
      <w:bookmarkStart w:id="4" w:name="_Toc235465650"/>
      <w:r>
        <w:t xml:space="preserve">Higher rates of </w:t>
      </w:r>
      <w:proofErr w:type="spellStart"/>
      <w:r>
        <w:t>multimorbidity</w:t>
      </w:r>
      <w:proofErr w:type="spellEnd"/>
      <w:r>
        <w:t xml:space="preserve"> and chronic disease</w:t>
      </w:r>
      <w:bookmarkEnd w:id="4"/>
    </w:p>
    <w:p w14:paraId="57148A5A" w14:textId="44A9896C" w:rsidR="0097557D" w:rsidRPr="0097557D" w:rsidRDefault="0097557D" w:rsidP="0097557D">
      <w:proofErr w:type="spellStart"/>
      <w:r w:rsidRPr="0097557D">
        <w:t>Multimorbidity</w:t>
      </w:r>
      <w:proofErr w:type="spellEnd"/>
      <w:r w:rsidRPr="0097557D">
        <w:t xml:space="preserve"> is much more common among older people compared with younger populations. The statistics show that having multiple chronic diseases increases significantly with age and is worse among the most disadvantaged communities (Reeves, Islam and Gentry, 2025; Office for Health Improvement and Disparities, 2023). This is due to the fact that exposure to social determinants that are negative, such as poor nutrition, lack of physical activities, occupation, and stress, causes disease earlier (Marmot </w:t>
      </w:r>
      <w:r w:rsidR="009F31EA" w:rsidRPr="009F31EA">
        <w:rPr>
          <w:i/>
          <w:iCs/>
        </w:rPr>
        <w:t>et al</w:t>
      </w:r>
      <w:r w:rsidRPr="0097557D">
        <w:t xml:space="preserve">., 2020). There are some ways of dealing with the problem: integrated approaches to health care and prevention, as well as interventions at the social level (McKee </w:t>
      </w:r>
      <w:r w:rsidR="009F31EA" w:rsidRPr="009F31EA">
        <w:rPr>
          <w:i/>
          <w:iCs/>
        </w:rPr>
        <w:t>et al</w:t>
      </w:r>
      <w:r w:rsidRPr="0097557D">
        <w:t>., 2021).</w:t>
      </w:r>
    </w:p>
    <w:p w14:paraId="2B327C3F" w14:textId="77777777" w:rsidR="007C1DD2" w:rsidRDefault="001C1D86" w:rsidP="00555F13">
      <w:pPr>
        <w:pStyle w:val="Heading3"/>
      </w:pPr>
      <w:bookmarkStart w:id="5" w:name="_Toc235465651"/>
      <w:r>
        <w:t>Elevated rates of mental ill-health and depression</w:t>
      </w:r>
      <w:bookmarkEnd w:id="5"/>
    </w:p>
    <w:p w14:paraId="72DC5565" w14:textId="4F2FB4A6" w:rsidR="00C649F9" w:rsidRPr="00C649F9" w:rsidRDefault="00C649F9" w:rsidP="00C649F9">
      <w:r w:rsidRPr="00C649F9">
        <w:t>Mental illnesses, especially depression and anxiety, are common among elderly individuals in poor environments (Reeves, Gentry, &amp; Islam, 2023). Social isolation, grief, poverty and physical illness cause this problem (</w:t>
      </w:r>
      <w:proofErr w:type="spellStart"/>
      <w:r w:rsidRPr="00C649F9">
        <w:t>Luo</w:t>
      </w:r>
      <w:proofErr w:type="spellEnd"/>
      <w:r w:rsidRPr="00C649F9">
        <w:t xml:space="preserve">, </w:t>
      </w:r>
      <w:proofErr w:type="spellStart"/>
      <w:r w:rsidRPr="00C649F9">
        <w:t>Guo</w:t>
      </w:r>
      <w:proofErr w:type="spellEnd"/>
      <w:r w:rsidRPr="00C649F9">
        <w:t xml:space="preserve"> &amp; Zhang, 2025). This problem can be worsened due to lack of availability of psychotherapies for the elderly and ageism as people believe that mental distress among the aged is normal. Solutions include extending services of Improving </w:t>
      </w:r>
      <w:r w:rsidRPr="00C649F9">
        <w:lastRenderedPageBreak/>
        <w:t>Access to Psychological Therapies for the elderly, social prescription, and peer support in communities (Parliamentary Office of Science and Technology, 2024).</w:t>
      </w:r>
    </w:p>
    <w:p w14:paraId="75952D6E" w14:textId="77777777" w:rsidR="007C1DD2" w:rsidRDefault="001C1D86" w:rsidP="00555F13">
      <w:pPr>
        <w:pStyle w:val="Heading3"/>
      </w:pPr>
      <w:bookmarkStart w:id="6" w:name="_Toc235465652"/>
      <w:r>
        <w:t>Higher mortality and reduced healthy life expectancy</w:t>
      </w:r>
      <w:bookmarkEnd w:id="6"/>
    </w:p>
    <w:p w14:paraId="37A7AD68" w14:textId="0D2B0C7A" w:rsidR="00C649F9" w:rsidRPr="00C649F9" w:rsidRDefault="00C649F9" w:rsidP="00C649F9">
      <w:r w:rsidRPr="00C649F9">
        <w:t xml:space="preserve">Inequalities in mortality and health expectancies persist sharply. The difference in health expectancies for the most and least disadvantaged deciles in England is around 19-20 years (The Health Foundation, 2026; Raleigh, 2024; House of Commons Library, 2025). The elderly living in disadvantaged regions have poor health for more number of years and die earlier. Such trends emerge from lifetime social inequalities in health </w:t>
      </w:r>
      <w:proofErr w:type="spellStart"/>
      <w:r w:rsidRPr="00C649F9">
        <w:t>behaviors</w:t>
      </w:r>
      <w:proofErr w:type="spellEnd"/>
      <w:r w:rsidRPr="00C649F9">
        <w:t xml:space="preserve">, health care services, and living environments (Marmot </w:t>
      </w:r>
      <w:r w:rsidR="009F31EA" w:rsidRPr="009F31EA">
        <w:rPr>
          <w:i/>
          <w:iCs/>
        </w:rPr>
        <w:t>et al</w:t>
      </w:r>
      <w:r w:rsidRPr="00C649F9">
        <w:t>., 2020). The policy remedies entail continued investments in the social determinants of health throughout the life cycle and not just health care towards the end of life (</w:t>
      </w:r>
      <w:proofErr w:type="spellStart"/>
      <w:r w:rsidRPr="00C649F9">
        <w:t>Yerramilli</w:t>
      </w:r>
      <w:proofErr w:type="spellEnd"/>
      <w:r w:rsidRPr="00C649F9">
        <w:t xml:space="preserve">, Chopra &amp; </w:t>
      </w:r>
      <w:proofErr w:type="spellStart"/>
      <w:r w:rsidRPr="00C649F9">
        <w:t>Rasanathan</w:t>
      </w:r>
      <w:proofErr w:type="spellEnd"/>
      <w:r w:rsidRPr="00C649F9">
        <w:t>, 2024).</w:t>
      </w:r>
    </w:p>
    <w:p w14:paraId="5993A025" w14:textId="77777777" w:rsidR="007C1DD2" w:rsidRDefault="001C1D86" w:rsidP="00555F13">
      <w:pPr>
        <w:pStyle w:val="Heading3"/>
      </w:pPr>
      <w:bookmarkStart w:id="7" w:name="_Toc235465653"/>
      <w:r>
        <w:t>Social isolation and loneliness</w:t>
      </w:r>
      <w:bookmarkEnd w:id="7"/>
    </w:p>
    <w:p w14:paraId="2A7CBA5F" w14:textId="1426A5C8" w:rsidR="00C649F9" w:rsidRPr="00C649F9" w:rsidRDefault="00C649F9" w:rsidP="00C649F9">
      <w:r w:rsidRPr="00C649F9">
        <w:t xml:space="preserve">Social isolation and loneliness are common conditions amongst older people and have a strong connection to worse physical and mental wellbeing (Reeves, Islam, and Gentry, 2025; Age UK, 2024). People who live alone, have reduced mobility or live in poorly accessible </w:t>
      </w:r>
      <w:proofErr w:type="spellStart"/>
      <w:r w:rsidRPr="00C649F9">
        <w:t>neighborhoods</w:t>
      </w:r>
      <w:proofErr w:type="spellEnd"/>
      <w:r w:rsidRPr="00C649F9">
        <w:t xml:space="preserve"> are at increased risk. Loneliness results in more depression, heart disease and mortality. Possible interventions for dealing with this problem include befriending projects, community transport services, initiatives for digital participation and social prescribing in primary care (Parliamentary Office of Science and Technology, 2024).</w:t>
      </w:r>
    </w:p>
    <w:p w14:paraId="60DAC9A6" w14:textId="77777777" w:rsidR="007C1DD2" w:rsidRDefault="001C1D86" w:rsidP="00555F13">
      <w:pPr>
        <w:pStyle w:val="Heading3"/>
      </w:pPr>
      <w:bookmarkStart w:id="8" w:name="_Toc235465654"/>
      <w:r>
        <w:t>Poverty and financial insecurity</w:t>
      </w:r>
      <w:bookmarkEnd w:id="8"/>
    </w:p>
    <w:p w14:paraId="2538930E" w14:textId="20994752" w:rsidR="00C649F9" w:rsidRPr="00C649F9" w:rsidRDefault="00C649F9" w:rsidP="00C649F9">
      <w:r w:rsidRPr="00C649F9">
        <w:t xml:space="preserve">Many older individuals are poor, where poverty is especially prevalent among people who had disrupted employment history and smaller occupational pension contributions or benefit eligibility (Reeves, Gentry and Islam, 2023). Inadequate financial resources limit their ability to have proper access to nutritious food, heating, transportation and social interactions which widens existing health inequities (Marmot </w:t>
      </w:r>
      <w:r w:rsidR="009F31EA" w:rsidRPr="009F31EA">
        <w:rPr>
          <w:i/>
          <w:iCs/>
        </w:rPr>
        <w:t>et al</w:t>
      </w:r>
      <w:r w:rsidRPr="00C649F9">
        <w:t xml:space="preserve">., 2020). Some of the solutions include generous state pension provision, benefit </w:t>
      </w:r>
      <w:proofErr w:type="spellStart"/>
      <w:r w:rsidRPr="00C649F9">
        <w:t>utilization</w:t>
      </w:r>
      <w:proofErr w:type="spellEnd"/>
      <w:r w:rsidRPr="00C649F9">
        <w:t xml:space="preserve"> campaigns and addressing fuel poverty (</w:t>
      </w:r>
      <w:proofErr w:type="spellStart"/>
      <w:r w:rsidRPr="00C649F9">
        <w:t>Yerramilli</w:t>
      </w:r>
      <w:proofErr w:type="spellEnd"/>
      <w:r w:rsidRPr="00C649F9">
        <w:t xml:space="preserve">, Chopra and </w:t>
      </w:r>
      <w:proofErr w:type="spellStart"/>
      <w:r w:rsidRPr="00C649F9">
        <w:t>Rasanathan</w:t>
      </w:r>
      <w:proofErr w:type="spellEnd"/>
      <w:r w:rsidRPr="00C649F9">
        <w:t>, 2024).</w:t>
      </w:r>
    </w:p>
    <w:p w14:paraId="1EFC4D29" w14:textId="77777777" w:rsidR="007C1DD2" w:rsidRDefault="001C1D86" w:rsidP="00555F13">
      <w:pPr>
        <w:pStyle w:val="Heading3"/>
      </w:pPr>
      <w:bookmarkStart w:id="9" w:name="_Toc235465655"/>
      <w:r>
        <w:t>Inadequate or unsuitable housing</w:t>
      </w:r>
      <w:bookmarkEnd w:id="9"/>
    </w:p>
    <w:p w14:paraId="789BF6BA" w14:textId="63EFA533" w:rsidR="00C649F9" w:rsidRPr="00C649F9" w:rsidRDefault="00C649F9" w:rsidP="00C649F9">
      <w:r w:rsidRPr="00C649F9">
        <w:t>Older people reside in homes that are cold, wet, unsuitable or situated in areas lacking facilities (Age UK, 2024; Reeves, Islam and Gentry, 2025). Poor housing causes problems such as respiratory illness, accidents, loneliness and increased winter deaths. The issue is faced mainly by poor property owners and private renters. Some of the interventions involve the provision of grants for home modification, energy efficiency schemes, and creation of age-</w:t>
      </w:r>
      <w:r w:rsidRPr="00C649F9">
        <w:lastRenderedPageBreak/>
        <w:t xml:space="preserve">friendly environments (Parliamentary Office of Science and Technology, 2024; </w:t>
      </w:r>
      <w:proofErr w:type="spellStart"/>
      <w:r w:rsidRPr="00C649F9">
        <w:t>Aujla</w:t>
      </w:r>
      <w:proofErr w:type="spellEnd"/>
      <w:r w:rsidRPr="00C649F9">
        <w:t xml:space="preserve"> </w:t>
      </w:r>
      <w:r w:rsidR="009F31EA" w:rsidRPr="009F31EA">
        <w:rPr>
          <w:i/>
          <w:iCs/>
        </w:rPr>
        <w:t>et al</w:t>
      </w:r>
      <w:r w:rsidRPr="00C649F9">
        <w:t>., 2023).</w:t>
      </w:r>
    </w:p>
    <w:p w14:paraId="4CC64F36" w14:textId="77777777" w:rsidR="007C1DD2" w:rsidRDefault="001C1D86" w:rsidP="00555F13">
      <w:pPr>
        <w:pStyle w:val="Heading2"/>
      </w:pPr>
      <w:bookmarkStart w:id="10" w:name="_Toc235465656"/>
      <w:r>
        <w:t>National Response to Reduce Health Inequalities in the Older Population</w:t>
      </w:r>
      <w:bookmarkEnd w:id="10"/>
    </w:p>
    <w:p w14:paraId="487F1205" w14:textId="2156C04B" w:rsidR="00C649F9" w:rsidRPr="00C649F9" w:rsidRDefault="00C649F9" w:rsidP="00C649F9">
      <w:r w:rsidRPr="00C649F9">
        <w:t xml:space="preserve">There are two key examples that showcase national level interventions to deal with inequalities in age-related health. Firstly, the NHS Long Term Plan, alongside with the operational planning guidance, focused on tackling problems associated with frailty, </w:t>
      </w:r>
      <w:proofErr w:type="spellStart"/>
      <w:r w:rsidRPr="00C649F9">
        <w:t>multimorbidity</w:t>
      </w:r>
      <w:proofErr w:type="spellEnd"/>
      <w:r w:rsidRPr="00C649F9">
        <w:t>, and fall prevention among older people in primary care and community settings with an emphasis on the most deprived groups (</w:t>
      </w:r>
      <w:proofErr w:type="spellStart"/>
      <w:r w:rsidRPr="00C649F9">
        <w:t>Aujla</w:t>
      </w:r>
      <w:proofErr w:type="spellEnd"/>
      <w:r w:rsidRPr="00C649F9">
        <w:t xml:space="preserve"> </w:t>
      </w:r>
      <w:r w:rsidR="009F31EA" w:rsidRPr="009F31EA">
        <w:rPr>
          <w:i/>
          <w:iCs/>
        </w:rPr>
        <w:t>et al</w:t>
      </w:r>
      <w:r w:rsidRPr="00C649F9">
        <w:t xml:space="preserve">., 2023; McKee </w:t>
      </w:r>
      <w:r w:rsidR="009F31EA" w:rsidRPr="009F31EA">
        <w:rPr>
          <w:i/>
          <w:iCs/>
        </w:rPr>
        <w:t>et al</w:t>
      </w:r>
      <w:r w:rsidRPr="00C649F9">
        <w:t>., 2021). Secondly, there is also the government’s initiative associated with the Ageing Society Grand Challenge, including research and work-related initiatives aimed at healthy aging (Parliamentary Office of Science and Technology, 2024). There are also benefit and winter fuel payment changes affecting the finances of elderly population, which effects are disputed (Reeves, Gentry and Islam, 2023). Those approaches show the understanding of the problem; however, their limitations and lack of resources make them not very effective for addressing the social gradient of healthy life expectancy (The Health Foundation, 2026; Raleigh, 2024).</w:t>
      </w:r>
    </w:p>
    <w:p w14:paraId="31330F66" w14:textId="77777777" w:rsidR="007C1DD2" w:rsidRDefault="001C1D86" w:rsidP="00555F13">
      <w:pPr>
        <w:pStyle w:val="Heading2"/>
      </w:pPr>
      <w:bookmarkStart w:id="11" w:name="_Toc235465657"/>
      <w:r>
        <w:t>Organisations that Support Older People: Age UK</w:t>
      </w:r>
      <w:bookmarkEnd w:id="11"/>
    </w:p>
    <w:p w14:paraId="2975AC6F" w14:textId="114E5CBC" w:rsidR="00C649F9" w:rsidRPr="00C649F9" w:rsidRDefault="00C649F9" w:rsidP="00C649F9">
      <w:r w:rsidRPr="00C649F9">
        <w:t xml:space="preserve">Age UK is the preeminent charity dedicated to advancing the well-being of older people in the UK. Amongst other things, the </w:t>
      </w:r>
      <w:proofErr w:type="spellStart"/>
      <w:r w:rsidRPr="00C649F9">
        <w:t>organization</w:t>
      </w:r>
      <w:proofErr w:type="spellEnd"/>
      <w:r w:rsidRPr="00C649F9">
        <w:t xml:space="preserve"> promotes awareness of inequalities in the health and social care of older adults in terms of raising public and political awareness, carrying out research work, and pushing for changes in the policy (Reeves, Gentry and Islam, 2023; Reeves, Islam and Gentry, 2025; Age UK, 2024). Through its network of local Age UK </w:t>
      </w:r>
      <w:proofErr w:type="spellStart"/>
      <w:r w:rsidRPr="00C649F9">
        <w:t>organizations</w:t>
      </w:r>
      <w:proofErr w:type="spellEnd"/>
      <w:r w:rsidRPr="00C649F9">
        <w:t>, the charity offers services in such areas as provision of information and advice, befriending and day opportunities, benefits and housing advice, and health promotion. The State of Health and Care of Older People report produced annually by Age UK is a key source of evidence used in the national debate and service planning. The objectives of the charity involve the reduction of loneliness, provision of access to care and support, advancement of dignity and independence, and representation of the views of older people in the policy  (</w:t>
      </w:r>
      <w:proofErr w:type="spellStart"/>
      <w:r w:rsidRPr="00C649F9">
        <w:t>Luo</w:t>
      </w:r>
      <w:proofErr w:type="spellEnd"/>
      <w:r w:rsidRPr="00C649F9">
        <w:t xml:space="preserve">, </w:t>
      </w:r>
      <w:proofErr w:type="spellStart"/>
      <w:r w:rsidRPr="00C649F9">
        <w:t>Guo</w:t>
      </w:r>
      <w:proofErr w:type="spellEnd"/>
      <w:r w:rsidRPr="00C649F9">
        <w:t xml:space="preserve"> and Zhang, 2025).</w:t>
      </w:r>
    </w:p>
    <w:p w14:paraId="224A6A25" w14:textId="77777777" w:rsidR="007C1DD2" w:rsidRDefault="001C1D86" w:rsidP="00555F13">
      <w:pPr>
        <w:pStyle w:val="Heading2"/>
      </w:pPr>
      <w:bookmarkStart w:id="12" w:name="_Toc235465658"/>
      <w:r>
        <w:t>Conclusion</w:t>
      </w:r>
      <w:bookmarkEnd w:id="12"/>
    </w:p>
    <w:p w14:paraId="1D37550E" w14:textId="7B2C114C" w:rsidR="007C1DD2" w:rsidRDefault="00C649F9" w:rsidP="00555F13">
      <w:r w:rsidRPr="00C649F9">
        <w:t xml:space="preserve">Health inequalities for older people in the UK are manifest in the form of greater </w:t>
      </w:r>
      <w:proofErr w:type="spellStart"/>
      <w:r w:rsidRPr="00C649F9">
        <w:t>multimorbidity</w:t>
      </w:r>
      <w:proofErr w:type="spellEnd"/>
      <w:r w:rsidRPr="00C649F9">
        <w:t xml:space="preserve">, poor mental well-being, and early death among others, including the social problems of isolation, poverty, and substandard housing. These inequalities stem from social determinants of health throughout the life course (Marmot </w:t>
      </w:r>
      <w:r w:rsidR="009F31EA" w:rsidRPr="009F31EA">
        <w:rPr>
          <w:i/>
          <w:iCs/>
        </w:rPr>
        <w:t>et al</w:t>
      </w:r>
      <w:r w:rsidRPr="00C649F9">
        <w:t xml:space="preserve">., 2020; The Health Foundation, 2026). While there is evidence that the issue has been identified through national policy making and </w:t>
      </w:r>
      <w:r w:rsidRPr="00C649F9">
        <w:lastRenderedPageBreak/>
        <w:t xml:space="preserve">interventions by </w:t>
      </w:r>
      <w:proofErr w:type="spellStart"/>
      <w:r w:rsidRPr="00C649F9">
        <w:t>organizations</w:t>
      </w:r>
      <w:proofErr w:type="spellEnd"/>
      <w:r w:rsidRPr="00C649F9">
        <w:t xml:space="preserve"> like Age UK, it is crucial to take sustained efforts towards addressing the root causes of these inequalities if health inequalities are to be </w:t>
      </w:r>
      <w:proofErr w:type="spellStart"/>
      <w:r w:rsidRPr="00C649F9">
        <w:t>minimized</w:t>
      </w:r>
      <w:proofErr w:type="spellEnd"/>
      <w:r w:rsidRPr="00C649F9">
        <w:t>.</w:t>
      </w:r>
      <w:r>
        <w:br w:type="page"/>
      </w:r>
    </w:p>
    <w:p w14:paraId="6EC6CC6E" w14:textId="77777777" w:rsidR="007C1DD2" w:rsidRDefault="001C1D86" w:rsidP="00555F13">
      <w:pPr>
        <w:pStyle w:val="Heading1"/>
      </w:pPr>
      <w:bookmarkStart w:id="13" w:name="_Toc235465659"/>
      <w:r>
        <w:lastRenderedPageBreak/>
        <w:t>Task 2: Epidemiological Analysis</w:t>
      </w:r>
      <w:bookmarkEnd w:id="13"/>
    </w:p>
    <w:p w14:paraId="5B9D89B3" w14:textId="77777777" w:rsidR="007C1DD2" w:rsidRDefault="001C1D86" w:rsidP="00555F13">
      <w:pPr>
        <w:pStyle w:val="Heading2"/>
      </w:pPr>
      <w:bookmarkStart w:id="14" w:name="_Toc235465660"/>
      <w:r>
        <w:t>An Epidemiological Analysis of Osteoarthritis Among Adults Aged 65 Years and Older in Birmingham, United Kingdom</w:t>
      </w:r>
      <w:bookmarkEnd w:id="14"/>
    </w:p>
    <w:p w14:paraId="45B88E0A" w14:textId="77777777" w:rsidR="007C1DD2" w:rsidRDefault="001C1D86" w:rsidP="00555F13">
      <w:pPr>
        <w:pStyle w:val="Heading2"/>
      </w:pPr>
      <w:bookmarkStart w:id="15" w:name="_Toc235465661"/>
      <w:r>
        <w:t>Introduction</w:t>
      </w:r>
      <w:bookmarkEnd w:id="15"/>
    </w:p>
    <w:p w14:paraId="51BFBFD5" w14:textId="7E12C684" w:rsidR="008A23AE" w:rsidRDefault="008A23AE" w:rsidP="008A23AE">
      <w:r>
        <w:t>Osteoarthritis is a progressive joint disease associated with cartilage degeneration, bone remodelling and inflammation, causing pain, stiffness and impairment of function (</w:t>
      </w:r>
      <w:proofErr w:type="spellStart"/>
      <w:r>
        <w:t>Kloppenburg</w:t>
      </w:r>
      <w:proofErr w:type="spellEnd"/>
      <w:r>
        <w:t xml:space="preserve">, </w:t>
      </w:r>
      <w:proofErr w:type="spellStart"/>
      <w:r>
        <w:t>Namane</w:t>
      </w:r>
      <w:proofErr w:type="spellEnd"/>
      <w:r>
        <w:t xml:space="preserve"> and </w:t>
      </w:r>
      <w:proofErr w:type="spellStart"/>
      <w:r>
        <w:t>Cicuttini</w:t>
      </w:r>
      <w:proofErr w:type="spellEnd"/>
      <w:r>
        <w:t xml:space="preserve">, 2025; World Health </w:t>
      </w:r>
      <w:proofErr w:type="spellStart"/>
      <w:r>
        <w:t>Organization</w:t>
      </w:r>
      <w:proofErr w:type="spellEnd"/>
      <w:r>
        <w:t xml:space="preserve">, 2023). It is the most common type of arthritis and one of the leading causes of disability in older individuals. The social impact of the condition includes limited engagement in employment and social activities, greater reliance on caregivers and poor quality of life. Culturally, the disease is perceived as an inevitable part of growing older, leading to delay in seeking help and treatment. Health effects of osteoarthritis involve chronic pain, restricted mobility, higher risks of falling and increased use of health services (Arthritis UK, 2025; </w:t>
      </w:r>
      <w:proofErr w:type="spellStart"/>
      <w:r>
        <w:t>Dell’Isola</w:t>
      </w:r>
      <w:proofErr w:type="spellEnd"/>
      <w:r>
        <w:t xml:space="preserve"> </w:t>
      </w:r>
      <w:r w:rsidR="009F31EA" w:rsidRPr="009F31EA">
        <w:rPr>
          <w:i/>
          <w:iCs/>
        </w:rPr>
        <w:t>et al</w:t>
      </w:r>
      <w:r>
        <w:t>., 2025).</w:t>
      </w:r>
    </w:p>
    <w:p w14:paraId="6E0A3E5F" w14:textId="442F2885" w:rsidR="008A23AE" w:rsidRPr="008A23AE" w:rsidRDefault="008A23AE" w:rsidP="008A23AE">
      <w:r>
        <w:t xml:space="preserve">In 2019, approximately 528 million people suffered from osteoarthritis globally, and the condition’s prevalence is increasing sharply from the age of 55 with an anticipated growth associated with the ageing of the global population and obesity (World Health </w:t>
      </w:r>
      <w:proofErr w:type="spellStart"/>
      <w:r>
        <w:t>Organization</w:t>
      </w:r>
      <w:proofErr w:type="spellEnd"/>
      <w:r>
        <w:t>, 2023; GBD 2021 Osteoarthritis Collaborators, 2023). Musculoskeletal diseases, one of the most prevalent being osteoarthritis, affect millions of people in the UK and rank second in terms of years lived with disability (Versus Arthritis, 2023; Arthritis UK, 2025). Prevalence rates of knee and hip osteoarthritis among those over 65 are high, with greater burden in more deprived regions (Office for Health Improvement and Disparities, 2023; Arthritis UK, 2025). Given that Birmingham is a large and deprived city in the region, it serves as a proper context for further epidemiological study.</w:t>
      </w:r>
    </w:p>
    <w:p w14:paraId="65CCB12D" w14:textId="77777777" w:rsidR="007C1DD2" w:rsidRDefault="001C1D86" w:rsidP="00555F13">
      <w:pPr>
        <w:pStyle w:val="Heading2"/>
      </w:pPr>
      <w:bookmarkStart w:id="16" w:name="_Toc235465662"/>
      <w:r>
        <w:t>Public Health Measures Drawing on the 3 Ps</w:t>
      </w:r>
      <w:bookmarkEnd w:id="16"/>
    </w:p>
    <w:p w14:paraId="658BD2C3" w14:textId="65355E1C" w:rsidR="008A23AE" w:rsidRPr="008A23AE" w:rsidRDefault="008A23AE" w:rsidP="008A23AE">
      <w:r w:rsidRPr="008A23AE">
        <w:t>The preventive public health strategies for treating osteoarthritis among elderly people in Birmingham are consistent with the three pillars of prevention, protection, and promotion. Prevention aims to reduce risk factors by implementing community weight-management programmes, physical activity programs, and work-related health advice (National Institute for Health and Care Excellence, 2022; Arthritis UK, 2025). The protection strategy is related to the early detection of individuals who are vulnerable to disease, timely provision of physiotherapy and proper pharmacologic and non-pharmacologic treatment to delay disease development and avoid secondary problems like falls (NICE, 2022). Finally, promotion includes health education initiatives which will fight against the notion of osteoarthritis as the result of aging and will educate people how to manage their condition and engage in joint-</w:t>
      </w:r>
      <w:r w:rsidRPr="008A23AE">
        <w:lastRenderedPageBreak/>
        <w:t xml:space="preserve">friendly exercises in local leisure </w:t>
      </w:r>
      <w:proofErr w:type="spellStart"/>
      <w:r w:rsidRPr="008A23AE">
        <w:t>centers</w:t>
      </w:r>
      <w:proofErr w:type="spellEnd"/>
      <w:r w:rsidRPr="008A23AE">
        <w:t xml:space="preserve"> (Versus Arthritis, 2023; </w:t>
      </w:r>
      <w:proofErr w:type="spellStart"/>
      <w:r w:rsidRPr="008A23AE">
        <w:t>Dell'Isola</w:t>
      </w:r>
      <w:proofErr w:type="spellEnd"/>
      <w:r w:rsidRPr="008A23AE">
        <w:t xml:space="preserve"> </w:t>
      </w:r>
      <w:r w:rsidR="009F31EA" w:rsidRPr="009F31EA">
        <w:rPr>
          <w:i/>
          <w:iCs/>
        </w:rPr>
        <w:t>et al</w:t>
      </w:r>
      <w:r w:rsidRPr="008A23AE">
        <w:t>., 2025). Integrated care pathways between primary care, community musculoskeletal services and secondary care in Birmingham aim to deliver these elements coherently.</w:t>
      </w:r>
    </w:p>
    <w:p w14:paraId="75D2C35A" w14:textId="77777777" w:rsidR="007C1DD2" w:rsidRDefault="001C1D86" w:rsidP="00555F13">
      <w:pPr>
        <w:pStyle w:val="Heading2"/>
      </w:pPr>
      <w:bookmarkStart w:id="17" w:name="_Toc235465663"/>
      <w:r>
        <w:t>Key Determinants and Risk Factors</w:t>
      </w:r>
      <w:bookmarkEnd w:id="17"/>
    </w:p>
    <w:p w14:paraId="412F7333" w14:textId="6675D28B" w:rsidR="008A23AE" w:rsidRDefault="008A23AE" w:rsidP="008A23AE">
      <w:pPr>
        <w:rPr>
          <w:b/>
          <w:bCs/>
        </w:rPr>
      </w:pPr>
      <w:bookmarkStart w:id="18" w:name="_Toc235465664"/>
      <w:r w:rsidRPr="008A23AE">
        <w:t>The key risk factors for osteoarthritis are aging, female gender, obesity, joint injury history, work-related mechanical stress, and genetics (</w:t>
      </w:r>
      <w:proofErr w:type="spellStart"/>
      <w:r w:rsidRPr="008A23AE">
        <w:t>Kloppenburg</w:t>
      </w:r>
      <w:proofErr w:type="spellEnd"/>
      <w:r w:rsidRPr="008A23AE">
        <w:t xml:space="preserve">, </w:t>
      </w:r>
      <w:proofErr w:type="spellStart"/>
      <w:r w:rsidRPr="008A23AE">
        <w:t>Namane</w:t>
      </w:r>
      <w:proofErr w:type="spellEnd"/>
      <w:r w:rsidRPr="008A23AE">
        <w:t xml:space="preserve"> and </w:t>
      </w:r>
      <w:proofErr w:type="spellStart"/>
      <w:r w:rsidRPr="008A23AE">
        <w:t>Cicuttini</w:t>
      </w:r>
      <w:proofErr w:type="spellEnd"/>
      <w:r w:rsidRPr="008A23AE">
        <w:t xml:space="preserve">, 2025; GBD 2021 Osteoarthritis Collaborators, 2023; World Health </w:t>
      </w:r>
      <w:proofErr w:type="spellStart"/>
      <w:r w:rsidRPr="008A23AE">
        <w:t>Organization</w:t>
      </w:r>
      <w:proofErr w:type="spellEnd"/>
      <w:r w:rsidRPr="008A23AE">
        <w:t xml:space="preserve">, 2023). Economic disadvantage is a significant social determinant; hip and knee osteoarthritis are more prevalent in the poorest </w:t>
      </w:r>
      <w:proofErr w:type="spellStart"/>
      <w:r w:rsidRPr="008A23AE">
        <w:t>neighborhoods</w:t>
      </w:r>
      <w:proofErr w:type="spellEnd"/>
      <w:r w:rsidRPr="008A23AE">
        <w:t xml:space="preserve"> in England (Arthritis UK, 2025; Office for Health Improvement and Disparities, 2023). In the city of Birmingham, the presence of high obesity rates, ethnic diversity and economic disparity will likely increase the population’s risk. It is critical to understand such determinants in order to focus on prevention and interpret inequalities in disease burden and outcomes (</w:t>
      </w:r>
      <w:proofErr w:type="spellStart"/>
      <w:r w:rsidRPr="008A23AE">
        <w:t>Qiao</w:t>
      </w:r>
      <w:proofErr w:type="spellEnd"/>
      <w:r w:rsidRPr="008A23AE">
        <w:t xml:space="preserve"> </w:t>
      </w:r>
      <w:r w:rsidR="009F31EA" w:rsidRPr="009F31EA">
        <w:rPr>
          <w:i/>
          <w:iCs/>
        </w:rPr>
        <w:t>et al</w:t>
      </w:r>
      <w:r w:rsidRPr="008A23AE">
        <w:t xml:space="preserve">., 2025; Tayyab </w:t>
      </w:r>
      <w:r w:rsidR="009F31EA" w:rsidRPr="009F31EA">
        <w:rPr>
          <w:i/>
          <w:iCs/>
        </w:rPr>
        <w:t>et al</w:t>
      </w:r>
      <w:r w:rsidRPr="008A23AE">
        <w:t>., 2025).</w:t>
      </w:r>
    </w:p>
    <w:p w14:paraId="77AEDE14" w14:textId="30C99A41" w:rsidR="007C1DD2" w:rsidRDefault="001C1D86" w:rsidP="00555F13">
      <w:pPr>
        <w:pStyle w:val="Heading2"/>
      </w:pPr>
      <w:r>
        <w:t>Identifying Those Affected or at Risk: Epidemiological Studies and Health Needs Assessment</w:t>
      </w:r>
      <w:bookmarkEnd w:id="18"/>
    </w:p>
    <w:p w14:paraId="259D3098" w14:textId="779E8B4D" w:rsidR="008A23AE" w:rsidRPr="008A23AE" w:rsidRDefault="009F31EA" w:rsidP="008A23AE">
      <w:r w:rsidRPr="009F31EA">
        <w:t>Epidemiological studies and routine information sources will provide a means of identifying the population at risk. Epidemiology and local studies have demonstrated that symptomatic osteoarthritis is more prevalent among individuals aged 65 years or above and women are more affected than men with regards to the knees and hands (GBD 2021 Osteoarthritis Collaborators, 2023; Arthritis UK, 2025). A needs assessment in Birmingham will use the primary care records, Hospital Episode Statistics, the National Joint Registry, and Office for Health Improvement and Disparities Musculoskeletal Profiles in order to estimate the prevalence, incidence of joint replacement surgery, and disparities in terms of deprivation and ethnicity (National Joint Registry, 2024; Office for Health Improvement and Disparities, 2023). These people at high risk will be those aged 65 years or above, obese, who suffer from prior injuries, have a sedentary lifestyle, and live in the most deprived wards of the city.</w:t>
      </w:r>
    </w:p>
    <w:p w14:paraId="051D1135" w14:textId="77777777" w:rsidR="007C1DD2" w:rsidRDefault="001C1D86" w:rsidP="00555F13">
      <w:pPr>
        <w:pStyle w:val="Heading2"/>
      </w:pPr>
      <w:bookmarkStart w:id="19" w:name="_Toc235465665"/>
      <w:r>
        <w:t>Monitoring and Surveillance Systems</w:t>
      </w:r>
      <w:bookmarkEnd w:id="19"/>
    </w:p>
    <w:p w14:paraId="095BB393" w14:textId="1D105615" w:rsidR="009F31EA" w:rsidRPr="009F31EA" w:rsidRDefault="009F31EA" w:rsidP="009F31EA">
      <w:r w:rsidRPr="009F31EA">
        <w:t xml:space="preserve">Osteoarthritis monitoring in Birmingham </w:t>
      </w:r>
      <w:proofErr w:type="spellStart"/>
      <w:r w:rsidRPr="009F31EA">
        <w:t>utilizes</w:t>
      </w:r>
      <w:proofErr w:type="spellEnd"/>
      <w:r w:rsidRPr="009F31EA">
        <w:t xml:space="preserve"> several forms of surveillance. Electronic health record data from general practice records diagnosis and prescribing; Hospital Episode Statistics data track inpatient and day case activity, including joint replacements; the National Joint Registry monitors the outcomes of hip and knee </w:t>
      </w:r>
      <w:proofErr w:type="spellStart"/>
      <w:r w:rsidRPr="009F31EA">
        <w:t>arthroplasties</w:t>
      </w:r>
      <w:proofErr w:type="spellEnd"/>
      <w:r w:rsidRPr="009F31EA">
        <w:t xml:space="preserve"> (National Joint Registry, 2024); and the Office for Health Improvement and Disparities Fingertips musculoskeletal profiles provide local authority-level data on prevalence and </w:t>
      </w:r>
      <w:proofErr w:type="spellStart"/>
      <w:r w:rsidRPr="009F31EA">
        <w:t>multimorbidity</w:t>
      </w:r>
      <w:proofErr w:type="spellEnd"/>
      <w:r w:rsidRPr="009F31EA">
        <w:t xml:space="preserve"> (Office for Health Improvement and Disparities, 2023). Patient reported outcome measures from clinical and </w:t>
      </w:r>
      <w:r w:rsidRPr="009F31EA">
        <w:lastRenderedPageBreak/>
        <w:t>research groups provide additional data on pain and function (</w:t>
      </w:r>
      <w:proofErr w:type="spellStart"/>
      <w:r w:rsidRPr="009F31EA">
        <w:t>Dell'Isola</w:t>
      </w:r>
      <w:proofErr w:type="spellEnd"/>
      <w:r w:rsidRPr="009F31EA">
        <w:t xml:space="preserve"> </w:t>
      </w:r>
      <w:r w:rsidRPr="009F31EA">
        <w:rPr>
          <w:i/>
          <w:iCs/>
        </w:rPr>
        <w:t>et al</w:t>
      </w:r>
      <w:r w:rsidRPr="009F31EA">
        <w:t>., 2025). All these methods together allow the tracking of trends, inequalities, and the effect of service changes, but there is a risk of under-recognition of mild disease within primary care (Versus Arthritis, 2023; Arthritis UK, 2025).</w:t>
      </w:r>
    </w:p>
    <w:p w14:paraId="2B2BDB6D" w14:textId="77777777" w:rsidR="007C1DD2" w:rsidRDefault="001C1D86" w:rsidP="00555F13">
      <w:pPr>
        <w:pStyle w:val="Heading2"/>
      </w:pPr>
      <w:bookmarkStart w:id="20" w:name="_Toc235465666"/>
      <w:r>
        <w:t>Public Health Impact: Short- and Long-Term Consequences</w:t>
      </w:r>
      <w:bookmarkEnd w:id="20"/>
    </w:p>
    <w:p w14:paraId="4067B484" w14:textId="688B00CB" w:rsidR="009F31EA" w:rsidRPr="009F31EA" w:rsidRDefault="009F31EA" w:rsidP="009F31EA">
      <w:r w:rsidRPr="009F31EA">
        <w:t>Immediate consequences include pain, limited movement and function due to which people may have more consultations with general practitioners, require analgesics and are referred to physiotherapists and orthopaedic specialists (</w:t>
      </w:r>
      <w:proofErr w:type="spellStart"/>
      <w:r w:rsidRPr="009F31EA">
        <w:t>Kloppenburg</w:t>
      </w:r>
      <w:proofErr w:type="spellEnd"/>
      <w:r w:rsidRPr="009F31EA">
        <w:t xml:space="preserve">, </w:t>
      </w:r>
      <w:proofErr w:type="spellStart"/>
      <w:r w:rsidRPr="009F31EA">
        <w:t>Namane</w:t>
      </w:r>
      <w:proofErr w:type="spellEnd"/>
      <w:r w:rsidRPr="009F31EA">
        <w:t xml:space="preserve"> and </w:t>
      </w:r>
      <w:proofErr w:type="spellStart"/>
      <w:r w:rsidRPr="009F31EA">
        <w:t>Cicuttini</w:t>
      </w:r>
      <w:proofErr w:type="spellEnd"/>
      <w:r w:rsidRPr="009F31EA">
        <w:t xml:space="preserve">, 2025; Chaplin </w:t>
      </w:r>
      <w:r w:rsidRPr="009F31EA">
        <w:rPr>
          <w:i/>
          <w:iCs/>
        </w:rPr>
        <w:t>et al</w:t>
      </w:r>
      <w:r w:rsidRPr="009F31EA">
        <w:t>., 2023). The long-term consequences include disability, increased risk of falling and bone fractures, isolation from society, mental health issues and high cost of healthcare linked to joint replacements and treatments (Arthritis UK, 2025; GBD 2021 Osteoarthritis Collaborators, 2023). These consequences in the population of Birmingham lead to extra burden on the waiting list for elective orthopaedic surgery, increased need for social care and decrease in healthy life expectancy (</w:t>
      </w:r>
      <w:proofErr w:type="spellStart"/>
      <w:r w:rsidRPr="009F31EA">
        <w:t>Igbokwe</w:t>
      </w:r>
      <w:proofErr w:type="spellEnd"/>
      <w:r w:rsidRPr="009F31EA">
        <w:t xml:space="preserve"> </w:t>
      </w:r>
      <w:r w:rsidRPr="009F31EA">
        <w:rPr>
          <w:i/>
          <w:iCs/>
        </w:rPr>
        <w:t>et al</w:t>
      </w:r>
      <w:r w:rsidRPr="009F31EA">
        <w:t xml:space="preserve">., 2025; Tayyab </w:t>
      </w:r>
      <w:r w:rsidRPr="009F31EA">
        <w:rPr>
          <w:i/>
          <w:iCs/>
        </w:rPr>
        <w:t>et al</w:t>
      </w:r>
      <w:r w:rsidRPr="009F31EA">
        <w:t>., 2025).</w:t>
      </w:r>
    </w:p>
    <w:p w14:paraId="7123AAA5" w14:textId="77777777" w:rsidR="007C1DD2" w:rsidRDefault="001C1D86" w:rsidP="00555F13">
      <w:pPr>
        <w:pStyle w:val="Heading2"/>
      </w:pPr>
      <w:bookmarkStart w:id="21" w:name="_Toc235465667"/>
      <w:r>
        <w:t>Proposed Health Intervention Programme and Evaluation</w:t>
      </w:r>
      <w:bookmarkEnd w:id="21"/>
    </w:p>
    <w:p w14:paraId="48A6E358" w14:textId="1EB74991" w:rsidR="009F31EA" w:rsidRPr="009F31EA" w:rsidRDefault="009F31EA" w:rsidP="009F31EA">
      <w:r w:rsidRPr="009F31EA">
        <w:t xml:space="preserve">A suitable intervention for Birmingham will be a citywide osteoarthritis self-management and exercise program delivered at the community level to target individuals who are older than 65 years living in the wards that have the highest level of deprivation. The key elements of such an intervention include group-based osteoarthritis education, supervised exercises focusing on joint protection, assistance with weight management, and social prescribing to engage participants in physical activities (National Institute for Health and Care Excellence, 2022; Versus Arthritis, 2023). The delivery of the intervention via community resources and primary care networks will increase its effectiveness and sustainability. An evaluation of the intervention will use a mixed-methods approach where quantitative data on pain, function (e.g., WOMAC or Oxford score), physical activity, and health service </w:t>
      </w:r>
      <w:proofErr w:type="spellStart"/>
      <w:r w:rsidRPr="009F31EA">
        <w:t>utilization</w:t>
      </w:r>
      <w:proofErr w:type="spellEnd"/>
      <w:r w:rsidRPr="009F31EA">
        <w:t xml:space="preserve"> pre- and post-intervention, will be complemented with qualitative research on the issues of intervention acceptability and potential barriers (</w:t>
      </w:r>
      <w:proofErr w:type="spellStart"/>
      <w:r w:rsidRPr="009F31EA">
        <w:t>Dell'Isola</w:t>
      </w:r>
      <w:proofErr w:type="spellEnd"/>
      <w:r w:rsidRPr="009F31EA">
        <w:t xml:space="preserve"> </w:t>
      </w:r>
      <w:r w:rsidRPr="009F31EA">
        <w:rPr>
          <w:i/>
          <w:iCs/>
        </w:rPr>
        <w:t>et al</w:t>
      </w:r>
      <w:r w:rsidRPr="009F31EA">
        <w:t>., 2025).</w:t>
      </w:r>
    </w:p>
    <w:p w14:paraId="118F01A3" w14:textId="77777777" w:rsidR="007C1DD2" w:rsidRDefault="001C1D86" w:rsidP="00555F13">
      <w:pPr>
        <w:pStyle w:val="Heading2"/>
      </w:pPr>
      <w:bookmarkStart w:id="22" w:name="_Toc235465668"/>
      <w:r>
        <w:t>Strengths and Weaknesses of the Epidemiological Approach</w:t>
      </w:r>
      <w:bookmarkEnd w:id="22"/>
    </w:p>
    <w:p w14:paraId="363E7E38" w14:textId="2A71B07D" w:rsidR="007C1DD2" w:rsidRDefault="009F31EA" w:rsidP="00555F13">
      <w:r w:rsidRPr="009F31EA">
        <w:t xml:space="preserve">The epidemiological framework </w:t>
      </w:r>
      <w:proofErr w:type="spellStart"/>
      <w:r w:rsidRPr="009F31EA">
        <w:t>utilized</w:t>
      </w:r>
      <w:proofErr w:type="spellEnd"/>
      <w:r w:rsidRPr="009F31EA">
        <w:t xml:space="preserve"> in the research gains power because of the existence of several sources of information (primary care records, Hospital Episode Statistics, National Joint Registry, and Fingertips profiles), which together provide a sufficiently complete view on the burden of disease and service </w:t>
      </w:r>
      <w:proofErr w:type="spellStart"/>
      <w:r w:rsidRPr="009F31EA">
        <w:t>utilization</w:t>
      </w:r>
      <w:proofErr w:type="spellEnd"/>
      <w:r w:rsidRPr="009F31EA">
        <w:t xml:space="preserve"> in the given population (National Joint Registry, 2024; Office for Health Improvement and Disparities, 2023). Reference to national and international burdens-of-disease figures provides context to the local findings (GBD 2021 </w:t>
      </w:r>
      <w:r w:rsidRPr="009F31EA">
        <w:lastRenderedPageBreak/>
        <w:t xml:space="preserve">Osteoarthritis Collaborators, 2023; </w:t>
      </w:r>
      <w:proofErr w:type="spellStart"/>
      <w:r w:rsidRPr="009F31EA">
        <w:t>Qiao</w:t>
      </w:r>
      <w:proofErr w:type="spellEnd"/>
      <w:r w:rsidRPr="009F31EA">
        <w:t xml:space="preserve"> </w:t>
      </w:r>
      <w:r w:rsidRPr="009F31EA">
        <w:rPr>
          <w:i/>
          <w:iCs/>
        </w:rPr>
        <w:t>et al</w:t>
      </w:r>
      <w:r w:rsidRPr="009F31EA">
        <w:t xml:space="preserve">., 2025). Still, several major drawbacks apply. Information from the routine sources will be biased toward undercounting milder cases or undetected disease; there will be variations in diagnostic codes </w:t>
      </w:r>
      <w:proofErr w:type="spellStart"/>
      <w:r w:rsidRPr="009F31EA">
        <w:t>utilized</w:t>
      </w:r>
      <w:proofErr w:type="spellEnd"/>
      <w:r w:rsidRPr="009F31EA">
        <w:t>; and there will be issues of individual-level linking of the data from different sources. Estimates of prevalence will be likely to be behind the actual demand of the population. There will be additional uncertainties regarding the applicability of assumptions related to the distribution of risk factors at the national level to Birmingham's ethnically heterogeneous population</w:t>
      </w:r>
      <w:r>
        <w:t xml:space="preserve"> (Arthritis UK, 2025; </w:t>
      </w:r>
      <w:proofErr w:type="spellStart"/>
      <w:r>
        <w:t>Steinmetz</w:t>
      </w:r>
      <w:proofErr w:type="spellEnd"/>
      <w:r>
        <w:t xml:space="preserve"> </w:t>
      </w:r>
      <w:r w:rsidRPr="009F31EA">
        <w:rPr>
          <w:i/>
          <w:iCs/>
        </w:rPr>
        <w:t>et al</w:t>
      </w:r>
      <w:r>
        <w:t>., 2023).</w:t>
      </w:r>
    </w:p>
    <w:p w14:paraId="050A8364" w14:textId="77777777" w:rsidR="00555F13" w:rsidRPr="00555F13" w:rsidRDefault="00555F13" w:rsidP="00555F13">
      <w:pPr>
        <w:pStyle w:val="Heading2"/>
      </w:pPr>
      <w:bookmarkStart w:id="23" w:name="_Toc235465669"/>
      <w:r w:rsidRPr="00555F13">
        <w:t>Conclusion</w:t>
      </w:r>
      <w:bookmarkEnd w:id="23"/>
    </w:p>
    <w:p w14:paraId="167CEE70" w14:textId="34DE1D9B" w:rsidR="007C1DD2" w:rsidRDefault="009F31EA" w:rsidP="00555F13">
      <w:r w:rsidRPr="009F31EA">
        <w:t>The problem of osteoarthritis in adults aged 65 years and over living in Birmingham is a significant one and continues to grow in scale. This disease causes considerable suffering and disability in the form of physical pain and impaired quality of life, as well as social and economic problems for patients, their families and care services. The risk factors for the development of osteoarthritis include age, overweight, joint injuries in the past and low socio-economic status. Osteoarthritis is mainly experienced by people who live in disadvantaged areas of Birmingham. A multi-level response strategy should involve prevention, protection and health promotion measures, as well as appropriate surveillance and health needs assessment of those who are particularly at risk. One possible strategy could be a community-based self-management and exercise program, which should be integrated into general practice and social prescribing. Although the use of routinely collected data helps a lot in understanding the problem, there are some limitations in terms of completeness and local detail.</w:t>
      </w:r>
      <w:r>
        <w:br w:type="page"/>
      </w:r>
    </w:p>
    <w:p w14:paraId="51D3FE4D" w14:textId="77777777" w:rsidR="007C1DD2" w:rsidRDefault="001C1D86" w:rsidP="00555F13">
      <w:pPr>
        <w:pStyle w:val="Heading1"/>
      </w:pPr>
      <w:bookmarkStart w:id="24" w:name="_Toc235465670"/>
      <w:r>
        <w:lastRenderedPageBreak/>
        <w:t>References</w:t>
      </w:r>
      <w:bookmarkEnd w:id="24"/>
    </w:p>
    <w:p w14:paraId="72EF68EB" w14:textId="77777777" w:rsidR="00555F13" w:rsidRPr="00555F13" w:rsidRDefault="00555F13" w:rsidP="00555F13">
      <w:pPr>
        <w:rPr>
          <w:b/>
          <w:bCs/>
        </w:rPr>
      </w:pPr>
      <w:r w:rsidRPr="00555F13">
        <w:rPr>
          <w:b/>
          <w:bCs/>
        </w:rPr>
        <w:t xml:space="preserve">Task 1 references </w:t>
      </w:r>
    </w:p>
    <w:p w14:paraId="6598E8B8" w14:textId="77777777" w:rsidR="00555F13" w:rsidRPr="00655F96" w:rsidRDefault="00555F13" w:rsidP="00555F13">
      <w:r w:rsidRPr="00655F96">
        <w:t xml:space="preserve">Age UK (2024) </w:t>
      </w:r>
      <w:r w:rsidRPr="00655F96">
        <w:rPr>
          <w:i/>
          <w:iCs/>
        </w:rPr>
        <w:t>State of Health and Care of Older People in England 2024</w:t>
      </w:r>
      <w:r w:rsidRPr="00655F96">
        <w:t xml:space="preserve">. London: Age UK. Available at: </w:t>
      </w:r>
      <w:hyperlink r:id="rId9" w:tgtFrame="_blank" w:history="1">
        <w:r w:rsidRPr="00655F96">
          <w:rPr>
            <w:rStyle w:val="Hyperlink"/>
            <w:lang w:bidi="ar-SA"/>
          </w:rPr>
          <w:t>https://www.ageuk.org.uk/discover/2024/september/state-of-health-and-care-of-older-people-in-england-2024/</w:t>
        </w:r>
      </w:hyperlink>
      <w:r w:rsidRPr="00655F96">
        <w:t xml:space="preserve"> (Accessed: 20 July 2026). </w:t>
      </w:r>
    </w:p>
    <w:p w14:paraId="3624C3AB" w14:textId="77777777" w:rsidR="00555F13" w:rsidRPr="00655F96" w:rsidRDefault="00555F13" w:rsidP="00555F13">
      <w:proofErr w:type="spellStart"/>
      <w:r w:rsidRPr="00655F96">
        <w:t>Aujla</w:t>
      </w:r>
      <w:proofErr w:type="spellEnd"/>
      <w:r w:rsidRPr="00655F96">
        <w:t xml:space="preserve">, N., Frost, H., Guthrie, B. and </w:t>
      </w:r>
      <w:proofErr w:type="spellStart"/>
      <w:r w:rsidRPr="00655F96">
        <w:t>Hanratty</w:t>
      </w:r>
      <w:proofErr w:type="spellEnd"/>
      <w:r w:rsidRPr="00655F96">
        <w:t xml:space="preserve">, B. (2023) ‘A comparative overview of health and social care policy for older people in England, Scotland, Wales and Northern Ireland’, </w:t>
      </w:r>
      <w:r w:rsidRPr="00655F96">
        <w:rPr>
          <w:i/>
          <w:iCs/>
        </w:rPr>
        <w:t>Health Policy</w:t>
      </w:r>
      <w:r w:rsidRPr="00655F96">
        <w:t xml:space="preserve">, 132, article 104799. Available at: </w:t>
      </w:r>
      <w:hyperlink r:id="rId10" w:tgtFrame="_blank" w:history="1">
        <w:r w:rsidRPr="00655F96">
          <w:rPr>
            <w:rStyle w:val="Hyperlink"/>
            <w:lang w:bidi="ar-SA"/>
          </w:rPr>
          <w:t>https://www.sciencedirect.com/science/article/pii/S0168851023000994</w:t>
        </w:r>
      </w:hyperlink>
      <w:r w:rsidRPr="00655F96">
        <w:t xml:space="preserve"> (Accessed: 20 July 2026). </w:t>
      </w:r>
    </w:p>
    <w:p w14:paraId="3B735562" w14:textId="77777777" w:rsidR="00555F13" w:rsidRPr="00655F96" w:rsidRDefault="00555F13" w:rsidP="00555F13">
      <w:r w:rsidRPr="00655F96">
        <w:t xml:space="preserve">House of Commons Library (2025) </w:t>
      </w:r>
      <w:r w:rsidRPr="00655F96">
        <w:rPr>
          <w:i/>
          <w:iCs/>
        </w:rPr>
        <w:t>Inequalities in life expectancy</w:t>
      </w:r>
      <w:r w:rsidRPr="00655F96">
        <w:t xml:space="preserve">. Research Briefing CBP-10324. London: House of Commons Library. Available at: </w:t>
      </w:r>
      <w:hyperlink r:id="rId11" w:tgtFrame="_blank" w:history="1">
        <w:r w:rsidRPr="00655F96">
          <w:rPr>
            <w:rStyle w:val="Hyperlink"/>
            <w:lang w:bidi="ar-SA"/>
          </w:rPr>
          <w:t>https://researchbriefings.files.parliament.uk/documents/CBP-10324/CBP-10324.pdf</w:t>
        </w:r>
      </w:hyperlink>
      <w:r w:rsidRPr="00655F96">
        <w:t xml:space="preserve"> (Accessed: 20 July 2026). </w:t>
      </w:r>
    </w:p>
    <w:p w14:paraId="529F5768" w14:textId="77777777" w:rsidR="00555F13" w:rsidRPr="00655F96" w:rsidRDefault="00555F13" w:rsidP="00555F13">
      <w:proofErr w:type="spellStart"/>
      <w:r w:rsidRPr="00655F96">
        <w:t>Luo</w:t>
      </w:r>
      <w:proofErr w:type="spellEnd"/>
      <w:r w:rsidRPr="00655F96">
        <w:t xml:space="preserve">, Y., </w:t>
      </w:r>
      <w:proofErr w:type="spellStart"/>
      <w:r w:rsidRPr="00655F96">
        <w:t>Guo</w:t>
      </w:r>
      <w:proofErr w:type="spellEnd"/>
      <w:r w:rsidRPr="00655F96">
        <w:t>, M. and Zhang, Q., 2025. Cross-national analysis of social determinants of frailty among middle-aged and older adults: a machine learning study in the USA, England, and China. </w:t>
      </w:r>
      <w:r w:rsidRPr="00655F96">
        <w:rPr>
          <w:i/>
          <w:iCs/>
        </w:rPr>
        <w:t>Humanities and Social Sciences Communications</w:t>
      </w:r>
      <w:r w:rsidRPr="00655F96">
        <w:t>, </w:t>
      </w:r>
      <w:r w:rsidRPr="00655F96">
        <w:rPr>
          <w:i/>
          <w:iCs/>
        </w:rPr>
        <w:t>12</w:t>
      </w:r>
      <w:r w:rsidRPr="00655F96">
        <w:t>(1), pp.1-11.</w:t>
      </w:r>
      <w:r>
        <w:t xml:space="preserve"> </w:t>
      </w:r>
      <w:r w:rsidRPr="00655F96">
        <w:t xml:space="preserve">Available at: </w:t>
      </w:r>
      <w:hyperlink r:id="rId12" w:tgtFrame="_blank" w:history="1">
        <w:r w:rsidRPr="00655F96">
          <w:rPr>
            <w:rStyle w:val="Hyperlink"/>
            <w:lang w:bidi="ar-SA"/>
          </w:rPr>
          <w:t>https://www.nature.com/articles/s41599-025-05088-0</w:t>
        </w:r>
      </w:hyperlink>
      <w:r w:rsidRPr="00655F96">
        <w:t xml:space="preserve"> (Accessed: 20 July 2026). </w:t>
      </w:r>
    </w:p>
    <w:p w14:paraId="45E92392" w14:textId="77777777" w:rsidR="00555F13" w:rsidRPr="00655F96" w:rsidRDefault="00555F13" w:rsidP="00555F13">
      <w:r w:rsidRPr="00655F96">
        <w:t xml:space="preserve">Marmot, M., Allen, J., Boyce, T., </w:t>
      </w:r>
      <w:proofErr w:type="spellStart"/>
      <w:r w:rsidRPr="00655F96">
        <w:t>Goldblatt</w:t>
      </w:r>
      <w:proofErr w:type="spellEnd"/>
      <w:r w:rsidRPr="00655F96">
        <w:t xml:space="preserve">, P. and Morrison, J. (2020) </w:t>
      </w:r>
      <w:r w:rsidRPr="00655F96">
        <w:rPr>
          <w:i/>
          <w:iCs/>
        </w:rPr>
        <w:t>Health equity in England: The Marmot Review 10 Years On</w:t>
      </w:r>
      <w:r w:rsidRPr="00655F96">
        <w:t xml:space="preserve">. London: Institute of Health Equity. Available at: </w:t>
      </w:r>
      <w:hyperlink r:id="rId13" w:tgtFrame="_blank" w:history="1">
        <w:r w:rsidRPr="00655F96">
          <w:rPr>
            <w:rStyle w:val="Hyperlink"/>
            <w:lang w:bidi="ar-SA"/>
          </w:rPr>
          <w:t>https://www.instituteofhealthequity.org/resources-reports/marmot-review-10-years-on</w:t>
        </w:r>
      </w:hyperlink>
      <w:r w:rsidRPr="00655F96">
        <w:t xml:space="preserve"> (Accessed: 20 July 2026). </w:t>
      </w:r>
    </w:p>
    <w:p w14:paraId="1C067C5F" w14:textId="77777777" w:rsidR="00555F13" w:rsidRPr="00655F96" w:rsidRDefault="00555F13" w:rsidP="00555F13">
      <w:r w:rsidRPr="00655F96">
        <w:t xml:space="preserve">McKee, M., </w:t>
      </w:r>
      <w:proofErr w:type="spellStart"/>
      <w:r w:rsidRPr="00655F96">
        <w:t>Dunnell</w:t>
      </w:r>
      <w:proofErr w:type="spellEnd"/>
      <w:r w:rsidRPr="00655F96">
        <w:t xml:space="preserve">, K., Anderson, M., </w:t>
      </w:r>
      <w:proofErr w:type="spellStart"/>
      <w:r w:rsidRPr="00655F96">
        <w:t>Brayne</w:t>
      </w:r>
      <w:proofErr w:type="spellEnd"/>
      <w:r w:rsidRPr="00655F96">
        <w:t xml:space="preserve">, C., </w:t>
      </w:r>
      <w:proofErr w:type="spellStart"/>
      <w:r w:rsidRPr="00655F96">
        <w:t>Charlesworth</w:t>
      </w:r>
      <w:proofErr w:type="spellEnd"/>
      <w:r w:rsidRPr="00655F96">
        <w:t xml:space="preserve">, A., Johnston-Webber, C., Knapp, M., McGuire, A., Newton, J., Taylor, D. and Watt, R.G. (2021) ‘The changing health needs of the UK population’, </w:t>
      </w:r>
      <w:r w:rsidRPr="00655F96">
        <w:rPr>
          <w:i/>
          <w:iCs/>
        </w:rPr>
        <w:t>The Lancet</w:t>
      </w:r>
      <w:r w:rsidRPr="00655F96">
        <w:t xml:space="preserve">, 397(10288), pp. 1979–1991. Available at: </w:t>
      </w:r>
      <w:hyperlink r:id="rId14" w:tgtFrame="_blank" w:history="1">
        <w:r w:rsidRPr="00655F96">
          <w:rPr>
            <w:rStyle w:val="Hyperlink"/>
            <w:lang w:bidi="ar-SA"/>
          </w:rPr>
          <w:t>https://pmc.ncbi.nlm.nih.gov/articles/PMC9751760/</w:t>
        </w:r>
      </w:hyperlink>
      <w:r w:rsidRPr="00655F96">
        <w:t xml:space="preserve"> (Accessed: 20 July 2026). </w:t>
      </w:r>
    </w:p>
    <w:p w14:paraId="3FDE044E" w14:textId="77777777" w:rsidR="00555F13" w:rsidRPr="00655F96" w:rsidRDefault="00555F13" w:rsidP="00555F13">
      <w:r w:rsidRPr="00655F96">
        <w:t xml:space="preserve">Parliamentary Office of Science and Technology (2024) </w:t>
      </w:r>
      <w:r w:rsidRPr="00655F96">
        <w:rPr>
          <w:i/>
          <w:iCs/>
        </w:rPr>
        <w:t>Healthy ageing and care for older populations</w:t>
      </w:r>
      <w:r w:rsidRPr="00655F96">
        <w:t xml:space="preserve">. POST. Available at: </w:t>
      </w:r>
      <w:hyperlink r:id="rId15" w:tgtFrame="_blank" w:history="1">
        <w:r w:rsidRPr="00655F96">
          <w:rPr>
            <w:rStyle w:val="Hyperlink"/>
            <w:lang w:bidi="ar-SA"/>
          </w:rPr>
          <w:t>https://post.parliament.uk/healthy-ageing-and-care-for-older-populations/</w:t>
        </w:r>
      </w:hyperlink>
      <w:r w:rsidRPr="00655F96">
        <w:t xml:space="preserve"> (Accessed: 20 July 2026). </w:t>
      </w:r>
    </w:p>
    <w:p w14:paraId="4357FC3A" w14:textId="77777777" w:rsidR="00555F13" w:rsidRPr="00655F96" w:rsidRDefault="00555F13" w:rsidP="00555F13">
      <w:r w:rsidRPr="00655F96">
        <w:t xml:space="preserve">Raleigh, V. (2024) </w:t>
      </w:r>
      <w:r w:rsidRPr="00655F96">
        <w:rPr>
          <w:i/>
          <w:iCs/>
        </w:rPr>
        <w:t>What is happening to life expectancy in England?</w:t>
      </w:r>
      <w:r w:rsidRPr="00655F96">
        <w:t xml:space="preserve"> London: The King’s Fund. Available at: </w:t>
      </w:r>
      <w:hyperlink r:id="rId16" w:tgtFrame="_blank" w:history="1">
        <w:r w:rsidRPr="00655F96">
          <w:rPr>
            <w:rStyle w:val="Hyperlink"/>
            <w:lang w:bidi="ar-SA"/>
          </w:rPr>
          <w:t>https://www.kingsfund.org.uk/insight-and-analysis/long-reads/whats-happening-life-expectancy-england</w:t>
        </w:r>
      </w:hyperlink>
      <w:r w:rsidRPr="00655F96">
        <w:t xml:space="preserve"> (Accessed: 20 July 2026). </w:t>
      </w:r>
    </w:p>
    <w:p w14:paraId="21741962" w14:textId="77777777" w:rsidR="00555F13" w:rsidRPr="00655F96" w:rsidRDefault="00555F13" w:rsidP="00555F13">
      <w:r w:rsidRPr="00655F96">
        <w:lastRenderedPageBreak/>
        <w:t xml:space="preserve">Reeves, C., Gentry, T. and Islam, A. (2023) </w:t>
      </w:r>
      <w:r w:rsidRPr="00655F96">
        <w:rPr>
          <w:i/>
          <w:iCs/>
        </w:rPr>
        <w:t>The State of Health and Care of Older People in England</w:t>
      </w:r>
      <w:r w:rsidRPr="00655F96">
        <w:t xml:space="preserve">. London: Age UK. Available at: </w:t>
      </w:r>
      <w:hyperlink r:id="rId17" w:tgtFrame="_blank" w:history="1">
        <w:r w:rsidRPr="00655F96">
          <w:rPr>
            <w:rStyle w:val="Hyperlink"/>
            <w:lang w:bidi="ar-SA"/>
          </w:rPr>
          <w:t>https://www.ageuk.org.uk/siteassets/documents/reports-and-publications/reports-and-briefings/health--wellbeing/age_uk_briefing_state_of_health_and_care_of_older_people_july2023.pdf</w:t>
        </w:r>
      </w:hyperlink>
      <w:r w:rsidRPr="00655F96">
        <w:t xml:space="preserve"> (Accessed: 20 July 2026). </w:t>
      </w:r>
    </w:p>
    <w:p w14:paraId="7DFE960C" w14:textId="77777777" w:rsidR="00555F13" w:rsidRPr="00655F96" w:rsidRDefault="00555F13" w:rsidP="00555F13">
      <w:r w:rsidRPr="00655F96">
        <w:t xml:space="preserve">Reeves, C., Islam, A. and Gentry, T. (2025) </w:t>
      </w:r>
      <w:r w:rsidRPr="00655F96">
        <w:rPr>
          <w:i/>
          <w:iCs/>
        </w:rPr>
        <w:t>The State of Health and Care of Older People in England 2025</w:t>
      </w:r>
      <w:r w:rsidRPr="00655F96">
        <w:t xml:space="preserve">. London: Age UK. Available at: </w:t>
      </w:r>
      <w:hyperlink r:id="rId18" w:tgtFrame="_blank" w:history="1">
        <w:r w:rsidRPr="00655F96">
          <w:rPr>
            <w:rStyle w:val="Hyperlink"/>
            <w:lang w:bidi="ar-SA"/>
          </w:rPr>
          <w:t>https://www.ageuk.org.uk/siteassets/documents/reports-and-publications/reports-and-briefings/health--wellbeing/state-of-health-and-care/state-of-health-care-of-older-people-in-england-2025.pdf</w:t>
        </w:r>
      </w:hyperlink>
      <w:r w:rsidRPr="00655F96">
        <w:t xml:space="preserve"> (Accessed: 20 July 2026). </w:t>
      </w:r>
    </w:p>
    <w:p w14:paraId="2ACF3535" w14:textId="77777777" w:rsidR="00555F13" w:rsidRPr="00655F96" w:rsidRDefault="00555F13" w:rsidP="00555F13">
      <w:r w:rsidRPr="00655F96">
        <w:t xml:space="preserve">The Health Foundation (2026) </w:t>
      </w:r>
      <w:r w:rsidRPr="00655F96">
        <w:rPr>
          <w:i/>
          <w:iCs/>
        </w:rPr>
        <w:t>Healthy life expectancy trends in the UK: a watershed moment</w:t>
      </w:r>
      <w:r w:rsidRPr="00655F96">
        <w:t xml:space="preserve">. London: The Health Foundation. Available at: </w:t>
      </w:r>
      <w:hyperlink r:id="rId19" w:tgtFrame="_blank" w:history="1">
        <w:r w:rsidRPr="00655F96">
          <w:rPr>
            <w:rStyle w:val="Hyperlink"/>
            <w:lang w:bidi="ar-SA"/>
          </w:rPr>
          <w:t>https://www.health.org.uk/reports-and-analysis/analysis/healthy-life-expectancy-trends-in-the-uk-a-watershed-moment</w:t>
        </w:r>
      </w:hyperlink>
      <w:r w:rsidRPr="00655F96">
        <w:t xml:space="preserve"> (Accessed: 20 July 2026). </w:t>
      </w:r>
    </w:p>
    <w:p w14:paraId="6A390CFD" w14:textId="77777777" w:rsidR="00555F13" w:rsidRPr="00655F96" w:rsidRDefault="00555F13" w:rsidP="00555F13">
      <w:r w:rsidRPr="00655F96">
        <w:t xml:space="preserve">UK Health Security Agency (2025) </w:t>
      </w:r>
      <w:r w:rsidRPr="00655F96">
        <w:rPr>
          <w:i/>
          <w:iCs/>
        </w:rPr>
        <w:t>Health inequalities in health protection report 2025</w:t>
      </w:r>
      <w:r w:rsidRPr="00655F96">
        <w:t xml:space="preserve">. London: UK Health Security Agency. Available at: </w:t>
      </w:r>
      <w:hyperlink r:id="rId20" w:tgtFrame="_blank" w:history="1">
        <w:r w:rsidRPr="00655F96">
          <w:rPr>
            <w:rStyle w:val="Hyperlink"/>
            <w:lang w:bidi="ar-SA"/>
          </w:rPr>
          <w:t>https://www.gov.uk/government/publications/health-inequalities-in-health-protection-report/health-inequalities-in-health-protection-report-2025</w:t>
        </w:r>
      </w:hyperlink>
      <w:r w:rsidRPr="00655F96">
        <w:t xml:space="preserve"> (Accessed: 20 July 2026). </w:t>
      </w:r>
    </w:p>
    <w:p w14:paraId="29B444D7" w14:textId="77777777" w:rsidR="00555F13" w:rsidRDefault="00555F13" w:rsidP="00555F13">
      <w:proofErr w:type="spellStart"/>
      <w:r w:rsidRPr="00655F96">
        <w:t>Yerramilli</w:t>
      </w:r>
      <w:proofErr w:type="spellEnd"/>
      <w:r w:rsidRPr="00655F96">
        <w:t xml:space="preserve">, P., Chopra, M. and </w:t>
      </w:r>
      <w:proofErr w:type="spellStart"/>
      <w:r w:rsidRPr="00655F96">
        <w:t>Rasanathan</w:t>
      </w:r>
      <w:proofErr w:type="spellEnd"/>
      <w:r w:rsidRPr="00655F96">
        <w:t>, K., 2024. The cost of inaction on health equity and its social determinants. </w:t>
      </w:r>
      <w:r w:rsidRPr="00655F96">
        <w:rPr>
          <w:i/>
          <w:iCs/>
        </w:rPr>
        <w:t>BMJ global health</w:t>
      </w:r>
      <w:r w:rsidRPr="00655F96">
        <w:t>, </w:t>
      </w:r>
      <w:r w:rsidRPr="00655F96">
        <w:rPr>
          <w:i/>
          <w:iCs/>
        </w:rPr>
        <w:t>9</w:t>
      </w:r>
      <w:r w:rsidRPr="00655F96">
        <w:t>(</w:t>
      </w:r>
      <w:proofErr w:type="spellStart"/>
      <w:r w:rsidRPr="00655F96">
        <w:t>Suppl</w:t>
      </w:r>
      <w:proofErr w:type="spellEnd"/>
      <w:r w:rsidRPr="00655F96">
        <w:t xml:space="preserve"> 1).</w:t>
      </w:r>
      <w:r>
        <w:t xml:space="preserve"> </w:t>
      </w:r>
      <w:r w:rsidRPr="00655F96">
        <w:t xml:space="preserve">Available at: </w:t>
      </w:r>
      <w:hyperlink r:id="rId21" w:tgtFrame="_blank" w:history="1">
        <w:r w:rsidRPr="00655F96">
          <w:rPr>
            <w:rStyle w:val="Hyperlink"/>
            <w:lang w:bidi="ar-SA"/>
          </w:rPr>
          <w:t>https://pmc.ncbi.nlm.nih.gov/articles/PMC11015166/</w:t>
        </w:r>
      </w:hyperlink>
      <w:r w:rsidRPr="00655F96">
        <w:t xml:space="preserve"> (Accessed: 20 July 2026).</w:t>
      </w:r>
    </w:p>
    <w:p w14:paraId="03C1BA69" w14:textId="77777777" w:rsidR="00555F13" w:rsidRDefault="00555F13" w:rsidP="00555F13">
      <w:pPr>
        <w:rPr>
          <w:b/>
          <w:bCs/>
        </w:rPr>
      </w:pPr>
      <w:r w:rsidRPr="00655F96">
        <w:rPr>
          <w:b/>
          <w:bCs/>
        </w:rPr>
        <w:t xml:space="preserve">Task 2 References </w:t>
      </w:r>
    </w:p>
    <w:p w14:paraId="3A18FA81" w14:textId="77777777" w:rsidR="00555F13" w:rsidRPr="00655F96" w:rsidRDefault="00555F13" w:rsidP="00555F13">
      <w:r w:rsidRPr="00655F96">
        <w:t xml:space="preserve">Arthritis UK (2025) </w:t>
      </w:r>
      <w:r w:rsidRPr="00655F96">
        <w:rPr>
          <w:i/>
          <w:iCs/>
        </w:rPr>
        <w:t>The State of Musculoskeletal Health</w:t>
      </w:r>
      <w:r w:rsidRPr="00655F96">
        <w:t xml:space="preserve"> (main landing page with 2025 data and inequalities by deprivation). Available at: </w:t>
      </w:r>
      <w:hyperlink r:id="rId22" w:tgtFrame="_blank" w:history="1">
        <w:r w:rsidRPr="00655F96">
          <w:rPr>
            <w:rStyle w:val="Hyperlink"/>
            <w:lang w:bidi="ar-SA"/>
          </w:rPr>
          <w:t>https://www.arthritis-uk.org/policy-and-data/health-intelligence/the-state-of-musculoskeletal-health/</w:t>
        </w:r>
      </w:hyperlink>
      <w:r w:rsidRPr="00655F96">
        <w:t xml:space="preserve"> (Accessed: 20 July 2026). </w:t>
      </w:r>
    </w:p>
    <w:p w14:paraId="6B4EEEB8" w14:textId="77777777" w:rsidR="00555F13" w:rsidRPr="00655F96" w:rsidRDefault="00555F13" w:rsidP="00555F13">
      <w:r w:rsidRPr="00655F96">
        <w:t xml:space="preserve">Arthritis UK (2025) </w:t>
      </w:r>
      <w:r w:rsidRPr="00655F96">
        <w:rPr>
          <w:i/>
          <w:iCs/>
        </w:rPr>
        <w:t>The State of Musculoskeletal Health 2025</w:t>
      </w:r>
      <w:r w:rsidRPr="00655F96">
        <w:t xml:space="preserve">. London: Arthritis UK. Available at: </w:t>
      </w:r>
      <w:hyperlink r:id="rId23" w:tgtFrame="_blank" w:history="1">
        <w:r w:rsidRPr="00655F96">
          <w:rPr>
            <w:rStyle w:val="Hyperlink"/>
            <w:lang w:bidi="ar-SA"/>
          </w:rPr>
          <w:t>https://www.arthritis-uk.org/media/flpbvm2m/arthritisuk_state_of_msk_health_-report_2025.pdf</w:t>
        </w:r>
      </w:hyperlink>
      <w:r w:rsidRPr="00655F96">
        <w:t xml:space="preserve"> (Accessed: 20 July 2026). </w:t>
      </w:r>
    </w:p>
    <w:p w14:paraId="4E28EA1A" w14:textId="77777777" w:rsidR="00555F13" w:rsidRPr="00655F96" w:rsidRDefault="00555F13" w:rsidP="00555F13">
      <w:r w:rsidRPr="00655F96">
        <w:t xml:space="preserve">Chaplin, W.J., McWilliams, D.F., Millar, B.S., </w:t>
      </w:r>
      <w:proofErr w:type="spellStart"/>
      <w:r w:rsidRPr="00655F96">
        <w:t>Gladman</w:t>
      </w:r>
      <w:proofErr w:type="spellEnd"/>
      <w:r w:rsidRPr="00655F96">
        <w:t>, J.R. and Walsh, D.A., 2023. The bidirectional relationship between chronic joint pain and frailty: data from the Investigating Musculoskeletal Health and Wellbeing cohort. </w:t>
      </w:r>
      <w:r w:rsidRPr="00655F96">
        <w:rPr>
          <w:i/>
          <w:iCs/>
        </w:rPr>
        <w:t>BMC geriatrics</w:t>
      </w:r>
      <w:r w:rsidRPr="00655F96">
        <w:t>, </w:t>
      </w:r>
      <w:r w:rsidRPr="00655F96">
        <w:rPr>
          <w:i/>
          <w:iCs/>
        </w:rPr>
        <w:t>23</w:t>
      </w:r>
      <w:r w:rsidRPr="00655F96">
        <w:t>(1), p.273.</w:t>
      </w:r>
      <w:r>
        <w:t xml:space="preserve"> </w:t>
      </w:r>
      <w:r w:rsidRPr="00655F96">
        <w:t xml:space="preserve">Available at: </w:t>
      </w:r>
      <w:hyperlink r:id="rId24" w:tgtFrame="_blank" w:history="1">
        <w:r w:rsidRPr="00655F96">
          <w:rPr>
            <w:rStyle w:val="Hyperlink"/>
            <w:lang w:bidi="ar-SA"/>
          </w:rPr>
          <w:t>https://pmc.ncbi.nlm.nih.gov/articles/PMC10161600/</w:t>
        </w:r>
      </w:hyperlink>
      <w:r w:rsidRPr="00655F96">
        <w:t xml:space="preserve"> (Accessed: 20 July 2026). </w:t>
      </w:r>
    </w:p>
    <w:p w14:paraId="12A9B899" w14:textId="77777777" w:rsidR="00555F13" w:rsidRPr="00655F96" w:rsidRDefault="00555F13" w:rsidP="00555F13">
      <w:proofErr w:type="spellStart"/>
      <w:r w:rsidRPr="00655F96">
        <w:lastRenderedPageBreak/>
        <w:t>Dell’Isola</w:t>
      </w:r>
      <w:proofErr w:type="spellEnd"/>
      <w:r w:rsidRPr="00655F96">
        <w:t xml:space="preserve">, A., </w:t>
      </w:r>
      <w:proofErr w:type="spellStart"/>
      <w:r w:rsidRPr="00655F96">
        <w:t>Recenti</w:t>
      </w:r>
      <w:proofErr w:type="spellEnd"/>
      <w:r w:rsidRPr="00655F96">
        <w:t xml:space="preserve">, F., </w:t>
      </w:r>
      <w:proofErr w:type="spellStart"/>
      <w:r w:rsidRPr="00655F96">
        <w:t>Giardulli</w:t>
      </w:r>
      <w:proofErr w:type="spellEnd"/>
      <w:r w:rsidRPr="00655F96">
        <w:t xml:space="preserve">, B., </w:t>
      </w:r>
      <w:proofErr w:type="spellStart"/>
      <w:r w:rsidRPr="00655F96">
        <w:t>Lawford</w:t>
      </w:r>
      <w:proofErr w:type="spellEnd"/>
      <w:r w:rsidRPr="00655F96">
        <w:t xml:space="preserve">, B.J. and </w:t>
      </w:r>
      <w:proofErr w:type="spellStart"/>
      <w:r w:rsidRPr="00655F96">
        <w:t>Kiadaliri</w:t>
      </w:r>
      <w:proofErr w:type="spellEnd"/>
      <w:r w:rsidRPr="00655F96">
        <w:t>, A., 2025. Osteoarthritis year in review 2025: Epidemiology and therapy. </w:t>
      </w:r>
      <w:r w:rsidRPr="00655F96">
        <w:rPr>
          <w:i/>
          <w:iCs/>
        </w:rPr>
        <w:t>Osteoarthritis and Cartilage</w:t>
      </w:r>
      <w:r w:rsidRPr="00655F96">
        <w:t>.</w:t>
      </w:r>
      <w:r>
        <w:t xml:space="preserve"> </w:t>
      </w:r>
      <w:r w:rsidRPr="00655F96">
        <w:t xml:space="preserve">Available at: </w:t>
      </w:r>
      <w:hyperlink r:id="rId25" w:tgtFrame="_blank" w:history="1">
        <w:r w:rsidRPr="00655F96">
          <w:rPr>
            <w:rStyle w:val="Hyperlink"/>
            <w:lang w:bidi="ar-SA"/>
          </w:rPr>
          <w:t>https://www.sciencedirect.com/science/article/pii/S1063458425011276</w:t>
        </w:r>
      </w:hyperlink>
      <w:r w:rsidRPr="00655F96">
        <w:t xml:space="preserve"> (Accessed: 20 July 2026). </w:t>
      </w:r>
    </w:p>
    <w:p w14:paraId="141B6E32" w14:textId="77777777" w:rsidR="00555F13" w:rsidRPr="00655F96" w:rsidRDefault="00555F13" w:rsidP="00555F13">
      <w:r w:rsidRPr="00655F96">
        <w:t xml:space="preserve">GBD 2021 Osteoarthritis Collaborators (2023) ‘Global, regional, and national burden of osteoarthritis, 1990–2020 and projections to 2050: a systematic analysis for the Global Burden of Disease Study 2021’, </w:t>
      </w:r>
      <w:r w:rsidRPr="00655F96">
        <w:rPr>
          <w:i/>
          <w:iCs/>
        </w:rPr>
        <w:t>The Lancet Rheumatology</w:t>
      </w:r>
      <w:r w:rsidRPr="00655F96">
        <w:t xml:space="preserve">, 5(9), pp. e508–e522. Available at: </w:t>
      </w:r>
      <w:hyperlink r:id="rId26" w:tgtFrame="_blank" w:history="1">
        <w:r w:rsidRPr="00655F96">
          <w:rPr>
            <w:rStyle w:val="Hyperlink"/>
            <w:lang w:bidi="ar-SA"/>
          </w:rPr>
          <w:t>https://www.thelancet.com/journals/lanrhe/article/PIIS2665-9913(23)00163-7/fulltext</w:t>
        </w:r>
      </w:hyperlink>
      <w:r w:rsidRPr="00655F96">
        <w:t xml:space="preserve"> (Accessed: 20 July 2026). </w:t>
      </w:r>
    </w:p>
    <w:p w14:paraId="7B5F38DF" w14:textId="77777777" w:rsidR="00555F13" w:rsidRPr="00655F96" w:rsidRDefault="00555F13" w:rsidP="00555F13">
      <w:proofErr w:type="spellStart"/>
      <w:r w:rsidRPr="00655F96">
        <w:t>Igbokwe</w:t>
      </w:r>
      <w:proofErr w:type="spellEnd"/>
      <w:r w:rsidRPr="00655F96">
        <w:t xml:space="preserve">, K., </w:t>
      </w:r>
      <w:proofErr w:type="spellStart"/>
      <w:r w:rsidRPr="00655F96">
        <w:t>Ugwoke</w:t>
      </w:r>
      <w:proofErr w:type="spellEnd"/>
      <w:r w:rsidRPr="00655F96">
        <w:t xml:space="preserve">, K., </w:t>
      </w:r>
      <w:proofErr w:type="spellStart"/>
      <w:r w:rsidRPr="00655F96">
        <w:t>Obak</w:t>
      </w:r>
      <w:proofErr w:type="spellEnd"/>
      <w:r w:rsidRPr="00655F96">
        <w:t xml:space="preserve">, O. L., </w:t>
      </w:r>
      <w:proofErr w:type="spellStart"/>
      <w:r w:rsidRPr="00655F96">
        <w:t>Igwe</w:t>
      </w:r>
      <w:proofErr w:type="spellEnd"/>
      <w:r w:rsidRPr="00655F96">
        <w:t xml:space="preserve">, A., &amp; </w:t>
      </w:r>
      <w:proofErr w:type="spellStart"/>
      <w:r w:rsidRPr="00655F96">
        <w:t>Ngwu</w:t>
      </w:r>
      <w:proofErr w:type="spellEnd"/>
      <w:r w:rsidRPr="00655F96">
        <w:t>, J. M. (2025). Comparing Osteoarthritis Burden Across Central, Eastern, and Western Europe (1990-2021): Insights From the Global Burden of Disease Study 2021. </w:t>
      </w:r>
      <w:proofErr w:type="spellStart"/>
      <w:r w:rsidRPr="00655F96">
        <w:rPr>
          <w:i/>
          <w:iCs/>
        </w:rPr>
        <w:t>Cureus</w:t>
      </w:r>
      <w:proofErr w:type="spellEnd"/>
      <w:r w:rsidRPr="00655F96">
        <w:t>, </w:t>
      </w:r>
      <w:r w:rsidRPr="00655F96">
        <w:rPr>
          <w:i/>
          <w:iCs/>
        </w:rPr>
        <w:t>17</w:t>
      </w:r>
      <w:r w:rsidRPr="00655F96">
        <w:t xml:space="preserve">(9), e93585. Available at: </w:t>
      </w:r>
      <w:hyperlink r:id="rId27" w:tgtFrame="_blank" w:history="1">
        <w:r w:rsidRPr="00655F96">
          <w:rPr>
            <w:rStyle w:val="Hyperlink"/>
            <w:lang w:bidi="ar-SA"/>
          </w:rPr>
          <w:t>https://pmc.ncbi.nlm.nih.gov/articles/PMC12574940/</w:t>
        </w:r>
      </w:hyperlink>
      <w:r w:rsidRPr="00655F96">
        <w:t xml:space="preserve"> (Accessed: 20 July 2026). </w:t>
      </w:r>
    </w:p>
    <w:p w14:paraId="0F15B282" w14:textId="77777777" w:rsidR="00555F13" w:rsidRPr="00655F96" w:rsidRDefault="00555F13" w:rsidP="00555F13">
      <w:proofErr w:type="spellStart"/>
      <w:r w:rsidRPr="00655F96">
        <w:t>Kloppenburg</w:t>
      </w:r>
      <w:proofErr w:type="spellEnd"/>
      <w:r w:rsidRPr="00655F96">
        <w:t xml:space="preserve">, M., </w:t>
      </w:r>
      <w:proofErr w:type="spellStart"/>
      <w:r w:rsidRPr="00655F96">
        <w:t>Namane</w:t>
      </w:r>
      <w:proofErr w:type="spellEnd"/>
      <w:r w:rsidRPr="00655F96">
        <w:t xml:space="preserve">, M. and </w:t>
      </w:r>
      <w:proofErr w:type="spellStart"/>
      <w:r w:rsidRPr="00655F96">
        <w:t>Cicuttini</w:t>
      </w:r>
      <w:proofErr w:type="spellEnd"/>
      <w:r w:rsidRPr="00655F96">
        <w:t xml:space="preserve">, F. (2025) ‘Osteoarthritis’, </w:t>
      </w:r>
      <w:r w:rsidRPr="00655F96">
        <w:rPr>
          <w:i/>
          <w:iCs/>
        </w:rPr>
        <w:t>The Lancet</w:t>
      </w:r>
      <w:r w:rsidRPr="00655F96">
        <w:t xml:space="preserve">, </w:t>
      </w:r>
      <w:r w:rsidRPr="00655F96">
        <w:rPr>
          <w:b/>
          <w:bCs/>
        </w:rPr>
        <w:t>405</w:t>
      </w:r>
      <w:r w:rsidRPr="00655F96">
        <w:t xml:space="preserve">(10472), pp. 71–85. Available at: </w:t>
      </w:r>
      <w:hyperlink r:id="rId28" w:tgtFrame="_blank" w:history="1">
        <w:r w:rsidRPr="00655F96">
          <w:rPr>
            <w:rStyle w:val="Hyperlink"/>
            <w:lang w:bidi="ar-SA"/>
          </w:rPr>
          <w:t>https://www.thelancet.com/journals/lancet/article/PIIS0140-6736(24)02322-5/fulltext</w:t>
        </w:r>
      </w:hyperlink>
      <w:r w:rsidRPr="00655F96">
        <w:t xml:space="preserve"> (Accessed: 20 July 2026). </w:t>
      </w:r>
    </w:p>
    <w:p w14:paraId="4E6DE37E" w14:textId="77777777" w:rsidR="00555F13" w:rsidRPr="00655F96" w:rsidRDefault="00555F13" w:rsidP="00555F13">
      <w:r w:rsidRPr="00655F96">
        <w:t xml:space="preserve">National Institute for Health and Care Excellence (2022) </w:t>
      </w:r>
      <w:r w:rsidRPr="00655F96">
        <w:rPr>
          <w:i/>
          <w:iCs/>
        </w:rPr>
        <w:t>Osteoarthritis in over 16s: diagnosis and management</w:t>
      </w:r>
      <w:r w:rsidRPr="00655F96">
        <w:t xml:space="preserve">. NICE guideline NG226. London: NICE. Available at: </w:t>
      </w:r>
      <w:hyperlink r:id="rId29" w:tgtFrame="_blank" w:history="1">
        <w:r w:rsidRPr="00655F96">
          <w:rPr>
            <w:rStyle w:val="Hyperlink"/>
            <w:lang w:bidi="ar-SA"/>
          </w:rPr>
          <w:t>https://www.nice.org.uk/guidance/ng226</w:t>
        </w:r>
      </w:hyperlink>
      <w:r w:rsidRPr="00655F96">
        <w:t xml:space="preserve"> (Accessed: 20 July 2026). </w:t>
      </w:r>
    </w:p>
    <w:p w14:paraId="68BD3070" w14:textId="77777777" w:rsidR="00555F13" w:rsidRPr="00655F96" w:rsidRDefault="00555F13" w:rsidP="00555F13">
      <w:r w:rsidRPr="00655F96">
        <w:t xml:space="preserve">National Joint Registry (2024) </w:t>
      </w:r>
      <w:r w:rsidRPr="00655F96">
        <w:rPr>
          <w:i/>
          <w:iCs/>
        </w:rPr>
        <w:t>National Joint Registry 21st Annual Report 2024</w:t>
      </w:r>
      <w:r w:rsidRPr="00655F96">
        <w:t xml:space="preserve">. London: NJR. Available at: </w:t>
      </w:r>
      <w:hyperlink r:id="rId30" w:tgtFrame="_blank" w:history="1">
        <w:r w:rsidRPr="00655F96">
          <w:rPr>
            <w:rStyle w:val="Hyperlink"/>
            <w:lang w:bidi="ar-SA"/>
          </w:rPr>
          <w:t>https://www.njrcentre.org.uk</w:t>
        </w:r>
      </w:hyperlink>
      <w:r w:rsidRPr="00655F96">
        <w:t xml:space="preserve"> (Accessed: 20 July 2026). </w:t>
      </w:r>
    </w:p>
    <w:p w14:paraId="3CF82675" w14:textId="77777777" w:rsidR="00555F13" w:rsidRPr="00655F96" w:rsidRDefault="00555F13" w:rsidP="00555F13">
      <w:r w:rsidRPr="00655F96">
        <w:t xml:space="preserve">Nature Reviews Disease Primers (2025) ‘Osteoarthritis’, </w:t>
      </w:r>
      <w:r w:rsidRPr="00655F96">
        <w:rPr>
          <w:i/>
          <w:iCs/>
        </w:rPr>
        <w:t>Nature Reviews Disease Primers</w:t>
      </w:r>
      <w:r w:rsidRPr="00655F96">
        <w:t xml:space="preserve">, 11, article 11. Available at: </w:t>
      </w:r>
      <w:hyperlink r:id="rId31" w:tgtFrame="_blank" w:history="1">
        <w:r w:rsidRPr="00655F96">
          <w:rPr>
            <w:rStyle w:val="Hyperlink"/>
            <w:lang w:bidi="ar-SA"/>
          </w:rPr>
          <w:t>https://www.nature.com/articles/s41572-025-00594-6</w:t>
        </w:r>
      </w:hyperlink>
      <w:r w:rsidRPr="00655F96">
        <w:t xml:space="preserve"> (Accessed: 20 July 2026). </w:t>
      </w:r>
    </w:p>
    <w:p w14:paraId="16E83451" w14:textId="77777777" w:rsidR="00555F13" w:rsidRPr="00655F96" w:rsidRDefault="00555F13" w:rsidP="00555F13">
      <w:r w:rsidRPr="00655F96">
        <w:t xml:space="preserve">Office for Health Improvement and Disparities (2023) </w:t>
      </w:r>
      <w:r w:rsidRPr="00655F96">
        <w:rPr>
          <w:i/>
          <w:iCs/>
        </w:rPr>
        <w:t>Musculoskeletal health: local profiles</w:t>
      </w:r>
      <w:r w:rsidRPr="00655F96">
        <w:t xml:space="preserve">. London: OHID / Fingertips. Available at: </w:t>
      </w:r>
      <w:hyperlink r:id="rId32" w:tgtFrame="_blank" w:history="1">
        <w:r w:rsidRPr="00655F96">
          <w:rPr>
            <w:rStyle w:val="Hyperlink"/>
            <w:lang w:bidi="ar-SA"/>
          </w:rPr>
          <w:t>https://fingertips.phe.org.uk/profile/msk</w:t>
        </w:r>
      </w:hyperlink>
      <w:r w:rsidRPr="00655F96">
        <w:t xml:space="preserve"> (Accessed: 20 July 2026). </w:t>
      </w:r>
    </w:p>
    <w:p w14:paraId="652BCAC9" w14:textId="77777777" w:rsidR="00555F13" w:rsidRDefault="00555F13" w:rsidP="00555F13">
      <w:proofErr w:type="spellStart"/>
      <w:r w:rsidRPr="00655F96">
        <w:t>Qiao</w:t>
      </w:r>
      <w:proofErr w:type="spellEnd"/>
      <w:r w:rsidRPr="00655F96">
        <w:t xml:space="preserve">, L., Li, M., Deng, F., Wen, X., Deng, H., </w:t>
      </w:r>
      <w:proofErr w:type="spellStart"/>
      <w:r w:rsidRPr="00655F96">
        <w:t>Xue</w:t>
      </w:r>
      <w:proofErr w:type="spellEnd"/>
      <w:r w:rsidRPr="00655F96">
        <w:t xml:space="preserve">, Z., Zhou, J., Lin, J., </w:t>
      </w:r>
      <w:proofErr w:type="spellStart"/>
      <w:r w:rsidRPr="00655F96">
        <w:t>Amhare</w:t>
      </w:r>
      <w:proofErr w:type="spellEnd"/>
      <w:r w:rsidRPr="00655F96">
        <w:t>, A.F., Xiang, R. and Fan, X., 2025. Epidemiological trends of osteoarthritis at the global, regional, and national levels from 1990 to 2021 and projections to 2050. </w:t>
      </w:r>
      <w:r w:rsidRPr="00655F96">
        <w:rPr>
          <w:i/>
          <w:iCs/>
        </w:rPr>
        <w:t>Arthritis Research &amp; Therapy</w:t>
      </w:r>
      <w:r w:rsidRPr="00655F96">
        <w:t>, </w:t>
      </w:r>
      <w:r w:rsidRPr="00655F96">
        <w:rPr>
          <w:i/>
          <w:iCs/>
        </w:rPr>
        <w:t>27</w:t>
      </w:r>
      <w:r w:rsidRPr="00655F96">
        <w:t>(1), p.199.</w:t>
      </w:r>
      <w:r>
        <w:t xml:space="preserve"> </w:t>
      </w:r>
      <w:r w:rsidRPr="00655F96">
        <w:t xml:space="preserve">Available at: </w:t>
      </w:r>
      <w:hyperlink r:id="rId33" w:tgtFrame="_blank" w:history="1">
        <w:r w:rsidRPr="00655F96">
          <w:rPr>
            <w:rStyle w:val="Hyperlink"/>
            <w:lang w:bidi="ar-SA"/>
          </w:rPr>
          <w:t>https://link.springer.com/article/10.1186/s13075-025-03658-w</w:t>
        </w:r>
      </w:hyperlink>
      <w:r w:rsidRPr="00655F96">
        <w:t xml:space="preserve"> (Accessed: 20 July 2026). </w:t>
      </w:r>
    </w:p>
    <w:p w14:paraId="5C0F662C" w14:textId="77777777" w:rsidR="00555F13" w:rsidRPr="00655F96" w:rsidRDefault="00555F13" w:rsidP="00555F13">
      <w:proofErr w:type="spellStart"/>
      <w:r w:rsidRPr="00655F96">
        <w:lastRenderedPageBreak/>
        <w:t>Steinmetz</w:t>
      </w:r>
      <w:proofErr w:type="spellEnd"/>
      <w:r w:rsidRPr="00655F96">
        <w:t xml:space="preserve">, J.D., </w:t>
      </w:r>
      <w:proofErr w:type="spellStart"/>
      <w:r w:rsidRPr="00655F96">
        <w:t>Culbreth</w:t>
      </w:r>
      <w:proofErr w:type="spellEnd"/>
      <w:r w:rsidRPr="00655F96">
        <w:t xml:space="preserve">, G.T., Haile, L.M., Rafferty, Q., Lo, J., </w:t>
      </w:r>
      <w:proofErr w:type="spellStart"/>
      <w:r w:rsidRPr="00655F96">
        <w:t>Fukutaki</w:t>
      </w:r>
      <w:proofErr w:type="spellEnd"/>
      <w:r w:rsidRPr="00655F96">
        <w:t xml:space="preserve">, K.G., Cruz, J.A., Smith, A.E., </w:t>
      </w:r>
      <w:proofErr w:type="spellStart"/>
      <w:r w:rsidRPr="00655F96">
        <w:t>Vollset</w:t>
      </w:r>
      <w:proofErr w:type="spellEnd"/>
      <w:r w:rsidRPr="00655F96">
        <w:t>, S.E., Brooks, P.M. and Cross, M., 2023. Global, regional, and national burden of osteoarthritis, 1990–2020 and projections to 2050: a systematic analysis for the Global Burden of Disease Study 2021. </w:t>
      </w:r>
      <w:r w:rsidRPr="00655F96">
        <w:rPr>
          <w:i/>
          <w:iCs/>
        </w:rPr>
        <w:t>The Lancet Rheumatology</w:t>
      </w:r>
      <w:r w:rsidRPr="00655F96">
        <w:t>, </w:t>
      </w:r>
      <w:r w:rsidRPr="00655F96">
        <w:rPr>
          <w:i/>
          <w:iCs/>
        </w:rPr>
        <w:t>5</w:t>
      </w:r>
      <w:r w:rsidRPr="00655F96">
        <w:t>(9), pp.e508-e522.</w:t>
      </w:r>
      <w:r>
        <w:t xml:space="preserve"> </w:t>
      </w:r>
      <w:r w:rsidRPr="00655F96">
        <w:t xml:space="preserve"> Available at: </w:t>
      </w:r>
      <w:hyperlink r:id="rId34" w:tgtFrame="_blank" w:history="1">
        <w:r w:rsidRPr="00655F96">
          <w:rPr>
            <w:rStyle w:val="Hyperlink"/>
            <w:lang w:bidi="ar-SA"/>
          </w:rPr>
          <w:t>https://www.healthdata.org/research-analysis/library/global-regional-and-national-burden-osteoarthritis-1990-2020-and</w:t>
        </w:r>
      </w:hyperlink>
      <w:r w:rsidRPr="00655F96">
        <w:t xml:space="preserve"> (Accessed: 20 July 2026). </w:t>
      </w:r>
    </w:p>
    <w:p w14:paraId="55CF8811" w14:textId="77777777" w:rsidR="00555F13" w:rsidRDefault="00555F13" w:rsidP="00555F13">
      <w:r w:rsidRPr="00655F96">
        <w:t xml:space="preserve">Tayyab, M., Ahmad, Z., Tanveer, M., Ahmad, M., Shah, S., Syed, R., Khan, A.A., </w:t>
      </w:r>
      <w:proofErr w:type="spellStart"/>
      <w:r w:rsidRPr="00655F96">
        <w:t>Shabir</w:t>
      </w:r>
      <w:proofErr w:type="spellEnd"/>
      <w:r w:rsidRPr="00655F96">
        <w:t xml:space="preserve">, M., Ali, M. and </w:t>
      </w:r>
      <w:proofErr w:type="spellStart"/>
      <w:r w:rsidRPr="00655F96">
        <w:t>Idrees</w:t>
      </w:r>
      <w:proofErr w:type="spellEnd"/>
      <w:r w:rsidRPr="00655F96">
        <w:t>, M., 2025. Temporal Trends and Regional Disparities in Knee Osteoarthritis Across the United Kingdom: Insights From the Global Burden of Disease Study 1990–2021. </w:t>
      </w:r>
      <w:proofErr w:type="spellStart"/>
      <w:r w:rsidRPr="00655F96">
        <w:rPr>
          <w:i/>
          <w:iCs/>
        </w:rPr>
        <w:t>Cureus</w:t>
      </w:r>
      <w:proofErr w:type="spellEnd"/>
      <w:r w:rsidRPr="00655F96">
        <w:t>, </w:t>
      </w:r>
      <w:r w:rsidRPr="00655F96">
        <w:rPr>
          <w:i/>
          <w:iCs/>
        </w:rPr>
        <w:t>17</w:t>
      </w:r>
      <w:r w:rsidRPr="00655F96">
        <w:t>(9).</w:t>
      </w:r>
      <w:r>
        <w:t xml:space="preserve"> </w:t>
      </w:r>
      <w:r w:rsidRPr="00655F96">
        <w:t xml:space="preserve">Available at: </w:t>
      </w:r>
      <w:hyperlink r:id="rId35" w:tgtFrame="_blank" w:history="1">
        <w:r w:rsidRPr="00655F96">
          <w:rPr>
            <w:rStyle w:val="Hyperlink"/>
            <w:lang w:bidi="ar-SA"/>
          </w:rPr>
          <w:t>https://pmc.ncbi.nlm.nih.gov/articles/PMC12535415/</w:t>
        </w:r>
      </w:hyperlink>
      <w:r w:rsidRPr="00655F96">
        <w:t xml:space="preserve"> (Accessed: 20 July 2026).</w:t>
      </w:r>
    </w:p>
    <w:p w14:paraId="15A3C51A" w14:textId="77777777" w:rsidR="00555F13" w:rsidRPr="00655F96" w:rsidRDefault="00555F13" w:rsidP="00555F13">
      <w:r w:rsidRPr="00655F96">
        <w:t xml:space="preserve">Versus Arthritis (2023) </w:t>
      </w:r>
      <w:r w:rsidRPr="00655F96">
        <w:rPr>
          <w:i/>
          <w:iCs/>
        </w:rPr>
        <w:t>The State of Musculoskeletal Health 2023</w:t>
      </w:r>
      <w:r w:rsidRPr="00655F96">
        <w:t xml:space="preserve">. London: Versus Arthritis. Available at: </w:t>
      </w:r>
      <w:hyperlink r:id="rId36" w:tgtFrame="_blank" w:history="1">
        <w:r w:rsidRPr="00655F96">
          <w:rPr>
            <w:rStyle w:val="Hyperlink"/>
            <w:lang w:bidi="ar-SA"/>
          </w:rPr>
          <w:t>https://coei.co.uk/wp-content/uploads/2024/02/Versus-arthritis-state-msk-musculoskeletal-health-2023.pdf</w:t>
        </w:r>
      </w:hyperlink>
      <w:r w:rsidRPr="00655F96">
        <w:t xml:space="preserve"> (Accessed: 20 July 2026). </w:t>
      </w:r>
    </w:p>
    <w:p w14:paraId="46CD3084" w14:textId="77777777" w:rsidR="00555F13" w:rsidRPr="00655F96" w:rsidRDefault="00555F13" w:rsidP="00555F13">
      <w:r w:rsidRPr="00655F96">
        <w:t xml:space="preserve">Versus Arthritis / Arthritis UK (2024) </w:t>
      </w:r>
      <w:r w:rsidRPr="00655F96">
        <w:rPr>
          <w:i/>
          <w:iCs/>
        </w:rPr>
        <w:t>The State of Musculoskeletal Health 2024</w:t>
      </w:r>
      <w:r w:rsidRPr="00655F96">
        <w:t xml:space="preserve"> (referenced in parliamentary evidence and successive reports). Available via Arthritis UK site and written evidence: </w:t>
      </w:r>
      <w:hyperlink r:id="rId37" w:tgtFrame="_blank" w:history="1">
        <w:r w:rsidRPr="00655F96">
          <w:rPr>
            <w:rStyle w:val="Hyperlink"/>
            <w:lang w:bidi="ar-SA"/>
          </w:rPr>
          <w:t>https://committees.parliament.uk/writtenevidence/148736/pdf/</w:t>
        </w:r>
      </w:hyperlink>
      <w:r w:rsidRPr="00655F96">
        <w:t xml:space="preserve"> (Accessed: 20 July 2026). </w:t>
      </w:r>
    </w:p>
    <w:p w14:paraId="48CB0906" w14:textId="77777777" w:rsidR="00555F13" w:rsidRPr="00655F96" w:rsidRDefault="00555F13" w:rsidP="00555F13">
      <w:r w:rsidRPr="00655F96">
        <w:t xml:space="preserve">World Health </w:t>
      </w:r>
      <w:proofErr w:type="spellStart"/>
      <w:r w:rsidRPr="00655F96">
        <w:t>Organization</w:t>
      </w:r>
      <w:proofErr w:type="spellEnd"/>
      <w:r w:rsidRPr="00655F96">
        <w:t xml:space="preserve"> (2023) </w:t>
      </w:r>
      <w:r w:rsidRPr="00655F96">
        <w:rPr>
          <w:i/>
          <w:iCs/>
        </w:rPr>
        <w:t>Osteoarthritis</w:t>
      </w:r>
      <w:r w:rsidRPr="00655F96">
        <w:t xml:space="preserve">. Geneva: WHO. Available at: </w:t>
      </w:r>
      <w:hyperlink r:id="rId38" w:tgtFrame="_blank" w:history="1">
        <w:r w:rsidRPr="00655F96">
          <w:rPr>
            <w:rStyle w:val="Hyperlink"/>
            <w:lang w:bidi="ar-SA"/>
          </w:rPr>
          <w:t>https://www.who.int/news-room/fact-sheets/detail/osteoarthritis</w:t>
        </w:r>
      </w:hyperlink>
      <w:r w:rsidRPr="00655F96">
        <w:t xml:space="preserve"> (Accessed: 20 July 2026). </w:t>
      </w:r>
    </w:p>
    <w:p w14:paraId="55B09921" w14:textId="77777777" w:rsidR="00555F13" w:rsidRPr="00555F13" w:rsidRDefault="00555F13" w:rsidP="00555F13"/>
    <w:sectPr w:rsidR="00555F13" w:rsidRPr="00555F13" w:rsidSect="009F31EA">
      <w:footerReference w:type="default" r:id="rId39"/>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9C9ADF" w14:textId="77777777" w:rsidR="005B0C59" w:rsidRDefault="005B0C59">
      <w:pPr>
        <w:spacing w:after="0" w:line="240" w:lineRule="auto"/>
      </w:pPr>
      <w:r>
        <w:separator/>
      </w:r>
    </w:p>
  </w:endnote>
  <w:endnote w:type="continuationSeparator" w:id="0">
    <w:p w14:paraId="74282A71" w14:textId="77777777" w:rsidR="005B0C59" w:rsidRDefault="005B0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049332525"/>
      <w:docPartObj>
        <w:docPartGallery w:val="Page Numbers (Bottom of Page)"/>
        <w:docPartUnique/>
      </w:docPartObj>
    </w:sdtPr>
    <w:sdtEndPr>
      <w:rPr>
        <w:rFonts w:ascii="Times New Roman" w:hAnsi="Times New Roman" w:cs="Times New Roman"/>
        <w:noProof/>
        <w:sz w:val="20"/>
        <w:szCs w:val="20"/>
      </w:rPr>
    </w:sdtEndPr>
    <w:sdtContent>
      <w:p w14:paraId="46E43F3A" w14:textId="7FC17E33" w:rsidR="009F31EA" w:rsidRPr="009F31EA" w:rsidRDefault="009F31EA">
        <w:pPr>
          <w:pStyle w:val="Footer"/>
          <w:jc w:val="right"/>
          <w:rPr>
            <w:rFonts w:ascii="Times New Roman" w:hAnsi="Times New Roman" w:cs="Times New Roman"/>
            <w:sz w:val="20"/>
            <w:szCs w:val="20"/>
          </w:rPr>
        </w:pPr>
        <w:r w:rsidRPr="009F31EA">
          <w:rPr>
            <w:rFonts w:ascii="Times New Roman" w:hAnsi="Times New Roman" w:cs="Times New Roman"/>
            <w:sz w:val="20"/>
            <w:szCs w:val="20"/>
          </w:rPr>
          <w:fldChar w:fldCharType="begin"/>
        </w:r>
        <w:r w:rsidRPr="009F31EA">
          <w:rPr>
            <w:rFonts w:ascii="Times New Roman" w:hAnsi="Times New Roman" w:cs="Times New Roman"/>
            <w:sz w:val="20"/>
            <w:szCs w:val="20"/>
          </w:rPr>
          <w:instrText xml:space="preserve"> PAGE   \* MERGEFORMAT </w:instrText>
        </w:r>
        <w:r w:rsidRPr="009F31EA">
          <w:rPr>
            <w:rFonts w:ascii="Times New Roman" w:hAnsi="Times New Roman" w:cs="Times New Roman"/>
            <w:sz w:val="20"/>
            <w:szCs w:val="20"/>
          </w:rPr>
          <w:fldChar w:fldCharType="separate"/>
        </w:r>
        <w:r w:rsidRPr="009F31EA">
          <w:rPr>
            <w:rFonts w:ascii="Times New Roman" w:hAnsi="Times New Roman" w:cs="Times New Roman"/>
            <w:noProof/>
            <w:sz w:val="20"/>
            <w:szCs w:val="20"/>
          </w:rPr>
          <w:t>2</w:t>
        </w:r>
        <w:r w:rsidRPr="009F31EA">
          <w:rPr>
            <w:rFonts w:ascii="Times New Roman" w:hAnsi="Times New Roman" w:cs="Times New Roman"/>
            <w:noProof/>
            <w:sz w:val="20"/>
            <w:szCs w:val="20"/>
          </w:rPr>
          <w:fldChar w:fldCharType="end"/>
        </w:r>
      </w:p>
    </w:sdtContent>
  </w:sdt>
  <w:p w14:paraId="0C59806F" w14:textId="2AB04217" w:rsidR="007C1DD2" w:rsidRDefault="007C1DD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1285E5" w14:textId="77777777" w:rsidR="005B0C59" w:rsidRDefault="005B0C59">
      <w:pPr>
        <w:spacing w:after="0" w:line="240" w:lineRule="auto"/>
      </w:pPr>
      <w:r>
        <w:separator/>
      </w:r>
    </w:p>
  </w:footnote>
  <w:footnote w:type="continuationSeparator" w:id="0">
    <w:p w14:paraId="530585C5" w14:textId="77777777" w:rsidR="005B0C59" w:rsidRDefault="005B0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6997A63"/>
    <w:multiLevelType w:val="hybridMultilevel"/>
    <w:tmpl w:val="F21A4FF2"/>
    <w:lvl w:ilvl="0" w:tplc="4986E834">
      <w:start w:val="1"/>
      <w:numFmt w:val="bullet"/>
      <w:lvlText w:val="●"/>
      <w:lvlJc w:val="left"/>
      <w:pPr>
        <w:ind w:left="720" w:hanging="360"/>
      </w:pPr>
    </w:lvl>
    <w:lvl w:ilvl="1" w:tplc="B4E40614">
      <w:start w:val="1"/>
      <w:numFmt w:val="bullet"/>
      <w:lvlText w:val="○"/>
      <w:lvlJc w:val="left"/>
      <w:pPr>
        <w:ind w:left="1440" w:hanging="360"/>
      </w:pPr>
    </w:lvl>
    <w:lvl w:ilvl="2" w:tplc="973EB19C">
      <w:start w:val="1"/>
      <w:numFmt w:val="bullet"/>
      <w:lvlText w:val="■"/>
      <w:lvlJc w:val="left"/>
      <w:pPr>
        <w:ind w:left="2160" w:hanging="360"/>
      </w:pPr>
    </w:lvl>
    <w:lvl w:ilvl="3" w:tplc="529A3320">
      <w:start w:val="1"/>
      <w:numFmt w:val="bullet"/>
      <w:lvlText w:val="●"/>
      <w:lvlJc w:val="left"/>
      <w:pPr>
        <w:ind w:left="2880" w:hanging="360"/>
      </w:pPr>
    </w:lvl>
    <w:lvl w:ilvl="4" w:tplc="BDFA91CC">
      <w:start w:val="1"/>
      <w:numFmt w:val="bullet"/>
      <w:lvlText w:val="○"/>
      <w:lvlJc w:val="left"/>
      <w:pPr>
        <w:ind w:left="3600" w:hanging="360"/>
      </w:pPr>
    </w:lvl>
    <w:lvl w:ilvl="5" w:tplc="DF36B660">
      <w:start w:val="1"/>
      <w:numFmt w:val="bullet"/>
      <w:lvlText w:val="■"/>
      <w:lvlJc w:val="left"/>
      <w:pPr>
        <w:ind w:left="4320" w:hanging="360"/>
      </w:pPr>
    </w:lvl>
    <w:lvl w:ilvl="6" w:tplc="18863410">
      <w:start w:val="1"/>
      <w:numFmt w:val="bullet"/>
      <w:lvlText w:val="●"/>
      <w:lvlJc w:val="left"/>
      <w:pPr>
        <w:ind w:left="5040" w:hanging="360"/>
      </w:pPr>
    </w:lvl>
    <w:lvl w:ilvl="7" w:tplc="B7A849F2">
      <w:start w:val="1"/>
      <w:numFmt w:val="bullet"/>
      <w:lvlText w:val="●"/>
      <w:lvlJc w:val="left"/>
      <w:pPr>
        <w:ind w:left="5760" w:hanging="360"/>
      </w:pPr>
    </w:lvl>
    <w:lvl w:ilvl="8" w:tplc="48BCB7F8">
      <w:start w:val="1"/>
      <w:numFmt w:val="bullet"/>
      <w:lvlText w:val="●"/>
      <w:lvlJc w:val="left"/>
      <w:pPr>
        <w:ind w:left="6480" w:hanging="360"/>
      </w:pPr>
    </w:lvl>
  </w:abstractNum>
  <w:num w:numId="1" w16cid:durableId="2086997505">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DD2"/>
    <w:rsid w:val="00037464"/>
    <w:rsid w:val="00064639"/>
    <w:rsid w:val="0009495B"/>
    <w:rsid w:val="001940C8"/>
    <w:rsid w:val="001C1D86"/>
    <w:rsid w:val="002B682F"/>
    <w:rsid w:val="002C2C60"/>
    <w:rsid w:val="00300959"/>
    <w:rsid w:val="00316268"/>
    <w:rsid w:val="004A498B"/>
    <w:rsid w:val="004F5B56"/>
    <w:rsid w:val="00510B96"/>
    <w:rsid w:val="00555F13"/>
    <w:rsid w:val="0055756B"/>
    <w:rsid w:val="005B0C59"/>
    <w:rsid w:val="00606C88"/>
    <w:rsid w:val="006448BA"/>
    <w:rsid w:val="006D70BE"/>
    <w:rsid w:val="006F5F19"/>
    <w:rsid w:val="007C1DD2"/>
    <w:rsid w:val="008060D7"/>
    <w:rsid w:val="008A23AE"/>
    <w:rsid w:val="008A4EB1"/>
    <w:rsid w:val="008F2898"/>
    <w:rsid w:val="0097557D"/>
    <w:rsid w:val="0099241D"/>
    <w:rsid w:val="009D175D"/>
    <w:rsid w:val="009F31EA"/>
    <w:rsid w:val="00A81611"/>
    <w:rsid w:val="00AF023D"/>
    <w:rsid w:val="00B537B0"/>
    <w:rsid w:val="00B90310"/>
    <w:rsid w:val="00B94F9D"/>
    <w:rsid w:val="00C125B7"/>
    <w:rsid w:val="00C649F9"/>
    <w:rsid w:val="00CA2A0C"/>
    <w:rsid w:val="00CE79DD"/>
    <w:rsid w:val="00D02EC8"/>
    <w:rsid w:val="00D54DAF"/>
    <w:rsid w:val="00D774A8"/>
    <w:rsid w:val="00DA523B"/>
    <w:rsid w:val="00DB1E9B"/>
    <w:rsid w:val="00DD5E57"/>
    <w:rsid w:val="00DF38C9"/>
    <w:rsid w:val="00DF4862"/>
    <w:rsid w:val="00E37B65"/>
    <w:rsid w:val="00E55A82"/>
    <w:rsid w:val="00F32DB3"/>
    <w:rsid w:val="00FE377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557F1"/>
  <w15:docId w15:val="{E33F3BB9-CC5B-49A6-BE1F-71ECEA5C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IN"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60" w:lineRule="auto"/>
      <w:jc w:val="both"/>
    </w:pPr>
  </w:style>
  <w:style w:type="paragraph" w:styleId="Heading1">
    <w:name w:val="heading 1"/>
    <w:basedOn w:val="Normal"/>
    <w:next w:val="Normal"/>
    <w:uiPriority w:val="9"/>
    <w:qFormat/>
    <w:pPr>
      <w:spacing w:before="240"/>
      <w:outlineLvl w:val="0"/>
    </w:pPr>
    <w:rPr>
      <w:b/>
      <w:bCs/>
      <w:sz w:val="24"/>
      <w:szCs w:val="24"/>
    </w:rPr>
  </w:style>
  <w:style w:type="paragraph" w:styleId="Heading2">
    <w:name w:val="heading 2"/>
    <w:basedOn w:val="Normal"/>
    <w:next w:val="Normal"/>
    <w:uiPriority w:val="9"/>
    <w:unhideWhenUsed/>
    <w:qFormat/>
    <w:pPr>
      <w:spacing w:before="200" w:after="100"/>
      <w:outlineLvl w:val="1"/>
    </w:pPr>
    <w:rPr>
      <w:b/>
      <w:bCs/>
    </w:rPr>
  </w:style>
  <w:style w:type="paragraph" w:styleId="Heading3">
    <w:name w:val="heading 3"/>
    <w:basedOn w:val="Normal"/>
    <w:next w:val="Normal"/>
    <w:uiPriority w:val="9"/>
    <w:unhideWhenUsed/>
    <w:qFormat/>
    <w:pPr>
      <w:spacing w:before="160" w:after="80"/>
      <w:outlineLvl w:val="2"/>
    </w:pPr>
    <w:rPr>
      <w:b/>
      <w:bCs/>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C2C60"/>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2C2C60"/>
    <w:rPr>
      <w:szCs w:val="28"/>
    </w:rPr>
  </w:style>
  <w:style w:type="paragraph" w:styleId="Footer">
    <w:name w:val="footer"/>
    <w:basedOn w:val="Normal"/>
    <w:link w:val="FooterChar"/>
    <w:uiPriority w:val="99"/>
    <w:unhideWhenUsed/>
    <w:rsid w:val="002C2C60"/>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2C2C60"/>
    <w:rPr>
      <w:szCs w:val="28"/>
    </w:rPr>
  </w:style>
  <w:style w:type="paragraph" w:styleId="TOCHeading">
    <w:name w:val="TOC Heading"/>
    <w:basedOn w:val="Heading1"/>
    <w:next w:val="Normal"/>
    <w:uiPriority w:val="39"/>
    <w:unhideWhenUsed/>
    <w:qFormat/>
    <w:rsid w:val="00555F13"/>
    <w:pPr>
      <w:keepNext/>
      <w:keepLines/>
      <w:spacing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555F13"/>
    <w:pPr>
      <w:spacing w:after="100"/>
    </w:pPr>
    <w:rPr>
      <w:szCs w:val="28"/>
    </w:rPr>
  </w:style>
  <w:style w:type="paragraph" w:styleId="TOC2">
    <w:name w:val="toc 2"/>
    <w:basedOn w:val="Normal"/>
    <w:next w:val="Normal"/>
    <w:autoRedefine/>
    <w:uiPriority w:val="39"/>
    <w:unhideWhenUsed/>
    <w:rsid w:val="00555F13"/>
    <w:pPr>
      <w:spacing w:after="100"/>
      <w:ind w:left="220"/>
    </w:pPr>
    <w:rPr>
      <w:szCs w:val="28"/>
    </w:rPr>
  </w:style>
  <w:style w:type="paragraph" w:styleId="TOC3">
    <w:name w:val="toc 3"/>
    <w:basedOn w:val="Normal"/>
    <w:next w:val="Normal"/>
    <w:autoRedefine/>
    <w:uiPriority w:val="39"/>
    <w:unhideWhenUsed/>
    <w:rsid w:val="00555F13"/>
    <w:pPr>
      <w:spacing w:after="100"/>
      <w:ind w:left="4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instituteofhealthequity.org/resources-reports/marmot-review-10-years-on" TargetMode="External"/><Relationship Id="rId18" Type="http://schemas.openxmlformats.org/officeDocument/2006/relationships/hyperlink" Target="https://www.ageuk.org.uk/siteassets/documents/reports-and-publications/reports-and-briefings/health--wellbeing/state-of-health-and-care/state-of-health-care-of-older-people-in-england-2025.pdf" TargetMode="External"/><Relationship Id="rId26" Type="http://schemas.openxmlformats.org/officeDocument/2006/relationships/hyperlink" Target="https://www.thelancet.com/journals/lanrhe/article/PIIS2665-9913(23)00163-7/fulltext" TargetMode="External"/><Relationship Id="rId39" Type="http://schemas.openxmlformats.org/officeDocument/2006/relationships/footer" Target="footer1.xml"/><Relationship Id="rId21" Type="http://schemas.openxmlformats.org/officeDocument/2006/relationships/hyperlink" Target="https://pmc.ncbi.nlm.nih.gov/articles/PMC11015166/" TargetMode="External"/><Relationship Id="rId34" Type="http://schemas.openxmlformats.org/officeDocument/2006/relationships/hyperlink" Target="https://www.healthdata.org/research-analysis/library/global-regional-and-national-burden-osteoarthritis-1990-2020-and"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ingsfund.org.uk/insight-and-analysis/long-reads/whats-happening-life-expectancy-england" TargetMode="External"/><Relationship Id="rId20" Type="http://schemas.openxmlformats.org/officeDocument/2006/relationships/hyperlink" Target="https://www.gov.uk/government/publications/health-inequalities-in-health-protection-report/health-inequalities-in-health-protection-report-2025" TargetMode="External"/><Relationship Id="rId29" Type="http://schemas.openxmlformats.org/officeDocument/2006/relationships/hyperlink" Target="https://www.nice.org.uk/guidance/ng22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10324/CBP-10324.pdf" TargetMode="External"/><Relationship Id="rId24" Type="http://schemas.openxmlformats.org/officeDocument/2006/relationships/hyperlink" Target="https://pmc.ncbi.nlm.nih.gov/articles/PMC10161600/" TargetMode="External"/><Relationship Id="rId32" Type="http://schemas.openxmlformats.org/officeDocument/2006/relationships/hyperlink" Target="https://fingertips.phe.org.uk/profile/msk" TargetMode="External"/><Relationship Id="rId37" Type="http://schemas.openxmlformats.org/officeDocument/2006/relationships/hyperlink" Target="https://committees.parliament.uk/writtenevidence/148736/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ost.parliament.uk/healthy-ageing-and-care-for-older-populations/" TargetMode="External"/><Relationship Id="rId23" Type="http://schemas.openxmlformats.org/officeDocument/2006/relationships/hyperlink" Target="https://www.arthritis-uk.org/media/flpbvm2m/arthritisuk_state_of_msk_health_-report_2025.pdf" TargetMode="External"/><Relationship Id="rId28" Type="http://schemas.openxmlformats.org/officeDocument/2006/relationships/hyperlink" Target="https://www.thelancet.com/journals/lancet/article/PIIS0140-6736(24)02322-5/fulltext" TargetMode="External"/><Relationship Id="rId36" Type="http://schemas.openxmlformats.org/officeDocument/2006/relationships/hyperlink" Target="https://coei.co.uk/wp-content/uploads/2024/02/Versus-arthritis-state-msk-musculoskeletal-health-2023.pdf" TargetMode="External"/><Relationship Id="rId10" Type="http://schemas.openxmlformats.org/officeDocument/2006/relationships/hyperlink" Target="https://www.sciencedirect.com/science/article/pii/S0168851023000994" TargetMode="External"/><Relationship Id="rId19" Type="http://schemas.openxmlformats.org/officeDocument/2006/relationships/hyperlink" Target="https://www.health.org.uk/reports-and-analysis/analysis/healthy-life-expectancy-trends-in-the-uk-a-watershed-moment" TargetMode="External"/><Relationship Id="rId31" Type="http://schemas.openxmlformats.org/officeDocument/2006/relationships/hyperlink" Target="https://www.nature.com/articles/s41572-025-00594-6" TargetMode="External"/><Relationship Id="rId4" Type="http://schemas.openxmlformats.org/officeDocument/2006/relationships/settings" Target="settings.xml"/><Relationship Id="rId9" Type="http://schemas.openxmlformats.org/officeDocument/2006/relationships/hyperlink" Target="https://www.ageuk.org.uk/discover/2024/september/state-of-health-and-care-of-older-people-in-england-2024/" TargetMode="External"/><Relationship Id="rId14" Type="http://schemas.openxmlformats.org/officeDocument/2006/relationships/hyperlink" Target="https://pmc.ncbi.nlm.nih.gov/articles/PMC9751760/" TargetMode="External"/><Relationship Id="rId22" Type="http://schemas.openxmlformats.org/officeDocument/2006/relationships/hyperlink" Target="https://www.arthritis-uk.org/policy-and-data/health-intelligence/the-state-of-musculoskeletal-health/" TargetMode="External"/><Relationship Id="rId27" Type="http://schemas.openxmlformats.org/officeDocument/2006/relationships/hyperlink" Target="https://pmc.ncbi.nlm.nih.gov/articles/PMC12574940/" TargetMode="External"/><Relationship Id="rId30" Type="http://schemas.openxmlformats.org/officeDocument/2006/relationships/hyperlink" Target="https://www.njrcentre.org.uk" TargetMode="External"/><Relationship Id="rId35" Type="http://schemas.openxmlformats.org/officeDocument/2006/relationships/hyperlink" Target="https://pmc.ncbi.nlm.nih.gov/articles/PMC1253541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ature.com/articles/s41599-025-05088-0" TargetMode="External"/><Relationship Id="rId17" Type="http://schemas.openxmlformats.org/officeDocument/2006/relationships/hyperlink" Target="https://www.ageuk.org.uk/siteassets/documents/reports-and-publications/reports-and-briefings/health--wellbeing/age_uk_briefing_state_of_health_and_care_of_older_people_july2023.pdf" TargetMode="External"/><Relationship Id="rId25" Type="http://schemas.openxmlformats.org/officeDocument/2006/relationships/hyperlink" Target="https://www.sciencedirect.com/science/article/pii/S1063458425011276" TargetMode="External"/><Relationship Id="rId33" Type="http://schemas.openxmlformats.org/officeDocument/2006/relationships/hyperlink" Target="https://link.springer.com/article/10.1186/s13075-025-03658-w" TargetMode="External"/><Relationship Id="rId38" Type="http://schemas.openxmlformats.org/officeDocument/2006/relationships/hyperlink" Target="https://www.who.int/news-room/fact-sheets/detail/osteoarthrit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D516-98FD-4BE6-B62B-6D63002B08F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5014</Words>
  <Characters>28586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ashok patel</cp:lastModifiedBy>
  <cp:revision>2</cp:revision>
  <dcterms:created xsi:type="dcterms:W3CDTF">2026-07-22T09:59:00Z</dcterms:created>
  <dcterms:modified xsi:type="dcterms:W3CDTF">2026-07-22T09:59:00Z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e0fbf4a7-8eac-4871-bdf9-8d9748b768c1</vt:lpwstr>
  </property>
</Properties>
</file>