
<file path=[Content_Types].xml><?xml version="1.0" encoding="utf-8"?>
<Types xmlns="http://schemas.openxmlformats.org/package/2006/content-types">
  <Default Extension="png" ContentType="image/png"/>
  <Default Extension="bin" ContentType="application/vnd.openxmlformats-officedocument.oleObject"/>
  <Default Extension="emf" ContentType="image/x-emf"/>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AB089C" w:rsidRPr="000D5BBD" w:rsidRDefault="00AB089C" w:rsidP="00AB089C">
      <w:pPr>
        <w:jc w:val="center"/>
        <w:rPr>
          <w:rFonts w:ascii="Arial Black" w:hAnsi="Arial Black"/>
          <w:b/>
        </w:rPr>
      </w:pPr>
      <w:r w:rsidRPr="000D5BBD">
        <w:rPr>
          <w:b/>
          <w:noProof/>
          <w:sz w:val="32"/>
        </w:rPr>
        <mc:AlternateContent>
          <mc:Choice Requires="wps">
            <w:drawing>
              <wp:anchor distT="0" distB="0" distL="114300" distR="114300" simplePos="0" relativeHeight="251660288" behindDoc="0" locked="0" layoutInCell="1" allowOverlap="1" wp14:anchorId="43828446" wp14:editId="011956E3">
                <wp:simplePos x="0" y="0"/>
                <wp:positionH relativeFrom="page">
                  <wp:align>left</wp:align>
                </wp:positionH>
                <wp:positionV relativeFrom="paragraph">
                  <wp:posOffset>-906780</wp:posOffset>
                </wp:positionV>
                <wp:extent cx="678180" cy="10751820"/>
                <wp:effectExtent l="0" t="0" r="7620" b="0"/>
                <wp:wrapNone/>
                <wp:docPr id="27" name="Rectangle 27"/>
                <wp:cNvGraphicFramePr/>
                <a:graphic xmlns:a="http://schemas.openxmlformats.org/drawingml/2006/main">
                  <a:graphicData uri="http://schemas.microsoft.com/office/word/2010/wordprocessingShape">
                    <wps:wsp>
                      <wps:cNvSpPr/>
                      <wps:spPr>
                        <a:xfrm>
                          <a:off x="0" y="0"/>
                          <a:ext cx="678180" cy="10751820"/>
                        </a:xfrm>
                        <a:prstGeom prst="rect">
                          <a:avLst/>
                        </a:prstGeom>
                        <a:solidFill>
                          <a:schemeClr val="accent5">
                            <a:lumMod val="40000"/>
                            <a:lumOff val="60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ect w14:anchorId="64DFC279" id="Rectangle 27" o:spid="_x0000_s1026" style="position:absolute;margin-left:0;margin-top:-71.4pt;width:53.4pt;height:846.6pt;z-index:251660288;visibility:visible;mso-wrap-style:square;mso-height-percent:0;mso-wrap-distance-left:9pt;mso-wrap-distance-top:0;mso-wrap-distance-right:9pt;mso-wrap-distance-bottom:0;mso-position-horizontal:left;mso-position-horizontal-relative:page;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" fillcolor="#bdd6ee [1304]" stroked="f" strokeweight="1pt">
                <w10:wrap anchorx="page"/>
              </v:rect>
            </w:pict>
          </mc:Fallback>
        </mc:AlternateContent>
      </w:r>
      <w:r w:rsidR="006812FC">
        <w:rPr>
          <w:b/>
          <w:sz w:val="32"/>
        </w:rPr>
        <w:t xml:space="preserve">Antenna Evaluation </w:t>
      </w:r>
      <w:r w:rsidRPr="000D5BBD">
        <w:rPr>
          <w:rFonts w:ascii="Arial Black" w:hAnsi="Arial Black"/>
          <w:b/>
        </w:rPr>
        <w:t>_________________________________________________________________</w:t>
      </w:r>
    </w:p>
    <w:p w:rsidR="00AB089C" w:rsidRPr="000D5BBD" w:rsidRDefault="006812FC" w:rsidP="00AB089C">
      <w:pPr>
        <w:jc w:val="center"/>
      </w:pPr>
      <w:r>
        <w:t xml:space="preserve">Designing, Simulating, and Evaluating the Performance of Antenna in AnSys’ </w:t>
      </w:r>
      <w:r w:rsidRPr="006812FC">
        <w:rPr>
          <w:i/>
        </w:rPr>
        <w:t>Electronic Desktop</w:t>
      </w:r>
    </w:p>
    <w:p w:rsidR="00AB089C" w:rsidRPr="000D5BBD" w:rsidRDefault="00AB089C"/>
    <w:p w:rsidR="00AB089C" w:rsidRPr="000D5BBD" w:rsidRDefault="00AB089C"/>
    <w:p w:rsidR="00AB089C" w:rsidRPr="000D5BBD" w:rsidRDefault="00564B00">
      <w:r w:rsidRPr="000D5BBD">
        <w:rPr>
          <w:noProof/>
        </w:rPr>
        <w:drawing>
          <wp:anchor distT="0" distB="0" distL="114300" distR="114300" simplePos="0" relativeHeight="251658240" behindDoc="0" locked="0" layoutInCell="1" allowOverlap="1" wp14:anchorId="1E9AB193">
            <wp:simplePos x="0" y="0"/>
            <wp:positionH relativeFrom="margin">
              <wp:posOffset>-99060</wp:posOffset>
            </wp:positionH>
            <wp:positionV relativeFrom="paragraph">
              <wp:posOffset>6742430</wp:posOffset>
            </wp:positionV>
            <wp:extent cx="2973705" cy="1325245"/>
            <wp:effectExtent l="0" t="0" r="0" b="8255"/>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2973705" cy="1325245"/>
                    </a:xfrm>
                    <a:prstGeom prst="rect">
                      <a:avLst/>
                    </a:prstGeom>
                    <a:noFill/>
                  </pic:spPr>
                </pic:pic>
              </a:graphicData>
            </a:graphic>
            <wp14:sizeRelH relativeFrom="page">
              <wp14:pctWidth>0</wp14:pctWidth>
            </wp14:sizeRelH>
            <wp14:sizeRelV relativeFrom="page">
              <wp14:pctHeight>0</wp14:pctHeight>
            </wp14:sizeRelV>
          </wp:anchor>
        </w:drawing>
      </w:r>
      <w:r w:rsidRPr="000D5BBD">
        <w:rPr>
          <w:noProof/>
        </w:rPr>
        <mc:AlternateContent>
          <mc:Choice Requires="wps">
            <w:drawing>
              <wp:anchor distT="0" distB="0" distL="114300" distR="114300" simplePos="0" relativeHeight="251661312" behindDoc="0" locked="0" layoutInCell="1" allowOverlap="1">
                <wp:simplePos x="0" y="0"/>
                <wp:positionH relativeFrom="margin">
                  <wp:posOffset>-99060</wp:posOffset>
                </wp:positionH>
                <wp:positionV relativeFrom="paragraph">
                  <wp:posOffset>5523230</wp:posOffset>
                </wp:positionV>
                <wp:extent cx="2857500" cy="1203960"/>
                <wp:effectExtent l="0" t="0" r="0" b="0"/>
                <wp:wrapNone/>
                <wp:docPr id="3" name="Text Box 3"/>
                <wp:cNvGraphicFramePr/>
                <a:graphic xmlns:a="http://schemas.openxmlformats.org/drawingml/2006/main">
                  <a:graphicData uri="http://schemas.microsoft.com/office/word/2010/wordprocessingShape">
                    <wps:wsp>
                      <wps:cNvSpPr txBox="1"/>
                      <wps:spPr>
                        <a:xfrm>
                          <a:off x="0" y="0"/>
                          <a:ext cx="2857500" cy="1203960"/>
                        </a:xfrm>
                        <a:prstGeom prst="rect">
                          <a:avLst/>
                        </a:prstGeom>
                        <a:noFill/>
                        <a:ln w="6350">
                          <a:noFill/>
                        </a:ln>
                      </wps:spPr>
                      <wps:txbx>
                        <w:txbxContent>
                          <w:p w:rsidR="000B3D98" w:rsidRDefault="000B3D98" w:rsidP="00AB089C">
                            <w:pPr>
                              <w:rPr>
                                <w:lang w:val="en-US"/>
                              </w:rPr>
                            </w:pPr>
                            <w:r>
                              <w:rPr>
                                <w:lang w:val="en-US"/>
                              </w:rPr>
                              <w:t>Embedded Electronic Systems, Year 3</w:t>
                            </w:r>
                          </w:p>
                          <w:p w:rsidR="000B3D98" w:rsidRDefault="000B3D98" w:rsidP="00AB089C">
                            <w:pPr>
                              <w:rPr>
                                <w:lang w:val="en-US"/>
                              </w:rPr>
                            </w:pPr>
                            <w:r>
                              <w:rPr>
                                <w:lang w:val="en-US"/>
                              </w:rPr>
                              <w:t>Jack Lonsdale</w:t>
                            </w:r>
                          </w:p>
                          <w:p w:rsidR="000B3D98" w:rsidRDefault="000B3D98" w:rsidP="00AB089C">
                            <w:pPr>
                              <w:rPr>
                                <w:lang w:val="en-US"/>
                              </w:rPr>
                            </w:pPr>
                            <w:r>
                              <w:rPr>
                                <w:lang w:val="en-US"/>
                              </w:rPr>
                              <w:t>Student No: 2114210</w:t>
                            </w:r>
                          </w:p>
                          <w:p w:rsidR="000B3D98" w:rsidRDefault="000B3D98" w:rsidP="00AB089C">
                            <w:pPr>
                              <w:rPr>
                                <w:lang w:val="en-US"/>
                              </w:rPr>
                            </w:pPr>
                            <w:r>
                              <w:rPr>
                                <w:lang w:val="en-US"/>
                              </w:rPr>
                              <w:t xml:space="preserve">Word Count: </w:t>
                            </w:r>
                            <w:r w:rsidR="00E810ED">
                              <w:rPr>
                                <w:lang w:val="en-US"/>
                              </w:rPr>
                              <w:t>2,748</w:t>
                            </w:r>
                          </w:p>
                          <w:p w:rsidR="000B3D98" w:rsidRDefault="000B3D98" w:rsidP="00AB089C">
                            <w:pPr>
                              <w:rPr>
                                <w:lang w:val="en-US"/>
                              </w:rPr>
                            </w:pPr>
                          </w:p>
                          <w:p w:rsidR="000B3D98" w:rsidRDefault="000B3D98"/>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3" o:spid="_x0000_s1026" type="#_x0000_t202" style="position:absolute;margin-left:-7.8pt;margin-top:434.9pt;width:225pt;height:94.8pt;z-index:25166131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" filled="f" stroked="f" strokeweight=".5pt">
                <v:textbox>
                  <w:txbxContent>
                    <w:p w:rsidR="000B3D98" w:rsidRDefault="000B3D98" w:rsidP="00AB089C">
                      <w:pPr>
                        <w:rPr>
                          <w:lang w:val="en-US"/>
                        </w:rPr>
                      </w:pPr>
                      <w:r>
                        <w:rPr>
                          <w:lang w:val="en-US"/>
                        </w:rPr>
                        <w:t>Embedded Electronic Systems, Year 3</w:t>
                      </w:r>
                    </w:p>
                    <w:p w:rsidR="000B3D98" w:rsidRDefault="000B3D98" w:rsidP="00AB089C">
                      <w:pPr>
                        <w:rPr>
                          <w:lang w:val="en-US"/>
                        </w:rPr>
                      </w:pPr>
                      <w:r>
                        <w:rPr>
                          <w:lang w:val="en-US"/>
                        </w:rPr>
                        <w:t>Jack Lonsdale</w:t>
                      </w:r>
                    </w:p>
                    <w:p w:rsidR="000B3D98" w:rsidRDefault="000B3D98" w:rsidP="00AB089C">
                      <w:pPr>
                        <w:rPr>
                          <w:lang w:val="en-US"/>
                        </w:rPr>
                      </w:pPr>
                      <w:r>
                        <w:rPr>
                          <w:lang w:val="en-US"/>
                        </w:rPr>
                        <w:t>Student No: 2114210</w:t>
                      </w:r>
                    </w:p>
                    <w:p w:rsidR="000B3D98" w:rsidRDefault="000B3D98" w:rsidP="00AB089C">
                      <w:pPr>
                        <w:rPr>
                          <w:lang w:val="en-US"/>
                        </w:rPr>
                      </w:pPr>
                      <w:r>
                        <w:rPr>
                          <w:lang w:val="en-US"/>
                        </w:rPr>
                        <w:t xml:space="preserve">Word Count: </w:t>
                      </w:r>
                      <w:r w:rsidR="00E810ED">
                        <w:rPr>
                          <w:lang w:val="en-US"/>
                        </w:rPr>
                        <w:t>2,748</w:t>
                      </w:r>
                    </w:p>
                    <w:p w:rsidR="000B3D98" w:rsidRDefault="000B3D98" w:rsidP="00AB089C">
                      <w:pPr>
                        <w:rPr>
                          <w:lang w:val="en-US"/>
                        </w:rPr>
                      </w:pPr>
                    </w:p>
                    <w:p w:rsidR="000B3D98" w:rsidRDefault="000B3D98"/>
                  </w:txbxContent>
                </v:textbox>
                <w10:wrap anchorx="margin"/>
              </v:shape>
            </w:pict>
          </mc:Fallback>
        </mc:AlternateContent>
      </w:r>
      <w:r w:rsidR="00AB089C" w:rsidRPr="000D5BBD">
        <w:br w:type="page"/>
      </w:r>
    </w:p>
    <w:sdt>
      <w:sdtPr>
        <w:rPr>
          <w:rFonts w:ascii="Arial" w:eastAsiaTheme="minorHAnsi" w:hAnsi="Arial" w:cstheme="minorBidi"/>
          <w:color w:val="auto"/>
          <w:sz w:val="24"/>
          <w:szCs w:val="22"/>
          <w:lang w:val="en-GB"/>
        </w:rPr>
        <w:id w:val="1212993684"/>
        <w:docPartObj>
          <w:docPartGallery w:val="Table of Contents"/>
          <w:docPartUnique/>
        </w:docPartObj>
      </w:sdtPr>
      <w:sdtEndPr>
        <w:rPr>
          <w:b/>
          <w:bCs/>
          <w:noProof/>
        </w:rPr>
      </w:sdtEndPr>
      <w:sdtContent>
        <w:p w:rsidR="00564B00" w:rsidRPr="000D5BBD" w:rsidRDefault="00564B00">
          <w:pPr>
            <w:pStyle w:val="TOCHeading"/>
            <w:rPr>
              <w:lang w:val="en-GB"/>
            </w:rPr>
          </w:pPr>
          <w:r w:rsidRPr="000D5BBD">
            <w:rPr>
              <w:lang w:val="en-GB"/>
            </w:rPr>
            <w:t>Contents</w:t>
          </w:r>
        </w:p>
        <w:p w:rsidR="00F320E5" w:rsidRDefault="00E9551B">
          <w:pPr>
            <w:pStyle w:val="TOC1"/>
            <w:tabs>
              <w:tab w:val="right" w:leader="dot" w:pos="9016"/>
            </w:tabs>
            <w:rPr>
              <w:rFonts w:asciiTheme="minorHAnsi" w:eastAsiaTheme="minorEastAsia" w:hAnsiTheme="minorHAnsi"/>
              <w:noProof/>
              <w:sz w:val="22"/>
              <w:lang w:eastAsia="en-GB"/>
            </w:rPr>
          </w:pPr>
          <w:r w:rsidRPr="000D5BBD">
            <w:fldChar w:fldCharType="begin"/>
          </w:r>
          <w:r w:rsidRPr="000D5BBD">
            <w:instrText xml:space="preserve"> TOC \o "1-3" \h \z \u </w:instrText>
          </w:r>
          <w:r w:rsidRPr="000D5BBD">
            <w:fldChar w:fldCharType="separate"/>
          </w:r>
          <w:hyperlink w:anchor="_Toc167262276" w:history="1">
            <w:r w:rsidR="00F320E5" w:rsidRPr="002A6001">
              <w:rPr>
                <w:rStyle w:val="Hyperlink"/>
                <w:noProof/>
              </w:rPr>
              <w:t>Task 1</w:t>
            </w:r>
            <w:r w:rsidR="00F320E5">
              <w:rPr>
                <w:noProof/>
                <w:webHidden/>
              </w:rPr>
              <w:tab/>
            </w:r>
            <w:r w:rsidR="00F320E5">
              <w:rPr>
                <w:noProof/>
                <w:webHidden/>
              </w:rPr>
              <w:fldChar w:fldCharType="begin"/>
            </w:r>
            <w:r w:rsidR="00F320E5">
              <w:rPr>
                <w:noProof/>
                <w:webHidden/>
              </w:rPr>
              <w:instrText xml:space="preserve"> PAGEREF _Toc167262276 \h </w:instrText>
            </w:r>
            <w:r w:rsidR="00F320E5">
              <w:rPr>
                <w:noProof/>
                <w:webHidden/>
              </w:rPr>
            </w:r>
            <w:r w:rsidR="00F320E5">
              <w:rPr>
                <w:noProof/>
                <w:webHidden/>
              </w:rPr>
              <w:fldChar w:fldCharType="separate"/>
            </w:r>
            <w:r w:rsidR="00F320E5">
              <w:rPr>
                <w:noProof/>
                <w:webHidden/>
              </w:rPr>
              <w:t>3</w:t>
            </w:r>
            <w:r w:rsidR="00F320E5">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77" w:history="1">
            <w:r w:rsidRPr="002A6001">
              <w:rPr>
                <w:rStyle w:val="Hyperlink"/>
                <w:noProof/>
              </w:rPr>
              <w:t>Introduction</w:t>
            </w:r>
            <w:r>
              <w:rPr>
                <w:noProof/>
                <w:webHidden/>
              </w:rPr>
              <w:tab/>
            </w:r>
            <w:r>
              <w:rPr>
                <w:noProof/>
                <w:webHidden/>
              </w:rPr>
              <w:fldChar w:fldCharType="begin"/>
            </w:r>
            <w:r>
              <w:rPr>
                <w:noProof/>
                <w:webHidden/>
              </w:rPr>
              <w:instrText xml:space="preserve"> PAGEREF _Toc167262277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78" w:history="1">
            <w:r w:rsidRPr="002A6001">
              <w:rPr>
                <w:rStyle w:val="Hyperlink"/>
                <w:noProof/>
              </w:rPr>
              <w:t>Background Research</w:t>
            </w:r>
            <w:r>
              <w:rPr>
                <w:noProof/>
                <w:webHidden/>
              </w:rPr>
              <w:tab/>
            </w:r>
            <w:r>
              <w:rPr>
                <w:noProof/>
                <w:webHidden/>
              </w:rPr>
              <w:fldChar w:fldCharType="begin"/>
            </w:r>
            <w:r>
              <w:rPr>
                <w:noProof/>
                <w:webHidden/>
              </w:rPr>
              <w:instrText xml:space="preserve"> PAGEREF _Toc167262278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79" w:history="1">
            <w:r w:rsidRPr="002A6001">
              <w:rPr>
                <w:rStyle w:val="Hyperlink"/>
                <w:noProof/>
              </w:rPr>
              <w:t>Approach</w:t>
            </w:r>
            <w:r>
              <w:rPr>
                <w:noProof/>
                <w:webHidden/>
              </w:rPr>
              <w:tab/>
            </w:r>
            <w:r>
              <w:rPr>
                <w:noProof/>
                <w:webHidden/>
              </w:rPr>
              <w:fldChar w:fldCharType="begin"/>
            </w:r>
            <w:r>
              <w:rPr>
                <w:noProof/>
                <w:webHidden/>
              </w:rPr>
              <w:instrText xml:space="preserve"> PAGEREF _Toc167262279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80" w:history="1">
            <w:r w:rsidRPr="002A6001">
              <w:rPr>
                <w:rStyle w:val="Hyperlink"/>
                <w:noProof/>
              </w:rPr>
              <w:t>Results</w:t>
            </w:r>
            <w:r>
              <w:rPr>
                <w:noProof/>
                <w:webHidden/>
              </w:rPr>
              <w:tab/>
            </w:r>
            <w:r>
              <w:rPr>
                <w:noProof/>
                <w:webHidden/>
              </w:rPr>
              <w:fldChar w:fldCharType="begin"/>
            </w:r>
            <w:r>
              <w:rPr>
                <w:noProof/>
                <w:webHidden/>
              </w:rPr>
              <w:instrText xml:space="preserve"> PAGEREF _Toc167262280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1"/>
            <w:tabs>
              <w:tab w:val="right" w:leader="dot" w:pos="9016"/>
            </w:tabs>
            <w:rPr>
              <w:rFonts w:asciiTheme="minorHAnsi" w:eastAsiaTheme="minorEastAsia" w:hAnsiTheme="minorHAnsi"/>
              <w:noProof/>
              <w:sz w:val="22"/>
              <w:lang w:eastAsia="en-GB"/>
            </w:rPr>
          </w:pPr>
          <w:hyperlink w:anchor="_Toc167262281" w:history="1">
            <w:r w:rsidRPr="002A6001">
              <w:rPr>
                <w:rStyle w:val="Hyperlink"/>
                <w:noProof/>
              </w:rPr>
              <w:t>Task 2</w:t>
            </w:r>
            <w:r>
              <w:rPr>
                <w:noProof/>
                <w:webHidden/>
              </w:rPr>
              <w:tab/>
            </w:r>
            <w:r>
              <w:rPr>
                <w:noProof/>
                <w:webHidden/>
              </w:rPr>
              <w:fldChar w:fldCharType="begin"/>
            </w:r>
            <w:r>
              <w:rPr>
                <w:noProof/>
                <w:webHidden/>
              </w:rPr>
              <w:instrText xml:space="preserve"> PAGEREF _Toc167262281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82" w:history="1">
            <w:r w:rsidRPr="002A6001">
              <w:rPr>
                <w:rStyle w:val="Hyperlink"/>
                <w:noProof/>
              </w:rPr>
              <w:t>Introduction</w:t>
            </w:r>
            <w:r>
              <w:rPr>
                <w:noProof/>
                <w:webHidden/>
              </w:rPr>
              <w:tab/>
            </w:r>
            <w:r>
              <w:rPr>
                <w:noProof/>
                <w:webHidden/>
              </w:rPr>
              <w:fldChar w:fldCharType="begin"/>
            </w:r>
            <w:r>
              <w:rPr>
                <w:noProof/>
                <w:webHidden/>
              </w:rPr>
              <w:instrText xml:space="preserve"> PAGEREF _Toc167262282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83" w:history="1">
            <w:r w:rsidRPr="002A6001">
              <w:rPr>
                <w:rStyle w:val="Hyperlink"/>
                <w:noProof/>
              </w:rPr>
              <w:t>Cylindrical Dipole</w:t>
            </w:r>
            <w:r>
              <w:rPr>
                <w:noProof/>
                <w:webHidden/>
              </w:rPr>
              <w:tab/>
            </w:r>
            <w:r>
              <w:rPr>
                <w:noProof/>
                <w:webHidden/>
              </w:rPr>
              <w:fldChar w:fldCharType="begin"/>
            </w:r>
            <w:r>
              <w:rPr>
                <w:noProof/>
                <w:webHidden/>
              </w:rPr>
              <w:instrText xml:space="preserve"> PAGEREF _Toc167262283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84" w:history="1">
            <w:r w:rsidRPr="002A6001">
              <w:rPr>
                <w:rStyle w:val="Hyperlink"/>
                <w:noProof/>
              </w:rPr>
              <w:t>Background Research</w:t>
            </w:r>
            <w:r>
              <w:rPr>
                <w:noProof/>
                <w:webHidden/>
              </w:rPr>
              <w:tab/>
            </w:r>
            <w:r>
              <w:rPr>
                <w:noProof/>
                <w:webHidden/>
              </w:rPr>
              <w:fldChar w:fldCharType="begin"/>
            </w:r>
            <w:r>
              <w:rPr>
                <w:noProof/>
                <w:webHidden/>
              </w:rPr>
              <w:instrText xml:space="preserve"> PAGEREF _Toc167262284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85" w:history="1">
            <w:r w:rsidRPr="002A6001">
              <w:rPr>
                <w:rStyle w:val="Hyperlink"/>
                <w:noProof/>
              </w:rPr>
              <w:t>Approach</w:t>
            </w:r>
            <w:r>
              <w:rPr>
                <w:noProof/>
                <w:webHidden/>
              </w:rPr>
              <w:tab/>
            </w:r>
            <w:r>
              <w:rPr>
                <w:noProof/>
                <w:webHidden/>
              </w:rPr>
              <w:fldChar w:fldCharType="begin"/>
            </w:r>
            <w:r>
              <w:rPr>
                <w:noProof/>
                <w:webHidden/>
              </w:rPr>
              <w:instrText xml:space="preserve"> PAGEREF _Toc167262285 \h </w:instrText>
            </w:r>
            <w:r>
              <w:rPr>
                <w:noProof/>
                <w:webHidden/>
              </w:rPr>
            </w:r>
            <w:r>
              <w:rPr>
                <w:noProof/>
                <w:webHidden/>
              </w:rPr>
              <w:fldChar w:fldCharType="separate"/>
            </w:r>
            <w:r>
              <w:rPr>
                <w:noProof/>
                <w:webHidden/>
              </w:rPr>
              <w:t>3</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86" w:history="1">
            <w:r w:rsidRPr="002A6001">
              <w:rPr>
                <w:rStyle w:val="Hyperlink"/>
                <w:noProof/>
              </w:rPr>
              <w:t>Analysis</w:t>
            </w:r>
            <w:r>
              <w:rPr>
                <w:noProof/>
                <w:webHidden/>
              </w:rPr>
              <w:tab/>
            </w:r>
            <w:r>
              <w:rPr>
                <w:noProof/>
                <w:webHidden/>
              </w:rPr>
              <w:fldChar w:fldCharType="begin"/>
            </w:r>
            <w:r>
              <w:rPr>
                <w:noProof/>
                <w:webHidden/>
              </w:rPr>
              <w:instrText xml:space="preserve"> PAGEREF _Toc167262286 \h </w:instrText>
            </w:r>
            <w:r>
              <w:rPr>
                <w:noProof/>
                <w:webHidden/>
              </w:rPr>
            </w:r>
            <w:r>
              <w:rPr>
                <w:noProof/>
                <w:webHidden/>
              </w:rPr>
              <w:fldChar w:fldCharType="separate"/>
            </w:r>
            <w:r>
              <w:rPr>
                <w:noProof/>
                <w:webHidden/>
              </w:rPr>
              <w:t>5</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87" w:history="1">
            <w:r w:rsidRPr="002A6001">
              <w:rPr>
                <w:rStyle w:val="Hyperlink"/>
                <w:noProof/>
              </w:rPr>
              <w:t>Conclusion</w:t>
            </w:r>
            <w:r>
              <w:rPr>
                <w:noProof/>
                <w:webHidden/>
              </w:rPr>
              <w:tab/>
            </w:r>
            <w:r>
              <w:rPr>
                <w:noProof/>
                <w:webHidden/>
              </w:rPr>
              <w:fldChar w:fldCharType="begin"/>
            </w:r>
            <w:r>
              <w:rPr>
                <w:noProof/>
                <w:webHidden/>
              </w:rPr>
              <w:instrText xml:space="preserve"> PAGEREF _Toc167262287 \h </w:instrText>
            </w:r>
            <w:r>
              <w:rPr>
                <w:noProof/>
                <w:webHidden/>
              </w:rPr>
            </w:r>
            <w:r>
              <w:rPr>
                <w:noProof/>
                <w:webHidden/>
              </w:rPr>
              <w:fldChar w:fldCharType="separate"/>
            </w:r>
            <w:r>
              <w:rPr>
                <w:noProof/>
                <w:webHidden/>
              </w:rPr>
              <w:t>9</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88" w:history="1">
            <w:r w:rsidRPr="002A6001">
              <w:rPr>
                <w:rStyle w:val="Hyperlink"/>
                <w:noProof/>
              </w:rPr>
              <w:t>Folded Dipole</w:t>
            </w:r>
            <w:r>
              <w:rPr>
                <w:noProof/>
                <w:webHidden/>
              </w:rPr>
              <w:tab/>
            </w:r>
            <w:r>
              <w:rPr>
                <w:noProof/>
                <w:webHidden/>
              </w:rPr>
              <w:fldChar w:fldCharType="begin"/>
            </w:r>
            <w:r>
              <w:rPr>
                <w:noProof/>
                <w:webHidden/>
              </w:rPr>
              <w:instrText xml:space="preserve"> PAGEREF _Toc167262288 \h </w:instrText>
            </w:r>
            <w:r>
              <w:rPr>
                <w:noProof/>
                <w:webHidden/>
              </w:rPr>
            </w:r>
            <w:r>
              <w:rPr>
                <w:noProof/>
                <w:webHidden/>
              </w:rPr>
              <w:fldChar w:fldCharType="separate"/>
            </w:r>
            <w:r>
              <w:rPr>
                <w:noProof/>
                <w:webHidden/>
              </w:rPr>
              <w:t>10</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89" w:history="1">
            <w:r w:rsidRPr="002A6001">
              <w:rPr>
                <w:rStyle w:val="Hyperlink"/>
                <w:noProof/>
              </w:rPr>
              <w:t>Background Research</w:t>
            </w:r>
            <w:r>
              <w:rPr>
                <w:noProof/>
                <w:webHidden/>
              </w:rPr>
              <w:tab/>
            </w:r>
            <w:r>
              <w:rPr>
                <w:noProof/>
                <w:webHidden/>
              </w:rPr>
              <w:fldChar w:fldCharType="begin"/>
            </w:r>
            <w:r>
              <w:rPr>
                <w:noProof/>
                <w:webHidden/>
              </w:rPr>
              <w:instrText xml:space="preserve"> PAGEREF _Toc167262289 \h </w:instrText>
            </w:r>
            <w:r>
              <w:rPr>
                <w:noProof/>
                <w:webHidden/>
              </w:rPr>
            </w:r>
            <w:r>
              <w:rPr>
                <w:noProof/>
                <w:webHidden/>
              </w:rPr>
              <w:fldChar w:fldCharType="separate"/>
            </w:r>
            <w:r>
              <w:rPr>
                <w:noProof/>
                <w:webHidden/>
              </w:rPr>
              <w:t>10</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0" w:history="1">
            <w:r w:rsidRPr="002A6001">
              <w:rPr>
                <w:rStyle w:val="Hyperlink"/>
                <w:noProof/>
              </w:rPr>
              <w:t>Approach</w:t>
            </w:r>
            <w:r>
              <w:rPr>
                <w:noProof/>
                <w:webHidden/>
              </w:rPr>
              <w:tab/>
            </w:r>
            <w:r>
              <w:rPr>
                <w:noProof/>
                <w:webHidden/>
              </w:rPr>
              <w:fldChar w:fldCharType="begin"/>
            </w:r>
            <w:r>
              <w:rPr>
                <w:noProof/>
                <w:webHidden/>
              </w:rPr>
              <w:instrText xml:space="preserve"> PAGEREF _Toc167262290 \h </w:instrText>
            </w:r>
            <w:r>
              <w:rPr>
                <w:noProof/>
                <w:webHidden/>
              </w:rPr>
            </w:r>
            <w:r>
              <w:rPr>
                <w:noProof/>
                <w:webHidden/>
              </w:rPr>
              <w:fldChar w:fldCharType="separate"/>
            </w:r>
            <w:r>
              <w:rPr>
                <w:noProof/>
                <w:webHidden/>
              </w:rPr>
              <w:t>10</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1" w:history="1">
            <w:r w:rsidRPr="002A6001">
              <w:rPr>
                <w:rStyle w:val="Hyperlink"/>
                <w:noProof/>
              </w:rPr>
              <w:t>Analysis</w:t>
            </w:r>
            <w:r>
              <w:rPr>
                <w:noProof/>
                <w:webHidden/>
              </w:rPr>
              <w:tab/>
            </w:r>
            <w:r>
              <w:rPr>
                <w:noProof/>
                <w:webHidden/>
              </w:rPr>
              <w:fldChar w:fldCharType="begin"/>
            </w:r>
            <w:r>
              <w:rPr>
                <w:noProof/>
                <w:webHidden/>
              </w:rPr>
              <w:instrText xml:space="preserve"> PAGEREF _Toc167262291 \h </w:instrText>
            </w:r>
            <w:r>
              <w:rPr>
                <w:noProof/>
                <w:webHidden/>
              </w:rPr>
            </w:r>
            <w:r>
              <w:rPr>
                <w:noProof/>
                <w:webHidden/>
              </w:rPr>
              <w:fldChar w:fldCharType="separate"/>
            </w:r>
            <w:r>
              <w:rPr>
                <w:noProof/>
                <w:webHidden/>
              </w:rPr>
              <w:t>10</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2" w:history="1">
            <w:r w:rsidRPr="002A6001">
              <w:rPr>
                <w:rStyle w:val="Hyperlink"/>
                <w:noProof/>
              </w:rPr>
              <w:t>Conclusion</w:t>
            </w:r>
            <w:r>
              <w:rPr>
                <w:noProof/>
                <w:webHidden/>
              </w:rPr>
              <w:tab/>
            </w:r>
            <w:r>
              <w:rPr>
                <w:noProof/>
                <w:webHidden/>
              </w:rPr>
              <w:fldChar w:fldCharType="begin"/>
            </w:r>
            <w:r>
              <w:rPr>
                <w:noProof/>
                <w:webHidden/>
              </w:rPr>
              <w:instrText xml:space="preserve"> PAGEREF _Toc167262292 \h </w:instrText>
            </w:r>
            <w:r>
              <w:rPr>
                <w:noProof/>
                <w:webHidden/>
              </w:rPr>
            </w:r>
            <w:r>
              <w:rPr>
                <w:noProof/>
                <w:webHidden/>
              </w:rPr>
              <w:fldChar w:fldCharType="separate"/>
            </w:r>
            <w:r>
              <w:rPr>
                <w:noProof/>
                <w:webHidden/>
              </w:rPr>
              <w:t>15</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93" w:history="1">
            <w:r w:rsidRPr="002A6001">
              <w:rPr>
                <w:rStyle w:val="Hyperlink"/>
                <w:noProof/>
              </w:rPr>
              <w:t>Horn Antenna</w:t>
            </w:r>
            <w:r>
              <w:rPr>
                <w:noProof/>
                <w:webHidden/>
              </w:rPr>
              <w:tab/>
            </w:r>
            <w:r>
              <w:rPr>
                <w:noProof/>
                <w:webHidden/>
              </w:rPr>
              <w:fldChar w:fldCharType="begin"/>
            </w:r>
            <w:r>
              <w:rPr>
                <w:noProof/>
                <w:webHidden/>
              </w:rPr>
              <w:instrText xml:space="preserve"> PAGEREF _Toc167262293 \h </w:instrText>
            </w:r>
            <w:r>
              <w:rPr>
                <w:noProof/>
                <w:webHidden/>
              </w:rPr>
            </w:r>
            <w:r>
              <w:rPr>
                <w:noProof/>
                <w:webHidden/>
              </w:rPr>
              <w:fldChar w:fldCharType="separate"/>
            </w:r>
            <w:r>
              <w:rPr>
                <w:noProof/>
                <w:webHidden/>
              </w:rPr>
              <w:t>15</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4" w:history="1">
            <w:r w:rsidRPr="002A6001">
              <w:rPr>
                <w:rStyle w:val="Hyperlink"/>
                <w:noProof/>
              </w:rPr>
              <w:t>Background Research</w:t>
            </w:r>
            <w:r>
              <w:rPr>
                <w:noProof/>
                <w:webHidden/>
              </w:rPr>
              <w:tab/>
            </w:r>
            <w:r>
              <w:rPr>
                <w:noProof/>
                <w:webHidden/>
              </w:rPr>
              <w:fldChar w:fldCharType="begin"/>
            </w:r>
            <w:r>
              <w:rPr>
                <w:noProof/>
                <w:webHidden/>
              </w:rPr>
              <w:instrText xml:space="preserve"> PAGEREF _Toc167262294 \h </w:instrText>
            </w:r>
            <w:r>
              <w:rPr>
                <w:noProof/>
                <w:webHidden/>
              </w:rPr>
            </w:r>
            <w:r>
              <w:rPr>
                <w:noProof/>
                <w:webHidden/>
              </w:rPr>
              <w:fldChar w:fldCharType="separate"/>
            </w:r>
            <w:r>
              <w:rPr>
                <w:noProof/>
                <w:webHidden/>
              </w:rPr>
              <w:t>15</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5" w:history="1">
            <w:r w:rsidRPr="002A6001">
              <w:rPr>
                <w:rStyle w:val="Hyperlink"/>
                <w:noProof/>
              </w:rPr>
              <w:t>Approach</w:t>
            </w:r>
            <w:r>
              <w:rPr>
                <w:noProof/>
                <w:webHidden/>
              </w:rPr>
              <w:tab/>
            </w:r>
            <w:r>
              <w:rPr>
                <w:noProof/>
                <w:webHidden/>
              </w:rPr>
              <w:fldChar w:fldCharType="begin"/>
            </w:r>
            <w:r>
              <w:rPr>
                <w:noProof/>
                <w:webHidden/>
              </w:rPr>
              <w:instrText xml:space="preserve"> PAGEREF _Toc167262295 \h </w:instrText>
            </w:r>
            <w:r>
              <w:rPr>
                <w:noProof/>
                <w:webHidden/>
              </w:rPr>
            </w:r>
            <w:r>
              <w:rPr>
                <w:noProof/>
                <w:webHidden/>
              </w:rPr>
              <w:fldChar w:fldCharType="separate"/>
            </w:r>
            <w:r>
              <w:rPr>
                <w:noProof/>
                <w:webHidden/>
              </w:rPr>
              <w:t>15</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6" w:history="1">
            <w:r w:rsidRPr="002A6001">
              <w:rPr>
                <w:rStyle w:val="Hyperlink"/>
                <w:noProof/>
              </w:rPr>
              <w:t>Analysis</w:t>
            </w:r>
            <w:r>
              <w:rPr>
                <w:noProof/>
                <w:webHidden/>
              </w:rPr>
              <w:tab/>
            </w:r>
            <w:r>
              <w:rPr>
                <w:noProof/>
                <w:webHidden/>
              </w:rPr>
              <w:fldChar w:fldCharType="begin"/>
            </w:r>
            <w:r>
              <w:rPr>
                <w:noProof/>
                <w:webHidden/>
              </w:rPr>
              <w:instrText xml:space="preserve"> PAGEREF _Toc167262296 \h </w:instrText>
            </w:r>
            <w:r>
              <w:rPr>
                <w:noProof/>
                <w:webHidden/>
              </w:rPr>
            </w:r>
            <w:r>
              <w:rPr>
                <w:noProof/>
                <w:webHidden/>
              </w:rPr>
              <w:fldChar w:fldCharType="separate"/>
            </w:r>
            <w:r>
              <w:rPr>
                <w:noProof/>
                <w:webHidden/>
              </w:rPr>
              <w:t>16</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7" w:history="1">
            <w:r w:rsidRPr="002A6001">
              <w:rPr>
                <w:rStyle w:val="Hyperlink"/>
                <w:noProof/>
              </w:rPr>
              <w:t>Conclusion</w:t>
            </w:r>
            <w:r>
              <w:rPr>
                <w:noProof/>
                <w:webHidden/>
              </w:rPr>
              <w:tab/>
            </w:r>
            <w:r>
              <w:rPr>
                <w:noProof/>
                <w:webHidden/>
              </w:rPr>
              <w:fldChar w:fldCharType="begin"/>
            </w:r>
            <w:r>
              <w:rPr>
                <w:noProof/>
                <w:webHidden/>
              </w:rPr>
              <w:instrText xml:space="preserve"> PAGEREF _Toc167262297 \h </w:instrText>
            </w:r>
            <w:r>
              <w:rPr>
                <w:noProof/>
                <w:webHidden/>
              </w:rPr>
            </w:r>
            <w:r>
              <w:rPr>
                <w:noProof/>
                <w:webHidden/>
              </w:rPr>
              <w:fldChar w:fldCharType="separate"/>
            </w:r>
            <w:r>
              <w:rPr>
                <w:noProof/>
                <w:webHidden/>
              </w:rPr>
              <w:t>20</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298" w:history="1">
            <w:r w:rsidRPr="002A6001">
              <w:rPr>
                <w:rStyle w:val="Hyperlink"/>
                <w:noProof/>
              </w:rPr>
              <w:t>Helix Antenna</w:t>
            </w:r>
            <w:r>
              <w:rPr>
                <w:noProof/>
                <w:webHidden/>
              </w:rPr>
              <w:tab/>
            </w:r>
            <w:r>
              <w:rPr>
                <w:noProof/>
                <w:webHidden/>
              </w:rPr>
              <w:fldChar w:fldCharType="begin"/>
            </w:r>
            <w:r>
              <w:rPr>
                <w:noProof/>
                <w:webHidden/>
              </w:rPr>
              <w:instrText xml:space="preserve"> PAGEREF _Toc167262298 \h </w:instrText>
            </w:r>
            <w:r>
              <w:rPr>
                <w:noProof/>
                <w:webHidden/>
              </w:rPr>
            </w:r>
            <w:r>
              <w:rPr>
                <w:noProof/>
                <w:webHidden/>
              </w:rPr>
              <w:fldChar w:fldCharType="separate"/>
            </w:r>
            <w:r>
              <w:rPr>
                <w:noProof/>
                <w:webHidden/>
              </w:rPr>
              <w:t>20</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299" w:history="1">
            <w:r w:rsidRPr="002A6001">
              <w:rPr>
                <w:rStyle w:val="Hyperlink"/>
                <w:noProof/>
              </w:rPr>
              <w:t>Background Research</w:t>
            </w:r>
            <w:r>
              <w:rPr>
                <w:noProof/>
                <w:webHidden/>
              </w:rPr>
              <w:tab/>
            </w:r>
            <w:r>
              <w:rPr>
                <w:noProof/>
                <w:webHidden/>
              </w:rPr>
              <w:fldChar w:fldCharType="begin"/>
            </w:r>
            <w:r>
              <w:rPr>
                <w:noProof/>
                <w:webHidden/>
              </w:rPr>
              <w:instrText xml:space="preserve"> PAGEREF _Toc167262299 \h </w:instrText>
            </w:r>
            <w:r>
              <w:rPr>
                <w:noProof/>
                <w:webHidden/>
              </w:rPr>
            </w:r>
            <w:r>
              <w:rPr>
                <w:noProof/>
                <w:webHidden/>
              </w:rPr>
              <w:fldChar w:fldCharType="separate"/>
            </w:r>
            <w:r>
              <w:rPr>
                <w:noProof/>
                <w:webHidden/>
              </w:rPr>
              <w:t>20</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0" w:history="1">
            <w:r w:rsidRPr="002A6001">
              <w:rPr>
                <w:rStyle w:val="Hyperlink"/>
                <w:noProof/>
              </w:rPr>
              <w:t>Approach</w:t>
            </w:r>
            <w:r>
              <w:rPr>
                <w:noProof/>
                <w:webHidden/>
              </w:rPr>
              <w:tab/>
            </w:r>
            <w:r>
              <w:rPr>
                <w:noProof/>
                <w:webHidden/>
              </w:rPr>
              <w:fldChar w:fldCharType="begin"/>
            </w:r>
            <w:r>
              <w:rPr>
                <w:noProof/>
                <w:webHidden/>
              </w:rPr>
              <w:instrText xml:space="preserve"> PAGEREF _Toc167262300 \h </w:instrText>
            </w:r>
            <w:r>
              <w:rPr>
                <w:noProof/>
                <w:webHidden/>
              </w:rPr>
            </w:r>
            <w:r>
              <w:rPr>
                <w:noProof/>
                <w:webHidden/>
              </w:rPr>
              <w:fldChar w:fldCharType="separate"/>
            </w:r>
            <w:r>
              <w:rPr>
                <w:noProof/>
                <w:webHidden/>
              </w:rPr>
              <w:t>21</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1" w:history="1">
            <w:r w:rsidRPr="002A6001">
              <w:rPr>
                <w:rStyle w:val="Hyperlink"/>
                <w:noProof/>
              </w:rPr>
              <w:t>Analysis</w:t>
            </w:r>
            <w:r>
              <w:rPr>
                <w:noProof/>
                <w:webHidden/>
              </w:rPr>
              <w:tab/>
            </w:r>
            <w:r>
              <w:rPr>
                <w:noProof/>
                <w:webHidden/>
              </w:rPr>
              <w:fldChar w:fldCharType="begin"/>
            </w:r>
            <w:r>
              <w:rPr>
                <w:noProof/>
                <w:webHidden/>
              </w:rPr>
              <w:instrText xml:space="preserve"> PAGEREF _Toc167262301 \h </w:instrText>
            </w:r>
            <w:r>
              <w:rPr>
                <w:noProof/>
                <w:webHidden/>
              </w:rPr>
            </w:r>
            <w:r>
              <w:rPr>
                <w:noProof/>
                <w:webHidden/>
              </w:rPr>
              <w:fldChar w:fldCharType="separate"/>
            </w:r>
            <w:r>
              <w:rPr>
                <w:noProof/>
                <w:webHidden/>
              </w:rPr>
              <w:t>21</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2" w:history="1">
            <w:r w:rsidRPr="002A6001">
              <w:rPr>
                <w:rStyle w:val="Hyperlink"/>
                <w:noProof/>
              </w:rPr>
              <w:t>Conclusion</w:t>
            </w:r>
            <w:r>
              <w:rPr>
                <w:noProof/>
                <w:webHidden/>
              </w:rPr>
              <w:tab/>
            </w:r>
            <w:r>
              <w:rPr>
                <w:noProof/>
                <w:webHidden/>
              </w:rPr>
              <w:fldChar w:fldCharType="begin"/>
            </w:r>
            <w:r>
              <w:rPr>
                <w:noProof/>
                <w:webHidden/>
              </w:rPr>
              <w:instrText xml:space="preserve"> PAGEREF _Toc167262302 \h </w:instrText>
            </w:r>
            <w:r>
              <w:rPr>
                <w:noProof/>
                <w:webHidden/>
              </w:rPr>
            </w:r>
            <w:r>
              <w:rPr>
                <w:noProof/>
                <w:webHidden/>
              </w:rPr>
              <w:fldChar w:fldCharType="separate"/>
            </w:r>
            <w:r>
              <w:rPr>
                <w:noProof/>
                <w:webHidden/>
              </w:rPr>
              <w:t>24</w:t>
            </w:r>
            <w:r>
              <w:rPr>
                <w:noProof/>
                <w:webHidden/>
              </w:rPr>
              <w:fldChar w:fldCharType="end"/>
            </w:r>
          </w:hyperlink>
        </w:p>
        <w:p w:rsidR="00F320E5" w:rsidRDefault="00F320E5">
          <w:pPr>
            <w:pStyle w:val="TOC2"/>
            <w:tabs>
              <w:tab w:val="right" w:leader="dot" w:pos="9016"/>
            </w:tabs>
            <w:rPr>
              <w:rFonts w:asciiTheme="minorHAnsi" w:eastAsiaTheme="minorEastAsia" w:hAnsiTheme="minorHAnsi"/>
              <w:noProof/>
              <w:sz w:val="22"/>
              <w:lang w:eastAsia="en-GB"/>
            </w:rPr>
          </w:pPr>
          <w:hyperlink w:anchor="_Toc167262303" w:history="1">
            <w:r w:rsidRPr="002A6001">
              <w:rPr>
                <w:rStyle w:val="Hyperlink"/>
                <w:noProof/>
              </w:rPr>
              <w:t>3x3 Helix Array Antenna</w:t>
            </w:r>
            <w:r>
              <w:rPr>
                <w:noProof/>
                <w:webHidden/>
              </w:rPr>
              <w:tab/>
            </w:r>
            <w:r>
              <w:rPr>
                <w:noProof/>
                <w:webHidden/>
              </w:rPr>
              <w:fldChar w:fldCharType="begin"/>
            </w:r>
            <w:r>
              <w:rPr>
                <w:noProof/>
                <w:webHidden/>
              </w:rPr>
              <w:instrText xml:space="preserve"> PAGEREF _Toc167262303 \h </w:instrText>
            </w:r>
            <w:r>
              <w:rPr>
                <w:noProof/>
                <w:webHidden/>
              </w:rPr>
            </w:r>
            <w:r>
              <w:rPr>
                <w:noProof/>
                <w:webHidden/>
              </w:rPr>
              <w:fldChar w:fldCharType="separate"/>
            </w:r>
            <w:r>
              <w:rPr>
                <w:noProof/>
                <w:webHidden/>
              </w:rPr>
              <w:t>24</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4" w:history="1">
            <w:r w:rsidRPr="002A6001">
              <w:rPr>
                <w:rStyle w:val="Hyperlink"/>
                <w:noProof/>
              </w:rPr>
              <w:t>Background Research</w:t>
            </w:r>
            <w:r>
              <w:rPr>
                <w:noProof/>
                <w:webHidden/>
              </w:rPr>
              <w:tab/>
            </w:r>
            <w:r>
              <w:rPr>
                <w:noProof/>
                <w:webHidden/>
              </w:rPr>
              <w:fldChar w:fldCharType="begin"/>
            </w:r>
            <w:r>
              <w:rPr>
                <w:noProof/>
                <w:webHidden/>
              </w:rPr>
              <w:instrText xml:space="preserve"> PAGEREF _Toc167262304 \h </w:instrText>
            </w:r>
            <w:r>
              <w:rPr>
                <w:noProof/>
                <w:webHidden/>
              </w:rPr>
            </w:r>
            <w:r>
              <w:rPr>
                <w:noProof/>
                <w:webHidden/>
              </w:rPr>
              <w:fldChar w:fldCharType="separate"/>
            </w:r>
            <w:r>
              <w:rPr>
                <w:noProof/>
                <w:webHidden/>
              </w:rPr>
              <w:t>24</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5" w:history="1">
            <w:r w:rsidRPr="002A6001">
              <w:rPr>
                <w:rStyle w:val="Hyperlink"/>
                <w:noProof/>
              </w:rPr>
              <w:t>Approach</w:t>
            </w:r>
            <w:r>
              <w:rPr>
                <w:noProof/>
                <w:webHidden/>
              </w:rPr>
              <w:tab/>
            </w:r>
            <w:r>
              <w:rPr>
                <w:noProof/>
                <w:webHidden/>
              </w:rPr>
              <w:fldChar w:fldCharType="begin"/>
            </w:r>
            <w:r>
              <w:rPr>
                <w:noProof/>
                <w:webHidden/>
              </w:rPr>
              <w:instrText xml:space="preserve"> PAGEREF _Toc167262305 \h </w:instrText>
            </w:r>
            <w:r>
              <w:rPr>
                <w:noProof/>
                <w:webHidden/>
              </w:rPr>
            </w:r>
            <w:r>
              <w:rPr>
                <w:noProof/>
                <w:webHidden/>
              </w:rPr>
              <w:fldChar w:fldCharType="separate"/>
            </w:r>
            <w:r>
              <w:rPr>
                <w:noProof/>
                <w:webHidden/>
              </w:rPr>
              <w:t>25</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6" w:history="1">
            <w:r w:rsidRPr="002A6001">
              <w:rPr>
                <w:rStyle w:val="Hyperlink"/>
                <w:noProof/>
              </w:rPr>
              <w:t>Analysis</w:t>
            </w:r>
            <w:r>
              <w:rPr>
                <w:noProof/>
                <w:webHidden/>
              </w:rPr>
              <w:tab/>
            </w:r>
            <w:r>
              <w:rPr>
                <w:noProof/>
                <w:webHidden/>
              </w:rPr>
              <w:fldChar w:fldCharType="begin"/>
            </w:r>
            <w:r>
              <w:rPr>
                <w:noProof/>
                <w:webHidden/>
              </w:rPr>
              <w:instrText xml:space="preserve"> PAGEREF _Toc167262306 \h </w:instrText>
            </w:r>
            <w:r>
              <w:rPr>
                <w:noProof/>
                <w:webHidden/>
              </w:rPr>
            </w:r>
            <w:r>
              <w:rPr>
                <w:noProof/>
                <w:webHidden/>
              </w:rPr>
              <w:fldChar w:fldCharType="separate"/>
            </w:r>
            <w:r>
              <w:rPr>
                <w:noProof/>
                <w:webHidden/>
              </w:rPr>
              <w:t>25</w:t>
            </w:r>
            <w:r>
              <w:rPr>
                <w:noProof/>
                <w:webHidden/>
              </w:rPr>
              <w:fldChar w:fldCharType="end"/>
            </w:r>
          </w:hyperlink>
        </w:p>
        <w:p w:rsidR="00F320E5" w:rsidRDefault="00F320E5">
          <w:pPr>
            <w:pStyle w:val="TOC3"/>
            <w:tabs>
              <w:tab w:val="right" w:leader="dot" w:pos="9016"/>
            </w:tabs>
            <w:rPr>
              <w:rFonts w:asciiTheme="minorHAnsi" w:eastAsiaTheme="minorEastAsia" w:hAnsiTheme="minorHAnsi"/>
              <w:noProof/>
              <w:sz w:val="22"/>
              <w:lang w:eastAsia="en-GB"/>
            </w:rPr>
          </w:pPr>
          <w:hyperlink w:anchor="_Toc167262307" w:history="1">
            <w:r w:rsidRPr="002A6001">
              <w:rPr>
                <w:rStyle w:val="Hyperlink"/>
                <w:noProof/>
              </w:rPr>
              <w:t>Conclusion</w:t>
            </w:r>
            <w:r>
              <w:rPr>
                <w:noProof/>
                <w:webHidden/>
              </w:rPr>
              <w:tab/>
            </w:r>
            <w:r>
              <w:rPr>
                <w:noProof/>
                <w:webHidden/>
              </w:rPr>
              <w:fldChar w:fldCharType="begin"/>
            </w:r>
            <w:r>
              <w:rPr>
                <w:noProof/>
                <w:webHidden/>
              </w:rPr>
              <w:instrText xml:space="preserve"> PAGEREF _Toc167262307 \h </w:instrText>
            </w:r>
            <w:r>
              <w:rPr>
                <w:noProof/>
                <w:webHidden/>
              </w:rPr>
            </w:r>
            <w:r>
              <w:rPr>
                <w:noProof/>
                <w:webHidden/>
              </w:rPr>
              <w:fldChar w:fldCharType="separate"/>
            </w:r>
            <w:r>
              <w:rPr>
                <w:noProof/>
                <w:webHidden/>
              </w:rPr>
              <w:t>28</w:t>
            </w:r>
            <w:r>
              <w:rPr>
                <w:noProof/>
                <w:webHidden/>
              </w:rPr>
              <w:fldChar w:fldCharType="end"/>
            </w:r>
          </w:hyperlink>
        </w:p>
        <w:p w:rsidR="00F320E5" w:rsidRDefault="00F320E5">
          <w:pPr>
            <w:pStyle w:val="TOC1"/>
            <w:tabs>
              <w:tab w:val="right" w:leader="dot" w:pos="9016"/>
            </w:tabs>
            <w:rPr>
              <w:rFonts w:asciiTheme="minorHAnsi" w:eastAsiaTheme="minorEastAsia" w:hAnsiTheme="minorHAnsi"/>
              <w:noProof/>
              <w:sz w:val="22"/>
              <w:lang w:eastAsia="en-GB"/>
            </w:rPr>
          </w:pPr>
          <w:hyperlink w:anchor="_Toc167262308" w:history="1">
            <w:r w:rsidRPr="002A6001">
              <w:rPr>
                <w:rStyle w:val="Hyperlink"/>
                <w:noProof/>
              </w:rPr>
              <w:t>References</w:t>
            </w:r>
            <w:r>
              <w:rPr>
                <w:noProof/>
                <w:webHidden/>
              </w:rPr>
              <w:tab/>
            </w:r>
            <w:r>
              <w:rPr>
                <w:noProof/>
                <w:webHidden/>
              </w:rPr>
              <w:fldChar w:fldCharType="begin"/>
            </w:r>
            <w:r>
              <w:rPr>
                <w:noProof/>
                <w:webHidden/>
              </w:rPr>
              <w:instrText xml:space="preserve"> PAGEREF _Toc167262308 \h </w:instrText>
            </w:r>
            <w:r>
              <w:rPr>
                <w:noProof/>
                <w:webHidden/>
              </w:rPr>
            </w:r>
            <w:r>
              <w:rPr>
                <w:noProof/>
                <w:webHidden/>
              </w:rPr>
              <w:fldChar w:fldCharType="separate"/>
            </w:r>
            <w:r>
              <w:rPr>
                <w:noProof/>
                <w:webHidden/>
              </w:rPr>
              <w:t>28</w:t>
            </w:r>
            <w:r>
              <w:rPr>
                <w:noProof/>
                <w:webHidden/>
              </w:rPr>
              <w:fldChar w:fldCharType="end"/>
            </w:r>
          </w:hyperlink>
        </w:p>
        <w:p w:rsidR="00564B00" w:rsidRPr="000D5BBD" w:rsidRDefault="00E9551B">
          <w:r w:rsidRPr="000D5BBD">
            <w:rPr>
              <w:b/>
              <w:bCs/>
              <w:noProof/>
            </w:rPr>
            <w:lastRenderedPageBreak/>
            <w:fldChar w:fldCharType="end"/>
          </w:r>
        </w:p>
      </w:sdtContent>
    </w:sdt>
    <w:p w:rsidR="00564B00" w:rsidRPr="000D5BBD" w:rsidRDefault="00564B00"/>
    <w:p w:rsidR="00564B00" w:rsidRPr="000D5BBD" w:rsidRDefault="00564B00">
      <w:r w:rsidRPr="000D5BBD">
        <w:br w:type="page"/>
      </w:r>
    </w:p>
    <w:p w:rsidR="00564B00" w:rsidRPr="000D5BBD" w:rsidRDefault="00EE6057" w:rsidP="00564B00">
      <w:pPr>
        <w:pStyle w:val="Heading1"/>
      </w:pPr>
      <w:bookmarkStart w:id="0" w:name="_Toc167262276"/>
      <w:r w:rsidRPr="000D5BBD">
        <w:lastRenderedPageBreak/>
        <w:t>Task 1</w:t>
      </w:r>
      <w:bookmarkEnd w:id="0"/>
    </w:p>
    <w:p w:rsidR="00564B00" w:rsidRPr="000D5BBD" w:rsidRDefault="00EE6057" w:rsidP="00564B00">
      <w:pPr>
        <w:pStyle w:val="Heading2"/>
      </w:pPr>
      <w:bookmarkStart w:id="1" w:name="_Toc167262277"/>
      <w:r w:rsidRPr="000D5BBD">
        <w:t>Introduction</w:t>
      </w:r>
      <w:bookmarkEnd w:id="1"/>
    </w:p>
    <w:p w:rsidR="000D758F" w:rsidRPr="000D5BBD" w:rsidRDefault="000D758F" w:rsidP="000D758F">
      <w:r w:rsidRPr="000D5BBD">
        <w:t xml:space="preserve">Microstrip patch antenna are used </w:t>
      </w:r>
      <w:r w:rsidR="000B37C7" w:rsidRPr="000D5BBD">
        <w:t>for applications requiring small, flat spaces. Consisting of two shaped conductive planes separated by a dielectric, they benefit from being lightweight and easy to manufacture on PCBs.</w:t>
      </w:r>
      <w:r w:rsidR="00EF1E8B">
        <w:t xml:space="preserve"> Due to these benefits, they are often used in applications such as wearable devices, aerospace, and mobile phones (among others).</w:t>
      </w:r>
    </w:p>
    <w:p w:rsidR="000B37C7" w:rsidRPr="000D5BBD" w:rsidRDefault="000B37C7" w:rsidP="000D758F">
      <w:r w:rsidRPr="000D5BBD">
        <w:t xml:space="preserve">This antenna will then be simulated in Ansys’ </w:t>
      </w:r>
      <w:r w:rsidRPr="000D5BBD">
        <w:rPr>
          <w:i/>
        </w:rPr>
        <w:t>Electronic Desktop</w:t>
      </w:r>
      <w:r w:rsidRPr="000D5BBD">
        <w:t>, a progra</w:t>
      </w:r>
      <w:r w:rsidR="008329B1" w:rsidRPr="000D5BBD">
        <w:t>m</w:t>
      </w:r>
      <w:r w:rsidRPr="000D5BBD">
        <w:t xml:space="preserve"> that calculates </w:t>
      </w:r>
      <w:r w:rsidR="008329B1" w:rsidRPr="000D5BBD">
        <w:t>and displays electric and magnetic fields</w:t>
      </w:r>
      <w:r w:rsidR="00240FBC" w:rsidRPr="000D5BBD">
        <w:t xml:space="preserve"> for a variety of Antennas</w:t>
      </w:r>
      <w:r w:rsidR="008329B1" w:rsidRPr="000D5BBD">
        <w:t>. These plots will be analy</w:t>
      </w:r>
      <w:r w:rsidR="000D5BBD">
        <w:t>s</w:t>
      </w:r>
      <w:r w:rsidR="008329B1" w:rsidRPr="000D5BBD">
        <w:t xml:space="preserve">ed to </w:t>
      </w:r>
      <w:r w:rsidR="00240FBC" w:rsidRPr="000D5BBD">
        <w:t>assess gain and directivity allowing the antenna to be characterized.</w:t>
      </w:r>
    </w:p>
    <w:p w:rsidR="00EE6057" w:rsidRPr="000D5BBD" w:rsidRDefault="00EE6057" w:rsidP="00240FBC">
      <w:pPr>
        <w:pStyle w:val="Heading2"/>
      </w:pPr>
      <w:bookmarkStart w:id="2" w:name="_Toc167262278"/>
      <w:r w:rsidRPr="000D5BBD">
        <w:t>Background Researc</w:t>
      </w:r>
      <w:r w:rsidR="00240FBC" w:rsidRPr="000D5BBD">
        <w:t>h</w:t>
      </w:r>
      <w:bookmarkEnd w:id="2"/>
    </w:p>
    <w:p w:rsidR="00EF1E8B" w:rsidRDefault="004A743C" w:rsidP="004A743C">
      <w:r w:rsidRPr="000D5BBD">
        <w:t>Due to their small size and light weight, patch antennas are often used in aerospace applications such as missiles and radar, wearable devices, and mobile phones.</w:t>
      </w:r>
    </w:p>
    <w:p w:rsidR="006812FC" w:rsidRPr="002F26E2" w:rsidRDefault="00EF1E8B" w:rsidP="004A743C">
      <w:r w:rsidRPr="006812FC">
        <w:rPr>
          <w:rStyle w:val="TitleChar"/>
        </w:rPr>
        <w:t>Dielectric selection</w:t>
      </w:r>
    </w:p>
    <w:p w:rsidR="004A743C" w:rsidRPr="000D5BBD" w:rsidRDefault="004A743C" w:rsidP="004A743C">
      <w:r w:rsidRPr="000D5BBD">
        <w:t xml:space="preserve">Many different materials can be used as dielectrics for the antenna, </w:t>
      </w:r>
      <w:r w:rsidR="004F742F" w:rsidRPr="000D5BBD">
        <w:t>appropriate materials are selected by the</w:t>
      </w:r>
      <w:r w:rsidR="00994160" w:rsidRPr="000D5BBD">
        <w:t xml:space="preserve"> desired properties from a range of categories, such as:</w:t>
      </w:r>
    </w:p>
    <w:p w:rsidR="0048636D" w:rsidRPr="000D5BBD" w:rsidRDefault="0048636D" w:rsidP="00994160">
      <w:pPr>
        <w:pStyle w:val="ListParagraph"/>
        <w:numPr>
          <w:ilvl w:val="0"/>
          <w:numId w:val="5"/>
        </w:numPr>
      </w:pPr>
      <w:r w:rsidRPr="000D5BBD">
        <w:t>Dielectric constant (effecting resonant frequency and bandwidth)</w:t>
      </w:r>
    </w:p>
    <w:p w:rsidR="00994160" w:rsidRPr="000D5BBD" w:rsidRDefault="0048636D" w:rsidP="00994160">
      <w:pPr>
        <w:pStyle w:val="ListParagraph"/>
        <w:numPr>
          <w:ilvl w:val="0"/>
          <w:numId w:val="5"/>
        </w:numPr>
      </w:pPr>
      <w:r w:rsidRPr="000D5BBD">
        <w:t>Manufacturing considerations (availability, cost, fabrication complexity)</w:t>
      </w:r>
      <w:r w:rsidR="00994160" w:rsidRPr="000D5BBD">
        <w:t xml:space="preserve"> </w:t>
      </w:r>
    </w:p>
    <w:p w:rsidR="00994160" w:rsidRPr="000D5BBD" w:rsidRDefault="00994160" w:rsidP="00994160">
      <w:pPr>
        <w:pStyle w:val="ListParagraph"/>
        <w:numPr>
          <w:ilvl w:val="0"/>
          <w:numId w:val="5"/>
        </w:numPr>
      </w:pPr>
      <w:r w:rsidRPr="000D5BBD">
        <w:t xml:space="preserve">Loss tangent (how much </w:t>
      </w:r>
      <w:bookmarkStart w:id="3" w:name="_GoBack"/>
      <w:bookmarkEnd w:id="3"/>
      <w:r w:rsidRPr="000D5BBD">
        <w:t xml:space="preserve">energy is wasted </w:t>
      </w:r>
      <w:r w:rsidR="0048636D" w:rsidRPr="000D5BBD">
        <w:t>through physical processes such as electrical conduction, dielectric relaxation, or dielectric resonance [</w:t>
      </w:r>
      <w:r w:rsidR="00970C1F">
        <w:t>1</w:t>
      </w:r>
      <w:r w:rsidR="0048636D" w:rsidRPr="000D5BBD">
        <w:t>]</w:t>
      </w:r>
      <w:r w:rsidRPr="000D5BBD">
        <w:t>)</w:t>
      </w:r>
    </w:p>
    <w:p w:rsidR="0048636D" w:rsidRPr="000D5BBD" w:rsidRDefault="0048636D" w:rsidP="00994160">
      <w:pPr>
        <w:pStyle w:val="ListParagraph"/>
        <w:numPr>
          <w:ilvl w:val="0"/>
          <w:numId w:val="5"/>
        </w:numPr>
      </w:pPr>
      <w:r w:rsidRPr="000D5BBD">
        <w:t>Thermal stability (how much the impedance of the antenna will vary with temperature)</w:t>
      </w:r>
    </w:p>
    <w:p w:rsidR="0048636D" w:rsidRPr="000D5BBD" w:rsidRDefault="0048636D" w:rsidP="0048636D">
      <w:pPr>
        <w:jc w:val="center"/>
      </w:pPr>
      <w:r w:rsidRPr="000D5BBD">
        <w:rPr>
          <w:noProof/>
        </w:rPr>
        <w:lastRenderedPageBreak/>
        <w:drawing>
          <wp:inline distT="0" distB="0" distL="0" distR="0" wp14:anchorId="1725FDAF">
            <wp:extent cx="3928110" cy="3273425"/>
            <wp:effectExtent l="0" t="0" r="0" b="3175"/>
            <wp:docPr id="35"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3933518" cy="3277932"/>
                    </a:xfrm>
                    <a:prstGeom prst="rect">
                      <a:avLst/>
                    </a:prstGeom>
                    <a:noFill/>
                  </pic:spPr>
                </pic:pic>
              </a:graphicData>
            </a:graphic>
          </wp:inline>
        </w:drawing>
      </w:r>
    </w:p>
    <w:p w:rsidR="0048636D" w:rsidRPr="000D5BBD" w:rsidRDefault="0048636D" w:rsidP="0048636D">
      <w:pPr>
        <w:rPr>
          <w:i/>
          <w:sz w:val="20"/>
        </w:rPr>
      </w:pPr>
      <w:r w:rsidRPr="000D5BBD">
        <w:rPr>
          <w:b/>
          <w:i/>
          <w:sz w:val="20"/>
        </w:rPr>
        <w:t xml:space="preserve">Fig. </w:t>
      </w:r>
      <w:r w:rsidR="000B3D98">
        <w:rPr>
          <w:b/>
          <w:i/>
          <w:sz w:val="20"/>
        </w:rPr>
        <w:t>1</w:t>
      </w:r>
      <w:r w:rsidRPr="000D5BBD">
        <w:rPr>
          <w:i/>
          <w:sz w:val="20"/>
        </w:rPr>
        <w:t xml:space="preserve">, The change in relative permittivity of FR4 dielectric </w:t>
      </w:r>
      <w:r w:rsidR="00DD0138" w:rsidRPr="000D5BBD">
        <w:rPr>
          <w:i/>
          <w:sz w:val="20"/>
        </w:rPr>
        <w:t>caused by temperature variations. [</w:t>
      </w:r>
      <w:r w:rsidR="00970C1F">
        <w:rPr>
          <w:i/>
          <w:sz w:val="20"/>
        </w:rPr>
        <w:t>2</w:t>
      </w:r>
      <w:r w:rsidR="00DD0138" w:rsidRPr="000D5BBD">
        <w:rPr>
          <w:i/>
          <w:sz w:val="20"/>
        </w:rPr>
        <w:t>]</w:t>
      </w:r>
    </w:p>
    <w:p w:rsidR="006812FC" w:rsidRDefault="006812FC" w:rsidP="006812FC">
      <w:pPr>
        <w:pStyle w:val="Title"/>
      </w:pPr>
      <w:r>
        <w:t>Patch Shape</w:t>
      </w:r>
    </w:p>
    <w:p w:rsidR="004A743C" w:rsidRPr="000D5BBD" w:rsidRDefault="004A743C" w:rsidP="004A743C">
      <w:r w:rsidRPr="000D5BBD">
        <w:t xml:space="preserve">Different patch shapes effect </w:t>
      </w:r>
      <w:r w:rsidR="000D5BBD" w:rsidRPr="000D5BBD">
        <w:t>many properties of the antenna, common shapes include:</w:t>
      </w:r>
      <w:r w:rsidR="000D5BBD">
        <w:t xml:space="preserve"> [</w:t>
      </w:r>
      <w:r w:rsidR="00970C1F">
        <w:t>3</w:t>
      </w:r>
      <w:r w:rsidR="000D5BBD">
        <w:t>]</w:t>
      </w:r>
    </w:p>
    <w:p w:rsidR="000D5BBD" w:rsidRDefault="000D5BBD" w:rsidP="000D5BBD">
      <w:pPr>
        <w:pStyle w:val="ListParagraph"/>
        <w:numPr>
          <w:ilvl w:val="0"/>
          <w:numId w:val="6"/>
        </w:numPr>
      </w:pPr>
      <w:r w:rsidRPr="000D5BBD">
        <w:t xml:space="preserve">Rectangular. These are easy to design and analyse, making them well suited for </w:t>
      </w:r>
      <w:r>
        <w:t>simple applications. Linearly polarised.</w:t>
      </w:r>
    </w:p>
    <w:p w:rsidR="000D5BBD" w:rsidRDefault="000D5BBD" w:rsidP="000D5BBD">
      <w:pPr>
        <w:pStyle w:val="ListParagraph"/>
        <w:numPr>
          <w:ilvl w:val="0"/>
          <w:numId w:val="6"/>
        </w:numPr>
      </w:pPr>
      <w:r>
        <w:t>Circular. These produce circularly polarized waves that have a greater bandwidth and more symmetrical radiation patterns.</w:t>
      </w:r>
    </w:p>
    <w:p w:rsidR="000D5BBD" w:rsidRDefault="000D5BBD" w:rsidP="000D5BBD">
      <w:pPr>
        <w:pStyle w:val="ListParagraph"/>
        <w:numPr>
          <w:ilvl w:val="0"/>
          <w:numId w:val="6"/>
        </w:numPr>
      </w:pPr>
      <w:r>
        <w:t>Elliptical (</w:t>
      </w:r>
      <w:proofErr w:type="spellStart"/>
      <w:r>
        <w:t>trade off</w:t>
      </w:r>
      <w:proofErr w:type="spellEnd"/>
      <w:r>
        <w:t xml:space="preserve"> between rectangular and circular)</w:t>
      </w:r>
    </w:p>
    <w:p w:rsidR="000D5BBD" w:rsidRDefault="000D5BBD" w:rsidP="000D5BBD">
      <w:pPr>
        <w:pStyle w:val="ListParagraph"/>
        <w:numPr>
          <w:ilvl w:val="0"/>
          <w:numId w:val="6"/>
        </w:numPr>
      </w:pPr>
      <w:r>
        <w:t xml:space="preserve">Triangular (compact, </w:t>
      </w:r>
      <w:r w:rsidR="00EF1E8B">
        <w:t xml:space="preserve">good </w:t>
      </w:r>
      <w:r>
        <w:t>for array situations)</w:t>
      </w:r>
    </w:p>
    <w:p w:rsidR="00EF1E8B" w:rsidRDefault="00EF1E8B" w:rsidP="000D5BBD">
      <w:pPr>
        <w:pStyle w:val="ListParagraph"/>
        <w:numPr>
          <w:ilvl w:val="0"/>
          <w:numId w:val="6"/>
        </w:numPr>
      </w:pPr>
      <w:r>
        <w:t>Fractal shapes (enable miniaturisation and multiband performance)</w:t>
      </w:r>
    </w:p>
    <w:p w:rsidR="00EF1E8B" w:rsidRDefault="00EF1E8B" w:rsidP="00EF1E8B">
      <w:r>
        <w:rPr>
          <w:noProof/>
        </w:rPr>
        <w:lastRenderedPageBreak/>
        <w:drawing>
          <wp:inline distT="0" distB="0" distL="0" distR="0">
            <wp:extent cx="5731510" cy="3808915"/>
            <wp:effectExtent l="0" t="0" r="2540" b="1270"/>
            <wp:docPr id="36" name="Picture 36" descr="Figure 2 from Dual Band David Fractal Microstrip Patch Antenna for GSM and  WiMAX Applications | Semantic Schol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 descr="Figure 2 from Dual Band David Fractal Microstrip Patch Antenna for GSM and  WiMAX Applications | Semantic Scholar"/>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808915"/>
                    </a:xfrm>
                    <a:prstGeom prst="rect">
                      <a:avLst/>
                    </a:prstGeom>
                    <a:noFill/>
                    <a:ln>
                      <a:noFill/>
                    </a:ln>
                  </pic:spPr>
                </pic:pic>
              </a:graphicData>
            </a:graphic>
          </wp:inline>
        </w:drawing>
      </w:r>
    </w:p>
    <w:p w:rsidR="00EF1E8B" w:rsidRPr="000B3D98" w:rsidRDefault="00EF1E8B" w:rsidP="00EF1E8B">
      <w:pPr>
        <w:rPr>
          <w:i/>
          <w:sz w:val="20"/>
        </w:rPr>
      </w:pPr>
      <w:r w:rsidRPr="000B3D98">
        <w:rPr>
          <w:b/>
          <w:i/>
          <w:sz w:val="20"/>
        </w:rPr>
        <w:t xml:space="preserve">Fig. </w:t>
      </w:r>
      <w:r w:rsidR="000B3D98" w:rsidRPr="000B3D98">
        <w:rPr>
          <w:b/>
          <w:i/>
          <w:sz w:val="20"/>
        </w:rPr>
        <w:t>2</w:t>
      </w:r>
      <w:r w:rsidR="000B3D98">
        <w:rPr>
          <w:b/>
          <w:i/>
          <w:sz w:val="20"/>
        </w:rPr>
        <w:t>:</w:t>
      </w:r>
      <w:r w:rsidRPr="000B3D98">
        <w:rPr>
          <w:i/>
          <w:sz w:val="20"/>
        </w:rPr>
        <w:t xml:space="preserve"> Patch antenna with David Fractal. [</w:t>
      </w:r>
      <w:r w:rsidR="00970C1F" w:rsidRPr="000B3D98">
        <w:rPr>
          <w:i/>
          <w:sz w:val="20"/>
        </w:rPr>
        <w:t>4</w:t>
      </w:r>
      <w:r w:rsidRPr="000B3D98">
        <w:rPr>
          <w:i/>
          <w:sz w:val="20"/>
        </w:rPr>
        <w:t>]</w:t>
      </w:r>
    </w:p>
    <w:p w:rsidR="006812FC" w:rsidRDefault="006812FC" w:rsidP="006812FC">
      <w:pPr>
        <w:pStyle w:val="Title"/>
      </w:pPr>
      <w:r>
        <w:t>Impedance Matching</w:t>
      </w:r>
    </w:p>
    <w:p w:rsidR="006812FC" w:rsidRDefault="006812FC" w:rsidP="006812FC">
      <w:r>
        <w:t xml:space="preserve">Impedance matching is an important component of all RF engineering. Without sufficient impedance matching, </w:t>
      </w:r>
      <w:r w:rsidR="00A61FAE">
        <w:t>much of the signal would be reflected back to the source, wasting power and causing interference.</w:t>
      </w:r>
    </w:p>
    <w:p w:rsidR="00D42F23" w:rsidRPr="006812FC" w:rsidRDefault="00D42F23" w:rsidP="006812FC">
      <w:r>
        <w:t xml:space="preserve">For a patch antenna, the electric field is zero at the centre, and maximum at the edges, and the magnetic field is maximum in the centre, and minimum at the edges. </w:t>
      </w:r>
      <w:r w:rsidR="00D37B0A">
        <w:t>[</w:t>
      </w:r>
      <w:r w:rsidR="00970C1F">
        <w:t>5</w:t>
      </w:r>
      <w:r w:rsidR="00D37B0A">
        <w:t xml:space="preserve">] </w:t>
      </w:r>
      <w:r>
        <w:t>These combined informs that the distribution of impedance is the minimum at the centre, and maximum at the edges. Therefore, there is a point on the patch where the impedance is exactly 50</w:t>
      </w:r>
      <w:r>
        <w:rPr>
          <w:rFonts w:cs="Arial"/>
        </w:rPr>
        <w:t>Ω</w:t>
      </w:r>
      <w:r>
        <w:t>. If placed here, the impedance would be perfectly matched.</w:t>
      </w:r>
      <w:r w:rsidR="00D37B0A">
        <w:t xml:space="preserve"> [</w:t>
      </w:r>
      <w:r w:rsidR="00970C1F">
        <w:t>5</w:t>
      </w:r>
      <w:r w:rsidR="00D37B0A">
        <w:t>]</w:t>
      </w:r>
    </w:p>
    <w:p w:rsidR="00EE6057" w:rsidRPr="000D5BBD" w:rsidRDefault="00EE6057" w:rsidP="00EE6057">
      <w:pPr>
        <w:pStyle w:val="Heading2"/>
      </w:pPr>
      <w:bookmarkStart w:id="4" w:name="_Toc167262279"/>
      <w:r w:rsidRPr="000D5BBD">
        <w:t>Approach</w:t>
      </w:r>
      <w:bookmarkEnd w:id="4"/>
    </w:p>
    <w:p w:rsidR="00BD4114" w:rsidRDefault="00BD4114" w:rsidP="00DB10DC">
      <w:pPr>
        <w:pStyle w:val="Title"/>
      </w:pPr>
      <w:r>
        <w:t>Selected Criteria</w:t>
      </w:r>
    </w:p>
    <w:p w:rsidR="00D37B0A" w:rsidRDefault="00D37B0A" w:rsidP="00D37B0A">
      <w:r>
        <w:t>In this assignment, the following criteria will be used to design the patch antenna:</w:t>
      </w:r>
    </w:p>
    <w:p w:rsidR="00BD4114" w:rsidRDefault="00BD4114" w:rsidP="00BD4114">
      <w:pPr>
        <w:pStyle w:val="ListParagraph"/>
        <w:numPr>
          <w:ilvl w:val="0"/>
          <w:numId w:val="7"/>
        </w:numPr>
      </w:pPr>
      <w:r>
        <w:t>Rectangular patch</w:t>
      </w:r>
      <w:r w:rsidR="00D37B0A">
        <w:t xml:space="preserve"> shape: </w:t>
      </w:r>
      <w:r w:rsidR="00B541DE">
        <w:t>a very common shape, meaning the analysis will benefit more applications. It also benefits from being easy to design and analyse.</w:t>
      </w:r>
    </w:p>
    <w:p w:rsidR="00BD4114" w:rsidRDefault="00BD4114" w:rsidP="00BD4114">
      <w:pPr>
        <w:pStyle w:val="ListParagraph"/>
        <w:numPr>
          <w:ilvl w:val="0"/>
          <w:numId w:val="7"/>
        </w:numPr>
      </w:pPr>
      <w:r>
        <w:t>FR4 dielectric</w:t>
      </w:r>
      <w:r w:rsidR="00B541DE">
        <w:t xml:space="preserve">: by far the most common dielectric material, </w:t>
      </w:r>
      <w:r w:rsidR="009E5ED5">
        <w:t>providing insight for more antenna</w:t>
      </w:r>
    </w:p>
    <w:p w:rsidR="00BD4114" w:rsidRPr="00BD4114" w:rsidRDefault="00BD4114" w:rsidP="00D37B0A">
      <w:pPr>
        <w:pStyle w:val="ListParagraph"/>
        <w:numPr>
          <w:ilvl w:val="0"/>
          <w:numId w:val="7"/>
        </w:numPr>
      </w:pPr>
      <w:r>
        <w:lastRenderedPageBreak/>
        <w:t xml:space="preserve">Frequency: </w:t>
      </w:r>
      <w:r w:rsidR="00B541DE">
        <w:t xml:space="preserve">2.1GHz is </w:t>
      </w:r>
      <w:r>
        <w:t xml:space="preserve">within </w:t>
      </w:r>
      <w:r w:rsidR="00B541DE">
        <w:t xml:space="preserve">the </w:t>
      </w:r>
      <w:r>
        <w:t>band of 3G (1.92 – 2.17 GHz)</w:t>
      </w:r>
      <w:r w:rsidR="00A61FAE">
        <w:t>, adjacent to 4G</w:t>
      </w:r>
      <w:r w:rsidR="00B541DE">
        <w:t>LTE</w:t>
      </w:r>
      <w:r w:rsidR="00A61FAE">
        <w:t xml:space="preserve"> (band 1: 2.1GHz), wireless broadband, </w:t>
      </w:r>
      <w:r w:rsidR="00B541DE">
        <w:t xml:space="preserve">and some </w:t>
      </w:r>
      <w:r w:rsidR="00A61FAE">
        <w:t>sat</w:t>
      </w:r>
      <w:r w:rsidR="00B541DE">
        <w:t>ellite</w:t>
      </w:r>
      <w:r w:rsidR="00A61FAE">
        <w:t xml:space="preserve"> comm</w:t>
      </w:r>
      <w:r w:rsidR="00B541DE">
        <w:t>unication</w:t>
      </w:r>
      <w:r w:rsidR="00A61FAE">
        <w:t xml:space="preserve"> uplink and downlink</w:t>
      </w:r>
      <w:r w:rsidR="00B541DE">
        <w:t xml:space="preserve">s. This will offer an insight into patch antenna design for all of these applications, and </w:t>
      </w:r>
      <w:r w:rsidR="00B541DE" w:rsidRPr="005037FE">
        <w:t>others.</w:t>
      </w:r>
      <w:r w:rsidR="0010693A" w:rsidRPr="005037FE">
        <w:t xml:space="preserve"> [</w:t>
      </w:r>
      <w:r w:rsidR="00970C1F">
        <w:t>6</w:t>
      </w:r>
      <w:r w:rsidR="0010693A" w:rsidRPr="005037FE">
        <w:t>]</w:t>
      </w:r>
    </w:p>
    <w:p w:rsidR="00BD4114" w:rsidRDefault="00BD4114" w:rsidP="00DB10DC">
      <w:pPr>
        <w:pStyle w:val="Title"/>
      </w:pPr>
      <w:r>
        <w:t>Antenna Construction in AnSys</w:t>
      </w:r>
    </w:p>
    <w:p w:rsidR="0010693A" w:rsidRDefault="0010693A" w:rsidP="0010693A">
      <w:r>
        <w:t>When constructing the antenna in AnSys, the below steps were followed</w:t>
      </w:r>
      <w:r w:rsidR="00DC490A">
        <w:t xml:space="preserve"> [</w:t>
      </w:r>
      <w:r w:rsidR="00970C1F">
        <w:t>7</w:t>
      </w:r>
      <w:r w:rsidR="00DC490A">
        <w:t>]</w:t>
      </w:r>
      <w:r>
        <w:t>:</w:t>
      </w:r>
    </w:p>
    <w:p w:rsidR="00BD4114" w:rsidRDefault="0010693A" w:rsidP="00A61FAE">
      <w:pPr>
        <w:pStyle w:val="ListParagraph"/>
        <w:numPr>
          <w:ilvl w:val="0"/>
          <w:numId w:val="8"/>
        </w:numPr>
      </w:pPr>
      <w:r w:rsidRPr="0010693A">
        <w:rPr>
          <w:b/>
        </w:rPr>
        <w:t>Ground plane</w:t>
      </w:r>
      <w:r>
        <w:t>: specified as a 70mm x 70mm. Placed along the XY plane, positioned at the origin.</w:t>
      </w:r>
      <w:r w:rsidR="00FD6ACA">
        <w:t xml:space="preserve"> Later assign boundary as perfect electric conductor.</w:t>
      </w:r>
    </w:p>
    <w:p w:rsidR="00A61FAE" w:rsidRDefault="00A61FAE" w:rsidP="00A61FAE">
      <w:pPr>
        <w:pStyle w:val="ListParagraph"/>
        <w:numPr>
          <w:ilvl w:val="0"/>
          <w:numId w:val="8"/>
        </w:numPr>
      </w:pPr>
      <w:r w:rsidRPr="00DC490A">
        <w:rPr>
          <w:b/>
        </w:rPr>
        <w:t>Dielectric</w:t>
      </w:r>
      <w:r w:rsidR="0010693A">
        <w:t>: Rectangle drawn over the ground plane, 1.6mm high. Set material as FR4 with relative permittivity as 4.4</w:t>
      </w:r>
      <w:r w:rsidR="00DC490A">
        <w:t>.</w:t>
      </w:r>
    </w:p>
    <w:p w:rsidR="00A61FAE" w:rsidRDefault="00A61FAE" w:rsidP="00FD6ACA">
      <w:pPr>
        <w:pStyle w:val="ListParagraph"/>
        <w:numPr>
          <w:ilvl w:val="0"/>
          <w:numId w:val="8"/>
        </w:numPr>
      </w:pPr>
      <w:r w:rsidRPr="00BF0A91">
        <w:rPr>
          <w:b/>
        </w:rPr>
        <w:t>Patch</w:t>
      </w:r>
      <w:r w:rsidR="00DC490A">
        <w:t>: Start with rectangle that has the calculated dimensions (33.7mm long, 43.4mm wide), then make a cut with another rectangle to open a space for the feed to enter. Draw the feed and combine with the first rectangle. The feed should join the rectangle in the middle of the patch as this is where impedance will be closest to 50</w:t>
      </w:r>
      <w:r w:rsidR="00DC490A">
        <w:rPr>
          <w:rFonts w:cs="Arial"/>
        </w:rPr>
        <w:t>Ω</w:t>
      </w:r>
      <w:r w:rsidR="00DC490A">
        <w:t>.</w:t>
      </w:r>
      <w:r w:rsidR="00FD6ACA">
        <w:t xml:space="preserve"> Later assign boundary as perfect electric conductor.</w:t>
      </w:r>
    </w:p>
    <w:p w:rsidR="00A61FAE" w:rsidRDefault="00DC490A" w:rsidP="00A61FAE">
      <w:pPr>
        <w:pStyle w:val="ListParagraph"/>
        <w:numPr>
          <w:ilvl w:val="0"/>
          <w:numId w:val="8"/>
        </w:numPr>
      </w:pPr>
      <w:r w:rsidRPr="00BF0A91">
        <w:rPr>
          <w:b/>
        </w:rPr>
        <w:t>Port</w:t>
      </w:r>
      <w:r>
        <w:t>: This simulates the connection of the patch and ground plane to the transmission line. draw a rectangle connecting the feed to the ground plane in the YZ plane. Assign it as a lumped port</w:t>
      </w:r>
      <w:r w:rsidR="00D01CD1">
        <w:t>.</w:t>
      </w:r>
    </w:p>
    <w:p w:rsidR="00A61FAE" w:rsidRPr="00BD4114" w:rsidRDefault="00BF0A91" w:rsidP="00A61FAE">
      <w:pPr>
        <w:pStyle w:val="ListParagraph"/>
        <w:numPr>
          <w:ilvl w:val="0"/>
          <w:numId w:val="8"/>
        </w:numPr>
      </w:pPr>
      <w:r w:rsidRPr="00BF0A91">
        <w:rPr>
          <w:b/>
        </w:rPr>
        <w:t>Surroundings</w:t>
      </w:r>
      <w:r>
        <w:t>: Create the environment around the antenna, and set as “Air”.</w:t>
      </w:r>
    </w:p>
    <w:p w:rsidR="00DB10DC" w:rsidRPr="000D5BBD" w:rsidRDefault="00DB10DC" w:rsidP="00DB10DC">
      <w:pPr>
        <w:pStyle w:val="Title"/>
      </w:pPr>
      <w:r w:rsidRPr="000D5BBD">
        <w:t>Dimensions of the patch</w:t>
      </w:r>
    </w:p>
    <w:p w:rsidR="00D53701" w:rsidRDefault="00D53701" w:rsidP="00D53701">
      <w:r w:rsidRPr="000D5BBD">
        <w:t xml:space="preserve">The width and length of a patch antenna are </w:t>
      </w:r>
      <w:r w:rsidR="00C76ECF">
        <w:t>calculated</w:t>
      </w:r>
      <w:r w:rsidRPr="000D5BBD">
        <w:t xml:space="preserve"> below:</w:t>
      </w:r>
    </w:p>
    <w:p w:rsidR="002F26E2" w:rsidRDefault="002F26E2" w:rsidP="00D53701">
      <w:pPr>
        <w:rPr>
          <w:b/>
        </w:rPr>
      </w:pPr>
      <w:r w:rsidRPr="002F26E2">
        <w:rPr>
          <w:b/>
        </w:rPr>
        <w:t>Calculating Width:</w:t>
      </w:r>
    </w:p>
    <w:p w:rsidR="002F26E2" w:rsidRPr="002F26E2" w:rsidRDefault="002F26E2" w:rsidP="002F26E2">
      <w:r>
        <w:t xml:space="preserve">Starting with the width of the patch, given by eqn. </w:t>
      </w:r>
      <w:r w:rsidR="00EC0747">
        <w:t>1</w:t>
      </w:r>
      <w:r>
        <w:t>, below:</w:t>
      </w:r>
    </w:p>
    <w:p w:rsidR="00DB10DC" w:rsidRPr="000D5BBD" w:rsidRDefault="00DB10DC" w:rsidP="00DB10DC">
      <w:pPr>
        <w:rPr>
          <w:rFonts w:eastAsiaTheme="minorEastAsia"/>
        </w:rPr>
      </w:pPr>
      <m:oMathPara>
        <m:oMath>
          <m:r>
            <w:rPr>
              <w:rFonts w:ascii="Cambria Math" w:hAnsi="Cambria Math"/>
            </w:rPr>
            <m:t xml:space="preserve">w= </m:t>
          </m:r>
          <m:f>
            <m:fPr>
              <m:ctrlPr>
                <w:rPr>
                  <w:rFonts w:ascii="Cambria Math" w:hAnsi="Cambria Math"/>
                  <w:i/>
                </w:rPr>
              </m:ctrlPr>
            </m:fPr>
            <m:num>
              <m:r>
                <w:rPr>
                  <w:rFonts w:ascii="Cambria Math" w:hAnsi="Cambria Math"/>
                </w:rPr>
                <m:t>c</m:t>
              </m:r>
            </m:num>
            <m:den>
              <m:r>
                <w:rPr>
                  <w:rFonts w:ascii="Cambria Math" w:hAnsi="Cambria Math"/>
                </w:rPr>
                <m:t>2</m:t>
              </m:r>
              <m:sSub>
                <m:sSubPr>
                  <m:ctrlPr>
                    <w:rPr>
                      <w:rFonts w:ascii="Cambria Math" w:hAnsi="Cambria Math"/>
                      <w:i/>
                    </w:rPr>
                  </m:ctrlPr>
                </m:sSubPr>
                <m:e>
                  <m:r>
                    <w:rPr>
                      <w:rFonts w:ascii="Cambria Math" w:hAnsi="Cambria Math"/>
                    </w:rPr>
                    <m:t>f</m:t>
                  </m:r>
                </m:e>
                <m:sub>
                  <m:r>
                    <w:rPr>
                      <w:rFonts w:ascii="Cambria Math" w:hAnsi="Cambria Math"/>
                    </w:rPr>
                    <m:t>r</m:t>
                  </m:r>
                </m:sub>
              </m:sSub>
              <m:rad>
                <m:radPr>
                  <m:degHide m:val="1"/>
                  <m:ctrlPr>
                    <w:rPr>
                      <w:rFonts w:ascii="Cambria Math" w:hAnsi="Cambria Math"/>
                      <w:i/>
                    </w:rPr>
                  </m:ctrlPr>
                </m:radPr>
                <m:deg/>
                <m:e>
                  <m:f>
                    <m:fPr>
                      <m:ctrlPr>
                        <w:rPr>
                          <w:rFonts w:ascii="Cambria Math" w:hAnsi="Cambria Math"/>
                          <w:i/>
                        </w:rPr>
                      </m:ctrlPr>
                    </m:fPr>
                    <m:num>
                      <m:sSub>
                        <m:sSubPr>
                          <m:ctrlPr>
                            <w:rPr>
                              <w:rFonts w:ascii="Cambria Math" w:hAnsi="Cambria Math"/>
                              <w:i/>
                            </w:rPr>
                          </m:ctrlPr>
                        </m:sSubPr>
                        <m:e>
                          <m:r>
                            <m:rPr>
                              <m:sty m:val="b"/>
                            </m:rPr>
                            <w:rPr>
                              <w:rFonts w:ascii="Cambria Math" w:hAnsi="Cambria Math" w:cs="Arial"/>
                              <w:color w:val="1F1F1F"/>
                              <w:sz w:val="21"/>
                              <w:szCs w:val="21"/>
                              <w:shd w:val="clear" w:color="auto" w:fill="FFFFFF"/>
                            </w:rPr>
                            <m:t>ε</m:t>
                          </m:r>
                        </m:e>
                        <m:sub>
                          <m:r>
                            <w:rPr>
                              <w:rFonts w:ascii="Cambria Math" w:hAnsi="Cambria Math"/>
                            </w:rPr>
                            <m:t>r</m:t>
                          </m:r>
                        </m:sub>
                      </m:sSub>
                      <m:r>
                        <w:rPr>
                          <w:rFonts w:ascii="Cambria Math" w:hAnsi="Cambria Math"/>
                        </w:rPr>
                        <m:t>+1</m:t>
                      </m:r>
                    </m:num>
                    <m:den>
                      <m:r>
                        <w:rPr>
                          <w:rFonts w:ascii="Cambria Math" w:hAnsi="Cambria Math"/>
                        </w:rPr>
                        <m:t>2</m:t>
                      </m:r>
                    </m:den>
                  </m:f>
                </m:e>
              </m:rad>
            </m:den>
          </m:f>
        </m:oMath>
      </m:oMathPara>
    </w:p>
    <w:p w:rsidR="00D53701" w:rsidRDefault="00D53701" w:rsidP="00DB10DC">
      <w:pPr>
        <w:rPr>
          <w:rFonts w:eastAsiaTheme="minorEastAsia"/>
          <w:i/>
          <w:sz w:val="20"/>
        </w:rPr>
      </w:pPr>
      <w:r w:rsidRPr="000D5BBD">
        <w:rPr>
          <w:rFonts w:eastAsiaTheme="minorEastAsia"/>
          <w:b/>
          <w:i/>
          <w:sz w:val="20"/>
        </w:rPr>
        <w:t xml:space="preserve">Equation </w:t>
      </w:r>
      <w:r w:rsidR="000B3D98">
        <w:rPr>
          <w:rFonts w:eastAsiaTheme="minorEastAsia"/>
          <w:b/>
          <w:i/>
          <w:sz w:val="20"/>
        </w:rPr>
        <w:t>1</w:t>
      </w:r>
      <w:r w:rsidRPr="000D5BBD">
        <w:rPr>
          <w:rFonts w:eastAsiaTheme="minorEastAsia"/>
          <w:i/>
          <w:sz w:val="20"/>
        </w:rPr>
        <w:t>: Width of a patch antenna.</w:t>
      </w:r>
    </w:p>
    <w:p w:rsidR="002F26E2" w:rsidRPr="002F26E2" w:rsidRDefault="002F26E2" w:rsidP="002F26E2">
      <w:pPr>
        <w:rPr>
          <w:rFonts w:eastAsiaTheme="minorEastAsia"/>
        </w:rPr>
      </w:pPr>
      <m:oMathPara>
        <m:oMath>
          <m:r>
            <w:rPr>
              <w:rFonts w:ascii="Cambria Math" w:hAnsi="Cambria Math"/>
            </w:rPr>
            <m:t xml:space="preserve">w=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2×2.1×</m:t>
              </m:r>
              <m:sSup>
                <m:sSupPr>
                  <m:ctrlPr>
                    <w:rPr>
                      <w:rFonts w:ascii="Cambria Math" w:hAnsi="Cambria Math"/>
                      <w:i/>
                    </w:rPr>
                  </m:ctrlPr>
                </m:sSupPr>
                <m:e>
                  <m:r>
                    <w:rPr>
                      <w:rFonts w:ascii="Cambria Math" w:hAnsi="Cambria Math"/>
                    </w:rPr>
                    <m:t>10</m:t>
                  </m:r>
                </m:e>
                <m:sup>
                  <m:r>
                    <w:rPr>
                      <w:rFonts w:ascii="Cambria Math" w:hAnsi="Cambria Math"/>
                    </w:rPr>
                    <m:t>9</m:t>
                  </m:r>
                </m:sup>
              </m:sSup>
              <m:rad>
                <m:radPr>
                  <m:degHide m:val="1"/>
                  <m:ctrlPr>
                    <w:rPr>
                      <w:rFonts w:ascii="Cambria Math" w:hAnsi="Cambria Math"/>
                      <w:i/>
                    </w:rPr>
                  </m:ctrlPr>
                </m:radPr>
                <m:deg/>
                <m:e>
                  <m:f>
                    <m:fPr>
                      <m:ctrlPr>
                        <w:rPr>
                          <w:rFonts w:ascii="Cambria Math" w:hAnsi="Cambria Math"/>
                          <w:i/>
                        </w:rPr>
                      </m:ctrlPr>
                    </m:fPr>
                    <m:num>
                      <m:r>
                        <w:rPr>
                          <w:rFonts w:ascii="Cambria Math" w:hAnsi="Cambria Math"/>
                        </w:rPr>
                        <m:t>4.4+1</m:t>
                      </m:r>
                    </m:num>
                    <m:den>
                      <m:r>
                        <w:rPr>
                          <w:rFonts w:ascii="Cambria Math" w:hAnsi="Cambria Math"/>
                        </w:rPr>
                        <m:t>2</m:t>
                      </m:r>
                    </m:den>
                  </m:f>
                </m:e>
              </m:rad>
            </m:den>
          </m:f>
        </m:oMath>
      </m:oMathPara>
    </w:p>
    <w:p w:rsidR="002F26E2" w:rsidRPr="002F26E2" w:rsidRDefault="002F26E2" w:rsidP="002F26E2">
      <w:pPr>
        <w:rPr>
          <w:rFonts w:eastAsiaTheme="minorEastAsia"/>
        </w:rPr>
      </w:pPr>
      <m:oMathPara>
        <m:oMath>
          <m:r>
            <w:rPr>
              <w:rFonts w:ascii="Cambria Math" w:hAnsi="Cambria Math"/>
            </w:rPr>
            <m:t>w=43.4mm (3.s.f)</m:t>
          </m:r>
        </m:oMath>
      </m:oMathPara>
    </w:p>
    <w:p w:rsidR="00D53701" w:rsidRDefault="002F26E2" w:rsidP="00DB10DC">
      <w:pPr>
        <w:rPr>
          <w:rFonts w:eastAsiaTheme="minorEastAsia"/>
          <w:b/>
        </w:rPr>
      </w:pPr>
      <w:r w:rsidRPr="002F26E2">
        <w:rPr>
          <w:rFonts w:eastAsiaTheme="minorEastAsia"/>
          <w:b/>
        </w:rPr>
        <w:t>Calculating Length:</w:t>
      </w:r>
    </w:p>
    <w:p w:rsidR="002F26E2" w:rsidRPr="002F26E2" w:rsidRDefault="002F26E2" w:rsidP="00DB10DC">
      <w:pPr>
        <w:rPr>
          <w:rFonts w:eastAsiaTheme="minorEastAsia"/>
        </w:rPr>
      </w:pPr>
      <w:r>
        <w:rPr>
          <w:rFonts w:eastAsiaTheme="minorEastAsia"/>
        </w:rPr>
        <w:t xml:space="preserve">Calculating length (Eqn. </w:t>
      </w:r>
      <w:r w:rsidR="00EC0747">
        <w:rPr>
          <w:rFonts w:eastAsiaTheme="minorEastAsia"/>
        </w:rPr>
        <w:t>2</w:t>
      </w:r>
      <w:r>
        <w:rPr>
          <w:rFonts w:eastAsiaTheme="minorEastAsia"/>
        </w:rPr>
        <w:t xml:space="preserve">, below) relies on knowing the effective length, and the </w:t>
      </w:r>
      <w:r w:rsidR="00CE279B">
        <w:rPr>
          <w:rFonts w:eastAsiaTheme="minorEastAsia"/>
        </w:rPr>
        <w:t xml:space="preserve">length extension, calculated in Eqns. </w:t>
      </w:r>
      <w:r w:rsidR="00EC0747">
        <w:rPr>
          <w:rFonts w:eastAsiaTheme="minorEastAsia"/>
        </w:rPr>
        <w:t>4</w:t>
      </w:r>
      <w:r w:rsidR="00CE279B">
        <w:rPr>
          <w:rFonts w:eastAsiaTheme="minorEastAsia"/>
        </w:rPr>
        <w:t xml:space="preserve">, </w:t>
      </w:r>
      <w:r w:rsidR="00EC0747">
        <w:rPr>
          <w:rFonts w:eastAsiaTheme="minorEastAsia"/>
        </w:rPr>
        <w:t>3</w:t>
      </w:r>
      <w:r w:rsidR="00CE279B">
        <w:rPr>
          <w:rFonts w:eastAsiaTheme="minorEastAsia"/>
        </w:rPr>
        <w:t xml:space="preserve"> below.</w:t>
      </w:r>
    </w:p>
    <w:p w:rsidR="00D53701" w:rsidRPr="000D5BBD" w:rsidRDefault="00D53701" w:rsidP="00DB10DC">
      <w:pPr>
        <w:rPr>
          <w:rFonts w:eastAsiaTheme="minorEastAsia"/>
        </w:rPr>
      </w:pPr>
      <m:oMathPara>
        <m:oMath>
          <m:r>
            <w:rPr>
              <w:rFonts w:ascii="Cambria Math" w:eastAsiaTheme="minorEastAsia" w:hAnsi="Cambria Math"/>
            </w:rPr>
            <m:t xml:space="preserve">L= </m:t>
          </m:r>
          <m:sSub>
            <m:sSubPr>
              <m:ctrlPr>
                <w:rPr>
                  <w:rFonts w:ascii="Cambria Math" w:eastAsiaTheme="minorEastAsia" w:hAnsi="Cambria Math"/>
                  <w:i/>
                </w:rPr>
              </m:ctrlPr>
            </m:sSubPr>
            <m:e>
              <m:r>
                <w:rPr>
                  <w:rFonts w:ascii="Cambria Math" w:eastAsiaTheme="minorEastAsia" w:hAnsi="Cambria Math"/>
                </w:rPr>
                <m:t>L</m:t>
              </m:r>
            </m:e>
            <m:sub>
              <m:r>
                <w:rPr>
                  <w:rFonts w:ascii="Cambria Math" w:eastAsiaTheme="minorEastAsia" w:hAnsi="Cambria Math"/>
                </w:rPr>
                <m:t>eff</m:t>
              </m:r>
            </m:sub>
          </m:sSub>
          <m:r>
            <w:rPr>
              <w:rFonts w:ascii="Cambria Math" w:eastAsiaTheme="minorEastAsia" w:hAnsi="Cambria Math"/>
            </w:rPr>
            <m:t>-2ΔL</m:t>
          </m:r>
        </m:oMath>
      </m:oMathPara>
    </w:p>
    <w:p w:rsidR="00D53701" w:rsidRDefault="00D53701" w:rsidP="00DB10DC">
      <w:pPr>
        <w:rPr>
          <w:rFonts w:eastAsiaTheme="minorEastAsia"/>
          <w:i/>
          <w:sz w:val="20"/>
        </w:rPr>
      </w:pPr>
      <w:r w:rsidRPr="000D5BBD">
        <w:rPr>
          <w:rFonts w:eastAsiaTheme="minorEastAsia"/>
          <w:b/>
          <w:i/>
          <w:sz w:val="20"/>
        </w:rPr>
        <w:t xml:space="preserve">Equation </w:t>
      </w:r>
      <w:r w:rsidR="00EC0747">
        <w:rPr>
          <w:rFonts w:eastAsiaTheme="minorEastAsia"/>
          <w:b/>
          <w:i/>
          <w:sz w:val="20"/>
        </w:rPr>
        <w:t>2</w:t>
      </w:r>
      <w:r w:rsidRPr="000D5BBD">
        <w:rPr>
          <w:rFonts w:eastAsiaTheme="minorEastAsia"/>
          <w:i/>
          <w:sz w:val="20"/>
        </w:rPr>
        <w:t>: Length of a patch antenna</w:t>
      </w:r>
    </w:p>
    <w:p w:rsidR="00CE279B" w:rsidRPr="00CE279B" w:rsidRDefault="00CE279B" w:rsidP="00CE279B">
      <w:pPr>
        <w:rPr>
          <w:rFonts w:eastAsiaTheme="minorEastAsia"/>
        </w:rPr>
      </w:pPr>
      <m:oMathPara>
        <m:oMath>
          <m:r>
            <w:rPr>
              <w:rFonts w:ascii="Cambria Math" w:hAnsi="Cambria Math"/>
            </w:rPr>
            <w:lastRenderedPageBreak/>
            <m:t>L=35.2-2×0.738</m:t>
          </m:r>
        </m:oMath>
      </m:oMathPara>
    </w:p>
    <w:p w:rsidR="00CE279B" w:rsidRPr="00CE279B" w:rsidRDefault="00CE279B" w:rsidP="00CE279B">
      <m:oMathPara>
        <m:oMath>
          <m:r>
            <w:rPr>
              <w:rFonts w:ascii="Cambria Math" w:hAnsi="Cambria Math"/>
            </w:rPr>
            <m:t>L=33.7mm (3.s.f)</m:t>
          </m:r>
        </m:oMath>
      </m:oMathPara>
    </w:p>
    <w:p w:rsidR="00D53701" w:rsidRDefault="00CE279B" w:rsidP="00DB10DC">
      <w:pPr>
        <w:rPr>
          <w:rFonts w:eastAsiaTheme="minorEastAsia"/>
        </w:rPr>
      </w:pPr>
      <w:r w:rsidRPr="00CE279B">
        <w:rPr>
          <w:rFonts w:eastAsiaTheme="minorEastAsia"/>
          <w:b/>
        </w:rPr>
        <w:t>Calculating Length Extension</w:t>
      </w:r>
      <w:r>
        <w:rPr>
          <w:rFonts w:eastAsiaTheme="minorEastAsia"/>
        </w:rPr>
        <w:t>:</w:t>
      </w:r>
    </w:p>
    <w:p w:rsidR="00223434" w:rsidRPr="000D5BBD" w:rsidRDefault="00223434" w:rsidP="00DB10DC">
      <w:pPr>
        <w:rPr>
          <w:rFonts w:eastAsiaTheme="minorEastAsia"/>
        </w:rPr>
      </w:pPr>
      <w:r>
        <w:rPr>
          <w:rFonts w:eastAsiaTheme="minorEastAsia"/>
        </w:rPr>
        <w:t xml:space="preserve">To calculate the length extension, the effective relative permittivity must first be calculated (eqn. </w:t>
      </w:r>
      <w:r w:rsidR="00EC0747">
        <w:rPr>
          <w:rFonts w:eastAsiaTheme="minorEastAsia"/>
        </w:rPr>
        <w:t>5</w:t>
      </w:r>
      <w:r>
        <w:rPr>
          <w:rFonts w:eastAsiaTheme="minorEastAsia"/>
        </w:rPr>
        <w:t>, below).</w:t>
      </w:r>
    </w:p>
    <w:p w:rsidR="00D53701" w:rsidRPr="00223434" w:rsidRDefault="00D53701" w:rsidP="00DB10DC">
      <w:pPr>
        <w:rPr>
          <w:rFonts w:eastAsiaTheme="minorEastAsia"/>
        </w:rPr>
      </w:pPr>
      <m:oMathPara>
        <m:oMath>
          <m:r>
            <w:rPr>
              <w:rFonts w:ascii="Cambria Math" w:eastAsiaTheme="minorEastAsia" w:hAnsi="Cambria Math"/>
            </w:rPr>
            <m:t>ΔL=0.412</m:t>
          </m:r>
          <m:r>
            <w:rPr>
              <w:rFonts w:ascii="Cambria Math" w:eastAsiaTheme="minorEastAsia" w:hAnsi="Cambria Math"/>
            </w:rPr>
            <m:t>h[</m:t>
          </m:r>
          <m:f>
            <m:fPr>
              <m:ctrlPr>
                <w:rPr>
                  <w:rFonts w:ascii="Cambria Math" w:eastAsiaTheme="minorEastAsia" w:hAnsi="Cambria Math"/>
                  <w:i/>
                </w:rPr>
              </m:ctrlPr>
            </m:fPr>
            <m:num>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eastAsiaTheme="minorEastAsia" w:hAnsi="Cambria Math"/>
                </w:rPr>
                <m:t>+0.3)(</m:t>
              </m:r>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h</m:t>
                  </m:r>
                </m:den>
              </m:f>
              <m:r>
                <w:rPr>
                  <w:rFonts w:ascii="Cambria Math" w:eastAsiaTheme="minorEastAsia" w:hAnsi="Cambria Math"/>
                </w:rPr>
                <m:t>+0.264)</m:t>
              </m:r>
            </m:num>
            <m:den>
              <m:r>
                <w:rPr>
                  <w:rFonts w:ascii="Cambria Math" w:eastAsiaTheme="minorEastAsia" w:hAnsi="Cambria Math"/>
                </w:rPr>
                <m:t>(</m:t>
              </m:r>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eastAsiaTheme="minorEastAsia" w:hAnsi="Cambria Math"/>
                </w:rPr>
                <m:t>-0.258)(</m:t>
              </m:r>
              <m:f>
                <m:fPr>
                  <m:ctrlPr>
                    <w:rPr>
                      <w:rFonts w:ascii="Cambria Math" w:eastAsiaTheme="minorEastAsia" w:hAnsi="Cambria Math"/>
                      <w:i/>
                    </w:rPr>
                  </m:ctrlPr>
                </m:fPr>
                <m:num>
                  <m:r>
                    <w:rPr>
                      <w:rFonts w:ascii="Cambria Math" w:eastAsiaTheme="minorEastAsia" w:hAnsi="Cambria Math"/>
                    </w:rPr>
                    <m:t>w</m:t>
                  </m:r>
                </m:num>
                <m:den>
                  <m:r>
                    <w:rPr>
                      <w:rFonts w:ascii="Cambria Math" w:eastAsiaTheme="minorEastAsia" w:hAnsi="Cambria Math"/>
                    </w:rPr>
                    <m:t>h</m:t>
                  </m:r>
                </m:den>
              </m:f>
              <m:r>
                <w:rPr>
                  <w:rFonts w:ascii="Cambria Math" w:eastAsiaTheme="minorEastAsia" w:hAnsi="Cambria Math"/>
                </w:rPr>
                <m:t>+0.8)</m:t>
              </m:r>
            </m:den>
          </m:f>
          <m:r>
            <w:rPr>
              <w:rFonts w:ascii="Cambria Math" w:eastAsiaTheme="minorEastAsia" w:hAnsi="Cambria Math"/>
            </w:rPr>
            <m:t>]</m:t>
          </m:r>
        </m:oMath>
      </m:oMathPara>
    </w:p>
    <w:p w:rsidR="00223434" w:rsidRPr="00223434" w:rsidRDefault="00223434" w:rsidP="00DB10DC">
      <w:pPr>
        <w:rPr>
          <w:i/>
          <w:sz w:val="20"/>
        </w:rPr>
      </w:pPr>
      <w:r w:rsidRPr="000D5BBD">
        <w:rPr>
          <w:b/>
          <w:i/>
          <w:sz w:val="20"/>
        </w:rPr>
        <w:t xml:space="preserve">Equation </w:t>
      </w:r>
      <w:r w:rsidR="00EC0747">
        <w:rPr>
          <w:b/>
          <w:i/>
          <w:sz w:val="20"/>
        </w:rPr>
        <w:t>3</w:t>
      </w:r>
      <w:r w:rsidRPr="000D5BBD">
        <w:rPr>
          <w:i/>
          <w:sz w:val="20"/>
        </w:rPr>
        <w:t xml:space="preserve">: </w:t>
      </w:r>
      <w:r>
        <w:rPr>
          <w:i/>
          <w:sz w:val="20"/>
        </w:rPr>
        <w:t>Length Extension</w:t>
      </w:r>
      <w:r w:rsidRPr="000D5BBD">
        <w:rPr>
          <w:i/>
          <w:sz w:val="20"/>
        </w:rPr>
        <w:t xml:space="preserve"> for patch antenna</w:t>
      </w:r>
    </w:p>
    <w:p w:rsidR="00CE279B" w:rsidRPr="00CE279B" w:rsidRDefault="00CE279B" w:rsidP="00CE279B">
      <w:pPr>
        <w:rPr>
          <w:rFonts w:eastAsiaTheme="minorEastAsia"/>
        </w:rPr>
      </w:pPr>
      <m:oMathPara>
        <m:oMath>
          <m:r>
            <w:rPr>
              <w:rFonts w:ascii="Cambria Math" w:eastAsiaTheme="minorEastAsia" w:hAnsi="Cambria Math"/>
            </w:rPr>
            <m:t>ΔL=0.412(1.6×</m:t>
          </m:r>
          <m:sSup>
            <m:sSupPr>
              <m:ctrlPr>
                <w:rPr>
                  <w:rFonts w:ascii="Cambria Math" w:eastAsiaTheme="minorEastAsia" w:hAnsi="Cambria Math"/>
                  <w:i/>
                </w:rPr>
              </m:ctrlPr>
            </m:sSupPr>
            <m:e>
              <m:r>
                <w:rPr>
                  <w:rFonts w:ascii="Cambria Math" w:eastAsiaTheme="minorEastAsia" w:hAnsi="Cambria Math"/>
                </w:rPr>
                <m:t>10</m:t>
              </m:r>
            </m:e>
            <m:sup>
              <m:r>
                <w:rPr>
                  <w:rFonts w:ascii="Cambria Math" w:eastAsiaTheme="minorEastAsia" w:hAnsi="Cambria Math"/>
                </w:rPr>
                <m:t>-3</m:t>
              </m:r>
            </m:sup>
          </m:sSup>
          <m:r>
            <w:rPr>
              <w:rFonts w:ascii="Cambria Math" w:eastAsiaTheme="minorEastAsia" w:hAnsi="Cambria Math"/>
            </w:rPr>
            <m:t>)[</m:t>
          </m:r>
          <m:f>
            <m:fPr>
              <m:ctrlPr>
                <w:rPr>
                  <w:rFonts w:ascii="Cambria Math" w:eastAsiaTheme="minorEastAsia" w:hAnsi="Cambria Math"/>
                  <w:i/>
                </w:rPr>
              </m:ctrlPr>
            </m:fPr>
            <m:num>
              <m:r>
                <w:rPr>
                  <w:rFonts w:ascii="Cambria Math" w:eastAsiaTheme="minorEastAsia" w:hAnsi="Cambria Math"/>
                </w:rPr>
                <m:t>(4.115…+0.3)(</m:t>
              </m:r>
              <m:f>
                <m:fPr>
                  <m:ctrlPr>
                    <w:rPr>
                      <w:rFonts w:ascii="Cambria Math" w:eastAsiaTheme="minorEastAsia" w:hAnsi="Cambria Math"/>
                      <w:i/>
                    </w:rPr>
                  </m:ctrlPr>
                </m:fPr>
                <m:num>
                  <m:r>
                    <w:rPr>
                      <w:rFonts w:ascii="Cambria Math" w:eastAsiaTheme="minorEastAsia" w:hAnsi="Cambria Math"/>
                    </w:rPr>
                    <m:t>43.4</m:t>
                  </m:r>
                </m:num>
                <m:den>
                  <m:r>
                    <w:rPr>
                      <w:rFonts w:ascii="Cambria Math" w:eastAsiaTheme="minorEastAsia" w:hAnsi="Cambria Math"/>
                    </w:rPr>
                    <m:t>1.6</m:t>
                  </m:r>
                </m:den>
              </m:f>
              <m:r>
                <w:rPr>
                  <w:rFonts w:ascii="Cambria Math" w:eastAsiaTheme="minorEastAsia" w:hAnsi="Cambria Math"/>
                </w:rPr>
                <m:t>+0.264)</m:t>
              </m:r>
            </m:num>
            <m:den>
              <m:r>
                <w:rPr>
                  <w:rFonts w:ascii="Cambria Math" w:eastAsiaTheme="minorEastAsia" w:hAnsi="Cambria Math"/>
                </w:rPr>
                <m:t>(4.115…-0.258)(</m:t>
              </m:r>
              <m:f>
                <m:fPr>
                  <m:ctrlPr>
                    <w:rPr>
                      <w:rFonts w:ascii="Cambria Math" w:eastAsiaTheme="minorEastAsia" w:hAnsi="Cambria Math"/>
                      <w:i/>
                    </w:rPr>
                  </m:ctrlPr>
                </m:fPr>
                <m:num>
                  <m:r>
                    <w:rPr>
                      <w:rFonts w:ascii="Cambria Math" w:eastAsiaTheme="minorEastAsia" w:hAnsi="Cambria Math"/>
                    </w:rPr>
                    <m:t>43.4</m:t>
                  </m:r>
                </m:num>
                <m:den>
                  <m:r>
                    <w:rPr>
                      <w:rFonts w:ascii="Cambria Math" w:eastAsiaTheme="minorEastAsia" w:hAnsi="Cambria Math"/>
                    </w:rPr>
                    <m:t>1.6</m:t>
                  </m:r>
                </m:den>
              </m:f>
              <m:r>
                <w:rPr>
                  <w:rFonts w:ascii="Cambria Math" w:eastAsiaTheme="minorEastAsia" w:hAnsi="Cambria Math"/>
                </w:rPr>
                <m:t>+0.8)</m:t>
              </m:r>
            </m:den>
          </m:f>
          <m:r>
            <w:rPr>
              <w:rFonts w:ascii="Cambria Math" w:eastAsiaTheme="minorEastAsia" w:hAnsi="Cambria Math"/>
            </w:rPr>
            <m:t>]</m:t>
          </m:r>
        </m:oMath>
      </m:oMathPara>
    </w:p>
    <w:p w:rsidR="00CE279B" w:rsidRPr="000D5BBD" w:rsidRDefault="00CE279B" w:rsidP="00DB10DC">
      <w:pPr>
        <w:rPr>
          <w:rFonts w:eastAsiaTheme="minorEastAsia"/>
        </w:rPr>
      </w:pPr>
      <m:oMathPara>
        <m:oMath>
          <m:r>
            <w:rPr>
              <w:rFonts w:ascii="Cambria Math" w:eastAsiaTheme="minorEastAsia" w:hAnsi="Cambria Math"/>
            </w:rPr>
            <m:t>ΔL=33.7mm (3.s.f)</m:t>
          </m:r>
        </m:oMath>
      </m:oMathPara>
    </w:p>
    <w:p w:rsidR="00CE279B" w:rsidRDefault="00C76ECF" w:rsidP="00223434">
      <w:pPr>
        <w:rPr>
          <w:b/>
        </w:rPr>
      </w:pPr>
      <w:r w:rsidRPr="00C76ECF">
        <w:rPr>
          <w:b/>
        </w:rPr>
        <w:t>Calculating Effective length:</w:t>
      </w:r>
    </w:p>
    <w:p w:rsidR="00C76ECF" w:rsidRPr="00C76ECF" w:rsidRDefault="00C76ECF" w:rsidP="00C76ECF">
      <w:r w:rsidRPr="00C76ECF">
        <w:t>As</w:t>
      </w:r>
      <w:r>
        <w:t xml:space="preserve"> with length extension, effective length also requires the calculation of relative effective permittivity (calculated in Eqn. </w:t>
      </w:r>
      <w:r w:rsidR="00EC0747">
        <w:t>5</w:t>
      </w:r>
      <w:r>
        <w:t>, below).</w:t>
      </w:r>
    </w:p>
    <w:p w:rsidR="00C76ECF" w:rsidRDefault="00E71940" w:rsidP="00223434">
      <m:oMathPara>
        <m:oMath>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 xml:space="preserve">= </m:t>
          </m:r>
          <m:f>
            <m:fPr>
              <m:ctrlPr>
                <w:rPr>
                  <w:rFonts w:ascii="Cambria Math" w:hAnsi="Cambria Math"/>
                  <w:i/>
                </w:rPr>
              </m:ctrlPr>
            </m:fPr>
            <m:num>
              <m:r>
                <w:rPr>
                  <w:rFonts w:ascii="Cambria Math" w:hAnsi="Cambria Math"/>
                </w:rPr>
                <m:t>c</m:t>
              </m:r>
            </m:num>
            <m:den>
              <m:r>
                <w:rPr>
                  <w:rFonts w:ascii="Cambria Math" w:hAnsi="Cambria Math"/>
                </w:rPr>
                <m:t>2</m:t>
              </m:r>
              <m:sSub>
                <m:sSubPr>
                  <m:ctrlPr>
                    <w:rPr>
                      <w:rFonts w:ascii="Cambria Math" w:hAnsi="Cambria Math"/>
                      <w:i/>
                    </w:rPr>
                  </m:ctrlPr>
                </m:sSubPr>
                <m:e>
                  <m:r>
                    <w:rPr>
                      <w:rFonts w:ascii="Cambria Math" w:hAnsi="Cambria Math"/>
                    </w:rPr>
                    <m:t>f</m:t>
                  </m:r>
                </m:e>
                <m:sub>
                  <m:r>
                    <w:rPr>
                      <w:rFonts w:ascii="Cambria Math" w:hAnsi="Cambria Math"/>
                    </w:rPr>
                    <m:t>r</m:t>
                  </m:r>
                </m:sub>
              </m:sSub>
              <m:rad>
                <m:radPr>
                  <m:degHide m:val="1"/>
                  <m:ctrlPr>
                    <w:rPr>
                      <w:rFonts w:ascii="Cambria Math" w:hAnsi="Cambria Math"/>
                      <w:i/>
                    </w:rPr>
                  </m:ctrlPr>
                </m:radPr>
                <m:deg/>
                <m:e>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e>
              </m:rad>
            </m:den>
          </m:f>
        </m:oMath>
      </m:oMathPara>
    </w:p>
    <w:p w:rsidR="00C76ECF" w:rsidRDefault="00C76ECF" w:rsidP="00223434">
      <w:pPr>
        <w:rPr>
          <w:i/>
          <w:sz w:val="20"/>
        </w:rPr>
      </w:pPr>
      <w:r w:rsidRPr="00C76ECF">
        <w:rPr>
          <w:b/>
          <w:i/>
          <w:sz w:val="20"/>
        </w:rPr>
        <w:t xml:space="preserve">Equation </w:t>
      </w:r>
      <w:r w:rsidR="00EC0747">
        <w:rPr>
          <w:b/>
          <w:i/>
          <w:sz w:val="20"/>
        </w:rPr>
        <w:t>4</w:t>
      </w:r>
      <w:r w:rsidRPr="00C76ECF">
        <w:rPr>
          <w:b/>
          <w:i/>
          <w:sz w:val="20"/>
        </w:rPr>
        <w:t>:</w:t>
      </w:r>
      <w:r w:rsidRPr="00C76ECF">
        <w:rPr>
          <w:i/>
          <w:sz w:val="20"/>
        </w:rPr>
        <w:t xml:space="preserve"> Effective length of patch antenna</w:t>
      </w:r>
    </w:p>
    <w:p w:rsidR="00C76ECF" w:rsidRPr="00C76ECF" w:rsidRDefault="00E71940" w:rsidP="00C76ECF">
      <w:pPr>
        <w:rPr>
          <w:rFonts w:eastAsiaTheme="minorEastAsia"/>
        </w:rPr>
      </w:pPr>
      <m:oMathPara>
        <m:oMath>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 xml:space="preserve">=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2×2.1×</m:t>
              </m:r>
              <m:sSup>
                <m:sSupPr>
                  <m:ctrlPr>
                    <w:rPr>
                      <w:rFonts w:ascii="Cambria Math" w:hAnsi="Cambria Math"/>
                      <w:i/>
                    </w:rPr>
                  </m:ctrlPr>
                </m:sSupPr>
                <m:e>
                  <m:r>
                    <w:rPr>
                      <w:rFonts w:ascii="Cambria Math" w:hAnsi="Cambria Math"/>
                    </w:rPr>
                    <m:t>10</m:t>
                  </m:r>
                </m:e>
                <m:sup>
                  <m:r>
                    <w:rPr>
                      <w:rFonts w:ascii="Cambria Math" w:hAnsi="Cambria Math"/>
                    </w:rPr>
                    <m:t>9</m:t>
                  </m:r>
                </m:sup>
              </m:sSup>
              <m:rad>
                <m:radPr>
                  <m:degHide m:val="1"/>
                  <m:ctrlPr>
                    <w:rPr>
                      <w:rFonts w:ascii="Cambria Math" w:hAnsi="Cambria Math"/>
                      <w:i/>
                    </w:rPr>
                  </m:ctrlPr>
                </m:radPr>
                <m:deg/>
                <m:e>
                  <m:r>
                    <w:rPr>
                      <w:rFonts w:ascii="Cambria Math" w:hAnsi="Cambria Math"/>
                    </w:rPr>
                    <m:t>4.115…</m:t>
                  </m:r>
                </m:e>
              </m:rad>
            </m:den>
          </m:f>
        </m:oMath>
      </m:oMathPara>
    </w:p>
    <w:p w:rsidR="00C76ECF" w:rsidRPr="00C76ECF" w:rsidRDefault="00E71940" w:rsidP="00C76ECF">
      <m:oMathPara>
        <m:oMath>
          <m:sSub>
            <m:sSubPr>
              <m:ctrlPr>
                <w:rPr>
                  <w:rFonts w:ascii="Cambria Math" w:hAnsi="Cambria Math"/>
                  <w:i/>
                </w:rPr>
              </m:ctrlPr>
            </m:sSubPr>
            <m:e>
              <m:r>
                <w:rPr>
                  <w:rFonts w:ascii="Cambria Math" w:hAnsi="Cambria Math"/>
                </w:rPr>
                <m:t>L</m:t>
              </m:r>
            </m:e>
            <m:sub>
              <m:r>
                <w:rPr>
                  <w:rFonts w:ascii="Cambria Math" w:hAnsi="Cambria Math"/>
                </w:rPr>
                <m:t>eff</m:t>
              </m:r>
            </m:sub>
          </m:sSub>
          <m:r>
            <w:rPr>
              <w:rFonts w:ascii="Cambria Math" w:hAnsi="Cambria Math"/>
            </w:rPr>
            <m:t>=35.2mm (3.s.f)</m:t>
          </m:r>
        </m:oMath>
      </m:oMathPara>
    </w:p>
    <w:p w:rsidR="00CE279B" w:rsidRPr="00CE279B" w:rsidRDefault="00CE279B" w:rsidP="00CE279B">
      <w:pPr>
        <w:rPr>
          <w:b/>
        </w:rPr>
      </w:pPr>
      <w:r w:rsidRPr="00CE279B">
        <w:rPr>
          <w:b/>
        </w:rPr>
        <w:t>Calculating effective relative Permittivity:</w:t>
      </w:r>
    </w:p>
    <w:p w:rsidR="00D53701" w:rsidRPr="000D5BBD" w:rsidRDefault="00E71940" w:rsidP="00DB10DC">
      <w:pPr>
        <w:rPr>
          <w:rFonts w:eastAsiaTheme="minorEastAsia"/>
        </w:rPr>
      </w:pPr>
      <m:oMathPara>
        <m:oMath>
          <m:sSub>
            <m:sSubPr>
              <m:ctrlPr>
                <w:rPr>
                  <w:rFonts w:ascii="Cambria Math" w:hAnsi="Cambria Math"/>
                  <w:i/>
                </w:rPr>
              </m:ctrlPr>
            </m:sSubPr>
            <m:e>
              <m:r>
                <w:rPr>
                  <w:rFonts w:ascii="Cambria Math" w:eastAsiaTheme="minorEastAsia" w:hAnsi="Cambria Math"/>
                </w:rPr>
                <m:t>ε</m:t>
              </m:r>
            </m:e>
            <m:sub>
              <m:r>
                <w:rPr>
                  <w:rFonts w:ascii="Cambria Math" w:hAnsi="Cambria Math"/>
                </w:rPr>
                <m:t xml:space="preserve">reff= </m:t>
              </m:r>
              <m:f>
                <m:fPr>
                  <m:ctrlPr>
                    <w:rPr>
                      <w:rFonts w:ascii="Cambria Math" w:hAnsi="Cambria Math"/>
                      <w:i/>
                    </w:rPr>
                  </m:ctrlPr>
                </m:fPr>
                <m:num>
                  <m:sSub>
                    <m:sSubPr>
                      <m:ctrlPr>
                        <w:rPr>
                          <w:rFonts w:ascii="Cambria Math" w:hAnsi="Cambria Math"/>
                          <w:i/>
                        </w:rPr>
                      </m:ctrlPr>
                    </m:sSubPr>
                    <m:e>
                      <m:r>
                        <w:rPr>
                          <w:rFonts w:ascii="Cambria Math" w:eastAsiaTheme="minorEastAsia" w:hAnsi="Cambria Math"/>
                        </w:rPr>
                        <m:t>ε</m:t>
                      </m:r>
                    </m:e>
                    <m:sub>
                      <m:r>
                        <w:rPr>
                          <w:rFonts w:ascii="Cambria Math" w:hAnsi="Cambria Math"/>
                        </w:rPr>
                        <m:t>r</m:t>
                      </m:r>
                    </m:sub>
                  </m:sSub>
                  <m:r>
                    <w:rPr>
                      <w:rFonts w:ascii="Cambria Math" w:hAnsi="Cambria Math"/>
                    </w:rPr>
                    <m:t>+1</m:t>
                  </m:r>
                </m:num>
                <m:den>
                  <m:r>
                    <w:rPr>
                      <w:rFonts w:ascii="Cambria Math" w:hAnsi="Cambria Math"/>
                    </w:rPr>
                    <m:t>2</m:t>
                  </m:r>
                </m:den>
              </m:f>
              <m:r>
                <w:rPr>
                  <w:rFonts w:ascii="Cambria Math" w:hAnsi="Cambria Math"/>
                </w:rPr>
                <m:t xml:space="preserve">+ </m:t>
              </m:r>
              <m:f>
                <m:fPr>
                  <m:ctrlPr>
                    <w:rPr>
                      <w:rFonts w:ascii="Cambria Math" w:hAnsi="Cambria Math"/>
                      <w:i/>
                    </w:rPr>
                  </m:ctrlPr>
                </m:fPr>
                <m:num>
                  <m:sSub>
                    <m:sSubPr>
                      <m:ctrlPr>
                        <w:rPr>
                          <w:rFonts w:ascii="Cambria Math" w:hAnsi="Cambria Math"/>
                          <w:i/>
                        </w:rPr>
                      </m:ctrlPr>
                    </m:sSubPr>
                    <m:e>
                      <m:r>
                        <w:rPr>
                          <w:rFonts w:ascii="Cambria Math" w:eastAsiaTheme="minorEastAsia" w:hAnsi="Cambria Math"/>
                        </w:rPr>
                        <m:t>ε</m:t>
                      </m:r>
                    </m:e>
                    <m:sub>
                      <m:r>
                        <w:rPr>
                          <w:rFonts w:ascii="Cambria Math" w:hAnsi="Cambria Math"/>
                        </w:rPr>
                        <m:t>r</m:t>
                      </m:r>
                    </m:sub>
                  </m:sSub>
                  <m:r>
                    <w:rPr>
                      <w:rFonts w:ascii="Cambria Math" w:hAnsi="Cambria Math"/>
                    </w:rPr>
                    <m:t>-1</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1+12(</m:t>
                      </m:r>
                      <m:f>
                        <m:fPr>
                          <m:ctrlPr>
                            <w:rPr>
                              <w:rFonts w:ascii="Cambria Math" w:hAnsi="Cambria Math"/>
                              <w:i/>
                            </w:rPr>
                          </m:ctrlPr>
                        </m:fPr>
                        <m:num>
                          <m:r>
                            <w:rPr>
                              <w:rFonts w:ascii="Cambria Math" w:hAnsi="Cambria Math"/>
                            </w:rPr>
                            <m:t>h</m:t>
                          </m:r>
                        </m:num>
                        <m:den>
                          <m:r>
                            <w:rPr>
                              <w:rFonts w:ascii="Cambria Math" w:hAnsi="Cambria Math"/>
                            </w:rPr>
                            <m:t>w</m:t>
                          </m:r>
                        </m:den>
                      </m:f>
                      <m:r>
                        <w:rPr>
                          <w:rFonts w:ascii="Cambria Math" w:hAnsi="Cambria Math"/>
                        </w:rPr>
                        <m:t>)</m:t>
                      </m:r>
                    </m:e>
                  </m:rad>
                </m:den>
              </m:f>
              <m:r>
                <w:rPr>
                  <w:rFonts w:ascii="Cambria Math" w:hAnsi="Cambria Math"/>
                </w:rPr>
                <m:t>)</m:t>
              </m:r>
            </m:sub>
          </m:sSub>
        </m:oMath>
      </m:oMathPara>
    </w:p>
    <w:p w:rsidR="00DD0138" w:rsidRDefault="00DD0138" w:rsidP="00DB10DC">
      <w:pPr>
        <w:rPr>
          <w:i/>
          <w:sz w:val="20"/>
        </w:rPr>
      </w:pPr>
      <w:r w:rsidRPr="000D5BBD">
        <w:rPr>
          <w:b/>
          <w:i/>
          <w:sz w:val="20"/>
        </w:rPr>
        <w:t xml:space="preserve">Equation </w:t>
      </w:r>
      <w:r w:rsidR="00EC0747">
        <w:rPr>
          <w:b/>
          <w:i/>
          <w:sz w:val="20"/>
        </w:rPr>
        <w:t>5</w:t>
      </w:r>
      <w:r w:rsidRPr="000D5BBD">
        <w:rPr>
          <w:b/>
          <w:i/>
          <w:sz w:val="20"/>
        </w:rPr>
        <w:t>:</w:t>
      </w:r>
      <w:r w:rsidRPr="000D5BBD">
        <w:rPr>
          <w:i/>
          <w:sz w:val="20"/>
        </w:rPr>
        <w:t xml:space="preserve"> Effective relative permittivity.</w:t>
      </w:r>
    </w:p>
    <w:p w:rsidR="00C76ECF" w:rsidRPr="00C76ECF" w:rsidRDefault="00E71940" w:rsidP="00C76ECF">
      <w:pPr>
        <w:rPr>
          <w:rFonts w:eastAsiaTheme="minorEastAsia"/>
        </w:rPr>
      </w:pPr>
      <m:oMathPara>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hAnsi="Cambria Math"/>
            </w:rPr>
            <m:t xml:space="preserve">= </m:t>
          </m:r>
          <m:f>
            <m:fPr>
              <m:ctrlPr>
                <w:rPr>
                  <w:rFonts w:ascii="Cambria Math" w:hAnsi="Cambria Math"/>
                  <w:i/>
                </w:rPr>
              </m:ctrlPr>
            </m:fPr>
            <m:num>
              <m:r>
                <w:rPr>
                  <w:rFonts w:ascii="Cambria Math" w:hAnsi="Cambria Math"/>
                </w:rPr>
                <m:t>4.4+1</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4.4-1</m:t>
              </m:r>
            </m:num>
            <m:den>
              <m:r>
                <w:rPr>
                  <w:rFonts w:ascii="Cambria Math" w:hAnsi="Cambria Math"/>
                </w:rPr>
                <m:t>2</m:t>
              </m:r>
            </m:den>
          </m:f>
          <m:r>
            <w:rPr>
              <w:rFonts w:ascii="Cambria Math" w:hAnsi="Cambria Math"/>
            </w:rPr>
            <m:t>(</m:t>
          </m:r>
          <m:f>
            <m:fPr>
              <m:ctrlPr>
                <w:rPr>
                  <w:rFonts w:ascii="Cambria Math" w:hAnsi="Cambria Math"/>
                  <w:i/>
                </w:rPr>
              </m:ctrlPr>
            </m:fPr>
            <m:num>
              <m:r>
                <w:rPr>
                  <w:rFonts w:ascii="Cambria Math" w:hAnsi="Cambria Math"/>
                </w:rPr>
                <m:t>1</m:t>
              </m:r>
            </m:num>
            <m:den>
              <m:rad>
                <m:radPr>
                  <m:degHide m:val="1"/>
                  <m:ctrlPr>
                    <w:rPr>
                      <w:rFonts w:ascii="Cambria Math" w:hAnsi="Cambria Math"/>
                      <w:i/>
                    </w:rPr>
                  </m:ctrlPr>
                </m:radPr>
                <m:deg/>
                <m:e>
                  <m:r>
                    <w:rPr>
                      <w:rFonts w:ascii="Cambria Math" w:hAnsi="Cambria Math"/>
                    </w:rPr>
                    <m:t>1+12(</m:t>
                  </m:r>
                  <m:f>
                    <m:fPr>
                      <m:ctrlPr>
                        <w:rPr>
                          <w:rFonts w:ascii="Cambria Math" w:hAnsi="Cambria Math"/>
                          <w:i/>
                        </w:rPr>
                      </m:ctrlPr>
                    </m:fPr>
                    <m:num>
                      <m:r>
                        <w:rPr>
                          <w:rFonts w:ascii="Cambria Math" w:hAnsi="Cambria Math"/>
                        </w:rPr>
                        <m:t>1.6</m:t>
                      </m:r>
                    </m:num>
                    <m:den>
                      <m:r>
                        <w:rPr>
                          <w:rFonts w:ascii="Cambria Math" w:hAnsi="Cambria Math"/>
                        </w:rPr>
                        <m:t>43.4</m:t>
                      </m:r>
                    </m:den>
                  </m:f>
                  <m:r>
                    <w:rPr>
                      <w:rFonts w:ascii="Cambria Math" w:hAnsi="Cambria Math"/>
                    </w:rPr>
                    <m:t>)</m:t>
                  </m:r>
                </m:e>
              </m:rad>
            </m:den>
          </m:f>
          <m:r>
            <w:rPr>
              <w:rFonts w:ascii="Cambria Math" w:hAnsi="Cambria Math"/>
            </w:rPr>
            <m:t>)</m:t>
          </m:r>
        </m:oMath>
      </m:oMathPara>
    </w:p>
    <w:p w:rsidR="00C76ECF" w:rsidRPr="00C76ECF" w:rsidRDefault="00E71940" w:rsidP="00C76ECF">
      <m:oMathPara>
        <m:oMath>
          <m:sSub>
            <m:sSubPr>
              <m:ctrlPr>
                <w:rPr>
                  <w:rFonts w:ascii="Cambria Math" w:eastAsiaTheme="minorEastAsia" w:hAnsi="Cambria Math"/>
                  <w:i/>
                </w:rPr>
              </m:ctrlPr>
            </m:sSubPr>
            <m:e>
              <m:r>
                <w:rPr>
                  <w:rFonts w:ascii="Cambria Math" w:eastAsiaTheme="minorEastAsia" w:hAnsi="Cambria Math"/>
                </w:rPr>
                <m:t>ε</m:t>
              </m:r>
            </m:e>
            <m:sub>
              <m:r>
                <w:rPr>
                  <w:rFonts w:ascii="Cambria Math" w:eastAsiaTheme="minorEastAsia" w:hAnsi="Cambria Math"/>
                </w:rPr>
                <m:t>reff</m:t>
              </m:r>
            </m:sub>
          </m:sSub>
          <m:r>
            <w:rPr>
              <w:rFonts w:ascii="Cambria Math" w:hAnsi="Cambria Math"/>
            </w:rPr>
            <m:t>=4.12 (3.s.f)</m:t>
          </m:r>
        </m:oMath>
      </m:oMathPara>
    </w:p>
    <w:p w:rsidR="00054178" w:rsidRPr="000D5BBD" w:rsidRDefault="00EE6057" w:rsidP="00DB10DC">
      <w:pPr>
        <w:pStyle w:val="Heading2"/>
      </w:pPr>
      <w:bookmarkStart w:id="5" w:name="_Toc167262280"/>
      <w:r w:rsidRPr="000D5BBD">
        <w:lastRenderedPageBreak/>
        <w:t>Results</w:t>
      </w:r>
      <w:bookmarkEnd w:id="5"/>
    </w:p>
    <w:p w:rsidR="00965773" w:rsidRPr="000D5BBD" w:rsidRDefault="00592BEE" w:rsidP="00965773">
      <w:pPr>
        <w:jc w:val="center"/>
      </w:pPr>
      <w:r w:rsidRPr="000D5BBD">
        <w:rPr>
          <w:noProof/>
        </w:rPr>
        <w:drawing>
          <wp:inline distT="0" distB="0" distL="0" distR="0" wp14:anchorId="6ADFF0C1" wp14:editId="2C2414E6">
            <wp:extent cx="5090160" cy="2569894"/>
            <wp:effectExtent l="0" t="0" r="0" b="1905"/>
            <wp:docPr id="47" name="Picture 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 name="Patch1 S Parameter plot.PN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113095" cy="2581473"/>
                    </a:xfrm>
                    <a:prstGeom prst="rect">
                      <a:avLst/>
                    </a:prstGeom>
                  </pic:spPr>
                </pic:pic>
              </a:graphicData>
            </a:graphic>
          </wp:inline>
        </w:drawing>
      </w:r>
    </w:p>
    <w:p w:rsidR="00965773" w:rsidRDefault="00965773" w:rsidP="00965773">
      <w:pPr>
        <w:pStyle w:val="Subtitle"/>
      </w:pPr>
      <w:r w:rsidRPr="000D5BBD">
        <w:rPr>
          <w:b/>
        </w:rPr>
        <w:t xml:space="preserve">Fig. </w:t>
      </w:r>
      <w:r w:rsidR="000B3D98">
        <w:rPr>
          <w:b/>
        </w:rPr>
        <w:t>3</w:t>
      </w:r>
      <w:r w:rsidRPr="000D5BBD">
        <w:t xml:space="preserve">: </w:t>
      </w:r>
      <w:r w:rsidR="00BF0A91">
        <w:t>S-Parameter plot of patch antenna.</w:t>
      </w:r>
    </w:p>
    <w:p w:rsidR="00D60D1E" w:rsidRDefault="00D60D1E" w:rsidP="00BF0A91">
      <w:pPr>
        <w:rPr>
          <w:b/>
        </w:rPr>
      </w:pPr>
      <w:r>
        <w:rPr>
          <w:b/>
        </w:rPr>
        <w:t>Resonant Frequency:</w:t>
      </w:r>
    </w:p>
    <w:p w:rsidR="00D60D1E" w:rsidRDefault="00D96F83" w:rsidP="00D60D1E">
      <w:r>
        <w:t xml:space="preserve">The location of the S1,1 minimum </w:t>
      </w:r>
      <w:proofErr w:type="gramStart"/>
      <w:r>
        <w:t>shows</w:t>
      </w:r>
      <w:proofErr w:type="gramEnd"/>
      <w:r>
        <w:t xml:space="preserve"> that the resonant frequency of the antenna is approximately 2.54 GHz. Different to the desired 2.1 GHz</w:t>
      </w:r>
      <w:r w:rsidR="00970C1F">
        <w:t>.</w:t>
      </w:r>
      <w:r>
        <w:t xml:space="preserve"> </w:t>
      </w:r>
    </w:p>
    <w:p w:rsidR="00D60D1E" w:rsidRPr="00D60D1E" w:rsidRDefault="00D60D1E" w:rsidP="00BF0A91">
      <w:pPr>
        <w:rPr>
          <w:b/>
        </w:rPr>
      </w:pPr>
      <w:r w:rsidRPr="00D60D1E">
        <w:rPr>
          <w:b/>
        </w:rPr>
        <w:t xml:space="preserve">S1,1 </w:t>
      </w:r>
      <w:r>
        <w:rPr>
          <w:b/>
        </w:rPr>
        <w:t>minimum</w:t>
      </w:r>
      <w:r w:rsidRPr="00D60D1E">
        <w:rPr>
          <w:b/>
        </w:rPr>
        <w:t>:</w:t>
      </w:r>
    </w:p>
    <w:p w:rsidR="00D60D1E" w:rsidRDefault="00BF0A91" w:rsidP="00BF0A91">
      <w:r>
        <w:t>As shown above in fig.</w:t>
      </w:r>
      <w:r w:rsidR="00EC0747">
        <w:t>3</w:t>
      </w:r>
      <w:r>
        <w:t xml:space="preserve">, the patch antenna has a resonant frequency </w:t>
      </w:r>
      <w:r w:rsidR="00D60D1E">
        <w:t xml:space="preserve">(where </w:t>
      </w:r>
      <w:proofErr w:type="gramStart"/>
      <w:r w:rsidR="00D60D1E">
        <w:t>S[</w:t>
      </w:r>
      <w:proofErr w:type="gramEnd"/>
      <w:r w:rsidR="00D60D1E">
        <w:t xml:space="preserve">1,1] reflection is at a minimum) </w:t>
      </w:r>
      <w:r>
        <w:t>of approximately 2.5</w:t>
      </w:r>
      <w:r w:rsidR="00D96F83">
        <w:t>4</w:t>
      </w:r>
      <w:r>
        <w:t xml:space="preserve"> GHz. This means that at this frequency, the lowest amount of the incident wave will be reflected back towards the source (</w:t>
      </w:r>
      <w:r w:rsidR="00D60D1E">
        <w:t>approximately -3.9dB or 40% of incident signal</w:t>
      </w:r>
      <w:r>
        <w:t>)</w:t>
      </w:r>
      <w:r w:rsidR="00D60D1E">
        <w:t>. This is a clear indicator of low performance as only 60% of energy is radiated as intended, with the re</w:t>
      </w:r>
      <w:r w:rsidR="00C76ECF">
        <w:t>maining 40%</w:t>
      </w:r>
      <w:r w:rsidR="00D60D1E">
        <w:t xml:space="preserve"> reflecting and causing interference. </w:t>
      </w:r>
    </w:p>
    <w:p w:rsidR="00D60D1E" w:rsidRPr="00D60D1E" w:rsidRDefault="00D60D1E" w:rsidP="00BF0A91">
      <w:pPr>
        <w:rPr>
          <w:b/>
        </w:rPr>
      </w:pPr>
      <w:r w:rsidRPr="00D60D1E">
        <w:rPr>
          <w:b/>
        </w:rPr>
        <w:t>Impedance Matching:</w:t>
      </w:r>
    </w:p>
    <w:p w:rsidR="00BF0A91" w:rsidRDefault="00D60D1E" w:rsidP="00BF0A91">
      <w:r>
        <w:t xml:space="preserve">Improving Impedance matching will go a long way to reducing the </w:t>
      </w:r>
      <w:proofErr w:type="gramStart"/>
      <w:r w:rsidR="00C76ECF">
        <w:t>S[</w:t>
      </w:r>
      <w:proofErr w:type="gramEnd"/>
      <w:r w:rsidR="00C76ECF">
        <w:t xml:space="preserve">1,1] coefficient, and therefore reducing interference and </w:t>
      </w:r>
      <w:r>
        <w:t>energy wasted.</w:t>
      </w:r>
    </w:p>
    <w:p w:rsidR="008E2362" w:rsidRPr="000D5BBD" w:rsidRDefault="00592BEE" w:rsidP="00965773">
      <w:pPr>
        <w:jc w:val="center"/>
      </w:pPr>
      <w:r w:rsidRPr="000D5BBD">
        <w:rPr>
          <w:noProof/>
        </w:rPr>
        <w:lastRenderedPageBreak/>
        <w:drawing>
          <wp:inline distT="0" distB="0" distL="0" distR="0">
            <wp:extent cx="4686300" cy="3302207"/>
            <wp:effectExtent l="0" t="0" r="0" b="0"/>
            <wp:docPr id="46"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 name="Patch1 3D polar plot.PNG"/>
                    <pic:cNvPicPr/>
                  </pic:nvPicPr>
                  <pic:blipFill rotWithShape="1">
                    <a:blip r:embed="rId12" cstate="print">
                      <a:extLst>
                        <a:ext uri="{28A0092B-C50C-407E-A947-70E740481C1C}">
                          <a14:useLocalDpi xmlns:a14="http://schemas.microsoft.com/office/drawing/2010/main" val="0"/>
                        </a:ext>
                      </a:extLst>
                    </a:blip>
                    <a:srcRect r="28209"/>
                    <a:stretch/>
                  </pic:blipFill>
                  <pic:spPr bwMode="auto">
                    <a:xfrm>
                      <a:off x="0" y="0"/>
                      <a:ext cx="4716833" cy="3323722"/>
                    </a:xfrm>
                    <a:prstGeom prst="rect">
                      <a:avLst/>
                    </a:prstGeom>
                    <a:ln>
                      <a:noFill/>
                    </a:ln>
                    <a:extLst>
                      <a:ext uri="{53640926-AAD7-44D8-BBD7-CCE9431645EC}">
                        <a14:shadowObscured xmlns:a14="http://schemas.microsoft.com/office/drawing/2010/main"/>
                      </a:ext>
                    </a:extLst>
                  </pic:spPr>
                </pic:pic>
              </a:graphicData>
            </a:graphic>
          </wp:inline>
        </w:drawing>
      </w:r>
    </w:p>
    <w:p w:rsidR="00965773" w:rsidRDefault="00965773" w:rsidP="00965773">
      <w:pPr>
        <w:pStyle w:val="Subtitle"/>
      </w:pPr>
      <w:r w:rsidRPr="000D5BBD">
        <w:rPr>
          <w:b/>
        </w:rPr>
        <w:t xml:space="preserve">Fig. </w:t>
      </w:r>
      <w:r w:rsidR="000B3D98">
        <w:rPr>
          <w:b/>
        </w:rPr>
        <w:t>4</w:t>
      </w:r>
      <w:r w:rsidRPr="000D5BBD">
        <w:t xml:space="preserve">: </w:t>
      </w:r>
      <w:r w:rsidR="00A40390">
        <w:t>Radiation pattern for the 2.1GHz patch antenna.</w:t>
      </w:r>
    </w:p>
    <w:p w:rsidR="00A40390" w:rsidRPr="00A40390" w:rsidRDefault="00A40390" w:rsidP="00A40390">
      <w:r>
        <w:t xml:space="preserve">The radiation pattern in fig. </w:t>
      </w:r>
      <w:r w:rsidR="00EC0747">
        <w:t>4</w:t>
      </w:r>
      <w:r>
        <w:t xml:space="preserve"> above shows a directional antenna, as expected. With maximum a maximum gain of 1.2dB in the radiating direction, this also clearly suggests poor performance.</w:t>
      </w:r>
    </w:p>
    <w:p w:rsidR="00965773" w:rsidRPr="000D5BBD" w:rsidRDefault="00592BEE" w:rsidP="002F34A5">
      <w:pPr>
        <w:jc w:val="center"/>
      </w:pPr>
      <w:r w:rsidRPr="000D5BBD">
        <w:rPr>
          <w:noProof/>
        </w:rPr>
        <w:drawing>
          <wp:inline distT="0" distB="0" distL="0" distR="0" wp14:anchorId="1140B126" wp14:editId="79D8AC22">
            <wp:extent cx="5875020" cy="3355389"/>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 name="Patch1 3D polar on antenna plot.PNG"/>
                    <pic:cNvPicPr/>
                  </pic:nvPicPr>
                  <pic:blipFill>
                    <a:blip r:embed="rId13">
                      <a:extLst>
                        <a:ext uri="{28A0092B-C50C-407E-A947-70E740481C1C}">
                          <a14:useLocalDpi xmlns:a14="http://schemas.microsoft.com/office/drawing/2010/main" val="0"/>
                        </a:ext>
                      </a:extLst>
                    </a:blip>
                    <a:stretch>
                      <a:fillRect/>
                    </a:stretch>
                  </pic:blipFill>
                  <pic:spPr>
                    <a:xfrm>
                      <a:off x="0" y="0"/>
                      <a:ext cx="5913189" cy="3377188"/>
                    </a:xfrm>
                    <a:prstGeom prst="rect">
                      <a:avLst/>
                    </a:prstGeom>
                  </pic:spPr>
                </pic:pic>
              </a:graphicData>
            </a:graphic>
          </wp:inline>
        </w:drawing>
      </w:r>
    </w:p>
    <w:p w:rsidR="00965773" w:rsidRPr="00A40390" w:rsidRDefault="00965773" w:rsidP="00965773">
      <w:pPr>
        <w:rPr>
          <w:i/>
          <w:sz w:val="20"/>
        </w:rPr>
      </w:pPr>
      <w:r w:rsidRPr="00A40390">
        <w:rPr>
          <w:b/>
          <w:i/>
          <w:sz w:val="20"/>
        </w:rPr>
        <w:t xml:space="preserve">Fig. </w:t>
      </w:r>
      <w:r w:rsidR="000B3D98">
        <w:rPr>
          <w:b/>
          <w:i/>
          <w:sz w:val="20"/>
        </w:rPr>
        <w:t>5</w:t>
      </w:r>
      <w:r w:rsidRPr="00A40390">
        <w:rPr>
          <w:i/>
          <w:sz w:val="20"/>
        </w:rPr>
        <w:t xml:space="preserve">: </w:t>
      </w:r>
      <w:r w:rsidR="00A40390" w:rsidRPr="00A40390">
        <w:rPr>
          <w:i/>
          <w:sz w:val="20"/>
        </w:rPr>
        <w:t>Radiation pattern of the patch antenna, overlaid onto the model, showing an upwards radiating direction.</w:t>
      </w:r>
    </w:p>
    <w:p w:rsidR="00EE6057" w:rsidRPr="000D5BBD" w:rsidRDefault="00A40390" w:rsidP="002F34A5">
      <w:pPr>
        <w:jc w:val="center"/>
      </w:pPr>
      <w:r w:rsidRPr="000D5BBD">
        <w:object w:dxaOrig="1520" w:dyaOrig="987">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05.5pt;height:68.5pt" o:ole="">
            <v:imagedata r:id="rId14" o:title=""/>
          </v:shape>
          <o:OLEObject Type="Embed" ProgID="Package" ShapeID="_x0000_i1025" DrawAspect="Icon" ObjectID="_1777875046" r:id="rId15"/>
        </w:object>
      </w:r>
    </w:p>
    <w:p w:rsidR="003E01CF" w:rsidRDefault="00592BEE" w:rsidP="00592BEE">
      <w:pPr>
        <w:pStyle w:val="Subtitle"/>
      </w:pPr>
      <w:r w:rsidRPr="000D5BBD">
        <w:rPr>
          <w:b/>
        </w:rPr>
        <w:t xml:space="preserve">Fig. </w:t>
      </w:r>
      <w:r w:rsidR="000B3D98">
        <w:rPr>
          <w:b/>
        </w:rPr>
        <w:t>6</w:t>
      </w:r>
      <w:r w:rsidRPr="000D5BBD">
        <w:t>: Animated electric field for the patch antenna. To view please double click on the icon.</w:t>
      </w:r>
    </w:p>
    <w:p w:rsidR="00A40390" w:rsidRDefault="00A40390" w:rsidP="00A40390">
      <w:r>
        <w:t>When looking at the animated electric field for the patch antenna, it is clearly strongest on the feed. This is expected, and is due to the reduced width of this section, and therefore a concentration of charge carriers, and subsequent concentration of the electric field.</w:t>
      </w:r>
    </w:p>
    <w:p w:rsidR="00A40390" w:rsidRPr="00A40390" w:rsidRDefault="00A40390" w:rsidP="00A40390">
      <w:r>
        <w:t>An increase in the electric field strength should be seen further away from where the feed meets the patch, however this is only observed weakly in the negative Y direction. The explanation for this is unclear, and requires further research, it is most likely an error somewhere in the simulation settings.</w:t>
      </w:r>
    </w:p>
    <w:p w:rsidR="003E01CF" w:rsidRPr="000D5BBD" w:rsidRDefault="00A40390" w:rsidP="00592BEE">
      <w:pPr>
        <w:jc w:val="center"/>
      </w:pPr>
      <w:r w:rsidRPr="000D5BBD">
        <w:object w:dxaOrig="2496" w:dyaOrig="816">
          <v:shape id="_x0000_i1026" type="#_x0000_t75" style="width:125pt;height:41pt" o:ole="">
            <v:imagedata r:id="rId16" o:title=""/>
          </v:shape>
          <o:OLEObject Type="Embed" ProgID="Package" ShapeID="_x0000_i1026" DrawAspect="Content" ObjectID="_1777875047" r:id="rId17"/>
        </w:object>
      </w:r>
    </w:p>
    <w:p w:rsidR="00592BEE" w:rsidRDefault="00592BEE" w:rsidP="00592BEE">
      <w:pPr>
        <w:pStyle w:val="Subtitle"/>
      </w:pPr>
      <w:r w:rsidRPr="000D5BBD">
        <w:rPr>
          <w:b/>
        </w:rPr>
        <w:t xml:space="preserve">Fig. </w:t>
      </w:r>
      <w:r w:rsidR="000B3D98">
        <w:rPr>
          <w:b/>
        </w:rPr>
        <w:t>7</w:t>
      </w:r>
      <w:r w:rsidRPr="000D5BBD">
        <w:t>: Animated magnetic field for the patch antenna. To view, please double click on the icon.</w:t>
      </w:r>
    </w:p>
    <w:p w:rsidR="00A40390" w:rsidRPr="00A40390" w:rsidRDefault="00A40390" w:rsidP="00A40390">
      <w:r>
        <w:t xml:space="preserve">The magnetic field is clearly orthogonal to the electric field (shown in figure </w:t>
      </w:r>
      <w:r w:rsidR="00EC0747">
        <w:t>7</w:t>
      </w:r>
      <w:r>
        <w:t>, above)</w:t>
      </w:r>
      <w:r w:rsidR="003D07BF">
        <w:t>, and concentrated in the centre where the patch meets the feed. These properties are both expected [</w:t>
      </w:r>
      <w:r w:rsidR="00970C1F">
        <w:t>8</w:t>
      </w:r>
      <w:r w:rsidR="003D07BF">
        <w:t>].</w:t>
      </w:r>
    </w:p>
    <w:p w:rsidR="00564B00" w:rsidRPr="000D5BBD" w:rsidRDefault="00EE6057" w:rsidP="00564B00">
      <w:pPr>
        <w:pStyle w:val="Heading1"/>
      </w:pPr>
      <w:bookmarkStart w:id="6" w:name="_Toc167262281"/>
      <w:r w:rsidRPr="000D5BBD">
        <w:t>Task 2</w:t>
      </w:r>
      <w:bookmarkEnd w:id="6"/>
    </w:p>
    <w:p w:rsidR="0036677F" w:rsidRPr="000D5BBD" w:rsidRDefault="0036677F" w:rsidP="0036677F">
      <w:pPr>
        <w:pStyle w:val="Heading2"/>
      </w:pPr>
      <w:bookmarkStart w:id="7" w:name="_Toc167262282"/>
      <w:r w:rsidRPr="000D5BBD">
        <w:t>Introduction</w:t>
      </w:r>
      <w:bookmarkEnd w:id="7"/>
    </w:p>
    <w:p w:rsidR="009623B1" w:rsidRDefault="00F918C8" w:rsidP="0036677F">
      <w:r>
        <w:t xml:space="preserve">Wireless communications </w:t>
      </w:r>
      <w:r w:rsidR="00B176E1">
        <w:t>have</w:t>
      </w:r>
      <w:r>
        <w:t xml:space="preserve"> a near-infinite number of applications. As such, there are </w:t>
      </w:r>
      <w:r w:rsidR="009E5ED5">
        <w:t>many</w:t>
      </w:r>
      <w:r>
        <w:t xml:space="preserve"> different antennas fit for use in each application. Evaluated on some of the following characteristics, it’s important for RF engineers to choose the right type:</w:t>
      </w:r>
    </w:p>
    <w:p w:rsidR="00F918C8" w:rsidRDefault="00F918C8" w:rsidP="00F918C8">
      <w:pPr>
        <w:pStyle w:val="ListParagraph"/>
        <w:numPr>
          <w:ilvl w:val="0"/>
          <w:numId w:val="9"/>
        </w:numPr>
      </w:pPr>
      <w:r>
        <w:t>Directionality</w:t>
      </w:r>
    </w:p>
    <w:p w:rsidR="00F918C8" w:rsidRDefault="00F918C8" w:rsidP="00F918C8">
      <w:pPr>
        <w:pStyle w:val="ListParagraph"/>
        <w:numPr>
          <w:ilvl w:val="0"/>
          <w:numId w:val="9"/>
        </w:numPr>
      </w:pPr>
      <w:r>
        <w:t>Gain</w:t>
      </w:r>
    </w:p>
    <w:p w:rsidR="00F918C8" w:rsidRDefault="00F918C8" w:rsidP="00F918C8">
      <w:pPr>
        <w:pStyle w:val="ListParagraph"/>
        <w:numPr>
          <w:ilvl w:val="0"/>
          <w:numId w:val="9"/>
        </w:numPr>
      </w:pPr>
      <w:r>
        <w:t>Manufacturing considerations (cost, construction complexity, availability)</w:t>
      </w:r>
    </w:p>
    <w:p w:rsidR="00F918C8" w:rsidRDefault="00F918C8" w:rsidP="00F918C8">
      <w:pPr>
        <w:pStyle w:val="ListParagraph"/>
        <w:numPr>
          <w:ilvl w:val="0"/>
          <w:numId w:val="9"/>
        </w:numPr>
      </w:pPr>
      <w:r>
        <w:t>Resonant frequency</w:t>
      </w:r>
    </w:p>
    <w:p w:rsidR="00F918C8" w:rsidRDefault="00F918C8" w:rsidP="00F918C8">
      <w:pPr>
        <w:pStyle w:val="ListParagraph"/>
        <w:numPr>
          <w:ilvl w:val="0"/>
          <w:numId w:val="9"/>
        </w:numPr>
      </w:pPr>
      <w:r>
        <w:t>Bandwidth</w:t>
      </w:r>
    </w:p>
    <w:p w:rsidR="00F918C8" w:rsidRDefault="00F918C8" w:rsidP="00F918C8">
      <w:pPr>
        <w:pStyle w:val="ListParagraph"/>
        <w:numPr>
          <w:ilvl w:val="0"/>
          <w:numId w:val="9"/>
        </w:numPr>
      </w:pPr>
      <w:r>
        <w:t>Electrical efficiency</w:t>
      </w:r>
    </w:p>
    <w:p w:rsidR="0036677F" w:rsidRPr="000D5BBD" w:rsidRDefault="00F918C8" w:rsidP="0036677F">
      <w:r>
        <w:t>In the second task of this assignment, the following antennas will be investigated</w:t>
      </w:r>
      <w:r w:rsidR="002710CF">
        <w:t>, allowing for a broad range of antennas to be understood</w:t>
      </w:r>
      <w:r w:rsidR="0036677F" w:rsidRPr="000D5BBD">
        <w:t>:</w:t>
      </w:r>
    </w:p>
    <w:p w:rsidR="0036677F" w:rsidRPr="000D5BBD" w:rsidRDefault="0036677F" w:rsidP="0036677F">
      <w:pPr>
        <w:pStyle w:val="ListParagraph"/>
        <w:numPr>
          <w:ilvl w:val="0"/>
          <w:numId w:val="2"/>
        </w:numPr>
      </w:pPr>
      <w:r w:rsidRPr="000D5BBD">
        <w:t>Cylindrical dipole</w:t>
      </w:r>
      <w:r w:rsidR="00F918C8">
        <w:t xml:space="preserve"> </w:t>
      </w:r>
    </w:p>
    <w:p w:rsidR="0036677F" w:rsidRPr="000D5BBD" w:rsidRDefault="0036677F" w:rsidP="0036677F">
      <w:pPr>
        <w:pStyle w:val="ListParagraph"/>
        <w:numPr>
          <w:ilvl w:val="0"/>
          <w:numId w:val="2"/>
        </w:numPr>
      </w:pPr>
      <w:r w:rsidRPr="000D5BBD">
        <w:lastRenderedPageBreak/>
        <w:t>Folded dipole</w:t>
      </w:r>
    </w:p>
    <w:p w:rsidR="0036677F" w:rsidRPr="000D5BBD" w:rsidRDefault="0036677F" w:rsidP="0036677F">
      <w:pPr>
        <w:pStyle w:val="ListParagraph"/>
        <w:numPr>
          <w:ilvl w:val="0"/>
          <w:numId w:val="2"/>
        </w:numPr>
      </w:pPr>
      <w:r w:rsidRPr="000D5BBD">
        <w:t>Horn antenna</w:t>
      </w:r>
    </w:p>
    <w:p w:rsidR="0036677F" w:rsidRDefault="0036677F" w:rsidP="0036677F">
      <w:pPr>
        <w:pStyle w:val="ListParagraph"/>
        <w:numPr>
          <w:ilvl w:val="0"/>
          <w:numId w:val="2"/>
        </w:numPr>
      </w:pPr>
      <w:r w:rsidRPr="000D5BBD">
        <w:t>Helix Antenna</w:t>
      </w:r>
    </w:p>
    <w:p w:rsidR="00F918C8" w:rsidRPr="000D5BBD" w:rsidRDefault="00F918C8" w:rsidP="0036677F">
      <w:pPr>
        <w:pStyle w:val="ListParagraph"/>
        <w:numPr>
          <w:ilvl w:val="0"/>
          <w:numId w:val="2"/>
        </w:numPr>
      </w:pPr>
      <w:r>
        <w:t>3 x 3 Helix Array Antenna</w:t>
      </w:r>
    </w:p>
    <w:p w:rsidR="0036677F" w:rsidRPr="000D5BBD" w:rsidRDefault="0036677F" w:rsidP="0036677F">
      <w:pPr>
        <w:pStyle w:val="Heading2"/>
      </w:pPr>
      <w:bookmarkStart w:id="8" w:name="_Toc167262283"/>
      <w:r w:rsidRPr="000D5BBD">
        <w:t>Cylindrical Dipole</w:t>
      </w:r>
      <w:bookmarkEnd w:id="8"/>
    </w:p>
    <w:p w:rsidR="0036677F" w:rsidRPr="000D5BBD" w:rsidRDefault="0036677F" w:rsidP="0036677F">
      <w:r w:rsidRPr="000D5BBD">
        <w:t>Centre frequency of 1GHz (specified in assignment brief)</w:t>
      </w:r>
    </w:p>
    <w:p w:rsidR="0036677F" w:rsidRDefault="0036677F" w:rsidP="0036677F">
      <w:pPr>
        <w:pStyle w:val="Heading3"/>
      </w:pPr>
      <w:bookmarkStart w:id="9" w:name="_Toc167262284"/>
      <w:r w:rsidRPr="000D5BBD">
        <w:t>Background Research</w:t>
      </w:r>
      <w:bookmarkEnd w:id="9"/>
    </w:p>
    <w:p w:rsidR="00F918C8" w:rsidRPr="00F918C8" w:rsidRDefault="00F918C8" w:rsidP="00F918C8">
      <w:r>
        <w:t xml:space="preserve">Cylindrical dipoles are simple wire antenna where the length is equivalent to half of the wavelength. They’re unidirectional </w:t>
      </w:r>
      <w:r w:rsidR="00D50084">
        <w:t>in the plane orthogonal to the length, and as such offer limited gain. However, their simplicity means they are easy to manufacture and low cost</w:t>
      </w:r>
      <w:r w:rsidR="009E5ED5">
        <w:t>.</w:t>
      </w:r>
    </w:p>
    <w:p w:rsidR="0036677F" w:rsidRPr="000D5BBD" w:rsidRDefault="0036677F" w:rsidP="0036677F">
      <w:pPr>
        <w:pStyle w:val="Heading3"/>
      </w:pPr>
      <w:bookmarkStart w:id="10" w:name="_Toc167262285"/>
      <w:r w:rsidRPr="000D5BBD">
        <w:t>Approach</w:t>
      </w:r>
      <w:bookmarkEnd w:id="10"/>
    </w:p>
    <w:p w:rsidR="00A52D43" w:rsidRDefault="00D50084" w:rsidP="00A52D43">
      <w:r>
        <w:t xml:space="preserve">I’ll be simulating this antenna is </w:t>
      </w:r>
      <w:proofErr w:type="spellStart"/>
      <w:r>
        <w:t>Matlab’s</w:t>
      </w:r>
      <w:proofErr w:type="spellEnd"/>
      <w:r>
        <w:t xml:space="preserve"> antenna designer. Using the most common conductor (copper), the antenna will be </w:t>
      </w:r>
      <w:r w:rsidR="007A07D6">
        <w:t>150</w:t>
      </w:r>
      <w:r>
        <w:t xml:space="preserve">mm long (derived in equation </w:t>
      </w:r>
      <w:r w:rsidR="00EC0747">
        <w:t>7</w:t>
      </w:r>
      <w:r>
        <w:t>, below).</w:t>
      </w:r>
    </w:p>
    <w:p w:rsidR="00D50084" w:rsidRPr="00633E8C" w:rsidRDefault="00633E8C" w:rsidP="00A52D43">
      <w:pPr>
        <w:rPr>
          <w:rFonts w:eastAsiaTheme="minorEastAsia"/>
        </w:rPr>
      </w:pPr>
      <m:oMathPara>
        <m:oMath>
          <m:r>
            <w:rPr>
              <w:rFonts w:ascii="Cambria Math" w:hAnsi="Cambria Math"/>
            </w:rPr>
            <m:t xml:space="preserve">λ= </m:t>
          </m:r>
          <m:f>
            <m:fPr>
              <m:ctrlPr>
                <w:rPr>
                  <w:rFonts w:ascii="Cambria Math" w:hAnsi="Cambria Math"/>
                  <w:i/>
                </w:rPr>
              </m:ctrlPr>
            </m:fPr>
            <m:num>
              <m:r>
                <w:rPr>
                  <w:rFonts w:ascii="Cambria Math" w:hAnsi="Cambria Math"/>
                </w:rPr>
                <m:t>c</m:t>
              </m:r>
            </m:num>
            <m:den>
              <m:r>
                <w:rPr>
                  <w:rFonts w:ascii="Cambria Math" w:hAnsi="Cambria Math"/>
                </w:rPr>
                <m:t>f</m:t>
              </m:r>
            </m:den>
          </m:f>
        </m:oMath>
      </m:oMathPara>
    </w:p>
    <w:p w:rsidR="00633E8C" w:rsidRPr="00633E8C" w:rsidRDefault="00633E8C" w:rsidP="00A52D43">
      <w:pPr>
        <w:rPr>
          <w:rFonts w:eastAsiaTheme="minorEastAsia"/>
          <w:i/>
          <w:sz w:val="20"/>
        </w:rPr>
      </w:pPr>
      <w:r w:rsidRPr="00633E8C">
        <w:rPr>
          <w:rFonts w:eastAsiaTheme="minorEastAsia"/>
          <w:b/>
          <w:i/>
          <w:sz w:val="20"/>
        </w:rPr>
        <w:t xml:space="preserve">Eqn. </w:t>
      </w:r>
      <w:r w:rsidR="00EC0747">
        <w:rPr>
          <w:rFonts w:eastAsiaTheme="minorEastAsia"/>
          <w:b/>
          <w:i/>
          <w:sz w:val="20"/>
        </w:rPr>
        <w:t>7</w:t>
      </w:r>
      <w:r w:rsidRPr="00633E8C">
        <w:rPr>
          <w:rFonts w:eastAsiaTheme="minorEastAsia"/>
          <w:i/>
          <w:sz w:val="20"/>
        </w:rPr>
        <w:t>: Wave equation</w:t>
      </w:r>
    </w:p>
    <w:p w:rsidR="00633E8C" w:rsidRPr="00633E8C" w:rsidRDefault="00633E8C" w:rsidP="00633E8C">
      <w:pPr>
        <w:rPr>
          <w:rFonts w:eastAsiaTheme="minorEastAsia"/>
        </w:rPr>
      </w:pPr>
      <m:oMathPara>
        <m:oMath>
          <m:r>
            <w:rPr>
              <w:rFonts w:ascii="Cambria Math" w:hAnsi="Cambria Math"/>
            </w:rPr>
            <m:t xml:space="preserve">λ= </m:t>
          </m:r>
          <m:f>
            <m:fPr>
              <m:ctrlPr>
                <w:rPr>
                  <w:rFonts w:ascii="Cambria Math" w:hAnsi="Cambria Math"/>
                  <w:i/>
                </w:rPr>
              </m:ctrlPr>
            </m:fPr>
            <m:num>
              <m:r>
                <w:rPr>
                  <w:rFonts w:ascii="Cambria Math" w:hAnsi="Cambria Math"/>
                </w:rPr>
                <m:t xml:space="preserve">3 × </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 xml:space="preserve">1 × </m:t>
              </m:r>
              <m:sSup>
                <m:sSupPr>
                  <m:ctrlPr>
                    <w:rPr>
                      <w:rFonts w:ascii="Cambria Math" w:hAnsi="Cambria Math"/>
                      <w:i/>
                    </w:rPr>
                  </m:ctrlPr>
                </m:sSupPr>
                <m:e>
                  <m:r>
                    <w:rPr>
                      <w:rFonts w:ascii="Cambria Math" w:hAnsi="Cambria Math"/>
                    </w:rPr>
                    <m:t>10</m:t>
                  </m:r>
                </m:e>
                <m:sup>
                  <m:r>
                    <w:rPr>
                      <w:rFonts w:ascii="Cambria Math" w:hAnsi="Cambria Math"/>
                    </w:rPr>
                    <m:t>9</m:t>
                  </m:r>
                </m:sup>
              </m:sSup>
            </m:den>
          </m:f>
        </m:oMath>
      </m:oMathPara>
    </w:p>
    <w:p w:rsidR="00633E8C" w:rsidRPr="00633E8C" w:rsidRDefault="00633E8C" w:rsidP="00633E8C">
      <w:pPr>
        <w:rPr>
          <w:rFonts w:eastAsiaTheme="minorEastAsia"/>
        </w:rPr>
      </w:pPr>
      <m:oMathPara>
        <m:oMath>
          <m:r>
            <w:rPr>
              <w:rFonts w:ascii="Cambria Math" w:eastAsiaTheme="minorEastAsia" w:hAnsi="Cambria Math"/>
            </w:rPr>
            <m:t xml:space="preserve">l= </m:t>
          </m:r>
          <m:f>
            <m:fPr>
              <m:ctrlPr>
                <w:rPr>
                  <w:rFonts w:ascii="Cambria Math" w:eastAsiaTheme="minorEastAsia" w:hAnsi="Cambria Math"/>
                  <w:i/>
                </w:rPr>
              </m:ctrlPr>
            </m:fPr>
            <m:num>
              <m:r>
                <w:rPr>
                  <w:rFonts w:ascii="Cambria Math" w:hAnsi="Cambria Math"/>
                </w:rPr>
                <m:t>λ</m:t>
              </m:r>
            </m:num>
            <m:den>
              <m:r>
                <w:rPr>
                  <w:rFonts w:ascii="Cambria Math" w:eastAsiaTheme="minorEastAsia" w:hAnsi="Cambria Math"/>
                </w:rPr>
                <m:t>2</m:t>
              </m:r>
            </m:den>
          </m:f>
          <m:r>
            <w:rPr>
              <w:rFonts w:ascii="Cambria Math" w:eastAsiaTheme="minorEastAsia" w:hAnsi="Cambria Math"/>
            </w:rPr>
            <m:t xml:space="preserve">= </m:t>
          </m:r>
          <m:f>
            <m:fPr>
              <m:ctrlPr>
                <w:rPr>
                  <w:rFonts w:ascii="Cambria Math" w:eastAsiaTheme="minorEastAsia" w:hAnsi="Cambria Math"/>
                  <w:i/>
                </w:rPr>
              </m:ctrlPr>
            </m:fPr>
            <m:num>
              <m:r>
                <w:rPr>
                  <w:rFonts w:ascii="Cambria Math" w:eastAsiaTheme="minorEastAsia" w:hAnsi="Cambria Math"/>
                </w:rPr>
                <m:t>0.3</m:t>
              </m:r>
            </m:num>
            <m:den>
              <m:r>
                <w:rPr>
                  <w:rFonts w:ascii="Cambria Math" w:eastAsiaTheme="minorEastAsia" w:hAnsi="Cambria Math"/>
                </w:rPr>
                <m:t>2</m:t>
              </m:r>
            </m:den>
          </m:f>
          <m:r>
            <w:rPr>
              <w:rFonts w:ascii="Cambria Math" w:eastAsiaTheme="minorEastAsia" w:hAnsi="Cambria Math"/>
            </w:rPr>
            <m:t>=0.15m</m:t>
          </m:r>
        </m:oMath>
      </m:oMathPara>
    </w:p>
    <w:p w:rsidR="00633E8C" w:rsidRPr="00633E8C" w:rsidRDefault="00633E8C" w:rsidP="00633E8C">
      <w:pPr>
        <w:rPr>
          <w:rFonts w:eastAsiaTheme="minorEastAsia"/>
        </w:rPr>
      </w:pPr>
      <w:r>
        <w:rPr>
          <w:rFonts w:eastAsiaTheme="minorEastAsia"/>
        </w:rPr>
        <w:t>As such, the dipole will extend for 150mm, or 75mm above and below the feed in the middle.</w:t>
      </w:r>
    </w:p>
    <w:p w:rsidR="00633E8C" w:rsidRPr="000D5BBD" w:rsidRDefault="00633E8C" w:rsidP="00633E8C">
      <w:pPr>
        <w:keepNext/>
        <w:rPr>
          <w:b/>
        </w:rPr>
      </w:pPr>
      <w:r w:rsidRPr="000D5BBD">
        <w:rPr>
          <w:b/>
          <w:noProof/>
        </w:rPr>
        <w:lastRenderedPageBreak/>
        <w:drawing>
          <wp:inline distT="0" distB="0" distL="0" distR="0" wp14:anchorId="20D8C3A8" wp14:editId="36D6B51C">
            <wp:extent cx="5731510" cy="3123565"/>
            <wp:effectExtent l="0" t="0" r="2540" b="635"/>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731510" cy="3123565"/>
                    </a:xfrm>
                    <a:prstGeom prst="rect">
                      <a:avLst/>
                    </a:prstGeom>
                  </pic:spPr>
                </pic:pic>
              </a:graphicData>
            </a:graphic>
          </wp:inline>
        </w:drawing>
      </w:r>
    </w:p>
    <w:p w:rsidR="00633E8C" w:rsidRPr="000D5BBD" w:rsidRDefault="00633E8C" w:rsidP="00633E8C">
      <w:pPr>
        <w:pStyle w:val="Subtitle"/>
      </w:pPr>
      <w:r w:rsidRPr="000D5BBD">
        <w:rPr>
          <w:b/>
        </w:rPr>
        <w:t xml:space="preserve">Fig. </w:t>
      </w:r>
      <w:r w:rsidR="000B3D98">
        <w:rPr>
          <w:b/>
        </w:rPr>
        <w:t>8</w:t>
      </w:r>
      <w:r w:rsidRPr="000D5BBD">
        <w:rPr>
          <w:b/>
        </w:rPr>
        <w:t>:</w:t>
      </w:r>
      <w:r w:rsidRPr="000D5BBD">
        <w:t xml:space="preserve"> Copper Cylindrical Dipole for frequency of 1GHz.</w:t>
      </w:r>
    </w:p>
    <w:p w:rsidR="00633E8C" w:rsidRPr="00633E8C" w:rsidRDefault="00633E8C" w:rsidP="00A52D43">
      <w:pPr>
        <w:rPr>
          <w:rFonts w:eastAsiaTheme="minorEastAsia"/>
        </w:rPr>
      </w:pPr>
    </w:p>
    <w:p w:rsidR="0036677F" w:rsidRPr="000D5BBD" w:rsidRDefault="0036677F" w:rsidP="0036677F">
      <w:pPr>
        <w:pStyle w:val="Heading3"/>
      </w:pPr>
      <w:bookmarkStart w:id="11" w:name="_Toc167262286"/>
      <w:r w:rsidRPr="000D5BBD">
        <w:t>Analysis</w:t>
      </w:r>
      <w:bookmarkEnd w:id="11"/>
    </w:p>
    <w:p w:rsidR="00EE76F2" w:rsidRPr="000D5BBD" w:rsidRDefault="00EE76F2" w:rsidP="00EE76F2">
      <w:r w:rsidRPr="000D5BBD">
        <w:rPr>
          <w:noProof/>
        </w:rPr>
        <w:drawing>
          <wp:inline distT="0" distB="0" distL="0" distR="0" wp14:anchorId="57869949" wp14:editId="61B3723D">
            <wp:extent cx="5731510" cy="4377690"/>
            <wp:effectExtent l="0" t="0" r="2540" b="381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731510" cy="4377690"/>
                    </a:xfrm>
                    <a:prstGeom prst="rect">
                      <a:avLst/>
                    </a:prstGeom>
                  </pic:spPr>
                </pic:pic>
              </a:graphicData>
            </a:graphic>
          </wp:inline>
        </w:drawing>
      </w:r>
    </w:p>
    <w:p w:rsidR="00EE76F2" w:rsidRDefault="00EE76F2" w:rsidP="00EE76F2">
      <w:pPr>
        <w:pStyle w:val="Subtitle"/>
      </w:pPr>
      <w:r w:rsidRPr="000D5BBD">
        <w:rPr>
          <w:b/>
        </w:rPr>
        <w:lastRenderedPageBreak/>
        <w:t xml:space="preserve">Fig. </w:t>
      </w:r>
      <w:r w:rsidR="000B3D98">
        <w:rPr>
          <w:b/>
        </w:rPr>
        <w:t>9</w:t>
      </w:r>
      <w:r w:rsidRPr="000D5BBD">
        <w:t>: Field Pattern of Copper Cylindrical Dipole.</w:t>
      </w:r>
    </w:p>
    <w:p w:rsidR="00633E8C" w:rsidRPr="00633E8C" w:rsidRDefault="00633E8C" w:rsidP="00633E8C">
      <w:r>
        <w:t xml:space="preserve">The radiation pattern in Fig. </w:t>
      </w:r>
      <w:r w:rsidR="000B3D98">
        <w:t>9</w:t>
      </w:r>
      <w:r>
        <w:t xml:space="preserve"> shows omnidirectional transmission, with consistent gain in the X-Y plane, as expected.</w:t>
      </w:r>
      <w:r w:rsidR="00C04954">
        <w:t xml:space="preserve"> Note the unit of measurement: </w:t>
      </w:r>
      <w:proofErr w:type="spellStart"/>
      <w:r w:rsidR="00C04954">
        <w:t>dBi</w:t>
      </w:r>
      <w:proofErr w:type="spellEnd"/>
      <w:r w:rsidR="00C04954">
        <w:t>, which is a logarithmic ratio of gain when compared to an isotropic radiator.</w:t>
      </w:r>
    </w:p>
    <w:p w:rsidR="00EE76F2" w:rsidRPr="000D5BBD" w:rsidRDefault="00EE76F2" w:rsidP="00EE76F2">
      <w:r w:rsidRPr="000D5BBD">
        <w:rPr>
          <w:noProof/>
        </w:rPr>
        <w:drawing>
          <wp:inline distT="0" distB="0" distL="0" distR="0" wp14:anchorId="3C327D81" wp14:editId="7805948D">
            <wp:extent cx="5731510" cy="3391535"/>
            <wp:effectExtent l="0" t="0" r="2540"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731510" cy="3391535"/>
                    </a:xfrm>
                    <a:prstGeom prst="rect">
                      <a:avLst/>
                    </a:prstGeom>
                  </pic:spPr>
                </pic:pic>
              </a:graphicData>
            </a:graphic>
          </wp:inline>
        </w:drawing>
      </w:r>
    </w:p>
    <w:p w:rsidR="00EE76F2" w:rsidRDefault="00EE76F2" w:rsidP="00EE76F2">
      <w:pPr>
        <w:pStyle w:val="Subtitle"/>
      </w:pPr>
      <w:r w:rsidRPr="000D5BBD">
        <w:rPr>
          <w:b/>
        </w:rPr>
        <w:t xml:space="preserve">Fig. </w:t>
      </w:r>
      <w:r w:rsidR="000B3D98">
        <w:rPr>
          <w:b/>
        </w:rPr>
        <w:t>10</w:t>
      </w:r>
      <w:r w:rsidRPr="000D5BBD">
        <w:t>: Impedance of Copper Circular Dipole.</w:t>
      </w:r>
    </w:p>
    <w:p w:rsidR="002710CF" w:rsidRDefault="00403CED" w:rsidP="00403CED">
      <w:r>
        <w:t xml:space="preserve">The impedance-frequency plot (fig. </w:t>
      </w:r>
      <w:r w:rsidR="000B3D98">
        <w:t>10</w:t>
      </w:r>
      <w:r>
        <w:t xml:space="preserve">, above) shows how the resistance and reactance varies with frequency. </w:t>
      </w:r>
    </w:p>
    <w:p w:rsidR="00403CED" w:rsidRDefault="00403CED" w:rsidP="00403CED">
      <w:r>
        <w:t xml:space="preserve">The inductive reactance and capacitive reactance cancel each other out </w:t>
      </w:r>
      <w:r w:rsidR="002710CF">
        <w:t xml:space="preserve">(reactance = 0) just </w:t>
      </w:r>
      <w:r>
        <w:t>below 1GHz</w:t>
      </w:r>
      <w:r w:rsidR="002710CF">
        <w:t>, indicating the resonant frequency of the dipole is closer to 0.995GHz than 1GHz exactly</w:t>
      </w:r>
      <w:r>
        <w:t>.</w:t>
      </w:r>
      <w:r w:rsidR="002710CF">
        <w:t xml:space="preserve"> In reality, this is a deviation of only -0.5% (not significant for most dipoles), and could be corrected by shortening the length experimentally.</w:t>
      </w:r>
    </w:p>
    <w:p w:rsidR="009F38FA" w:rsidRDefault="009F38FA" w:rsidP="00403CED">
      <w:r>
        <w:t>The resistance at resonance is 80 ohms, not far off the standard 75 ohms. To improve impedance matching, this could be improved by making minute changes to the antenna’s length, diameter, or material properties.</w:t>
      </w:r>
    </w:p>
    <w:p w:rsidR="00403CED" w:rsidRPr="00403CED" w:rsidRDefault="00403CED" w:rsidP="00403CED">
      <w:r>
        <w:t>Resistance increases with frequency due to a phenomenon called “skin effect”, where the current begins to flow more in the edges of the conductor than in the centre, reducing the effective cross-sectional area. [</w:t>
      </w:r>
      <w:r w:rsidR="00CF5AA7">
        <w:t>9</w:t>
      </w:r>
      <w:r>
        <w:t>]</w:t>
      </w:r>
      <w:r w:rsidR="002710CF">
        <w:t xml:space="preserve"> This explains why the resistive component of the impedance increases with frequency.</w:t>
      </w:r>
    </w:p>
    <w:p w:rsidR="00EE76F2" w:rsidRPr="000D5BBD" w:rsidRDefault="00EE76F2" w:rsidP="00EE76F2">
      <w:pPr>
        <w:keepNext/>
      </w:pPr>
      <w:r w:rsidRPr="000D5BBD">
        <w:rPr>
          <w:noProof/>
        </w:rPr>
        <w:lastRenderedPageBreak/>
        <w:drawing>
          <wp:inline distT="0" distB="0" distL="0" distR="0" wp14:anchorId="0920EB7F" wp14:editId="4EF72DCB">
            <wp:extent cx="5731510" cy="3546475"/>
            <wp:effectExtent l="0" t="0" r="254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731510" cy="3546475"/>
                    </a:xfrm>
                    <a:prstGeom prst="rect">
                      <a:avLst/>
                    </a:prstGeom>
                  </pic:spPr>
                </pic:pic>
              </a:graphicData>
            </a:graphic>
          </wp:inline>
        </w:drawing>
      </w:r>
    </w:p>
    <w:p w:rsidR="00EE76F2" w:rsidRDefault="00EE76F2" w:rsidP="00EE76F2">
      <w:pPr>
        <w:pStyle w:val="Subtitle"/>
      </w:pPr>
      <w:r w:rsidRPr="000D5BBD">
        <w:rPr>
          <w:b/>
        </w:rPr>
        <w:t xml:space="preserve">Fig. </w:t>
      </w:r>
      <w:r w:rsidR="000B3D98">
        <w:rPr>
          <w:b/>
        </w:rPr>
        <w:t>11</w:t>
      </w:r>
      <w:r w:rsidRPr="000D5BBD">
        <w:t>: S-Parameters of Copper Circular Dipole.</w:t>
      </w:r>
    </w:p>
    <w:p w:rsidR="00403CED" w:rsidRDefault="001F6A35" w:rsidP="00403CED">
      <w:r>
        <w:t xml:space="preserve">A similar pattern is displayed by the S-Parameter plot; a graph that shows the magnitude of the signal reflected back to port 1. The resonant frequency of the antenna will be indicated by a minimum of </w:t>
      </w:r>
      <w:proofErr w:type="gramStart"/>
      <w:r>
        <w:t>S[</w:t>
      </w:r>
      <w:proofErr w:type="gramEnd"/>
      <w:r>
        <w:t>1,1], approximately 0.96GHz.</w:t>
      </w:r>
    </w:p>
    <w:p w:rsidR="001F6A35" w:rsidRDefault="001F6A35" w:rsidP="00403CED">
      <w:r>
        <w:t xml:space="preserve">Slightly less than 1GHz, </w:t>
      </w:r>
      <w:r w:rsidR="002710CF">
        <w:t xml:space="preserve">it is unclear what this is caused by, but likely isn’t significant and can be fixed experimentally </w:t>
      </w:r>
      <w:r w:rsidR="00E810ED">
        <w:t>as described previously.</w:t>
      </w:r>
    </w:p>
    <w:p w:rsidR="002710CF" w:rsidRPr="00403CED" w:rsidRDefault="002710CF" w:rsidP="00403CED">
      <w:proofErr w:type="gramStart"/>
      <w:r>
        <w:t>S[</w:t>
      </w:r>
      <w:proofErr w:type="gramEnd"/>
      <w:r>
        <w:t>1,1] reaching as low as -14.5 dB indicates appropriate performance for this antenna type</w:t>
      </w:r>
      <w:r w:rsidR="00B176E1">
        <w:t xml:space="preserve">, with the power of reflected signals being </w:t>
      </w:r>
      <w:r w:rsidR="00B176E1" w:rsidRPr="00970C1F">
        <w:t>only a small fraction of transmitted power.</w:t>
      </w:r>
    </w:p>
    <w:p w:rsidR="00EE76F2" w:rsidRPr="000D5BBD" w:rsidRDefault="00EE76F2" w:rsidP="00EE76F2">
      <w:r w:rsidRPr="000D5BBD">
        <w:rPr>
          <w:noProof/>
        </w:rPr>
        <w:lastRenderedPageBreak/>
        <w:drawing>
          <wp:inline distT="0" distB="0" distL="0" distR="0" wp14:anchorId="7BA4A999" wp14:editId="770B3F26">
            <wp:extent cx="5731510" cy="5169535"/>
            <wp:effectExtent l="0" t="0" r="254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5731510" cy="5169535"/>
                    </a:xfrm>
                    <a:prstGeom prst="rect">
                      <a:avLst/>
                    </a:prstGeom>
                  </pic:spPr>
                </pic:pic>
              </a:graphicData>
            </a:graphic>
          </wp:inline>
        </w:drawing>
      </w:r>
    </w:p>
    <w:p w:rsidR="00EE76F2" w:rsidRDefault="00EE76F2" w:rsidP="00EE76F2">
      <w:pPr>
        <w:pStyle w:val="Subtitle"/>
      </w:pPr>
      <w:r w:rsidRPr="000D5BBD">
        <w:rPr>
          <w:b/>
        </w:rPr>
        <w:t xml:space="preserve">Fig. </w:t>
      </w:r>
      <w:r w:rsidR="000B3D98">
        <w:rPr>
          <w:b/>
        </w:rPr>
        <w:t>12</w:t>
      </w:r>
      <w:r w:rsidRPr="000D5BBD">
        <w:t xml:space="preserve">: </w:t>
      </w:r>
      <w:proofErr w:type="spellStart"/>
      <w:r w:rsidRPr="000D5BBD">
        <w:t>Azmiuth</w:t>
      </w:r>
      <w:proofErr w:type="spellEnd"/>
      <w:r w:rsidRPr="000D5BBD">
        <w:t xml:space="preserve"> of Copper Circular Dipole</w:t>
      </w:r>
    </w:p>
    <w:p w:rsidR="00B176E1" w:rsidRPr="00B176E1" w:rsidRDefault="00B176E1" w:rsidP="00B176E1">
      <w:r>
        <w:t>The azimuth plot shows behaviour exactly as expected: an omnidirectional transmission pattern, with a consistent 2.12 dB gain when compared to an isotropic radiator.</w:t>
      </w:r>
    </w:p>
    <w:p w:rsidR="00EE76F2" w:rsidRPr="000D5BBD" w:rsidRDefault="00EE76F2" w:rsidP="00EE76F2">
      <w:r w:rsidRPr="000D5BBD">
        <w:rPr>
          <w:noProof/>
        </w:rPr>
        <w:lastRenderedPageBreak/>
        <w:drawing>
          <wp:inline distT="0" distB="0" distL="0" distR="0" wp14:anchorId="05829CA7" wp14:editId="7EC07247">
            <wp:extent cx="5731510" cy="5726430"/>
            <wp:effectExtent l="0" t="0" r="2540" b="762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circular dipole 1GHz EL pattern.png"/>
                    <pic:cNvPicPr/>
                  </pic:nvPicPr>
                  <pic:blipFill>
                    <a:blip r:embed="rId23">
                      <a:extLst>
                        <a:ext uri="{28A0092B-C50C-407E-A947-70E740481C1C}">
                          <a14:useLocalDpi xmlns:a14="http://schemas.microsoft.com/office/drawing/2010/main" val="0"/>
                        </a:ext>
                      </a:extLst>
                    </a:blip>
                    <a:stretch>
                      <a:fillRect/>
                    </a:stretch>
                  </pic:blipFill>
                  <pic:spPr>
                    <a:xfrm>
                      <a:off x="0" y="0"/>
                      <a:ext cx="5731510" cy="5726430"/>
                    </a:xfrm>
                    <a:prstGeom prst="rect">
                      <a:avLst/>
                    </a:prstGeom>
                  </pic:spPr>
                </pic:pic>
              </a:graphicData>
            </a:graphic>
          </wp:inline>
        </w:drawing>
      </w:r>
    </w:p>
    <w:p w:rsidR="00EE76F2" w:rsidRPr="000D5BBD" w:rsidRDefault="00EE76F2" w:rsidP="00EE76F2">
      <w:pPr>
        <w:pStyle w:val="Subtitle"/>
      </w:pPr>
      <w:r w:rsidRPr="000D5BBD">
        <w:rPr>
          <w:b/>
        </w:rPr>
        <w:t>Fig.</w:t>
      </w:r>
      <w:r w:rsidR="000B3D98">
        <w:rPr>
          <w:b/>
        </w:rPr>
        <w:t>13</w:t>
      </w:r>
      <w:r w:rsidRPr="000D5BBD">
        <w:t>: Elevation Pattern of Circular Dipole.</w:t>
      </w:r>
    </w:p>
    <w:p w:rsidR="00EE76F2" w:rsidRPr="000D5BBD" w:rsidRDefault="00B176E1" w:rsidP="00EE76F2">
      <w:r>
        <w:t>Elevation plot shows horizontal and vertical symmetry, with nulls vertically above and below (as expected).</w:t>
      </w:r>
    </w:p>
    <w:p w:rsidR="0036677F" w:rsidRPr="000D5BBD" w:rsidRDefault="0036677F" w:rsidP="0036677F">
      <w:pPr>
        <w:pStyle w:val="Heading3"/>
      </w:pPr>
      <w:bookmarkStart w:id="12" w:name="_Toc167262287"/>
      <w:r w:rsidRPr="000D5BBD">
        <w:t>Conclusion</w:t>
      </w:r>
      <w:bookmarkEnd w:id="12"/>
    </w:p>
    <w:p w:rsidR="0036677F" w:rsidRDefault="00B176E1" w:rsidP="0036677F">
      <w:r>
        <w:t>The circular dipole is an omnidirectional radiator with gain of 2.21dBi in the horizontal plane, and nulls vertically above and below the antenna.</w:t>
      </w:r>
    </w:p>
    <w:p w:rsidR="00B176E1" w:rsidRPr="000D5BBD" w:rsidRDefault="00B176E1" w:rsidP="0036677F">
      <w:r>
        <w:t xml:space="preserve">Minor resonant frequency deviation from expected values </w:t>
      </w:r>
      <w:r w:rsidR="00E810ED">
        <w:t>requires</w:t>
      </w:r>
      <w:r>
        <w:t xml:space="preserve"> further investigation, but likely isn’t significant enough to cause a problem and could easily be fixed by shortening experimentally.</w:t>
      </w:r>
    </w:p>
    <w:p w:rsidR="0036677F" w:rsidRPr="000D5BBD" w:rsidRDefault="0036677F" w:rsidP="0036677F">
      <w:pPr>
        <w:pStyle w:val="Heading2"/>
      </w:pPr>
      <w:bookmarkStart w:id="13" w:name="_Toc167262288"/>
      <w:r w:rsidRPr="000D5BBD">
        <w:lastRenderedPageBreak/>
        <w:t>Folded Dipole</w:t>
      </w:r>
      <w:bookmarkEnd w:id="13"/>
    </w:p>
    <w:p w:rsidR="0036677F" w:rsidRDefault="0036677F" w:rsidP="0036677F">
      <w:pPr>
        <w:pStyle w:val="Heading3"/>
      </w:pPr>
      <w:bookmarkStart w:id="14" w:name="_Toc167262289"/>
      <w:r w:rsidRPr="000D5BBD">
        <w:t>Background Research</w:t>
      </w:r>
      <w:bookmarkEnd w:id="14"/>
    </w:p>
    <w:p w:rsidR="005D4D6D" w:rsidRPr="005D4D6D" w:rsidRDefault="005D4D6D" w:rsidP="005D4D6D">
      <w:r>
        <w:t xml:space="preserve">A folded dipole consists of </w:t>
      </w:r>
      <w:r w:rsidR="00B34C0A">
        <w:t>two separate dipole elements, folded against themselves and joined in the middle [</w:t>
      </w:r>
      <w:r w:rsidR="00CF5AA7">
        <w:t>10</w:t>
      </w:r>
      <w:r w:rsidR="00B34C0A">
        <w:t>]. This construction means it is less sensitive to frequency changes, and therefore has a larger broadband than a standard dipole.</w:t>
      </w:r>
      <w:r w:rsidR="008537CC">
        <w:t xml:space="preserve"> Besides this, the folded dipole shares the same radiation pattern and similar gain to the standard dipole.</w:t>
      </w:r>
    </w:p>
    <w:p w:rsidR="0036677F" w:rsidRDefault="0036677F" w:rsidP="0036677F">
      <w:pPr>
        <w:pStyle w:val="Heading3"/>
      </w:pPr>
      <w:bookmarkStart w:id="15" w:name="_Toc167262290"/>
      <w:r w:rsidRPr="000D5BBD">
        <w:t>Approach</w:t>
      </w:r>
      <w:bookmarkEnd w:id="15"/>
    </w:p>
    <w:p w:rsidR="00C20556" w:rsidRPr="00C20556" w:rsidRDefault="00C20556" w:rsidP="00C20556">
      <w:pPr>
        <w:rPr>
          <w:b/>
        </w:rPr>
      </w:pPr>
      <w:r w:rsidRPr="00C20556">
        <w:rPr>
          <w:b/>
        </w:rPr>
        <w:t>Length Calculation</w:t>
      </w:r>
    </w:p>
    <w:p w:rsidR="00C20556" w:rsidRDefault="00C20556" w:rsidP="00C20556">
      <w:r>
        <w:t>For an operating frequency of 211/2 = 105.5 MHz, the wavelength will be:</w:t>
      </w:r>
    </w:p>
    <w:p w:rsidR="00C20556" w:rsidRPr="00633E8C" w:rsidRDefault="00C20556" w:rsidP="00C20556">
      <w:pPr>
        <w:rPr>
          <w:rFonts w:eastAsiaTheme="minorEastAsia"/>
        </w:rPr>
      </w:pPr>
      <m:oMathPara>
        <m:oMath>
          <m:r>
            <w:rPr>
              <w:rFonts w:ascii="Cambria Math" w:hAnsi="Cambria Math"/>
            </w:rPr>
            <m:t xml:space="preserve">λ= </m:t>
          </m:r>
          <m:f>
            <m:fPr>
              <m:ctrlPr>
                <w:rPr>
                  <w:rFonts w:ascii="Cambria Math" w:hAnsi="Cambria Math"/>
                  <w:i/>
                </w:rPr>
              </m:ctrlPr>
            </m:fPr>
            <m:num>
              <m:r>
                <w:rPr>
                  <w:rFonts w:ascii="Cambria Math" w:hAnsi="Cambria Math"/>
                </w:rPr>
                <m:t>c</m:t>
              </m:r>
            </m:num>
            <m:den>
              <m:r>
                <w:rPr>
                  <w:rFonts w:ascii="Cambria Math" w:hAnsi="Cambria Math"/>
                </w:rPr>
                <m:t>f</m:t>
              </m:r>
            </m:den>
          </m:f>
        </m:oMath>
      </m:oMathPara>
    </w:p>
    <w:p w:rsidR="00C20556" w:rsidRPr="00C20556" w:rsidRDefault="00C20556" w:rsidP="00C20556">
      <w:pPr>
        <w:rPr>
          <w:rFonts w:eastAsiaTheme="minorEastAsia"/>
        </w:rPr>
      </w:pPr>
      <m:oMathPara>
        <m:oMath>
          <m:r>
            <w:rPr>
              <w:rFonts w:ascii="Cambria Math" w:hAnsi="Cambria Math"/>
            </w:rPr>
            <m:t xml:space="preserve">λ= </m:t>
          </m:r>
          <m:f>
            <m:fPr>
              <m:ctrlPr>
                <w:rPr>
                  <w:rFonts w:ascii="Cambria Math" w:hAnsi="Cambria Math"/>
                  <w:i/>
                </w:rPr>
              </m:ctrlPr>
            </m:fPr>
            <m:num>
              <m:r>
                <w:rPr>
                  <w:rFonts w:ascii="Cambria Math" w:hAnsi="Cambria Math"/>
                </w:rPr>
                <m:t>3×</m:t>
              </m:r>
              <m:sSup>
                <m:sSupPr>
                  <m:ctrlPr>
                    <w:rPr>
                      <w:rFonts w:ascii="Cambria Math" w:hAnsi="Cambria Math"/>
                      <w:i/>
                    </w:rPr>
                  </m:ctrlPr>
                </m:sSupPr>
                <m:e>
                  <m:r>
                    <w:rPr>
                      <w:rFonts w:ascii="Cambria Math" w:hAnsi="Cambria Math"/>
                    </w:rPr>
                    <m:t>10</m:t>
                  </m:r>
                </m:e>
                <m:sup>
                  <m:r>
                    <w:rPr>
                      <w:rFonts w:ascii="Cambria Math" w:hAnsi="Cambria Math"/>
                    </w:rPr>
                    <m:t>8</m:t>
                  </m:r>
                </m:sup>
              </m:sSup>
            </m:num>
            <m:den>
              <m:r>
                <w:rPr>
                  <w:rFonts w:ascii="Cambria Math" w:hAnsi="Cambria Math"/>
                </w:rPr>
                <m:t>105.5×</m:t>
              </m:r>
              <m:sSup>
                <m:sSupPr>
                  <m:ctrlPr>
                    <w:rPr>
                      <w:rFonts w:ascii="Cambria Math" w:hAnsi="Cambria Math"/>
                      <w:i/>
                    </w:rPr>
                  </m:ctrlPr>
                </m:sSupPr>
                <m:e>
                  <m:r>
                    <w:rPr>
                      <w:rFonts w:ascii="Cambria Math" w:hAnsi="Cambria Math"/>
                    </w:rPr>
                    <m:t>10</m:t>
                  </m:r>
                </m:e>
                <m:sup>
                  <m:r>
                    <w:rPr>
                      <w:rFonts w:ascii="Cambria Math" w:hAnsi="Cambria Math"/>
                    </w:rPr>
                    <m:t>6</m:t>
                  </m:r>
                </m:sup>
              </m:sSup>
            </m:den>
          </m:f>
        </m:oMath>
      </m:oMathPara>
    </w:p>
    <w:p w:rsidR="00C20556" w:rsidRPr="00C20556" w:rsidRDefault="00C20556" w:rsidP="00C20556">
      <w:pPr>
        <w:rPr>
          <w:rFonts w:eastAsiaTheme="minorEastAsia"/>
        </w:rPr>
      </w:pPr>
      <m:oMathPara>
        <m:oMath>
          <m:r>
            <w:rPr>
              <w:rFonts w:ascii="Cambria Math" w:hAnsi="Cambria Math"/>
            </w:rPr>
            <m:t>λ=2.84m (3.s.f)</m:t>
          </m:r>
        </m:oMath>
      </m:oMathPara>
    </w:p>
    <w:p w:rsidR="00C20556" w:rsidRDefault="00E810ED" w:rsidP="00C20556">
      <w:r>
        <w:t>The</w:t>
      </w:r>
      <w:r w:rsidR="00C20556">
        <w:t xml:space="preserve"> length of the antenna will be:</w:t>
      </w:r>
    </w:p>
    <w:p w:rsidR="00C20556" w:rsidRPr="00C20556" w:rsidRDefault="00C20556" w:rsidP="00C20556">
      <m:oMathPara>
        <m:oMath>
          <m:r>
            <w:rPr>
              <w:rFonts w:ascii="Cambria Math" w:hAnsi="Cambria Math"/>
            </w:rPr>
            <m:t xml:space="preserve">l≈ </m:t>
          </m:r>
          <m:f>
            <m:fPr>
              <m:ctrlPr>
                <w:rPr>
                  <w:rFonts w:ascii="Cambria Math" w:hAnsi="Cambria Math"/>
                  <w:i/>
                </w:rPr>
              </m:ctrlPr>
            </m:fPr>
            <m:num>
              <m:r>
                <w:rPr>
                  <w:rFonts w:ascii="Cambria Math" w:hAnsi="Cambria Math"/>
                </w:rPr>
                <m:t>λ</m:t>
              </m:r>
            </m:num>
            <m:den>
              <m:r>
                <w:rPr>
                  <w:rFonts w:ascii="Cambria Math" w:hAnsi="Cambria Math"/>
                </w:rPr>
                <m:t>2</m:t>
              </m:r>
            </m:den>
          </m:f>
          <m:r>
            <w:rPr>
              <w:rFonts w:ascii="Cambria Math" w:hAnsi="Cambria Math"/>
            </w:rPr>
            <m:t>=1.42m (3.s.f)</m:t>
          </m:r>
        </m:oMath>
      </m:oMathPara>
    </w:p>
    <w:p w:rsidR="00C20556" w:rsidRPr="000D5BBD" w:rsidRDefault="00C20556" w:rsidP="00C20556">
      <w:pPr>
        <w:jc w:val="center"/>
      </w:pPr>
      <w:r w:rsidRPr="000D5BBD">
        <w:rPr>
          <w:noProof/>
        </w:rPr>
        <w:drawing>
          <wp:inline distT="0" distB="0" distL="0" distR="0" wp14:anchorId="5FBAD256" wp14:editId="1D242248">
            <wp:extent cx="4763770" cy="2240967"/>
            <wp:effectExtent l="0" t="0" r="0" b="6985"/>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Diagram.png"/>
                    <pic:cNvPicPr/>
                  </pic:nvPicPr>
                  <pic:blipFill>
                    <a:blip r:embed="rId24" cstate="print">
                      <a:extLst>
                        <a:ext uri="{28A0092B-C50C-407E-A947-70E740481C1C}">
                          <a14:useLocalDpi xmlns:a14="http://schemas.microsoft.com/office/drawing/2010/main" val="0"/>
                        </a:ext>
                      </a:extLst>
                    </a:blip>
                    <a:stretch>
                      <a:fillRect/>
                    </a:stretch>
                  </pic:blipFill>
                  <pic:spPr>
                    <a:xfrm>
                      <a:off x="0" y="0"/>
                      <a:ext cx="4776280" cy="2246852"/>
                    </a:xfrm>
                    <a:prstGeom prst="rect">
                      <a:avLst/>
                    </a:prstGeom>
                  </pic:spPr>
                </pic:pic>
              </a:graphicData>
            </a:graphic>
          </wp:inline>
        </w:drawing>
      </w:r>
    </w:p>
    <w:p w:rsidR="00C20556" w:rsidRPr="000D5BBD" w:rsidRDefault="00C20556" w:rsidP="00C20556">
      <w:pPr>
        <w:pStyle w:val="Subtitle"/>
      </w:pPr>
      <w:r w:rsidRPr="000D5BBD">
        <w:rPr>
          <w:b/>
        </w:rPr>
        <w:t xml:space="preserve">Fig. </w:t>
      </w:r>
      <w:r w:rsidR="000B3D98">
        <w:rPr>
          <w:b/>
        </w:rPr>
        <w:t>14</w:t>
      </w:r>
      <w:r w:rsidRPr="000D5BBD">
        <w:t>: Diagram of folded dipole 105.5MHz</w:t>
      </w:r>
    </w:p>
    <w:p w:rsidR="00C20556" w:rsidRPr="00C20556" w:rsidRDefault="00C20556" w:rsidP="00C20556"/>
    <w:p w:rsidR="0036677F" w:rsidRPr="000D5BBD" w:rsidRDefault="0036677F" w:rsidP="0036677F">
      <w:pPr>
        <w:pStyle w:val="Heading3"/>
      </w:pPr>
      <w:bookmarkStart w:id="16" w:name="_Toc167262291"/>
      <w:r w:rsidRPr="000D5BBD">
        <w:t>Analysis</w:t>
      </w:r>
      <w:bookmarkEnd w:id="16"/>
    </w:p>
    <w:p w:rsidR="0021379A" w:rsidRPr="000D5BBD" w:rsidRDefault="0021379A" w:rsidP="0021379A"/>
    <w:p w:rsidR="0021379A" w:rsidRPr="000D5BBD" w:rsidRDefault="0021379A" w:rsidP="0062411E">
      <w:pPr>
        <w:jc w:val="center"/>
      </w:pPr>
      <w:r w:rsidRPr="000D5BBD">
        <w:rPr>
          <w:noProof/>
        </w:rPr>
        <w:lastRenderedPageBreak/>
        <w:drawing>
          <wp:inline distT="0" distB="0" distL="0" distR="0" wp14:anchorId="07C66F22" wp14:editId="057F81E5">
            <wp:extent cx="4832350" cy="3659865"/>
            <wp:effectExtent l="0" t="0" r="635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5"/>
                    <a:stretch>
                      <a:fillRect/>
                    </a:stretch>
                  </pic:blipFill>
                  <pic:spPr>
                    <a:xfrm>
                      <a:off x="0" y="0"/>
                      <a:ext cx="4841467" cy="3666770"/>
                    </a:xfrm>
                    <a:prstGeom prst="rect">
                      <a:avLst/>
                    </a:prstGeom>
                  </pic:spPr>
                </pic:pic>
              </a:graphicData>
            </a:graphic>
          </wp:inline>
        </w:drawing>
      </w:r>
    </w:p>
    <w:p w:rsidR="0062411E" w:rsidRPr="000D5BBD" w:rsidRDefault="0062411E" w:rsidP="0062411E">
      <w:pPr>
        <w:pStyle w:val="Subtitle"/>
      </w:pPr>
      <w:r w:rsidRPr="000D5BBD">
        <w:rPr>
          <w:b/>
        </w:rPr>
        <w:t xml:space="preserve">Fig. </w:t>
      </w:r>
      <w:r w:rsidR="000B3D98">
        <w:rPr>
          <w:b/>
        </w:rPr>
        <w:t>15</w:t>
      </w:r>
      <w:r w:rsidRPr="000D5BBD">
        <w:t>: Radiation Pattern of folded dipole 105.5MHz</w:t>
      </w:r>
    </w:p>
    <w:p w:rsidR="0062411E" w:rsidRPr="000D5BBD" w:rsidRDefault="00C20556" w:rsidP="0021379A">
      <w:r>
        <w:t xml:space="preserve">The radiation pattern </w:t>
      </w:r>
      <w:r w:rsidR="008537CC">
        <w:t xml:space="preserve">of the folded dipole </w:t>
      </w:r>
      <w:r>
        <w:t>shows an omnidirection</w:t>
      </w:r>
      <w:r w:rsidR="00F53136">
        <w:t>al</w:t>
      </w:r>
      <w:r>
        <w:t xml:space="preserve"> </w:t>
      </w:r>
      <w:r w:rsidR="00F53136">
        <w:t>radiator</w:t>
      </w:r>
      <w:r w:rsidR="008537CC">
        <w:t>, with equal gain in the plane orthogonal to the antenna length</w:t>
      </w:r>
      <w:r>
        <w:t xml:space="preserve"> (as expected)</w:t>
      </w:r>
      <w:r w:rsidR="008537CC">
        <w:t xml:space="preserve">. </w:t>
      </w:r>
    </w:p>
    <w:p w:rsidR="0021379A" w:rsidRPr="000D5BBD" w:rsidRDefault="0021379A" w:rsidP="0062411E">
      <w:pPr>
        <w:jc w:val="center"/>
      </w:pPr>
      <w:r w:rsidRPr="000D5BBD">
        <w:rPr>
          <w:noProof/>
        </w:rPr>
        <w:lastRenderedPageBreak/>
        <w:drawing>
          <wp:inline distT="0" distB="0" distL="0" distR="0">
            <wp:extent cx="4568429" cy="4564380"/>
            <wp:effectExtent l="0" t="0" r="3810" b="762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Azimuth pattern.png"/>
                    <pic:cNvPicPr/>
                  </pic:nvPicPr>
                  <pic:blipFill>
                    <a:blip r:embed="rId26">
                      <a:extLst>
                        <a:ext uri="{28A0092B-C50C-407E-A947-70E740481C1C}">
                          <a14:useLocalDpi xmlns:a14="http://schemas.microsoft.com/office/drawing/2010/main" val="0"/>
                        </a:ext>
                      </a:extLst>
                    </a:blip>
                    <a:stretch>
                      <a:fillRect/>
                    </a:stretch>
                  </pic:blipFill>
                  <pic:spPr>
                    <a:xfrm>
                      <a:off x="0" y="0"/>
                      <a:ext cx="4574478" cy="4570424"/>
                    </a:xfrm>
                    <a:prstGeom prst="rect">
                      <a:avLst/>
                    </a:prstGeom>
                  </pic:spPr>
                </pic:pic>
              </a:graphicData>
            </a:graphic>
          </wp:inline>
        </w:drawing>
      </w:r>
    </w:p>
    <w:p w:rsidR="0062411E" w:rsidRPr="000D5BBD" w:rsidRDefault="0062411E" w:rsidP="0062411E">
      <w:pPr>
        <w:pStyle w:val="Subtitle"/>
      </w:pPr>
      <w:r w:rsidRPr="000D5BBD">
        <w:rPr>
          <w:b/>
        </w:rPr>
        <w:t xml:space="preserve">Fig. </w:t>
      </w:r>
      <w:r w:rsidR="000B3D98">
        <w:rPr>
          <w:b/>
        </w:rPr>
        <w:t>16</w:t>
      </w:r>
      <w:r w:rsidRPr="000D5BBD">
        <w:t>: Azimuth Pattern of folded dipole 105.5MHz</w:t>
      </w:r>
    </w:p>
    <w:p w:rsidR="0021379A" w:rsidRPr="000D5BBD" w:rsidRDefault="008537CC" w:rsidP="0021379A">
      <w:r>
        <w:t>The Azimuth pattern is the same as the standard dipole: nulls at the end of the antenna, and consistent low gain in all directions of the orthogonal plane.</w:t>
      </w:r>
    </w:p>
    <w:p w:rsidR="0021379A" w:rsidRPr="000D5BBD" w:rsidRDefault="0021379A" w:rsidP="0062411E">
      <w:pPr>
        <w:jc w:val="center"/>
      </w:pPr>
      <w:r w:rsidRPr="000D5BBD">
        <w:rPr>
          <w:noProof/>
        </w:rPr>
        <w:lastRenderedPageBreak/>
        <w:drawing>
          <wp:inline distT="0" distB="0" distL="0" distR="0">
            <wp:extent cx="4652323" cy="4648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Elevation pattern.png"/>
                    <pic:cNvPicPr/>
                  </pic:nvPicPr>
                  <pic:blipFill>
                    <a:blip r:embed="rId27">
                      <a:extLst>
                        <a:ext uri="{28A0092B-C50C-407E-A947-70E740481C1C}">
                          <a14:useLocalDpi xmlns:a14="http://schemas.microsoft.com/office/drawing/2010/main" val="0"/>
                        </a:ext>
                      </a:extLst>
                    </a:blip>
                    <a:stretch>
                      <a:fillRect/>
                    </a:stretch>
                  </pic:blipFill>
                  <pic:spPr>
                    <a:xfrm>
                      <a:off x="0" y="0"/>
                      <a:ext cx="4656991" cy="4652864"/>
                    </a:xfrm>
                    <a:prstGeom prst="rect">
                      <a:avLst/>
                    </a:prstGeom>
                  </pic:spPr>
                </pic:pic>
              </a:graphicData>
            </a:graphic>
          </wp:inline>
        </w:drawing>
      </w:r>
    </w:p>
    <w:p w:rsidR="0062411E" w:rsidRDefault="0062411E" w:rsidP="0062411E">
      <w:pPr>
        <w:pStyle w:val="Subtitle"/>
      </w:pPr>
      <w:r w:rsidRPr="000D5BBD">
        <w:rPr>
          <w:b/>
        </w:rPr>
        <w:t xml:space="preserve">Fig. </w:t>
      </w:r>
      <w:r w:rsidR="000B3D98">
        <w:rPr>
          <w:b/>
        </w:rPr>
        <w:t>17</w:t>
      </w:r>
      <w:r w:rsidRPr="000D5BBD">
        <w:t>: Elevation Pattern of folded dipole 105.5MHz</w:t>
      </w:r>
    </w:p>
    <w:p w:rsidR="008537CC" w:rsidRPr="008537CC" w:rsidRDefault="009F38FA" w:rsidP="008537CC">
      <w:r>
        <w:t xml:space="preserve">Since </w:t>
      </w:r>
      <w:proofErr w:type="spellStart"/>
      <w:r>
        <w:t>Matlab’s</w:t>
      </w:r>
      <w:proofErr w:type="spellEnd"/>
      <w:r>
        <w:t xml:space="preserve"> antenna designer plots the folded dipole from +x to -x, and the standard dipole from +y to -y, the elevation patterns (showing the x-y plane) look different, even though they convey the same information: consistent gain across the plane orthogonal with the length of the antenna, and nulls at each end of the antenna.</w:t>
      </w:r>
    </w:p>
    <w:p w:rsidR="0062411E" w:rsidRPr="000D5BBD" w:rsidRDefault="0062411E" w:rsidP="0021379A"/>
    <w:p w:rsidR="0062411E" w:rsidRPr="000D5BBD" w:rsidRDefault="0062411E" w:rsidP="0062411E">
      <w:pPr>
        <w:jc w:val="center"/>
      </w:pPr>
      <w:r w:rsidRPr="000D5BBD">
        <w:rPr>
          <w:noProof/>
        </w:rPr>
        <w:lastRenderedPageBreak/>
        <w:drawing>
          <wp:inline distT="0" distB="0" distL="0" distR="0" wp14:anchorId="7B364602" wp14:editId="6C28B24F">
            <wp:extent cx="5213350" cy="2993084"/>
            <wp:effectExtent l="0" t="0" r="635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8"/>
                    <a:stretch>
                      <a:fillRect/>
                    </a:stretch>
                  </pic:blipFill>
                  <pic:spPr>
                    <a:xfrm>
                      <a:off x="0" y="0"/>
                      <a:ext cx="5222811" cy="2998516"/>
                    </a:xfrm>
                    <a:prstGeom prst="rect">
                      <a:avLst/>
                    </a:prstGeom>
                  </pic:spPr>
                </pic:pic>
              </a:graphicData>
            </a:graphic>
          </wp:inline>
        </w:drawing>
      </w:r>
    </w:p>
    <w:p w:rsidR="0062411E" w:rsidRPr="000D5BBD" w:rsidRDefault="0062411E" w:rsidP="0062411E">
      <w:pPr>
        <w:pStyle w:val="Subtitle"/>
      </w:pPr>
      <w:r w:rsidRPr="000D5BBD">
        <w:rPr>
          <w:b/>
        </w:rPr>
        <w:t xml:space="preserve">Fig. </w:t>
      </w:r>
      <w:r w:rsidR="000B3D98">
        <w:rPr>
          <w:b/>
        </w:rPr>
        <w:t>18</w:t>
      </w:r>
      <w:r w:rsidRPr="000D5BBD">
        <w:t>: Impedance of folded dipole 105.5MHz</w:t>
      </w:r>
    </w:p>
    <w:p w:rsidR="0062411E" w:rsidRPr="000D5BBD" w:rsidRDefault="009F38FA" w:rsidP="0062411E">
      <w:r>
        <w:t>The Impedance plot of a folded-dipole shows a similar pattern to the conventional pattern (resistance increasing with frequenc</w:t>
      </w:r>
      <w:r w:rsidR="00E810ED">
        <w:t>y</w:t>
      </w:r>
      <w:r>
        <w:t>, reactance roughly 0 at resonant frequency). One notable difference is a higher resistance at resonance: 300</w:t>
      </w:r>
      <w:r>
        <w:rPr>
          <w:rFonts w:cs="Arial"/>
        </w:rPr>
        <w:t>Ω</w:t>
      </w:r>
      <w:r>
        <w:t>. This makes this antenna an easier impedance-match for transmission lines with a higher impedance (e.g. twin-lead cable is typically 300</w:t>
      </w:r>
      <w:r>
        <w:rPr>
          <w:rFonts w:cs="Arial"/>
        </w:rPr>
        <w:t>Ω</w:t>
      </w:r>
      <w:r>
        <w:t xml:space="preserve"> [</w:t>
      </w:r>
      <w:r w:rsidR="00CF5AA7">
        <w:t>11</w:t>
      </w:r>
      <w:r>
        <w:t>]).</w:t>
      </w:r>
    </w:p>
    <w:p w:rsidR="0062411E" w:rsidRPr="000D5BBD" w:rsidRDefault="0062411E" w:rsidP="0062411E">
      <w:pPr>
        <w:jc w:val="center"/>
      </w:pPr>
      <w:r w:rsidRPr="000D5BBD">
        <w:rPr>
          <w:noProof/>
        </w:rPr>
        <w:drawing>
          <wp:inline distT="0" distB="0" distL="0" distR="0" wp14:anchorId="704D7D01" wp14:editId="67C17663">
            <wp:extent cx="5121910" cy="2963285"/>
            <wp:effectExtent l="0" t="0" r="2540" b="8890"/>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9"/>
                    <a:stretch>
                      <a:fillRect/>
                    </a:stretch>
                  </pic:blipFill>
                  <pic:spPr>
                    <a:xfrm>
                      <a:off x="0" y="0"/>
                      <a:ext cx="5126348" cy="2965852"/>
                    </a:xfrm>
                    <a:prstGeom prst="rect">
                      <a:avLst/>
                    </a:prstGeom>
                  </pic:spPr>
                </pic:pic>
              </a:graphicData>
            </a:graphic>
          </wp:inline>
        </w:drawing>
      </w:r>
    </w:p>
    <w:p w:rsidR="0062411E" w:rsidRPr="000D5BBD" w:rsidRDefault="0062411E" w:rsidP="0062411E">
      <w:pPr>
        <w:pStyle w:val="Subtitle"/>
      </w:pPr>
      <w:r w:rsidRPr="000D5BBD">
        <w:rPr>
          <w:b/>
        </w:rPr>
        <w:t xml:space="preserve">Fig. </w:t>
      </w:r>
      <w:r w:rsidR="000B3D98">
        <w:rPr>
          <w:b/>
        </w:rPr>
        <w:t>19</w:t>
      </w:r>
      <w:r w:rsidRPr="000D5BBD">
        <w:t>: S-parameters of folded dipole 105.5MHz</w:t>
      </w:r>
    </w:p>
    <w:p w:rsidR="0021379A" w:rsidRDefault="00784972" w:rsidP="0021379A">
      <w:r>
        <w:t xml:space="preserve">As with the standard dipole, the </w:t>
      </w:r>
      <w:proofErr w:type="gramStart"/>
      <w:r>
        <w:t>S[</w:t>
      </w:r>
      <w:proofErr w:type="gramEnd"/>
      <w:r>
        <w:t>1,1] minimum of the antenna is at a slightly lower frequency than resonance (104MHz, not 105.5MHz). Although this would be possible to correct by adjusting design settings, it may not be an issue (-3dB and -3.1dB are very close, representing 50% loss and 49% loss respectively).</w:t>
      </w:r>
    </w:p>
    <w:p w:rsidR="00784972" w:rsidRPr="000D5BBD" w:rsidRDefault="00784972" w:rsidP="0021379A">
      <w:r>
        <w:lastRenderedPageBreak/>
        <w:t xml:space="preserve">Comparing bandwidth to the conventional dipole would be difficult here, as they were both designed for different </w:t>
      </w:r>
      <w:r w:rsidR="00343640">
        <w:t xml:space="preserve">resonant </w:t>
      </w:r>
      <w:r>
        <w:t>frequencies</w:t>
      </w:r>
      <w:r w:rsidR="00343640">
        <w:t xml:space="preserve"> and will therefore have different bandwidths anyway.</w:t>
      </w:r>
    </w:p>
    <w:p w:rsidR="0036677F" w:rsidRPr="000D5BBD" w:rsidRDefault="0036677F" w:rsidP="0036677F">
      <w:pPr>
        <w:pStyle w:val="Heading3"/>
      </w:pPr>
      <w:bookmarkStart w:id="17" w:name="_Toc167262292"/>
      <w:r w:rsidRPr="000D5BBD">
        <w:t>Conclusion</w:t>
      </w:r>
      <w:bookmarkEnd w:id="17"/>
    </w:p>
    <w:p w:rsidR="0036677F" w:rsidRPr="000D5BBD" w:rsidRDefault="00784972" w:rsidP="0036677F">
      <w:r>
        <w:t>The folded dipole is a very similar antenna to the standard dipole. With the same azimuth and elevation plots, radiation pattern, and similar S-parameter plot, the only key difference is a slightly improved bandwidth</w:t>
      </w:r>
      <w:r w:rsidR="002E3B2C">
        <w:t xml:space="preserve"> and higher impedance</w:t>
      </w:r>
      <w:r>
        <w:t>.</w:t>
      </w:r>
    </w:p>
    <w:p w:rsidR="00EE76F2" w:rsidRPr="000D5BBD" w:rsidRDefault="0036677F" w:rsidP="00B232AD">
      <w:pPr>
        <w:pStyle w:val="Heading2"/>
      </w:pPr>
      <w:bookmarkStart w:id="18" w:name="_Toc167262293"/>
      <w:r w:rsidRPr="000D5BBD">
        <w:t>Horn Antenna</w:t>
      </w:r>
      <w:bookmarkEnd w:id="18"/>
    </w:p>
    <w:p w:rsidR="0036677F" w:rsidRDefault="0036677F" w:rsidP="0036677F">
      <w:pPr>
        <w:pStyle w:val="Heading3"/>
      </w:pPr>
      <w:bookmarkStart w:id="19" w:name="_Toc167262294"/>
      <w:r w:rsidRPr="000D5BBD">
        <w:t>Background Research</w:t>
      </w:r>
      <w:bookmarkEnd w:id="19"/>
    </w:p>
    <w:p w:rsidR="00FE13CC" w:rsidRPr="00FE13CC" w:rsidRDefault="00FE13CC" w:rsidP="00FE13CC">
      <w:r>
        <w:t xml:space="preserve">Horn antennas are directional antennas that reflect the EM waves to guide them in a specific direction. The can be used with waveguides, and are best suited for high-frequency (UHF-Microwave) applications </w:t>
      </w:r>
      <w:r w:rsidR="00CB2D24">
        <w:t>[</w:t>
      </w:r>
      <w:r w:rsidR="00CF5AA7">
        <w:t>12</w:t>
      </w:r>
      <w:r w:rsidR="00CB2D24">
        <w:t xml:space="preserve">] </w:t>
      </w:r>
      <w:r>
        <w:t>such as radar.</w:t>
      </w:r>
    </w:p>
    <w:p w:rsidR="0036677F" w:rsidRDefault="0036677F" w:rsidP="0036677F">
      <w:pPr>
        <w:pStyle w:val="Heading3"/>
      </w:pPr>
      <w:bookmarkStart w:id="20" w:name="_Toc167262295"/>
      <w:r w:rsidRPr="000D5BBD">
        <w:t>Approach</w:t>
      </w:r>
      <w:bookmarkEnd w:id="20"/>
    </w:p>
    <w:p w:rsidR="00FE13CC" w:rsidRPr="000D5BBD" w:rsidRDefault="00FE13CC" w:rsidP="00FE13CC">
      <w:r w:rsidRPr="000D5BBD">
        <w:rPr>
          <w:noProof/>
        </w:rPr>
        <w:drawing>
          <wp:inline distT="0" distB="0" distL="0" distR="0" wp14:anchorId="56052270" wp14:editId="1E06F7E2">
            <wp:extent cx="5731510" cy="3483610"/>
            <wp:effectExtent l="0" t="0" r="2540" b="2540"/>
            <wp:docPr id="31"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 name="Diagram.png"/>
                    <pic:cNvPicPr/>
                  </pic:nvPicPr>
                  <pic:blipFill>
                    <a:blip r:embed="rId30" cstate="print">
                      <a:extLst>
                        <a:ext uri="{28A0092B-C50C-407E-A947-70E740481C1C}">
                          <a14:useLocalDpi xmlns:a14="http://schemas.microsoft.com/office/drawing/2010/main" val="0"/>
                        </a:ext>
                      </a:extLst>
                    </a:blip>
                    <a:stretch>
                      <a:fillRect/>
                    </a:stretch>
                  </pic:blipFill>
                  <pic:spPr>
                    <a:xfrm>
                      <a:off x="0" y="0"/>
                      <a:ext cx="5731510" cy="3483610"/>
                    </a:xfrm>
                    <a:prstGeom prst="rect">
                      <a:avLst/>
                    </a:prstGeom>
                  </pic:spPr>
                </pic:pic>
              </a:graphicData>
            </a:graphic>
          </wp:inline>
        </w:drawing>
      </w:r>
    </w:p>
    <w:p w:rsidR="00FE13CC" w:rsidRPr="000D5BBD" w:rsidRDefault="00FE13CC" w:rsidP="00FE13CC">
      <w:pPr>
        <w:pStyle w:val="Subtitle"/>
      </w:pPr>
      <w:r w:rsidRPr="000D5BBD">
        <w:rPr>
          <w:b/>
        </w:rPr>
        <w:t xml:space="preserve">Fig. </w:t>
      </w:r>
      <w:r w:rsidR="000B3D98">
        <w:rPr>
          <w:b/>
        </w:rPr>
        <w:t>20</w:t>
      </w:r>
      <w:r w:rsidRPr="000D5BBD">
        <w:t>: Diagram of Horn Antenna for 7GHz</w:t>
      </w:r>
    </w:p>
    <w:p w:rsidR="00FE13CC" w:rsidRPr="00FE13CC" w:rsidRDefault="00CB2D24" w:rsidP="00FE13CC">
      <w:r>
        <w:t xml:space="preserve">Designed in </w:t>
      </w:r>
      <w:proofErr w:type="spellStart"/>
      <w:r>
        <w:t>Matlab’s</w:t>
      </w:r>
      <w:proofErr w:type="spellEnd"/>
      <w:r>
        <w:t xml:space="preserve"> antenna designer for a frequency of 7GHz, I chose copper to form the conductor of the antenna.</w:t>
      </w:r>
    </w:p>
    <w:p w:rsidR="0036677F" w:rsidRPr="000D5BBD" w:rsidRDefault="0036677F" w:rsidP="0036677F">
      <w:pPr>
        <w:pStyle w:val="Heading3"/>
      </w:pPr>
      <w:bookmarkStart w:id="21" w:name="_Toc167262296"/>
      <w:r w:rsidRPr="000D5BBD">
        <w:lastRenderedPageBreak/>
        <w:t>Analysis</w:t>
      </w:r>
      <w:bookmarkEnd w:id="21"/>
    </w:p>
    <w:p w:rsidR="00EE76F2" w:rsidRPr="000D5BBD" w:rsidRDefault="00EE76F2" w:rsidP="00EE76F2">
      <w:r w:rsidRPr="000D5BBD">
        <w:rPr>
          <w:noProof/>
        </w:rPr>
        <w:drawing>
          <wp:inline distT="0" distB="0" distL="0" distR="0" wp14:anchorId="06F287AE" wp14:editId="0DB4A786">
            <wp:extent cx="5731510" cy="3938270"/>
            <wp:effectExtent l="0" t="0" r="2540" b="508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1"/>
                    <a:stretch>
                      <a:fillRect/>
                    </a:stretch>
                  </pic:blipFill>
                  <pic:spPr>
                    <a:xfrm>
                      <a:off x="0" y="0"/>
                      <a:ext cx="5731510" cy="3938270"/>
                    </a:xfrm>
                    <a:prstGeom prst="rect">
                      <a:avLst/>
                    </a:prstGeom>
                  </pic:spPr>
                </pic:pic>
              </a:graphicData>
            </a:graphic>
          </wp:inline>
        </w:drawing>
      </w:r>
    </w:p>
    <w:p w:rsidR="00EE76F2" w:rsidRDefault="00EE76F2" w:rsidP="00EE76F2">
      <w:pPr>
        <w:pStyle w:val="Subtitle"/>
      </w:pPr>
      <w:r w:rsidRPr="000D5BBD">
        <w:rPr>
          <w:b/>
        </w:rPr>
        <w:t xml:space="preserve">Fig. </w:t>
      </w:r>
      <w:r w:rsidR="000B3D98">
        <w:rPr>
          <w:b/>
        </w:rPr>
        <w:t>21</w:t>
      </w:r>
      <w:r w:rsidRPr="000D5BBD">
        <w:t>: Radiation pattern of Horn Antenna for 7GHz</w:t>
      </w:r>
    </w:p>
    <w:p w:rsidR="00CB2D24" w:rsidRDefault="00CB2D24" w:rsidP="00CB2D24">
      <w:r>
        <w:t>Clearly very different from the radiation patterns of the dipole and folded dipole, the horn antenna is directional.</w:t>
      </w:r>
    </w:p>
    <w:p w:rsidR="00CB2D24" w:rsidRDefault="00CB2D24" w:rsidP="00CB2D24">
      <w:r>
        <w:t xml:space="preserve">With a peak gain of 15 </w:t>
      </w:r>
      <w:proofErr w:type="spellStart"/>
      <w:r>
        <w:t>dBi</w:t>
      </w:r>
      <w:proofErr w:type="spellEnd"/>
      <w:r>
        <w:t>, this antenna focuses just over 30 times the amount of electromagnetic energy in the radiating direction (when compared to isotropic radiator).</w:t>
      </w:r>
    </w:p>
    <w:p w:rsidR="00CB2D24" w:rsidRPr="00CB2D24" w:rsidRDefault="00CB2D24" w:rsidP="00CB2D24">
      <w:r>
        <w:t>Side lobes and a back lobe are clearly visible, with gain consistently below -5dbi away from the radiating direction. Many nulls are also present due to the shape of the antenna.</w:t>
      </w:r>
    </w:p>
    <w:p w:rsidR="00EE76F2" w:rsidRPr="000D5BBD" w:rsidRDefault="00EE76F2" w:rsidP="00EE76F2">
      <w:r w:rsidRPr="000D5BBD">
        <w:rPr>
          <w:noProof/>
        </w:rPr>
        <w:lastRenderedPageBreak/>
        <w:drawing>
          <wp:inline distT="0" distB="0" distL="0" distR="0">
            <wp:extent cx="5731510" cy="5726430"/>
            <wp:effectExtent l="0" t="0" r="2540" b="7620"/>
            <wp:docPr id="17"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 name="Azimuth pattern.png"/>
                    <pic:cNvPicPr/>
                  </pic:nvPicPr>
                  <pic:blipFill>
                    <a:blip r:embed="rId32">
                      <a:extLst>
                        <a:ext uri="{28A0092B-C50C-407E-A947-70E740481C1C}">
                          <a14:useLocalDpi xmlns:a14="http://schemas.microsoft.com/office/drawing/2010/main" val="0"/>
                        </a:ext>
                      </a:extLst>
                    </a:blip>
                    <a:stretch>
                      <a:fillRect/>
                    </a:stretch>
                  </pic:blipFill>
                  <pic:spPr>
                    <a:xfrm>
                      <a:off x="0" y="0"/>
                      <a:ext cx="5731510" cy="5726430"/>
                    </a:xfrm>
                    <a:prstGeom prst="rect">
                      <a:avLst/>
                    </a:prstGeom>
                  </pic:spPr>
                </pic:pic>
              </a:graphicData>
            </a:graphic>
          </wp:inline>
        </w:drawing>
      </w:r>
    </w:p>
    <w:p w:rsidR="00EE76F2" w:rsidRDefault="00EE76F2" w:rsidP="00EE76F2">
      <w:pPr>
        <w:pStyle w:val="Subtitle"/>
      </w:pPr>
      <w:r w:rsidRPr="000D5BBD">
        <w:rPr>
          <w:b/>
        </w:rPr>
        <w:t xml:space="preserve">Fig. </w:t>
      </w:r>
      <w:r w:rsidR="000B3D98">
        <w:rPr>
          <w:b/>
        </w:rPr>
        <w:t>22</w:t>
      </w:r>
      <w:r w:rsidRPr="000D5BBD">
        <w:t>: Azimuth pattern of Horn Antenna for 7GHz</w:t>
      </w:r>
    </w:p>
    <w:p w:rsidR="00EC4DA7" w:rsidRPr="00EC4DA7" w:rsidRDefault="00EC4DA7" w:rsidP="00EC4DA7">
      <w:r>
        <w:t>Also illustrating the directional nature of the antenna, the azimuth plot demonstrates the nulls at 120 and 240 degrees.</w:t>
      </w:r>
    </w:p>
    <w:p w:rsidR="00EE76F2" w:rsidRPr="000D5BBD" w:rsidRDefault="00EE76F2" w:rsidP="00EE76F2">
      <w:r w:rsidRPr="000D5BBD">
        <w:rPr>
          <w:noProof/>
        </w:rPr>
        <w:lastRenderedPageBreak/>
        <w:drawing>
          <wp:inline distT="0" distB="0" distL="0" distR="0">
            <wp:extent cx="5731510" cy="5726430"/>
            <wp:effectExtent l="0" t="0" r="2540" b="7620"/>
            <wp:docPr id="18" name="Picture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 name="Elevation pattern.png"/>
                    <pic:cNvPicPr/>
                  </pic:nvPicPr>
                  <pic:blipFill>
                    <a:blip r:embed="rId33">
                      <a:extLst>
                        <a:ext uri="{28A0092B-C50C-407E-A947-70E740481C1C}">
                          <a14:useLocalDpi xmlns:a14="http://schemas.microsoft.com/office/drawing/2010/main" val="0"/>
                        </a:ext>
                      </a:extLst>
                    </a:blip>
                    <a:stretch>
                      <a:fillRect/>
                    </a:stretch>
                  </pic:blipFill>
                  <pic:spPr>
                    <a:xfrm>
                      <a:off x="0" y="0"/>
                      <a:ext cx="5731510" cy="5726430"/>
                    </a:xfrm>
                    <a:prstGeom prst="rect">
                      <a:avLst/>
                    </a:prstGeom>
                  </pic:spPr>
                </pic:pic>
              </a:graphicData>
            </a:graphic>
          </wp:inline>
        </w:drawing>
      </w:r>
    </w:p>
    <w:p w:rsidR="00EE76F2" w:rsidRDefault="00EE76F2" w:rsidP="00EE76F2">
      <w:pPr>
        <w:pStyle w:val="Subtitle"/>
      </w:pPr>
      <w:r w:rsidRPr="000D5BBD">
        <w:rPr>
          <w:b/>
        </w:rPr>
        <w:t xml:space="preserve">Fig. </w:t>
      </w:r>
      <w:r w:rsidR="000B3D98">
        <w:rPr>
          <w:b/>
        </w:rPr>
        <w:t>23</w:t>
      </w:r>
      <w:r w:rsidRPr="000D5BBD">
        <w:t>: Elevation pattern of Horn Antenna for 7GHz</w:t>
      </w:r>
      <w:r w:rsidR="00EC4DA7">
        <w:t>.</w:t>
      </w:r>
    </w:p>
    <w:p w:rsidR="00EC4DA7" w:rsidRPr="00EC4DA7" w:rsidRDefault="00EC4DA7" w:rsidP="00EC4DA7">
      <w:r>
        <w:t>The elevation pattern has far more nulls than the azimuth plot. It also has two distinctive side-lobes at approximately 50</w:t>
      </w:r>
      <w:r>
        <w:rPr>
          <w:rFonts w:cs="Arial"/>
        </w:rPr>
        <w:t>⁰</w:t>
      </w:r>
      <w:r>
        <w:t xml:space="preserve"> and 310</w:t>
      </w:r>
      <w:r>
        <w:rPr>
          <w:rFonts w:cs="Arial"/>
        </w:rPr>
        <w:t>⁰.</w:t>
      </w:r>
    </w:p>
    <w:p w:rsidR="00EE76F2" w:rsidRPr="000D5BBD" w:rsidRDefault="002C688F" w:rsidP="002C688F">
      <w:pPr>
        <w:jc w:val="center"/>
      </w:pPr>
      <w:r w:rsidRPr="000D5BBD">
        <w:rPr>
          <w:noProof/>
        </w:rPr>
        <w:lastRenderedPageBreak/>
        <w:drawing>
          <wp:inline distT="0" distB="0" distL="0" distR="0" wp14:anchorId="0826BD8E" wp14:editId="289012C6">
            <wp:extent cx="5731510" cy="3521710"/>
            <wp:effectExtent l="0" t="0" r="2540" b="254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4"/>
                    <a:stretch>
                      <a:fillRect/>
                    </a:stretch>
                  </pic:blipFill>
                  <pic:spPr>
                    <a:xfrm>
                      <a:off x="0" y="0"/>
                      <a:ext cx="5731510" cy="3521710"/>
                    </a:xfrm>
                    <a:prstGeom prst="rect">
                      <a:avLst/>
                    </a:prstGeom>
                  </pic:spPr>
                </pic:pic>
              </a:graphicData>
            </a:graphic>
          </wp:inline>
        </w:drawing>
      </w:r>
    </w:p>
    <w:p w:rsidR="002C688F" w:rsidRDefault="002C688F" w:rsidP="002C688F">
      <w:pPr>
        <w:pStyle w:val="Subtitle"/>
      </w:pPr>
      <w:r w:rsidRPr="000D5BBD">
        <w:rPr>
          <w:b/>
        </w:rPr>
        <w:t xml:space="preserve">Fig. </w:t>
      </w:r>
      <w:r w:rsidR="000B3D98">
        <w:rPr>
          <w:b/>
        </w:rPr>
        <w:t>24</w:t>
      </w:r>
      <w:r w:rsidRPr="000D5BBD">
        <w:t>: Impedance of Horn Antenna, 7GHz</w:t>
      </w:r>
    </w:p>
    <w:p w:rsidR="00EC4DA7" w:rsidRPr="00EC4DA7" w:rsidRDefault="00CE7661" w:rsidP="00EC4DA7">
      <w:r>
        <w:t>The impedance plot shows a resistance of 50</w:t>
      </w:r>
      <w:r>
        <w:rPr>
          <w:rFonts w:cs="Arial"/>
        </w:rPr>
        <w:t>Ω</w:t>
      </w:r>
      <w:r>
        <w:t xml:space="preserve"> at resonance, and a reactance of approximately j5</w:t>
      </w:r>
      <w:r>
        <w:rPr>
          <w:rFonts w:cs="Arial"/>
        </w:rPr>
        <w:t xml:space="preserve">Ω. </w:t>
      </w:r>
    </w:p>
    <w:p w:rsidR="002C688F" w:rsidRPr="000D5BBD" w:rsidRDefault="002C688F" w:rsidP="00EE76F2">
      <w:r w:rsidRPr="000D5BBD">
        <w:rPr>
          <w:noProof/>
        </w:rPr>
        <w:drawing>
          <wp:inline distT="0" distB="0" distL="0" distR="0" wp14:anchorId="782464BA" wp14:editId="7AF234BE">
            <wp:extent cx="5731510" cy="3415665"/>
            <wp:effectExtent l="0" t="0" r="2540"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5"/>
                    <a:stretch>
                      <a:fillRect/>
                    </a:stretch>
                  </pic:blipFill>
                  <pic:spPr>
                    <a:xfrm>
                      <a:off x="0" y="0"/>
                      <a:ext cx="5731510" cy="3415665"/>
                    </a:xfrm>
                    <a:prstGeom prst="rect">
                      <a:avLst/>
                    </a:prstGeom>
                  </pic:spPr>
                </pic:pic>
              </a:graphicData>
            </a:graphic>
          </wp:inline>
        </w:drawing>
      </w:r>
    </w:p>
    <w:p w:rsidR="002C688F" w:rsidRPr="000D5BBD" w:rsidRDefault="002C688F" w:rsidP="002C688F">
      <w:pPr>
        <w:pStyle w:val="Subtitle"/>
      </w:pPr>
      <w:r w:rsidRPr="000D5BBD">
        <w:rPr>
          <w:b/>
        </w:rPr>
        <w:t xml:space="preserve">Fig. </w:t>
      </w:r>
      <w:r w:rsidR="000B3D98">
        <w:rPr>
          <w:b/>
        </w:rPr>
        <w:t>25</w:t>
      </w:r>
      <w:r w:rsidRPr="000D5BBD">
        <w:t>: S-Parameters of Horn antenna, 7GHZ</w:t>
      </w:r>
    </w:p>
    <w:p w:rsidR="00EE76F2" w:rsidRPr="000D5BBD" w:rsidRDefault="00CE7661" w:rsidP="00EE76F2">
      <w:r>
        <w:t xml:space="preserve">The S-parameter plot shows a fantastic </w:t>
      </w:r>
      <w:proofErr w:type="gramStart"/>
      <w:r>
        <w:t>S[</w:t>
      </w:r>
      <w:proofErr w:type="gramEnd"/>
      <w:r>
        <w:t xml:space="preserve">1,1] of -28.2 </w:t>
      </w:r>
      <w:proofErr w:type="spellStart"/>
      <w:r>
        <w:t>dB.</w:t>
      </w:r>
      <w:proofErr w:type="spellEnd"/>
      <w:r>
        <w:t xml:space="preserve"> This means 99.8% of all electromagnetic energy is radiated in the forward direction, leaving only a small </w:t>
      </w:r>
      <w:r>
        <w:lastRenderedPageBreak/>
        <w:t>amount of wasted energy and interference. This is clearly a large improvement on any of the other antenna so far.</w:t>
      </w:r>
    </w:p>
    <w:p w:rsidR="0036677F" w:rsidRPr="000D5BBD" w:rsidRDefault="0036677F" w:rsidP="0036677F">
      <w:pPr>
        <w:pStyle w:val="Heading3"/>
      </w:pPr>
      <w:bookmarkStart w:id="22" w:name="_Toc167262297"/>
      <w:r w:rsidRPr="000D5BBD">
        <w:t>Conclusion</w:t>
      </w:r>
      <w:bookmarkEnd w:id="22"/>
    </w:p>
    <w:p w:rsidR="0036677F" w:rsidRDefault="00CE7661" w:rsidP="0036677F">
      <w:r>
        <w:t xml:space="preserve">The horn antenna is directional, and has fantastic gain of up to 15 </w:t>
      </w:r>
      <w:proofErr w:type="spellStart"/>
      <w:r>
        <w:t>dBi</w:t>
      </w:r>
      <w:proofErr w:type="spellEnd"/>
      <w:r>
        <w:t xml:space="preserve">. This is paired with a </w:t>
      </w:r>
      <w:proofErr w:type="gramStart"/>
      <w:r>
        <w:t>S[</w:t>
      </w:r>
      <w:proofErr w:type="gramEnd"/>
      <w:r>
        <w:t>1,1] parameter of -28.2 dB when at resonance meaning little energy is wasted.</w:t>
      </w:r>
    </w:p>
    <w:p w:rsidR="00CE7661" w:rsidRDefault="00CE7661" w:rsidP="0036677F">
      <w:r>
        <w:t>The horn antenna is a good choice when information only needs to be transmitted to or received from one direction. This also has the benefit of making information more secure as it isn’t being broadcast in all directions (and therefore harder to listen in, unless in the direction of transmission).</w:t>
      </w:r>
    </w:p>
    <w:p w:rsidR="00CE7661" w:rsidRPr="000D5BBD" w:rsidRDefault="00CE7661" w:rsidP="0036677F">
      <w:r>
        <w:t>However, due to its directionality, it would not be a good choice when the direction of transmission/reception is not known or liable to change</w:t>
      </w:r>
      <w:r w:rsidR="00FD6D09">
        <w:t xml:space="preserve"> as it would suffer significant attenuation from most directions.</w:t>
      </w:r>
    </w:p>
    <w:p w:rsidR="0036677F" w:rsidRPr="000D5BBD" w:rsidRDefault="0036677F" w:rsidP="0036677F">
      <w:pPr>
        <w:pStyle w:val="Heading2"/>
      </w:pPr>
      <w:bookmarkStart w:id="23" w:name="_Toc167262298"/>
      <w:r w:rsidRPr="000D5BBD">
        <w:t>Helix Antenna</w:t>
      </w:r>
      <w:bookmarkEnd w:id="23"/>
    </w:p>
    <w:p w:rsidR="0036677F" w:rsidRDefault="0036677F" w:rsidP="0036677F">
      <w:pPr>
        <w:pStyle w:val="Heading3"/>
      </w:pPr>
      <w:bookmarkStart w:id="24" w:name="_Toc167262299"/>
      <w:r w:rsidRPr="000D5BBD">
        <w:t>Background Research</w:t>
      </w:r>
      <w:bookmarkEnd w:id="24"/>
    </w:p>
    <w:p w:rsidR="00B232AD" w:rsidRDefault="00B232AD" w:rsidP="00B232AD">
      <w:r>
        <w:t>Helix antenna have a 3-D spiral shape extending from a reflective ground plane. They are most commonly used in axial mode of operation [</w:t>
      </w:r>
      <w:r w:rsidR="00CF5AA7">
        <w:t>13</w:t>
      </w:r>
      <w:r>
        <w:t>], where the diameter of the spiral is equivalent to the wavelength of the resonant wave</w:t>
      </w:r>
      <w:r w:rsidR="0004701A">
        <w:t xml:space="preserve"> [</w:t>
      </w:r>
      <w:r w:rsidR="00CF5AA7">
        <w:t>13</w:t>
      </w:r>
      <w:r w:rsidR="0004701A">
        <w:t>]</w:t>
      </w:r>
      <w:r>
        <w:t>. It has maximum directivity in the direction of its axis</w:t>
      </w:r>
      <w:r w:rsidR="0004701A">
        <w:t>.</w:t>
      </w:r>
    </w:p>
    <w:p w:rsidR="003E289A" w:rsidRPr="00B232AD" w:rsidRDefault="003E289A" w:rsidP="00B232AD">
      <w:r>
        <w:t>Due to its high gain and directivity and narrow beam-width, the Helix is often used in satellite communications.</w:t>
      </w:r>
    </w:p>
    <w:p w:rsidR="0036677F" w:rsidRDefault="0036677F" w:rsidP="0036677F">
      <w:pPr>
        <w:pStyle w:val="Heading3"/>
      </w:pPr>
      <w:bookmarkStart w:id="25" w:name="_Toc167262300"/>
      <w:r w:rsidRPr="000D5BBD">
        <w:lastRenderedPageBreak/>
        <w:t>Approach</w:t>
      </w:r>
      <w:bookmarkEnd w:id="25"/>
    </w:p>
    <w:p w:rsidR="0004701A" w:rsidRPr="000D5BBD" w:rsidRDefault="0004701A" w:rsidP="0004701A">
      <w:r w:rsidRPr="000D5BBD">
        <w:rPr>
          <w:noProof/>
        </w:rPr>
        <w:drawing>
          <wp:inline distT="0" distB="0" distL="0" distR="0" wp14:anchorId="376527EB" wp14:editId="3EB9382A">
            <wp:extent cx="5731510" cy="3926205"/>
            <wp:effectExtent l="0" t="0" r="2540" b="0"/>
            <wp:docPr id="21" name="Picture 2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6"/>
                    <a:stretch>
                      <a:fillRect/>
                    </a:stretch>
                  </pic:blipFill>
                  <pic:spPr>
                    <a:xfrm>
                      <a:off x="0" y="0"/>
                      <a:ext cx="5731510" cy="3926205"/>
                    </a:xfrm>
                    <a:prstGeom prst="rect">
                      <a:avLst/>
                    </a:prstGeom>
                  </pic:spPr>
                </pic:pic>
              </a:graphicData>
            </a:graphic>
          </wp:inline>
        </w:drawing>
      </w:r>
    </w:p>
    <w:p w:rsidR="0004701A" w:rsidRPr="000D5BBD" w:rsidRDefault="0004701A" w:rsidP="0004701A">
      <w:pPr>
        <w:pStyle w:val="Subtitle"/>
      </w:pPr>
      <w:r w:rsidRPr="000D5BBD">
        <w:rPr>
          <w:b/>
        </w:rPr>
        <w:t>Fig.</w:t>
      </w:r>
      <w:r w:rsidR="000B3D98">
        <w:rPr>
          <w:b/>
        </w:rPr>
        <w:t>26</w:t>
      </w:r>
      <w:r w:rsidRPr="000D5BBD">
        <w:t>: Helix antenna diagram, 11GHz.</w:t>
      </w:r>
    </w:p>
    <w:p w:rsidR="0004701A" w:rsidRPr="0004701A" w:rsidRDefault="0004701A" w:rsidP="0004701A">
      <w:r>
        <w:t xml:space="preserve">The Helix was designed in </w:t>
      </w:r>
      <w:proofErr w:type="spellStart"/>
      <w:r>
        <w:t>Matlab’s</w:t>
      </w:r>
      <w:proofErr w:type="spellEnd"/>
      <w:r>
        <w:t xml:space="preserve"> antenna designer for a frequency of 11GHz.</w:t>
      </w:r>
    </w:p>
    <w:p w:rsidR="0036677F" w:rsidRPr="000D5BBD" w:rsidRDefault="0036677F" w:rsidP="0036677F">
      <w:pPr>
        <w:pStyle w:val="Heading3"/>
      </w:pPr>
      <w:bookmarkStart w:id="26" w:name="_Toc167262301"/>
      <w:r w:rsidRPr="000D5BBD">
        <w:t>Analysis</w:t>
      </w:r>
      <w:bookmarkEnd w:id="26"/>
    </w:p>
    <w:p w:rsidR="00275777" w:rsidRPr="000D5BBD" w:rsidRDefault="00275777" w:rsidP="00816573">
      <w:pPr>
        <w:jc w:val="center"/>
      </w:pPr>
      <w:r w:rsidRPr="000D5BBD">
        <w:rPr>
          <w:noProof/>
        </w:rPr>
        <w:drawing>
          <wp:inline distT="0" distB="0" distL="0" distR="0" wp14:anchorId="1C898E51" wp14:editId="27501B7D">
            <wp:extent cx="4686300" cy="3395569"/>
            <wp:effectExtent l="0" t="0" r="0" b="0"/>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37"/>
                    <a:stretch>
                      <a:fillRect/>
                    </a:stretch>
                  </pic:blipFill>
                  <pic:spPr>
                    <a:xfrm>
                      <a:off x="0" y="0"/>
                      <a:ext cx="4705159" cy="3409234"/>
                    </a:xfrm>
                    <a:prstGeom prst="rect">
                      <a:avLst/>
                    </a:prstGeom>
                  </pic:spPr>
                </pic:pic>
              </a:graphicData>
            </a:graphic>
          </wp:inline>
        </w:drawing>
      </w:r>
    </w:p>
    <w:p w:rsidR="00275777" w:rsidRDefault="00275777" w:rsidP="00275777">
      <w:pPr>
        <w:pStyle w:val="Subtitle"/>
      </w:pPr>
      <w:r w:rsidRPr="000D5BBD">
        <w:rPr>
          <w:b/>
        </w:rPr>
        <w:lastRenderedPageBreak/>
        <w:t>Fig.</w:t>
      </w:r>
      <w:r w:rsidR="000B3D98">
        <w:rPr>
          <w:b/>
        </w:rPr>
        <w:t>27</w:t>
      </w:r>
      <w:r w:rsidRPr="000D5BBD">
        <w:t>: Helix antenna radiation pattern, 11GHz.</w:t>
      </w:r>
    </w:p>
    <w:p w:rsidR="0004701A" w:rsidRPr="0004701A" w:rsidRDefault="0004701A" w:rsidP="0004701A">
      <w:r>
        <w:t xml:space="preserve">The radiation pattern shows a directional antenna with peak gain just over 10dB. Significant side lobes in the X-Y plane, and a small back lobe in the -Z direction. </w:t>
      </w:r>
      <w:r w:rsidR="003E289A">
        <w:t>The back lobe is greatly reduced in size by the ground plane reflecting most of the radiation back into the +Z direction.</w:t>
      </w:r>
    </w:p>
    <w:p w:rsidR="00275777" w:rsidRPr="000D5BBD" w:rsidRDefault="00816573" w:rsidP="00816573">
      <w:pPr>
        <w:jc w:val="center"/>
      </w:pPr>
      <w:r w:rsidRPr="000D5BBD">
        <w:rPr>
          <w:noProof/>
        </w:rPr>
        <w:drawing>
          <wp:inline distT="0" distB="0" distL="0" distR="0">
            <wp:extent cx="3554070" cy="3550920"/>
            <wp:effectExtent l="0" t="0" r="889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3" name="Azimuth pattern.png"/>
                    <pic:cNvPicPr/>
                  </pic:nvPicPr>
                  <pic:blipFill>
                    <a:blip r:embed="rId38" cstate="print">
                      <a:extLst>
                        <a:ext uri="{28A0092B-C50C-407E-A947-70E740481C1C}">
                          <a14:useLocalDpi xmlns:a14="http://schemas.microsoft.com/office/drawing/2010/main" val="0"/>
                        </a:ext>
                      </a:extLst>
                    </a:blip>
                    <a:stretch>
                      <a:fillRect/>
                    </a:stretch>
                  </pic:blipFill>
                  <pic:spPr>
                    <a:xfrm>
                      <a:off x="0" y="0"/>
                      <a:ext cx="3570942" cy="3567777"/>
                    </a:xfrm>
                    <a:prstGeom prst="rect">
                      <a:avLst/>
                    </a:prstGeom>
                  </pic:spPr>
                </pic:pic>
              </a:graphicData>
            </a:graphic>
          </wp:inline>
        </w:drawing>
      </w:r>
    </w:p>
    <w:p w:rsidR="00816573" w:rsidRDefault="00816573" w:rsidP="00816573">
      <w:pPr>
        <w:pStyle w:val="Subtitle"/>
      </w:pPr>
      <w:r w:rsidRPr="000D5BBD">
        <w:rPr>
          <w:b/>
        </w:rPr>
        <w:t>Fig.</w:t>
      </w:r>
      <w:r w:rsidR="000B3D98">
        <w:rPr>
          <w:b/>
        </w:rPr>
        <w:t>28</w:t>
      </w:r>
      <w:r w:rsidRPr="000D5BBD">
        <w:t>: Azimuth pattern for Helix antenna, 11GHz.</w:t>
      </w:r>
    </w:p>
    <w:p w:rsidR="003E289A" w:rsidRPr="003E289A" w:rsidRDefault="003E289A" w:rsidP="003E289A">
      <w:r>
        <w:t xml:space="preserve">The Azimuth shows a figure-8 pattern with limited gain in all directions. This is expected as the highest gain will be in the axial (+Z) direction. Nulls in the </w:t>
      </w:r>
      <w:r w:rsidR="00680084">
        <w:t>5</w:t>
      </w:r>
      <w:r>
        <w:t>0</w:t>
      </w:r>
      <w:r>
        <w:rPr>
          <w:rFonts w:cs="Arial"/>
        </w:rPr>
        <w:t>⁰</w:t>
      </w:r>
      <w:r>
        <w:t xml:space="preserve"> and 24</w:t>
      </w:r>
      <w:r w:rsidR="00680084">
        <w:t>5</w:t>
      </w:r>
      <w:r>
        <w:rPr>
          <w:rFonts w:cs="Arial"/>
        </w:rPr>
        <w:t>⁰</w:t>
      </w:r>
      <w:r>
        <w:t xml:space="preserve"> direction</w:t>
      </w:r>
      <w:r w:rsidR="00680084">
        <w:t xml:space="preserve"> may be caused by the spiral joining the ground plane and finishing at 0</w:t>
      </w:r>
      <w:r w:rsidR="00680084">
        <w:rPr>
          <w:rFonts w:cs="Arial"/>
        </w:rPr>
        <w:t>⁰</w:t>
      </w:r>
      <w:r w:rsidR="00680084">
        <w:t>, but this would require further investigation to confirm.</w:t>
      </w:r>
    </w:p>
    <w:p w:rsidR="00816573" w:rsidRPr="000D5BBD" w:rsidRDefault="00816573" w:rsidP="00816573">
      <w:pPr>
        <w:jc w:val="center"/>
      </w:pPr>
      <w:r w:rsidRPr="000D5BBD">
        <w:rPr>
          <w:noProof/>
        </w:rPr>
        <w:lastRenderedPageBreak/>
        <w:drawing>
          <wp:inline distT="0" distB="0" distL="0" distR="0">
            <wp:extent cx="3561697" cy="3558540"/>
            <wp:effectExtent l="0" t="0" r="1270" b="3810"/>
            <wp:docPr id="24" name="Picture 2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 name="Elevation pattern.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577033" cy="3573862"/>
                    </a:xfrm>
                    <a:prstGeom prst="rect">
                      <a:avLst/>
                    </a:prstGeom>
                  </pic:spPr>
                </pic:pic>
              </a:graphicData>
            </a:graphic>
          </wp:inline>
        </w:drawing>
      </w:r>
    </w:p>
    <w:p w:rsidR="00816573" w:rsidRDefault="00816573" w:rsidP="00816573">
      <w:pPr>
        <w:pStyle w:val="Subtitle"/>
      </w:pPr>
      <w:r w:rsidRPr="000D5BBD">
        <w:rPr>
          <w:b/>
        </w:rPr>
        <w:t>Fig.</w:t>
      </w:r>
      <w:r w:rsidR="000B3D98">
        <w:rPr>
          <w:b/>
        </w:rPr>
        <w:t>29</w:t>
      </w:r>
      <w:r w:rsidRPr="000D5BBD">
        <w:t>: Elevation pattern for Helix antenna, 11GHz.</w:t>
      </w:r>
    </w:p>
    <w:p w:rsidR="00680084" w:rsidRPr="00680084" w:rsidRDefault="00680084" w:rsidP="00680084">
      <w:r>
        <w:t>Elevation plot shows exactly as expected: high gain in the axial (+Z) direction, and a small back lobe in the reverse direction. Side lobes in the horizontal plane are also expected. Nulls at approximately 30</w:t>
      </w:r>
      <w:r>
        <w:rPr>
          <w:rFonts w:cs="Arial"/>
        </w:rPr>
        <w:t>⁰</w:t>
      </w:r>
      <w:r>
        <w:t xml:space="preserve"> and 150</w:t>
      </w:r>
      <w:r>
        <w:rPr>
          <w:rFonts w:cs="Arial"/>
        </w:rPr>
        <w:t>⁰</w:t>
      </w:r>
      <w:r>
        <w:t xml:space="preserve"> are likely caused by destructive interference from reflected radiation from the ground plane.</w:t>
      </w:r>
    </w:p>
    <w:p w:rsidR="00816573" w:rsidRPr="000D5BBD" w:rsidRDefault="00816573" w:rsidP="00816573">
      <w:pPr>
        <w:jc w:val="center"/>
      </w:pPr>
      <w:r w:rsidRPr="000D5BBD">
        <w:rPr>
          <w:noProof/>
        </w:rPr>
        <w:drawing>
          <wp:inline distT="0" distB="0" distL="0" distR="0" wp14:anchorId="52F26F07" wp14:editId="27A7DE71">
            <wp:extent cx="5417820" cy="3226922"/>
            <wp:effectExtent l="0" t="0" r="0" b="0"/>
            <wp:docPr id="25" name="Picture 2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0"/>
                    <a:stretch>
                      <a:fillRect/>
                    </a:stretch>
                  </pic:blipFill>
                  <pic:spPr>
                    <a:xfrm>
                      <a:off x="0" y="0"/>
                      <a:ext cx="5427373" cy="3232612"/>
                    </a:xfrm>
                    <a:prstGeom prst="rect">
                      <a:avLst/>
                    </a:prstGeom>
                  </pic:spPr>
                </pic:pic>
              </a:graphicData>
            </a:graphic>
          </wp:inline>
        </w:drawing>
      </w:r>
    </w:p>
    <w:p w:rsidR="00816573" w:rsidRDefault="00816573" w:rsidP="00816573">
      <w:pPr>
        <w:pStyle w:val="Subtitle"/>
      </w:pPr>
      <w:r w:rsidRPr="000D5BBD">
        <w:rPr>
          <w:b/>
        </w:rPr>
        <w:t>Fig.</w:t>
      </w:r>
      <w:r w:rsidR="000B3D98">
        <w:rPr>
          <w:b/>
        </w:rPr>
        <w:t>30</w:t>
      </w:r>
      <w:r w:rsidRPr="000D5BBD">
        <w:t>: Impedance plot for Helix antenna, 11GHz.</w:t>
      </w:r>
    </w:p>
    <w:p w:rsidR="007E2E2B" w:rsidRDefault="007E2E2B" w:rsidP="00C43D7A">
      <w:r>
        <w:lastRenderedPageBreak/>
        <w:t>The Helix antenna appears to be resonating at 10.85GHz as this is where the capacitive and inductive components cancel out to produce 0</w:t>
      </w:r>
      <w:r>
        <w:rPr>
          <w:rFonts w:cs="Arial"/>
        </w:rPr>
        <w:t>Ω</w:t>
      </w:r>
      <w:r>
        <w:t xml:space="preserve"> reactance. Resistance has also hit a minimum at this point.</w:t>
      </w:r>
    </w:p>
    <w:p w:rsidR="00C43D7A" w:rsidRPr="00C43D7A" w:rsidRDefault="00C43D7A" w:rsidP="00C43D7A">
      <w:r>
        <w:t>Resonance at approximately 10</w:t>
      </w:r>
      <w:r w:rsidR="007E2E2B">
        <w:t>.</w:t>
      </w:r>
      <w:r>
        <w:t>85GH</w:t>
      </w:r>
      <w:r w:rsidR="00F01B61">
        <w:t>z: reactance = 0, resistance is at a minimum</w:t>
      </w:r>
    </w:p>
    <w:p w:rsidR="00816573" w:rsidRPr="000D5BBD" w:rsidRDefault="00816573" w:rsidP="00816573">
      <w:pPr>
        <w:jc w:val="center"/>
      </w:pPr>
      <w:r w:rsidRPr="000D5BBD">
        <w:rPr>
          <w:noProof/>
        </w:rPr>
        <w:drawing>
          <wp:inline distT="0" distB="0" distL="0" distR="0" wp14:anchorId="5E43EC7B" wp14:editId="5C517547">
            <wp:extent cx="5135880" cy="3110775"/>
            <wp:effectExtent l="0" t="0" r="7620" b="0"/>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1"/>
                    <a:stretch>
                      <a:fillRect/>
                    </a:stretch>
                  </pic:blipFill>
                  <pic:spPr>
                    <a:xfrm>
                      <a:off x="0" y="0"/>
                      <a:ext cx="5142006" cy="3114486"/>
                    </a:xfrm>
                    <a:prstGeom prst="rect">
                      <a:avLst/>
                    </a:prstGeom>
                  </pic:spPr>
                </pic:pic>
              </a:graphicData>
            </a:graphic>
          </wp:inline>
        </w:drawing>
      </w:r>
    </w:p>
    <w:p w:rsidR="00816573" w:rsidRPr="000D5BBD" w:rsidRDefault="00816573" w:rsidP="00816573">
      <w:pPr>
        <w:pStyle w:val="Subtitle"/>
      </w:pPr>
      <w:r w:rsidRPr="000D5BBD">
        <w:rPr>
          <w:b/>
        </w:rPr>
        <w:t>Fig.</w:t>
      </w:r>
      <w:r w:rsidR="000B3D98">
        <w:rPr>
          <w:b/>
        </w:rPr>
        <w:t>31</w:t>
      </w:r>
      <w:r w:rsidRPr="000D5BBD">
        <w:t>: S-Parameter plot for Helix antenna, 11GHz.</w:t>
      </w:r>
    </w:p>
    <w:p w:rsidR="00816573" w:rsidRDefault="007E2E2B" w:rsidP="00275777">
      <w:r>
        <w:t xml:space="preserve">The S-parameter plot also indicates resonance at ~10.85GHz, as this is the minimum for the </w:t>
      </w:r>
      <w:proofErr w:type="gramStart"/>
      <w:r>
        <w:t>S[</w:t>
      </w:r>
      <w:proofErr w:type="gramEnd"/>
      <w:r>
        <w:t>1,1] parameter.</w:t>
      </w:r>
    </w:p>
    <w:p w:rsidR="007E2E2B" w:rsidRPr="000D5BBD" w:rsidRDefault="007E2E2B" w:rsidP="00275777">
      <w:r>
        <w:t xml:space="preserve">It’s uncertain why the </w:t>
      </w:r>
      <w:proofErr w:type="gramStart"/>
      <w:r>
        <w:t>S[</w:t>
      </w:r>
      <w:proofErr w:type="gramEnd"/>
      <w:r>
        <w:t>1,1] figure reduces again after 11.7GHz.</w:t>
      </w:r>
    </w:p>
    <w:p w:rsidR="0036677F" w:rsidRPr="000D5BBD" w:rsidRDefault="0036677F" w:rsidP="0036677F">
      <w:pPr>
        <w:pStyle w:val="Heading3"/>
      </w:pPr>
      <w:bookmarkStart w:id="27" w:name="_Toc167262302"/>
      <w:r w:rsidRPr="000D5BBD">
        <w:t>Conclusion</w:t>
      </w:r>
      <w:bookmarkEnd w:id="27"/>
    </w:p>
    <w:p w:rsidR="00EE76F2" w:rsidRPr="000D5BBD" w:rsidRDefault="002D55EF" w:rsidP="00EE76F2">
      <w:r>
        <w:t xml:space="preserve">The Helix antenna is a highly directional antenna, with the main direction of transmission in the axial direction. </w:t>
      </w:r>
      <w:r w:rsidR="00E71940">
        <w:t>It has side lobes, and a small back lobe that has been reduced in size by the ground plane.</w:t>
      </w:r>
    </w:p>
    <w:p w:rsidR="00EE76F2" w:rsidRPr="000D5BBD" w:rsidRDefault="00EE76F2" w:rsidP="00EE76F2">
      <w:pPr>
        <w:pStyle w:val="Heading2"/>
      </w:pPr>
      <w:bookmarkStart w:id="28" w:name="_Toc167262303"/>
      <w:r w:rsidRPr="000D5BBD">
        <w:t>3x3 Helix Array Antenna</w:t>
      </w:r>
      <w:bookmarkEnd w:id="28"/>
    </w:p>
    <w:p w:rsidR="00EE76F2" w:rsidRDefault="00EE76F2" w:rsidP="00EE76F2">
      <w:pPr>
        <w:pStyle w:val="Heading3"/>
      </w:pPr>
      <w:bookmarkStart w:id="29" w:name="_Toc167262304"/>
      <w:r w:rsidRPr="000D5BBD">
        <w:t>Background Research</w:t>
      </w:r>
      <w:bookmarkEnd w:id="29"/>
    </w:p>
    <w:p w:rsidR="00E71940" w:rsidRDefault="00E71940" w:rsidP="00E71940">
      <w:r>
        <w:t>Array antenna are multiple antenna elements placed within each other’s radiating field, working together to increase gain</w:t>
      </w:r>
      <w:r w:rsidR="00845F64">
        <w:t>. The directionality of an antenna array will typically be greater than that of an individual antenna element.</w:t>
      </w:r>
    </w:p>
    <w:p w:rsidR="00845F64" w:rsidRPr="00E71940" w:rsidRDefault="00200247" w:rsidP="00E71940">
      <w:r>
        <w:t>Each element can be fed from a common feed, or can be phase shifted to provide directionality (acting as a phased array antenna).</w:t>
      </w:r>
    </w:p>
    <w:p w:rsidR="00EE76F2" w:rsidRDefault="00EE76F2" w:rsidP="00EE76F2">
      <w:pPr>
        <w:pStyle w:val="Heading3"/>
      </w:pPr>
      <w:bookmarkStart w:id="30" w:name="_Toc167262305"/>
      <w:r w:rsidRPr="000D5BBD">
        <w:lastRenderedPageBreak/>
        <w:t>Approach</w:t>
      </w:r>
      <w:bookmarkEnd w:id="30"/>
    </w:p>
    <w:p w:rsidR="00CA3CF3" w:rsidRPr="000D5BBD" w:rsidRDefault="00CA3CF3" w:rsidP="00CA3CF3">
      <w:pPr>
        <w:jc w:val="center"/>
      </w:pPr>
      <w:r w:rsidRPr="000D5BBD">
        <w:rPr>
          <w:noProof/>
        </w:rPr>
        <w:drawing>
          <wp:inline distT="0" distB="0" distL="0" distR="0" wp14:anchorId="62FCA24C" wp14:editId="10EB23D1">
            <wp:extent cx="4396740" cy="2708384"/>
            <wp:effectExtent l="0" t="0" r="3810" b="0"/>
            <wp:docPr id="28" name="Picture 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stretch>
                      <a:fillRect/>
                    </a:stretch>
                  </pic:blipFill>
                  <pic:spPr>
                    <a:xfrm>
                      <a:off x="0" y="0"/>
                      <a:ext cx="4405964" cy="2714066"/>
                    </a:xfrm>
                    <a:prstGeom prst="rect">
                      <a:avLst/>
                    </a:prstGeom>
                  </pic:spPr>
                </pic:pic>
              </a:graphicData>
            </a:graphic>
          </wp:inline>
        </w:drawing>
      </w:r>
    </w:p>
    <w:p w:rsidR="00CA3CF3" w:rsidRPr="000D5BBD" w:rsidRDefault="00CA3CF3" w:rsidP="00CA3CF3">
      <w:pPr>
        <w:pStyle w:val="Subtitle"/>
      </w:pPr>
      <w:r w:rsidRPr="000D5BBD">
        <w:rPr>
          <w:b/>
        </w:rPr>
        <w:t xml:space="preserve">Fig. </w:t>
      </w:r>
      <w:r w:rsidR="000B3D98">
        <w:rPr>
          <w:b/>
        </w:rPr>
        <w:t>32</w:t>
      </w:r>
      <w:r w:rsidRPr="000D5BBD">
        <w:t>: 3x3 Helix Array antenna, 11GHz</w:t>
      </w:r>
    </w:p>
    <w:p w:rsidR="00CA3CF3" w:rsidRPr="00CA3CF3" w:rsidRDefault="00CA3CF3" w:rsidP="00CA3CF3">
      <w:r>
        <w:t xml:space="preserve">Designed in </w:t>
      </w:r>
      <w:proofErr w:type="spellStart"/>
      <w:r>
        <w:t>Matlab’s</w:t>
      </w:r>
      <w:proofErr w:type="spellEnd"/>
      <w:r>
        <w:t xml:space="preserve"> “Array Antenna designer”, a 3x3 array of helix antenna is created.</w:t>
      </w:r>
    </w:p>
    <w:p w:rsidR="00EE76F2" w:rsidRPr="000D5BBD" w:rsidRDefault="00EE76F2" w:rsidP="00EE76F2">
      <w:pPr>
        <w:pStyle w:val="Heading3"/>
      </w:pPr>
      <w:bookmarkStart w:id="31" w:name="_Toc167262306"/>
      <w:r w:rsidRPr="000D5BBD">
        <w:t>Analysis</w:t>
      </w:r>
      <w:bookmarkEnd w:id="31"/>
    </w:p>
    <w:p w:rsidR="007D03B7" w:rsidRPr="000D5BBD" w:rsidRDefault="007D03B7" w:rsidP="007D03B7">
      <w:pPr>
        <w:jc w:val="center"/>
      </w:pPr>
      <w:r w:rsidRPr="000D5BBD">
        <w:rPr>
          <w:noProof/>
        </w:rPr>
        <w:drawing>
          <wp:inline distT="0" distB="0" distL="0" distR="0" wp14:anchorId="050461B4" wp14:editId="7767DFD4">
            <wp:extent cx="4305300" cy="3047481"/>
            <wp:effectExtent l="0" t="0" r="0" b="635"/>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3"/>
                    <a:stretch>
                      <a:fillRect/>
                    </a:stretch>
                  </pic:blipFill>
                  <pic:spPr>
                    <a:xfrm>
                      <a:off x="0" y="0"/>
                      <a:ext cx="4323704" cy="3060508"/>
                    </a:xfrm>
                    <a:prstGeom prst="rect">
                      <a:avLst/>
                    </a:prstGeom>
                  </pic:spPr>
                </pic:pic>
              </a:graphicData>
            </a:graphic>
          </wp:inline>
        </w:drawing>
      </w:r>
    </w:p>
    <w:p w:rsidR="007D03B7" w:rsidRDefault="007D03B7" w:rsidP="007D03B7">
      <w:pPr>
        <w:pStyle w:val="Subtitle"/>
      </w:pPr>
      <w:r w:rsidRPr="000D5BBD">
        <w:rPr>
          <w:b/>
        </w:rPr>
        <w:t xml:space="preserve">Fig. </w:t>
      </w:r>
      <w:r w:rsidR="000B3D98">
        <w:rPr>
          <w:b/>
        </w:rPr>
        <w:t>33</w:t>
      </w:r>
      <w:r w:rsidRPr="000D5BBD">
        <w:t>: Radiation pattern for 3x3 Helix Array antenna, 11GHz</w:t>
      </w:r>
    </w:p>
    <w:p w:rsidR="00CA3CF3" w:rsidRPr="00CA3CF3" w:rsidRDefault="00CA3CF3" w:rsidP="00CA3CF3">
      <w:r>
        <w:t>With an approximate 1dB gain improvement, the array antenna has much smaller side lobes than the individual Helix antenna. This is caused by the destructive interference of the radiation from the multiple antenna elements.</w:t>
      </w:r>
    </w:p>
    <w:p w:rsidR="007D03B7" w:rsidRPr="000D5BBD" w:rsidRDefault="007D03B7" w:rsidP="007D03B7">
      <w:pPr>
        <w:jc w:val="center"/>
      </w:pPr>
      <w:r w:rsidRPr="000D5BBD">
        <w:rPr>
          <w:noProof/>
        </w:rPr>
        <w:lastRenderedPageBreak/>
        <w:drawing>
          <wp:inline distT="0" distB="0" distL="0" distR="0">
            <wp:extent cx="4156584" cy="4152900"/>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0" name="Azimuth pattern.png"/>
                    <pic:cNvPicPr/>
                  </pic:nvPicPr>
                  <pic:blipFill>
                    <a:blip r:embed="rId38">
                      <a:extLst>
                        <a:ext uri="{28A0092B-C50C-407E-A947-70E740481C1C}">
                          <a14:useLocalDpi xmlns:a14="http://schemas.microsoft.com/office/drawing/2010/main" val="0"/>
                        </a:ext>
                      </a:extLst>
                    </a:blip>
                    <a:stretch>
                      <a:fillRect/>
                    </a:stretch>
                  </pic:blipFill>
                  <pic:spPr>
                    <a:xfrm>
                      <a:off x="0" y="0"/>
                      <a:ext cx="4166491" cy="4162798"/>
                    </a:xfrm>
                    <a:prstGeom prst="rect">
                      <a:avLst/>
                    </a:prstGeom>
                  </pic:spPr>
                </pic:pic>
              </a:graphicData>
            </a:graphic>
          </wp:inline>
        </w:drawing>
      </w:r>
    </w:p>
    <w:p w:rsidR="007D03B7" w:rsidRDefault="007D03B7" w:rsidP="007D03B7">
      <w:pPr>
        <w:pStyle w:val="Subtitle"/>
      </w:pPr>
      <w:r w:rsidRPr="000D5BBD">
        <w:rPr>
          <w:b/>
        </w:rPr>
        <w:t xml:space="preserve">Fig. </w:t>
      </w:r>
      <w:r w:rsidR="000B3D98">
        <w:rPr>
          <w:b/>
        </w:rPr>
        <w:t>34</w:t>
      </w:r>
      <w:r w:rsidRPr="000D5BBD">
        <w:t>: Azimuth pattern for 3x3 Helix Array antenna, 11GHz</w:t>
      </w:r>
    </w:p>
    <w:p w:rsidR="00CA3CF3" w:rsidRPr="00CA3CF3" w:rsidRDefault="00CA3CF3" w:rsidP="00CA3CF3">
      <w:r>
        <w:t>The Azimuth plot shows the same behaviour as an individual Helix antenna.</w:t>
      </w:r>
    </w:p>
    <w:p w:rsidR="007D03B7" w:rsidRPr="000D5BBD" w:rsidRDefault="007D03B7" w:rsidP="007D03B7">
      <w:pPr>
        <w:jc w:val="center"/>
      </w:pPr>
      <w:r w:rsidRPr="000D5BBD">
        <w:rPr>
          <w:noProof/>
        </w:rPr>
        <w:lastRenderedPageBreak/>
        <w:drawing>
          <wp:inline distT="0" distB="0" distL="0" distR="0">
            <wp:extent cx="3958289" cy="3954780"/>
            <wp:effectExtent l="0" t="0" r="4445" b="762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2" name="Elevation pattern.png"/>
                    <pic:cNvPicPr/>
                  </pic:nvPicPr>
                  <pic:blipFill>
                    <a:blip r:embed="rId39" cstate="print">
                      <a:extLst>
                        <a:ext uri="{28A0092B-C50C-407E-A947-70E740481C1C}">
                          <a14:useLocalDpi xmlns:a14="http://schemas.microsoft.com/office/drawing/2010/main" val="0"/>
                        </a:ext>
                      </a:extLst>
                    </a:blip>
                    <a:stretch>
                      <a:fillRect/>
                    </a:stretch>
                  </pic:blipFill>
                  <pic:spPr>
                    <a:xfrm>
                      <a:off x="0" y="0"/>
                      <a:ext cx="3976987" cy="3973461"/>
                    </a:xfrm>
                    <a:prstGeom prst="rect">
                      <a:avLst/>
                    </a:prstGeom>
                  </pic:spPr>
                </pic:pic>
              </a:graphicData>
            </a:graphic>
          </wp:inline>
        </w:drawing>
      </w:r>
    </w:p>
    <w:p w:rsidR="007D03B7" w:rsidRDefault="007D03B7" w:rsidP="007D03B7">
      <w:pPr>
        <w:pStyle w:val="Subtitle"/>
      </w:pPr>
      <w:r w:rsidRPr="000D5BBD">
        <w:rPr>
          <w:b/>
        </w:rPr>
        <w:t xml:space="preserve">Fig. </w:t>
      </w:r>
      <w:r w:rsidR="000B3D98">
        <w:rPr>
          <w:b/>
        </w:rPr>
        <w:t>35</w:t>
      </w:r>
      <w:r w:rsidRPr="000D5BBD">
        <w:t>: Elevation pattern for 3x3 Helix Array antenna, 11GHz</w:t>
      </w:r>
    </w:p>
    <w:p w:rsidR="00CA3CF3" w:rsidRPr="00CA3CF3" w:rsidRDefault="00CA3CF3" w:rsidP="00CA3CF3">
      <w:r>
        <w:t>The elevation pattern shows that side and back lobes still exist, but reduced slightly.</w:t>
      </w:r>
    </w:p>
    <w:p w:rsidR="007D03B7" w:rsidRPr="000D5BBD" w:rsidRDefault="007D03B7" w:rsidP="007D03B7">
      <w:r w:rsidRPr="000D5BBD">
        <w:rPr>
          <w:noProof/>
        </w:rPr>
        <w:drawing>
          <wp:inline distT="0" distB="0" distL="0" distR="0" wp14:anchorId="625A53EB" wp14:editId="3E34B4B7">
            <wp:extent cx="5731510" cy="3285490"/>
            <wp:effectExtent l="0" t="0" r="2540" b="0"/>
            <wp:docPr id="33"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stretch>
                      <a:fillRect/>
                    </a:stretch>
                  </pic:blipFill>
                  <pic:spPr>
                    <a:xfrm>
                      <a:off x="0" y="0"/>
                      <a:ext cx="5731510" cy="3285490"/>
                    </a:xfrm>
                    <a:prstGeom prst="rect">
                      <a:avLst/>
                    </a:prstGeom>
                  </pic:spPr>
                </pic:pic>
              </a:graphicData>
            </a:graphic>
          </wp:inline>
        </w:drawing>
      </w:r>
    </w:p>
    <w:p w:rsidR="0083543E" w:rsidRDefault="0083543E" w:rsidP="0083543E">
      <w:pPr>
        <w:pStyle w:val="Subtitle"/>
      </w:pPr>
      <w:r w:rsidRPr="000D5BBD">
        <w:rPr>
          <w:b/>
        </w:rPr>
        <w:t xml:space="preserve">Fig. </w:t>
      </w:r>
      <w:r w:rsidR="000B3D98">
        <w:rPr>
          <w:b/>
        </w:rPr>
        <w:t>36</w:t>
      </w:r>
      <w:r w:rsidRPr="000D5BBD">
        <w:t>: Impedance pattern for 3x3 Helix Array antenna, 11GHz</w:t>
      </w:r>
    </w:p>
    <w:p w:rsidR="000E3C3C" w:rsidRDefault="00CA3CF3" w:rsidP="00CA3CF3">
      <w:r>
        <w:lastRenderedPageBreak/>
        <w:t>With a real resonant frequency of approximately 10.7GHz</w:t>
      </w:r>
      <w:r w:rsidR="000E3C3C">
        <w:t>, the array antenna shows a mildly increased deviation from the designed resonant frequency than the single Helix.</w:t>
      </w:r>
    </w:p>
    <w:p w:rsidR="00CA3CF3" w:rsidRPr="00CA3CF3" w:rsidRDefault="000E3C3C" w:rsidP="00CA3CF3">
      <w:r>
        <w:t>Further investigation would be required to determine why the resistance peaks at approximately 10.2, then reduces again.</w:t>
      </w:r>
      <w:r w:rsidR="00CA3CF3">
        <w:t xml:space="preserve"> </w:t>
      </w:r>
    </w:p>
    <w:p w:rsidR="007D03B7" w:rsidRPr="000D5BBD" w:rsidRDefault="0083543E" w:rsidP="007D03B7">
      <w:r w:rsidRPr="000D5BBD">
        <w:rPr>
          <w:noProof/>
        </w:rPr>
        <w:drawing>
          <wp:inline distT="0" distB="0" distL="0" distR="0" wp14:anchorId="1E1347F1" wp14:editId="336904B2">
            <wp:extent cx="5731510" cy="3536950"/>
            <wp:effectExtent l="0" t="0" r="2540" b="6350"/>
            <wp:docPr id="34"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5"/>
                    <a:stretch>
                      <a:fillRect/>
                    </a:stretch>
                  </pic:blipFill>
                  <pic:spPr>
                    <a:xfrm>
                      <a:off x="0" y="0"/>
                      <a:ext cx="5731510" cy="3536950"/>
                    </a:xfrm>
                    <a:prstGeom prst="rect">
                      <a:avLst/>
                    </a:prstGeom>
                  </pic:spPr>
                </pic:pic>
              </a:graphicData>
            </a:graphic>
          </wp:inline>
        </w:drawing>
      </w:r>
    </w:p>
    <w:p w:rsidR="0083543E" w:rsidRPr="000D5BBD" w:rsidRDefault="0083543E" w:rsidP="0083543E">
      <w:pPr>
        <w:pStyle w:val="Subtitle"/>
      </w:pPr>
      <w:r w:rsidRPr="000D5BBD">
        <w:rPr>
          <w:b/>
        </w:rPr>
        <w:t xml:space="preserve">Fig. </w:t>
      </w:r>
      <w:r w:rsidR="000B3D98">
        <w:rPr>
          <w:b/>
        </w:rPr>
        <w:t>37</w:t>
      </w:r>
      <w:r w:rsidRPr="000D5BBD">
        <w:t>: S-parameters for 3x3 Helix Array antenna, 11GHz</w:t>
      </w:r>
    </w:p>
    <w:p w:rsidR="0083543E" w:rsidRPr="000D5BBD" w:rsidRDefault="0083543E" w:rsidP="007D03B7"/>
    <w:p w:rsidR="00EE76F2" w:rsidRPr="000D5BBD" w:rsidRDefault="00EE76F2" w:rsidP="00EE76F2">
      <w:pPr>
        <w:pStyle w:val="Heading3"/>
      </w:pPr>
      <w:bookmarkStart w:id="32" w:name="_Toc167262307"/>
      <w:r w:rsidRPr="000D5BBD">
        <w:t>Conclusion</w:t>
      </w:r>
      <w:bookmarkEnd w:id="32"/>
    </w:p>
    <w:p w:rsidR="00EE76F2" w:rsidRPr="000D5BBD" w:rsidRDefault="005B3C2B" w:rsidP="00EE76F2">
      <w:r>
        <w:t>The 3x3 Helix array antenna offers marginally better gain than the individual Helix. Besides that, the radiation pattern shows a similar pattern, and directionality isn’t improved much.</w:t>
      </w:r>
    </w:p>
    <w:p w:rsidR="00564B00" w:rsidRPr="000D5BBD" w:rsidRDefault="00564B00" w:rsidP="00564B00">
      <w:pPr>
        <w:pStyle w:val="Heading1"/>
      </w:pPr>
      <w:bookmarkStart w:id="33" w:name="_Toc167262308"/>
      <w:r w:rsidRPr="000D5BBD">
        <w:t>References</w:t>
      </w:r>
      <w:bookmarkEnd w:id="33"/>
    </w:p>
    <w:p w:rsidR="000B3D98" w:rsidRDefault="000B3D98" w:rsidP="000B3D98">
      <w:pPr>
        <w:rPr>
          <w:lang w:val="en-US"/>
        </w:rPr>
      </w:pPr>
      <w:r>
        <w:rPr>
          <w:lang w:val="en-US"/>
        </w:rPr>
        <w:t xml:space="preserve">[1] ScienceDirect. “Dielectric Loss Tangent” ScienceDirect.com. Accessed May 18, 2024. [Online] Available: </w:t>
      </w:r>
      <w:hyperlink r:id="rId46" w:history="1">
        <w:r w:rsidRPr="007D1287">
          <w:rPr>
            <w:rStyle w:val="Hyperlink"/>
            <w:lang w:val="en-US"/>
          </w:rPr>
          <w:t>https://www.sciencedirect.com/topics/engineering/dielectric-loss-tangent#:~:text=The%20dielectric%20loss%20tangent%20(tan,%2Dlinear%20processes%20%5B4%5D</w:t>
        </w:r>
      </w:hyperlink>
      <w:r>
        <w:rPr>
          <w:lang w:val="en-US"/>
        </w:rPr>
        <w:t xml:space="preserve"> </w:t>
      </w:r>
    </w:p>
    <w:p w:rsidR="000B3D98" w:rsidRDefault="000B3D98" w:rsidP="000B3D98">
      <w:pPr>
        <w:rPr>
          <w:lang w:val="en-US"/>
        </w:rPr>
      </w:pPr>
      <w:r>
        <w:rPr>
          <w:lang w:val="en-US"/>
        </w:rPr>
        <w:t>[2] P. Sagar. “</w:t>
      </w:r>
      <w:r w:rsidRPr="00E114AC">
        <w:rPr>
          <w:lang w:val="en-US"/>
        </w:rPr>
        <w:t>Investigation on Temperature Dependent Inductance (TDI) of a Planar Multi-Layer Inductor (MLI) down to 4.2 K</w:t>
      </w:r>
      <w:r>
        <w:rPr>
          <w:lang w:val="en-US"/>
        </w:rPr>
        <w:t xml:space="preserve">” researchgate.net. Accessed May 17 2024. [Online] Available: </w:t>
      </w:r>
      <w:hyperlink r:id="rId47" w:history="1">
        <w:r w:rsidRPr="007D1287">
          <w:rPr>
            <w:rStyle w:val="Hyperlink"/>
            <w:lang w:val="en-US"/>
          </w:rPr>
          <w:t>https://www.researchgate.net/publication/342926146_Investigation_on_Temperature_Dependent_Inductance_TDI_of_a_Planar_Multi-Layer_Inductor_MLI_down_to_42_K</w:t>
        </w:r>
      </w:hyperlink>
    </w:p>
    <w:p w:rsidR="000B3D98" w:rsidRDefault="000B3D98" w:rsidP="000B3D98">
      <w:r>
        <w:t>[3] Z. Islam, M. Hussain. “</w:t>
      </w:r>
      <w:r w:rsidRPr="005E6114">
        <w:t>Effect on Performance Characteristics of Patch Antenna for the Variation of Design Parameters</w:t>
      </w:r>
      <w:r>
        <w:t xml:space="preserve">”. ResearchGate.net. Accessed May 22 2024. [Online] Available: </w:t>
      </w:r>
      <w:hyperlink r:id="rId48" w:history="1">
        <w:r w:rsidRPr="007D1287">
          <w:rPr>
            <w:rStyle w:val="Hyperlink"/>
          </w:rPr>
          <w:t>https://www.researchgate.net/publication/301490061_Effect_on_Performance_Characteristics_of_Patch_Antenna_for_the_Variation_of_Design_Parameters</w:t>
        </w:r>
      </w:hyperlink>
    </w:p>
    <w:p w:rsidR="000B3D98" w:rsidRDefault="000B3D98" w:rsidP="000B3D98">
      <w:pPr>
        <w:rPr>
          <w:lang w:val="en-US"/>
        </w:rPr>
      </w:pPr>
      <w:r>
        <w:rPr>
          <w:lang w:val="en-US"/>
        </w:rPr>
        <w:t>[4] J. Abraham, T. Matthew. “</w:t>
      </w:r>
      <w:r w:rsidRPr="00E42126">
        <w:rPr>
          <w:lang w:val="en-US"/>
        </w:rPr>
        <w:t>Dual Band David Fractal Microstrip Patch Antenna for GSM and WiMAX Applications</w:t>
      </w:r>
      <w:r>
        <w:rPr>
          <w:lang w:val="en-US"/>
        </w:rPr>
        <w:t xml:space="preserve">”. Semanticscholar.org. Accessed 21 May 2024. [Online] Available: </w:t>
      </w:r>
      <w:hyperlink r:id="rId49" w:history="1">
        <w:r w:rsidRPr="007D1287">
          <w:rPr>
            <w:rStyle w:val="Hyperlink"/>
            <w:lang w:val="en-US"/>
          </w:rPr>
          <w:t>https://www.semanticscholar.org/paper/Dual-Band-David-Fractal-Microstrip-Patch-Antenna-Abraham-Mathew/3d464346699cd9dadf864c26a1309d996ef2840b</w:t>
        </w:r>
      </w:hyperlink>
    </w:p>
    <w:p w:rsidR="000B3D98" w:rsidRDefault="000B3D98" w:rsidP="000B3D98">
      <w:pPr>
        <w:rPr>
          <w:lang w:val="en-US"/>
        </w:rPr>
      </w:pPr>
      <w:r>
        <w:rPr>
          <w:lang w:val="en-US"/>
        </w:rPr>
        <w:t xml:space="preserve">[5] S. Sharma, </w:t>
      </w:r>
      <w:proofErr w:type="spellStart"/>
      <w:r>
        <w:rPr>
          <w:lang w:val="en-US"/>
        </w:rPr>
        <w:t>C.</w:t>
      </w:r>
      <w:proofErr w:type="gramStart"/>
      <w:r>
        <w:rPr>
          <w:lang w:val="en-US"/>
        </w:rPr>
        <w:t>C.Tripathi</w:t>
      </w:r>
      <w:proofErr w:type="spellEnd"/>
      <w:proofErr w:type="gramEnd"/>
      <w:r>
        <w:rPr>
          <w:lang w:val="en-US"/>
        </w:rPr>
        <w:t>, R. Rishi. “</w:t>
      </w:r>
      <w:r>
        <w:t>Impedance Matching Techniques for Microstrip Patch Antenna</w:t>
      </w:r>
      <w:r>
        <w:rPr>
          <w:lang w:val="en-US"/>
        </w:rPr>
        <w:t xml:space="preserve">”. Indian Journal of Science and Technology, Volume 10. Accessed May 22 2024.[Online] Available: </w:t>
      </w:r>
      <w:hyperlink r:id="rId50" w:history="1">
        <w:r w:rsidRPr="007D1287">
          <w:rPr>
            <w:rStyle w:val="Hyperlink"/>
            <w:lang w:val="en-US"/>
          </w:rPr>
          <w:t>https://indjst.org/download-article.php?Article_Unique_Id=INDJST3069&amp;Full_Text_Pdf_Download=True#:~:text=Hence%20the%20distribution%20of%20impedance,feed%20probe%20at%20this%20point</w:t>
        </w:r>
      </w:hyperlink>
    </w:p>
    <w:p w:rsidR="000B3D98" w:rsidRDefault="000B3D98" w:rsidP="000B3D98">
      <w:r>
        <w:t>[6] Ofcom. “</w:t>
      </w:r>
      <w:r w:rsidRPr="00813B0B">
        <w:t>UK Frequency Allocation Table (UKFAT)</w:t>
      </w:r>
      <w:r>
        <w:t xml:space="preserve">”. Ofcom.org.uk. Accessed May 7 2024. [Online] Available: </w:t>
      </w:r>
      <w:hyperlink r:id="rId51" w:history="1">
        <w:r w:rsidRPr="007D1287">
          <w:rPr>
            <w:rStyle w:val="Hyperlink"/>
          </w:rPr>
          <w:t>https://static.ofcom.org.uk/static/spectrum/fat.html</w:t>
        </w:r>
      </w:hyperlink>
    </w:p>
    <w:p w:rsidR="000B3D98" w:rsidRPr="00E42126" w:rsidRDefault="000B3D98" w:rsidP="000B3D98">
      <w:r>
        <w:t xml:space="preserve">[7] </w:t>
      </w:r>
      <w:proofErr w:type="spellStart"/>
      <w:r>
        <w:t>Dr.</w:t>
      </w:r>
      <w:proofErr w:type="spellEnd"/>
      <w:r>
        <w:t xml:space="preserve"> H </w:t>
      </w:r>
      <w:proofErr w:type="spellStart"/>
      <w:r>
        <w:t>Bhattu</w:t>
      </w:r>
      <w:proofErr w:type="spellEnd"/>
      <w:r>
        <w:t>. “</w:t>
      </w:r>
      <w:r w:rsidRPr="00E42126">
        <w:t>MICROSTRIP PATCH ANTENNA DESIGN WITH HFSS</w:t>
      </w:r>
      <w:r>
        <w:t xml:space="preserve">”. Youtube.com. Accessed May 10 2024. [Online] Available: </w:t>
      </w:r>
      <w:r w:rsidRPr="00E42126">
        <w:t>https://www.youtube.com/watch?v=vHUbV_7f_dE</w:t>
      </w:r>
    </w:p>
    <w:p w:rsidR="000B3D98" w:rsidRDefault="000B3D98" w:rsidP="000B3D98">
      <w:r>
        <w:t xml:space="preserve">[8] V. </w:t>
      </w:r>
      <w:proofErr w:type="spellStart"/>
      <w:r>
        <w:t>Varthikeyan</w:t>
      </w:r>
      <w:proofErr w:type="spellEnd"/>
      <w:r>
        <w:t xml:space="preserve">, S. Vignesh, A. </w:t>
      </w:r>
      <w:proofErr w:type="spellStart"/>
      <w:r>
        <w:t>Kuppam</w:t>
      </w:r>
      <w:proofErr w:type="spellEnd"/>
      <w:r>
        <w:t>, G. Reddy. “</w:t>
      </w:r>
      <w:r w:rsidRPr="00784BDE">
        <w:t xml:space="preserve">A </w:t>
      </w:r>
      <w:proofErr w:type="spellStart"/>
      <w:r w:rsidRPr="00784BDE">
        <w:t>Millimeter</w:t>
      </w:r>
      <w:proofErr w:type="spellEnd"/>
      <w:r w:rsidRPr="00784BDE">
        <w:t xml:space="preserve"> Wave based Circular Slot Loaded Microstrip Patch Antenna for 5G Communication</w:t>
      </w:r>
      <w:r>
        <w:t xml:space="preserve">”. Researchgate.net. Accessed 21 May 2024. [Online] Available: </w:t>
      </w:r>
      <w:hyperlink r:id="rId52" w:history="1">
        <w:r w:rsidRPr="007D1287">
          <w:rPr>
            <w:rStyle w:val="Hyperlink"/>
          </w:rPr>
          <w:t>https://www.researchgate.net/publication/336566858_A_Millimeter_Wave_based_Circular_Slot_Loaded_Microstrip_Patch_Antenna_for_5G_Communication</w:t>
        </w:r>
      </w:hyperlink>
    </w:p>
    <w:p w:rsidR="000B3D98" w:rsidRDefault="000B3D98" w:rsidP="000B3D98">
      <w:r>
        <w:t xml:space="preserve">[9] All About Circuits. “What is the skin effect?”. Allaboutcircuits.com. Accessed 22 May 2024. [Online] Available: </w:t>
      </w:r>
      <w:hyperlink r:id="rId53" w:history="1">
        <w:r w:rsidRPr="007D1287">
          <w:rPr>
            <w:rStyle w:val="Hyperlink"/>
          </w:rPr>
          <w:t>https://www.allaboutcircuits.com/textbook/alternating-current/chpt-3/more-on-the-skin-effect/</w:t>
        </w:r>
      </w:hyperlink>
    </w:p>
    <w:p w:rsidR="000B3D98" w:rsidRDefault="000B3D98" w:rsidP="000B3D98">
      <w:pPr>
        <w:rPr>
          <w:lang w:val="en-US"/>
        </w:rPr>
      </w:pPr>
      <w:r>
        <w:rPr>
          <w:lang w:val="en-US"/>
        </w:rPr>
        <w:t xml:space="preserve">[10] </w:t>
      </w:r>
      <w:proofErr w:type="spellStart"/>
      <w:r>
        <w:rPr>
          <w:lang w:val="en-US"/>
        </w:rPr>
        <w:t>TutorialsPoint</w:t>
      </w:r>
      <w:proofErr w:type="spellEnd"/>
      <w:r>
        <w:rPr>
          <w:lang w:val="en-US"/>
        </w:rPr>
        <w:t>. “</w:t>
      </w:r>
      <w:r w:rsidRPr="00E42126">
        <w:rPr>
          <w:lang w:val="en-US"/>
        </w:rPr>
        <w:t>Antenna Theory - Half-Wave Folded Dipole</w:t>
      </w:r>
      <w:r>
        <w:rPr>
          <w:lang w:val="en-US"/>
        </w:rPr>
        <w:t xml:space="preserve">”. Tutorialspoint.com. Accessed May 15 2024. [Online] Available: </w:t>
      </w:r>
      <w:hyperlink r:id="rId54" w:history="1">
        <w:r w:rsidRPr="007D1287">
          <w:rPr>
            <w:rStyle w:val="Hyperlink"/>
            <w:lang w:val="en-US"/>
          </w:rPr>
          <w:t>https://www.tutorialspoint.com/antenna_theory/antenna_theory_half_wave_folded_dipole.htm</w:t>
        </w:r>
      </w:hyperlink>
    </w:p>
    <w:p w:rsidR="000B3D98" w:rsidRDefault="000B3D98" w:rsidP="000B3D98">
      <w:pPr>
        <w:rPr>
          <w:lang w:val="en-US"/>
        </w:rPr>
      </w:pPr>
      <w:r>
        <w:rPr>
          <w:lang w:val="en-US"/>
        </w:rPr>
        <w:t xml:space="preserve">[11] </w:t>
      </w:r>
      <w:proofErr w:type="spellStart"/>
      <w:proofErr w:type="gramStart"/>
      <w:r>
        <w:rPr>
          <w:lang w:val="en-US"/>
        </w:rPr>
        <w:t>S.Ellingson</w:t>
      </w:r>
      <w:proofErr w:type="spellEnd"/>
      <w:proofErr w:type="gramEnd"/>
      <w:r>
        <w:rPr>
          <w:lang w:val="en-US"/>
        </w:rPr>
        <w:t>. “</w:t>
      </w:r>
      <w:r w:rsidRPr="001844E8">
        <w:rPr>
          <w:lang w:val="en-US"/>
        </w:rPr>
        <w:t>7.1: Parallel Wire Transmission Line</w:t>
      </w:r>
      <w:r>
        <w:rPr>
          <w:lang w:val="en-US"/>
        </w:rPr>
        <w:t xml:space="preserve">”. LibreTexts.org. Accessed May 11 2024. [Online] Available: </w:t>
      </w:r>
      <w:hyperlink r:id="rId55" w:history="1">
        <w:r w:rsidRPr="007D1287">
          <w:rPr>
            <w:rStyle w:val="Hyperlink"/>
            <w:lang w:val="en-US"/>
          </w:rPr>
          <w:t>https://eng.libretexts.org/Bookshelves/Electrical_Engineering/Electro-</w:t>
        </w:r>
        <w:r w:rsidRPr="007D1287">
          <w:rPr>
            <w:rStyle w:val="Hyperlink"/>
            <w:lang w:val="en-US"/>
          </w:rPr>
          <w:lastRenderedPageBreak/>
          <w:t>Optics/Book%3A_Electromagnetics_II_(Ellingson)/07%3A_Transmission_Lines_Redux/7.01%3A_Parallel_Wire_Transmission_Line</w:t>
        </w:r>
      </w:hyperlink>
    </w:p>
    <w:p w:rsidR="000B3D98" w:rsidRDefault="000B3D98" w:rsidP="000B3D98">
      <w:pPr>
        <w:rPr>
          <w:lang w:val="en-US"/>
        </w:rPr>
      </w:pPr>
      <w:r>
        <w:rPr>
          <w:lang w:val="en-US"/>
        </w:rPr>
        <w:t xml:space="preserve">[12] </w:t>
      </w:r>
      <w:proofErr w:type="spellStart"/>
      <w:r>
        <w:rPr>
          <w:lang w:val="en-US"/>
        </w:rPr>
        <w:t>AntennaExperts</w:t>
      </w:r>
      <w:proofErr w:type="spellEnd"/>
      <w:r>
        <w:rPr>
          <w:lang w:val="en-US"/>
        </w:rPr>
        <w:t xml:space="preserve">. “Everything you need to know about horn antenna”. AntennaExperts.co. Accessed May 18 2024. [Online] Available: </w:t>
      </w:r>
      <w:hyperlink r:id="rId56" w:history="1">
        <w:r w:rsidRPr="007D1287">
          <w:rPr>
            <w:rStyle w:val="Hyperlink"/>
            <w:lang w:val="en-US"/>
          </w:rPr>
          <w:t>https://www.antennaexperts.co/blog/everything-you-need-to-know-about-horn-antenna</w:t>
        </w:r>
      </w:hyperlink>
    </w:p>
    <w:p w:rsidR="000B3D98" w:rsidRDefault="000B3D98" w:rsidP="000B3D98">
      <w:pPr>
        <w:rPr>
          <w:lang w:val="en-US"/>
        </w:rPr>
      </w:pPr>
      <w:r>
        <w:rPr>
          <w:lang w:val="en-US"/>
        </w:rPr>
        <w:t xml:space="preserve">[13] </w:t>
      </w:r>
      <w:proofErr w:type="spellStart"/>
      <w:r>
        <w:rPr>
          <w:lang w:val="en-US"/>
        </w:rPr>
        <w:t>Mathworks</w:t>
      </w:r>
      <w:proofErr w:type="spellEnd"/>
      <w:r>
        <w:rPr>
          <w:lang w:val="en-US"/>
        </w:rPr>
        <w:t xml:space="preserve">. “Helical Antenna Design”. Uk.Mathworks.com. Accessed May 22 2024. [Online] Available: </w:t>
      </w:r>
      <w:hyperlink r:id="rId57" w:history="1">
        <w:r w:rsidRPr="007D1287">
          <w:rPr>
            <w:rStyle w:val="Hyperlink"/>
            <w:lang w:val="en-US"/>
          </w:rPr>
          <w:t>https://uk.mathworks.com/help/antenna/ug/helical-antenna-design.html</w:t>
        </w:r>
      </w:hyperlink>
    </w:p>
    <w:p w:rsidR="00AB089C" w:rsidRPr="000D5BBD" w:rsidRDefault="00AB089C"/>
    <w:sectPr w:rsidR="00AB089C" w:rsidRPr="000D5BBD" w:rsidSect="00564B00">
      <w:headerReference w:type="default" r:id="rId58"/>
      <w:footerReference w:type="default" r:id="rId5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56F63" w:rsidRDefault="00456F63" w:rsidP="00564B00">
      <w:pPr>
        <w:spacing w:after="0" w:line="240" w:lineRule="auto"/>
      </w:pPr>
      <w:r>
        <w:separator/>
      </w:r>
    </w:p>
  </w:endnote>
  <w:endnote w:type="continuationSeparator" w:id="0">
    <w:p w:rsidR="00456F63" w:rsidRDefault="00456F63" w:rsidP="00564B0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Arial Black">
    <w:panose1 w:val="020B0A04020102020204"/>
    <w:charset w:val="00"/>
    <w:family w:val="swiss"/>
    <w:pitch w:val="variable"/>
    <w:sig w:usb0="A00002AF" w:usb1="400078FB" w:usb2="00000000" w:usb3="00000000" w:csb0="0000009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110234789"/>
      <w:docPartObj>
        <w:docPartGallery w:val="Page Numbers (Bottom of Page)"/>
        <w:docPartUnique/>
      </w:docPartObj>
    </w:sdtPr>
    <w:sdtEndPr>
      <w:rPr>
        <w:color w:val="7F7F7F" w:themeColor="background1" w:themeShade="7F"/>
        <w:spacing w:val="60"/>
      </w:rPr>
    </w:sdtEndPr>
    <w:sdtContent>
      <w:p w:rsidR="000B3D98" w:rsidRDefault="000B3D98" w:rsidP="00564B00">
        <w:pPr>
          <w:pStyle w:val="Footer"/>
          <w:pBdr>
            <w:top w:val="single" w:sz="4" w:space="1" w:color="D9D9D9" w:themeColor="background1" w:themeShade="D9"/>
          </w:pBdr>
          <w:jc w:val="center"/>
        </w:pPr>
        <w:r>
          <w:t>Student No. 2114210</w:t>
        </w:r>
      </w:p>
      <w:p w:rsidR="000B3D98" w:rsidRDefault="000B3D98">
        <w:pPr>
          <w:pStyle w:val="Footer"/>
          <w:pBdr>
            <w:top w:val="single" w:sz="4" w:space="1" w:color="D9D9D9" w:themeColor="background1" w:themeShade="D9"/>
          </w:pBdr>
          <w:jc w:val="right"/>
        </w:pP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rsidR="000B3D98" w:rsidRDefault="000B3D9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56F63" w:rsidRDefault="00456F63" w:rsidP="00564B00">
      <w:pPr>
        <w:spacing w:after="0" w:line="240" w:lineRule="auto"/>
      </w:pPr>
      <w:r>
        <w:separator/>
      </w:r>
    </w:p>
  </w:footnote>
  <w:footnote w:type="continuationSeparator" w:id="0">
    <w:p w:rsidR="00456F63" w:rsidRDefault="00456F63" w:rsidP="00564B00">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0B3D98" w:rsidRDefault="009E5ED5" w:rsidP="00564B00">
    <w:pPr>
      <w:pStyle w:val="Header"/>
      <w:jc w:val="right"/>
    </w:pPr>
    <w:r>
      <w:t>May</w:t>
    </w:r>
    <w:r w:rsidR="000B3D98">
      <w:t xml:space="preserve"> 2024</w:t>
    </w:r>
  </w:p>
  <w:p w:rsidR="000B3D98" w:rsidRDefault="000B3D98" w:rsidP="00564B00">
    <w:pPr>
      <w:pStyle w:val="Header"/>
      <w:jc w:val="center"/>
    </w:pPr>
    <w:r>
      <w:t xml:space="preserve">Antenna Evaluation: Designing, Simulating, and Evaluating the Performance of Antenna in </w:t>
    </w:r>
    <w:proofErr w:type="spellStart"/>
    <w:r>
      <w:t>AnSys</w:t>
    </w:r>
    <w:proofErr w:type="spellEnd"/>
    <w:r>
      <w:t xml:space="preserve">’ </w:t>
    </w:r>
    <w:r w:rsidRPr="006812FC">
      <w:rPr>
        <w:i/>
      </w:rPr>
      <w:t>Electronic Desktop</w:t>
    </w:r>
  </w:p>
  <w:p w:rsidR="000B3D98" w:rsidRDefault="000B3D9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9358A0"/>
    <w:multiLevelType w:val="hybridMultilevel"/>
    <w:tmpl w:val="541E6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206E4885"/>
    <w:multiLevelType w:val="hybridMultilevel"/>
    <w:tmpl w:val="970662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805245"/>
    <w:multiLevelType w:val="hybridMultilevel"/>
    <w:tmpl w:val="DE121A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37794A98"/>
    <w:multiLevelType w:val="hybridMultilevel"/>
    <w:tmpl w:val="EF866B4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9832865"/>
    <w:multiLevelType w:val="hybridMultilevel"/>
    <w:tmpl w:val="A66AC5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3C45659B"/>
    <w:multiLevelType w:val="hybridMultilevel"/>
    <w:tmpl w:val="4F169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3F636DB9"/>
    <w:multiLevelType w:val="hybridMultilevel"/>
    <w:tmpl w:val="8870BC5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54F80169"/>
    <w:multiLevelType w:val="hybridMultilevel"/>
    <w:tmpl w:val="00868BD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3DE07AC"/>
    <w:multiLevelType w:val="hybridMultilevel"/>
    <w:tmpl w:val="E2EC0A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7"/>
  </w:num>
  <w:num w:numId="3">
    <w:abstractNumId w:val="0"/>
  </w:num>
  <w:num w:numId="4">
    <w:abstractNumId w:val="6"/>
  </w:num>
  <w:num w:numId="5">
    <w:abstractNumId w:val="5"/>
  </w:num>
  <w:num w:numId="6">
    <w:abstractNumId w:val="2"/>
  </w:num>
  <w:num w:numId="7">
    <w:abstractNumId w:val="3"/>
  </w:num>
  <w:num w:numId="8">
    <w:abstractNumId w:val="1"/>
  </w:num>
  <w:num w:numId="9">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84407"/>
    <w:rsid w:val="0004471C"/>
    <w:rsid w:val="0004701A"/>
    <w:rsid w:val="00054178"/>
    <w:rsid w:val="00084407"/>
    <w:rsid w:val="000B37C7"/>
    <w:rsid w:val="000B3D98"/>
    <w:rsid w:val="000C0090"/>
    <w:rsid w:val="000D5BBD"/>
    <w:rsid w:val="000D758F"/>
    <w:rsid w:val="000E3C3C"/>
    <w:rsid w:val="0010693A"/>
    <w:rsid w:val="00184418"/>
    <w:rsid w:val="001F2706"/>
    <w:rsid w:val="001F6A35"/>
    <w:rsid w:val="00200247"/>
    <w:rsid w:val="0021379A"/>
    <w:rsid w:val="00223434"/>
    <w:rsid w:val="00240FBC"/>
    <w:rsid w:val="002710CF"/>
    <w:rsid w:val="00275777"/>
    <w:rsid w:val="002C688F"/>
    <w:rsid w:val="002D55EF"/>
    <w:rsid w:val="002E3B2C"/>
    <w:rsid w:val="002F26E2"/>
    <w:rsid w:val="002F34A5"/>
    <w:rsid w:val="00321B39"/>
    <w:rsid w:val="003227C9"/>
    <w:rsid w:val="00343640"/>
    <w:rsid w:val="00344BC4"/>
    <w:rsid w:val="0036677F"/>
    <w:rsid w:val="003A0505"/>
    <w:rsid w:val="003D07BF"/>
    <w:rsid w:val="003E01CF"/>
    <w:rsid w:val="003E289A"/>
    <w:rsid w:val="00403CED"/>
    <w:rsid w:val="00452C43"/>
    <w:rsid w:val="00456F63"/>
    <w:rsid w:val="0048636D"/>
    <w:rsid w:val="004959DC"/>
    <w:rsid w:val="004A743C"/>
    <w:rsid w:val="004F742F"/>
    <w:rsid w:val="005037FE"/>
    <w:rsid w:val="00555E0E"/>
    <w:rsid w:val="00564B00"/>
    <w:rsid w:val="005861A1"/>
    <w:rsid w:val="00592BEE"/>
    <w:rsid w:val="005B3C2B"/>
    <w:rsid w:val="005D4D6D"/>
    <w:rsid w:val="0062411E"/>
    <w:rsid w:val="00633E8C"/>
    <w:rsid w:val="00680084"/>
    <w:rsid w:val="006812FC"/>
    <w:rsid w:val="006E2FB8"/>
    <w:rsid w:val="00774A6D"/>
    <w:rsid w:val="00784972"/>
    <w:rsid w:val="007A07D6"/>
    <w:rsid w:val="007D03B7"/>
    <w:rsid w:val="007E2E2B"/>
    <w:rsid w:val="00816573"/>
    <w:rsid w:val="008329B1"/>
    <w:rsid w:val="0083543E"/>
    <w:rsid w:val="00845F64"/>
    <w:rsid w:val="008537CC"/>
    <w:rsid w:val="008E2362"/>
    <w:rsid w:val="009623B1"/>
    <w:rsid w:val="00965773"/>
    <w:rsid w:val="00970C1F"/>
    <w:rsid w:val="00994160"/>
    <w:rsid w:val="009D4CE5"/>
    <w:rsid w:val="009E17D4"/>
    <w:rsid w:val="009E5ED5"/>
    <w:rsid w:val="009F38FA"/>
    <w:rsid w:val="00A40390"/>
    <w:rsid w:val="00A52D43"/>
    <w:rsid w:val="00A61FAE"/>
    <w:rsid w:val="00AB089C"/>
    <w:rsid w:val="00B176E1"/>
    <w:rsid w:val="00B232AD"/>
    <w:rsid w:val="00B34C0A"/>
    <w:rsid w:val="00B541DE"/>
    <w:rsid w:val="00B80D3C"/>
    <w:rsid w:val="00BD4114"/>
    <w:rsid w:val="00BE1645"/>
    <w:rsid w:val="00BF0A91"/>
    <w:rsid w:val="00C04954"/>
    <w:rsid w:val="00C20556"/>
    <w:rsid w:val="00C43D7A"/>
    <w:rsid w:val="00C76ECF"/>
    <w:rsid w:val="00C902EE"/>
    <w:rsid w:val="00CA3CF3"/>
    <w:rsid w:val="00CB2D24"/>
    <w:rsid w:val="00CD5F2C"/>
    <w:rsid w:val="00CE279B"/>
    <w:rsid w:val="00CE7661"/>
    <w:rsid w:val="00CF5AA7"/>
    <w:rsid w:val="00D01CD1"/>
    <w:rsid w:val="00D05574"/>
    <w:rsid w:val="00D37B0A"/>
    <w:rsid w:val="00D42F23"/>
    <w:rsid w:val="00D50084"/>
    <w:rsid w:val="00D53701"/>
    <w:rsid w:val="00D60D1E"/>
    <w:rsid w:val="00D96F83"/>
    <w:rsid w:val="00DB10DC"/>
    <w:rsid w:val="00DC490A"/>
    <w:rsid w:val="00DD0138"/>
    <w:rsid w:val="00E4454A"/>
    <w:rsid w:val="00E71940"/>
    <w:rsid w:val="00E810ED"/>
    <w:rsid w:val="00E9551B"/>
    <w:rsid w:val="00EC0747"/>
    <w:rsid w:val="00EC4DA7"/>
    <w:rsid w:val="00EE6057"/>
    <w:rsid w:val="00EE76F2"/>
    <w:rsid w:val="00EF1E8B"/>
    <w:rsid w:val="00F01B61"/>
    <w:rsid w:val="00F320E5"/>
    <w:rsid w:val="00F527BE"/>
    <w:rsid w:val="00F53136"/>
    <w:rsid w:val="00F846DC"/>
    <w:rsid w:val="00F918C8"/>
    <w:rsid w:val="00FD6ACA"/>
    <w:rsid w:val="00FD6D09"/>
    <w:rsid w:val="00FE13C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C3182E"/>
  <w15:chartTrackingRefBased/>
  <w15:docId w15:val="{436B9AA8-80C2-4550-8CA3-1FDF6360D49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AB089C"/>
    <w:rPr>
      <w:rFonts w:ascii="Arial" w:hAnsi="Arial"/>
      <w:sz w:val="24"/>
    </w:rPr>
  </w:style>
  <w:style w:type="paragraph" w:styleId="Heading1">
    <w:name w:val="heading 1"/>
    <w:aliases w:val="Section"/>
    <w:basedOn w:val="Normal"/>
    <w:next w:val="Normal"/>
    <w:link w:val="Heading1Char"/>
    <w:uiPriority w:val="9"/>
    <w:qFormat/>
    <w:rsid w:val="00AB089C"/>
    <w:pPr>
      <w:keepNext/>
      <w:keepLines/>
      <w:spacing w:before="240" w:after="0"/>
      <w:outlineLvl w:val="0"/>
    </w:pPr>
    <w:rPr>
      <w:rFonts w:ascii="Arial Black" w:eastAsiaTheme="majorEastAsia" w:hAnsi="Arial Black" w:cstheme="majorBidi"/>
      <w:color w:val="1F3864" w:themeColor="accent1" w:themeShade="80"/>
      <w:sz w:val="48"/>
      <w:szCs w:val="32"/>
    </w:rPr>
  </w:style>
  <w:style w:type="paragraph" w:styleId="Heading2">
    <w:name w:val="heading 2"/>
    <w:aliases w:val="Sub-Section"/>
    <w:basedOn w:val="Normal"/>
    <w:next w:val="Normal"/>
    <w:link w:val="Heading2Char"/>
    <w:uiPriority w:val="9"/>
    <w:unhideWhenUsed/>
    <w:qFormat/>
    <w:rsid w:val="00AB089C"/>
    <w:pPr>
      <w:keepNext/>
      <w:keepLines/>
      <w:spacing w:before="40" w:after="0"/>
      <w:outlineLvl w:val="1"/>
    </w:pPr>
    <w:rPr>
      <w:rFonts w:ascii="Arial Black" w:eastAsiaTheme="majorEastAsia" w:hAnsi="Arial Black" w:cstheme="majorBidi"/>
      <w:color w:val="2F5496" w:themeColor="accent1" w:themeShade="BF"/>
      <w:sz w:val="40"/>
      <w:szCs w:val="26"/>
    </w:rPr>
  </w:style>
  <w:style w:type="paragraph" w:styleId="Heading3">
    <w:name w:val="heading 3"/>
    <w:basedOn w:val="Normal"/>
    <w:next w:val="Normal"/>
    <w:link w:val="Heading3Char"/>
    <w:uiPriority w:val="9"/>
    <w:unhideWhenUsed/>
    <w:qFormat/>
    <w:rsid w:val="0036677F"/>
    <w:pPr>
      <w:keepNext/>
      <w:keepLines/>
      <w:spacing w:before="40" w:after="0"/>
      <w:outlineLvl w:val="2"/>
    </w:pPr>
    <w:rPr>
      <w:rFonts w:eastAsiaTheme="majorEastAsia" w:cstheme="majorBidi"/>
      <w:color w:val="8EAADB" w:themeColor="accent1" w:themeTint="99"/>
      <w:sz w:val="32"/>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aliases w:val="Section Char"/>
    <w:basedOn w:val="DefaultParagraphFont"/>
    <w:link w:val="Heading1"/>
    <w:uiPriority w:val="9"/>
    <w:rsid w:val="00AB089C"/>
    <w:rPr>
      <w:rFonts w:ascii="Arial Black" w:eastAsiaTheme="majorEastAsia" w:hAnsi="Arial Black" w:cstheme="majorBidi"/>
      <w:color w:val="1F3864" w:themeColor="accent1" w:themeShade="80"/>
      <w:sz w:val="48"/>
      <w:szCs w:val="32"/>
    </w:rPr>
  </w:style>
  <w:style w:type="character" w:customStyle="1" w:styleId="Heading2Char">
    <w:name w:val="Heading 2 Char"/>
    <w:aliases w:val="Sub-Section Char"/>
    <w:basedOn w:val="DefaultParagraphFont"/>
    <w:link w:val="Heading2"/>
    <w:uiPriority w:val="9"/>
    <w:rsid w:val="00AB089C"/>
    <w:rPr>
      <w:rFonts w:ascii="Arial Black" w:eastAsiaTheme="majorEastAsia" w:hAnsi="Arial Black" w:cstheme="majorBidi"/>
      <w:color w:val="2F5496" w:themeColor="accent1" w:themeShade="BF"/>
      <w:sz w:val="40"/>
      <w:szCs w:val="26"/>
    </w:rPr>
  </w:style>
  <w:style w:type="paragraph" w:styleId="Title">
    <w:name w:val="Title"/>
    <w:aliases w:val="Sub-Sub-section"/>
    <w:basedOn w:val="Normal"/>
    <w:next w:val="Normal"/>
    <w:link w:val="TitleChar"/>
    <w:uiPriority w:val="10"/>
    <w:qFormat/>
    <w:rsid w:val="00AB089C"/>
    <w:pPr>
      <w:spacing w:after="0" w:line="240" w:lineRule="auto"/>
      <w:contextualSpacing/>
    </w:pPr>
    <w:rPr>
      <w:rFonts w:eastAsiaTheme="majorEastAsia" w:cstheme="majorBidi"/>
      <w:b/>
      <w:spacing w:val="-10"/>
      <w:kern w:val="28"/>
      <w:sz w:val="32"/>
      <w:szCs w:val="56"/>
    </w:rPr>
  </w:style>
  <w:style w:type="character" w:customStyle="1" w:styleId="TitleChar">
    <w:name w:val="Title Char"/>
    <w:aliases w:val="Sub-Sub-section Char"/>
    <w:basedOn w:val="DefaultParagraphFont"/>
    <w:link w:val="Title"/>
    <w:uiPriority w:val="10"/>
    <w:rsid w:val="00AB089C"/>
    <w:rPr>
      <w:rFonts w:ascii="Arial" w:eastAsiaTheme="majorEastAsia" w:hAnsi="Arial" w:cstheme="majorBidi"/>
      <w:b/>
      <w:spacing w:val="-10"/>
      <w:kern w:val="28"/>
      <w:sz w:val="32"/>
      <w:szCs w:val="56"/>
    </w:rPr>
  </w:style>
  <w:style w:type="paragraph" w:styleId="Header">
    <w:name w:val="header"/>
    <w:basedOn w:val="Normal"/>
    <w:link w:val="HeaderChar"/>
    <w:uiPriority w:val="99"/>
    <w:unhideWhenUsed/>
    <w:rsid w:val="00564B00"/>
    <w:pPr>
      <w:tabs>
        <w:tab w:val="center" w:pos="4513"/>
        <w:tab w:val="right" w:pos="9026"/>
      </w:tabs>
      <w:spacing w:after="0" w:line="240" w:lineRule="auto"/>
    </w:pPr>
  </w:style>
  <w:style w:type="character" w:customStyle="1" w:styleId="HeaderChar">
    <w:name w:val="Header Char"/>
    <w:basedOn w:val="DefaultParagraphFont"/>
    <w:link w:val="Header"/>
    <w:uiPriority w:val="99"/>
    <w:rsid w:val="00564B00"/>
    <w:rPr>
      <w:rFonts w:ascii="Arial" w:hAnsi="Arial"/>
      <w:sz w:val="24"/>
    </w:rPr>
  </w:style>
  <w:style w:type="paragraph" w:styleId="Footer">
    <w:name w:val="footer"/>
    <w:basedOn w:val="Normal"/>
    <w:link w:val="FooterChar"/>
    <w:uiPriority w:val="99"/>
    <w:unhideWhenUsed/>
    <w:rsid w:val="00564B00"/>
    <w:pPr>
      <w:tabs>
        <w:tab w:val="center" w:pos="4513"/>
        <w:tab w:val="right" w:pos="9026"/>
      </w:tabs>
      <w:spacing w:after="0" w:line="240" w:lineRule="auto"/>
    </w:pPr>
  </w:style>
  <w:style w:type="character" w:customStyle="1" w:styleId="FooterChar">
    <w:name w:val="Footer Char"/>
    <w:basedOn w:val="DefaultParagraphFont"/>
    <w:link w:val="Footer"/>
    <w:uiPriority w:val="99"/>
    <w:rsid w:val="00564B00"/>
    <w:rPr>
      <w:rFonts w:ascii="Arial" w:hAnsi="Arial"/>
      <w:sz w:val="24"/>
    </w:rPr>
  </w:style>
  <w:style w:type="paragraph" w:styleId="TOCHeading">
    <w:name w:val="TOC Heading"/>
    <w:basedOn w:val="Heading1"/>
    <w:next w:val="Normal"/>
    <w:uiPriority w:val="39"/>
    <w:unhideWhenUsed/>
    <w:qFormat/>
    <w:rsid w:val="00564B00"/>
    <w:pPr>
      <w:outlineLvl w:val="9"/>
    </w:pPr>
    <w:rPr>
      <w:rFonts w:asciiTheme="majorHAnsi" w:hAnsiTheme="majorHAnsi"/>
      <w:color w:val="2F5496" w:themeColor="accent1" w:themeShade="BF"/>
      <w:sz w:val="32"/>
      <w:lang w:val="en-US"/>
    </w:rPr>
  </w:style>
  <w:style w:type="paragraph" w:styleId="TOC1">
    <w:name w:val="toc 1"/>
    <w:basedOn w:val="Normal"/>
    <w:next w:val="Normal"/>
    <w:autoRedefine/>
    <w:uiPriority w:val="39"/>
    <w:unhideWhenUsed/>
    <w:rsid w:val="00564B00"/>
    <w:pPr>
      <w:spacing w:after="100"/>
    </w:pPr>
  </w:style>
  <w:style w:type="paragraph" w:styleId="TOC2">
    <w:name w:val="toc 2"/>
    <w:basedOn w:val="Normal"/>
    <w:next w:val="Normal"/>
    <w:autoRedefine/>
    <w:uiPriority w:val="39"/>
    <w:unhideWhenUsed/>
    <w:rsid w:val="00564B00"/>
    <w:pPr>
      <w:spacing w:after="100"/>
      <w:ind w:left="240"/>
    </w:pPr>
  </w:style>
  <w:style w:type="character" w:styleId="Hyperlink">
    <w:name w:val="Hyperlink"/>
    <w:basedOn w:val="DefaultParagraphFont"/>
    <w:uiPriority w:val="99"/>
    <w:unhideWhenUsed/>
    <w:rsid w:val="00564B00"/>
    <w:rPr>
      <w:color w:val="0563C1" w:themeColor="hyperlink"/>
      <w:u w:val="single"/>
    </w:rPr>
  </w:style>
  <w:style w:type="paragraph" w:styleId="ListParagraph">
    <w:name w:val="List Paragraph"/>
    <w:basedOn w:val="Normal"/>
    <w:uiPriority w:val="34"/>
    <w:qFormat/>
    <w:rsid w:val="00EE6057"/>
    <w:pPr>
      <w:ind w:left="720"/>
      <w:contextualSpacing/>
    </w:pPr>
  </w:style>
  <w:style w:type="character" w:customStyle="1" w:styleId="Heading3Char">
    <w:name w:val="Heading 3 Char"/>
    <w:basedOn w:val="DefaultParagraphFont"/>
    <w:link w:val="Heading3"/>
    <w:uiPriority w:val="9"/>
    <w:rsid w:val="0036677F"/>
    <w:rPr>
      <w:rFonts w:ascii="Arial" w:eastAsiaTheme="majorEastAsia" w:hAnsi="Arial" w:cstheme="majorBidi"/>
      <w:color w:val="8EAADB" w:themeColor="accent1" w:themeTint="99"/>
      <w:sz w:val="32"/>
      <w:szCs w:val="24"/>
    </w:rPr>
  </w:style>
  <w:style w:type="paragraph" w:styleId="Caption">
    <w:name w:val="caption"/>
    <w:basedOn w:val="Normal"/>
    <w:next w:val="Normal"/>
    <w:uiPriority w:val="35"/>
    <w:unhideWhenUsed/>
    <w:qFormat/>
    <w:rsid w:val="004959DC"/>
    <w:pPr>
      <w:spacing w:after="200" w:line="240" w:lineRule="auto"/>
    </w:pPr>
    <w:rPr>
      <w:i/>
      <w:iCs/>
      <w:color w:val="44546A" w:themeColor="text2"/>
      <w:sz w:val="18"/>
      <w:szCs w:val="18"/>
    </w:rPr>
  </w:style>
  <w:style w:type="paragraph" w:styleId="Subtitle">
    <w:name w:val="Subtitle"/>
    <w:aliases w:val="Reference"/>
    <w:basedOn w:val="Normal"/>
    <w:next w:val="Normal"/>
    <w:link w:val="SubtitleChar"/>
    <w:uiPriority w:val="11"/>
    <w:qFormat/>
    <w:rsid w:val="004959DC"/>
    <w:pPr>
      <w:numPr>
        <w:ilvl w:val="1"/>
      </w:numPr>
    </w:pPr>
    <w:rPr>
      <w:rFonts w:eastAsiaTheme="minorEastAsia"/>
      <w:i/>
      <w:spacing w:val="15"/>
      <w:sz w:val="20"/>
    </w:rPr>
  </w:style>
  <w:style w:type="character" w:customStyle="1" w:styleId="SubtitleChar">
    <w:name w:val="Subtitle Char"/>
    <w:aliases w:val="Reference Char"/>
    <w:basedOn w:val="DefaultParagraphFont"/>
    <w:link w:val="Subtitle"/>
    <w:uiPriority w:val="11"/>
    <w:rsid w:val="004959DC"/>
    <w:rPr>
      <w:rFonts w:ascii="Arial" w:eastAsiaTheme="minorEastAsia" w:hAnsi="Arial"/>
      <w:i/>
      <w:spacing w:val="15"/>
      <w:sz w:val="20"/>
    </w:rPr>
  </w:style>
  <w:style w:type="character" w:styleId="PlaceholderText">
    <w:name w:val="Placeholder Text"/>
    <w:basedOn w:val="DefaultParagraphFont"/>
    <w:uiPriority w:val="99"/>
    <w:semiHidden/>
    <w:rsid w:val="00054178"/>
    <w:rPr>
      <w:color w:val="808080"/>
    </w:rPr>
  </w:style>
  <w:style w:type="paragraph" w:styleId="TOC3">
    <w:name w:val="toc 3"/>
    <w:basedOn w:val="Normal"/>
    <w:next w:val="Normal"/>
    <w:autoRedefine/>
    <w:uiPriority w:val="39"/>
    <w:unhideWhenUsed/>
    <w:rsid w:val="00DB10DC"/>
    <w:pPr>
      <w:spacing w:after="100"/>
      <w:ind w:left="48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28196023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6.PNG"/><Relationship Id="rId18" Type="http://schemas.openxmlformats.org/officeDocument/2006/relationships/image" Target="media/image9.png"/><Relationship Id="rId26" Type="http://schemas.openxmlformats.org/officeDocument/2006/relationships/image" Target="media/image17.png"/><Relationship Id="rId39" Type="http://schemas.openxmlformats.org/officeDocument/2006/relationships/image" Target="media/image30.png"/><Relationship Id="rId21" Type="http://schemas.openxmlformats.org/officeDocument/2006/relationships/image" Target="media/image12.png"/><Relationship Id="rId34" Type="http://schemas.openxmlformats.org/officeDocument/2006/relationships/image" Target="media/image25.png"/><Relationship Id="rId42" Type="http://schemas.openxmlformats.org/officeDocument/2006/relationships/image" Target="media/image33.png"/><Relationship Id="rId47" Type="http://schemas.openxmlformats.org/officeDocument/2006/relationships/hyperlink" Target="https://www.researchgate.net/publication/342926146_Investigation_on_Temperature_Dependent_Inductance_TDI_of_a_Planar_Multi-Layer_Inductor_MLI_down_to_42_K" TargetMode="External"/><Relationship Id="rId50" Type="http://schemas.openxmlformats.org/officeDocument/2006/relationships/hyperlink" Target="https://indjst.org/download-article.php?Article_Unique_Id=INDJST3069&amp;Full_Text_Pdf_Download=True#:~:text=Hence%20the%20distribution%20of%20impedance,feed%20probe%20at%20this%20point" TargetMode="External"/><Relationship Id="rId55" Type="http://schemas.openxmlformats.org/officeDocument/2006/relationships/hyperlink" Target="https://eng.libretexts.org/Bookshelves/Electrical_Engineering/Electro-Optics/Book%3A_Electromagnetics_II_(Ellingson)/07%3A_Transmission_Lines_Redux/7.01%3A_Parallel_Wire_Transmission_Line"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8.emf"/><Relationship Id="rId29" Type="http://schemas.openxmlformats.org/officeDocument/2006/relationships/image" Target="media/image20.png"/><Relationship Id="rId11" Type="http://schemas.openxmlformats.org/officeDocument/2006/relationships/image" Target="media/image4.png"/><Relationship Id="rId24" Type="http://schemas.openxmlformats.org/officeDocument/2006/relationships/image" Target="media/image15.png"/><Relationship Id="rId32" Type="http://schemas.openxmlformats.org/officeDocument/2006/relationships/image" Target="media/image23.png"/><Relationship Id="rId37" Type="http://schemas.openxmlformats.org/officeDocument/2006/relationships/image" Target="media/image28.png"/><Relationship Id="rId40" Type="http://schemas.openxmlformats.org/officeDocument/2006/relationships/image" Target="media/image31.png"/><Relationship Id="rId45" Type="http://schemas.openxmlformats.org/officeDocument/2006/relationships/image" Target="media/image36.png"/><Relationship Id="rId53" Type="http://schemas.openxmlformats.org/officeDocument/2006/relationships/hyperlink" Target="https://www.allaboutcircuits.com/textbook/alternating-current/chpt-3/more-on-the-skin-effect/" TargetMode="External"/><Relationship Id="rId58" Type="http://schemas.openxmlformats.org/officeDocument/2006/relationships/header" Target="header1.xml"/><Relationship Id="rId5" Type="http://schemas.openxmlformats.org/officeDocument/2006/relationships/webSettings" Target="webSettings.xml"/><Relationship Id="rId61" Type="http://schemas.openxmlformats.org/officeDocument/2006/relationships/theme" Target="theme/theme1.xml"/><Relationship Id="rId19" Type="http://schemas.openxmlformats.org/officeDocument/2006/relationships/image" Target="media/image10.png"/><Relationship Id="rId14" Type="http://schemas.openxmlformats.org/officeDocument/2006/relationships/image" Target="media/image7.emf"/><Relationship Id="rId22" Type="http://schemas.openxmlformats.org/officeDocument/2006/relationships/image" Target="media/image13.png"/><Relationship Id="rId27" Type="http://schemas.openxmlformats.org/officeDocument/2006/relationships/image" Target="media/image18.png"/><Relationship Id="rId30" Type="http://schemas.openxmlformats.org/officeDocument/2006/relationships/image" Target="media/image21.png"/><Relationship Id="rId35" Type="http://schemas.openxmlformats.org/officeDocument/2006/relationships/image" Target="media/image26.png"/><Relationship Id="rId43" Type="http://schemas.openxmlformats.org/officeDocument/2006/relationships/image" Target="media/image34.png"/><Relationship Id="rId48" Type="http://schemas.openxmlformats.org/officeDocument/2006/relationships/hyperlink" Target="https://www.researchgate.net/publication/301490061_Effect_on_Performance_Characteristics_of_Patch_Antenna_for_the_Variation_of_Design_Parameters" TargetMode="External"/><Relationship Id="rId56" Type="http://schemas.openxmlformats.org/officeDocument/2006/relationships/hyperlink" Target="https://www.antennaexperts.co/blog/everything-you-need-to-know-about-horn-antenna" TargetMode="External"/><Relationship Id="rId8" Type="http://schemas.openxmlformats.org/officeDocument/2006/relationships/image" Target="media/image1.png"/><Relationship Id="rId51" Type="http://schemas.openxmlformats.org/officeDocument/2006/relationships/hyperlink" Target="https://static.ofcom.org.uk/static/spectrum/fat.html" TargetMode="External"/><Relationship Id="rId3" Type="http://schemas.openxmlformats.org/officeDocument/2006/relationships/styles" Target="styles.xml"/><Relationship Id="rId12" Type="http://schemas.openxmlformats.org/officeDocument/2006/relationships/image" Target="media/image5.png"/><Relationship Id="rId17" Type="http://schemas.openxmlformats.org/officeDocument/2006/relationships/oleObject" Target="embeddings/oleObject2.bin"/><Relationship Id="rId25" Type="http://schemas.openxmlformats.org/officeDocument/2006/relationships/image" Target="media/image16.png"/><Relationship Id="rId33" Type="http://schemas.openxmlformats.org/officeDocument/2006/relationships/image" Target="media/image24.png"/><Relationship Id="rId38" Type="http://schemas.openxmlformats.org/officeDocument/2006/relationships/image" Target="media/image29.png"/><Relationship Id="rId46" Type="http://schemas.openxmlformats.org/officeDocument/2006/relationships/hyperlink" Target="https://www.sciencedirect.com/topics/engineering/dielectric-loss-tangent#:~:text=The%20dielectric%20loss%20tangent%20(tan,%2Dlinear%20processes%20%5B4%5D" TargetMode="External"/><Relationship Id="rId59" Type="http://schemas.openxmlformats.org/officeDocument/2006/relationships/footer" Target="footer1.xml"/><Relationship Id="rId20" Type="http://schemas.openxmlformats.org/officeDocument/2006/relationships/image" Target="media/image11.png"/><Relationship Id="rId41" Type="http://schemas.openxmlformats.org/officeDocument/2006/relationships/image" Target="media/image32.png"/><Relationship Id="rId54" Type="http://schemas.openxmlformats.org/officeDocument/2006/relationships/hyperlink" Target="https://www.tutorialspoint.com/antenna_theory/antenna_theory_half_wave_folded_dipole.htm" TargetMode="Externa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oleObject" Target="embeddings/oleObject1.bin"/><Relationship Id="rId23" Type="http://schemas.openxmlformats.org/officeDocument/2006/relationships/image" Target="media/image14.png"/><Relationship Id="rId28" Type="http://schemas.openxmlformats.org/officeDocument/2006/relationships/image" Target="media/image19.png"/><Relationship Id="rId36" Type="http://schemas.openxmlformats.org/officeDocument/2006/relationships/image" Target="media/image27.png"/><Relationship Id="rId49" Type="http://schemas.openxmlformats.org/officeDocument/2006/relationships/hyperlink" Target="https://www.semanticscholar.org/paper/Dual-Band-David-Fractal-Microstrip-Patch-Antenna-Abraham-Mathew/3d464346699cd9dadf864c26a1309d996ef2840b" TargetMode="External"/><Relationship Id="rId57" Type="http://schemas.openxmlformats.org/officeDocument/2006/relationships/hyperlink" Target="https://uk.mathworks.com/help/antenna/ug/helical-antenna-design.html" TargetMode="External"/><Relationship Id="rId10" Type="http://schemas.openxmlformats.org/officeDocument/2006/relationships/image" Target="media/image3.png"/><Relationship Id="rId31" Type="http://schemas.openxmlformats.org/officeDocument/2006/relationships/image" Target="media/image22.png"/><Relationship Id="rId44" Type="http://schemas.openxmlformats.org/officeDocument/2006/relationships/image" Target="media/image35.png"/><Relationship Id="rId52" Type="http://schemas.openxmlformats.org/officeDocument/2006/relationships/hyperlink" Target="https://www.researchgate.net/publication/336566858_A_Millimeter_Wave_based_Circular_Slot_Loaded_Microstrip_Patch_Antenna_for_5G_Communication" TargetMode="External"/><Relationship Id="rId6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FC57AB7-C3C0-45A3-B711-E88A216E4A8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4618</TotalTime>
  <Pages>38</Pages>
  <Words>4394</Words>
  <Characters>25052</Characters>
  <Application>Microsoft Office Word</Application>
  <DocSecurity>0</DocSecurity>
  <Lines>208</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29388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Jack Lonsdale (2114210)</dc:creator>
  <cp:keywords/>
  <dc:description/>
  <cp:lastModifiedBy>Jack Lonsdale (2114210)</cp:lastModifiedBy>
  <cp:revision>36</cp:revision>
  <dcterms:created xsi:type="dcterms:W3CDTF">2024-04-15T08:28:00Z</dcterms:created>
  <dcterms:modified xsi:type="dcterms:W3CDTF">2024-05-22T08:24:00Z</dcterms:modified>
</cp:coreProperties>
</file>