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D102" w14:textId="77777777" w:rsidR="0065517E" w:rsidRPr="00A72847" w:rsidRDefault="0065517E" w:rsidP="00901808">
      <w:pPr>
        <w:pStyle w:val="NoSpacing"/>
        <w:spacing w:before="1540" w:after="240" w:line="360" w:lineRule="auto"/>
        <w:jc w:val="center"/>
        <w:rPr>
          <w:rFonts w:ascii="Arial" w:eastAsiaTheme="minorHAnsi" w:hAnsi="Arial" w:cs="Arial"/>
          <w:color w:val="156082" w:themeColor="accent1"/>
          <w:kern w:val="2"/>
          <w:lang/>
          <w14:ligatures w14:val="standardContextual"/>
        </w:rPr>
      </w:pPr>
      <w:r w:rsidRPr="00A72847">
        <w:rPr>
          <w:rFonts w:ascii="Arial" w:eastAsiaTheme="minorHAnsi" w:hAnsi="Arial" w:cs="Arial"/>
          <w:noProof/>
          <w:color w:val="156082" w:themeColor="accent1"/>
          <w:lang/>
        </w:rPr>
        <mc:AlternateContent>
          <mc:Choice Requires="wps">
            <w:drawing>
              <wp:anchor distT="45720" distB="45720" distL="114300" distR="114300" simplePos="0" relativeHeight="251661312" behindDoc="0" locked="0" layoutInCell="1" allowOverlap="1" wp14:anchorId="124256B9" wp14:editId="4F02FB59">
                <wp:simplePos x="0" y="0"/>
                <wp:positionH relativeFrom="margin">
                  <wp:posOffset>0</wp:posOffset>
                </wp:positionH>
                <wp:positionV relativeFrom="paragraph">
                  <wp:posOffset>1432560</wp:posOffset>
                </wp:positionV>
                <wp:extent cx="5880735" cy="4197350"/>
                <wp:effectExtent l="0" t="0" r="1333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197350"/>
                        </a:xfrm>
                        <a:prstGeom prst="rect">
                          <a:avLst/>
                        </a:prstGeom>
                        <a:solidFill>
                          <a:schemeClr val="bg1"/>
                        </a:solidFill>
                        <a:ln w="9525">
                          <a:solidFill>
                            <a:srgbClr val="000000"/>
                          </a:solidFill>
                          <a:miter lim="800000"/>
                          <a:headEnd/>
                          <a:tailEnd/>
                        </a:ln>
                      </wps:spPr>
                      <wps:txb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343ED384" w14:textId="542D6269" w:rsidR="0065517E" w:rsidRPr="0065517E" w:rsidRDefault="0065517E" w:rsidP="0065517E">
                            <w:pPr>
                              <w:ind w:left="360"/>
                              <w:jc w:val="left"/>
                              <w:rPr>
                                <w:b/>
                                <w:bCs/>
                                <w:sz w:val="28"/>
                                <w:szCs w:val="28"/>
                                <w:lang w:val="en-US"/>
                              </w:rPr>
                            </w:pPr>
                            <w:r w:rsidRPr="0065517E">
                              <w:rPr>
                                <w:b/>
                                <w:bCs/>
                                <w:sz w:val="28"/>
                                <w:szCs w:val="28"/>
                                <w:lang w:val="en-US"/>
                              </w:rPr>
                              <w:t xml:space="preserve">Student Name: </w:t>
                            </w:r>
                            <w:proofErr w:type="spellStart"/>
                            <w:r w:rsidR="001A162E">
                              <w:rPr>
                                <w:b/>
                                <w:bCs/>
                                <w:sz w:val="28"/>
                                <w:szCs w:val="28"/>
                                <w:lang w:val="en-US"/>
                              </w:rPr>
                              <w:t>Sajid</w:t>
                            </w:r>
                            <w:proofErr w:type="spellEnd"/>
                            <w:r w:rsidR="001A162E">
                              <w:rPr>
                                <w:b/>
                                <w:bCs/>
                                <w:sz w:val="28"/>
                                <w:szCs w:val="28"/>
                                <w:lang w:val="en-US"/>
                              </w:rPr>
                              <w:t xml:space="preserve"> Amin</w:t>
                            </w:r>
                          </w:p>
                          <w:p w14:paraId="6945505C" w14:textId="48BC7BA5" w:rsidR="0065517E" w:rsidRPr="0065517E" w:rsidRDefault="0065517E" w:rsidP="0065517E">
                            <w:pPr>
                              <w:ind w:left="360"/>
                              <w:jc w:val="left"/>
                              <w:rPr>
                                <w:b/>
                                <w:bCs/>
                                <w:sz w:val="28"/>
                                <w:szCs w:val="28"/>
                                <w:lang w:val="en-US"/>
                              </w:rPr>
                            </w:pPr>
                            <w:r w:rsidRPr="0065517E">
                              <w:rPr>
                                <w:b/>
                                <w:bCs/>
                                <w:sz w:val="28"/>
                                <w:szCs w:val="28"/>
                                <w:lang w:val="en-US"/>
                              </w:rPr>
                              <w:t>Student ID:</w:t>
                            </w:r>
                            <w:r w:rsidR="001A162E">
                              <w:rPr>
                                <w:b/>
                                <w:bCs/>
                                <w:sz w:val="28"/>
                                <w:szCs w:val="28"/>
                                <w:lang w:val="en-US"/>
                              </w:rPr>
                              <w:t>2308943</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lang w:val="en-GB"/>
                              </w:rPr>
                              <w:t>Strategic Management for Business</w:t>
                            </w:r>
                          </w:p>
                          <w:p w14:paraId="6C355A37" w14:textId="53D80BAA" w:rsidR="0065517E" w:rsidRPr="0065517E" w:rsidRDefault="001A162E" w:rsidP="0065517E">
                            <w:pPr>
                              <w:ind w:left="360"/>
                              <w:jc w:val="left"/>
                              <w:rPr>
                                <w:b/>
                                <w:bCs/>
                                <w:sz w:val="28"/>
                                <w:szCs w:val="28"/>
                                <w:lang w:val="en-US"/>
                              </w:rPr>
                            </w:pPr>
                            <w:r>
                              <w:rPr>
                                <w:b/>
                                <w:bCs/>
                                <w:sz w:val="28"/>
                                <w:szCs w:val="28"/>
                                <w:lang w:val="en-US"/>
                              </w:rPr>
                              <w:t>Lecturer</w:t>
                            </w:r>
                            <w:r w:rsidR="00B84451">
                              <w:rPr>
                                <w:b/>
                                <w:bCs/>
                                <w:sz w:val="28"/>
                                <w:szCs w:val="28"/>
                                <w:lang w:val="en-US"/>
                              </w:rPr>
                              <w:t xml:space="preserve">: </w:t>
                            </w:r>
                            <w:proofErr w:type="spellStart"/>
                            <w:r w:rsidR="00B84451">
                              <w:rPr>
                                <w:b/>
                                <w:bCs/>
                                <w:sz w:val="28"/>
                                <w:szCs w:val="28"/>
                                <w:lang w:val="en-US"/>
                              </w:rPr>
                              <w:t>Yohan</w:t>
                            </w:r>
                            <w:proofErr w:type="spellEnd"/>
                            <w:r w:rsidR="00B84451">
                              <w:rPr>
                                <w:b/>
                                <w:bCs/>
                                <w:sz w:val="28"/>
                                <w:szCs w:val="28"/>
                                <w:lang w:val="en-US"/>
                              </w:rPr>
                              <w:t xml:space="preserve"> </w:t>
                            </w:r>
                            <w:proofErr w:type="spellStart"/>
                            <w:r w:rsidR="00B84451">
                              <w:rPr>
                                <w:b/>
                                <w:bCs/>
                                <w:sz w:val="28"/>
                                <w:szCs w:val="28"/>
                                <w:lang w:val="en-US"/>
                              </w:rPr>
                              <w:t>Mendis</w:t>
                            </w:r>
                            <w:proofErr w:type="spellEnd"/>
                            <w:r w:rsidR="00B84451">
                              <w:rPr>
                                <w:b/>
                                <w:bCs/>
                                <w:sz w:val="28"/>
                                <w:szCs w:val="28"/>
                                <w:lang w:val="en-US"/>
                              </w:rPr>
                              <w:t xml:space="preserve"> </w:t>
                            </w:r>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4256B9" id="_x0000_t202" coordsize="21600,21600" o:spt="202" path="m,l,21600r21600,l21600,xe">
                <v:stroke joinstyle="miter"/>
                <v:path gradientshapeok="t" o:connecttype="rect"/>
              </v:shapetype>
              <v:shape id="Text Box 2" o:spid="_x0000_s1026" type="#_x0000_t202" style="position:absolute;left:0;text-align:left;margin-left:0;margin-top:112.8pt;width:463.05pt;height:33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mNFQIAAB8EAAAOAAAAZHJzL2Uyb0RvYy54bWysU9tu2zAMfR+wfxD0vtjJkjUx4hRdug4D&#13;&#10;ugvQ7QNoWY6FyaImKbG7ry8lp2mWvQ3zg0Ca1BF5eLi+HjrNDtJ5habk00nOmTQCa2V2Jf/x/e7N&#13;&#10;kjMfwNSg0ciSP0rPrzevX617W8gZtqhr6RiBGF/0tuRtCLbIMi9a2YGfoJWGgg26DgK5bpfVDnpC&#13;&#10;73Q2y/N3WY+utg6F9J7+3o5Bvkn4TSNF+No0XgamS061hXS6dFbxzDZrKHYObKvEsQz4hyo6UIYe&#13;&#10;PUHdQgC2d+ovqE4Jhx6bMBHYZdg0SsjUA3UzzS+6eWjBytQLkePtiSb//2DFl8OD/eZYGN7jQANM&#13;&#10;TXh7j+KnZwa3LZidvHEO+1ZCTQ9PI2VZb31xvBqp9oWPIFX/GWsaMuwDJqChcV1khfpkhE4DeDyR&#13;&#10;LofABP1cLJf51dsFZ4Ji8+mK7DSWDIrn69b58FFix6JRckdTTfBwuPchlgPFc0p8zaNW9Z3SOjlR&#13;&#10;SXKrHTsAaaDajQ1cZGnD+pKvFrPFSMAfCG5Xne7n6UscXEB0KpCStepKvjwlQRFp+2DqpLMASo82&#13;&#10;VazNkcdI3UhiGKqBEiOfFdaPxKjDUbG0YWS06H5z1pNaS+5/7cFJzvQnQ1NZTefzKO/kzBdXM3Lc&#13;&#10;eaQ6j4ARBFXywNlobkNaiciXwRuaXqMSry+VHGslFSa6jxsTZX7up6yXvd48AQAA//8DAFBLAwQU&#13;&#10;AAYACAAAACEACXTDKOAAAAANAQAADwAAAGRycy9kb3ducmV2LnhtbEyPwU7DMBBE70j8g7VI3KiT&#13;&#10;SLXSNE5FqfgAGg5wW8dLEhHbwXbT8PeYE1xGWo12Zl59WM3EFvJhdFZCvsmAke2cHm0v4bV9fiiB&#13;&#10;hYhW4+QsSfimAIfm9qbGSrurfaHlHHuWQmyoUMIQ41xxHrqBDIaNm8km78N5gzGdvufa4zWFm4kX&#13;&#10;WSa4wdGmhgFnehqo+zxfjAR1ysfjG6pj641q37eIi959SXl/t572SR73wCKt8e8DfhnSfmjSMOUu&#13;&#10;Vgc2SUg0UUJRbAWwZO8KkQNTEspSCOBNzf9TND8AAAD//wMAUEsBAi0AFAAGAAgAAAAhALaDOJL+&#13;&#10;AAAA4QEAABMAAAAAAAAAAAAAAAAAAAAAAFtDb250ZW50X1R5cGVzXS54bWxQSwECLQAUAAYACAAA&#13;&#10;ACEAOP0h/9YAAACUAQAACwAAAAAAAAAAAAAAAAAvAQAAX3JlbHMvLnJlbHNQSwECLQAUAAYACAAA&#13;&#10;ACEA/sGZjRUCAAAfBAAADgAAAAAAAAAAAAAAAAAuAgAAZHJzL2Uyb0RvYy54bWxQSwECLQAUAAYA&#13;&#10;CAAAACEACXTDKOAAAAANAQAADwAAAAAAAAAAAAAAAABvBAAAZHJzL2Rvd25yZXYueG1sUEsFBgAA&#13;&#10;AAAEAAQA8wAAAHwFAAAAAA==&#13;&#10;" fillcolor="white [3212]">
                <v:textbo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343ED384" w14:textId="542D6269" w:rsidR="0065517E" w:rsidRPr="0065517E" w:rsidRDefault="0065517E" w:rsidP="0065517E">
                      <w:pPr>
                        <w:ind w:left="360"/>
                        <w:jc w:val="left"/>
                        <w:rPr>
                          <w:b/>
                          <w:bCs/>
                          <w:sz w:val="28"/>
                          <w:szCs w:val="28"/>
                          <w:lang w:val="en-US"/>
                        </w:rPr>
                      </w:pPr>
                      <w:r w:rsidRPr="0065517E">
                        <w:rPr>
                          <w:b/>
                          <w:bCs/>
                          <w:sz w:val="28"/>
                          <w:szCs w:val="28"/>
                          <w:lang w:val="en-US"/>
                        </w:rPr>
                        <w:t xml:space="preserve">Student Name: </w:t>
                      </w:r>
                      <w:proofErr w:type="spellStart"/>
                      <w:r w:rsidR="001A162E">
                        <w:rPr>
                          <w:b/>
                          <w:bCs/>
                          <w:sz w:val="28"/>
                          <w:szCs w:val="28"/>
                          <w:lang w:val="en-US"/>
                        </w:rPr>
                        <w:t>Sajid</w:t>
                      </w:r>
                      <w:proofErr w:type="spellEnd"/>
                      <w:r w:rsidR="001A162E">
                        <w:rPr>
                          <w:b/>
                          <w:bCs/>
                          <w:sz w:val="28"/>
                          <w:szCs w:val="28"/>
                          <w:lang w:val="en-US"/>
                        </w:rPr>
                        <w:t xml:space="preserve"> Amin</w:t>
                      </w:r>
                    </w:p>
                    <w:p w14:paraId="6945505C" w14:textId="48BC7BA5" w:rsidR="0065517E" w:rsidRPr="0065517E" w:rsidRDefault="0065517E" w:rsidP="0065517E">
                      <w:pPr>
                        <w:ind w:left="360"/>
                        <w:jc w:val="left"/>
                        <w:rPr>
                          <w:b/>
                          <w:bCs/>
                          <w:sz w:val="28"/>
                          <w:szCs w:val="28"/>
                          <w:lang w:val="en-US"/>
                        </w:rPr>
                      </w:pPr>
                      <w:r w:rsidRPr="0065517E">
                        <w:rPr>
                          <w:b/>
                          <w:bCs/>
                          <w:sz w:val="28"/>
                          <w:szCs w:val="28"/>
                          <w:lang w:val="en-US"/>
                        </w:rPr>
                        <w:t>Student ID:</w:t>
                      </w:r>
                      <w:r w:rsidR="001A162E">
                        <w:rPr>
                          <w:b/>
                          <w:bCs/>
                          <w:sz w:val="28"/>
                          <w:szCs w:val="28"/>
                          <w:lang w:val="en-US"/>
                        </w:rPr>
                        <w:t>2308943</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lang w:val="en-GB"/>
                        </w:rPr>
                        <w:t>Strategic Management for Business</w:t>
                      </w:r>
                    </w:p>
                    <w:p w14:paraId="6C355A37" w14:textId="53D80BAA" w:rsidR="0065517E" w:rsidRPr="0065517E" w:rsidRDefault="001A162E" w:rsidP="0065517E">
                      <w:pPr>
                        <w:ind w:left="360"/>
                        <w:jc w:val="left"/>
                        <w:rPr>
                          <w:b/>
                          <w:bCs/>
                          <w:sz w:val="28"/>
                          <w:szCs w:val="28"/>
                          <w:lang w:val="en-US"/>
                        </w:rPr>
                      </w:pPr>
                      <w:r>
                        <w:rPr>
                          <w:b/>
                          <w:bCs/>
                          <w:sz w:val="28"/>
                          <w:szCs w:val="28"/>
                          <w:lang w:val="en-US"/>
                        </w:rPr>
                        <w:t>Lecturer</w:t>
                      </w:r>
                      <w:r w:rsidR="00B84451">
                        <w:rPr>
                          <w:b/>
                          <w:bCs/>
                          <w:sz w:val="28"/>
                          <w:szCs w:val="28"/>
                          <w:lang w:val="en-US"/>
                        </w:rPr>
                        <w:t xml:space="preserve">: </w:t>
                      </w:r>
                      <w:proofErr w:type="spellStart"/>
                      <w:r w:rsidR="00B84451">
                        <w:rPr>
                          <w:b/>
                          <w:bCs/>
                          <w:sz w:val="28"/>
                          <w:szCs w:val="28"/>
                          <w:lang w:val="en-US"/>
                        </w:rPr>
                        <w:t>Yohan</w:t>
                      </w:r>
                      <w:proofErr w:type="spellEnd"/>
                      <w:r w:rsidR="00B84451">
                        <w:rPr>
                          <w:b/>
                          <w:bCs/>
                          <w:sz w:val="28"/>
                          <w:szCs w:val="28"/>
                          <w:lang w:val="en-US"/>
                        </w:rPr>
                        <w:t xml:space="preserve"> </w:t>
                      </w:r>
                      <w:proofErr w:type="spellStart"/>
                      <w:r w:rsidR="00B84451">
                        <w:rPr>
                          <w:b/>
                          <w:bCs/>
                          <w:sz w:val="28"/>
                          <w:szCs w:val="28"/>
                          <w:lang w:val="en-US"/>
                        </w:rPr>
                        <w:t>Mendis</w:t>
                      </w:r>
                      <w:proofErr w:type="spellEnd"/>
                      <w:r w:rsidR="00B84451">
                        <w:rPr>
                          <w:b/>
                          <w:bCs/>
                          <w:sz w:val="28"/>
                          <w:szCs w:val="28"/>
                          <w:lang w:val="en-US"/>
                        </w:rPr>
                        <w:t xml:space="preserve"> </w:t>
                      </w:r>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v:textbox>
                <w10:wrap type="square" anchorx="margin"/>
              </v:shape>
            </w:pict>
          </mc:Fallback>
        </mc:AlternateContent>
      </w:r>
    </w:p>
    <w:sdt>
      <w:sdtPr>
        <w:rPr>
          <w:rFonts w:ascii="Arial" w:eastAsiaTheme="minorHAnsi" w:hAnsi="Arial" w:cs="Arial"/>
          <w:color w:val="156082" w:themeColor="accent1"/>
          <w:kern w:val="2"/>
          <w:lang/>
          <w14:ligatures w14:val="standardContextual"/>
        </w:rPr>
        <w:id w:val="1023902145"/>
        <w:docPartObj>
          <w:docPartGallery w:val="Cover Pages"/>
          <w:docPartUnique/>
        </w:docPartObj>
      </w:sdtPr>
      <w:sdtEndPr>
        <w:rPr>
          <w:color w:val="auto"/>
        </w:rPr>
      </w:sdtEndPr>
      <w:sdtContent>
        <w:p w14:paraId="47272210" w14:textId="2A3831D7" w:rsidR="00F34C12" w:rsidRPr="00A72847" w:rsidRDefault="00F34C12" w:rsidP="00901808">
          <w:pPr>
            <w:pStyle w:val="NoSpacing"/>
            <w:spacing w:before="1540" w:after="240" w:line="360" w:lineRule="auto"/>
            <w:jc w:val="center"/>
            <w:rPr>
              <w:rFonts w:ascii="Arial" w:hAnsi="Arial" w:cs="Arial"/>
              <w:color w:val="156082" w:themeColor="accent1"/>
            </w:rPr>
          </w:pPr>
        </w:p>
        <w:p w14:paraId="1D792A88" w14:textId="08E24AB6" w:rsidR="00F34C12" w:rsidRPr="00A72847" w:rsidRDefault="00F34C12" w:rsidP="00901808">
          <w:pPr>
            <w:pStyle w:val="NoSpacing"/>
            <w:spacing w:before="480" w:line="360" w:lineRule="auto"/>
            <w:jc w:val="center"/>
            <w:rPr>
              <w:rFonts w:ascii="Arial" w:hAnsi="Arial" w:cs="Arial"/>
              <w:color w:val="156082" w:themeColor="accent1"/>
            </w:rPr>
          </w:pPr>
          <w:r w:rsidRPr="00A72847">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425E9EE" wp14:editId="4D8C41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4D5B8F">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5517E">
                                      <w:rPr>
                                        <w:caps/>
                                        <w:color w:val="156082" w:themeColor="accent1"/>
                                      </w:rPr>
                                      <w:t xml:space="preserve">     </w:t>
                                    </w:r>
                                  </w:sdtContent>
                                </w:sdt>
                              </w:p>
                              <w:p w14:paraId="30290B5F" w14:textId="58E048F6" w:rsidR="00F34C12" w:rsidRDefault="004D5B8F">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5517E">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425E9EE"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5517E">
                                <w:rPr>
                                  <w:caps/>
                                  <w:color w:val="156082" w:themeColor="accent1"/>
                                </w:rPr>
                                <w:t xml:space="preserve">     </w:t>
                              </w:r>
                            </w:sdtContent>
                          </w:sdt>
                        </w:p>
                        <w:p w14:paraId="30290B5F" w14:textId="58E048F6" w:rsidR="00F34C12"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5517E">
                                <w:rPr>
                                  <w:color w:val="156082" w:themeColor="accent1"/>
                                </w:rPr>
                                <w:t xml:space="preserve">     </w:t>
                              </w:r>
                            </w:sdtContent>
                          </w:sdt>
                        </w:p>
                      </w:txbxContent>
                    </v:textbox>
                    <w10:wrap anchorx="margin" anchory="page"/>
                  </v:shape>
                </w:pict>
              </mc:Fallback>
            </mc:AlternateContent>
          </w:r>
        </w:p>
        <w:p w14:paraId="2AAB8CA3" w14:textId="24F5FE37" w:rsidR="00F34C12" w:rsidRPr="00A72847" w:rsidRDefault="00F34C12" w:rsidP="00901808">
          <w:pPr>
            <w:spacing w:line="360" w:lineRule="auto"/>
            <w:rPr>
              <w:rFonts w:cs="Arial"/>
            </w:rPr>
          </w:pPr>
          <w:r w:rsidRPr="00A72847">
            <w:rPr>
              <w:rFonts w:cs="Arial"/>
            </w:rPr>
            <w:br w:type="page"/>
          </w:r>
        </w:p>
      </w:sdtContent>
    </w:sdt>
    <w:sdt>
      <w:sdtPr>
        <w:rPr>
          <w:rFonts w:ascii="Arial" w:eastAsiaTheme="minorHAnsi" w:hAnsi="Arial" w:cs="Arial"/>
          <w:color w:val="auto"/>
          <w:kern w:val="2"/>
          <w:sz w:val="22"/>
          <w:szCs w:val="22"/>
          <w:lang/>
          <w14:ligatures w14:val="standardContextual"/>
        </w:rPr>
        <w:id w:val="-1423260660"/>
        <w:docPartObj>
          <w:docPartGallery w:val="Table of Contents"/>
          <w:docPartUnique/>
        </w:docPartObj>
      </w:sdtPr>
      <w:sdtEndPr>
        <w:rPr>
          <w:b/>
          <w:bCs/>
          <w:noProof/>
        </w:rPr>
      </w:sdtEndPr>
      <w:sdtContent>
        <w:p w14:paraId="581DD4BA" w14:textId="2A032454" w:rsidR="00F34C12" w:rsidRPr="00A72847" w:rsidRDefault="00F34C12" w:rsidP="00901808">
          <w:pPr>
            <w:pStyle w:val="TOCHeading"/>
            <w:spacing w:line="360" w:lineRule="auto"/>
            <w:rPr>
              <w:rFonts w:ascii="Arial" w:hAnsi="Arial" w:cs="Arial"/>
            </w:rPr>
          </w:pPr>
          <w:r w:rsidRPr="00A72847">
            <w:rPr>
              <w:rFonts w:ascii="Arial" w:hAnsi="Arial" w:cs="Arial"/>
            </w:rPr>
            <w:t>Contents</w:t>
          </w:r>
        </w:p>
        <w:p w14:paraId="5D1BEB3F" w14:textId="54BBBF76" w:rsidR="00A72847" w:rsidRDefault="00F34C12" w:rsidP="00901808">
          <w:pPr>
            <w:pStyle w:val="TOC1"/>
            <w:tabs>
              <w:tab w:val="right" w:leader="dot" w:pos="9016"/>
            </w:tabs>
            <w:spacing w:line="360" w:lineRule="auto"/>
            <w:rPr>
              <w:rFonts w:asciiTheme="minorHAnsi" w:eastAsiaTheme="minorEastAsia" w:hAnsiTheme="minorHAnsi"/>
              <w:noProof/>
              <w:sz w:val="24"/>
              <w:szCs w:val="24"/>
              <w:lang/>
            </w:rPr>
          </w:pPr>
          <w:r w:rsidRPr="00A72847">
            <w:rPr>
              <w:rFonts w:cs="Arial"/>
            </w:rPr>
            <w:fldChar w:fldCharType="begin"/>
          </w:r>
          <w:r w:rsidRPr="00A72847">
            <w:rPr>
              <w:rFonts w:cs="Arial"/>
            </w:rPr>
            <w:instrText xml:space="preserve"> TOC \o "1-3" \h \z \u </w:instrText>
          </w:r>
          <w:r w:rsidRPr="00A72847">
            <w:rPr>
              <w:rFonts w:cs="Arial"/>
            </w:rPr>
            <w:fldChar w:fldCharType="separate"/>
          </w:r>
          <w:hyperlink w:anchor="_Toc213157685" w:history="1">
            <w:r w:rsidR="00A72847" w:rsidRPr="00CF5C37">
              <w:rPr>
                <w:rStyle w:val="Hyperlink"/>
                <w:rFonts w:cs="Arial"/>
                <w:noProof/>
              </w:rPr>
              <w:t>1) Executive Summary</w:t>
            </w:r>
            <w:r w:rsidR="00A72847">
              <w:rPr>
                <w:noProof/>
                <w:webHidden/>
              </w:rPr>
              <w:tab/>
            </w:r>
            <w:r w:rsidR="00A72847">
              <w:rPr>
                <w:noProof/>
                <w:webHidden/>
              </w:rPr>
              <w:fldChar w:fldCharType="begin"/>
            </w:r>
            <w:r w:rsidR="00A72847">
              <w:rPr>
                <w:noProof/>
                <w:webHidden/>
              </w:rPr>
              <w:instrText xml:space="preserve"> PAGEREF _Toc213157685 \h </w:instrText>
            </w:r>
            <w:r w:rsidR="00A72847">
              <w:rPr>
                <w:noProof/>
                <w:webHidden/>
              </w:rPr>
            </w:r>
            <w:r w:rsidR="00A72847">
              <w:rPr>
                <w:noProof/>
                <w:webHidden/>
              </w:rPr>
              <w:fldChar w:fldCharType="separate"/>
            </w:r>
            <w:r w:rsidR="00A72847">
              <w:rPr>
                <w:noProof/>
                <w:webHidden/>
              </w:rPr>
              <w:t>2</w:t>
            </w:r>
            <w:r w:rsidR="00A72847">
              <w:rPr>
                <w:noProof/>
                <w:webHidden/>
              </w:rPr>
              <w:fldChar w:fldCharType="end"/>
            </w:r>
          </w:hyperlink>
        </w:p>
        <w:p w14:paraId="131CAA7A" w14:textId="5A0FDD3D"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686" w:history="1">
            <w:r w:rsidRPr="00CF5C37">
              <w:rPr>
                <w:rStyle w:val="Hyperlink"/>
                <w:rFonts w:cs="Arial"/>
                <w:noProof/>
              </w:rPr>
              <w:t>2) Introduction to Oddbox: Overview, Products, Services, Business Model, and Unique Value Proposition</w:t>
            </w:r>
            <w:r>
              <w:rPr>
                <w:noProof/>
                <w:webHidden/>
              </w:rPr>
              <w:tab/>
            </w:r>
            <w:r>
              <w:rPr>
                <w:noProof/>
                <w:webHidden/>
              </w:rPr>
              <w:fldChar w:fldCharType="begin"/>
            </w:r>
            <w:r>
              <w:rPr>
                <w:noProof/>
                <w:webHidden/>
              </w:rPr>
              <w:instrText xml:space="preserve"> PAGEREF _Toc213157686 \h </w:instrText>
            </w:r>
            <w:r>
              <w:rPr>
                <w:noProof/>
                <w:webHidden/>
              </w:rPr>
            </w:r>
            <w:r>
              <w:rPr>
                <w:noProof/>
                <w:webHidden/>
              </w:rPr>
              <w:fldChar w:fldCharType="separate"/>
            </w:r>
            <w:r>
              <w:rPr>
                <w:noProof/>
                <w:webHidden/>
              </w:rPr>
              <w:t>3</w:t>
            </w:r>
            <w:r>
              <w:rPr>
                <w:noProof/>
                <w:webHidden/>
              </w:rPr>
              <w:fldChar w:fldCharType="end"/>
            </w:r>
          </w:hyperlink>
        </w:p>
        <w:p w14:paraId="4DC4D4F3" w14:textId="57F54613"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7"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Products &amp; services</w:t>
            </w:r>
            <w:r>
              <w:rPr>
                <w:noProof/>
                <w:webHidden/>
              </w:rPr>
              <w:tab/>
            </w:r>
            <w:r>
              <w:rPr>
                <w:noProof/>
                <w:webHidden/>
              </w:rPr>
              <w:fldChar w:fldCharType="begin"/>
            </w:r>
            <w:r>
              <w:rPr>
                <w:noProof/>
                <w:webHidden/>
              </w:rPr>
              <w:instrText xml:space="preserve"> PAGEREF _Toc213157687 \h </w:instrText>
            </w:r>
            <w:r>
              <w:rPr>
                <w:noProof/>
                <w:webHidden/>
              </w:rPr>
            </w:r>
            <w:r>
              <w:rPr>
                <w:noProof/>
                <w:webHidden/>
              </w:rPr>
              <w:fldChar w:fldCharType="separate"/>
            </w:r>
            <w:r>
              <w:rPr>
                <w:noProof/>
                <w:webHidden/>
              </w:rPr>
              <w:t>3</w:t>
            </w:r>
            <w:r>
              <w:rPr>
                <w:noProof/>
                <w:webHidden/>
              </w:rPr>
              <w:fldChar w:fldCharType="end"/>
            </w:r>
          </w:hyperlink>
        </w:p>
        <w:p w14:paraId="132A44D3" w14:textId="05671607"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8"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Business model</w:t>
            </w:r>
            <w:r>
              <w:rPr>
                <w:noProof/>
                <w:webHidden/>
              </w:rPr>
              <w:tab/>
            </w:r>
            <w:r>
              <w:rPr>
                <w:noProof/>
                <w:webHidden/>
              </w:rPr>
              <w:fldChar w:fldCharType="begin"/>
            </w:r>
            <w:r>
              <w:rPr>
                <w:noProof/>
                <w:webHidden/>
              </w:rPr>
              <w:instrText xml:space="preserve"> PAGEREF _Toc213157688 \h </w:instrText>
            </w:r>
            <w:r>
              <w:rPr>
                <w:noProof/>
                <w:webHidden/>
              </w:rPr>
            </w:r>
            <w:r>
              <w:rPr>
                <w:noProof/>
                <w:webHidden/>
              </w:rPr>
              <w:fldChar w:fldCharType="separate"/>
            </w:r>
            <w:r>
              <w:rPr>
                <w:noProof/>
                <w:webHidden/>
              </w:rPr>
              <w:t>4</w:t>
            </w:r>
            <w:r>
              <w:rPr>
                <w:noProof/>
                <w:webHidden/>
              </w:rPr>
              <w:fldChar w:fldCharType="end"/>
            </w:r>
          </w:hyperlink>
        </w:p>
        <w:p w14:paraId="579EFE42" w14:textId="53EF1896"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9"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Uniqueness</w:t>
            </w:r>
            <w:r>
              <w:rPr>
                <w:noProof/>
                <w:webHidden/>
              </w:rPr>
              <w:tab/>
            </w:r>
            <w:r>
              <w:rPr>
                <w:noProof/>
                <w:webHidden/>
              </w:rPr>
              <w:fldChar w:fldCharType="begin"/>
            </w:r>
            <w:r>
              <w:rPr>
                <w:noProof/>
                <w:webHidden/>
              </w:rPr>
              <w:instrText xml:space="preserve"> PAGEREF _Toc213157689 \h </w:instrText>
            </w:r>
            <w:r>
              <w:rPr>
                <w:noProof/>
                <w:webHidden/>
              </w:rPr>
            </w:r>
            <w:r>
              <w:rPr>
                <w:noProof/>
                <w:webHidden/>
              </w:rPr>
              <w:fldChar w:fldCharType="separate"/>
            </w:r>
            <w:r>
              <w:rPr>
                <w:noProof/>
                <w:webHidden/>
              </w:rPr>
              <w:t>4</w:t>
            </w:r>
            <w:r>
              <w:rPr>
                <w:noProof/>
                <w:webHidden/>
              </w:rPr>
              <w:fldChar w:fldCharType="end"/>
            </w:r>
          </w:hyperlink>
        </w:p>
        <w:p w14:paraId="098D1F3E" w14:textId="3793838E"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0" w:history="1">
            <w:r w:rsidRPr="00CF5C37">
              <w:rPr>
                <w:rStyle w:val="Hyperlink"/>
                <w:rFonts w:cs="Arial"/>
                <w:noProof/>
              </w:rPr>
              <w:t>3) Strategic Direction and Goals: Vision, Mission, and Objectives</w:t>
            </w:r>
            <w:r>
              <w:rPr>
                <w:noProof/>
                <w:webHidden/>
              </w:rPr>
              <w:tab/>
            </w:r>
            <w:r>
              <w:rPr>
                <w:noProof/>
                <w:webHidden/>
              </w:rPr>
              <w:fldChar w:fldCharType="begin"/>
            </w:r>
            <w:r>
              <w:rPr>
                <w:noProof/>
                <w:webHidden/>
              </w:rPr>
              <w:instrText xml:space="preserve"> PAGEREF _Toc213157690 \h </w:instrText>
            </w:r>
            <w:r>
              <w:rPr>
                <w:noProof/>
                <w:webHidden/>
              </w:rPr>
            </w:r>
            <w:r>
              <w:rPr>
                <w:noProof/>
                <w:webHidden/>
              </w:rPr>
              <w:fldChar w:fldCharType="separate"/>
            </w:r>
            <w:r>
              <w:rPr>
                <w:noProof/>
                <w:webHidden/>
              </w:rPr>
              <w:t>4</w:t>
            </w:r>
            <w:r>
              <w:rPr>
                <w:noProof/>
                <w:webHidden/>
              </w:rPr>
              <w:fldChar w:fldCharType="end"/>
            </w:r>
          </w:hyperlink>
        </w:p>
        <w:p w14:paraId="05F44B45" w14:textId="61EF9119"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1" w:history="1">
            <w:r w:rsidRPr="00CF5C37">
              <w:rPr>
                <w:rStyle w:val="Hyperlink"/>
                <w:rFonts w:cs="Arial"/>
                <w:noProof/>
              </w:rPr>
              <w:t>Vision</w:t>
            </w:r>
            <w:r>
              <w:rPr>
                <w:noProof/>
                <w:webHidden/>
              </w:rPr>
              <w:tab/>
            </w:r>
            <w:r>
              <w:rPr>
                <w:noProof/>
                <w:webHidden/>
              </w:rPr>
              <w:fldChar w:fldCharType="begin"/>
            </w:r>
            <w:r>
              <w:rPr>
                <w:noProof/>
                <w:webHidden/>
              </w:rPr>
              <w:instrText xml:space="preserve"> PAGEREF _Toc213157691 \h </w:instrText>
            </w:r>
            <w:r>
              <w:rPr>
                <w:noProof/>
                <w:webHidden/>
              </w:rPr>
            </w:r>
            <w:r>
              <w:rPr>
                <w:noProof/>
                <w:webHidden/>
              </w:rPr>
              <w:fldChar w:fldCharType="separate"/>
            </w:r>
            <w:r>
              <w:rPr>
                <w:noProof/>
                <w:webHidden/>
              </w:rPr>
              <w:t>4</w:t>
            </w:r>
            <w:r>
              <w:rPr>
                <w:noProof/>
                <w:webHidden/>
              </w:rPr>
              <w:fldChar w:fldCharType="end"/>
            </w:r>
          </w:hyperlink>
        </w:p>
        <w:p w14:paraId="07F83CF5" w14:textId="3D924658"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2" w:history="1">
            <w:r w:rsidRPr="00CF5C37">
              <w:rPr>
                <w:rStyle w:val="Hyperlink"/>
                <w:rFonts w:cs="Arial"/>
                <w:noProof/>
              </w:rPr>
              <w:t>Mission</w:t>
            </w:r>
            <w:r>
              <w:rPr>
                <w:noProof/>
                <w:webHidden/>
              </w:rPr>
              <w:tab/>
            </w:r>
            <w:r>
              <w:rPr>
                <w:noProof/>
                <w:webHidden/>
              </w:rPr>
              <w:fldChar w:fldCharType="begin"/>
            </w:r>
            <w:r>
              <w:rPr>
                <w:noProof/>
                <w:webHidden/>
              </w:rPr>
              <w:instrText xml:space="preserve"> PAGEREF _Toc213157692 \h </w:instrText>
            </w:r>
            <w:r>
              <w:rPr>
                <w:noProof/>
                <w:webHidden/>
              </w:rPr>
            </w:r>
            <w:r>
              <w:rPr>
                <w:noProof/>
                <w:webHidden/>
              </w:rPr>
              <w:fldChar w:fldCharType="separate"/>
            </w:r>
            <w:r>
              <w:rPr>
                <w:noProof/>
                <w:webHidden/>
              </w:rPr>
              <w:t>5</w:t>
            </w:r>
            <w:r>
              <w:rPr>
                <w:noProof/>
                <w:webHidden/>
              </w:rPr>
              <w:fldChar w:fldCharType="end"/>
            </w:r>
          </w:hyperlink>
        </w:p>
        <w:p w14:paraId="594740E5" w14:textId="776B2820"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3" w:history="1">
            <w:r w:rsidRPr="00CF5C37">
              <w:rPr>
                <w:rStyle w:val="Hyperlink"/>
                <w:rFonts w:cs="Arial"/>
                <w:noProof/>
              </w:rPr>
              <w:t>Objectives</w:t>
            </w:r>
            <w:r>
              <w:rPr>
                <w:noProof/>
                <w:webHidden/>
              </w:rPr>
              <w:tab/>
            </w:r>
            <w:r>
              <w:rPr>
                <w:noProof/>
                <w:webHidden/>
              </w:rPr>
              <w:fldChar w:fldCharType="begin"/>
            </w:r>
            <w:r>
              <w:rPr>
                <w:noProof/>
                <w:webHidden/>
              </w:rPr>
              <w:instrText xml:space="preserve"> PAGEREF _Toc213157693 \h </w:instrText>
            </w:r>
            <w:r>
              <w:rPr>
                <w:noProof/>
                <w:webHidden/>
              </w:rPr>
            </w:r>
            <w:r>
              <w:rPr>
                <w:noProof/>
                <w:webHidden/>
              </w:rPr>
              <w:fldChar w:fldCharType="separate"/>
            </w:r>
            <w:r>
              <w:rPr>
                <w:noProof/>
                <w:webHidden/>
              </w:rPr>
              <w:t>5</w:t>
            </w:r>
            <w:r>
              <w:rPr>
                <w:noProof/>
                <w:webHidden/>
              </w:rPr>
              <w:fldChar w:fldCharType="end"/>
            </w:r>
          </w:hyperlink>
        </w:p>
        <w:p w14:paraId="1D916C62" w14:textId="426AC6D4"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4" w:history="1">
            <w:r w:rsidRPr="00CF5C37">
              <w:rPr>
                <w:rStyle w:val="Hyperlink"/>
                <w:rFonts w:cs="Arial"/>
                <w:noProof/>
              </w:rPr>
              <w:t>Strategic Direction</w:t>
            </w:r>
            <w:r>
              <w:rPr>
                <w:noProof/>
                <w:webHidden/>
              </w:rPr>
              <w:tab/>
            </w:r>
            <w:r>
              <w:rPr>
                <w:noProof/>
                <w:webHidden/>
              </w:rPr>
              <w:fldChar w:fldCharType="begin"/>
            </w:r>
            <w:r>
              <w:rPr>
                <w:noProof/>
                <w:webHidden/>
              </w:rPr>
              <w:instrText xml:space="preserve"> PAGEREF _Toc213157694 \h </w:instrText>
            </w:r>
            <w:r>
              <w:rPr>
                <w:noProof/>
                <w:webHidden/>
              </w:rPr>
            </w:r>
            <w:r>
              <w:rPr>
                <w:noProof/>
                <w:webHidden/>
              </w:rPr>
              <w:fldChar w:fldCharType="separate"/>
            </w:r>
            <w:r>
              <w:rPr>
                <w:noProof/>
                <w:webHidden/>
              </w:rPr>
              <w:t>5</w:t>
            </w:r>
            <w:r>
              <w:rPr>
                <w:noProof/>
                <w:webHidden/>
              </w:rPr>
              <w:fldChar w:fldCharType="end"/>
            </w:r>
          </w:hyperlink>
        </w:p>
        <w:p w14:paraId="6EF7A13F" w14:textId="4EC045E9"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5" w:history="1">
            <w:r w:rsidRPr="00CF5C37">
              <w:rPr>
                <w:rStyle w:val="Hyperlink"/>
                <w:rFonts w:cs="Arial"/>
                <w:noProof/>
              </w:rPr>
              <w:t>4) Environmental and Competitive Analysis: Internal (SWOT, Value Chain) and External (PESTEL, Porter’s Five Forces) Assessment</w:t>
            </w:r>
            <w:r>
              <w:rPr>
                <w:noProof/>
                <w:webHidden/>
              </w:rPr>
              <w:tab/>
            </w:r>
            <w:r>
              <w:rPr>
                <w:noProof/>
                <w:webHidden/>
              </w:rPr>
              <w:fldChar w:fldCharType="begin"/>
            </w:r>
            <w:r>
              <w:rPr>
                <w:noProof/>
                <w:webHidden/>
              </w:rPr>
              <w:instrText xml:space="preserve"> PAGEREF _Toc213157695 \h </w:instrText>
            </w:r>
            <w:r>
              <w:rPr>
                <w:noProof/>
                <w:webHidden/>
              </w:rPr>
            </w:r>
            <w:r>
              <w:rPr>
                <w:noProof/>
                <w:webHidden/>
              </w:rPr>
              <w:fldChar w:fldCharType="separate"/>
            </w:r>
            <w:r>
              <w:rPr>
                <w:noProof/>
                <w:webHidden/>
              </w:rPr>
              <w:t>5</w:t>
            </w:r>
            <w:r>
              <w:rPr>
                <w:noProof/>
                <w:webHidden/>
              </w:rPr>
              <w:fldChar w:fldCharType="end"/>
            </w:r>
          </w:hyperlink>
        </w:p>
        <w:p w14:paraId="2CF1F030" w14:textId="58CA64A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6" w:history="1">
            <w:r w:rsidRPr="00CF5C37">
              <w:rPr>
                <w:rStyle w:val="Hyperlink"/>
                <w:rFonts w:cs="Arial"/>
                <w:noProof/>
              </w:rPr>
              <w:t>Internal Environment</w:t>
            </w:r>
            <w:r>
              <w:rPr>
                <w:noProof/>
                <w:webHidden/>
              </w:rPr>
              <w:tab/>
            </w:r>
            <w:r>
              <w:rPr>
                <w:noProof/>
                <w:webHidden/>
              </w:rPr>
              <w:fldChar w:fldCharType="begin"/>
            </w:r>
            <w:r>
              <w:rPr>
                <w:noProof/>
                <w:webHidden/>
              </w:rPr>
              <w:instrText xml:space="preserve"> PAGEREF _Toc213157696 \h </w:instrText>
            </w:r>
            <w:r>
              <w:rPr>
                <w:noProof/>
                <w:webHidden/>
              </w:rPr>
            </w:r>
            <w:r>
              <w:rPr>
                <w:noProof/>
                <w:webHidden/>
              </w:rPr>
              <w:fldChar w:fldCharType="separate"/>
            </w:r>
            <w:r>
              <w:rPr>
                <w:noProof/>
                <w:webHidden/>
              </w:rPr>
              <w:t>6</w:t>
            </w:r>
            <w:r>
              <w:rPr>
                <w:noProof/>
                <w:webHidden/>
              </w:rPr>
              <w:fldChar w:fldCharType="end"/>
            </w:r>
          </w:hyperlink>
        </w:p>
        <w:p w14:paraId="5898367B" w14:textId="06ABCEFF"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7" w:history="1">
            <w:r w:rsidRPr="00CF5C37">
              <w:rPr>
                <w:rStyle w:val="Hyperlink"/>
                <w:rFonts w:cs="Arial"/>
                <w:noProof/>
              </w:rPr>
              <w:t>SWOT Analysis</w:t>
            </w:r>
            <w:r>
              <w:rPr>
                <w:noProof/>
                <w:webHidden/>
              </w:rPr>
              <w:tab/>
            </w:r>
            <w:r>
              <w:rPr>
                <w:noProof/>
                <w:webHidden/>
              </w:rPr>
              <w:fldChar w:fldCharType="begin"/>
            </w:r>
            <w:r>
              <w:rPr>
                <w:noProof/>
                <w:webHidden/>
              </w:rPr>
              <w:instrText xml:space="preserve"> PAGEREF _Toc213157697 \h </w:instrText>
            </w:r>
            <w:r>
              <w:rPr>
                <w:noProof/>
                <w:webHidden/>
              </w:rPr>
            </w:r>
            <w:r>
              <w:rPr>
                <w:noProof/>
                <w:webHidden/>
              </w:rPr>
              <w:fldChar w:fldCharType="separate"/>
            </w:r>
            <w:r>
              <w:rPr>
                <w:noProof/>
                <w:webHidden/>
              </w:rPr>
              <w:t>6</w:t>
            </w:r>
            <w:r>
              <w:rPr>
                <w:noProof/>
                <w:webHidden/>
              </w:rPr>
              <w:fldChar w:fldCharType="end"/>
            </w:r>
          </w:hyperlink>
        </w:p>
        <w:p w14:paraId="626EECBD" w14:textId="10A915EB"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8" w:history="1">
            <w:r w:rsidRPr="00CF5C37">
              <w:rPr>
                <w:rStyle w:val="Hyperlink"/>
                <w:rFonts w:cs="Arial"/>
                <w:noProof/>
              </w:rPr>
              <w:t>External Environment</w:t>
            </w:r>
            <w:r>
              <w:rPr>
                <w:noProof/>
                <w:webHidden/>
              </w:rPr>
              <w:tab/>
            </w:r>
            <w:r>
              <w:rPr>
                <w:noProof/>
                <w:webHidden/>
              </w:rPr>
              <w:fldChar w:fldCharType="begin"/>
            </w:r>
            <w:r>
              <w:rPr>
                <w:noProof/>
                <w:webHidden/>
              </w:rPr>
              <w:instrText xml:space="preserve"> PAGEREF _Toc213157698 \h </w:instrText>
            </w:r>
            <w:r>
              <w:rPr>
                <w:noProof/>
                <w:webHidden/>
              </w:rPr>
            </w:r>
            <w:r>
              <w:rPr>
                <w:noProof/>
                <w:webHidden/>
              </w:rPr>
              <w:fldChar w:fldCharType="separate"/>
            </w:r>
            <w:r>
              <w:rPr>
                <w:noProof/>
                <w:webHidden/>
              </w:rPr>
              <w:t>7</w:t>
            </w:r>
            <w:r>
              <w:rPr>
                <w:noProof/>
                <w:webHidden/>
              </w:rPr>
              <w:fldChar w:fldCharType="end"/>
            </w:r>
          </w:hyperlink>
        </w:p>
        <w:p w14:paraId="547D099E" w14:textId="75671889" w:rsidR="00A72847" w:rsidRDefault="00A72847" w:rsidP="00901808">
          <w:pPr>
            <w:pStyle w:val="TOC3"/>
            <w:tabs>
              <w:tab w:val="right" w:leader="dot" w:pos="9016"/>
            </w:tabs>
            <w:spacing w:line="360" w:lineRule="auto"/>
            <w:rPr>
              <w:rFonts w:asciiTheme="minorHAnsi" w:eastAsiaTheme="minorEastAsia" w:hAnsiTheme="minorHAnsi"/>
              <w:noProof/>
              <w:sz w:val="24"/>
              <w:szCs w:val="24"/>
              <w:lang/>
            </w:rPr>
          </w:pPr>
          <w:hyperlink w:anchor="_Toc213157699" w:history="1">
            <w:r w:rsidRPr="00CF5C37">
              <w:rPr>
                <w:rStyle w:val="Hyperlink"/>
                <w:rFonts w:cs="Arial"/>
                <w:noProof/>
              </w:rPr>
              <w:t>PESTEL Analysis</w:t>
            </w:r>
            <w:r>
              <w:rPr>
                <w:noProof/>
                <w:webHidden/>
              </w:rPr>
              <w:tab/>
            </w:r>
            <w:r>
              <w:rPr>
                <w:noProof/>
                <w:webHidden/>
              </w:rPr>
              <w:fldChar w:fldCharType="begin"/>
            </w:r>
            <w:r>
              <w:rPr>
                <w:noProof/>
                <w:webHidden/>
              </w:rPr>
              <w:instrText xml:space="preserve"> PAGEREF _Toc213157699 \h </w:instrText>
            </w:r>
            <w:r>
              <w:rPr>
                <w:noProof/>
                <w:webHidden/>
              </w:rPr>
            </w:r>
            <w:r>
              <w:rPr>
                <w:noProof/>
                <w:webHidden/>
              </w:rPr>
              <w:fldChar w:fldCharType="separate"/>
            </w:r>
            <w:r>
              <w:rPr>
                <w:noProof/>
                <w:webHidden/>
              </w:rPr>
              <w:t>8</w:t>
            </w:r>
            <w:r>
              <w:rPr>
                <w:noProof/>
                <w:webHidden/>
              </w:rPr>
              <w:fldChar w:fldCharType="end"/>
            </w:r>
          </w:hyperlink>
        </w:p>
        <w:p w14:paraId="5BE6CF02" w14:textId="136C257A" w:rsidR="00A72847" w:rsidRDefault="00A72847" w:rsidP="00901808">
          <w:pPr>
            <w:pStyle w:val="TOC3"/>
            <w:tabs>
              <w:tab w:val="right" w:leader="dot" w:pos="9016"/>
            </w:tabs>
            <w:spacing w:line="360" w:lineRule="auto"/>
            <w:rPr>
              <w:rFonts w:asciiTheme="minorHAnsi" w:eastAsiaTheme="minorEastAsia" w:hAnsiTheme="minorHAnsi"/>
              <w:noProof/>
              <w:sz w:val="24"/>
              <w:szCs w:val="24"/>
              <w:lang/>
            </w:rPr>
          </w:pPr>
          <w:hyperlink w:anchor="_Toc213157700" w:history="1">
            <w:r w:rsidRPr="00CF5C37">
              <w:rPr>
                <w:rStyle w:val="Hyperlink"/>
                <w:rFonts w:cs="Arial"/>
                <w:noProof/>
              </w:rPr>
              <w:t>Porter’s Five Forces</w:t>
            </w:r>
            <w:r>
              <w:rPr>
                <w:noProof/>
                <w:webHidden/>
              </w:rPr>
              <w:tab/>
            </w:r>
            <w:r>
              <w:rPr>
                <w:noProof/>
                <w:webHidden/>
              </w:rPr>
              <w:fldChar w:fldCharType="begin"/>
            </w:r>
            <w:r>
              <w:rPr>
                <w:noProof/>
                <w:webHidden/>
              </w:rPr>
              <w:instrText xml:space="preserve"> PAGEREF _Toc213157700 \h </w:instrText>
            </w:r>
            <w:r>
              <w:rPr>
                <w:noProof/>
                <w:webHidden/>
              </w:rPr>
            </w:r>
            <w:r>
              <w:rPr>
                <w:noProof/>
                <w:webHidden/>
              </w:rPr>
              <w:fldChar w:fldCharType="separate"/>
            </w:r>
            <w:r>
              <w:rPr>
                <w:noProof/>
                <w:webHidden/>
              </w:rPr>
              <w:t>10</w:t>
            </w:r>
            <w:r>
              <w:rPr>
                <w:noProof/>
                <w:webHidden/>
              </w:rPr>
              <w:fldChar w:fldCharType="end"/>
            </w:r>
          </w:hyperlink>
        </w:p>
        <w:p w14:paraId="40A06D0C" w14:textId="709E76D2"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1" w:history="1">
            <w:r w:rsidRPr="00CF5C37">
              <w:rPr>
                <w:rStyle w:val="Hyperlink"/>
                <w:rFonts w:cs="Arial"/>
                <w:noProof/>
              </w:rPr>
              <w:t>5)  Strategic Growth Options for Oddbox: Evaluation and Sustainable Strategy Proposal (Ansoff Matrix Application)</w:t>
            </w:r>
            <w:r>
              <w:rPr>
                <w:noProof/>
                <w:webHidden/>
              </w:rPr>
              <w:tab/>
            </w:r>
            <w:r>
              <w:rPr>
                <w:noProof/>
                <w:webHidden/>
              </w:rPr>
              <w:fldChar w:fldCharType="begin"/>
            </w:r>
            <w:r>
              <w:rPr>
                <w:noProof/>
                <w:webHidden/>
              </w:rPr>
              <w:instrText xml:space="preserve"> PAGEREF _Toc213157701 \h </w:instrText>
            </w:r>
            <w:r>
              <w:rPr>
                <w:noProof/>
                <w:webHidden/>
              </w:rPr>
            </w:r>
            <w:r>
              <w:rPr>
                <w:noProof/>
                <w:webHidden/>
              </w:rPr>
              <w:fldChar w:fldCharType="separate"/>
            </w:r>
            <w:r>
              <w:rPr>
                <w:noProof/>
                <w:webHidden/>
              </w:rPr>
              <w:t>10</w:t>
            </w:r>
            <w:r>
              <w:rPr>
                <w:noProof/>
                <w:webHidden/>
              </w:rPr>
              <w:fldChar w:fldCharType="end"/>
            </w:r>
          </w:hyperlink>
        </w:p>
        <w:p w14:paraId="65843FB9" w14:textId="04ED4F6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2" w:history="1">
            <w:r w:rsidRPr="00CF5C37">
              <w:rPr>
                <w:rStyle w:val="Hyperlink"/>
                <w:rFonts w:cs="Arial"/>
                <w:noProof/>
              </w:rPr>
              <w:t>Market Penetration</w:t>
            </w:r>
            <w:r>
              <w:rPr>
                <w:noProof/>
                <w:webHidden/>
              </w:rPr>
              <w:tab/>
            </w:r>
            <w:r>
              <w:rPr>
                <w:noProof/>
                <w:webHidden/>
              </w:rPr>
              <w:fldChar w:fldCharType="begin"/>
            </w:r>
            <w:r>
              <w:rPr>
                <w:noProof/>
                <w:webHidden/>
              </w:rPr>
              <w:instrText xml:space="preserve"> PAGEREF _Toc213157702 \h </w:instrText>
            </w:r>
            <w:r>
              <w:rPr>
                <w:noProof/>
                <w:webHidden/>
              </w:rPr>
            </w:r>
            <w:r>
              <w:rPr>
                <w:noProof/>
                <w:webHidden/>
              </w:rPr>
              <w:fldChar w:fldCharType="separate"/>
            </w:r>
            <w:r>
              <w:rPr>
                <w:noProof/>
                <w:webHidden/>
              </w:rPr>
              <w:t>11</w:t>
            </w:r>
            <w:r>
              <w:rPr>
                <w:noProof/>
                <w:webHidden/>
              </w:rPr>
              <w:fldChar w:fldCharType="end"/>
            </w:r>
          </w:hyperlink>
        </w:p>
        <w:p w14:paraId="1D8D784C" w14:textId="7735E4EE"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3" w:history="1">
            <w:r w:rsidRPr="00CF5C37">
              <w:rPr>
                <w:rStyle w:val="Hyperlink"/>
                <w:rFonts w:cs="Arial"/>
                <w:noProof/>
              </w:rPr>
              <w:t>Market Development</w:t>
            </w:r>
            <w:r>
              <w:rPr>
                <w:noProof/>
                <w:webHidden/>
              </w:rPr>
              <w:tab/>
            </w:r>
            <w:r>
              <w:rPr>
                <w:noProof/>
                <w:webHidden/>
              </w:rPr>
              <w:fldChar w:fldCharType="begin"/>
            </w:r>
            <w:r>
              <w:rPr>
                <w:noProof/>
                <w:webHidden/>
              </w:rPr>
              <w:instrText xml:space="preserve"> PAGEREF _Toc213157703 \h </w:instrText>
            </w:r>
            <w:r>
              <w:rPr>
                <w:noProof/>
                <w:webHidden/>
              </w:rPr>
            </w:r>
            <w:r>
              <w:rPr>
                <w:noProof/>
                <w:webHidden/>
              </w:rPr>
              <w:fldChar w:fldCharType="separate"/>
            </w:r>
            <w:r>
              <w:rPr>
                <w:noProof/>
                <w:webHidden/>
              </w:rPr>
              <w:t>11</w:t>
            </w:r>
            <w:r>
              <w:rPr>
                <w:noProof/>
                <w:webHidden/>
              </w:rPr>
              <w:fldChar w:fldCharType="end"/>
            </w:r>
          </w:hyperlink>
        </w:p>
        <w:p w14:paraId="574CB826" w14:textId="70FE8472"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4" w:history="1">
            <w:r w:rsidRPr="00CF5C37">
              <w:rPr>
                <w:rStyle w:val="Hyperlink"/>
                <w:rFonts w:cs="Arial"/>
                <w:noProof/>
              </w:rPr>
              <w:t>Product Development</w:t>
            </w:r>
            <w:r>
              <w:rPr>
                <w:noProof/>
                <w:webHidden/>
              </w:rPr>
              <w:tab/>
            </w:r>
            <w:r>
              <w:rPr>
                <w:noProof/>
                <w:webHidden/>
              </w:rPr>
              <w:fldChar w:fldCharType="begin"/>
            </w:r>
            <w:r>
              <w:rPr>
                <w:noProof/>
                <w:webHidden/>
              </w:rPr>
              <w:instrText xml:space="preserve"> PAGEREF _Toc213157704 \h </w:instrText>
            </w:r>
            <w:r>
              <w:rPr>
                <w:noProof/>
                <w:webHidden/>
              </w:rPr>
            </w:r>
            <w:r>
              <w:rPr>
                <w:noProof/>
                <w:webHidden/>
              </w:rPr>
              <w:fldChar w:fldCharType="separate"/>
            </w:r>
            <w:r>
              <w:rPr>
                <w:noProof/>
                <w:webHidden/>
              </w:rPr>
              <w:t>12</w:t>
            </w:r>
            <w:r>
              <w:rPr>
                <w:noProof/>
                <w:webHidden/>
              </w:rPr>
              <w:fldChar w:fldCharType="end"/>
            </w:r>
          </w:hyperlink>
        </w:p>
        <w:p w14:paraId="35418104" w14:textId="69EF16A4"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5" w:history="1">
            <w:r w:rsidRPr="00CF5C37">
              <w:rPr>
                <w:rStyle w:val="Hyperlink"/>
                <w:rFonts w:cs="Arial"/>
                <w:noProof/>
              </w:rPr>
              <w:t>Diversification</w:t>
            </w:r>
            <w:r>
              <w:rPr>
                <w:noProof/>
                <w:webHidden/>
              </w:rPr>
              <w:tab/>
            </w:r>
            <w:r>
              <w:rPr>
                <w:noProof/>
                <w:webHidden/>
              </w:rPr>
              <w:fldChar w:fldCharType="begin"/>
            </w:r>
            <w:r>
              <w:rPr>
                <w:noProof/>
                <w:webHidden/>
              </w:rPr>
              <w:instrText xml:space="preserve"> PAGEREF _Toc213157705 \h </w:instrText>
            </w:r>
            <w:r>
              <w:rPr>
                <w:noProof/>
                <w:webHidden/>
              </w:rPr>
            </w:r>
            <w:r>
              <w:rPr>
                <w:noProof/>
                <w:webHidden/>
              </w:rPr>
              <w:fldChar w:fldCharType="separate"/>
            </w:r>
            <w:r>
              <w:rPr>
                <w:noProof/>
                <w:webHidden/>
              </w:rPr>
              <w:t>12</w:t>
            </w:r>
            <w:r>
              <w:rPr>
                <w:noProof/>
                <w:webHidden/>
              </w:rPr>
              <w:fldChar w:fldCharType="end"/>
            </w:r>
          </w:hyperlink>
        </w:p>
        <w:p w14:paraId="2CFF4FEB" w14:textId="627AEF9A"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6" w:history="1">
            <w:r w:rsidRPr="00CF5C37">
              <w:rPr>
                <w:rStyle w:val="Hyperlink"/>
                <w:rFonts w:cs="Arial"/>
                <w:noProof/>
              </w:rPr>
              <w:t>6) Stakeholder Analysis and Evaluation of Expectations and Influence (Mendelow’s Matrix Application)</w:t>
            </w:r>
            <w:r>
              <w:rPr>
                <w:noProof/>
                <w:webHidden/>
              </w:rPr>
              <w:tab/>
            </w:r>
            <w:r>
              <w:rPr>
                <w:noProof/>
                <w:webHidden/>
              </w:rPr>
              <w:fldChar w:fldCharType="begin"/>
            </w:r>
            <w:r>
              <w:rPr>
                <w:noProof/>
                <w:webHidden/>
              </w:rPr>
              <w:instrText xml:space="preserve"> PAGEREF _Toc213157706 \h </w:instrText>
            </w:r>
            <w:r>
              <w:rPr>
                <w:noProof/>
                <w:webHidden/>
              </w:rPr>
            </w:r>
            <w:r>
              <w:rPr>
                <w:noProof/>
                <w:webHidden/>
              </w:rPr>
              <w:fldChar w:fldCharType="separate"/>
            </w:r>
            <w:r>
              <w:rPr>
                <w:noProof/>
                <w:webHidden/>
              </w:rPr>
              <w:t>13</w:t>
            </w:r>
            <w:r>
              <w:rPr>
                <w:noProof/>
                <w:webHidden/>
              </w:rPr>
              <w:fldChar w:fldCharType="end"/>
            </w:r>
          </w:hyperlink>
        </w:p>
        <w:p w14:paraId="59A9BF90" w14:textId="7D871A28"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7" w:history="1">
            <w:r w:rsidRPr="00CF5C37">
              <w:rPr>
                <w:rStyle w:val="Hyperlink"/>
                <w:rFonts w:cs="Arial"/>
                <w:bCs/>
                <w:noProof/>
              </w:rPr>
              <w:t>7) Strategic Recommendations for Future Development and Implementation</w:t>
            </w:r>
            <w:r>
              <w:rPr>
                <w:noProof/>
                <w:webHidden/>
              </w:rPr>
              <w:tab/>
            </w:r>
            <w:r>
              <w:rPr>
                <w:noProof/>
                <w:webHidden/>
              </w:rPr>
              <w:fldChar w:fldCharType="begin"/>
            </w:r>
            <w:r>
              <w:rPr>
                <w:noProof/>
                <w:webHidden/>
              </w:rPr>
              <w:instrText xml:space="preserve"> PAGEREF _Toc213157707 \h </w:instrText>
            </w:r>
            <w:r>
              <w:rPr>
                <w:noProof/>
                <w:webHidden/>
              </w:rPr>
            </w:r>
            <w:r>
              <w:rPr>
                <w:noProof/>
                <w:webHidden/>
              </w:rPr>
              <w:fldChar w:fldCharType="separate"/>
            </w:r>
            <w:r>
              <w:rPr>
                <w:noProof/>
                <w:webHidden/>
              </w:rPr>
              <w:t>15</w:t>
            </w:r>
            <w:r>
              <w:rPr>
                <w:noProof/>
                <w:webHidden/>
              </w:rPr>
              <w:fldChar w:fldCharType="end"/>
            </w:r>
          </w:hyperlink>
        </w:p>
        <w:p w14:paraId="6026E54E" w14:textId="081E26DA"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r>
            <w:rPr>
              <w:rStyle w:val="Hyperlink"/>
              <w:noProof/>
              <w:u w:val="none"/>
            </w:rPr>
            <w:t xml:space="preserve">   </w:t>
          </w:r>
          <w:hyperlink w:anchor="_Toc213157708" w:history="1">
            <w:r w:rsidRPr="00CF5C37">
              <w:rPr>
                <w:rStyle w:val="Hyperlink"/>
                <w:rFonts w:cs="Arial"/>
                <w:noProof/>
              </w:rPr>
              <w:t>1. Optimise Logistics through Regional Partnerships</w:t>
            </w:r>
            <w:r>
              <w:rPr>
                <w:noProof/>
                <w:webHidden/>
              </w:rPr>
              <w:tab/>
            </w:r>
            <w:r>
              <w:rPr>
                <w:noProof/>
                <w:webHidden/>
              </w:rPr>
              <w:fldChar w:fldCharType="begin"/>
            </w:r>
            <w:r>
              <w:rPr>
                <w:noProof/>
                <w:webHidden/>
              </w:rPr>
              <w:instrText xml:space="preserve"> PAGEREF _Toc213157708 \h </w:instrText>
            </w:r>
            <w:r>
              <w:rPr>
                <w:noProof/>
                <w:webHidden/>
              </w:rPr>
            </w:r>
            <w:r>
              <w:rPr>
                <w:noProof/>
                <w:webHidden/>
              </w:rPr>
              <w:fldChar w:fldCharType="separate"/>
            </w:r>
            <w:r>
              <w:rPr>
                <w:noProof/>
                <w:webHidden/>
              </w:rPr>
              <w:t>15</w:t>
            </w:r>
            <w:r>
              <w:rPr>
                <w:noProof/>
                <w:webHidden/>
              </w:rPr>
              <w:fldChar w:fldCharType="end"/>
            </w:r>
          </w:hyperlink>
        </w:p>
        <w:p w14:paraId="4F37D40D" w14:textId="29F7AE8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9" w:history="1">
            <w:r w:rsidRPr="00CF5C37">
              <w:rPr>
                <w:rStyle w:val="Hyperlink"/>
                <w:rFonts w:cs="Arial"/>
                <w:noProof/>
              </w:rPr>
              <w:t>2. Introduce Click-and-Collect and Mobile App Integration</w:t>
            </w:r>
            <w:r>
              <w:rPr>
                <w:noProof/>
                <w:webHidden/>
              </w:rPr>
              <w:tab/>
            </w:r>
            <w:r>
              <w:rPr>
                <w:noProof/>
                <w:webHidden/>
              </w:rPr>
              <w:fldChar w:fldCharType="begin"/>
            </w:r>
            <w:r>
              <w:rPr>
                <w:noProof/>
                <w:webHidden/>
              </w:rPr>
              <w:instrText xml:space="preserve"> PAGEREF _Toc213157709 \h </w:instrText>
            </w:r>
            <w:r>
              <w:rPr>
                <w:noProof/>
                <w:webHidden/>
              </w:rPr>
            </w:r>
            <w:r>
              <w:rPr>
                <w:noProof/>
                <w:webHidden/>
              </w:rPr>
              <w:fldChar w:fldCharType="separate"/>
            </w:r>
            <w:r>
              <w:rPr>
                <w:noProof/>
                <w:webHidden/>
              </w:rPr>
              <w:t>15</w:t>
            </w:r>
            <w:r>
              <w:rPr>
                <w:noProof/>
                <w:webHidden/>
              </w:rPr>
              <w:fldChar w:fldCharType="end"/>
            </w:r>
          </w:hyperlink>
        </w:p>
        <w:p w14:paraId="2BCED416" w14:textId="7FC2DD80"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10" w:history="1">
            <w:r w:rsidRPr="00CF5C37">
              <w:rPr>
                <w:rStyle w:val="Hyperlink"/>
                <w:rFonts w:cs="Arial"/>
                <w:noProof/>
              </w:rPr>
              <w:t>3. Develop Value-Added Product Lines</w:t>
            </w:r>
            <w:r>
              <w:rPr>
                <w:noProof/>
                <w:webHidden/>
              </w:rPr>
              <w:tab/>
            </w:r>
            <w:r>
              <w:rPr>
                <w:noProof/>
                <w:webHidden/>
              </w:rPr>
              <w:fldChar w:fldCharType="begin"/>
            </w:r>
            <w:r>
              <w:rPr>
                <w:noProof/>
                <w:webHidden/>
              </w:rPr>
              <w:instrText xml:space="preserve"> PAGEREF _Toc213157710 \h </w:instrText>
            </w:r>
            <w:r>
              <w:rPr>
                <w:noProof/>
                <w:webHidden/>
              </w:rPr>
            </w:r>
            <w:r>
              <w:rPr>
                <w:noProof/>
                <w:webHidden/>
              </w:rPr>
              <w:fldChar w:fldCharType="separate"/>
            </w:r>
            <w:r>
              <w:rPr>
                <w:noProof/>
                <w:webHidden/>
              </w:rPr>
              <w:t>15</w:t>
            </w:r>
            <w:r>
              <w:rPr>
                <w:noProof/>
                <w:webHidden/>
              </w:rPr>
              <w:fldChar w:fldCharType="end"/>
            </w:r>
          </w:hyperlink>
        </w:p>
        <w:p w14:paraId="38AB0FE8" w14:textId="0A2343E5"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11" w:history="1">
            <w:r w:rsidRPr="00CF5C37">
              <w:rPr>
                <w:rStyle w:val="Hyperlink"/>
                <w:rFonts w:cs="Arial"/>
                <w:noProof/>
              </w:rPr>
              <w:t>4. Strengthen B2B Partnerships</w:t>
            </w:r>
            <w:r>
              <w:rPr>
                <w:noProof/>
                <w:webHidden/>
              </w:rPr>
              <w:tab/>
            </w:r>
            <w:r>
              <w:rPr>
                <w:noProof/>
                <w:webHidden/>
              </w:rPr>
              <w:fldChar w:fldCharType="begin"/>
            </w:r>
            <w:r>
              <w:rPr>
                <w:noProof/>
                <w:webHidden/>
              </w:rPr>
              <w:instrText xml:space="preserve"> PAGEREF _Toc213157711 \h </w:instrText>
            </w:r>
            <w:r>
              <w:rPr>
                <w:noProof/>
                <w:webHidden/>
              </w:rPr>
            </w:r>
            <w:r>
              <w:rPr>
                <w:noProof/>
                <w:webHidden/>
              </w:rPr>
              <w:fldChar w:fldCharType="separate"/>
            </w:r>
            <w:r>
              <w:rPr>
                <w:noProof/>
                <w:webHidden/>
              </w:rPr>
              <w:t>15</w:t>
            </w:r>
            <w:r>
              <w:rPr>
                <w:noProof/>
                <w:webHidden/>
              </w:rPr>
              <w:fldChar w:fldCharType="end"/>
            </w:r>
          </w:hyperlink>
        </w:p>
        <w:p w14:paraId="158E0ECD" w14:textId="6439C1AD"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12" w:history="1">
            <w:r w:rsidRPr="00CF5C37">
              <w:rPr>
                <w:rStyle w:val="Hyperlink"/>
                <w:rFonts w:cs="Arial"/>
                <w:noProof/>
              </w:rPr>
              <w:t>8) Conclusion</w:t>
            </w:r>
            <w:r>
              <w:rPr>
                <w:noProof/>
                <w:webHidden/>
              </w:rPr>
              <w:tab/>
            </w:r>
            <w:r>
              <w:rPr>
                <w:noProof/>
                <w:webHidden/>
              </w:rPr>
              <w:fldChar w:fldCharType="begin"/>
            </w:r>
            <w:r>
              <w:rPr>
                <w:noProof/>
                <w:webHidden/>
              </w:rPr>
              <w:instrText xml:space="preserve"> PAGEREF _Toc213157712 \h </w:instrText>
            </w:r>
            <w:r>
              <w:rPr>
                <w:noProof/>
                <w:webHidden/>
              </w:rPr>
            </w:r>
            <w:r>
              <w:rPr>
                <w:noProof/>
                <w:webHidden/>
              </w:rPr>
              <w:fldChar w:fldCharType="separate"/>
            </w:r>
            <w:r>
              <w:rPr>
                <w:noProof/>
                <w:webHidden/>
              </w:rPr>
              <w:t>16</w:t>
            </w:r>
            <w:r>
              <w:rPr>
                <w:noProof/>
                <w:webHidden/>
              </w:rPr>
              <w:fldChar w:fldCharType="end"/>
            </w:r>
          </w:hyperlink>
        </w:p>
        <w:p w14:paraId="05DA87F2" w14:textId="7C4BA3C1"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13" w:history="1">
            <w:r w:rsidRPr="00CF5C37">
              <w:rPr>
                <w:rStyle w:val="Hyperlink"/>
                <w:rFonts w:cs="Arial"/>
                <w:noProof/>
              </w:rPr>
              <w:t>References</w:t>
            </w:r>
            <w:r>
              <w:rPr>
                <w:noProof/>
                <w:webHidden/>
              </w:rPr>
              <w:tab/>
            </w:r>
            <w:r>
              <w:rPr>
                <w:noProof/>
                <w:webHidden/>
              </w:rPr>
              <w:fldChar w:fldCharType="begin"/>
            </w:r>
            <w:r>
              <w:rPr>
                <w:noProof/>
                <w:webHidden/>
              </w:rPr>
              <w:instrText xml:space="preserve"> PAGEREF _Toc213157713 \h </w:instrText>
            </w:r>
            <w:r>
              <w:rPr>
                <w:noProof/>
                <w:webHidden/>
              </w:rPr>
            </w:r>
            <w:r>
              <w:rPr>
                <w:noProof/>
                <w:webHidden/>
              </w:rPr>
              <w:fldChar w:fldCharType="separate"/>
            </w:r>
            <w:r>
              <w:rPr>
                <w:noProof/>
                <w:webHidden/>
              </w:rPr>
              <w:t>16</w:t>
            </w:r>
            <w:r>
              <w:rPr>
                <w:noProof/>
                <w:webHidden/>
              </w:rPr>
              <w:fldChar w:fldCharType="end"/>
            </w:r>
          </w:hyperlink>
        </w:p>
        <w:p w14:paraId="0B76D34B" w14:textId="2B9E0E9B" w:rsidR="00F34C12" w:rsidRPr="00A72847" w:rsidRDefault="00F34C12" w:rsidP="00901808">
          <w:pPr>
            <w:spacing w:line="360" w:lineRule="auto"/>
            <w:rPr>
              <w:rFonts w:cs="Arial"/>
            </w:rPr>
          </w:pPr>
          <w:r w:rsidRPr="00A72847">
            <w:rPr>
              <w:rFonts w:cs="Arial"/>
              <w:b/>
              <w:bCs/>
              <w:noProof/>
            </w:rPr>
            <w:fldChar w:fldCharType="end"/>
          </w:r>
        </w:p>
      </w:sdtContent>
    </w:sdt>
    <w:p w14:paraId="3B59C547" w14:textId="77777777" w:rsidR="00F34C12" w:rsidRPr="00A72847" w:rsidRDefault="00F34C12" w:rsidP="00901808">
      <w:pPr>
        <w:spacing w:line="360" w:lineRule="auto"/>
        <w:rPr>
          <w:rFonts w:cs="Arial"/>
        </w:rPr>
      </w:pPr>
    </w:p>
    <w:p w14:paraId="3AE4ACF3" w14:textId="77777777" w:rsidR="00752310" w:rsidRPr="00A72847" w:rsidRDefault="00752310" w:rsidP="00901808">
      <w:pPr>
        <w:spacing w:line="360" w:lineRule="auto"/>
        <w:rPr>
          <w:rFonts w:cs="Arial"/>
        </w:rPr>
      </w:pPr>
    </w:p>
    <w:p w14:paraId="2EE6E3F8" w14:textId="77777777" w:rsidR="00752310" w:rsidRPr="00A72847" w:rsidRDefault="00752310" w:rsidP="00901808">
      <w:pPr>
        <w:spacing w:line="360" w:lineRule="auto"/>
        <w:rPr>
          <w:rFonts w:cs="Arial"/>
        </w:rPr>
      </w:pPr>
    </w:p>
    <w:p w14:paraId="0F426DC6" w14:textId="77777777" w:rsidR="00752310" w:rsidRPr="00A72847" w:rsidRDefault="00752310" w:rsidP="00901808">
      <w:pPr>
        <w:spacing w:line="360" w:lineRule="auto"/>
        <w:rPr>
          <w:rFonts w:cs="Arial"/>
        </w:rPr>
      </w:pPr>
    </w:p>
    <w:p w14:paraId="1E8BA4D0" w14:textId="77777777" w:rsidR="00752310" w:rsidRPr="00A72847" w:rsidRDefault="00752310" w:rsidP="00901808">
      <w:pPr>
        <w:spacing w:line="360" w:lineRule="auto"/>
        <w:rPr>
          <w:rFonts w:cs="Arial"/>
        </w:rPr>
      </w:pPr>
    </w:p>
    <w:p w14:paraId="71C0F667" w14:textId="77777777" w:rsidR="00752310" w:rsidRPr="00A72847" w:rsidRDefault="00752310" w:rsidP="00901808">
      <w:pPr>
        <w:spacing w:line="360" w:lineRule="auto"/>
        <w:rPr>
          <w:rFonts w:cs="Arial"/>
        </w:rPr>
      </w:pPr>
    </w:p>
    <w:p w14:paraId="7A210063" w14:textId="77777777" w:rsidR="00752310" w:rsidRPr="00A72847" w:rsidRDefault="00752310" w:rsidP="00901808">
      <w:pPr>
        <w:spacing w:line="360" w:lineRule="auto"/>
        <w:rPr>
          <w:rFonts w:cs="Arial"/>
        </w:rPr>
      </w:pPr>
    </w:p>
    <w:p w14:paraId="58ABCC78" w14:textId="77777777" w:rsidR="00752310" w:rsidRPr="00A72847" w:rsidRDefault="00752310" w:rsidP="00901808">
      <w:pPr>
        <w:spacing w:line="360" w:lineRule="auto"/>
        <w:rPr>
          <w:rFonts w:cs="Arial"/>
        </w:rPr>
      </w:pPr>
    </w:p>
    <w:p w14:paraId="356A7316" w14:textId="77777777" w:rsidR="00752310" w:rsidRPr="00A72847" w:rsidRDefault="00752310" w:rsidP="00901808">
      <w:pPr>
        <w:spacing w:line="360" w:lineRule="auto"/>
        <w:rPr>
          <w:rFonts w:cs="Arial"/>
        </w:rPr>
      </w:pPr>
    </w:p>
    <w:p w14:paraId="292BE2C0" w14:textId="77777777" w:rsidR="00752310" w:rsidRPr="00A72847" w:rsidRDefault="00752310" w:rsidP="00901808">
      <w:pPr>
        <w:spacing w:line="360" w:lineRule="auto"/>
        <w:rPr>
          <w:rFonts w:cs="Arial"/>
        </w:rPr>
      </w:pPr>
    </w:p>
    <w:p w14:paraId="7E6CC48D" w14:textId="77777777" w:rsidR="00752310" w:rsidRPr="00A72847" w:rsidRDefault="00752310" w:rsidP="00901808">
      <w:pPr>
        <w:spacing w:line="360" w:lineRule="auto"/>
        <w:rPr>
          <w:rFonts w:cs="Arial"/>
        </w:rPr>
      </w:pPr>
    </w:p>
    <w:p w14:paraId="50BD0836" w14:textId="77777777" w:rsidR="00752310" w:rsidRPr="00A72847" w:rsidRDefault="00752310" w:rsidP="00901808">
      <w:pPr>
        <w:spacing w:line="360" w:lineRule="auto"/>
        <w:rPr>
          <w:rFonts w:cs="Arial"/>
        </w:rPr>
      </w:pPr>
    </w:p>
    <w:p w14:paraId="7BD2ACA4" w14:textId="77777777" w:rsidR="00752310" w:rsidRPr="00A72847" w:rsidRDefault="00752310" w:rsidP="00901808">
      <w:pPr>
        <w:spacing w:line="360" w:lineRule="auto"/>
        <w:rPr>
          <w:rFonts w:cs="Arial"/>
        </w:rPr>
      </w:pPr>
    </w:p>
    <w:p w14:paraId="22CE68F9" w14:textId="77777777" w:rsidR="00752310" w:rsidRPr="00A72847" w:rsidRDefault="00752310" w:rsidP="00901808">
      <w:pPr>
        <w:spacing w:line="360" w:lineRule="auto"/>
        <w:rPr>
          <w:rFonts w:cs="Arial"/>
        </w:rPr>
      </w:pPr>
    </w:p>
    <w:p w14:paraId="38C7B46F" w14:textId="77777777" w:rsidR="00752310" w:rsidRPr="00A72847" w:rsidRDefault="00752310" w:rsidP="00901808">
      <w:pPr>
        <w:spacing w:line="360" w:lineRule="auto"/>
        <w:rPr>
          <w:rFonts w:cs="Arial"/>
        </w:rPr>
      </w:pPr>
    </w:p>
    <w:p w14:paraId="26AD93C0" w14:textId="77777777" w:rsidR="00752310" w:rsidRPr="00A72847" w:rsidRDefault="00752310" w:rsidP="00901808">
      <w:pPr>
        <w:spacing w:line="360" w:lineRule="auto"/>
        <w:rPr>
          <w:rFonts w:cs="Arial"/>
        </w:rPr>
      </w:pPr>
    </w:p>
    <w:p w14:paraId="53FFAAD1" w14:textId="77777777" w:rsidR="00752310" w:rsidRPr="00A72847" w:rsidRDefault="00752310" w:rsidP="00901808">
      <w:pPr>
        <w:spacing w:line="360" w:lineRule="auto"/>
        <w:rPr>
          <w:rFonts w:cs="Arial"/>
        </w:rPr>
      </w:pPr>
    </w:p>
    <w:p w14:paraId="1382C21E" w14:textId="77777777" w:rsidR="00752310" w:rsidRPr="00A72847" w:rsidRDefault="00752310" w:rsidP="00901808">
      <w:pPr>
        <w:spacing w:line="360" w:lineRule="auto"/>
        <w:rPr>
          <w:rFonts w:cs="Arial"/>
        </w:rPr>
      </w:pPr>
    </w:p>
    <w:p w14:paraId="19C9CC99" w14:textId="77777777" w:rsidR="00752310" w:rsidRPr="00A72847" w:rsidRDefault="00752310" w:rsidP="00901808">
      <w:pPr>
        <w:spacing w:line="360" w:lineRule="auto"/>
        <w:rPr>
          <w:rFonts w:cs="Arial"/>
        </w:rPr>
      </w:pPr>
    </w:p>
    <w:p w14:paraId="30ABB1D8" w14:textId="77777777" w:rsidR="00752310" w:rsidRPr="00A72847" w:rsidRDefault="00752310" w:rsidP="00901808">
      <w:pPr>
        <w:spacing w:line="360" w:lineRule="auto"/>
        <w:rPr>
          <w:rFonts w:cs="Arial"/>
        </w:rPr>
      </w:pPr>
    </w:p>
    <w:p w14:paraId="59C471DE" w14:textId="77777777" w:rsidR="008460AF" w:rsidRPr="00A72847" w:rsidRDefault="008460AF" w:rsidP="00901808">
      <w:pPr>
        <w:spacing w:line="360" w:lineRule="auto"/>
        <w:rPr>
          <w:rFonts w:cs="Arial"/>
        </w:rPr>
      </w:pPr>
    </w:p>
    <w:p w14:paraId="24B833D6" w14:textId="4B8E696C" w:rsidR="000910AC" w:rsidRPr="00A72847" w:rsidRDefault="002114F5" w:rsidP="00901808">
      <w:pPr>
        <w:pStyle w:val="Heading1"/>
        <w:spacing w:line="360" w:lineRule="auto"/>
        <w:rPr>
          <w:rFonts w:cs="Arial"/>
        </w:rPr>
      </w:pPr>
      <w:bookmarkStart w:id="0" w:name="_Toc213157685"/>
      <w:r w:rsidRPr="00A72847">
        <w:rPr>
          <w:rFonts w:cs="Arial"/>
        </w:rPr>
        <w:t xml:space="preserve">1) </w:t>
      </w:r>
      <w:r w:rsidR="00F34C12" w:rsidRPr="00A72847">
        <w:rPr>
          <w:rFonts w:cs="Arial"/>
        </w:rPr>
        <w:t>Executive Summary</w:t>
      </w:r>
      <w:bookmarkEnd w:id="0"/>
    </w:p>
    <w:p w14:paraId="4DE6BD8D" w14:textId="33B5770E" w:rsidR="00F34C12" w:rsidRPr="00A72847" w:rsidRDefault="001532BD" w:rsidP="00901808">
      <w:pPr>
        <w:spacing w:line="360" w:lineRule="auto"/>
        <w:rPr>
          <w:rFonts w:cs="Arial"/>
        </w:rPr>
      </w:pPr>
      <w:r w:rsidRPr="00A72847">
        <w:rPr>
          <w:rFonts w:cs="Arial"/>
        </w:rPr>
        <w:t>This report assesses Oddbox, a UK-based B Corp combating food waste by rescuing surplus produce from farms and delivering it to consumers. While its ethical brand and efficient sourcing are strengths, challenges include high logistics costs, limited reach, and scalability. SWOT, PESTEL, and Ansoff analyses identify Market and Product Development as key strategies. Recommended actions include regional hubs, a click-and-collect app, value-added products, and B2B expansion. Guided by stakeholder alignment, execution frameworks, and feedback loops, these strategies aim to boost Oddbox’s regional growth, financial stability, and environmental impact in the UK’s sustainable food sector.</w:t>
      </w:r>
    </w:p>
    <w:p w14:paraId="0A4B4C3F" w14:textId="77777777" w:rsidR="00F34C12" w:rsidRPr="00A72847" w:rsidRDefault="00F34C12" w:rsidP="00901808">
      <w:pPr>
        <w:spacing w:line="360" w:lineRule="auto"/>
        <w:rPr>
          <w:rFonts w:cs="Arial"/>
        </w:rPr>
      </w:pPr>
    </w:p>
    <w:p w14:paraId="1D4DCF39" w14:textId="77777777" w:rsidR="00F34C12" w:rsidRPr="00A72847" w:rsidRDefault="00F34C12" w:rsidP="00901808">
      <w:pPr>
        <w:spacing w:line="360" w:lineRule="auto"/>
        <w:rPr>
          <w:rFonts w:cs="Arial"/>
        </w:rPr>
      </w:pPr>
    </w:p>
    <w:p w14:paraId="02C0D203" w14:textId="77777777" w:rsidR="00F34C12" w:rsidRPr="00A72847" w:rsidRDefault="00F34C12" w:rsidP="00901808">
      <w:pPr>
        <w:spacing w:line="360" w:lineRule="auto"/>
        <w:rPr>
          <w:rFonts w:cs="Arial"/>
        </w:rPr>
      </w:pPr>
    </w:p>
    <w:p w14:paraId="133330EA" w14:textId="77777777" w:rsidR="00F34C12" w:rsidRPr="00A72847" w:rsidRDefault="00F34C12" w:rsidP="00901808">
      <w:pPr>
        <w:spacing w:line="360" w:lineRule="auto"/>
        <w:rPr>
          <w:rFonts w:cs="Arial"/>
        </w:rPr>
      </w:pPr>
    </w:p>
    <w:p w14:paraId="44095E7D" w14:textId="77777777" w:rsidR="00F34C12" w:rsidRPr="00A72847" w:rsidRDefault="00F34C12" w:rsidP="00901808">
      <w:pPr>
        <w:spacing w:line="360" w:lineRule="auto"/>
        <w:rPr>
          <w:rFonts w:cs="Arial"/>
        </w:rPr>
      </w:pPr>
    </w:p>
    <w:p w14:paraId="1EDE475F" w14:textId="77777777" w:rsidR="00F34C12" w:rsidRPr="00A72847" w:rsidRDefault="00F34C12" w:rsidP="00901808">
      <w:pPr>
        <w:spacing w:line="360" w:lineRule="auto"/>
        <w:rPr>
          <w:rFonts w:cs="Arial"/>
        </w:rPr>
      </w:pPr>
    </w:p>
    <w:p w14:paraId="44C4FDCE" w14:textId="77777777" w:rsidR="00F34C12" w:rsidRPr="00A72847" w:rsidRDefault="00F34C12" w:rsidP="00901808">
      <w:pPr>
        <w:spacing w:line="360" w:lineRule="auto"/>
        <w:rPr>
          <w:rFonts w:cs="Arial"/>
        </w:rPr>
      </w:pPr>
    </w:p>
    <w:p w14:paraId="271FC348" w14:textId="77777777" w:rsidR="00F34C12" w:rsidRPr="00A72847" w:rsidRDefault="00F34C12" w:rsidP="00901808">
      <w:pPr>
        <w:spacing w:line="360" w:lineRule="auto"/>
        <w:rPr>
          <w:rFonts w:cs="Arial"/>
        </w:rPr>
      </w:pPr>
    </w:p>
    <w:p w14:paraId="19A0BFD1" w14:textId="77777777" w:rsidR="00F34C12" w:rsidRPr="00A72847" w:rsidRDefault="00F34C12" w:rsidP="00901808">
      <w:pPr>
        <w:spacing w:line="360" w:lineRule="auto"/>
        <w:rPr>
          <w:rFonts w:cs="Arial"/>
        </w:rPr>
      </w:pPr>
    </w:p>
    <w:p w14:paraId="50DFFFC7" w14:textId="77777777" w:rsidR="00F34C12" w:rsidRPr="00A72847" w:rsidRDefault="00F34C12" w:rsidP="00901808">
      <w:pPr>
        <w:spacing w:line="360" w:lineRule="auto"/>
        <w:rPr>
          <w:rFonts w:cs="Arial"/>
        </w:rPr>
      </w:pPr>
    </w:p>
    <w:p w14:paraId="70B24C35" w14:textId="77777777" w:rsidR="00F34C12" w:rsidRPr="00A72847" w:rsidRDefault="00F34C12" w:rsidP="00901808">
      <w:pPr>
        <w:spacing w:line="360" w:lineRule="auto"/>
        <w:rPr>
          <w:rFonts w:cs="Arial"/>
        </w:rPr>
      </w:pPr>
    </w:p>
    <w:p w14:paraId="6ABEBD07" w14:textId="77777777" w:rsidR="001532BD" w:rsidRPr="00A72847" w:rsidRDefault="001532BD" w:rsidP="00901808">
      <w:pPr>
        <w:spacing w:line="360" w:lineRule="auto"/>
        <w:rPr>
          <w:rFonts w:cs="Arial"/>
        </w:rPr>
      </w:pPr>
    </w:p>
    <w:p w14:paraId="273DAA3F" w14:textId="77777777" w:rsidR="001532BD" w:rsidRPr="00A72847" w:rsidRDefault="001532BD" w:rsidP="00901808">
      <w:pPr>
        <w:spacing w:line="360" w:lineRule="auto"/>
        <w:rPr>
          <w:rFonts w:cs="Arial"/>
        </w:rPr>
      </w:pPr>
    </w:p>
    <w:p w14:paraId="67DA6A69" w14:textId="77777777" w:rsidR="001532BD" w:rsidRPr="00A72847" w:rsidRDefault="001532BD" w:rsidP="00901808">
      <w:pPr>
        <w:spacing w:line="360" w:lineRule="auto"/>
        <w:rPr>
          <w:rFonts w:cs="Arial"/>
        </w:rPr>
      </w:pPr>
    </w:p>
    <w:p w14:paraId="18099B54" w14:textId="77777777" w:rsidR="001532BD" w:rsidRPr="00A72847" w:rsidRDefault="001532BD" w:rsidP="00901808">
      <w:pPr>
        <w:spacing w:line="360" w:lineRule="auto"/>
        <w:rPr>
          <w:rFonts w:cs="Arial"/>
        </w:rPr>
      </w:pPr>
    </w:p>
    <w:p w14:paraId="22A4CCDA" w14:textId="77777777" w:rsidR="00F34C12" w:rsidRPr="00A72847" w:rsidRDefault="00F34C12" w:rsidP="00901808">
      <w:pPr>
        <w:spacing w:line="360" w:lineRule="auto"/>
        <w:rPr>
          <w:rFonts w:cs="Arial"/>
        </w:rPr>
      </w:pPr>
    </w:p>
    <w:p w14:paraId="435017E9" w14:textId="51AF07EB" w:rsidR="002114F5" w:rsidRPr="00A72847" w:rsidRDefault="002114F5" w:rsidP="00901808">
      <w:pPr>
        <w:pStyle w:val="Heading1"/>
        <w:spacing w:line="360" w:lineRule="auto"/>
        <w:rPr>
          <w:rFonts w:cs="Arial"/>
        </w:rPr>
      </w:pPr>
      <w:bookmarkStart w:id="1" w:name="_Toc213157686"/>
      <w:r w:rsidRPr="00A72847">
        <w:rPr>
          <w:rFonts w:cs="Arial"/>
        </w:rPr>
        <w:t>2) Introduction to Oddbox: Overview, Products, Services, Business Model, and Unique Value Proposition</w:t>
      </w:r>
      <w:bookmarkEnd w:id="1"/>
    </w:p>
    <w:p w14:paraId="3AA63BD3" w14:textId="1E71CC6C" w:rsidR="00DF6124" w:rsidRPr="00A72847" w:rsidRDefault="00DF6124" w:rsidP="00901808">
      <w:pPr>
        <w:spacing w:line="360" w:lineRule="auto"/>
        <w:rPr>
          <w:rFonts w:cs="Arial"/>
        </w:rPr>
      </w:pPr>
      <w:r w:rsidRPr="00A72847">
        <w:rPr>
          <w:rFonts w:cs="Arial"/>
        </w:rPr>
        <w:t xml:space="preserve">Oddbox is a London-based, B Corp-certified food-waste business founded in 2016 by </w:t>
      </w:r>
      <w:r w:rsidRPr="00A72847">
        <w:rPr>
          <w:rFonts w:cs="Arial"/>
          <w:b/>
          <w:bCs/>
        </w:rPr>
        <w:t>Emilie Vanpoperinghe</w:t>
      </w:r>
      <w:r w:rsidRPr="00A72847">
        <w:rPr>
          <w:rFonts w:cs="Arial"/>
        </w:rPr>
        <w:t xml:space="preserve"> and </w:t>
      </w:r>
      <w:r w:rsidRPr="00A72847">
        <w:rPr>
          <w:rFonts w:cs="Arial"/>
          <w:b/>
          <w:bCs/>
        </w:rPr>
        <w:t>Deepak Ravindran</w:t>
      </w:r>
      <w:r w:rsidRPr="00A72847">
        <w:rPr>
          <w:rFonts w:cs="Arial"/>
        </w:rPr>
        <w:t xml:space="preserve"> to tackle the UK’s problem of edible fruit and veg being rejected for cosmetic or surplus reasons</w:t>
      </w:r>
      <w:r w:rsidR="00B91D15" w:rsidRPr="00A72847">
        <w:rPr>
          <w:rFonts w:cs="Arial"/>
        </w:rPr>
        <w:t xml:space="preserve"> (Oddbox, 2025c)</w:t>
      </w:r>
      <w:r w:rsidRPr="00A72847">
        <w:rPr>
          <w:rFonts w:cs="Arial"/>
        </w:rPr>
        <w:t xml:space="preserve">. It </w:t>
      </w:r>
      <w:r w:rsidR="00572B3A" w:rsidRPr="00A72847">
        <w:rPr>
          <w:rFonts w:cs="Arial"/>
        </w:rPr>
        <w:t xml:space="preserve">has 60 employees and </w:t>
      </w:r>
      <w:r w:rsidRPr="00A72847">
        <w:rPr>
          <w:rFonts w:cs="Arial"/>
        </w:rPr>
        <w:t>partners directly with UK (and some EU) growers each week to find out what produce is “too odd” (size/shape/colour) or “too many” (surplus to supermarket orders), rescues it, and delivers it overnight to households through a subscription fruit-and-veg box model across London, the South and the Midlands</w:t>
      </w:r>
      <w:r w:rsidR="00B91D15" w:rsidRPr="00A72847">
        <w:rPr>
          <w:rFonts w:cs="Arial"/>
        </w:rPr>
        <w:t xml:space="preserve"> (Oddbox, 2025)</w:t>
      </w:r>
      <w:r w:rsidRPr="00A72847">
        <w:rPr>
          <w:rFonts w:cs="Arial"/>
        </w:rPr>
        <w:t xml:space="preserve">. </w:t>
      </w:r>
    </w:p>
    <w:p w14:paraId="1651D13E" w14:textId="10F90B7E" w:rsidR="00DF6124" w:rsidRPr="00A72847" w:rsidRDefault="00DF6124" w:rsidP="00901808">
      <w:pPr>
        <w:pStyle w:val="ListParagraph"/>
        <w:numPr>
          <w:ilvl w:val="0"/>
          <w:numId w:val="16"/>
        </w:numPr>
        <w:spacing w:line="360" w:lineRule="auto"/>
        <w:rPr>
          <w:rFonts w:cs="Arial"/>
        </w:rPr>
      </w:pPr>
      <w:bookmarkStart w:id="2" w:name="_Toc213157687"/>
      <w:r w:rsidRPr="00A72847">
        <w:rPr>
          <w:rStyle w:val="Heading2Char"/>
          <w:rFonts w:cs="Arial"/>
        </w:rPr>
        <w:t>Products &amp; services</w:t>
      </w:r>
      <w:bookmarkEnd w:id="2"/>
      <w:r w:rsidR="006F5BB0" w:rsidRPr="00A72847">
        <w:rPr>
          <w:rFonts w:cs="Arial"/>
          <w:b/>
          <w:bCs/>
        </w:rPr>
        <w:t xml:space="preserve">: </w:t>
      </w:r>
      <w:r w:rsidR="005646C2" w:rsidRPr="00A72847">
        <w:rPr>
          <w:rFonts w:cs="Arial"/>
        </w:rPr>
        <w:t>Oddbox operates a flexible subscription model offering fruit, vegetable, and mixed boxes made from surplus or imperfect produce sourced directly from UK and European farms. Customers select box size and frequency, weekly or fortnightly, with contents varying based on seasonal availability. Orders are managed through the Oddbox website, allowing previews, swaps, and add-ons. Deliveries arrive overnight in recyclable, plastic-free packaging, typically before 7 a.m. Payments and delivery charges are automated, with options to pause or cancel anytime. Each delivery includes an impact summary showing food rescued and CO</w:t>
      </w:r>
      <w:r w:rsidR="005646C2" w:rsidRPr="00A72847">
        <w:rPr>
          <w:rFonts w:ascii="Cambria Math" w:hAnsi="Cambria Math" w:cs="Cambria Math"/>
        </w:rPr>
        <w:t>₂</w:t>
      </w:r>
      <w:r w:rsidR="005646C2" w:rsidRPr="00A72847">
        <w:rPr>
          <w:rFonts w:cs="Arial"/>
        </w:rPr>
        <w:t>e saved, reinforcing Oddbox’s commitment to sustainability and convenience (Oddbox, 2025a).</w:t>
      </w:r>
    </w:p>
    <w:p w14:paraId="5BD4E4DB" w14:textId="47BEFC6B" w:rsidR="00DF6124" w:rsidRPr="00A72847" w:rsidRDefault="00DF6124" w:rsidP="00901808">
      <w:pPr>
        <w:pStyle w:val="ListParagraph"/>
        <w:numPr>
          <w:ilvl w:val="0"/>
          <w:numId w:val="16"/>
        </w:numPr>
        <w:spacing w:line="360" w:lineRule="auto"/>
        <w:rPr>
          <w:rFonts w:cs="Arial"/>
        </w:rPr>
      </w:pPr>
      <w:bookmarkStart w:id="3" w:name="_Toc213157688"/>
      <w:r w:rsidRPr="00A72847">
        <w:rPr>
          <w:rStyle w:val="Heading2Char"/>
          <w:rFonts w:cs="Arial"/>
        </w:rPr>
        <w:t>Business model</w:t>
      </w:r>
      <w:bookmarkEnd w:id="3"/>
      <w:r w:rsidR="006F5BB0" w:rsidRPr="00A72847">
        <w:rPr>
          <w:rFonts w:cs="Arial"/>
          <w:b/>
          <w:bCs/>
        </w:rPr>
        <w:t>:</w:t>
      </w:r>
      <w:r w:rsidRPr="00A72847">
        <w:rPr>
          <w:rFonts w:cs="Arial"/>
        </w:rPr>
        <w:t xml:space="preserve"> Oddbox runs a </w:t>
      </w:r>
      <w:r w:rsidRPr="00A72847">
        <w:rPr>
          <w:rFonts w:cs="Arial"/>
          <w:b/>
          <w:bCs/>
        </w:rPr>
        <w:t>direct-to-consumer subscription</w:t>
      </w:r>
      <w:r w:rsidRPr="00A72847">
        <w:rPr>
          <w:rFonts w:cs="Arial"/>
        </w:rPr>
        <w:t xml:space="preserve"> model</w:t>
      </w:r>
      <w:r w:rsidR="00B91D15" w:rsidRPr="00A72847">
        <w:rPr>
          <w:rFonts w:cs="Arial"/>
        </w:rPr>
        <w:t xml:space="preserve"> where</w:t>
      </w:r>
      <w:r w:rsidRPr="00A72847">
        <w:rPr>
          <w:rFonts w:cs="Arial"/>
        </w:rPr>
        <w:t xml:space="preserve"> customers pay per recurring delivery, Oddbox aggregates demand, then sources directly from growers at a discount because it is taking otherwise unmarketable produce</w:t>
      </w:r>
      <w:r w:rsidR="0035088C" w:rsidRPr="00A72847">
        <w:rPr>
          <w:rFonts w:cs="Arial"/>
        </w:rPr>
        <w:t xml:space="preserve"> (Oddbox, 2024)</w:t>
      </w:r>
      <w:r w:rsidRPr="00A72847">
        <w:rPr>
          <w:rFonts w:cs="Arial"/>
        </w:rPr>
        <w:t xml:space="preserve">. This “grower-led” sourcing flips the usual supply chain (it asks farmers what’s spare, not tells them what to grow), which keeps procurement costs low and supply flexible. </w:t>
      </w:r>
    </w:p>
    <w:p w14:paraId="3C697F98" w14:textId="43989B04" w:rsidR="006F5BB0" w:rsidRPr="00A72847" w:rsidRDefault="006F5BB0" w:rsidP="00901808">
      <w:pPr>
        <w:pStyle w:val="ListParagraph"/>
        <w:numPr>
          <w:ilvl w:val="0"/>
          <w:numId w:val="16"/>
        </w:numPr>
        <w:spacing w:line="360" w:lineRule="auto"/>
        <w:rPr>
          <w:rFonts w:cs="Arial"/>
        </w:rPr>
      </w:pPr>
      <w:bookmarkStart w:id="4" w:name="_Toc213157689"/>
      <w:r w:rsidRPr="00A72847">
        <w:rPr>
          <w:rStyle w:val="Heading2Char"/>
          <w:rFonts w:cs="Arial"/>
        </w:rPr>
        <w:t>Uniqueness</w:t>
      </w:r>
      <w:bookmarkEnd w:id="4"/>
      <w:r w:rsidRPr="00A72847">
        <w:rPr>
          <w:rFonts w:cs="Arial"/>
        </w:rPr>
        <w:t xml:space="preserve">: </w:t>
      </w:r>
      <w:r w:rsidR="005646C2" w:rsidRPr="00A72847">
        <w:rPr>
          <w:rFonts w:cs="Arial"/>
        </w:rPr>
        <w:t>Oddbox’s supply chain reduces farm-level food waste by sourcing surplus and imperfect produce directly from growers instead of meeting supermarket standards. This grower-led model cuts waste, ensures fair returns for farmers, and promotes sustainability as a certified B Corp. Oddbox avoids air-freighted imports, sources mainly from the UK or low-emission European routes, and uses fully recyclable, plastic-free packaging. It also reports rescued produce volumes and CO</w:t>
      </w:r>
      <w:r w:rsidR="005646C2" w:rsidRPr="00A72847">
        <w:rPr>
          <w:rFonts w:ascii="Cambria Math" w:hAnsi="Cambria Math" w:cs="Cambria Math"/>
        </w:rPr>
        <w:t>₂</w:t>
      </w:r>
      <w:r w:rsidR="005646C2" w:rsidRPr="00A72847">
        <w:rPr>
          <w:rFonts w:cs="Arial"/>
        </w:rPr>
        <w:t>e savings to customers, emphasizing transparency and climate impact (Oddbox, 2017).</w:t>
      </w:r>
    </w:p>
    <w:p w14:paraId="0FA2C914" w14:textId="05682DE5" w:rsidR="00884001" w:rsidRPr="00A72847" w:rsidRDefault="00884001" w:rsidP="00901808">
      <w:pPr>
        <w:pStyle w:val="ListParagraph"/>
        <w:numPr>
          <w:ilvl w:val="0"/>
          <w:numId w:val="16"/>
        </w:numPr>
        <w:spacing w:line="360" w:lineRule="auto"/>
        <w:rPr>
          <w:rFonts w:cs="Arial"/>
        </w:rPr>
      </w:pPr>
      <w:r w:rsidRPr="00A72847">
        <w:rPr>
          <w:rFonts w:cs="Arial"/>
          <w:b/>
          <w:bCs/>
        </w:rPr>
        <w:t>Corporate Social Responsibility</w:t>
      </w:r>
      <w:r w:rsidRPr="00A72847">
        <w:rPr>
          <w:rFonts w:cs="Arial"/>
        </w:rPr>
        <w:t xml:space="preserve">: </w:t>
      </w:r>
      <w:r w:rsidR="002114F5" w:rsidRPr="00A72847">
        <w:rPr>
          <w:rFonts w:cs="Arial"/>
        </w:rPr>
        <w:t xml:space="preserve">CSR of Oddbox is central to its mission and business model. The company tackles food waste by rescuing surplus and cosmetically imperfect produce directly from farms, preventing thousands of tonnes of fruit and vegetables from going to waste each year. Since food waste contributes roughly </w:t>
      </w:r>
      <w:r w:rsidR="002114F5" w:rsidRPr="00A72847">
        <w:rPr>
          <w:rFonts w:cs="Arial"/>
          <w:b/>
          <w:bCs/>
        </w:rPr>
        <w:t>10% of global greenhouse gas emissions</w:t>
      </w:r>
      <w:r w:rsidR="0035088C" w:rsidRPr="00A72847">
        <w:rPr>
          <w:rFonts w:cs="Arial"/>
          <w:b/>
          <w:bCs/>
        </w:rPr>
        <w:t xml:space="preserve"> </w:t>
      </w:r>
      <w:r w:rsidR="0035088C" w:rsidRPr="00A72847">
        <w:rPr>
          <w:rFonts w:cs="Arial"/>
        </w:rPr>
        <w:t>(Oddbox, 2025b)</w:t>
      </w:r>
      <w:r w:rsidR="002114F5" w:rsidRPr="00A72847">
        <w:rPr>
          <w:rFonts w:cs="Arial"/>
        </w:rPr>
        <w:t xml:space="preserve">, Oddbox’s work delivers measurable environmental benefits by cutting both waste and emissions at source. Oddbox supports </w:t>
      </w:r>
      <w:r w:rsidR="002114F5" w:rsidRPr="00A72847">
        <w:rPr>
          <w:rFonts w:cs="Arial"/>
          <w:b/>
          <w:bCs/>
        </w:rPr>
        <w:t>farmers</w:t>
      </w:r>
      <w:r w:rsidR="002114F5" w:rsidRPr="00A72847">
        <w:rPr>
          <w:rFonts w:cs="Arial"/>
        </w:rPr>
        <w:t xml:space="preserve"> by offering a fair market for unsold or rejected produce and i</w:t>
      </w:r>
      <w:r w:rsidRPr="00A72847">
        <w:rPr>
          <w:rFonts w:cs="Arial"/>
        </w:rPr>
        <w:t>t donates leftover produce to FareShare and City Harvest, ensuring zero waste</w:t>
      </w:r>
      <w:r w:rsidR="0035088C" w:rsidRPr="00A72847">
        <w:rPr>
          <w:rFonts w:cs="Arial"/>
        </w:rPr>
        <w:t xml:space="preserve"> (Oddbox, 2017).</w:t>
      </w:r>
    </w:p>
    <w:p w14:paraId="62CE8B5D" w14:textId="61891CBE" w:rsidR="002114F5" w:rsidRPr="00A72847" w:rsidRDefault="002114F5" w:rsidP="00901808">
      <w:pPr>
        <w:pStyle w:val="Heading2"/>
        <w:spacing w:line="360" w:lineRule="auto"/>
        <w:rPr>
          <w:rFonts w:cs="Arial"/>
          <w:color w:val="0D0D0D" w:themeColor="text1" w:themeTint="F2"/>
          <w:szCs w:val="40"/>
        </w:rPr>
      </w:pPr>
      <w:bookmarkStart w:id="5" w:name="_Toc213157690"/>
      <w:r w:rsidRPr="00A72847">
        <w:rPr>
          <w:rFonts w:cs="Arial"/>
          <w:color w:val="0D0D0D" w:themeColor="text1" w:themeTint="F2"/>
          <w:szCs w:val="40"/>
        </w:rPr>
        <w:t>3) Strategic Direction and Goals: Vision, Mission, and Objectives</w:t>
      </w:r>
      <w:bookmarkEnd w:id="5"/>
    </w:p>
    <w:p w14:paraId="13E1D201" w14:textId="681DE93B" w:rsidR="002F26B0" w:rsidRPr="00A72847" w:rsidRDefault="002F26B0" w:rsidP="00901808">
      <w:pPr>
        <w:spacing w:line="360" w:lineRule="auto"/>
        <w:rPr>
          <w:rFonts w:cs="Arial"/>
        </w:rPr>
      </w:pPr>
      <w:r w:rsidRPr="00A72847">
        <w:rPr>
          <w:rFonts w:cs="Arial"/>
        </w:rPr>
        <w:t>Strategic direction and goals expressed through a clear vision, mission, and objectives provide coherence, guide resource allocation, and align stakeholders toward achieving long-term organizational success</w:t>
      </w:r>
      <w:r w:rsidR="004B77BD" w:rsidRPr="00A72847">
        <w:rPr>
          <w:rFonts w:cs="Arial"/>
        </w:rPr>
        <w:t xml:space="preserve"> (Johnson, Scholes and Whittington, 2008)</w:t>
      </w:r>
      <w:r w:rsidRPr="00A72847">
        <w:rPr>
          <w:rFonts w:cs="Arial"/>
        </w:rPr>
        <w:t>.</w:t>
      </w:r>
    </w:p>
    <w:p w14:paraId="0513C04A" w14:textId="6D4A9F4F" w:rsidR="006F5BB0" w:rsidRPr="00A72847" w:rsidRDefault="006F5BB0" w:rsidP="00901808">
      <w:pPr>
        <w:pStyle w:val="Heading2"/>
        <w:spacing w:line="360" w:lineRule="auto"/>
        <w:rPr>
          <w:rFonts w:cs="Arial"/>
        </w:rPr>
      </w:pPr>
      <w:bookmarkStart w:id="6" w:name="_Toc213157691"/>
      <w:r w:rsidRPr="00A72847">
        <w:rPr>
          <w:rFonts w:cs="Arial"/>
        </w:rPr>
        <w:t>Vision</w:t>
      </w:r>
      <w:bookmarkEnd w:id="6"/>
    </w:p>
    <w:p w14:paraId="49A3F81F" w14:textId="314773E6" w:rsidR="006F5BB0" w:rsidRPr="00A72847" w:rsidRDefault="006F5BB0" w:rsidP="00901808">
      <w:pPr>
        <w:spacing w:line="360" w:lineRule="auto"/>
        <w:rPr>
          <w:rFonts w:cs="Arial"/>
        </w:rPr>
      </w:pPr>
      <w:r w:rsidRPr="00A72847">
        <w:rPr>
          <w:rFonts w:cs="Arial"/>
        </w:rPr>
        <w:t>Oddbox envisions a sustainable food system where no edible produce is wasted and every piece of fruit or vegetable is valued. The company aims to reshape public perception of food waste by promoting a culture of environmental awareness, fairness, and shared responsibility across the entire supply chain.</w:t>
      </w:r>
    </w:p>
    <w:p w14:paraId="3272A7F6" w14:textId="77777777" w:rsidR="006F5BB0" w:rsidRPr="00A72847" w:rsidRDefault="006F5BB0" w:rsidP="00901808">
      <w:pPr>
        <w:pStyle w:val="Heading2"/>
        <w:spacing w:line="360" w:lineRule="auto"/>
        <w:rPr>
          <w:rFonts w:cs="Arial"/>
        </w:rPr>
      </w:pPr>
      <w:bookmarkStart w:id="7" w:name="_Toc213157692"/>
      <w:r w:rsidRPr="00A72847">
        <w:rPr>
          <w:rFonts w:cs="Arial"/>
        </w:rPr>
        <w:t>Mission</w:t>
      </w:r>
      <w:bookmarkEnd w:id="7"/>
    </w:p>
    <w:p w14:paraId="69D0F7D6" w14:textId="708D79CC" w:rsidR="005646C2" w:rsidRPr="00A72847" w:rsidRDefault="005646C2" w:rsidP="00901808">
      <w:pPr>
        <w:spacing w:line="360" w:lineRule="auto"/>
        <w:rPr>
          <w:rFonts w:cs="Arial"/>
        </w:rPr>
      </w:pPr>
      <w:r w:rsidRPr="00A72847">
        <w:rPr>
          <w:rFonts w:cs="Arial"/>
        </w:rPr>
        <w:t>Oddbox aims to tackle food waste at its source by rescuing surplus and imperfect produce from UK farms and delivering it to households. With food waste contributing nearly 10% of global greenhouse gas emissions and about 1.2 billion tonnes of produce lost annually on farms, the company empowers consumers to take part in solving this climate issue. Through partnerships with growers, Oddbox reduces waste, supports sustainable farming, and promotes climate-positive consumption (Oddbox, 2025b).</w:t>
      </w:r>
    </w:p>
    <w:p w14:paraId="00F6FCE2" w14:textId="77777777" w:rsidR="006F5BB0" w:rsidRPr="00A72847" w:rsidRDefault="006F5BB0" w:rsidP="00901808">
      <w:pPr>
        <w:pStyle w:val="Heading2"/>
        <w:spacing w:line="360" w:lineRule="auto"/>
        <w:rPr>
          <w:rFonts w:cs="Arial"/>
        </w:rPr>
      </w:pPr>
      <w:bookmarkStart w:id="8" w:name="_Toc213157693"/>
      <w:r w:rsidRPr="00A72847">
        <w:rPr>
          <w:rFonts w:cs="Arial"/>
        </w:rPr>
        <w:t>Objectives</w:t>
      </w:r>
      <w:bookmarkEnd w:id="8"/>
    </w:p>
    <w:p w14:paraId="0CFB202A" w14:textId="718D47F7" w:rsidR="001322D2" w:rsidRPr="00A72847" w:rsidRDefault="001322D2" w:rsidP="00901808">
      <w:pPr>
        <w:spacing w:line="360" w:lineRule="auto"/>
        <w:rPr>
          <w:rFonts w:cs="Arial"/>
        </w:rPr>
      </w:pPr>
      <w:r w:rsidRPr="00A72847">
        <w:rPr>
          <w:rFonts w:cs="Arial"/>
          <w:b/>
          <w:bCs/>
        </w:rPr>
        <w:t>Reduce Food Waste at the Source:</w:t>
      </w:r>
      <w:r w:rsidRPr="00A72847">
        <w:rPr>
          <w:rFonts w:cs="Arial"/>
        </w:rPr>
        <w:t xml:space="preserve"> Address the </w:t>
      </w:r>
      <w:r w:rsidRPr="00A72847">
        <w:rPr>
          <w:rFonts w:cs="Arial"/>
          <w:b/>
          <w:bCs/>
        </w:rPr>
        <w:t>25% of the UK’s food waste</w:t>
      </w:r>
      <w:r w:rsidRPr="00A72847">
        <w:rPr>
          <w:rFonts w:cs="Arial"/>
        </w:rPr>
        <w:t xml:space="preserve"> that occurs on farms by collecting produce that is “too odd” or “too many”</w:t>
      </w:r>
      <w:r w:rsidR="0035088C" w:rsidRPr="00A72847">
        <w:rPr>
          <w:rFonts w:cs="Arial"/>
        </w:rPr>
        <w:t xml:space="preserve"> (Oddbox, 2025b)</w:t>
      </w:r>
    </w:p>
    <w:p w14:paraId="190D93F2" w14:textId="50424ECC" w:rsidR="001322D2" w:rsidRPr="00A72847" w:rsidRDefault="001322D2" w:rsidP="00901808">
      <w:pPr>
        <w:spacing w:line="360" w:lineRule="auto"/>
        <w:rPr>
          <w:rFonts w:cs="Arial"/>
        </w:rPr>
      </w:pPr>
      <w:r w:rsidRPr="00A72847">
        <w:rPr>
          <w:rFonts w:cs="Arial"/>
          <w:b/>
          <w:bCs/>
        </w:rPr>
        <w:t>Support Farmers:</w:t>
      </w:r>
      <w:r w:rsidRPr="00A72847">
        <w:rPr>
          <w:rFonts w:cs="Arial"/>
        </w:rPr>
        <w:t xml:space="preserve"> Offer</w:t>
      </w:r>
      <w:r w:rsidR="005646C2" w:rsidRPr="00A72847">
        <w:rPr>
          <w:rFonts w:cs="Arial"/>
        </w:rPr>
        <w:t>s</w:t>
      </w:r>
      <w:r w:rsidRPr="00A72847">
        <w:rPr>
          <w:rFonts w:cs="Arial"/>
        </w:rPr>
        <w:t xml:space="preserve"> a fair, flexible, and reliable secondary market for surplus crops, reducing on-farm losses and improving farmer income stability.</w:t>
      </w:r>
    </w:p>
    <w:p w14:paraId="38F17698" w14:textId="1AD5BEF4" w:rsidR="001322D2" w:rsidRPr="00A72847" w:rsidRDefault="001322D2" w:rsidP="00901808">
      <w:pPr>
        <w:spacing w:line="360" w:lineRule="auto"/>
        <w:rPr>
          <w:rFonts w:cs="Arial"/>
        </w:rPr>
      </w:pPr>
      <w:r w:rsidRPr="00A72847">
        <w:rPr>
          <w:rFonts w:cs="Arial"/>
          <w:b/>
          <w:bCs/>
        </w:rPr>
        <w:t>Lower Environmental Impact:</w:t>
      </w:r>
      <w:r w:rsidRPr="00A72847">
        <w:rPr>
          <w:rFonts w:cs="Arial"/>
        </w:rPr>
        <w:t xml:space="preserve"> Avoid</w:t>
      </w:r>
      <w:r w:rsidR="005646C2" w:rsidRPr="00A72847">
        <w:rPr>
          <w:rFonts w:cs="Arial"/>
        </w:rPr>
        <w:t>s</w:t>
      </w:r>
      <w:r w:rsidRPr="00A72847">
        <w:rPr>
          <w:rFonts w:cs="Arial"/>
        </w:rPr>
        <w:t xml:space="preserve"> air-freighted imports, source mainly within the UK or via low-emission European routes, and use recyclable, plastic-free packaging.</w:t>
      </w:r>
    </w:p>
    <w:p w14:paraId="225F6A3B" w14:textId="150B5E20" w:rsidR="001322D2" w:rsidRPr="00A72847" w:rsidRDefault="001322D2" w:rsidP="00901808">
      <w:pPr>
        <w:spacing w:line="360" w:lineRule="auto"/>
        <w:rPr>
          <w:rFonts w:cs="Arial"/>
        </w:rPr>
      </w:pPr>
      <w:r w:rsidRPr="00A72847">
        <w:rPr>
          <w:rFonts w:cs="Arial"/>
          <w:b/>
          <w:bCs/>
        </w:rPr>
        <w:t>Empower Consumers:</w:t>
      </w:r>
      <w:r w:rsidRPr="00A72847">
        <w:rPr>
          <w:rFonts w:cs="Arial"/>
        </w:rPr>
        <w:t xml:space="preserve"> Deliver</w:t>
      </w:r>
      <w:r w:rsidR="005646C2" w:rsidRPr="00A72847">
        <w:rPr>
          <w:rFonts w:cs="Arial"/>
        </w:rPr>
        <w:t>s</w:t>
      </w:r>
      <w:r w:rsidRPr="00A72847">
        <w:rPr>
          <w:rFonts w:cs="Arial"/>
        </w:rPr>
        <w:t xml:space="preserve"> subscription rescue boxes that allow customers to directly reduce waste while encouraging responsible consumption.</w:t>
      </w:r>
    </w:p>
    <w:p w14:paraId="417B1813" w14:textId="7026B00A" w:rsidR="001322D2" w:rsidRPr="00A72847" w:rsidRDefault="001322D2" w:rsidP="00901808">
      <w:pPr>
        <w:spacing w:line="360" w:lineRule="auto"/>
        <w:rPr>
          <w:rFonts w:cs="Arial"/>
        </w:rPr>
      </w:pPr>
      <w:r w:rsidRPr="00A72847">
        <w:rPr>
          <w:rFonts w:cs="Arial"/>
          <w:b/>
          <w:bCs/>
        </w:rPr>
        <w:t>Enhance Transparency and Impact:</w:t>
      </w:r>
      <w:r w:rsidRPr="00A72847">
        <w:rPr>
          <w:rFonts w:cs="Arial"/>
        </w:rPr>
        <w:t xml:space="preserve"> Report</w:t>
      </w:r>
      <w:r w:rsidR="005646C2" w:rsidRPr="00A72847">
        <w:rPr>
          <w:rFonts w:cs="Arial"/>
        </w:rPr>
        <w:t>s</w:t>
      </w:r>
      <w:r w:rsidRPr="00A72847">
        <w:rPr>
          <w:rFonts w:cs="Arial"/>
        </w:rPr>
        <w:t xml:space="preserve"> total kilos of rescued produce and </w:t>
      </w:r>
      <w:r w:rsidRPr="00A72847">
        <w:rPr>
          <w:rFonts w:cs="Arial"/>
          <w:b/>
          <w:bCs/>
        </w:rPr>
        <w:t>CO</w:t>
      </w:r>
      <w:r w:rsidRPr="00A72847">
        <w:rPr>
          <w:rFonts w:ascii="Cambria Math" w:hAnsi="Cambria Math" w:cs="Cambria Math"/>
          <w:b/>
          <w:bCs/>
        </w:rPr>
        <w:t>₂</w:t>
      </w:r>
      <w:r w:rsidRPr="00A72847">
        <w:rPr>
          <w:rFonts w:cs="Arial"/>
          <w:b/>
          <w:bCs/>
        </w:rPr>
        <w:t>e savings</w:t>
      </w:r>
      <w:r w:rsidRPr="00A72847">
        <w:rPr>
          <w:rFonts w:cs="Arial"/>
        </w:rPr>
        <w:t xml:space="preserve"> to reinforce consumer trust and environmental accountability.</w:t>
      </w:r>
    </w:p>
    <w:p w14:paraId="570600E7" w14:textId="173C553D" w:rsidR="006F5BB0" w:rsidRPr="00A72847" w:rsidRDefault="001322D2" w:rsidP="00901808">
      <w:pPr>
        <w:spacing w:line="360" w:lineRule="auto"/>
        <w:rPr>
          <w:rFonts w:cs="Arial"/>
        </w:rPr>
      </w:pPr>
      <w:r w:rsidRPr="00A72847">
        <w:rPr>
          <w:rFonts w:cs="Arial"/>
          <w:b/>
          <w:bCs/>
        </w:rPr>
        <w:t>Maintain Social Responsibility:</w:t>
      </w:r>
      <w:r w:rsidRPr="00A72847">
        <w:rPr>
          <w:rFonts w:cs="Arial"/>
        </w:rPr>
        <w:t xml:space="preserve"> Donate</w:t>
      </w:r>
      <w:r w:rsidR="005646C2" w:rsidRPr="00A72847">
        <w:rPr>
          <w:rFonts w:cs="Arial"/>
        </w:rPr>
        <w:t>s</w:t>
      </w:r>
      <w:r w:rsidRPr="00A72847">
        <w:rPr>
          <w:rFonts w:cs="Arial"/>
        </w:rPr>
        <w:t xml:space="preserve"> any unsold produce to </w:t>
      </w:r>
      <w:r w:rsidRPr="00A72847">
        <w:rPr>
          <w:rFonts w:cs="Arial"/>
          <w:b/>
          <w:bCs/>
        </w:rPr>
        <w:t>FareShare</w:t>
      </w:r>
      <w:r w:rsidRPr="00A72847">
        <w:rPr>
          <w:rFonts w:cs="Arial"/>
        </w:rPr>
        <w:t xml:space="preserve"> and </w:t>
      </w:r>
      <w:r w:rsidRPr="00A72847">
        <w:rPr>
          <w:rFonts w:cs="Arial"/>
          <w:b/>
          <w:bCs/>
        </w:rPr>
        <w:t>City Harvest</w:t>
      </w:r>
      <w:r w:rsidRPr="00A72847">
        <w:rPr>
          <w:rFonts w:cs="Arial"/>
        </w:rPr>
        <w:t>, ensuring zero waste and community benefit.</w:t>
      </w:r>
    </w:p>
    <w:p w14:paraId="1C5D6F98" w14:textId="77777777" w:rsidR="006F5BB0" w:rsidRPr="00A72847" w:rsidRDefault="006F5BB0" w:rsidP="00901808">
      <w:pPr>
        <w:pStyle w:val="Heading2"/>
        <w:spacing w:line="360" w:lineRule="auto"/>
        <w:rPr>
          <w:rFonts w:cs="Arial"/>
        </w:rPr>
      </w:pPr>
      <w:bookmarkStart w:id="9" w:name="_Toc213157694"/>
      <w:r w:rsidRPr="00A72847">
        <w:rPr>
          <w:rFonts w:cs="Arial"/>
        </w:rPr>
        <w:t>Strategic Direction</w:t>
      </w:r>
      <w:bookmarkEnd w:id="9"/>
    </w:p>
    <w:p w14:paraId="138D8773" w14:textId="478ED8B5" w:rsidR="006F5BB0" w:rsidRPr="00A72847" w:rsidRDefault="006F5BB0" w:rsidP="00901808">
      <w:pPr>
        <w:spacing w:line="360" w:lineRule="auto"/>
        <w:rPr>
          <w:rFonts w:cs="Arial"/>
        </w:rPr>
      </w:pPr>
      <w:r w:rsidRPr="00A72847">
        <w:rPr>
          <w:rFonts w:cs="Arial"/>
        </w:rPr>
        <w:t>Oddbox’s strategic direction is centred on creating a sustainable and circular food economy. The company reverses the traditional supply chain by prioritising growers’ surplus rather than retail specifications, reducing waste at the earliest production stage. This bottom-up approach supports farmers, lowers emissions, and strengthens community awareness about sustainable consumption.</w:t>
      </w:r>
    </w:p>
    <w:p w14:paraId="456C5848" w14:textId="05FB32A1" w:rsidR="001532BD" w:rsidRPr="00A72847" w:rsidRDefault="002114F5" w:rsidP="00901808">
      <w:pPr>
        <w:pStyle w:val="Heading2"/>
        <w:spacing w:line="360" w:lineRule="auto"/>
        <w:rPr>
          <w:rFonts w:cs="Arial"/>
          <w:color w:val="0D0D0D" w:themeColor="text1" w:themeTint="F2"/>
          <w:szCs w:val="40"/>
        </w:rPr>
      </w:pPr>
      <w:bookmarkStart w:id="10" w:name="_Toc213157695"/>
      <w:r w:rsidRPr="00A72847">
        <w:rPr>
          <w:rFonts w:cs="Arial"/>
          <w:color w:val="0D0D0D" w:themeColor="text1" w:themeTint="F2"/>
          <w:szCs w:val="40"/>
        </w:rPr>
        <w:t>4) Environmental and Competitive Analysis: Internal (SWOT, Value Chain) and External</w:t>
      </w:r>
      <w:r w:rsidR="001532BD" w:rsidRPr="00A72847">
        <w:rPr>
          <w:rFonts w:cs="Arial"/>
          <w:color w:val="0D0D0D" w:themeColor="text1" w:themeTint="F2"/>
          <w:szCs w:val="40"/>
        </w:rPr>
        <w:t xml:space="preserve"> </w:t>
      </w:r>
      <w:r w:rsidRPr="00A72847">
        <w:rPr>
          <w:rFonts w:cs="Arial"/>
          <w:color w:val="0D0D0D" w:themeColor="text1" w:themeTint="F2"/>
          <w:szCs w:val="40"/>
        </w:rPr>
        <w:t>(PESTEL, Porter’s Five Forces) Assessment</w:t>
      </w:r>
      <w:bookmarkEnd w:id="10"/>
    </w:p>
    <w:p w14:paraId="60933AB9" w14:textId="32DDE2BC" w:rsidR="00AD3063" w:rsidRPr="00A72847" w:rsidRDefault="001244C9" w:rsidP="00901808">
      <w:pPr>
        <w:spacing w:line="360" w:lineRule="auto"/>
        <w:rPr>
          <w:rFonts w:cs="Arial"/>
        </w:rPr>
      </w:pPr>
      <w:r w:rsidRPr="00A72847">
        <w:rPr>
          <w:rFonts w:cs="Arial"/>
        </w:rPr>
        <w:t>According to Shatilo (2020), an organization functions within both internal and external environments, where the internal environment shapes its growth and operations, while the external environment supplies resources and influences decision-making, innovation, and overall performance.</w:t>
      </w:r>
    </w:p>
    <w:p w14:paraId="249E9813" w14:textId="77777777" w:rsidR="00A72847" w:rsidRPr="00A72847" w:rsidRDefault="00245C28" w:rsidP="00901808">
      <w:pPr>
        <w:pStyle w:val="Heading2"/>
        <w:spacing w:line="360" w:lineRule="auto"/>
        <w:rPr>
          <w:rFonts w:cs="Arial"/>
        </w:rPr>
      </w:pPr>
      <w:bookmarkStart w:id="11" w:name="_Toc213157696"/>
      <w:r w:rsidRPr="00A72847">
        <w:rPr>
          <w:rFonts w:cs="Arial"/>
        </w:rPr>
        <w:t>Internal Environment</w:t>
      </w:r>
      <w:bookmarkEnd w:id="11"/>
      <w:r w:rsidRPr="00A72847">
        <w:rPr>
          <w:rFonts w:cs="Arial"/>
        </w:rPr>
        <w:t xml:space="preserve"> </w:t>
      </w:r>
    </w:p>
    <w:p w14:paraId="7FE170E7" w14:textId="61A0C49D" w:rsidR="00A72847" w:rsidRPr="00A72847" w:rsidRDefault="00A72847" w:rsidP="00901808">
      <w:pPr>
        <w:spacing w:line="360" w:lineRule="auto"/>
        <w:rPr>
          <w:rFonts w:cs="Arial"/>
        </w:rPr>
      </w:pPr>
      <w:r w:rsidRPr="00A72847">
        <w:rPr>
          <w:rFonts w:cs="Arial"/>
        </w:rPr>
        <w:t>The internal environment refers to all factors within an organization that influence its operations and success, such as human resources, leadership, corporate culture, technology, and internal processes. It determines how effectively a company uses its resources and responds to challenges (Atuahene et al., 2023).</w:t>
      </w:r>
    </w:p>
    <w:p w14:paraId="02AD4EDB" w14:textId="236CEBCB" w:rsidR="00245C28" w:rsidRPr="00A72847" w:rsidRDefault="00245C28" w:rsidP="00901808">
      <w:pPr>
        <w:pStyle w:val="Heading2"/>
        <w:spacing w:line="360" w:lineRule="auto"/>
        <w:rPr>
          <w:rFonts w:cs="Arial"/>
        </w:rPr>
      </w:pPr>
      <w:r w:rsidRPr="00A72847">
        <w:rPr>
          <w:rFonts w:cs="Arial"/>
        </w:rPr>
        <w:t xml:space="preserve"> </w:t>
      </w:r>
      <w:bookmarkStart w:id="12" w:name="_Toc213157697"/>
      <w:r w:rsidRPr="00A72847">
        <w:rPr>
          <w:rFonts w:cs="Arial"/>
        </w:rPr>
        <w:t>SWOT Analysis</w:t>
      </w:r>
      <w:bookmarkEnd w:id="12"/>
    </w:p>
    <w:p w14:paraId="5C877E21" w14:textId="6B89153F" w:rsidR="002F26B0" w:rsidRPr="00A72847" w:rsidRDefault="002F26B0" w:rsidP="00901808">
      <w:pPr>
        <w:spacing w:line="360" w:lineRule="auto"/>
        <w:rPr>
          <w:rFonts w:cs="Arial"/>
        </w:rPr>
      </w:pPr>
      <w:r w:rsidRPr="00A72847">
        <w:rPr>
          <w:rFonts w:cs="Arial"/>
        </w:rPr>
        <w:t>SWOT analysis is a strategic tool used to match an organisation’s internal strengths and weaknesses with external opportunities and threats to support informed strategic decision-making (Pickton and Wright, 1998).</w:t>
      </w:r>
    </w:p>
    <w:p w14:paraId="1F10D03C" w14:textId="77777777" w:rsidR="00245C28" w:rsidRPr="00A72847" w:rsidRDefault="00245C28" w:rsidP="00901808">
      <w:pPr>
        <w:spacing w:line="360" w:lineRule="auto"/>
        <w:rPr>
          <w:rFonts w:cs="Arial"/>
        </w:rPr>
      </w:pPr>
      <w:r w:rsidRPr="00A72847">
        <w:rPr>
          <w:rFonts w:cs="Arial"/>
          <w:b/>
          <w:bCs/>
        </w:rPr>
        <w:t>Strengths</w:t>
      </w:r>
    </w:p>
    <w:p w14:paraId="63115B59" w14:textId="77777777" w:rsidR="00245C28" w:rsidRPr="00A72847" w:rsidRDefault="00245C28" w:rsidP="00901808">
      <w:pPr>
        <w:numPr>
          <w:ilvl w:val="0"/>
          <w:numId w:val="2"/>
        </w:numPr>
        <w:spacing w:line="360" w:lineRule="auto"/>
        <w:rPr>
          <w:rFonts w:cs="Arial"/>
        </w:rPr>
      </w:pPr>
      <w:r w:rsidRPr="00A72847">
        <w:rPr>
          <w:rFonts w:cs="Arial"/>
          <w:b/>
          <w:bCs/>
        </w:rPr>
        <w:t>Strong Ethical Brand Identity:</w:t>
      </w:r>
      <w:r w:rsidRPr="00A72847">
        <w:rPr>
          <w:rFonts w:cs="Arial"/>
        </w:rPr>
        <w:t xml:space="preserve"> Oddbox has built high trust among sustainability-conscious consumers through its clear purpose of reducing food waste and its </w:t>
      </w:r>
      <w:r w:rsidRPr="00A72847">
        <w:rPr>
          <w:rFonts w:cs="Arial"/>
          <w:b/>
          <w:bCs/>
        </w:rPr>
        <w:t>B Corp certification</w:t>
      </w:r>
      <w:r w:rsidRPr="00A72847">
        <w:rPr>
          <w:rFonts w:cs="Arial"/>
        </w:rPr>
        <w:t>, which signals verified ethical and environmental standards.</w:t>
      </w:r>
    </w:p>
    <w:p w14:paraId="2BEA561A" w14:textId="77777777" w:rsidR="00245C28" w:rsidRPr="00A72847" w:rsidRDefault="00245C28" w:rsidP="00901808">
      <w:pPr>
        <w:numPr>
          <w:ilvl w:val="0"/>
          <w:numId w:val="2"/>
        </w:numPr>
        <w:spacing w:line="360" w:lineRule="auto"/>
        <w:rPr>
          <w:rFonts w:cs="Arial"/>
        </w:rPr>
      </w:pPr>
      <w:r w:rsidRPr="00A72847">
        <w:rPr>
          <w:rFonts w:cs="Arial"/>
          <w:b/>
          <w:bCs/>
        </w:rPr>
        <w:t>Efficient Grower Partnerships:</w:t>
      </w:r>
      <w:r w:rsidRPr="00A72847">
        <w:rPr>
          <w:rFonts w:cs="Arial"/>
        </w:rPr>
        <w:t xml:space="preserve"> The </w:t>
      </w:r>
      <w:r w:rsidRPr="00A72847">
        <w:rPr>
          <w:rFonts w:cs="Arial"/>
          <w:b/>
          <w:bCs/>
        </w:rPr>
        <w:t>grower-led model</w:t>
      </w:r>
      <w:r w:rsidRPr="00A72847">
        <w:rPr>
          <w:rFonts w:cs="Arial"/>
        </w:rPr>
        <w:t xml:space="preserve"> allows flexible sourcing, helping Oddbox access surplus produce at low cost while strengthening long-term relationships with farmers.</w:t>
      </w:r>
    </w:p>
    <w:p w14:paraId="57F5E515" w14:textId="77777777" w:rsidR="00245C28" w:rsidRPr="00A72847" w:rsidRDefault="00245C28" w:rsidP="00901808">
      <w:pPr>
        <w:numPr>
          <w:ilvl w:val="0"/>
          <w:numId w:val="2"/>
        </w:numPr>
        <w:spacing w:line="360" w:lineRule="auto"/>
        <w:rPr>
          <w:rFonts w:cs="Arial"/>
        </w:rPr>
      </w:pPr>
      <w:r w:rsidRPr="00A72847">
        <w:rPr>
          <w:rFonts w:cs="Arial"/>
          <w:b/>
          <w:bCs/>
        </w:rPr>
        <w:t>Transparent Impact Measurement:</w:t>
      </w:r>
      <w:r w:rsidRPr="00A72847">
        <w:rPr>
          <w:rFonts w:cs="Arial"/>
        </w:rPr>
        <w:t xml:space="preserve"> The company differentiates itself by publishing </w:t>
      </w:r>
      <w:r w:rsidRPr="00A72847">
        <w:rPr>
          <w:rFonts w:cs="Arial"/>
          <w:b/>
          <w:bCs/>
        </w:rPr>
        <w:t>impact reports</w:t>
      </w:r>
      <w:r w:rsidRPr="00A72847">
        <w:rPr>
          <w:rFonts w:cs="Arial"/>
        </w:rPr>
        <w:t xml:space="preserve"> that show kilograms of produce rescued and CO</w:t>
      </w:r>
      <w:r w:rsidRPr="00A72847">
        <w:rPr>
          <w:rFonts w:ascii="Cambria Math" w:hAnsi="Cambria Math" w:cs="Cambria Math"/>
        </w:rPr>
        <w:t>₂</w:t>
      </w:r>
      <w:r w:rsidRPr="00A72847">
        <w:rPr>
          <w:rFonts w:cs="Arial"/>
        </w:rPr>
        <w:t>e saved, increasing credibility and customer loyalty.</w:t>
      </w:r>
    </w:p>
    <w:p w14:paraId="0F6234F8" w14:textId="77777777" w:rsidR="00245C28" w:rsidRPr="00A72847" w:rsidRDefault="00245C28" w:rsidP="00901808">
      <w:pPr>
        <w:numPr>
          <w:ilvl w:val="0"/>
          <w:numId w:val="2"/>
        </w:numPr>
        <w:spacing w:line="360" w:lineRule="auto"/>
        <w:rPr>
          <w:rFonts w:cs="Arial"/>
        </w:rPr>
      </w:pPr>
      <w:r w:rsidRPr="00A72847">
        <w:rPr>
          <w:rFonts w:cs="Arial"/>
          <w:b/>
          <w:bCs/>
        </w:rPr>
        <w:t>Loyal Subscription Base:</w:t>
      </w:r>
      <w:r w:rsidRPr="00A72847">
        <w:rPr>
          <w:rFonts w:cs="Arial"/>
        </w:rPr>
        <w:t xml:space="preserve"> Its recurring delivery model ensures stable revenue and strong retention among urban, eco-conscious customers.</w:t>
      </w:r>
    </w:p>
    <w:p w14:paraId="4596B582" w14:textId="77777777" w:rsidR="00245C28" w:rsidRPr="00A72847" w:rsidRDefault="00245C28" w:rsidP="00901808">
      <w:pPr>
        <w:numPr>
          <w:ilvl w:val="0"/>
          <w:numId w:val="2"/>
        </w:numPr>
        <w:spacing w:line="360" w:lineRule="auto"/>
        <w:rPr>
          <w:rFonts w:cs="Arial"/>
        </w:rPr>
      </w:pPr>
      <w:r w:rsidRPr="00A72847">
        <w:rPr>
          <w:rFonts w:cs="Arial"/>
          <w:b/>
          <w:bCs/>
        </w:rPr>
        <w:t>Agile Operations:</w:t>
      </w:r>
      <w:r w:rsidRPr="00A72847">
        <w:rPr>
          <w:rFonts w:cs="Arial"/>
        </w:rPr>
        <w:t xml:space="preserve"> Weekly communication with farmers enables quick response to crop surpluses, cancellations, or unexpected harvest variations.</w:t>
      </w:r>
    </w:p>
    <w:p w14:paraId="41BE0488" w14:textId="77777777" w:rsidR="00245C28" w:rsidRPr="00A72847" w:rsidRDefault="00245C28" w:rsidP="00901808">
      <w:pPr>
        <w:spacing w:line="360" w:lineRule="auto"/>
        <w:rPr>
          <w:rFonts w:cs="Arial"/>
        </w:rPr>
      </w:pPr>
      <w:r w:rsidRPr="00A72847">
        <w:rPr>
          <w:rFonts w:cs="Arial"/>
          <w:b/>
          <w:bCs/>
        </w:rPr>
        <w:t>Weaknesses</w:t>
      </w:r>
    </w:p>
    <w:p w14:paraId="31C0BA1C" w14:textId="77777777" w:rsidR="00245C28" w:rsidRPr="00A72847" w:rsidRDefault="00245C28" w:rsidP="00901808">
      <w:pPr>
        <w:numPr>
          <w:ilvl w:val="0"/>
          <w:numId w:val="3"/>
        </w:numPr>
        <w:spacing w:line="360" w:lineRule="auto"/>
        <w:rPr>
          <w:rFonts w:cs="Arial"/>
        </w:rPr>
      </w:pPr>
      <w:r w:rsidRPr="00A72847">
        <w:rPr>
          <w:rFonts w:cs="Arial"/>
          <w:b/>
          <w:bCs/>
        </w:rPr>
        <w:t>Limited Regional Coverage:</w:t>
      </w:r>
      <w:r w:rsidRPr="00A72847">
        <w:rPr>
          <w:rFonts w:cs="Arial"/>
        </w:rPr>
        <w:t xml:space="preserve"> Oddbox currently operates mainly in London, the South, and the Midlands, missing growth opportunities in Northern England and Scotland.</w:t>
      </w:r>
    </w:p>
    <w:p w14:paraId="49B0A2CE" w14:textId="0CCD9767" w:rsidR="00245C28" w:rsidRPr="00A72847" w:rsidRDefault="00245C28" w:rsidP="00901808">
      <w:pPr>
        <w:numPr>
          <w:ilvl w:val="0"/>
          <w:numId w:val="3"/>
        </w:numPr>
        <w:spacing w:line="360" w:lineRule="auto"/>
        <w:rPr>
          <w:rFonts w:cs="Arial"/>
        </w:rPr>
      </w:pPr>
      <w:r w:rsidRPr="00A72847">
        <w:rPr>
          <w:rFonts w:cs="Arial"/>
          <w:b/>
          <w:bCs/>
        </w:rPr>
        <w:t>Logistics Complexity:</w:t>
      </w:r>
      <w:r w:rsidRPr="00A72847">
        <w:rPr>
          <w:rFonts w:cs="Arial"/>
        </w:rPr>
        <w:t xml:space="preserve"> Managing cold-chain delivery and packaging for perishable goods increases costs and limits scalability compared to shelf-stable products.</w:t>
      </w:r>
      <w:r w:rsidR="001D1D4D" w:rsidRPr="00A72847">
        <w:rPr>
          <w:rFonts w:cs="Arial"/>
        </w:rPr>
        <w:t xml:space="preserve"> The main problem faced by Oddbox is that their marketing and delivery costs them more than the actual product they are selling.</w:t>
      </w:r>
    </w:p>
    <w:p w14:paraId="1862A27D" w14:textId="77777777" w:rsidR="00245C28" w:rsidRPr="00A72847" w:rsidRDefault="00245C28" w:rsidP="00901808">
      <w:pPr>
        <w:numPr>
          <w:ilvl w:val="0"/>
          <w:numId w:val="3"/>
        </w:numPr>
        <w:spacing w:line="360" w:lineRule="auto"/>
        <w:rPr>
          <w:rFonts w:cs="Arial"/>
        </w:rPr>
      </w:pPr>
      <w:r w:rsidRPr="00A72847">
        <w:rPr>
          <w:rFonts w:cs="Arial"/>
          <w:b/>
          <w:bCs/>
        </w:rPr>
        <w:t>Supply Inconsistency:</w:t>
      </w:r>
      <w:r w:rsidRPr="00A72847">
        <w:rPr>
          <w:rFonts w:cs="Arial"/>
        </w:rPr>
        <w:t xml:space="preserve"> Seasonal variations and unpredictable weather affect availability of surplus produce, leading to occasional box substitutions or shortages.</w:t>
      </w:r>
    </w:p>
    <w:p w14:paraId="1B004D3C" w14:textId="3CA88DB0" w:rsidR="00245C28" w:rsidRPr="00A72847" w:rsidRDefault="00245C28" w:rsidP="00901808">
      <w:pPr>
        <w:numPr>
          <w:ilvl w:val="0"/>
          <w:numId w:val="3"/>
        </w:numPr>
        <w:spacing w:line="360" w:lineRule="auto"/>
        <w:rPr>
          <w:rFonts w:cs="Arial"/>
        </w:rPr>
      </w:pPr>
      <w:r w:rsidRPr="00A72847">
        <w:rPr>
          <w:rFonts w:cs="Arial"/>
          <w:b/>
          <w:bCs/>
        </w:rPr>
        <w:t>High Customer Expectations:</w:t>
      </w:r>
      <w:r w:rsidRPr="00A72847">
        <w:rPr>
          <w:rFonts w:cs="Arial"/>
        </w:rPr>
        <w:t xml:space="preserve"> </w:t>
      </w:r>
      <w:r w:rsidR="001532BD" w:rsidRPr="00A72847">
        <w:rPr>
          <w:rFonts w:cs="Arial"/>
        </w:rPr>
        <w:t>Growing sustainability awareness drives consumers to expect constant innovation and transparency, increasing operational pressure. Oddbox’s promise of delivering fresh produce heightens these expectations as any slight deviation from perceived freshness can lead customers to switch to competitors.</w:t>
      </w:r>
    </w:p>
    <w:p w14:paraId="759FB6A2" w14:textId="77777777" w:rsidR="00245C28" w:rsidRPr="00A72847" w:rsidRDefault="00245C28" w:rsidP="00901808">
      <w:pPr>
        <w:spacing w:line="360" w:lineRule="auto"/>
        <w:rPr>
          <w:rFonts w:cs="Arial"/>
        </w:rPr>
      </w:pPr>
      <w:r w:rsidRPr="00A72847">
        <w:rPr>
          <w:rFonts w:cs="Arial"/>
          <w:b/>
          <w:bCs/>
        </w:rPr>
        <w:t>Opportunities</w:t>
      </w:r>
    </w:p>
    <w:p w14:paraId="0B2E5BC4" w14:textId="77777777" w:rsidR="00245C28" w:rsidRPr="00A72847" w:rsidRDefault="00245C28" w:rsidP="00901808">
      <w:pPr>
        <w:numPr>
          <w:ilvl w:val="0"/>
          <w:numId w:val="4"/>
        </w:numPr>
        <w:spacing w:line="360" w:lineRule="auto"/>
        <w:rPr>
          <w:rFonts w:cs="Arial"/>
        </w:rPr>
      </w:pPr>
      <w:r w:rsidRPr="00A72847">
        <w:rPr>
          <w:rFonts w:cs="Arial"/>
          <w:b/>
          <w:bCs/>
        </w:rPr>
        <w:t>Geographical Expansion:</w:t>
      </w:r>
      <w:r w:rsidRPr="00A72847">
        <w:rPr>
          <w:rFonts w:cs="Arial"/>
        </w:rPr>
        <w:t xml:space="preserve"> Extending operations to Northern England, Scotland, and eventually into European urban markets with similar sustainability trends.</w:t>
      </w:r>
    </w:p>
    <w:p w14:paraId="0C832BDF" w14:textId="77777777" w:rsidR="00245C28" w:rsidRPr="00A72847" w:rsidRDefault="00245C28" w:rsidP="00901808">
      <w:pPr>
        <w:numPr>
          <w:ilvl w:val="0"/>
          <w:numId w:val="4"/>
        </w:numPr>
        <w:spacing w:line="360" w:lineRule="auto"/>
        <w:rPr>
          <w:rFonts w:cs="Arial"/>
        </w:rPr>
      </w:pPr>
      <w:r w:rsidRPr="00A72847">
        <w:rPr>
          <w:rFonts w:cs="Arial"/>
          <w:b/>
          <w:bCs/>
        </w:rPr>
        <w:t>Product Line Growth:</w:t>
      </w:r>
      <w:r w:rsidRPr="00A72847">
        <w:rPr>
          <w:rFonts w:cs="Arial"/>
        </w:rPr>
        <w:t xml:space="preserve"> Developing new “rescued” products such as juices, soups, ready-to-cook meal kits, or dehydrated snacks to utilise more surplus and add higher margins.</w:t>
      </w:r>
    </w:p>
    <w:p w14:paraId="1F36D04C" w14:textId="77777777" w:rsidR="00245C28" w:rsidRPr="00A72847" w:rsidRDefault="00245C28" w:rsidP="00901808">
      <w:pPr>
        <w:numPr>
          <w:ilvl w:val="0"/>
          <w:numId w:val="4"/>
        </w:numPr>
        <w:spacing w:line="360" w:lineRule="auto"/>
        <w:rPr>
          <w:rFonts w:cs="Arial"/>
        </w:rPr>
      </w:pPr>
      <w:r w:rsidRPr="00A72847">
        <w:rPr>
          <w:rFonts w:cs="Arial"/>
          <w:b/>
          <w:bCs/>
        </w:rPr>
        <w:t>Corporate and Institutional Partnerships:</w:t>
      </w:r>
      <w:r w:rsidRPr="00A72847">
        <w:rPr>
          <w:rFonts w:cs="Arial"/>
        </w:rPr>
        <w:t xml:space="preserve"> Collaborating with universities, offices, and retailers to supply sustainable produce boxes and raise brand visibility.</w:t>
      </w:r>
    </w:p>
    <w:p w14:paraId="14E1B5A0" w14:textId="77777777" w:rsidR="00245C28" w:rsidRPr="00A72847" w:rsidRDefault="00245C28" w:rsidP="00901808">
      <w:pPr>
        <w:numPr>
          <w:ilvl w:val="0"/>
          <w:numId w:val="4"/>
        </w:numPr>
        <w:spacing w:line="360" w:lineRule="auto"/>
        <w:rPr>
          <w:rFonts w:cs="Arial"/>
        </w:rPr>
      </w:pPr>
      <w:r w:rsidRPr="00A72847">
        <w:rPr>
          <w:rFonts w:cs="Arial"/>
          <w:b/>
          <w:bCs/>
        </w:rPr>
        <w:t>Technology Integration:</w:t>
      </w:r>
      <w:r w:rsidRPr="00A72847">
        <w:rPr>
          <w:rFonts w:cs="Arial"/>
        </w:rPr>
        <w:t xml:space="preserve"> Implementing </w:t>
      </w:r>
      <w:r w:rsidRPr="00A72847">
        <w:rPr>
          <w:rFonts w:cs="Arial"/>
          <w:b/>
          <w:bCs/>
        </w:rPr>
        <w:t>AI and predictive analytics</w:t>
      </w:r>
      <w:r w:rsidRPr="00A72847">
        <w:rPr>
          <w:rFonts w:cs="Arial"/>
        </w:rPr>
        <w:t xml:space="preserve"> for demand forecasting, inventory optimisation, and efficient delivery routing.</w:t>
      </w:r>
    </w:p>
    <w:p w14:paraId="32016F93" w14:textId="77777777" w:rsidR="00245C28" w:rsidRPr="00A72847" w:rsidRDefault="00245C28" w:rsidP="00901808">
      <w:pPr>
        <w:numPr>
          <w:ilvl w:val="0"/>
          <w:numId w:val="4"/>
        </w:numPr>
        <w:spacing w:line="360" w:lineRule="auto"/>
        <w:rPr>
          <w:rFonts w:cs="Arial"/>
        </w:rPr>
      </w:pPr>
      <w:r w:rsidRPr="00A72847">
        <w:rPr>
          <w:rFonts w:cs="Arial"/>
          <w:b/>
          <w:bCs/>
        </w:rPr>
        <w:t>Government and NGO Collaboration:</w:t>
      </w:r>
      <w:r w:rsidRPr="00A72847">
        <w:rPr>
          <w:rFonts w:cs="Arial"/>
        </w:rPr>
        <w:t xml:space="preserve"> Partnering in national food waste reduction initiatives could unlock funding or tax incentives.</w:t>
      </w:r>
    </w:p>
    <w:p w14:paraId="7C2239EF" w14:textId="77777777" w:rsidR="00245C28" w:rsidRPr="00A72847" w:rsidRDefault="00245C28" w:rsidP="00901808">
      <w:pPr>
        <w:spacing w:line="360" w:lineRule="auto"/>
        <w:rPr>
          <w:rFonts w:cs="Arial"/>
        </w:rPr>
      </w:pPr>
      <w:r w:rsidRPr="00A72847">
        <w:rPr>
          <w:rFonts w:cs="Arial"/>
          <w:b/>
          <w:bCs/>
        </w:rPr>
        <w:t>Threats</w:t>
      </w:r>
    </w:p>
    <w:p w14:paraId="4815765E" w14:textId="77777777" w:rsidR="00245C28" w:rsidRPr="00A72847" w:rsidRDefault="00245C28" w:rsidP="00901808">
      <w:pPr>
        <w:numPr>
          <w:ilvl w:val="0"/>
          <w:numId w:val="5"/>
        </w:numPr>
        <w:spacing w:line="360" w:lineRule="auto"/>
        <w:rPr>
          <w:rFonts w:cs="Arial"/>
        </w:rPr>
      </w:pPr>
      <w:r w:rsidRPr="00A72847">
        <w:rPr>
          <w:rFonts w:cs="Arial"/>
          <w:b/>
          <w:bCs/>
        </w:rPr>
        <w:t>Intensifying Competition:</w:t>
      </w:r>
      <w:r w:rsidRPr="00A72847">
        <w:rPr>
          <w:rFonts w:cs="Arial"/>
        </w:rPr>
        <w:t xml:space="preserve"> Similar food waste solutions like </w:t>
      </w:r>
      <w:r w:rsidRPr="00A72847">
        <w:rPr>
          <w:rFonts w:cs="Arial"/>
          <w:b/>
          <w:bCs/>
        </w:rPr>
        <w:t>Too Good To Go</w:t>
      </w:r>
      <w:r w:rsidRPr="00A72847">
        <w:rPr>
          <w:rFonts w:cs="Arial"/>
        </w:rPr>
        <w:t xml:space="preserve">, </w:t>
      </w:r>
      <w:r w:rsidRPr="00A72847">
        <w:rPr>
          <w:rFonts w:cs="Arial"/>
          <w:b/>
          <w:bCs/>
        </w:rPr>
        <w:t>Imperfect Foods</w:t>
      </w:r>
      <w:r w:rsidRPr="00A72847">
        <w:rPr>
          <w:rFonts w:cs="Arial"/>
        </w:rPr>
        <w:t xml:space="preserve">, and </w:t>
      </w:r>
      <w:r w:rsidRPr="00A72847">
        <w:rPr>
          <w:rFonts w:cs="Arial"/>
          <w:b/>
          <w:bCs/>
        </w:rPr>
        <w:t>Wonky Veg Boxes</w:t>
      </w:r>
      <w:r w:rsidRPr="00A72847">
        <w:rPr>
          <w:rFonts w:cs="Arial"/>
        </w:rPr>
        <w:t xml:space="preserve"> are expanding across the UK.</w:t>
      </w:r>
    </w:p>
    <w:p w14:paraId="7A6AC764" w14:textId="77777777" w:rsidR="00245C28" w:rsidRPr="00A72847" w:rsidRDefault="00245C28" w:rsidP="00901808">
      <w:pPr>
        <w:numPr>
          <w:ilvl w:val="0"/>
          <w:numId w:val="5"/>
        </w:numPr>
        <w:spacing w:line="360" w:lineRule="auto"/>
        <w:rPr>
          <w:rFonts w:cs="Arial"/>
        </w:rPr>
      </w:pPr>
      <w:r w:rsidRPr="00A72847">
        <w:rPr>
          <w:rFonts w:cs="Arial"/>
          <w:b/>
          <w:bCs/>
        </w:rPr>
        <w:t>Economic Pressures:</w:t>
      </w:r>
      <w:r w:rsidRPr="00A72847">
        <w:rPr>
          <w:rFonts w:cs="Arial"/>
        </w:rPr>
        <w:t xml:space="preserve"> Rising living costs may reduce subscriptions as consumers prioritise price over sustainability.</w:t>
      </w:r>
    </w:p>
    <w:p w14:paraId="6D703FF6" w14:textId="77777777" w:rsidR="00245C28" w:rsidRPr="00A72847" w:rsidRDefault="00245C28" w:rsidP="00901808">
      <w:pPr>
        <w:numPr>
          <w:ilvl w:val="0"/>
          <w:numId w:val="5"/>
        </w:numPr>
        <w:spacing w:line="360" w:lineRule="auto"/>
        <w:rPr>
          <w:rFonts w:cs="Arial"/>
        </w:rPr>
      </w:pPr>
      <w:r w:rsidRPr="00A72847">
        <w:rPr>
          <w:rFonts w:cs="Arial"/>
          <w:b/>
          <w:bCs/>
        </w:rPr>
        <w:t>Supply Chain Risks:</w:t>
      </w:r>
      <w:r w:rsidRPr="00A72847">
        <w:rPr>
          <w:rFonts w:cs="Arial"/>
        </w:rPr>
        <w:t xml:space="preserve"> Climate change, extreme weather, or crop failures could disrupt surplus availability.</w:t>
      </w:r>
    </w:p>
    <w:p w14:paraId="0652AB4B" w14:textId="77777777" w:rsidR="00245C28" w:rsidRPr="00A72847" w:rsidRDefault="00245C28" w:rsidP="00901808">
      <w:pPr>
        <w:numPr>
          <w:ilvl w:val="0"/>
          <w:numId w:val="5"/>
        </w:numPr>
        <w:spacing w:line="360" w:lineRule="auto"/>
        <w:rPr>
          <w:rFonts w:cs="Arial"/>
        </w:rPr>
      </w:pPr>
      <w:r w:rsidRPr="00A72847">
        <w:rPr>
          <w:rFonts w:cs="Arial"/>
          <w:b/>
          <w:bCs/>
        </w:rPr>
        <w:t>Regulatory Changes:</w:t>
      </w:r>
      <w:r w:rsidRPr="00A72847">
        <w:rPr>
          <w:rFonts w:cs="Arial"/>
        </w:rPr>
        <w:t xml:space="preserve"> Stricter food handling or packaging laws could increase compliance costs.</w:t>
      </w:r>
    </w:p>
    <w:p w14:paraId="6C66469B" w14:textId="07CA2C56" w:rsidR="00572B3A" w:rsidRPr="00A72847" w:rsidRDefault="00245C28" w:rsidP="00901808">
      <w:pPr>
        <w:numPr>
          <w:ilvl w:val="0"/>
          <w:numId w:val="5"/>
        </w:numPr>
        <w:spacing w:line="360" w:lineRule="auto"/>
        <w:rPr>
          <w:rFonts w:cs="Arial"/>
        </w:rPr>
      </w:pPr>
      <w:r w:rsidRPr="00A72847">
        <w:rPr>
          <w:rFonts w:cs="Arial"/>
          <w:b/>
          <w:bCs/>
        </w:rPr>
        <w:t>Market Saturation:</w:t>
      </w:r>
      <w:r w:rsidRPr="00A72847">
        <w:rPr>
          <w:rFonts w:cs="Arial"/>
        </w:rPr>
        <w:t xml:space="preserve"> Growth of eco-friendly brands might reduce differentiation unless Oddbox continues innovating.</w:t>
      </w:r>
    </w:p>
    <w:p w14:paraId="179D3ABF" w14:textId="7C701BCA" w:rsidR="00572B3A" w:rsidRPr="00A72847" w:rsidRDefault="00572B3A" w:rsidP="00901808">
      <w:pPr>
        <w:pStyle w:val="Heading2"/>
        <w:spacing w:line="360" w:lineRule="auto"/>
        <w:rPr>
          <w:rFonts w:cs="Arial"/>
        </w:rPr>
      </w:pPr>
      <w:bookmarkStart w:id="13" w:name="_Toc213157698"/>
      <w:r w:rsidRPr="00A72847">
        <w:rPr>
          <w:rFonts w:cs="Arial"/>
        </w:rPr>
        <w:t>External Environment</w:t>
      </w:r>
      <w:bookmarkEnd w:id="13"/>
    </w:p>
    <w:p w14:paraId="0B75EED1" w14:textId="51168283" w:rsidR="00A72847" w:rsidRPr="00A72847" w:rsidRDefault="00A72847" w:rsidP="00901808">
      <w:pPr>
        <w:spacing w:line="360" w:lineRule="auto"/>
        <w:rPr>
          <w:rFonts w:cs="Arial"/>
        </w:rPr>
      </w:pPr>
      <w:r w:rsidRPr="00A72847">
        <w:rPr>
          <w:rFonts w:cs="Arial"/>
        </w:rPr>
        <w:t>The external environment consists of all forces outside the organization that affect its performance, including political, economic, social, technological, environmental, and legal conditions. It shapes opportunities and threats that the business must adapt to for long-term sustainability (Atuahene et al., 2023).</w:t>
      </w:r>
    </w:p>
    <w:p w14:paraId="74A715F6" w14:textId="77777777" w:rsidR="00572B3A" w:rsidRPr="00A72847" w:rsidRDefault="00572B3A" w:rsidP="00901808">
      <w:pPr>
        <w:pStyle w:val="Heading3"/>
        <w:spacing w:line="360" w:lineRule="auto"/>
        <w:rPr>
          <w:rFonts w:cs="Arial"/>
        </w:rPr>
      </w:pPr>
      <w:bookmarkStart w:id="14" w:name="_Toc213157699"/>
      <w:r w:rsidRPr="00A72847">
        <w:rPr>
          <w:rFonts w:cs="Arial"/>
        </w:rPr>
        <w:t>PESTEL Analysis</w:t>
      </w:r>
      <w:bookmarkEnd w:id="14"/>
    </w:p>
    <w:p w14:paraId="51F970AC" w14:textId="77777777" w:rsidR="00E45935" w:rsidRPr="00A72847" w:rsidRDefault="00E45935" w:rsidP="00901808">
      <w:pPr>
        <w:spacing w:line="360" w:lineRule="auto"/>
        <w:rPr>
          <w:rFonts w:cs="Arial"/>
        </w:rPr>
      </w:pPr>
      <w:r w:rsidRPr="00A72847">
        <w:rPr>
          <w:rFonts w:cs="Arial"/>
        </w:rPr>
        <w:t>PESTEL analysis plays a crucial role in environmental scanning by helping organizations systematically evaluate macro-environmental factors that influence decision-making and strategic planning (Çitilci and Akbalık, 2020)</w:t>
      </w:r>
    </w:p>
    <w:p w14:paraId="49027EB8" w14:textId="59C7684E" w:rsidR="00572B3A" w:rsidRPr="00A72847" w:rsidRDefault="00572B3A" w:rsidP="00901808">
      <w:pPr>
        <w:spacing w:line="360" w:lineRule="auto"/>
        <w:rPr>
          <w:rFonts w:cs="Arial"/>
        </w:rPr>
      </w:pPr>
      <w:r w:rsidRPr="00A72847">
        <w:rPr>
          <w:rFonts w:cs="Arial"/>
          <w:b/>
          <w:bCs/>
        </w:rPr>
        <w:t>Political Factors</w:t>
      </w:r>
    </w:p>
    <w:p w14:paraId="7FC43886" w14:textId="5C93B52A" w:rsidR="00572B3A" w:rsidRPr="00A72847" w:rsidRDefault="00572B3A" w:rsidP="00901808">
      <w:pPr>
        <w:numPr>
          <w:ilvl w:val="0"/>
          <w:numId w:val="6"/>
        </w:numPr>
        <w:spacing w:line="360" w:lineRule="auto"/>
        <w:rPr>
          <w:rFonts w:cs="Arial"/>
        </w:rPr>
      </w:pPr>
      <w:r w:rsidRPr="00A72847">
        <w:rPr>
          <w:rFonts w:cs="Arial"/>
        </w:rPr>
        <w:t xml:space="preserve">The UK government actively supports initiatives that reduce food waste and carbon emissions (e.g., WRAP’s </w:t>
      </w:r>
      <w:r w:rsidRPr="00A72847">
        <w:rPr>
          <w:rFonts w:cs="Arial"/>
          <w:i/>
          <w:iCs/>
        </w:rPr>
        <w:t>Courtauld Commitment 2030</w:t>
      </w:r>
      <w:r w:rsidRPr="00A72847">
        <w:rPr>
          <w:rFonts w:cs="Arial"/>
        </w:rPr>
        <w:t>), creating a favourable policy environment for Oddbox.</w:t>
      </w:r>
    </w:p>
    <w:p w14:paraId="25B96B29" w14:textId="299A04BF" w:rsidR="00572B3A" w:rsidRPr="00A72847" w:rsidRDefault="00572B3A" w:rsidP="00901808">
      <w:pPr>
        <w:numPr>
          <w:ilvl w:val="0"/>
          <w:numId w:val="6"/>
        </w:numPr>
        <w:spacing w:line="360" w:lineRule="auto"/>
        <w:rPr>
          <w:rFonts w:cs="Arial"/>
        </w:rPr>
      </w:pPr>
      <w:r w:rsidRPr="00A72847">
        <w:rPr>
          <w:rFonts w:cs="Arial"/>
        </w:rPr>
        <w:t xml:space="preserve">Brexit-related changes in import/export policies and farming subsidies can affect produce availability and pricing. Oddbox’s focus on </w:t>
      </w:r>
      <w:r w:rsidRPr="00A72847">
        <w:rPr>
          <w:rFonts w:cs="Arial"/>
          <w:b/>
          <w:bCs/>
        </w:rPr>
        <w:t>UK-based sourcing</w:t>
      </w:r>
      <w:r w:rsidRPr="00A72847">
        <w:rPr>
          <w:rFonts w:cs="Arial"/>
        </w:rPr>
        <w:t xml:space="preserve"> helps mitigate cross-border risks.</w:t>
      </w:r>
    </w:p>
    <w:p w14:paraId="5550CEBF" w14:textId="14B4C9DD" w:rsidR="00572B3A" w:rsidRPr="00A72847" w:rsidRDefault="00572B3A" w:rsidP="00901808">
      <w:pPr>
        <w:numPr>
          <w:ilvl w:val="0"/>
          <w:numId w:val="6"/>
        </w:numPr>
        <w:spacing w:line="360" w:lineRule="auto"/>
        <w:rPr>
          <w:rFonts w:cs="Arial"/>
        </w:rPr>
      </w:pPr>
      <w:r w:rsidRPr="00A72847">
        <w:rPr>
          <w:rFonts w:cs="Arial"/>
        </w:rPr>
        <w:t>Government incentives for food donations (e.g., VAT relief and waste reduction grants) support Oddbox’s partnerships with charities such as FareShare and City Harvest.</w:t>
      </w:r>
    </w:p>
    <w:p w14:paraId="181860D6" w14:textId="77777777" w:rsidR="00572B3A" w:rsidRPr="00A72847" w:rsidRDefault="00572B3A" w:rsidP="00901808">
      <w:pPr>
        <w:spacing w:line="360" w:lineRule="auto"/>
        <w:rPr>
          <w:rFonts w:cs="Arial"/>
        </w:rPr>
      </w:pPr>
      <w:r w:rsidRPr="00A72847">
        <w:rPr>
          <w:rFonts w:cs="Arial"/>
          <w:b/>
          <w:bCs/>
        </w:rPr>
        <w:t>Economic Factors</w:t>
      </w:r>
    </w:p>
    <w:p w14:paraId="7A47B759" w14:textId="2C4AAE42" w:rsidR="00572B3A" w:rsidRPr="00A72847" w:rsidRDefault="00572B3A" w:rsidP="00901808">
      <w:pPr>
        <w:numPr>
          <w:ilvl w:val="0"/>
          <w:numId w:val="7"/>
        </w:numPr>
        <w:spacing w:line="360" w:lineRule="auto"/>
        <w:rPr>
          <w:rFonts w:cs="Arial"/>
        </w:rPr>
      </w:pPr>
      <w:r w:rsidRPr="00A72847">
        <w:rPr>
          <w:rFonts w:cs="Arial"/>
        </w:rPr>
        <w:t>Inflation and higher household expenses may reduce consumer spending on premium subscription services, increasing cancellation risk.</w:t>
      </w:r>
    </w:p>
    <w:p w14:paraId="2C51C7B8" w14:textId="480BF145" w:rsidR="00572B3A" w:rsidRPr="00A72847" w:rsidRDefault="00572B3A" w:rsidP="00901808">
      <w:pPr>
        <w:numPr>
          <w:ilvl w:val="0"/>
          <w:numId w:val="7"/>
        </w:numPr>
        <w:spacing w:line="360" w:lineRule="auto"/>
        <w:rPr>
          <w:rFonts w:cs="Arial"/>
        </w:rPr>
      </w:pPr>
      <w:r w:rsidRPr="00A72847">
        <w:rPr>
          <w:rFonts w:cs="Arial"/>
        </w:rPr>
        <w:t>Delivery-based businesses like Oddbox face higher transportation and packaging expenses, impacting profitability.</w:t>
      </w:r>
    </w:p>
    <w:p w14:paraId="5867B762" w14:textId="0D33AF00" w:rsidR="00572B3A" w:rsidRPr="00A72847" w:rsidRDefault="00572B3A" w:rsidP="00901808">
      <w:pPr>
        <w:numPr>
          <w:ilvl w:val="0"/>
          <w:numId w:val="7"/>
        </w:numPr>
        <w:spacing w:line="360" w:lineRule="auto"/>
        <w:rPr>
          <w:rFonts w:cs="Arial"/>
        </w:rPr>
      </w:pPr>
      <w:r w:rsidRPr="00A72847">
        <w:rPr>
          <w:rFonts w:cs="Arial"/>
        </w:rPr>
        <w:t>Demand for sustainable and ethical brands is increasing, especially in urban middle-income segments, offering long-term growth potential.</w:t>
      </w:r>
    </w:p>
    <w:p w14:paraId="1DF306C4" w14:textId="12CD38B1" w:rsidR="00572B3A" w:rsidRPr="00A72847" w:rsidRDefault="00572B3A" w:rsidP="00901808">
      <w:pPr>
        <w:numPr>
          <w:ilvl w:val="0"/>
          <w:numId w:val="7"/>
        </w:numPr>
        <w:spacing w:line="360" w:lineRule="auto"/>
        <w:rPr>
          <w:rFonts w:cs="Arial"/>
        </w:rPr>
      </w:pPr>
      <w:r w:rsidRPr="00A72847">
        <w:rPr>
          <w:rFonts w:cs="Arial"/>
          <w:b/>
          <w:bCs/>
        </w:rPr>
        <w:t>:</w:t>
      </w:r>
      <w:r w:rsidRPr="00A72847">
        <w:rPr>
          <w:rFonts w:cs="Arial"/>
        </w:rPr>
        <w:t xml:space="preserve"> Farmers facing unpredictable markets or crop surpluses benefit from Oddbox’s reliable purchasing model, strengthening supplier loyalty.</w:t>
      </w:r>
    </w:p>
    <w:p w14:paraId="0F5750B8" w14:textId="77777777" w:rsidR="00572B3A" w:rsidRPr="00A72847" w:rsidRDefault="00572B3A" w:rsidP="00901808">
      <w:pPr>
        <w:spacing w:line="360" w:lineRule="auto"/>
        <w:rPr>
          <w:rFonts w:cs="Arial"/>
        </w:rPr>
      </w:pPr>
      <w:r w:rsidRPr="00A72847">
        <w:rPr>
          <w:rFonts w:cs="Arial"/>
          <w:b/>
          <w:bCs/>
        </w:rPr>
        <w:t>Social Factors</w:t>
      </w:r>
    </w:p>
    <w:p w14:paraId="23C04936" w14:textId="66049FC9" w:rsidR="00572B3A" w:rsidRPr="00A72847" w:rsidRDefault="00572B3A" w:rsidP="00901808">
      <w:pPr>
        <w:numPr>
          <w:ilvl w:val="0"/>
          <w:numId w:val="8"/>
        </w:numPr>
        <w:spacing w:line="360" w:lineRule="auto"/>
        <w:rPr>
          <w:rFonts w:cs="Arial"/>
        </w:rPr>
      </w:pPr>
      <w:r w:rsidRPr="00A72847">
        <w:rPr>
          <w:rFonts w:cs="Arial"/>
        </w:rPr>
        <w:t>UK consumers, particularly millennials and Gen Z, are increasingly conscious of sustainability and carbon footprints, aligning with Oddbox’s values.</w:t>
      </w:r>
    </w:p>
    <w:p w14:paraId="22C55018" w14:textId="5A72D8C8" w:rsidR="00572B3A" w:rsidRPr="00A72847" w:rsidRDefault="00572B3A" w:rsidP="00901808">
      <w:pPr>
        <w:numPr>
          <w:ilvl w:val="0"/>
          <w:numId w:val="8"/>
        </w:numPr>
        <w:spacing w:line="360" w:lineRule="auto"/>
        <w:rPr>
          <w:rFonts w:cs="Arial"/>
        </w:rPr>
      </w:pPr>
      <w:r w:rsidRPr="00A72847">
        <w:rPr>
          <w:rFonts w:cs="Arial"/>
        </w:rPr>
        <w:t>Subscription-based, doorstep delivery models are now mainstream, and consumers appreciate convenience paired with social purpose.</w:t>
      </w:r>
    </w:p>
    <w:p w14:paraId="069E7A65" w14:textId="02F346AE" w:rsidR="00572B3A" w:rsidRPr="00A72847" w:rsidRDefault="00572B3A" w:rsidP="00901808">
      <w:pPr>
        <w:numPr>
          <w:ilvl w:val="0"/>
          <w:numId w:val="8"/>
        </w:numPr>
        <w:spacing w:line="360" w:lineRule="auto"/>
        <w:rPr>
          <w:rFonts w:cs="Arial"/>
        </w:rPr>
      </w:pPr>
      <w:r w:rsidRPr="00A72847">
        <w:rPr>
          <w:rFonts w:cs="Arial"/>
        </w:rPr>
        <w:t>Growing media coverage around climate change and food waste enhances Oddbox’s appeal and brand relevance.</w:t>
      </w:r>
    </w:p>
    <w:p w14:paraId="08CA27B9" w14:textId="49EB2267" w:rsidR="00572B3A" w:rsidRPr="00A72847" w:rsidRDefault="00572B3A" w:rsidP="00901808">
      <w:pPr>
        <w:numPr>
          <w:ilvl w:val="0"/>
          <w:numId w:val="8"/>
        </w:numPr>
        <w:spacing w:line="360" w:lineRule="auto"/>
        <w:rPr>
          <w:rFonts w:cs="Arial"/>
        </w:rPr>
      </w:pPr>
      <w:r w:rsidRPr="00A72847">
        <w:rPr>
          <w:rFonts w:cs="Arial"/>
        </w:rPr>
        <w:t>Partnerships with charities and transparency in reporting create a sense of shared impact and strengthen social trust.</w:t>
      </w:r>
    </w:p>
    <w:p w14:paraId="4E628C11" w14:textId="77777777" w:rsidR="00572B3A" w:rsidRPr="00A72847" w:rsidRDefault="00572B3A" w:rsidP="00901808">
      <w:pPr>
        <w:spacing w:line="360" w:lineRule="auto"/>
        <w:rPr>
          <w:rFonts w:cs="Arial"/>
        </w:rPr>
      </w:pPr>
      <w:r w:rsidRPr="00A72847">
        <w:rPr>
          <w:rFonts w:cs="Arial"/>
          <w:b/>
          <w:bCs/>
        </w:rPr>
        <w:t>Technological Factors</w:t>
      </w:r>
    </w:p>
    <w:p w14:paraId="35A45A4B" w14:textId="3EBE98C8" w:rsidR="00572B3A" w:rsidRPr="00A72847" w:rsidRDefault="00572B3A" w:rsidP="00901808">
      <w:pPr>
        <w:numPr>
          <w:ilvl w:val="0"/>
          <w:numId w:val="9"/>
        </w:numPr>
        <w:spacing w:line="360" w:lineRule="auto"/>
        <w:rPr>
          <w:rFonts w:cs="Arial"/>
        </w:rPr>
      </w:pPr>
      <w:r w:rsidRPr="00A72847">
        <w:rPr>
          <w:rFonts w:cs="Arial"/>
        </w:rPr>
        <w:t>Technology enables route optimisation, subscription management, and real-time customer engagement, essential for Oddbox’s efficiency.</w:t>
      </w:r>
    </w:p>
    <w:p w14:paraId="7D28BB38" w14:textId="30F80ACC" w:rsidR="00572B3A" w:rsidRPr="00A72847" w:rsidRDefault="00572B3A" w:rsidP="00901808">
      <w:pPr>
        <w:numPr>
          <w:ilvl w:val="0"/>
          <w:numId w:val="9"/>
        </w:numPr>
        <w:spacing w:line="360" w:lineRule="auto"/>
        <w:rPr>
          <w:rFonts w:cs="Arial"/>
        </w:rPr>
      </w:pPr>
      <w:r w:rsidRPr="00A72847">
        <w:rPr>
          <w:rFonts w:cs="Arial"/>
        </w:rPr>
        <w:t>Predictive tools can help improve demand forecasting, inventory management, and supply matching with growers.</w:t>
      </w:r>
    </w:p>
    <w:p w14:paraId="1EA35A97" w14:textId="36C2FB4B" w:rsidR="00572B3A" w:rsidRPr="00A72847" w:rsidRDefault="00572B3A" w:rsidP="00901808">
      <w:pPr>
        <w:numPr>
          <w:ilvl w:val="0"/>
          <w:numId w:val="9"/>
        </w:numPr>
        <w:spacing w:line="360" w:lineRule="auto"/>
        <w:rPr>
          <w:rFonts w:cs="Arial"/>
        </w:rPr>
      </w:pPr>
      <w:r w:rsidRPr="00A72847">
        <w:rPr>
          <w:rFonts w:cs="Arial"/>
        </w:rPr>
        <w:t>Social media and influencer campaigns are vital for customer acquisition and community engagement in a digital-first market.</w:t>
      </w:r>
    </w:p>
    <w:p w14:paraId="7BD72772" w14:textId="712F3526" w:rsidR="00572B3A" w:rsidRPr="00A72847" w:rsidRDefault="00572B3A" w:rsidP="00901808">
      <w:pPr>
        <w:numPr>
          <w:ilvl w:val="0"/>
          <w:numId w:val="9"/>
        </w:numPr>
        <w:spacing w:line="360" w:lineRule="auto"/>
        <w:rPr>
          <w:rFonts w:cs="Arial"/>
        </w:rPr>
      </w:pPr>
      <w:r w:rsidRPr="00A72847">
        <w:rPr>
          <w:rFonts w:cs="Arial"/>
        </w:rPr>
        <w:t>New biodegradable and recyclable materials can help Oddbox further reduce its environmental footprint and appeal to eco-conscious customers.</w:t>
      </w:r>
    </w:p>
    <w:p w14:paraId="08114364" w14:textId="77777777" w:rsidR="00572B3A" w:rsidRPr="00A72847" w:rsidRDefault="00572B3A" w:rsidP="00901808">
      <w:pPr>
        <w:spacing w:line="360" w:lineRule="auto"/>
        <w:rPr>
          <w:rFonts w:cs="Arial"/>
        </w:rPr>
      </w:pPr>
      <w:r w:rsidRPr="00A72847">
        <w:rPr>
          <w:rFonts w:cs="Arial"/>
          <w:b/>
          <w:bCs/>
        </w:rPr>
        <w:t>Environmental Factors</w:t>
      </w:r>
    </w:p>
    <w:p w14:paraId="19531A4A" w14:textId="30A73BED" w:rsidR="00572B3A" w:rsidRPr="00A72847" w:rsidRDefault="00572B3A" w:rsidP="00901808">
      <w:pPr>
        <w:numPr>
          <w:ilvl w:val="0"/>
          <w:numId w:val="10"/>
        </w:numPr>
        <w:spacing w:line="360" w:lineRule="auto"/>
        <w:rPr>
          <w:rFonts w:cs="Arial"/>
        </w:rPr>
      </w:pPr>
      <w:r w:rsidRPr="00A72847">
        <w:rPr>
          <w:rFonts w:cs="Arial"/>
        </w:rPr>
        <w:t>Unpredictable weather and crop failures affect the availability of surplus produce, creating sourcing challenges.</w:t>
      </w:r>
    </w:p>
    <w:p w14:paraId="24243CE3" w14:textId="721C3232" w:rsidR="00572B3A" w:rsidRPr="00A72847" w:rsidRDefault="00572B3A" w:rsidP="00901808">
      <w:pPr>
        <w:numPr>
          <w:ilvl w:val="0"/>
          <w:numId w:val="10"/>
        </w:numPr>
        <w:spacing w:line="360" w:lineRule="auto"/>
        <w:rPr>
          <w:rFonts w:cs="Arial"/>
        </w:rPr>
      </w:pPr>
      <w:r w:rsidRPr="00A72847">
        <w:rPr>
          <w:rFonts w:cs="Arial"/>
        </w:rPr>
        <w:t xml:space="preserve">As food waste contributes to about </w:t>
      </w:r>
      <w:r w:rsidRPr="00A72847">
        <w:rPr>
          <w:rFonts w:cs="Arial"/>
          <w:b/>
          <w:bCs/>
        </w:rPr>
        <w:t>10% of global GHG emissions</w:t>
      </w:r>
      <w:r w:rsidRPr="00A72847">
        <w:rPr>
          <w:rFonts w:cs="Arial"/>
        </w:rPr>
        <w:t>, Oddbox’s business directly supports national and global sustainability targets.</w:t>
      </w:r>
    </w:p>
    <w:p w14:paraId="1D408631" w14:textId="56929A32" w:rsidR="00572B3A" w:rsidRPr="00A72847" w:rsidRDefault="00572B3A" w:rsidP="00901808">
      <w:pPr>
        <w:numPr>
          <w:ilvl w:val="0"/>
          <w:numId w:val="10"/>
        </w:numPr>
        <w:spacing w:line="360" w:lineRule="auto"/>
        <w:rPr>
          <w:rFonts w:cs="Arial"/>
        </w:rPr>
      </w:pPr>
      <w:r w:rsidRPr="00A72847">
        <w:rPr>
          <w:rFonts w:cs="Arial"/>
        </w:rPr>
        <w:t>Transitioning to electric or low-emission delivery fleets can further align Oddbox with climate objectives and reduce long-term operational costs.</w:t>
      </w:r>
    </w:p>
    <w:p w14:paraId="4F68C258" w14:textId="5132655A" w:rsidR="00572B3A" w:rsidRPr="00A72847" w:rsidRDefault="00572B3A" w:rsidP="00901808">
      <w:pPr>
        <w:numPr>
          <w:ilvl w:val="0"/>
          <w:numId w:val="10"/>
        </w:numPr>
        <w:spacing w:line="360" w:lineRule="auto"/>
        <w:rPr>
          <w:rFonts w:cs="Arial"/>
        </w:rPr>
      </w:pPr>
      <w:r w:rsidRPr="00A72847">
        <w:rPr>
          <w:rFonts w:cs="Arial"/>
        </w:rPr>
        <w:t>Increasing focus on reuse, recycling, and waste minimisation across the UK economy supports Oddbox’s positioning.</w:t>
      </w:r>
    </w:p>
    <w:p w14:paraId="00F47AD2" w14:textId="77777777" w:rsidR="00572B3A" w:rsidRPr="00A72847" w:rsidRDefault="00572B3A" w:rsidP="00901808">
      <w:pPr>
        <w:spacing w:line="360" w:lineRule="auto"/>
        <w:rPr>
          <w:rFonts w:cs="Arial"/>
        </w:rPr>
      </w:pPr>
      <w:r w:rsidRPr="00A72847">
        <w:rPr>
          <w:rFonts w:cs="Arial"/>
          <w:b/>
          <w:bCs/>
        </w:rPr>
        <w:t>Legal Factors</w:t>
      </w:r>
    </w:p>
    <w:p w14:paraId="3E187D64" w14:textId="2AE97128" w:rsidR="00572B3A" w:rsidRPr="00A72847" w:rsidRDefault="00572B3A" w:rsidP="00901808">
      <w:pPr>
        <w:numPr>
          <w:ilvl w:val="0"/>
          <w:numId w:val="11"/>
        </w:numPr>
        <w:spacing w:line="360" w:lineRule="auto"/>
        <w:rPr>
          <w:rFonts w:cs="Arial"/>
        </w:rPr>
      </w:pPr>
      <w:r w:rsidRPr="00A72847">
        <w:rPr>
          <w:rFonts w:cs="Arial"/>
        </w:rPr>
        <w:t>Strict UK food safety standards (Food Standards Agency) require careful handling, traceability, and compliance during packaging and distribution.</w:t>
      </w:r>
    </w:p>
    <w:p w14:paraId="4C8F3A86" w14:textId="7E33F921" w:rsidR="00572B3A" w:rsidRPr="00A72847" w:rsidRDefault="00572B3A" w:rsidP="00901808">
      <w:pPr>
        <w:numPr>
          <w:ilvl w:val="0"/>
          <w:numId w:val="11"/>
        </w:numPr>
        <w:spacing w:line="360" w:lineRule="auto"/>
        <w:rPr>
          <w:rFonts w:cs="Arial"/>
        </w:rPr>
      </w:pPr>
      <w:r w:rsidRPr="00A72847">
        <w:rPr>
          <w:rFonts w:cs="Arial"/>
        </w:rPr>
        <w:t xml:space="preserve">As an e-commerce business, Oddbox must comply with </w:t>
      </w:r>
      <w:r w:rsidRPr="00A72847">
        <w:rPr>
          <w:rFonts w:cs="Arial"/>
          <w:b/>
          <w:bCs/>
        </w:rPr>
        <w:t>GDPR</w:t>
      </w:r>
      <w:r w:rsidRPr="00A72847">
        <w:rPr>
          <w:rFonts w:cs="Arial"/>
        </w:rPr>
        <w:t xml:space="preserve"> to protect customer data and maintain trust.</w:t>
      </w:r>
    </w:p>
    <w:p w14:paraId="2DC4F9C7" w14:textId="3A0573B0" w:rsidR="00572B3A" w:rsidRPr="00A72847" w:rsidRDefault="00572B3A" w:rsidP="00901808">
      <w:pPr>
        <w:numPr>
          <w:ilvl w:val="0"/>
          <w:numId w:val="11"/>
        </w:numPr>
        <w:spacing w:line="360" w:lineRule="auto"/>
        <w:rPr>
          <w:rFonts w:cs="Arial"/>
        </w:rPr>
      </w:pPr>
      <w:r w:rsidRPr="00A72847">
        <w:rPr>
          <w:rFonts w:cs="Arial"/>
        </w:rPr>
        <w:t>laws and gig economy regulations affect driver contracts, delivery partners, and operational costs.</w:t>
      </w:r>
    </w:p>
    <w:p w14:paraId="31BD337E" w14:textId="4CAF8918" w:rsidR="00E5741B" w:rsidRPr="00A72847" w:rsidRDefault="00572B3A" w:rsidP="00901808">
      <w:pPr>
        <w:numPr>
          <w:ilvl w:val="0"/>
          <w:numId w:val="11"/>
        </w:numPr>
        <w:spacing w:line="360" w:lineRule="auto"/>
        <w:rPr>
          <w:rFonts w:cs="Arial"/>
        </w:rPr>
      </w:pPr>
      <w:r w:rsidRPr="00A72847">
        <w:rPr>
          <w:rFonts w:cs="Arial"/>
        </w:rPr>
        <w:t>Compliance with sustainability reporting frameworks strengthens Oddbox’s credibility among investors and partners.</w:t>
      </w:r>
    </w:p>
    <w:p w14:paraId="79796504" w14:textId="7F64B759" w:rsidR="00572B3A" w:rsidRPr="00A72847" w:rsidRDefault="00572B3A" w:rsidP="00901808">
      <w:pPr>
        <w:pStyle w:val="Heading3"/>
        <w:spacing w:line="360" w:lineRule="auto"/>
        <w:rPr>
          <w:rFonts w:cs="Arial"/>
        </w:rPr>
      </w:pPr>
      <w:bookmarkStart w:id="15" w:name="_Toc213157700"/>
      <w:r w:rsidRPr="00A72847">
        <w:rPr>
          <w:rFonts w:cs="Arial"/>
        </w:rPr>
        <w:t>Porter’s Five Forces</w:t>
      </w:r>
      <w:bookmarkEnd w:id="15"/>
    </w:p>
    <w:p w14:paraId="64922B0B" w14:textId="7A70A1FE" w:rsidR="00E45935" w:rsidRPr="00A72847" w:rsidRDefault="00E45935" w:rsidP="00901808">
      <w:pPr>
        <w:spacing w:line="360" w:lineRule="auto"/>
        <w:rPr>
          <w:rFonts w:cs="Arial"/>
        </w:rPr>
      </w:pPr>
      <w:r w:rsidRPr="00A72847">
        <w:rPr>
          <w:rFonts w:cs="Arial"/>
        </w:rPr>
        <w:t>Porter’s Five Forces analysis helps organizations understand the structure and competitiveness of their industry by evaluating five key forces. It enables businesses to identify profit drivers, assess competitive pressure, and formulate strategies to strengthen their market position and long-term profitability (Porter, 2008).</w:t>
      </w:r>
    </w:p>
    <w:p w14:paraId="02889390" w14:textId="77777777" w:rsidR="000715CC" w:rsidRPr="00A72847" w:rsidRDefault="000715CC" w:rsidP="00901808">
      <w:pPr>
        <w:spacing w:line="360" w:lineRule="auto"/>
        <w:rPr>
          <w:rFonts w:cs="Arial"/>
        </w:rPr>
      </w:pPr>
      <w:r w:rsidRPr="00A72847">
        <w:rPr>
          <w:rFonts w:cs="Arial"/>
          <w:b/>
          <w:bCs/>
        </w:rPr>
        <w:t>The threat of new entrants</w:t>
      </w:r>
      <w:r w:rsidRPr="00A72847">
        <w:rPr>
          <w:rFonts w:cs="Arial"/>
        </w:rPr>
        <w:t xml:space="preserve"> in the rescued-produce market is moderate. While entry barriers are relatively low due to the simplicity of the veg-box model, Oddbox’s established brand reputation, B Corp certification, and direct farmer partnerships create a strong competitive moat. These factors foster customer trust and supplier loyalty that are not easily replicated by new startups.</w:t>
      </w:r>
    </w:p>
    <w:p w14:paraId="4C91A1E6" w14:textId="77777777" w:rsidR="000715CC" w:rsidRPr="00A72847" w:rsidRDefault="000715CC" w:rsidP="00901808">
      <w:pPr>
        <w:spacing w:line="360" w:lineRule="auto"/>
        <w:rPr>
          <w:rFonts w:cs="Arial"/>
        </w:rPr>
      </w:pPr>
      <w:r w:rsidRPr="00A72847">
        <w:rPr>
          <w:rFonts w:cs="Arial"/>
          <w:b/>
          <w:bCs/>
        </w:rPr>
        <w:t>Supplier bargaining power</w:t>
      </w:r>
      <w:r w:rsidRPr="00A72847">
        <w:rPr>
          <w:rFonts w:cs="Arial"/>
        </w:rPr>
        <w:t xml:space="preserve"> remains low to moderate. Since Oddbox provides farmers with a profitable outlet for surplus or imperfect produce that would otherwise be discarded, the relationship is mutually beneficial. The company’s grower-led model and fair-pricing approach have helped it build long-term supplier trust and operational stability.</w:t>
      </w:r>
    </w:p>
    <w:p w14:paraId="09FCE34E" w14:textId="77777777" w:rsidR="000715CC" w:rsidRPr="00A72847" w:rsidRDefault="000715CC" w:rsidP="00901808">
      <w:pPr>
        <w:spacing w:line="360" w:lineRule="auto"/>
        <w:rPr>
          <w:rFonts w:cs="Arial"/>
        </w:rPr>
      </w:pPr>
      <w:r w:rsidRPr="00A72847">
        <w:rPr>
          <w:rFonts w:cs="Arial"/>
          <w:b/>
          <w:bCs/>
        </w:rPr>
        <w:t>Buyer bargaining power</w:t>
      </w:r>
      <w:r w:rsidRPr="00A72847">
        <w:rPr>
          <w:rFonts w:cs="Arial"/>
        </w:rPr>
        <w:t>, on the other hand, is moderate to high. Consumers today have access to numerous alternatives such as Riverford, Abel &amp; Cole, and supermarket “wonky veg” boxes. However, Oddbox mitigates this risk by offering a strong emotional and ethical value proposition. Its transparency about impact and its clear sustainability mission make customers more loyal and less price-sensitive.</w:t>
      </w:r>
    </w:p>
    <w:p w14:paraId="45A8DD49" w14:textId="77777777" w:rsidR="000715CC" w:rsidRPr="00A72847" w:rsidRDefault="000715CC" w:rsidP="00901808">
      <w:pPr>
        <w:spacing w:line="360" w:lineRule="auto"/>
        <w:rPr>
          <w:rFonts w:cs="Arial"/>
        </w:rPr>
      </w:pPr>
      <w:r w:rsidRPr="00A72847">
        <w:rPr>
          <w:rFonts w:cs="Arial"/>
          <w:b/>
          <w:bCs/>
        </w:rPr>
        <w:t>The threat of substitutes</w:t>
      </w:r>
      <w:r w:rsidRPr="00A72847">
        <w:rPr>
          <w:rFonts w:cs="Arial"/>
        </w:rPr>
        <w:t xml:space="preserve"> is moderate. Alternatives such as Too Good To Go, local farmers’ markets, and other discount-based food rescue services compete for similar consumer motivations. Yet, Oddbox differentiates itself through convenience, subscription reliability, and measurable environmental reporting, which deepen its appeal to sustainability-focused consumers.</w:t>
      </w:r>
    </w:p>
    <w:p w14:paraId="7A3E0AF7" w14:textId="77777777" w:rsidR="000715CC" w:rsidRPr="00A72847" w:rsidRDefault="000715CC" w:rsidP="00901808">
      <w:pPr>
        <w:spacing w:line="360" w:lineRule="auto"/>
        <w:rPr>
          <w:rFonts w:cs="Arial"/>
        </w:rPr>
      </w:pPr>
      <w:r w:rsidRPr="00A72847">
        <w:rPr>
          <w:rFonts w:cs="Arial"/>
          <w:b/>
          <w:bCs/>
        </w:rPr>
        <w:t>Competitive rivalry</w:t>
      </w:r>
      <w:r w:rsidRPr="00A72847">
        <w:rPr>
          <w:rFonts w:cs="Arial"/>
        </w:rPr>
        <w:t xml:space="preserve"> in the UK’s ethical food delivery market is high. The industry is growing rapidly, with established organic and meal-kit providers targeting similar segments. Oddbox stands out by specialising exclusively in farm-level food waste reduction and transparent reporting, which create a distinct niche. To maintain its edge, Oddbox must continue innovating through data-driven logistics, expanding geographically, and enhancing its product offerings.</w:t>
      </w:r>
    </w:p>
    <w:p w14:paraId="7BA2B22E" w14:textId="7D9F8FAA" w:rsidR="000715CC" w:rsidRPr="00A72847" w:rsidRDefault="002114F5" w:rsidP="00901808">
      <w:pPr>
        <w:pStyle w:val="Heading1"/>
        <w:spacing w:line="360" w:lineRule="auto"/>
        <w:rPr>
          <w:rFonts w:cs="Arial"/>
        </w:rPr>
      </w:pPr>
      <w:bookmarkStart w:id="16" w:name="_Toc213157701"/>
      <w:r w:rsidRPr="00A72847">
        <w:rPr>
          <w:rFonts w:cs="Arial"/>
        </w:rPr>
        <w:t>5)  Strategic Growth Options for Oddbox: Evaluation and Sustainable Strategy Proposal (Ansoff Matrix Application)</w:t>
      </w:r>
      <w:bookmarkEnd w:id="16"/>
    </w:p>
    <w:p w14:paraId="66D926C4" w14:textId="4ABDE208" w:rsidR="008460AF" w:rsidRPr="00A72847" w:rsidRDefault="00DB04A3" w:rsidP="00901808">
      <w:pPr>
        <w:spacing w:line="360" w:lineRule="auto"/>
        <w:rPr>
          <w:rFonts w:cs="Arial"/>
        </w:rPr>
      </w:pPr>
      <w:r w:rsidRPr="00A72847">
        <w:rPr>
          <w:rFonts w:cs="Arial"/>
        </w:rPr>
        <w:t>The main challenge for Oddbox lies not in its products but in high logistics and operational costs, coupled with limited diversification and regional expansion. To counter these issues, the company can apply the Market Development and Product Development strategies from the Ansoff Matrix</w:t>
      </w:r>
      <w:r w:rsidR="009D4D19" w:rsidRPr="00A72847">
        <w:rPr>
          <w:rFonts w:cs="Arial"/>
        </w:rPr>
        <w:t xml:space="preserve"> (Ansoff, 1957)</w:t>
      </w:r>
      <w:r w:rsidRPr="00A72847">
        <w:rPr>
          <w:rFonts w:cs="Arial"/>
        </w:rPr>
        <w:t>, focusing on regional expansion through partner logistics to reduce delivery costs and introducing value-added rescued products to increase revenue per delivery and strengthen long-term sustainability.</w:t>
      </w:r>
    </w:p>
    <w:tbl>
      <w:tblPr>
        <w:tblStyle w:val="TableGrid"/>
        <w:tblW w:w="0" w:type="auto"/>
        <w:tblLook w:val="04A0" w:firstRow="1" w:lastRow="0" w:firstColumn="1" w:lastColumn="0" w:noHBand="0" w:noVBand="1"/>
      </w:tblPr>
      <w:tblGrid>
        <w:gridCol w:w="2163"/>
        <w:gridCol w:w="1869"/>
        <w:gridCol w:w="2774"/>
        <w:gridCol w:w="2210"/>
      </w:tblGrid>
      <w:tr w:rsidR="00DB04A3" w:rsidRPr="00A72847" w14:paraId="0F33461C" w14:textId="77777777" w:rsidTr="00DB04A3">
        <w:tc>
          <w:tcPr>
            <w:tcW w:w="0" w:type="auto"/>
            <w:hideMark/>
          </w:tcPr>
          <w:p w14:paraId="3B4D21B4" w14:textId="77777777" w:rsidR="00DB04A3" w:rsidRPr="00A72847" w:rsidRDefault="00DB04A3" w:rsidP="00901808">
            <w:pPr>
              <w:spacing w:after="160" w:line="360" w:lineRule="auto"/>
              <w:jc w:val="left"/>
              <w:rPr>
                <w:rFonts w:cs="Arial"/>
                <w:b/>
                <w:bCs/>
              </w:rPr>
            </w:pPr>
            <w:r w:rsidRPr="00A72847">
              <w:rPr>
                <w:rFonts w:cs="Arial"/>
                <w:b/>
                <w:bCs/>
              </w:rPr>
              <w:t>Growth Strategy</w:t>
            </w:r>
          </w:p>
          <w:p w14:paraId="0DEC923B" w14:textId="7E4939D6" w:rsidR="009D4D19" w:rsidRPr="00A72847" w:rsidRDefault="009D4D19" w:rsidP="00901808">
            <w:pPr>
              <w:spacing w:after="160" w:line="360" w:lineRule="auto"/>
              <w:jc w:val="left"/>
              <w:rPr>
                <w:rFonts w:cs="Arial"/>
                <w:b/>
                <w:bCs/>
              </w:rPr>
            </w:pPr>
          </w:p>
        </w:tc>
        <w:tc>
          <w:tcPr>
            <w:tcW w:w="0" w:type="auto"/>
            <w:hideMark/>
          </w:tcPr>
          <w:p w14:paraId="47B29E80" w14:textId="77777777" w:rsidR="00DB04A3" w:rsidRPr="00A72847" w:rsidRDefault="00DB04A3" w:rsidP="00901808">
            <w:pPr>
              <w:spacing w:after="160" w:line="360" w:lineRule="auto"/>
              <w:jc w:val="left"/>
              <w:rPr>
                <w:rFonts w:cs="Arial"/>
                <w:b/>
                <w:bCs/>
              </w:rPr>
            </w:pPr>
            <w:r w:rsidRPr="00A72847">
              <w:rPr>
                <w:rFonts w:cs="Arial"/>
                <w:b/>
                <w:bCs/>
              </w:rPr>
              <w:t>Focus Area</w:t>
            </w:r>
          </w:p>
        </w:tc>
        <w:tc>
          <w:tcPr>
            <w:tcW w:w="0" w:type="auto"/>
            <w:hideMark/>
          </w:tcPr>
          <w:p w14:paraId="2A776FC4" w14:textId="77777777" w:rsidR="00DB04A3" w:rsidRPr="00A72847" w:rsidRDefault="00DB04A3" w:rsidP="00901808">
            <w:pPr>
              <w:spacing w:after="160" w:line="360" w:lineRule="auto"/>
              <w:jc w:val="left"/>
              <w:rPr>
                <w:rFonts w:cs="Arial"/>
                <w:b/>
                <w:bCs/>
              </w:rPr>
            </w:pPr>
            <w:r w:rsidRPr="00A72847">
              <w:rPr>
                <w:rFonts w:cs="Arial"/>
                <w:b/>
                <w:bCs/>
              </w:rPr>
              <w:t>Practical Actions for Oddbox</w:t>
            </w:r>
          </w:p>
        </w:tc>
        <w:tc>
          <w:tcPr>
            <w:tcW w:w="0" w:type="auto"/>
            <w:hideMark/>
          </w:tcPr>
          <w:p w14:paraId="43076ED2" w14:textId="77777777" w:rsidR="00DB04A3" w:rsidRPr="00A72847" w:rsidRDefault="00DB04A3" w:rsidP="00901808">
            <w:pPr>
              <w:spacing w:after="160" w:line="360" w:lineRule="auto"/>
              <w:jc w:val="left"/>
              <w:rPr>
                <w:rFonts w:cs="Arial"/>
                <w:b/>
                <w:bCs/>
              </w:rPr>
            </w:pPr>
            <w:r w:rsidRPr="00A72847">
              <w:rPr>
                <w:rFonts w:cs="Arial"/>
                <w:b/>
                <w:bCs/>
              </w:rPr>
              <w:t>Expected Outcomes</w:t>
            </w:r>
          </w:p>
        </w:tc>
      </w:tr>
      <w:tr w:rsidR="00DB04A3" w:rsidRPr="00A72847" w14:paraId="5D75C8F3" w14:textId="77777777" w:rsidTr="00DB04A3">
        <w:tc>
          <w:tcPr>
            <w:tcW w:w="0" w:type="auto"/>
            <w:hideMark/>
          </w:tcPr>
          <w:p w14:paraId="3D154F27" w14:textId="5C287BF2" w:rsidR="00DB04A3" w:rsidRPr="00A72847" w:rsidRDefault="00DB04A3" w:rsidP="00901808">
            <w:pPr>
              <w:spacing w:after="160" w:line="360" w:lineRule="auto"/>
              <w:jc w:val="left"/>
              <w:rPr>
                <w:rFonts w:cs="Arial"/>
              </w:rPr>
            </w:pPr>
            <w:bookmarkStart w:id="17" w:name="_Toc213157702"/>
            <w:r w:rsidRPr="00A72847">
              <w:rPr>
                <w:rStyle w:val="Heading2Char"/>
                <w:rFonts w:cs="Arial"/>
              </w:rPr>
              <w:t>Market Penetration</w:t>
            </w:r>
            <w:bookmarkEnd w:id="17"/>
            <w:r w:rsidRPr="00A72847">
              <w:rPr>
                <w:rFonts w:cs="Arial"/>
                <w:b/>
                <w:bCs/>
              </w:rPr>
              <w:t xml:space="preserve"> </w:t>
            </w:r>
            <w:r w:rsidRPr="00A72847">
              <w:rPr>
                <w:rFonts w:cs="Arial"/>
              </w:rPr>
              <w:t>(Existing Products, Existing Markets)</w:t>
            </w:r>
          </w:p>
        </w:tc>
        <w:tc>
          <w:tcPr>
            <w:tcW w:w="0" w:type="auto"/>
            <w:hideMark/>
          </w:tcPr>
          <w:p w14:paraId="758A60BC" w14:textId="77777777" w:rsidR="00DB04A3" w:rsidRPr="00A72847" w:rsidRDefault="00DB04A3" w:rsidP="00901808">
            <w:pPr>
              <w:spacing w:after="160" w:line="360" w:lineRule="auto"/>
              <w:jc w:val="left"/>
              <w:rPr>
                <w:rFonts w:cs="Arial"/>
              </w:rPr>
            </w:pPr>
            <w:r w:rsidRPr="00A72847">
              <w:rPr>
                <w:rFonts w:cs="Arial"/>
              </w:rPr>
              <w:t>Improve logistics efficiency and customer retention in current regions</w:t>
            </w:r>
          </w:p>
        </w:tc>
        <w:tc>
          <w:tcPr>
            <w:tcW w:w="0" w:type="auto"/>
            <w:hideMark/>
          </w:tcPr>
          <w:p w14:paraId="27834153" w14:textId="77777777" w:rsidR="00DB04A3" w:rsidRPr="00A72847" w:rsidRDefault="00DB04A3" w:rsidP="00901808">
            <w:pPr>
              <w:spacing w:after="160" w:line="360" w:lineRule="auto"/>
              <w:jc w:val="left"/>
              <w:rPr>
                <w:rFonts w:cs="Arial"/>
              </w:rPr>
            </w:pPr>
            <w:r w:rsidRPr="00A72847">
              <w:rPr>
                <w:rFonts w:cs="Arial"/>
              </w:rPr>
              <w:t xml:space="preserve">• Partner with </w:t>
            </w:r>
            <w:r w:rsidRPr="00A72847">
              <w:rPr>
                <w:rFonts w:cs="Arial"/>
                <w:b/>
                <w:bCs/>
              </w:rPr>
              <w:t>local courier networks</w:t>
            </w:r>
            <w:r w:rsidRPr="00A72847">
              <w:rPr>
                <w:rFonts w:cs="Arial"/>
              </w:rPr>
              <w:t xml:space="preserve"> or small delivery startups instead of maintaining a costly in-house fleet.</w:t>
            </w:r>
          </w:p>
          <w:p w14:paraId="1EAE222F" w14:textId="77777777" w:rsidR="00DB04A3" w:rsidRPr="00A72847" w:rsidRDefault="00DB04A3" w:rsidP="00901808">
            <w:pPr>
              <w:spacing w:after="160" w:line="360" w:lineRule="auto"/>
              <w:jc w:val="left"/>
              <w:rPr>
                <w:rFonts w:cs="Arial"/>
              </w:rPr>
            </w:pPr>
            <w:r w:rsidRPr="00A72847">
              <w:rPr>
                <w:rFonts w:cs="Arial"/>
              </w:rPr>
              <w:t xml:space="preserve">• Pilot </w:t>
            </w:r>
            <w:r w:rsidRPr="00A72847">
              <w:rPr>
                <w:rFonts w:cs="Arial"/>
                <w:b/>
                <w:bCs/>
              </w:rPr>
              <w:t>drop-off and pickup points</w:t>
            </w:r>
            <w:r w:rsidRPr="00A72847">
              <w:rPr>
                <w:rFonts w:cs="Arial"/>
              </w:rPr>
              <w:t xml:space="preserve"> in cafés, gyms, or zero-waste stores to lower last-mile delivery costs.</w:t>
            </w:r>
          </w:p>
          <w:p w14:paraId="641DE1D7"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customisable boxes</w:t>
            </w:r>
            <w:r w:rsidRPr="00A72847">
              <w:rPr>
                <w:rFonts w:cs="Arial"/>
              </w:rPr>
              <w:t xml:space="preserve"> and flexible delivery slots to reduce cancellations and optimise routing.</w:t>
            </w:r>
          </w:p>
          <w:p w14:paraId="58ADF6C5" w14:textId="19621DCC" w:rsidR="00DB04A3" w:rsidRPr="00A72847" w:rsidRDefault="00DB04A3" w:rsidP="00901808">
            <w:pPr>
              <w:spacing w:after="160" w:line="360" w:lineRule="auto"/>
              <w:jc w:val="left"/>
              <w:rPr>
                <w:rFonts w:cs="Arial"/>
              </w:rPr>
            </w:pPr>
            <w:r w:rsidRPr="00A72847">
              <w:rPr>
                <w:rFonts w:cs="Arial"/>
              </w:rPr>
              <w:t>• Launch referral and loyalty programmes to improve retention without extra marketing spend.</w:t>
            </w:r>
          </w:p>
        </w:tc>
        <w:tc>
          <w:tcPr>
            <w:tcW w:w="0" w:type="auto"/>
            <w:hideMark/>
          </w:tcPr>
          <w:p w14:paraId="1AEA425B" w14:textId="77777777" w:rsidR="00DB04A3" w:rsidRPr="00A72847" w:rsidRDefault="00DB04A3" w:rsidP="00901808">
            <w:pPr>
              <w:spacing w:after="160" w:line="360" w:lineRule="auto"/>
              <w:jc w:val="left"/>
              <w:rPr>
                <w:rFonts w:cs="Arial"/>
              </w:rPr>
            </w:pPr>
            <w:r w:rsidRPr="00A72847">
              <w:rPr>
                <w:rFonts w:cs="Arial"/>
              </w:rPr>
              <w:t>• Reduced operational and fuel costs.</w:t>
            </w:r>
          </w:p>
          <w:p w14:paraId="30495BFE" w14:textId="77777777" w:rsidR="00DB04A3" w:rsidRPr="00A72847" w:rsidRDefault="00DB04A3" w:rsidP="00901808">
            <w:pPr>
              <w:spacing w:after="160" w:line="360" w:lineRule="auto"/>
              <w:jc w:val="left"/>
              <w:rPr>
                <w:rFonts w:cs="Arial"/>
              </w:rPr>
            </w:pPr>
            <w:r w:rsidRPr="00A72847">
              <w:rPr>
                <w:rFonts w:cs="Arial"/>
              </w:rPr>
              <w:t>• Higher delivery efficiency and on-time rate.</w:t>
            </w:r>
          </w:p>
          <w:p w14:paraId="24E0C1C1" w14:textId="28005854" w:rsidR="00DB04A3" w:rsidRPr="00A72847" w:rsidRDefault="00DB04A3" w:rsidP="00901808">
            <w:pPr>
              <w:spacing w:after="160" w:line="360" w:lineRule="auto"/>
              <w:jc w:val="left"/>
              <w:rPr>
                <w:rFonts w:cs="Arial"/>
              </w:rPr>
            </w:pPr>
            <w:r w:rsidRPr="00A72847">
              <w:rPr>
                <w:rFonts w:cs="Arial"/>
              </w:rPr>
              <w:t>• Improved customer satisfaction and loyalty.</w:t>
            </w:r>
          </w:p>
        </w:tc>
      </w:tr>
      <w:tr w:rsidR="00DB04A3" w:rsidRPr="00A72847" w14:paraId="0965905D" w14:textId="77777777" w:rsidTr="00DB04A3">
        <w:tc>
          <w:tcPr>
            <w:tcW w:w="0" w:type="auto"/>
            <w:hideMark/>
          </w:tcPr>
          <w:p w14:paraId="0AAB0931" w14:textId="60B0ABD9" w:rsidR="00DB04A3" w:rsidRPr="00A72847" w:rsidRDefault="00DB04A3" w:rsidP="00901808">
            <w:pPr>
              <w:spacing w:after="160" w:line="360" w:lineRule="auto"/>
              <w:jc w:val="left"/>
              <w:rPr>
                <w:rFonts w:cs="Arial"/>
              </w:rPr>
            </w:pPr>
            <w:bookmarkStart w:id="18" w:name="_Toc213157703"/>
            <w:r w:rsidRPr="00A72847">
              <w:rPr>
                <w:rStyle w:val="Heading2Char"/>
                <w:rFonts w:cs="Arial"/>
              </w:rPr>
              <w:t>Market Development</w:t>
            </w:r>
            <w:bookmarkEnd w:id="18"/>
            <w:r w:rsidR="00A41744" w:rsidRPr="00A72847">
              <w:rPr>
                <w:rFonts w:cs="Arial"/>
                <w:b/>
                <w:bCs/>
              </w:rPr>
              <w:t xml:space="preserve"> </w:t>
            </w:r>
            <w:r w:rsidRPr="00A72847">
              <w:rPr>
                <w:rFonts w:cs="Arial"/>
              </w:rPr>
              <w:t>(Existing Products, New Markets)</w:t>
            </w:r>
          </w:p>
        </w:tc>
        <w:tc>
          <w:tcPr>
            <w:tcW w:w="0" w:type="auto"/>
            <w:hideMark/>
          </w:tcPr>
          <w:p w14:paraId="5E8C5A64" w14:textId="77777777" w:rsidR="00DB04A3" w:rsidRPr="00A72847" w:rsidRDefault="00DB04A3" w:rsidP="00901808">
            <w:pPr>
              <w:spacing w:after="160" w:line="360" w:lineRule="auto"/>
              <w:jc w:val="left"/>
              <w:rPr>
                <w:rFonts w:cs="Arial"/>
              </w:rPr>
            </w:pPr>
            <w:r w:rsidRPr="00A72847">
              <w:rPr>
                <w:rFonts w:cs="Arial"/>
              </w:rPr>
              <w:t>Expand regionally while controlling logistics costs</w:t>
            </w:r>
          </w:p>
        </w:tc>
        <w:tc>
          <w:tcPr>
            <w:tcW w:w="0" w:type="auto"/>
            <w:hideMark/>
          </w:tcPr>
          <w:p w14:paraId="375ACC8C" w14:textId="3EDADB5F" w:rsidR="00DB04A3" w:rsidRPr="00A72847" w:rsidRDefault="00DB04A3" w:rsidP="00901808">
            <w:pPr>
              <w:spacing w:after="160" w:line="360" w:lineRule="auto"/>
              <w:jc w:val="left"/>
              <w:rPr>
                <w:rFonts w:cs="Arial"/>
              </w:rPr>
            </w:pPr>
            <w:r w:rsidRPr="00A72847">
              <w:rPr>
                <w:rFonts w:cs="Arial"/>
              </w:rPr>
              <w:t xml:space="preserve">• </w:t>
            </w:r>
            <w:r w:rsidRPr="00A72847">
              <w:rPr>
                <w:rFonts w:cs="Arial"/>
                <w:b/>
                <w:bCs/>
              </w:rPr>
              <w:t>Expand regionally, not nationally</w:t>
            </w:r>
            <w:r w:rsidRPr="00A72847">
              <w:rPr>
                <w:rFonts w:cs="Arial"/>
              </w:rPr>
              <w:t xml:space="preserve"> </w:t>
            </w:r>
            <w:r w:rsidR="009D4D19" w:rsidRPr="00A72847">
              <w:rPr>
                <w:rFonts w:cs="Arial"/>
              </w:rPr>
              <w:t xml:space="preserve">- </w:t>
            </w:r>
            <w:r w:rsidRPr="00A72847">
              <w:rPr>
                <w:rFonts w:cs="Arial"/>
              </w:rPr>
              <w:t>grow outward from existing hubs into nearby cities using partner logistics.</w:t>
            </w:r>
          </w:p>
          <w:p w14:paraId="300086FE" w14:textId="77777777" w:rsidR="00DB04A3" w:rsidRPr="00A72847" w:rsidRDefault="00DB04A3" w:rsidP="00901808">
            <w:pPr>
              <w:spacing w:after="160" w:line="360" w:lineRule="auto"/>
              <w:jc w:val="left"/>
              <w:rPr>
                <w:rFonts w:cs="Arial"/>
              </w:rPr>
            </w:pPr>
            <w:r w:rsidRPr="00A72847">
              <w:rPr>
                <w:rFonts w:cs="Arial"/>
              </w:rPr>
              <w:t xml:space="preserve">• Establish </w:t>
            </w:r>
            <w:r w:rsidRPr="00A72847">
              <w:rPr>
                <w:rFonts w:cs="Arial"/>
                <w:b/>
                <w:bCs/>
              </w:rPr>
              <w:t>small regional distribution hubs</w:t>
            </w:r>
            <w:r w:rsidRPr="00A72847">
              <w:rPr>
                <w:rFonts w:cs="Arial"/>
              </w:rPr>
              <w:t xml:space="preserve"> or shared cold storage facilities to shorten delivery routes.</w:t>
            </w:r>
          </w:p>
          <w:p w14:paraId="1658FC98" w14:textId="77777777" w:rsidR="00DB04A3" w:rsidRPr="00A72847" w:rsidRDefault="00DB04A3" w:rsidP="00901808">
            <w:pPr>
              <w:spacing w:after="160" w:line="360" w:lineRule="auto"/>
              <w:jc w:val="left"/>
              <w:rPr>
                <w:rFonts w:cs="Arial"/>
              </w:rPr>
            </w:pPr>
            <w:r w:rsidRPr="00A72847">
              <w:rPr>
                <w:rFonts w:cs="Arial"/>
              </w:rPr>
              <w:t xml:space="preserve">• Introduce an </w:t>
            </w:r>
            <w:r w:rsidRPr="00A72847">
              <w:rPr>
                <w:rFonts w:cs="Arial"/>
                <w:b/>
                <w:bCs/>
              </w:rPr>
              <w:t>order-and-pickup mobile app</w:t>
            </w:r>
            <w:r w:rsidRPr="00A72847">
              <w:rPr>
                <w:rFonts w:cs="Arial"/>
              </w:rPr>
              <w:t>, letting customers collect boxes at local hubs, cutting delivery expenses.</w:t>
            </w:r>
          </w:p>
          <w:p w14:paraId="49749401" w14:textId="1F4788D4" w:rsidR="00DB04A3" w:rsidRPr="00A72847" w:rsidRDefault="00DB04A3" w:rsidP="00901808">
            <w:pPr>
              <w:spacing w:after="160" w:line="360" w:lineRule="auto"/>
              <w:jc w:val="left"/>
              <w:rPr>
                <w:rFonts w:cs="Arial"/>
              </w:rPr>
            </w:pPr>
            <w:r w:rsidRPr="00A72847">
              <w:rPr>
                <w:rFonts w:cs="Arial"/>
              </w:rPr>
              <w:t xml:space="preserve">• Develop </w:t>
            </w:r>
            <w:r w:rsidRPr="00A72847">
              <w:rPr>
                <w:rFonts w:cs="Arial"/>
                <w:b/>
                <w:bCs/>
              </w:rPr>
              <w:t>B2B supply chains</w:t>
            </w:r>
            <w:r w:rsidRPr="00A72847">
              <w:rPr>
                <w:rFonts w:cs="Arial"/>
              </w:rPr>
              <w:t xml:space="preserve"> by providing surplus produce directly to restaurants, cafés, and schools.</w:t>
            </w:r>
          </w:p>
        </w:tc>
        <w:tc>
          <w:tcPr>
            <w:tcW w:w="0" w:type="auto"/>
            <w:hideMark/>
          </w:tcPr>
          <w:p w14:paraId="01056B5E" w14:textId="77777777" w:rsidR="00DB04A3" w:rsidRPr="00A72847" w:rsidRDefault="00DB04A3" w:rsidP="00901808">
            <w:pPr>
              <w:spacing w:after="160" w:line="360" w:lineRule="auto"/>
              <w:jc w:val="left"/>
              <w:rPr>
                <w:rFonts w:cs="Arial"/>
              </w:rPr>
            </w:pPr>
            <w:r w:rsidRPr="00A72847">
              <w:rPr>
                <w:rFonts w:cs="Arial"/>
              </w:rPr>
              <w:t>• Increased market reach with limited capital investment.</w:t>
            </w:r>
          </w:p>
          <w:p w14:paraId="10744E1C" w14:textId="77777777" w:rsidR="00DB04A3" w:rsidRPr="00A72847" w:rsidRDefault="00DB04A3" w:rsidP="00901808">
            <w:pPr>
              <w:spacing w:after="160" w:line="360" w:lineRule="auto"/>
              <w:jc w:val="left"/>
              <w:rPr>
                <w:rFonts w:cs="Arial"/>
              </w:rPr>
            </w:pPr>
            <w:r w:rsidRPr="00A72847">
              <w:rPr>
                <w:rFonts w:cs="Arial"/>
              </w:rPr>
              <w:t>• Lower per-delivery logistics cost due to shorter routes and pickup options.</w:t>
            </w:r>
          </w:p>
          <w:p w14:paraId="185ED6DD" w14:textId="47F4ABEC" w:rsidR="00DB04A3" w:rsidRPr="00A72847" w:rsidRDefault="00DB04A3" w:rsidP="00901808">
            <w:pPr>
              <w:spacing w:after="160" w:line="360" w:lineRule="auto"/>
              <w:jc w:val="left"/>
              <w:rPr>
                <w:rFonts w:cs="Arial"/>
              </w:rPr>
            </w:pPr>
            <w:r w:rsidRPr="00A72847">
              <w:rPr>
                <w:rFonts w:cs="Arial"/>
              </w:rPr>
              <w:t>• Stable B2B income stream reduces dependency on individual subscriptions.</w:t>
            </w:r>
          </w:p>
        </w:tc>
      </w:tr>
      <w:tr w:rsidR="00DB04A3" w:rsidRPr="00A72847" w14:paraId="22B157C9" w14:textId="77777777" w:rsidTr="00DB04A3">
        <w:tc>
          <w:tcPr>
            <w:tcW w:w="0" w:type="auto"/>
            <w:hideMark/>
          </w:tcPr>
          <w:p w14:paraId="185FFC7B" w14:textId="6E799902" w:rsidR="00DB04A3" w:rsidRPr="00A72847" w:rsidRDefault="00DB04A3" w:rsidP="00901808">
            <w:pPr>
              <w:spacing w:after="160" w:line="360" w:lineRule="auto"/>
              <w:jc w:val="left"/>
              <w:rPr>
                <w:rFonts w:cs="Arial"/>
              </w:rPr>
            </w:pPr>
            <w:bookmarkStart w:id="19" w:name="_Toc213157704"/>
            <w:r w:rsidRPr="00A72847">
              <w:rPr>
                <w:rStyle w:val="Heading2Char"/>
                <w:rFonts w:cs="Arial"/>
              </w:rPr>
              <w:t>Product Development</w:t>
            </w:r>
            <w:bookmarkEnd w:id="19"/>
            <w:r w:rsidR="00A41744" w:rsidRPr="00A72847">
              <w:rPr>
                <w:rFonts w:cs="Arial"/>
                <w:b/>
                <w:bCs/>
              </w:rPr>
              <w:t xml:space="preserve"> </w:t>
            </w:r>
            <w:r w:rsidRPr="00A72847">
              <w:rPr>
                <w:rFonts w:cs="Arial"/>
              </w:rPr>
              <w:t>(New Products, Existing Markets)</w:t>
            </w:r>
          </w:p>
        </w:tc>
        <w:tc>
          <w:tcPr>
            <w:tcW w:w="0" w:type="auto"/>
            <w:hideMark/>
          </w:tcPr>
          <w:p w14:paraId="3565B31B" w14:textId="77777777" w:rsidR="00DB04A3" w:rsidRPr="00A72847" w:rsidRDefault="00DB04A3" w:rsidP="00901808">
            <w:pPr>
              <w:spacing w:after="160" w:line="360" w:lineRule="auto"/>
              <w:jc w:val="left"/>
              <w:rPr>
                <w:rFonts w:cs="Arial"/>
              </w:rPr>
            </w:pPr>
            <w:r w:rsidRPr="00A72847">
              <w:rPr>
                <w:rFonts w:cs="Arial"/>
              </w:rPr>
              <w:t>Add value without raising logistics complexity</w:t>
            </w:r>
          </w:p>
        </w:tc>
        <w:tc>
          <w:tcPr>
            <w:tcW w:w="0" w:type="auto"/>
            <w:hideMark/>
          </w:tcPr>
          <w:p w14:paraId="7C80F2CC"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ready-to-cook or chopped fruits and vegetables</w:t>
            </w:r>
            <w:r w:rsidRPr="00A72847">
              <w:rPr>
                <w:rFonts w:cs="Arial"/>
              </w:rPr>
              <w:t xml:space="preserve"> for convenience-focused customers.</w:t>
            </w:r>
          </w:p>
          <w:p w14:paraId="7591C303" w14:textId="77777777" w:rsidR="00DB04A3" w:rsidRPr="00A72847" w:rsidRDefault="00DB04A3" w:rsidP="00901808">
            <w:pPr>
              <w:spacing w:after="160" w:line="360" w:lineRule="auto"/>
              <w:jc w:val="left"/>
              <w:rPr>
                <w:rFonts w:cs="Arial"/>
              </w:rPr>
            </w:pPr>
            <w:r w:rsidRPr="00A72847">
              <w:rPr>
                <w:rFonts w:cs="Arial"/>
              </w:rPr>
              <w:t xml:space="preserve">• Launch a </w:t>
            </w:r>
            <w:r w:rsidRPr="00A72847">
              <w:rPr>
                <w:rFonts w:cs="Arial"/>
                <w:b/>
                <w:bCs/>
              </w:rPr>
              <w:t>dried fruit category</w:t>
            </w:r>
            <w:r w:rsidRPr="00A72847">
              <w:rPr>
                <w:rFonts w:cs="Arial"/>
              </w:rPr>
              <w:t xml:space="preserve"> using rescued produce to extend shelf life and reduce spoilage.</w:t>
            </w:r>
          </w:p>
          <w:p w14:paraId="1994E409" w14:textId="79EF8A18"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“Oddbox Extras”</w:t>
            </w:r>
            <w:r w:rsidRPr="00A72847">
              <w:rPr>
                <w:rFonts w:cs="Arial"/>
              </w:rPr>
              <w:t xml:space="preserve"> add-ons like bakery goods, rescued eggs, or honey from partner farms, using existing delivery routes.</w:t>
            </w:r>
          </w:p>
        </w:tc>
        <w:tc>
          <w:tcPr>
            <w:tcW w:w="0" w:type="auto"/>
            <w:hideMark/>
          </w:tcPr>
          <w:p w14:paraId="70671BDB" w14:textId="77777777" w:rsidR="00DB04A3" w:rsidRPr="00A72847" w:rsidRDefault="00DB04A3" w:rsidP="00901808">
            <w:pPr>
              <w:spacing w:after="160" w:line="360" w:lineRule="auto"/>
              <w:jc w:val="left"/>
              <w:rPr>
                <w:rFonts w:cs="Arial"/>
              </w:rPr>
            </w:pPr>
            <w:r w:rsidRPr="00A72847">
              <w:rPr>
                <w:rFonts w:cs="Arial"/>
              </w:rPr>
              <w:t>• Increased average order value per delivery.</w:t>
            </w:r>
          </w:p>
          <w:p w14:paraId="4DA10009" w14:textId="77777777" w:rsidR="00DB04A3" w:rsidRPr="00A72847" w:rsidRDefault="00DB04A3" w:rsidP="00901808">
            <w:pPr>
              <w:spacing w:after="160" w:line="360" w:lineRule="auto"/>
              <w:jc w:val="left"/>
              <w:rPr>
                <w:rFonts w:cs="Arial"/>
              </w:rPr>
            </w:pPr>
            <w:r w:rsidRPr="00A72847">
              <w:rPr>
                <w:rFonts w:cs="Arial"/>
              </w:rPr>
              <w:t>• Better utilisation of rescued produce and improved margins.</w:t>
            </w:r>
          </w:p>
          <w:p w14:paraId="7FFCDCD8" w14:textId="3EA4A6D5" w:rsidR="00DB04A3" w:rsidRPr="00A72847" w:rsidRDefault="00DB04A3" w:rsidP="00901808">
            <w:pPr>
              <w:spacing w:after="160" w:line="360" w:lineRule="auto"/>
              <w:jc w:val="left"/>
              <w:rPr>
                <w:rFonts w:cs="Arial"/>
              </w:rPr>
            </w:pPr>
            <w:r w:rsidRPr="00A72847">
              <w:rPr>
                <w:rFonts w:cs="Arial"/>
              </w:rPr>
              <w:t>• Enhanced customer loyalty through variety and convenience.</w:t>
            </w:r>
          </w:p>
        </w:tc>
      </w:tr>
      <w:tr w:rsidR="00DB04A3" w:rsidRPr="00A72847" w14:paraId="2668B17A" w14:textId="77777777" w:rsidTr="00DB04A3">
        <w:tc>
          <w:tcPr>
            <w:tcW w:w="0" w:type="auto"/>
            <w:hideMark/>
          </w:tcPr>
          <w:p w14:paraId="088183AE" w14:textId="51235C88" w:rsidR="00DB04A3" w:rsidRPr="00A72847" w:rsidRDefault="00DB04A3" w:rsidP="00901808">
            <w:pPr>
              <w:spacing w:after="160" w:line="360" w:lineRule="auto"/>
              <w:jc w:val="left"/>
              <w:rPr>
                <w:rFonts w:cs="Arial"/>
              </w:rPr>
            </w:pPr>
            <w:bookmarkStart w:id="20" w:name="_Toc213157705"/>
            <w:r w:rsidRPr="00A72847">
              <w:rPr>
                <w:rStyle w:val="Heading2Char"/>
                <w:rFonts w:cs="Arial"/>
              </w:rPr>
              <w:t>Diversification</w:t>
            </w:r>
            <w:bookmarkEnd w:id="20"/>
            <w:r w:rsidR="00A41744" w:rsidRPr="00A72847">
              <w:rPr>
                <w:rStyle w:val="Heading2Char"/>
                <w:rFonts w:cs="Arial"/>
              </w:rPr>
              <w:t xml:space="preserve"> </w:t>
            </w:r>
            <w:r w:rsidRPr="00A72847">
              <w:rPr>
                <w:rFonts w:cs="Arial"/>
              </w:rPr>
              <w:t>(New Products, New Markets)</w:t>
            </w:r>
          </w:p>
        </w:tc>
        <w:tc>
          <w:tcPr>
            <w:tcW w:w="0" w:type="auto"/>
            <w:hideMark/>
          </w:tcPr>
          <w:p w14:paraId="6BA54C87" w14:textId="77777777" w:rsidR="00DB04A3" w:rsidRPr="00A72847" w:rsidRDefault="00DB04A3" w:rsidP="00901808">
            <w:pPr>
              <w:spacing w:after="160" w:line="360" w:lineRule="auto"/>
              <w:jc w:val="left"/>
              <w:rPr>
                <w:rFonts w:cs="Arial"/>
              </w:rPr>
            </w:pPr>
            <w:r w:rsidRPr="00A72847">
              <w:rPr>
                <w:rFonts w:cs="Arial"/>
              </w:rPr>
              <w:t>Leverage brand and technology to diversify revenue streams</w:t>
            </w:r>
          </w:p>
        </w:tc>
        <w:tc>
          <w:tcPr>
            <w:tcW w:w="0" w:type="auto"/>
            <w:hideMark/>
          </w:tcPr>
          <w:p w14:paraId="540C184F" w14:textId="77777777" w:rsidR="00DB04A3" w:rsidRPr="00A72847" w:rsidRDefault="00DB04A3" w:rsidP="00901808">
            <w:pPr>
              <w:spacing w:after="160" w:line="360" w:lineRule="auto"/>
              <w:jc w:val="left"/>
              <w:rPr>
                <w:rFonts w:cs="Arial"/>
              </w:rPr>
            </w:pPr>
            <w:r w:rsidRPr="00A72847">
              <w:rPr>
                <w:rFonts w:cs="Arial"/>
              </w:rPr>
              <w:t xml:space="preserve">• Develop an </w:t>
            </w:r>
            <w:r w:rsidRPr="00A72847">
              <w:rPr>
                <w:rFonts w:cs="Arial"/>
                <w:b/>
                <w:bCs/>
              </w:rPr>
              <w:t>Oddbox mobile app</w:t>
            </w:r>
            <w:r w:rsidRPr="00A72847">
              <w:rPr>
                <w:rFonts w:cs="Arial"/>
              </w:rPr>
              <w:t xml:space="preserve"> integrating ordering, pickup scheduling, carbon tracking, and food waste education.</w:t>
            </w:r>
          </w:p>
          <w:p w14:paraId="1EE31675" w14:textId="77777777" w:rsidR="00DB04A3" w:rsidRPr="00A72847" w:rsidRDefault="00DB04A3" w:rsidP="00901808">
            <w:pPr>
              <w:spacing w:after="160" w:line="360" w:lineRule="auto"/>
              <w:jc w:val="left"/>
              <w:rPr>
                <w:rFonts w:cs="Arial"/>
              </w:rPr>
            </w:pPr>
            <w:r w:rsidRPr="00A72847">
              <w:rPr>
                <w:rFonts w:cs="Arial"/>
              </w:rPr>
              <w:t xml:space="preserve">• Create </w:t>
            </w:r>
            <w:r w:rsidRPr="00A72847">
              <w:rPr>
                <w:rFonts w:cs="Arial"/>
                <w:b/>
                <w:bCs/>
              </w:rPr>
              <w:t>community pickup kiosks</w:t>
            </w:r>
            <w:r w:rsidRPr="00A72847">
              <w:rPr>
                <w:rFonts w:cs="Arial"/>
              </w:rPr>
              <w:t xml:space="preserve"> in collaboration with zero-waste stores and local councils.</w:t>
            </w:r>
          </w:p>
          <w:p w14:paraId="4814AED5" w14:textId="77777777" w:rsidR="00DB04A3" w:rsidRPr="00A72847" w:rsidRDefault="00DB04A3" w:rsidP="00901808">
            <w:pPr>
              <w:spacing w:after="160" w:line="360" w:lineRule="auto"/>
              <w:jc w:val="left"/>
              <w:rPr>
                <w:rFonts w:cs="Arial"/>
              </w:rPr>
            </w:pPr>
            <w:r w:rsidRPr="00A72847">
              <w:rPr>
                <w:rFonts w:cs="Arial"/>
              </w:rPr>
              <w:t xml:space="preserve">• Launch </w:t>
            </w:r>
            <w:r w:rsidRPr="00A72847">
              <w:rPr>
                <w:rFonts w:cs="Arial"/>
                <w:b/>
                <w:bCs/>
              </w:rPr>
              <w:t>corporate partnerships</w:t>
            </w:r>
            <w:r w:rsidRPr="00A72847">
              <w:rPr>
                <w:rFonts w:cs="Arial"/>
              </w:rPr>
              <w:t xml:space="preserve"> to supply bulk boxes or host sustainability workshops.</w:t>
            </w:r>
          </w:p>
          <w:p w14:paraId="3F75B83A" w14:textId="08E158B4"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food waste data and consulting services</w:t>
            </w:r>
            <w:r w:rsidRPr="00A72847">
              <w:rPr>
                <w:rFonts w:cs="Arial"/>
              </w:rPr>
              <w:t xml:space="preserve"> to institutions and restaurants.</w:t>
            </w:r>
          </w:p>
        </w:tc>
        <w:tc>
          <w:tcPr>
            <w:tcW w:w="0" w:type="auto"/>
            <w:hideMark/>
          </w:tcPr>
          <w:p w14:paraId="5CDB17D5" w14:textId="77777777" w:rsidR="00DB04A3" w:rsidRPr="00A72847" w:rsidRDefault="00DB04A3" w:rsidP="00901808">
            <w:pPr>
              <w:spacing w:after="160" w:line="360" w:lineRule="auto"/>
              <w:jc w:val="left"/>
              <w:rPr>
                <w:rFonts w:cs="Arial"/>
              </w:rPr>
            </w:pPr>
            <w:r w:rsidRPr="00A72847">
              <w:rPr>
                <w:rFonts w:cs="Arial"/>
              </w:rPr>
              <w:t>• Diversified revenue beyond subscriptions.</w:t>
            </w:r>
          </w:p>
          <w:p w14:paraId="71B928F3" w14:textId="77777777" w:rsidR="00DB04A3" w:rsidRPr="00A72847" w:rsidRDefault="00DB04A3" w:rsidP="00901808">
            <w:pPr>
              <w:spacing w:after="160" w:line="360" w:lineRule="auto"/>
              <w:jc w:val="left"/>
              <w:rPr>
                <w:rFonts w:cs="Arial"/>
              </w:rPr>
            </w:pPr>
            <w:r w:rsidRPr="00A72847">
              <w:rPr>
                <w:rFonts w:cs="Arial"/>
              </w:rPr>
              <w:t>• Improved brand visibility and engagement.</w:t>
            </w:r>
          </w:p>
          <w:p w14:paraId="2229532D" w14:textId="5C2E27C9" w:rsidR="00DB04A3" w:rsidRPr="00A72847" w:rsidRDefault="00DB04A3" w:rsidP="00901808">
            <w:pPr>
              <w:spacing w:after="160" w:line="360" w:lineRule="auto"/>
              <w:jc w:val="left"/>
              <w:rPr>
                <w:rFonts w:cs="Arial"/>
              </w:rPr>
            </w:pPr>
            <w:r w:rsidRPr="00A72847">
              <w:rPr>
                <w:rFonts w:cs="Arial"/>
              </w:rPr>
              <w:t>• Reduced dependence on high-cost delivery model.</w:t>
            </w:r>
          </w:p>
        </w:tc>
      </w:tr>
    </w:tbl>
    <w:p w14:paraId="2AA71450" w14:textId="77777777" w:rsidR="008460AF" w:rsidRPr="00A72847" w:rsidRDefault="008460AF" w:rsidP="00901808">
      <w:pPr>
        <w:spacing w:line="360" w:lineRule="auto"/>
        <w:rPr>
          <w:rFonts w:cs="Arial"/>
        </w:rPr>
      </w:pPr>
    </w:p>
    <w:p w14:paraId="664ABD52" w14:textId="29676288" w:rsidR="008460AF" w:rsidRPr="00A72847" w:rsidRDefault="002114F5" w:rsidP="00901808">
      <w:pPr>
        <w:pStyle w:val="Heading1"/>
        <w:spacing w:line="360" w:lineRule="auto"/>
        <w:rPr>
          <w:rFonts w:cs="Arial"/>
        </w:rPr>
      </w:pPr>
      <w:bookmarkStart w:id="21" w:name="_Toc213157706"/>
      <w:r w:rsidRPr="00A72847">
        <w:rPr>
          <w:rFonts w:cs="Arial"/>
        </w:rPr>
        <w:t>6) Stakeholder Analysis and Evaluation of Expectations and Influence (Mendelow’s Matrix Application)</w:t>
      </w:r>
      <w:bookmarkEnd w:id="21"/>
    </w:p>
    <w:p w14:paraId="28B2C3B8" w14:textId="62D03DF6" w:rsidR="00263CAA" w:rsidRPr="00A72847" w:rsidRDefault="00263CAA" w:rsidP="00901808">
      <w:pPr>
        <w:spacing w:line="360" w:lineRule="auto"/>
        <w:rPr>
          <w:rFonts w:cs="Arial"/>
        </w:rPr>
      </w:pPr>
      <w:r w:rsidRPr="00A72847">
        <w:rPr>
          <w:rFonts w:cs="Arial"/>
        </w:rPr>
        <w:t xml:space="preserve">Using </w:t>
      </w:r>
      <w:r w:rsidRPr="00A72847">
        <w:rPr>
          <w:rFonts w:cs="Arial"/>
          <w:b/>
          <w:bCs/>
        </w:rPr>
        <w:t>Mendelow’s Matrix</w:t>
      </w:r>
      <w:r w:rsidRPr="00A72847">
        <w:rPr>
          <w:rFonts w:cs="Arial"/>
        </w:rPr>
        <w:t xml:space="preserve">, stakeholders are evaluated based on their </w:t>
      </w:r>
      <w:r w:rsidRPr="00A72847">
        <w:rPr>
          <w:rFonts w:cs="Arial"/>
          <w:b/>
          <w:bCs/>
        </w:rPr>
        <w:t>Power</w:t>
      </w:r>
      <w:r w:rsidRPr="00A72847">
        <w:rPr>
          <w:rFonts w:cs="Arial"/>
        </w:rPr>
        <w:t xml:space="preserve"> </w:t>
      </w:r>
      <w:r w:rsidR="00C504FC" w:rsidRPr="00A72847">
        <w:rPr>
          <w:rFonts w:cs="Arial"/>
        </w:rPr>
        <w:t>“</w:t>
      </w:r>
      <w:r w:rsidRPr="00A72847">
        <w:rPr>
          <w:rFonts w:cs="Arial"/>
        </w:rPr>
        <w:t>ability to influence decisions</w:t>
      </w:r>
      <w:r w:rsidR="00C504FC" w:rsidRPr="00A72847">
        <w:rPr>
          <w:rFonts w:cs="Arial"/>
        </w:rPr>
        <w:t>”</w:t>
      </w:r>
      <w:r w:rsidRPr="00A72847">
        <w:rPr>
          <w:rFonts w:cs="Arial"/>
        </w:rPr>
        <w:t xml:space="preserve"> and </w:t>
      </w:r>
      <w:r w:rsidRPr="00A72847">
        <w:rPr>
          <w:rFonts w:cs="Arial"/>
          <w:b/>
          <w:bCs/>
        </w:rPr>
        <w:t>Interest</w:t>
      </w:r>
      <w:r w:rsidRPr="00A72847">
        <w:rPr>
          <w:rFonts w:cs="Arial"/>
        </w:rPr>
        <w:t xml:space="preserve"> </w:t>
      </w:r>
      <w:r w:rsidR="00C504FC" w:rsidRPr="00A72847">
        <w:rPr>
          <w:rFonts w:cs="Arial"/>
        </w:rPr>
        <w:t>“</w:t>
      </w:r>
      <w:r w:rsidRPr="00A72847">
        <w:rPr>
          <w:rFonts w:cs="Arial"/>
        </w:rPr>
        <w:t>level of concern in Oddbox’s operations</w:t>
      </w:r>
      <w:r w:rsidR="00C504FC" w:rsidRPr="00A72847">
        <w:rPr>
          <w:rFonts w:cs="Arial"/>
        </w:rPr>
        <w:t>” (Mendelow, 1981)</w:t>
      </w:r>
      <w:r w:rsidRPr="00A72847">
        <w:rPr>
          <w:rFonts w:cs="Arial"/>
        </w:rPr>
        <w:t xml:space="preserve">. The matrix helps identify which groups require close management, satisfaction, or minimal attention when implementing new strategies such as </w:t>
      </w:r>
      <w:r w:rsidRPr="00A72847">
        <w:rPr>
          <w:rFonts w:cs="Arial"/>
          <w:b/>
          <w:bCs/>
        </w:rPr>
        <w:t>regional expansion</w:t>
      </w:r>
      <w:r w:rsidRPr="00A72847">
        <w:rPr>
          <w:rFonts w:cs="Arial"/>
        </w:rPr>
        <w:t xml:space="preserve"> and </w:t>
      </w:r>
      <w:r w:rsidRPr="00A72847">
        <w:rPr>
          <w:rFonts w:cs="Arial"/>
          <w:b/>
          <w:bCs/>
        </w:rPr>
        <w:t>logistics optimisation</w:t>
      </w:r>
      <w:r w:rsidRPr="00A72847">
        <w:rPr>
          <w:rFonts w:cs="Arial"/>
        </w:rPr>
        <w:t>.</w:t>
      </w:r>
    </w:p>
    <w:tbl>
      <w:tblPr>
        <w:tblStyle w:val="TableGrid"/>
        <w:tblW w:w="0" w:type="auto"/>
        <w:tblLook w:val="04A0" w:firstRow="1" w:lastRow="0" w:firstColumn="1" w:lastColumn="0" w:noHBand="0" w:noVBand="1"/>
      </w:tblPr>
      <w:tblGrid>
        <w:gridCol w:w="2123"/>
        <w:gridCol w:w="877"/>
        <w:gridCol w:w="1011"/>
        <w:gridCol w:w="1704"/>
        <w:gridCol w:w="3301"/>
      </w:tblGrid>
      <w:tr w:rsidR="00263CAA" w:rsidRPr="00A72847" w14:paraId="283D9F8C" w14:textId="77777777" w:rsidTr="00263CAA">
        <w:tc>
          <w:tcPr>
            <w:tcW w:w="0" w:type="auto"/>
            <w:hideMark/>
          </w:tcPr>
          <w:p w14:paraId="6D0B42C8" w14:textId="77777777" w:rsidR="00263CAA" w:rsidRPr="00A72847" w:rsidRDefault="00263CAA" w:rsidP="00901808">
            <w:pPr>
              <w:spacing w:after="160" w:line="360" w:lineRule="auto"/>
              <w:jc w:val="left"/>
              <w:rPr>
                <w:rFonts w:cs="Arial"/>
                <w:b/>
                <w:bCs/>
              </w:rPr>
            </w:pPr>
            <w:r w:rsidRPr="00A72847">
              <w:rPr>
                <w:rFonts w:cs="Arial"/>
                <w:b/>
                <w:bCs/>
              </w:rPr>
              <w:t>Stakeholder Group</w:t>
            </w:r>
          </w:p>
        </w:tc>
        <w:tc>
          <w:tcPr>
            <w:tcW w:w="0" w:type="auto"/>
            <w:hideMark/>
          </w:tcPr>
          <w:p w14:paraId="640DE3CC" w14:textId="77777777" w:rsidR="00263CAA" w:rsidRPr="00A72847" w:rsidRDefault="00263CAA" w:rsidP="00901808">
            <w:pPr>
              <w:spacing w:after="160" w:line="360" w:lineRule="auto"/>
              <w:jc w:val="left"/>
              <w:rPr>
                <w:rFonts w:cs="Arial"/>
                <w:b/>
                <w:bCs/>
              </w:rPr>
            </w:pPr>
            <w:r w:rsidRPr="00A72847">
              <w:rPr>
                <w:rFonts w:cs="Arial"/>
                <w:b/>
                <w:bCs/>
              </w:rPr>
              <w:t>Power</w:t>
            </w:r>
          </w:p>
        </w:tc>
        <w:tc>
          <w:tcPr>
            <w:tcW w:w="0" w:type="auto"/>
            <w:hideMark/>
          </w:tcPr>
          <w:p w14:paraId="03E8EDBE" w14:textId="77777777" w:rsidR="00263CAA" w:rsidRPr="00A72847" w:rsidRDefault="00263CAA" w:rsidP="00901808">
            <w:pPr>
              <w:spacing w:after="160" w:line="360" w:lineRule="auto"/>
              <w:jc w:val="left"/>
              <w:rPr>
                <w:rFonts w:cs="Arial"/>
                <w:b/>
                <w:bCs/>
              </w:rPr>
            </w:pPr>
            <w:r w:rsidRPr="00A72847">
              <w:rPr>
                <w:rFonts w:cs="Arial"/>
                <w:b/>
                <w:bCs/>
              </w:rPr>
              <w:t>Interest</w:t>
            </w:r>
          </w:p>
        </w:tc>
        <w:tc>
          <w:tcPr>
            <w:tcW w:w="0" w:type="auto"/>
            <w:hideMark/>
          </w:tcPr>
          <w:p w14:paraId="19F54354" w14:textId="77777777" w:rsidR="00263CAA" w:rsidRPr="00A72847" w:rsidRDefault="00263CAA" w:rsidP="00901808">
            <w:pPr>
              <w:spacing w:after="160" w:line="360" w:lineRule="auto"/>
              <w:jc w:val="left"/>
              <w:rPr>
                <w:rFonts w:cs="Arial"/>
                <w:b/>
                <w:bCs/>
              </w:rPr>
            </w:pPr>
            <w:r w:rsidRPr="00A72847">
              <w:rPr>
                <w:rFonts w:cs="Arial"/>
                <w:b/>
                <w:bCs/>
              </w:rPr>
              <w:t>Position in Mendelow’s Matrix</w:t>
            </w:r>
          </w:p>
        </w:tc>
        <w:tc>
          <w:tcPr>
            <w:tcW w:w="0" w:type="auto"/>
            <w:hideMark/>
          </w:tcPr>
          <w:p w14:paraId="7124B4EB" w14:textId="77777777" w:rsidR="00263CAA" w:rsidRPr="00A72847" w:rsidRDefault="00263CAA" w:rsidP="00901808">
            <w:pPr>
              <w:spacing w:after="160" w:line="360" w:lineRule="auto"/>
              <w:jc w:val="left"/>
              <w:rPr>
                <w:rFonts w:cs="Arial"/>
                <w:b/>
                <w:bCs/>
              </w:rPr>
            </w:pPr>
            <w:r w:rsidRPr="00A72847">
              <w:rPr>
                <w:rFonts w:cs="Arial"/>
                <w:b/>
                <w:bCs/>
              </w:rPr>
              <w:t>Key Expectations / Management Approach</w:t>
            </w:r>
          </w:p>
        </w:tc>
      </w:tr>
      <w:tr w:rsidR="00263CAA" w:rsidRPr="00A72847" w14:paraId="1AE971CA" w14:textId="77777777" w:rsidTr="00263CAA">
        <w:tc>
          <w:tcPr>
            <w:tcW w:w="0" w:type="auto"/>
            <w:hideMark/>
          </w:tcPr>
          <w:p w14:paraId="5F1E8138" w14:textId="77777777" w:rsidR="00263CAA" w:rsidRPr="00A72847" w:rsidRDefault="00263CAA" w:rsidP="00901808">
            <w:pPr>
              <w:spacing w:after="160" w:line="360" w:lineRule="auto"/>
              <w:jc w:val="left"/>
              <w:rPr>
                <w:rFonts w:cs="Arial"/>
              </w:rPr>
            </w:pPr>
            <w:r w:rsidRPr="00A72847">
              <w:rPr>
                <w:rFonts w:cs="Arial"/>
                <w:b/>
                <w:bCs/>
              </w:rPr>
              <w:t>Founders &amp; Senior Management</w:t>
            </w:r>
          </w:p>
        </w:tc>
        <w:tc>
          <w:tcPr>
            <w:tcW w:w="0" w:type="auto"/>
            <w:hideMark/>
          </w:tcPr>
          <w:p w14:paraId="3050268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0DE1B83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27650D45"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6ABACA22" w14:textId="77777777" w:rsidR="00263CAA" w:rsidRPr="00A72847" w:rsidRDefault="00263CAA" w:rsidP="00901808">
            <w:pPr>
              <w:spacing w:after="160" w:line="360" w:lineRule="auto"/>
              <w:jc w:val="left"/>
              <w:rPr>
                <w:rFonts w:cs="Arial"/>
              </w:rPr>
            </w:pPr>
            <w:r w:rsidRPr="00A72847">
              <w:rPr>
                <w:rFonts w:cs="Arial"/>
              </w:rPr>
              <w:t>Expect cost efficiency and sustainability. Involve directly in strategic planning and decision-making.</w:t>
            </w:r>
          </w:p>
        </w:tc>
      </w:tr>
      <w:tr w:rsidR="00263CAA" w:rsidRPr="00A72847" w14:paraId="13834DC9" w14:textId="77777777" w:rsidTr="00263CAA">
        <w:tc>
          <w:tcPr>
            <w:tcW w:w="0" w:type="auto"/>
            <w:hideMark/>
          </w:tcPr>
          <w:p w14:paraId="08BF1A65" w14:textId="77777777" w:rsidR="00263CAA" w:rsidRPr="00A72847" w:rsidRDefault="00263CAA" w:rsidP="00901808">
            <w:pPr>
              <w:spacing w:after="160" w:line="360" w:lineRule="auto"/>
              <w:jc w:val="left"/>
              <w:rPr>
                <w:rFonts w:cs="Arial"/>
              </w:rPr>
            </w:pPr>
            <w:r w:rsidRPr="00A72847">
              <w:rPr>
                <w:rFonts w:cs="Arial"/>
                <w:b/>
                <w:bCs/>
              </w:rPr>
              <w:t>Farmers and Growers</w:t>
            </w:r>
          </w:p>
        </w:tc>
        <w:tc>
          <w:tcPr>
            <w:tcW w:w="0" w:type="auto"/>
            <w:hideMark/>
          </w:tcPr>
          <w:p w14:paraId="2664372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DA4E8A6"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A7E1074"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014A1E91" w14:textId="77777777" w:rsidR="00263CAA" w:rsidRPr="00A72847" w:rsidRDefault="00263CAA" w:rsidP="00901808">
            <w:pPr>
              <w:spacing w:after="160" w:line="360" w:lineRule="auto"/>
              <w:jc w:val="left"/>
              <w:rPr>
                <w:rFonts w:cs="Arial"/>
              </w:rPr>
            </w:pPr>
            <w:r w:rsidRPr="00A72847">
              <w:rPr>
                <w:rFonts w:cs="Arial"/>
              </w:rPr>
              <w:t>Expect fair prices, stable demand, and efficient logistics. Maintain close partnerships and transparent communication.</w:t>
            </w:r>
          </w:p>
        </w:tc>
      </w:tr>
      <w:tr w:rsidR="00263CAA" w:rsidRPr="00A72847" w14:paraId="2FD7B601" w14:textId="77777777" w:rsidTr="00263CAA">
        <w:tc>
          <w:tcPr>
            <w:tcW w:w="0" w:type="auto"/>
            <w:hideMark/>
          </w:tcPr>
          <w:p w14:paraId="2F4BD8D6" w14:textId="77777777" w:rsidR="00263CAA" w:rsidRPr="00A72847" w:rsidRDefault="00263CAA" w:rsidP="00901808">
            <w:pPr>
              <w:spacing w:after="160" w:line="360" w:lineRule="auto"/>
              <w:jc w:val="left"/>
              <w:rPr>
                <w:rFonts w:cs="Arial"/>
              </w:rPr>
            </w:pPr>
            <w:r w:rsidRPr="00A72847">
              <w:rPr>
                <w:rFonts w:cs="Arial"/>
                <w:b/>
                <w:bCs/>
              </w:rPr>
              <w:t>Investors / Financial Stakeholders</w:t>
            </w:r>
          </w:p>
        </w:tc>
        <w:tc>
          <w:tcPr>
            <w:tcW w:w="0" w:type="auto"/>
            <w:hideMark/>
          </w:tcPr>
          <w:p w14:paraId="0BCA4D4B"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B03F346"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198AF65"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298D613A" w14:textId="77777777" w:rsidR="00263CAA" w:rsidRPr="00A72847" w:rsidRDefault="00263CAA" w:rsidP="00901808">
            <w:pPr>
              <w:spacing w:after="160" w:line="360" w:lineRule="auto"/>
              <w:jc w:val="left"/>
              <w:rPr>
                <w:rFonts w:cs="Arial"/>
              </w:rPr>
            </w:pPr>
            <w:r w:rsidRPr="00A72847">
              <w:rPr>
                <w:rFonts w:cs="Arial"/>
              </w:rPr>
              <w:t>Expect profitability and risk control. Provide performance updates and demonstrate cost-saving measures.</w:t>
            </w:r>
          </w:p>
        </w:tc>
      </w:tr>
      <w:tr w:rsidR="00263CAA" w:rsidRPr="00A72847" w14:paraId="0EA57603" w14:textId="77777777" w:rsidTr="00263CAA">
        <w:tc>
          <w:tcPr>
            <w:tcW w:w="0" w:type="auto"/>
            <w:hideMark/>
          </w:tcPr>
          <w:p w14:paraId="016E063B" w14:textId="77777777" w:rsidR="00263CAA" w:rsidRPr="00A72847" w:rsidRDefault="00263CAA" w:rsidP="00901808">
            <w:pPr>
              <w:spacing w:after="160" w:line="360" w:lineRule="auto"/>
              <w:jc w:val="left"/>
              <w:rPr>
                <w:rFonts w:cs="Arial"/>
              </w:rPr>
            </w:pPr>
            <w:r w:rsidRPr="00A72847">
              <w:rPr>
                <w:rFonts w:cs="Arial"/>
                <w:b/>
                <w:bCs/>
              </w:rPr>
              <w:t>Government &amp; Regulators</w:t>
            </w:r>
          </w:p>
        </w:tc>
        <w:tc>
          <w:tcPr>
            <w:tcW w:w="0" w:type="auto"/>
            <w:hideMark/>
          </w:tcPr>
          <w:p w14:paraId="74F1ABF2"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65E4AB0"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A643D59"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1292391B" w14:textId="77777777" w:rsidR="00263CAA" w:rsidRPr="00A72847" w:rsidRDefault="00263CAA" w:rsidP="00901808">
            <w:pPr>
              <w:spacing w:after="160" w:line="360" w:lineRule="auto"/>
              <w:jc w:val="left"/>
              <w:rPr>
                <w:rFonts w:cs="Arial"/>
              </w:rPr>
            </w:pPr>
            <w:r w:rsidRPr="00A72847">
              <w:rPr>
                <w:rFonts w:cs="Arial"/>
              </w:rPr>
              <w:t>Expect compliance with food safety and environmental laws. Maintain reporting and regulatory adherence.</w:t>
            </w:r>
          </w:p>
        </w:tc>
      </w:tr>
      <w:tr w:rsidR="00263CAA" w:rsidRPr="00A72847" w14:paraId="2D46B6AB" w14:textId="77777777" w:rsidTr="00263CAA">
        <w:tc>
          <w:tcPr>
            <w:tcW w:w="0" w:type="auto"/>
            <w:hideMark/>
          </w:tcPr>
          <w:p w14:paraId="7CAD0337" w14:textId="77777777" w:rsidR="00263CAA" w:rsidRPr="00A72847" w:rsidRDefault="00263CAA" w:rsidP="00901808">
            <w:pPr>
              <w:spacing w:after="160" w:line="360" w:lineRule="auto"/>
              <w:jc w:val="left"/>
              <w:rPr>
                <w:rFonts w:cs="Arial"/>
              </w:rPr>
            </w:pPr>
            <w:r w:rsidRPr="00A72847">
              <w:rPr>
                <w:rFonts w:cs="Arial"/>
                <w:b/>
                <w:bCs/>
              </w:rPr>
              <w:t>Customers (Subscribers)</w:t>
            </w:r>
          </w:p>
        </w:tc>
        <w:tc>
          <w:tcPr>
            <w:tcW w:w="0" w:type="auto"/>
            <w:hideMark/>
          </w:tcPr>
          <w:p w14:paraId="146142A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247BDB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4544F6C8"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01BC3B97" w14:textId="77777777" w:rsidR="00263CAA" w:rsidRPr="00A72847" w:rsidRDefault="00263CAA" w:rsidP="00901808">
            <w:pPr>
              <w:spacing w:after="160" w:line="360" w:lineRule="auto"/>
              <w:jc w:val="left"/>
              <w:rPr>
                <w:rFonts w:cs="Arial"/>
              </w:rPr>
            </w:pPr>
            <w:r w:rsidRPr="00A72847">
              <w:rPr>
                <w:rFonts w:cs="Arial"/>
              </w:rPr>
              <w:t>Expect affordable prices, flexible deliveries, and quality produce. Communicate clearly about service and cost improvements.</w:t>
            </w:r>
          </w:p>
        </w:tc>
      </w:tr>
      <w:tr w:rsidR="00263CAA" w:rsidRPr="00A72847" w14:paraId="7FC997B9" w14:textId="77777777" w:rsidTr="00263CAA">
        <w:tc>
          <w:tcPr>
            <w:tcW w:w="0" w:type="auto"/>
            <w:hideMark/>
          </w:tcPr>
          <w:p w14:paraId="0CDA9B6A" w14:textId="77777777" w:rsidR="00263CAA" w:rsidRPr="00A72847" w:rsidRDefault="00263CAA" w:rsidP="00901808">
            <w:pPr>
              <w:spacing w:after="160" w:line="360" w:lineRule="auto"/>
              <w:jc w:val="left"/>
              <w:rPr>
                <w:rFonts w:cs="Arial"/>
              </w:rPr>
            </w:pPr>
            <w:r w:rsidRPr="00A72847">
              <w:rPr>
                <w:rFonts w:cs="Arial"/>
                <w:b/>
                <w:bCs/>
              </w:rPr>
              <w:t>Employees &amp; Delivery Partners</w:t>
            </w:r>
          </w:p>
        </w:tc>
        <w:tc>
          <w:tcPr>
            <w:tcW w:w="0" w:type="auto"/>
            <w:hideMark/>
          </w:tcPr>
          <w:p w14:paraId="3988DB18"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5249FA4A"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B13C92A"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411939C2" w14:textId="52297C48" w:rsidR="00263CAA" w:rsidRPr="00A72847" w:rsidRDefault="00263CAA" w:rsidP="00901808">
            <w:pPr>
              <w:spacing w:after="160" w:line="360" w:lineRule="auto"/>
              <w:jc w:val="left"/>
              <w:rPr>
                <w:rFonts w:cs="Arial"/>
              </w:rPr>
            </w:pPr>
            <w:r w:rsidRPr="00A72847">
              <w:rPr>
                <w:rFonts w:cs="Arial"/>
              </w:rPr>
              <w:t>Expect job stability and improved logistics systems. Engage through feedback and training or outsource them from a reputable company.</w:t>
            </w:r>
          </w:p>
        </w:tc>
      </w:tr>
      <w:tr w:rsidR="00263CAA" w:rsidRPr="00A72847" w14:paraId="5ADE4411" w14:textId="77777777" w:rsidTr="00263CAA">
        <w:tc>
          <w:tcPr>
            <w:tcW w:w="0" w:type="auto"/>
            <w:hideMark/>
          </w:tcPr>
          <w:p w14:paraId="73CE82A6" w14:textId="77777777" w:rsidR="00263CAA" w:rsidRPr="00A72847" w:rsidRDefault="00263CAA" w:rsidP="00901808">
            <w:pPr>
              <w:spacing w:after="160" w:line="360" w:lineRule="auto"/>
              <w:jc w:val="left"/>
              <w:rPr>
                <w:rFonts w:cs="Arial"/>
              </w:rPr>
            </w:pPr>
            <w:r w:rsidRPr="00A72847">
              <w:rPr>
                <w:rFonts w:cs="Arial"/>
                <w:b/>
                <w:bCs/>
              </w:rPr>
              <w:t>Charity Partners (FareShare, City Harvest)</w:t>
            </w:r>
          </w:p>
        </w:tc>
        <w:tc>
          <w:tcPr>
            <w:tcW w:w="0" w:type="auto"/>
            <w:hideMark/>
          </w:tcPr>
          <w:p w14:paraId="5477109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6C5500B"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0A9C9D40"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35495F6A" w14:textId="77777777" w:rsidR="00263CAA" w:rsidRPr="00A72847" w:rsidRDefault="00263CAA" w:rsidP="00901808">
            <w:pPr>
              <w:spacing w:after="160" w:line="360" w:lineRule="auto"/>
              <w:jc w:val="left"/>
              <w:rPr>
                <w:rFonts w:cs="Arial"/>
              </w:rPr>
            </w:pPr>
            <w:r w:rsidRPr="00A72847">
              <w:rPr>
                <w:rFonts w:cs="Arial"/>
              </w:rPr>
              <w:t>Expect consistent surplus donations. Maintain coordination without intensive involvement.</w:t>
            </w:r>
          </w:p>
        </w:tc>
      </w:tr>
      <w:tr w:rsidR="00263CAA" w:rsidRPr="00A72847" w14:paraId="3E5D9169" w14:textId="77777777" w:rsidTr="00263CAA">
        <w:tc>
          <w:tcPr>
            <w:tcW w:w="0" w:type="auto"/>
            <w:hideMark/>
          </w:tcPr>
          <w:p w14:paraId="1BE622DC" w14:textId="77777777" w:rsidR="00263CAA" w:rsidRPr="00A72847" w:rsidRDefault="00263CAA" w:rsidP="00901808">
            <w:pPr>
              <w:spacing w:after="160" w:line="360" w:lineRule="auto"/>
              <w:jc w:val="left"/>
              <w:rPr>
                <w:rFonts w:cs="Arial"/>
              </w:rPr>
            </w:pPr>
            <w:r w:rsidRPr="00A72847">
              <w:rPr>
                <w:rFonts w:cs="Arial"/>
                <w:b/>
                <w:bCs/>
              </w:rPr>
              <w:t>Community &amp; Environmental Groups</w:t>
            </w:r>
          </w:p>
        </w:tc>
        <w:tc>
          <w:tcPr>
            <w:tcW w:w="0" w:type="auto"/>
            <w:hideMark/>
          </w:tcPr>
          <w:p w14:paraId="66D40DDD"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024BD1C"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4C77D59B"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2C4A6DA8" w14:textId="77777777" w:rsidR="00263CAA" w:rsidRPr="00A72847" w:rsidRDefault="00263CAA" w:rsidP="00901808">
            <w:pPr>
              <w:spacing w:after="160" w:line="360" w:lineRule="auto"/>
              <w:jc w:val="left"/>
              <w:rPr>
                <w:rFonts w:cs="Arial"/>
              </w:rPr>
            </w:pPr>
            <w:r w:rsidRPr="00A72847">
              <w:rPr>
                <w:rFonts w:cs="Arial"/>
              </w:rPr>
              <w:t>Expect transparency and eco-friendly practices. Maintain goodwill through CSR communication.</w:t>
            </w:r>
          </w:p>
        </w:tc>
      </w:tr>
    </w:tbl>
    <w:p w14:paraId="5160F098" w14:textId="77777777" w:rsidR="008460AF" w:rsidRPr="00A72847" w:rsidRDefault="008460AF" w:rsidP="00901808">
      <w:pPr>
        <w:spacing w:line="360" w:lineRule="auto"/>
        <w:jc w:val="left"/>
        <w:rPr>
          <w:rFonts w:cs="Arial"/>
        </w:rPr>
      </w:pPr>
    </w:p>
    <w:p w14:paraId="20EB5D9C" w14:textId="1CB88D21" w:rsidR="00572B3A" w:rsidRPr="00A72847" w:rsidRDefault="002114F5" w:rsidP="00901808">
      <w:pPr>
        <w:pStyle w:val="Heading1"/>
        <w:spacing w:line="360" w:lineRule="auto"/>
        <w:rPr>
          <w:rFonts w:cs="Arial"/>
          <w:bCs/>
        </w:rPr>
      </w:pPr>
      <w:bookmarkStart w:id="22" w:name="_Toc213157707"/>
      <w:r w:rsidRPr="00A72847">
        <w:rPr>
          <w:rFonts w:cs="Arial"/>
          <w:bCs/>
        </w:rPr>
        <w:t>7) Strategic Recommendations for Future Development and Implementation</w:t>
      </w:r>
      <w:bookmarkEnd w:id="22"/>
    </w:p>
    <w:p w14:paraId="7ACE6A11" w14:textId="677B062B" w:rsidR="00884001" w:rsidRPr="00A72847" w:rsidRDefault="00884001" w:rsidP="00901808">
      <w:pPr>
        <w:pStyle w:val="Heading1"/>
        <w:spacing w:line="360" w:lineRule="auto"/>
        <w:rPr>
          <w:rFonts w:cs="Arial"/>
        </w:rPr>
      </w:pPr>
      <w:bookmarkStart w:id="23" w:name="_Toc213157708"/>
      <w:r w:rsidRPr="00A72847">
        <w:rPr>
          <w:rFonts w:cs="Arial"/>
        </w:rPr>
        <w:t>1. Optimise Logistics through Regional Partnerships</w:t>
      </w:r>
      <w:bookmarkEnd w:id="23"/>
    </w:p>
    <w:p w14:paraId="5BC81293" w14:textId="77777777" w:rsidR="00884001" w:rsidRPr="00A72847" w:rsidRDefault="00884001" w:rsidP="00901808">
      <w:pPr>
        <w:spacing w:line="360" w:lineRule="auto"/>
        <w:rPr>
          <w:rFonts w:cs="Arial"/>
        </w:rPr>
      </w:pPr>
      <w:r w:rsidRPr="00A72847">
        <w:rPr>
          <w:rFonts w:cs="Arial"/>
        </w:rPr>
        <w:t>Oddbox should build regional micro-distribution hubs supported by shared cold storage and local courier partnerships instead of maintaining its own fleet. This would cut fuel and mileage costs by up to 25% and reduce emissions significantly. Each regional hub should have clear leadership accountability and data-based performance tracking using metrics such as delivery cost per box, CO</w:t>
      </w:r>
      <w:r w:rsidRPr="00A72847">
        <w:rPr>
          <w:rFonts w:ascii="Cambria Math" w:hAnsi="Cambria Math" w:cs="Cambria Math"/>
        </w:rPr>
        <w:t>₂</w:t>
      </w:r>
      <w:r w:rsidRPr="00A72847">
        <w:rPr>
          <w:rFonts w:cs="Arial"/>
        </w:rPr>
        <w:t>e saved, and on-time rate. Weekly performance reviews can identify inefficiencies and guide route adjustments or courier changes.</w:t>
      </w:r>
    </w:p>
    <w:p w14:paraId="574E7DC8" w14:textId="75CDF589" w:rsidR="00884001" w:rsidRPr="00A72847" w:rsidRDefault="002F26B0" w:rsidP="00901808">
      <w:pPr>
        <w:spacing w:line="360" w:lineRule="auto"/>
        <w:rPr>
          <w:rFonts w:cs="Arial"/>
        </w:rPr>
      </w:pPr>
      <w:r w:rsidRPr="00A72847">
        <w:rPr>
          <w:rFonts w:cs="Arial"/>
          <w:b/>
          <w:bCs/>
        </w:rPr>
        <w:t>Action</w:t>
      </w:r>
      <w:r w:rsidR="00884001" w:rsidRPr="00A72847">
        <w:rPr>
          <w:rFonts w:cs="Arial"/>
        </w:rPr>
        <w:t>: Start with pilot hubs in Reading, Brighton, and Cambridge before expanding further north.</w:t>
      </w:r>
    </w:p>
    <w:p w14:paraId="178C7FC2" w14:textId="00492E86" w:rsidR="00884001" w:rsidRPr="00A72847" w:rsidRDefault="00884001" w:rsidP="00901808">
      <w:pPr>
        <w:pStyle w:val="Heading2"/>
        <w:spacing w:line="360" w:lineRule="auto"/>
        <w:rPr>
          <w:rFonts w:cs="Arial"/>
        </w:rPr>
      </w:pPr>
      <w:bookmarkStart w:id="24" w:name="_Toc213157709"/>
      <w:r w:rsidRPr="00A72847">
        <w:rPr>
          <w:rFonts w:cs="Arial"/>
        </w:rPr>
        <w:t>2. Introduce Click-and-Collect and Mobile App Integration</w:t>
      </w:r>
      <w:bookmarkEnd w:id="24"/>
    </w:p>
    <w:p w14:paraId="040DFAF0" w14:textId="77777777" w:rsidR="00884001" w:rsidRPr="00A72847" w:rsidRDefault="00884001" w:rsidP="00901808">
      <w:pPr>
        <w:spacing w:line="360" w:lineRule="auto"/>
        <w:rPr>
          <w:rFonts w:cs="Arial"/>
        </w:rPr>
      </w:pPr>
      <w:r w:rsidRPr="00A72847">
        <w:rPr>
          <w:rFonts w:cs="Arial"/>
        </w:rPr>
        <w:t>With last-mile delivery making up about 30% of total logistics costs, Oddbox should develop a mobile app-based click-and-collect model. Customers could place orders and pick up boxes from partner cafés, gyms, and zero-waste stores, cutting costs and emissions while maintaining flexibility. Adoption and satisfaction rates should be closely monitored through in-app data analytics. If uptake in specific areas is low, Oddbox can adjust pickup locations or promotional offers to improve results.</w:t>
      </w:r>
    </w:p>
    <w:p w14:paraId="3DCBDE36" w14:textId="2168EE10" w:rsidR="00884001" w:rsidRPr="00A72847" w:rsidRDefault="002F26B0" w:rsidP="00901808">
      <w:pPr>
        <w:spacing w:line="360" w:lineRule="auto"/>
        <w:rPr>
          <w:rFonts w:cs="Arial"/>
        </w:rPr>
      </w:pPr>
      <w:r w:rsidRPr="00A72847">
        <w:rPr>
          <w:rFonts w:cs="Arial"/>
          <w:b/>
          <w:bCs/>
        </w:rPr>
        <w:t>Action</w:t>
      </w:r>
      <w:r w:rsidR="00884001" w:rsidRPr="00A72847">
        <w:rPr>
          <w:rFonts w:cs="Arial"/>
        </w:rPr>
        <w:t>: Begin with 20–30 collection points within existing routes and expand based on user adoption.</w:t>
      </w:r>
    </w:p>
    <w:p w14:paraId="37B39276" w14:textId="5865AED8" w:rsidR="00884001" w:rsidRPr="00A72847" w:rsidRDefault="00884001" w:rsidP="00901808">
      <w:pPr>
        <w:pStyle w:val="Heading2"/>
        <w:spacing w:line="360" w:lineRule="auto"/>
        <w:rPr>
          <w:rFonts w:cs="Arial"/>
        </w:rPr>
      </w:pPr>
      <w:bookmarkStart w:id="25" w:name="_Toc213157710"/>
      <w:r w:rsidRPr="00A72847">
        <w:rPr>
          <w:rFonts w:cs="Arial"/>
        </w:rPr>
        <w:t>3. Develop Value-Added Product Lines</w:t>
      </w:r>
      <w:bookmarkEnd w:id="25"/>
    </w:p>
    <w:p w14:paraId="7F068870" w14:textId="77777777" w:rsidR="00884001" w:rsidRPr="00A72847" w:rsidRDefault="00884001" w:rsidP="00901808">
      <w:pPr>
        <w:spacing w:line="360" w:lineRule="auto"/>
        <w:rPr>
          <w:rFonts w:cs="Arial"/>
        </w:rPr>
      </w:pPr>
      <w:r w:rsidRPr="00A72847">
        <w:rPr>
          <w:rFonts w:cs="Arial"/>
        </w:rPr>
        <w:t>Introducing ready-to-cook vegetables, chopped fruits, dried fruits, soups, and sauces made from rescued produce could improve margins by 10–15% and extend product shelf life. These items should use the same delivery network to avoid added logistics costs. Product performance can be measured through profitability, demand, and waste reduction KPIs, ensuring each new product strengthens the overall supply chain.</w:t>
      </w:r>
    </w:p>
    <w:p w14:paraId="66A9B30A" w14:textId="72A7D873" w:rsidR="00884001" w:rsidRPr="00A72847" w:rsidRDefault="002F26B0" w:rsidP="00901808">
      <w:pPr>
        <w:spacing w:line="360" w:lineRule="auto"/>
        <w:rPr>
          <w:rFonts w:cs="Arial"/>
        </w:rPr>
      </w:pPr>
      <w:r w:rsidRPr="00A72847">
        <w:rPr>
          <w:rFonts w:cs="Arial"/>
          <w:b/>
          <w:bCs/>
        </w:rPr>
        <w:t>Action</w:t>
      </w:r>
      <w:r w:rsidR="00884001" w:rsidRPr="00A72847">
        <w:rPr>
          <w:rFonts w:cs="Arial"/>
        </w:rPr>
        <w:t>: Partner with local processors or social enterprises for preparation and packaging under the Oddbox label.</w:t>
      </w:r>
    </w:p>
    <w:p w14:paraId="050C0FCF" w14:textId="4142C9B2" w:rsidR="00884001" w:rsidRPr="00A72847" w:rsidRDefault="00884001" w:rsidP="00901808">
      <w:pPr>
        <w:pStyle w:val="Heading2"/>
        <w:spacing w:line="360" w:lineRule="auto"/>
        <w:rPr>
          <w:rFonts w:cs="Arial"/>
        </w:rPr>
      </w:pPr>
      <w:bookmarkStart w:id="26" w:name="_Toc213157711"/>
      <w:r w:rsidRPr="00A72847">
        <w:rPr>
          <w:rFonts w:cs="Arial"/>
        </w:rPr>
        <w:t>4. Strengthen B2B Partnerships</w:t>
      </w:r>
      <w:bookmarkEnd w:id="26"/>
    </w:p>
    <w:p w14:paraId="3AC73498" w14:textId="6D2EB086" w:rsidR="00884001" w:rsidRPr="00A72847" w:rsidRDefault="00884001" w:rsidP="00901808">
      <w:pPr>
        <w:spacing w:line="360" w:lineRule="auto"/>
        <w:rPr>
          <w:rFonts w:cs="Arial"/>
        </w:rPr>
      </w:pPr>
      <w:r w:rsidRPr="00A72847">
        <w:rPr>
          <w:rFonts w:cs="Arial"/>
        </w:rPr>
        <w:t>Expanding into B2B markets</w:t>
      </w:r>
      <w:r w:rsidR="0065517E" w:rsidRPr="00A72847">
        <w:rPr>
          <w:rFonts w:cs="Arial"/>
        </w:rPr>
        <w:t xml:space="preserve"> like </w:t>
      </w:r>
      <w:r w:rsidRPr="00A72847">
        <w:rPr>
          <w:rFonts w:cs="Arial"/>
        </w:rPr>
        <w:t>supplying restaurants, cafés, schools, and caterers</w:t>
      </w:r>
      <w:r w:rsidR="0065517E" w:rsidRPr="00A72847">
        <w:rPr>
          <w:rFonts w:cs="Arial"/>
        </w:rPr>
        <w:t xml:space="preserve"> </w:t>
      </w:r>
      <w:r w:rsidRPr="00A72847">
        <w:rPr>
          <w:rFonts w:cs="Arial"/>
        </w:rPr>
        <w:t>can stabilise revenue and reduce reliance on individual subscribers. This could increase total order volume by 20–30%. Consistent communication, transparent pricing, and reliable deliveries will build lasting business relationships. Quarterly reviews should assess client retention, order regularity, and delivery performance to refine operations.</w:t>
      </w:r>
    </w:p>
    <w:p w14:paraId="1C6A7EE2" w14:textId="06CC5CFE" w:rsidR="00A41744" w:rsidRPr="00A72847" w:rsidRDefault="002F26B0" w:rsidP="00901808">
      <w:pPr>
        <w:spacing w:line="360" w:lineRule="auto"/>
        <w:rPr>
          <w:rFonts w:cs="Arial"/>
        </w:rPr>
      </w:pPr>
      <w:r w:rsidRPr="00A72847">
        <w:rPr>
          <w:rFonts w:cs="Arial"/>
          <w:b/>
          <w:bCs/>
        </w:rPr>
        <w:t>Action</w:t>
      </w:r>
      <w:r w:rsidR="00884001" w:rsidRPr="00A72847">
        <w:rPr>
          <w:rFonts w:cs="Arial"/>
        </w:rPr>
        <w:t>: Target eco-conscious food businesses in London and surrounding regions.</w:t>
      </w:r>
    </w:p>
    <w:p w14:paraId="69084708" w14:textId="6DFC348B" w:rsidR="00A41744" w:rsidRPr="00A72847" w:rsidRDefault="0065517E" w:rsidP="00901808">
      <w:pPr>
        <w:pStyle w:val="Heading1"/>
        <w:spacing w:line="360" w:lineRule="auto"/>
        <w:rPr>
          <w:rFonts w:cs="Arial"/>
        </w:rPr>
      </w:pPr>
      <w:bookmarkStart w:id="27" w:name="_Toc213157712"/>
      <w:r w:rsidRPr="00A72847">
        <w:rPr>
          <w:rFonts w:cs="Arial"/>
        </w:rPr>
        <w:t xml:space="preserve">8) </w:t>
      </w:r>
      <w:r w:rsidR="00A41744" w:rsidRPr="00A72847">
        <w:rPr>
          <w:rFonts w:cs="Arial"/>
        </w:rPr>
        <w:t>Conclusion</w:t>
      </w:r>
      <w:bookmarkEnd w:id="27"/>
    </w:p>
    <w:p w14:paraId="55507946" w14:textId="7D99E288" w:rsidR="00A41744" w:rsidRPr="00A72847" w:rsidRDefault="00A41744" w:rsidP="00901808">
      <w:pPr>
        <w:spacing w:line="360" w:lineRule="auto"/>
        <w:rPr>
          <w:rFonts w:cs="Arial"/>
        </w:rPr>
      </w:pPr>
      <w:r w:rsidRPr="00A72847">
        <w:rPr>
          <w:rFonts w:cs="Arial"/>
        </w:rPr>
        <w:t>To sustain growth as an SME, Oddbox must focus on cost-efficient scaling rather than rapid national expansion. By combining regional logistics partnerships, value-added product development, B2B diversification, and technology adoption, Oddbox can lower operational costs, boost profitability, and maintain its leadership as a mission-driven brand tackling food waste sustainably. These strategies are feasible, cost-effective, and aligned with SME resource constraints, ensuring both long-term viability and environmental impact.</w:t>
      </w:r>
    </w:p>
    <w:p w14:paraId="7A3373B1" w14:textId="77777777" w:rsidR="00245C28" w:rsidRPr="00A72847" w:rsidRDefault="00245C28" w:rsidP="00901808">
      <w:pPr>
        <w:spacing w:line="360" w:lineRule="auto"/>
        <w:rPr>
          <w:rFonts w:cs="Arial"/>
        </w:rPr>
      </w:pPr>
    </w:p>
    <w:p w14:paraId="116A25BB" w14:textId="77777777" w:rsidR="00DF6124" w:rsidRPr="00A72847" w:rsidRDefault="00DF6124" w:rsidP="00901808">
      <w:pPr>
        <w:spacing w:line="360" w:lineRule="auto"/>
        <w:rPr>
          <w:rFonts w:cs="Arial"/>
        </w:rPr>
      </w:pPr>
    </w:p>
    <w:p w14:paraId="2B5E94CA" w14:textId="77777777" w:rsidR="00DF6124" w:rsidRPr="00A72847" w:rsidRDefault="00DF6124" w:rsidP="00901808">
      <w:pPr>
        <w:spacing w:line="360" w:lineRule="auto"/>
        <w:rPr>
          <w:rFonts w:cs="Arial"/>
        </w:rPr>
      </w:pPr>
    </w:p>
    <w:p w14:paraId="2A369208" w14:textId="77777777" w:rsidR="00DF6124" w:rsidRPr="00A72847" w:rsidRDefault="00DF6124" w:rsidP="00901808">
      <w:pPr>
        <w:spacing w:line="360" w:lineRule="auto"/>
        <w:rPr>
          <w:rFonts w:cs="Arial"/>
        </w:rPr>
      </w:pPr>
    </w:p>
    <w:p w14:paraId="5E80F3A8" w14:textId="77777777" w:rsidR="00DF6124" w:rsidRPr="00A72847" w:rsidRDefault="00DF6124" w:rsidP="00901808">
      <w:pPr>
        <w:spacing w:line="360" w:lineRule="auto"/>
        <w:rPr>
          <w:rFonts w:cs="Arial"/>
        </w:rPr>
      </w:pPr>
    </w:p>
    <w:p w14:paraId="52C43BF2" w14:textId="77777777" w:rsidR="00DF6124" w:rsidRPr="00A72847" w:rsidRDefault="00DF6124" w:rsidP="00901808">
      <w:pPr>
        <w:spacing w:line="360" w:lineRule="auto"/>
        <w:rPr>
          <w:rFonts w:cs="Arial"/>
        </w:rPr>
      </w:pPr>
    </w:p>
    <w:p w14:paraId="2A74514F" w14:textId="77777777" w:rsidR="00DF6124" w:rsidRPr="00A72847" w:rsidRDefault="00DF6124" w:rsidP="00901808">
      <w:pPr>
        <w:spacing w:line="360" w:lineRule="auto"/>
        <w:rPr>
          <w:rFonts w:cs="Arial"/>
        </w:rPr>
      </w:pPr>
    </w:p>
    <w:p w14:paraId="3DB3D2D6" w14:textId="77777777" w:rsidR="00DF6124" w:rsidRPr="00A72847" w:rsidRDefault="00DF6124" w:rsidP="00901808">
      <w:pPr>
        <w:spacing w:line="360" w:lineRule="auto"/>
        <w:rPr>
          <w:rFonts w:cs="Arial"/>
        </w:rPr>
      </w:pPr>
    </w:p>
    <w:p w14:paraId="06FDCD66" w14:textId="77777777" w:rsidR="00DF6124" w:rsidRPr="00A72847" w:rsidRDefault="00DF6124" w:rsidP="00901808">
      <w:pPr>
        <w:spacing w:line="360" w:lineRule="auto"/>
        <w:rPr>
          <w:rFonts w:cs="Arial"/>
        </w:rPr>
      </w:pPr>
    </w:p>
    <w:p w14:paraId="049F613E" w14:textId="77777777" w:rsidR="0017398B" w:rsidRPr="00A72847" w:rsidRDefault="0017398B" w:rsidP="00901808">
      <w:pPr>
        <w:spacing w:line="360" w:lineRule="auto"/>
        <w:rPr>
          <w:rFonts w:cs="Arial"/>
        </w:rPr>
      </w:pPr>
    </w:p>
    <w:p w14:paraId="373712C6" w14:textId="37CB24FF" w:rsidR="00DF6124" w:rsidRDefault="007B0236" w:rsidP="00901808">
      <w:pPr>
        <w:pStyle w:val="Heading1"/>
        <w:spacing w:line="360" w:lineRule="auto"/>
        <w:jc w:val="left"/>
        <w:rPr>
          <w:rFonts w:cs="Arial"/>
        </w:rPr>
      </w:pPr>
      <w:bookmarkStart w:id="28" w:name="_Toc213157713"/>
      <w:r w:rsidRPr="00A72847">
        <w:rPr>
          <w:rFonts w:cs="Arial"/>
        </w:rPr>
        <w:t>References</w:t>
      </w:r>
      <w:bookmarkEnd w:id="28"/>
    </w:p>
    <w:p w14:paraId="7123D2D1" w14:textId="30716633" w:rsidR="00A72847" w:rsidRPr="00A72847" w:rsidRDefault="00A72847" w:rsidP="00901808">
      <w:pPr>
        <w:pStyle w:val="ListParagraph"/>
        <w:numPr>
          <w:ilvl w:val="0"/>
          <w:numId w:val="17"/>
        </w:numPr>
        <w:spacing w:line="360" w:lineRule="auto"/>
        <w:jc w:val="left"/>
        <w:rPr>
          <w:rFonts w:cs="Arial"/>
        </w:rPr>
      </w:pPr>
      <w:r w:rsidRPr="00A72847">
        <w:rPr>
          <w:rFonts w:cs="Arial"/>
          <w:b/>
          <w:bCs/>
        </w:rPr>
        <w:t>Ansoff, H.I. (1957)</w:t>
      </w:r>
      <w:r w:rsidRPr="00A72847">
        <w:rPr>
          <w:rFonts w:cs="Arial"/>
        </w:rPr>
        <w:t xml:space="preserve"> ‘Strategies for Diversification’, </w:t>
      </w:r>
      <w:r w:rsidRPr="00A72847">
        <w:rPr>
          <w:rFonts w:cs="Arial"/>
          <w:i/>
          <w:iCs/>
        </w:rPr>
        <w:t>Harvard Business Review</w:t>
      </w:r>
      <w:r w:rsidRPr="00A72847">
        <w:rPr>
          <w:rFonts w:cs="Arial"/>
        </w:rPr>
        <w:t xml:space="preserve">, 35(5), pp. 113–124. Available at: </w:t>
      </w:r>
      <w:hyperlink r:id="rId9" w:tgtFrame="_new" w:history="1">
        <w:r w:rsidRPr="00A72847">
          <w:rPr>
            <w:rStyle w:val="Hyperlink"/>
            <w:rFonts w:cs="Arial"/>
          </w:rPr>
          <w:t>https://hbr.org/1957/09/strategies-for-diversification</w:t>
        </w:r>
      </w:hyperlink>
    </w:p>
    <w:p w14:paraId="065B9071" w14:textId="7317F18F" w:rsidR="00A72847" w:rsidRPr="00A72847" w:rsidRDefault="00A72847" w:rsidP="00901808">
      <w:pPr>
        <w:pStyle w:val="ListParagraph"/>
        <w:numPr>
          <w:ilvl w:val="0"/>
          <w:numId w:val="17"/>
        </w:numPr>
        <w:spacing w:line="360" w:lineRule="auto"/>
        <w:jc w:val="left"/>
        <w:rPr>
          <w:rFonts w:cs="Arial"/>
        </w:rPr>
      </w:pPr>
      <w:r w:rsidRPr="00A72847">
        <w:rPr>
          <w:rFonts w:cs="Arial"/>
          <w:b/>
          <w:bCs/>
        </w:rPr>
        <w:t>Atuahene, N.A., Asadina, C., Acquah, R. and Boateng, P.A. (2023)</w:t>
      </w:r>
      <w:r w:rsidRPr="00A72847">
        <w:rPr>
          <w:rFonts w:cs="Arial"/>
        </w:rPr>
        <w:t xml:space="preserve"> ‘Exploring The Relationship Between Organizations Internal And External Environments: A Conceptual Study’, </w:t>
      </w:r>
      <w:r w:rsidRPr="00A72847">
        <w:rPr>
          <w:rFonts w:cs="Arial"/>
          <w:i/>
          <w:iCs/>
        </w:rPr>
        <w:t>International Journal of Research and Scientific Innovation</w:t>
      </w:r>
      <w:r w:rsidRPr="00A72847">
        <w:rPr>
          <w:rFonts w:cs="Arial"/>
        </w:rPr>
        <w:t xml:space="preserve">, X(VIII), pp. 01–11. doi: </w:t>
      </w:r>
      <w:hyperlink r:id="rId10" w:tgtFrame="_new" w:history="1">
        <w:r w:rsidRPr="00A72847">
          <w:rPr>
            <w:rStyle w:val="Hyperlink"/>
            <w:rFonts w:cs="Arial"/>
          </w:rPr>
          <w:t>https://doi.org/10.51244/ijrsi.2023.10801</w:t>
        </w:r>
      </w:hyperlink>
    </w:p>
    <w:p w14:paraId="01C103EA" w14:textId="0FCB6BF6" w:rsidR="00A72847" w:rsidRPr="00A72847" w:rsidRDefault="00A72847" w:rsidP="00901808">
      <w:pPr>
        <w:pStyle w:val="ListParagraph"/>
        <w:numPr>
          <w:ilvl w:val="0"/>
          <w:numId w:val="17"/>
        </w:numPr>
        <w:spacing w:line="360" w:lineRule="auto"/>
        <w:jc w:val="left"/>
        <w:rPr>
          <w:rFonts w:cs="Arial"/>
        </w:rPr>
      </w:pPr>
      <w:r w:rsidRPr="00A72847">
        <w:rPr>
          <w:rFonts w:cs="Arial"/>
          <w:b/>
          <w:bCs/>
        </w:rPr>
        <w:t>Çitilci, T. and Akbalık, M. (2020)</w:t>
      </w:r>
      <w:r w:rsidRPr="00A72847">
        <w:rPr>
          <w:rFonts w:cs="Arial"/>
        </w:rPr>
        <w:t xml:space="preserve"> ‘The importance of PESTEL analysis for environmental scanning process’, in </w:t>
      </w:r>
      <w:r w:rsidRPr="00A72847">
        <w:rPr>
          <w:rFonts w:cs="Arial"/>
          <w:i/>
          <w:iCs/>
        </w:rPr>
        <w:t>Handbook of Research on Decision-Making Techniques in Financial Marketing</w:t>
      </w:r>
      <w:r w:rsidRPr="00A72847">
        <w:rPr>
          <w:rFonts w:cs="Arial"/>
        </w:rPr>
        <w:t xml:space="preserve">, IGI Global, pp. 336–357. Available at: </w:t>
      </w:r>
      <w:hyperlink r:id="rId11" w:tgtFrame="_new" w:history="1">
        <w:r w:rsidRPr="00A72847">
          <w:rPr>
            <w:rStyle w:val="Hyperlink"/>
            <w:rFonts w:cs="Arial"/>
          </w:rPr>
          <w:t>https://www.researchgate.net/profile/Tugberk-Citilci-2/publication/357836101_The-Importance-of-PESTEL-Analysis-for-Environmental-Scanning-Process/links/61e1df988d338833e36d2673/The-Importance-of-PESTEL-Analysis-for-Environmental-Scanning-Process.pdf</w:t>
        </w:r>
      </w:hyperlink>
    </w:p>
    <w:p w14:paraId="64BFD8B6" w14:textId="6E680D5C" w:rsidR="00A72847" w:rsidRPr="00A72847" w:rsidRDefault="00A72847" w:rsidP="00901808">
      <w:pPr>
        <w:pStyle w:val="ListParagraph"/>
        <w:numPr>
          <w:ilvl w:val="0"/>
          <w:numId w:val="17"/>
        </w:numPr>
        <w:spacing w:line="360" w:lineRule="auto"/>
        <w:jc w:val="left"/>
        <w:rPr>
          <w:rFonts w:cs="Arial"/>
        </w:rPr>
      </w:pPr>
      <w:r w:rsidRPr="00A72847">
        <w:rPr>
          <w:rFonts w:cs="Arial"/>
          <w:b/>
          <w:bCs/>
        </w:rPr>
        <w:t>Johnson, G., Scholes, K. and Whittington, R. (2008)</w:t>
      </w:r>
      <w:r w:rsidRPr="00A72847">
        <w:rPr>
          <w:rFonts w:cs="Arial"/>
        </w:rPr>
        <w:t xml:space="preserve"> </w:t>
      </w:r>
      <w:r w:rsidRPr="00A72847">
        <w:rPr>
          <w:rFonts w:cs="Arial"/>
          <w:i/>
          <w:iCs/>
        </w:rPr>
        <w:t>Exploring Corporate Strategy</w:t>
      </w:r>
      <w:r w:rsidRPr="00A72847">
        <w:rPr>
          <w:rFonts w:cs="Arial"/>
        </w:rPr>
        <w:t xml:space="preserve">. 7th edn. Harlow: FT Prentice Hall. Available at: </w:t>
      </w:r>
      <w:hyperlink r:id="rId12" w:tgtFrame="_new" w:history="1">
        <w:r w:rsidRPr="00A72847">
          <w:rPr>
            <w:rStyle w:val="Hyperlink"/>
            <w:rFonts w:cs="Arial"/>
          </w:rPr>
          <w:t>https://www.academia.edu/download/35593708/Corporate_strategy_J_S_W.pdf</w:t>
        </w:r>
      </w:hyperlink>
    </w:p>
    <w:p w14:paraId="2EE99A82" w14:textId="1FE7E5EE" w:rsidR="00A72847" w:rsidRPr="00A72847" w:rsidRDefault="00A72847" w:rsidP="00901808">
      <w:pPr>
        <w:pStyle w:val="ListParagraph"/>
        <w:numPr>
          <w:ilvl w:val="0"/>
          <w:numId w:val="17"/>
        </w:numPr>
        <w:spacing w:line="360" w:lineRule="auto"/>
        <w:jc w:val="left"/>
        <w:rPr>
          <w:rFonts w:cs="Arial"/>
        </w:rPr>
      </w:pPr>
      <w:r w:rsidRPr="00A72847">
        <w:rPr>
          <w:rFonts w:cs="Arial"/>
          <w:b/>
          <w:bCs/>
        </w:rPr>
        <w:t>Mendelow, A.L. (1981)</w:t>
      </w:r>
      <w:r w:rsidRPr="00A72847">
        <w:rPr>
          <w:rFonts w:cs="Arial"/>
        </w:rPr>
        <w:t xml:space="preserve"> </w:t>
      </w:r>
      <w:r w:rsidRPr="00A72847">
        <w:rPr>
          <w:rFonts w:cs="Arial"/>
          <w:i/>
          <w:iCs/>
        </w:rPr>
        <w:t>Environmental Scanning — The Impact of the Stakeholder Concept</w:t>
      </w:r>
      <w:r w:rsidRPr="00A72847">
        <w:rPr>
          <w:rFonts w:cs="Arial"/>
        </w:rPr>
        <w:t xml:space="preserve">. Available at: </w:t>
      </w:r>
      <w:hyperlink r:id="rId13" w:tgtFrame="_new" w:history="1">
        <w:r w:rsidRPr="00A72847">
          <w:rPr>
            <w:rStyle w:val="Hyperlink"/>
            <w:rFonts w:cs="Arial"/>
          </w:rPr>
          <w:t>https://scholar.archive.org/work/sxx2qpvmcrdpvip63oztbdm24y/access/wayback/https://aisel.aisnet.org/cgi/viewcontent.cgi?article=1009&amp;context=icis1981</w:t>
        </w:r>
      </w:hyperlink>
    </w:p>
    <w:p w14:paraId="52D93648" w14:textId="62476C32"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(2016)</w:t>
      </w:r>
      <w:r w:rsidRPr="00A72847">
        <w:rPr>
          <w:rFonts w:cs="Arial"/>
        </w:rPr>
        <w:t xml:space="preserve"> </w:t>
      </w:r>
      <w:r w:rsidRPr="00A72847">
        <w:rPr>
          <w:rFonts w:cs="Arial"/>
          <w:i/>
          <w:iCs/>
        </w:rPr>
        <w:t>London - Oddbox</w:t>
      </w:r>
      <w:r w:rsidRPr="00A72847">
        <w:rPr>
          <w:rFonts w:cs="Arial"/>
        </w:rPr>
        <w:t xml:space="preserve">. [online] Oddbox. Available at: </w:t>
      </w:r>
      <w:hyperlink r:id="rId14" w:tgtFrame="_new" w:history="1">
        <w:r w:rsidRPr="00A72847">
          <w:rPr>
            <w:rStyle w:val="Hyperlink"/>
            <w:rFonts w:cs="Arial"/>
          </w:rPr>
          <w:t>https://careers.oddbox.co.uk/locations/london</w:t>
        </w:r>
      </w:hyperlink>
      <w:r>
        <w:rPr>
          <w:rFonts w:cs="Arial"/>
        </w:rPr>
        <w:t xml:space="preserve"> </w:t>
      </w:r>
      <w:r w:rsidRPr="00A72847">
        <w:rPr>
          <w:rFonts w:cs="Arial"/>
        </w:rPr>
        <w:t xml:space="preserve">[Accessed </w:t>
      </w:r>
      <w:r>
        <w:rPr>
          <w:rFonts w:cs="Arial"/>
        </w:rPr>
        <w:t>27 Oct</w:t>
      </w:r>
      <w:r w:rsidRPr="00A72847">
        <w:rPr>
          <w:rFonts w:cs="Arial"/>
        </w:rPr>
        <w:t>. 2025].</w:t>
      </w:r>
    </w:p>
    <w:p w14:paraId="720445D0" w14:textId="689A56A9"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(2017)</w:t>
      </w:r>
      <w:r w:rsidRPr="00A72847">
        <w:rPr>
          <w:rFonts w:cs="Arial"/>
        </w:rPr>
        <w:t xml:space="preserve"> </w:t>
      </w:r>
      <w:r w:rsidRPr="00A72847">
        <w:rPr>
          <w:rFonts w:cs="Arial"/>
          <w:i/>
          <w:iCs/>
        </w:rPr>
        <w:t>Sustainability</w:t>
      </w:r>
      <w:r w:rsidRPr="00A72847">
        <w:rPr>
          <w:rFonts w:cs="Arial"/>
        </w:rPr>
        <w:t xml:space="preserve">. [online] </w:t>
      </w:r>
      <w:hyperlink r:id="rId15" w:tgtFrame="_new" w:history="1">
        <w:r w:rsidRPr="00A72847">
          <w:rPr>
            <w:rStyle w:val="Hyperlink"/>
            <w:rFonts w:cs="Arial"/>
          </w:rPr>
          <w:t>www.oddbox.co.uk</w:t>
        </w:r>
      </w:hyperlink>
      <w:r w:rsidRPr="00A72847">
        <w:rPr>
          <w:rFonts w:cs="Arial"/>
        </w:rPr>
        <w:t xml:space="preserve">. Available at: </w:t>
      </w:r>
      <w:hyperlink r:id="rId16" w:tgtFrame="_new" w:history="1">
        <w:r w:rsidRPr="00A72847">
          <w:rPr>
            <w:rStyle w:val="Hyperlink"/>
            <w:rFonts w:cs="Arial"/>
          </w:rPr>
          <w:t>https://www.oddbox.co.uk/sustainability</w:t>
        </w:r>
      </w:hyperlink>
      <w:r>
        <w:rPr>
          <w:rFonts w:cs="Arial"/>
        </w:rPr>
        <w:t xml:space="preserve"> </w:t>
      </w:r>
      <w:r w:rsidRPr="00A72847">
        <w:rPr>
          <w:rFonts w:cs="Arial"/>
        </w:rPr>
        <w:t xml:space="preserve">[Accessed </w:t>
      </w:r>
      <w:r>
        <w:rPr>
          <w:rFonts w:cs="Arial"/>
        </w:rPr>
        <w:t>27 Oct</w:t>
      </w:r>
      <w:r w:rsidRPr="00A72847">
        <w:rPr>
          <w:rFonts w:cs="Arial"/>
        </w:rPr>
        <w:t>. 2025].</w:t>
      </w:r>
    </w:p>
    <w:p w14:paraId="28F73EB7" w14:textId="4D10F954"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(2024)</w:t>
      </w:r>
      <w:r w:rsidRPr="00A72847">
        <w:rPr>
          <w:rFonts w:cs="Arial"/>
        </w:rPr>
        <w:t xml:space="preserve"> </w:t>
      </w:r>
      <w:r w:rsidRPr="00A72847">
        <w:rPr>
          <w:rFonts w:cs="Arial"/>
          <w:i/>
          <w:iCs/>
        </w:rPr>
        <w:t>Our Growers</w:t>
      </w:r>
      <w:r w:rsidRPr="00A72847">
        <w:rPr>
          <w:rFonts w:cs="Arial"/>
        </w:rPr>
        <w:t xml:space="preserve">. [online] </w:t>
      </w:r>
      <w:hyperlink r:id="rId17" w:tgtFrame="_new" w:history="1">
        <w:r w:rsidRPr="00A72847">
          <w:rPr>
            <w:rStyle w:val="Hyperlink"/>
            <w:rFonts w:cs="Arial"/>
          </w:rPr>
          <w:t>www.oddbox.co.uk</w:t>
        </w:r>
      </w:hyperlink>
      <w:r w:rsidRPr="00A72847">
        <w:rPr>
          <w:rFonts w:cs="Arial"/>
        </w:rPr>
        <w:t xml:space="preserve">. Available at: </w:t>
      </w:r>
      <w:hyperlink r:id="rId18" w:tgtFrame="_new" w:history="1">
        <w:r w:rsidRPr="00A72847">
          <w:rPr>
            <w:rStyle w:val="Hyperlink"/>
            <w:rFonts w:cs="Arial"/>
          </w:rPr>
          <w:t>https://www.oddbox.co.uk/ourgrowers</w:t>
        </w:r>
      </w:hyperlink>
      <w:r>
        <w:rPr>
          <w:rFonts w:cs="Arial"/>
        </w:rPr>
        <w:t xml:space="preserve"> </w:t>
      </w:r>
      <w:r w:rsidRPr="00A72847">
        <w:rPr>
          <w:rFonts w:cs="Arial"/>
        </w:rPr>
        <w:t xml:space="preserve">[Accessed </w:t>
      </w:r>
      <w:r>
        <w:rPr>
          <w:rFonts w:cs="Arial"/>
        </w:rPr>
        <w:t>27 Oct</w:t>
      </w:r>
      <w:r w:rsidRPr="00A72847">
        <w:rPr>
          <w:rFonts w:cs="Arial"/>
        </w:rPr>
        <w:t>. 2025].</w:t>
      </w:r>
    </w:p>
    <w:p w14:paraId="302DB997" w14:textId="03EFDBD0"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(2025a)</w:t>
      </w:r>
      <w:r w:rsidRPr="00A72847">
        <w:rPr>
          <w:rFonts w:cs="Arial"/>
        </w:rPr>
        <w:t xml:space="preserve"> </w:t>
      </w:r>
      <w:r w:rsidRPr="00A72847">
        <w:rPr>
          <w:rFonts w:cs="Arial"/>
          <w:i/>
          <w:iCs/>
        </w:rPr>
        <w:t>Fight food waste with a delivery of deliciously odd fruit &amp; veg</w:t>
      </w:r>
      <w:r w:rsidRPr="00A72847">
        <w:rPr>
          <w:rFonts w:cs="Arial"/>
        </w:rPr>
        <w:t xml:space="preserve">. [online] Oddbox.co.uk. Available at: </w:t>
      </w:r>
      <w:hyperlink r:id="rId19" w:tgtFrame="_new" w:history="1">
        <w:r w:rsidRPr="00A72847">
          <w:rPr>
            <w:rStyle w:val="Hyperlink"/>
            <w:rFonts w:cs="Arial"/>
          </w:rPr>
          <w:t>https://www.oddbox.co.uk/?srsltid=AfmBOop-vFue2J6IF6Q1JIk4E_mriPTqfosGzf1jne1OTpbBLrsrDlHP</w:t>
        </w:r>
      </w:hyperlink>
      <w:r>
        <w:rPr>
          <w:rFonts w:cs="Arial"/>
        </w:rPr>
        <w:t xml:space="preserve">  </w:t>
      </w:r>
      <w:r w:rsidRPr="00A72847">
        <w:rPr>
          <w:rFonts w:cs="Arial"/>
        </w:rPr>
        <w:t xml:space="preserve">[Accessed </w:t>
      </w:r>
      <w:r>
        <w:rPr>
          <w:rFonts w:cs="Arial"/>
        </w:rPr>
        <w:t>28 Oct</w:t>
      </w:r>
      <w:r w:rsidRPr="00A72847">
        <w:rPr>
          <w:rFonts w:cs="Arial"/>
        </w:rPr>
        <w:t>. 2025].</w:t>
      </w:r>
    </w:p>
    <w:p w14:paraId="653597CA" w14:textId="44FBBA1E" w:rsidR="00A72847" w:rsidRPr="00A72847" w:rsidRDefault="00A72847" w:rsidP="00901808">
      <w:pPr>
        <w:pStyle w:val="ListParagraph"/>
        <w:numPr>
          <w:ilvl w:val="0"/>
          <w:numId w:val="17"/>
        </w:numPr>
        <w:spacing w:line="360" w:lineRule="auto"/>
      </w:pPr>
      <w:r w:rsidRPr="00901808">
        <w:rPr>
          <w:rFonts w:cs="Arial"/>
          <w:b/>
          <w:bCs/>
        </w:rPr>
        <w:t>Oddbox (2025b)</w:t>
      </w:r>
      <w:r w:rsidRPr="00901808">
        <w:rPr>
          <w:rFonts w:cs="Arial"/>
        </w:rPr>
        <w:t xml:space="preserve"> </w:t>
      </w:r>
      <w:r w:rsidRPr="00901808">
        <w:rPr>
          <w:rFonts w:cs="Arial"/>
          <w:i/>
          <w:iCs/>
        </w:rPr>
        <w:t>Fighting Food Waste, One Curvy Cucumber at a Time</w:t>
      </w:r>
      <w:r w:rsidRPr="00901808">
        <w:rPr>
          <w:rFonts w:cs="Arial"/>
        </w:rPr>
        <w:t xml:space="preserve">. [online] ODDBOX. Available at: </w:t>
      </w:r>
      <w:hyperlink r:id="rId20" w:tgtFrame="_new" w:history="1">
        <w:r w:rsidRPr="00901808">
          <w:rPr>
            <w:rStyle w:val="Hyperlink"/>
            <w:rFonts w:cs="Arial"/>
          </w:rPr>
          <w:t>https://www.oddbox.co.uk/why</w:t>
        </w:r>
      </w:hyperlink>
      <w:r w:rsidRPr="00901808">
        <w:rPr>
          <w:rFonts w:cs="Arial"/>
        </w:rPr>
        <w:t xml:space="preserve"> [Accessed 28 Oct. 2025].</w:t>
      </w:r>
    </w:p>
    <w:p w14:paraId="785EB82C" w14:textId="552B7BC2" w:rsidR="00A72847" w:rsidRPr="00A72847" w:rsidRDefault="00A72847" w:rsidP="00901808">
      <w:pPr>
        <w:pStyle w:val="ListParagraph"/>
        <w:numPr>
          <w:ilvl w:val="0"/>
          <w:numId w:val="17"/>
        </w:numPr>
        <w:spacing w:line="360" w:lineRule="auto"/>
      </w:pPr>
      <w:r w:rsidRPr="00901808">
        <w:rPr>
          <w:rFonts w:cs="Arial"/>
          <w:b/>
          <w:bCs/>
        </w:rPr>
        <w:t>Oddbox (2025c)</w:t>
      </w:r>
      <w:r w:rsidRPr="00901808">
        <w:rPr>
          <w:rFonts w:cs="Arial"/>
        </w:rPr>
        <w:t xml:space="preserve"> </w:t>
      </w:r>
      <w:r w:rsidRPr="00901808">
        <w:rPr>
          <w:rFonts w:cs="Arial"/>
          <w:i/>
          <w:iCs/>
        </w:rPr>
        <w:t>The Story of Oddbox</w:t>
      </w:r>
      <w:r w:rsidRPr="00901808">
        <w:rPr>
          <w:rFonts w:cs="Arial"/>
        </w:rPr>
        <w:t xml:space="preserve">. [online] ODDBOX. Available at: </w:t>
      </w:r>
      <w:hyperlink r:id="rId21" w:tgtFrame="_new" w:history="1">
        <w:r w:rsidRPr="00901808">
          <w:rPr>
            <w:rStyle w:val="Hyperlink"/>
            <w:rFonts w:cs="Arial"/>
          </w:rPr>
          <w:t>https://www.oddbox.co.uk/about</w:t>
        </w:r>
      </w:hyperlink>
      <w:r w:rsidRPr="00901808">
        <w:rPr>
          <w:rFonts w:cs="Arial"/>
        </w:rPr>
        <w:t xml:space="preserve"> [Accessed 2 Nov. 2025].</w:t>
      </w:r>
    </w:p>
    <w:p w14:paraId="540D1A97" w14:textId="64CC58A8" w:rsidR="00A72847" w:rsidRPr="00A72847" w:rsidRDefault="00A72847" w:rsidP="00901808">
      <w:pPr>
        <w:pStyle w:val="ListParagraph"/>
        <w:spacing w:line="360" w:lineRule="auto"/>
        <w:ind w:left="360"/>
        <w:jc w:val="left"/>
        <w:rPr>
          <w:rFonts w:cs="Arial"/>
        </w:rPr>
      </w:pPr>
    </w:p>
    <w:p w14:paraId="15C1F683" w14:textId="16C43C07" w:rsidR="00A72847" w:rsidRPr="00A72847" w:rsidRDefault="00A72847" w:rsidP="00901808">
      <w:pPr>
        <w:pStyle w:val="ListParagraph"/>
        <w:numPr>
          <w:ilvl w:val="0"/>
          <w:numId w:val="17"/>
        </w:numPr>
        <w:spacing w:line="360" w:lineRule="auto"/>
        <w:jc w:val="left"/>
        <w:rPr>
          <w:rFonts w:cs="Arial"/>
        </w:rPr>
      </w:pPr>
      <w:r w:rsidRPr="00A72847">
        <w:rPr>
          <w:rFonts w:cs="Arial"/>
          <w:b/>
          <w:bCs/>
        </w:rPr>
        <w:t>Pickton, D.W. and Wright, S. (1998)</w:t>
      </w:r>
      <w:r w:rsidRPr="00A72847">
        <w:rPr>
          <w:rFonts w:cs="Arial"/>
        </w:rPr>
        <w:t xml:space="preserve"> ‘What’s SWOT in strategic analysis?’, </w:t>
      </w:r>
      <w:r w:rsidRPr="00A72847">
        <w:rPr>
          <w:rFonts w:cs="Arial"/>
          <w:i/>
          <w:iCs/>
        </w:rPr>
        <w:t>Strategic Change</w:t>
      </w:r>
      <w:r w:rsidRPr="00A72847">
        <w:rPr>
          <w:rFonts w:cs="Arial"/>
        </w:rPr>
        <w:t xml:space="preserve">, 7(2), pp. 101–109. Available at: </w:t>
      </w:r>
      <w:hyperlink r:id="rId22" w:tgtFrame="_new" w:history="1">
        <w:r w:rsidRPr="00A72847">
          <w:rPr>
            <w:rStyle w:val="Hyperlink"/>
            <w:rFonts w:cs="Arial"/>
          </w:rPr>
          <w:t>https://www.researchgate.net/profile/David-Pickton/publication/246915222_What's_SWOT_in_strategic_analysis/links/59e1bee20f7e9b97fbe729db/Whats-SWOT-in-strategic-analysis.pdf</w:t>
        </w:r>
      </w:hyperlink>
    </w:p>
    <w:p w14:paraId="4D1AC965" w14:textId="35F3837D" w:rsidR="00A72847" w:rsidRPr="00A72847" w:rsidRDefault="00A72847" w:rsidP="00901808">
      <w:pPr>
        <w:pStyle w:val="ListParagraph"/>
        <w:numPr>
          <w:ilvl w:val="0"/>
          <w:numId w:val="17"/>
        </w:numPr>
        <w:spacing w:line="360" w:lineRule="auto"/>
        <w:jc w:val="left"/>
        <w:rPr>
          <w:rFonts w:cs="Arial"/>
        </w:rPr>
      </w:pPr>
      <w:r w:rsidRPr="00A72847">
        <w:rPr>
          <w:rFonts w:cs="Arial"/>
          <w:b/>
          <w:bCs/>
        </w:rPr>
        <w:t>Porter, M.E. (2008)</w:t>
      </w:r>
      <w:r w:rsidRPr="00A72847">
        <w:rPr>
          <w:rFonts w:cs="Arial"/>
        </w:rPr>
        <w:t xml:space="preserve"> ‘The five competitive forces that shape strategy’, </w:t>
      </w:r>
      <w:r w:rsidRPr="00A72847">
        <w:rPr>
          <w:rFonts w:cs="Arial"/>
          <w:i/>
          <w:iCs/>
        </w:rPr>
        <w:t>Harvard Business Review</w:t>
      </w:r>
      <w:r w:rsidRPr="00A72847">
        <w:rPr>
          <w:rFonts w:cs="Arial"/>
        </w:rPr>
        <w:t xml:space="preserve">, 86(1), pp. 26–27. Available at: </w:t>
      </w:r>
      <w:hyperlink r:id="rId23" w:anchor="page=26" w:tgtFrame="_new" w:history="1">
        <w:r w:rsidRPr="00A72847">
          <w:rPr>
            <w:rStyle w:val="Hyperlink"/>
            <w:rFonts w:cs="Arial"/>
          </w:rPr>
          <w:t>https://www.blueoceanstrategyaustralia.com.au/wp-content/uploads/2023/08/HBRs-10-Must-Reads-on-Strategy.pdf#page=26</w:t>
        </w:r>
      </w:hyperlink>
    </w:p>
    <w:p w14:paraId="17ACFE50" w14:textId="0E5246BA" w:rsidR="00A72847" w:rsidRPr="00A72847" w:rsidRDefault="00A72847" w:rsidP="00901808">
      <w:pPr>
        <w:pStyle w:val="ListParagraph"/>
        <w:numPr>
          <w:ilvl w:val="0"/>
          <w:numId w:val="17"/>
        </w:numPr>
        <w:spacing w:line="360" w:lineRule="auto"/>
        <w:jc w:val="left"/>
        <w:rPr>
          <w:rFonts w:cs="Arial"/>
        </w:rPr>
      </w:pPr>
      <w:r w:rsidRPr="00A72847">
        <w:rPr>
          <w:rFonts w:cs="Arial"/>
          <w:b/>
          <w:bCs/>
        </w:rPr>
        <w:t>Shatilo, O. (2020)</w:t>
      </w:r>
      <w:r w:rsidRPr="00A72847">
        <w:rPr>
          <w:rFonts w:cs="Arial"/>
        </w:rPr>
        <w:t xml:space="preserve"> ‘The Impact of External and Internal Factors on Strategic Management of Innovation Processes at Company Level’, </w:t>
      </w:r>
      <w:r w:rsidRPr="00A72847">
        <w:rPr>
          <w:rFonts w:cs="Arial"/>
          <w:i/>
          <w:iCs/>
        </w:rPr>
        <w:t>Ekonomika</w:t>
      </w:r>
      <w:r w:rsidRPr="00A72847">
        <w:rPr>
          <w:rFonts w:cs="Arial"/>
        </w:rPr>
        <w:t xml:space="preserve">, 98(2), pp. 85–96. doi: </w:t>
      </w:r>
      <w:hyperlink r:id="rId24" w:tgtFrame="_new" w:history="1">
        <w:r w:rsidRPr="00A72847">
          <w:rPr>
            <w:rStyle w:val="Hyperlink"/>
            <w:rFonts w:cs="Arial"/>
          </w:rPr>
          <w:t>https://doi.org/10.15388/ekon.2019.2.6</w:t>
        </w:r>
      </w:hyperlink>
      <w:r w:rsidRPr="00A72847">
        <w:rPr>
          <w:rFonts w:cs="Arial"/>
        </w:rPr>
        <w:t>.</w:t>
      </w:r>
    </w:p>
    <w:p w14:paraId="76644F90" w14:textId="77777777" w:rsidR="00A72847" w:rsidRPr="00A72847" w:rsidRDefault="00A72847" w:rsidP="00901808">
      <w:pPr>
        <w:spacing w:line="360" w:lineRule="auto"/>
        <w:jc w:val="left"/>
        <w:rPr>
          <w:rFonts w:cs="Arial"/>
        </w:rPr>
      </w:pPr>
    </w:p>
    <w:p w14:paraId="40ADC657" w14:textId="491C7D80" w:rsidR="0035088C" w:rsidRPr="0035088C" w:rsidRDefault="0035088C" w:rsidP="00901808">
      <w:pPr>
        <w:spacing w:line="360" w:lineRule="auto"/>
        <w:jc w:val="left"/>
        <w:rPr>
          <w:rFonts w:cs="Arial"/>
        </w:rPr>
      </w:pPr>
    </w:p>
    <w:p w14:paraId="57E05017" w14:textId="77777777" w:rsidR="0035088C" w:rsidRPr="00A72847" w:rsidRDefault="0035088C" w:rsidP="00901808">
      <w:pPr>
        <w:spacing w:line="360" w:lineRule="auto"/>
        <w:jc w:val="left"/>
        <w:rPr>
          <w:rFonts w:cs="Arial"/>
        </w:rPr>
      </w:pPr>
    </w:p>
    <w:p w14:paraId="65A3F1C1" w14:textId="73FEA74B" w:rsidR="00B91D15" w:rsidRPr="00B91D15" w:rsidRDefault="00B91D15" w:rsidP="00901808">
      <w:pPr>
        <w:spacing w:line="360" w:lineRule="auto"/>
        <w:jc w:val="left"/>
        <w:rPr>
          <w:rFonts w:cs="Arial"/>
        </w:rPr>
      </w:pPr>
    </w:p>
    <w:p w14:paraId="3195CC25" w14:textId="77777777" w:rsidR="00B91D15" w:rsidRPr="00A72847" w:rsidRDefault="00B91D15" w:rsidP="00901808">
      <w:pPr>
        <w:spacing w:line="360" w:lineRule="auto"/>
        <w:jc w:val="left"/>
        <w:rPr>
          <w:rFonts w:cs="Arial"/>
        </w:rPr>
      </w:pPr>
    </w:p>
    <w:p w14:paraId="4C2D66D8" w14:textId="0C9A2102" w:rsidR="00B91D15" w:rsidRPr="00B91D15" w:rsidRDefault="00B91D15" w:rsidP="00901808">
      <w:pPr>
        <w:spacing w:line="360" w:lineRule="auto"/>
        <w:rPr>
          <w:rFonts w:cs="Arial"/>
        </w:rPr>
      </w:pPr>
      <w:r w:rsidRPr="00B91D15">
        <w:rPr>
          <w:rFonts w:cs="Arial"/>
        </w:rPr>
        <w:t>.</w:t>
      </w:r>
    </w:p>
    <w:p w14:paraId="5947F6D0" w14:textId="77777777" w:rsidR="00B91D15" w:rsidRPr="00A72847" w:rsidRDefault="00B91D15" w:rsidP="00901808">
      <w:pPr>
        <w:spacing w:line="360" w:lineRule="auto"/>
        <w:rPr>
          <w:rFonts w:cs="Arial"/>
        </w:rPr>
      </w:pPr>
    </w:p>
    <w:p w14:paraId="4C96A207" w14:textId="77777777" w:rsidR="00B91D15" w:rsidRPr="00A72847" w:rsidRDefault="00B91D15" w:rsidP="00901808">
      <w:pPr>
        <w:spacing w:line="360" w:lineRule="auto"/>
        <w:rPr>
          <w:rFonts w:cs="Arial"/>
        </w:rPr>
      </w:pPr>
    </w:p>
    <w:p w14:paraId="0EBC77D5" w14:textId="77777777" w:rsidR="00DF6124" w:rsidRPr="00A72847" w:rsidRDefault="00DF6124" w:rsidP="00901808">
      <w:pPr>
        <w:spacing w:line="360" w:lineRule="auto"/>
        <w:rPr>
          <w:rFonts w:cs="Arial"/>
        </w:rPr>
      </w:pPr>
    </w:p>
    <w:sectPr w:rsidR="00DF6124" w:rsidRPr="00A72847" w:rsidSect="00F34C12">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2CC4" w14:textId="77777777" w:rsidR="006E3AC8" w:rsidRDefault="006E3AC8" w:rsidP="00F34C12">
      <w:pPr>
        <w:spacing w:after="0" w:line="240" w:lineRule="auto"/>
      </w:pPr>
      <w:r>
        <w:separator/>
      </w:r>
    </w:p>
  </w:endnote>
  <w:endnote w:type="continuationSeparator" w:id="0">
    <w:p w14:paraId="3FEA289B" w14:textId="77777777" w:rsidR="006E3AC8" w:rsidRDefault="006E3AC8" w:rsidP="00F3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31754" w14:textId="77777777" w:rsidR="006E3AC8" w:rsidRDefault="006E3AC8" w:rsidP="00F34C12">
      <w:pPr>
        <w:spacing w:after="0" w:line="240" w:lineRule="auto"/>
      </w:pPr>
      <w:r>
        <w:separator/>
      </w:r>
    </w:p>
  </w:footnote>
  <w:footnote w:type="continuationSeparator" w:id="0">
    <w:p w14:paraId="0132DDB1" w14:textId="77777777" w:rsidR="006E3AC8" w:rsidRDefault="006E3AC8" w:rsidP="00F34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14303272"/>
      <w:docPartObj>
        <w:docPartGallery w:val="Page Numbers (Top of Page)"/>
        <w:docPartUnique/>
      </w:docPartObj>
    </w:sdtPr>
    <w:sdtEndPr>
      <w:rPr>
        <w:b/>
        <w:bCs/>
        <w:noProof/>
        <w:color w:val="auto"/>
        <w:spacing w:val="0"/>
      </w:rPr>
    </w:sdtEndPr>
    <w:sdtContent>
      <w:p w14:paraId="4B532EE5" w14:textId="5A846554" w:rsidR="00F34C12" w:rsidRDefault="00F34C1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FC164DB" w14:textId="77777777" w:rsidR="00F34C12" w:rsidRDefault="00F34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3513"/>
    <w:multiLevelType w:val="hybridMultilevel"/>
    <w:tmpl w:val="A3B0FF4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AC42EBA"/>
    <w:multiLevelType w:val="multilevel"/>
    <w:tmpl w:val="A070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D1E54"/>
    <w:multiLevelType w:val="multilevel"/>
    <w:tmpl w:val="85E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B709A"/>
    <w:multiLevelType w:val="hybridMultilevel"/>
    <w:tmpl w:val="B16AD75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18DC5EA0"/>
    <w:multiLevelType w:val="multilevel"/>
    <w:tmpl w:val="BC20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D6998"/>
    <w:multiLevelType w:val="hybridMultilevel"/>
    <w:tmpl w:val="6B6EF24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BFE5914"/>
    <w:multiLevelType w:val="multilevel"/>
    <w:tmpl w:val="5F38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FC22CED"/>
    <w:multiLevelType w:val="multilevel"/>
    <w:tmpl w:val="8DFC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13A2C"/>
    <w:multiLevelType w:val="multilevel"/>
    <w:tmpl w:val="E19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81EC4"/>
    <w:multiLevelType w:val="hybridMultilevel"/>
    <w:tmpl w:val="D966AB7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5BD30217"/>
    <w:multiLevelType w:val="multilevel"/>
    <w:tmpl w:val="940E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F254C"/>
    <w:multiLevelType w:val="multilevel"/>
    <w:tmpl w:val="0DB6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851DF"/>
    <w:multiLevelType w:val="multilevel"/>
    <w:tmpl w:val="443A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CA0661"/>
    <w:multiLevelType w:val="multilevel"/>
    <w:tmpl w:val="B8B6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7E4F6B"/>
    <w:multiLevelType w:val="multilevel"/>
    <w:tmpl w:val="F1C8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153459">
    <w:abstractNumId w:val="9"/>
  </w:num>
  <w:num w:numId="2" w16cid:durableId="868376966">
    <w:abstractNumId w:val="7"/>
  </w:num>
  <w:num w:numId="3" w16cid:durableId="668363249">
    <w:abstractNumId w:val="4"/>
  </w:num>
  <w:num w:numId="4" w16cid:durableId="716126130">
    <w:abstractNumId w:val="1"/>
  </w:num>
  <w:num w:numId="5" w16cid:durableId="1378965409">
    <w:abstractNumId w:val="13"/>
  </w:num>
  <w:num w:numId="6" w16cid:durableId="750276932">
    <w:abstractNumId w:val="10"/>
  </w:num>
  <w:num w:numId="7" w16cid:durableId="867330901">
    <w:abstractNumId w:val="15"/>
  </w:num>
  <w:num w:numId="8" w16cid:durableId="1456872521">
    <w:abstractNumId w:val="14"/>
  </w:num>
  <w:num w:numId="9" w16cid:durableId="1707364506">
    <w:abstractNumId w:val="12"/>
  </w:num>
  <w:num w:numId="10" w16cid:durableId="2068986490">
    <w:abstractNumId w:val="16"/>
  </w:num>
  <w:num w:numId="11" w16cid:durableId="981274551">
    <w:abstractNumId w:val="2"/>
  </w:num>
  <w:num w:numId="12" w16cid:durableId="1160266053">
    <w:abstractNumId w:val="8"/>
  </w:num>
  <w:num w:numId="13" w16cid:durableId="915210356">
    <w:abstractNumId w:val="6"/>
  </w:num>
  <w:num w:numId="14" w16cid:durableId="441461303">
    <w:abstractNumId w:val="5"/>
  </w:num>
  <w:num w:numId="15" w16cid:durableId="1333685722">
    <w:abstractNumId w:val="0"/>
  </w:num>
  <w:num w:numId="16" w16cid:durableId="1258364000">
    <w:abstractNumId w:val="11"/>
  </w:num>
  <w:num w:numId="17" w16cid:durableId="1139496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F4"/>
    <w:rsid w:val="000715CC"/>
    <w:rsid w:val="000910AC"/>
    <w:rsid w:val="000D26D6"/>
    <w:rsid w:val="001244C9"/>
    <w:rsid w:val="001322D2"/>
    <w:rsid w:val="001532BD"/>
    <w:rsid w:val="0017398B"/>
    <w:rsid w:val="001A162E"/>
    <w:rsid w:val="001C21F5"/>
    <w:rsid w:val="001D1D4D"/>
    <w:rsid w:val="00203271"/>
    <w:rsid w:val="002114F5"/>
    <w:rsid w:val="0023591F"/>
    <w:rsid w:val="00245C28"/>
    <w:rsid w:val="00263CAA"/>
    <w:rsid w:val="002831C5"/>
    <w:rsid w:val="002F26B0"/>
    <w:rsid w:val="0035088C"/>
    <w:rsid w:val="003A24D9"/>
    <w:rsid w:val="003C712E"/>
    <w:rsid w:val="003E1AF4"/>
    <w:rsid w:val="004037FE"/>
    <w:rsid w:val="004B77BD"/>
    <w:rsid w:val="005646C2"/>
    <w:rsid w:val="00572B3A"/>
    <w:rsid w:val="005A1223"/>
    <w:rsid w:val="0065517E"/>
    <w:rsid w:val="006E3AC8"/>
    <w:rsid w:val="006F5BB0"/>
    <w:rsid w:val="00752310"/>
    <w:rsid w:val="007B0236"/>
    <w:rsid w:val="008460AF"/>
    <w:rsid w:val="00884001"/>
    <w:rsid w:val="008F72F2"/>
    <w:rsid w:val="00901808"/>
    <w:rsid w:val="009D4D19"/>
    <w:rsid w:val="00A41744"/>
    <w:rsid w:val="00A72847"/>
    <w:rsid w:val="00AD3063"/>
    <w:rsid w:val="00B56525"/>
    <w:rsid w:val="00B84451"/>
    <w:rsid w:val="00B91D15"/>
    <w:rsid w:val="00C504FC"/>
    <w:rsid w:val="00D105B8"/>
    <w:rsid w:val="00DB04A3"/>
    <w:rsid w:val="00DF6124"/>
    <w:rsid w:val="00E45935"/>
    <w:rsid w:val="00E5741B"/>
    <w:rsid w:val="00EB50DA"/>
    <w:rsid w:val="00F34C1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4E25"/>
  <w15:chartTrackingRefBased/>
  <w15:docId w15:val="{B90F7188-5112-4FA9-B622-E2449804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C12"/>
    <w:pPr>
      <w:jc w:val="both"/>
    </w:pPr>
    <w:rPr>
      <w:rFonts w:ascii="Arial" w:hAnsi="Arial"/>
    </w:rPr>
  </w:style>
  <w:style w:type="paragraph" w:styleId="Heading1">
    <w:name w:val="heading 1"/>
    <w:basedOn w:val="Normal"/>
    <w:next w:val="Normal"/>
    <w:link w:val="Heading1Char"/>
    <w:uiPriority w:val="9"/>
    <w:qFormat/>
    <w:rsid w:val="00F34C12"/>
    <w:pPr>
      <w:keepNext/>
      <w:keepLines/>
      <w:spacing w:before="360" w:after="80"/>
      <w:outlineLvl w:val="0"/>
    </w:pPr>
    <w:rPr>
      <w:rFonts w:eastAsiaTheme="majorEastAsia" w:cstheme="majorBidi"/>
      <w:b/>
      <w:color w:val="0D0D0D" w:themeColor="text1" w:themeTint="F2"/>
      <w:szCs w:val="40"/>
    </w:rPr>
  </w:style>
  <w:style w:type="paragraph" w:styleId="Heading2">
    <w:name w:val="heading 2"/>
    <w:basedOn w:val="Normal"/>
    <w:next w:val="Normal"/>
    <w:link w:val="Heading2Char"/>
    <w:uiPriority w:val="9"/>
    <w:unhideWhenUsed/>
    <w:qFormat/>
    <w:rsid w:val="00F34C1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572B3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3E1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C12"/>
    <w:rPr>
      <w:rFonts w:ascii="Arial" w:eastAsiaTheme="majorEastAsia" w:hAnsi="Arial" w:cstheme="majorBidi"/>
      <w:b/>
      <w:color w:val="0D0D0D" w:themeColor="text1" w:themeTint="F2"/>
      <w:szCs w:val="40"/>
    </w:rPr>
  </w:style>
  <w:style w:type="character" w:customStyle="1" w:styleId="Heading2Char">
    <w:name w:val="Heading 2 Char"/>
    <w:basedOn w:val="DefaultParagraphFont"/>
    <w:link w:val="Heading2"/>
    <w:uiPriority w:val="9"/>
    <w:rsid w:val="00F34C1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572B3A"/>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3E1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AF4"/>
    <w:rPr>
      <w:rFonts w:eastAsiaTheme="majorEastAsia" w:cstheme="majorBidi"/>
      <w:color w:val="272727" w:themeColor="text1" w:themeTint="D8"/>
    </w:rPr>
  </w:style>
  <w:style w:type="paragraph" w:styleId="Title">
    <w:name w:val="Title"/>
    <w:basedOn w:val="Normal"/>
    <w:next w:val="Normal"/>
    <w:link w:val="TitleChar"/>
    <w:uiPriority w:val="10"/>
    <w:qFormat/>
    <w:rsid w:val="003E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AF4"/>
    <w:pPr>
      <w:spacing w:before="160"/>
      <w:jc w:val="center"/>
    </w:pPr>
    <w:rPr>
      <w:i/>
      <w:iCs/>
      <w:color w:val="404040" w:themeColor="text1" w:themeTint="BF"/>
    </w:rPr>
  </w:style>
  <w:style w:type="character" w:customStyle="1" w:styleId="QuoteChar">
    <w:name w:val="Quote Char"/>
    <w:basedOn w:val="DefaultParagraphFont"/>
    <w:link w:val="Quote"/>
    <w:uiPriority w:val="29"/>
    <w:rsid w:val="003E1AF4"/>
    <w:rPr>
      <w:i/>
      <w:iCs/>
      <w:color w:val="404040" w:themeColor="text1" w:themeTint="BF"/>
    </w:rPr>
  </w:style>
  <w:style w:type="paragraph" w:styleId="ListParagraph">
    <w:name w:val="List Paragraph"/>
    <w:basedOn w:val="Normal"/>
    <w:uiPriority w:val="34"/>
    <w:qFormat/>
    <w:rsid w:val="003E1AF4"/>
    <w:pPr>
      <w:ind w:left="720"/>
      <w:contextualSpacing/>
    </w:pPr>
  </w:style>
  <w:style w:type="character" w:styleId="IntenseEmphasis">
    <w:name w:val="Intense Emphasis"/>
    <w:basedOn w:val="DefaultParagraphFont"/>
    <w:uiPriority w:val="21"/>
    <w:qFormat/>
    <w:rsid w:val="003E1AF4"/>
    <w:rPr>
      <w:i/>
      <w:iCs/>
      <w:color w:val="0F4761" w:themeColor="accent1" w:themeShade="BF"/>
    </w:rPr>
  </w:style>
  <w:style w:type="paragraph" w:styleId="IntenseQuote">
    <w:name w:val="Intense Quote"/>
    <w:basedOn w:val="Normal"/>
    <w:next w:val="Normal"/>
    <w:link w:val="IntenseQuoteChar"/>
    <w:uiPriority w:val="30"/>
    <w:qFormat/>
    <w:rsid w:val="003E1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AF4"/>
    <w:rPr>
      <w:i/>
      <w:iCs/>
      <w:color w:val="0F4761" w:themeColor="accent1" w:themeShade="BF"/>
    </w:rPr>
  </w:style>
  <w:style w:type="character" w:styleId="IntenseReference">
    <w:name w:val="Intense Reference"/>
    <w:basedOn w:val="DefaultParagraphFont"/>
    <w:uiPriority w:val="32"/>
    <w:qFormat/>
    <w:rsid w:val="003E1AF4"/>
    <w:rPr>
      <w:b/>
      <w:bCs/>
      <w:smallCaps/>
      <w:color w:val="0F4761" w:themeColor="accent1" w:themeShade="BF"/>
      <w:spacing w:val="5"/>
    </w:rPr>
  </w:style>
  <w:style w:type="paragraph" w:styleId="NoSpacing">
    <w:name w:val="No Spacing"/>
    <w:link w:val="NoSpacingChar"/>
    <w:uiPriority w:val="1"/>
    <w:qFormat/>
    <w:rsid w:val="00F34C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4C12"/>
    <w:rPr>
      <w:rFonts w:eastAsiaTheme="minorEastAsia"/>
      <w:kern w:val="0"/>
      <w:lang w:val="en-US"/>
      <w14:ligatures w14:val="none"/>
    </w:rPr>
  </w:style>
  <w:style w:type="paragraph" w:styleId="Header">
    <w:name w:val="header"/>
    <w:basedOn w:val="Normal"/>
    <w:link w:val="HeaderChar"/>
    <w:uiPriority w:val="99"/>
    <w:unhideWhenUsed/>
    <w:rsid w:val="00F34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C12"/>
  </w:style>
  <w:style w:type="paragraph" w:styleId="Footer">
    <w:name w:val="footer"/>
    <w:basedOn w:val="Normal"/>
    <w:link w:val="FooterChar"/>
    <w:uiPriority w:val="99"/>
    <w:unhideWhenUsed/>
    <w:rsid w:val="00F34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C12"/>
  </w:style>
  <w:style w:type="paragraph" w:styleId="TOCHeading">
    <w:name w:val="TOC Heading"/>
    <w:basedOn w:val="Heading1"/>
    <w:next w:val="Normal"/>
    <w:uiPriority w:val="39"/>
    <w:unhideWhenUsed/>
    <w:qFormat/>
    <w:rsid w:val="00F34C12"/>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34C12"/>
    <w:pPr>
      <w:spacing w:after="100"/>
    </w:pPr>
  </w:style>
  <w:style w:type="character" w:styleId="Hyperlink">
    <w:name w:val="Hyperlink"/>
    <w:basedOn w:val="DefaultParagraphFont"/>
    <w:uiPriority w:val="99"/>
    <w:unhideWhenUsed/>
    <w:rsid w:val="00F34C12"/>
    <w:rPr>
      <w:color w:val="467886" w:themeColor="hyperlink"/>
      <w:u w:val="single"/>
    </w:rPr>
  </w:style>
  <w:style w:type="character" w:styleId="UnresolvedMention">
    <w:name w:val="Unresolved Mention"/>
    <w:basedOn w:val="DefaultParagraphFont"/>
    <w:uiPriority w:val="99"/>
    <w:semiHidden/>
    <w:unhideWhenUsed/>
    <w:rsid w:val="00DF6124"/>
    <w:rPr>
      <w:color w:val="605E5C"/>
      <w:shd w:val="clear" w:color="auto" w:fill="E1DFDD"/>
    </w:rPr>
  </w:style>
  <w:style w:type="paragraph" w:styleId="TOC2">
    <w:name w:val="toc 2"/>
    <w:basedOn w:val="Normal"/>
    <w:next w:val="Normal"/>
    <w:autoRedefine/>
    <w:uiPriority w:val="39"/>
    <w:unhideWhenUsed/>
    <w:rsid w:val="002831C5"/>
    <w:pPr>
      <w:spacing w:after="100"/>
      <w:ind w:left="220"/>
    </w:pPr>
  </w:style>
  <w:style w:type="paragraph" w:styleId="TOC3">
    <w:name w:val="toc 3"/>
    <w:basedOn w:val="Normal"/>
    <w:next w:val="Normal"/>
    <w:autoRedefine/>
    <w:uiPriority w:val="39"/>
    <w:unhideWhenUsed/>
    <w:rsid w:val="002831C5"/>
    <w:pPr>
      <w:spacing w:after="100"/>
      <w:ind w:left="440"/>
    </w:pPr>
  </w:style>
  <w:style w:type="table" w:styleId="TableGrid">
    <w:name w:val="Table Grid"/>
    <w:basedOn w:val="TableNormal"/>
    <w:uiPriority w:val="39"/>
    <w:rsid w:val="00DB0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46C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D4D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2354">
      <w:bodyDiv w:val="1"/>
      <w:marLeft w:val="0"/>
      <w:marRight w:val="0"/>
      <w:marTop w:val="0"/>
      <w:marBottom w:val="0"/>
      <w:divBdr>
        <w:top w:val="none" w:sz="0" w:space="0" w:color="auto"/>
        <w:left w:val="none" w:sz="0" w:space="0" w:color="auto"/>
        <w:bottom w:val="none" w:sz="0" w:space="0" w:color="auto"/>
        <w:right w:val="none" w:sz="0" w:space="0" w:color="auto"/>
      </w:divBdr>
    </w:div>
    <w:div w:id="99179281">
      <w:bodyDiv w:val="1"/>
      <w:marLeft w:val="0"/>
      <w:marRight w:val="0"/>
      <w:marTop w:val="0"/>
      <w:marBottom w:val="0"/>
      <w:divBdr>
        <w:top w:val="none" w:sz="0" w:space="0" w:color="auto"/>
        <w:left w:val="none" w:sz="0" w:space="0" w:color="auto"/>
        <w:bottom w:val="none" w:sz="0" w:space="0" w:color="auto"/>
        <w:right w:val="none" w:sz="0" w:space="0" w:color="auto"/>
      </w:divBdr>
    </w:div>
    <w:div w:id="138158677">
      <w:bodyDiv w:val="1"/>
      <w:marLeft w:val="0"/>
      <w:marRight w:val="0"/>
      <w:marTop w:val="0"/>
      <w:marBottom w:val="0"/>
      <w:divBdr>
        <w:top w:val="none" w:sz="0" w:space="0" w:color="auto"/>
        <w:left w:val="none" w:sz="0" w:space="0" w:color="auto"/>
        <w:bottom w:val="none" w:sz="0" w:space="0" w:color="auto"/>
        <w:right w:val="none" w:sz="0" w:space="0" w:color="auto"/>
      </w:divBdr>
    </w:div>
    <w:div w:id="202715381">
      <w:bodyDiv w:val="1"/>
      <w:marLeft w:val="0"/>
      <w:marRight w:val="0"/>
      <w:marTop w:val="0"/>
      <w:marBottom w:val="0"/>
      <w:divBdr>
        <w:top w:val="none" w:sz="0" w:space="0" w:color="auto"/>
        <w:left w:val="none" w:sz="0" w:space="0" w:color="auto"/>
        <w:bottom w:val="none" w:sz="0" w:space="0" w:color="auto"/>
        <w:right w:val="none" w:sz="0" w:space="0" w:color="auto"/>
      </w:divBdr>
    </w:div>
    <w:div w:id="213347249">
      <w:bodyDiv w:val="1"/>
      <w:marLeft w:val="0"/>
      <w:marRight w:val="0"/>
      <w:marTop w:val="0"/>
      <w:marBottom w:val="0"/>
      <w:divBdr>
        <w:top w:val="none" w:sz="0" w:space="0" w:color="auto"/>
        <w:left w:val="none" w:sz="0" w:space="0" w:color="auto"/>
        <w:bottom w:val="none" w:sz="0" w:space="0" w:color="auto"/>
        <w:right w:val="none" w:sz="0" w:space="0" w:color="auto"/>
      </w:divBdr>
      <w:divsChild>
        <w:div w:id="2006206202">
          <w:marLeft w:val="0"/>
          <w:marRight w:val="0"/>
          <w:marTop w:val="0"/>
          <w:marBottom w:val="0"/>
          <w:divBdr>
            <w:top w:val="none" w:sz="0" w:space="0" w:color="auto"/>
            <w:left w:val="none" w:sz="0" w:space="0" w:color="auto"/>
            <w:bottom w:val="none" w:sz="0" w:space="0" w:color="auto"/>
            <w:right w:val="none" w:sz="0" w:space="0" w:color="auto"/>
          </w:divBdr>
          <w:divsChild>
            <w:div w:id="20390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9705">
      <w:bodyDiv w:val="1"/>
      <w:marLeft w:val="0"/>
      <w:marRight w:val="0"/>
      <w:marTop w:val="0"/>
      <w:marBottom w:val="0"/>
      <w:divBdr>
        <w:top w:val="none" w:sz="0" w:space="0" w:color="auto"/>
        <w:left w:val="none" w:sz="0" w:space="0" w:color="auto"/>
        <w:bottom w:val="none" w:sz="0" w:space="0" w:color="auto"/>
        <w:right w:val="none" w:sz="0" w:space="0" w:color="auto"/>
      </w:divBdr>
    </w:div>
    <w:div w:id="295526599">
      <w:bodyDiv w:val="1"/>
      <w:marLeft w:val="0"/>
      <w:marRight w:val="0"/>
      <w:marTop w:val="0"/>
      <w:marBottom w:val="0"/>
      <w:divBdr>
        <w:top w:val="none" w:sz="0" w:space="0" w:color="auto"/>
        <w:left w:val="none" w:sz="0" w:space="0" w:color="auto"/>
        <w:bottom w:val="none" w:sz="0" w:space="0" w:color="auto"/>
        <w:right w:val="none" w:sz="0" w:space="0" w:color="auto"/>
      </w:divBdr>
    </w:div>
    <w:div w:id="307711839">
      <w:bodyDiv w:val="1"/>
      <w:marLeft w:val="0"/>
      <w:marRight w:val="0"/>
      <w:marTop w:val="0"/>
      <w:marBottom w:val="0"/>
      <w:divBdr>
        <w:top w:val="none" w:sz="0" w:space="0" w:color="auto"/>
        <w:left w:val="none" w:sz="0" w:space="0" w:color="auto"/>
        <w:bottom w:val="none" w:sz="0" w:space="0" w:color="auto"/>
        <w:right w:val="none" w:sz="0" w:space="0" w:color="auto"/>
      </w:divBdr>
    </w:div>
    <w:div w:id="321589307">
      <w:bodyDiv w:val="1"/>
      <w:marLeft w:val="0"/>
      <w:marRight w:val="0"/>
      <w:marTop w:val="0"/>
      <w:marBottom w:val="0"/>
      <w:divBdr>
        <w:top w:val="none" w:sz="0" w:space="0" w:color="auto"/>
        <w:left w:val="none" w:sz="0" w:space="0" w:color="auto"/>
        <w:bottom w:val="none" w:sz="0" w:space="0" w:color="auto"/>
        <w:right w:val="none" w:sz="0" w:space="0" w:color="auto"/>
      </w:divBdr>
    </w:div>
    <w:div w:id="328482864">
      <w:bodyDiv w:val="1"/>
      <w:marLeft w:val="0"/>
      <w:marRight w:val="0"/>
      <w:marTop w:val="0"/>
      <w:marBottom w:val="0"/>
      <w:divBdr>
        <w:top w:val="none" w:sz="0" w:space="0" w:color="auto"/>
        <w:left w:val="none" w:sz="0" w:space="0" w:color="auto"/>
        <w:bottom w:val="none" w:sz="0" w:space="0" w:color="auto"/>
        <w:right w:val="none" w:sz="0" w:space="0" w:color="auto"/>
      </w:divBdr>
      <w:divsChild>
        <w:div w:id="1056315154">
          <w:marLeft w:val="0"/>
          <w:marRight w:val="0"/>
          <w:marTop w:val="0"/>
          <w:marBottom w:val="0"/>
          <w:divBdr>
            <w:top w:val="none" w:sz="0" w:space="0" w:color="auto"/>
            <w:left w:val="none" w:sz="0" w:space="0" w:color="auto"/>
            <w:bottom w:val="none" w:sz="0" w:space="0" w:color="auto"/>
            <w:right w:val="none" w:sz="0" w:space="0" w:color="auto"/>
          </w:divBdr>
          <w:divsChild>
            <w:div w:id="52070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01864">
      <w:bodyDiv w:val="1"/>
      <w:marLeft w:val="0"/>
      <w:marRight w:val="0"/>
      <w:marTop w:val="0"/>
      <w:marBottom w:val="0"/>
      <w:divBdr>
        <w:top w:val="none" w:sz="0" w:space="0" w:color="auto"/>
        <w:left w:val="none" w:sz="0" w:space="0" w:color="auto"/>
        <w:bottom w:val="none" w:sz="0" w:space="0" w:color="auto"/>
        <w:right w:val="none" w:sz="0" w:space="0" w:color="auto"/>
      </w:divBdr>
      <w:divsChild>
        <w:div w:id="16272520">
          <w:marLeft w:val="0"/>
          <w:marRight w:val="0"/>
          <w:marTop w:val="0"/>
          <w:marBottom w:val="0"/>
          <w:divBdr>
            <w:top w:val="none" w:sz="0" w:space="0" w:color="auto"/>
            <w:left w:val="none" w:sz="0" w:space="0" w:color="auto"/>
            <w:bottom w:val="none" w:sz="0" w:space="0" w:color="auto"/>
            <w:right w:val="none" w:sz="0" w:space="0" w:color="auto"/>
          </w:divBdr>
          <w:divsChild>
            <w:div w:id="24245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6283">
      <w:bodyDiv w:val="1"/>
      <w:marLeft w:val="0"/>
      <w:marRight w:val="0"/>
      <w:marTop w:val="0"/>
      <w:marBottom w:val="0"/>
      <w:divBdr>
        <w:top w:val="none" w:sz="0" w:space="0" w:color="auto"/>
        <w:left w:val="none" w:sz="0" w:space="0" w:color="auto"/>
        <w:bottom w:val="none" w:sz="0" w:space="0" w:color="auto"/>
        <w:right w:val="none" w:sz="0" w:space="0" w:color="auto"/>
      </w:divBdr>
    </w:div>
    <w:div w:id="387339391">
      <w:bodyDiv w:val="1"/>
      <w:marLeft w:val="0"/>
      <w:marRight w:val="0"/>
      <w:marTop w:val="0"/>
      <w:marBottom w:val="0"/>
      <w:divBdr>
        <w:top w:val="none" w:sz="0" w:space="0" w:color="auto"/>
        <w:left w:val="none" w:sz="0" w:space="0" w:color="auto"/>
        <w:bottom w:val="none" w:sz="0" w:space="0" w:color="auto"/>
        <w:right w:val="none" w:sz="0" w:space="0" w:color="auto"/>
      </w:divBdr>
      <w:divsChild>
        <w:div w:id="164785887">
          <w:marLeft w:val="0"/>
          <w:marRight w:val="0"/>
          <w:marTop w:val="0"/>
          <w:marBottom w:val="0"/>
          <w:divBdr>
            <w:top w:val="none" w:sz="0" w:space="0" w:color="auto"/>
            <w:left w:val="none" w:sz="0" w:space="0" w:color="auto"/>
            <w:bottom w:val="none" w:sz="0" w:space="0" w:color="auto"/>
            <w:right w:val="none" w:sz="0" w:space="0" w:color="auto"/>
          </w:divBdr>
        </w:div>
      </w:divsChild>
    </w:div>
    <w:div w:id="419496777">
      <w:bodyDiv w:val="1"/>
      <w:marLeft w:val="0"/>
      <w:marRight w:val="0"/>
      <w:marTop w:val="0"/>
      <w:marBottom w:val="0"/>
      <w:divBdr>
        <w:top w:val="none" w:sz="0" w:space="0" w:color="auto"/>
        <w:left w:val="none" w:sz="0" w:space="0" w:color="auto"/>
        <w:bottom w:val="none" w:sz="0" w:space="0" w:color="auto"/>
        <w:right w:val="none" w:sz="0" w:space="0" w:color="auto"/>
      </w:divBdr>
    </w:div>
    <w:div w:id="439036315">
      <w:bodyDiv w:val="1"/>
      <w:marLeft w:val="0"/>
      <w:marRight w:val="0"/>
      <w:marTop w:val="0"/>
      <w:marBottom w:val="0"/>
      <w:divBdr>
        <w:top w:val="none" w:sz="0" w:space="0" w:color="auto"/>
        <w:left w:val="none" w:sz="0" w:space="0" w:color="auto"/>
        <w:bottom w:val="none" w:sz="0" w:space="0" w:color="auto"/>
        <w:right w:val="none" w:sz="0" w:space="0" w:color="auto"/>
      </w:divBdr>
      <w:divsChild>
        <w:div w:id="102843037">
          <w:marLeft w:val="0"/>
          <w:marRight w:val="0"/>
          <w:marTop w:val="0"/>
          <w:marBottom w:val="0"/>
          <w:divBdr>
            <w:top w:val="none" w:sz="0" w:space="0" w:color="auto"/>
            <w:left w:val="none" w:sz="0" w:space="0" w:color="auto"/>
            <w:bottom w:val="none" w:sz="0" w:space="0" w:color="auto"/>
            <w:right w:val="none" w:sz="0" w:space="0" w:color="auto"/>
          </w:divBdr>
          <w:divsChild>
            <w:div w:id="8925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5990">
      <w:bodyDiv w:val="1"/>
      <w:marLeft w:val="0"/>
      <w:marRight w:val="0"/>
      <w:marTop w:val="0"/>
      <w:marBottom w:val="0"/>
      <w:divBdr>
        <w:top w:val="none" w:sz="0" w:space="0" w:color="auto"/>
        <w:left w:val="none" w:sz="0" w:space="0" w:color="auto"/>
        <w:bottom w:val="none" w:sz="0" w:space="0" w:color="auto"/>
        <w:right w:val="none" w:sz="0" w:space="0" w:color="auto"/>
      </w:divBdr>
    </w:div>
    <w:div w:id="452598931">
      <w:bodyDiv w:val="1"/>
      <w:marLeft w:val="0"/>
      <w:marRight w:val="0"/>
      <w:marTop w:val="0"/>
      <w:marBottom w:val="0"/>
      <w:divBdr>
        <w:top w:val="none" w:sz="0" w:space="0" w:color="auto"/>
        <w:left w:val="none" w:sz="0" w:space="0" w:color="auto"/>
        <w:bottom w:val="none" w:sz="0" w:space="0" w:color="auto"/>
        <w:right w:val="none" w:sz="0" w:space="0" w:color="auto"/>
      </w:divBdr>
    </w:div>
    <w:div w:id="516385719">
      <w:bodyDiv w:val="1"/>
      <w:marLeft w:val="0"/>
      <w:marRight w:val="0"/>
      <w:marTop w:val="0"/>
      <w:marBottom w:val="0"/>
      <w:divBdr>
        <w:top w:val="none" w:sz="0" w:space="0" w:color="auto"/>
        <w:left w:val="none" w:sz="0" w:space="0" w:color="auto"/>
        <w:bottom w:val="none" w:sz="0" w:space="0" w:color="auto"/>
        <w:right w:val="none" w:sz="0" w:space="0" w:color="auto"/>
      </w:divBdr>
      <w:divsChild>
        <w:div w:id="2028602162">
          <w:marLeft w:val="0"/>
          <w:marRight w:val="0"/>
          <w:marTop w:val="0"/>
          <w:marBottom w:val="0"/>
          <w:divBdr>
            <w:top w:val="none" w:sz="0" w:space="0" w:color="auto"/>
            <w:left w:val="none" w:sz="0" w:space="0" w:color="auto"/>
            <w:bottom w:val="none" w:sz="0" w:space="0" w:color="auto"/>
            <w:right w:val="none" w:sz="0" w:space="0" w:color="auto"/>
          </w:divBdr>
        </w:div>
      </w:divsChild>
    </w:div>
    <w:div w:id="529999600">
      <w:bodyDiv w:val="1"/>
      <w:marLeft w:val="0"/>
      <w:marRight w:val="0"/>
      <w:marTop w:val="0"/>
      <w:marBottom w:val="0"/>
      <w:divBdr>
        <w:top w:val="none" w:sz="0" w:space="0" w:color="auto"/>
        <w:left w:val="none" w:sz="0" w:space="0" w:color="auto"/>
        <w:bottom w:val="none" w:sz="0" w:space="0" w:color="auto"/>
        <w:right w:val="none" w:sz="0" w:space="0" w:color="auto"/>
      </w:divBdr>
    </w:div>
    <w:div w:id="534126206">
      <w:bodyDiv w:val="1"/>
      <w:marLeft w:val="0"/>
      <w:marRight w:val="0"/>
      <w:marTop w:val="0"/>
      <w:marBottom w:val="0"/>
      <w:divBdr>
        <w:top w:val="none" w:sz="0" w:space="0" w:color="auto"/>
        <w:left w:val="none" w:sz="0" w:space="0" w:color="auto"/>
        <w:bottom w:val="none" w:sz="0" w:space="0" w:color="auto"/>
        <w:right w:val="none" w:sz="0" w:space="0" w:color="auto"/>
      </w:divBdr>
      <w:divsChild>
        <w:div w:id="568542834">
          <w:marLeft w:val="0"/>
          <w:marRight w:val="0"/>
          <w:marTop w:val="0"/>
          <w:marBottom w:val="0"/>
          <w:divBdr>
            <w:top w:val="none" w:sz="0" w:space="0" w:color="auto"/>
            <w:left w:val="none" w:sz="0" w:space="0" w:color="auto"/>
            <w:bottom w:val="none" w:sz="0" w:space="0" w:color="auto"/>
            <w:right w:val="none" w:sz="0" w:space="0" w:color="auto"/>
          </w:divBdr>
        </w:div>
      </w:divsChild>
    </w:div>
    <w:div w:id="543640690">
      <w:bodyDiv w:val="1"/>
      <w:marLeft w:val="0"/>
      <w:marRight w:val="0"/>
      <w:marTop w:val="0"/>
      <w:marBottom w:val="0"/>
      <w:divBdr>
        <w:top w:val="none" w:sz="0" w:space="0" w:color="auto"/>
        <w:left w:val="none" w:sz="0" w:space="0" w:color="auto"/>
        <w:bottom w:val="none" w:sz="0" w:space="0" w:color="auto"/>
        <w:right w:val="none" w:sz="0" w:space="0" w:color="auto"/>
      </w:divBdr>
      <w:divsChild>
        <w:div w:id="811872026">
          <w:marLeft w:val="0"/>
          <w:marRight w:val="0"/>
          <w:marTop w:val="0"/>
          <w:marBottom w:val="0"/>
          <w:divBdr>
            <w:top w:val="none" w:sz="0" w:space="0" w:color="auto"/>
            <w:left w:val="none" w:sz="0" w:space="0" w:color="auto"/>
            <w:bottom w:val="none" w:sz="0" w:space="0" w:color="auto"/>
            <w:right w:val="none" w:sz="0" w:space="0" w:color="auto"/>
          </w:divBdr>
          <w:divsChild>
            <w:div w:id="289018162">
              <w:marLeft w:val="0"/>
              <w:marRight w:val="0"/>
              <w:marTop w:val="0"/>
              <w:marBottom w:val="0"/>
              <w:divBdr>
                <w:top w:val="none" w:sz="0" w:space="0" w:color="auto"/>
                <w:left w:val="none" w:sz="0" w:space="0" w:color="auto"/>
                <w:bottom w:val="none" w:sz="0" w:space="0" w:color="auto"/>
                <w:right w:val="none" w:sz="0" w:space="0" w:color="auto"/>
              </w:divBdr>
              <w:divsChild>
                <w:div w:id="1588030115">
                  <w:marLeft w:val="0"/>
                  <w:marRight w:val="0"/>
                  <w:marTop w:val="0"/>
                  <w:marBottom w:val="0"/>
                  <w:divBdr>
                    <w:top w:val="none" w:sz="0" w:space="0" w:color="auto"/>
                    <w:left w:val="none" w:sz="0" w:space="0" w:color="auto"/>
                    <w:bottom w:val="none" w:sz="0" w:space="0" w:color="auto"/>
                    <w:right w:val="none" w:sz="0" w:space="0" w:color="auto"/>
                  </w:divBdr>
                  <w:divsChild>
                    <w:div w:id="1112284775">
                      <w:marLeft w:val="0"/>
                      <w:marRight w:val="0"/>
                      <w:marTop w:val="0"/>
                      <w:marBottom w:val="0"/>
                      <w:divBdr>
                        <w:top w:val="none" w:sz="0" w:space="0" w:color="auto"/>
                        <w:left w:val="none" w:sz="0" w:space="0" w:color="auto"/>
                        <w:bottom w:val="none" w:sz="0" w:space="0" w:color="auto"/>
                        <w:right w:val="none" w:sz="0" w:space="0" w:color="auto"/>
                      </w:divBdr>
                      <w:divsChild>
                        <w:div w:id="9571147">
                          <w:marLeft w:val="0"/>
                          <w:marRight w:val="0"/>
                          <w:marTop w:val="0"/>
                          <w:marBottom w:val="0"/>
                          <w:divBdr>
                            <w:top w:val="none" w:sz="0" w:space="0" w:color="auto"/>
                            <w:left w:val="none" w:sz="0" w:space="0" w:color="auto"/>
                            <w:bottom w:val="none" w:sz="0" w:space="0" w:color="auto"/>
                            <w:right w:val="none" w:sz="0" w:space="0" w:color="auto"/>
                          </w:divBdr>
                          <w:divsChild>
                            <w:div w:id="3065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955473">
      <w:bodyDiv w:val="1"/>
      <w:marLeft w:val="0"/>
      <w:marRight w:val="0"/>
      <w:marTop w:val="0"/>
      <w:marBottom w:val="0"/>
      <w:divBdr>
        <w:top w:val="none" w:sz="0" w:space="0" w:color="auto"/>
        <w:left w:val="none" w:sz="0" w:space="0" w:color="auto"/>
        <w:bottom w:val="none" w:sz="0" w:space="0" w:color="auto"/>
        <w:right w:val="none" w:sz="0" w:space="0" w:color="auto"/>
      </w:divBdr>
      <w:divsChild>
        <w:div w:id="731393618">
          <w:marLeft w:val="0"/>
          <w:marRight w:val="0"/>
          <w:marTop w:val="0"/>
          <w:marBottom w:val="0"/>
          <w:divBdr>
            <w:top w:val="none" w:sz="0" w:space="0" w:color="auto"/>
            <w:left w:val="none" w:sz="0" w:space="0" w:color="auto"/>
            <w:bottom w:val="none" w:sz="0" w:space="0" w:color="auto"/>
            <w:right w:val="none" w:sz="0" w:space="0" w:color="auto"/>
          </w:divBdr>
        </w:div>
      </w:divsChild>
    </w:div>
    <w:div w:id="589658779">
      <w:bodyDiv w:val="1"/>
      <w:marLeft w:val="0"/>
      <w:marRight w:val="0"/>
      <w:marTop w:val="0"/>
      <w:marBottom w:val="0"/>
      <w:divBdr>
        <w:top w:val="none" w:sz="0" w:space="0" w:color="auto"/>
        <w:left w:val="none" w:sz="0" w:space="0" w:color="auto"/>
        <w:bottom w:val="none" w:sz="0" w:space="0" w:color="auto"/>
        <w:right w:val="none" w:sz="0" w:space="0" w:color="auto"/>
      </w:divBdr>
    </w:div>
    <w:div w:id="599335368">
      <w:bodyDiv w:val="1"/>
      <w:marLeft w:val="0"/>
      <w:marRight w:val="0"/>
      <w:marTop w:val="0"/>
      <w:marBottom w:val="0"/>
      <w:divBdr>
        <w:top w:val="none" w:sz="0" w:space="0" w:color="auto"/>
        <w:left w:val="none" w:sz="0" w:space="0" w:color="auto"/>
        <w:bottom w:val="none" w:sz="0" w:space="0" w:color="auto"/>
        <w:right w:val="none" w:sz="0" w:space="0" w:color="auto"/>
      </w:divBdr>
      <w:divsChild>
        <w:div w:id="1653678590">
          <w:marLeft w:val="0"/>
          <w:marRight w:val="0"/>
          <w:marTop w:val="0"/>
          <w:marBottom w:val="0"/>
          <w:divBdr>
            <w:top w:val="none" w:sz="0" w:space="0" w:color="auto"/>
            <w:left w:val="none" w:sz="0" w:space="0" w:color="auto"/>
            <w:bottom w:val="none" w:sz="0" w:space="0" w:color="auto"/>
            <w:right w:val="none" w:sz="0" w:space="0" w:color="auto"/>
          </w:divBdr>
          <w:divsChild>
            <w:div w:id="68452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577">
      <w:bodyDiv w:val="1"/>
      <w:marLeft w:val="0"/>
      <w:marRight w:val="0"/>
      <w:marTop w:val="0"/>
      <w:marBottom w:val="0"/>
      <w:divBdr>
        <w:top w:val="none" w:sz="0" w:space="0" w:color="auto"/>
        <w:left w:val="none" w:sz="0" w:space="0" w:color="auto"/>
        <w:bottom w:val="none" w:sz="0" w:space="0" w:color="auto"/>
        <w:right w:val="none" w:sz="0" w:space="0" w:color="auto"/>
      </w:divBdr>
    </w:div>
    <w:div w:id="622620375">
      <w:bodyDiv w:val="1"/>
      <w:marLeft w:val="0"/>
      <w:marRight w:val="0"/>
      <w:marTop w:val="0"/>
      <w:marBottom w:val="0"/>
      <w:divBdr>
        <w:top w:val="none" w:sz="0" w:space="0" w:color="auto"/>
        <w:left w:val="none" w:sz="0" w:space="0" w:color="auto"/>
        <w:bottom w:val="none" w:sz="0" w:space="0" w:color="auto"/>
        <w:right w:val="none" w:sz="0" w:space="0" w:color="auto"/>
      </w:divBdr>
    </w:div>
    <w:div w:id="629434363">
      <w:bodyDiv w:val="1"/>
      <w:marLeft w:val="0"/>
      <w:marRight w:val="0"/>
      <w:marTop w:val="0"/>
      <w:marBottom w:val="0"/>
      <w:divBdr>
        <w:top w:val="none" w:sz="0" w:space="0" w:color="auto"/>
        <w:left w:val="none" w:sz="0" w:space="0" w:color="auto"/>
        <w:bottom w:val="none" w:sz="0" w:space="0" w:color="auto"/>
        <w:right w:val="none" w:sz="0" w:space="0" w:color="auto"/>
      </w:divBdr>
      <w:divsChild>
        <w:div w:id="1693602649">
          <w:marLeft w:val="0"/>
          <w:marRight w:val="0"/>
          <w:marTop w:val="0"/>
          <w:marBottom w:val="0"/>
          <w:divBdr>
            <w:top w:val="none" w:sz="0" w:space="0" w:color="auto"/>
            <w:left w:val="none" w:sz="0" w:space="0" w:color="auto"/>
            <w:bottom w:val="none" w:sz="0" w:space="0" w:color="auto"/>
            <w:right w:val="none" w:sz="0" w:space="0" w:color="auto"/>
          </w:divBdr>
        </w:div>
      </w:divsChild>
    </w:div>
    <w:div w:id="649094856">
      <w:bodyDiv w:val="1"/>
      <w:marLeft w:val="0"/>
      <w:marRight w:val="0"/>
      <w:marTop w:val="0"/>
      <w:marBottom w:val="0"/>
      <w:divBdr>
        <w:top w:val="none" w:sz="0" w:space="0" w:color="auto"/>
        <w:left w:val="none" w:sz="0" w:space="0" w:color="auto"/>
        <w:bottom w:val="none" w:sz="0" w:space="0" w:color="auto"/>
        <w:right w:val="none" w:sz="0" w:space="0" w:color="auto"/>
      </w:divBdr>
    </w:div>
    <w:div w:id="692540589">
      <w:bodyDiv w:val="1"/>
      <w:marLeft w:val="0"/>
      <w:marRight w:val="0"/>
      <w:marTop w:val="0"/>
      <w:marBottom w:val="0"/>
      <w:divBdr>
        <w:top w:val="none" w:sz="0" w:space="0" w:color="auto"/>
        <w:left w:val="none" w:sz="0" w:space="0" w:color="auto"/>
        <w:bottom w:val="none" w:sz="0" w:space="0" w:color="auto"/>
        <w:right w:val="none" w:sz="0" w:space="0" w:color="auto"/>
      </w:divBdr>
      <w:divsChild>
        <w:div w:id="588393549">
          <w:marLeft w:val="0"/>
          <w:marRight w:val="0"/>
          <w:marTop w:val="0"/>
          <w:marBottom w:val="0"/>
          <w:divBdr>
            <w:top w:val="none" w:sz="0" w:space="0" w:color="auto"/>
            <w:left w:val="none" w:sz="0" w:space="0" w:color="auto"/>
            <w:bottom w:val="none" w:sz="0" w:space="0" w:color="auto"/>
            <w:right w:val="none" w:sz="0" w:space="0" w:color="auto"/>
          </w:divBdr>
          <w:divsChild>
            <w:div w:id="162821703">
              <w:marLeft w:val="0"/>
              <w:marRight w:val="0"/>
              <w:marTop w:val="0"/>
              <w:marBottom w:val="0"/>
              <w:divBdr>
                <w:top w:val="none" w:sz="0" w:space="0" w:color="auto"/>
                <w:left w:val="none" w:sz="0" w:space="0" w:color="auto"/>
                <w:bottom w:val="none" w:sz="0" w:space="0" w:color="auto"/>
                <w:right w:val="none" w:sz="0" w:space="0" w:color="auto"/>
              </w:divBdr>
              <w:divsChild>
                <w:div w:id="1037776019">
                  <w:marLeft w:val="0"/>
                  <w:marRight w:val="0"/>
                  <w:marTop w:val="0"/>
                  <w:marBottom w:val="0"/>
                  <w:divBdr>
                    <w:top w:val="none" w:sz="0" w:space="0" w:color="auto"/>
                    <w:left w:val="none" w:sz="0" w:space="0" w:color="auto"/>
                    <w:bottom w:val="none" w:sz="0" w:space="0" w:color="auto"/>
                    <w:right w:val="none" w:sz="0" w:space="0" w:color="auto"/>
                  </w:divBdr>
                  <w:divsChild>
                    <w:div w:id="218515326">
                      <w:marLeft w:val="0"/>
                      <w:marRight w:val="0"/>
                      <w:marTop w:val="0"/>
                      <w:marBottom w:val="0"/>
                      <w:divBdr>
                        <w:top w:val="none" w:sz="0" w:space="0" w:color="auto"/>
                        <w:left w:val="none" w:sz="0" w:space="0" w:color="auto"/>
                        <w:bottom w:val="none" w:sz="0" w:space="0" w:color="auto"/>
                        <w:right w:val="none" w:sz="0" w:space="0" w:color="auto"/>
                      </w:divBdr>
                      <w:divsChild>
                        <w:div w:id="1441072736">
                          <w:marLeft w:val="0"/>
                          <w:marRight w:val="0"/>
                          <w:marTop w:val="0"/>
                          <w:marBottom w:val="0"/>
                          <w:divBdr>
                            <w:top w:val="none" w:sz="0" w:space="0" w:color="auto"/>
                            <w:left w:val="none" w:sz="0" w:space="0" w:color="auto"/>
                            <w:bottom w:val="none" w:sz="0" w:space="0" w:color="auto"/>
                            <w:right w:val="none" w:sz="0" w:space="0" w:color="auto"/>
                          </w:divBdr>
                          <w:divsChild>
                            <w:div w:id="17226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508413">
      <w:bodyDiv w:val="1"/>
      <w:marLeft w:val="0"/>
      <w:marRight w:val="0"/>
      <w:marTop w:val="0"/>
      <w:marBottom w:val="0"/>
      <w:divBdr>
        <w:top w:val="none" w:sz="0" w:space="0" w:color="auto"/>
        <w:left w:val="none" w:sz="0" w:space="0" w:color="auto"/>
        <w:bottom w:val="none" w:sz="0" w:space="0" w:color="auto"/>
        <w:right w:val="none" w:sz="0" w:space="0" w:color="auto"/>
      </w:divBdr>
      <w:divsChild>
        <w:div w:id="1108770542">
          <w:marLeft w:val="0"/>
          <w:marRight w:val="0"/>
          <w:marTop w:val="0"/>
          <w:marBottom w:val="0"/>
          <w:divBdr>
            <w:top w:val="none" w:sz="0" w:space="0" w:color="auto"/>
            <w:left w:val="none" w:sz="0" w:space="0" w:color="auto"/>
            <w:bottom w:val="none" w:sz="0" w:space="0" w:color="auto"/>
            <w:right w:val="none" w:sz="0" w:space="0" w:color="auto"/>
          </w:divBdr>
          <w:divsChild>
            <w:div w:id="274757145">
              <w:marLeft w:val="0"/>
              <w:marRight w:val="0"/>
              <w:marTop w:val="0"/>
              <w:marBottom w:val="0"/>
              <w:divBdr>
                <w:top w:val="none" w:sz="0" w:space="0" w:color="auto"/>
                <w:left w:val="none" w:sz="0" w:space="0" w:color="auto"/>
                <w:bottom w:val="none" w:sz="0" w:space="0" w:color="auto"/>
                <w:right w:val="none" w:sz="0" w:space="0" w:color="auto"/>
              </w:divBdr>
              <w:divsChild>
                <w:div w:id="1114788757">
                  <w:marLeft w:val="0"/>
                  <w:marRight w:val="0"/>
                  <w:marTop w:val="0"/>
                  <w:marBottom w:val="0"/>
                  <w:divBdr>
                    <w:top w:val="none" w:sz="0" w:space="0" w:color="auto"/>
                    <w:left w:val="none" w:sz="0" w:space="0" w:color="auto"/>
                    <w:bottom w:val="none" w:sz="0" w:space="0" w:color="auto"/>
                    <w:right w:val="none" w:sz="0" w:space="0" w:color="auto"/>
                  </w:divBdr>
                  <w:divsChild>
                    <w:div w:id="1431467358">
                      <w:marLeft w:val="0"/>
                      <w:marRight w:val="0"/>
                      <w:marTop w:val="0"/>
                      <w:marBottom w:val="0"/>
                      <w:divBdr>
                        <w:top w:val="none" w:sz="0" w:space="0" w:color="auto"/>
                        <w:left w:val="none" w:sz="0" w:space="0" w:color="auto"/>
                        <w:bottom w:val="none" w:sz="0" w:space="0" w:color="auto"/>
                        <w:right w:val="none" w:sz="0" w:space="0" w:color="auto"/>
                      </w:divBdr>
                      <w:divsChild>
                        <w:div w:id="1420712004">
                          <w:marLeft w:val="0"/>
                          <w:marRight w:val="0"/>
                          <w:marTop w:val="0"/>
                          <w:marBottom w:val="0"/>
                          <w:divBdr>
                            <w:top w:val="none" w:sz="0" w:space="0" w:color="auto"/>
                            <w:left w:val="none" w:sz="0" w:space="0" w:color="auto"/>
                            <w:bottom w:val="none" w:sz="0" w:space="0" w:color="auto"/>
                            <w:right w:val="none" w:sz="0" w:space="0" w:color="auto"/>
                          </w:divBdr>
                          <w:divsChild>
                            <w:div w:id="21079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74511">
      <w:bodyDiv w:val="1"/>
      <w:marLeft w:val="0"/>
      <w:marRight w:val="0"/>
      <w:marTop w:val="0"/>
      <w:marBottom w:val="0"/>
      <w:divBdr>
        <w:top w:val="none" w:sz="0" w:space="0" w:color="auto"/>
        <w:left w:val="none" w:sz="0" w:space="0" w:color="auto"/>
        <w:bottom w:val="none" w:sz="0" w:space="0" w:color="auto"/>
        <w:right w:val="none" w:sz="0" w:space="0" w:color="auto"/>
      </w:divBdr>
      <w:divsChild>
        <w:div w:id="1687293547">
          <w:marLeft w:val="0"/>
          <w:marRight w:val="0"/>
          <w:marTop w:val="0"/>
          <w:marBottom w:val="0"/>
          <w:divBdr>
            <w:top w:val="none" w:sz="0" w:space="0" w:color="auto"/>
            <w:left w:val="none" w:sz="0" w:space="0" w:color="auto"/>
            <w:bottom w:val="none" w:sz="0" w:space="0" w:color="auto"/>
            <w:right w:val="none" w:sz="0" w:space="0" w:color="auto"/>
          </w:divBdr>
          <w:divsChild>
            <w:div w:id="1387610803">
              <w:marLeft w:val="0"/>
              <w:marRight w:val="0"/>
              <w:marTop w:val="0"/>
              <w:marBottom w:val="0"/>
              <w:divBdr>
                <w:top w:val="none" w:sz="0" w:space="0" w:color="auto"/>
                <w:left w:val="none" w:sz="0" w:space="0" w:color="auto"/>
                <w:bottom w:val="none" w:sz="0" w:space="0" w:color="auto"/>
                <w:right w:val="none" w:sz="0" w:space="0" w:color="auto"/>
              </w:divBdr>
              <w:divsChild>
                <w:div w:id="335154246">
                  <w:marLeft w:val="0"/>
                  <w:marRight w:val="0"/>
                  <w:marTop w:val="0"/>
                  <w:marBottom w:val="0"/>
                  <w:divBdr>
                    <w:top w:val="none" w:sz="0" w:space="0" w:color="auto"/>
                    <w:left w:val="none" w:sz="0" w:space="0" w:color="auto"/>
                    <w:bottom w:val="none" w:sz="0" w:space="0" w:color="auto"/>
                    <w:right w:val="none" w:sz="0" w:space="0" w:color="auto"/>
                  </w:divBdr>
                  <w:divsChild>
                    <w:div w:id="48454436">
                      <w:marLeft w:val="0"/>
                      <w:marRight w:val="0"/>
                      <w:marTop w:val="0"/>
                      <w:marBottom w:val="0"/>
                      <w:divBdr>
                        <w:top w:val="none" w:sz="0" w:space="0" w:color="auto"/>
                        <w:left w:val="none" w:sz="0" w:space="0" w:color="auto"/>
                        <w:bottom w:val="none" w:sz="0" w:space="0" w:color="auto"/>
                        <w:right w:val="none" w:sz="0" w:space="0" w:color="auto"/>
                      </w:divBdr>
                      <w:divsChild>
                        <w:div w:id="1876890679">
                          <w:marLeft w:val="0"/>
                          <w:marRight w:val="0"/>
                          <w:marTop w:val="0"/>
                          <w:marBottom w:val="0"/>
                          <w:divBdr>
                            <w:top w:val="none" w:sz="0" w:space="0" w:color="auto"/>
                            <w:left w:val="none" w:sz="0" w:space="0" w:color="auto"/>
                            <w:bottom w:val="none" w:sz="0" w:space="0" w:color="auto"/>
                            <w:right w:val="none" w:sz="0" w:space="0" w:color="auto"/>
                          </w:divBdr>
                          <w:divsChild>
                            <w:div w:id="1797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9197">
      <w:bodyDiv w:val="1"/>
      <w:marLeft w:val="0"/>
      <w:marRight w:val="0"/>
      <w:marTop w:val="0"/>
      <w:marBottom w:val="0"/>
      <w:divBdr>
        <w:top w:val="none" w:sz="0" w:space="0" w:color="auto"/>
        <w:left w:val="none" w:sz="0" w:space="0" w:color="auto"/>
        <w:bottom w:val="none" w:sz="0" w:space="0" w:color="auto"/>
        <w:right w:val="none" w:sz="0" w:space="0" w:color="auto"/>
      </w:divBdr>
    </w:div>
    <w:div w:id="753822965">
      <w:bodyDiv w:val="1"/>
      <w:marLeft w:val="0"/>
      <w:marRight w:val="0"/>
      <w:marTop w:val="0"/>
      <w:marBottom w:val="0"/>
      <w:divBdr>
        <w:top w:val="none" w:sz="0" w:space="0" w:color="auto"/>
        <w:left w:val="none" w:sz="0" w:space="0" w:color="auto"/>
        <w:bottom w:val="none" w:sz="0" w:space="0" w:color="auto"/>
        <w:right w:val="none" w:sz="0" w:space="0" w:color="auto"/>
      </w:divBdr>
      <w:divsChild>
        <w:div w:id="507209636">
          <w:marLeft w:val="0"/>
          <w:marRight w:val="0"/>
          <w:marTop w:val="0"/>
          <w:marBottom w:val="0"/>
          <w:divBdr>
            <w:top w:val="none" w:sz="0" w:space="0" w:color="auto"/>
            <w:left w:val="none" w:sz="0" w:space="0" w:color="auto"/>
            <w:bottom w:val="none" w:sz="0" w:space="0" w:color="auto"/>
            <w:right w:val="none" w:sz="0" w:space="0" w:color="auto"/>
          </w:divBdr>
        </w:div>
      </w:divsChild>
    </w:div>
    <w:div w:id="762185073">
      <w:bodyDiv w:val="1"/>
      <w:marLeft w:val="0"/>
      <w:marRight w:val="0"/>
      <w:marTop w:val="0"/>
      <w:marBottom w:val="0"/>
      <w:divBdr>
        <w:top w:val="none" w:sz="0" w:space="0" w:color="auto"/>
        <w:left w:val="none" w:sz="0" w:space="0" w:color="auto"/>
        <w:bottom w:val="none" w:sz="0" w:space="0" w:color="auto"/>
        <w:right w:val="none" w:sz="0" w:space="0" w:color="auto"/>
      </w:divBdr>
    </w:div>
    <w:div w:id="793136711">
      <w:bodyDiv w:val="1"/>
      <w:marLeft w:val="0"/>
      <w:marRight w:val="0"/>
      <w:marTop w:val="0"/>
      <w:marBottom w:val="0"/>
      <w:divBdr>
        <w:top w:val="none" w:sz="0" w:space="0" w:color="auto"/>
        <w:left w:val="none" w:sz="0" w:space="0" w:color="auto"/>
        <w:bottom w:val="none" w:sz="0" w:space="0" w:color="auto"/>
        <w:right w:val="none" w:sz="0" w:space="0" w:color="auto"/>
      </w:divBdr>
      <w:divsChild>
        <w:div w:id="1156645622">
          <w:marLeft w:val="0"/>
          <w:marRight w:val="0"/>
          <w:marTop w:val="0"/>
          <w:marBottom w:val="0"/>
          <w:divBdr>
            <w:top w:val="none" w:sz="0" w:space="0" w:color="auto"/>
            <w:left w:val="none" w:sz="0" w:space="0" w:color="auto"/>
            <w:bottom w:val="none" w:sz="0" w:space="0" w:color="auto"/>
            <w:right w:val="none" w:sz="0" w:space="0" w:color="auto"/>
          </w:divBdr>
          <w:divsChild>
            <w:div w:id="584925654">
              <w:marLeft w:val="0"/>
              <w:marRight w:val="0"/>
              <w:marTop w:val="0"/>
              <w:marBottom w:val="0"/>
              <w:divBdr>
                <w:top w:val="none" w:sz="0" w:space="0" w:color="auto"/>
                <w:left w:val="none" w:sz="0" w:space="0" w:color="auto"/>
                <w:bottom w:val="none" w:sz="0" w:space="0" w:color="auto"/>
                <w:right w:val="none" w:sz="0" w:space="0" w:color="auto"/>
              </w:divBdr>
              <w:divsChild>
                <w:div w:id="348525580">
                  <w:marLeft w:val="0"/>
                  <w:marRight w:val="0"/>
                  <w:marTop w:val="0"/>
                  <w:marBottom w:val="0"/>
                  <w:divBdr>
                    <w:top w:val="none" w:sz="0" w:space="0" w:color="auto"/>
                    <w:left w:val="none" w:sz="0" w:space="0" w:color="auto"/>
                    <w:bottom w:val="none" w:sz="0" w:space="0" w:color="auto"/>
                    <w:right w:val="none" w:sz="0" w:space="0" w:color="auto"/>
                  </w:divBdr>
                  <w:divsChild>
                    <w:div w:id="326176723">
                      <w:marLeft w:val="0"/>
                      <w:marRight w:val="0"/>
                      <w:marTop w:val="0"/>
                      <w:marBottom w:val="0"/>
                      <w:divBdr>
                        <w:top w:val="none" w:sz="0" w:space="0" w:color="auto"/>
                        <w:left w:val="none" w:sz="0" w:space="0" w:color="auto"/>
                        <w:bottom w:val="none" w:sz="0" w:space="0" w:color="auto"/>
                        <w:right w:val="none" w:sz="0" w:space="0" w:color="auto"/>
                      </w:divBdr>
                      <w:divsChild>
                        <w:div w:id="1677071081">
                          <w:marLeft w:val="0"/>
                          <w:marRight w:val="0"/>
                          <w:marTop w:val="0"/>
                          <w:marBottom w:val="0"/>
                          <w:divBdr>
                            <w:top w:val="none" w:sz="0" w:space="0" w:color="auto"/>
                            <w:left w:val="none" w:sz="0" w:space="0" w:color="auto"/>
                            <w:bottom w:val="none" w:sz="0" w:space="0" w:color="auto"/>
                            <w:right w:val="none" w:sz="0" w:space="0" w:color="auto"/>
                          </w:divBdr>
                          <w:divsChild>
                            <w:div w:id="14885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234558">
      <w:bodyDiv w:val="1"/>
      <w:marLeft w:val="0"/>
      <w:marRight w:val="0"/>
      <w:marTop w:val="0"/>
      <w:marBottom w:val="0"/>
      <w:divBdr>
        <w:top w:val="none" w:sz="0" w:space="0" w:color="auto"/>
        <w:left w:val="none" w:sz="0" w:space="0" w:color="auto"/>
        <w:bottom w:val="none" w:sz="0" w:space="0" w:color="auto"/>
        <w:right w:val="none" w:sz="0" w:space="0" w:color="auto"/>
      </w:divBdr>
    </w:div>
    <w:div w:id="944851250">
      <w:bodyDiv w:val="1"/>
      <w:marLeft w:val="0"/>
      <w:marRight w:val="0"/>
      <w:marTop w:val="0"/>
      <w:marBottom w:val="0"/>
      <w:divBdr>
        <w:top w:val="none" w:sz="0" w:space="0" w:color="auto"/>
        <w:left w:val="none" w:sz="0" w:space="0" w:color="auto"/>
        <w:bottom w:val="none" w:sz="0" w:space="0" w:color="auto"/>
        <w:right w:val="none" w:sz="0" w:space="0" w:color="auto"/>
      </w:divBdr>
      <w:divsChild>
        <w:div w:id="1561331283">
          <w:marLeft w:val="0"/>
          <w:marRight w:val="0"/>
          <w:marTop w:val="0"/>
          <w:marBottom w:val="0"/>
          <w:divBdr>
            <w:top w:val="none" w:sz="0" w:space="0" w:color="auto"/>
            <w:left w:val="none" w:sz="0" w:space="0" w:color="auto"/>
            <w:bottom w:val="none" w:sz="0" w:space="0" w:color="auto"/>
            <w:right w:val="none" w:sz="0" w:space="0" w:color="auto"/>
          </w:divBdr>
          <w:divsChild>
            <w:div w:id="1970865445">
              <w:marLeft w:val="0"/>
              <w:marRight w:val="0"/>
              <w:marTop w:val="0"/>
              <w:marBottom w:val="0"/>
              <w:divBdr>
                <w:top w:val="none" w:sz="0" w:space="0" w:color="auto"/>
                <w:left w:val="none" w:sz="0" w:space="0" w:color="auto"/>
                <w:bottom w:val="none" w:sz="0" w:space="0" w:color="auto"/>
                <w:right w:val="none" w:sz="0" w:space="0" w:color="auto"/>
              </w:divBdr>
              <w:divsChild>
                <w:div w:id="1726485031">
                  <w:marLeft w:val="0"/>
                  <w:marRight w:val="0"/>
                  <w:marTop w:val="0"/>
                  <w:marBottom w:val="0"/>
                  <w:divBdr>
                    <w:top w:val="none" w:sz="0" w:space="0" w:color="auto"/>
                    <w:left w:val="none" w:sz="0" w:space="0" w:color="auto"/>
                    <w:bottom w:val="none" w:sz="0" w:space="0" w:color="auto"/>
                    <w:right w:val="none" w:sz="0" w:space="0" w:color="auto"/>
                  </w:divBdr>
                  <w:divsChild>
                    <w:div w:id="1964461721">
                      <w:marLeft w:val="0"/>
                      <w:marRight w:val="0"/>
                      <w:marTop w:val="0"/>
                      <w:marBottom w:val="0"/>
                      <w:divBdr>
                        <w:top w:val="none" w:sz="0" w:space="0" w:color="auto"/>
                        <w:left w:val="none" w:sz="0" w:space="0" w:color="auto"/>
                        <w:bottom w:val="none" w:sz="0" w:space="0" w:color="auto"/>
                        <w:right w:val="none" w:sz="0" w:space="0" w:color="auto"/>
                      </w:divBdr>
                      <w:divsChild>
                        <w:div w:id="1077703995">
                          <w:marLeft w:val="0"/>
                          <w:marRight w:val="0"/>
                          <w:marTop w:val="0"/>
                          <w:marBottom w:val="0"/>
                          <w:divBdr>
                            <w:top w:val="none" w:sz="0" w:space="0" w:color="auto"/>
                            <w:left w:val="none" w:sz="0" w:space="0" w:color="auto"/>
                            <w:bottom w:val="none" w:sz="0" w:space="0" w:color="auto"/>
                            <w:right w:val="none" w:sz="0" w:space="0" w:color="auto"/>
                          </w:divBdr>
                          <w:divsChild>
                            <w:div w:id="21300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506164">
      <w:bodyDiv w:val="1"/>
      <w:marLeft w:val="0"/>
      <w:marRight w:val="0"/>
      <w:marTop w:val="0"/>
      <w:marBottom w:val="0"/>
      <w:divBdr>
        <w:top w:val="none" w:sz="0" w:space="0" w:color="auto"/>
        <w:left w:val="none" w:sz="0" w:space="0" w:color="auto"/>
        <w:bottom w:val="none" w:sz="0" w:space="0" w:color="auto"/>
        <w:right w:val="none" w:sz="0" w:space="0" w:color="auto"/>
      </w:divBdr>
      <w:divsChild>
        <w:div w:id="503790724">
          <w:marLeft w:val="0"/>
          <w:marRight w:val="0"/>
          <w:marTop w:val="0"/>
          <w:marBottom w:val="0"/>
          <w:divBdr>
            <w:top w:val="none" w:sz="0" w:space="0" w:color="auto"/>
            <w:left w:val="none" w:sz="0" w:space="0" w:color="auto"/>
            <w:bottom w:val="none" w:sz="0" w:space="0" w:color="auto"/>
            <w:right w:val="none" w:sz="0" w:space="0" w:color="auto"/>
          </w:divBdr>
        </w:div>
      </w:divsChild>
    </w:div>
    <w:div w:id="958955416">
      <w:bodyDiv w:val="1"/>
      <w:marLeft w:val="0"/>
      <w:marRight w:val="0"/>
      <w:marTop w:val="0"/>
      <w:marBottom w:val="0"/>
      <w:divBdr>
        <w:top w:val="none" w:sz="0" w:space="0" w:color="auto"/>
        <w:left w:val="none" w:sz="0" w:space="0" w:color="auto"/>
        <w:bottom w:val="none" w:sz="0" w:space="0" w:color="auto"/>
        <w:right w:val="none" w:sz="0" w:space="0" w:color="auto"/>
      </w:divBdr>
    </w:div>
    <w:div w:id="961040378">
      <w:bodyDiv w:val="1"/>
      <w:marLeft w:val="0"/>
      <w:marRight w:val="0"/>
      <w:marTop w:val="0"/>
      <w:marBottom w:val="0"/>
      <w:divBdr>
        <w:top w:val="none" w:sz="0" w:space="0" w:color="auto"/>
        <w:left w:val="none" w:sz="0" w:space="0" w:color="auto"/>
        <w:bottom w:val="none" w:sz="0" w:space="0" w:color="auto"/>
        <w:right w:val="none" w:sz="0" w:space="0" w:color="auto"/>
      </w:divBdr>
      <w:divsChild>
        <w:div w:id="543445936">
          <w:marLeft w:val="0"/>
          <w:marRight w:val="0"/>
          <w:marTop w:val="0"/>
          <w:marBottom w:val="0"/>
          <w:divBdr>
            <w:top w:val="none" w:sz="0" w:space="0" w:color="auto"/>
            <w:left w:val="none" w:sz="0" w:space="0" w:color="auto"/>
            <w:bottom w:val="none" w:sz="0" w:space="0" w:color="auto"/>
            <w:right w:val="none" w:sz="0" w:space="0" w:color="auto"/>
          </w:divBdr>
          <w:divsChild>
            <w:div w:id="1340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9198">
      <w:bodyDiv w:val="1"/>
      <w:marLeft w:val="0"/>
      <w:marRight w:val="0"/>
      <w:marTop w:val="0"/>
      <w:marBottom w:val="0"/>
      <w:divBdr>
        <w:top w:val="none" w:sz="0" w:space="0" w:color="auto"/>
        <w:left w:val="none" w:sz="0" w:space="0" w:color="auto"/>
        <w:bottom w:val="none" w:sz="0" w:space="0" w:color="auto"/>
        <w:right w:val="none" w:sz="0" w:space="0" w:color="auto"/>
      </w:divBdr>
    </w:div>
    <w:div w:id="1015499978">
      <w:bodyDiv w:val="1"/>
      <w:marLeft w:val="0"/>
      <w:marRight w:val="0"/>
      <w:marTop w:val="0"/>
      <w:marBottom w:val="0"/>
      <w:divBdr>
        <w:top w:val="none" w:sz="0" w:space="0" w:color="auto"/>
        <w:left w:val="none" w:sz="0" w:space="0" w:color="auto"/>
        <w:bottom w:val="none" w:sz="0" w:space="0" w:color="auto"/>
        <w:right w:val="none" w:sz="0" w:space="0" w:color="auto"/>
      </w:divBdr>
      <w:divsChild>
        <w:div w:id="204219856">
          <w:marLeft w:val="0"/>
          <w:marRight w:val="0"/>
          <w:marTop w:val="0"/>
          <w:marBottom w:val="0"/>
          <w:divBdr>
            <w:top w:val="none" w:sz="0" w:space="0" w:color="auto"/>
            <w:left w:val="none" w:sz="0" w:space="0" w:color="auto"/>
            <w:bottom w:val="none" w:sz="0" w:space="0" w:color="auto"/>
            <w:right w:val="none" w:sz="0" w:space="0" w:color="auto"/>
          </w:divBdr>
          <w:divsChild>
            <w:div w:id="757795124">
              <w:marLeft w:val="0"/>
              <w:marRight w:val="0"/>
              <w:marTop w:val="0"/>
              <w:marBottom w:val="0"/>
              <w:divBdr>
                <w:top w:val="none" w:sz="0" w:space="0" w:color="auto"/>
                <w:left w:val="none" w:sz="0" w:space="0" w:color="auto"/>
                <w:bottom w:val="none" w:sz="0" w:space="0" w:color="auto"/>
                <w:right w:val="none" w:sz="0" w:space="0" w:color="auto"/>
              </w:divBdr>
              <w:divsChild>
                <w:div w:id="1774205707">
                  <w:marLeft w:val="0"/>
                  <w:marRight w:val="0"/>
                  <w:marTop w:val="0"/>
                  <w:marBottom w:val="0"/>
                  <w:divBdr>
                    <w:top w:val="none" w:sz="0" w:space="0" w:color="auto"/>
                    <w:left w:val="none" w:sz="0" w:space="0" w:color="auto"/>
                    <w:bottom w:val="none" w:sz="0" w:space="0" w:color="auto"/>
                    <w:right w:val="none" w:sz="0" w:space="0" w:color="auto"/>
                  </w:divBdr>
                  <w:divsChild>
                    <w:div w:id="330527064">
                      <w:marLeft w:val="0"/>
                      <w:marRight w:val="0"/>
                      <w:marTop w:val="0"/>
                      <w:marBottom w:val="0"/>
                      <w:divBdr>
                        <w:top w:val="none" w:sz="0" w:space="0" w:color="auto"/>
                        <w:left w:val="none" w:sz="0" w:space="0" w:color="auto"/>
                        <w:bottom w:val="none" w:sz="0" w:space="0" w:color="auto"/>
                        <w:right w:val="none" w:sz="0" w:space="0" w:color="auto"/>
                      </w:divBdr>
                      <w:divsChild>
                        <w:div w:id="883449833">
                          <w:marLeft w:val="0"/>
                          <w:marRight w:val="0"/>
                          <w:marTop w:val="0"/>
                          <w:marBottom w:val="0"/>
                          <w:divBdr>
                            <w:top w:val="none" w:sz="0" w:space="0" w:color="auto"/>
                            <w:left w:val="none" w:sz="0" w:space="0" w:color="auto"/>
                            <w:bottom w:val="none" w:sz="0" w:space="0" w:color="auto"/>
                            <w:right w:val="none" w:sz="0" w:space="0" w:color="auto"/>
                          </w:divBdr>
                          <w:divsChild>
                            <w:div w:id="36020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896642">
      <w:bodyDiv w:val="1"/>
      <w:marLeft w:val="0"/>
      <w:marRight w:val="0"/>
      <w:marTop w:val="0"/>
      <w:marBottom w:val="0"/>
      <w:divBdr>
        <w:top w:val="none" w:sz="0" w:space="0" w:color="auto"/>
        <w:left w:val="none" w:sz="0" w:space="0" w:color="auto"/>
        <w:bottom w:val="none" w:sz="0" w:space="0" w:color="auto"/>
        <w:right w:val="none" w:sz="0" w:space="0" w:color="auto"/>
      </w:divBdr>
    </w:div>
    <w:div w:id="1044603540">
      <w:bodyDiv w:val="1"/>
      <w:marLeft w:val="0"/>
      <w:marRight w:val="0"/>
      <w:marTop w:val="0"/>
      <w:marBottom w:val="0"/>
      <w:divBdr>
        <w:top w:val="none" w:sz="0" w:space="0" w:color="auto"/>
        <w:left w:val="none" w:sz="0" w:space="0" w:color="auto"/>
        <w:bottom w:val="none" w:sz="0" w:space="0" w:color="auto"/>
        <w:right w:val="none" w:sz="0" w:space="0" w:color="auto"/>
      </w:divBdr>
      <w:divsChild>
        <w:div w:id="1412700547">
          <w:marLeft w:val="0"/>
          <w:marRight w:val="0"/>
          <w:marTop w:val="0"/>
          <w:marBottom w:val="0"/>
          <w:divBdr>
            <w:top w:val="none" w:sz="0" w:space="0" w:color="auto"/>
            <w:left w:val="none" w:sz="0" w:space="0" w:color="auto"/>
            <w:bottom w:val="none" w:sz="0" w:space="0" w:color="auto"/>
            <w:right w:val="none" w:sz="0" w:space="0" w:color="auto"/>
          </w:divBdr>
        </w:div>
      </w:divsChild>
    </w:div>
    <w:div w:id="1053697186">
      <w:bodyDiv w:val="1"/>
      <w:marLeft w:val="0"/>
      <w:marRight w:val="0"/>
      <w:marTop w:val="0"/>
      <w:marBottom w:val="0"/>
      <w:divBdr>
        <w:top w:val="none" w:sz="0" w:space="0" w:color="auto"/>
        <w:left w:val="none" w:sz="0" w:space="0" w:color="auto"/>
        <w:bottom w:val="none" w:sz="0" w:space="0" w:color="auto"/>
        <w:right w:val="none" w:sz="0" w:space="0" w:color="auto"/>
      </w:divBdr>
      <w:divsChild>
        <w:div w:id="1005398260">
          <w:marLeft w:val="0"/>
          <w:marRight w:val="0"/>
          <w:marTop w:val="0"/>
          <w:marBottom w:val="0"/>
          <w:divBdr>
            <w:top w:val="none" w:sz="0" w:space="0" w:color="auto"/>
            <w:left w:val="none" w:sz="0" w:space="0" w:color="auto"/>
            <w:bottom w:val="none" w:sz="0" w:space="0" w:color="auto"/>
            <w:right w:val="none" w:sz="0" w:space="0" w:color="auto"/>
          </w:divBdr>
          <w:divsChild>
            <w:div w:id="1814058021">
              <w:marLeft w:val="0"/>
              <w:marRight w:val="0"/>
              <w:marTop w:val="0"/>
              <w:marBottom w:val="0"/>
              <w:divBdr>
                <w:top w:val="none" w:sz="0" w:space="0" w:color="auto"/>
                <w:left w:val="none" w:sz="0" w:space="0" w:color="auto"/>
                <w:bottom w:val="none" w:sz="0" w:space="0" w:color="auto"/>
                <w:right w:val="none" w:sz="0" w:space="0" w:color="auto"/>
              </w:divBdr>
              <w:divsChild>
                <w:div w:id="978848444">
                  <w:marLeft w:val="0"/>
                  <w:marRight w:val="0"/>
                  <w:marTop w:val="0"/>
                  <w:marBottom w:val="0"/>
                  <w:divBdr>
                    <w:top w:val="none" w:sz="0" w:space="0" w:color="auto"/>
                    <w:left w:val="none" w:sz="0" w:space="0" w:color="auto"/>
                    <w:bottom w:val="none" w:sz="0" w:space="0" w:color="auto"/>
                    <w:right w:val="none" w:sz="0" w:space="0" w:color="auto"/>
                  </w:divBdr>
                  <w:divsChild>
                    <w:div w:id="1858228801">
                      <w:marLeft w:val="0"/>
                      <w:marRight w:val="0"/>
                      <w:marTop w:val="0"/>
                      <w:marBottom w:val="0"/>
                      <w:divBdr>
                        <w:top w:val="none" w:sz="0" w:space="0" w:color="auto"/>
                        <w:left w:val="none" w:sz="0" w:space="0" w:color="auto"/>
                        <w:bottom w:val="none" w:sz="0" w:space="0" w:color="auto"/>
                        <w:right w:val="none" w:sz="0" w:space="0" w:color="auto"/>
                      </w:divBdr>
                      <w:divsChild>
                        <w:div w:id="1604802832">
                          <w:marLeft w:val="0"/>
                          <w:marRight w:val="0"/>
                          <w:marTop w:val="0"/>
                          <w:marBottom w:val="0"/>
                          <w:divBdr>
                            <w:top w:val="none" w:sz="0" w:space="0" w:color="auto"/>
                            <w:left w:val="none" w:sz="0" w:space="0" w:color="auto"/>
                            <w:bottom w:val="none" w:sz="0" w:space="0" w:color="auto"/>
                            <w:right w:val="none" w:sz="0" w:space="0" w:color="auto"/>
                          </w:divBdr>
                          <w:divsChild>
                            <w:div w:id="4930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995832">
      <w:bodyDiv w:val="1"/>
      <w:marLeft w:val="0"/>
      <w:marRight w:val="0"/>
      <w:marTop w:val="0"/>
      <w:marBottom w:val="0"/>
      <w:divBdr>
        <w:top w:val="none" w:sz="0" w:space="0" w:color="auto"/>
        <w:left w:val="none" w:sz="0" w:space="0" w:color="auto"/>
        <w:bottom w:val="none" w:sz="0" w:space="0" w:color="auto"/>
        <w:right w:val="none" w:sz="0" w:space="0" w:color="auto"/>
      </w:divBdr>
      <w:divsChild>
        <w:div w:id="1020087423">
          <w:marLeft w:val="0"/>
          <w:marRight w:val="0"/>
          <w:marTop w:val="0"/>
          <w:marBottom w:val="0"/>
          <w:divBdr>
            <w:top w:val="none" w:sz="0" w:space="0" w:color="auto"/>
            <w:left w:val="none" w:sz="0" w:space="0" w:color="auto"/>
            <w:bottom w:val="none" w:sz="0" w:space="0" w:color="auto"/>
            <w:right w:val="none" w:sz="0" w:space="0" w:color="auto"/>
          </w:divBdr>
          <w:divsChild>
            <w:div w:id="871185170">
              <w:marLeft w:val="0"/>
              <w:marRight w:val="0"/>
              <w:marTop w:val="0"/>
              <w:marBottom w:val="0"/>
              <w:divBdr>
                <w:top w:val="none" w:sz="0" w:space="0" w:color="auto"/>
                <w:left w:val="none" w:sz="0" w:space="0" w:color="auto"/>
                <w:bottom w:val="none" w:sz="0" w:space="0" w:color="auto"/>
                <w:right w:val="none" w:sz="0" w:space="0" w:color="auto"/>
              </w:divBdr>
              <w:divsChild>
                <w:div w:id="277837173">
                  <w:marLeft w:val="0"/>
                  <w:marRight w:val="0"/>
                  <w:marTop w:val="0"/>
                  <w:marBottom w:val="0"/>
                  <w:divBdr>
                    <w:top w:val="none" w:sz="0" w:space="0" w:color="auto"/>
                    <w:left w:val="none" w:sz="0" w:space="0" w:color="auto"/>
                    <w:bottom w:val="none" w:sz="0" w:space="0" w:color="auto"/>
                    <w:right w:val="none" w:sz="0" w:space="0" w:color="auto"/>
                  </w:divBdr>
                  <w:divsChild>
                    <w:div w:id="1310135491">
                      <w:marLeft w:val="0"/>
                      <w:marRight w:val="0"/>
                      <w:marTop w:val="0"/>
                      <w:marBottom w:val="0"/>
                      <w:divBdr>
                        <w:top w:val="none" w:sz="0" w:space="0" w:color="auto"/>
                        <w:left w:val="none" w:sz="0" w:space="0" w:color="auto"/>
                        <w:bottom w:val="none" w:sz="0" w:space="0" w:color="auto"/>
                        <w:right w:val="none" w:sz="0" w:space="0" w:color="auto"/>
                      </w:divBdr>
                      <w:divsChild>
                        <w:div w:id="937517058">
                          <w:marLeft w:val="0"/>
                          <w:marRight w:val="0"/>
                          <w:marTop w:val="0"/>
                          <w:marBottom w:val="0"/>
                          <w:divBdr>
                            <w:top w:val="none" w:sz="0" w:space="0" w:color="auto"/>
                            <w:left w:val="none" w:sz="0" w:space="0" w:color="auto"/>
                            <w:bottom w:val="none" w:sz="0" w:space="0" w:color="auto"/>
                            <w:right w:val="none" w:sz="0" w:space="0" w:color="auto"/>
                          </w:divBdr>
                          <w:divsChild>
                            <w:div w:id="17668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422499">
      <w:bodyDiv w:val="1"/>
      <w:marLeft w:val="0"/>
      <w:marRight w:val="0"/>
      <w:marTop w:val="0"/>
      <w:marBottom w:val="0"/>
      <w:divBdr>
        <w:top w:val="none" w:sz="0" w:space="0" w:color="auto"/>
        <w:left w:val="none" w:sz="0" w:space="0" w:color="auto"/>
        <w:bottom w:val="none" w:sz="0" w:space="0" w:color="auto"/>
        <w:right w:val="none" w:sz="0" w:space="0" w:color="auto"/>
      </w:divBdr>
    </w:div>
    <w:div w:id="1121805058">
      <w:bodyDiv w:val="1"/>
      <w:marLeft w:val="0"/>
      <w:marRight w:val="0"/>
      <w:marTop w:val="0"/>
      <w:marBottom w:val="0"/>
      <w:divBdr>
        <w:top w:val="none" w:sz="0" w:space="0" w:color="auto"/>
        <w:left w:val="none" w:sz="0" w:space="0" w:color="auto"/>
        <w:bottom w:val="none" w:sz="0" w:space="0" w:color="auto"/>
        <w:right w:val="none" w:sz="0" w:space="0" w:color="auto"/>
      </w:divBdr>
      <w:divsChild>
        <w:div w:id="611084861">
          <w:marLeft w:val="0"/>
          <w:marRight w:val="0"/>
          <w:marTop w:val="0"/>
          <w:marBottom w:val="0"/>
          <w:divBdr>
            <w:top w:val="none" w:sz="0" w:space="0" w:color="auto"/>
            <w:left w:val="none" w:sz="0" w:space="0" w:color="auto"/>
            <w:bottom w:val="none" w:sz="0" w:space="0" w:color="auto"/>
            <w:right w:val="none" w:sz="0" w:space="0" w:color="auto"/>
          </w:divBdr>
        </w:div>
      </w:divsChild>
    </w:div>
    <w:div w:id="1122114292">
      <w:bodyDiv w:val="1"/>
      <w:marLeft w:val="0"/>
      <w:marRight w:val="0"/>
      <w:marTop w:val="0"/>
      <w:marBottom w:val="0"/>
      <w:divBdr>
        <w:top w:val="none" w:sz="0" w:space="0" w:color="auto"/>
        <w:left w:val="none" w:sz="0" w:space="0" w:color="auto"/>
        <w:bottom w:val="none" w:sz="0" w:space="0" w:color="auto"/>
        <w:right w:val="none" w:sz="0" w:space="0" w:color="auto"/>
      </w:divBdr>
      <w:divsChild>
        <w:div w:id="221986432">
          <w:marLeft w:val="0"/>
          <w:marRight w:val="0"/>
          <w:marTop w:val="0"/>
          <w:marBottom w:val="0"/>
          <w:divBdr>
            <w:top w:val="none" w:sz="0" w:space="0" w:color="auto"/>
            <w:left w:val="none" w:sz="0" w:space="0" w:color="auto"/>
            <w:bottom w:val="none" w:sz="0" w:space="0" w:color="auto"/>
            <w:right w:val="none" w:sz="0" w:space="0" w:color="auto"/>
          </w:divBdr>
          <w:divsChild>
            <w:div w:id="1772889921">
              <w:marLeft w:val="0"/>
              <w:marRight w:val="0"/>
              <w:marTop w:val="0"/>
              <w:marBottom w:val="0"/>
              <w:divBdr>
                <w:top w:val="none" w:sz="0" w:space="0" w:color="auto"/>
                <w:left w:val="none" w:sz="0" w:space="0" w:color="auto"/>
                <w:bottom w:val="none" w:sz="0" w:space="0" w:color="auto"/>
                <w:right w:val="none" w:sz="0" w:space="0" w:color="auto"/>
              </w:divBdr>
              <w:divsChild>
                <w:div w:id="1478297510">
                  <w:marLeft w:val="0"/>
                  <w:marRight w:val="0"/>
                  <w:marTop w:val="0"/>
                  <w:marBottom w:val="0"/>
                  <w:divBdr>
                    <w:top w:val="none" w:sz="0" w:space="0" w:color="auto"/>
                    <w:left w:val="none" w:sz="0" w:space="0" w:color="auto"/>
                    <w:bottom w:val="none" w:sz="0" w:space="0" w:color="auto"/>
                    <w:right w:val="none" w:sz="0" w:space="0" w:color="auto"/>
                  </w:divBdr>
                  <w:divsChild>
                    <w:div w:id="571044884">
                      <w:marLeft w:val="0"/>
                      <w:marRight w:val="0"/>
                      <w:marTop w:val="0"/>
                      <w:marBottom w:val="0"/>
                      <w:divBdr>
                        <w:top w:val="none" w:sz="0" w:space="0" w:color="auto"/>
                        <w:left w:val="none" w:sz="0" w:space="0" w:color="auto"/>
                        <w:bottom w:val="none" w:sz="0" w:space="0" w:color="auto"/>
                        <w:right w:val="none" w:sz="0" w:space="0" w:color="auto"/>
                      </w:divBdr>
                      <w:divsChild>
                        <w:div w:id="154303871">
                          <w:marLeft w:val="0"/>
                          <w:marRight w:val="0"/>
                          <w:marTop w:val="0"/>
                          <w:marBottom w:val="0"/>
                          <w:divBdr>
                            <w:top w:val="none" w:sz="0" w:space="0" w:color="auto"/>
                            <w:left w:val="none" w:sz="0" w:space="0" w:color="auto"/>
                            <w:bottom w:val="none" w:sz="0" w:space="0" w:color="auto"/>
                            <w:right w:val="none" w:sz="0" w:space="0" w:color="auto"/>
                          </w:divBdr>
                          <w:divsChild>
                            <w:div w:id="15597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545094">
      <w:bodyDiv w:val="1"/>
      <w:marLeft w:val="0"/>
      <w:marRight w:val="0"/>
      <w:marTop w:val="0"/>
      <w:marBottom w:val="0"/>
      <w:divBdr>
        <w:top w:val="none" w:sz="0" w:space="0" w:color="auto"/>
        <w:left w:val="none" w:sz="0" w:space="0" w:color="auto"/>
        <w:bottom w:val="none" w:sz="0" w:space="0" w:color="auto"/>
        <w:right w:val="none" w:sz="0" w:space="0" w:color="auto"/>
      </w:divBdr>
    </w:div>
    <w:div w:id="1203518721">
      <w:bodyDiv w:val="1"/>
      <w:marLeft w:val="0"/>
      <w:marRight w:val="0"/>
      <w:marTop w:val="0"/>
      <w:marBottom w:val="0"/>
      <w:divBdr>
        <w:top w:val="none" w:sz="0" w:space="0" w:color="auto"/>
        <w:left w:val="none" w:sz="0" w:space="0" w:color="auto"/>
        <w:bottom w:val="none" w:sz="0" w:space="0" w:color="auto"/>
        <w:right w:val="none" w:sz="0" w:space="0" w:color="auto"/>
      </w:divBdr>
      <w:divsChild>
        <w:div w:id="1306005977">
          <w:marLeft w:val="0"/>
          <w:marRight w:val="0"/>
          <w:marTop w:val="0"/>
          <w:marBottom w:val="0"/>
          <w:divBdr>
            <w:top w:val="none" w:sz="0" w:space="0" w:color="auto"/>
            <w:left w:val="none" w:sz="0" w:space="0" w:color="auto"/>
            <w:bottom w:val="none" w:sz="0" w:space="0" w:color="auto"/>
            <w:right w:val="none" w:sz="0" w:space="0" w:color="auto"/>
          </w:divBdr>
        </w:div>
      </w:divsChild>
    </w:div>
    <w:div w:id="1233807723">
      <w:bodyDiv w:val="1"/>
      <w:marLeft w:val="0"/>
      <w:marRight w:val="0"/>
      <w:marTop w:val="0"/>
      <w:marBottom w:val="0"/>
      <w:divBdr>
        <w:top w:val="none" w:sz="0" w:space="0" w:color="auto"/>
        <w:left w:val="none" w:sz="0" w:space="0" w:color="auto"/>
        <w:bottom w:val="none" w:sz="0" w:space="0" w:color="auto"/>
        <w:right w:val="none" w:sz="0" w:space="0" w:color="auto"/>
      </w:divBdr>
      <w:divsChild>
        <w:div w:id="225772800">
          <w:marLeft w:val="0"/>
          <w:marRight w:val="0"/>
          <w:marTop w:val="0"/>
          <w:marBottom w:val="0"/>
          <w:divBdr>
            <w:top w:val="none" w:sz="0" w:space="0" w:color="auto"/>
            <w:left w:val="none" w:sz="0" w:space="0" w:color="auto"/>
            <w:bottom w:val="none" w:sz="0" w:space="0" w:color="auto"/>
            <w:right w:val="none" w:sz="0" w:space="0" w:color="auto"/>
          </w:divBdr>
        </w:div>
      </w:divsChild>
    </w:div>
    <w:div w:id="1254167088">
      <w:bodyDiv w:val="1"/>
      <w:marLeft w:val="0"/>
      <w:marRight w:val="0"/>
      <w:marTop w:val="0"/>
      <w:marBottom w:val="0"/>
      <w:divBdr>
        <w:top w:val="none" w:sz="0" w:space="0" w:color="auto"/>
        <w:left w:val="none" w:sz="0" w:space="0" w:color="auto"/>
        <w:bottom w:val="none" w:sz="0" w:space="0" w:color="auto"/>
        <w:right w:val="none" w:sz="0" w:space="0" w:color="auto"/>
      </w:divBdr>
      <w:divsChild>
        <w:div w:id="2072270302">
          <w:marLeft w:val="0"/>
          <w:marRight w:val="0"/>
          <w:marTop w:val="0"/>
          <w:marBottom w:val="0"/>
          <w:divBdr>
            <w:top w:val="none" w:sz="0" w:space="0" w:color="auto"/>
            <w:left w:val="none" w:sz="0" w:space="0" w:color="auto"/>
            <w:bottom w:val="none" w:sz="0" w:space="0" w:color="auto"/>
            <w:right w:val="none" w:sz="0" w:space="0" w:color="auto"/>
          </w:divBdr>
        </w:div>
      </w:divsChild>
    </w:div>
    <w:div w:id="1303579928">
      <w:bodyDiv w:val="1"/>
      <w:marLeft w:val="0"/>
      <w:marRight w:val="0"/>
      <w:marTop w:val="0"/>
      <w:marBottom w:val="0"/>
      <w:divBdr>
        <w:top w:val="none" w:sz="0" w:space="0" w:color="auto"/>
        <w:left w:val="none" w:sz="0" w:space="0" w:color="auto"/>
        <w:bottom w:val="none" w:sz="0" w:space="0" w:color="auto"/>
        <w:right w:val="none" w:sz="0" w:space="0" w:color="auto"/>
      </w:divBdr>
    </w:div>
    <w:div w:id="1365979275">
      <w:bodyDiv w:val="1"/>
      <w:marLeft w:val="0"/>
      <w:marRight w:val="0"/>
      <w:marTop w:val="0"/>
      <w:marBottom w:val="0"/>
      <w:divBdr>
        <w:top w:val="none" w:sz="0" w:space="0" w:color="auto"/>
        <w:left w:val="none" w:sz="0" w:space="0" w:color="auto"/>
        <w:bottom w:val="none" w:sz="0" w:space="0" w:color="auto"/>
        <w:right w:val="none" w:sz="0" w:space="0" w:color="auto"/>
      </w:divBdr>
      <w:divsChild>
        <w:div w:id="1045570184">
          <w:marLeft w:val="0"/>
          <w:marRight w:val="0"/>
          <w:marTop w:val="0"/>
          <w:marBottom w:val="0"/>
          <w:divBdr>
            <w:top w:val="none" w:sz="0" w:space="0" w:color="auto"/>
            <w:left w:val="none" w:sz="0" w:space="0" w:color="auto"/>
            <w:bottom w:val="none" w:sz="0" w:space="0" w:color="auto"/>
            <w:right w:val="none" w:sz="0" w:space="0" w:color="auto"/>
          </w:divBdr>
          <w:divsChild>
            <w:div w:id="30979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3476">
      <w:bodyDiv w:val="1"/>
      <w:marLeft w:val="0"/>
      <w:marRight w:val="0"/>
      <w:marTop w:val="0"/>
      <w:marBottom w:val="0"/>
      <w:divBdr>
        <w:top w:val="none" w:sz="0" w:space="0" w:color="auto"/>
        <w:left w:val="none" w:sz="0" w:space="0" w:color="auto"/>
        <w:bottom w:val="none" w:sz="0" w:space="0" w:color="auto"/>
        <w:right w:val="none" w:sz="0" w:space="0" w:color="auto"/>
      </w:divBdr>
    </w:div>
    <w:div w:id="1443763244">
      <w:bodyDiv w:val="1"/>
      <w:marLeft w:val="0"/>
      <w:marRight w:val="0"/>
      <w:marTop w:val="0"/>
      <w:marBottom w:val="0"/>
      <w:divBdr>
        <w:top w:val="none" w:sz="0" w:space="0" w:color="auto"/>
        <w:left w:val="none" w:sz="0" w:space="0" w:color="auto"/>
        <w:bottom w:val="none" w:sz="0" w:space="0" w:color="auto"/>
        <w:right w:val="none" w:sz="0" w:space="0" w:color="auto"/>
      </w:divBdr>
      <w:divsChild>
        <w:div w:id="1451243476">
          <w:marLeft w:val="0"/>
          <w:marRight w:val="0"/>
          <w:marTop w:val="0"/>
          <w:marBottom w:val="0"/>
          <w:divBdr>
            <w:top w:val="none" w:sz="0" w:space="0" w:color="auto"/>
            <w:left w:val="none" w:sz="0" w:space="0" w:color="auto"/>
            <w:bottom w:val="none" w:sz="0" w:space="0" w:color="auto"/>
            <w:right w:val="none" w:sz="0" w:space="0" w:color="auto"/>
          </w:divBdr>
          <w:divsChild>
            <w:div w:id="18689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86913">
      <w:bodyDiv w:val="1"/>
      <w:marLeft w:val="0"/>
      <w:marRight w:val="0"/>
      <w:marTop w:val="0"/>
      <w:marBottom w:val="0"/>
      <w:divBdr>
        <w:top w:val="none" w:sz="0" w:space="0" w:color="auto"/>
        <w:left w:val="none" w:sz="0" w:space="0" w:color="auto"/>
        <w:bottom w:val="none" w:sz="0" w:space="0" w:color="auto"/>
        <w:right w:val="none" w:sz="0" w:space="0" w:color="auto"/>
      </w:divBdr>
      <w:divsChild>
        <w:div w:id="1990554588">
          <w:marLeft w:val="0"/>
          <w:marRight w:val="0"/>
          <w:marTop w:val="0"/>
          <w:marBottom w:val="0"/>
          <w:divBdr>
            <w:top w:val="none" w:sz="0" w:space="0" w:color="auto"/>
            <w:left w:val="none" w:sz="0" w:space="0" w:color="auto"/>
            <w:bottom w:val="none" w:sz="0" w:space="0" w:color="auto"/>
            <w:right w:val="none" w:sz="0" w:space="0" w:color="auto"/>
          </w:divBdr>
          <w:divsChild>
            <w:div w:id="181214673">
              <w:marLeft w:val="0"/>
              <w:marRight w:val="0"/>
              <w:marTop w:val="0"/>
              <w:marBottom w:val="0"/>
              <w:divBdr>
                <w:top w:val="none" w:sz="0" w:space="0" w:color="auto"/>
                <w:left w:val="none" w:sz="0" w:space="0" w:color="auto"/>
                <w:bottom w:val="none" w:sz="0" w:space="0" w:color="auto"/>
                <w:right w:val="none" w:sz="0" w:space="0" w:color="auto"/>
              </w:divBdr>
              <w:divsChild>
                <w:div w:id="1045256125">
                  <w:marLeft w:val="0"/>
                  <w:marRight w:val="0"/>
                  <w:marTop w:val="0"/>
                  <w:marBottom w:val="0"/>
                  <w:divBdr>
                    <w:top w:val="none" w:sz="0" w:space="0" w:color="auto"/>
                    <w:left w:val="none" w:sz="0" w:space="0" w:color="auto"/>
                    <w:bottom w:val="none" w:sz="0" w:space="0" w:color="auto"/>
                    <w:right w:val="none" w:sz="0" w:space="0" w:color="auto"/>
                  </w:divBdr>
                  <w:divsChild>
                    <w:div w:id="1769696652">
                      <w:marLeft w:val="0"/>
                      <w:marRight w:val="0"/>
                      <w:marTop w:val="0"/>
                      <w:marBottom w:val="0"/>
                      <w:divBdr>
                        <w:top w:val="none" w:sz="0" w:space="0" w:color="auto"/>
                        <w:left w:val="none" w:sz="0" w:space="0" w:color="auto"/>
                        <w:bottom w:val="none" w:sz="0" w:space="0" w:color="auto"/>
                        <w:right w:val="none" w:sz="0" w:space="0" w:color="auto"/>
                      </w:divBdr>
                      <w:divsChild>
                        <w:div w:id="1409378010">
                          <w:marLeft w:val="0"/>
                          <w:marRight w:val="0"/>
                          <w:marTop w:val="0"/>
                          <w:marBottom w:val="0"/>
                          <w:divBdr>
                            <w:top w:val="none" w:sz="0" w:space="0" w:color="auto"/>
                            <w:left w:val="none" w:sz="0" w:space="0" w:color="auto"/>
                            <w:bottom w:val="none" w:sz="0" w:space="0" w:color="auto"/>
                            <w:right w:val="none" w:sz="0" w:space="0" w:color="auto"/>
                          </w:divBdr>
                          <w:divsChild>
                            <w:div w:id="1900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677672">
      <w:bodyDiv w:val="1"/>
      <w:marLeft w:val="0"/>
      <w:marRight w:val="0"/>
      <w:marTop w:val="0"/>
      <w:marBottom w:val="0"/>
      <w:divBdr>
        <w:top w:val="none" w:sz="0" w:space="0" w:color="auto"/>
        <w:left w:val="none" w:sz="0" w:space="0" w:color="auto"/>
        <w:bottom w:val="none" w:sz="0" w:space="0" w:color="auto"/>
        <w:right w:val="none" w:sz="0" w:space="0" w:color="auto"/>
      </w:divBdr>
      <w:divsChild>
        <w:div w:id="1942104873">
          <w:marLeft w:val="0"/>
          <w:marRight w:val="0"/>
          <w:marTop w:val="0"/>
          <w:marBottom w:val="0"/>
          <w:divBdr>
            <w:top w:val="none" w:sz="0" w:space="0" w:color="auto"/>
            <w:left w:val="none" w:sz="0" w:space="0" w:color="auto"/>
            <w:bottom w:val="none" w:sz="0" w:space="0" w:color="auto"/>
            <w:right w:val="none" w:sz="0" w:space="0" w:color="auto"/>
          </w:divBdr>
          <w:divsChild>
            <w:div w:id="65772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5588">
      <w:bodyDiv w:val="1"/>
      <w:marLeft w:val="0"/>
      <w:marRight w:val="0"/>
      <w:marTop w:val="0"/>
      <w:marBottom w:val="0"/>
      <w:divBdr>
        <w:top w:val="none" w:sz="0" w:space="0" w:color="auto"/>
        <w:left w:val="none" w:sz="0" w:space="0" w:color="auto"/>
        <w:bottom w:val="none" w:sz="0" w:space="0" w:color="auto"/>
        <w:right w:val="none" w:sz="0" w:space="0" w:color="auto"/>
      </w:divBdr>
      <w:divsChild>
        <w:div w:id="1855806710">
          <w:marLeft w:val="0"/>
          <w:marRight w:val="0"/>
          <w:marTop w:val="0"/>
          <w:marBottom w:val="0"/>
          <w:divBdr>
            <w:top w:val="none" w:sz="0" w:space="0" w:color="auto"/>
            <w:left w:val="none" w:sz="0" w:space="0" w:color="auto"/>
            <w:bottom w:val="none" w:sz="0" w:space="0" w:color="auto"/>
            <w:right w:val="none" w:sz="0" w:space="0" w:color="auto"/>
          </w:divBdr>
        </w:div>
      </w:divsChild>
    </w:div>
    <w:div w:id="1554121526">
      <w:bodyDiv w:val="1"/>
      <w:marLeft w:val="0"/>
      <w:marRight w:val="0"/>
      <w:marTop w:val="0"/>
      <w:marBottom w:val="0"/>
      <w:divBdr>
        <w:top w:val="none" w:sz="0" w:space="0" w:color="auto"/>
        <w:left w:val="none" w:sz="0" w:space="0" w:color="auto"/>
        <w:bottom w:val="none" w:sz="0" w:space="0" w:color="auto"/>
        <w:right w:val="none" w:sz="0" w:space="0" w:color="auto"/>
      </w:divBdr>
    </w:div>
    <w:div w:id="1636445432">
      <w:bodyDiv w:val="1"/>
      <w:marLeft w:val="0"/>
      <w:marRight w:val="0"/>
      <w:marTop w:val="0"/>
      <w:marBottom w:val="0"/>
      <w:divBdr>
        <w:top w:val="none" w:sz="0" w:space="0" w:color="auto"/>
        <w:left w:val="none" w:sz="0" w:space="0" w:color="auto"/>
        <w:bottom w:val="none" w:sz="0" w:space="0" w:color="auto"/>
        <w:right w:val="none" w:sz="0" w:space="0" w:color="auto"/>
      </w:divBdr>
    </w:div>
    <w:div w:id="1636521095">
      <w:bodyDiv w:val="1"/>
      <w:marLeft w:val="0"/>
      <w:marRight w:val="0"/>
      <w:marTop w:val="0"/>
      <w:marBottom w:val="0"/>
      <w:divBdr>
        <w:top w:val="none" w:sz="0" w:space="0" w:color="auto"/>
        <w:left w:val="none" w:sz="0" w:space="0" w:color="auto"/>
        <w:bottom w:val="none" w:sz="0" w:space="0" w:color="auto"/>
        <w:right w:val="none" w:sz="0" w:space="0" w:color="auto"/>
      </w:divBdr>
      <w:divsChild>
        <w:div w:id="1519781577">
          <w:marLeft w:val="0"/>
          <w:marRight w:val="0"/>
          <w:marTop w:val="0"/>
          <w:marBottom w:val="0"/>
          <w:divBdr>
            <w:top w:val="none" w:sz="0" w:space="0" w:color="auto"/>
            <w:left w:val="none" w:sz="0" w:space="0" w:color="auto"/>
            <w:bottom w:val="none" w:sz="0" w:space="0" w:color="auto"/>
            <w:right w:val="none" w:sz="0" w:space="0" w:color="auto"/>
          </w:divBdr>
        </w:div>
      </w:divsChild>
    </w:div>
    <w:div w:id="1652059148">
      <w:bodyDiv w:val="1"/>
      <w:marLeft w:val="0"/>
      <w:marRight w:val="0"/>
      <w:marTop w:val="0"/>
      <w:marBottom w:val="0"/>
      <w:divBdr>
        <w:top w:val="none" w:sz="0" w:space="0" w:color="auto"/>
        <w:left w:val="none" w:sz="0" w:space="0" w:color="auto"/>
        <w:bottom w:val="none" w:sz="0" w:space="0" w:color="auto"/>
        <w:right w:val="none" w:sz="0" w:space="0" w:color="auto"/>
      </w:divBdr>
    </w:div>
    <w:div w:id="1680041180">
      <w:bodyDiv w:val="1"/>
      <w:marLeft w:val="0"/>
      <w:marRight w:val="0"/>
      <w:marTop w:val="0"/>
      <w:marBottom w:val="0"/>
      <w:divBdr>
        <w:top w:val="none" w:sz="0" w:space="0" w:color="auto"/>
        <w:left w:val="none" w:sz="0" w:space="0" w:color="auto"/>
        <w:bottom w:val="none" w:sz="0" w:space="0" w:color="auto"/>
        <w:right w:val="none" w:sz="0" w:space="0" w:color="auto"/>
      </w:divBdr>
    </w:div>
    <w:div w:id="1778673960">
      <w:bodyDiv w:val="1"/>
      <w:marLeft w:val="0"/>
      <w:marRight w:val="0"/>
      <w:marTop w:val="0"/>
      <w:marBottom w:val="0"/>
      <w:divBdr>
        <w:top w:val="none" w:sz="0" w:space="0" w:color="auto"/>
        <w:left w:val="none" w:sz="0" w:space="0" w:color="auto"/>
        <w:bottom w:val="none" w:sz="0" w:space="0" w:color="auto"/>
        <w:right w:val="none" w:sz="0" w:space="0" w:color="auto"/>
      </w:divBdr>
    </w:div>
    <w:div w:id="1798178078">
      <w:bodyDiv w:val="1"/>
      <w:marLeft w:val="0"/>
      <w:marRight w:val="0"/>
      <w:marTop w:val="0"/>
      <w:marBottom w:val="0"/>
      <w:divBdr>
        <w:top w:val="none" w:sz="0" w:space="0" w:color="auto"/>
        <w:left w:val="none" w:sz="0" w:space="0" w:color="auto"/>
        <w:bottom w:val="none" w:sz="0" w:space="0" w:color="auto"/>
        <w:right w:val="none" w:sz="0" w:space="0" w:color="auto"/>
      </w:divBdr>
    </w:div>
    <w:div w:id="1798908297">
      <w:bodyDiv w:val="1"/>
      <w:marLeft w:val="0"/>
      <w:marRight w:val="0"/>
      <w:marTop w:val="0"/>
      <w:marBottom w:val="0"/>
      <w:divBdr>
        <w:top w:val="none" w:sz="0" w:space="0" w:color="auto"/>
        <w:left w:val="none" w:sz="0" w:space="0" w:color="auto"/>
        <w:bottom w:val="none" w:sz="0" w:space="0" w:color="auto"/>
        <w:right w:val="none" w:sz="0" w:space="0" w:color="auto"/>
      </w:divBdr>
    </w:div>
    <w:div w:id="1832872787">
      <w:bodyDiv w:val="1"/>
      <w:marLeft w:val="0"/>
      <w:marRight w:val="0"/>
      <w:marTop w:val="0"/>
      <w:marBottom w:val="0"/>
      <w:divBdr>
        <w:top w:val="none" w:sz="0" w:space="0" w:color="auto"/>
        <w:left w:val="none" w:sz="0" w:space="0" w:color="auto"/>
        <w:bottom w:val="none" w:sz="0" w:space="0" w:color="auto"/>
        <w:right w:val="none" w:sz="0" w:space="0" w:color="auto"/>
      </w:divBdr>
      <w:divsChild>
        <w:div w:id="1273171031">
          <w:marLeft w:val="0"/>
          <w:marRight w:val="0"/>
          <w:marTop w:val="0"/>
          <w:marBottom w:val="0"/>
          <w:divBdr>
            <w:top w:val="none" w:sz="0" w:space="0" w:color="auto"/>
            <w:left w:val="none" w:sz="0" w:space="0" w:color="auto"/>
            <w:bottom w:val="none" w:sz="0" w:space="0" w:color="auto"/>
            <w:right w:val="none" w:sz="0" w:space="0" w:color="auto"/>
          </w:divBdr>
          <w:divsChild>
            <w:div w:id="1855420526">
              <w:marLeft w:val="0"/>
              <w:marRight w:val="0"/>
              <w:marTop w:val="0"/>
              <w:marBottom w:val="0"/>
              <w:divBdr>
                <w:top w:val="none" w:sz="0" w:space="0" w:color="auto"/>
                <w:left w:val="none" w:sz="0" w:space="0" w:color="auto"/>
                <w:bottom w:val="none" w:sz="0" w:space="0" w:color="auto"/>
                <w:right w:val="none" w:sz="0" w:space="0" w:color="auto"/>
              </w:divBdr>
              <w:divsChild>
                <w:div w:id="489903346">
                  <w:marLeft w:val="0"/>
                  <w:marRight w:val="0"/>
                  <w:marTop w:val="0"/>
                  <w:marBottom w:val="0"/>
                  <w:divBdr>
                    <w:top w:val="none" w:sz="0" w:space="0" w:color="auto"/>
                    <w:left w:val="none" w:sz="0" w:space="0" w:color="auto"/>
                    <w:bottom w:val="none" w:sz="0" w:space="0" w:color="auto"/>
                    <w:right w:val="none" w:sz="0" w:space="0" w:color="auto"/>
                  </w:divBdr>
                  <w:divsChild>
                    <w:div w:id="285238450">
                      <w:marLeft w:val="0"/>
                      <w:marRight w:val="0"/>
                      <w:marTop w:val="0"/>
                      <w:marBottom w:val="0"/>
                      <w:divBdr>
                        <w:top w:val="none" w:sz="0" w:space="0" w:color="auto"/>
                        <w:left w:val="none" w:sz="0" w:space="0" w:color="auto"/>
                        <w:bottom w:val="none" w:sz="0" w:space="0" w:color="auto"/>
                        <w:right w:val="none" w:sz="0" w:space="0" w:color="auto"/>
                      </w:divBdr>
                      <w:divsChild>
                        <w:div w:id="1906142243">
                          <w:marLeft w:val="0"/>
                          <w:marRight w:val="0"/>
                          <w:marTop w:val="0"/>
                          <w:marBottom w:val="0"/>
                          <w:divBdr>
                            <w:top w:val="none" w:sz="0" w:space="0" w:color="auto"/>
                            <w:left w:val="none" w:sz="0" w:space="0" w:color="auto"/>
                            <w:bottom w:val="none" w:sz="0" w:space="0" w:color="auto"/>
                            <w:right w:val="none" w:sz="0" w:space="0" w:color="auto"/>
                          </w:divBdr>
                          <w:divsChild>
                            <w:div w:id="7060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729653">
      <w:bodyDiv w:val="1"/>
      <w:marLeft w:val="0"/>
      <w:marRight w:val="0"/>
      <w:marTop w:val="0"/>
      <w:marBottom w:val="0"/>
      <w:divBdr>
        <w:top w:val="none" w:sz="0" w:space="0" w:color="auto"/>
        <w:left w:val="none" w:sz="0" w:space="0" w:color="auto"/>
        <w:bottom w:val="none" w:sz="0" w:space="0" w:color="auto"/>
        <w:right w:val="none" w:sz="0" w:space="0" w:color="auto"/>
      </w:divBdr>
      <w:divsChild>
        <w:div w:id="1137720994">
          <w:marLeft w:val="0"/>
          <w:marRight w:val="0"/>
          <w:marTop w:val="0"/>
          <w:marBottom w:val="0"/>
          <w:divBdr>
            <w:top w:val="none" w:sz="0" w:space="0" w:color="auto"/>
            <w:left w:val="none" w:sz="0" w:space="0" w:color="auto"/>
            <w:bottom w:val="none" w:sz="0" w:space="0" w:color="auto"/>
            <w:right w:val="none" w:sz="0" w:space="0" w:color="auto"/>
          </w:divBdr>
          <w:divsChild>
            <w:div w:id="574584689">
              <w:marLeft w:val="0"/>
              <w:marRight w:val="0"/>
              <w:marTop w:val="0"/>
              <w:marBottom w:val="0"/>
              <w:divBdr>
                <w:top w:val="none" w:sz="0" w:space="0" w:color="auto"/>
                <w:left w:val="none" w:sz="0" w:space="0" w:color="auto"/>
                <w:bottom w:val="none" w:sz="0" w:space="0" w:color="auto"/>
                <w:right w:val="none" w:sz="0" w:space="0" w:color="auto"/>
              </w:divBdr>
              <w:divsChild>
                <w:div w:id="60644773">
                  <w:marLeft w:val="0"/>
                  <w:marRight w:val="0"/>
                  <w:marTop w:val="0"/>
                  <w:marBottom w:val="0"/>
                  <w:divBdr>
                    <w:top w:val="none" w:sz="0" w:space="0" w:color="auto"/>
                    <w:left w:val="none" w:sz="0" w:space="0" w:color="auto"/>
                    <w:bottom w:val="none" w:sz="0" w:space="0" w:color="auto"/>
                    <w:right w:val="none" w:sz="0" w:space="0" w:color="auto"/>
                  </w:divBdr>
                  <w:divsChild>
                    <w:div w:id="175385740">
                      <w:marLeft w:val="0"/>
                      <w:marRight w:val="0"/>
                      <w:marTop w:val="0"/>
                      <w:marBottom w:val="0"/>
                      <w:divBdr>
                        <w:top w:val="none" w:sz="0" w:space="0" w:color="auto"/>
                        <w:left w:val="none" w:sz="0" w:space="0" w:color="auto"/>
                        <w:bottom w:val="none" w:sz="0" w:space="0" w:color="auto"/>
                        <w:right w:val="none" w:sz="0" w:space="0" w:color="auto"/>
                      </w:divBdr>
                      <w:divsChild>
                        <w:div w:id="945113220">
                          <w:marLeft w:val="0"/>
                          <w:marRight w:val="0"/>
                          <w:marTop w:val="0"/>
                          <w:marBottom w:val="0"/>
                          <w:divBdr>
                            <w:top w:val="none" w:sz="0" w:space="0" w:color="auto"/>
                            <w:left w:val="none" w:sz="0" w:space="0" w:color="auto"/>
                            <w:bottom w:val="none" w:sz="0" w:space="0" w:color="auto"/>
                            <w:right w:val="none" w:sz="0" w:space="0" w:color="auto"/>
                          </w:divBdr>
                          <w:divsChild>
                            <w:div w:id="19523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960768">
      <w:bodyDiv w:val="1"/>
      <w:marLeft w:val="0"/>
      <w:marRight w:val="0"/>
      <w:marTop w:val="0"/>
      <w:marBottom w:val="0"/>
      <w:divBdr>
        <w:top w:val="none" w:sz="0" w:space="0" w:color="auto"/>
        <w:left w:val="none" w:sz="0" w:space="0" w:color="auto"/>
        <w:bottom w:val="none" w:sz="0" w:space="0" w:color="auto"/>
        <w:right w:val="none" w:sz="0" w:space="0" w:color="auto"/>
      </w:divBdr>
      <w:divsChild>
        <w:div w:id="587084326">
          <w:marLeft w:val="0"/>
          <w:marRight w:val="0"/>
          <w:marTop w:val="0"/>
          <w:marBottom w:val="0"/>
          <w:divBdr>
            <w:top w:val="none" w:sz="0" w:space="0" w:color="auto"/>
            <w:left w:val="none" w:sz="0" w:space="0" w:color="auto"/>
            <w:bottom w:val="none" w:sz="0" w:space="0" w:color="auto"/>
            <w:right w:val="none" w:sz="0" w:space="0" w:color="auto"/>
          </w:divBdr>
          <w:divsChild>
            <w:div w:id="2041972637">
              <w:marLeft w:val="0"/>
              <w:marRight w:val="0"/>
              <w:marTop w:val="0"/>
              <w:marBottom w:val="0"/>
              <w:divBdr>
                <w:top w:val="none" w:sz="0" w:space="0" w:color="auto"/>
                <w:left w:val="none" w:sz="0" w:space="0" w:color="auto"/>
                <w:bottom w:val="none" w:sz="0" w:space="0" w:color="auto"/>
                <w:right w:val="none" w:sz="0" w:space="0" w:color="auto"/>
              </w:divBdr>
              <w:divsChild>
                <w:div w:id="1763574827">
                  <w:marLeft w:val="0"/>
                  <w:marRight w:val="0"/>
                  <w:marTop w:val="0"/>
                  <w:marBottom w:val="0"/>
                  <w:divBdr>
                    <w:top w:val="none" w:sz="0" w:space="0" w:color="auto"/>
                    <w:left w:val="none" w:sz="0" w:space="0" w:color="auto"/>
                    <w:bottom w:val="none" w:sz="0" w:space="0" w:color="auto"/>
                    <w:right w:val="none" w:sz="0" w:space="0" w:color="auto"/>
                  </w:divBdr>
                  <w:divsChild>
                    <w:div w:id="1898739823">
                      <w:marLeft w:val="0"/>
                      <w:marRight w:val="0"/>
                      <w:marTop w:val="0"/>
                      <w:marBottom w:val="0"/>
                      <w:divBdr>
                        <w:top w:val="none" w:sz="0" w:space="0" w:color="auto"/>
                        <w:left w:val="none" w:sz="0" w:space="0" w:color="auto"/>
                        <w:bottom w:val="none" w:sz="0" w:space="0" w:color="auto"/>
                        <w:right w:val="none" w:sz="0" w:space="0" w:color="auto"/>
                      </w:divBdr>
                      <w:divsChild>
                        <w:div w:id="829060968">
                          <w:marLeft w:val="0"/>
                          <w:marRight w:val="0"/>
                          <w:marTop w:val="0"/>
                          <w:marBottom w:val="0"/>
                          <w:divBdr>
                            <w:top w:val="none" w:sz="0" w:space="0" w:color="auto"/>
                            <w:left w:val="none" w:sz="0" w:space="0" w:color="auto"/>
                            <w:bottom w:val="none" w:sz="0" w:space="0" w:color="auto"/>
                            <w:right w:val="none" w:sz="0" w:space="0" w:color="auto"/>
                          </w:divBdr>
                          <w:divsChild>
                            <w:div w:id="756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236062">
      <w:bodyDiv w:val="1"/>
      <w:marLeft w:val="0"/>
      <w:marRight w:val="0"/>
      <w:marTop w:val="0"/>
      <w:marBottom w:val="0"/>
      <w:divBdr>
        <w:top w:val="none" w:sz="0" w:space="0" w:color="auto"/>
        <w:left w:val="none" w:sz="0" w:space="0" w:color="auto"/>
        <w:bottom w:val="none" w:sz="0" w:space="0" w:color="auto"/>
        <w:right w:val="none" w:sz="0" w:space="0" w:color="auto"/>
      </w:divBdr>
    </w:div>
    <w:div w:id="1950117869">
      <w:bodyDiv w:val="1"/>
      <w:marLeft w:val="0"/>
      <w:marRight w:val="0"/>
      <w:marTop w:val="0"/>
      <w:marBottom w:val="0"/>
      <w:divBdr>
        <w:top w:val="none" w:sz="0" w:space="0" w:color="auto"/>
        <w:left w:val="none" w:sz="0" w:space="0" w:color="auto"/>
        <w:bottom w:val="none" w:sz="0" w:space="0" w:color="auto"/>
        <w:right w:val="none" w:sz="0" w:space="0" w:color="auto"/>
      </w:divBdr>
    </w:div>
    <w:div w:id="1996451127">
      <w:bodyDiv w:val="1"/>
      <w:marLeft w:val="0"/>
      <w:marRight w:val="0"/>
      <w:marTop w:val="0"/>
      <w:marBottom w:val="0"/>
      <w:divBdr>
        <w:top w:val="none" w:sz="0" w:space="0" w:color="auto"/>
        <w:left w:val="none" w:sz="0" w:space="0" w:color="auto"/>
        <w:bottom w:val="none" w:sz="0" w:space="0" w:color="auto"/>
        <w:right w:val="none" w:sz="0" w:space="0" w:color="auto"/>
      </w:divBdr>
    </w:div>
    <w:div w:id="2014724952">
      <w:bodyDiv w:val="1"/>
      <w:marLeft w:val="0"/>
      <w:marRight w:val="0"/>
      <w:marTop w:val="0"/>
      <w:marBottom w:val="0"/>
      <w:divBdr>
        <w:top w:val="none" w:sz="0" w:space="0" w:color="auto"/>
        <w:left w:val="none" w:sz="0" w:space="0" w:color="auto"/>
        <w:bottom w:val="none" w:sz="0" w:space="0" w:color="auto"/>
        <w:right w:val="none" w:sz="0" w:space="0" w:color="auto"/>
      </w:divBdr>
    </w:div>
    <w:div w:id="2021201378">
      <w:bodyDiv w:val="1"/>
      <w:marLeft w:val="0"/>
      <w:marRight w:val="0"/>
      <w:marTop w:val="0"/>
      <w:marBottom w:val="0"/>
      <w:divBdr>
        <w:top w:val="none" w:sz="0" w:space="0" w:color="auto"/>
        <w:left w:val="none" w:sz="0" w:space="0" w:color="auto"/>
        <w:bottom w:val="none" w:sz="0" w:space="0" w:color="auto"/>
        <w:right w:val="none" w:sz="0" w:space="0" w:color="auto"/>
      </w:divBdr>
    </w:div>
    <w:div w:id="2052991330">
      <w:bodyDiv w:val="1"/>
      <w:marLeft w:val="0"/>
      <w:marRight w:val="0"/>
      <w:marTop w:val="0"/>
      <w:marBottom w:val="0"/>
      <w:divBdr>
        <w:top w:val="none" w:sz="0" w:space="0" w:color="auto"/>
        <w:left w:val="none" w:sz="0" w:space="0" w:color="auto"/>
        <w:bottom w:val="none" w:sz="0" w:space="0" w:color="auto"/>
        <w:right w:val="none" w:sz="0" w:space="0" w:color="auto"/>
      </w:divBdr>
      <w:divsChild>
        <w:div w:id="1838685543">
          <w:marLeft w:val="0"/>
          <w:marRight w:val="0"/>
          <w:marTop w:val="0"/>
          <w:marBottom w:val="0"/>
          <w:divBdr>
            <w:top w:val="none" w:sz="0" w:space="0" w:color="auto"/>
            <w:left w:val="none" w:sz="0" w:space="0" w:color="auto"/>
            <w:bottom w:val="none" w:sz="0" w:space="0" w:color="auto"/>
            <w:right w:val="none" w:sz="0" w:space="0" w:color="auto"/>
          </w:divBdr>
          <w:divsChild>
            <w:div w:id="122680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cholar.archive.org/work/sxx2qpvmcrdpvip63oztbdm24y/access/wayback/https:/aisel.aisnet.org/cgi/viewcontent.cgi?article=1009&amp;context=icis1981" TargetMode="External"/><Relationship Id="rId18" Type="http://schemas.openxmlformats.org/officeDocument/2006/relationships/hyperlink" Target="https://www.oddbox.co.uk/ourgrower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oddbox.co.uk/about" TargetMode="External"/><Relationship Id="rId7" Type="http://schemas.openxmlformats.org/officeDocument/2006/relationships/footnotes" Target="footnotes.xml"/><Relationship Id="rId12" Type="http://schemas.openxmlformats.org/officeDocument/2006/relationships/hyperlink" Target="https://www.academia.edu/download/35593708/Corporate_strategy_J_S_W.pdf" TargetMode="External"/><Relationship Id="rId17" Type="http://schemas.openxmlformats.org/officeDocument/2006/relationships/hyperlink" Target="http://www.oddbox.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ddbox.co.uk/sustainability" TargetMode="External"/><Relationship Id="rId20" Type="http://schemas.openxmlformats.org/officeDocument/2006/relationships/hyperlink" Target="https://www.oddbox.co.uk/wh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24" Type="http://schemas.openxmlformats.org/officeDocument/2006/relationships/hyperlink" Target="https://doi.org/10.15388/ekon.2019.2.6" TargetMode="External"/><Relationship Id="rId5" Type="http://schemas.openxmlformats.org/officeDocument/2006/relationships/settings" Target="settings.xml"/><Relationship Id="rId15" Type="http://schemas.openxmlformats.org/officeDocument/2006/relationships/hyperlink" Target="http://www.oddbox.co.uk" TargetMode="External"/><Relationship Id="rId23" Type="http://schemas.openxmlformats.org/officeDocument/2006/relationships/hyperlink" Target="https://www.blueoceanstrategyaustralia.com.au/wp-content/uploads/2023/08/HBRs-10-Must-Reads-on-Strategy.pdf" TargetMode="External"/><Relationship Id="rId10" Type="http://schemas.openxmlformats.org/officeDocument/2006/relationships/hyperlink" Target="https://doi.org/10.51244/ijrsi.2023.10801" TargetMode="External"/><Relationship Id="rId19" Type="http://schemas.openxmlformats.org/officeDocument/2006/relationships/hyperlink" Target="https://www.oddbox.co.uk/?srsltid=AfmBOop-vFue2J6IF6Q1JIk4E_mriPTqfosGzf1jne1OTpbBLrsrDlHP" TargetMode="External"/><Relationship Id="rId4" Type="http://schemas.openxmlformats.org/officeDocument/2006/relationships/styles" Target="styles.xml"/><Relationship Id="rId9" Type="http://schemas.openxmlformats.org/officeDocument/2006/relationships/hyperlink" Target="https://hbr.org/1957/09/strategies-for-diversification" TargetMode="External"/><Relationship Id="rId14" Type="http://schemas.openxmlformats.org/officeDocument/2006/relationships/hyperlink" Target="https://careers.oddbox.co.uk/locations/london" TargetMode="External"/><Relationship Id="rId22" Type="http://schemas.openxmlformats.org/officeDocument/2006/relationships/hyperlink" Target="https://www.researchgate.net/profile/David-Pickton/publication/246915222_What's_SWOT_in_strategic_analysis/links/59e1bee20f7e9b97fbe729db/Whats-SWOT-in-strategic-analysi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ACCD99-E1E7-4191-9AF6-FC01ECFFCD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4850</Words>
  <Characters>27646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2025-11-11T21:54:00Z</dcterms:created>
  <dcterms:modified xsi:type="dcterms:W3CDTF">2025-11-11T21:54:00Z</dcterms:modified>
</cp:coreProperties>
</file>