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9D50534" w:rsidR="004B0295" w:rsidRPr="004B0295" w:rsidRDefault="004B0295" w:rsidP="00D012E7">
      <w:pPr>
        <w:rPr>
          <w:rFonts w:cs="Arial"/>
          <w:b/>
          <w:bCs/>
          <w:sz w:val="22"/>
          <w:szCs w:val="22"/>
        </w:rPr>
      </w:pPr>
      <w:r w:rsidRPr="004B0295">
        <w:rPr>
          <w:rFonts w:cs="Arial"/>
          <w:b/>
          <w:bCs/>
          <w:sz w:val="22"/>
          <w:szCs w:val="22"/>
        </w:rPr>
        <w:t>8,000 word project</w:t>
      </w:r>
      <w:r w:rsidR="00296104">
        <w:rPr>
          <w:rFonts w:cs="Arial"/>
          <w:b/>
          <w:bCs/>
          <w:sz w:val="22"/>
          <w:szCs w:val="22"/>
        </w:rPr>
        <w:t xml:space="preserve"> </w:t>
      </w:r>
      <w:r w:rsidRPr="004B0295">
        <w:rPr>
          <w:rFonts w:cs="Arial"/>
          <w:b/>
          <w:bCs/>
          <w:sz w:val="22"/>
          <w:szCs w:val="22"/>
        </w:rPr>
        <w:t xml:space="preserve">  </w:t>
      </w:r>
    </w:p>
    <w:p w14:paraId="12B2D924" w14:textId="40CD44BD"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58"/>
        <w:gridCol w:w="3202"/>
      </w:tblGrid>
      <w:tr w:rsidR="005C6CD8" w:rsidRPr="00B61956" w14:paraId="26BA44B1" w14:textId="77777777" w:rsidTr="00D4485A">
        <w:tc>
          <w:tcPr>
            <w:tcW w:w="6242" w:type="dxa"/>
            <w:tcMar>
              <w:top w:w="0" w:type="dxa"/>
              <w:left w:w="108" w:type="dxa"/>
              <w:bottom w:w="0" w:type="dxa"/>
              <w:right w:w="108" w:type="dxa"/>
            </w:tcMar>
          </w:tcPr>
          <w:p w14:paraId="4F2606B7" w14:textId="72A36822" w:rsidR="00420D98" w:rsidRPr="00D012E7" w:rsidRDefault="005C6CD8" w:rsidP="00D4485A">
            <w:pPr>
              <w:pStyle w:val="BodyText"/>
              <w:jc w:val="both"/>
              <w:rPr>
                <w:rFonts w:cs="Arial"/>
                <w:b/>
                <w:bCs/>
                <w:sz w:val="22"/>
                <w:szCs w:val="22"/>
              </w:rPr>
            </w:pPr>
            <w:r w:rsidRPr="00D012E7">
              <w:rPr>
                <w:rFonts w:cs="Arial"/>
                <w:b/>
                <w:bCs/>
                <w:sz w:val="22"/>
                <w:szCs w:val="22"/>
              </w:rPr>
              <w:t xml:space="preserve">NAME: </w:t>
            </w:r>
            <w:r w:rsidR="00420D98">
              <w:rPr>
                <w:rFonts w:cs="Arial"/>
                <w:b/>
                <w:bCs/>
                <w:sz w:val="22"/>
                <w:szCs w:val="22"/>
              </w:rPr>
              <w:t>Luke Tamplin</w:t>
            </w:r>
          </w:p>
        </w:tc>
        <w:tc>
          <w:tcPr>
            <w:tcW w:w="2835" w:type="dxa"/>
          </w:tcPr>
          <w:p w14:paraId="00DC83D5" w14:textId="039E800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6220F">
              <w:rPr>
                <w:rFonts w:cs="Arial"/>
                <w:b/>
                <w:bCs/>
                <w:sz w:val="22"/>
                <w:szCs w:val="22"/>
              </w:rPr>
              <w:t>2117851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5F4D82F"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C7A41">
              <w:rPr>
                <w:rFonts w:cs="Arial"/>
                <w:b/>
                <w:bCs/>
                <w:sz w:val="22"/>
                <w:szCs w:val="22"/>
              </w:rPr>
              <w:t xml:space="preserve"> </w:t>
            </w:r>
            <w:r w:rsidR="001F61D0">
              <w:rPr>
                <w:rFonts w:cs="Arial"/>
                <w:b/>
                <w:bCs/>
                <w:sz w:val="22"/>
                <w:szCs w:val="22"/>
              </w:rPr>
              <w:t>What makes young people more susceptible to exploitation from County Lines gangs</w:t>
            </w:r>
            <w:r w:rsidR="002C567E">
              <w:rPr>
                <w:rFonts w:cs="Arial"/>
                <w:b/>
                <w:bCs/>
                <w:sz w:val="22"/>
                <w:szCs w:val="22"/>
              </w:rPr>
              <w:t xml:space="preserve"> and how can this be combated</w:t>
            </w:r>
            <w:r w:rsidR="001F61D0">
              <w:rPr>
                <w:rFonts w:cs="Arial"/>
                <w:b/>
                <w:bCs/>
                <w:sz w:val="22"/>
                <w:szCs w:val="22"/>
              </w:rPr>
              <w:t xml:space="preserve">? </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D9ED27B" w14:textId="42E062B2" w:rsidR="005A7464" w:rsidRDefault="005A7464" w:rsidP="00D4485A">
            <w:pPr>
              <w:jc w:val="both"/>
              <w:rPr>
                <w:rFonts w:cs="Arial"/>
                <w:sz w:val="22"/>
                <w:szCs w:val="22"/>
              </w:rPr>
            </w:pPr>
          </w:p>
          <w:p w14:paraId="1F00A560" w14:textId="48F7AF19" w:rsidR="005A7464" w:rsidRPr="00387578" w:rsidRDefault="005A7464" w:rsidP="00D4485A">
            <w:pPr>
              <w:jc w:val="both"/>
              <w:rPr>
                <w:rFonts w:cs="Arial"/>
                <w:sz w:val="22"/>
                <w:szCs w:val="22"/>
              </w:rPr>
            </w:pPr>
            <w:r w:rsidRPr="00387578">
              <w:rPr>
                <w:rFonts w:cs="Arial"/>
                <w:sz w:val="22"/>
                <w:szCs w:val="22"/>
              </w:rPr>
              <w:t>This topic is worthy of consideration as there is a clear issue of exploitation involving young people in the distribution and supply of drugs in the UK and these are often involved with what is called ‘County Lines’.</w:t>
            </w:r>
          </w:p>
          <w:p w14:paraId="48C5E878" w14:textId="77777777" w:rsidR="005A7464" w:rsidRPr="00387578" w:rsidRDefault="005A7464" w:rsidP="00D4485A">
            <w:pPr>
              <w:jc w:val="both"/>
              <w:rPr>
                <w:rFonts w:cs="Arial"/>
                <w:sz w:val="22"/>
                <w:szCs w:val="22"/>
              </w:rPr>
            </w:pPr>
          </w:p>
          <w:p w14:paraId="562696B5" w14:textId="3E9E2BF1" w:rsidR="005A7464" w:rsidRPr="00387578" w:rsidRDefault="005A7464" w:rsidP="00D4485A">
            <w:pPr>
              <w:jc w:val="both"/>
              <w:rPr>
                <w:sz w:val="22"/>
                <w:szCs w:val="22"/>
              </w:rPr>
            </w:pPr>
            <w:r w:rsidRPr="00387578">
              <w:rPr>
                <w:rFonts w:cs="Arial"/>
                <w:sz w:val="22"/>
                <w:szCs w:val="22"/>
              </w:rPr>
              <w:t xml:space="preserve">County Lines are sophisticated and organised forms of criminality, whereby the networks involved distribute drugs from one area of the UK </w:t>
            </w:r>
            <w:r w:rsidR="00BA1E38">
              <w:rPr>
                <w:rFonts w:cs="Arial"/>
                <w:sz w:val="22"/>
                <w:szCs w:val="22"/>
              </w:rPr>
              <w:t>t</w:t>
            </w:r>
            <w:r w:rsidRPr="00387578">
              <w:rPr>
                <w:rFonts w:cs="Arial"/>
                <w:sz w:val="22"/>
                <w:szCs w:val="22"/>
              </w:rPr>
              <w:t xml:space="preserve">o </w:t>
            </w:r>
            <w:r w:rsidR="00BA1E38">
              <w:rPr>
                <w:rFonts w:cs="Arial"/>
                <w:sz w:val="22"/>
                <w:szCs w:val="22"/>
              </w:rPr>
              <w:t>others</w:t>
            </w:r>
            <w:r w:rsidRPr="00387578">
              <w:rPr>
                <w:rFonts w:cs="Arial"/>
                <w:sz w:val="22"/>
                <w:szCs w:val="22"/>
              </w:rPr>
              <w:t>. These types of gangs use mobile phone lines and often use children to distribute the drugs into the areas. This places the young people at risk, as the criminals controlling these lines will use several tactics to encourage and force the young people to distribute the drugs for them, which can involve violence and intimidation tactics</w:t>
            </w:r>
            <w:sdt>
              <w:sdtPr>
                <w:rPr>
                  <w:rFonts w:cs="Arial"/>
                  <w:sz w:val="22"/>
                  <w:szCs w:val="22"/>
                </w:rPr>
                <w:id w:val="1931313808"/>
                <w:citation/>
              </w:sdtPr>
              <w:sdtContent>
                <w:r w:rsidR="00703694">
                  <w:rPr>
                    <w:rFonts w:cs="Arial"/>
                    <w:sz w:val="22"/>
                    <w:szCs w:val="22"/>
                  </w:rPr>
                  <w:fldChar w:fldCharType="begin"/>
                </w:r>
                <w:r w:rsidR="00703694">
                  <w:rPr>
                    <w:rFonts w:cs="Arial"/>
                    <w:sz w:val="22"/>
                    <w:szCs w:val="22"/>
                  </w:rPr>
                  <w:instrText xml:space="preserve"> CITATION Nat181 \l 2057 </w:instrText>
                </w:r>
                <w:r w:rsidR="00703694">
                  <w:rPr>
                    <w:rFonts w:cs="Arial"/>
                    <w:sz w:val="22"/>
                    <w:szCs w:val="22"/>
                  </w:rPr>
                  <w:fldChar w:fldCharType="separate"/>
                </w:r>
                <w:r w:rsidR="00703694">
                  <w:rPr>
                    <w:rFonts w:cs="Arial"/>
                    <w:noProof/>
                    <w:sz w:val="22"/>
                    <w:szCs w:val="22"/>
                  </w:rPr>
                  <w:t xml:space="preserve"> </w:t>
                </w:r>
                <w:r w:rsidR="00703694" w:rsidRPr="00703694">
                  <w:rPr>
                    <w:rFonts w:cs="Arial"/>
                    <w:noProof/>
                    <w:sz w:val="22"/>
                    <w:szCs w:val="22"/>
                  </w:rPr>
                  <w:t>(National Crime Agency, 2018)</w:t>
                </w:r>
                <w:r w:rsidR="00703694">
                  <w:rPr>
                    <w:rFonts w:cs="Arial"/>
                    <w:sz w:val="22"/>
                    <w:szCs w:val="22"/>
                  </w:rPr>
                  <w:fldChar w:fldCharType="end"/>
                </w:r>
              </w:sdtContent>
            </w:sdt>
            <w:r w:rsidR="00703694">
              <w:rPr>
                <w:rFonts w:cs="Arial"/>
                <w:sz w:val="22"/>
                <w:szCs w:val="22"/>
              </w:rPr>
              <w:t>.</w:t>
            </w:r>
          </w:p>
          <w:p w14:paraId="2A1B25EA" w14:textId="77777777" w:rsidR="005A7464" w:rsidRPr="00387578" w:rsidRDefault="005A7464" w:rsidP="00D4485A">
            <w:pPr>
              <w:jc w:val="both"/>
              <w:rPr>
                <w:sz w:val="22"/>
                <w:szCs w:val="22"/>
              </w:rPr>
            </w:pPr>
          </w:p>
          <w:p w14:paraId="5D453E10" w14:textId="73EF83CE" w:rsidR="00B35C38" w:rsidRPr="00387578" w:rsidRDefault="005A7464" w:rsidP="00D4485A">
            <w:pPr>
              <w:jc w:val="both"/>
              <w:rPr>
                <w:sz w:val="22"/>
                <w:szCs w:val="22"/>
              </w:rPr>
            </w:pPr>
            <w:r w:rsidRPr="00387578">
              <w:rPr>
                <w:sz w:val="22"/>
                <w:szCs w:val="22"/>
              </w:rPr>
              <w:t xml:space="preserve">The common age of young people involved in county lines is usually aged between 15 and 16 </w:t>
            </w:r>
            <w:r w:rsidR="00B35C38" w:rsidRPr="00387578">
              <w:rPr>
                <w:sz w:val="22"/>
                <w:szCs w:val="22"/>
              </w:rPr>
              <w:t xml:space="preserve">and the recruitment to these gangs can often occur in school’s and streets in deprived areas. There is often high reward promised to the young people involved, who are often from deprived </w:t>
            </w:r>
            <w:r w:rsidR="00BA1E38" w:rsidRPr="00387578">
              <w:rPr>
                <w:sz w:val="22"/>
                <w:szCs w:val="22"/>
              </w:rPr>
              <w:t>areas,</w:t>
            </w:r>
            <w:r w:rsidR="00B35C38" w:rsidRPr="00387578">
              <w:rPr>
                <w:sz w:val="22"/>
                <w:szCs w:val="22"/>
              </w:rPr>
              <w:t xml:space="preserve"> and they are offered reward in the promise of high financial earnings and materialistic possessions</w:t>
            </w:r>
            <w:sdt>
              <w:sdtPr>
                <w:rPr>
                  <w:sz w:val="22"/>
                  <w:szCs w:val="22"/>
                </w:rPr>
                <w:id w:val="-1336527303"/>
                <w:citation/>
              </w:sdtPr>
              <w:sdtContent>
                <w:r w:rsidR="00703694">
                  <w:rPr>
                    <w:sz w:val="22"/>
                    <w:szCs w:val="22"/>
                  </w:rPr>
                  <w:fldChar w:fldCharType="begin"/>
                </w:r>
                <w:r w:rsidR="00703694">
                  <w:rPr>
                    <w:sz w:val="22"/>
                    <w:szCs w:val="22"/>
                  </w:rPr>
                  <w:instrText xml:space="preserve"> CITATION Saf23 \l 2057 </w:instrText>
                </w:r>
                <w:r w:rsidR="00703694">
                  <w:rPr>
                    <w:sz w:val="22"/>
                    <w:szCs w:val="22"/>
                  </w:rPr>
                  <w:fldChar w:fldCharType="separate"/>
                </w:r>
                <w:r w:rsidR="00703694">
                  <w:rPr>
                    <w:noProof/>
                    <w:sz w:val="22"/>
                    <w:szCs w:val="22"/>
                  </w:rPr>
                  <w:t xml:space="preserve"> </w:t>
                </w:r>
                <w:r w:rsidR="00703694" w:rsidRPr="00703694">
                  <w:rPr>
                    <w:noProof/>
                    <w:sz w:val="22"/>
                    <w:szCs w:val="22"/>
                  </w:rPr>
                  <w:t>(Safeguarding Hub, 2023)</w:t>
                </w:r>
                <w:r w:rsidR="00703694">
                  <w:rPr>
                    <w:sz w:val="22"/>
                    <w:szCs w:val="22"/>
                  </w:rPr>
                  <w:fldChar w:fldCharType="end"/>
                </w:r>
              </w:sdtContent>
            </w:sdt>
          </w:p>
          <w:p w14:paraId="671ED489" w14:textId="77777777" w:rsidR="00B35C38" w:rsidRDefault="00B35C38" w:rsidP="00D4485A">
            <w:pPr>
              <w:jc w:val="both"/>
            </w:pPr>
          </w:p>
          <w:p w14:paraId="4B458F29" w14:textId="36EEB1EB" w:rsidR="00B35C38" w:rsidRPr="00387578" w:rsidRDefault="00B35C38" w:rsidP="00D4485A">
            <w:pPr>
              <w:jc w:val="both"/>
              <w:rPr>
                <w:sz w:val="22"/>
                <w:szCs w:val="22"/>
              </w:rPr>
            </w:pPr>
            <w:r w:rsidRPr="00387578">
              <w:rPr>
                <w:sz w:val="22"/>
                <w:szCs w:val="22"/>
              </w:rPr>
              <w:t>Following being recruited to County Lines’ networks, young people are now placed at a high risk of violence from other gangs, who wish to steal the drugs from them and will often use violence to do this. Also, if the drugs are taken by another gang or intercepted by Police then this could mean that the young person is then responsible for the loss, and they are then forced to commit further offences on behalf of the gang or risk serious harm</w:t>
            </w:r>
            <w:sdt>
              <w:sdtPr>
                <w:rPr>
                  <w:sz w:val="22"/>
                  <w:szCs w:val="22"/>
                </w:rPr>
                <w:id w:val="75485194"/>
                <w:citation/>
              </w:sdtPr>
              <w:sdtContent>
                <w:r w:rsidR="00B66F6F">
                  <w:rPr>
                    <w:sz w:val="22"/>
                    <w:szCs w:val="22"/>
                  </w:rPr>
                  <w:fldChar w:fldCharType="begin"/>
                </w:r>
                <w:r w:rsidR="00B66F6F">
                  <w:rPr>
                    <w:sz w:val="22"/>
                    <w:szCs w:val="22"/>
                  </w:rPr>
                  <w:instrText xml:space="preserve"> CITATION Saf23 \l 2057 </w:instrText>
                </w:r>
                <w:r w:rsidR="00B66F6F">
                  <w:rPr>
                    <w:sz w:val="22"/>
                    <w:szCs w:val="22"/>
                  </w:rPr>
                  <w:fldChar w:fldCharType="separate"/>
                </w:r>
                <w:r w:rsidR="00B66F6F">
                  <w:rPr>
                    <w:noProof/>
                    <w:sz w:val="22"/>
                    <w:szCs w:val="22"/>
                  </w:rPr>
                  <w:t xml:space="preserve"> </w:t>
                </w:r>
                <w:r w:rsidR="00B66F6F" w:rsidRPr="00B66F6F">
                  <w:rPr>
                    <w:noProof/>
                    <w:sz w:val="22"/>
                    <w:szCs w:val="22"/>
                  </w:rPr>
                  <w:t>(Safeguarding Hub, 2023)</w:t>
                </w:r>
                <w:r w:rsidR="00B66F6F">
                  <w:rPr>
                    <w:sz w:val="22"/>
                    <w:szCs w:val="22"/>
                  </w:rPr>
                  <w:fldChar w:fldCharType="end"/>
                </w:r>
              </w:sdtContent>
            </w:sdt>
            <w:r w:rsidR="00B66F6F">
              <w:rPr>
                <w:sz w:val="22"/>
                <w:szCs w:val="22"/>
              </w:rPr>
              <w:t>.</w:t>
            </w:r>
          </w:p>
          <w:p w14:paraId="736F2AF7" w14:textId="77777777" w:rsidR="005A7464" w:rsidRPr="00387578" w:rsidRDefault="005A7464" w:rsidP="00D4485A">
            <w:pPr>
              <w:jc w:val="both"/>
              <w:rPr>
                <w:rFonts w:cs="Arial"/>
                <w:sz w:val="22"/>
                <w:szCs w:val="22"/>
              </w:rPr>
            </w:pPr>
          </w:p>
          <w:p w14:paraId="625788F3" w14:textId="17212CEE" w:rsidR="005A7464" w:rsidRPr="00387578" w:rsidRDefault="005A7464" w:rsidP="00D4485A">
            <w:pPr>
              <w:jc w:val="both"/>
              <w:rPr>
                <w:rFonts w:cs="Arial"/>
                <w:sz w:val="22"/>
                <w:szCs w:val="22"/>
              </w:rPr>
            </w:pPr>
            <w:r w:rsidRPr="00387578">
              <w:rPr>
                <w:rFonts w:cs="Arial"/>
                <w:sz w:val="22"/>
                <w:szCs w:val="22"/>
              </w:rPr>
              <w:t xml:space="preserve">It is justified to conduct this research, as this dissertation could give further insight to the risks and exploitation that County Lines poses to young </w:t>
            </w:r>
            <w:r w:rsidR="00B66F6F" w:rsidRPr="00387578">
              <w:rPr>
                <w:rFonts w:cs="Arial"/>
                <w:sz w:val="22"/>
                <w:szCs w:val="22"/>
              </w:rPr>
              <w:t>people,</w:t>
            </w:r>
            <w:r w:rsidR="00B35C38" w:rsidRPr="00387578">
              <w:rPr>
                <w:rFonts w:cs="Arial"/>
                <w:sz w:val="22"/>
                <w:szCs w:val="22"/>
              </w:rPr>
              <w:t xml:space="preserve"> and this could provide educational awareness to potential victim</w:t>
            </w:r>
            <w:r w:rsidR="00BA1E38">
              <w:rPr>
                <w:rFonts w:cs="Arial"/>
                <w:sz w:val="22"/>
                <w:szCs w:val="22"/>
              </w:rPr>
              <w:t>s.</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5B788EDF" w:rsidR="002D0EF0" w:rsidRPr="00C5214F" w:rsidRDefault="005C6CD8" w:rsidP="00C5214F">
            <w:pPr>
              <w:jc w:val="both"/>
              <w:rPr>
                <w:rFonts w:cs="Arial"/>
                <w:b/>
                <w:bCs/>
                <w:sz w:val="22"/>
                <w:szCs w:val="22"/>
              </w:rPr>
            </w:pPr>
            <w:r w:rsidRPr="00D012E7">
              <w:rPr>
                <w:rFonts w:cs="Arial"/>
                <w:b/>
                <w:bCs/>
                <w:sz w:val="22"/>
                <w:szCs w:val="22"/>
              </w:rPr>
              <w:lastRenderedPageBreak/>
              <w:t xml:space="preserve">SUMMARY OF RESEARCH OBJECTIVES: </w:t>
            </w:r>
          </w:p>
          <w:p w14:paraId="4C71D426" w14:textId="77777777" w:rsidR="00BA1E38" w:rsidRDefault="00BA1E38" w:rsidP="00420D98">
            <w:pPr>
              <w:rPr>
                <w:rFonts w:cs="Arial"/>
                <w:color w:val="FF0000"/>
                <w:sz w:val="22"/>
                <w:szCs w:val="22"/>
              </w:rPr>
            </w:pPr>
          </w:p>
          <w:p w14:paraId="3B6E6CA9" w14:textId="33D9FAA8" w:rsidR="00420D98" w:rsidRPr="00BA1E38" w:rsidRDefault="00BA1E38" w:rsidP="00420D98">
            <w:pPr>
              <w:rPr>
                <w:rFonts w:cs="Arial"/>
                <w:sz w:val="22"/>
                <w:szCs w:val="22"/>
              </w:rPr>
            </w:pPr>
            <w:r w:rsidRPr="00BA1E38">
              <w:rPr>
                <w:rFonts w:cs="Arial"/>
                <w:sz w:val="22"/>
                <w:szCs w:val="22"/>
              </w:rPr>
              <w:t>The three key areas being researched include:</w:t>
            </w:r>
          </w:p>
          <w:p w14:paraId="0804320D" w14:textId="77777777" w:rsidR="00420D98" w:rsidRDefault="00420D98" w:rsidP="00420D98">
            <w:pPr>
              <w:rPr>
                <w:rFonts w:cs="Arial"/>
                <w:sz w:val="22"/>
                <w:szCs w:val="22"/>
              </w:rPr>
            </w:pPr>
          </w:p>
          <w:p w14:paraId="38C45424" w14:textId="2CBA11AB" w:rsidR="00415060" w:rsidRPr="00415060" w:rsidRDefault="00B35C38" w:rsidP="00415060">
            <w:pPr>
              <w:pStyle w:val="ListParagraph"/>
              <w:numPr>
                <w:ilvl w:val="0"/>
                <w:numId w:val="43"/>
              </w:numPr>
              <w:rPr>
                <w:rFonts w:cs="Arial"/>
                <w:sz w:val="22"/>
                <w:szCs w:val="22"/>
              </w:rPr>
            </w:pPr>
            <w:r>
              <w:rPr>
                <w:rFonts w:cs="Arial"/>
                <w:sz w:val="22"/>
                <w:szCs w:val="22"/>
              </w:rPr>
              <w:t xml:space="preserve">What </w:t>
            </w:r>
            <w:r w:rsidR="00BC2813">
              <w:rPr>
                <w:rFonts w:cs="Arial"/>
                <w:sz w:val="22"/>
                <w:szCs w:val="22"/>
              </w:rPr>
              <w:t>are</w:t>
            </w:r>
            <w:r>
              <w:rPr>
                <w:rFonts w:cs="Arial"/>
                <w:sz w:val="22"/>
                <w:szCs w:val="22"/>
              </w:rPr>
              <w:t xml:space="preserve"> county lines and how do</w:t>
            </w:r>
            <w:r w:rsidR="00BC2813">
              <w:rPr>
                <w:rFonts w:cs="Arial"/>
                <w:sz w:val="22"/>
                <w:szCs w:val="22"/>
              </w:rPr>
              <w:t xml:space="preserve"> </w:t>
            </w:r>
            <w:r w:rsidR="00BC2813">
              <w:t>these</w:t>
            </w:r>
            <w:r>
              <w:rPr>
                <w:rFonts w:cs="Arial"/>
                <w:sz w:val="22"/>
                <w:szCs w:val="22"/>
              </w:rPr>
              <w:t xml:space="preserve"> </w:t>
            </w:r>
            <w:r w:rsidR="00415060">
              <w:rPr>
                <w:rFonts w:cs="Arial"/>
                <w:sz w:val="22"/>
                <w:szCs w:val="22"/>
              </w:rPr>
              <w:t xml:space="preserve">criminal gangs </w:t>
            </w:r>
            <w:r>
              <w:rPr>
                <w:rFonts w:cs="Arial"/>
                <w:sz w:val="22"/>
                <w:szCs w:val="22"/>
              </w:rPr>
              <w:t xml:space="preserve">operate? </w:t>
            </w:r>
          </w:p>
          <w:p w14:paraId="76F6A4AD" w14:textId="77777777" w:rsidR="00B35C38" w:rsidRDefault="00B35C38" w:rsidP="00B35C38">
            <w:pPr>
              <w:pStyle w:val="ListParagraph"/>
              <w:rPr>
                <w:rFonts w:cs="Arial"/>
                <w:sz w:val="22"/>
                <w:szCs w:val="22"/>
              </w:rPr>
            </w:pPr>
          </w:p>
          <w:p w14:paraId="27A94C9E" w14:textId="08F1E39C" w:rsidR="00B35C38" w:rsidRDefault="00B35C38" w:rsidP="00B35C38">
            <w:pPr>
              <w:pStyle w:val="ListParagraph"/>
              <w:numPr>
                <w:ilvl w:val="0"/>
                <w:numId w:val="43"/>
              </w:numPr>
              <w:rPr>
                <w:rFonts w:cs="Arial"/>
                <w:sz w:val="22"/>
                <w:szCs w:val="22"/>
              </w:rPr>
            </w:pPr>
            <w:r>
              <w:rPr>
                <w:rFonts w:cs="Arial"/>
                <w:sz w:val="22"/>
                <w:szCs w:val="22"/>
              </w:rPr>
              <w:t>How are young people recruited to gangs and what factors enable them to continue to participate in this type of criminality?</w:t>
            </w:r>
          </w:p>
          <w:p w14:paraId="1396FF30" w14:textId="77777777" w:rsidR="0003276B" w:rsidRPr="0003276B" w:rsidRDefault="0003276B" w:rsidP="0003276B">
            <w:pPr>
              <w:rPr>
                <w:rFonts w:cs="Arial"/>
                <w:sz w:val="22"/>
                <w:szCs w:val="22"/>
              </w:rPr>
            </w:pPr>
          </w:p>
          <w:p w14:paraId="1FE1F1E0" w14:textId="1C12F37C" w:rsidR="00B35C38" w:rsidRDefault="00B35C38" w:rsidP="00B35C38">
            <w:pPr>
              <w:pStyle w:val="ListParagraph"/>
              <w:numPr>
                <w:ilvl w:val="0"/>
                <w:numId w:val="43"/>
              </w:numPr>
              <w:rPr>
                <w:rFonts w:cs="Arial"/>
                <w:sz w:val="22"/>
                <w:szCs w:val="22"/>
              </w:rPr>
            </w:pPr>
            <w:r>
              <w:rPr>
                <w:rFonts w:cs="Arial"/>
                <w:sz w:val="22"/>
                <w:szCs w:val="22"/>
              </w:rPr>
              <w:t>What is currently being done to prevent exploitation and what are agencies such as the Police doing about this?</w:t>
            </w:r>
          </w:p>
          <w:p w14:paraId="198DC3C9" w14:textId="77777777" w:rsidR="00415060" w:rsidRPr="00415060" w:rsidRDefault="00415060" w:rsidP="00415060">
            <w:pPr>
              <w:pStyle w:val="ListParagraph"/>
              <w:rPr>
                <w:rFonts w:cs="Arial"/>
                <w:sz w:val="22"/>
                <w:szCs w:val="22"/>
              </w:rPr>
            </w:pPr>
          </w:p>
          <w:p w14:paraId="3DF27560" w14:textId="597B57DD" w:rsidR="00415060" w:rsidRDefault="00415060" w:rsidP="00415060">
            <w:pPr>
              <w:rPr>
                <w:rFonts w:cs="Arial"/>
                <w:sz w:val="22"/>
                <w:szCs w:val="22"/>
              </w:rPr>
            </w:pPr>
            <w:r>
              <w:rPr>
                <w:rFonts w:cs="Arial"/>
                <w:sz w:val="22"/>
                <w:szCs w:val="22"/>
              </w:rPr>
              <w:t>The steps taken to answer the objectives will be:</w:t>
            </w:r>
          </w:p>
          <w:p w14:paraId="30B7FF3F" w14:textId="0210B507" w:rsidR="00415060" w:rsidRDefault="00415060" w:rsidP="00415060">
            <w:pPr>
              <w:rPr>
                <w:rFonts w:cs="Arial"/>
                <w:sz w:val="22"/>
                <w:szCs w:val="22"/>
              </w:rPr>
            </w:pPr>
          </w:p>
          <w:p w14:paraId="7BCF5185" w14:textId="35B6753F" w:rsidR="00415060" w:rsidRDefault="00415060" w:rsidP="00415060">
            <w:pPr>
              <w:rPr>
                <w:rFonts w:cs="Arial"/>
                <w:sz w:val="22"/>
                <w:szCs w:val="22"/>
              </w:rPr>
            </w:pPr>
            <w:r>
              <w:rPr>
                <w:rFonts w:cs="Arial"/>
                <w:sz w:val="22"/>
                <w:szCs w:val="22"/>
              </w:rPr>
              <w:t xml:space="preserve">Conduct research into available literature concerning young people being exploited by ‘County Lines’ gangs. </w:t>
            </w:r>
          </w:p>
          <w:p w14:paraId="6D75E984" w14:textId="77777777" w:rsidR="00415060" w:rsidRDefault="00415060" w:rsidP="00415060">
            <w:pPr>
              <w:rPr>
                <w:rFonts w:cs="Arial"/>
                <w:sz w:val="22"/>
                <w:szCs w:val="22"/>
              </w:rPr>
            </w:pPr>
          </w:p>
          <w:p w14:paraId="69ADB377" w14:textId="599711AD" w:rsidR="00EE0A1C" w:rsidRDefault="00415060" w:rsidP="001F61D0">
            <w:pPr>
              <w:rPr>
                <w:rFonts w:cs="Arial"/>
                <w:sz w:val="22"/>
                <w:szCs w:val="22"/>
              </w:rPr>
            </w:pPr>
            <w:r>
              <w:rPr>
                <w:rFonts w:cs="Arial"/>
                <w:sz w:val="22"/>
                <w:szCs w:val="22"/>
              </w:rPr>
              <w:t xml:space="preserve">Primary research will be conducted in the form of surveys, which will be disseminated to police colleagues, friends, </w:t>
            </w:r>
            <w:r w:rsidR="00EE0A1C">
              <w:rPr>
                <w:rFonts w:cs="Arial"/>
                <w:sz w:val="22"/>
                <w:szCs w:val="22"/>
              </w:rPr>
              <w:t>family,</w:t>
            </w:r>
            <w:r>
              <w:rPr>
                <w:rFonts w:cs="Arial"/>
                <w:sz w:val="22"/>
                <w:szCs w:val="22"/>
              </w:rPr>
              <w:t xml:space="preserve"> and</w:t>
            </w:r>
            <w:r w:rsidR="0023517D">
              <w:rPr>
                <w:rFonts w:cs="Arial"/>
                <w:sz w:val="22"/>
                <w:szCs w:val="22"/>
              </w:rPr>
              <w:t xml:space="preserve"> through</w:t>
            </w:r>
            <w:r>
              <w:rPr>
                <w:rFonts w:cs="Arial"/>
                <w:sz w:val="22"/>
                <w:szCs w:val="22"/>
              </w:rPr>
              <w:t xml:space="preserve"> social media, with the intention of gaining a wide understanding on people’s perception of County Lines and the exploitation of young people</w:t>
            </w:r>
            <w:r w:rsidR="0023517D">
              <w:rPr>
                <w:rFonts w:cs="Arial"/>
                <w:sz w:val="22"/>
                <w:szCs w:val="22"/>
              </w:rPr>
              <w:t xml:space="preserve"> and what makes them particularly susceptible to this. </w:t>
            </w:r>
          </w:p>
          <w:p w14:paraId="2B742B0F" w14:textId="77777777" w:rsidR="00EE0A1C" w:rsidRDefault="00EE0A1C" w:rsidP="001F61D0">
            <w:pPr>
              <w:rPr>
                <w:rFonts w:cs="Arial"/>
                <w:sz w:val="22"/>
                <w:szCs w:val="22"/>
              </w:rPr>
            </w:pPr>
          </w:p>
          <w:p w14:paraId="1DC82AEE" w14:textId="072AA710" w:rsidR="00F46F72" w:rsidRPr="00D012E7" w:rsidRDefault="0023517D" w:rsidP="0023517D">
            <w:pPr>
              <w:rPr>
                <w:rFonts w:cs="Arial"/>
                <w:sz w:val="22"/>
                <w:szCs w:val="22"/>
              </w:rPr>
            </w:pPr>
            <w:r>
              <w:rPr>
                <w:rFonts w:cs="Arial"/>
                <w:sz w:val="22"/>
                <w:szCs w:val="22"/>
              </w:rPr>
              <w:t>To obtain both primary and secondary information for review and analysation, concluding on this and making recommendations for future research.</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09C54554" w:rsidR="005C6CD8" w:rsidRDefault="002D0EF0" w:rsidP="00C5214F">
            <w:pPr>
              <w:rPr>
                <w:rFonts w:cs="Arial"/>
                <w:b/>
                <w:bCs/>
                <w:sz w:val="22"/>
                <w:szCs w:val="22"/>
              </w:rPr>
            </w:pPr>
            <w:r>
              <w:rPr>
                <w:rFonts w:cs="Arial"/>
                <w:b/>
                <w:bCs/>
                <w:sz w:val="22"/>
                <w:szCs w:val="22"/>
              </w:rPr>
              <w:t>LITERATURE REVIEW</w:t>
            </w:r>
            <w:r w:rsidR="005C6CD8" w:rsidRPr="00D012E7">
              <w:rPr>
                <w:rFonts w:cs="Arial"/>
                <w:b/>
                <w:bCs/>
                <w:sz w:val="22"/>
                <w:szCs w:val="22"/>
              </w:rPr>
              <w:t>:</w:t>
            </w:r>
          </w:p>
          <w:p w14:paraId="22125B02" w14:textId="77777777" w:rsidR="00C5214F" w:rsidRDefault="00C5214F" w:rsidP="00C5214F">
            <w:pPr>
              <w:rPr>
                <w:rStyle w:val="lookup-resultcontent"/>
                <w:rFonts w:cs="Arial"/>
                <w:b/>
                <w:bCs/>
                <w:sz w:val="22"/>
                <w:szCs w:val="22"/>
              </w:rPr>
            </w:pPr>
          </w:p>
          <w:p w14:paraId="7AD2A55B" w14:textId="706D7FDC" w:rsidR="00DA395A" w:rsidRPr="005C6755" w:rsidRDefault="00BC2813" w:rsidP="00D4485A">
            <w:pPr>
              <w:jc w:val="both"/>
              <w:rPr>
                <w:sz w:val="22"/>
                <w:szCs w:val="22"/>
              </w:rPr>
            </w:pPr>
            <w:r w:rsidRPr="00DD344C">
              <w:rPr>
                <w:rStyle w:val="lookup-resultcontent"/>
                <w:rFonts w:cs="Arial"/>
                <w:sz w:val="22"/>
                <w:szCs w:val="22"/>
              </w:rPr>
              <w:t>T</w:t>
            </w:r>
            <w:r w:rsidRPr="00DD344C">
              <w:rPr>
                <w:rStyle w:val="lookup-resultcontent"/>
                <w:sz w:val="22"/>
                <w:szCs w:val="22"/>
              </w:rPr>
              <w:t>here are numerous sources of research</w:t>
            </w:r>
            <w:r w:rsidR="00DD344C" w:rsidRPr="00DD344C">
              <w:rPr>
                <w:rStyle w:val="lookup-resultcontent"/>
                <w:sz w:val="22"/>
                <w:szCs w:val="22"/>
              </w:rPr>
              <w:t xml:space="preserve"> able to be utilised</w:t>
            </w:r>
            <w:r w:rsidR="00DD344C">
              <w:rPr>
                <w:rStyle w:val="lookup-resultcontent"/>
              </w:rPr>
              <w:t>,</w:t>
            </w:r>
            <w:r w:rsidRPr="00DD344C">
              <w:rPr>
                <w:rStyle w:val="lookup-resultcontent"/>
                <w:sz w:val="22"/>
                <w:szCs w:val="22"/>
              </w:rPr>
              <w:t xml:space="preserve"> which will highlight how young </w:t>
            </w:r>
            <w:r w:rsidR="00DD344C" w:rsidRPr="00DD344C">
              <w:rPr>
                <w:rStyle w:val="lookup-resultcontent"/>
                <w:sz w:val="22"/>
                <w:szCs w:val="22"/>
              </w:rPr>
              <w:t>individuals</w:t>
            </w:r>
            <w:r w:rsidRPr="00DD344C">
              <w:rPr>
                <w:rStyle w:val="lookup-resultcontent"/>
                <w:sz w:val="22"/>
                <w:szCs w:val="22"/>
              </w:rPr>
              <w:t xml:space="preserve"> are susceptible</w:t>
            </w:r>
            <w:r w:rsidR="00DD344C">
              <w:rPr>
                <w:rStyle w:val="lookup-resultcontent"/>
                <w:sz w:val="22"/>
                <w:szCs w:val="22"/>
              </w:rPr>
              <w:t xml:space="preserve"> to exploitation from </w:t>
            </w:r>
            <w:r w:rsidRPr="00DD344C">
              <w:rPr>
                <w:rStyle w:val="lookup-resultcontent"/>
                <w:sz w:val="22"/>
                <w:szCs w:val="22"/>
              </w:rPr>
              <w:t>County Lines</w:t>
            </w:r>
            <w:r w:rsidR="00DD344C">
              <w:rPr>
                <w:rStyle w:val="lookup-resultcontent"/>
                <w:sz w:val="22"/>
                <w:szCs w:val="22"/>
              </w:rPr>
              <w:t xml:space="preserve"> gangs</w:t>
            </w:r>
            <w:r w:rsidRPr="00DD344C">
              <w:rPr>
                <w:rStyle w:val="lookup-resultcontent"/>
                <w:sz w:val="22"/>
                <w:szCs w:val="22"/>
              </w:rPr>
              <w:t xml:space="preserve">. </w:t>
            </w:r>
            <w:r w:rsidRPr="00DD344C">
              <w:rPr>
                <w:rStyle w:val="lookup-resultcontent"/>
                <w:rFonts w:cs="Arial"/>
                <w:sz w:val="22"/>
                <w:szCs w:val="22"/>
              </w:rPr>
              <w:t>According to the UK Government there are an estimated 27,000 young people involved in county lines</w:t>
            </w:r>
            <w:r w:rsidR="001A7DE6">
              <w:rPr>
                <w:rStyle w:val="lookup-resultcontent"/>
                <w:rFonts w:cs="Arial"/>
                <w:sz w:val="22"/>
                <w:szCs w:val="22"/>
              </w:rPr>
              <w:t xml:space="preserve"> activity</w:t>
            </w:r>
            <w:sdt>
              <w:sdtPr>
                <w:rPr>
                  <w:rStyle w:val="lookup-resultcontent"/>
                  <w:rFonts w:cs="Arial"/>
                  <w:sz w:val="22"/>
                  <w:szCs w:val="22"/>
                </w:rPr>
                <w:id w:val="1389916404"/>
                <w:citation/>
              </w:sdtPr>
              <w:sdtContent>
                <w:r w:rsidR="001A7DE6">
                  <w:rPr>
                    <w:rStyle w:val="lookup-resultcontent"/>
                    <w:rFonts w:cs="Arial"/>
                    <w:sz w:val="22"/>
                    <w:szCs w:val="22"/>
                  </w:rPr>
                  <w:fldChar w:fldCharType="begin"/>
                </w:r>
                <w:r w:rsidR="001A7DE6">
                  <w:rPr>
                    <w:rStyle w:val="lookup-resultcontent"/>
                    <w:rFonts w:cs="Arial"/>
                    <w:sz w:val="22"/>
                    <w:szCs w:val="22"/>
                  </w:rPr>
                  <w:instrText xml:space="preserve"> CITATION Chi21 \l 2057 </w:instrText>
                </w:r>
                <w:r w:rsidR="001A7DE6">
                  <w:rPr>
                    <w:rStyle w:val="lookup-resultcontent"/>
                    <w:rFonts w:cs="Arial"/>
                    <w:sz w:val="22"/>
                    <w:szCs w:val="22"/>
                  </w:rPr>
                  <w:fldChar w:fldCharType="separate"/>
                </w:r>
                <w:r w:rsidR="001A7DE6">
                  <w:rPr>
                    <w:rStyle w:val="lookup-resultcontent"/>
                    <w:rFonts w:cs="Arial"/>
                    <w:noProof/>
                    <w:sz w:val="22"/>
                    <w:szCs w:val="22"/>
                  </w:rPr>
                  <w:t xml:space="preserve"> </w:t>
                </w:r>
                <w:r w:rsidR="001A7DE6" w:rsidRPr="001A7DE6">
                  <w:rPr>
                    <w:rFonts w:cs="Arial"/>
                    <w:noProof/>
                    <w:sz w:val="22"/>
                    <w:szCs w:val="22"/>
                  </w:rPr>
                  <w:t>(Children's Commissioner , 2021)</w:t>
                </w:r>
                <w:r w:rsidR="001A7DE6">
                  <w:rPr>
                    <w:rStyle w:val="lookup-resultcontent"/>
                    <w:rFonts w:cs="Arial"/>
                    <w:sz w:val="22"/>
                    <w:szCs w:val="22"/>
                  </w:rPr>
                  <w:fldChar w:fldCharType="end"/>
                </w:r>
              </w:sdtContent>
            </w:sdt>
            <w:r w:rsidR="001A7DE6">
              <w:rPr>
                <w:rStyle w:val="lookup-resultcontent"/>
                <w:rFonts w:cs="Arial"/>
                <w:sz w:val="22"/>
                <w:szCs w:val="22"/>
              </w:rPr>
              <w:t xml:space="preserve">. Whilst these gangs operate all throughout </w:t>
            </w:r>
            <w:r w:rsidR="00F02092">
              <w:rPr>
                <w:rStyle w:val="lookup-resultcontent"/>
                <w:rFonts w:cs="Arial"/>
                <w:sz w:val="22"/>
                <w:szCs w:val="22"/>
              </w:rPr>
              <w:t>the</w:t>
            </w:r>
            <w:r w:rsidR="001A7DE6">
              <w:rPr>
                <w:rStyle w:val="lookup-resultcontent"/>
                <w:rFonts w:cs="Arial"/>
                <w:sz w:val="22"/>
                <w:szCs w:val="22"/>
              </w:rPr>
              <w:t xml:space="preserve"> </w:t>
            </w:r>
            <w:r w:rsidR="00F02092">
              <w:rPr>
                <w:rStyle w:val="lookup-resultcontent"/>
                <w:rFonts w:cs="Arial"/>
                <w:sz w:val="22"/>
                <w:szCs w:val="22"/>
              </w:rPr>
              <w:t>UK</w:t>
            </w:r>
            <w:r w:rsidR="001A7DE6">
              <w:rPr>
                <w:rStyle w:val="lookup-resultcontent"/>
                <w:rFonts w:cs="Arial"/>
                <w:sz w:val="22"/>
                <w:szCs w:val="22"/>
              </w:rPr>
              <w:t>, they mainly originate from major cities</w:t>
            </w:r>
            <w:r w:rsidR="00F02092">
              <w:rPr>
                <w:rStyle w:val="lookup-resultcontent"/>
                <w:rFonts w:cs="Arial"/>
                <w:sz w:val="22"/>
                <w:szCs w:val="22"/>
              </w:rPr>
              <w:t xml:space="preserve"> and counties</w:t>
            </w:r>
            <w:r w:rsidR="001A7DE6">
              <w:rPr>
                <w:rStyle w:val="lookup-resultcontent"/>
                <w:rFonts w:cs="Arial"/>
                <w:sz w:val="22"/>
                <w:szCs w:val="22"/>
              </w:rPr>
              <w:t xml:space="preserve"> such as London, Merseyside, and the West Midlands. </w:t>
            </w:r>
            <w:r w:rsidRPr="00286DD3">
              <w:rPr>
                <w:rStyle w:val="lookup-resultcontent"/>
                <w:rFonts w:cs="Arial"/>
                <w:sz w:val="22"/>
                <w:szCs w:val="22"/>
              </w:rPr>
              <w:t xml:space="preserve">The lines offer a high financial reward if they are allowed to operate without interference and each line </w:t>
            </w:r>
            <w:r w:rsidR="001A7DE6">
              <w:rPr>
                <w:rStyle w:val="lookup-resultcontent"/>
                <w:rFonts w:cs="Arial"/>
                <w:sz w:val="22"/>
                <w:szCs w:val="22"/>
              </w:rPr>
              <w:t xml:space="preserve">is estimated to </w:t>
            </w:r>
            <w:r w:rsidR="00503F25" w:rsidRPr="00286DD3">
              <w:rPr>
                <w:rStyle w:val="lookup-resultcontent"/>
                <w:rFonts w:cs="Arial"/>
                <w:sz w:val="22"/>
                <w:szCs w:val="22"/>
              </w:rPr>
              <w:t>make over £800,000 per year</w:t>
            </w:r>
            <w:sdt>
              <w:sdtPr>
                <w:rPr>
                  <w:rStyle w:val="lookup-resultcontent"/>
                  <w:rFonts w:cs="Arial"/>
                  <w:sz w:val="22"/>
                  <w:szCs w:val="22"/>
                </w:rPr>
                <w:id w:val="-543298023"/>
                <w:citation/>
              </w:sdtPr>
              <w:sdtContent>
                <w:r w:rsidR="00F02092">
                  <w:rPr>
                    <w:rStyle w:val="lookup-resultcontent"/>
                    <w:rFonts w:cs="Arial"/>
                    <w:sz w:val="22"/>
                    <w:szCs w:val="22"/>
                  </w:rPr>
                  <w:fldChar w:fldCharType="begin"/>
                </w:r>
                <w:r w:rsidR="00F02092">
                  <w:rPr>
                    <w:rStyle w:val="lookup-resultcontent"/>
                    <w:rFonts w:cs="Arial"/>
                    <w:sz w:val="22"/>
                    <w:szCs w:val="22"/>
                  </w:rPr>
                  <w:instrText xml:space="preserve"> CITATION Pub21 \l 2057 </w:instrText>
                </w:r>
                <w:r w:rsidR="00F02092">
                  <w:rPr>
                    <w:rStyle w:val="lookup-resultcontent"/>
                    <w:rFonts w:cs="Arial"/>
                    <w:sz w:val="22"/>
                    <w:szCs w:val="22"/>
                  </w:rPr>
                  <w:fldChar w:fldCharType="separate"/>
                </w:r>
                <w:r w:rsidR="00F02092">
                  <w:rPr>
                    <w:rStyle w:val="lookup-resultcontent"/>
                    <w:rFonts w:cs="Arial"/>
                    <w:noProof/>
                    <w:sz w:val="22"/>
                    <w:szCs w:val="22"/>
                  </w:rPr>
                  <w:t xml:space="preserve"> </w:t>
                </w:r>
                <w:r w:rsidR="00F02092" w:rsidRPr="00F02092">
                  <w:rPr>
                    <w:rFonts w:cs="Arial"/>
                    <w:noProof/>
                    <w:sz w:val="22"/>
                    <w:szCs w:val="22"/>
                  </w:rPr>
                  <w:t>(Public Health England, 2021)</w:t>
                </w:r>
                <w:r w:rsidR="00F02092">
                  <w:rPr>
                    <w:rStyle w:val="lookup-resultcontent"/>
                    <w:rFonts w:cs="Arial"/>
                    <w:sz w:val="22"/>
                    <w:szCs w:val="22"/>
                  </w:rPr>
                  <w:fldChar w:fldCharType="end"/>
                </w:r>
              </w:sdtContent>
            </w:sdt>
            <w:r w:rsidR="00614FCE">
              <w:rPr>
                <w:rStyle w:val="lookup-resultcontent"/>
                <w:rFonts w:cs="Arial"/>
                <w:sz w:val="22"/>
                <w:szCs w:val="22"/>
              </w:rPr>
              <w:t xml:space="preserve">. </w:t>
            </w:r>
            <w:r w:rsidR="00503F25" w:rsidRPr="002F53BE">
              <w:rPr>
                <w:sz w:val="22"/>
                <w:szCs w:val="22"/>
              </w:rPr>
              <w:t>There is also legislation in place, whereby the criminal gang members exploiting these young people can be prosecuted under the Modern Slavery Act 2015, which also further highlights the damage that this type of exploitation does to young people</w:t>
            </w:r>
            <w:sdt>
              <w:sdtPr>
                <w:rPr>
                  <w:sz w:val="22"/>
                  <w:szCs w:val="22"/>
                </w:rPr>
                <w:id w:val="-390812441"/>
                <w:citation/>
              </w:sdtPr>
              <w:sdtContent>
                <w:r w:rsidR="004D33DF">
                  <w:rPr>
                    <w:sz w:val="22"/>
                    <w:szCs w:val="22"/>
                  </w:rPr>
                  <w:fldChar w:fldCharType="begin"/>
                </w:r>
                <w:r w:rsidR="004D33DF">
                  <w:rPr>
                    <w:sz w:val="22"/>
                    <w:szCs w:val="22"/>
                  </w:rPr>
                  <w:instrText xml:space="preserve"> CITATION Koc23 \l 2057 </w:instrText>
                </w:r>
                <w:r w:rsidR="004D33DF">
                  <w:rPr>
                    <w:sz w:val="22"/>
                    <w:szCs w:val="22"/>
                  </w:rPr>
                  <w:fldChar w:fldCharType="separate"/>
                </w:r>
                <w:r w:rsidR="004D33DF">
                  <w:rPr>
                    <w:noProof/>
                    <w:sz w:val="22"/>
                    <w:szCs w:val="22"/>
                  </w:rPr>
                  <w:t xml:space="preserve"> </w:t>
                </w:r>
                <w:r w:rsidR="004D33DF" w:rsidRPr="004D33DF">
                  <w:rPr>
                    <w:noProof/>
                    <w:sz w:val="22"/>
                    <w:szCs w:val="22"/>
                  </w:rPr>
                  <w:t>(Koch, et al., 2023)</w:t>
                </w:r>
                <w:r w:rsidR="004D33DF">
                  <w:rPr>
                    <w:sz w:val="22"/>
                    <w:szCs w:val="22"/>
                  </w:rPr>
                  <w:fldChar w:fldCharType="end"/>
                </w:r>
              </w:sdtContent>
            </w:sdt>
            <w:r w:rsidR="00286DD3" w:rsidRPr="002F53BE">
              <w:rPr>
                <w:sz w:val="22"/>
                <w:szCs w:val="22"/>
              </w:rPr>
              <w:t>.</w:t>
            </w:r>
            <w:r w:rsidR="00503F25" w:rsidRPr="002F53BE">
              <w:rPr>
                <w:sz w:val="22"/>
                <w:szCs w:val="22"/>
              </w:rPr>
              <w:t xml:space="preserve"> </w:t>
            </w:r>
          </w:p>
          <w:p w14:paraId="768C5BB0" w14:textId="77777777" w:rsidR="00DA395A" w:rsidRDefault="00DA395A" w:rsidP="00D4485A">
            <w:pPr>
              <w:jc w:val="both"/>
            </w:pPr>
          </w:p>
          <w:p w14:paraId="05D50C94" w14:textId="77777777" w:rsidR="00503F25" w:rsidRDefault="002F53BE" w:rsidP="00D4485A">
            <w:pPr>
              <w:jc w:val="both"/>
              <w:rPr>
                <w:sz w:val="22"/>
                <w:szCs w:val="22"/>
              </w:rPr>
            </w:pPr>
            <w:r w:rsidRPr="002C567E">
              <w:rPr>
                <w:sz w:val="22"/>
                <w:szCs w:val="22"/>
              </w:rPr>
              <w:t>Windle et al</w:t>
            </w:r>
            <w:sdt>
              <w:sdtPr>
                <w:rPr>
                  <w:sz w:val="22"/>
                  <w:szCs w:val="22"/>
                </w:rPr>
                <w:id w:val="237215695"/>
                <w:citation/>
              </w:sdtPr>
              <w:sdtContent>
                <w:r w:rsidR="00D048E2">
                  <w:rPr>
                    <w:sz w:val="22"/>
                    <w:szCs w:val="22"/>
                  </w:rPr>
                  <w:fldChar w:fldCharType="begin"/>
                </w:r>
                <w:r w:rsidR="00D048E2">
                  <w:rPr>
                    <w:sz w:val="22"/>
                    <w:szCs w:val="22"/>
                  </w:rPr>
                  <w:instrText xml:space="preserve">CITATION Win201 \n  \t  \l 2057 </w:instrText>
                </w:r>
                <w:r w:rsidR="00D048E2">
                  <w:rPr>
                    <w:sz w:val="22"/>
                    <w:szCs w:val="22"/>
                  </w:rPr>
                  <w:fldChar w:fldCharType="separate"/>
                </w:r>
                <w:r w:rsidR="00D048E2">
                  <w:rPr>
                    <w:noProof/>
                    <w:sz w:val="22"/>
                    <w:szCs w:val="22"/>
                  </w:rPr>
                  <w:t xml:space="preserve"> </w:t>
                </w:r>
                <w:r w:rsidR="00D048E2" w:rsidRPr="00D048E2">
                  <w:rPr>
                    <w:noProof/>
                    <w:sz w:val="22"/>
                    <w:szCs w:val="22"/>
                  </w:rPr>
                  <w:t>(2020)</w:t>
                </w:r>
                <w:r w:rsidR="00D048E2">
                  <w:rPr>
                    <w:sz w:val="22"/>
                    <w:szCs w:val="22"/>
                  </w:rPr>
                  <w:fldChar w:fldCharType="end"/>
                </w:r>
              </w:sdtContent>
            </w:sdt>
            <w:r w:rsidRPr="002C567E">
              <w:rPr>
                <w:sz w:val="22"/>
                <w:szCs w:val="22"/>
              </w:rPr>
              <w:t>, highlights the lack of literature available on the lived experiences of young people and county lines</w:t>
            </w:r>
            <w:r w:rsidR="00DA395A" w:rsidRPr="002C567E">
              <w:rPr>
                <w:sz w:val="22"/>
                <w:szCs w:val="22"/>
              </w:rPr>
              <w:t>.</w:t>
            </w:r>
            <w:r w:rsidR="00D048E2">
              <w:rPr>
                <w:sz w:val="22"/>
                <w:szCs w:val="22"/>
              </w:rPr>
              <w:t xml:space="preserve"> This article also </w:t>
            </w:r>
            <w:r w:rsidR="00A2156C">
              <w:rPr>
                <w:sz w:val="22"/>
                <w:szCs w:val="22"/>
              </w:rPr>
              <w:t>illustrates</w:t>
            </w:r>
            <w:r w:rsidR="00D048E2">
              <w:rPr>
                <w:sz w:val="22"/>
                <w:szCs w:val="22"/>
              </w:rPr>
              <w:t xml:space="preserve"> the lack of comprehension many young people have </w:t>
            </w:r>
            <w:r w:rsidR="00317281">
              <w:rPr>
                <w:sz w:val="22"/>
                <w:szCs w:val="22"/>
              </w:rPr>
              <w:t>on exploitation</w:t>
            </w:r>
            <w:r w:rsidR="00D048E2">
              <w:rPr>
                <w:sz w:val="22"/>
                <w:szCs w:val="22"/>
              </w:rPr>
              <w:t>, rather referring to themselves as resilient</w:t>
            </w:r>
            <w:r w:rsidR="00317281">
              <w:rPr>
                <w:sz w:val="22"/>
                <w:szCs w:val="22"/>
              </w:rPr>
              <w:t xml:space="preserve">, </w:t>
            </w:r>
            <w:r w:rsidR="00D048E2">
              <w:rPr>
                <w:sz w:val="22"/>
                <w:szCs w:val="22"/>
              </w:rPr>
              <w:t>refus</w:t>
            </w:r>
            <w:r w:rsidR="00317281">
              <w:rPr>
                <w:sz w:val="22"/>
                <w:szCs w:val="22"/>
              </w:rPr>
              <w:t>ing</w:t>
            </w:r>
            <w:r w:rsidR="00D048E2">
              <w:rPr>
                <w:sz w:val="22"/>
                <w:szCs w:val="22"/>
              </w:rPr>
              <w:t xml:space="preserve"> to be </w:t>
            </w:r>
            <w:r w:rsidR="00317281">
              <w:rPr>
                <w:sz w:val="22"/>
                <w:szCs w:val="22"/>
              </w:rPr>
              <w:t>classed</w:t>
            </w:r>
            <w:r w:rsidR="00D048E2">
              <w:rPr>
                <w:sz w:val="22"/>
                <w:szCs w:val="22"/>
              </w:rPr>
              <w:t xml:space="preserve"> as vulnerable individuals.</w:t>
            </w:r>
            <w:r w:rsidR="00A2156C">
              <w:rPr>
                <w:sz w:val="22"/>
                <w:szCs w:val="22"/>
              </w:rPr>
              <w:t xml:space="preserve"> Robinson et al</w:t>
            </w:r>
            <w:sdt>
              <w:sdtPr>
                <w:rPr>
                  <w:sz w:val="22"/>
                  <w:szCs w:val="22"/>
                </w:rPr>
                <w:id w:val="416686655"/>
                <w:citation/>
              </w:sdtPr>
              <w:sdtContent>
                <w:r w:rsidR="00A2156C">
                  <w:rPr>
                    <w:sz w:val="22"/>
                    <w:szCs w:val="22"/>
                  </w:rPr>
                  <w:fldChar w:fldCharType="begin"/>
                </w:r>
                <w:r w:rsidR="00A2156C">
                  <w:rPr>
                    <w:sz w:val="22"/>
                    <w:szCs w:val="22"/>
                  </w:rPr>
                  <w:instrText xml:space="preserve">CITATION Rob19 \n  \t  \l 2057 </w:instrText>
                </w:r>
                <w:r w:rsidR="00A2156C">
                  <w:rPr>
                    <w:sz w:val="22"/>
                    <w:szCs w:val="22"/>
                  </w:rPr>
                  <w:fldChar w:fldCharType="separate"/>
                </w:r>
                <w:r w:rsidR="00A2156C">
                  <w:rPr>
                    <w:noProof/>
                    <w:sz w:val="22"/>
                    <w:szCs w:val="22"/>
                  </w:rPr>
                  <w:t xml:space="preserve"> </w:t>
                </w:r>
                <w:r w:rsidR="00A2156C" w:rsidRPr="00A2156C">
                  <w:rPr>
                    <w:noProof/>
                    <w:sz w:val="22"/>
                    <w:szCs w:val="22"/>
                  </w:rPr>
                  <w:t>(2019)</w:t>
                </w:r>
                <w:r w:rsidR="00A2156C">
                  <w:rPr>
                    <w:sz w:val="22"/>
                    <w:szCs w:val="22"/>
                  </w:rPr>
                  <w:fldChar w:fldCharType="end"/>
                </w:r>
              </w:sdtContent>
            </w:sdt>
            <w:r w:rsidR="00A2156C">
              <w:rPr>
                <w:sz w:val="22"/>
                <w:szCs w:val="22"/>
              </w:rPr>
              <w:t xml:space="preserve">, suggests that positive engagement with children and young people is crucial in reducing harm to vulnerable individuals. </w:t>
            </w:r>
          </w:p>
          <w:p w14:paraId="78BA0921" w14:textId="77777777" w:rsidR="005333CC" w:rsidRDefault="005333CC" w:rsidP="00D4485A">
            <w:pPr>
              <w:jc w:val="both"/>
              <w:rPr>
                <w:sz w:val="22"/>
                <w:szCs w:val="22"/>
              </w:rPr>
            </w:pPr>
          </w:p>
          <w:p w14:paraId="4964BE3B" w14:textId="37A7FD32" w:rsidR="005333CC" w:rsidRPr="00A2156C" w:rsidRDefault="005333CC" w:rsidP="00D4485A">
            <w:pPr>
              <w:jc w:val="both"/>
              <w:rPr>
                <w:sz w:val="22"/>
                <w:szCs w:val="22"/>
              </w:rPr>
            </w:pPr>
            <w:r>
              <w:rPr>
                <w:sz w:val="22"/>
                <w:szCs w:val="22"/>
              </w:rPr>
              <w:t xml:space="preserve">In 2019, the UK governments Home Office launched the County Lines Programme which provides guidance on how to recognise and respond to worries regarding county lines. Major guidance has also been published by the Ministry of Justice for frontline practitioners, such as police officers, </w:t>
            </w:r>
            <w:r w:rsidR="00C5214F">
              <w:rPr>
                <w:sz w:val="22"/>
                <w:szCs w:val="22"/>
              </w:rPr>
              <w:t>teachers,</w:t>
            </w:r>
            <w:r>
              <w:rPr>
                <w:sz w:val="22"/>
                <w:szCs w:val="22"/>
              </w:rPr>
              <w:t xml:space="preserve"> and healthcare workers, on the importance of education and recognition of county lines and their exploitation on young individuals</w:t>
            </w:r>
            <w:sdt>
              <w:sdtPr>
                <w:rPr>
                  <w:sz w:val="22"/>
                  <w:szCs w:val="22"/>
                </w:rPr>
                <w:id w:val="-11618243"/>
                <w:citation/>
              </w:sdtPr>
              <w:sdtContent>
                <w:r>
                  <w:rPr>
                    <w:sz w:val="22"/>
                    <w:szCs w:val="22"/>
                  </w:rPr>
                  <w:fldChar w:fldCharType="begin"/>
                </w:r>
                <w:r>
                  <w:rPr>
                    <w:sz w:val="22"/>
                    <w:szCs w:val="22"/>
                  </w:rPr>
                  <w:instrText xml:space="preserve"> CITATION Min19 \l 2057 </w:instrText>
                </w:r>
                <w:r>
                  <w:rPr>
                    <w:sz w:val="22"/>
                    <w:szCs w:val="22"/>
                  </w:rPr>
                  <w:fldChar w:fldCharType="separate"/>
                </w:r>
                <w:r>
                  <w:rPr>
                    <w:noProof/>
                    <w:sz w:val="22"/>
                    <w:szCs w:val="22"/>
                  </w:rPr>
                  <w:t xml:space="preserve"> </w:t>
                </w:r>
                <w:r w:rsidRPr="005333CC">
                  <w:rPr>
                    <w:noProof/>
                    <w:sz w:val="22"/>
                    <w:szCs w:val="22"/>
                  </w:rPr>
                  <w:t>(Ministry of Justice, 2019)</w:t>
                </w:r>
                <w:r>
                  <w:rPr>
                    <w:sz w:val="22"/>
                    <w:szCs w:val="22"/>
                  </w:rPr>
                  <w:fldChar w:fldCharType="end"/>
                </w:r>
              </w:sdtContent>
            </w:sdt>
            <w:r>
              <w:rPr>
                <w:sz w:val="22"/>
                <w:szCs w:val="22"/>
              </w:rPr>
              <w:t xml:space="preserv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E295E1A" w14:textId="77777777" w:rsidR="00C5214F" w:rsidRDefault="00C5214F" w:rsidP="00D4485A">
            <w:pPr>
              <w:rPr>
                <w:rFonts w:cs="Arial"/>
                <w:color w:val="FF0000"/>
                <w:sz w:val="22"/>
                <w:szCs w:val="22"/>
              </w:rPr>
            </w:pPr>
          </w:p>
          <w:p w14:paraId="381FE177" w14:textId="1E61EEA8" w:rsidR="00BE309C" w:rsidRPr="00B5610A" w:rsidRDefault="0066220F" w:rsidP="00D4485A">
            <w:pPr>
              <w:rPr>
                <w:rFonts w:cs="Arial"/>
                <w:sz w:val="22"/>
                <w:szCs w:val="22"/>
              </w:rPr>
            </w:pPr>
            <w:r>
              <w:rPr>
                <w:rFonts w:cs="Arial"/>
                <w:sz w:val="22"/>
                <w:szCs w:val="22"/>
              </w:rPr>
              <w:t xml:space="preserve">There will be multiple methods of research used for this dissertation, the main ones being questionnaires/surveys and research of current </w:t>
            </w:r>
            <w:r w:rsidR="00C27EB5">
              <w:rPr>
                <w:rFonts w:cs="Arial"/>
                <w:sz w:val="22"/>
                <w:szCs w:val="22"/>
              </w:rPr>
              <w:t>literature</w:t>
            </w:r>
            <w:r>
              <w:rPr>
                <w:rFonts w:cs="Arial"/>
                <w:sz w:val="22"/>
                <w:szCs w:val="22"/>
              </w:rPr>
              <w:t xml:space="preserve">. </w:t>
            </w:r>
            <w:r w:rsidR="00BE309C">
              <w:rPr>
                <w:rFonts w:cs="Arial"/>
                <w:sz w:val="22"/>
                <w:szCs w:val="22"/>
              </w:rPr>
              <w:t>Primary sources such as q</w:t>
            </w:r>
            <w:r>
              <w:rPr>
                <w:rFonts w:cs="Arial"/>
                <w:sz w:val="22"/>
                <w:szCs w:val="22"/>
              </w:rPr>
              <w:t xml:space="preserve">uestionnaires will allow the researcher to be concise with the questions, requesting only information that they specifically need to know. </w:t>
            </w:r>
            <w:r w:rsidR="00BE309C">
              <w:rPr>
                <w:rFonts w:cs="Arial"/>
                <w:sz w:val="22"/>
                <w:szCs w:val="22"/>
              </w:rPr>
              <w:t xml:space="preserve">It will also allow for the use of both open and closed questions. Secondary sources such as journals will allow the researcher to compile evidence on the current literature available and detect any gaps. It will also allow use of both quantitative and qualitative methods. Both methods have their pros and cons so combining the two will provide a much broader understanding of the information the researcher seeks.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18149A01" w14:textId="41B50490" w:rsidR="00C51AAC" w:rsidRPr="00C5214F" w:rsidRDefault="00C51AAC" w:rsidP="00D4485A">
            <w:pPr>
              <w:jc w:val="both"/>
              <w:rPr>
                <w:rFonts w:cs="Arial"/>
                <w:sz w:val="22"/>
                <w:szCs w:val="22"/>
              </w:rPr>
            </w:pPr>
            <w:r w:rsidRPr="00C5214F">
              <w:rPr>
                <w:rFonts w:cs="Arial"/>
                <w:sz w:val="22"/>
                <w:szCs w:val="22"/>
              </w:rPr>
              <w:t xml:space="preserve">The researcher intends to ask a wide range of individuals to participate. This will include colleagues, </w:t>
            </w:r>
            <w:r w:rsidR="0033131F" w:rsidRPr="00C5214F">
              <w:rPr>
                <w:rFonts w:cs="Arial"/>
                <w:sz w:val="22"/>
                <w:szCs w:val="22"/>
              </w:rPr>
              <w:t>friends,</w:t>
            </w:r>
            <w:r w:rsidRPr="00C5214F">
              <w:rPr>
                <w:rFonts w:cs="Arial"/>
                <w:sz w:val="22"/>
                <w:szCs w:val="22"/>
              </w:rPr>
              <w:t xml:space="preserve"> and family</w:t>
            </w:r>
            <w:r w:rsidR="0033131F" w:rsidRPr="00C5214F">
              <w:rPr>
                <w:rFonts w:cs="Arial"/>
                <w:sz w:val="22"/>
                <w:szCs w:val="22"/>
              </w:rPr>
              <w:t>. Th researcher also intends to gather the perspectives of the public, mainly via social media. This will be best for this research as it will provide information from a broad range of people from many different backgrounds, cultures, and even different fields of professions.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2A2FE14" w14:textId="77777777" w:rsidR="00142088" w:rsidRDefault="00142088" w:rsidP="00D4485A">
            <w:pPr>
              <w:jc w:val="both"/>
              <w:rPr>
                <w:rFonts w:cs="Arial"/>
                <w:color w:val="FF0000"/>
                <w:sz w:val="22"/>
                <w:szCs w:val="22"/>
              </w:rPr>
            </w:pPr>
          </w:p>
          <w:p w14:paraId="3A8D2F69" w14:textId="01172DA0" w:rsidR="00142088" w:rsidRPr="00D4485A" w:rsidRDefault="00142088" w:rsidP="00D4485A">
            <w:pPr>
              <w:jc w:val="both"/>
              <w:rPr>
                <w:rFonts w:cs="Arial"/>
                <w:color w:val="FF0000"/>
                <w:sz w:val="22"/>
                <w:szCs w:val="22"/>
              </w:rPr>
            </w:pPr>
            <w:r w:rsidRPr="00142088">
              <w:rPr>
                <w:rFonts w:cs="Arial"/>
                <w:sz w:val="22"/>
                <w:szCs w:val="22"/>
              </w:rPr>
              <w:t>All</w:t>
            </w:r>
            <w:r>
              <w:rPr>
                <w:rFonts w:cs="Arial"/>
                <w:sz w:val="22"/>
                <w:szCs w:val="22"/>
              </w:rPr>
              <w:t xml:space="preserve"> secondary sources will be properly cited and referenced. Participants in primary research will be asked for consent and will have the option to remain anonymous, as well as to withdraw at any time.</w:t>
            </w:r>
            <w:r w:rsidR="00C5214F">
              <w:rPr>
                <w:rFonts w:cs="Arial"/>
                <w:sz w:val="22"/>
                <w:szCs w:val="22"/>
              </w:rPr>
              <w:t xml:space="preserve"> All participants will be required to be ages 18 and over.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2718D61" w14:textId="77777777" w:rsidR="00D4485A" w:rsidRDefault="00D4485A" w:rsidP="00D4485A">
            <w:pPr>
              <w:jc w:val="both"/>
              <w:rPr>
                <w:rFonts w:cs="Arial"/>
                <w:sz w:val="22"/>
                <w:szCs w:val="22"/>
              </w:rPr>
            </w:pPr>
          </w:p>
          <w:p w14:paraId="5652837C" w14:textId="44623C93" w:rsidR="00C5214F" w:rsidRPr="00D4485A" w:rsidRDefault="00C5214F" w:rsidP="00D4485A">
            <w:pPr>
              <w:jc w:val="both"/>
              <w:rPr>
                <w:rFonts w:cs="Arial"/>
                <w:sz w:val="22"/>
                <w:szCs w:val="22"/>
              </w:rPr>
            </w:pPr>
            <w:r>
              <w:rPr>
                <w:rFonts w:cs="Arial"/>
                <w:sz w:val="22"/>
                <w:szCs w:val="22"/>
              </w:rPr>
              <w:t xml:space="preserve">Research has already been started for the literature review portion of the dissertation. All other work will be done in a timely manner in accordance with the planned submission timetable.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3BAA4B6E" w:rsidR="00D4485A" w:rsidRPr="00BA1E38" w:rsidRDefault="00D4485A" w:rsidP="00D4485A">
            <w:pPr>
              <w:jc w:val="both"/>
              <w:rPr>
                <w:rFonts w:cs="Arial"/>
                <w:b/>
                <w:bCs/>
                <w:sz w:val="22"/>
                <w:szCs w:val="22"/>
              </w:rPr>
            </w:pPr>
            <w:r w:rsidRPr="00D4485A">
              <w:rPr>
                <w:rFonts w:cs="Arial"/>
                <w:b/>
                <w:bCs/>
                <w:sz w:val="22"/>
                <w:szCs w:val="22"/>
              </w:rPr>
              <w:t>REFERENCE LIST:</w:t>
            </w:r>
          </w:p>
          <w:sdt>
            <w:sdtPr>
              <w:id w:val="376597150"/>
              <w:docPartObj>
                <w:docPartGallery w:val="Bibliographies"/>
                <w:docPartUnique/>
              </w:docPartObj>
            </w:sdtPr>
            <w:sdtEndPr>
              <w:rPr>
                <w:rFonts w:cs="Times New Roman"/>
                <w:b w:val="0"/>
                <w:bCs w:val="0"/>
                <w:kern w:val="0"/>
                <w:sz w:val="24"/>
                <w:szCs w:val="20"/>
              </w:rPr>
            </w:sdtEndPr>
            <w:sdtContent>
              <w:p w14:paraId="7DFEA80F" w14:textId="469CDF90" w:rsidR="00BA1E38" w:rsidRDefault="00BA1E38">
                <w:pPr>
                  <w:pStyle w:val="Heading1"/>
                </w:pPr>
                <w:r>
                  <w:t>References</w:t>
                </w:r>
              </w:p>
              <w:sdt>
                <w:sdtPr>
                  <w:id w:val="-573587230"/>
                  <w:bibliography/>
                </w:sdtPr>
                <w:sdtContent>
                  <w:p w14:paraId="536AD791" w14:textId="77777777" w:rsidR="00BA1E38" w:rsidRDefault="00BA1E38" w:rsidP="00BA1E38">
                    <w:pPr>
                      <w:pStyle w:val="Bibliography"/>
                      <w:rPr>
                        <w:noProof/>
                        <w:szCs w:val="24"/>
                      </w:rPr>
                    </w:pPr>
                    <w:r>
                      <w:fldChar w:fldCharType="begin"/>
                    </w:r>
                    <w:r>
                      <w:instrText xml:space="preserve"> BIBLIOGRAPHY </w:instrText>
                    </w:r>
                    <w:r>
                      <w:fldChar w:fldCharType="separate"/>
                    </w:r>
                    <w:r>
                      <w:rPr>
                        <w:noProof/>
                      </w:rPr>
                      <w:t xml:space="preserve">Children's Commissioner , 2021. </w:t>
                    </w:r>
                    <w:r>
                      <w:rPr>
                        <w:i/>
                        <w:iCs/>
                        <w:noProof/>
                      </w:rPr>
                      <w:t xml:space="preserve">Still not safe. </w:t>
                    </w:r>
                    <w:r>
                      <w:rPr>
                        <w:noProof/>
                      </w:rPr>
                      <w:t xml:space="preserve">[Online] </w:t>
                    </w:r>
                    <w:r>
                      <w:rPr>
                        <w:noProof/>
                      </w:rPr>
                      <w:br/>
                      <w:t xml:space="preserve">Available at: </w:t>
                    </w:r>
                    <w:r>
                      <w:rPr>
                        <w:noProof/>
                        <w:u w:val="single"/>
                      </w:rPr>
                      <w:t>https://assets.childrenscommissioner.gov.uk/wpuploads/2021/02/cco-still-not-safe.pdf</w:t>
                    </w:r>
                    <w:r>
                      <w:rPr>
                        <w:noProof/>
                      </w:rPr>
                      <w:br/>
                      <w:t>[Accessed 21 November 2023].</w:t>
                    </w:r>
                  </w:p>
                  <w:p w14:paraId="44DCB55C" w14:textId="77777777" w:rsidR="00BA1E38" w:rsidRDefault="00BA1E38" w:rsidP="00BA1E38">
                    <w:pPr>
                      <w:pStyle w:val="Bibliography"/>
                      <w:rPr>
                        <w:noProof/>
                      </w:rPr>
                    </w:pPr>
                    <w:r>
                      <w:rPr>
                        <w:noProof/>
                      </w:rPr>
                      <w:t xml:space="preserve">Koch, I., Williams, P. &amp; Wroe, L., 2023. 'County lines': racism, safeguarding and statecraft in Britain. </w:t>
                    </w:r>
                    <w:r>
                      <w:rPr>
                        <w:i/>
                        <w:iCs/>
                        <w:noProof/>
                      </w:rPr>
                      <w:t xml:space="preserve">Race &amp; Class, </w:t>
                    </w:r>
                    <w:r>
                      <w:rPr>
                        <w:noProof/>
                      </w:rPr>
                      <w:t>0(1).</w:t>
                    </w:r>
                  </w:p>
                  <w:p w14:paraId="62266289" w14:textId="77777777" w:rsidR="00BA1E38" w:rsidRDefault="00BA1E38" w:rsidP="00BA1E38">
                    <w:pPr>
                      <w:pStyle w:val="Bibliography"/>
                      <w:rPr>
                        <w:noProof/>
                      </w:rPr>
                    </w:pPr>
                    <w:r>
                      <w:rPr>
                        <w:noProof/>
                      </w:rPr>
                      <w:t xml:space="preserve">Ministry of Justice, 2019. </w:t>
                    </w:r>
                    <w:r>
                      <w:rPr>
                        <w:i/>
                        <w:iCs/>
                        <w:noProof/>
                      </w:rPr>
                      <w:t xml:space="preserve">County Lines Exploitation. </w:t>
                    </w:r>
                    <w:r>
                      <w:rPr>
                        <w:noProof/>
                      </w:rPr>
                      <w:t xml:space="preserve">[Online] </w:t>
                    </w:r>
                    <w:r>
                      <w:rPr>
                        <w:noProof/>
                      </w:rPr>
                      <w:br/>
                      <w:t xml:space="preserve">Available at: </w:t>
                    </w:r>
                    <w:r>
                      <w:rPr>
                        <w:noProof/>
                        <w:u w:val="single"/>
                      </w:rPr>
                      <w:t>https://assets.publishing.service.gov.uk/government/uploads/system/uploads/attachment_data/file/1139597/moj-county-lines-practical-guidance-frontline-practitionerspdf.pdf</w:t>
                    </w:r>
                    <w:r>
                      <w:rPr>
                        <w:noProof/>
                      </w:rPr>
                      <w:br/>
                      <w:t>[Accessed 21 November 2023].</w:t>
                    </w:r>
                  </w:p>
                  <w:p w14:paraId="759F12FC" w14:textId="77777777" w:rsidR="00BA1E38" w:rsidRDefault="00BA1E38" w:rsidP="00BA1E38">
                    <w:pPr>
                      <w:pStyle w:val="Bibliography"/>
                      <w:rPr>
                        <w:noProof/>
                      </w:rPr>
                    </w:pPr>
                    <w:r>
                      <w:rPr>
                        <w:noProof/>
                      </w:rPr>
                      <w:t xml:space="preserve">National Crime Agency, 2018. </w:t>
                    </w:r>
                    <w:r>
                      <w:rPr>
                        <w:i/>
                        <w:iCs/>
                        <w:noProof/>
                      </w:rPr>
                      <w:t xml:space="preserve">County Lines. </w:t>
                    </w:r>
                    <w:r>
                      <w:rPr>
                        <w:noProof/>
                      </w:rPr>
                      <w:t xml:space="preserve">[Online] </w:t>
                    </w:r>
                    <w:r>
                      <w:rPr>
                        <w:noProof/>
                      </w:rPr>
                      <w:br/>
                      <w:t xml:space="preserve">Available at: </w:t>
                    </w:r>
                    <w:r>
                      <w:rPr>
                        <w:noProof/>
                        <w:u w:val="single"/>
                      </w:rPr>
                      <w:t>https://www.nationalcrimeagency.gov.uk/what-we-do/crime-threats/drug-trafficking/county-lines</w:t>
                    </w:r>
                    <w:r>
                      <w:rPr>
                        <w:noProof/>
                      </w:rPr>
                      <w:br/>
                      <w:t>[Accessed 21 November 2023].</w:t>
                    </w:r>
                  </w:p>
                  <w:p w14:paraId="72A838FE" w14:textId="77777777" w:rsidR="00BA1E38" w:rsidRDefault="00BA1E38" w:rsidP="00BA1E38">
                    <w:pPr>
                      <w:pStyle w:val="Bibliography"/>
                      <w:rPr>
                        <w:noProof/>
                      </w:rPr>
                    </w:pPr>
                    <w:r>
                      <w:rPr>
                        <w:noProof/>
                      </w:rPr>
                      <w:t xml:space="preserve">Public Health England, 2021. </w:t>
                    </w:r>
                    <w:r>
                      <w:rPr>
                        <w:i/>
                        <w:iCs/>
                        <w:noProof/>
                      </w:rPr>
                      <w:t xml:space="preserve">County Lines exploitation: applying All Our Health. </w:t>
                    </w:r>
                    <w:r>
                      <w:rPr>
                        <w:noProof/>
                      </w:rPr>
                      <w:t xml:space="preserve">[Online] </w:t>
                    </w:r>
                    <w:r>
                      <w:rPr>
                        <w:noProof/>
                      </w:rPr>
                      <w:br/>
                    </w:r>
                    <w:r>
                      <w:rPr>
                        <w:noProof/>
                      </w:rPr>
                      <w:lastRenderedPageBreak/>
                      <w:t xml:space="preserve">Available at: </w:t>
                    </w:r>
                    <w:r>
                      <w:rPr>
                        <w:noProof/>
                        <w:u w:val="single"/>
                      </w:rPr>
                      <w:t>https://www.gov.uk/government/publications/county-lines-exploitation-applying-all-our-health/county-lines-exploitation-applying-all-our-health</w:t>
                    </w:r>
                    <w:r>
                      <w:rPr>
                        <w:noProof/>
                      </w:rPr>
                      <w:br/>
                      <w:t>[Accessed 21 November 2023].</w:t>
                    </w:r>
                  </w:p>
                  <w:p w14:paraId="3A9F5465" w14:textId="77777777" w:rsidR="00BA1E38" w:rsidRDefault="00BA1E38" w:rsidP="00BA1E38">
                    <w:pPr>
                      <w:pStyle w:val="Bibliography"/>
                      <w:rPr>
                        <w:noProof/>
                      </w:rPr>
                    </w:pPr>
                    <w:r>
                      <w:rPr>
                        <w:noProof/>
                      </w:rPr>
                      <w:t xml:space="preserve">Robinson, G., McLean, R. &amp; Densley, J., 2019. Working Couonty Lines: Child Criminal Exploitation and Illicit Drug Dealing in Glasgow and Merseyside. </w:t>
                    </w:r>
                    <w:r>
                      <w:rPr>
                        <w:i/>
                        <w:iCs/>
                        <w:noProof/>
                      </w:rPr>
                      <w:t xml:space="preserve">International Journal of Offender Therapy and Comparative Criminology, </w:t>
                    </w:r>
                    <w:r>
                      <w:rPr>
                        <w:noProof/>
                      </w:rPr>
                      <w:t>63(5), pp. 663-814.</w:t>
                    </w:r>
                  </w:p>
                  <w:p w14:paraId="0D7584BB" w14:textId="77777777" w:rsidR="00BA1E38" w:rsidRDefault="00BA1E38" w:rsidP="00BA1E38">
                    <w:pPr>
                      <w:pStyle w:val="Bibliography"/>
                      <w:rPr>
                        <w:noProof/>
                      </w:rPr>
                    </w:pPr>
                    <w:r>
                      <w:rPr>
                        <w:noProof/>
                      </w:rPr>
                      <w:t xml:space="preserve">Safeguarding Hub, 2023. </w:t>
                    </w:r>
                    <w:r>
                      <w:rPr>
                        <w:i/>
                        <w:iCs/>
                        <w:noProof/>
                      </w:rPr>
                      <w:t xml:space="preserve">How do criminal networks recruit and exploit young people?. </w:t>
                    </w:r>
                    <w:r>
                      <w:rPr>
                        <w:noProof/>
                      </w:rPr>
                      <w:t xml:space="preserve">[Online] </w:t>
                    </w:r>
                    <w:r>
                      <w:rPr>
                        <w:noProof/>
                      </w:rPr>
                      <w:br/>
                      <w:t xml:space="preserve">Available at: </w:t>
                    </w:r>
                    <w:r>
                      <w:rPr>
                        <w:noProof/>
                        <w:u w:val="single"/>
                      </w:rPr>
                      <w:t>https://safeguardinghub.co.uk/county-lines-part-2/#:~:text=The%20most%20common%20age%20for,deception</w:t>
                    </w:r>
                    <w:r>
                      <w:rPr>
                        <w:noProof/>
                      </w:rPr>
                      <w:br/>
                      <w:t>[Accessed 21 November 2023].</w:t>
                    </w:r>
                  </w:p>
                  <w:p w14:paraId="7071ABD5" w14:textId="77777777" w:rsidR="00BA1E38" w:rsidRDefault="00BA1E38" w:rsidP="00BA1E38">
                    <w:pPr>
                      <w:pStyle w:val="Bibliography"/>
                      <w:rPr>
                        <w:noProof/>
                      </w:rPr>
                    </w:pPr>
                    <w:r>
                      <w:rPr>
                        <w:noProof/>
                      </w:rPr>
                      <w:t xml:space="preserve">Windle, J., Moyle, L. &amp; Coomber, R., 2020. 'Vulnerable' Kids Going Country: Children and Young People's Involvement in County Lines Drug Dealing. </w:t>
                    </w:r>
                    <w:r>
                      <w:rPr>
                        <w:i/>
                        <w:iCs/>
                        <w:noProof/>
                      </w:rPr>
                      <w:t xml:space="preserve">Youth Justice, </w:t>
                    </w:r>
                    <w:r>
                      <w:rPr>
                        <w:noProof/>
                      </w:rPr>
                      <w:t>20(1-1), pp. 3-180.</w:t>
                    </w:r>
                  </w:p>
                  <w:p w14:paraId="2D823871" w14:textId="6C2AF243" w:rsidR="00BA1E38" w:rsidRDefault="00BA1E38" w:rsidP="00BA1E38">
                    <w:r>
                      <w:rPr>
                        <w:b/>
                        <w:bCs/>
                        <w:noProof/>
                      </w:rPr>
                      <w:fldChar w:fldCharType="end"/>
                    </w:r>
                  </w:p>
                </w:sdtContent>
              </w:sdt>
            </w:sdtContent>
          </w:sdt>
          <w:p w14:paraId="6E6167D9" w14:textId="77777777" w:rsidR="00BA1E38" w:rsidRPr="00D4485A" w:rsidRDefault="00BA1E38"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3656C4"/>
    <w:multiLevelType w:val="hybridMultilevel"/>
    <w:tmpl w:val="950672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70047B"/>
    <w:multiLevelType w:val="hybridMultilevel"/>
    <w:tmpl w:val="CBB6B640"/>
    <w:lvl w:ilvl="0" w:tplc="67A8F1F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6E464EA8"/>
    <w:multiLevelType w:val="hybridMultilevel"/>
    <w:tmpl w:val="2646CB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CD4E47"/>
    <w:multiLevelType w:val="hybridMultilevel"/>
    <w:tmpl w:val="87F2BE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2"/>
  </w:num>
  <w:num w:numId="8" w16cid:durableId="1405222938">
    <w:abstractNumId w:val="21"/>
  </w:num>
  <w:num w:numId="9" w16cid:durableId="1171795511">
    <w:abstractNumId w:val="6"/>
  </w:num>
  <w:num w:numId="10" w16cid:durableId="1811752788">
    <w:abstractNumId w:val="32"/>
  </w:num>
  <w:num w:numId="11" w16cid:durableId="644090675">
    <w:abstractNumId w:val="41"/>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5"/>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9"/>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6"/>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7"/>
  </w:num>
  <w:num w:numId="37" w16cid:durableId="1369572016">
    <w:abstractNumId w:val="15"/>
  </w:num>
  <w:num w:numId="38" w16cid:durableId="562181344">
    <w:abstractNumId w:val="38"/>
  </w:num>
  <w:num w:numId="39" w16cid:durableId="104858634">
    <w:abstractNumId w:val="24"/>
  </w:num>
  <w:num w:numId="40" w16cid:durableId="1824538411">
    <w:abstractNumId w:val="34"/>
  </w:num>
  <w:num w:numId="41" w16cid:durableId="374819449">
    <w:abstractNumId w:val="40"/>
  </w:num>
  <w:num w:numId="42" w16cid:durableId="192036896">
    <w:abstractNumId w:val="31"/>
  </w:num>
  <w:num w:numId="43" w16cid:durableId="1827624220">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276B"/>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016D"/>
    <w:rsid w:val="000F26DE"/>
    <w:rsid w:val="000F5C12"/>
    <w:rsid w:val="000F7929"/>
    <w:rsid w:val="00104514"/>
    <w:rsid w:val="00107BED"/>
    <w:rsid w:val="001113AE"/>
    <w:rsid w:val="00112EA7"/>
    <w:rsid w:val="00122ACA"/>
    <w:rsid w:val="0012368F"/>
    <w:rsid w:val="00127979"/>
    <w:rsid w:val="0013025A"/>
    <w:rsid w:val="00135679"/>
    <w:rsid w:val="00137C9A"/>
    <w:rsid w:val="00142088"/>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7DE6"/>
    <w:rsid w:val="001C2579"/>
    <w:rsid w:val="001C3E99"/>
    <w:rsid w:val="001C4320"/>
    <w:rsid w:val="001C7A41"/>
    <w:rsid w:val="001D2996"/>
    <w:rsid w:val="001D7DBD"/>
    <w:rsid w:val="001F61D0"/>
    <w:rsid w:val="001F7DB8"/>
    <w:rsid w:val="002013D1"/>
    <w:rsid w:val="002036BE"/>
    <w:rsid w:val="00205D73"/>
    <w:rsid w:val="002107C5"/>
    <w:rsid w:val="00212E76"/>
    <w:rsid w:val="002168BF"/>
    <w:rsid w:val="00217764"/>
    <w:rsid w:val="0022272B"/>
    <w:rsid w:val="002232D0"/>
    <w:rsid w:val="00224B24"/>
    <w:rsid w:val="0023517D"/>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86DD3"/>
    <w:rsid w:val="0029492E"/>
    <w:rsid w:val="00294A5F"/>
    <w:rsid w:val="00296104"/>
    <w:rsid w:val="002A1217"/>
    <w:rsid w:val="002B1EBD"/>
    <w:rsid w:val="002C1052"/>
    <w:rsid w:val="002C3025"/>
    <w:rsid w:val="002C567E"/>
    <w:rsid w:val="002D0EF0"/>
    <w:rsid w:val="002D2536"/>
    <w:rsid w:val="002D5346"/>
    <w:rsid w:val="002E2021"/>
    <w:rsid w:val="002E37FD"/>
    <w:rsid w:val="002F09DD"/>
    <w:rsid w:val="002F53BE"/>
    <w:rsid w:val="003120AE"/>
    <w:rsid w:val="00312520"/>
    <w:rsid w:val="00312C6E"/>
    <w:rsid w:val="003161D8"/>
    <w:rsid w:val="00317281"/>
    <w:rsid w:val="00324E5D"/>
    <w:rsid w:val="00330585"/>
    <w:rsid w:val="0033131F"/>
    <w:rsid w:val="00331F1F"/>
    <w:rsid w:val="00336342"/>
    <w:rsid w:val="00337D1C"/>
    <w:rsid w:val="00341123"/>
    <w:rsid w:val="00357F77"/>
    <w:rsid w:val="00362C12"/>
    <w:rsid w:val="0036788C"/>
    <w:rsid w:val="00382A8A"/>
    <w:rsid w:val="00382F99"/>
    <w:rsid w:val="00385605"/>
    <w:rsid w:val="00387578"/>
    <w:rsid w:val="0038788B"/>
    <w:rsid w:val="003968AA"/>
    <w:rsid w:val="003B45E8"/>
    <w:rsid w:val="003B6E81"/>
    <w:rsid w:val="003C2C25"/>
    <w:rsid w:val="003C3343"/>
    <w:rsid w:val="003C3D07"/>
    <w:rsid w:val="003C5F7B"/>
    <w:rsid w:val="003C67DE"/>
    <w:rsid w:val="003E0833"/>
    <w:rsid w:val="003F0C98"/>
    <w:rsid w:val="00400C07"/>
    <w:rsid w:val="004132B7"/>
    <w:rsid w:val="00415060"/>
    <w:rsid w:val="00415C09"/>
    <w:rsid w:val="0041697D"/>
    <w:rsid w:val="00420D98"/>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33DF"/>
    <w:rsid w:val="004D445F"/>
    <w:rsid w:val="004E1EAD"/>
    <w:rsid w:val="004E5E28"/>
    <w:rsid w:val="00503F25"/>
    <w:rsid w:val="00507638"/>
    <w:rsid w:val="00515963"/>
    <w:rsid w:val="00516F07"/>
    <w:rsid w:val="005237D2"/>
    <w:rsid w:val="005333CC"/>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7464"/>
    <w:rsid w:val="005B1743"/>
    <w:rsid w:val="005B5312"/>
    <w:rsid w:val="005C1B02"/>
    <w:rsid w:val="005C6755"/>
    <w:rsid w:val="005C6A28"/>
    <w:rsid w:val="005C6CD8"/>
    <w:rsid w:val="005D34E2"/>
    <w:rsid w:val="005D38E0"/>
    <w:rsid w:val="005D7F73"/>
    <w:rsid w:val="005E041D"/>
    <w:rsid w:val="005F3D1D"/>
    <w:rsid w:val="005F3FE5"/>
    <w:rsid w:val="005F76B5"/>
    <w:rsid w:val="00602EDD"/>
    <w:rsid w:val="00605C85"/>
    <w:rsid w:val="0061124D"/>
    <w:rsid w:val="00614FCE"/>
    <w:rsid w:val="006221DF"/>
    <w:rsid w:val="00626726"/>
    <w:rsid w:val="006269FA"/>
    <w:rsid w:val="0063031D"/>
    <w:rsid w:val="0063339C"/>
    <w:rsid w:val="006333E5"/>
    <w:rsid w:val="00640044"/>
    <w:rsid w:val="006433AE"/>
    <w:rsid w:val="006461D2"/>
    <w:rsid w:val="006525C8"/>
    <w:rsid w:val="006618F4"/>
    <w:rsid w:val="0066220F"/>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3694"/>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66A23"/>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156C"/>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5C38"/>
    <w:rsid w:val="00B406C8"/>
    <w:rsid w:val="00B421FD"/>
    <w:rsid w:val="00B43F60"/>
    <w:rsid w:val="00B4505E"/>
    <w:rsid w:val="00B522CC"/>
    <w:rsid w:val="00B54498"/>
    <w:rsid w:val="00B5610A"/>
    <w:rsid w:val="00B61956"/>
    <w:rsid w:val="00B639CF"/>
    <w:rsid w:val="00B644D7"/>
    <w:rsid w:val="00B66B21"/>
    <w:rsid w:val="00B66F6F"/>
    <w:rsid w:val="00B72A35"/>
    <w:rsid w:val="00B76B04"/>
    <w:rsid w:val="00B808AB"/>
    <w:rsid w:val="00B80AF4"/>
    <w:rsid w:val="00B919E6"/>
    <w:rsid w:val="00B948CD"/>
    <w:rsid w:val="00B95A80"/>
    <w:rsid w:val="00BA1E38"/>
    <w:rsid w:val="00BA26DA"/>
    <w:rsid w:val="00BA4AF4"/>
    <w:rsid w:val="00BB23DC"/>
    <w:rsid w:val="00BB2D3D"/>
    <w:rsid w:val="00BB5683"/>
    <w:rsid w:val="00BC1ACC"/>
    <w:rsid w:val="00BC2813"/>
    <w:rsid w:val="00BC3318"/>
    <w:rsid w:val="00BC3559"/>
    <w:rsid w:val="00BC378A"/>
    <w:rsid w:val="00BD497D"/>
    <w:rsid w:val="00BD7DB9"/>
    <w:rsid w:val="00BE309C"/>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27EB5"/>
    <w:rsid w:val="00C318FF"/>
    <w:rsid w:val="00C36588"/>
    <w:rsid w:val="00C424A0"/>
    <w:rsid w:val="00C51AAC"/>
    <w:rsid w:val="00C5214F"/>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048E2"/>
    <w:rsid w:val="00D10320"/>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395A"/>
    <w:rsid w:val="00DA741D"/>
    <w:rsid w:val="00DA7C8E"/>
    <w:rsid w:val="00DB0362"/>
    <w:rsid w:val="00DB3C2D"/>
    <w:rsid w:val="00DC01B1"/>
    <w:rsid w:val="00DC07A1"/>
    <w:rsid w:val="00DC1869"/>
    <w:rsid w:val="00DC3446"/>
    <w:rsid w:val="00DD2DF5"/>
    <w:rsid w:val="00DD3093"/>
    <w:rsid w:val="00DD344C"/>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0A1C"/>
    <w:rsid w:val="00EE1A83"/>
    <w:rsid w:val="00EE32BC"/>
    <w:rsid w:val="00EE355D"/>
    <w:rsid w:val="00EE5717"/>
    <w:rsid w:val="00EE69F3"/>
    <w:rsid w:val="00EE70D3"/>
    <w:rsid w:val="00EF4C27"/>
    <w:rsid w:val="00EF644A"/>
    <w:rsid w:val="00EF77A8"/>
    <w:rsid w:val="00F02092"/>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A1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77563281">
      <w:bodyDiv w:val="1"/>
      <w:marLeft w:val="0"/>
      <w:marRight w:val="0"/>
      <w:marTop w:val="0"/>
      <w:marBottom w:val="0"/>
      <w:divBdr>
        <w:top w:val="none" w:sz="0" w:space="0" w:color="auto"/>
        <w:left w:val="none" w:sz="0" w:space="0" w:color="auto"/>
        <w:bottom w:val="none" w:sz="0" w:space="0" w:color="auto"/>
        <w:right w:val="none" w:sz="0" w:space="0" w:color="auto"/>
      </w:divBdr>
    </w:div>
    <w:div w:id="606543769">
      <w:bodyDiv w:val="1"/>
      <w:marLeft w:val="0"/>
      <w:marRight w:val="0"/>
      <w:marTop w:val="0"/>
      <w:marBottom w:val="0"/>
      <w:divBdr>
        <w:top w:val="none" w:sz="0" w:space="0" w:color="auto"/>
        <w:left w:val="none" w:sz="0" w:space="0" w:color="auto"/>
        <w:bottom w:val="none" w:sz="0" w:space="0" w:color="auto"/>
        <w:right w:val="none" w:sz="0" w:space="0" w:color="auto"/>
      </w:divBdr>
    </w:div>
    <w:div w:id="653997323">
      <w:bodyDiv w:val="1"/>
      <w:marLeft w:val="0"/>
      <w:marRight w:val="0"/>
      <w:marTop w:val="0"/>
      <w:marBottom w:val="0"/>
      <w:divBdr>
        <w:top w:val="none" w:sz="0" w:space="0" w:color="auto"/>
        <w:left w:val="none" w:sz="0" w:space="0" w:color="auto"/>
        <w:bottom w:val="none" w:sz="0" w:space="0" w:color="auto"/>
        <w:right w:val="none" w:sz="0" w:space="0" w:color="auto"/>
      </w:divBdr>
    </w:div>
    <w:div w:id="662779260">
      <w:bodyDiv w:val="1"/>
      <w:marLeft w:val="0"/>
      <w:marRight w:val="0"/>
      <w:marTop w:val="0"/>
      <w:marBottom w:val="0"/>
      <w:divBdr>
        <w:top w:val="none" w:sz="0" w:space="0" w:color="auto"/>
        <w:left w:val="none" w:sz="0" w:space="0" w:color="auto"/>
        <w:bottom w:val="none" w:sz="0" w:space="0" w:color="auto"/>
        <w:right w:val="none" w:sz="0" w:space="0" w:color="auto"/>
      </w:divBdr>
    </w:div>
    <w:div w:id="69724550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25191747">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13921750">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15894555">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89326776">
      <w:bodyDiv w:val="1"/>
      <w:marLeft w:val="0"/>
      <w:marRight w:val="0"/>
      <w:marTop w:val="0"/>
      <w:marBottom w:val="0"/>
      <w:divBdr>
        <w:top w:val="none" w:sz="0" w:space="0" w:color="auto"/>
        <w:left w:val="none" w:sz="0" w:space="0" w:color="auto"/>
        <w:bottom w:val="none" w:sz="0" w:space="0" w:color="auto"/>
        <w:right w:val="none" w:sz="0" w:space="0" w:color="auto"/>
      </w:divBdr>
    </w:div>
    <w:div w:id="1615483867">
      <w:bodyDiv w:val="1"/>
      <w:marLeft w:val="0"/>
      <w:marRight w:val="0"/>
      <w:marTop w:val="0"/>
      <w:marBottom w:val="0"/>
      <w:divBdr>
        <w:top w:val="none" w:sz="0" w:space="0" w:color="auto"/>
        <w:left w:val="none" w:sz="0" w:space="0" w:color="auto"/>
        <w:bottom w:val="none" w:sz="0" w:space="0" w:color="auto"/>
        <w:right w:val="none" w:sz="0" w:space="0" w:color="auto"/>
      </w:divBdr>
    </w:div>
    <w:div w:id="1713336953">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124034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Chi21</b:Tag>
    <b:SourceType>DocumentFromInternetSite</b:SourceType>
    <b:Guid>{74E7D41E-DE0D-47BD-AF78-D09FAC323BB2}</b:Guid>
    <b:Title>Still not safe</b:Title>
    <b:Year>2021</b:Year>
    <b:YearAccessed>2023</b:YearAccessed>
    <b:MonthAccessed>November</b:MonthAccessed>
    <b:DayAccessed>21</b:DayAccessed>
    <b:URL>https://assets.childrenscommissioner.gov.uk/wpuploads/2021/02/cco-still-not-safe.pdf</b:URL>
    <b:Author>
      <b:Author>
        <b:Corporate>Children's Commissioner </b:Corporate>
      </b:Author>
    </b:Author>
    <b:Month>February</b:Month>
    <b:Day>1</b:Day>
    <b:RefOrder>3</b:RefOrder>
  </b:Source>
  <b:Source>
    <b:Tag>Pub21</b:Tag>
    <b:SourceType>InternetSite</b:SourceType>
    <b:Guid>{3548A89A-7A04-40AE-83D5-5C7EB049B86E}</b:Guid>
    <b:Author>
      <b:Author>
        <b:Corporate>Public Health England</b:Corporate>
      </b:Author>
    </b:Author>
    <b:Title>County Lines exploitation: applying All Our Health</b:Title>
    <b:Year>2021</b:Year>
    <b:Month>February</b:Month>
    <b:Day>1</b:Day>
    <b:YearAccessed>2023</b:YearAccessed>
    <b:MonthAccessed>November</b:MonthAccessed>
    <b:DayAccessed>21</b:DayAccessed>
    <b:URL>https://www.gov.uk/government/publications/county-lines-exploitation-applying-all-our-health/county-lines-exploitation-applying-all-our-health</b:URL>
    <b:RefOrder>4</b:RefOrder>
  </b:Source>
  <b:Source>
    <b:Tag>Koc23</b:Tag>
    <b:SourceType>JournalArticle</b:SourceType>
    <b:Guid>{81ED68DB-2449-46BC-94FA-0140057EE1ED}</b:Guid>
    <b:Title>'County lines': racism, safeguarding and statecraft in Britain</b:Title>
    <b:Year>2023</b:Year>
    <b:Author>
      <b:Author>
        <b:NameList>
          <b:Person>
            <b:Last>Koch</b:Last>
            <b:First>Insa</b:First>
          </b:Person>
          <b:Person>
            <b:Last>Williams</b:Last>
            <b:First>Patrick</b:First>
          </b:Person>
          <b:Person>
            <b:Last>Wroe</b:Last>
            <b:First>Lauren</b:First>
          </b:Person>
        </b:NameList>
      </b:Author>
    </b:Author>
    <b:JournalName>Race &amp; Class</b:JournalName>
    <b:Volume>0</b:Volume>
    <b:Issue>1</b:Issue>
    <b:RefOrder>5</b:RefOrder>
  </b:Source>
  <b:Source>
    <b:Tag>Win201</b:Tag>
    <b:SourceType>JournalArticle</b:SourceType>
    <b:Guid>{7C16DBBF-AB74-441B-90D4-F7E35D8F0F91}</b:Guid>
    <b:Author>
      <b:Author>
        <b:NameList>
          <b:Person>
            <b:Last>Windle</b:Last>
            <b:First>James</b:First>
          </b:Person>
          <b:Person>
            <b:Last>Moyle</b:Last>
            <b:First>Leah</b:First>
          </b:Person>
          <b:Person>
            <b:Last>Coomber</b:Last>
            <b:First>Ross</b:First>
          </b:Person>
        </b:NameList>
      </b:Author>
    </b:Author>
    <b:Title>'Vulnerable' Kids Going Country: Children and Young People's Involvement in County Lines Drug Dealing</b:Title>
    <b:JournalName>Youth Justice</b:JournalName>
    <b:Year>2020</b:Year>
    <b:Pages>3-180</b:Pages>
    <b:Volume>20</b:Volume>
    <b:Issue>1-1</b:Issue>
    <b:RefOrder>6</b:RefOrder>
  </b:Source>
  <b:Source>
    <b:Tag>Rob19</b:Tag>
    <b:SourceType>JournalArticle</b:SourceType>
    <b:Guid>{42DEC414-295F-4EA3-9C2A-3B28BBDC1AAA}</b:Guid>
    <b:Author>
      <b:Author>
        <b:NameList>
          <b:Person>
            <b:Last>Robinson</b:Last>
            <b:First>Grace</b:First>
          </b:Person>
          <b:Person>
            <b:Last>McLean</b:Last>
            <b:First>Robert</b:First>
          </b:Person>
          <b:Person>
            <b:Last>Densley</b:Last>
            <b:First>James</b:First>
          </b:Person>
        </b:NameList>
      </b:Author>
    </b:Author>
    <b:Title>Working Couonty Lines: Child Criminal Exploitation and Illicit Drug Dealing in Glasgow and Merseyside</b:Title>
    <b:JournalName>International Journal of Offender Therapy and Comparative Criminology</b:JournalName>
    <b:Year>2019</b:Year>
    <b:Pages>663-814</b:Pages>
    <b:Volume>63</b:Volume>
    <b:Issue>5</b:Issue>
    <b:RefOrder>7</b:RefOrder>
  </b:Source>
  <b:Source>
    <b:Tag>Min19</b:Tag>
    <b:SourceType>DocumentFromInternetSite</b:SourceType>
    <b:Guid>{01DBEE98-30E0-41C0-9514-4EE3BAB40C0F}</b:Guid>
    <b:Title>County Lines Exploitation</b:Title>
    <b:Year>2019</b:Year>
    <b:Author>
      <b:Author>
        <b:Corporate>Ministry of Justice</b:Corporate>
      </b:Author>
    </b:Author>
    <b:Month>October</b:Month>
    <b:Day>1</b:Day>
    <b:YearAccessed>2023</b:YearAccessed>
    <b:MonthAccessed>November</b:MonthAccessed>
    <b:DayAccessed>21</b:DayAccessed>
    <b:URL>https://assets.publishing.service.gov.uk/government/uploads/system/uploads/attachment_data/file/1139597/moj-county-lines-practical-guidance-frontline-practitionerspdf.pdf</b:URL>
    <b:RefOrder>8</b:RefOrder>
  </b:Source>
  <b:Source>
    <b:Tag>Nat181</b:Tag>
    <b:SourceType>InternetSite</b:SourceType>
    <b:Guid>{C5273899-666C-45E2-813F-93AE29D7E4C4}</b:Guid>
    <b:Title>County Lines</b:Title>
    <b:Year>2018</b:Year>
    <b:YearAccessed>2023</b:YearAccessed>
    <b:MonthAccessed>November</b:MonthAccessed>
    <b:DayAccessed>21</b:DayAccessed>
    <b:URL>https://www.nationalcrimeagency.gov.uk/what-we-do/crime-threats/drug-trafficking/county-lines</b:URL>
    <b:Author>
      <b:Author>
        <b:Corporate>National Crime Agency</b:Corporate>
      </b:Author>
    </b:Author>
    <b:RefOrder>1</b:RefOrder>
  </b:Source>
  <b:Source>
    <b:Tag>Saf23</b:Tag>
    <b:SourceType>InternetSite</b:SourceType>
    <b:Guid>{8076F10F-2839-44A7-8BFE-9857DAFB0767}</b:Guid>
    <b:Author>
      <b:Author>
        <b:Corporate>Safeguarding Hub</b:Corporate>
      </b:Author>
    </b:Author>
    <b:Title>How do criminal networks recruit and exploit young people?</b:Title>
    <b:Year>2023</b:Year>
    <b:YearAccessed>2023</b:YearAccessed>
    <b:MonthAccessed>November</b:MonthAccessed>
    <b:DayAccessed>21</b:DayAccessed>
    <b:URL>https://safeguardinghub.co.uk/county-lines-part-2/#:~:text=The%20most%20common%20age%20for,deception</b:URL>
    <b:RefOrder>2</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documentManagement/types"/>
    <ds:schemaRef ds:uri="http://purl.org/dc/elements/1.1/"/>
    <ds:schemaRef ds:uri="http://purl.org/dc/terms/"/>
    <ds:schemaRef ds:uri="http://purl.org/dc/dcmitype/"/>
    <ds:schemaRef ds:uri="30bab34e-cbd2-460d-9227-52c21590b64b"/>
    <ds:schemaRef ds:uri="175a304c-2342-45ef-8dc6-82622f85b28d"/>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08F6816-A559-412D-AF4E-6D312F0AA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4</Pages>
  <Words>1235</Words>
  <Characters>7635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Tamplin,Luke swp8087</cp:lastModifiedBy>
  <cp:revision>25</cp:revision>
  <cp:lastPrinted>2022-03-21T13:46:00Z</cp:lastPrinted>
  <dcterms:created xsi:type="dcterms:W3CDTF">2023-11-25T19:54:00Z</dcterms:created>
  <dcterms:modified xsi:type="dcterms:W3CDTF">2023-11-26T19:30:00Z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2023-11-19T18:41:59Z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4eaa70bc-e4ab-4cd5-b642-81e0e4a29722</vt:lpwstr>
  </property>
  <property fmtid="{D5CDD505-2E9C-101B-9397-08002B2CF9AE}" pid="9" name="MSIP_Label_66cf8fe5-b7b7-4df7-b38d-1c61ac2f6639_ContentBits">
    <vt:lpwstr>0</vt:lpwstr>
  </property>
</Properties>
</file>