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5CD1F" w14:textId="74B036B4" w:rsidR="001F64AF" w:rsidRPr="00DC36C6" w:rsidRDefault="001F64AF" w:rsidP="001F64AF">
      <w:pPr>
        <w:jc w:val="center"/>
        <w:rPr>
          <w:rFonts w:ascii="Arial" w:hAnsi="Arial" w:cs="Arial"/>
          <w:sz w:val="40"/>
          <w:szCs w:val="40"/>
          <w:u w:val="single"/>
        </w:rPr>
      </w:pPr>
      <w:r w:rsidRPr="00DC36C6">
        <w:rPr>
          <w:rFonts w:ascii="Arial" w:hAnsi="Arial" w:cs="Arial"/>
          <w:sz w:val="40"/>
          <w:szCs w:val="40"/>
          <w:u w:val="single"/>
        </w:rPr>
        <w:t>CERTIFICATE IN HIGHER EDUCATION SKILLS FOR THE WORKPLACE</w:t>
      </w:r>
    </w:p>
    <w:p w14:paraId="272F9B0B" w14:textId="77777777" w:rsidR="001F64AF" w:rsidRPr="00DC36C6" w:rsidRDefault="001F64AF" w:rsidP="001F64AF">
      <w:pPr>
        <w:jc w:val="center"/>
        <w:rPr>
          <w:rFonts w:ascii="Arial" w:hAnsi="Arial" w:cs="Arial"/>
          <w:sz w:val="40"/>
          <w:szCs w:val="40"/>
        </w:rPr>
      </w:pPr>
    </w:p>
    <w:p w14:paraId="22C51182" w14:textId="685BAE04" w:rsidR="001F64AF" w:rsidRPr="00DC36C6" w:rsidRDefault="001F64AF" w:rsidP="001F64AF">
      <w:pPr>
        <w:jc w:val="center"/>
        <w:rPr>
          <w:rFonts w:ascii="Arial" w:hAnsi="Arial" w:cs="Arial"/>
          <w:sz w:val="40"/>
          <w:szCs w:val="40"/>
        </w:rPr>
      </w:pPr>
      <w:r w:rsidRPr="00DC36C6">
        <w:rPr>
          <w:rFonts w:ascii="Arial" w:hAnsi="Arial" w:cs="Arial"/>
          <w:sz w:val="40"/>
          <w:szCs w:val="40"/>
        </w:rPr>
        <w:t>MANAGING ENTERPRISE IN THE 21</w:t>
      </w:r>
      <w:r w:rsidRPr="00DC36C6">
        <w:rPr>
          <w:rFonts w:ascii="Arial" w:hAnsi="Arial" w:cs="Arial"/>
          <w:sz w:val="40"/>
          <w:szCs w:val="40"/>
          <w:vertAlign w:val="superscript"/>
        </w:rPr>
        <w:t>ST</w:t>
      </w:r>
      <w:r w:rsidRPr="00DC36C6">
        <w:rPr>
          <w:rFonts w:ascii="Arial" w:hAnsi="Arial" w:cs="Arial"/>
          <w:sz w:val="40"/>
          <w:szCs w:val="40"/>
        </w:rPr>
        <w:t xml:space="preserve"> CENTURY</w:t>
      </w:r>
    </w:p>
    <w:p w14:paraId="202FB210" w14:textId="77777777" w:rsidR="001F64AF" w:rsidRPr="00DC36C6" w:rsidRDefault="001F64AF" w:rsidP="001F64AF">
      <w:pPr>
        <w:jc w:val="center"/>
        <w:rPr>
          <w:rFonts w:ascii="Arial" w:hAnsi="Arial" w:cs="Arial"/>
          <w:sz w:val="40"/>
          <w:szCs w:val="40"/>
        </w:rPr>
      </w:pPr>
    </w:p>
    <w:p w14:paraId="5764A8BC" w14:textId="420FC9CA" w:rsidR="00975181" w:rsidRPr="00DC36C6" w:rsidRDefault="001F64AF" w:rsidP="001F64AF">
      <w:pPr>
        <w:jc w:val="center"/>
        <w:rPr>
          <w:rFonts w:ascii="Arial" w:hAnsi="Arial" w:cs="Arial"/>
          <w:sz w:val="40"/>
          <w:szCs w:val="40"/>
        </w:rPr>
      </w:pPr>
      <w:r w:rsidRPr="00DC36C6">
        <w:rPr>
          <w:rFonts w:ascii="Arial" w:hAnsi="Arial" w:cs="Arial"/>
          <w:sz w:val="40"/>
          <w:szCs w:val="40"/>
        </w:rPr>
        <w:t xml:space="preserve">WRITTEN </w:t>
      </w:r>
      <w:r w:rsidR="00975181" w:rsidRPr="00DC36C6">
        <w:rPr>
          <w:rFonts w:ascii="Arial" w:hAnsi="Arial" w:cs="Arial"/>
          <w:sz w:val="40"/>
          <w:szCs w:val="40"/>
        </w:rPr>
        <w:t>BUS</w:t>
      </w:r>
      <w:r w:rsidRPr="00DC36C6">
        <w:rPr>
          <w:rFonts w:ascii="Arial" w:hAnsi="Arial" w:cs="Arial"/>
          <w:sz w:val="40"/>
          <w:szCs w:val="40"/>
        </w:rPr>
        <w:t>I</w:t>
      </w:r>
      <w:r w:rsidR="00975181" w:rsidRPr="00DC36C6">
        <w:rPr>
          <w:rFonts w:ascii="Arial" w:hAnsi="Arial" w:cs="Arial"/>
          <w:sz w:val="40"/>
          <w:szCs w:val="40"/>
        </w:rPr>
        <w:t>NESS PLAN</w:t>
      </w:r>
    </w:p>
    <w:p w14:paraId="72BD202C" w14:textId="77777777" w:rsidR="001F64AF" w:rsidRPr="00DC36C6" w:rsidRDefault="001F64AF" w:rsidP="001F64AF">
      <w:pPr>
        <w:jc w:val="center"/>
        <w:rPr>
          <w:rFonts w:ascii="Arial" w:hAnsi="Arial" w:cs="Arial"/>
          <w:sz w:val="40"/>
          <w:szCs w:val="40"/>
        </w:rPr>
      </w:pPr>
    </w:p>
    <w:p w14:paraId="65F6B0D7" w14:textId="60CEC4C9" w:rsidR="00975181" w:rsidRPr="00DC36C6" w:rsidRDefault="00975181" w:rsidP="001F64AF">
      <w:pPr>
        <w:jc w:val="center"/>
        <w:rPr>
          <w:rFonts w:ascii="Arial" w:hAnsi="Arial" w:cs="Arial"/>
          <w:sz w:val="40"/>
          <w:szCs w:val="40"/>
        </w:rPr>
      </w:pPr>
      <w:r w:rsidRPr="00DC36C6">
        <w:rPr>
          <w:rFonts w:ascii="Arial" w:hAnsi="Arial" w:cs="Arial"/>
          <w:sz w:val="40"/>
          <w:szCs w:val="40"/>
        </w:rPr>
        <w:t>WAQAR ALI</w:t>
      </w:r>
    </w:p>
    <w:p w14:paraId="197315DD" w14:textId="15370B8F" w:rsidR="001F64AF" w:rsidRPr="00DC36C6" w:rsidRDefault="001F64AF" w:rsidP="001F64AF">
      <w:pPr>
        <w:jc w:val="center"/>
        <w:rPr>
          <w:rFonts w:ascii="Arial" w:hAnsi="Arial" w:cs="Arial"/>
          <w:sz w:val="40"/>
          <w:szCs w:val="40"/>
        </w:rPr>
      </w:pPr>
      <w:r w:rsidRPr="00DC36C6">
        <w:rPr>
          <w:rFonts w:ascii="Arial" w:hAnsi="Arial" w:cs="Arial"/>
          <w:sz w:val="40"/>
          <w:szCs w:val="40"/>
        </w:rPr>
        <w:t>STUDENT 2027054</w:t>
      </w:r>
    </w:p>
    <w:p w14:paraId="7BC3219F" w14:textId="77777777" w:rsidR="001F64AF" w:rsidRPr="00DC36C6" w:rsidRDefault="001F64AF" w:rsidP="001F64AF">
      <w:pPr>
        <w:jc w:val="center"/>
        <w:rPr>
          <w:rFonts w:ascii="Arial" w:hAnsi="Arial" w:cs="Arial"/>
          <w:sz w:val="40"/>
          <w:szCs w:val="40"/>
        </w:rPr>
      </w:pPr>
    </w:p>
    <w:p w14:paraId="54C88ACD" w14:textId="0E46042A" w:rsidR="001F64AF" w:rsidRPr="00DC36C6" w:rsidRDefault="001F64AF" w:rsidP="00DC36C6">
      <w:pPr>
        <w:jc w:val="center"/>
        <w:rPr>
          <w:rFonts w:ascii="Arial" w:hAnsi="Arial" w:cs="Arial"/>
          <w:sz w:val="40"/>
          <w:szCs w:val="40"/>
        </w:rPr>
      </w:pPr>
      <w:r w:rsidRPr="00DC36C6">
        <w:rPr>
          <w:rFonts w:ascii="Arial" w:hAnsi="Arial" w:cs="Arial"/>
          <w:sz w:val="40"/>
          <w:szCs w:val="40"/>
        </w:rPr>
        <w:t xml:space="preserve">MODULE </w:t>
      </w:r>
      <w:r w:rsidR="00975181" w:rsidRPr="00DC36C6">
        <w:rPr>
          <w:rFonts w:ascii="Arial" w:hAnsi="Arial" w:cs="Arial"/>
          <w:sz w:val="40"/>
          <w:szCs w:val="40"/>
        </w:rPr>
        <w:t>BMSW4006</w:t>
      </w:r>
    </w:p>
    <w:p w14:paraId="254484CF" w14:textId="784D1359" w:rsidR="001F64AF" w:rsidRPr="00DC36C6" w:rsidRDefault="001F64AF" w:rsidP="001F64AF">
      <w:pPr>
        <w:jc w:val="center"/>
        <w:rPr>
          <w:rFonts w:ascii="Arial" w:hAnsi="Arial" w:cs="Arial"/>
          <w:sz w:val="40"/>
          <w:szCs w:val="40"/>
        </w:rPr>
      </w:pPr>
      <w:r w:rsidRPr="00DC36C6">
        <w:rPr>
          <w:rFonts w:ascii="Arial" w:hAnsi="Arial" w:cs="Arial"/>
          <w:sz w:val="40"/>
          <w:szCs w:val="40"/>
        </w:rPr>
        <w:t>DR OLUWASEUN ADEGBITE</w:t>
      </w:r>
    </w:p>
    <w:p w14:paraId="731335EF" w14:textId="420E521A" w:rsidR="00D66D1A" w:rsidRDefault="00D66D1A" w:rsidP="00D66D1A">
      <w:pPr>
        <w:rPr>
          <w:rFonts w:ascii="Arial" w:hAnsi="Arial" w:cs="Arial"/>
          <w:sz w:val="56"/>
          <w:szCs w:val="56"/>
        </w:rPr>
      </w:pPr>
    </w:p>
    <w:p w14:paraId="3A70779A" w14:textId="77777777" w:rsidR="00DC36C6" w:rsidRDefault="00DC36C6" w:rsidP="00D66D1A">
      <w:pPr>
        <w:rPr>
          <w:rFonts w:ascii="Arial" w:hAnsi="Arial" w:cs="Arial"/>
          <w:sz w:val="40"/>
          <w:szCs w:val="40"/>
          <w:u w:val="single"/>
        </w:rPr>
      </w:pPr>
    </w:p>
    <w:p w14:paraId="38FA96DC" w14:textId="702914E3" w:rsidR="00311E1C" w:rsidRPr="00D66D1A" w:rsidRDefault="00311E1C" w:rsidP="00D66D1A">
      <w:pPr>
        <w:jc w:val="center"/>
        <w:rPr>
          <w:rFonts w:ascii="Arial" w:hAnsi="Arial" w:cs="Arial"/>
          <w:sz w:val="36"/>
          <w:szCs w:val="36"/>
          <w:u w:val="single"/>
        </w:rPr>
      </w:pPr>
      <w:r w:rsidRPr="00D66D1A">
        <w:rPr>
          <w:rFonts w:ascii="Arial" w:hAnsi="Arial" w:cs="Arial"/>
          <w:sz w:val="36"/>
          <w:szCs w:val="36"/>
          <w:u w:val="single"/>
        </w:rPr>
        <w:lastRenderedPageBreak/>
        <w:t>Table of Contents</w:t>
      </w:r>
    </w:p>
    <w:p w14:paraId="70C0BC87" w14:textId="4C183A05" w:rsidR="001F64AF" w:rsidRPr="00D66D1A" w:rsidRDefault="00D06C78" w:rsidP="00D66D1A">
      <w:pPr>
        <w:jc w:val="center"/>
        <w:rPr>
          <w:rFonts w:ascii="Arial" w:hAnsi="Arial" w:cs="Arial"/>
          <w:sz w:val="36"/>
          <w:szCs w:val="36"/>
        </w:rPr>
      </w:pPr>
      <w:r w:rsidRPr="00D66D1A">
        <w:rPr>
          <w:rFonts w:ascii="Arial" w:hAnsi="Arial" w:cs="Arial"/>
          <w:sz w:val="36"/>
          <w:szCs w:val="36"/>
        </w:rPr>
        <w:t>Executive summary</w:t>
      </w:r>
    </w:p>
    <w:p w14:paraId="1F2BA18D" w14:textId="4C5CD52D" w:rsidR="00311E1C" w:rsidRPr="00D66D1A" w:rsidRDefault="00311E1C" w:rsidP="001F64AF">
      <w:pPr>
        <w:jc w:val="center"/>
        <w:rPr>
          <w:rFonts w:ascii="Arial" w:hAnsi="Arial" w:cs="Arial"/>
          <w:sz w:val="36"/>
          <w:szCs w:val="36"/>
        </w:rPr>
      </w:pPr>
      <w:r w:rsidRPr="00D66D1A">
        <w:rPr>
          <w:rFonts w:ascii="Arial" w:hAnsi="Arial" w:cs="Arial"/>
          <w:sz w:val="36"/>
          <w:szCs w:val="36"/>
        </w:rPr>
        <w:t>1)Busines</w:t>
      </w:r>
      <w:r w:rsidR="000B5666" w:rsidRPr="00D66D1A">
        <w:rPr>
          <w:rFonts w:ascii="Arial" w:hAnsi="Arial" w:cs="Arial"/>
          <w:sz w:val="36"/>
          <w:szCs w:val="36"/>
        </w:rPr>
        <w:t>s</w:t>
      </w:r>
      <w:r w:rsidRPr="00D66D1A">
        <w:rPr>
          <w:rFonts w:ascii="Arial" w:hAnsi="Arial" w:cs="Arial"/>
          <w:sz w:val="36"/>
          <w:szCs w:val="36"/>
        </w:rPr>
        <w:t xml:space="preserve"> Overview</w:t>
      </w:r>
    </w:p>
    <w:p w14:paraId="4A868C02" w14:textId="206B06E7" w:rsidR="00311E1C" w:rsidRPr="00D66D1A" w:rsidRDefault="00311E1C" w:rsidP="001F64AF">
      <w:pPr>
        <w:jc w:val="center"/>
        <w:rPr>
          <w:rFonts w:ascii="Arial" w:hAnsi="Arial" w:cs="Arial"/>
          <w:sz w:val="36"/>
          <w:szCs w:val="36"/>
        </w:rPr>
      </w:pPr>
      <w:r w:rsidRPr="00D66D1A">
        <w:rPr>
          <w:rFonts w:ascii="Arial" w:hAnsi="Arial" w:cs="Arial"/>
          <w:sz w:val="36"/>
          <w:szCs w:val="36"/>
        </w:rPr>
        <w:t>2) Product and Services</w:t>
      </w:r>
    </w:p>
    <w:p w14:paraId="5B3CA25C" w14:textId="77777777" w:rsidR="00D06C78" w:rsidRPr="00D66D1A" w:rsidRDefault="00311E1C" w:rsidP="001F64AF">
      <w:pPr>
        <w:jc w:val="center"/>
        <w:rPr>
          <w:rFonts w:ascii="Arial" w:hAnsi="Arial" w:cs="Arial"/>
          <w:sz w:val="36"/>
          <w:szCs w:val="36"/>
        </w:rPr>
      </w:pPr>
      <w:r w:rsidRPr="00D66D1A">
        <w:rPr>
          <w:rFonts w:ascii="Arial" w:hAnsi="Arial" w:cs="Arial"/>
          <w:sz w:val="36"/>
          <w:szCs w:val="36"/>
        </w:rPr>
        <w:t xml:space="preserve">3) Market audit </w:t>
      </w:r>
    </w:p>
    <w:p w14:paraId="310E7505" w14:textId="4D7AEE26" w:rsidR="00311E1C" w:rsidRPr="00D66D1A" w:rsidRDefault="00311E1C" w:rsidP="001F64AF">
      <w:pPr>
        <w:jc w:val="center"/>
        <w:rPr>
          <w:rFonts w:ascii="Arial" w:hAnsi="Arial" w:cs="Arial"/>
          <w:sz w:val="36"/>
          <w:szCs w:val="36"/>
        </w:rPr>
      </w:pPr>
      <w:r w:rsidRPr="00D66D1A">
        <w:rPr>
          <w:rFonts w:ascii="Arial" w:hAnsi="Arial" w:cs="Arial"/>
          <w:sz w:val="36"/>
          <w:szCs w:val="36"/>
        </w:rPr>
        <w:t>3.1</w:t>
      </w:r>
      <w:r w:rsidR="00034468" w:rsidRPr="00D66D1A">
        <w:rPr>
          <w:rFonts w:ascii="Arial" w:hAnsi="Arial" w:cs="Arial"/>
          <w:sz w:val="36"/>
          <w:szCs w:val="36"/>
        </w:rPr>
        <w:t>)</w:t>
      </w:r>
      <w:r w:rsidRPr="00D66D1A">
        <w:rPr>
          <w:rFonts w:ascii="Arial" w:hAnsi="Arial" w:cs="Arial"/>
          <w:sz w:val="36"/>
          <w:szCs w:val="36"/>
        </w:rPr>
        <w:t xml:space="preserve"> Competitors</w:t>
      </w:r>
    </w:p>
    <w:p w14:paraId="6D318B9A" w14:textId="72F0558D" w:rsidR="00311E1C" w:rsidRPr="00D66D1A" w:rsidRDefault="00311E1C" w:rsidP="001F64AF">
      <w:pPr>
        <w:jc w:val="center"/>
        <w:rPr>
          <w:rFonts w:ascii="Arial" w:hAnsi="Arial" w:cs="Arial"/>
          <w:sz w:val="36"/>
          <w:szCs w:val="36"/>
        </w:rPr>
      </w:pPr>
      <w:r w:rsidRPr="00D66D1A">
        <w:rPr>
          <w:rFonts w:ascii="Arial" w:hAnsi="Arial" w:cs="Arial"/>
          <w:sz w:val="36"/>
          <w:szCs w:val="36"/>
        </w:rPr>
        <w:t>3.2) SWOT Analysis</w:t>
      </w:r>
    </w:p>
    <w:p w14:paraId="52D3D6C8" w14:textId="090EEEA6" w:rsidR="00311E1C" w:rsidRPr="00D66D1A" w:rsidRDefault="00311E1C" w:rsidP="001F64AF">
      <w:pPr>
        <w:jc w:val="center"/>
        <w:rPr>
          <w:rFonts w:ascii="Arial" w:hAnsi="Arial" w:cs="Arial"/>
          <w:sz w:val="36"/>
          <w:szCs w:val="36"/>
        </w:rPr>
      </w:pPr>
      <w:r w:rsidRPr="00D66D1A">
        <w:rPr>
          <w:rFonts w:ascii="Arial" w:hAnsi="Arial" w:cs="Arial"/>
          <w:sz w:val="36"/>
          <w:szCs w:val="36"/>
        </w:rPr>
        <w:t>3.3) PESTLE Analysis</w:t>
      </w:r>
    </w:p>
    <w:p w14:paraId="6BA40FE2" w14:textId="000F04DF" w:rsidR="00311E1C" w:rsidRPr="00D66D1A" w:rsidRDefault="00311E1C" w:rsidP="001F64AF">
      <w:pPr>
        <w:jc w:val="center"/>
        <w:rPr>
          <w:rFonts w:ascii="Arial" w:hAnsi="Arial" w:cs="Arial"/>
          <w:sz w:val="36"/>
          <w:szCs w:val="36"/>
        </w:rPr>
      </w:pPr>
      <w:r w:rsidRPr="00D66D1A">
        <w:rPr>
          <w:rFonts w:ascii="Arial" w:hAnsi="Arial" w:cs="Arial"/>
          <w:sz w:val="36"/>
          <w:szCs w:val="36"/>
        </w:rPr>
        <w:t>4)</w:t>
      </w:r>
      <w:r w:rsidR="00034468" w:rsidRPr="00D66D1A">
        <w:rPr>
          <w:rFonts w:ascii="Arial" w:hAnsi="Arial" w:cs="Arial"/>
          <w:sz w:val="36"/>
          <w:szCs w:val="36"/>
        </w:rPr>
        <w:t xml:space="preserve"> </w:t>
      </w:r>
      <w:r w:rsidRPr="00D66D1A">
        <w:rPr>
          <w:rFonts w:ascii="Arial" w:hAnsi="Arial" w:cs="Arial"/>
          <w:sz w:val="36"/>
          <w:szCs w:val="36"/>
        </w:rPr>
        <w:t>Target Market</w:t>
      </w:r>
    </w:p>
    <w:p w14:paraId="6EC271B9" w14:textId="77777777" w:rsidR="00034468" w:rsidRPr="00D66D1A" w:rsidRDefault="00311E1C" w:rsidP="001F64AF">
      <w:pPr>
        <w:jc w:val="center"/>
        <w:rPr>
          <w:rFonts w:ascii="Arial" w:hAnsi="Arial" w:cs="Arial"/>
          <w:sz w:val="36"/>
          <w:szCs w:val="36"/>
        </w:rPr>
      </w:pPr>
      <w:r w:rsidRPr="00D66D1A">
        <w:rPr>
          <w:rFonts w:ascii="Arial" w:hAnsi="Arial" w:cs="Arial"/>
          <w:sz w:val="36"/>
          <w:szCs w:val="36"/>
        </w:rPr>
        <w:t xml:space="preserve">5) Marketing Plan </w:t>
      </w:r>
    </w:p>
    <w:p w14:paraId="442C8CB3" w14:textId="285CF6CC" w:rsidR="00311E1C" w:rsidRPr="00D66D1A" w:rsidRDefault="00034468" w:rsidP="001F64AF">
      <w:pPr>
        <w:jc w:val="center"/>
        <w:rPr>
          <w:rFonts w:ascii="Arial" w:hAnsi="Arial" w:cs="Arial"/>
          <w:sz w:val="36"/>
          <w:szCs w:val="36"/>
        </w:rPr>
      </w:pPr>
      <w:r w:rsidRPr="00D66D1A">
        <w:rPr>
          <w:rFonts w:ascii="Arial" w:hAnsi="Arial" w:cs="Arial"/>
          <w:sz w:val="36"/>
          <w:szCs w:val="36"/>
        </w:rPr>
        <w:t>6)</w:t>
      </w:r>
      <w:r w:rsidR="00311E1C" w:rsidRPr="00D66D1A">
        <w:rPr>
          <w:rFonts w:ascii="Arial" w:hAnsi="Arial" w:cs="Arial"/>
          <w:sz w:val="36"/>
          <w:szCs w:val="36"/>
        </w:rPr>
        <w:t xml:space="preserve"> Management Team</w:t>
      </w:r>
    </w:p>
    <w:p w14:paraId="11D790DC" w14:textId="51FA9348" w:rsidR="00311E1C" w:rsidRPr="00D66D1A" w:rsidRDefault="00311E1C" w:rsidP="00DC36C6">
      <w:pPr>
        <w:jc w:val="center"/>
        <w:rPr>
          <w:rFonts w:ascii="Arial" w:hAnsi="Arial" w:cs="Arial"/>
          <w:sz w:val="36"/>
          <w:szCs w:val="36"/>
        </w:rPr>
      </w:pPr>
      <w:r w:rsidRPr="00D66D1A">
        <w:rPr>
          <w:rFonts w:ascii="Arial" w:hAnsi="Arial" w:cs="Arial"/>
          <w:sz w:val="36"/>
          <w:szCs w:val="36"/>
        </w:rPr>
        <w:t>7) Financial Pla</w:t>
      </w:r>
      <w:r w:rsidR="00DC36C6">
        <w:rPr>
          <w:rFonts w:ascii="Arial" w:hAnsi="Arial" w:cs="Arial"/>
          <w:sz w:val="36"/>
          <w:szCs w:val="36"/>
        </w:rPr>
        <w:t>n/</w:t>
      </w:r>
      <w:r w:rsidRPr="00D66D1A">
        <w:rPr>
          <w:rFonts w:ascii="Arial" w:hAnsi="Arial" w:cs="Arial"/>
          <w:sz w:val="36"/>
          <w:szCs w:val="36"/>
        </w:rPr>
        <w:t>Cashflow Forecast</w:t>
      </w:r>
      <w:r w:rsidR="00DC36C6">
        <w:rPr>
          <w:rFonts w:ascii="Arial" w:hAnsi="Arial" w:cs="Arial"/>
          <w:sz w:val="36"/>
          <w:szCs w:val="36"/>
        </w:rPr>
        <w:t>/</w:t>
      </w:r>
      <w:r w:rsidRPr="00D66D1A">
        <w:rPr>
          <w:rFonts w:ascii="Arial" w:hAnsi="Arial" w:cs="Arial"/>
          <w:sz w:val="36"/>
          <w:szCs w:val="36"/>
        </w:rPr>
        <w:t xml:space="preserve"> Profit &amp; Loss</w:t>
      </w:r>
    </w:p>
    <w:p w14:paraId="20179ED7" w14:textId="6C1D7566" w:rsidR="00412182" w:rsidRPr="00D66D1A" w:rsidRDefault="00311E1C" w:rsidP="001F64AF">
      <w:pPr>
        <w:jc w:val="center"/>
        <w:rPr>
          <w:rFonts w:ascii="Arial" w:hAnsi="Arial" w:cs="Arial"/>
          <w:sz w:val="36"/>
          <w:szCs w:val="36"/>
        </w:rPr>
      </w:pPr>
      <w:r w:rsidRPr="00D66D1A">
        <w:rPr>
          <w:rFonts w:ascii="Arial" w:hAnsi="Arial" w:cs="Arial"/>
          <w:sz w:val="36"/>
          <w:szCs w:val="36"/>
        </w:rPr>
        <w:t>8)Reference</w:t>
      </w:r>
      <w:r w:rsidR="0046709C" w:rsidRPr="00D66D1A">
        <w:rPr>
          <w:rFonts w:ascii="Arial" w:hAnsi="Arial" w:cs="Arial"/>
          <w:sz w:val="36"/>
          <w:szCs w:val="36"/>
        </w:rPr>
        <w:t>s</w:t>
      </w:r>
    </w:p>
    <w:p w14:paraId="514B2497" w14:textId="0CF729F5" w:rsidR="00D06C78" w:rsidRDefault="00412182" w:rsidP="007415D0">
      <w:pPr>
        <w:jc w:val="center"/>
      </w:pPr>
      <w:r>
        <w:rPr>
          <w:noProof/>
        </w:rPr>
        <w:lastRenderedPageBreak/>
        <w:drawing>
          <wp:inline distT="0" distB="0" distL="0" distR="0" wp14:anchorId="05674D73" wp14:editId="49FCBD1A">
            <wp:extent cx="5212080" cy="11353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2080" cy="1135380"/>
                    </a:xfrm>
                    <a:prstGeom prst="rect">
                      <a:avLst/>
                    </a:prstGeom>
                    <a:noFill/>
                    <a:ln>
                      <a:noFill/>
                    </a:ln>
                  </pic:spPr>
                </pic:pic>
              </a:graphicData>
            </a:graphic>
          </wp:inline>
        </w:drawing>
      </w:r>
    </w:p>
    <w:p w14:paraId="67EA4CA0" w14:textId="49DA285C" w:rsidR="00412182" w:rsidRPr="0067305C" w:rsidRDefault="00412182" w:rsidP="00BF65B3">
      <w:pPr>
        <w:spacing w:line="360" w:lineRule="auto"/>
        <w:jc w:val="center"/>
        <w:rPr>
          <w:rFonts w:ascii="Arial" w:hAnsi="Arial" w:cs="Arial"/>
          <w:b/>
          <w:bCs/>
          <w:sz w:val="23"/>
          <w:szCs w:val="23"/>
          <w:u w:val="single"/>
        </w:rPr>
      </w:pPr>
      <w:r w:rsidRPr="0067305C">
        <w:rPr>
          <w:rFonts w:ascii="Arial" w:hAnsi="Arial" w:cs="Arial"/>
          <w:b/>
          <w:bCs/>
          <w:sz w:val="23"/>
          <w:szCs w:val="23"/>
          <w:u w:val="single"/>
        </w:rPr>
        <w:t>Executive Summary</w:t>
      </w:r>
    </w:p>
    <w:p w14:paraId="784BCC8D" w14:textId="304E8126" w:rsidR="000018D8" w:rsidRPr="0067305C" w:rsidRDefault="000018D8" w:rsidP="0067305C">
      <w:pPr>
        <w:pStyle w:val="NormalWeb"/>
        <w:spacing w:before="0" w:beforeAutospacing="0" w:after="200" w:afterAutospacing="0" w:line="360" w:lineRule="auto"/>
        <w:rPr>
          <w:rFonts w:ascii="Arial" w:eastAsiaTheme="minorEastAsia" w:hAnsi="Arial" w:cs="Arial"/>
          <w:color w:val="000000" w:themeColor="text1"/>
          <w:kern w:val="24"/>
          <w:sz w:val="23"/>
          <w:szCs w:val="23"/>
          <w:lang w:val="en-US"/>
        </w:rPr>
      </w:pPr>
      <w:r w:rsidRPr="0067305C">
        <w:rPr>
          <w:rFonts w:ascii="Arial" w:eastAsiaTheme="minorEastAsia" w:hAnsi="Arial" w:cs="Arial"/>
          <w:color w:val="000000" w:themeColor="text1"/>
          <w:kern w:val="24"/>
          <w:sz w:val="23"/>
          <w:szCs w:val="23"/>
          <w:lang w:val="en-US"/>
        </w:rPr>
        <w:t xml:space="preserve">The Fresh Tracksuit Company was established in December 2022 by four friends from the fashion industry who wanted to freshen up the tracksuit industry and </w:t>
      </w:r>
      <w:r w:rsidR="008D6760" w:rsidRPr="0067305C">
        <w:rPr>
          <w:rFonts w:ascii="Arial" w:eastAsiaTheme="minorEastAsia" w:hAnsi="Arial" w:cs="Arial"/>
          <w:color w:val="000000" w:themeColor="text1"/>
          <w:kern w:val="24"/>
          <w:sz w:val="23"/>
          <w:szCs w:val="23"/>
          <w:lang w:val="en-US"/>
        </w:rPr>
        <w:t>implement</w:t>
      </w:r>
      <w:r w:rsidRPr="0067305C">
        <w:rPr>
          <w:rFonts w:ascii="Arial" w:eastAsiaTheme="minorEastAsia" w:hAnsi="Arial" w:cs="Arial"/>
          <w:color w:val="000000" w:themeColor="text1"/>
          <w:kern w:val="24"/>
          <w:sz w:val="23"/>
          <w:szCs w:val="23"/>
          <w:lang w:val="en-US"/>
        </w:rPr>
        <w:t xml:space="preserve"> change to set new standards within the fashion industry and bring in new </w:t>
      </w:r>
      <w:r w:rsidR="008D6760" w:rsidRPr="0067305C">
        <w:rPr>
          <w:rFonts w:ascii="Arial" w:eastAsiaTheme="minorEastAsia" w:hAnsi="Arial" w:cs="Arial"/>
          <w:color w:val="000000" w:themeColor="text1"/>
          <w:kern w:val="24"/>
          <w:sz w:val="23"/>
          <w:szCs w:val="23"/>
          <w:lang w:val="en-US"/>
        </w:rPr>
        <w:t>trends. The</w:t>
      </w:r>
      <w:r w:rsidRPr="0067305C">
        <w:rPr>
          <w:rFonts w:ascii="Arial" w:eastAsiaTheme="minorEastAsia" w:hAnsi="Arial" w:cs="Arial"/>
          <w:color w:val="000000" w:themeColor="text1"/>
          <w:kern w:val="24"/>
          <w:sz w:val="23"/>
          <w:szCs w:val="23"/>
          <w:lang w:val="en-US"/>
        </w:rPr>
        <w:t xml:space="preserve"> Company has its base in the</w:t>
      </w:r>
      <w:r w:rsidR="008D6760" w:rsidRPr="0067305C">
        <w:rPr>
          <w:rFonts w:ascii="Arial" w:eastAsiaTheme="minorEastAsia" w:hAnsi="Arial" w:cs="Arial"/>
          <w:color w:val="000000" w:themeColor="text1"/>
          <w:kern w:val="24"/>
          <w:sz w:val="23"/>
          <w:szCs w:val="23"/>
          <w:lang w:val="en-US"/>
        </w:rPr>
        <w:t xml:space="preserve"> M</w:t>
      </w:r>
      <w:r w:rsidRPr="0067305C">
        <w:rPr>
          <w:rFonts w:ascii="Arial" w:eastAsiaTheme="minorEastAsia" w:hAnsi="Arial" w:cs="Arial"/>
          <w:color w:val="000000" w:themeColor="text1"/>
          <w:kern w:val="24"/>
          <w:sz w:val="23"/>
          <w:szCs w:val="23"/>
          <w:lang w:val="en-US"/>
        </w:rPr>
        <w:t xml:space="preserve">idlands </w:t>
      </w:r>
      <w:r w:rsidR="008D6760" w:rsidRPr="0067305C">
        <w:rPr>
          <w:rFonts w:ascii="Arial" w:eastAsiaTheme="minorEastAsia" w:hAnsi="Arial" w:cs="Arial"/>
          <w:color w:val="000000" w:themeColor="text1"/>
          <w:kern w:val="24"/>
          <w:sz w:val="23"/>
          <w:szCs w:val="23"/>
          <w:lang w:val="en-US"/>
        </w:rPr>
        <w:t xml:space="preserve">and </w:t>
      </w:r>
      <w:r w:rsidRPr="0067305C">
        <w:rPr>
          <w:rFonts w:ascii="Arial" w:eastAsiaTheme="minorEastAsia" w:hAnsi="Arial" w:cs="Arial"/>
          <w:color w:val="000000" w:themeColor="text1"/>
          <w:kern w:val="24"/>
          <w:sz w:val="23"/>
          <w:szCs w:val="23"/>
          <w:lang w:val="en-US"/>
        </w:rPr>
        <w:t xml:space="preserve">aims to be the </w:t>
      </w:r>
      <w:r w:rsidR="008D6760" w:rsidRPr="0067305C">
        <w:rPr>
          <w:rFonts w:ascii="Arial" w:eastAsiaTheme="minorEastAsia" w:hAnsi="Arial" w:cs="Arial"/>
          <w:color w:val="000000" w:themeColor="text1"/>
          <w:kern w:val="24"/>
          <w:sz w:val="23"/>
          <w:szCs w:val="23"/>
          <w:lang w:val="en-US"/>
        </w:rPr>
        <w:t xml:space="preserve">number </w:t>
      </w:r>
      <w:r w:rsidRPr="0067305C">
        <w:rPr>
          <w:rFonts w:ascii="Arial" w:eastAsiaTheme="minorEastAsia" w:hAnsi="Arial" w:cs="Arial"/>
          <w:color w:val="000000" w:themeColor="text1"/>
          <w:kern w:val="24"/>
          <w:sz w:val="23"/>
          <w:szCs w:val="23"/>
          <w:lang w:val="en-US"/>
        </w:rPr>
        <w:t xml:space="preserve">one tracksuit brand in the world and has a solid base in </w:t>
      </w:r>
      <w:r w:rsidR="008D6760" w:rsidRPr="0067305C">
        <w:rPr>
          <w:rFonts w:ascii="Arial" w:eastAsiaTheme="minorEastAsia" w:hAnsi="Arial" w:cs="Arial"/>
          <w:color w:val="000000" w:themeColor="text1"/>
          <w:kern w:val="24"/>
          <w:sz w:val="23"/>
          <w:szCs w:val="23"/>
          <w:lang w:val="en-US"/>
        </w:rPr>
        <w:t>production, marketing,</w:t>
      </w:r>
      <w:r w:rsidRPr="0067305C">
        <w:rPr>
          <w:rFonts w:ascii="Arial" w:eastAsiaTheme="minorEastAsia" w:hAnsi="Arial" w:cs="Arial"/>
          <w:color w:val="000000" w:themeColor="text1"/>
          <w:kern w:val="24"/>
          <w:sz w:val="23"/>
          <w:szCs w:val="23"/>
          <w:lang w:val="en-US"/>
        </w:rPr>
        <w:t xml:space="preserve"> and sales.</w:t>
      </w:r>
    </w:p>
    <w:p w14:paraId="0AA8A318" w14:textId="2216493A" w:rsidR="00C824A3" w:rsidRPr="0067305C" w:rsidRDefault="00311E1C" w:rsidP="0067305C">
      <w:pPr>
        <w:spacing w:line="360" w:lineRule="auto"/>
        <w:jc w:val="center"/>
        <w:rPr>
          <w:rFonts w:ascii="Arial" w:hAnsi="Arial" w:cs="Arial"/>
          <w:b/>
          <w:bCs/>
          <w:sz w:val="23"/>
          <w:szCs w:val="23"/>
          <w:u w:val="single"/>
        </w:rPr>
      </w:pPr>
      <w:r w:rsidRPr="0067305C">
        <w:rPr>
          <w:rFonts w:ascii="Arial" w:hAnsi="Arial" w:cs="Arial"/>
          <w:b/>
          <w:bCs/>
          <w:sz w:val="23"/>
          <w:szCs w:val="23"/>
          <w:u w:val="single"/>
        </w:rPr>
        <w:t>Business</w:t>
      </w:r>
      <w:r w:rsidR="006447B3" w:rsidRPr="0067305C">
        <w:rPr>
          <w:rFonts w:ascii="Arial" w:hAnsi="Arial" w:cs="Arial"/>
          <w:b/>
          <w:bCs/>
          <w:sz w:val="23"/>
          <w:szCs w:val="23"/>
          <w:u w:val="single"/>
        </w:rPr>
        <w:t xml:space="preserve"> Overview</w:t>
      </w:r>
    </w:p>
    <w:p w14:paraId="60A9A379" w14:textId="77777777" w:rsidR="0014472E" w:rsidRDefault="00C824A3" w:rsidP="0014472E">
      <w:pPr>
        <w:spacing w:line="360" w:lineRule="auto"/>
        <w:rPr>
          <w:rFonts w:ascii="Arial" w:hAnsi="Arial" w:cs="Arial"/>
          <w:sz w:val="23"/>
          <w:szCs w:val="23"/>
        </w:rPr>
      </w:pPr>
      <w:r w:rsidRPr="0067305C">
        <w:rPr>
          <w:rFonts w:ascii="Arial" w:hAnsi="Arial" w:cs="Arial"/>
          <w:sz w:val="23"/>
          <w:szCs w:val="23"/>
        </w:rPr>
        <w:t xml:space="preserve">The Fresh Tracksuit Company is a fashion brand that aims to provide an </w:t>
      </w:r>
      <w:r w:rsidR="000B5666" w:rsidRPr="0067305C">
        <w:rPr>
          <w:rFonts w:ascii="Arial" w:hAnsi="Arial" w:cs="Arial"/>
          <w:sz w:val="23"/>
          <w:szCs w:val="23"/>
        </w:rPr>
        <w:t>unrivalled quality product to</w:t>
      </w:r>
      <w:r w:rsidRPr="0067305C">
        <w:rPr>
          <w:rFonts w:ascii="Arial" w:hAnsi="Arial" w:cs="Arial"/>
          <w:sz w:val="23"/>
          <w:szCs w:val="23"/>
        </w:rPr>
        <w:t xml:space="preserve"> its customers that no other company in this sector offers. We are a specialised, progressive company that allows customers to create a</w:t>
      </w:r>
      <w:r w:rsidR="006447B3" w:rsidRPr="0067305C">
        <w:rPr>
          <w:rFonts w:ascii="Arial" w:hAnsi="Arial" w:cs="Arial"/>
          <w:sz w:val="23"/>
          <w:szCs w:val="23"/>
        </w:rPr>
        <w:t xml:space="preserve"> bespoke</w:t>
      </w:r>
      <w:r w:rsidRPr="0067305C">
        <w:rPr>
          <w:rFonts w:ascii="Arial" w:hAnsi="Arial" w:cs="Arial"/>
          <w:sz w:val="23"/>
          <w:szCs w:val="23"/>
        </w:rPr>
        <w:t xml:space="preserve"> design idea and we will bring it to reality. Our competitors do not offer customisation as a standard and this is very much our USP</w:t>
      </w:r>
      <w:r w:rsidR="00092D68" w:rsidRPr="0067305C">
        <w:rPr>
          <w:rFonts w:ascii="Arial" w:hAnsi="Arial" w:cs="Arial"/>
          <w:sz w:val="23"/>
          <w:szCs w:val="23"/>
        </w:rPr>
        <w:t>.</w:t>
      </w:r>
      <w:r w:rsidR="0014472E">
        <w:rPr>
          <w:rFonts w:ascii="Arial" w:hAnsi="Arial" w:cs="Arial"/>
          <w:sz w:val="23"/>
          <w:szCs w:val="23"/>
        </w:rPr>
        <w:t xml:space="preserve"> </w:t>
      </w:r>
      <w:r w:rsidRPr="0067305C">
        <w:rPr>
          <w:rFonts w:ascii="Arial" w:hAnsi="Arial" w:cs="Arial"/>
          <w:sz w:val="23"/>
          <w:szCs w:val="23"/>
        </w:rPr>
        <w:t xml:space="preserve">We are always ready to </w:t>
      </w:r>
      <w:r w:rsidR="006447B3" w:rsidRPr="0067305C">
        <w:rPr>
          <w:rFonts w:ascii="Arial" w:hAnsi="Arial" w:cs="Arial"/>
          <w:sz w:val="23"/>
          <w:szCs w:val="23"/>
        </w:rPr>
        <w:t xml:space="preserve">give our </w:t>
      </w:r>
      <w:r w:rsidRPr="0067305C">
        <w:rPr>
          <w:rFonts w:ascii="Arial" w:hAnsi="Arial" w:cs="Arial"/>
          <w:sz w:val="23"/>
          <w:szCs w:val="23"/>
        </w:rPr>
        <w:t>undivided attention to detail and high-quality service</w:t>
      </w:r>
      <w:r w:rsidR="006447B3" w:rsidRPr="0067305C">
        <w:rPr>
          <w:rFonts w:ascii="Arial" w:hAnsi="Arial" w:cs="Arial"/>
          <w:sz w:val="23"/>
          <w:szCs w:val="23"/>
        </w:rPr>
        <w:t xml:space="preserve"> and are present at every step to make the customer comfortable.</w:t>
      </w:r>
      <w:r w:rsidRPr="0067305C">
        <w:rPr>
          <w:rFonts w:ascii="Arial" w:hAnsi="Arial" w:cs="Arial"/>
          <w:sz w:val="23"/>
          <w:szCs w:val="23"/>
        </w:rPr>
        <w:t xml:space="preserve"> </w:t>
      </w:r>
      <w:r w:rsidR="006447B3" w:rsidRPr="0067305C">
        <w:rPr>
          <w:rFonts w:ascii="Arial" w:hAnsi="Arial" w:cs="Arial"/>
          <w:sz w:val="23"/>
          <w:szCs w:val="23"/>
        </w:rPr>
        <w:t>The Fresh Tracksuit Company</w:t>
      </w:r>
      <w:r w:rsidRPr="0067305C">
        <w:rPr>
          <w:rFonts w:ascii="Arial" w:hAnsi="Arial" w:cs="Arial"/>
          <w:sz w:val="23"/>
          <w:szCs w:val="23"/>
        </w:rPr>
        <w:t xml:space="preserve"> is a partnership business with </w:t>
      </w:r>
      <w:r w:rsidR="006447B3" w:rsidRPr="0067305C">
        <w:rPr>
          <w:rFonts w:ascii="Arial" w:hAnsi="Arial" w:cs="Arial"/>
          <w:sz w:val="23"/>
          <w:szCs w:val="23"/>
        </w:rPr>
        <w:t>4</w:t>
      </w:r>
      <w:r w:rsidRPr="0067305C">
        <w:rPr>
          <w:rFonts w:ascii="Arial" w:hAnsi="Arial" w:cs="Arial"/>
          <w:sz w:val="23"/>
          <w:szCs w:val="23"/>
        </w:rPr>
        <w:t xml:space="preserve"> partners who have invested an equal amount</w:t>
      </w:r>
      <w:r w:rsidR="006447B3" w:rsidRPr="0067305C">
        <w:rPr>
          <w:rFonts w:ascii="Arial" w:hAnsi="Arial" w:cs="Arial"/>
          <w:sz w:val="23"/>
          <w:szCs w:val="23"/>
        </w:rPr>
        <w:t xml:space="preserve"> of funds </w:t>
      </w:r>
      <w:r w:rsidRPr="0067305C">
        <w:rPr>
          <w:rFonts w:ascii="Arial" w:hAnsi="Arial" w:cs="Arial"/>
          <w:sz w:val="23"/>
          <w:szCs w:val="23"/>
        </w:rPr>
        <w:t xml:space="preserve">each (£250,000 </w:t>
      </w:r>
      <w:r w:rsidR="006447B3" w:rsidRPr="0067305C">
        <w:rPr>
          <w:rFonts w:ascii="Arial" w:hAnsi="Arial" w:cs="Arial"/>
          <w:sz w:val="23"/>
          <w:szCs w:val="23"/>
        </w:rPr>
        <w:t>each in</w:t>
      </w:r>
      <w:r w:rsidRPr="0067305C">
        <w:rPr>
          <w:rFonts w:ascii="Arial" w:hAnsi="Arial" w:cs="Arial"/>
          <w:sz w:val="23"/>
          <w:szCs w:val="23"/>
        </w:rPr>
        <w:t xml:space="preserve"> total)</w:t>
      </w:r>
      <w:r w:rsidR="000B5666" w:rsidRPr="0067305C">
        <w:rPr>
          <w:rFonts w:ascii="Arial" w:hAnsi="Arial" w:cs="Arial"/>
          <w:sz w:val="23"/>
          <w:szCs w:val="23"/>
        </w:rPr>
        <w:t>. The four partners all hold 25% equity, and all have equal stakes. Centrally</w:t>
      </w:r>
      <w:r w:rsidRPr="0067305C">
        <w:rPr>
          <w:rFonts w:ascii="Arial" w:hAnsi="Arial" w:cs="Arial"/>
          <w:sz w:val="23"/>
          <w:szCs w:val="23"/>
        </w:rPr>
        <w:t xml:space="preserve"> located in the heart of Birmingham, with close access to motorways and </w:t>
      </w:r>
      <w:r w:rsidR="000B5666" w:rsidRPr="0067305C">
        <w:rPr>
          <w:rFonts w:ascii="Arial" w:hAnsi="Arial" w:cs="Arial"/>
          <w:sz w:val="23"/>
          <w:szCs w:val="23"/>
        </w:rPr>
        <w:t>international airport the business is in</w:t>
      </w:r>
      <w:r w:rsidRPr="0067305C">
        <w:rPr>
          <w:rFonts w:ascii="Arial" w:hAnsi="Arial" w:cs="Arial"/>
          <w:sz w:val="23"/>
          <w:szCs w:val="23"/>
        </w:rPr>
        <w:t xml:space="preserve"> a </w:t>
      </w:r>
      <w:r w:rsidR="000B5666" w:rsidRPr="0067305C">
        <w:rPr>
          <w:rFonts w:ascii="Arial" w:hAnsi="Arial" w:cs="Arial"/>
          <w:sz w:val="23"/>
          <w:szCs w:val="23"/>
        </w:rPr>
        <w:t>wonderful position</w:t>
      </w:r>
      <w:r w:rsidRPr="0067305C">
        <w:rPr>
          <w:rFonts w:ascii="Arial" w:hAnsi="Arial" w:cs="Arial"/>
          <w:sz w:val="23"/>
          <w:szCs w:val="23"/>
        </w:rPr>
        <w:t xml:space="preserve"> to offer our services nationwide</w:t>
      </w:r>
      <w:r w:rsidR="000B5666" w:rsidRPr="0067305C">
        <w:rPr>
          <w:rFonts w:ascii="Arial" w:hAnsi="Arial" w:cs="Arial"/>
          <w:sz w:val="23"/>
          <w:szCs w:val="23"/>
        </w:rPr>
        <w:t xml:space="preserve"> and internationally</w:t>
      </w:r>
      <w:r w:rsidRPr="0067305C">
        <w:rPr>
          <w:rFonts w:ascii="Arial" w:hAnsi="Arial" w:cs="Arial"/>
          <w:sz w:val="23"/>
          <w:szCs w:val="23"/>
        </w:rPr>
        <w:t xml:space="preserve">. We are on a mission to be </w:t>
      </w:r>
      <w:r w:rsidR="000B5666" w:rsidRPr="0067305C">
        <w:rPr>
          <w:rFonts w:ascii="Arial" w:hAnsi="Arial" w:cs="Arial"/>
          <w:sz w:val="23"/>
          <w:szCs w:val="23"/>
        </w:rPr>
        <w:t>the go-to tracksuit</w:t>
      </w:r>
      <w:r w:rsidRPr="0067305C">
        <w:rPr>
          <w:rFonts w:ascii="Arial" w:hAnsi="Arial" w:cs="Arial"/>
          <w:sz w:val="23"/>
          <w:szCs w:val="23"/>
        </w:rPr>
        <w:t xml:space="preserve"> provider with a vision to create </w:t>
      </w:r>
      <w:r w:rsidR="000B5666" w:rsidRPr="0067305C">
        <w:rPr>
          <w:rFonts w:ascii="Arial" w:hAnsi="Arial" w:cs="Arial"/>
          <w:sz w:val="23"/>
          <w:szCs w:val="23"/>
        </w:rPr>
        <w:t>a brand beyond any</w:t>
      </w:r>
      <w:r w:rsidRPr="0067305C">
        <w:rPr>
          <w:rFonts w:ascii="Arial" w:hAnsi="Arial" w:cs="Arial"/>
          <w:sz w:val="23"/>
          <w:szCs w:val="23"/>
        </w:rPr>
        <w:t xml:space="preserve"> expectations</w:t>
      </w:r>
      <w:r w:rsidR="000B5666" w:rsidRPr="0067305C">
        <w:rPr>
          <w:rFonts w:ascii="Arial" w:hAnsi="Arial" w:cs="Arial"/>
          <w:sz w:val="23"/>
          <w:szCs w:val="23"/>
        </w:rPr>
        <w:t xml:space="preserve"> and rival and surpass the biggest tracksuit brands on the planet.</w:t>
      </w:r>
    </w:p>
    <w:p w14:paraId="1F07A41E" w14:textId="77777777" w:rsidR="00BF65B3" w:rsidRDefault="00BF65B3" w:rsidP="0014472E">
      <w:pPr>
        <w:spacing w:line="360" w:lineRule="auto"/>
        <w:jc w:val="center"/>
        <w:rPr>
          <w:rFonts w:ascii="Arial" w:hAnsi="Arial" w:cs="Arial"/>
          <w:b/>
          <w:bCs/>
          <w:sz w:val="23"/>
          <w:szCs w:val="23"/>
          <w:u w:val="single"/>
        </w:rPr>
      </w:pPr>
    </w:p>
    <w:p w14:paraId="11BE5286" w14:textId="7FEF6BCD" w:rsidR="00412182" w:rsidRDefault="00311E1C" w:rsidP="0014472E">
      <w:pPr>
        <w:spacing w:line="360" w:lineRule="auto"/>
        <w:jc w:val="center"/>
        <w:rPr>
          <w:rFonts w:ascii="Arial" w:hAnsi="Arial" w:cs="Arial"/>
          <w:b/>
          <w:bCs/>
          <w:sz w:val="23"/>
          <w:szCs w:val="23"/>
          <w:u w:val="single"/>
        </w:rPr>
      </w:pPr>
      <w:r w:rsidRPr="0067305C">
        <w:rPr>
          <w:rFonts w:ascii="Arial" w:hAnsi="Arial" w:cs="Arial"/>
          <w:b/>
          <w:bCs/>
          <w:sz w:val="23"/>
          <w:szCs w:val="23"/>
          <w:u w:val="single"/>
        </w:rPr>
        <w:lastRenderedPageBreak/>
        <w:t>2. Product and Services</w:t>
      </w:r>
    </w:p>
    <w:p w14:paraId="4BBECECF" w14:textId="77777777" w:rsidR="00BF65B3" w:rsidRDefault="00BF65B3" w:rsidP="0067305C">
      <w:pPr>
        <w:spacing w:after="0" w:line="360" w:lineRule="auto"/>
        <w:rPr>
          <w:rFonts w:ascii="Arial" w:hAnsi="Arial" w:cs="Arial"/>
          <w:b/>
          <w:bCs/>
          <w:sz w:val="23"/>
          <w:szCs w:val="23"/>
          <w:u w:val="single"/>
        </w:rPr>
      </w:pPr>
    </w:p>
    <w:p w14:paraId="6021D0FC" w14:textId="78CC2BF2" w:rsidR="00092D68" w:rsidRPr="0067305C" w:rsidRDefault="000B5666" w:rsidP="0067305C">
      <w:pPr>
        <w:spacing w:after="0" w:line="360" w:lineRule="auto"/>
        <w:rPr>
          <w:rFonts w:ascii="Arial" w:eastAsiaTheme="minorEastAsia" w:hAnsi="Arial" w:cs="Arial"/>
          <w:color w:val="000000" w:themeColor="text1"/>
          <w:kern w:val="24"/>
          <w:sz w:val="23"/>
          <w:szCs w:val="23"/>
        </w:rPr>
      </w:pPr>
      <w:r w:rsidRPr="0067305C">
        <w:rPr>
          <w:rFonts w:ascii="Arial" w:eastAsiaTheme="minorEastAsia" w:hAnsi="Arial" w:cs="Arial"/>
          <w:color w:val="000000" w:themeColor="text1"/>
          <w:kern w:val="24"/>
          <w:sz w:val="23"/>
          <w:szCs w:val="23"/>
          <w:lang w:val="en-US"/>
        </w:rPr>
        <w:t xml:space="preserve">We will cater for all sections of the market and with a robust design team stay ahead of trends and new ideas keep the brand </w:t>
      </w:r>
      <w:r w:rsidR="00092D68" w:rsidRPr="0067305C">
        <w:rPr>
          <w:rFonts w:ascii="Arial" w:eastAsiaTheme="minorEastAsia" w:hAnsi="Arial" w:cs="Arial"/>
          <w:color w:val="000000" w:themeColor="text1"/>
          <w:kern w:val="24"/>
          <w:sz w:val="23"/>
          <w:szCs w:val="23"/>
          <w:lang w:val="en-US"/>
        </w:rPr>
        <w:t>ahead of its rivals. The</w:t>
      </w:r>
      <w:r w:rsidRPr="0067305C">
        <w:rPr>
          <w:rFonts w:ascii="Arial" w:eastAsiaTheme="minorEastAsia" w:hAnsi="Arial" w:cs="Arial"/>
          <w:color w:val="000000" w:themeColor="text1"/>
          <w:kern w:val="24"/>
          <w:sz w:val="23"/>
          <w:szCs w:val="23"/>
          <w:lang w:val="en-US"/>
        </w:rPr>
        <w:t xml:space="preserve"> market is as always competitive and by providing the consumer with cutting edge fashion the</w:t>
      </w:r>
      <w:r w:rsidR="00092D68" w:rsidRPr="0067305C">
        <w:rPr>
          <w:rFonts w:ascii="Arial" w:eastAsiaTheme="minorEastAsia" w:hAnsi="Arial" w:cs="Arial"/>
          <w:color w:val="000000" w:themeColor="text1"/>
          <w:kern w:val="24"/>
          <w:sz w:val="23"/>
          <w:szCs w:val="23"/>
          <w:lang w:val="en-US"/>
        </w:rPr>
        <w:t xml:space="preserve"> </w:t>
      </w:r>
      <w:r w:rsidRPr="0067305C">
        <w:rPr>
          <w:rFonts w:ascii="Arial" w:eastAsiaTheme="minorEastAsia" w:hAnsi="Arial" w:cs="Arial"/>
          <w:color w:val="000000" w:themeColor="text1"/>
          <w:kern w:val="24"/>
          <w:sz w:val="23"/>
          <w:szCs w:val="23"/>
          <w:lang w:val="en-US"/>
        </w:rPr>
        <w:t>Fresh</w:t>
      </w:r>
      <w:r w:rsidR="00092D68" w:rsidRPr="0067305C">
        <w:rPr>
          <w:rFonts w:ascii="Arial" w:eastAsiaTheme="minorEastAsia" w:hAnsi="Arial" w:cs="Arial"/>
          <w:color w:val="000000" w:themeColor="text1"/>
          <w:kern w:val="24"/>
          <w:sz w:val="23"/>
          <w:szCs w:val="23"/>
          <w:lang w:val="en-US"/>
        </w:rPr>
        <w:t xml:space="preserve"> t</w:t>
      </w:r>
      <w:r w:rsidRPr="0067305C">
        <w:rPr>
          <w:rFonts w:ascii="Arial" w:eastAsiaTheme="minorEastAsia" w:hAnsi="Arial" w:cs="Arial"/>
          <w:color w:val="000000" w:themeColor="text1"/>
          <w:kern w:val="24"/>
          <w:sz w:val="23"/>
          <w:szCs w:val="23"/>
          <w:lang w:val="en-US"/>
        </w:rPr>
        <w:t xml:space="preserve">racksuit company </w:t>
      </w:r>
      <w:r w:rsidR="00092D68" w:rsidRPr="0067305C">
        <w:rPr>
          <w:rFonts w:ascii="Arial" w:eastAsiaTheme="minorEastAsia" w:hAnsi="Arial" w:cs="Arial"/>
          <w:color w:val="000000" w:themeColor="text1"/>
          <w:kern w:val="24"/>
          <w:sz w:val="23"/>
          <w:szCs w:val="23"/>
          <w:lang w:val="en-US"/>
        </w:rPr>
        <w:t xml:space="preserve">will strive to </w:t>
      </w:r>
      <w:r w:rsidRPr="0067305C">
        <w:rPr>
          <w:rFonts w:ascii="Arial" w:eastAsiaTheme="minorEastAsia" w:hAnsi="Arial" w:cs="Arial"/>
          <w:color w:val="000000" w:themeColor="text1"/>
          <w:kern w:val="24"/>
          <w:sz w:val="23"/>
          <w:szCs w:val="23"/>
          <w:lang w:val="en-US"/>
        </w:rPr>
        <w:t>remain</w:t>
      </w:r>
      <w:r w:rsidR="00092D68" w:rsidRPr="0067305C">
        <w:rPr>
          <w:rFonts w:ascii="Arial" w:eastAsiaTheme="minorEastAsia" w:hAnsi="Arial" w:cs="Arial"/>
          <w:color w:val="000000" w:themeColor="text1"/>
          <w:kern w:val="24"/>
          <w:sz w:val="23"/>
          <w:szCs w:val="23"/>
          <w:lang w:val="en-US"/>
        </w:rPr>
        <w:t xml:space="preserve"> </w:t>
      </w:r>
      <w:r w:rsidRPr="0067305C">
        <w:rPr>
          <w:rFonts w:ascii="Arial" w:eastAsiaTheme="minorEastAsia" w:hAnsi="Arial" w:cs="Arial"/>
          <w:color w:val="000000" w:themeColor="text1"/>
          <w:kern w:val="24"/>
          <w:sz w:val="23"/>
          <w:szCs w:val="23"/>
          <w:lang w:val="en-US"/>
        </w:rPr>
        <w:t>at the top of the industry</w:t>
      </w:r>
      <w:r w:rsidR="00092D68" w:rsidRPr="0067305C">
        <w:rPr>
          <w:rFonts w:ascii="Arial" w:eastAsiaTheme="minorEastAsia" w:hAnsi="Arial" w:cs="Arial"/>
          <w:color w:val="000000" w:themeColor="text1"/>
          <w:kern w:val="24"/>
          <w:sz w:val="23"/>
          <w:szCs w:val="23"/>
          <w:lang w:val="en-US"/>
        </w:rPr>
        <w:t>.</w:t>
      </w:r>
    </w:p>
    <w:p w14:paraId="4AB42A71" w14:textId="0016D206" w:rsidR="00092D68" w:rsidRPr="0067305C" w:rsidRDefault="00092D68" w:rsidP="0067305C">
      <w:pPr>
        <w:spacing w:after="0" w:line="360" w:lineRule="auto"/>
        <w:rPr>
          <w:rFonts w:ascii="Arial" w:eastAsia="Times New Roman" w:hAnsi="Arial" w:cs="Arial"/>
          <w:sz w:val="23"/>
          <w:szCs w:val="23"/>
          <w:lang w:eastAsia="en-GB"/>
        </w:rPr>
      </w:pPr>
      <w:r w:rsidRPr="0067305C">
        <w:rPr>
          <w:rFonts w:ascii="Arial" w:eastAsiaTheme="minorEastAsia" w:hAnsi="Arial" w:cs="Arial"/>
          <w:color w:val="000000" w:themeColor="text1"/>
          <w:kern w:val="24"/>
          <w:sz w:val="23"/>
          <w:szCs w:val="23"/>
          <w:lang w:eastAsia="en-GB"/>
        </w:rPr>
        <w:t xml:space="preserve">Tracksuit prices will be from £9.99 for entry level tracksuits moving up to £99.99 for customised bespoke designs which currently would be a </w:t>
      </w:r>
      <w:r w:rsidR="007415D0" w:rsidRPr="0067305C">
        <w:rPr>
          <w:rFonts w:ascii="Arial" w:eastAsiaTheme="minorEastAsia" w:hAnsi="Arial" w:cs="Arial"/>
          <w:color w:val="000000" w:themeColor="text1"/>
          <w:kern w:val="24"/>
          <w:sz w:val="23"/>
          <w:szCs w:val="23"/>
          <w:lang w:eastAsia="en-GB"/>
        </w:rPr>
        <w:t>stand-alone</w:t>
      </w:r>
      <w:r w:rsidRPr="0067305C">
        <w:rPr>
          <w:rFonts w:ascii="Arial" w:eastAsiaTheme="minorEastAsia" w:hAnsi="Arial" w:cs="Arial"/>
          <w:color w:val="000000" w:themeColor="text1"/>
          <w:kern w:val="24"/>
          <w:sz w:val="23"/>
          <w:szCs w:val="23"/>
          <w:lang w:eastAsia="en-GB"/>
        </w:rPr>
        <w:t xml:space="preserve"> service in a saturated </w:t>
      </w:r>
      <w:r w:rsidR="007415D0" w:rsidRPr="0067305C">
        <w:rPr>
          <w:rFonts w:ascii="Arial" w:eastAsiaTheme="minorEastAsia" w:hAnsi="Arial" w:cs="Arial"/>
          <w:color w:val="000000" w:themeColor="text1"/>
          <w:kern w:val="24"/>
          <w:sz w:val="23"/>
          <w:szCs w:val="23"/>
          <w:lang w:eastAsia="en-GB"/>
        </w:rPr>
        <w:t>marketplace. The</w:t>
      </w:r>
      <w:r w:rsidRPr="0067305C">
        <w:rPr>
          <w:rFonts w:ascii="Arial" w:eastAsiaTheme="minorEastAsia" w:hAnsi="Arial" w:cs="Arial"/>
          <w:color w:val="000000" w:themeColor="text1"/>
          <w:kern w:val="24"/>
          <w:sz w:val="23"/>
          <w:szCs w:val="23"/>
          <w:lang w:eastAsia="en-GB"/>
        </w:rPr>
        <w:t xml:space="preserve"> company plans to have seasonal promotions to gain a foothold in the market</w:t>
      </w:r>
      <w:r w:rsidR="007415D0" w:rsidRPr="0067305C">
        <w:rPr>
          <w:rFonts w:ascii="Arial" w:eastAsia="Times New Roman" w:hAnsi="Arial" w:cs="Arial"/>
          <w:sz w:val="23"/>
          <w:szCs w:val="23"/>
          <w:lang w:eastAsia="en-GB"/>
        </w:rPr>
        <w:t xml:space="preserve"> </w:t>
      </w:r>
      <w:r w:rsidR="00975181" w:rsidRPr="0067305C">
        <w:rPr>
          <w:rFonts w:ascii="Arial" w:eastAsiaTheme="minorEastAsia" w:hAnsi="Arial" w:cs="Arial"/>
          <w:color w:val="000000" w:themeColor="text1"/>
          <w:kern w:val="24"/>
          <w:sz w:val="23"/>
          <w:szCs w:val="23"/>
          <w:lang w:eastAsia="en-GB"/>
        </w:rPr>
        <w:t>s</w:t>
      </w:r>
      <w:r w:rsidRPr="0067305C">
        <w:rPr>
          <w:rFonts w:ascii="Arial" w:eastAsiaTheme="minorEastAsia" w:hAnsi="Arial" w:cs="Arial"/>
          <w:color w:val="000000" w:themeColor="text1"/>
          <w:kern w:val="24"/>
          <w:sz w:val="23"/>
          <w:szCs w:val="23"/>
          <w:lang w:eastAsia="en-GB"/>
        </w:rPr>
        <w:t xml:space="preserve">ales will be over multiple </w:t>
      </w:r>
      <w:r w:rsidR="00975181" w:rsidRPr="0067305C">
        <w:rPr>
          <w:rFonts w:ascii="Arial" w:eastAsiaTheme="minorEastAsia" w:hAnsi="Arial" w:cs="Arial"/>
          <w:color w:val="000000" w:themeColor="text1"/>
          <w:kern w:val="24"/>
          <w:sz w:val="23"/>
          <w:szCs w:val="23"/>
          <w:lang w:eastAsia="en-GB"/>
        </w:rPr>
        <w:t xml:space="preserve">platforms and social </w:t>
      </w:r>
      <w:r w:rsidRPr="0067305C">
        <w:rPr>
          <w:rFonts w:ascii="Arial" w:eastAsiaTheme="minorEastAsia" w:hAnsi="Arial" w:cs="Arial"/>
          <w:color w:val="000000" w:themeColor="text1"/>
          <w:kern w:val="24"/>
          <w:sz w:val="23"/>
          <w:szCs w:val="23"/>
          <w:lang w:eastAsia="en-GB"/>
        </w:rPr>
        <w:t>media</w:t>
      </w:r>
      <w:r w:rsidR="00975181" w:rsidRPr="0067305C">
        <w:rPr>
          <w:rFonts w:ascii="Arial" w:eastAsiaTheme="minorEastAsia" w:hAnsi="Arial" w:cs="Arial"/>
          <w:color w:val="000000" w:themeColor="text1"/>
          <w:kern w:val="24"/>
          <w:sz w:val="23"/>
          <w:szCs w:val="23"/>
          <w:lang w:eastAsia="en-GB"/>
        </w:rPr>
        <w:t>. The product will be available on most o</w:t>
      </w:r>
      <w:r w:rsidRPr="0067305C">
        <w:rPr>
          <w:rFonts w:ascii="Arial" w:eastAsiaTheme="minorEastAsia" w:hAnsi="Arial" w:cs="Arial"/>
          <w:color w:val="000000" w:themeColor="text1"/>
          <w:kern w:val="24"/>
          <w:sz w:val="23"/>
          <w:szCs w:val="23"/>
          <w:lang w:eastAsia="en-GB"/>
        </w:rPr>
        <w:t xml:space="preserve">nline marketplaces and social media platforms such as </w:t>
      </w:r>
      <w:r w:rsidR="0067305C" w:rsidRPr="0067305C">
        <w:rPr>
          <w:rFonts w:ascii="Arial" w:eastAsiaTheme="minorEastAsia" w:hAnsi="Arial" w:cs="Arial"/>
          <w:color w:val="000000" w:themeColor="text1"/>
          <w:kern w:val="24"/>
          <w:sz w:val="23"/>
          <w:szCs w:val="23"/>
          <w:lang w:eastAsia="en-GB"/>
        </w:rPr>
        <w:t>eBay</w:t>
      </w:r>
      <w:r w:rsidR="007415D0" w:rsidRPr="0067305C">
        <w:rPr>
          <w:rFonts w:ascii="Arial" w:eastAsiaTheme="minorEastAsia" w:hAnsi="Arial" w:cs="Arial"/>
          <w:color w:val="000000" w:themeColor="text1"/>
          <w:kern w:val="24"/>
          <w:sz w:val="23"/>
          <w:szCs w:val="23"/>
          <w:lang w:eastAsia="en-GB"/>
        </w:rPr>
        <w:t xml:space="preserve">, </w:t>
      </w:r>
      <w:r w:rsidR="0067305C" w:rsidRPr="0067305C">
        <w:rPr>
          <w:rFonts w:ascii="Arial" w:eastAsiaTheme="minorEastAsia" w:hAnsi="Arial" w:cs="Arial"/>
          <w:color w:val="000000" w:themeColor="text1"/>
          <w:kern w:val="24"/>
          <w:sz w:val="23"/>
          <w:szCs w:val="23"/>
          <w:lang w:eastAsia="en-GB"/>
        </w:rPr>
        <w:t>Gumtree, Facebook</w:t>
      </w:r>
      <w:r w:rsidRPr="0067305C">
        <w:rPr>
          <w:rFonts w:ascii="Arial" w:eastAsiaTheme="minorEastAsia" w:hAnsi="Arial" w:cs="Arial"/>
          <w:color w:val="000000" w:themeColor="text1"/>
          <w:kern w:val="24"/>
          <w:sz w:val="23"/>
          <w:szCs w:val="23"/>
          <w:lang w:eastAsia="en-GB"/>
        </w:rPr>
        <w:t xml:space="preserve"> and Tik To</w:t>
      </w:r>
      <w:r w:rsidR="00975181" w:rsidRPr="0067305C">
        <w:rPr>
          <w:rFonts w:ascii="Arial" w:eastAsiaTheme="minorEastAsia" w:hAnsi="Arial" w:cs="Arial"/>
          <w:color w:val="000000" w:themeColor="text1"/>
          <w:kern w:val="24"/>
          <w:sz w:val="23"/>
          <w:szCs w:val="23"/>
          <w:lang w:eastAsia="en-GB"/>
        </w:rPr>
        <w:t xml:space="preserve">k </w:t>
      </w:r>
      <w:r w:rsidRPr="0067305C">
        <w:rPr>
          <w:rFonts w:ascii="Arial" w:eastAsiaTheme="minorEastAsia" w:hAnsi="Arial" w:cs="Arial"/>
          <w:color w:val="000000" w:themeColor="text1"/>
          <w:kern w:val="24"/>
          <w:sz w:val="23"/>
          <w:szCs w:val="23"/>
          <w:lang w:eastAsia="en-GB"/>
        </w:rPr>
        <w:t>with our influencers assisting day to day</w:t>
      </w:r>
      <w:r w:rsidR="00975181" w:rsidRPr="0067305C">
        <w:rPr>
          <w:rFonts w:ascii="Arial" w:eastAsiaTheme="minorEastAsia" w:hAnsi="Arial" w:cs="Arial"/>
          <w:color w:val="000000" w:themeColor="text1"/>
          <w:kern w:val="24"/>
          <w:sz w:val="23"/>
          <w:szCs w:val="23"/>
          <w:lang w:eastAsia="en-GB"/>
        </w:rPr>
        <w:t xml:space="preserve"> to promote and advertise seasonal ranges.</w:t>
      </w:r>
    </w:p>
    <w:p w14:paraId="1597B877" w14:textId="219070FD" w:rsidR="000B5666" w:rsidRDefault="00092D68" w:rsidP="0067305C">
      <w:pPr>
        <w:spacing w:after="0" w:line="360" w:lineRule="auto"/>
        <w:contextualSpacing/>
        <w:rPr>
          <w:rFonts w:ascii="Arial" w:hAnsi="Arial" w:cs="Arial"/>
          <w:color w:val="000000" w:themeColor="text1"/>
          <w:kern w:val="24"/>
          <w:sz w:val="23"/>
          <w:szCs w:val="23"/>
        </w:rPr>
      </w:pPr>
      <w:r w:rsidRPr="0067305C">
        <w:rPr>
          <w:rFonts w:ascii="Arial" w:eastAsiaTheme="minorEastAsia" w:hAnsi="Arial" w:cs="Arial"/>
          <w:color w:val="000000" w:themeColor="text1"/>
          <w:kern w:val="24"/>
          <w:sz w:val="23"/>
          <w:szCs w:val="23"/>
          <w:lang w:eastAsia="en-GB"/>
        </w:rPr>
        <w:t>Orders will be available next business day guaranteed,</w:t>
      </w:r>
      <w:r w:rsidRPr="0067305C">
        <w:rPr>
          <w:rFonts w:ascii="Arial" w:hAnsi="Arial" w:cs="Arial"/>
          <w:color w:val="000000" w:themeColor="text1"/>
          <w:kern w:val="24"/>
          <w:sz w:val="23"/>
          <w:szCs w:val="23"/>
        </w:rPr>
        <w:t xml:space="preserve"> </w:t>
      </w:r>
      <w:proofErr w:type="gramStart"/>
      <w:r w:rsidRPr="0067305C">
        <w:rPr>
          <w:rFonts w:ascii="Arial" w:hAnsi="Arial" w:cs="Arial"/>
          <w:color w:val="000000" w:themeColor="text1"/>
          <w:kern w:val="24"/>
          <w:sz w:val="23"/>
          <w:szCs w:val="23"/>
        </w:rPr>
        <w:t>The</w:t>
      </w:r>
      <w:proofErr w:type="gramEnd"/>
      <w:r w:rsidRPr="0067305C">
        <w:rPr>
          <w:rFonts w:ascii="Arial" w:hAnsi="Arial" w:cs="Arial"/>
          <w:color w:val="000000" w:themeColor="text1"/>
          <w:kern w:val="24"/>
          <w:sz w:val="23"/>
          <w:szCs w:val="23"/>
        </w:rPr>
        <w:t xml:space="preserve"> company will be website and app based with apps available on Google play store and Apple.</w:t>
      </w:r>
    </w:p>
    <w:p w14:paraId="3D4B5AE0" w14:textId="0EEA095D" w:rsidR="00C44889" w:rsidRDefault="00C44889" w:rsidP="0067305C">
      <w:pPr>
        <w:spacing w:after="0" w:line="360" w:lineRule="auto"/>
        <w:contextualSpacing/>
        <w:rPr>
          <w:rFonts w:ascii="Arial" w:hAnsi="Arial" w:cs="Arial"/>
          <w:color w:val="000000" w:themeColor="text1"/>
          <w:kern w:val="24"/>
          <w:sz w:val="23"/>
          <w:szCs w:val="23"/>
        </w:rPr>
      </w:pPr>
    </w:p>
    <w:p w14:paraId="0939ED10" w14:textId="73B322AB" w:rsidR="00BF65B3" w:rsidRDefault="00C44889" w:rsidP="00C44889">
      <w:pPr>
        <w:spacing w:after="0" w:line="360" w:lineRule="auto"/>
        <w:contextualSpacing/>
        <w:rPr>
          <w:rFonts w:ascii="Arial" w:eastAsia="Times New Roman" w:hAnsi="Arial" w:cs="Arial"/>
          <w:sz w:val="23"/>
          <w:szCs w:val="23"/>
          <w:lang w:eastAsia="en-GB"/>
        </w:rPr>
      </w:pPr>
      <w:r>
        <w:rPr>
          <w:noProof/>
        </w:rPr>
        <w:drawing>
          <wp:inline distT="0" distB="0" distL="0" distR="0" wp14:anchorId="1FB8CF2D" wp14:editId="103D39A3">
            <wp:extent cx="9075420" cy="2095500"/>
            <wp:effectExtent l="0" t="0" r="0" b="0"/>
            <wp:docPr id="8" name="Picture 8" descr="Image result for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faceboo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75420" cy="2095500"/>
                    </a:xfrm>
                    <a:prstGeom prst="rect">
                      <a:avLst/>
                    </a:prstGeom>
                    <a:noFill/>
                    <a:ln>
                      <a:noFill/>
                    </a:ln>
                  </pic:spPr>
                </pic:pic>
              </a:graphicData>
            </a:graphic>
          </wp:inline>
        </w:drawing>
      </w:r>
    </w:p>
    <w:p w14:paraId="3A45FC0C" w14:textId="77777777" w:rsidR="00C44889" w:rsidRPr="00C44889" w:rsidRDefault="00C44889" w:rsidP="00C44889">
      <w:pPr>
        <w:spacing w:after="0" w:line="360" w:lineRule="auto"/>
        <w:contextualSpacing/>
        <w:rPr>
          <w:rFonts w:ascii="Arial" w:eastAsia="Times New Roman" w:hAnsi="Arial" w:cs="Arial"/>
          <w:sz w:val="23"/>
          <w:szCs w:val="23"/>
          <w:lang w:eastAsia="en-GB"/>
        </w:rPr>
      </w:pPr>
    </w:p>
    <w:p w14:paraId="2B13A42D" w14:textId="0733E375" w:rsidR="007415D0" w:rsidRDefault="00311E1C" w:rsidP="00C44889">
      <w:pPr>
        <w:spacing w:line="360" w:lineRule="auto"/>
        <w:jc w:val="center"/>
        <w:rPr>
          <w:rFonts w:ascii="Arial" w:hAnsi="Arial" w:cs="Arial"/>
          <w:b/>
          <w:bCs/>
          <w:sz w:val="23"/>
          <w:szCs w:val="23"/>
        </w:rPr>
      </w:pPr>
      <w:r w:rsidRPr="0014472E">
        <w:rPr>
          <w:rFonts w:ascii="Arial" w:hAnsi="Arial" w:cs="Arial"/>
          <w:b/>
          <w:bCs/>
          <w:sz w:val="23"/>
          <w:szCs w:val="23"/>
        </w:rPr>
        <w:lastRenderedPageBreak/>
        <w:t>3. Market audit</w:t>
      </w:r>
    </w:p>
    <w:p w14:paraId="6CA9B719" w14:textId="45E231BE" w:rsidR="0014472E" w:rsidRDefault="0014472E" w:rsidP="0067305C">
      <w:pPr>
        <w:spacing w:line="360" w:lineRule="auto"/>
        <w:jc w:val="center"/>
        <w:rPr>
          <w:rFonts w:ascii="Arial" w:hAnsi="Arial" w:cs="Arial"/>
          <w:b/>
          <w:bCs/>
          <w:sz w:val="23"/>
          <w:szCs w:val="23"/>
        </w:rPr>
      </w:pPr>
    </w:p>
    <w:p w14:paraId="119B2303" w14:textId="77777777" w:rsidR="0014472E" w:rsidRPr="0014472E" w:rsidRDefault="0014472E" w:rsidP="0067305C">
      <w:pPr>
        <w:spacing w:line="360" w:lineRule="auto"/>
        <w:jc w:val="center"/>
        <w:rPr>
          <w:rFonts w:ascii="Arial" w:hAnsi="Arial" w:cs="Arial"/>
          <w:b/>
          <w:bCs/>
          <w:sz w:val="23"/>
          <w:szCs w:val="23"/>
        </w:rPr>
      </w:pPr>
    </w:p>
    <w:p w14:paraId="3F6875C1" w14:textId="036C4A6B" w:rsidR="007415D0" w:rsidRPr="0067305C" w:rsidRDefault="007415D0" w:rsidP="0067305C">
      <w:pPr>
        <w:spacing w:after="0" w:line="360" w:lineRule="auto"/>
        <w:jc w:val="both"/>
        <w:rPr>
          <w:rFonts w:ascii="Arial" w:eastAsia="Times New Roman" w:hAnsi="Arial" w:cs="Arial"/>
          <w:sz w:val="23"/>
          <w:szCs w:val="23"/>
          <w:lang w:eastAsia="en-GB"/>
        </w:rPr>
      </w:pPr>
      <w:r w:rsidRPr="0067305C">
        <w:rPr>
          <w:rFonts w:ascii="Arial" w:eastAsiaTheme="minorEastAsia" w:hAnsi="Arial" w:cs="Arial"/>
          <w:color w:val="000000" w:themeColor="text1"/>
          <w:kern w:val="24"/>
          <w:sz w:val="23"/>
          <w:szCs w:val="23"/>
          <w:lang w:eastAsia="en-GB"/>
        </w:rPr>
        <w:t xml:space="preserve">The key players in the Global Tracksuit Market are Adidas AG, ASICS Corporation, H&amp;M Hennes &amp; Mauritz AB, Jack &amp; Jones, Monte Carlo Fashions Ltd., Nike, Inc., Puma Se, Under Armour, Inc., and Wildcraft and other </w:t>
      </w:r>
      <w:r w:rsidR="00034468" w:rsidRPr="0067305C">
        <w:rPr>
          <w:rFonts w:ascii="Arial" w:eastAsiaTheme="minorEastAsia" w:hAnsi="Arial" w:cs="Arial"/>
          <w:color w:val="000000" w:themeColor="text1"/>
          <w:kern w:val="24"/>
          <w:sz w:val="23"/>
          <w:szCs w:val="23"/>
          <w:lang w:eastAsia="en-GB"/>
        </w:rPr>
        <w:t>manufacturers. The plan is to at least rival and eventually surpass these market leaders</w:t>
      </w:r>
    </w:p>
    <w:p w14:paraId="257A49E0" w14:textId="21EF265C" w:rsidR="007415D0" w:rsidRPr="0067305C" w:rsidRDefault="00034468" w:rsidP="0067305C">
      <w:pPr>
        <w:spacing w:after="0" w:line="360" w:lineRule="auto"/>
        <w:jc w:val="both"/>
        <w:rPr>
          <w:rFonts w:ascii="Arial" w:eastAsia="Times New Roman" w:hAnsi="Arial" w:cs="Arial"/>
          <w:sz w:val="23"/>
          <w:szCs w:val="23"/>
          <w:lang w:eastAsia="en-GB"/>
        </w:rPr>
      </w:pPr>
      <w:r w:rsidRPr="0067305C">
        <w:rPr>
          <w:rFonts w:ascii="Arial" w:eastAsiaTheme="minorEastAsia" w:hAnsi="Arial" w:cs="Arial"/>
          <w:color w:val="000000" w:themeColor="text1"/>
          <w:kern w:val="24"/>
          <w:sz w:val="23"/>
          <w:szCs w:val="23"/>
          <w:lang w:eastAsia="en-GB"/>
        </w:rPr>
        <w:t>Exponential b</w:t>
      </w:r>
      <w:r w:rsidR="007415D0" w:rsidRPr="0067305C">
        <w:rPr>
          <w:rFonts w:ascii="Arial" w:eastAsiaTheme="minorEastAsia" w:hAnsi="Arial" w:cs="Arial"/>
          <w:color w:val="000000" w:themeColor="text1"/>
          <w:kern w:val="24"/>
          <w:sz w:val="23"/>
          <w:szCs w:val="23"/>
          <w:lang w:eastAsia="en-GB"/>
        </w:rPr>
        <w:t xml:space="preserve">usiness growth and introduction of new products are two </w:t>
      </w:r>
      <w:r w:rsidRPr="0067305C">
        <w:rPr>
          <w:rFonts w:ascii="Arial" w:eastAsiaTheme="minorEastAsia" w:hAnsi="Arial" w:cs="Arial"/>
          <w:color w:val="000000" w:themeColor="text1"/>
          <w:kern w:val="24"/>
          <w:sz w:val="23"/>
          <w:szCs w:val="23"/>
          <w:lang w:eastAsia="en-GB"/>
        </w:rPr>
        <w:t>key</w:t>
      </w:r>
      <w:r w:rsidR="007415D0" w:rsidRPr="0067305C">
        <w:rPr>
          <w:rFonts w:ascii="Arial" w:eastAsiaTheme="minorEastAsia" w:hAnsi="Arial" w:cs="Arial"/>
          <w:color w:val="000000" w:themeColor="text1"/>
          <w:kern w:val="24"/>
          <w:sz w:val="23"/>
          <w:szCs w:val="23"/>
          <w:lang w:eastAsia="en-GB"/>
        </w:rPr>
        <w:t xml:space="preserve"> developmental tactics used by industry leaders to boost profits and achieve a competitive </w:t>
      </w:r>
      <w:r w:rsidRPr="0067305C">
        <w:rPr>
          <w:rFonts w:ascii="Arial" w:eastAsiaTheme="minorEastAsia" w:hAnsi="Arial" w:cs="Arial"/>
          <w:color w:val="000000" w:themeColor="text1"/>
          <w:kern w:val="24"/>
          <w:sz w:val="23"/>
          <w:szCs w:val="23"/>
          <w:lang w:eastAsia="en-GB"/>
        </w:rPr>
        <w:t>advantage and we will we robustly creating teams to push us to the next level and break existing ceilings when it comes to output.</w:t>
      </w:r>
    </w:p>
    <w:p w14:paraId="09FE8831" w14:textId="66F13F02" w:rsidR="007415D0" w:rsidRPr="0014472E" w:rsidRDefault="007415D0" w:rsidP="0067305C">
      <w:pPr>
        <w:spacing w:after="0" w:line="360" w:lineRule="auto"/>
        <w:jc w:val="both"/>
        <w:rPr>
          <w:rFonts w:ascii="Arial" w:eastAsia="Times New Roman" w:hAnsi="Arial" w:cs="Arial"/>
          <w:sz w:val="23"/>
          <w:szCs w:val="23"/>
          <w:lang w:eastAsia="en-GB"/>
        </w:rPr>
      </w:pPr>
      <w:r w:rsidRPr="0067305C">
        <w:rPr>
          <w:rFonts w:ascii="Arial" w:eastAsiaTheme="minorEastAsia" w:hAnsi="Arial" w:cs="Arial"/>
          <w:color w:val="000000" w:themeColor="text1"/>
          <w:kern w:val="24"/>
          <w:sz w:val="23"/>
          <w:szCs w:val="23"/>
          <w:lang w:eastAsia="en-GB"/>
        </w:rPr>
        <w:t>Improving disposable income and rising living standards in developing nations such as China and India are two reasons helping to the global tracksuit market's growth. Consumers' increased interest in health and fitness is driving tracksuit market trends in emerging countries.</w:t>
      </w:r>
    </w:p>
    <w:p w14:paraId="56D0D167" w14:textId="3D9E77D0" w:rsidR="00034468" w:rsidRDefault="00034468" w:rsidP="007415D0">
      <w:pPr>
        <w:spacing w:after="0" w:line="240" w:lineRule="auto"/>
        <w:jc w:val="both"/>
        <w:rPr>
          <w:rFonts w:ascii="Arial" w:eastAsiaTheme="minorEastAsia" w:hAnsi="Arial" w:cs="Arial"/>
          <w:color w:val="000000" w:themeColor="text1"/>
          <w:kern w:val="24"/>
          <w:sz w:val="24"/>
          <w:szCs w:val="24"/>
          <w:lang w:eastAsia="en-GB"/>
        </w:rPr>
      </w:pPr>
    </w:p>
    <w:p w14:paraId="036728BA" w14:textId="0683D2CD" w:rsidR="00034468" w:rsidRDefault="00034468" w:rsidP="007415D0">
      <w:pPr>
        <w:spacing w:after="0" w:line="240" w:lineRule="auto"/>
        <w:jc w:val="both"/>
        <w:rPr>
          <w:rFonts w:ascii="Arial" w:eastAsiaTheme="minorEastAsia" w:hAnsi="Arial" w:cs="Arial"/>
          <w:color w:val="000000" w:themeColor="text1"/>
          <w:kern w:val="24"/>
          <w:lang w:eastAsia="en-GB"/>
        </w:rPr>
      </w:pPr>
    </w:p>
    <w:p w14:paraId="0A3AB2CE" w14:textId="08EA500A" w:rsidR="0067305C" w:rsidRDefault="0067305C" w:rsidP="007415D0">
      <w:pPr>
        <w:spacing w:after="0" w:line="240" w:lineRule="auto"/>
        <w:jc w:val="both"/>
        <w:rPr>
          <w:rFonts w:ascii="Arial" w:eastAsiaTheme="minorEastAsia" w:hAnsi="Arial" w:cs="Arial"/>
          <w:color w:val="000000" w:themeColor="text1"/>
          <w:kern w:val="24"/>
          <w:lang w:eastAsia="en-GB"/>
        </w:rPr>
      </w:pPr>
    </w:p>
    <w:p w14:paraId="200D50B1" w14:textId="39DD5B67" w:rsidR="0067305C" w:rsidRDefault="0067305C" w:rsidP="007415D0">
      <w:pPr>
        <w:spacing w:after="0" w:line="240" w:lineRule="auto"/>
        <w:jc w:val="both"/>
        <w:rPr>
          <w:rFonts w:ascii="Arial" w:eastAsiaTheme="minorEastAsia" w:hAnsi="Arial" w:cs="Arial"/>
          <w:color w:val="000000" w:themeColor="text1"/>
          <w:kern w:val="24"/>
          <w:lang w:eastAsia="en-GB"/>
        </w:rPr>
      </w:pPr>
    </w:p>
    <w:p w14:paraId="7C086285" w14:textId="68B87BEE" w:rsidR="0067305C" w:rsidRDefault="0067305C" w:rsidP="007415D0">
      <w:pPr>
        <w:spacing w:after="0" w:line="240" w:lineRule="auto"/>
        <w:jc w:val="both"/>
        <w:rPr>
          <w:rFonts w:ascii="Arial" w:eastAsiaTheme="minorEastAsia" w:hAnsi="Arial" w:cs="Arial"/>
          <w:color w:val="000000" w:themeColor="text1"/>
          <w:kern w:val="24"/>
          <w:lang w:eastAsia="en-GB"/>
        </w:rPr>
      </w:pPr>
    </w:p>
    <w:p w14:paraId="08773DCB" w14:textId="618A508A" w:rsidR="0067305C" w:rsidRDefault="0067305C" w:rsidP="007415D0">
      <w:pPr>
        <w:spacing w:after="0" w:line="240" w:lineRule="auto"/>
        <w:jc w:val="both"/>
        <w:rPr>
          <w:rFonts w:ascii="Arial" w:eastAsiaTheme="minorEastAsia" w:hAnsi="Arial" w:cs="Arial"/>
          <w:color w:val="000000" w:themeColor="text1"/>
          <w:kern w:val="24"/>
          <w:lang w:eastAsia="en-GB"/>
        </w:rPr>
      </w:pPr>
    </w:p>
    <w:p w14:paraId="12409607" w14:textId="77777777" w:rsidR="0067305C" w:rsidRPr="0067305C" w:rsidRDefault="0067305C" w:rsidP="007415D0">
      <w:pPr>
        <w:spacing w:after="0" w:line="240" w:lineRule="auto"/>
        <w:jc w:val="both"/>
        <w:rPr>
          <w:rFonts w:ascii="Arial" w:eastAsiaTheme="minorEastAsia" w:hAnsi="Arial" w:cs="Arial"/>
          <w:color w:val="000000" w:themeColor="text1"/>
          <w:kern w:val="24"/>
          <w:lang w:eastAsia="en-GB"/>
        </w:rPr>
      </w:pPr>
    </w:p>
    <w:p w14:paraId="4A4F74FB" w14:textId="5E21AEEF" w:rsidR="00034468" w:rsidRPr="0067305C" w:rsidRDefault="00034468" w:rsidP="0067305C">
      <w:pPr>
        <w:spacing w:line="240" w:lineRule="auto"/>
        <w:contextualSpacing/>
        <w:rPr>
          <w:rFonts w:ascii="Arial" w:eastAsiaTheme="minorEastAsia" w:hAnsi="Arial" w:cs="Arial"/>
          <w:color w:val="000000" w:themeColor="text1"/>
          <w:kern w:val="24"/>
          <w:lang w:val="en-US" w:eastAsia="en-GB"/>
        </w:rPr>
      </w:pPr>
      <w:r w:rsidRPr="0067305C">
        <w:rPr>
          <w:rFonts w:ascii="Arial" w:eastAsiaTheme="minorEastAsia" w:hAnsi="Arial" w:cs="Arial"/>
          <w:color w:val="000000" w:themeColor="text1"/>
          <w:kern w:val="24"/>
          <w:lang w:val="en-US" w:eastAsia="en-GB"/>
        </w:rPr>
        <w:t>‘’</w:t>
      </w:r>
      <w:r w:rsidRPr="00034468">
        <w:rPr>
          <w:rFonts w:ascii="Arial" w:eastAsiaTheme="minorEastAsia" w:hAnsi="Arial" w:cs="Arial"/>
          <w:color w:val="000000" w:themeColor="text1"/>
          <w:kern w:val="24"/>
          <w:lang w:val="en-US" w:eastAsia="en-GB"/>
        </w:rPr>
        <w:t>Tracksuits enjoy a very popular standing in the consumer market and sales continue to be strong no matter the uncertainty in the fashion industry. Forecasts in the Industry show a consistent upwards trend in sales</w:t>
      </w:r>
      <w:r w:rsidRPr="0067305C">
        <w:rPr>
          <w:rFonts w:ascii="Arial" w:eastAsiaTheme="minorEastAsia" w:hAnsi="Arial" w:cs="Arial"/>
          <w:color w:val="000000" w:themeColor="text1"/>
          <w:kern w:val="24"/>
          <w:lang w:val="en-US" w:eastAsia="en-GB"/>
        </w:rPr>
        <w:t>’’</w:t>
      </w:r>
    </w:p>
    <w:p w14:paraId="05C997D3" w14:textId="0B000AF3" w:rsidR="00034468" w:rsidRDefault="0067305C" w:rsidP="0067305C">
      <w:pPr>
        <w:spacing w:after="200" w:line="240" w:lineRule="auto"/>
        <w:rPr>
          <w:rFonts w:ascii="Arial" w:eastAsiaTheme="minorEastAsia" w:hAnsi="Arial" w:cs="Arial"/>
          <w:color w:val="000000" w:themeColor="text1"/>
          <w:kern w:val="24"/>
          <w:lang w:val="en-US" w:eastAsia="en-GB"/>
        </w:rPr>
      </w:pPr>
      <w:bookmarkStart w:id="0" w:name="_Hlk99958260"/>
      <w:r w:rsidRPr="0067305C">
        <w:rPr>
          <w:rFonts w:ascii="Arial" w:eastAsiaTheme="minorEastAsia" w:hAnsi="Arial" w:cs="Arial"/>
          <w:color w:val="000000" w:themeColor="text1"/>
          <w:kern w:val="24"/>
          <w:lang w:val="en-US" w:eastAsia="en-GB"/>
        </w:rPr>
        <w:t>(</w:t>
      </w:r>
      <w:hyperlink r:id="rId9" w:history="1">
        <w:r w:rsidRPr="00034468">
          <w:rPr>
            <w:rStyle w:val="Hyperlink"/>
            <w:rFonts w:ascii="Arial" w:eastAsiaTheme="minorEastAsia" w:hAnsi="Arial" w:cs="Arial"/>
            <w:kern w:val="24"/>
            <w:lang w:val="en-US" w:eastAsia="en-GB"/>
          </w:rPr>
          <w:t>https://www.blueweaveconsulting.com/report/global-tracksuit-market</w:t>
        </w:r>
      </w:hyperlink>
      <w:r w:rsidRPr="0067305C">
        <w:rPr>
          <w:rFonts w:ascii="Arial" w:eastAsiaTheme="minorEastAsia" w:hAnsi="Arial" w:cs="Arial"/>
          <w:color w:val="000000" w:themeColor="text1"/>
          <w:kern w:val="24"/>
          <w:lang w:val="en-US" w:eastAsia="en-GB"/>
        </w:rPr>
        <w:t>)</w:t>
      </w:r>
    </w:p>
    <w:bookmarkEnd w:id="0"/>
    <w:p w14:paraId="20F8F01C" w14:textId="5437F9C2" w:rsidR="00034468" w:rsidRDefault="00034468" w:rsidP="0067305C">
      <w:pPr>
        <w:spacing w:after="200" w:line="240" w:lineRule="auto"/>
        <w:rPr>
          <w:rFonts w:ascii="Arial" w:eastAsiaTheme="minorEastAsia" w:hAnsi="Arial" w:cs="Arial"/>
          <w:color w:val="000000" w:themeColor="text1"/>
          <w:kern w:val="24"/>
          <w:lang w:val="en-US" w:eastAsia="en-GB"/>
        </w:rPr>
      </w:pPr>
    </w:p>
    <w:p w14:paraId="02756704" w14:textId="6CFDA844" w:rsidR="00034468" w:rsidRDefault="00034468" w:rsidP="0067305C">
      <w:pPr>
        <w:spacing w:after="200" w:line="240" w:lineRule="auto"/>
        <w:rPr>
          <w:rFonts w:ascii="Arial" w:eastAsiaTheme="minorEastAsia" w:hAnsi="Arial" w:cs="Arial"/>
          <w:color w:val="000000" w:themeColor="text1"/>
          <w:kern w:val="24"/>
          <w:lang w:val="en-US" w:eastAsia="en-GB"/>
        </w:rPr>
      </w:pPr>
    </w:p>
    <w:p w14:paraId="5A2D322A" w14:textId="77777777" w:rsidR="00034468" w:rsidRPr="00034468" w:rsidRDefault="00034468" w:rsidP="0067305C">
      <w:pPr>
        <w:spacing w:after="200" w:line="240" w:lineRule="auto"/>
        <w:rPr>
          <w:rFonts w:ascii="Arial" w:eastAsia="Times New Roman" w:hAnsi="Arial" w:cs="Arial"/>
          <w:lang w:eastAsia="en-GB"/>
        </w:rPr>
      </w:pPr>
    </w:p>
    <w:p w14:paraId="2A8290BE" w14:textId="675EF338" w:rsidR="0067305C" w:rsidRDefault="0067305C" w:rsidP="002D2E34">
      <w:pPr>
        <w:spacing w:after="200" w:line="240" w:lineRule="auto"/>
        <w:jc w:val="center"/>
        <w:rPr>
          <w:rFonts w:eastAsiaTheme="minorEastAsia" w:hAnsi="Calibri"/>
          <w:color w:val="000000" w:themeColor="text1"/>
          <w:kern w:val="24"/>
          <w:sz w:val="32"/>
          <w:szCs w:val="32"/>
          <w:lang w:val="en-US" w:eastAsia="en-GB"/>
        </w:rPr>
      </w:pPr>
      <w:r>
        <w:rPr>
          <w:noProof/>
        </w:rPr>
        <w:lastRenderedPageBreak/>
        <w:drawing>
          <wp:inline distT="0" distB="0" distL="0" distR="0" wp14:anchorId="15EB92BB" wp14:editId="76A1FCD7">
            <wp:extent cx="5045710" cy="4046855"/>
            <wp:effectExtent l="228600" t="247650" r="250190" b="239395"/>
            <wp:docPr id="1" name="Picture 1" descr="Chart, bar chart&#10;&#10;Description automatically generated">
              <a:extLst xmlns:a="http://schemas.openxmlformats.org/drawingml/2006/main">
                <a:ext uri="{FF2B5EF4-FFF2-40B4-BE49-F238E27FC236}">
                  <a16:creationId xmlns:a16="http://schemas.microsoft.com/office/drawing/2014/main" id="{6D98CA3B-29FA-4026-81D1-6565928629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a:extLst>
                        <a:ext uri="{FF2B5EF4-FFF2-40B4-BE49-F238E27FC236}">
                          <a16:creationId xmlns:a16="http://schemas.microsoft.com/office/drawing/2014/main" id="{6D98CA3B-29FA-4026-81D1-6565928629D3}"/>
                        </a:ext>
                      </a:extLst>
                    </pic:cNvPr>
                    <pic:cNvPicPr>
                      <a:picLocks noChangeAspect="1"/>
                    </pic:cNvPicPr>
                  </pic:nvPicPr>
                  <pic:blipFill>
                    <a:blip r:embed="rId10"/>
                    <a:stretch>
                      <a:fillRect/>
                    </a:stretch>
                  </pic:blipFill>
                  <pic:spPr>
                    <a:xfrm>
                      <a:off x="0" y="0"/>
                      <a:ext cx="5045710" cy="4046855"/>
                    </a:xfrm>
                    <a:prstGeom prst="roundRect">
                      <a:avLst>
                        <a:gd name="adj" fmla="val 4380"/>
                      </a:avLst>
                    </a:prstGeom>
                    <a:ln w="50800" cap="sq" cmpd="dbl">
                      <a:gradFill flip="none" rotWithShape="1">
                        <a:gsLst>
                          <a:gs pos="0">
                            <a:srgbClr val="FFFFFF"/>
                          </a:gs>
                          <a:gs pos="100000">
                            <a:schemeClr val="tx1">
                              <a:alpha val="0"/>
                            </a:schemeClr>
                          </a:gs>
                        </a:gsLst>
                        <a:path path="circle">
                          <a:fillToRect l="50000" t="50000" r="50000" b="50000"/>
                        </a:path>
                        <a:tileRect/>
                      </a:gradFill>
                      <a:miter lim="800000"/>
                    </a:ln>
                    <a:effectLst>
                      <a:outerShdw blurRad="254000" algn="tl" rotWithShape="0">
                        <a:srgbClr val="000000">
                          <a:alpha val="43000"/>
                        </a:srgbClr>
                      </a:outerShdw>
                    </a:effectLst>
                  </pic:spPr>
                </pic:pic>
              </a:graphicData>
            </a:graphic>
          </wp:inline>
        </w:drawing>
      </w:r>
    </w:p>
    <w:p w14:paraId="6EE0E0B1" w14:textId="31C2B0A8" w:rsidR="00034468" w:rsidRDefault="0067305C" w:rsidP="002D2E34">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The above chart shows the upwards movement of sales within the tracksuit market and is very steeply rising as the years progress with demand consistently high</w:t>
      </w:r>
    </w:p>
    <w:p w14:paraId="14FFDC0D" w14:textId="77777777" w:rsidR="0067305C" w:rsidRPr="007415D0" w:rsidRDefault="0067305C" w:rsidP="007415D0">
      <w:pPr>
        <w:spacing w:after="0" w:line="240" w:lineRule="auto"/>
        <w:jc w:val="both"/>
        <w:rPr>
          <w:rFonts w:ascii="Arial" w:eastAsia="Times New Roman" w:hAnsi="Arial" w:cs="Arial"/>
          <w:sz w:val="24"/>
          <w:szCs w:val="24"/>
          <w:lang w:eastAsia="en-GB"/>
        </w:rPr>
      </w:pPr>
    </w:p>
    <w:p w14:paraId="207CC565" w14:textId="079AED87" w:rsidR="0067305C" w:rsidRDefault="0067305C" w:rsidP="0014472E"/>
    <w:p w14:paraId="5D9719CD" w14:textId="77777777" w:rsidR="0014472E" w:rsidRDefault="0014472E" w:rsidP="0014472E"/>
    <w:p w14:paraId="75F993CA" w14:textId="3F8B2237" w:rsidR="00412182" w:rsidRDefault="00311E1C" w:rsidP="00BC73B7">
      <w:pPr>
        <w:pStyle w:val="ListParagraph"/>
        <w:numPr>
          <w:ilvl w:val="1"/>
          <w:numId w:val="8"/>
        </w:numPr>
        <w:jc w:val="center"/>
        <w:rPr>
          <w:b/>
          <w:bCs/>
        </w:rPr>
      </w:pPr>
      <w:r w:rsidRPr="0014472E">
        <w:rPr>
          <w:b/>
          <w:bCs/>
        </w:rPr>
        <w:lastRenderedPageBreak/>
        <w:t>Competitors</w:t>
      </w:r>
    </w:p>
    <w:p w14:paraId="6A45A5D1" w14:textId="77777777" w:rsidR="00BF65B3" w:rsidRDefault="00BF65B3" w:rsidP="00BC73B7">
      <w:pPr>
        <w:spacing w:after="0" w:line="240" w:lineRule="auto"/>
        <w:contextualSpacing/>
        <w:jc w:val="both"/>
        <w:rPr>
          <w:rFonts w:ascii="Arial" w:eastAsiaTheme="minorEastAsia" w:hAnsi="Arial" w:cs="Arial"/>
          <w:color w:val="000000" w:themeColor="text1"/>
          <w:kern w:val="24"/>
          <w:lang w:eastAsia="en-GB"/>
        </w:rPr>
      </w:pPr>
    </w:p>
    <w:p w14:paraId="7245CD45" w14:textId="53DD424F" w:rsidR="00BC73B7" w:rsidRPr="0014472E" w:rsidRDefault="00BC73B7" w:rsidP="00BC73B7">
      <w:pPr>
        <w:spacing w:after="0" w:line="240" w:lineRule="auto"/>
        <w:contextualSpacing/>
        <w:jc w:val="both"/>
        <w:rPr>
          <w:rFonts w:ascii="Arial" w:eastAsiaTheme="minorEastAsia" w:hAnsi="Arial" w:cs="Arial"/>
          <w:color w:val="000000" w:themeColor="text1"/>
          <w:kern w:val="24"/>
          <w:lang w:eastAsia="en-GB"/>
        </w:rPr>
      </w:pPr>
      <w:r w:rsidRPr="0014472E">
        <w:rPr>
          <w:rFonts w:ascii="Arial" w:eastAsiaTheme="minorEastAsia" w:hAnsi="Arial" w:cs="Arial"/>
          <w:color w:val="000000" w:themeColor="text1"/>
          <w:kern w:val="24"/>
          <w:lang w:eastAsia="en-GB"/>
        </w:rPr>
        <w:t xml:space="preserve">‘’Consumers' preferences for athleisure products that combine the sports and fashion industries are influencing the market's growth. Furthermore, because tracksuits are readily available in supermarkets and hypermarkets at reasonable costs, many people are turning to them.’’ </w:t>
      </w:r>
    </w:p>
    <w:p w14:paraId="19F10370" w14:textId="77777777" w:rsidR="00BC73B7" w:rsidRPr="0014472E" w:rsidRDefault="00BC73B7" w:rsidP="00BC73B7">
      <w:pPr>
        <w:spacing w:after="0" w:line="240" w:lineRule="auto"/>
        <w:contextualSpacing/>
        <w:jc w:val="both"/>
        <w:rPr>
          <w:rFonts w:ascii="Arial" w:eastAsiaTheme="minorEastAsia" w:hAnsi="Arial" w:cs="Arial"/>
          <w:color w:val="000000" w:themeColor="text1"/>
          <w:kern w:val="24"/>
          <w:lang w:eastAsia="en-GB"/>
        </w:rPr>
      </w:pPr>
    </w:p>
    <w:p w14:paraId="117DF434" w14:textId="7ABF2065" w:rsidR="00BC73B7" w:rsidRPr="0014472E" w:rsidRDefault="00BC73B7" w:rsidP="00BC73B7">
      <w:pPr>
        <w:spacing w:after="0" w:line="240" w:lineRule="auto"/>
        <w:contextualSpacing/>
        <w:jc w:val="both"/>
        <w:rPr>
          <w:rFonts w:ascii="Arial" w:eastAsiaTheme="minorEastAsia" w:hAnsi="Arial" w:cs="Arial"/>
          <w:color w:val="000000" w:themeColor="text1"/>
          <w:kern w:val="24"/>
          <w:lang w:eastAsia="en-GB"/>
        </w:rPr>
      </w:pPr>
      <w:r w:rsidRPr="0014472E">
        <w:rPr>
          <w:rFonts w:ascii="Arial" w:eastAsiaTheme="minorEastAsia" w:hAnsi="Arial" w:cs="Arial"/>
          <w:color w:val="000000" w:themeColor="text1"/>
          <w:kern w:val="24"/>
          <w:lang w:eastAsia="en-GB"/>
        </w:rPr>
        <w:t xml:space="preserve">Global Tracksuit Market Size, Share, Growth &amp; Forecast 2027 | </w:t>
      </w:r>
      <w:r w:rsidR="003A72DB" w:rsidRPr="0014472E">
        <w:rPr>
          <w:rFonts w:ascii="Arial" w:eastAsiaTheme="minorEastAsia" w:hAnsi="Arial" w:cs="Arial"/>
          <w:color w:val="000000" w:themeColor="text1"/>
          <w:kern w:val="24"/>
          <w:lang w:eastAsia="en-GB"/>
        </w:rPr>
        <w:t>Bluewave</w:t>
      </w:r>
      <w:r w:rsidRPr="0014472E">
        <w:rPr>
          <w:rFonts w:ascii="Arial" w:eastAsiaTheme="minorEastAsia" w:hAnsi="Arial" w:cs="Arial"/>
          <w:color w:val="000000" w:themeColor="text1"/>
          <w:kern w:val="24"/>
          <w:lang w:eastAsia="en-GB"/>
        </w:rPr>
        <w:t>, 2022</w:t>
      </w:r>
    </w:p>
    <w:p w14:paraId="63A2D5E3" w14:textId="78F45BEC" w:rsidR="00BC73B7" w:rsidRPr="0014472E" w:rsidRDefault="00BC73B7" w:rsidP="00BC73B7">
      <w:pPr>
        <w:spacing w:after="0" w:line="240" w:lineRule="auto"/>
        <w:contextualSpacing/>
        <w:jc w:val="both"/>
        <w:rPr>
          <w:rFonts w:ascii="Arial" w:eastAsiaTheme="minorEastAsia" w:hAnsi="Arial" w:cs="Arial"/>
          <w:color w:val="000000" w:themeColor="text1"/>
          <w:kern w:val="24"/>
          <w:lang w:eastAsia="en-GB"/>
        </w:rPr>
      </w:pPr>
    </w:p>
    <w:p w14:paraId="5177739B" w14:textId="5D685013" w:rsidR="00BC73B7" w:rsidRDefault="00BC73B7" w:rsidP="00BC73B7">
      <w:pPr>
        <w:spacing w:after="0" w:line="240" w:lineRule="auto"/>
        <w:contextualSpacing/>
        <w:jc w:val="both"/>
        <w:rPr>
          <w:rFonts w:ascii="Arial" w:eastAsiaTheme="minorEastAsia" w:hAnsi="Arial" w:cs="Arial"/>
          <w:color w:val="000000" w:themeColor="text1"/>
          <w:kern w:val="24"/>
          <w:lang w:eastAsia="en-GB"/>
        </w:rPr>
      </w:pPr>
      <w:r w:rsidRPr="0014472E">
        <w:rPr>
          <w:rFonts w:ascii="Arial" w:eastAsiaTheme="minorEastAsia" w:hAnsi="Arial" w:cs="Arial"/>
          <w:color w:val="000000" w:themeColor="text1"/>
          <w:kern w:val="24"/>
          <w:lang w:eastAsia="en-GB"/>
        </w:rPr>
        <w:t>As with any business competition is always fiercely contested and the aim is to become number one by consistently producing high quality inventory and using social media as tools to win the brands wars.</w:t>
      </w:r>
    </w:p>
    <w:p w14:paraId="05D4DAB9" w14:textId="77777777" w:rsidR="00BF65B3" w:rsidRPr="0014472E" w:rsidRDefault="00BF65B3" w:rsidP="00BC73B7">
      <w:pPr>
        <w:spacing w:after="0" w:line="240" w:lineRule="auto"/>
        <w:contextualSpacing/>
        <w:jc w:val="both"/>
        <w:rPr>
          <w:rFonts w:ascii="Arial" w:eastAsiaTheme="minorEastAsia" w:hAnsi="Arial" w:cs="Arial"/>
          <w:color w:val="000000" w:themeColor="text1"/>
          <w:kern w:val="24"/>
          <w:lang w:eastAsia="en-GB"/>
        </w:rPr>
      </w:pPr>
    </w:p>
    <w:p w14:paraId="011E836C" w14:textId="4C36CCBA" w:rsidR="00BF65B3" w:rsidRDefault="00BC73B7" w:rsidP="00311E1C">
      <w:pPr>
        <w:rPr>
          <w:rFonts w:ascii="Arial" w:hAnsi="Arial" w:cs="Arial"/>
        </w:rPr>
      </w:pPr>
      <w:r w:rsidRPr="0014472E">
        <w:rPr>
          <w:rFonts w:ascii="Arial" w:hAnsi="Arial" w:cs="Arial"/>
        </w:rPr>
        <w:t xml:space="preserve">Competitors such as </w:t>
      </w:r>
      <w:r w:rsidR="00BF65B3" w:rsidRPr="0014472E">
        <w:rPr>
          <w:rFonts w:ascii="Arial" w:hAnsi="Arial" w:cs="Arial"/>
        </w:rPr>
        <w:t>Nike</w:t>
      </w:r>
      <w:r w:rsidR="00BF65B3">
        <w:rPr>
          <w:rFonts w:ascii="Arial" w:hAnsi="Arial" w:cs="Arial"/>
        </w:rPr>
        <w:t xml:space="preserve">, </w:t>
      </w:r>
      <w:proofErr w:type="spellStart"/>
      <w:proofErr w:type="gramStart"/>
      <w:r w:rsidR="00BF65B3">
        <w:rPr>
          <w:rFonts w:ascii="Arial" w:hAnsi="Arial" w:cs="Arial"/>
        </w:rPr>
        <w:t>Puma</w:t>
      </w:r>
      <w:r w:rsidR="003A72DB">
        <w:rPr>
          <w:rFonts w:ascii="Arial" w:hAnsi="Arial" w:cs="Arial"/>
        </w:rPr>
        <w:t>,Prada</w:t>
      </w:r>
      <w:proofErr w:type="spellEnd"/>
      <w:proofErr w:type="gramEnd"/>
      <w:r w:rsidRPr="0014472E">
        <w:rPr>
          <w:rFonts w:ascii="Arial" w:hAnsi="Arial" w:cs="Arial"/>
        </w:rPr>
        <w:t xml:space="preserve"> and Reebok are </w:t>
      </w:r>
      <w:r w:rsidR="002D2E34" w:rsidRPr="0014472E">
        <w:rPr>
          <w:rFonts w:ascii="Arial" w:hAnsi="Arial" w:cs="Arial"/>
        </w:rPr>
        <w:t>giants,</w:t>
      </w:r>
      <w:r w:rsidRPr="0014472E">
        <w:rPr>
          <w:rFonts w:ascii="Arial" w:hAnsi="Arial" w:cs="Arial"/>
        </w:rPr>
        <w:t xml:space="preserve"> but the ultimate aspiration is to be bigger and better then all existing brands by being ahead of fashion trends and entering the market at the correct times</w:t>
      </w:r>
      <w:r w:rsidR="00BF65B3">
        <w:rPr>
          <w:rFonts w:ascii="Arial" w:hAnsi="Arial" w:cs="Arial"/>
        </w:rPr>
        <w:t>. This will enable the brand to grow exponentially and not be hindered in expanding.</w:t>
      </w:r>
    </w:p>
    <w:p w14:paraId="54A4DDC9" w14:textId="77777777" w:rsidR="00BF65B3" w:rsidRDefault="00BF65B3" w:rsidP="00311E1C">
      <w:pPr>
        <w:rPr>
          <w:rFonts w:ascii="Arial" w:hAnsi="Arial" w:cs="Arial"/>
        </w:rPr>
      </w:pPr>
    </w:p>
    <w:p w14:paraId="30C6D752" w14:textId="7BDAB0DE" w:rsidR="00E94052" w:rsidRDefault="003A72DB" w:rsidP="00E94052">
      <w:pPr>
        <w:jc w:val="center"/>
        <w:rPr>
          <w:rFonts w:ascii="Arial" w:hAnsi="Arial" w:cs="Arial"/>
        </w:rPr>
      </w:pPr>
      <w:r>
        <w:rPr>
          <w:noProof/>
        </w:rPr>
        <w:drawing>
          <wp:inline distT="0" distB="0" distL="0" distR="0" wp14:anchorId="1DF1B80A" wp14:editId="71F4613D">
            <wp:extent cx="2186940" cy="1676400"/>
            <wp:effectExtent l="0" t="0" r="3810" b="0"/>
            <wp:docPr id="4" name="Picture 4" descr="Image result for nik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ike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6940" cy="1676400"/>
                    </a:xfrm>
                    <a:prstGeom prst="rect">
                      <a:avLst/>
                    </a:prstGeom>
                    <a:noFill/>
                    <a:ln>
                      <a:noFill/>
                    </a:ln>
                  </pic:spPr>
                </pic:pic>
              </a:graphicData>
            </a:graphic>
          </wp:inline>
        </w:drawing>
      </w:r>
      <w:r>
        <w:rPr>
          <w:noProof/>
        </w:rPr>
        <w:drawing>
          <wp:inline distT="0" distB="0" distL="0" distR="0" wp14:anchorId="48F7876B" wp14:editId="667EB094">
            <wp:extent cx="2225040" cy="1684020"/>
            <wp:effectExtent l="0" t="0" r="3810" b="0"/>
            <wp:docPr id="3" name="Picture 3" descr="Image result for pra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ada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5040" cy="1684020"/>
                    </a:xfrm>
                    <a:prstGeom prst="rect">
                      <a:avLst/>
                    </a:prstGeom>
                    <a:noFill/>
                    <a:ln>
                      <a:noFill/>
                    </a:ln>
                  </pic:spPr>
                </pic:pic>
              </a:graphicData>
            </a:graphic>
          </wp:inline>
        </w:drawing>
      </w:r>
      <w:r>
        <w:rPr>
          <w:noProof/>
        </w:rPr>
        <w:drawing>
          <wp:inline distT="0" distB="0" distL="0" distR="0" wp14:anchorId="27CED628" wp14:editId="0E6194D9">
            <wp:extent cx="2065020" cy="1668780"/>
            <wp:effectExtent l="0" t="0" r="0" b="7620"/>
            <wp:docPr id="5" name="Picture 5" descr="Image result for pu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uma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5020" cy="1668780"/>
                    </a:xfrm>
                    <a:prstGeom prst="rect">
                      <a:avLst/>
                    </a:prstGeom>
                    <a:noFill/>
                    <a:ln>
                      <a:noFill/>
                    </a:ln>
                  </pic:spPr>
                </pic:pic>
              </a:graphicData>
            </a:graphic>
          </wp:inline>
        </w:drawing>
      </w:r>
      <w:r>
        <w:rPr>
          <w:noProof/>
        </w:rPr>
        <w:drawing>
          <wp:inline distT="0" distB="0" distL="0" distR="0" wp14:anchorId="0384EF95" wp14:editId="7AC3B1EF">
            <wp:extent cx="2110740" cy="1661160"/>
            <wp:effectExtent l="0" t="0" r="3810" b="0"/>
            <wp:docPr id="6" name="Picture 6" descr="Image result for reebo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ebok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0740" cy="1661160"/>
                    </a:xfrm>
                    <a:prstGeom prst="rect">
                      <a:avLst/>
                    </a:prstGeom>
                    <a:noFill/>
                    <a:ln>
                      <a:noFill/>
                    </a:ln>
                  </pic:spPr>
                </pic:pic>
              </a:graphicData>
            </a:graphic>
          </wp:inline>
        </w:drawing>
      </w:r>
    </w:p>
    <w:p w14:paraId="0FC01D7A" w14:textId="77777777" w:rsidR="00E94052" w:rsidRDefault="00E94052" w:rsidP="00E94052">
      <w:pPr>
        <w:jc w:val="center"/>
        <w:rPr>
          <w:rFonts w:ascii="Arial" w:hAnsi="Arial" w:cs="Arial"/>
        </w:rPr>
      </w:pPr>
    </w:p>
    <w:p w14:paraId="28ECA77E" w14:textId="4C5CF3D9" w:rsidR="00BF65B3" w:rsidRDefault="00C44889" w:rsidP="00E94052">
      <w:pPr>
        <w:jc w:val="center"/>
        <w:rPr>
          <w:rFonts w:ascii="Arial" w:hAnsi="Arial" w:cs="Arial"/>
        </w:rPr>
      </w:pPr>
      <w:r>
        <w:rPr>
          <w:rFonts w:ascii="Arial" w:hAnsi="Arial" w:cs="Arial"/>
        </w:rPr>
        <w:t>Nikes sales for 20</w:t>
      </w:r>
      <w:r w:rsidR="00E94052">
        <w:rPr>
          <w:rFonts w:ascii="Arial" w:hAnsi="Arial" w:cs="Arial"/>
        </w:rPr>
        <w:t xml:space="preserve">20 were a massive $37.4 billion </w:t>
      </w:r>
      <w:r>
        <w:rPr>
          <w:rFonts w:ascii="Arial" w:hAnsi="Arial" w:cs="Arial"/>
        </w:rPr>
        <w:t xml:space="preserve"> </w:t>
      </w:r>
    </w:p>
    <w:bookmarkStart w:id="1" w:name="_Hlk100329982"/>
    <w:p w14:paraId="3FB01E19" w14:textId="12F8425F" w:rsidR="00E94052" w:rsidRDefault="00E94052" w:rsidP="00BF65B3">
      <w:pPr>
        <w:jc w:val="center"/>
        <w:rPr>
          <w:rFonts w:ascii="Arial" w:hAnsi="Arial" w:cs="Arial"/>
        </w:rPr>
      </w:pPr>
      <w:r w:rsidRPr="00E94052">
        <w:fldChar w:fldCharType="begin"/>
      </w:r>
      <w:r w:rsidRPr="00E94052">
        <w:instrText xml:space="preserve"> HYPERLINK "https://en.wikipedia.org/wiki/Nike,_Inc." </w:instrText>
      </w:r>
      <w:r w:rsidRPr="00E94052">
        <w:fldChar w:fldCharType="separate"/>
      </w:r>
      <w:r w:rsidRPr="00E94052">
        <w:rPr>
          <w:color w:val="0000FF"/>
          <w:u w:val="single"/>
        </w:rPr>
        <w:t>Nike, Inc. - Wikipedia</w:t>
      </w:r>
      <w:r w:rsidRPr="00E94052">
        <w:fldChar w:fldCharType="end"/>
      </w:r>
    </w:p>
    <w:bookmarkEnd w:id="1"/>
    <w:p w14:paraId="576E1711" w14:textId="0DEE5605" w:rsidR="00BF65B3" w:rsidRDefault="00E94052" w:rsidP="00BF65B3">
      <w:pPr>
        <w:jc w:val="center"/>
        <w:rPr>
          <w:rFonts w:ascii="Arial" w:hAnsi="Arial" w:cs="Arial"/>
        </w:rPr>
      </w:pPr>
      <w:r>
        <w:rPr>
          <w:rFonts w:ascii="Arial" w:hAnsi="Arial" w:cs="Arial"/>
        </w:rPr>
        <w:t>This indicates that research undertaken by us is correct and shows the market is buoyant and has plenty of space for new brands to enter the domain</w:t>
      </w:r>
    </w:p>
    <w:p w14:paraId="1D620864" w14:textId="77777777" w:rsidR="00BF65B3" w:rsidRPr="003A72DB" w:rsidRDefault="00BF65B3" w:rsidP="00BF65B3">
      <w:pPr>
        <w:jc w:val="center"/>
        <w:rPr>
          <w:rFonts w:ascii="Arial" w:hAnsi="Arial" w:cs="Arial"/>
        </w:rPr>
      </w:pPr>
    </w:p>
    <w:p w14:paraId="761062C0" w14:textId="3577BA33" w:rsidR="00412182" w:rsidRDefault="00311E1C" w:rsidP="0014472E">
      <w:pPr>
        <w:pStyle w:val="ListParagraph"/>
        <w:numPr>
          <w:ilvl w:val="1"/>
          <w:numId w:val="8"/>
        </w:numPr>
        <w:jc w:val="center"/>
        <w:rPr>
          <w:b/>
          <w:bCs/>
        </w:rPr>
      </w:pPr>
      <w:r w:rsidRPr="00D66D1A">
        <w:rPr>
          <w:b/>
          <w:bCs/>
        </w:rPr>
        <w:t>SWOT Analysis</w:t>
      </w:r>
    </w:p>
    <w:p w14:paraId="0A7A9E3B" w14:textId="77777777" w:rsidR="00BF65B3" w:rsidRPr="00D66D1A" w:rsidRDefault="00BF65B3" w:rsidP="00BF65B3">
      <w:pPr>
        <w:pStyle w:val="ListParagraph"/>
        <w:rPr>
          <w:b/>
          <w:bCs/>
        </w:rPr>
      </w:pPr>
    </w:p>
    <w:tbl>
      <w:tblPr>
        <w:tblW w:w="13690" w:type="dxa"/>
        <w:tblCellMar>
          <w:left w:w="0" w:type="dxa"/>
          <w:right w:w="0" w:type="dxa"/>
        </w:tblCellMar>
        <w:tblLook w:val="0420" w:firstRow="1" w:lastRow="0" w:firstColumn="0" w:lastColumn="0" w:noHBand="0" w:noVBand="1"/>
      </w:tblPr>
      <w:tblGrid>
        <w:gridCol w:w="3789"/>
        <w:gridCol w:w="9901"/>
      </w:tblGrid>
      <w:tr w:rsidR="00D66D1A" w:rsidRPr="00D66D1A" w14:paraId="110FE1DB" w14:textId="77777777" w:rsidTr="00D66D1A">
        <w:trPr>
          <w:trHeight w:val="357"/>
        </w:trPr>
        <w:tc>
          <w:tcPr>
            <w:tcW w:w="3789" w:type="dxa"/>
            <w:tcBorders>
              <w:top w:val="single" w:sz="8" w:space="0" w:color="FFFFFF"/>
              <w:left w:val="single" w:sz="8" w:space="0" w:color="FFFFFF"/>
              <w:bottom w:val="single" w:sz="24" w:space="0" w:color="FFFFFF"/>
              <w:right w:val="single" w:sz="8" w:space="0" w:color="FFFFFF"/>
            </w:tcBorders>
            <w:shd w:val="clear" w:color="auto" w:fill="AC3EC1"/>
            <w:tcMar>
              <w:top w:w="78" w:type="dxa"/>
              <w:left w:w="155" w:type="dxa"/>
              <w:bottom w:w="78" w:type="dxa"/>
              <w:right w:w="155" w:type="dxa"/>
            </w:tcMar>
            <w:hideMark/>
          </w:tcPr>
          <w:p w14:paraId="44281035" w14:textId="77777777" w:rsidR="00D66D1A" w:rsidRPr="00D66D1A" w:rsidRDefault="00D66D1A" w:rsidP="00D66D1A">
            <w:pPr>
              <w:spacing w:line="256" w:lineRule="auto"/>
              <w:rPr>
                <w:rFonts w:ascii="Arial" w:eastAsia="Times New Roman" w:hAnsi="Arial" w:cs="Arial"/>
                <w:sz w:val="36"/>
                <w:szCs w:val="36"/>
                <w:lang w:eastAsia="en-GB"/>
              </w:rPr>
            </w:pPr>
            <w:r w:rsidRPr="00D66D1A">
              <w:rPr>
                <w:rFonts w:ascii="Calibri" w:eastAsia="Times New Roman" w:hAnsi="Calibri" w:cs="Calibri"/>
                <w:b/>
                <w:bCs/>
                <w:color w:val="FFFFFF" w:themeColor="light1"/>
                <w:kern w:val="24"/>
                <w:sz w:val="40"/>
                <w:szCs w:val="40"/>
                <w:lang w:eastAsia="en-GB"/>
              </w:rPr>
              <w:t>Swot Analysis</w:t>
            </w:r>
          </w:p>
        </w:tc>
        <w:tc>
          <w:tcPr>
            <w:tcW w:w="9901" w:type="dxa"/>
            <w:tcBorders>
              <w:top w:val="single" w:sz="8" w:space="0" w:color="FFFFFF"/>
              <w:left w:val="single" w:sz="8" w:space="0" w:color="FFFFFF"/>
              <w:bottom w:val="single" w:sz="24" w:space="0" w:color="FFFFFF"/>
              <w:right w:val="single" w:sz="8" w:space="0" w:color="FFFFFF"/>
            </w:tcBorders>
            <w:shd w:val="clear" w:color="auto" w:fill="AC3EC1"/>
            <w:tcMar>
              <w:top w:w="78" w:type="dxa"/>
              <w:left w:w="155" w:type="dxa"/>
              <w:bottom w:w="78" w:type="dxa"/>
              <w:right w:w="155" w:type="dxa"/>
            </w:tcMar>
            <w:hideMark/>
          </w:tcPr>
          <w:p w14:paraId="5002A8BB" w14:textId="77777777" w:rsidR="00D66D1A" w:rsidRPr="00D66D1A" w:rsidRDefault="00D66D1A" w:rsidP="00D66D1A">
            <w:pPr>
              <w:spacing w:after="0" w:line="240" w:lineRule="auto"/>
              <w:rPr>
                <w:rFonts w:ascii="Arial" w:eastAsia="Times New Roman" w:hAnsi="Arial" w:cs="Arial"/>
                <w:sz w:val="36"/>
                <w:szCs w:val="36"/>
                <w:lang w:eastAsia="en-GB"/>
              </w:rPr>
            </w:pPr>
          </w:p>
        </w:tc>
      </w:tr>
      <w:tr w:rsidR="00D66D1A" w:rsidRPr="00D66D1A" w14:paraId="4E5049B3" w14:textId="77777777" w:rsidTr="00D66D1A">
        <w:trPr>
          <w:trHeight w:val="1090"/>
        </w:trPr>
        <w:tc>
          <w:tcPr>
            <w:tcW w:w="3789" w:type="dxa"/>
            <w:tcBorders>
              <w:top w:val="single" w:sz="24" w:space="0" w:color="FFFFFF"/>
              <w:left w:val="single" w:sz="8" w:space="0" w:color="FFFFFF"/>
              <w:bottom w:val="single" w:sz="8" w:space="0" w:color="FFFFFF"/>
              <w:right w:val="single" w:sz="8" w:space="0" w:color="FFFFFF"/>
            </w:tcBorders>
            <w:shd w:val="clear" w:color="auto" w:fill="E3CEE9"/>
            <w:tcMar>
              <w:top w:w="78" w:type="dxa"/>
              <w:left w:w="155" w:type="dxa"/>
              <w:bottom w:w="78" w:type="dxa"/>
              <w:right w:w="155" w:type="dxa"/>
            </w:tcMar>
            <w:hideMark/>
          </w:tcPr>
          <w:p w14:paraId="295852D2"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Strengths</w:t>
            </w:r>
          </w:p>
        </w:tc>
        <w:tc>
          <w:tcPr>
            <w:tcW w:w="9901" w:type="dxa"/>
            <w:tcBorders>
              <w:top w:val="single" w:sz="24" w:space="0" w:color="FFFFFF"/>
              <w:left w:val="single" w:sz="8" w:space="0" w:color="FFFFFF"/>
              <w:bottom w:val="single" w:sz="8" w:space="0" w:color="FFFFFF"/>
              <w:right w:val="single" w:sz="8" w:space="0" w:color="FFFFFF"/>
            </w:tcBorders>
            <w:shd w:val="clear" w:color="auto" w:fill="E3CEE9"/>
            <w:tcMar>
              <w:top w:w="78" w:type="dxa"/>
              <w:left w:w="155" w:type="dxa"/>
              <w:bottom w:w="78" w:type="dxa"/>
              <w:right w:w="155" w:type="dxa"/>
            </w:tcMar>
            <w:hideMark/>
          </w:tcPr>
          <w:p w14:paraId="3C6E07F9" w14:textId="63701DAF"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High quality product/Good Design</w:t>
            </w:r>
            <w:r w:rsidRPr="00BF65B3">
              <w:rPr>
                <w:rFonts w:ascii="Calibri" w:eastAsia="Times New Roman" w:hAnsi="Calibri" w:cs="Calibri"/>
                <w:color w:val="000000" w:themeColor="dark1"/>
                <w:kern w:val="24"/>
                <w:sz w:val="24"/>
                <w:szCs w:val="24"/>
                <w:lang w:eastAsia="en-GB"/>
              </w:rPr>
              <w:t xml:space="preserve"> allows more sales</w:t>
            </w:r>
          </w:p>
          <w:p w14:paraId="6434B272" w14:textId="66462189"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Social platforms for advertising</w:t>
            </w:r>
            <w:r w:rsidRPr="00BF65B3">
              <w:rPr>
                <w:rFonts w:ascii="Calibri" w:eastAsia="Times New Roman" w:hAnsi="Calibri" w:cs="Calibri"/>
                <w:color w:val="000000" w:themeColor="dark1"/>
                <w:kern w:val="24"/>
                <w:sz w:val="24"/>
                <w:szCs w:val="24"/>
                <w:lang w:eastAsia="en-GB"/>
              </w:rPr>
              <w:t xml:space="preserve"> enhance the brand</w:t>
            </w:r>
          </w:p>
          <w:p w14:paraId="54AEBB32" w14:textId="0C644E25"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Affordable prices for consumer</w:t>
            </w:r>
            <w:r w:rsidRPr="00BF65B3">
              <w:rPr>
                <w:rFonts w:ascii="Calibri" w:eastAsia="Times New Roman" w:hAnsi="Calibri" w:cs="Calibri"/>
                <w:color w:val="000000" w:themeColor="dark1"/>
                <w:kern w:val="24"/>
                <w:sz w:val="24"/>
                <w:szCs w:val="24"/>
                <w:lang w:eastAsia="en-GB"/>
              </w:rPr>
              <w:t xml:space="preserve"> means repeat purchases</w:t>
            </w:r>
          </w:p>
        </w:tc>
      </w:tr>
      <w:tr w:rsidR="00D66D1A" w:rsidRPr="00D66D1A" w14:paraId="72283F73" w14:textId="77777777" w:rsidTr="00D66D1A">
        <w:trPr>
          <w:trHeight w:val="1090"/>
        </w:trPr>
        <w:tc>
          <w:tcPr>
            <w:tcW w:w="3789" w:type="dxa"/>
            <w:tcBorders>
              <w:top w:val="single" w:sz="8" w:space="0" w:color="FFFFFF"/>
              <w:left w:val="single" w:sz="8" w:space="0" w:color="FFFFFF"/>
              <w:bottom w:val="single" w:sz="8" w:space="0" w:color="FFFFFF"/>
              <w:right w:val="single" w:sz="8" w:space="0" w:color="FFFFFF"/>
            </w:tcBorders>
            <w:shd w:val="clear" w:color="auto" w:fill="F1E8F4"/>
            <w:tcMar>
              <w:top w:w="78" w:type="dxa"/>
              <w:left w:w="155" w:type="dxa"/>
              <w:bottom w:w="78" w:type="dxa"/>
              <w:right w:w="155" w:type="dxa"/>
            </w:tcMar>
            <w:hideMark/>
          </w:tcPr>
          <w:p w14:paraId="79283E60"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 xml:space="preserve">Weaknesses </w:t>
            </w:r>
          </w:p>
        </w:tc>
        <w:tc>
          <w:tcPr>
            <w:tcW w:w="9901" w:type="dxa"/>
            <w:tcBorders>
              <w:top w:val="single" w:sz="8" w:space="0" w:color="FFFFFF"/>
              <w:left w:val="single" w:sz="8" w:space="0" w:color="FFFFFF"/>
              <w:bottom w:val="single" w:sz="8" w:space="0" w:color="FFFFFF"/>
              <w:right w:val="single" w:sz="8" w:space="0" w:color="FFFFFF"/>
            </w:tcBorders>
            <w:shd w:val="clear" w:color="auto" w:fill="F1E8F4"/>
            <w:tcMar>
              <w:top w:w="78" w:type="dxa"/>
              <w:left w:w="155" w:type="dxa"/>
              <w:bottom w:w="78" w:type="dxa"/>
              <w:right w:w="155" w:type="dxa"/>
            </w:tcMar>
            <w:hideMark/>
          </w:tcPr>
          <w:p w14:paraId="17EDEDBA" w14:textId="1C87828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There is no official branding department</w:t>
            </w:r>
            <w:r w:rsidRPr="00BF65B3">
              <w:rPr>
                <w:rFonts w:ascii="Calibri" w:eastAsia="Times New Roman" w:hAnsi="Calibri" w:cs="Calibri"/>
                <w:color w:val="000000" w:themeColor="dark1"/>
                <w:kern w:val="24"/>
                <w:sz w:val="24"/>
                <w:szCs w:val="24"/>
                <w:lang w:eastAsia="en-GB"/>
              </w:rPr>
              <w:t xml:space="preserve"> which needs improving</w:t>
            </w:r>
          </w:p>
          <w:p w14:paraId="1EE274E8" w14:textId="70ABA678" w:rsidR="00D66D1A" w:rsidRPr="00D66D1A" w:rsidRDefault="00D66D1A" w:rsidP="00D66D1A">
            <w:pPr>
              <w:spacing w:line="256" w:lineRule="auto"/>
              <w:rPr>
                <w:rFonts w:ascii="Calibri" w:eastAsia="Times New Roman" w:hAnsi="Calibri" w:cs="Calibri"/>
                <w:color w:val="000000" w:themeColor="dark1"/>
                <w:kern w:val="24"/>
                <w:sz w:val="24"/>
                <w:szCs w:val="24"/>
                <w:lang w:eastAsia="en-GB"/>
              </w:rPr>
            </w:pPr>
            <w:r w:rsidRPr="00D66D1A">
              <w:rPr>
                <w:rFonts w:ascii="Calibri" w:eastAsia="Times New Roman" w:hAnsi="Calibri" w:cs="Calibri"/>
                <w:color w:val="000000" w:themeColor="dark1"/>
                <w:kern w:val="24"/>
                <w:sz w:val="24"/>
                <w:szCs w:val="24"/>
                <w:lang w:eastAsia="en-GB"/>
              </w:rPr>
              <w:t>Worldwide shipping routes affected by Covid-19</w:t>
            </w:r>
            <w:r w:rsidRPr="00BF65B3">
              <w:rPr>
                <w:rFonts w:ascii="Calibri" w:eastAsia="Times New Roman" w:hAnsi="Calibri" w:cs="Calibri"/>
                <w:color w:val="000000" w:themeColor="dark1"/>
                <w:kern w:val="24"/>
                <w:sz w:val="24"/>
                <w:szCs w:val="24"/>
                <w:lang w:eastAsia="en-GB"/>
              </w:rPr>
              <w:t xml:space="preserve"> making</w:t>
            </w:r>
          </w:p>
          <w:p w14:paraId="43B0D6AB" w14:textId="541AD6E1" w:rsidR="00D66D1A" w:rsidRPr="00D66D1A" w:rsidRDefault="00D66D1A" w:rsidP="00D66D1A">
            <w:pPr>
              <w:spacing w:line="256" w:lineRule="auto"/>
              <w:rPr>
                <w:rFonts w:ascii="Arial" w:eastAsia="Times New Roman" w:hAnsi="Arial" w:cs="Arial"/>
                <w:sz w:val="24"/>
                <w:szCs w:val="24"/>
                <w:lang w:eastAsia="en-GB"/>
              </w:rPr>
            </w:pPr>
            <w:r w:rsidRPr="00BF65B3">
              <w:rPr>
                <w:rFonts w:ascii="Calibri" w:eastAsia="Times New Roman" w:hAnsi="Calibri" w:cs="Calibri"/>
                <w:color w:val="000000" w:themeColor="dark1"/>
                <w:kern w:val="24"/>
                <w:sz w:val="24"/>
                <w:szCs w:val="24"/>
                <w:lang w:eastAsia="en-GB"/>
              </w:rPr>
              <w:t>Our r</w:t>
            </w:r>
            <w:r w:rsidRPr="00D66D1A">
              <w:rPr>
                <w:rFonts w:ascii="Calibri" w:eastAsia="Times New Roman" w:hAnsi="Calibri" w:cs="Calibri"/>
                <w:color w:val="000000" w:themeColor="dark1"/>
                <w:kern w:val="24"/>
                <w:sz w:val="24"/>
                <w:szCs w:val="24"/>
                <w:lang w:eastAsia="en-GB"/>
              </w:rPr>
              <w:t>esources are restricted</w:t>
            </w:r>
          </w:p>
        </w:tc>
      </w:tr>
      <w:tr w:rsidR="00D66D1A" w:rsidRPr="00D66D1A" w14:paraId="7ECEED36" w14:textId="77777777" w:rsidTr="00D66D1A">
        <w:trPr>
          <w:trHeight w:val="717"/>
        </w:trPr>
        <w:tc>
          <w:tcPr>
            <w:tcW w:w="3789" w:type="dxa"/>
            <w:tcBorders>
              <w:top w:val="single" w:sz="8" w:space="0" w:color="FFFFFF"/>
              <w:left w:val="single" w:sz="8" w:space="0" w:color="FFFFFF"/>
              <w:bottom w:val="single" w:sz="8" w:space="0" w:color="FFFFFF"/>
              <w:right w:val="single" w:sz="8" w:space="0" w:color="FFFFFF"/>
            </w:tcBorders>
            <w:shd w:val="clear" w:color="auto" w:fill="E3CEE9"/>
            <w:tcMar>
              <w:top w:w="78" w:type="dxa"/>
              <w:left w:w="155" w:type="dxa"/>
              <w:bottom w:w="78" w:type="dxa"/>
              <w:right w:w="155" w:type="dxa"/>
            </w:tcMar>
            <w:hideMark/>
          </w:tcPr>
          <w:p w14:paraId="0D171D1C"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Opportunity</w:t>
            </w:r>
          </w:p>
        </w:tc>
        <w:tc>
          <w:tcPr>
            <w:tcW w:w="9901" w:type="dxa"/>
            <w:tcBorders>
              <w:top w:val="single" w:sz="8" w:space="0" w:color="FFFFFF"/>
              <w:left w:val="single" w:sz="8" w:space="0" w:color="FFFFFF"/>
              <w:bottom w:val="single" w:sz="8" w:space="0" w:color="FFFFFF"/>
              <w:right w:val="single" w:sz="8" w:space="0" w:color="FFFFFF"/>
            </w:tcBorders>
            <w:shd w:val="clear" w:color="auto" w:fill="E3CEE9"/>
            <w:tcMar>
              <w:top w:w="78" w:type="dxa"/>
              <w:left w:w="155" w:type="dxa"/>
              <w:bottom w:w="78" w:type="dxa"/>
              <w:right w:w="155" w:type="dxa"/>
            </w:tcMar>
            <w:hideMark/>
          </w:tcPr>
          <w:p w14:paraId="4AC4783D"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Growing customer base</w:t>
            </w:r>
          </w:p>
          <w:p w14:paraId="6E45976C"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 xml:space="preserve">Online Sales </w:t>
            </w:r>
          </w:p>
        </w:tc>
      </w:tr>
      <w:tr w:rsidR="00D66D1A" w:rsidRPr="00D66D1A" w14:paraId="53198452" w14:textId="77777777" w:rsidTr="00D66D1A">
        <w:trPr>
          <w:trHeight w:val="717"/>
        </w:trPr>
        <w:tc>
          <w:tcPr>
            <w:tcW w:w="3789" w:type="dxa"/>
            <w:tcBorders>
              <w:top w:val="single" w:sz="8" w:space="0" w:color="FFFFFF"/>
              <w:left w:val="single" w:sz="8" w:space="0" w:color="FFFFFF"/>
              <w:bottom w:val="single" w:sz="8" w:space="0" w:color="FFFFFF"/>
              <w:right w:val="single" w:sz="8" w:space="0" w:color="FFFFFF"/>
            </w:tcBorders>
            <w:shd w:val="clear" w:color="auto" w:fill="F1E8F4"/>
            <w:tcMar>
              <w:top w:w="78" w:type="dxa"/>
              <w:left w:w="155" w:type="dxa"/>
              <w:bottom w:w="78" w:type="dxa"/>
              <w:right w:w="155" w:type="dxa"/>
            </w:tcMar>
            <w:hideMark/>
          </w:tcPr>
          <w:p w14:paraId="636F2EDF" w14:textId="77777777"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Calibri" w:hAnsi="Calibri" w:cs="Times New Roman"/>
                <w:color w:val="000000" w:themeColor="dark1"/>
                <w:kern w:val="24"/>
                <w:sz w:val="24"/>
                <w:szCs w:val="24"/>
                <w:lang w:eastAsia="en-GB"/>
              </w:rPr>
              <w:t>Threat</w:t>
            </w:r>
          </w:p>
        </w:tc>
        <w:tc>
          <w:tcPr>
            <w:tcW w:w="9901" w:type="dxa"/>
            <w:tcBorders>
              <w:top w:val="single" w:sz="8" w:space="0" w:color="FFFFFF"/>
              <w:left w:val="single" w:sz="8" w:space="0" w:color="FFFFFF"/>
              <w:bottom w:val="single" w:sz="8" w:space="0" w:color="FFFFFF"/>
              <w:right w:val="single" w:sz="8" w:space="0" w:color="FFFFFF"/>
            </w:tcBorders>
            <w:shd w:val="clear" w:color="auto" w:fill="F1E8F4"/>
            <w:tcMar>
              <w:top w:w="78" w:type="dxa"/>
              <w:left w:w="155" w:type="dxa"/>
              <w:bottom w:w="78" w:type="dxa"/>
              <w:right w:w="155" w:type="dxa"/>
            </w:tcMar>
            <w:hideMark/>
          </w:tcPr>
          <w:p w14:paraId="52B70A78" w14:textId="6F4D6CE5" w:rsidR="00D66D1A" w:rsidRPr="00D66D1A" w:rsidRDefault="00D66D1A" w:rsidP="00D66D1A">
            <w:pPr>
              <w:spacing w:line="256" w:lineRule="auto"/>
              <w:rPr>
                <w:rFonts w:ascii="Arial" w:eastAsia="Times New Roman" w:hAnsi="Arial" w:cs="Arial"/>
                <w:sz w:val="24"/>
                <w:szCs w:val="24"/>
                <w:lang w:eastAsia="en-GB"/>
              </w:rPr>
            </w:pPr>
            <w:r w:rsidRPr="00D66D1A">
              <w:rPr>
                <w:rFonts w:ascii="Calibri" w:eastAsia="Times New Roman" w:hAnsi="Calibri" w:cs="Calibri"/>
                <w:color w:val="000000" w:themeColor="dark1"/>
                <w:kern w:val="24"/>
                <w:sz w:val="24"/>
                <w:szCs w:val="24"/>
                <w:lang w:eastAsia="en-GB"/>
              </w:rPr>
              <w:t>Lack of funding</w:t>
            </w:r>
            <w:r w:rsidRPr="00BF65B3">
              <w:rPr>
                <w:rFonts w:ascii="Calibri" w:eastAsia="Times New Roman" w:hAnsi="Calibri" w:cs="Calibri"/>
                <w:color w:val="000000" w:themeColor="dark1"/>
                <w:kern w:val="24"/>
                <w:sz w:val="24"/>
                <w:szCs w:val="24"/>
                <w:lang w:eastAsia="en-GB"/>
              </w:rPr>
              <w:t>/competition from established brands</w:t>
            </w:r>
          </w:p>
        </w:tc>
      </w:tr>
    </w:tbl>
    <w:p w14:paraId="1FC9C681" w14:textId="672D9A36" w:rsidR="0014472E" w:rsidRDefault="0014472E" w:rsidP="00311E1C"/>
    <w:p w14:paraId="5B8200D4" w14:textId="25669E7B" w:rsidR="00BF65B3" w:rsidRDefault="00BF65B3" w:rsidP="00311E1C"/>
    <w:p w14:paraId="03E08B39" w14:textId="1B7210DA" w:rsidR="00BF65B3" w:rsidRDefault="00BF65B3" w:rsidP="00311E1C"/>
    <w:p w14:paraId="01FD35CB" w14:textId="77777777" w:rsidR="008F7E8A" w:rsidRDefault="008F7E8A" w:rsidP="00311E1C"/>
    <w:p w14:paraId="14492E1C" w14:textId="1908EC91" w:rsidR="00412182" w:rsidRPr="00BF65B3" w:rsidRDefault="00311E1C" w:rsidP="00BF65B3">
      <w:pPr>
        <w:pStyle w:val="ListParagraph"/>
        <w:numPr>
          <w:ilvl w:val="1"/>
          <w:numId w:val="8"/>
        </w:numPr>
        <w:jc w:val="center"/>
        <w:rPr>
          <w:rFonts w:ascii="Arial" w:hAnsi="Arial" w:cs="Arial"/>
          <w:b/>
          <w:bCs/>
        </w:rPr>
      </w:pPr>
      <w:r w:rsidRPr="00BF65B3">
        <w:rPr>
          <w:rFonts w:ascii="Arial" w:hAnsi="Arial" w:cs="Arial"/>
          <w:b/>
          <w:bCs/>
        </w:rPr>
        <w:lastRenderedPageBreak/>
        <w:t>PESTLE Analysis</w:t>
      </w:r>
    </w:p>
    <w:p w14:paraId="7ABA0460" w14:textId="77777777" w:rsidR="0014472E" w:rsidRPr="0014472E" w:rsidRDefault="0014472E" w:rsidP="0014472E">
      <w:pPr>
        <w:pStyle w:val="ListParagraph"/>
        <w:rPr>
          <w:rFonts w:ascii="Arial" w:hAnsi="Arial" w:cs="Arial"/>
          <w:b/>
          <w:bCs/>
        </w:rPr>
      </w:pPr>
    </w:p>
    <w:tbl>
      <w:tblPr>
        <w:tblW w:w="12336" w:type="dxa"/>
        <w:tblCellMar>
          <w:left w:w="0" w:type="dxa"/>
          <w:right w:w="0" w:type="dxa"/>
        </w:tblCellMar>
        <w:tblLook w:val="0420" w:firstRow="1" w:lastRow="0" w:firstColumn="0" w:lastColumn="0" w:noHBand="0" w:noVBand="1"/>
      </w:tblPr>
      <w:tblGrid>
        <w:gridCol w:w="5435"/>
        <w:gridCol w:w="6901"/>
      </w:tblGrid>
      <w:tr w:rsidR="00C44889" w:rsidRPr="00C44889" w14:paraId="41AA1ACA" w14:textId="77777777" w:rsidTr="00C44889">
        <w:trPr>
          <w:trHeight w:val="818"/>
        </w:trPr>
        <w:tc>
          <w:tcPr>
            <w:tcW w:w="5435" w:type="dxa"/>
            <w:tcBorders>
              <w:top w:val="single" w:sz="8" w:space="0" w:color="FFFFFF"/>
              <w:left w:val="single" w:sz="8" w:space="0" w:color="FFFFFF"/>
              <w:bottom w:val="single" w:sz="24" w:space="0" w:color="FFFFFF"/>
              <w:right w:val="single" w:sz="8" w:space="0" w:color="FFFFFF"/>
            </w:tcBorders>
            <w:shd w:val="clear" w:color="auto" w:fill="AC3EC1"/>
            <w:tcMar>
              <w:top w:w="96" w:type="dxa"/>
              <w:left w:w="192" w:type="dxa"/>
              <w:bottom w:w="96" w:type="dxa"/>
              <w:right w:w="192" w:type="dxa"/>
            </w:tcMar>
            <w:hideMark/>
          </w:tcPr>
          <w:p w14:paraId="10CDE954"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b/>
                <w:bCs/>
                <w:color w:val="FFFFFF" w:themeColor="light1"/>
                <w:kern w:val="24"/>
                <w:lang w:eastAsia="en-GB"/>
              </w:rPr>
              <w:t>Pestle Analysis</w:t>
            </w:r>
          </w:p>
        </w:tc>
        <w:tc>
          <w:tcPr>
            <w:tcW w:w="6901" w:type="dxa"/>
            <w:tcBorders>
              <w:top w:val="single" w:sz="8" w:space="0" w:color="FFFFFF"/>
              <w:left w:val="single" w:sz="8" w:space="0" w:color="FFFFFF"/>
              <w:bottom w:val="single" w:sz="24" w:space="0" w:color="FFFFFF"/>
              <w:right w:val="single" w:sz="8" w:space="0" w:color="FFFFFF"/>
            </w:tcBorders>
            <w:shd w:val="clear" w:color="auto" w:fill="AC3EC1"/>
            <w:tcMar>
              <w:top w:w="96" w:type="dxa"/>
              <w:left w:w="192" w:type="dxa"/>
              <w:bottom w:w="96" w:type="dxa"/>
              <w:right w:w="192" w:type="dxa"/>
            </w:tcMar>
            <w:hideMark/>
          </w:tcPr>
          <w:p w14:paraId="467CED58" w14:textId="77777777" w:rsidR="00C44889" w:rsidRPr="00C44889" w:rsidRDefault="00C44889" w:rsidP="00C44889">
            <w:pPr>
              <w:spacing w:after="0" w:line="240" w:lineRule="auto"/>
              <w:rPr>
                <w:rFonts w:ascii="Arial" w:eastAsia="Times New Roman" w:hAnsi="Arial" w:cs="Arial"/>
                <w:lang w:eastAsia="en-GB"/>
              </w:rPr>
            </w:pPr>
          </w:p>
        </w:tc>
      </w:tr>
      <w:tr w:rsidR="00C44889" w:rsidRPr="00C44889" w14:paraId="1461FE4A" w14:textId="77777777" w:rsidTr="00C44889">
        <w:trPr>
          <w:trHeight w:val="1502"/>
        </w:trPr>
        <w:tc>
          <w:tcPr>
            <w:tcW w:w="5435" w:type="dxa"/>
            <w:tcBorders>
              <w:top w:val="single" w:sz="24" w:space="0" w:color="FFFFFF"/>
              <w:left w:val="single" w:sz="8" w:space="0" w:color="FFFFFF"/>
              <w:bottom w:val="single" w:sz="8" w:space="0" w:color="FFFFFF"/>
              <w:right w:val="single" w:sz="8" w:space="0" w:color="FFFFFF"/>
            </w:tcBorders>
            <w:shd w:val="clear" w:color="auto" w:fill="E3CEE9"/>
            <w:tcMar>
              <w:top w:w="96" w:type="dxa"/>
              <w:left w:w="192" w:type="dxa"/>
              <w:bottom w:w="96" w:type="dxa"/>
              <w:right w:w="192" w:type="dxa"/>
            </w:tcMar>
            <w:hideMark/>
          </w:tcPr>
          <w:p w14:paraId="35D29EB6"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Political factors</w:t>
            </w:r>
          </w:p>
        </w:tc>
        <w:tc>
          <w:tcPr>
            <w:tcW w:w="6901" w:type="dxa"/>
            <w:tcBorders>
              <w:top w:val="single" w:sz="24" w:space="0" w:color="FFFFFF"/>
              <w:left w:val="single" w:sz="8" w:space="0" w:color="FFFFFF"/>
              <w:bottom w:val="single" w:sz="8" w:space="0" w:color="FFFFFF"/>
              <w:right w:val="single" w:sz="8" w:space="0" w:color="FFFFFF"/>
            </w:tcBorders>
            <w:shd w:val="clear" w:color="auto" w:fill="E3CEE9"/>
            <w:tcMar>
              <w:top w:w="96" w:type="dxa"/>
              <w:left w:w="192" w:type="dxa"/>
              <w:bottom w:w="96" w:type="dxa"/>
              <w:right w:w="192" w:type="dxa"/>
            </w:tcMar>
            <w:hideMark/>
          </w:tcPr>
          <w:p w14:paraId="6C1F7219" w14:textId="45F3E049"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Government policy for importation from source</w:t>
            </w:r>
            <w:r w:rsidR="00E94052">
              <w:rPr>
                <w:rFonts w:ascii="Arial" w:eastAsia="Times New Roman" w:hAnsi="Arial" w:cs="Arial"/>
                <w:color w:val="000000" w:themeColor="dark1"/>
                <w:kern w:val="24"/>
                <w:lang w:eastAsia="en-GB"/>
              </w:rPr>
              <w:t xml:space="preserve"> countries</w:t>
            </w:r>
          </w:p>
          <w:p w14:paraId="0D691BF3" w14:textId="05BDFC88"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 xml:space="preserve">New initiatives for </w:t>
            </w:r>
            <w:proofErr w:type="gramStart"/>
            <w:r w:rsidRPr="00C44889">
              <w:rPr>
                <w:rFonts w:ascii="Arial" w:eastAsia="Times New Roman" w:hAnsi="Arial" w:cs="Arial"/>
                <w:color w:val="000000" w:themeColor="dark1"/>
                <w:kern w:val="24"/>
                <w:lang w:eastAsia="en-GB"/>
              </w:rPr>
              <w:t>funding(</w:t>
            </w:r>
            <w:proofErr w:type="gramEnd"/>
            <w:r w:rsidRPr="00C44889">
              <w:rPr>
                <w:rFonts w:ascii="Arial" w:eastAsia="Times New Roman" w:hAnsi="Arial" w:cs="Arial"/>
                <w:color w:val="000000" w:themeColor="dark1"/>
                <w:kern w:val="24"/>
                <w:lang w:eastAsia="en-GB"/>
              </w:rPr>
              <w:t>Local/National</w:t>
            </w:r>
            <w:r w:rsidR="00E94052">
              <w:rPr>
                <w:rFonts w:ascii="Arial" w:eastAsia="Times New Roman" w:hAnsi="Arial" w:cs="Arial"/>
                <w:color w:val="000000" w:themeColor="dark1"/>
                <w:kern w:val="24"/>
                <w:lang w:eastAsia="en-GB"/>
              </w:rPr>
              <w:t xml:space="preserve"> schemes for local welfare providers)</w:t>
            </w:r>
          </w:p>
        </w:tc>
      </w:tr>
      <w:tr w:rsidR="00C44889" w:rsidRPr="00C44889" w14:paraId="4A2D1B9C" w14:textId="77777777" w:rsidTr="00C44889">
        <w:trPr>
          <w:trHeight w:val="1502"/>
        </w:trPr>
        <w:tc>
          <w:tcPr>
            <w:tcW w:w="5435" w:type="dxa"/>
            <w:tcBorders>
              <w:top w:val="single" w:sz="8" w:space="0" w:color="FFFFFF"/>
              <w:left w:val="single" w:sz="8" w:space="0" w:color="FFFFFF"/>
              <w:bottom w:val="single" w:sz="8" w:space="0" w:color="FFFFFF"/>
              <w:right w:val="single" w:sz="8" w:space="0" w:color="FFFFFF"/>
            </w:tcBorders>
            <w:shd w:val="clear" w:color="auto" w:fill="F1E8F4"/>
            <w:tcMar>
              <w:top w:w="96" w:type="dxa"/>
              <w:left w:w="192" w:type="dxa"/>
              <w:bottom w:w="96" w:type="dxa"/>
              <w:right w:w="192" w:type="dxa"/>
            </w:tcMar>
            <w:hideMark/>
          </w:tcPr>
          <w:p w14:paraId="0E651B87"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Social factors</w:t>
            </w:r>
          </w:p>
        </w:tc>
        <w:tc>
          <w:tcPr>
            <w:tcW w:w="6901" w:type="dxa"/>
            <w:tcBorders>
              <w:top w:val="single" w:sz="8" w:space="0" w:color="FFFFFF"/>
              <w:left w:val="single" w:sz="8" w:space="0" w:color="FFFFFF"/>
              <w:bottom w:val="single" w:sz="8" w:space="0" w:color="FFFFFF"/>
              <w:right w:val="single" w:sz="8" w:space="0" w:color="FFFFFF"/>
            </w:tcBorders>
            <w:shd w:val="clear" w:color="auto" w:fill="F1E8F4"/>
            <w:tcMar>
              <w:top w:w="96" w:type="dxa"/>
              <w:left w:w="192" w:type="dxa"/>
              <w:bottom w:w="96" w:type="dxa"/>
              <w:right w:w="192" w:type="dxa"/>
            </w:tcMar>
            <w:hideMark/>
          </w:tcPr>
          <w:p w14:paraId="57DDB7D3" w14:textId="1AABC46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High interest rates</w:t>
            </w:r>
            <w:r w:rsidR="00E94052">
              <w:rPr>
                <w:rFonts w:ascii="Arial" w:eastAsia="Times New Roman" w:hAnsi="Arial" w:cs="Arial"/>
                <w:color w:val="000000" w:themeColor="dark1"/>
                <w:kern w:val="24"/>
                <w:lang w:eastAsia="en-GB"/>
              </w:rPr>
              <w:t xml:space="preserve">/Government levies and </w:t>
            </w:r>
            <w:proofErr w:type="spellStart"/>
            <w:r w:rsidR="00E94052">
              <w:rPr>
                <w:rFonts w:ascii="Arial" w:eastAsia="Times New Roman" w:hAnsi="Arial" w:cs="Arial"/>
                <w:color w:val="000000" w:themeColor="dark1"/>
                <w:kern w:val="24"/>
                <w:lang w:eastAsia="en-GB"/>
              </w:rPr>
              <w:t>dutys</w:t>
            </w:r>
            <w:proofErr w:type="spellEnd"/>
          </w:p>
          <w:p w14:paraId="6FE1F2D0" w14:textId="31B5F164" w:rsidR="00C44889" w:rsidRPr="00C44889" w:rsidRDefault="00E94052" w:rsidP="00C44889">
            <w:pPr>
              <w:spacing w:line="256" w:lineRule="auto"/>
              <w:rPr>
                <w:rFonts w:ascii="Arial" w:eastAsia="Times New Roman" w:hAnsi="Arial" w:cs="Arial"/>
                <w:lang w:eastAsia="en-GB"/>
              </w:rPr>
            </w:pPr>
            <w:r>
              <w:rPr>
                <w:rFonts w:ascii="Arial" w:eastAsia="Times New Roman" w:hAnsi="Arial" w:cs="Arial"/>
                <w:color w:val="000000" w:themeColor="dark1"/>
                <w:kern w:val="24"/>
                <w:lang w:eastAsia="en-GB"/>
              </w:rPr>
              <w:t xml:space="preserve">Hyper </w:t>
            </w:r>
            <w:r w:rsidR="00C44889" w:rsidRPr="00C44889">
              <w:rPr>
                <w:rFonts w:ascii="Arial" w:eastAsia="Times New Roman" w:hAnsi="Arial" w:cs="Arial"/>
                <w:color w:val="000000" w:themeColor="dark1"/>
                <w:kern w:val="24"/>
                <w:lang w:eastAsia="en-GB"/>
              </w:rPr>
              <w:t>Inflation</w:t>
            </w:r>
            <w:r>
              <w:rPr>
                <w:rFonts w:ascii="Arial" w:eastAsia="Times New Roman" w:hAnsi="Arial" w:cs="Arial"/>
                <w:color w:val="000000" w:themeColor="dark1"/>
                <w:kern w:val="24"/>
                <w:lang w:eastAsia="en-GB"/>
              </w:rPr>
              <w:t xml:space="preserve"> caused by volatility in global markets</w:t>
            </w:r>
          </w:p>
        </w:tc>
      </w:tr>
      <w:tr w:rsidR="00C44889" w:rsidRPr="00C44889" w14:paraId="55B2DEB2" w14:textId="77777777" w:rsidTr="00C44889">
        <w:trPr>
          <w:trHeight w:val="1502"/>
        </w:trPr>
        <w:tc>
          <w:tcPr>
            <w:tcW w:w="5435" w:type="dxa"/>
            <w:tcBorders>
              <w:top w:val="single" w:sz="8" w:space="0" w:color="FFFFFF"/>
              <w:left w:val="single" w:sz="8" w:space="0" w:color="FFFFFF"/>
              <w:bottom w:val="single" w:sz="8" w:space="0" w:color="FFFFFF"/>
              <w:right w:val="single" w:sz="8" w:space="0" w:color="FFFFFF"/>
            </w:tcBorders>
            <w:shd w:val="clear" w:color="auto" w:fill="E3CEE9"/>
            <w:tcMar>
              <w:top w:w="96" w:type="dxa"/>
              <w:left w:w="192" w:type="dxa"/>
              <w:bottom w:w="96" w:type="dxa"/>
              <w:right w:w="192" w:type="dxa"/>
            </w:tcMar>
            <w:hideMark/>
          </w:tcPr>
          <w:p w14:paraId="3F8907DD"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Economic Factors</w:t>
            </w:r>
          </w:p>
        </w:tc>
        <w:tc>
          <w:tcPr>
            <w:tcW w:w="6901" w:type="dxa"/>
            <w:tcBorders>
              <w:top w:val="single" w:sz="8" w:space="0" w:color="FFFFFF"/>
              <w:left w:val="single" w:sz="8" w:space="0" w:color="FFFFFF"/>
              <w:bottom w:val="single" w:sz="8" w:space="0" w:color="FFFFFF"/>
              <w:right w:val="single" w:sz="8" w:space="0" w:color="FFFFFF"/>
            </w:tcBorders>
            <w:shd w:val="clear" w:color="auto" w:fill="E3CEE9"/>
            <w:tcMar>
              <w:top w:w="96" w:type="dxa"/>
              <w:left w:w="192" w:type="dxa"/>
              <w:bottom w:w="96" w:type="dxa"/>
              <w:right w:w="192" w:type="dxa"/>
            </w:tcMar>
            <w:hideMark/>
          </w:tcPr>
          <w:p w14:paraId="06FF7B1C"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 xml:space="preserve">Health-related </w:t>
            </w:r>
            <w:proofErr w:type="gramStart"/>
            <w:r w:rsidRPr="00C44889">
              <w:rPr>
                <w:rFonts w:ascii="Arial" w:eastAsia="Times New Roman" w:hAnsi="Arial" w:cs="Arial"/>
                <w:color w:val="000000" w:themeColor="dark1"/>
                <w:kern w:val="24"/>
                <w:lang w:eastAsia="en-GB"/>
              </w:rPr>
              <w:t>campaigns(</w:t>
            </w:r>
            <w:proofErr w:type="gramEnd"/>
            <w:r w:rsidRPr="00C44889">
              <w:rPr>
                <w:rFonts w:ascii="Arial" w:eastAsia="Times New Roman" w:hAnsi="Arial" w:cs="Arial"/>
                <w:color w:val="000000" w:themeColor="dark1"/>
                <w:kern w:val="24"/>
                <w:lang w:eastAsia="en-GB"/>
              </w:rPr>
              <w:t>gym and fitness groups)</w:t>
            </w:r>
          </w:p>
          <w:p w14:paraId="1222A223"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Changes in the way individuals shop moving to internet/phone app sales</w:t>
            </w:r>
          </w:p>
        </w:tc>
      </w:tr>
      <w:tr w:rsidR="00C44889" w:rsidRPr="00C44889" w14:paraId="234485D9" w14:textId="77777777" w:rsidTr="00C44889">
        <w:trPr>
          <w:trHeight w:val="1502"/>
        </w:trPr>
        <w:tc>
          <w:tcPr>
            <w:tcW w:w="5435" w:type="dxa"/>
            <w:tcBorders>
              <w:top w:val="single" w:sz="8" w:space="0" w:color="FFFFFF"/>
              <w:left w:val="single" w:sz="8" w:space="0" w:color="FFFFFF"/>
              <w:bottom w:val="single" w:sz="8" w:space="0" w:color="FFFFFF"/>
              <w:right w:val="single" w:sz="8" w:space="0" w:color="FFFFFF"/>
            </w:tcBorders>
            <w:shd w:val="clear" w:color="auto" w:fill="F1E8F4"/>
            <w:tcMar>
              <w:top w:w="96" w:type="dxa"/>
              <w:left w:w="192" w:type="dxa"/>
              <w:bottom w:w="96" w:type="dxa"/>
              <w:right w:w="192" w:type="dxa"/>
            </w:tcMar>
            <w:hideMark/>
          </w:tcPr>
          <w:p w14:paraId="4A164587"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Technological factors</w:t>
            </w:r>
          </w:p>
        </w:tc>
        <w:tc>
          <w:tcPr>
            <w:tcW w:w="6901" w:type="dxa"/>
            <w:tcBorders>
              <w:top w:val="single" w:sz="8" w:space="0" w:color="FFFFFF"/>
              <w:left w:val="single" w:sz="8" w:space="0" w:color="FFFFFF"/>
              <w:bottom w:val="single" w:sz="8" w:space="0" w:color="FFFFFF"/>
              <w:right w:val="single" w:sz="8" w:space="0" w:color="FFFFFF"/>
            </w:tcBorders>
            <w:shd w:val="clear" w:color="auto" w:fill="F1E8F4"/>
            <w:tcMar>
              <w:top w:w="96" w:type="dxa"/>
              <w:left w:w="192" w:type="dxa"/>
              <w:bottom w:w="96" w:type="dxa"/>
              <w:right w:w="192" w:type="dxa"/>
            </w:tcMar>
            <w:hideMark/>
          </w:tcPr>
          <w:p w14:paraId="53763757"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New mechanisation for production of items</w:t>
            </w:r>
          </w:p>
          <w:p w14:paraId="7935E2A3" w14:textId="77777777" w:rsidR="00C44889" w:rsidRPr="00C44889" w:rsidRDefault="00C44889" w:rsidP="00C44889">
            <w:pPr>
              <w:spacing w:line="256" w:lineRule="auto"/>
              <w:rPr>
                <w:rFonts w:ascii="Arial" w:eastAsia="Times New Roman" w:hAnsi="Arial" w:cs="Arial"/>
                <w:lang w:eastAsia="en-GB"/>
              </w:rPr>
            </w:pPr>
            <w:r w:rsidRPr="00C44889">
              <w:rPr>
                <w:rFonts w:ascii="Arial" w:eastAsia="Times New Roman" w:hAnsi="Arial" w:cs="Arial"/>
                <w:color w:val="000000" w:themeColor="dark1"/>
                <w:kern w:val="24"/>
                <w:lang w:eastAsia="en-GB"/>
              </w:rPr>
              <w:t>Research and development fields enhanced</w:t>
            </w:r>
          </w:p>
        </w:tc>
      </w:tr>
    </w:tbl>
    <w:p w14:paraId="49DDD580" w14:textId="77777777" w:rsidR="00C44889" w:rsidRDefault="00C44889" w:rsidP="00C44889">
      <w:pPr>
        <w:rPr>
          <w:rFonts w:ascii="Arial" w:hAnsi="Arial" w:cs="Arial"/>
          <w:b/>
          <w:bCs/>
        </w:rPr>
      </w:pPr>
    </w:p>
    <w:p w14:paraId="3C7215C8" w14:textId="6F707FA5" w:rsidR="00412182" w:rsidRDefault="00311E1C" w:rsidP="00C44889">
      <w:pPr>
        <w:jc w:val="center"/>
        <w:rPr>
          <w:rFonts w:ascii="Arial" w:hAnsi="Arial" w:cs="Arial"/>
          <w:b/>
          <w:bCs/>
        </w:rPr>
      </w:pPr>
      <w:r w:rsidRPr="0014472E">
        <w:rPr>
          <w:rFonts w:ascii="Arial" w:hAnsi="Arial" w:cs="Arial"/>
          <w:b/>
          <w:bCs/>
        </w:rPr>
        <w:lastRenderedPageBreak/>
        <w:t>4. Target Market</w:t>
      </w:r>
    </w:p>
    <w:p w14:paraId="478C1EB8" w14:textId="77777777" w:rsidR="00DC36C6" w:rsidRDefault="00DC36C6" w:rsidP="0014472E">
      <w:pPr>
        <w:jc w:val="center"/>
        <w:rPr>
          <w:rFonts w:ascii="Arial" w:hAnsi="Arial" w:cs="Arial"/>
          <w:b/>
          <w:bCs/>
        </w:rPr>
      </w:pPr>
    </w:p>
    <w:p w14:paraId="791C1FD9" w14:textId="0DACB336" w:rsidR="00DC36C6" w:rsidRDefault="00C44889" w:rsidP="0014472E">
      <w:pPr>
        <w:jc w:val="center"/>
        <w:rPr>
          <w:rFonts w:ascii="Arial" w:hAnsi="Arial" w:cs="Arial"/>
          <w:b/>
          <w:bCs/>
        </w:rPr>
      </w:pPr>
      <w:r>
        <w:rPr>
          <w:noProof/>
        </w:rPr>
        <w:drawing>
          <wp:inline distT="0" distB="0" distL="0" distR="0" wp14:anchorId="3563E01B" wp14:editId="53993C35">
            <wp:extent cx="2865120" cy="2156460"/>
            <wp:effectExtent l="0" t="0" r="0" b="0"/>
            <wp:docPr id="7" name="Picture 7" descr="Image result for target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arget mark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5120" cy="2156460"/>
                    </a:xfrm>
                    <a:prstGeom prst="rect">
                      <a:avLst/>
                    </a:prstGeom>
                    <a:noFill/>
                    <a:ln>
                      <a:noFill/>
                    </a:ln>
                  </pic:spPr>
                </pic:pic>
              </a:graphicData>
            </a:graphic>
          </wp:inline>
        </w:drawing>
      </w:r>
    </w:p>
    <w:p w14:paraId="3621E078" w14:textId="7B67413D" w:rsidR="00DC36C6" w:rsidRDefault="00DC36C6" w:rsidP="0014472E">
      <w:pPr>
        <w:jc w:val="center"/>
        <w:rPr>
          <w:rFonts w:ascii="Arial" w:hAnsi="Arial" w:cs="Arial"/>
          <w:b/>
          <w:bCs/>
        </w:rPr>
      </w:pPr>
    </w:p>
    <w:p w14:paraId="433EB5F9" w14:textId="77777777" w:rsidR="00DC36C6" w:rsidRDefault="00DC36C6" w:rsidP="0014472E">
      <w:pPr>
        <w:jc w:val="center"/>
        <w:rPr>
          <w:rFonts w:ascii="Arial" w:hAnsi="Arial" w:cs="Arial"/>
          <w:b/>
          <w:bCs/>
        </w:rPr>
      </w:pPr>
    </w:p>
    <w:p w14:paraId="281F0095" w14:textId="77777777" w:rsidR="00DC36C6" w:rsidRDefault="00DC36C6" w:rsidP="0014472E">
      <w:pPr>
        <w:jc w:val="center"/>
        <w:rPr>
          <w:rFonts w:ascii="Arial" w:hAnsi="Arial" w:cs="Arial"/>
          <w:b/>
          <w:bCs/>
        </w:rPr>
      </w:pPr>
    </w:p>
    <w:p w14:paraId="76A74FBC" w14:textId="3EC7DD4C" w:rsidR="00FD5D17" w:rsidRPr="00DC36C6" w:rsidRDefault="007D535C" w:rsidP="0014472E">
      <w:pPr>
        <w:jc w:val="center"/>
        <w:rPr>
          <w:rFonts w:ascii="Arial" w:hAnsi="Arial" w:cs="Arial"/>
        </w:rPr>
      </w:pPr>
      <w:r w:rsidRPr="00DC36C6">
        <w:rPr>
          <w:rFonts w:ascii="Arial" w:hAnsi="Arial" w:cs="Arial"/>
        </w:rPr>
        <w:t xml:space="preserve">The Fresh Tracksuit Company began because it wanted to help everybody have affordable bespoke designer tracksuits available for a competitive price. The USP for our product is value and pride of ownership, and that unlike our competitors who have maybe priced out certain members of the consumer market with their targeted marketing the Fresh Tracksuit Company provides quality affordable tracksuits for everyone. The range begins at </w:t>
      </w:r>
      <w:r w:rsidR="00DC36C6" w:rsidRPr="00DC36C6">
        <w:rPr>
          <w:rFonts w:ascii="Arial" w:hAnsi="Arial" w:cs="Arial"/>
        </w:rPr>
        <w:t>new-born</w:t>
      </w:r>
      <w:r w:rsidRPr="00DC36C6">
        <w:rPr>
          <w:rFonts w:ascii="Arial" w:hAnsi="Arial" w:cs="Arial"/>
        </w:rPr>
        <w:t xml:space="preserve"> range and goes all the way through the age ranges and </w:t>
      </w:r>
      <w:r w:rsidR="00DC36C6" w:rsidRPr="00DC36C6">
        <w:rPr>
          <w:rFonts w:ascii="Arial" w:hAnsi="Arial" w:cs="Arial"/>
        </w:rPr>
        <w:t>by being gender neutral we cater for all without discriminating and keeping in line with local law legislation. We cater for leisure wearing people as well as elite sports athletes and as the brand develops, we aim to create strong bonds and relationships with as many corporate and local retailers as possible.</w:t>
      </w:r>
    </w:p>
    <w:p w14:paraId="2F0CDFFF" w14:textId="77777777" w:rsidR="000C6C92" w:rsidRPr="0014472E" w:rsidRDefault="000C6C92" w:rsidP="0014472E">
      <w:pPr>
        <w:jc w:val="center"/>
        <w:rPr>
          <w:rFonts w:ascii="Arial" w:hAnsi="Arial" w:cs="Arial"/>
          <w:b/>
          <w:bCs/>
        </w:rPr>
      </w:pPr>
    </w:p>
    <w:p w14:paraId="5F4C34B9" w14:textId="77777777" w:rsidR="000C6C92" w:rsidRPr="0014472E" w:rsidRDefault="000C6C92" w:rsidP="0014472E">
      <w:pPr>
        <w:jc w:val="center"/>
        <w:rPr>
          <w:rFonts w:ascii="Arial" w:hAnsi="Arial" w:cs="Arial"/>
          <w:b/>
          <w:bCs/>
        </w:rPr>
      </w:pPr>
    </w:p>
    <w:p w14:paraId="2D11E305" w14:textId="77777777" w:rsidR="0014472E" w:rsidRPr="0014472E" w:rsidRDefault="0014472E" w:rsidP="00C44889">
      <w:pPr>
        <w:rPr>
          <w:rFonts w:ascii="Arial" w:hAnsi="Arial" w:cs="Arial"/>
          <w:b/>
          <w:bCs/>
        </w:rPr>
      </w:pPr>
    </w:p>
    <w:p w14:paraId="2F8E9991" w14:textId="671BAA67" w:rsidR="00412182" w:rsidRDefault="00311E1C" w:rsidP="0014472E">
      <w:pPr>
        <w:jc w:val="center"/>
        <w:rPr>
          <w:rFonts w:ascii="Arial" w:hAnsi="Arial" w:cs="Arial"/>
          <w:b/>
          <w:bCs/>
        </w:rPr>
      </w:pPr>
      <w:r w:rsidRPr="0014472E">
        <w:rPr>
          <w:rFonts w:ascii="Arial" w:hAnsi="Arial" w:cs="Arial"/>
          <w:b/>
          <w:bCs/>
        </w:rPr>
        <w:lastRenderedPageBreak/>
        <w:t>5. Marketing Plan</w:t>
      </w:r>
    </w:p>
    <w:p w14:paraId="2B651633" w14:textId="04ABE97D" w:rsidR="00541041" w:rsidRDefault="00541041" w:rsidP="0014472E">
      <w:pPr>
        <w:jc w:val="center"/>
        <w:rPr>
          <w:rFonts w:ascii="Arial" w:hAnsi="Arial" w:cs="Arial"/>
          <w:b/>
          <w:bCs/>
        </w:rPr>
      </w:pPr>
    </w:p>
    <w:p w14:paraId="5229086C" w14:textId="77777777" w:rsidR="00F36EBC" w:rsidRDefault="00F36EBC" w:rsidP="0014472E">
      <w:pPr>
        <w:jc w:val="center"/>
        <w:rPr>
          <w:rFonts w:ascii="Arial" w:hAnsi="Arial" w:cs="Arial"/>
          <w:b/>
          <w:bCs/>
        </w:rPr>
      </w:pPr>
    </w:p>
    <w:p w14:paraId="15E081BC" w14:textId="77777777" w:rsidR="00541041" w:rsidRPr="0014472E" w:rsidRDefault="00541041" w:rsidP="0014472E">
      <w:pPr>
        <w:jc w:val="center"/>
        <w:rPr>
          <w:rFonts w:ascii="Arial" w:hAnsi="Arial" w:cs="Arial"/>
          <w:b/>
          <w:bCs/>
        </w:rPr>
      </w:pPr>
    </w:p>
    <w:p w14:paraId="5D7DC140" w14:textId="77EADB86" w:rsidR="00541041" w:rsidRDefault="00541041" w:rsidP="00541041">
      <w:pPr>
        <w:spacing w:after="200" w:line="216" w:lineRule="auto"/>
        <w:rPr>
          <w:rFonts w:ascii="Arial" w:eastAsiaTheme="minorEastAsia" w:hAnsi="Arial" w:cs="Arial"/>
          <w:color w:val="000000" w:themeColor="text1"/>
          <w:kern w:val="24"/>
          <w:lang w:eastAsia="en-GB"/>
        </w:rPr>
      </w:pPr>
      <w:r w:rsidRPr="00541041">
        <w:rPr>
          <w:rFonts w:ascii="Arial" w:eastAsiaTheme="minorEastAsia" w:hAnsi="Arial" w:cs="Arial"/>
          <w:color w:val="000000" w:themeColor="text1"/>
          <w:kern w:val="24"/>
          <w:lang w:eastAsia="en-GB"/>
        </w:rPr>
        <w:t>Sales promotion</w:t>
      </w:r>
      <w:r>
        <w:rPr>
          <w:rFonts w:ascii="Arial" w:eastAsiaTheme="minorEastAsia" w:hAnsi="Arial" w:cs="Arial"/>
          <w:color w:val="000000" w:themeColor="text1"/>
          <w:kern w:val="24"/>
          <w:lang w:eastAsia="en-GB"/>
        </w:rPr>
        <w:t>s that will run from</w:t>
      </w:r>
      <w:r w:rsidRPr="00541041">
        <w:rPr>
          <w:rFonts w:ascii="Arial" w:eastAsiaTheme="minorEastAsia" w:hAnsi="Arial" w:cs="Arial"/>
          <w:color w:val="000000" w:themeColor="text1"/>
          <w:kern w:val="24"/>
          <w:lang w:eastAsia="en-GB"/>
        </w:rPr>
        <w:t xml:space="preserve"> every first week of each month 10% discount for purchases over </w:t>
      </w:r>
      <w:r w:rsidR="00F36EBC" w:rsidRPr="00541041">
        <w:rPr>
          <w:rFonts w:ascii="Arial" w:eastAsiaTheme="minorEastAsia" w:hAnsi="Arial" w:cs="Arial"/>
          <w:color w:val="000000" w:themeColor="text1"/>
          <w:kern w:val="24"/>
          <w:lang w:eastAsia="en-GB"/>
        </w:rPr>
        <w:t>5 pieces</w:t>
      </w:r>
      <w:r>
        <w:rPr>
          <w:rFonts w:ascii="Arial" w:eastAsiaTheme="minorEastAsia" w:hAnsi="Arial" w:cs="Arial"/>
          <w:color w:val="000000" w:themeColor="text1"/>
          <w:kern w:val="24"/>
          <w:lang w:eastAsia="en-GB"/>
        </w:rPr>
        <w:t xml:space="preserve"> ordered.</w:t>
      </w:r>
    </w:p>
    <w:p w14:paraId="07F497E6" w14:textId="77777777" w:rsidR="00F36EBC" w:rsidRPr="00541041" w:rsidRDefault="00F36EBC" w:rsidP="00541041">
      <w:pPr>
        <w:spacing w:after="200" w:line="216" w:lineRule="auto"/>
        <w:rPr>
          <w:rFonts w:ascii="Arial" w:eastAsia="Times New Roman" w:hAnsi="Arial" w:cs="Arial"/>
          <w:lang w:eastAsia="en-GB"/>
        </w:rPr>
      </w:pPr>
    </w:p>
    <w:p w14:paraId="3C6BAB63" w14:textId="3D61E193" w:rsidR="00541041" w:rsidRDefault="00541041" w:rsidP="00541041">
      <w:pPr>
        <w:spacing w:after="200" w:line="216" w:lineRule="auto"/>
        <w:rPr>
          <w:rFonts w:ascii="Arial" w:eastAsiaTheme="minorEastAsia" w:hAnsi="Arial" w:cs="Arial"/>
          <w:color w:val="000000" w:themeColor="text1"/>
          <w:kern w:val="24"/>
          <w:lang w:eastAsia="en-GB"/>
        </w:rPr>
      </w:pPr>
      <w:r w:rsidRPr="00541041">
        <w:rPr>
          <w:rFonts w:ascii="Arial" w:eastAsiaTheme="minorEastAsia" w:hAnsi="Arial" w:cs="Arial"/>
          <w:color w:val="000000" w:themeColor="text1"/>
          <w:kern w:val="24"/>
          <w:lang w:eastAsia="en-GB"/>
        </w:rPr>
        <w:t>Using Influencers and paid promotions to enhance the brand</w:t>
      </w:r>
      <w:r>
        <w:rPr>
          <w:rFonts w:ascii="Arial" w:eastAsiaTheme="minorEastAsia" w:hAnsi="Arial" w:cs="Arial"/>
          <w:color w:val="000000" w:themeColor="text1"/>
          <w:kern w:val="24"/>
          <w:lang w:eastAsia="en-GB"/>
        </w:rPr>
        <w:t xml:space="preserve"> will mean a stronger </w:t>
      </w:r>
      <w:r w:rsidR="00F36EBC">
        <w:rPr>
          <w:rFonts w:ascii="Arial" w:eastAsiaTheme="minorEastAsia" w:hAnsi="Arial" w:cs="Arial"/>
          <w:color w:val="000000" w:themeColor="text1"/>
          <w:kern w:val="24"/>
          <w:lang w:eastAsia="en-GB"/>
        </w:rPr>
        <w:t>multi-platform</w:t>
      </w:r>
      <w:r>
        <w:rPr>
          <w:rFonts w:ascii="Arial" w:eastAsiaTheme="minorEastAsia" w:hAnsi="Arial" w:cs="Arial"/>
          <w:color w:val="000000" w:themeColor="text1"/>
          <w:kern w:val="24"/>
          <w:lang w:eastAsia="en-GB"/>
        </w:rPr>
        <w:t xml:space="preserve"> brand image giving us a solid entry to a congested market and allowing the upper hand in brand exposure</w:t>
      </w:r>
    </w:p>
    <w:p w14:paraId="6F179CE4" w14:textId="77777777" w:rsidR="00F36EBC" w:rsidRPr="00541041" w:rsidRDefault="00F36EBC" w:rsidP="00541041">
      <w:pPr>
        <w:spacing w:after="200" w:line="216" w:lineRule="auto"/>
        <w:rPr>
          <w:rFonts w:ascii="Arial" w:eastAsia="Times New Roman" w:hAnsi="Arial" w:cs="Arial"/>
          <w:lang w:eastAsia="en-GB"/>
        </w:rPr>
      </w:pPr>
    </w:p>
    <w:p w14:paraId="099AC777" w14:textId="0856C0E2" w:rsidR="00541041" w:rsidRDefault="00541041" w:rsidP="00541041">
      <w:pPr>
        <w:spacing w:after="200" w:line="216" w:lineRule="auto"/>
        <w:rPr>
          <w:rFonts w:ascii="Arial" w:eastAsiaTheme="minorEastAsia" w:hAnsi="Arial" w:cs="Arial"/>
          <w:color w:val="000000" w:themeColor="text1"/>
          <w:kern w:val="24"/>
          <w:lang w:eastAsia="en-GB"/>
        </w:rPr>
      </w:pPr>
      <w:r w:rsidRPr="00541041">
        <w:rPr>
          <w:rFonts w:ascii="Arial" w:eastAsiaTheme="minorEastAsia" w:hAnsi="Arial" w:cs="Arial"/>
          <w:color w:val="000000" w:themeColor="text1"/>
          <w:kern w:val="24"/>
          <w:lang w:eastAsia="en-GB"/>
        </w:rPr>
        <w:t>Advertising</w:t>
      </w:r>
      <w:r>
        <w:rPr>
          <w:rFonts w:ascii="Arial" w:eastAsiaTheme="minorEastAsia" w:hAnsi="Arial" w:cs="Arial"/>
          <w:color w:val="000000" w:themeColor="text1"/>
          <w:kern w:val="24"/>
          <w:lang w:eastAsia="en-GB"/>
        </w:rPr>
        <w:t xml:space="preserve"> using digital b</w:t>
      </w:r>
      <w:r w:rsidRPr="00541041">
        <w:rPr>
          <w:rFonts w:ascii="Arial" w:eastAsiaTheme="minorEastAsia" w:hAnsi="Arial" w:cs="Arial"/>
          <w:color w:val="000000" w:themeColor="text1"/>
          <w:kern w:val="24"/>
          <w:lang w:eastAsia="en-GB"/>
        </w:rPr>
        <w:t>illboards, Leaflets</w:t>
      </w:r>
      <w:r>
        <w:rPr>
          <w:rFonts w:ascii="Arial" w:eastAsiaTheme="minorEastAsia" w:hAnsi="Arial" w:cs="Arial"/>
          <w:color w:val="000000" w:themeColor="text1"/>
          <w:kern w:val="24"/>
          <w:lang w:eastAsia="en-GB"/>
        </w:rPr>
        <w:t xml:space="preserve"> at fashion events and music concerts</w:t>
      </w:r>
      <w:r w:rsidRPr="00541041">
        <w:rPr>
          <w:rFonts w:ascii="Arial" w:eastAsiaTheme="minorEastAsia" w:hAnsi="Arial" w:cs="Arial"/>
          <w:color w:val="000000" w:themeColor="text1"/>
          <w:kern w:val="24"/>
          <w:lang w:eastAsia="en-GB"/>
        </w:rPr>
        <w:t xml:space="preserve">, </w:t>
      </w:r>
      <w:r w:rsidR="00F36EBC">
        <w:rPr>
          <w:rFonts w:ascii="Arial" w:eastAsiaTheme="minorEastAsia" w:hAnsi="Arial" w:cs="Arial"/>
          <w:color w:val="000000" w:themeColor="text1"/>
          <w:kern w:val="24"/>
          <w:lang w:eastAsia="en-GB"/>
        </w:rPr>
        <w:t>partnering</w:t>
      </w:r>
      <w:r>
        <w:rPr>
          <w:rFonts w:ascii="Arial" w:eastAsiaTheme="minorEastAsia" w:hAnsi="Arial" w:cs="Arial"/>
          <w:color w:val="000000" w:themeColor="text1"/>
          <w:kern w:val="24"/>
          <w:lang w:eastAsia="en-GB"/>
        </w:rPr>
        <w:t xml:space="preserve"> with w</w:t>
      </w:r>
      <w:r w:rsidRPr="00541041">
        <w:rPr>
          <w:rFonts w:ascii="Arial" w:eastAsiaTheme="minorEastAsia" w:hAnsi="Arial" w:cs="Arial"/>
          <w:color w:val="000000" w:themeColor="text1"/>
          <w:kern w:val="24"/>
          <w:lang w:eastAsia="en-GB"/>
        </w:rPr>
        <w:t>ebsite</w:t>
      </w:r>
      <w:r>
        <w:rPr>
          <w:rFonts w:ascii="Arial" w:eastAsiaTheme="minorEastAsia" w:hAnsi="Arial" w:cs="Arial"/>
          <w:color w:val="000000" w:themeColor="text1"/>
          <w:kern w:val="24"/>
          <w:lang w:eastAsia="en-GB"/>
        </w:rPr>
        <w:t xml:space="preserve"> to target our preferred buying age ranges</w:t>
      </w:r>
      <w:r w:rsidRPr="00541041">
        <w:rPr>
          <w:rFonts w:ascii="Arial" w:eastAsiaTheme="minorEastAsia" w:hAnsi="Arial" w:cs="Arial"/>
          <w:color w:val="000000" w:themeColor="text1"/>
          <w:kern w:val="24"/>
          <w:lang w:eastAsia="en-GB"/>
        </w:rPr>
        <w:t xml:space="preserve">, </w:t>
      </w:r>
      <w:r>
        <w:rPr>
          <w:rFonts w:ascii="Arial" w:eastAsiaTheme="minorEastAsia" w:hAnsi="Arial" w:cs="Arial"/>
          <w:color w:val="000000" w:themeColor="text1"/>
          <w:kern w:val="24"/>
          <w:lang w:eastAsia="en-GB"/>
        </w:rPr>
        <w:t>and using s</w:t>
      </w:r>
      <w:r w:rsidRPr="00541041">
        <w:rPr>
          <w:rFonts w:ascii="Arial" w:eastAsiaTheme="minorEastAsia" w:hAnsi="Arial" w:cs="Arial"/>
          <w:color w:val="000000" w:themeColor="text1"/>
          <w:kern w:val="24"/>
          <w:lang w:eastAsia="en-GB"/>
        </w:rPr>
        <w:t xml:space="preserve">ocial media </w:t>
      </w:r>
      <w:r>
        <w:rPr>
          <w:rFonts w:ascii="Arial" w:eastAsiaTheme="minorEastAsia" w:hAnsi="Arial" w:cs="Arial"/>
          <w:color w:val="000000" w:themeColor="text1"/>
          <w:kern w:val="24"/>
          <w:lang w:eastAsia="en-GB"/>
        </w:rPr>
        <w:t xml:space="preserve">platforms such as </w:t>
      </w:r>
      <w:r w:rsidRPr="00541041">
        <w:rPr>
          <w:rFonts w:ascii="Arial" w:eastAsiaTheme="minorEastAsia" w:hAnsi="Arial" w:cs="Arial"/>
          <w:color w:val="000000" w:themeColor="text1"/>
          <w:kern w:val="24"/>
          <w:lang w:eastAsia="en-GB"/>
        </w:rPr>
        <w:t>Facebook, Instagram</w:t>
      </w:r>
      <w:r>
        <w:rPr>
          <w:rFonts w:ascii="Arial" w:eastAsiaTheme="minorEastAsia" w:hAnsi="Arial" w:cs="Arial"/>
          <w:color w:val="000000" w:themeColor="text1"/>
          <w:kern w:val="24"/>
          <w:lang w:eastAsia="en-GB"/>
        </w:rPr>
        <w:t xml:space="preserve"> and TikTok to </w:t>
      </w:r>
      <w:r w:rsidR="00F36EBC">
        <w:rPr>
          <w:rFonts w:ascii="Arial" w:eastAsiaTheme="minorEastAsia" w:hAnsi="Arial" w:cs="Arial"/>
          <w:color w:val="000000" w:themeColor="text1"/>
          <w:kern w:val="24"/>
          <w:lang w:eastAsia="en-GB"/>
        </w:rPr>
        <w:t>reach previously unobtainable markets.</w:t>
      </w:r>
    </w:p>
    <w:p w14:paraId="033257E0" w14:textId="77777777" w:rsidR="00F36EBC" w:rsidRPr="00541041" w:rsidRDefault="00F36EBC" w:rsidP="00541041">
      <w:pPr>
        <w:spacing w:after="200" w:line="216" w:lineRule="auto"/>
        <w:rPr>
          <w:rFonts w:ascii="Arial" w:eastAsia="Times New Roman" w:hAnsi="Arial" w:cs="Arial"/>
          <w:lang w:eastAsia="en-GB"/>
        </w:rPr>
      </w:pPr>
    </w:p>
    <w:p w14:paraId="11E2D32F" w14:textId="3B8691DB" w:rsidR="00541041" w:rsidRDefault="00F36EBC" w:rsidP="00541041">
      <w:pPr>
        <w:spacing w:after="200" w:line="216" w:lineRule="auto"/>
        <w:rPr>
          <w:rFonts w:ascii="Arial" w:eastAsiaTheme="minorEastAsia" w:hAnsi="Arial" w:cs="Arial"/>
          <w:color w:val="000000" w:themeColor="text1"/>
          <w:kern w:val="24"/>
          <w:lang w:eastAsia="en-GB"/>
        </w:rPr>
      </w:pPr>
      <w:r w:rsidRPr="00541041">
        <w:rPr>
          <w:rFonts w:ascii="Arial" w:eastAsiaTheme="minorEastAsia" w:hAnsi="Arial" w:cs="Arial"/>
          <w:color w:val="000000" w:themeColor="text1"/>
          <w:kern w:val="24"/>
          <w:lang w:eastAsia="en-GB"/>
        </w:rPr>
        <w:t>Publicity: social media</w:t>
      </w:r>
      <w:r w:rsidR="00541041" w:rsidRPr="00541041">
        <w:rPr>
          <w:rFonts w:ascii="Arial" w:eastAsiaTheme="minorEastAsia" w:hAnsi="Arial" w:cs="Arial"/>
          <w:color w:val="000000" w:themeColor="text1"/>
          <w:kern w:val="24"/>
          <w:lang w:eastAsia="en-GB"/>
        </w:rPr>
        <w:t xml:space="preserve"> </w:t>
      </w:r>
    </w:p>
    <w:p w14:paraId="349662BD" w14:textId="77777777" w:rsidR="00F36EBC" w:rsidRPr="00541041" w:rsidRDefault="00F36EBC" w:rsidP="00541041">
      <w:pPr>
        <w:spacing w:after="200" w:line="216" w:lineRule="auto"/>
        <w:rPr>
          <w:rFonts w:ascii="Arial" w:eastAsia="Times New Roman" w:hAnsi="Arial" w:cs="Arial"/>
          <w:lang w:eastAsia="en-GB"/>
        </w:rPr>
      </w:pPr>
    </w:p>
    <w:p w14:paraId="45CC7955" w14:textId="7A9D2890" w:rsidR="00541041" w:rsidRDefault="00F36EBC" w:rsidP="00541041">
      <w:pPr>
        <w:spacing w:after="200" w:line="216" w:lineRule="auto"/>
        <w:rPr>
          <w:rFonts w:ascii="Arial" w:eastAsiaTheme="minorEastAsia" w:hAnsi="Arial" w:cs="Arial"/>
          <w:color w:val="000000" w:themeColor="text1"/>
          <w:kern w:val="24"/>
          <w:lang w:eastAsia="en-GB"/>
        </w:rPr>
      </w:pPr>
      <w:r w:rsidRPr="00541041">
        <w:rPr>
          <w:rFonts w:ascii="Arial" w:eastAsiaTheme="minorEastAsia" w:hAnsi="Arial" w:cs="Arial"/>
          <w:color w:val="000000" w:themeColor="text1"/>
          <w:kern w:val="24"/>
          <w:lang w:eastAsia="en-GB"/>
        </w:rPr>
        <w:t>(Instagram</w:t>
      </w:r>
      <w:r w:rsidR="00541041" w:rsidRPr="00541041">
        <w:rPr>
          <w:rFonts w:ascii="Arial" w:eastAsiaTheme="minorEastAsia" w:hAnsi="Arial" w:cs="Arial"/>
          <w:color w:val="000000" w:themeColor="text1"/>
          <w:kern w:val="24"/>
          <w:lang w:eastAsia="en-GB"/>
        </w:rPr>
        <w:t>/Facebook/TikTok) and Newspaper, Radio, &amp; TV)</w:t>
      </w:r>
    </w:p>
    <w:p w14:paraId="7A2A1578" w14:textId="77777777" w:rsidR="00F36EBC" w:rsidRPr="00541041" w:rsidRDefault="00F36EBC" w:rsidP="00541041">
      <w:pPr>
        <w:spacing w:after="200" w:line="216" w:lineRule="auto"/>
        <w:rPr>
          <w:rFonts w:ascii="Arial" w:eastAsia="Times New Roman" w:hAnsi="Arial" w:cs="Arial"/>
          <w:lang w:eastAsia="en-GB"/>
        </w:rPr>
      </w:pPr>
    </w:p>
    <w:p w14:paraId="505781C0" w14:textId="77777777" w:rsidR="00541041" w:rsidRPr="00541041" w:rsidRDefault="00541041" w:rsidP="00541041">
      <w:pPr>
        <w:spacing w:after="200" w:line="216" w:lineRule="auto"/>
        <w:rPr>
          <w:rFonts w:ascii="Arial" w:eastAsia="Times New Roman" w:hAnsi="Arial" w:cs="Arial"/>
          <w:lang w:eastAsia="en-GB"/>
        </w:rPr>
      </w:pPr>
      <w:r w:rsidRPr="00541041">
        <w:rPr>
          <w:rFonts w:ascii="Arial" w:eastAsiaTheme="minorEastAsia" w:hAnsi="Arial" w:cs="Arial"/>
          <w:color w:val="000000" w:themeColor="text1"/>
          <w:kern w:val="24"/>
          <w:lang w:eastAsia="en-GB"/>
        </w:rPr>
        <w:t>Feedback System via paper/online questionnaires and text surveys</w:t>
      </w:r>
    </w:p>
    <w:p w14:paraId="6614E3A7" w14:textId="77777777" w:rsidR="000C6C92" w:rsidRPr="0014472E" w:rsidRDefault="000C6C92" w:rsidP="0014472E">
      <w:pPr>
        <w:jc w:val="center"/>
        <w:rPr>
          <w:rFonts w:ascii="Arial" w:hAnsi="Arial" w:cs="Arial"/>
          <w:b/>
          <w:bCs/>
        </w:rPr>
      </w:pPr>
    </w:p>
    <w:p w14:paraId="0AC8D23B" w14:textId="77777777" w:rsidR="000C6C92" w:rsidRPr="0014472E" w:rsidRDefault="000C6C92" w:rsidP="0014472E">
      <w:pPr>
        <w:jc w:val="center"/>
        <w:rPr>
          <w:rFonts w:ascii="Arial" w:hAnsi="Arial" w:cs="Arial"/>
          <w:b/>
          <w:bCs/>
        </w:rPr>
      </w:pPr>
    </w:p>
    <w:p w14:paraId="0F8E854A" w14:textId="77777777" w:rsidR="000C6C92" w:rsidRPr="0014472E" w:rsidRDefault="000C6C92" w:rsidP="0014472E">
      <w:pPr>
        <w:jc w:val="center"/>
        <w:rPr>
          <w:rFonts w:ascii="Arial" w:hAnsi="Arial" w:cs="Arial"/>
          <w:b/>
          <w:bCs/>
        </w:rPr>
      </w:pPr>
    </w:p>
    <w:p w14:paraId="7585C4AE" w14:textId="2CA1EF42" w:rsidR="00F36EBC" w:rsidRDefault="00F36EBC" w:rsidP="00F36EBC">
      <w:pPr>
        <w:rPr>
          <w:rFonts w:ascii="Arial" w:hAnsi="Arial" w:cs="Arial"/>
          <w:b/>
          <w:bCs/>
        </w:rPr>
      </w:pPr>
    </w:p>
    <w:p w14:paraId="5B6477DD" w14:textId="77777777" w:rsidR="00DC36C6" w:rsidRDefault="00DC36C6" w:rsidP="00F36EBC">
      <w:pPr>
        <w:rPr>
          <w:rFonts w:ascii="Arial" w:hAnsi="Arial" w:cs="Arial"/>
          <w:b/>
          <w:bCs/>
        </w:rPr>
      </w:pPr>
    </w:p>
    <w:p w14:paraId="5D71002D" w14:textId="6E90B0E2" w:rsidR="00412182" w:rsidRDefault="00311E1C" w:rsidP="00F36EBC">
      <w:pPr>
        <w:jc w:val="center"/>
        <w:rPr>
          <w:rFonts w:ascii="Arial" w:hAnsi="Arial" w:cs="Arial"/>
          <w:b/>
          <w:bCs/>
        </w:rPr>
      </w:pPr>
      <w:r w:rsidRPr="0014472E">
        <w:rPr>
          <w:rFonts w:ascii="Arial" w:hAnsi="Arial" w:cs="Arial"/>
          <w:b/>
          <w:bCs/>
        </w:rPr>
        <w:lastRenderedPageBreak/>
        <w:t>6. Management Team</w:t>
      </w:r>
    </w:p>
    <w:p w14:paraId="3FDEC46A" w14:textId="6021E927" w:rsidR="0010505E" w:rsidRDefault="0010505E" w:rsidP="00F36EBC">
      <w:pPr>
        <w:jc w:val="center"/>
        <w:rPr>
          <w:rFonts w:ascii="Arial" w:hAnsi="Arial" w:cs="Arial"/>
          <w:b/>
          <w:bCs/>
        </w:rPr>
      </w:pPr>
    </w:p>
    <w:p w14:paraId="0FFA646C" w14:textId="77777777" w:rsidR="0010505E" w:rsidRDefault="0010505E" w:rsidP="00F36EBC">
      <w:pPr>
        <w:jc w:val="center"/>
        <w:rPr>
          <w:rFonts w:ascii="Arial" w:hAnsi="Arial" w:cs="Arial"/>
          <w:b/>
          <w:bCs/>
        </w:rPr>
      </w:pPr>
    </w:p>
    <w:p w14:paraId="41AD6140" w14:textId="77777777" w:rsidR="004867C1" w:rsidRDefault="004867C1" w:rsidP="00F36EBC">
      <w:pPr>
        <w:jc w:val="center"/>
        <w:rPr>
          <w:rFonts w:ascii="Arial" w:hAnsi="Arial" w:cs="Arial"/>
          <w:b/>
          <w:bCs/>
        </w:rPr>
      </w:pPr>
    </w:p>
    <w:p w14:paraId="4B232E51" w14:textId="09CDA1CD" w:rsidR="004867C1" w:rsidRDefault="004867C1" w:rsidP="004867C1">
      <w:pPr>
        <w:pStyle w:val="NormalWeb"/>
        <w:spacing w:before="0" w:beforeAutospacing="0" w:after="200" w:afterAutospacing="0"/>
        <w:rPr>
          <w:rFonts w:asciiTheme="minorHAnsi" w:eastAsiaTheme="minorEastAsia" w:hAnsi="Calibri" w:cstheme="minorBidi"/>
          <w:color w:val="000000" w:themeColor="text1"/>
          <w:kern w:val="24"/>
          <w:sz w:val="36"/>
          <w:szCs w:val="36"/>
        </w:rPr>
      </w:pPr>
      <w:r>
        <w:rPr>
          <w:noProof/>
        </w:rPr>
        <w:drawing>
          <wp:inline distT="0" distB="0" distL="0" distR="0" wp14:anchorId="2DC08B14" wp14:editId="56B1778B">
            <wp:extent cx="2080260" cy="2095760"/>
            <wp:effectExtent l="0" t="0" r="0" b="0"/>
            <wp:docPr id="20" name="Picture 19" descr="A person with a beard&#10;&#10;Description automatically generated">
              <a:extLst xmlns:a="http://schemas.openxmlformats.org/drawingml/2006/main">
                <a:ext uri="{FF2B5EF4-FFF2-40B4-BE49-F238E27FC236}">
                  <a16:creationId xmlns:a16="http://schemas.microsoft.com/office/drawing/2014/main" id="{FE4FC901-627F-448E-8E0C-D164A6B66C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person with a beard&#10;&#10;Description automatically generated">
                      <a:extLst>
                        <a:ext uri="{FF2B5EF4-FFF2-40B4-BE49-F238E27FC236}">
                          <a16:creationId xmlns:a16="http://schemas.microsoft.com/office/drawing/2014/main" id="{FE4FC901-627F-448E-8E0C-D164A6B66C83}"/>
                        </a:ext>
                      </a:extLst>
                    </pic:cNvPr>
                    <pic:cNvPicPr>
                      <a:picLocks noChangeAspect="1"/>
                    </pic:cNvPicPr>
                  </pic:nvPicPr>
                  <pic:blipFill>
                    <a:blip r:embed="rId16"/>
                    <a:stretch>
                      <a:fillRect/>
                    </a:stretch>
                  </pic:blipFill>
                  <pic:spPr>
                    <a:xfrm>
                      <a:off x="0" y="0"/>
                      <a:ext cx="2087023" cy="2102574"/>
                    </a:xfrm>
                    <a:prstGeom prst="rect">
                      <a:avLst/>
                    </a:prstGeom>
                  </pic:spPr>
                </pic:pic>
              </a:graphicData>
            </a:graphic>
          </wp:inline>
        </w:drawing>
      </w:r>
      <w:r w:rsidR="00993A27">
        <w:rPr>
          <w:rFonts w:asciiTheme="minorHAnsi" w:eastAsiaTheme="minorEastAsia" w:hAnsi="Calibri" w:cstheme="minorBidi"/>
          <w:color w:val="000000" w:themeColor="text1"/>
          <w:kern w:val="24"/>
          <w:sz w:val="36"/>
          <w:szCs w:val="36"/>
        </w:rPr>
        <w:tab/>
      </w:r>
      <w:r w:rsidR="00993A27">
        <w:rPr>
          <w:rFonts w:asciiTheme="minorHAnsi" w:eastAsiaTheme="minorEastAsia" w:hAnsi="Calibri" w:cstheme="minorBidi"/>
          <w:color w:val="000000" w:themeColor="text1"/>
          <w:kern w:val="24"/>
          <w:sz w:val="36"/>
          <w:szCs w:val="36"/>
        </w:rPr>
        <w:tab/>
      </w:r>
      <w:r>
        <w:rPr>
          <w:noProof/>
        </w:rPr>
        <w:drawing>
          <wp:inline distT="0" distB="0" distL="0" distR="0" wp14:anchorId="26A555E5" wp14:editId="2FDCFD0C">
            <wp:extent cx="1828800" cy="2068195"/>
            <wp:effectExtent l="0" t="0" r="0" b="8255"/>
            <wp:docPr id="9" name="Picture 8" descr="A picture containing person, person, wall, indoor&#10;&#10;Description automatically generated">
              <a:extLst xmlns:a="http://schemas.openxmlformats.org/drawingml/2006/main">
                <a:ext uri="{FF2B5EF4-FFF2-40B4-BE49-F238E27FC236}">
                  <a16:creationId xmlns:a16="http://schemas.microsoft.com/office/drawing/2014/main" id="{BB6D9D72-76F7-46F6-8F63-A29FE34BF7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person, person, wall, indoor&#10;&#10;Description automatically generated">
                      <a:extLst>
                        <a:ext uri="{FF2B5EF4-FFF2-40B4-BE49-F238E27FC236}">
                          <a16:creationId xmlns:a16="http://schemas.microsoft.com/office/drawing/2014/main" id="{BB6D9D72-76F7-46F6-8F63-A29FE34BF768}"/>
                        </a:ext>
                      </a:extLst>
                    </pic:cNvPr>
                    <pic:cNvPicPr>
                      <a:picLocks noChangeAspect="1"/>
                    </pic:cNvPicPr>
                  </pic:nvPicPr>
                  <pic:blipFill>
                    <a:blip r:embed="rId17"/>
                    <a:stretch>
                      <a:fillRect/>
                    </a:stretch>
                  </pic:blipFill>
                  <pic:spPr>
                    <a:xfrm>
                      <a:off x="0" y="0"/>
                      <a:ext cx="1829045" cy="2068472"/>
                    </a:xfrm>
                    <a:prstGeom prst="rect">
                      <a:avLst/>
                    </a:prstGeom>
                  </pic:spPr>
                </pic:pic>
              </a:graphicData>
            </a:graphic>
          </wp:inline>
        </w:drawing>
      </w:r>
      <w:r w:rsidR="00993A27">
        <w:rPr>
          <w:rFonts w:asciiTheme="minorHAnsi" w:eastAsiaTheme="minorEastAsia" w:hAnsi="Calibri" w:cstheme="minorBidi"/>
          <w:color w:val="000000" w:themeColor="text1"/>
          <w:kern w:val="24"/>
          <w:sz w:val="36"/>
          <w:szCs w:val="36"/>
        </w:rPr>
        <w:t xml:space="preserve">     </w:t>
      </w:r>
      <w:r w:rsidR="00993A27">
        <w:rPr>
          <w:noProof/>
        </w:rPr>
        <w:drawing>
          <wp:inline distT="0" distB="0" distL="0" distR="0" wp14:anchorId="4B092553" wp14:editId="2B59A8C0">
            <wp:extent cx="1767840" cy="2052955"/>
            <wp:effectExtent l="0" t="0" r="3810" b="4445"/>
            <wp:docPr id="13" name="Picture 12" descr="A picture containing person, person, hair, posing&#10;&#10;Description automatically generated">
              <a:extLst xmlns:a="http://schemas.openxmlformats.org/drawingml/2006/main">
                <a:ext uri="{FF2B5EF4-FFF2-40B4-BE49-F238E27FC236}">
                  <a16:creationId xmlns:a16="http://schemas.microsoft.com/office/drawing/2014/main" id="{B34FCF91-4A9F-4E6A-B0F5-354085B639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icture containing person, person, hair, posing&#10;&#10;Description automatically generated">
                      <a:extLst>
                        <a:ext uri="{FF2B5EF4-FFF2-40B4-BE49-F238E27FC236}">
                          <a16:creationId xmlns:a16="http://schemas.microsoft.com/office/drawing/2014/main" id="{B34FCF91-4A9F-4E6A-B0F5-354085B63904}"/>
                        </a:ext>
                      </a:extLst>
                    </pic:cNvPr>
                    <pic:cNvPicPr>
                      <a:picLocks noChangeAspect="1"/>
                    </pic:cNvPicPr>
                  </pic:nvPicPr>
                  <pic:blipFill>
                    <a:blip r:embed="rId18"/>
                    <a:stretch>
                      <a:fillRect/>
                    </a:stretch>
                  </pic:blipFill>
                  <pic:spPr>
                    <a:xfrm>
                      <a:off x="0" y="0"/>
                      <a:ext cx="1772422" cy="2058276"/>
                    </a:xfrm>
                    <a:prstGeom prst="rect">
                      <a:avLst/>
                    </a:prstGeom>
                  </pic:spPr>
                </pic:pic>
              </a:graphicData>
            </a:graphic>
          </wp:inline>
        </w:drawing>
      </w:r>
      <w:r w:rsidR="00AC56F7">
        <w:rPr>
          <w:rFonts w:asciiTheme="minorHAnsi" w:eastAsiaTheme="minorEastAsia" w:hAnsi="Calibri" w:cstheme="minorBidi"/>
          <w:color w:val="000000" w:themeColor="text1"/>
          <w:kern w:val="24"/>
          <w:sz w:val="36"/>
          <w:szCs w:val="36"/>
        </w:rPr>
        <w:t xml:space="preserve">       </w:t>
      </w:r>
      <w:r w:rsidR="00AC56F7">
        <w:rPr>
          <w:noProof/>
        </w:rPr>
        <w:drawing>
          <wp:inline distT="0" distB="0" distL="0" distR="0" wp14:anchorId="4376AF24" wp14:editId="3B29C70E">
            <wp:extent cx="1882140" cy="2052955"/>
            <wp:effectExtent l="0" t="0" r="3810" b="4445"/>
            <wp:docPr id="18" name="Picture 17" descr="A person with a mustache&#10;&#10;Description automatically generated with low confidence">
              <a:extLst xmlns:a="http://schemas.openxmlformats.org/drawingml/2006/main">
                <a:ext uri="{FF2B5EF4-FFF2-40B4-BE49-F238E27FC236}">
                  <a16:creationId xmlns:a16="http://schemas.microsoft.com/office/drawing/2014/main" id="{9621E43B-055C-4A1F-A6E5-6FEA5BBE62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person with a mustache&#10;&#10;Description automatically generated with low confidence">
                      <a:extLst>
                        <a:ext uri="{FF2B5EF4-FFF2-40B4-BE49-F238E27FC236}">
                          <a16:creationId xmlns:a16="http://schemas.microsoft.com/office/drawing/2014/main" id="{9621E43B-055C-4A1F-A6E5-6FEA5BBE62D4}"/>
                        </a:ext>
                      </a:extLst>
                    </pic:cNvPr>
                    <pic:cNvPicPr>
                      <a:picLocks noChangeAspect="1"/>
                    </pic:cNvPicPr>
                  </pic:nvPicPr>
                  <pic:blipFill>
                    <a:blip r:embed="rId19"/>
                    <a:stretch>
                      <a:fillRect/>
                    </a:stretch>
                  </pic:blipFill>
                  <pic:spPr>
                    <a:xfrm>
                      <a:off x="0" y="0"/>
                      <a:ext cx="1882392" cy="2053230"/>
                    </a:xfrm>
                    <a:prstGeom prst="rect">
                      <a:avLst/>
                    </a:prstGeom>
                  </pic:spPr>
                </pic:pic>
              </a:graphicData>
            </a:graphic>
          </wp:inline>
        </w:drawing>
      </w:r>
    </w:p>
    <w:p w14:paraId="63A1792A" w14:textId="336F5240" w:rsidR="004867C1" w:rsidRPr="00AC56F7" w:rsidRDefault="004867C1" w:rsidP="004867C1">
      <w:pPr>
        <w:pStyle w:val="NormalWeb"/>
        <w:spacing w:before="0" w:beforeAutospacing="0" w:after="200" w:afterAutospacing="0"/>
        <w:rPr>
          <w:rFonts w:asciiTheme="minorHAnsi" w:eastAsiaTheme="minorEastAsia" w:hAnsi="Calibri" w:cstheme="minorBidi"/>
          <w:color w:val="000000" w:themeColor="text1"/>
          <w:kern w:val="24"/>
          <w:sz w:val="32"/>
          <w:szCs w:val="32"/>
        </w:rPr>
      </w:pPr>
      <w:r w:rsidRPr="00AC56F7">
        <w:rPr>
          <w:rFonts w:asciiTheme="minorHAnsi" w:eastAsiaTheme="minorEastAsia" w:hAnsi="Calibri" w:cstheme="minorBidi"/>
          <w:color w:val="000000" w:themeColor="text1"/>
          <w:kern w:val="24"/>
          <w:sz w:val="32"/>
          <w:szCs w:val="32"/>
        </w:rPr>
        <w:t xml:space="preserve">Owner / Development </w:t>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t>Owner/Marketing</w:t>
      </w:r>
      <w:r w:rsidR="00993A27" w:rsidRPr="00AC56F7">
        <w:rPr>
          <w:rFonts w:asciiTheme="minorHAnsi" w:eastAsiaTheme="minorEastAsia" w:hAnsi="Calibri" w:cstheme="minorBidi"/>
          <w:color w:val="000000" w:themeColor="text1"/>
          <w:kern w:val="24"/>
          <w:sz w:val="32"/>
          <w:szCs w:val="32"/>
        </w:rPr>
        <w:tab/>
        <w:t xml:space="preserve">     Owner/Direct Sales </w:t>
      </w:r>
      <w:r w:rsidR="00AC56F7" w:rsidRPr="00AC56F7">
        <w:rPr>
          <w:rFonts w:asciiTheme="minorHAnsi" w:eastAsiaTheme="minorEastAsia" w:hAnsi="Calibri" w:cstheme="minorBidi"/>
          <w:color w:val="000000" w:themeColor="text1"/>
          <w:kern w:val="24"/>
          <w:sz w:val="32"/>
          <w:szCs w:val="32"/>
        </w:rPr>
        <w:t xml:space="preserve">      </w:t>
      </w:r>
      <w:r w:rsidR="00AC56F7">
        <w:rPr>
          <w:rFonts w:asciiTheme="minorHAnsi" w:eastAsiaTheme="minorEastAsia" w:hAnsi="Calibri" w:cstheme="minorBidi"/>
          <w:color w:val="000000" w:themeColor="text1"/>
          <w:kern w:val="24"/>
          <w:sz w:val="32"/>
          <w:szCs w:val="32"/>
        </w:rPr>
        <w:t xml:space="preserve">      </w:t>
      </w:r>
      <w:r w:rsidR="00AC56F7" w:rsidRPr="00AC56F7">
        <w:rPr>
          <w:rFonts w:asciiTheme="minorHAnsi" w:eastAsiaTheme="minorEastAsia" w:hAnsi="Calibri" w:cstheme="minorBidi"/>
          <w:color w:val="000000" w:themeColor="text1"/>
          <w:kern w:val="24"/>
          <w:sz w:val="32"/>
          <w:szCs w:val="32"/>
        </w:rPr>
        <w:t>Purchasing Manager</w:t>
      </w:r>
    </w:p>
    <w:p w14:paraId="7225CB2F" w14:textId="6FA0A220" w:rsidR="004867C1" w:rsidRPr="00AC56F7" w:rsidRDefault="004867C1" w:rsidP="004867C1">
      <w:pPr>
        <w:pStyle w:val="NormalWeb"/>
        <w:spacing w:before="0" w:beforeAutospacing="0" w:after="200" w:afterAutospacing="0"/>
        <w:rPr>
          <w:rFonts w:asciiTheme="minorHAnsi" w:eastAsiaTheme="minorEastAsia" w:hAnsi="Calibri" w:cstheme="minorBidi"/>
          <w:color w:val="000000" w:themeColor="text1"/>
          <w:kern w:val="24"/>
          <w:sz w:val="32"/>
          <w:szCs w:val="32"/>
        </w:rPr>
      </w:pPr>
      <w:r w:rsidRPr="00AC56F7">
        <w:rPr>
          <w:rFonts w:asciiTheme="minorHAnsi" w:eastAsiaTheme="minorEastAsia" w:hAnsi="Calibri" w:cstheme="minorBidi"/>
          <w:color w:val="000000" w:themeColor="text1"/>
          <w:kern w:val="24"/>
          <w:sz w:val="32"/>
          <w:szCs w:val="32"/>
        </w:rPr>
        <w:t xml:space="preserve">Waqar Ali     </w:t>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t>Natalia Stirbu</w:t>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t xml:space="preserve">     Mariana Slavcheva</w:t>
      </w:r>
      <w:r w:rsidR="00993A27" w:rsidRPr="00AC56F7">
        <w:rPr>
          <w:rFonts w:asciiTheme="minorHAnsi" w:eastAsiaTheme="minorEastAsia" w:hAnsi="Calibri" w:cstheme="minorBidi"/>
          <w:color w:val="000000" w:themeColor="text1"/>
          <w:kern w:val="24"/>
          <w:sz w:val="32"/>
          <w:szCs w:val="32"/>
        </w:rPr>
        <w:tab/>
      </w:r>
      <w:r w:rsidR="00AC56F7">
        <w:rPr>
          <w:rFonts w:asciiTheme="minorHAnsi" w:eastAsiaTheme="minorEastAsia" w:hAnsi="Calibri" w:cstheme="minorBidi"/>
          <w:color w:val="000000" w:themeColor="text1"/>
          <w:kern w:val="24"/>
          <w:sz w:val="32"/>
          <w:szCs w:val="32"/>
        </w:rPr>
        <w:tab/>
        <w:t xml:space="preserve">   Tassadaq Hussain</w:t>
      </w:r>
    </w:p>
    <w:p w14:paraId="5FFD0061" w14:textId="564BF619" w:rsidR="00993A27" w:rsidRPr="00AC56F7" w:rsidRDefault="004867C1" w:rsidP="004867C1">
      <w:pPr>
        <w:pStyle w:val="NormalWeb"/>
        <w:spacing w:before="0" w:beforeAutospacing="0" w:after="200" w:afterAutospacing="0"/>
        <w:rPr>
          <w:rFonts w:asciiTheme="minorHAnsi" w:eastAsiaTheme="minorEastAsia" w:hAnsi="Calibri" w:cstheme="minorBidi"/>
          <w:color w:val="000000" w:themeColor="text1"/>
          <w:kern w:val="24"/>
          <w:sz w:val="32"/>
          <w:szCs w:val="32"/>
        </w:rPr>
      </w:pPr>
      <w:r w:rsidRPr="00AC56F7">
        <w:rPr>
          <w:rFonts w:asciiTheme="minorHAnsi" w:eastAsiaTheme="minorEastAsia" w:hAnsi="Calibri" w:cstheme="minorBidi"/>
          <w:color w:val="000000" w:themeColor="text1"/>
          <w:kern w:val="24"/>
          <w:sz w:val="32"/>
          <w:szCs w:val="32"/>
        </w:rPr>
        <w:t xml:space="preserve">Experience: 15 </w:t>
      </w:r>
      <w:proofErr w:type="spellStart"/>
      <w:r w:rsidRPr="00AC56F7">
        <w:rPr>
          <w:rFonts w:asciiTheme="minorHAnsi" w:eastAsiaTheme="minorEastAsia" w:hAnsi="Calibri" w:cstheme="minorBidi"/>
          <w:color w:val="000000" w:themeColor="text1"/>
          <w:kern w:val="24"/>
          <w:sz w:val="32"/>
          <w:szCs w:val="32"/>
        </w:rPr>
        <w:t xml:space="preserve">years </w:t>
      </w:r>
      <w:r w:rsidR="00993A27" w:rsidRPr="00AC56F7">
        <w:rPr>
          <w:rFonts w:asciiTheme="minorHAnsi" w:eastAsiaTheme="minorEastAsia" w:hAnsi="Calibri" w:cstheme="minorBidi"/>
          <w:color w:val="000000" w:themeColor="text1"/>
          <w:kern w:val="24"/>
          <w:sz w:val="32"/>
          <w:szCs w:val="32"/>
        </w:rPr>
        <w:t xml:space="preserve">               </w:t>
      </w:r>
      <w:r w:rsidR="00AC56F7">
        <w:rPr>
          <w:rFonts w:asciiTheme="minorHAnsi" w:eastAsiaTheme="minorEastAsia" w:hAnsi="Calibri" w:cstheme="minorBidi"/>
          <w:color w:val="000000" w:themeColor="text1"/>
          <w:kern w:val="24"/>
          <w:sz w:val="32"/>
          <w:szCs w:val="32"/>
        </w:rPr>
        <w:t xml:space="preserve">       </w:t>
      </w:r>
      <w:r w:rsidR="00993A27" w:rsidRPr="00AC56F7">
        <w:rPr>
          <w:rFonts w:asciiTheme="minorHAnsi" w:eastAsiaTheme="minorEastAsia" w:hAnsi="Calibri" w:cstheme="minorBidi"/>
          <w:color w:val="000000" w:themeColor="text1"/>
          <w:kern w:val="24"/>
          <w:sz w:val="32"/>
          <w:szCs w:val="32"/>
        </w:rPr>
        <w:t>Experience</w:t>
      </w:r>
      <w:proofErr w:type="spellEnd"/>
      <w:r w:rsidR="00993A27" w:rsidRPr="00AC56F7">
        <w:rPr>
          <w:rFonts w:asciiTheme="minorHAnsi" w:eastAsiaTheme="minorEastAsia" w:hAnsi="Calibri" w:cstheme="minorBidi"/>
          <w:color w:val="000000" w:themeColor="text1"/>
          <w:kern w:val="24"/>
          <w:sz w:val="32"/>
          <w:szCs w:val="32"/>
        </w:rPr>
        <w:t xml:space="preserve">: 10 </w:t>
      </w:r>
      <w:proofErr w:type="spellStart"/>
      <w:r w:rsidR="00993A27" w:rsidRPr="00AC56F7">
        <w:rPr>
          <w:rFonts w:asciiTheme="minorHAnsi" w:eastAsiaTheme="minorEastAsia" w:hAnsi="Calibri" w:cstheme="minorBidi"/>
          <w:color w:val="000000" w:themeColor="text1"/>
          <w:kern w:val="24"/>
          <w:sz w:val="32"/>
          <w:szCs w:val="32"/>
        </w:rPr>
        <w:t xml:space="preserve">years    </w:t>
      </w:r>
      <w:r w:rsidR="00AC56F7">
        <w:rPr>
          <w:rFonts w:asciiTheme="minorHAnsi" w:eastAsiaTheme="minorEastAsia" w:hAnsi="Calibri" w:cstheme="minorBidi"/>
          <w:color w:val="000000" w:themeColor="text1"/>
          <w:kern w:val="24"/>
          <w:sz w:val="32"/>
          <w:szCs w:val="32"/>
        </w:rPr>
        <w:t xml:space="preserve">    </w:t>
      </w:r>
      <w:r w:rsidR="00993A27" w:rsidRPr="00AC56F7">
        <w:rPr>
          <w:rFonts w:asciiTheme="minorHAnsi" w:eastAsiaTheme="minorEastAsia" w:hAnsi="Calibri" w:cstheme="minorBidi"/>
          <w:color w:val="000000" w:themeColor="text1"/>
          <w:kern w:val="24"/>
          <w:sz w:val="32"/>
          <w:szCs w:val="32"/>
        </w:rPr>
        <w:t>Experience</w:t>
      </w:r>
      <w:proofErr w:type="spellEnd"/>
      <w:r w:rsidR="00993A27" w:rsidRPr="00AC56F7">
        <w:rPr>
          <w:rFonts w:asciiTheme="minorHAnsi" w:eastAsiaTheme="minorEastAsia" w:hAnsi="Calibri" w:cstheme="minorBidi"/>
          <w:color w:val="000000" w:themeColor="text1"/>
          <w:kern w:val="24"/>
          <w:sz w:val="32"/>
          <w:szCs w:val="32"/>
        </w:rPr>
        <w:t xml:space="preserve">: 5 </w:t>
      </w:r>
      <w:proofErr w:type="spellStart"/>
      <w:r w:rsidR="00993A27" w:rsidRPr="00AC56F7">
        <w:rPr>
          <w:rFonts w:asciiTheme="minorHAnsi" w:eastAsiaTheme="minorEastAsia" w:hAnsi="Calibri" w:cstheme="minorBidi"/>
          <w:color w:val="000000" w:themeColor="text1"/>
          <w:kern w:val="24"/>
          <w:sz w:val="32"/>
          <w:szCs w:val="32"/>
        </w:rPr>
        <w:t xml:space="preserve">years </w:t>
      </w:r>
      <w:r w:rsidR="00AC56F7">
        <w:rPr>
          <w:rFonts w:asciiTheme="minorHAnsi" w:eastAsiaTheme="minorEastAsia" w:hAnsi="Calibri" w:cstheme="minorBidi"/>
          <w:color w:val="000000" w:themeColor="text1"/>
          <w:kern w:val="24"/>
          <w:sz w:val="32"/>
          <w:szCs w:val="32"/>
        </w:rPr>
        <w:tab/>
        <w:t xml:space="preserve">   Experience</w:t>
      </w:r>
      <w:proofErr w:type="spellEnd"/>
      <w:r w:rsidR="00AC56F7">
        <w:rPr>
          <w:rFonts w:asciiTheme="minorHAnsi" w:eastAsiaTheme="minorEastAsia" w:hAnsi="Calibri" w:cstheme="minorBidi"/>
          <w:color w:val="000000" w:themeColor="text1"/>
          <w:kern w:val="24"/>
          <w:sz w:val="32"/>
          <w:szCs w:val="32"/>
        </w:rPr>
        <w:t xml:space="preserve">: 5 years </w:t>
      </w:r>
    </w:p>
    <w:p w14:paraId="13A52227" w14:textId="7A998503" w:rsidR="004867C1" w:rsidRPr="00AC56F7" w:rsidRDefault="004867C1" w:rsidP="004867C1">
      <w:pPr>
        <w:pStyle w:val="NormalWeb"/>
        <w:spacing w:before="0" w:beforeAutospacing="0" w:after="200" w:afterAutospacing="0"/>
        <w:rPr>
          <w:rFonts w:asciiTheme="minorHAnsi" w:eastAsiaTheme="minorEastAsia" w:hAnsi="Calibri" w:cstheme="minorBidi"/>
          <w:color w:val="000000" w:themeColor="text1"/>
          <w:kern w:val="24"/>
          <w:sz w:val="32"/>
          <w:szCs w:val="32"/>
        </w:rPr>
      </w:pPr>
      <w:r w:rsidRPr="00AC56F7">
        <w:rPr>
          <w:rFonts w:asciiTheme="minorHAnsi" w:eastAsiaTheme="minorEastAsia" w:hAnsi="Calibri" w:cstheme="minorBidi"/>
          <w:color w:val="000000" w:themeColor="text1"/>
          <w:kern w:val="24"/>
          <w:sz w:val="32"/>
          <w:szCs w:val="32"/>
        </w:rPr>
        <w:t>working for Gucci</w:t>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r>
      <w:r w:rsidR="00993A27" w:rsidRPr="00AC56F7">
        <w:rPr>
          <w:rFonts w:asciiTheme="minorHAnsi" w:eastAsiaTheme="minorEastAsia" w:hAnsi="Calibri" w:cstheme="minorBidi"/>
          <w:color w:val="000000" w:themeColor="text1"/>
          <w:kern w:val="24"/>
          <w:sz w:val="32"/>
          <w:szCs w:val="32"/>
        </w:rPr>
        <w:tab/>
        <w:t>working for Prada</w:t>
      </w:r>
      <w:r w:rsidR="00993A27" w:rsidRPr="00AC56F7">
        <w:rPr>
          <w:rFonts w:asciiTheme="minorHAnsi" w:eastAsiaTheme="minorEastAsia" w:hAnsi="Calibri" w:cstheme="minorBidi"/>
          <w:color w:val="000000" w:themeColor="text1"/>
          <w:kern w:val="24"/>
          <w:sz w:val="32"/>
          <w:szCs w:val="32"/>
        </w:rPr>
        <w:tab/>
        <w:t xml:space="preserve">     </w:t>
      </w:r>
      <w:r w:rsidR="00AC56F7" w:rsidRPr="00AC56F7">
        <w:rPr>
          <w:rFonts w:asciiTheme="minorHAnsi" w:eastAsiaTheme="minorEastAsia" w:hAnsi="Calibri" w:cstheme="minorBidi"/>
          <w:color w:val="000000" w:themeColor="text1"/>
          <w:kern w:val="24"/>
          <w:sz w:val="32"/>
          <w:szCs w:val="32"/>
        </w:rPr>
        <w:t>sales manager Superdry</w:t>
      </w:r>
      <w:r w:rsidR="00AC56F7">
        <w:rPr>
          <w:rFonts w:asciiTheme="minorHAnsi" w:eastAsiaTheme="minorEastAsia" w:hAnsi="Calibri" w:cstheme="minorBidi"/>
          <w:color w:val="000000" w:themeColor="text1"/>
          <w:kern w:val="24"/>
          <w:sz w:val="32"/>
          <w:szCs w:val="32"/>
        </w:rPr>
        <w:t xml:space="preserve">    </w:t>
      </w:r>
      <w:r w:rsidR="0010505E">
        <w:rPr>
          <w:rFonts w:asciiTheme="minorHAnsi" w:eastAsiaTheme="minorEastAsia" w:hAnsi="Calibri" w:cstheme="minorBidi"/>
          <w:color w:val="000000" w:themeColor="text1"/>
          <w:kern w:val="24"/>
          <w:sz w:val="32"/>
          <w:szCs w:val="32"/>
        </w:rPr>
        <w:t xml:space="preserve"> </w:t>
      </w:r>
      <w:r w:rsidR="00AC56F7">
        <w:rPr>
          <w:rFonts w:asciiTheme="minorHAnsi" w:eastAsiaTheme="minorEastAsia" w:hAnsi="Calibri" w:cstheme="minorBidi"/>
          <w:color w:val="000000" w:themeColor="text1"/>
          <w:kern w:val="24"/>
          <w:sz w:val="32"/>
          <w:szCs w:val="32"/>
        </w:rPr>
        <w:t>working at Prada</w:t>
      </w:r>
    </w:p>
    <w:p w14:paraId="67777765" w14:textId="411BF1DB" w:rsidR="004867C1" w:rsidRPr="0014472E" w:rsidRDefault="004867C1" w:rsidP="004867C1">
      <w:pPr>
        <w:jc w:val="center"/>
        <w:rPr>
          <w:rFonts w:ascii="Arial" w:hAnsi="Arial" w:cs="Arial"/>
          <w:b/>
          <w:bCs/>
        </w:rPr>
      </w:pPr>
    </w:p>
    <w:p w14:paraId="39845666" w14:textId="7AC232E1" w:rsidR="008F2D7E" w:rsidRDefault="004867C1" w:rsidP="0010505E">
      <w:pPr>
        <w:rPr>
          <w:rFonts w:ascii="Arial" w:hAnsi="Arial" w:cs="Arial"/>
          <w:b/>
          <w:bCs/>
        </w:rPr>
      </w:pPr>
      <w:r>
        <w:rPr>
          <w:rFonts w:ascii="Arial" w:hAnsi="Arial" w:cs="Arial"/>
          <w:b/>
          <w:bCs/>
        </w:rPr>
        <w:tab/>
      </w:r>
      <w:r>
        <w:rPr>
          <w:rFonts w:ascii="Arial" w:hAnsi="Arial" w:cs="Arial"/>
          <w:b/>
          <w:bCs/>
        </w:rPr>
        <w:tab/>
      </w:r>
    </w:p>
    <w:tbl>
      <w:tblPr>
        <w:tblpPr w:leftFromText="180" w:rightFromText="180" w:vertAnchor="page" w:horzAnchor="margin" w:tblpXSpec="center" w:tblpY="589"/>
        <w:tblW w:w="15910" w:type="dxa"/>
        <w:tblLook w:val="04A0" w:firstRow="1" w:lastRow="0" w:firstColumn="1" w:lastColumn="0" w:noHBand="0" w:noVBand="1"/>
      </w:tblPr>
      <w:tblGrid>
        <w:gridCol w:w="6118"/>
        <w:gridCol w:w="2358"/>
        <w:gridCol w:w="2358"/>
        <w:gridCol w:w="2358"/>
        <w:gridCol w:w="2718"/>
      </w:tblGrid>
      <w:tr w:rsidR="008F2D7E" w:rsidRPr="0010505E" w14:paraId="07B5FEE5" w14:textId="77777777" w:rsidTr="008F2D7E">
        <w:trPr>
          <w:trHeight w:val="180"/>
        </w:trPr>
        <w:tc>
          <w:tcPr>
            <w:tcW w:w="6118" w:type="dxa"/>
            <w:tcBorders>
              <w:top w:val="nil"/>
              <w:left w:val="nil"/>
              <w:bottom w:val="nil"/>
              <w:right w:val="nil"/>
            </w:tcBorders>
            <w:shd w:val="clear" w:color="auto" w:fill="auto"/>
            <w:noWrap/>
            <w:vAlign w:val="center"/>
            <w:hideMark/>
          </w:tcPr>
          <w:p w14:paraId="3EE8019E" w14:textId="5E489531" w:rsidR="008F2D7E" w:rsidRPr="0010505E" w:rsidRDefault="008F2D7E" w:rsidP="008F2D7E">
            <w:pPr>
              <w:spacing w:after="0" w:line="240" w:lineRule="auto"/>
              <w:jc w:val="center"/>
              <w:rPr>
                <w:rFonts w:ascii="Times New Roman" w:eastAsia="Times New Roman" w:hAnsi="Times New Roman" w:cs="Times New Roman"/>
                <w:b/>
                <w:bCs/>
                <w:sz w:val="24"/>
                <w:szCs w:val="24"/>
                <w:lang w:eastAsia="en-GB"/>
              </w:rPr>
            </w:pPr>
            <w:r w:rsidRPr="008F2D7E">
              <w:rPr>
                <w:rFonts w:ascii="Times New Roman" w:eastAsia="Times New Roman" w:hAnsi="Times New Roman" w:cs="Times New Roman"/>
                <w:b/>
                <w:bCs/>
                <w:sz w:val="24"/>
                <w:szCs w:val="24"/>
                <w:lang w:eastAsia="en-GB"/>
              </w:rPr>
              <w:lastRenderedPageBreak/>
              <w:t xml:space="preserve">                           </w:t>
            </w:r>
            <w:r w:rsidR="00C44889">
              <w:rPr>
                <w:rFonts w:ascii="Times New Roman" w:eastAsia="Times New Roman" w:hAnsi="Times New Roman" w:cs="Times New Roman"/>
                <w:b/>
                <w:bCs/>
                <w:sz w:val="24"/>
                <w:szCs w:val="24"/>
                <w:lang w:eastAsia="en-GB"/>
              </w:rPr>
              <w:t>Profit/loss/</w:t>
            </w:r>
            <w:r w:rsidR="00FD5D17">
              <w:rPr>
                <w:rFonts w:ascii="Times New Roman" w:eastAsia="Times New Roman" w:hAnsi="Times New Roman" w:cs="Times New Roman"/>
                <w:b/>
                <w:bCs/>
                <w:sz w:val="24"/>
                <w:szCs w:val="24"/>
                <w:lang w:eastAsia="en-GB"/>
              </w:rPr>
              <w:t>Cash Flow Forecast</w:t>
            </w:r>
          </w:p>
        </w:tc>
        <w:tc>
          <w:tcPr>
            <w:tcW w:w="2358" w:type="dxa"/>
            <w:tcBorders>
              <w:top w:val="nil"/>
              <w:left w:val="nil"/>
              <w:bottom w:val="nil"/>
              <w:right w:val="nil"/>
            </w:tcBorders>
            <w:shd w:val="clear" w:color="auto" w:fill="auto"/>
            <w:noWrap/>
            <w:vAlign w:val="center"/>
            <w:hideMark/>
          </w:tcPr>
          <w:p w14:paraId="6592E728" w14:textId="4C196B35" w:rsidR="008F2D7E" w:rsidRPr="0010505E" w:rsidRDefault="008F2D7E" w:rsidP="008F2D7E">
            <w:pPr>
              <w:spacing w:after="0" w:line="240" w:lineRule="auto"/>
              <w:jc w:val="center"/>
              <w:rPr>
                <w:rFonts w:ascii="Times New Roman" w:eastAsia="Times New Roman" w:hAnsi="Times New Roman" w:cs="Times New Roman"/>
                <w:b/>
                <w:bCs/>
                <w:sz w:val="20"/>
                <w:szCs w:val="20"/>
                <w:lang w:eastAsia="en-GB"/>
              </w:rPr>
            </w:pPr>
            <w:r w:rsidRPr="008F2D7E">
              <w:rPr>
                <w:rFonts w:ascii="Times New Roman" w:eastAsia="Times New Roman" w:hAnsi="Times New Roman" w:cs="Times New Roman"/>
                <w:b/>
                <w:bCs/>
                <w:sz w:val="20"/>
                <w:szCs w:val="20"/>
                <w:lang w:eastAsia="en-GB"/>
              </w:rPr>
              <w:t xml:space="preserve"> </w:t>
            </w:r>
          </w:p>
        </w:tc>
        <w:tc>
          <w:tcPr>
            <w:tcW w:w="2358" w:type="dxa"/>
            <w:tcBorders>
              <w:top w:val="nil"/>
              <w:left w:val="nil"/>
              <w:bottom w:val="nil"/>
              <w:right w:val="nil"/>
            </w:tcBorders>
            <w:shd w:val="clear" w:color="auto" w:fill="auto"/>
            <w:noWrap/>
            <w:vAlign w:val="center"/>
            <w:hideMark/>
          </w:tcPr>
          <w:p w14:paraId="4FBAE4CA"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4FE7EB81"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718" w:type="dxa"/>
            <w:tcBorders>
              <w:top w:val="nil"/>
              <w:left w:val="nil"/>
              <w:bottom w:val="nil"/>
              <w:right w:val="nil"/>
            </w:tcBorders>
            <w:shd w:val="clear" w:color="auto" w:fill="auto"/>
            <w:noWrap/>
            <w:vAlign w:val="center"/>
            <w:hideMark/>
          </w:tcPr>
          <w:p w14:paraId="0F4290B4" w14:textId="77777777" w:rsidR="008F2D7E" w:rsidRPr="0010505E" w:rsidRDefault="008F2D7E" w:rsidP="008F2D7E">
            <w:pPr>
              <w:spacing w:after="0" w:line="240" w:lineRule="auto"/>
              <w:jc w:val="center"/>
              <w:rPr>
                <w:rFonts w:ascii="Calibri" w:eastAsia="Times New Roman" w:hAnsi="Calibri" w:cs="Calibri"/>
                <w:b/>
                <w:bCs/>
                <w:color w:val="000000"/>
                <w:lang w:eastAsia="en-GB"/>
              </w:rPr>
            </w:pPr>
            <w:r w:rsidRPr="0010505E">
              <w:rPr>
                <w:rFonts w:ascii="Calibri" w:eastAsia="Times New Roman" w:hAnsi="Calibri" w:cs="Calibri"/>
                <w:b/>
                <w:bCs/>
                <w:color w:val="000000"/>
                <w:lang w:eastAsia="en-GB"/>
              </w:rPr>
              <w:t>Totals</w:t>
            </w:r>
          </w:p>
        </w:tc>
      </w:tr>
      <w:tr w:rsidR="008F2D7E" w:rsidRPr="0010505E" w14:paraId="0C935E19" w14:textId="77777777" w:rsidTr="008F2D7E">
        <w:trPr>
          <w:trHeight w:val="180"/>
        </w:trPr>
        <w:tc>
          <w:tcPr>
            <w:tcW w:w="6118" w:type="dxa"/>
            <w:tcBorders>
              <w:top w:val="nil"/>
              <w:left w:val="nil"/>
              <w:bottom w:val="nil"/>
              <w:right w:val="nil"/>
            </w:tcBorders>
            <w:shd w:val="clear" w:color="auto" w:fill="auto"/>
            <w:noWrap/>
            <w:vAlign w:val="bottom"/>
            <w:hideMark/>
          </w:tcPr>
          <w:p w14:paraId="6C003ED3" w14:textId="77777777" w:rsidR="008F2D7E" w:rsidRPr="0010505E" w:rsidRDefault="008F2D7E" w:rsidP="008F2D7E">
            <w:pPr>
              <w:spacing w:after="0" w:line="240" w:lineRule="auto"/>
              <w:jc w:val="center"/>
              <w:rPr>
                <w:rFonts w:ascii="Calibri" w:eastAsia="Times New Roman" w:hAnsi="Calibri" w:cs="Calibri"/>
                <w:b/>
                <w:bCs/>
                <w:color w:val="000000"/>
                <w:lang w:eastAsia="en-GB"/>
              </w:rPr>
            </w:pPr>
          </w:p>
        </w:tc>
        <w:tc>
          <w:tcPr>
            <w:tcW w:w="2358" w:type="dxa"/>
            <w:tcBorders>
              <w:top w:val="nil"/>
              <w:left w:val="nil"/>
              <w:bottom w:val="nil"/>
              <w:right w:val="nil"/>
            </w:tcBorders>
            <w:shd w:val="clear" w:color="auto" w:fill="auto"/>
            <w:noWrap/>
            <w:vAlign w:val="center"/>
            <w:hideMark/>
          </w:tcPr>
          <w:p w14:paraId="6077283A" w14:textId="77777777" w:rsidR="008F2D7E" w:rsidRPr="0010505E" w:rsidRDefault="008F2D7E" w:rsidP="008F2D7E">
            <w:pPr>
              <w:spacing w:after="0" w:line="240" w:lineRule="auto"/>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564F1169"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325BC8E7"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718" w:type="dxa"/>
            <w:tcBorders>
              <w:top w:val="nil"/>
              <w:left w:val="nil"/>
              <w:bottom w:val="nil"/>
              <w:right w:val="nil"/>
            </w:tcBorders>
            <w:shd w:val="clear" w:color="auto" w:fill="auto"/>
            <w:noWrap/>
            <w:vAlign w:val="center"/>
            <w:hideMark/>
          </w:tcPr>
          <w:p w14:paraId="06372501"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r>
      <w:tr w:rsidR="008F2D7E" w:rsidRPr="0010505E" w14:paraId="588BEEF0" w14:textId="77777777" w:rsidTr="008F2D7E">
        <w:trPr>
          <w:trHeight w:val="180"/>
        </w:trPr>
        <w:tc>
          <w:tcPr>
            <w:tcW w:w="6118" w:type="dxa"/>
            <w:tcBorders>
              <w:top w:val="nil"/>
              <w:left w:val="nil"/>
              <w:bottom w:val="nil"/>
              <w:right w:val="nil"/>
            </w:tcBorders>
            <w:shd w:val="clear" w:color="auto" w:fill="auto"/>
            <w:noWrap/>
            <w:vAlign w:val="bottom"/>
            <w:hideMark/>
          </w:tcPr>
          <w:p w14:paraId="0C8DAA8B"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31D45896" w14:textId="77777777" w:rsidR="008F2D7E" w:rsidRPr="0010505E" w:rsidRDefault="008F2D7E" w:rsidP="008F2D7E">
            <w:pPr>
              <w:spacing w:after="0" w:line="240" w:lineRule="auto"/>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3A572DE9"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358" w:type="dxa"/>
            <w:tcBorders>
              <w:top w:val="nil"/>
              <w:left w:val="nil"/>
              <w:bottom w:val="nil"/>
              <w:right w:val="nil"/>
            </w:tcBorders>
            <w:shd w:val="clear" w:color="auto" w:fill="auto"/>
            <w:noWrap/>
            <w:vAlign w:val="center"/>
            <w:hideMark/>
          </w:tcPr>
          <w:p w14:paraId="3D891F0F" w14:textId="77777777" w:rsidR="008F2D7E" w:rsidRPr="0010505E" w:rsidRDefault="008F2D7E" w:rsidP="008F2D7E">
            <w:pPr>
              <w:spacing w:after="0" w:line="240" w:lineRule="auto"/>
              <w:jc w:val="center"/>
              <w:rPr>
                <w:rFonts w:ascii="Times New Roman" w:eastAsia="Times New Roman" w:hAnsi="Times New Roman" w:cs="Times New Roman"/>
                <w:sz w:val="20"/>
                <w:szCs w:val="20"/>
                <w:lang w:eastAsia="en-GB"/>
              </w:rPr>
            </w:pPr>
          </w:p>
        </w:tc>
        <w:tc>
          <w:tcPr>
            <w:tcW w:w="2718" w:type="dxa"/>
            <w:tcBorders>
              <w:top w:val="nil"/>
              <w:left w:val="nil"/>
              <w:bottom w:val="nil"/>
              <w:right w:val="nil"/>
            </w:tcBorders>
            <w:shd w:val="clear" w:color="auto" w:fill="auto"/>
            <w:noWrap/>
            <w:vAlign w:val="center"/>
            <w:hideMark/>
          </w:tcPr>
          <w:p w14:paraId="50794D01" w14:textId="77777777" w:rsidR="008F2D7E" w:rsidRPr="0010505E" w:rsidRDefault="008F2D7E" w:rsidP="008F2D7E">
            <w:pPr>
              <w:spacing w:after="0" w:line="240" w:lineRule="auto"/>
              <w:jc w:val="center"/>
              <w:rPr>
                <w:rFonts w:ascii="Calibri" w:eastAsia="Times New Roman" w:hAnsi="Calibri" w:cs="Calibri"/>
                <w:color w:val="000000"/>
                <w:lang w:eastAsia="en-GB"/>
              </w:rPr>
            </w:pPr>
            <w:r w:rsidRPr="0010505E">
              <w:rPr>
                <w:rFonts w:ascii="Calibri" w:eastAsia="Times New Roman" w:hAnsi="Calibri" w:cs="Calibri"/>
                <w:color w:val="000000"/>
                <w:lang w:eastAsia="en-GB"/>
              </w:rPr>
              <w:t xml:space="preserve">Totals </w:t>
            </w:r>
          </w:p>
        </w:tc>
      </w:tr>
      <w:tr w:rsidR="008F2D7E" w:rsidRPr="008F2D7E" w14:paraId="15E788E8" w14:textId="77777777" w:rsidTr="008F2D7E">
        <w:trPr>
          <w:trHeight w:val="180"/>
        </w:trPr>
        <w:tc>
          <w:tcPr>
            <w:tcW w:w="6118" w:type="dxa"/>
            <w:tcBorders>
              <w:top w:val="nil"/>
              <w:left w:val="nil"/>
              <w:bottom w:val="nil"/>
              <w:right w:val="nil"/>
            </w:tcBorders>
            <w:shd w:val="clear" w:color="auto" w:fill="auto"/>
            <w:noWrap/>
            <w:vAlign w:val="bottom"/>
            <w:hideMark/>
          </w:tcPr>
          <w:p w14:paraId="0B5A4349"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 xml:space="preserve">Sales Income </w:t>
            </w:r>
          </w:p>
        </w:tc>
        <w:tc>
          <w:tcPr>
            <w:tcW w:w="2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3EFAF"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£1,000.00</w:t>
            </w:r>
          </w:p>
        </w:tc>
        <w:tc>
          <w:tcPr>
            <w:tcW w:w="2358" w:type="dxa"/>
            <w:tcBorders>
              <w:top w:val="single" w:sz="4" w:space="0" w:color="auto"/>
              <w:left w:val="nil"/>
              <w:bottom w:val="single" w:sz="4" w:space="0" w:color="auto"/>
              <w:right w:val="single" w:sz="4" w:space="0" w:color="auto"/>
            </w:tcBorders>
            <w:shd w:val="clear" w:color="auto" w:fill="auto"/>
            <w:noWrap/>
            <w:vAlign w:val="center"/>
            <w:hideMark/>
          </w:tcPr>
          <w:p w14:paraId="7D9ECDD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£1,000.00</w:t>
            </w:r>
          </w:p>
        </w:tc>
        <w:tc>
          <w:tcPr>
            <w:tcW w:w="2358" w:type="dxa"/>
            <w:tcBorders>
              <w:top w:val="single" w:sz="4" w:space="0" w:color="auto"/>
              <w:left w:val="nil"/>
              <w:bottom w:val="single" w:sz="4" w:space="0" w:color="auto"/>
              <w:right w:val="single" w:sz="4" w:space="0" w:color="auto"/>
            </w:tcBorders>
            <w:shd w:val="clear" w:color="auto" w:fill="auto"/>
            <w:noWrap/>
            <w:vAlign w:val="center"/>
            <w:hideMark/>
          </w:tcPr>
          <w:p w14:paraId="504B6C9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£1,000.00</w:t>
            </w:r>
          </w:p>
        </w:tc>
        <w:tc>
          <w:tcPr>
            <w:tcW w:w="2718" w:type="dxa"/>
            <w:tcBorders>
              <w:top w:val="single" w:sz="4" w:space="0" w:color="auto"/>
              <w:left w:val="nil"/>
              <w:bottom w:val="single" w:sz="4" w:space="0" w:color="auto"/>
              <w:right w:val="single" w:sz="4" w:space="0" w:color="auto"/>
            </w:tcBorders>
            <w:shd w:val="clear" w:color="auto" w:fill="auto"/>
            <w:noWrap/>
            <w:vAlign w:val="center"/>
            <w:hideMark/>
          </w:tcPr>
          <w:p w14:paraId="78920C1C"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£3,000</w:t>
            </w:r>
          </w:p>
        </w:tc>
      </w:tr>
      <w:tr w:rsidR="008F2D7E" w:rsidRPr="008F2D7E" w14:paraId="697E0A4E" w14:textId="77777777" w:rsidTr="008F2D7E">
        <w:trPr>
          <w:trHeight w:val="180"/>
        </w:trPr>
        <w:tc>
          <w:tcPr>
            <w:tcW w:w="6118" w:type="dxa"/>
            <w:tcBorders>
              <w:top w:val="nil"/>
              <w:left w:val="nil"/>
              <w:bottom w:val="nil"/>
              <w:right w:val="nil"/>
            </w:tcBorders>
            <w:shd w:val="clear" w:color="auto" w:fill="auto"/>
            <w:noWrap/>
            <w:vAlign w:val="bottom"/>
            <w:hideMark/>
          </w:tcPr>
          <w:p w14:paraId="6E7BF423"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Grants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451C3F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6FD7F89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4B69214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1B2EB262"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436D3360" w14:textId="77777777" w:rsidTr="008F2D7E">
        <w:trPr>
          <w:trHeight w:val="180"/>
        </w:trPr>
        <w:tc>
          <w:tcPr>
            <w:tcW w:w="6118" w:type="dxa"/>
            <w:tcBorders>
              <w:top w:val="nil"/>
              <w:left w:val="nil"/>
              <w:bottom w:val="nil"/>
              <w:right w:val="nil"/>
            </w:tcBorders>
            <w:shd w:val="clear" w:color="auto" w:fill="auto"/>
            <w:noWrap/>
            <w:vAlign w:val="bottom"/>
            <w:hideMark/>
          </w:tcPr>
          <w:p w14:paraId="235E2EB9"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Bank Loan</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6F33479F"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1D4F857E"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0EC0E77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197BF4DB"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49B2CF4F" w14:textId="77777777" w:rsidTr="008F2D7E">
        <w:trPr>
          <w:trHeight w:val="180"/>
        </w:trPr>
        <w:tc>
          <w:tcPr>
            <w:tcW w:w="6118" w:type="dxa"/>
            <w:tcBorders>
              <w:top w:val="nil"/>
              <w:left w:val="nil"/>
              <w:bottom w:val="nil"/>
              <w:right w:val="nil"/>
            </w:tcBorders>
            <w:shd w:val="clear" w:color="auto" w:fill="auto"/>
            <w:noWrap/>
            <w:vAlign w:val="bottom"/>
            <w:hideMark/>
          </w:tcPr>
          <w:p w14:paraId="4F58BE18"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Investment by Owner</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1A817EDB"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74EC4CC1"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284986F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27CB9F8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0BDD663A" w14:textId="77777777" w:rsidTr="008F2D7E">
        <w:trPr>
          <w:trHeight w:val="180"/>
        </w:trPr>
        <w:tc>
          <w:tcPr>
            <w:tcW w:w="6118" w:type="dxa"/>
            <w:tcBorders>
              <w:top w:val="nil"/>
              <w:left w:val="nil"/>
              <w:bottom w:val="nil"/>
              <w:right w:val="nil"/>
            </w:tcBorders>
            <w:shd w:val="clear" w:color="auto" w:fill="auto"/>
            <w:noWrap/>
            <w:vAlign w:val="bottom"/>
            <w:hideMark/>
          </w:tcPr>
          <w:p w14:paraId="6BC7F36C"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Any Other Income</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0D25B6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108C73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8CEA81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0B13A63F"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411AFE16" w14:textId="77777777" w:rsidTr="008F2D7E">
        <w:trPr>
          <w:trHeight w:val="180"/>
        </w:trPr>
        <w:tc>
          <w:tcPr>
            <w:tcW w:w="6118" w:type="dxa"/>
            <w:tcBorders>
              <w:top w:val="nil"/>
              <w:left w:val="nil"/>
              <w:bottom w:val="nil"/>
              <w:right w:val="nil"/>
            </w:tcBorders>
            <w:shd w:val="clear" w:color="auto" w:fill="auto"/>
            <w:noWrap/>
            <w:vAlign w:val="bottom"/>
            <w:hideMark/>
          </w:tcPr>
          <w:p w14:paraId="47A78068" w14:textId="77777777" w:rsidR="008F2D7E" w:rsidRPr="0010505E" w:rsidRDefault="008F2D7E" w:rsidP="008F2D7E">
            <w:pPr>
              <w:spacing w:after="0" w:line="240" w:lineRule="auto"/>
              <w:jc w:val="center"/>
              <w:rPr>
                <w:rFonts w:ascii="Arial" w:eastAsia="Times New Roman" w:hAnsi="Arial" w:cs="Arial"/>
                <w:b/>
                <w:bCs/>
                <w:color w:val="000000"/>
                <w:lang w:eastAsia="en-GB"/>
              </w:rPr>
            </w:pP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FF5FE9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1B355E9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6979CDFE"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00E08A0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01568C56" w14:textId="77777777" w:rsidTr="008F2D7E">
        <w:trPr>
          <w:trHeight w:val="180"/>
        </w:trPr>
        <w:tc>
          <w:tcPr>
            <w:tcW w:w="6118" w:type="dxa"/>
            <w:tcBorders>
              <w:top w:val="nil"/>
              <w:left w:val="nil"/>
              <w:bottom w:val="nil"/>
              <w:right w:val="nil"/>
            </w:tcBorders>
            <w:shd w:val="clear" w:color="auto" w:fill="auto"/>
            <w:noWrap/>
            <w:vAlign w:val="bottom"/>
            <w:hideMark/>
          </w:tcPr>
          <w:p w14:paraId="439274E6" w14:textId="77777777" w:rsidR="008F2D7E" w:rsidRPr="0010505E" w:rsidRDefault="008F2D7E" w:rsidP="008F2D7E">
            <w:pPr>
              <w:spacing w:after="0" w:line="240" w:lineRule="auto"/>
              <w:rPr>
                <w:rFonts w:ascii="Arial" w:eastAsia="Times New Roman" w:hAnsi="Arial" w:cs="Arial"/>
                <w:b/>
                <w:bCs/>
                <w:color w:val="000000"/>
                <w:lang w:eastAsia="en-GB"/>
              </w:rPr>
            </w:pPr>
            <w:r w:rsidRPr="0010505E">
              <w:rPr>
                <w:rFonts w:ascii="Arial" w:eastAsia="Times New Roman" w:hAnsi="Arial" w:cs="Arial"/>
                <w:b/>
                <w:bCs/>
                <w:color w:val="000000"/>
                <w:lang w:eastAsia="en-GB"/>
              </w:rPr>
              <w:t>Total Incoming</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649B77DD"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358" w:type="dxa"/>
            <w:tcBorders>
              <w:top w:val="nil"/>
              <w:left w:val="nil"/>
              <w:bottom w:val="single" w:sz="4" w:space="0" w:color="auto"/>
              <w:right w:val="single" w:sz="4" w:space="0" w:color="auto"/>
            </w:tcBorders>
            <w:shd w:val="clear" w:color="auto" w:fill="auto"/>
            <w:noWrap/>
            <w:vAlign w:val="center"/>
            <w:hideMark/>
          </w:tcPr>
          <w:p w14:paraId="3B52511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358" w:type="dxa"/>
            <w:tcBorders>
              <w:top w:val="nil"/>
              <w:left w:val="nil"/>
              <w:bottom w:val="single" w:sz="4" w:space="0" w:color="auto"/>
              <w:right w:val="single" w:sz="4" w:space="0" w:color="auto"/>
            </w:tcBorders>
            <w:shd w:val="clear" w:color="auto" w:fill="auto"/>
            <w:noWrap/>
            <w:vAlign w:val="center"/>
            <w:hideMark/>
          </w:tcPr>
          <w:p w14:paraId="5FFDF091"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718" w:type="dxa"/>
            <w:tcBorders>
              <w:top w:val="nil"/>
              <w:left w:val="nil"/>
              <w:bottom w:val="single" w:sz="4" w:space="0" w:color="auto"/>
              <w:right w:val="single" w:sz="4" w:space="0" w:color="auto"/>
            </w:tcBorders>
            <w:shd w:val="clear" w:color="auto" w:fill="auto"/>
            <w:noWrap/>
            <w:vAlign w:val="center"/>
            <w:hideMark/>
          </w:tcPr>
          <w:p w14:paraId="2C02C544"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£3,000</w:t>
            </w:r>
          </w:p>
        </w:tc>
      </w:tr>
      <w:tr w:rsidR="008F2D7E" w:rsidRPr="008F2D7E" w14:paraId="215408B1" w14:textId="77777777" w:rsidTr="008F2D7E">
        <w:trPr>
          <w:trHeight w:val="180"/>
        </w:trPr>
        <w:tc>
          <w:tcPr>
            <w:tcW w:w="6118" w:type="dxa"/>
            <w:tcBorders>
              <w:top w:val="nil"/>
              <w:left w:val="nil"/>
              <w:bottom w:val="nil"/>
              <w:right w:val="nil"/>
            </w:tcBorders>
            <w:shd w:val="clear" w:color="auto" w:fill="auto"/>
            <w:noWrap/>
            <w:vAlign w:val="bottom"/>
            <w:hideMark/>
          </w:tcPr>
          <w:p w14:paraId="70526F6B" w14:textId="77777777" w:rsidR="008F2D7E" w:rsidRPr="0010505E" w:rsidRDefault="008F2D7E" w:rsidP="008F2D7E">
            <w:pPr>
              <w:spacing w:after="0" w:line="240" w:lineRule="auto"/>
              <w:jc w:val="center"/>
              <w:rPr>
                <w:rFonts w:ascii="Arial" w:eastAsia="Times New Roman" w:hAnsi="Arial" w:cs="Arial"/>
                <w:b/>
                <w:bCs/>
                <w:color w:val="000000"/>
                <w:lang w:eastAsia="en-GB"/>
              </w:rPr>
            </w:pP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589543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20704FB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0FAE1C5C"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2582ADD8"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51180116" w14:textId="77777777" w:rsidTr="008F2D7E">
        <w:trPr>
          <w:trHeight w:val="180"/>
        </w:trPr>
        <w:tc>
          <w:tcPr>
            <w:tcW w:w="6118" w:type="dxa"/>
            <w:tcBorders>
              <w:top w:val="nil"/>
              <w:left w:val="nil"/>
              <w:bottom w:val="nil"/>
              <w:right w:val="nil"/>
            </w:tcBorders>
            <w:shd w:val="clear" w:color="auto" w:fill="auto"/>
            <w:noWrap/>
            <w:vAlign w:val="bottom"/>
            <w:hideMark/>
          </w:tcPr>
          <w:p w14:paraId="2FDE443F"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Stock/ Materials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CECE57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£50.00</w:t>
            </w:r>
          </w:p>
        </w:tc>
        <w:tc>
          <w:tcPr>
            <w:tcW w:w="2358" w:type="dxa"/>
            <w:tcBorders>
              <w:top w:val="nil"/>
              <w:left w:val="nil"/>
              <w:bottom w:val="single" w:sz="4" w:space="0" w:color="auto"/>
              <w:right w:val="single" w:sz="4" w:space="0" w:color="auto"/>
            </w:tcBorders>
            <w:shd w:val="clear" w:color="auto" w:fill="auto"/>
            <w:noWrap/>
            <w:vAlign w:val="center"/>
            <w:hideMark/>
          </w:tcPr>
          <w:p w14:paraId="272C42D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£50.00</w:t>
            </w:r>
          </w:p>
        </w:tc>
        <w:tc>
          <w:tcPr>
            <w:tcW w:w="2358" w:type="dxa"/>
            <w:tcBorders>
              <w:top w:val="nil"/>
              <w:left w:val="nil"/>
              <w:bottom w:val="single" w:sz="4" w:space="0" w:color="auto"/>
              <w:right w:val="single" w:sz="4" w:space="0" w:color="auto"/>
            </w:tcBorders>
            <w:shd w:val="clear" w:color="auto" w:fill="auto"/>
            <w:noWrap/>
            <w:vAlign w:val="center"/>
            <w:hideMark/>
          </w:tcPr>
          <w:p w14:paraId="680C79D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£40.00</w:t>
            </w:r>
          </w:p>
        </w:tc>
        <w:tc>
          <w:tcPr>
            <w:tcW w:w="2718" w:type="dxa"/>
            <w:tcBorders>
              <w:top w:val="nil"/>
              <w:left w:val="nil"/>
              <w:bottom w:val="single" w:sz="4" w:space="0" w:color="auto"/>
              <w:right w:val="single" w:sz="4" w:space="0" w:color="auto"/>
            </w:tcBorders>
            <w:shd w:val="clear" w:color="auto" w:fill="auto"/>
            <w:noWrap/>
            <w:vAlign w:val="center"/>
            <w:hideMark/>
          </w:tcPr>
          <w:p w14:paraId="41AAD0C6"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£140</w:t>
            </w:r>
          </w:p>
        </w:tc>
      </w:tr>
      <w:tr w:rsidR="008F2D7E" w:rsidRPr="008F2D7E" w14:paraId="41D70E01" w14:textId="77777777" w:rsidTr="008F2D7E">
        <w:trPr>
          <w:trHeight w:val="180"/>
        </w:trPr>
        <w:tc>
          <w:tcPr>
            <w:tcW w:w="6118" w:type="dxa"/>
            <w:tcBorders>
              <w:top w:val="nil"/>
              <w:left w:val="nil"/>
              <w:bottom w:val="nil"/>
              <w:right w:val="nil"/>
            </w:tcBorders>
            <w:shd w:val="clear" w:color="auto" w:fill="auto"/>
            <w:noWrap/>
            <w:vAlign w:val="bottom"/>
            <w:hideMark/>
          </w:tcPr>
          <w:p w14:paraId="20EE9BEF"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Rent &amp; Rates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CE0EBB9"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£250.00</w:t>
            </w:r>
          </w:p>
        </w:tc>
        <w:tc>
          <w:tcPr>
            <w:tcW w:w="2358" w:type="dxa"/>
            <w:tcBorders>
              <w:top w:val="nil"/>
              <w:left w:val="nil"/>
              <w:bottom w:val="single" w:sz="4" w:space="0" w:color="auto"/>
              <w:right w:val="single" w:sz="4" w:space="0" w:color="auto"/>
            </w:tcBorders>
            <w:shd w:val="clear" w:color="auto" w:fill="auto"/>
            <w:noWrap/>
            <w:vAlign w:val="center"/>
            <w:hideMark/>
          </w:tcPr>
          <w:p w14:paraId="5BC0187C"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£250.00</w:t>
            </w:r>
          </w:p>
        </w:tc>
        <w:tc>
          <w:tcPr>
            <w:tcW w:w="2358" w:type="dxa"/>
            <w:tcBorders>
              <w:top w:val="nil"/>
              <w:left w:val="nil"/>
              <w:bottom w:val="single" w:sz="4" w:space="0" w:color="auto"/>
              <w:right w:val="single" w:sz="4" w:space="0" w:color="auto"/>
            </w:tcBorders>
            <w:shd w:val="clear" w:color="auto" w:fill="auto"/>
            <w:noWrap/>
            <w:vAlign w:val="center"/>
            <w:hideMark/>
          </w:tcPr>
          <w:p w14:paraId="737825AF"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£250.00</w:t>
            </w:r>
          </w:p>
        </w:tc>
        <w:tc>
          <w:tcPr>
            <w:tcW w:w="2718" w:type="dxa"/>
            <w:tcBorders>
              <w:top w:val="nil"/>
              <w:left w:val="nil"/>
              <w:bottom w:val="single" w:sz="4" w:space="0" w:color="auto"/>
              <w:right w:val="single" w:sz="4" w:space="0" w:color="auto"/>
            </w:tcBorders>
            <w:shd w:val="clear" w:color="auto" w:fill="auto"/>
            <w:noWrap/>
            <w:vAlign w:val="center"/>
            <w:hideMark/>
          </w:tcPr>
          <w:p w14:paraId="634AA634"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£750</w:t>
            </w:r>
          </w:p>
        </w:tc>
      </w:tr>
      <w:tr w:rsidR="008F2D7E" w:rsidRPr="008F2D7E" w14:paraId="62FD34EE" w14:textId="77777777" w:rsidTr="008F2D7E">
        <w:trPr>
          <w:trHeight w:val="180"/>
        </w:trPr>
        <w:tc>
          <w:tcPr>
            <w:tcW w:w="6118" w:type="dxa"/>
            <w:tcBorders>
              <w:top w:val="nil"/>
              <w:left w:val="nil"/>
              <w:bottom w:val="nil"/>
              <w:right w:val="nil"/>
            </w:tcBorders>
            <w:shd w:val="clear" w:color="auto" w:fill="auto"/>
            <w:noWrap/>
            <w:vAlign w:val="bottom"/>
            <w:hideMark/>
          </w:tcPr>
          <w:p w14:paraId="72411287"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Wages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570C0E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£50.00</w:t>
            </w:r>
          </w:p>
        </w:tc>
        <w:tc>
          <w:tcPr>
            <w:tcW w:w="2358" w:type="dxa"/>
            <w:tcBorders>
              <w:top w:val="nil"/>
              <w:left w:val="nil"/>
              <w:bottom w:val="single" w:sz="4" w:space="0" w:color="auto"/>
              <w:right w:val="single" w:sz="4" w:space="0" w:color="auto"/>
            </w:tcBorders>
            <w:shd w:val="clear" w:color="auto" w:fill="auto"/>
            <w:noWrap/>
            <w:vAlign w:val="center"/>
            <w:hideMark/>
          </w:tcPr>
          <w:p w14:paraId="11A51B2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£40.00</w:t>
            </w:r>
          </w:p>
        </w:tc>
        <w:tc>
          <w:tcPr>
            <w:tcW w:w="2358" w:type="dxa"/>
            <w:tcBorders>
              <w:top w:val="nil"/>
              <w:left w:val="nil"/>
              <w:bottom w:val="single" w:sz="4" w:space="0" w:color="auto"/>
              <w:right w:val="single" w:sz="4" w:space="0" w:color="auto"/>
            </w:tcBorders>
            <w:shd w:val="clear" w:color="auto" w:fill="auto"/>
            <w:noWrap/>
            <w:vAlign w:val="center"/>
            <w:hideMark/>
          </w:tcPr>
          <w:p w14:paraId="060ED08E"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£40.00</w:t>
            </w:r>
          </w:p>
        </w:tc>
        <w:tc>
          <w:tcPr>
            <w:tcW w:w="2718" w:type="dxa"/>
            <w:tcBorders>
              <w:top w:val="nil"/>
              <w:left w:val="nil"/>
              <w:bottom w:val="single" w:sz="4" w:space="0" w:color="auto"/>
              <w:right w:val="single" w:sz="4" w:space="0" w:color="auto"/>
            </w:tcBorders>
            <w:shd w:val="clear" w:color="auto" w:fill="auto"/>
            <w:noWrap/>
            <w:vAlign w:val="center"/>
            <w:hideMark/>
          </w:tcPr>
          <w:p w14:paraId="01638BF7"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£130</w:t>
            </w:r>
          </w:p>
        </w:tc>
      </w:tr>
      <w:tr w:rsidR="008F2D7E" w:rsidRPr="008F2D7E" w14:paraId="41E15841" w14:textId="77777777" w:rsidTr="008F2D7E">
        <w:trPr>
          <w:trHeight w:val="180"/>
        </w:trPr>
        <w:tc>
          <w:tcPr>
            <w:tcW w:w="6118" w:type="dxa"/>
            <w:tcBorders>
              <w:top w:val="nil"/>
              <w:left w:val="nil"/>
              <w:bottom w:val="nil"/>
              <w:right w:val="nil"/>
            </w:tcBorders>
            <w:shd w:val="clear" w:color="auto" w:fill="auto"/>
            <w:noWrap/>
            <w:vAlign w:val="bottom"/>
            <w:hideMark/>
          </w:tcPr>
          <w:p w14:paraId="26E48321"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Drawings and N.I.C</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78740D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0ACE2B6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2263DEF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6C6D8DAF"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133079E9" w14:textId="77777777" w:rsidTr="008F2D7E">
        <w:trPr>
          <w:trHeight w:val="180"/>
        </w:trPr>
        <w:tc>
          <w:tcPr>
            <w:tcW w:w="6118" w:type="dxa"/>
            <w:tcBorders>
              <w:top w:val="nil"/>
              <w:left w:val="nil"/>
              <w:bottom w:val="nil"/>
              <w:right w:val="nil"/>
            </w:tcBorders>
            <w:shd w:val="clear" w:color="auto" w:fill="auto"/>
            <w:noWrap/>
            <w:vAlign w:val="bottom"/>
            <w:hideMark/>
          </w:tcPr>
          <w:p w14:paraId="7D037BD1"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Utilities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9B208B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w:t>
            </w:r>
          </w:p>
        </w:tc>
        <w:tc>
          <w:tcPr>
            <w:tcW w:w="2358" w:type="dxa"/>
            <w:tcBorders>
              <w:top w:val="nil"/>
              <w:left w:val="nil"/>
              <w:bottom w:val="single" w:sz="4" w:space="0" w:color="auto"/>
              <w:right w:val="single" w:sz="4" w:space="0" w:color="auto"/>
            </w:tcBorders>
            <w:shd w:val="clear" w:color="auto" w:fill="auto"/>
            <w:noWrap/>
            <w:vAlign w:val="center"/>
            <w:hideMark/>
          </w:tcPr>
          <w:p w14:paraId="0E04739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w:t>
            </w:r>
          </w:p>
        </w:tc>
        <w:tc>
          <w:tcPr>
            <w:tcW w:w="2358" w:type="dxa"/>
            <w:tcBorders>
              <w:top w:val="nil"/>
              <w:left w:val="nil"/>
              <w:bottom w:val="single" w:sz="4" w:space="0" w:color="auto"/>
              <w:right w:val="single" w:sz="4" w:space="0" w:color="auto"/>
            </w:tcBorders>
            <w:shd w:val="clear" w:color="auto" w:fill="auto"/>
            <w:noWrap/>
            <w:vAlign w:val="center"/>
            <w:hideMark/>
          </w:tcPr>
          <w:p w14:paraId="5BD393BD"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£100.00</w:t>
            </w:r>
          </w:p>
        </w:tc>
        <w:tc>
          <w:tcPr>
            <w:tcW w:w="2718" w:type="dxa"/>
            <w:tcBorders>
              <w:top w:val="nil"/>
              <w:left w:val="nil"/>
              <w:bottom w:val="single" w:sz="4" w:space="0" w:color="auto"/>
              <w:right w:val="single" w:sz="4" w:space="0" w:color="auto"/>
            </w:tcBorders>
            <w:shd w:val="clear" w:color="auto" w:fill="auto"/>
            <w:noWrap/>
            <w:vAlign w:val="center"/>
            <w:hideMark/>
          </w:tcPr>
          <w:p w14:paraId="5ED7ADB9"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£300</w:t>
            </w:r>
          </w:p>
        </w:tc>
      </w:tr>
      <w:tr w:rsidR="008F2D7E" w:rsidRPr="008F2D7E" w14:paraId="079231FF" w14:textId="77777777" w:rsidTr="008F2D7E">
        <w:trPr>
          <w:trHeight w:val="180"/>
        </w:trPr>
        <w:tc>
          <w:tcPr>
            <w:tcW w:w="6118" w:type="dxa"/>
            <w:tcBorders>
              <w:top w:val="nil"/>
              <w:left w:val="nil"/>
              <w:bottom w:val="nil"/>
              <w:right w:val="nil"/>
            </w:tcBorders>
            <w:shd w:val="clear" w:color="auto" w:fill="auto"/>
            <w:noWrap/>
            <w:vAlign w:val="bottom"/>
            <w:hideMark/>
          </w:tcPr>
          <w:p w14:paraId="45C1A21B"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Insurances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074C41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358" w:type="dxa"/>
            <w:tcBorders>
              <w:top w:val="nil"/>
              <w:left w:val="nil"/>
              <w:bottom w:val="single" w:sz="4" w:space="0" w:color="auto"/>
              <w:right w:val="single" w:sz="4" w:space="0" w:color="auto"/>
            </w:tcBorders>
            <w:shd w:val="clear" w:color="auto" w:fill="auto"/>
            <w:noWrap/>
            <w:vAlign w:val="center"/>
            <w:hideMark/>
          </w:tcPr>
          <w:p w14:paraId="0A92AD5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358" w:type="dxa"/>
            <w:tcBorders>
              <w:top w:val="nil"/>
              <w:left w:val="nil"/>
              <w:bottom w:val="single" w:sz="4" w:space="0" w:color="auto"/>
              <w:right w:val="single" w:sz="4" w:space="0" w:color="auto"/>
            </w:tcBorders>
            <w:shd w:val="clear" w:color="auto" w:fill="auto"/>
            <w:noWrap/>
            <w:vAlign w:val="center"/>
            <w:hideMark/>
          </w:tcPr>
          <w:p w14:paraId="3810FBC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£10.00</w:t>
            </w:r>
          </w:p>
        </w:tc>
        <w:tc>
          <w:tcPr>
            <w:tcW w:w="2718" w:type="dxa"/>
            <w:tcBorders>
              <w:top w:val="nil"/>
              <w:left w:val="nil"/>
              <w:bottom w:val="single" w:sz="4" w:space="0" w:color="auto"/>
              <w:right w:val="single" w:sz="4" w:space="0" w:color="auto"/>
            </w:tcBorders>
            <w:shd w:val="clear" w:color="auto" w:fill="auto"/>
            <w:noWrap/>
            <w:vAlign w:val="center"/>
            <w:hideMark/>
          </w:tcPr>
          <w:p w14:paraId="7E9725CD"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£30</w:t>
            </w:r>
          </w:p>
        </w:tc>
      </w:tr>
      <w:tr w:rsidR="008F2D7E" w:rsidRPr="008F2D7E" w14:paraId="0AEBCADD" w14:textId="77777777" w:rsidTr="008F2D7E">
        <w:trPr>
          <w:trHeight w:val="180"/>
        </w:trPr>
        <w:tc>
          <w:tcPr>
            <w:tcW w:w="6118" w:type="dxa"/>
            <w:tcBorders>
              <w:top w:val="nil"/>
              <w:left w:val="nil"/>
              <w:bottom w:val="nil"/>
              <w:right w:val="nil"/>
            </w:tcBorders>
            <w:shd w:val="clear" w:color="auto" w:fill="auto"/>
            <w:noWrap/>
            <w:vAlign w:val="bottom"/>
            <w:hideMark/>
          </w:tcPr>
          <w:p w14:paraId="0E94B551"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Repairs and Renewals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9FCA84F"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w:t>
            </w:r>
          </w:p>
        </w:tc>
        <w:tc>
          <w:tcPr>
            <w:tcW w:w="2358" w:type="dxa"/>
            <w:tcBorders>
              <w:top w:val="nil"/>
              <w:left w:val="nil"/>
              <w:bottom w:val="single" w:sz="4" w:space="0" w:color="auto"/>
              <w:right w:val="single" w:sz="4" w:space="0" w:color="auto"/>
            </w:tcBorders>
            <w:shd w:val="clear" w:color="auto" w:fill="auto"/>
            <w:noWrap/>
            <w:vAlign w:val="center"/>
            <w:hideMark/>
          </w:tcPr>
          <w:p w14:paraId="6CD1CE4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£30.00</w:t>
            </w:r>
          </w:p>
        </w:tc>
        <w:tc>
          <w:tcPr>
            <w:tcW w:w="2358" w:type="dxa"/>
            <w:tcBorders>
              <w:top w:val="nil"/>
              <w:left w:val="nil"/>
              <w:bottom w:val="single" w:sz="4" w:space="0" w:color="auto"/>
              <w:right w:val="single" w:sz="4" w:space="0" w:color="auto"/>
            </w:tcBorders>
            <w:shd w:val="clear" w:color="auto" w:fill="auto"/>
            <w:noWrap/>
            <w:vAlign w:val="center"/>
            <w:hideMark/>
          </w:tcPr>
          <w:p w14:paraId="47E2F26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£40.00</w:t>
            </w:r>
          </w:p>
        </w:tc>
        <w:tc>
          <w:tcPr>
            <w:tcW w:w="2718" w:type="dxa"/>
            <w:tcBorders>
              <w:top w:val="nil"/>
              <w:left w:val="nil"/>
              <w:bottom w:val="single" w:sz="4" w:space="0" w:color="auto"/>
              <w:right w:val="single" w:sz="4" w:space="0" w:color="auto"/>
            </w:tcBorders>
            <w:shd w:val="clear" w:color="auto" w:fill="auto"/>
            <w:noWrap/>
            <w:vAlign w:val="center"/>
            <w:hideMark/>
          </w:tcPr>
          <w:p w14:paraId="68792776"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£95</w:t>
            </w:r>
          </w:p>
        </w:tc>
      </w:tr>
      <w:tr w:rsidR="008F2D7E" w:rsidRPr="008F2D7E" w14:paraId="67EF94A5" w14:textId="77777777" w:rsidTr="008F2D7E">
        <w:trPr>
          <w:trHeight w:val="180"/>
        </w:trPr>
        <w:tc>
          <w:tcPr>
            <w:tcW w:w="6118" w:type="dxa"/>
            <w:tcBorders>
              <w:top w:val="nil"/>
              <w:left w:val="nil"/>
              <w:bottom w:val="nil"/>
              <w:right w:val="nil"/>
            </w:tcBorders>
            <w:shd w:val="clear" w:color="auto" w:fill="auto"/>
            <w:noWrap/>
            <w:vAlign w:val="bottom"/>
            <w:hideMark/>
          </w:tcPr>
          <w:p w14:paraId="12D23078"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Motor Expenses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49A173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£20.00</w:t>
            </w:r>
          </w:p>
        </w:tc>
        <w:tc>
          <w:tcPr>
            <w:tcW w:w="2358" w:type="dxa"/>
            <w:tcBorders>
              <w:top w:val="nil"/>
              <w:left w:val="nil"/>
              <w:bottom w:val="single" w:sz="4" w:space="0" w:color="auto"/>
              <w:right w:val="single" w:sz="4" w:space="0" w:color="auto"/>
            </w:tcBorders>
            <w:shd w:val="clear" w:color="auto" w:fill="auto"/>
            <w:noWrap/>
            <w:vAlign w:val="center"/>
            <w:hideMark/>
          </w:tcPr>
          <w:p w14:paraId="4678F4C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£20.00</w:t>
            </w:r>
          </w:p>
        </w:tc>
        <w:tc>
          <w:tcPr>
            <w:tcW w:w="2358" w:type="dxa"/>
            <w:tcBorders>
              <w:top w:val="nil"/>
              <w:left w:val="nil"/>
              <w:bottom w:val="single" w:sz="4" w:space="0" w:color="auto"/>
              <w:right w:val="single" w:sz="4" w:space="0" w:color="auto"/>
            </w:tcBorders>
            <w:shd w:val="clear" w:color="auto" w:fill="auto"/>
            <w:noWrap/>
            <w:vAlign w:val="center"/>
            <w:hideMark/>
          </w:tcPr>
          <w:p w14:paraId="2953CD7D"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£20.00</w:t>
            </w:r>
          </w:p>
        </w:tc>
        <w:tc>
          <w:tcPr>
            <w:tcW w:w="2718" w:type="dxa"/>
            <w:tcBorders>
              <w:top w:val="nil"/>
              <w:left w:val="nil"/>
              <w:bottom w:val="single" w:sz="4" w:space="0" w:color="auto"/>
              <w:right w:val="single" w:sz="4" w:space="0" w:color="auto"/>
            </w:tcBorders>
            <w:shd w:val="clear" w:color="auto" w:fill="auto"/>
            <w:noWrap/>
            <w:vAlign w:val="center"/>
            <w:hideMark/>
          </w:tcPr>
          <w:p w14:paraId="0EFF01AA"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£60</w:t>
            </w:r>
          </w:p>
        </w:tc>
      </w:tr>
      <w:tr w:rsidR="008F2D7E" w:rsidRPr="008F2D7E" w14:paraId="563F079D" w14:textId="77777777" w:rsidTr="008F2D7E">
        <w:trPr>
          <w:trHeight w:val="180"/>
        </w:trPr>
        <w:tc>
          <w:tcPr>
            <w:tcW w:w="6118" w:type="dxa"/>
            <w:tcBorders>
              <w:top w:val="nil"/>
              <w:left w:val="nil"/>
              <w:bottom w:val="nil"/>
              <w:right w:val="nil"/>
            </w:tcBorders>
            <w:shd w:val="clear" w:color="auto" w:fill="auto"/>
            <w:noWrap/>
            <w:vAlign w:val="bottom"/>
            <w:hideMark/>
          </w:tcPr>
          <w:p w14:paraId="6D267F7D"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Phone/Internet</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8F5E0C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w:t>
            </w:r>
          </w:p>
        </w:tc>
        <w:tc>
          <w:tcPr>
            <w:tcW w:w="2358" w:type="dxa"/>
            <w:tcBorders>
              <w:top w:val="nil"/>
              <w:left w:val="nil"/>
              <w:bottom w:val="single" w:sz="4" w:space="0" w:color="auto"/>
              <w:right w:val="single" w:sz="4" w:space="0" w:color="auto"/>
            </w:tcBorders>
            <w:shd w:val="clear" w:color="auto" w:fill="auto"/>
            <w:noWrap/>
            <w:vAlign w:val="center"/>
            <w:hideMark/>
          </w:tcPr>
          <w:p w14:paraId="0BBD5AF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£25.00</w:t>
            </w:r>
          </w:p>
        </w:tc>
        <w:tc>
          <w:tcPr>
            <w:tcW w:w="2358" w:type="dxa"/>
            <w:tcBorders>
              <w:top w:val="nil"/>
              <w:left w:val="nil"/>
              <w:bottom w:val="single" w:sz="4" w:space="0" w:color="auto"/>
              <w:right w:val="single" w:sz="4" w:space="0" w:color="auto"/>
            </w:tcBorders>
            <w:shd w:val="clear" w:color="auto" w:fill="auto"/>
            <w:noWrap/>
            <w:vAlign w:val="center"/>
            <w:hideMark/>
          </w:tcPr>
          <w:p w14:paraId="7A573E0B"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£30.00</w:t>
            </w:r>
          </w:p>
        </w:tc>
        <w:tc>
          <w:tcPr>
            <w:tcW w:w="2718" w:type="dxa"/>
            <w:tcBorders>
              <w:top w:val="nil"/>
              <w:left w:val="nil"/>
              <w:bottom w:val="single" w:sz="4" w:space="0" w:color="auto"/>
              <w:right w:val="single" w:sz="4" w:space="0" w:color="auto"/>
            </w:tcBorders>
            <w:shd w:val="clear" w:color="auto" w:fill="auto"/>
            <w:noWrap/>
            <w:vAlign w:val="center"/>
            <w:hideMark/>
          </w:tcPr>
          <w:p w14:paraId="7FF4326A"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£80</w:t>
            </w:r>
          </w:p>
        </w:tc>
      </w:tr>
      <w:tr w:rsidR="008F2D7E" w:rsidRPr="008F2D7E" w14:paraId="0BC05E6D" w14:textId="77777777" w:rsidTr="008F2D7E">
        <w:trPr>
          <w:trHeight w:val="180"/>
        </w:trPr>
        <w:tc>
          <w:tcPr>
            <w:tcW w:w="6118" w:type="dxa"/>
            <w:tcBorders>
              <w:top w:val="nil"/>
              <w:left w:val="nil"/>
              <w:bottom w:val="nil"/>
              <w:right w:val="nil"/>
            </w:tcBorders>
            <w:shd w:val="clear" w:color="auto" w:fill="auto"/>
            <w:noWrap/>
            <w:vAlign w:val="bottom"/>
            <w:hideMark/>
          </w:tcPr>
          <w:p w14:paraId="4B13FCA8"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Advertising</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58D0A51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759C74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2A3E046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283B733B"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18BEB1DF" w14:textId="77777777" w:rsidTr="008F2D7E">
        <w:trPr>
          <w:trHeight w:val="180"/>
        </w:trPr>
        <w:tc>
          <w:tcPr>
            <w:tcW w:w="6118" w:type="dxa"/>
            <w:tcBorders>
              <w:top w:val="nil"/>
              <w:left w:val="nil"/>
              <w:bottom w:val="nil"/>
              <w:right w:val="nil"/>
            </w:tcBorders>
            <w:shd w:val="clear" w:color="auto" w:fill="auto"/>
            <w:noWrap/>
            <w:vAlign w:val="bottom"/>
            <w:hideMark/>
          </w:tcPr>
          <w:p w14:paraId="6DF333B7"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Print/Stationery</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613F58F"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66C02F0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75D86B8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0AA28B17"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0321CBED" w14:textId="77777777" w:rsidTr="008F2D7E">
        <w:trPr>
          <w:trHeight w:val="180"/>
        </w:trPr>
        <w:tc>
          <w:tcPr>
            <w:tcW w:w="6118" w:type="dxa"/>
            <w:tcBorders>
              <w:top w:val="nil"/>
              <w:left w:val="nil"/>
              <w:bottom w:val="nil"/>
              <w:right w:val="nil"/>
            </w:tcBorders>
            <w:shd w:val="clear" w:color="auto" w:fill="auto"/>
            <w:noWrap/>
            <w:vAlign w:val="bottom"/>
            <w:hideMark/>
          </w:tcPr>
          <w:p w14:paraId="66BA7A8C"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Miscellaneous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1AFC3217"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81A5F0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06BCF5CD"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1A2E73EB"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72CEC685" w14:textId="77777777" w:rsidTr="008F2D7E">
        <w:trPr>
          <w:trHeight w:val="180"/>
        </w:trPr>
        <w:tc>
          <w:tcPr>
            <w:tcW w:w="6118" w:type="dxa"/>
            <w:tcBorders>
              <w:top w:val="nil"/>
              <w:left w:val="nil"/>
              <w:bottom w:val="nil"/>
              <w:right w:val="nil"/>
            </w:tcBorders>
            <w:shd w:val="clear" w:color="auto" w:fill="auto"/>
            <w:noWrap/>
            <w:vAlign w:val="bottom"/>
            <w:hideMark/>
          </w:tcPr>
          <w:p w14:paraId="4298F680"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Loan Repayments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135573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765F5A67"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431C0C91"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261AF25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288CFB08" w14:textId="77777777" w:rsidTr="008F2D7E">
        <w:trPr>
          <w:trHeight w:val="180"/>
        </w:trPr>
        <w:tc>
          <w:tcPr>
            <w:tcW w:w="6118" w:type="dxa"/>
            <w:tcBorders>
              <w:top w:val="nil"/>
              <w:left w:val="nil"/>
              <w:bottom w:val="nil"/>
              <w:right w:val="nil"/>
            </w:tcBorders>
            <w:shd w:val="clear" w:color="auto" w:fill="auto"/>
            <w:noWrap/>
            <w:vAlign w:val="bottom"/>
            <w:hideMark/>
          </w:tcPr>
          <w:p w14:paraId="01A2C5E5"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Bank Charges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5C8E931E"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64AED73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22824A5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7B69E54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313809A5" w14:textId="77777777" w:rsidTr="008F2D7E">
        <w:trPr>
          <w:trHeight w:val="180"/>
        </w:trPr>
        <w:tc>
          <w:tcPr>
            <w:tcW w:w="6118" w:type="dxa"/>
            <w:tcBorders>
              <w:top w:val="nil"/>
              <w:left w:val="nil"/>
              <w:bottom w:val="nil"/>
              <w:right w:val="nil"/>
            </w:tcBorders>
            <w:shd w:val="clear" w:color="auto" w:fill="auto"/>
            <w:noWrap/>
            <w:vAlign w:val="bottom"/>
            <w:hideMark/>
          </w:tcPr>
          <w:p w14:paraId="438724AB"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Accountancy Fees</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29687E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3E8128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091B1FE2"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70A2D0FA"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£0</w:t>
            </w:r>
          </w:p>
        </w:tc>
      </w:tr>
      <w:tr w:rsidR="008F2D7E" w:rsidRPr="008F2D7E" w14:paraId="52C1630D" w14:textId="77777777" w:rsidTr="008F2D7E">
        <w:trPr>
          <w:trHeight w:val="180"/>
        </w:trPr>
        <w:tc>
          <w:tcPr>
            <w:tcW w:w="6118" w:type="dxa"/>
            <w:tcBorders>
              <w:top w:val="nil"/>
              <w:left w:val="nil"/>
              <w:bottom w:val="nil"/>
              <w:right w:val="nil"/>
            </w:tcBorders>
            <w:shd w:val="clear" w:color="auto" w:fill="auto"/>
            <w:noWrap/>
            <w:vAlign w:val="bottom"/>
            <w:hideMark/>
          </w:tcPr>
          <w:p w14:paraId="4DD6DE79" w14:textId="77777777" w:rsidR="008F2D7E" w:rsidRPr="0010505E" w:rsidRDefault="008F2D7E" w:rsidP="008F2D7E">
            <w:pPr>
              <w:spacing w:after="0" w:line="240" w:lineRule="auto"/>
              <w:jc w:val="center"/>
              <w:rPr>
                <w:rFonts w:ascii="Arial" w:eastAsia="Times New Roman" w:hAnsi="Arial" w:cs="Arial"/>
                <w:b/>
                <w:bCs/>
                <w:color w:val="000000"/>
                <w:lang w:eastAsia="en-GB"/>
              </w:rPr>
            </w:pP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721B88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73AFD99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3C3B86EB"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52B3B206"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40EF641C" w14:textId="77777777" w:rsidTr="008F2D7E">
        <w:trPr>
          <w:trHeight w:val="180"/>
        </w:trPr>
        <w:tc>
          <w:tcPr>
            <w:tcW w:w="6118" w:type="dxa"/>
            <w:tcBorders>
              <w:top w:val="nil"/>
              <w:left w:val="nil"/>
              <w:bottom w:val="nil"/>
              <w:right w:val="nil"/>
            </w:tcBorders>
            <w:shd w:val="clear" w:color="auto" w:fill="auto"/>
            <w:noWrap/>
            <w:vAlign w:val="bottom"/>
            <w:hideMark/>
          </w:tcPr>
          <w:p w14:paraId="6001BF84" w14:textId="77777777" w:rsidR="008F2D7E" w:rsidRPr="0010505E" w:rsidRDefault="008F2D7E" w:rsidP="008F2D7E">
            <w:pPr>
              <w:spacing w:after="0" w:line="240" w:lineRule="auto"/>
              <w:jc w:val="center"/>
              <w:rPr>
                <w:rFonts w:ascii="Arial" w:eastAsia="Times New Roman" w:hAnsi="Arial" w:cs="Arial"/>
                <w:b/>
                <w:bCs/>
                <w:color w:val="000000"/>
                <w:lang w:eastAsia="en-GB"/>
              </w:rPr>
            </w:pP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E1D03F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7A2E12D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5495A27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0B86797D"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3E8979E1" w14:textId="77777777" w:rsidTr="008F2D7E">
        <w:trPr>
          <w:trHeight w:val="180"/>
        </w:trPr>
        <w:tc>
          <w:tcPr>
            <w:tcW w:w="6118" w:type="dxa"/>
            <w:tcBorders>
              <w:top w:val="nil"/>
              <w:left w:val="nil"/>
              <w:bottom w:val="nil"/>
              <w:right w:val="nil"/>
            </w:tcBorders>
            <w:shd w:val="clear" w:color="auto" w:fill="auto"/>
            <w:noWrap/>
            <w:vAlign w:val="bottom"/>
            <w:hideMark/>
          </w:tcPr>
          <w:p w14:paraId="3AE06CC0" w14:textId="77777777" w:rsidR="008F2D7E" w:rsidRPr="0010505E" w:rsidRDefault="008F2D7E" w:rsidP="008F2D7E">
            <w:pPr>
              <w:spacing w:after="0" w:line="240" w:lineRule="auto"/>
              <w:rPr>
                <w:rFonts w:ascii="Arial" w:eastAsia="Times New Roman" w:hAnsi="Arial" w:cs="Arial"/>
                <w:b/>
                <w:bCs/>
                <w:color w:val="000000"/>
                <w:lang w:eastAsia="en-GB"/>
              </w:rPr>
            </w:pPr>
            <w:r w:rsidRPr="0010505E">
              <w:rPr>
                <w:rFonts w:ascii="Arial" w:eastAsia="Times New Roman" w:hAnsi="Arial" w:cs="Arial"/>
                <w:b/>
                <w:bCs/>
                <w:color w:val="000000"/>
                <w:lang w:eastAsia="en-GB"/>
              </w:rPr>
              <w:t>Total Outgoing</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EB8CEC7"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£530</w:t>
            </w:r>
          </w:p>
        </w:tc>
        <w:tc>
          <w:tcPr>
            <w:tcW w:w="2358" w:type="dxa"/>
            <w:tcBorders>
              <w:top w:val="nil"/>
              <w:left w:val="nil"/>
              <w:bottom w:val="single" w:sz="4" w:space="0" w:color="auto"/>
              <w:right w:val="single" w:sz="4" w:space="0" w:color="auto"/>
            </w:tcBorders>
            <w:shd w:val="clear" w:color="auto" w:fill="auto"/>
            <w:noWrap/>
            <w:vAlign w:val="center"/>
            <w:hideMark/>
          </w:tcPr>
          <w:p w14:paraId="22E177A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£525</w:t>
            </w:r>
          </w:p>
        </w:tc>
        <w:tc>
          <w:tcPr>
            <w:tcW w:w="2358" w:type="dxa"/>
            <w:tcBorders>
              <w:top w:val="nil"/>
              <w:left w:val="nil"/>
              <w:bottom w:val="single" w:sz="4" w:space="0" w:color="auto"/>
              <w:right w:val="single" w:sz="4" w:space="0" w:color="auto"/>
            </w:tcBorders>
            <w:shd w:val="clear" w:color="auto" w:fill="auto"/>
            <w:noWrap/>
            <w:vAlign w:val="center"/>
            <w:hideMark/>
          </w:tcPr>
          <w:p w14:paraId="3EB7B621"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£530</w:t>
            </w:r>
          </w:p>
        </w:tc>
        <w:tc>
          <w:tcPr>
            <w:tcW w:w="2718" w:type="dxa"/>
            <w:tcBorders>
              <w:top w:val="nil"/>
              <w:left w:val="nil"/>
              <w:bottom w:val="single" w:sz="4" w:space="0" w:color="auto"/>
              <w:right w:val="single" w:sz="4" w:space="0" w:color="auto"/>
            </w:tcBorders>
            <w:shd w:val="clear" w:color="auto" w:fill="auto"/>
            <w:noWrap/>
            <w:vAlign w:val="center"/>
            <w:hideMark/>
          </w:tcPr>
          <w:p w14:paraId="28D2EAE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£1,585</w:t>
            </w:r>
          </w:p>
        </w:tc>
      </w:tr>
      <w:tr w:rsidR="008F2D7E" w:rsidRPr="008F2D7E" w14:paraId="42413CB8" w14:textId="77777777" w:rsidTr="008F2D7E">
        <w:trPr>
          <w:trHeight w:val="180"/>
        </w:trPr>
        <w:tc>
          <w:tcPr>
            <w:tcW w:w="6118" w:type="dxa"/>
            <w:tcBorders>
              <w:top w:val="nil"/>
              <w:left w:val="nil"/>
              <w:bottom w:val="nil"/>
              <w:right w:val="nil"/>
            </w:tcBorders>
            <w:shd w:val="clear" w:color="auto" w:fill="auto"/>
            <w:noWrap/>
            <w:vAlign w:val="bottom"/>
            <w:hideMark/>
          </w:tcPr>
          <w:p w14:paraId="3B1572CC" w14:textId="77777777" w:rsidR="008F2D7E" w:rsidRPr="0010505E" w:rsidRDefault="008F2D7E" w:rsidP="008F2D7E">
            <w:pPr>
              <w:spacing w:after="0" w:line="240" w:lineRule="auto"/>
              <w:jc w:val="center"/>
              <w:rPr>
                <w:rFonts w:ascii="Arial" w:eastAsia="Times New Roman" w:hAnsi="Arial" w:cs="Arial"/>
                <w:b/>
                <w:bCs/>
                <w:color w:val="000000"/>
                <w:lang w:eastAsia="en-GB"/>
              </w:rPr>
            </w:pP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0E1CF94"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31E547F1"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14:paraId="4405C6F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 </w:t>
            </w:r>
          </w:p>
        </w:tc>
        <w:tc>
          <w:tcPr>
            <w:tcW w:w="2718" w:type="dxa"/>
            <w:tcBorders>
              <w:top w:val="nil"/>
              <w:left w:val="nil"/>
              <w:bottom w:val="single" w:sz="4" w:space="0" w:color="auto"/>
              <w:right w:val="single" w:sz="4" w:space="0" w:color="auto"/>
            </w:tcBorders>
            <w:shd w:val="clear" w:color="auto" w:fill="auto"/>
            <w:noWrap/>
            <w:vAlign w:val="center"/>
            <w:hideMark/>
          </w:tcPr>
          <w:p w14:paraId="2CAEA01D"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7EDB90DF" w14:textId="77777777" w:rsidTr="008F2D7E">
        <w:trPr>
          <w:trHeight w:val="180"/>
        </w:trPr>
        <w:tc>
          <w:tcPr>
            <w:tcW w:w="6118" w:type="dxa"/>
            <w:tcBorders>
              <w:top w:val="nil"/>
              <w:left w:val="nil"/>
              <w:bottom w:val="nil"/>
              <w:right w:val="nil"/>
            </w:tcBorders>
            <w:shd w:val="clear" w:color="auto" w:fill="auto"/>
            <w:noWrap/>
            <w:vAlign w:val="bottom"/>
            <w:hideMark/>
          </w:tcPr>
          <w:p w14:paraId="5BC343EC"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Incoming less outgoing</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6D118FD8"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£470</w:t>
            </w:r>
          </w:p>
        </w:tc>
        <w:tc>
          <w:tcPr>
            <w:tcW w:w="2358" w:type="dxa"/>
            <w:tcBorders>
              <w:top w:val="nil"/>
              <w:left w:val="nil"/>
              <w:bottom w:val="single" w:sz="4" w:space="0" w:color="auto"/>
              <w:right w:val="single" w:sz="4" w:space="0" w:color="auto"/>
            </w:tcBorders>
            <w:shd w:val="clear" w:color="auto" w:fill="auto"/>
            <w:noWrap/>
            <w:vAlign w:val="center"/>
            <w:hideMark/>
          </w:tcPr>
          <w:p w14:paraId="55C84CE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£475</w:t>
            </w:r>
          </w:p>
        </w:tc>
        <w:tc>
          <w:tcPr>
            <w:tcW w:w="2358" w:type="dxa"/>
            <w:tcBorders>
              <w:top w:val="nil"/>
              <w:left w:val="nil"/>
              <w:bottom w:val="single" w:sz="4" w:space="0" w:color="auto"/>
              <w:right w:val="single" w:sz="4" w:space="0" w:color="auto"/>
            </w:tcBorders>
            <w:shd w:val="clear" w:color="auto" w:fill="auto"/>
            <w:noWrap/>
            <w:vAlign w:val="center"/>
            <w:hideMark/>
          </w:tcPr>
          <w:p w14:paraId="003A0D8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£470</w:t>
            </w:r>
          </w:p>
        </w:tc>
        <w:tc>
          <w:tcPr>
            <w:tcW w:w="2718" w:type="dxa"/>
            <w:tcBorders>
              <w:top w:val="nil"/>
              <w:left w:val="nil"/>
              <w:bottom w:val="single" w:sz="4" w:space="0" w:color="auto"/>
              <w:right w:val="single" w:sz="4" w:space="0" w:color="auto"/>
            </w:tcBorders>
            <w:shd w:val="clear" w:color="auto" w:fill="auto"/>
            <w:noWrap/>
            <w:vAlign w:val="center"/>
            <w:hideMark/>
          </w:tcPr>
          <w:p w14:paraId="4E250FCA"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£1,415</w:t>
            </w:r>
          </w:p>
        </w:tc>
      </w:tr>
      <w:tr w:rsidR="008F2D7E" w:rsidRPr="008F2D7E" w14:paraId="025E675C" w14:textId="77777777" w:rsidTr="008F2D7E">
        <w:trPr>
          <w:trHeight w:val="180"/>
        </w:trPr>
        <w:tc>
          <w:tcPr>
            <w:tcW w:w="6118" w:type="dxa"/>
            <w:tcBorders>
              <w:top w:val="nil"/>
              <w:left w:val="nil"/>
              <w:bottom w:val="nil"/>
              <w:right w:val="nil"/>
            </w:tcBorders>
            <w:shd w:val="clear" w:color="auto" w:fill="auto"/>
            <w:noWrap/>
            <w:vAlign w:val="bottom"/>
            <w:hideMark/>
          </w:tcPr>
          <w:p w14:paraId="4851B718"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Opening Bank Balance</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1E9E5C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£0</w:t>
            </w:r>
          </w:p>
        </w:tc>
        <w:tc>
          <w:tcPr>
            <w:tcW w:w="2358" w:type="dxa"/>
            <w:tcBorders>
              <w:top w:val="nil"/>
              <w:left w:val="nil"/>
              <w:bottom w:val="single" w:sz="4" w:space="0" w:color="auto"/>
              <w:right w:val="single" w:sz="4" w:space="0" w:color="auto"/>
            </w:tcBorders>
            <w:shd w:val="clear" w:color="auto" w:fill="auto"/>
            <w:noWrap/>
            <w:vAlign w:val="center"/>
            <w:hideMark/>
          </w:tcPr>
          <w:p w14:paraId="05206613"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£470</w:t>
            </w:r>
          </w:p>
        </w:tc>
        <w:tc>
          <w:tcPr>
            <w:tcW w:w="2358" w:type="dxa"/>
            <w:tcBorders>
              <w:top w:val="nil"/>
              <w:left w:val="nil"/>
              <w:bottom w:val="single" w:sz="4" w:space="0" w:color="auto"/>
              <w:right w:val="single" w:sz="4" w:space="0" w:color="auto"/>
            </w:tcBorders>
            <w:shd w:val="clear" w:color="auto" w:fill="auto"/>
            <w:noWrap/>
            <w:vAlign w:val="center"/>
            <w:hideMark/>
          </w:tcPr>
          <w:p w14:paraId="46F8A086"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£945</w:t>
            </w:r>
          </w:p>
        </w:tc>
        <w:tc>
          <w:tcPr>
            <w:tcW w:w="2718" w:type="dxa"/>
            <w:tcBorders>
              <w:top w:val="nil"/>
              <w:left w:val="nil"/>
              <w:bottom w:val="single" w:sz="4" w:space="0" w:color="auto"/>
              <w:right w:val="single" w:sz="4" w:space="0" w:color="auto"/>
            </w:tcBorders>
            <w:shd w:val="clear" w:color="auto" w:fill="auto"/>
            <w:noWrap/>
            <w:vAlign w:val="center"/>
            <w:hideMark/>
          </w:tcPr>
          <w:p w14:paraId="4B33194C"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r w:rsidR="008F2D7E" w:rsidRPr="008F2D7E" w14:paraId="1F336F06" w14:textId="77777777" w:rsidTr="008F2D7E">
        <w:trPr>
          <w:trHeight w:val="180"/>
        </w:trPr>
        <w:tc>
          <w:tcPr>
            <w:tcW w:w="6118" w:type="dxa"/>
            <w:tcBorders>
              <w:top w:val="nil"/>
              <w:left w:val="nil"/>
              <w:bottom w:val="nil"/>
              <w:right w:val="nil"/>
            </w:tcBorders>
            <w:shd w:val="clear" w:color="auto" w:fill="auto"/>
            <w:noWrap/>
            <w:vAlign w:val="bottom"/>
            <w:hideMark/>
          </w:tcPr>
          <w:p w14:paraId="7AAFD35D" w14:textId="77777777" w:rsidR="008F2D7E" w:rsidRPr="0010505E" w:rsidRDefault="008F2D7E" w:rsidP="008F2D7E">
            <w:pPr>
              <w:spacing w:after="0" w:line="240" w:lineRule="auto"/>
              <w:rPr>
                <w:rFonts w:ascii="Arial" w:eastAsia="Times New Roman" w:hAnsi="Arial" w:cs="Arial"/>
                <w:color w:val="000000"/>
                <w:lang w:eastAsia="en-GB"/>
              </w:rPr>
            </w:pPr>
            <w:r w:rsidRPr="0010505E">
              <w:rPr>
                <w:rFonts w:ascii="Arial" w:eastAsia="Times New Roman" w:hAnsi="Arial" w:cs="Arial"/>
                <w:color w:val="000000"/>
                <w:lang w:eastAsia="en-GB"/>
              </w:rPr>
              <w:t>Closing Bank Balance</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64C97AA"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£470</w:t>
            </w:r>
          </w:p>
        </w:tc>
        <w:tc>
          <w:tcPr>
            <w:tcW w:w="2358" w:type="dxa"/>
            <w:tcBorders>
              <w:top w:val="nil"/>
              <w:left w:val="nil"/>
              <w:bottom w:val="single" w:sz="4" w:space="0" w:color="auto"/>
              <w:right w:val="single" w:sz="4" w:space="0" w:color="auto"/>
            </w:tcBorders>
            <w:shd w:val="clear" w:color="auto" w:fill="auto"/>
            <w:noWrap/>
            <w:vAlign w:val="center"/>
            <w:hideMark/>
          </w:tcPr>
          <w:p w14:paraId="03632F80"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£945</w:t>
            </w:r>
          </w:p>
        </w:tc>
        <w:tc>
          <w:tcPr>
            <w:tcW w:w="2358" w:type="dxa"/>
            <w:tcBorders>
              <w:top w:val="nil"/>
              <w:left w:val="nil"/>
              <w:bottom w:val="single" w:sz="4" w:space="0" w:color="auto"/>
              <w:right w:val="single" w:sz="4" w:space="0" w:color="auto"/>
            </w:tcBorders>
            <w:shd w:val="clear" w:color="auto" w:fill="auto"/>
            <w:noWrap/>
            <w:vAlign w:val="center"/>
            <w:hideMark/>
          </w:tcPr>
          <w:p w14:paraId="0F21F3B5" w14:textId="77777777" w:rsidR="008F2D7E" w:rsidRPr="0010505E" w:rsidRDefault="008F2D7E" w:rsidP="008F2D7E">
            <w:pPr>
              <w:spacing w:after="0" w:line="240" w:lineRule="auto"/>
              <w:jc w:val="center"/>
              <w:rPr>
                <w:rFonts w:ascii="Arial" w:eastAsia="Times New Roman" w:hAnsi="Arial" w:cs="Arial"/>
                <w:color w:val="000000"/>
                <w:lang w:eastAsia="en-GB"/>
              </w:rPr>
            </w:pPr>
            <w:r w:rsidRPr="0010505E">
              <w:rPr>
                <w:rFonts w:ascii="Arial" w:eastAsia="Times New Roman" w:hAnsi="Arial" w:cs="Arial"/>
                <w:color w:val="000000"/>
                <w:lang w:eastAsia="en-GB"/>
              </w:rPr>
              <w:t>£1,415</w:t>
            </w:r>
          </w:p>
        </w:tc>
        <w:tc>
          <w:tcPr>
            <w:tcW w:w="2718" w:type="dxa"/>
            <w:tcBorders>
              <w:top w:val="nil"/>
              <w:left w:val="nil"/>
              <w:bottom w:val="single" w:sz="4" w:space="0" w:color="auto"/>
              <w:right w:val="single" w:sz="4" w:space="0" w:color="auto"/>
            </w:tcBorders>
            <w:shd w:val="clear" w:color="auto" w:fill="auto"/>
            <w:noWrap/>
            <w:vAlign w:val="center"/>
            <w:hideMark/>
          </w:tcPr>
          <w:p w14:paraId="248F0EB1" w14:textId="77777777" w:rsidR="008F2D7E" w:rsidRPr="0010505E" w:rsidRDefault="008F2D7E" w:rsidP="008F2D7E">
            <w:pPr>
              <w:spacing w:after="0" w:line="240" w:lineRule="auto"/>
              <w:jc w:val="center"/>
              <w:rPr>
                <w:rFonts w:ascii="Arial" w:eastAsia="Times New Roman" w:hAnsi="Arial" w:cs="Arial"/>
                <w:b/>
                <w:bCs/>
                <w:color w:val="000000"/>
                <w:lang w:eastAsia="en-GB"/>
              </w:rPr>
            </w:pPr>
            <w:r w:rsidRPr="0010505E">
              <w:rPr>
                <w:rFonts w:ascii="Arial" w:eastAsia="Times New Roman" w:hAnsi="Arial" w:cs="Arial"/>
                <w:b/>
                <w:bCs/>
                <w:color w:val="000000"/>
                <w:lang w:eastAsia="en-GB"/>
              </w:rPr>
              <w:t> </w:t>
            </w:r>
          </w:p>
        </w:tc>
      </w:tr>
    </w:tbl>
    <w:p w14:paraId="261368BF" w14:textId="2395EF99" w:rsidR="00412182" w:rsidRDefault="00412182" w:rsidP="0010505E">
      <w:pPr>
        <w:rPr>
          <w:rFonts w:ascii="Arial" w:hAnsi="Arial" w:cs="Arial"/>
          <w:b/>
          <w:bCs/>
        </w:rPr>
      </w:pPr>
    </w:p>
    <w:p w14:paraId="1519A23C" w14:textId="38573EAA" w:rsidR="0014472E" w:rsidRDefault="0014472E" w:rsidP="007415D0">
      <w:pPr>
        <w:spacing w:after="0" w:line="240" w:lineRule="auto"/>
        <w:contextualSpacing/>
        <w:jc w:val="both"/>
        <w:rPr>
          <w:rFonts w:ascii="Arial" w:hAnsi="Arial" w:cs="Arial"/>
          <w:b/>
          <w:bCs/>
        </w:rPr>
      </w:pPr>
    </w:p>
    <w:p w14:paraId="060BD062" w14:textId="77777777" w:rsidR="00DC36C6" w:rsidRDefault="00DC36C6" w:rsidP="007415D0">
      <w:pPr>
        <w:spacing w:after="0" w:line="240" w:lineRule="auto"/>
        <w:contextualSpacing/>
        <w:jc w:val="both"/>
      </w:pPr>
    </w:p>
    <w:p w14:paraId="03288AE1" w14:textId="77777777" w:rsidR="00541041" w:rsidRDefault="00541041" w:rsidP="007415D0">
      <w:pPr>
        <w:spacing w:after="0" w:line="240" w:lineRule="auto"/>
        <w:contextualSpacing/>
        <w:jc w:val="both"/>
      </w:pPr>
    </w:p>
    <w:p w14:paraId="30FCA70D" w14:textId="38A8B565" w:rsidR="0067305C" w:rsidRPr="00541041" w:rsidRDefault="00311E1C" w:rsidP="00BC73B7">
      <w:pPr>
        <w:spacing w:after="0" w:line="240" w:lineRule="auto"/>
        <w:contextualSpacing/>
        <w:jc w:val="center"/>
        <w:rPr>
          <w:rFonts w:ascii="Arial" w:hAnsi="Arial" w:cs="Arial"/>
          <w:b/>
          <w:bCs/>
        </w:rPr>
      </w:pPr>
      <w:r w:rsidRPr="00541041">
        <w:rPr>
          <w:rFonts w:ascii="Arial" w:hAnsi="Arial" w:cs="Arial"/>
          <w:b/>
          <w:bCs/>
        </w:rPr>
        <w:lastRenderedPageBreak/>
        <w:t>8. Reference</w:t>
      </w:r>
      <w:r w:rsidR="0014472E" w:rsidRPr="00541041">
        <w:rPr>
          <w:rFonts w:ascii="Arial" w:hAnsi="Arial" w:cs="Arial"/>
          <w:b/>
          <w:bCs/>
        </w:rPr>
        <w:t>s</w:t>
      </w:r>
    </w:p>
    <w:p w14:paraId="06A82637" w14:textId="7BCED029" w:rsidR="0014472E" w:rsidRDefault="0014472E" w:rsidP="00BC73B7">
      <w:pPr>
        <w:spacing w:after="0" w:line="240" w:lineRule="auto"/>
        <w:contextualSpacing/>
        <w:jc w:val="center"/>
      </w:pPr>
    </w:p>
    <w:p w14:paraId="4814C056" w14:textId="5F237E6E" w:rsidR="0014472E" w:rsidRDefault="0014472E" w:rsidP="00BC73B7">
      <w:pPr>
        <w:spacing w:after="0" w:line="240" w:lineRule="auto"/>
        <w:contextualSpacing/>
        <w:jc w:val="center"/>
      </w:pPr>
    </w:p>
    <w:p w14:paraId="6FB61DF8" w14:textId="77777777" w:rsidR="0014472E" w:rsidRDefault="0014472E" w:rsidP="00BC73B7">
      <w:pPr>
        <w:spacing w:after="0" w:line="240" w:lineRule="auto"/>
        <w:contextualSpacing/>
        <w:jc w:val="center"/>
      </w:pPr>
    </w:p>
    <w:p w14:paraId="38522289" w14:textId="77777777" w:rsidR="0067305C" w:rsidRPr="00E94052" w:rsidRDefault="0067305C" w:rsidP="007415D0">
      <w:pPr>
        <w:spacing w:after="0" w:line="240" w:lineRule="auto"/>
        <w:contextualSpacing/>
        <w:jc w:val="both"/>
        <w:rPr>
          <w:rFonts w:ascii="Arial" w:hAnsi="Arial" w:cs="Arial"/>
          <w:sz w:val="24"/>
          <w:szCs w:val="24"/>
        </w:rPr>
      </w:pPr>
    </w:p>
    <w:p w14:paraId="7EB64A0A" w14:textId="67A176A9" w:rsidR="007415D0" w:rsidRPr="00E94052" w:rsidRDefault="007415D0" w:rsidP="007415D0">
      <w:pPr>
        <w:spacing w:after="0" w:line="240" w:lineRule="auto"/>
        <w:contextualSpacing/>
        <w:jc w:val="both"/>
        <w:rPr>
          <w:rFonts w:ascii="Arial" w:eastAsia="Times New Roman" w:hAnsi="Arial" w:cs="Arial"/>
          <w:sz w:val="24"/>
          <w:szCs w:val="24"/>
          <w:lang w:eastAsia="en-GB"/>
        </w:rPr>
      </w:pPr>
      <w:r w:rsidRPr="00E94052">
        <w:rPr>
          <w:rFonts w:ascii="Arial" w:eastAsiaTheme="minorEastAsia" w:hAnsi="Arial" w:cs="Arial"/>
          <w:color w:val="000000" w:themeColor="text1"/>
          <w:kern w:val="24"/>
          <w:sz w:val="24"/>
          <w:szCs w:val="24"/>
          <w:lang w:eastAsia="en-GB"/>
        </w:rPr>
        <w:t xml:space="preserve">(Global Tracksuit Market Size, Share, Growth &amp; Forecast 2027 | </w:t>
      </w:r>
      <w:proofErr w:type="spellStart"/>
      <w:r w:rsidRPr="00E94052">
        <w:rPr>
          <w:rFonts w:ascii="Arial" w:eastAsiaTheme="minorEastAsia" w:hAnsi="Arial" w:cs="Arial"/>
          <w:color w:val="000000" w:themeColor="text1"/>
          <w:kern w:val="24"/>
          <w:sz w:val="24"/>
          <w:szCs w:val="24"/>
          <w:lang w:eastAsia="en-GB"/>
        </w:rPr>
        <w:t>BlueWeave</w:t>
      </w:r>
      <w:proofErr w:type="spellEnd"/>
      <w:r w:rsidRPr="00E94052">
        <w:rPr>
          <w:rFonts w:ascii="Arial" w:eastAsiaTheme="minorEastAsia" w:hAnsi="Arial" w:cs="Arial"/>
          <w:color w:val="000000" w:themeColor="text1"/>
          <w:kern w:val="24"/>
          <w:sz w:val="24"/>
          <w:szCs w:val="24"/>
          <w:lang w:eastAsia="en-GB"/>
        </w:rPr>
        <w:t>, 2022)</w:t>
      </w:r>
    </w:p>
    <w:p w14:paraId="288B3A0E" w14:textId="25D94EFB" w:rsidR="00311E1C" w:rsidRPr="00E94052" w:rsidRDefault="00311E1C" w:rsidP="00311E1C">
      <w:pPr>
        <w:rPr>
          <w:rFonts w:ascii="Arial" w:hAnsi="Arial" w:cs="Arial"/>
          <w:sz w:val="24"/>
          <w:szCs w:val="24"/>
        </w:rPr>
      </w:pPr>
    </w:p>
    <w:p w14:paraId="150482D5" w14:textId="44A7A6D2" w:rsidR="00BC73B7" w:rsidRPr="00E94052" w:rsidRDefault="00BC73B7" w:rsidP="00BC73B7">
      <w:pPr>
        <w:spacing w:after="200" w:line="240" w:lineRule="auto"/>
        <w:rPr>
          <w:rFonts w:ascii="Arial" w:eastAsiaTheme="minorEastAsia" w:hAnsi="Arial" w:cs="Arial"/>
          <w:color w:val="000000" w:themeColor="text1"/>
          <w:kern w:val="24"/>
          <w:sz w:val="24"/>
          <w:szCs w:val="24"/>
          <w:lang w:val="en-US" w:eastAsia="en-GB"/>
        </w:rPr>
      </w:pPr>
      <w:r w:rsidRPr="00E94052">
        <w:rPr>
          <w:rFonts w:ascii="Arial" w:eastAsiaTheme="minorEastAsia" w:hAnsi="Arial" w:cs="Arial"/>
          <w:color w:val="000000" w:themeColor="text1"/>
          <w:kern w:val="24"/>
          <w:sz w:val="24"/>
          <w:szCs w:val="24"/>
          <w:lang w:val="en-US" w:eastAsia="en-GB"/>
        </w:rPr>
        <w:t>(</w:t>
      </w:r>
      <w:hyperlink r:id="rId20" w:history="1">
        <w:r w:rsidRPr="00E94052">
          <w:rPr>
            <w:rStyle w:val="Hyperlink"/>
            <w:rFonts w:ascii="Arial" w:eastAsiaTheme="minorEastAsia" w:hAnsi="Arial" w:cs="Arial"/>
            <w:kern w:val="24"/>
            <w:sz w:val="24"/>
            <w:szCs w:val="24"/>
            <w:lang w:val="en-US" w:eastAsia="en-GB"/>
          </w:rPr>
          <w:t>https://www.blueweaveconsulting.com/report/global-tracksuit-market</w:t>
        </w:r>
      </w:hyperlink>
      <w:r w:rsidRPr="00E94052">
        <w:rPr>
          <w:rFonts w:ascii="Arial" w:eastAsiaTheme="minorEastAsia" w:hAnsi="Arial" w:cs="Arial"/>
          <w:color w:val="000000" w:themeColor="text1"/>
          <w:kern w:val="24"/>
          <w:sz w:val="24"/>
          <w:szCs w:val="24"/>
          <w:lang w:val="en-US" w:eastAsia="en-GB"/>
        </w:rPr>
        <w:t>)</w:t>
      </w:r>
    </w:p>
    <w:p w14:paraId="6EB79B55" w14:textId="14CEEBF1" w:rsidR="00BC73B7" w:rsidRPr="00E94052" w:rsidRDefault="00BC73B7" w:rsidP="00BC73B7">
      <w:pPr>
        <w:spacing w:after="200" w:line="240" w:lineRule="auto"/>
        <w:rPr>
          <w:rFonts w:ascii="Arial" w:eastAsiaTheme="minorEastAsia" w:hAnsi="Arial" w:cs="Arial"/>
          <w:color w:val="000000" w:themeColor="text1"/>
          <w:kern w:val="24"/>
          <w:sz w:val="24"/>
          <w:szCs w:val="24"/>
          <w:lang w:val="en-US" w:eastAsia="en-GB"/>
        </w:rPr>
      </w:pPr>
    </w:p>
    <w:p w14:paraId="2901D703" w14:textId="7F2B3E7B" w:rsidR="00BC73B7" w:rsidRPr="00E94052" w:rsidRDefault="00BC73B7" w:rsidP="00BC73B7">
      <w:pPr>
        <w:spacing w:after="0" w:line="240" w:lineRule="auto"/>
        <w:contextualSpacing/>
        <w:jc w:val="both"/>
        <w:rPr>
          <w:rFonts w:ascii="Arial" w:eastAsiaTheme="minorEastAsia" w:hAnsi="Arial" w:cs="Arial"/>
          <w:color w:val="000000" w:themeColor="text1"/>
          <w:kern w:val="24"/>
          <w:sz w:val="24"/>
          <w:szCs w:val="24"/>
          <w:lang w:eastAsia="en-GB"/>
        </w:rPr>
      </w:pPr>
      <w:r w:rsidRPr="00E94052">
        <w:rPr>
          <w:rFonts w:ascii="Arial" w:eastAsiaTheme="minorEastAsia" w:hAnsi="Arial" w:cs="Arial"/>
          <w:color w:val="000000" w:themeColor="text1"/>
          <w:kern w:val="24"/>
          <w:sz w:val="24"/>
          <w:szCs w:val="24"/>
          <w:lang w:eastAsia="en-GB"/>
        </w:rPr>
        <w:t xml:space="preserve">Global Tracksuit Market Size, Share, Growth &amp; Forecast 2027 | </w:t>
      </w:r>
      <w:proofErr w:type="spellStart"/>
      <w:r w:rsidRPr="00E94052">
        <w:rPr>
          <w:rFonts w:ascii="Arial" w:eastAsiaTheme="minorEastAsia" w:hAnsi="Arial" w:cs="Arial"/>
          <w:color w:val="000000" w:themeColor="text1"/>
          <w:kern w:val="24"/>
          <w:sz w:val="24"/>
          <w:szCs w:val="24"/>
          <w:lang w:eastAsia="en-GB"/>
        </w:rPr>
        <w:t>BlueWeave</w:t>
      </w:r>
      <w:proofErr w:type="spellEnd"/>
      <w:r w:rsidRPr="00E94052">
        <w:rPr>
          <w:rFonts w:ascii="Arial" w:eastAsiaTheme="minorEastAsia" w:hAnsi="Arial" w:cs="Arial"/>
          <w:color w:val="000000" w:themeColor="text1"/>
          <w:kern w:val="24"/>
          <w:sz w:val="24"/>
          <w:szCs w:val="24"/>
          <w:lang w:eastAsia="en-GB"/>
        </w:rPr>
        <w:t>, 2022</w:t>
      </w:r>
    </w:p>
    <w:p w14:paraId="3908FFC0" w14:textId="29484763" w:rsidR="00E94052" w:rsidRPr="00E94052" w:rsidRDefault="00E94052" w:rsidP="00BC73B7">
      <w:pPr>
        <w:spacing w:after="0" w:line="240" w:lineRule="auto"/>
        <w:contextualSpacing/>
        <w:jc w:val="both"/>
        <w:rPr>
          <w:rFonts w:ascii="Arial" w:eastAsiaTheme="minorEastAsia" w:hAnsi="Arial" w:cs="Arial"/>
          <w:color w:val="000000" w:themeColor="text1"/>
          <w:kern w:val="24"/>
          <w:sz w:val="24"/>
          <w:szCs w:val="24"/>
          <w:lang w:eastAsia="en-GB"/>
        </w:rPr>
      </w:pPr>
    </w:p>
    <w:p w14:paraId="2B7FE2FA" w14:textId="77777777" w:rsidR="00E94052" w:rsidRPr="00E94052" w:rsidRDefault="00DB06BE" w:rsidP="00E94052">
      <w:pPr>
        <w:rPr>
          <w:rFonts w:ascii="Arial" w:hAnsi="Arial" w:cs="Arial"/>
          <w:sz w:val="24"/>
          <w:szCs w:val="24"/>
        </w:rPr>
      </w:pPr>
      <w:hyperlink r:id="rId21" w:history="1">
        <w:r w:rsidR="00E94052" w:rsidRPr="00E94052">
          <w:rPr>
            <w:rFonts w:ascii="Arial" w:hAnsi="Arial" w:cs="Arial"/>
            <w:color w:val="0000FF"/>
            <w:sz w:val="24"/>
            <w:szCs w:val="24"/>
            <w:u w:val="single"/>
          </w:rPr>
          <w:t>Nike, Inc. - Wikipedia</w:t>
        </w:r>
      </w:hyperlink>
    </w:p>
    <w:p w14:paraId="54E76440" w14:textId="77777777" w:rsidR="00E94052" w:rsidRDefault="00E94052" w:rsidP="00BC73B7">
      <w:pPr>
        <w:spacing w:after="0" w:line="240" w:lineRule="auto"/>
        <w:contextualSpacing/>
        <w:jc w:val="both"/>
        <w:rPr>
          <w:rFonts w:ascii="Open Sans" w:eastAsiaTheme="minorEastAsia" w:hAnsi="Open Sans"/>
          <w:color w:val="000000" w:themeColor="text1"/>
          <w:kern w:val="24"/>
          <w:sz w:val="24"/>
          <w:szCs w:val="24"/>
          <w:lang w:eastAsia="en-GB"/>
        </w:rPr>
      </w:pPr>
    </w:p>
    <w:p w14:paraId="613E2AEE" w14:textId="77777777" w:rsidR="00BC73B7" w:rsidRDefault="00BC73B7" w:rsidP="00BC73B7">
      <w:pPr>
        <w:spacing w:after="200" w:line="240" w:lineRule="auto"/>
        <w:rPr>
          <w:rFonts w:ascii="Arial" w:eastAsiaTheme="minorEastAsia" w:hAnsi="Arial" w:cs="Arial"/>
          <w:color w:val="000000" w:themeColor="text1"/>
          <w:kern w:val="24"/>
          <w:lang w:val="en-US" w:eastAsia="en-GB"/>
        </w:rPr>
      </w:pPr>
    </w:p>
    <w:p w14:paraId="1493B375" w14:textId="6D4C905D" w:rsidR="0067305C" w:rsidRDefault="0067305C" w:rsidP="00311E1C"/>
    <w:p w14:paraId="2D4B3EA4" w14:textId="77777777" w:rsidR="00BC73B7" w:rsidRDefault="00BC73B7" w:rsidP="00311E1C"/>
    <w:sectPr w:rsidR="00BC73B7" w:rsidSect="00ED5B3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3C935" w14:textId="77777777" w:rsidR="00DB06BE" w:rsidRDefault="00DB06BE" w:rsidP="001F64AF">
      <w:pPr>
        <w:spacing w:after="0" w:line="240" w:lineRule="auto"/>
      </w:pPr>
      <w:r>
        <w:separator/>
      </w:r>
    </w:p>
  </w:endnote>
  <w:endnote w:type="continuationSeparator" w:id="0">
    <w:p w14:paraId="7D56C3C2" w14:textId="77777777" w:rsidR="00DB06BE" w:rsidRDefault="00DB06BE" w:rsidP="001F6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1209F" w14:textId="77777777" w:rsidR="00DB06BE" w:rsidRDefault="00DB06BE" w:rsidP="001F64AF">
      <w:pPr>
        <w:spacing w:after="0" w:line="240" w:lineRule="auto"/>
      </w:pPr>
      <w:r>
        <w:separator/>
      </w:r>
    </w:p>
  </w:footnote>
  <w:footnote w:type="continuationSeparator" w:id="0">
    <w:p w14:paraId="5A7A4FAC" w14:textId="77777777" w:rsidR="00DB06BE" w:rsidRDefault="00DB06BE" w:rsidP="001F64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871BF"/>
    <w:multiLevelType w:val="hybridMultilevel"/>
    <w:tmpl w:val="E2544C10"/>
    <w:lvl w:ilvl="0" w:tplc="97BC8316">
      <w:start w:val="1"/>
      <w:numFmt w:val="bullet"/>
      <w:lvlText w:val="•"/>
      <w:lvlJc w:val="left"/>
      <w:pPr>
        <w:tabs>
          <w:tab w:val="num" w:pos="720"/>
        </w:tabs>
        <w:ind w:left="720" w:hanging="360"/>
      </w:pPr>
      <w:rPr>
        <w:rFonts w:ascii="Arial" w:hAnsi="Arial" w:hint="default"/>
      </w:rPr>
    </w:lvl>
    <w:lvl w:ilvl="1" w:tplc="4FC25242" w:tentative="1">
      <w:start w:val="1"/>
      <w:numFmt w:val="bullet"/>
      <w:lvlText w:val="•"/>
      <w:lvlJc w:val="left"/>
      <w:pPr>
        <w:tabs>
          <w:tab w:val="num" w:pos="1440"/>
        </w:tabs>
        <w:ind w:left="1440" w:hanging="360"/>
      </w:pPr>
      <w:rPr>
        <w:rFonts w:ascii="Arial" w:hAnsi="Arial" w:hint="default"/>
      </w:rPr>
    </w:lvl>
    <w:lvl w:ilvl="2" w:tplc="13ECC70C" w:tentative="1">
      <w:start w:val="1"/>
      <w:numFmt w:val="bullet"/>
      <w:lvlText w:val="•"/>
      <w:lvlJc w:val="left"/>
      <w:pPr>
        <w:tabs>
          <w:tab w:val="num" w:pos="2160"/>
        </w:tabs>
        <w:ind w:left="2160" w:hanging="360"/>
      </w:pPr>
      <w:rPr>
        <w:rFonts w:ascii="Arial" w:hAnsi="Arial" w:hint="default"/>
      </w:rPr>
    </w:lvl>
    <w:lvl w:ilvl="3" w:tplc="B918625A" w:tentative="1">
      <w:start w:val="1"/>
      <w:numFmt w:val="bullet"/>
      <w:lvlText w:val="•"/>
      <w:lvlJc w:val="left"/>
      <w:pPr>
        <w:tabs>
          <w:tab w:val="num" w:pos="2880"/>
        </w:tabs>
        <w:ind w:left="2880" w:hanging="360"/>
      </w:pPr>
      <w:rPr>
        <w:rFonts w:ascii="Arial" w:hAnsi="Arial" w:hint="default"/>
      </w:rPr>
    </w:lvl>
    <w:lvl w:ilvl="4" w:tplc="82683E8A" w:tentative="1">
      <w:start w:val="1"/>
      <w:numFmt w:val="bullet"/>
      <w:lvlText w:val="•"/>
      <w:lvlJc w:val="left"/>
      <w:pPr>
        <w:tabs>
          <w:tab w:val="num" w:pos="3600"/>
        </w:tabs>
        <w:ind w:left="3600" w:hanging="360"/>
      </w:pPr>
      <w:rPr>
        <w:rFonts w:ascii="Arial" w:hAnsi="Arial" w:hint="default"/>
      </w:rPr>
    </w:lvl>
    <w:lvl w:ilvl="5" w:tplc="951271AC" w:tentative="1">
      <w:start w:val="1"/>
      <w:numFmt w:val="bullet"/>
      <w:lvlText w:val="•"/>
      <w:lvlJc w:val="left"/>
      <w:pPr>
        <w:tabs>
          <w:tab w:val="num" w:pos="4320"/>
        </w:tabs>
        <w:ind w:left="4320" w:hanging="360"/>
      </w:pPr>
      <w:rPr>
        <w:rFonts w:ascii="Arial" w:hAnsi="Arial" w:hint="default"/>
      </w:rPr>
    </w:lvl>
    <w:lvl w:ilvl="6" w:tplc="743CB6A4" w:tentative="1">
      <w:start w:val="1"/>
      <w:numFmt w:val="bullet"/>
      <w:lvlText w:val="•"/>
      <w:lvlJc w:val="left"/>
      <w:pPr>
        <w:tabs>
          <w:tab w:val="num" w:pos="5040"/>
        </w:tabs>
        <w:ind w:left="5040" w:hanging="360"/>
      </w:pPr>
      <w:rPr>
        <w:rFonts w:ascii="Arial" w:hAnsi="Arial" w:hint="default"/>
      </w:rPr>
    </w:lvl>
    <w:lvl w:ilvl="7" w:tplc="5492F2D4" w:tentative="1">
      <w:start w:val="1"/>
      <w:numFmt w:val="bullet"/>
      <w:lvlText w:val="•"/>
      <w:lvlJc w:val="left"/>
      <w:pPr>
        <w:tabs>
          <w:tab w:val="num" w:pos="5760"/>
        </w:tabs>
        <w:ind w:left="5760" w:hanging="360"/>
      </w:pPr>
      <w:rPr>
        <w:rFonts w:ascii="Arial" w:hAnsi="Arial" w:hint="default"/>
      </w:rPr>
    </w:lvl>
    <w:lvl w:ilvl="8" w:tplc="2F588B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DB7691"/>
    <w:multiLevelType w:val="hybridMultilevel"/>
    <w:tmpl w:val="973EB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167F59"/>
    <w:multiLevelType w:val="hybridMultilevel"/>
    <w:tmpl w:val="B6DA6242"/>
    <w:lvl w:ilvl="0" w:tplc="1A86ECC4">
      <w:start w:val="1"/>
      <w:numFmt w:val="bullet"/>
      <w:lvlText w:val="•"/>
      <w:lvlJc w:val="left"/>
      <w:pPr>
        <w:tabs>
          <w:tab w:val="num" w:pos="720"/>
        </w:tabs>
        <w:ind w:left="720" w:hanging="360"/>
      </w:pPr>
      <w:rPr>
        <w:rFonts w:ascii="Arial" w:hAnsi="Arial" w:hint="default"/>
      </w:rPr>
    </w:lvl>
    <w:lvl w:ilvl="1" w:tplc="D2520EBA" w:tentative="1">
      <w:start w:val="1"/>
      <w:numFmt w:val="bullet"/>
      <w:lvlText w:val="•"/>
      <w:lvlJc w:val="left"/>
      <w:pPr>
        <w:tabs>
          <w:tab w:val="num" w:pos="1440"/>
        </w:tabs>
        <w:ind w:left="1440" w:hanging="360"/>
      </w:pPr>
      <w:rPr>
        <w:rFonts w:ascii="Arial" w:hAnsi="Arial" w:hint="default"/>
      </w:rPr>
    </w:lvl>
    <w:lvl w:ilvl="2" w:tplc="6D143984" w:tentative="1">
      <w:start w:val="1"/>
      <w:numFmt w:val="bullet"/>
      <w:lvlText w:val="•"/>
      <w:lvlJc w:val="left"/>
      <w:pPr>
        <w:tabs>
          <w:tab w:val="num" w:pos="2160"/>
        </w:tabs>
        <w:ind w:left="2160" w:hanging="360"/>
      </w:pPr>
      <w:rPr>
        <w:rFonts w:ascii="Arial" w:hAnsi="Arial" w:hint="default"/>
      </w:rPr>
    </w:lvl>
    <w:lvl w:ilvl="3" w:tplc="F00449A4" w:tentative="1">
      <w:start w:val="1"/>
      <w:numFmt w:val="bullet"/>
      <w:lvlText w:val="•"/>
      <w:lvlJc w:val="left"/>
      <w:pPr>
        <w:tabs>
          <w:tab w:val="num" w:pos="2880"/>
        </w:tabs>
        <w:ind w:left="2880" w:hanging="360"/>
      </w:pPr>
      <w:rPr>
        <w:rFonts w:ascii="Arial" w:hAnsi="Arial" w:hint="default"/>
      </w:rPr>
    </w:lvl>
    <w:lvl w:ilvl="4" w:tplc="6BD0816C" w:tentative="1">
      <w:start w:val="1"/>
      <w:numFmt w:val="bullet"/>
      <w:lvlText w:val="•"/>
      <w:lvlJc w:val="left"/>
      <w:pPr>
        <w:tabs>
          <w:tab w:val="num" w:pos="3600"/>
        </w:tabs>
        <w:ind w:left="3600" w:hanging="360"/>
      </w:pPr>
      <w:rPr>
        <w:rFonts w:ascii="Arial" w:hAnsi="Arial" w:hint="default"/>
      </w:rPr>
    </w:lvl>
    <w:lvl w:ilvl="5" w:tplc="88E072AA" w:tentative="1">
      <w:start w:val="1"/>
      <w:numFmt w:val="bullet"/>
      <w:lvlText w:val="•"/>
      <w:lvlJc w:val="left"/>
      <w:pPr>
        <w:tabs>
          <w:tab w:val="num" w:pos="4320"/>
        </w:tabs>
        <w:ind w:left="4320" w:hanging="360"/>
      </w:pPr>
      <w:rPr>
        <w:rFonts w:ascii="Arial" w:hAnsi="Arial" w:hint="default"/>
      </w:rPr>
    </w:lvl>
    <w:lvl w:ilvl="6" w:tplc="5A46B0A2" w:tentative="1">
      <w:start w:val="1"/>
      <w:numFmt w:val="bullet"/>
      <w:lvlText w:val="•"/>
      <w:lvlJc w:val="left"/>
      <w:pPr>
        <w:tabs>
          <w:tab w:val="num" w:pos="5040"/>
        </w:tabs>
        <w:ind w:left="5040" w:hanging="360"/>
      </w:pPr>
      <w:rPr>
        <w:rFonts w:ascii="Arial" w:hAnsi="Arial" w:hint="default"/>
      </w:rPr>
    </w:lvl>
    <w:lvl w:ilvl="7" w:tplc="E7146CE4" w:tentative="1">
      <w:start w:val="1"/>
      <w:numFmt w:val="bullet"/>
      <w:lvlText w:val="•"/>
      <w:lvlJc w:val="left"/>
      <w:pPr>
        <w:tabs>
          <w:tab w:val="num" w:pos="5760"/>
        </w:tabs>
        <w:ind w:left="5760" w:hanging="360"/>
      </w:pPr>
      <w:rPr>
        <w:rFonts w:ascii="Arial" w:hAnsi="Arial" w:hint="default"/>
      </w:rPr>
    </w:lvl>
    <w:lvl w:ilvl="8" w:tplc="06FEBF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B3177A"/>
    <w:multiLevelType w:val="hybridMultilevel"/>
    <w:tmpl w:val="9B7460A2"/>
    <w:lvl w:ilvl="0" w:tplc="8C7A9624">
      <w:start w:val="1"/>
      <w:numFmt w:val="bullet"/>
      <w:lvlText w:val="•"/>
      <w:lvlJc w:val="left"/>
      <w:pPr>
        <w:tabs>
          <w:tab w:val="num" w:pos="720"/>
        </w:tabs>
        <w:ind w:left="720" w:hanging="360"/>
      </w:pPr>
      <w:rPr>
        <w:rFonts w:ascii="Arial" w:hAnsi="Arial" w:hint="default"/>
      </w:rPr>
    </w:lvl>
    <w:lvl w:ilvl="1" w:tplc="85B8732A" w:tentative="1">
      <w:start w:val="1"/>
      <w:numFmt w:val="bullet"/>
      <w:lvlText w:val="•"/>
      <w:lvlJc w:val="left"/>
      <w:pPr>
        <w:tabs>
          <w:tab w:val="num" w:pos="1440"/>
        </w:tabs>
        <w:ind w:left="1440" w:hanging="360"/>
      </w:pPr>
      <w:rPr>
        <w:rFonts w:ascii="Arial" w:hAnsi="Arial" w:hint="default"/>
      </w:rPr>
    </w:lvl>
    <w:lvl w:ilvl="2" w:tplc="6D04C270" w:tentative="1">
      <w:start w:val="1"/>
      <w:numFmt w:val="bullet"/>
      <w:lvlText w:val="•"/>
      <w:lvlJc w:val="left"/>
      <w:pPr>
        <w:tabs>
          <w:tab w:val="num" w:pos="2160"/>
        </w:tabs>
        <w:ind w:left="2160" w:hanging="360"/>
      </w:pPr>
      <w:rPr>
        <w:rFonts w:ascii="Arial" w:hAnsi="Arial" w:hint="default"/>
      </w:rPr>
    </w:lvl>
    <w:lvl w:ilvl="3" w:tplc="CCDA5530" w:tentative="1">
      <w:start w:val="1"/>
      <w:numFmt w:val="bullet"/>
      <w:lvlText w:val="•"/>
      <w:lvlJc w:val="left"/>
      <w:pPr>
        <w:tabs>
          <w:tab w:val="num" w:pos="2880"/>
        </w:tabs>
        <w:ind w:left="2880" w:hanging="360"/>
      </w:pPr>
      <w:rPr>
        <w:rFonts w:ascii="Arial" w:hAnsi="Arial" w:hint="default"/>
      </w:rPr>
    </w:lvl>
    <w:lvl w:ilvl="4" w:tplc="72D015A8" w:tentative="1">
      <w:start w:val="1"/>
      <w:numFmt w:val="bullet"/>
      <w:lvlText w:val="•"/>
      <w:lvlJc w:val="left"/>
      <w:pPr>
        <w:tabs>
          <w:tab w:val="num" w:pos="3600"/>
        </w:tabs>
        <w:ind w:left="3600" w:hanging="360"/>
      </w:pPr>
      <w:rPr>
        <w:rFonts w:ascii="Arial" w:hAnsi="Arial" w:hint="default"/>
      </w:rPr>
    </w:lvl>
    <w:lvl w:ilvl="5" w:tplc="4DFC1CD4" w:tentative="1">
      <w:start w:val="1"/>
      <w:numFmt w:val="bullet"/>
      <w:lvlText w:val="•"/>
      <w:lvlJc w:val="left"/>
      <w:pPr>
        <w:tabs>
          <w:tab w:val="num" w:pos="4320"/>
        </w:tabs>
        <w:ind w:left="4320" w:hanging="360"/>
      </w:pPr>
      <w:rPr>
        <w:rFonts w:ascii="Arial" w:hAnsi="Arial" w:hint="default"/>
      </w:rPr>
    </w:lvl>
    <w:lvl w:ilvl="6" w:tplc="70665A8C" w:tentative="1">
      <w:start w:val="1"/>
      <w:numFmt w:val="bullet"/>
      <w:lvlText w:val="•"/>
      <w:lvlJc w:val="left"/>
      <w:pPr>
        <w:tabs>
          <w:tab w:val="num" w:pos="5040"/>
        </w:tabs>
        <w:ind w:left="5040" w:hanging="360"/>
      </w:pPr>
      <w:rPr>
        <w:rFonts w:ascii="Arial" w:hAnsi="Arial" w:hint="default"/>
      </w:rPr>
    </w:lvl>
    <w:lvl w:ilvl="7" w:tplc="16CCDAD2" w:tentative="1">
      <w:start w:val="1"/>
      <w:numFmt w:val="bullet"/>
      <w:lvlText w:val="•"/>
      <w:lvlJc w:val="left"/>
      <w:pPr>
        <w:tabs>
          <w:tab w:val="num" w:pos="5760"/>
        </w:tabs>
        <w:ind w:left="5760" w:hanging="360"/>
      </w:pPr>
      <w:rPr>
        <w:rFonts w:ascii="Arial" w:hAnsi="Arial" w:hint="default"/>
      </w:rPr>
    </w:lvl>
    <w:lvl w:ilvl="8" w:tplc="6A1C3D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C35017"/>
    <w:multiLevelType w:val="hybridMultilevel"/>
    <w:tmpl w:val="9A484E44"/>
    <w:lvl w:ilvl="0" w:tplc="09EE2BC8">
      <w:start w:val="1"/>
      <w:numFmt w:val="bullet"/>
      <w:lvlText w:val="•"/>
      <w:lvlJc w:val="left"/>
      <w:pPr>
        <w:tabs>
          <w:tab w:val="num" w:pos="720"/>
        </w:tabs>
        <w:ind w:left="720" w:hanging="360"/>
      </w:pPr>
      <w:rPr>
        <w:rFonts w:ascii="Arial" w:hAnsi="Arial" w:hint="default"/>
      </w:rPr>
    </w:lvl>
    <w:lvl w:ilvl="1" w:tplc="E678190A" w:tentative="1">
      <w:start w:val="1"/>
      <w:numFmt w:val="bullet"/>
      <w:lvlText w:val="•"/>
      <w:lvlJc w:val="left"/>
      <w:pPr>
        <w:tabs>
          <w:tab w:val="num" w:pos="1440"/>
        </w:tabs>
        <w:ind w:left="1440" w:hanging="360"/>
      </w:pPr>
      <w:rPr>
        <w:rFonts w:ascii="Arial" w:hAnsi="Arial" w:hint="default"/>
      </w:rPr>
    </w:lvl>
    <w:lvl w:ilvl="2" w:tplc="1026D064" w:tentative="1">
      <w:start w:val="1"/>
      <w:numFmt w:val="bullet"/>
      <w:lvlText w:val="•"/>
      <w:lvlJc w:val="left"/>
      <w:pPr>
        <w:tabs>
          <w:tab w:val="num" w:pos="2160"/>
        </w:tabs>
        <w:ind w:left="2160" w:hanging="360"/>
      </w:pPr>
      <w:rPr>
        <w:rFonts w:ascii="Arial" w:hAnsi="Arial" w:hint="default"/>
      </w:rPr>
    </w:lvl>
    <w:lvl w:ilvl="3" w:tplc="03263968" w:tentative="1">
      <w:start w:val="1"/>
      <w:numFmt w:val="bullet"/>
      <w:lvlText w:val="•"/>
      <w:lvlJc w:val="left"/>
      <w:pPr>
        <w:tabs>
          <w:tab w:val="num" w:pos="2880"/>
        </w:tabs>
        <w:ind w:left="2880" w:hanging="360"/>
      </w:pPr>
      <w:rPr>
        <w:rFonts w:ascii="Arial" w:hAnsi="Arial" w:hint="default"/>
      </w:rPr>
    </w:lvl>
    <w:lvl w:ilvl="4" w:tplc="D93A08B4" w:tentative="1">
      <w:start w:val="1"/>
      <w:numFmt w:val="bullet"/>
      <w:lvlText w:val="•"/>
      <w:lvlJc w:val="left"/>
      <w:pPr>
        <w:tabs>
          <w:tab w:val="num" w:pos="3600"/>
        </w:tabs>
        <w:ind w:left="3600" w:hanging="360"/>
      </w:pPr>
      <w:rPr>
        <w:rFonts w:ascii="Arial" w:hAnsi="Arial" w:hint="default"/>
      </w:rPr>
    </w:lvl>
    <w:lvl w:ilvl="5" w:tplc="218E8BDE" w:tentative="1">
      <w:start w:val="1"/>
      <w:numFmt w:val="bullet"/>
      <w:lvlText w:val="•"/>
      <w:lvlJc w:val="left"/>
      <w:pPr>
        <w:tabs>
          <w:tab w:val="num" w:pos="4320"/>
        </w:tabs>
        <w:ind w:left="4320" w:hanging="360"/>
      </w:pPr>
      <w:rPr>
        <w:rFonts w:ascii="Arial" w:hAnsi="Arial" w:hint="default"/>
      </w:rPr>
    </w:lvl>
    <w:lvl w:ilvl="6" w:tplc="518A8E8C" w:tentative="1">
      <w:start w:val="1"/>
      <w:numFmt w:val="bullet"/>
      <w:lvlText w:val="•"/>
      <w:lvlJc w:val="left"/>
      <w:pPr>
        <w:tabs>
          <w:tab w:val="num" w:pos="5040"/>
        </w:tabs>
        <w:ind w:left="5040" w:hanging="360"/>
      </w:pPr>
      <w:rPr>
        <w:rFonts w:ascii="Arial" w:hAnsi="Arial" w:hint="default"/>
      </w:rPr>
    </w:lvl>
    <w:lvl w:ilvl="7" w:tplc="11B2451C" w:tentative="1">
      <w:start w:val="1"/>
      <w:numFmt w:val="bullet"/>
      <w:lvlText w:val="•"/>
      <w:lvlJc w:val="left"/>
      <w:pPr>
        <w:tabs>
          <w:tab w:val="num" w:pos="5760"/>
        </w:tabs>
        <w:ind w:left="5760" w:hanging="360"/>
      </w:pPr>
      <w:rPr>
        <w:rFonts w:ascii="Arial" w:hAnsi="Arial" w:hint="default"/>
      </w:rPr>
    </w:lvl>
    <w:lvl w:ilvl="8" w:tplc="C92E60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5C5497"/>
    <w:multiLevelType w:val="hybridMultilevel"/>
    <w:tmpl w:val="5854F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FA21A4"/>
    <w:multiLevelType w:val="multilevel"/>
    <w:tmpl w:val="8CCA97A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75FE62B9"/>
    <w:multiLevelType w:val="hybridMultilevel"/>
    <w:tmpl w:val="2EE42DE4"/>
    <w:lvl w:ilvl="0" w:tplc="DC949D34">
      <w:start w:val="1"/>
      <w:numFmt w:val="bullet"/>
      <w:lvlText w:val="•"/>
      <w:lvlJc w:val="left"/>
      <w:pPr>
        <w:tabs>
          <w:tab w:val="num" w:pos="720"/>
        </w:tabs>
        <w:ind w:left="720" w:hanging="360"/>
      </w:pPr>
      <w:rPr>
        <w:rFonts w:ascii="Arial" w:hAnsi="Arial" w:hint="default"/>
      </w:rPr>
    </w:lvl>
    <w:lvl w:ilvl="1" w:tplc="5D249CF8" w:tentative="1">
      <w:start w:val="1"/>
      <w:numFmt w:val="bullet"/>
      <w:lvlText w:val="•"/>
      <w:lvlJc w:val="left"/>
      <w:pPr>
        <w:tabs>
          <w:tab w:val="num" w:pos="1440"/>
        </w:tabs>
        <w:ind w:left="1440" w:hanging="360"/>
      </w:pPr>
      <w:rPr>
        <w:rFonts w:ascii="Arial" w:hAnsi="Arial" w:hint="default"/>
      </w:rPr>
    </w:lvl>
    <w:lvl w:ilvl="2" w:tplc="5E10F2B8" w:tentative="1">
      <w:start w:val="1"/>
      <w:numFmt w:val="bullet"/>
      <w:lvlText w:val="•"/>
      <w:lvlJc w:val="left"/>
      <w:pPr>
        <w:tabs>
          <w:tab w:val="num" w:pos="2160"/>
        </w:tabs>
        <w:ind w:left="2160" w:hanging="360"/>
      </w:pPr>
      <w:rPr>
        <w:rFonts w:ascii="Arial" w:hAnsi="Arial" w:hint="default"/>
      </w:rPr>
    </w:lvl>
    <w:lvl w:ilvl="3" w:tplc="0444F6DC" w:tentative="1">
      <w:start w:val="1"/>
      <w:numFmt w:val="bullet"/>
      <w:lvlText w:val="•"/>
      <w:lvlJc w:val="left"/>
      <w:pPr>
        <w:tabs>
          <w:tab w:val="num" w:pos="2880"/>
        </w:tabs>
        <w:ind w:left="2880" w:hanging="360"/>
      </w:pPr>
      <w:rPr>
        <w:rFonts w:ascii="Arial" w:hAnsi="Arial" w:hint="default"/>
      </w:rPr>
    </w:lvl>
    <w:lvl w:ilvl="4" w:tplc="E028EE76" w:tentative="1">
      <w:start w:val="1"/>
      <w:numFmt w:val="bullet"/>
      <w:lvlText w:val="•"/>
      <w:lvlJc w:val="left"/>
      <w:pPr>
        <w:tabs>
          <w:tab w:val="num" w:pos="3600"/>
        </w:tabs>
        <w:ind w:left="3600" w:hanging="360"/>
      </w:pPr>
      <w:rPr>
        <w:rFonts w:ascii="Arial" w:hAnsi="Arial" w:hint="default"/>
      </w:rPr>
    </w:lvl>
    <w:lvl w:ilvl="5" w:tplc="D2EC37A2" w:tentative="1">
      <w:start w:val="1"/>
      <w:numFmt w:val="bullet"/>
      <w:lvlText w:val="•"/>
      <w:lvlJc w:val="left"/>
      <w:pPr>
        <w:tabs>
          <w:tab w:val="num" w:pos="4320"/>
        </w:tabs>
        <w:ind w:left="4320" w:hanging="360"/>
      </w:pPr>
      <w:rPr>
        <w:rFonts w:ascii="Arial" w:hAnsi="Arial" w:hint="default"/>
      </w:rPr>
    </w:lvl>
    <w:lvl w:ilvl="6" w:tplc="BDD64CF2" w:tentative="1">
      <w:start w:val="1"/>
      <w:numFmt w:val="bullet"/>
      <w:lvlText w:val="•"/>
      <w:lvlJc w:val="left"/>
      <w:pPr>
        <w:tabs>
          <w:tab w:val="num" w:pos="5040"/>
        </w:tabs>
        <w:ind w:left="5040" w:hanging="360"/>
      </w:pPr>
      <w:rPr>
        <w:rFonts w:ascii="Arial" w:hAnsi="Arial" w:hint="default"/>
      </w:rPr>
    </w:lvl>
    <w:lvl w:ilvl="7" w:tplc="5A20F2C6" w:tentative="1">
      <w:start w:val="1"/>
      <w:numFmt w:val="bullet"/>
      <w:lvlText w:val="•"/>
      <w:lvlJc w:val="left"/>
      <w:pPr>
        <w:tabs>
          <w:tab w:val="num" w:pos="5760"/>
        </w:tabs>
        <w:ind w:left="5760" w:hanging="360"/>
      </w:pPr>
      <w:rPr>
        <w:rFonts w:ascii="Arial" w:hAnsi="Arial" w:hint="default"/>
      </w:rPr>
    </w:lvl>
    <w:lvl w:ilvl="8" w:tplc="1FD699D4" w:tentative="1">
      <w:start w:val="1"/>
      <w:numFmt w:val="bullet"/>
      <w:lvlText w:val="•"/>
      <w:lvlJc w:val="left"/>
      <w:pPr>
        <w:tabs>
          <w:tab w:val="num" w:pos="6480"/>
        </w:tabs>
        <w:ind w:left="6480" w:hanging="360"/>
      </w:pPr>
      <w:rPr>
        <w:rFonts w:ascii="Arial" w:hAnsi="Arial" w:hint="default"/>
      </w:rPr>
    </w:lvl>
  </w:abstractNum>
  <w:num w:numId="1" w16cid:durableId="2083136261">
    <w:abstractNumId w:val="1"/>
  </w:num>
  <w:num w:numId="2" w16cid:durableId="685985964">
    <w:abstractNumId w:val="5"/>
  </w:num>
  <w:num w:numId="3" w16cid:durableId="1716734138">
    <w:abstractNumId w:val="3"/>
  </w:num>
  <w:num w:numId="4" w16cid:durableId="1526553353">
    <w:abstractNumId w:val="4"/>
  </w:num>
  <w:num w:numId="5" w16cid:durableId="770664383">
    <w:abstractNumId w:val="0"/>
  </w:num>
  <w:num w:numId="6" w16cid:durableId="1757901280">
    <w:abstractNumId w:val="7"/>
  </w:num>
  <w:num w:numId="7" w16cid:durableId="566065699">
    <w:abstractNumId w:val="2"/>
  </w:num>
  <w:num w:numId="8" w16cid:durableId="20383900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E1C"/>
    <w:rsid w:val="000018D8"/>
    <w:rsid w:val="00034468"/>
    <w:rsid w:val="00092D68"/>
    <w:rsid w:val="000B5666"/>
    <w:rsid w:val="000C6C92"/>
    <w:rsid w:val="0010505E"/>
    <w:rsid w:val="0014472E"/>
    <w:rsid w:val="00177EF5"/>
    <w:rsid w:val="001943B8"/>
    <w:rsid w:val="001F64AF"/>
    <w:rsid w:val="002D2E34"/>
    <w:rsid w:val="00311E1C"/>
    <w:rsid w:val="003A72DB"/>
    <w:rsid w:val="00412182"/>
    <w:rsid w:val="0046709C"/>
    <w:rsid w:val="004867C1"/>
    <w:rsid w:val="00541041"/>
    <w:rsid w:val="006447B3"/>
    <w:rsid w:val="0067305C"/>
    <w:rsid w:val="007415D0"/>
    <w:rsid w:val="00763EAB"/>
    <w:rsid w:val="007D535C"/>
    <w:rsid w:val="008D6760"/>
    <w:rsid w:val="008F2D7E"/>
    <w:rsid w:val="008F7E8A"/>
    <w:rsid w:val="00975181"/>
    <w:rsid w:val="00976611"/>
    <w:rsid w:val="00993A27"/>
    <w:rsid w:val="00AC56F7"/>
    <w:rsid w:val="00B63474"/>
    <w:rsid w:val="00BC73B7"/>
    <w:rsid w:val="00BF65B3"/>
    <w:rsid w:val="00C44889"/>
    <w:rsid w:val="00C638AF"/>
    <w:rsid w:val="00C824A3"/>
    <w:rsid w:val="00D06C78"/>
    <w:rsid w:val="00D64C47"/>
    <w:rsid w:val="00D66D1A"/>
    <w:rsid w:val="00DB06BE"/>
    <w:rsid w:val="00DC36C6"/>
    <w:rsid w:val="00E94052"/>
    <w:rsid w:val="00ED5B3D"/>
    <w:rsid w:val="00F36EBC"/>
    <w:rsid w:val="00F65AE3"/>
    <w:rsid w:val="00FD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033A"/>
  <w15:chartTrackingRefBased/>
  <w15:docId w15:val="{90628128-2A1C-457E-8CCC-829DAC85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E1C"/>
    <w:pPr>
      <w:ind w:left="720"/>
      <w:contextualSpacing/>
    </w:pPr>
  </w:style>
  <w:style w:type="paragraph" w:styleId="NormalWeb">
    <w:name w:val="Normal (Web)"/>
    <w:basedOn w:val="Normal"/>
    <w:uiPriority w:val="99"/>
    <w:unhideWhenUsed/>
    <w:rsid w:val="000018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F6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4AF"/>
  </w:style>
  <w:style w:type="paragraph" w:styleId="Footer">
    <w:name w:val="footer"/>
    <w:basedOn w:val="Normal"/>
    <w:link w:val="FooterChar"/>
    <w:uiPriority w:val="99"/>
    <w:unhideWhenUsed/>
    <w:rsid w:val="001F6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4AF"/>
  </w:style>
  <w:style w:type="character" w:styleId="Hyperlink">
    <w:name w:val="Hyperlink"/>
    <w:basedOn w:val="DefaultParagraphFont"/>
    <w:uiPriority w:val="99"/>
    <w:unhideWhenUsed/>
    <w:rsid w:val="0067305C"/>
    <w:rPr>
      <w:color w:val="0563C1" w:themeColor="hyperlink"/>
      <w:u w:val="single"/>
    </w:rPr>
  </w:style>
  <w:style w:type="character" w:styleId="UnresolvedMention">
    <w:name w:val="Unresolved Mention"/>
    <w:basedOn w:val="DefaultParagraphFont"/>
    <w:uiPriority w:val="99"/>
    <w:semiHidden/>
    <w:unhideWhenUsed/>
    <w:rsid w:val="006730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3373">
      <w:bodyDiv w:val="1"/>
      <w:marLeft w:val="0"/>
      <w:marRight w:val="0"/>
      <w:marTop w:val="0"/>
      <w:marBottom w:val="0"/>
      <w:divBdr>
        <w:top w:val="none" w:sz="0" w:space="0" w:color="auto"/>
        <w:left w:val="none" w:sz="0" w:space="0" w:color="auto"/>
        <w:bottom w:val="none" w:sz="0" w:space="0" w:color="auto"/>
        <w:right w:val="none" w:sz="0" w:space="0" w:color="auto"/>
      </w:divBdr>
    </w:div>
    <w:div w:id="143745017">
      <w:bodyDiv w:val="1"/>
      <w:marLeft w:val="0"/>
      <w:marRight w:val="0"/>
      <w:marTop w:val="0"/>
      <w:marBottom w:val="0"/>
      <w:divBdr>
        <w:top w:val="none" w:sz="0" w:space="0" w:color="auto"/>
        <w:left w:val="none" w:sz="0" w:space="0" w:color="auto"/>
        <w:bottom w:val="none" w:sz="0" w:space="0" w:color="auto"/>
        <w:right w:val="none" w:sz="0" w:space="0" w:color="auto"/>
      </w:divBdr>
    </w:div>
    <w:div w:id="207183719">
      <w:bodyDiv w:val="1"/>
      <w:marLeft w:val="0"/>
      <w:marRight w:val="0"/>
      <w:marTop w:val="0"/>
      <w:marBottom w:val="0"/>
      <w:divBdr>
        <w:top w:val="none" w:sz="0" w:space="0" w:color="auto"/>
        <w:left w:val="none" w:sz="0" w:space="0" w:color="auto"/>
        <w:bottom w:val="none" w:sz="0" w:space="0" w:color="auto"/>
        <w:right w:val="none" w:sz="0" w:space="0" w:color="auto"/>
      </w:divBdr>
    </w:div>
    <w:div w:id="336806593">
      <w:bodyDiv w:val="1"/>
      <w:marLeft w:val="0"/>
      <w:marRight w:val="0"/>
      <w:marTop w:val="0"/>
      <w:marBottom w:val="0"/>
      <w:divBdr>
        <w:top w:val="none" w:sz="0" w:space="0" w:color="auto"/>
        <w:left w:val="none" w:sz="0" w:space="0" w:color="auto"/>
        <w:bottom w:val="none" w:sz="0" w:space="0" w:color="auto"/>
        <w:right w:val="none" w:sz="0" w:space="0" w:color="auto"/>
      </w:divBdr>
    </w:div>
    <w:div w:id="402917397">
      <w:bodyDiv w:val="1"/>
      <w:marLeft w:val="0"/>
      <w:marRight w:val="0"/>
      <w:marTop w:val="0"/>
      <w:marBottom w:val="0"/>
      <w:divBdr>
        <w:top w:val="none" w:sz="0" w:space="0" w:color="auto"/>
        <w:left w:val="none" w:sz="0" w:space="0" w:color="auto"/>
        <w:bottom w:val="none" w:sz="0" w:space="0" w:color="auto"/>
        <w:right w:val="none" w:sz="0" w:space="0" w:color="auto"/>
      </w:divBdr>
      <w:divsChild>
        <w:div w:id="1944220203">
          <w:marLeft w:val="547"/>
          <w:marRight w:val="0"/>
          <w:marTop w:val="0"/>
          <w:marBottom w:val="0"/>
          <w:divBdr>
            <w:top w:val="none" w:sz="0" w:space="0" w:color="auto"/>
            <w:left w:val="none" w:sz="0" w:space="0" w:color="auto"/>
            <w:bottom w:val="none" w:sz="0" w:space="0" w:color="auto"/>
            <w:right w:val="none" w:sz="0" w:space="0" w:color="auto"/>
          </w:divBdr>
        </w:div>
      </w:divsChild>
    </w:div>
    <w:div w:id="499196048">
      <w:bodyDiv w:val="1"/>
      <w:marLeft w:val="0"/>
      <w:marRight w:val="0"/>
      <w:marTop w:val="0"/>
      <w:marBottom w:val="0"/>
      <w:divBdr>
        <w:top w:val="none" w:sz="0" w:space="0" w:color="auto"/>
        <w:left w:val="none" w:sz="0" w:space="0" w:color="auto"/>
        <w:bottom w:val="none" w:sz="0" w:space="0" w:color="auto"/>
        <w:right w:val="none" w:sz="0" w:space="0" w:color="auto"/>
      </w:divBdr>
    </w:div>
    <w:div w:id="790369433">
      <w:bodyDiv w:val="1"/>
      <w:marLeft w:val="0"/>
      <w:marRight w:val="0"/>
      <w:marTop w:val="0"/>
      <w:marBottom w:val="0"/>
      <w:divBdr>
        <w:top w:val="none" w:sz="0" w:space="0" w:color="auto"/>
        <w:left w:val="none" w:sz="0" w:space="0" w:color="auto"/>
        <w:bottom w:val="none" w:sz="0" w:space="0" w:color="auto"/>
        <w:right w:val="none" w:sz="0" w:space="0" w:color="auto"/>
      </w:divBdr>
      <w:divsChild>
        <w:div w:id="819465261">
          <w:marLeft w:val="547"/>
          <w:marRight w:val="0"/>
          <w:marTop w:val="0"/>
          <w:marBottom w:val="0"/>
          <w:divBdr>
            <w:top w:val="none" w:sz="0" w:space="0" w:color="auto"/>
            <w:left w:val="none" w:sz="0" w:space="0" w:color="auto"/>
            <w:bottom w:val="none" w:sz="0" w:space="0" w:color="auto"/>
            <w:right w:val="none" w:sz="0" w:space="0" w:color="auto"/>
          </w:divBdr>
        </w:div>
      </w:divsChild>
    </w:div>
    <w:div w:id="826047469">
      <w:bodyDiv w:val="1"/>
      <w:marLeft w:val="0"/>
      <w:marRight w:val="0"/>
      <w:marTop w:val="0"/>
      <w:marBottom w:val="0"/>
      <w:divBdr>
        <w:top w:val="none" w:sz="0" w:space="0" w:color="auto"/>
        <w:left w:val="none" w:sz="0" w:space="0" w:color="auto"/>
        <w:bottom w:val="none" w:sz="0" w:space="0" w:color="auto"/>
        <w:right w:val="none" w:sz="0" w:space="0" w:color="auto"/>
      </w:divBdr>
    </w:div>
    <w:div w:id="1045527347">
      <w:bodyDiv w:val="1"/>
      <w:marLeft w:val="0"/>
      <w:marRight w:val="0"/>
      <w:marTop w:val="0"/>
      <w:marBottom w:val="0"/>
      <w:divBdr>
        <w:top w:val="none" w:sz="0" w:space="0" w:color="auto"/>
        <w:left w:val="none" w:sz="0" w:space="0" w:color="auto"/>
        <w:bottom w:val="none" w:sz="0" w:space="0" w:color="auto"/>
        <w:right w:val="none" w:sz="0" w:space="0" w:color="auto"/>
      </w:divBdr>
    </w:div>
    <w:div w:id="1160998400">
      <w:bodyDiv w:val="1"/>
      <w:marLeft w:val="0"/>
      <w:marRight w:val="0"/>
      <w:marTop w:val="0"/>
      <w:marBottom w:val="0"/>
      <w:divBdr>
        <w:top w:val="none" w:sz="0" w:space="0" w:color="auto"/>
        <w:left w:val="none" w:sz="0" w:space="0" w:color="auto"/>
        <w:bottom w:val="none" w:sz="0" w:space="0" w:color="auto"/>
        <w:right w:val="none" w:sz="0" w:space="0" w:color="auto"/>
      </w:divBdr>
    </w:div>
    <w:div w:id="1208645975">
      <w:bodyDiv w:val="1"/>
      <w:marLeft w:val="0"/>
      <w:marRight w:val="0"/>
      <w:marTop w:val="0"/>
      <w:marBottom w:val="0"/>
      <w:divBdr>
        <w:top w:val="none" w:sz="0" w:space="0" w:color="auto"/>
        <w:left w:val="none" w:sz="0" w:space="0" w:color="auto"/>
        <w:bottom w:val="none" w:sz="0" w:space="0" w:color="auto"/>
        <w:right w:val="none" w:sz="0" w:space="0" w:color="auto"/>
      </w:divBdr>
    </w:div>
    <w:div w:id="1325861621">
      <w:bodyDiv w:val="1"/>
      <w:marLeft w:val="0"/>
      <w:marRight w:val="0"/>
      <w:marTop w:val="0"/>
      <w:marBottom w:val="0"/>
      <w:divBdr>
        <w:top w:val="none" w:sz="0" w:space="0" w:color="auto"/>
        <w:left w:val="none" w:sz="0" w:space="0" w:color="auto"/>
        <w:bottom w:val="none" w:sz="0" w:space="0" w:color="auto"/>
        <w:right w:val="none" w:sz="0" w:space="0" w:color="auto"/>
      </w:divBdr>
      <w:divsChild>
        <w:div w:id="198782688">
          <w:marLeft w:val="0"/>
          <w:marRight w:val="0"/>
          <w:marTop w:val="0"/>
          <w:marBottom w:val="200"/>
          <w:divBdr>
            <w:top w:val="none" w:sz="0" w:space="0" w:color="auto"/>
            <w:left w:val="none" w:sz="0" w:space="0" w:color="auto"/>
            <w:bottom w:val="none" w:sz="0" w:space="0" w:color="auto"/>
            <w:right w:val="none" w:sz="0" w:space="0" w:color="auto"/>
          </w:divBdr>
        </w:div>
      </w:divsChild>
    </w:div>
    <w:div w:id="1350451511">
      <w:bodyDiv w:val="1"/>
      <w:marLeft w:val="0"/>
      <w:marRight w:val="0"/>
      <w:marTop w:val="0"/>
      <w:marBottom w:val="0"/>
      <w:divBdr>
        <w:top w:val="none" w:sz="0" w:space="0" w:color="auto"/>
        <w:left w:val="none" w:sz="0" w:space="0" w:color="auto"/>
        <w:bottom w:val="none" w:sz="0" w:space="0" w:color="auto"/>
        <w:right w:val="none" w:sz="0" w:space="0" w:color="auto"/>
      </w:divBdr>
    </w:div>
    <w:div w:id="1952545529">
      <w:bodyDiv w:val="1"/>
      <w:marLeft w:val="0"/>
      <w:marRight w:val="0"/>
      <w:marTop w:val="0"/>
      <w:marBottom w:val="0"/>
      <w:divBdr>
        <w:top w:val="none" w:sz="0" w:space="0" w:color="auto"/>
        <w:left w:val="none" w:sz="0" w:space="0" w:color="auto"/>
        <w:bottom w:val="none" w:sz="0" w:space="0" w:color="auto"/>
        <w:right w:val="none" w:sz="0" w:space="0" w:color="auto"/>
      </w:divBdr>
    </w:div>
    <w:div w:id="2032680843">
      <w:bodyDiv w:val="1"/>
      <w:marLeft w:val="0"/>
      <w:marRight w:val="0"/>
      <w:marTop w:val="0"/>
      <w:marBottom w:val="0"/>
      <w:divBdr>
        <w:top w:val="none" w:sz="0" w:space="0" w:color="auto"/>
        <w:left w:val="none" w:sz="0" w:space="0" w:color="auto"/>
        <w:bottom w:val="none" w:sz="0" w:space="0" w:color="auto"/>
        <w:right w:val="none" w:sz="0" w:space="0" w:color="auto"/>
      </w:divBdr>
    </w:div>
    <w:div w:id="204022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hyperlink" Target="https://en.wikipedia.org/wiki/Nike,_Inc."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https://www.blueweaveconsulting.com/report/global-tracksuit-mark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hyperlink" Target="https://www.blueweaveconsulting.com/report/global-tracksuit-market"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4533</TotalTime>
  <Pages>14</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dubs 110</dc:creator>
  <cp:keywords/>
  <dc:description/>
  <cp:lastModifiedBy>dubs 110</cp:lastModifiedBy>
  <cp:revision>5</cp:revision>
  <dcterms:created xsi:type="dcterms:W3CDTF">2022-03-24T14:51:00Z</dcterms:created>
  <dcterms:modified xsi:type="dcterms:W3CDTF">2022-04-08T16:10:00Z</dcterms:modified>
</cp:coreProperties>
</file>