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C8B7A2">
      <w:pPr>
        <w:rPr>
          <w:b/>
          <w:bCs/>
        </w:rPr>
      </w:pPr>
      <w:r>
        <w:rPr>
          <w:b/>
          <w:bCs/>
        </w:rPr>
        <w:t>Worksheet 1: Literature Evaluation Template</w:t>
      </w:r>
    </w:p>
    <w:tbl>
      <w:tblPr>
        <w:tblStyle w:val="14"/>
        <w:tblW w:w="14454"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689"/>
        <w:gridCol w:w="2263"/>
        <w:gridCol w:w="1847"/>
        <w:gridCol w:w="2268"/>
        <w:gridCol w:w="1985"/>
        <w:gridCol w:w="3402"/>
      </w:tblGrid>
      <w:tr w14:paraId="36016F54">
        <w:trPr>
          <w:tblHeader/>
          <w:tblCellSpacing w:w="15" w:type="dxa"/>
        </w:trPr>
        <w:tc>
          <w:tcPr>
            <w:tcW w:w="2644" w:type="dxa"/>
            <w:shd w:val="clear" w:color="auto" w:fill="E8E8E8" w:themeFill="background2"/>
            <w:vAlign w:val="center"/>
          </w:tcPr>
          <w:p w14:paraId="4839A595">
            <w:pPr>
              <w:rPr>
                <w:b/>
                <w:bCs/>
              </w:rPr>
            </w:pPr>
            <w:r>
              <w:rPr>
                <w:b/>
                <w:bCs/>
              </w:rPr>
              <w:t>Article</w:t>
            </w:r>
          </w:p>
        </w:tc>
        <w:tc>
          <w:tcPr>
            <w:tcW w:w="2233" w:type="dxa"/>
            <w:shd w:val="clear" w:color="auto" w:fill="E8E8E8" w:themeFill="background2"/>
            <w:vAlign w:val="center"/>
          </w:tcPr>
          <w:p w14:paraId="669215F9">
            <w:pPr>
              <w:rPr>
                <w:b/>
                <w:bCs/>
              </w:rPr>
            </w:pPr>
            <w:r>
              <w:rPr>
                <w:b/>
                <w:bCs/>
              </w:rPr>
              <w:t>Research Question</w:t>
            </w:r>
          </w:p>
        </w:tc>
        <w:tc>
          <w:tcPr>
            <w:tcW w:w="1817" w:type="dxa"/>
            <w:shd w:val="clear" w:color="auto" w:fill="E8E8E8" w:themeFill="background2"/>
            <w:vAlign w:val="center"/>
          </w:tcPr>
          <w:p w14:paraId="0D61F14A">
            <w:pPr>
              <w:rPr>
                <w:b/>
                <w:bCs/>
              </w:rPr>
            </w:pPr>
            <w:r>
              <w:rPr>
                <w:b/>
                <w:bCs/>
              </w:rPr>
              <w:t>Methods</w:t>
            </w:r>
          </w:p>
        </w:tc>
        <w:tc>
          <w:tcPr>
            <w:tcW w:w="2238" w:type="dxa"/>
            <w:shd w:val="clear" w:color="auto" w:fill="E8E8E8" w:themeFill="background2"/>
            <w:vAlign w:val="center"/>
          </w:tcPr>
          <w:p w14:paraId="017252B8">
            <w:pPr>
              <w:rPr>
                <w:b/>
                <w:bCs/>
              </w:rPr>
            </w:pPr>
            <w:r>
              <w:rPr>
                <w:b/>
                <w:bCs/>
              </w:rPr>
              <w:t>Key Findings</w:t>
            </w:r>
          </w:p>
        </w:tc>
        <w:tc>
          <w:tcPr>
            <w:tcW w:w="1955" w:type="dxa"/>
            <w:shd w:val="clear" w:color="auto" w:fill="E8E8E8" w:themeFill="background2"/>
            <w:vAlign w:val="center"/>
          </w:tcPr>
          <w:p w14:paraId="19DBFE1D">
            <w:pPr>
              <w:rPr>
                <w:b/>
                <w:bCs/>
              </w:rPr>
            </w:pPr>
            <w:r>
              <w:rPr>
                <w:b/>
                <w:bCs/>
              </w:rPr>
              <w:t>Strengths/ Weaknesses</w:t>
            </w:r>
          </w:p>
        </w:tc>
        <w:tc>
          <w:tcPr>
            <w:tcW w:w="3357" w:type="dxa"/>
            <w:shd w:val="clear" w:color="auto" w:fill="E8E8E8" w:themeFill="background2"/>
            <w:vAlign w:val="center"/>
          </w:tcPr>
          <w:p w14:paraId="27B06AE4">
            <w:pPr>
              <w:rPr>
                <w:b/>
                <w:bCs/>
              </w:rPr>
            </w:pPr>
            <w:r>
              <w:rPr>
                <w:b/>
                <w:bCs/>
              </w:rPr>
              <w:t>Relevance to My Research</w:t>
            </w:r>
          </w:p>
        </w:tc>
      </w:tr>
      <w:tr w14:paraId="1A6B8C62">
        <w:trPr>
          <w:trHeight w:val="3564" w:hRule="atLeast"/>
          <w:tblHeader/>
          <w:tblCellSpacing w:w="15" w:type="dxa"/>
        </w:trPr>
        <w:tc>
          <w:tcPr>
            <w:tcW w:w="2644" w:type="dxa"/>
            <w:vAlign w:val="center"/>
          </w:tcPr>
          <w:p w14:paraId="674C6378">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H. V. Hasselt, A. G. C. de Vries, et al.</w:t>
            </w:r>
          </w:p>
          <w:p w14:paraId="507B5DC3">
            <w:pPr>
              <w:spacing w:after="0" w:line="240" w:lineRule="auto"/>
              <w:rPr>
                <w:rFonts w:ascii="Times New Roman" w:hAnsi="Times New Roman" w:eastAsia="Times New Roman" w:cs="Times New Roman"/>
                <w:kern w:val="0"/>
                <w:lang w:eastAsia="en-GB"/>
                <w14:ligatures w14:val="none"/>
              </w:rPr>
            </w:pPr>
            <w:r>
              <w:rPr>
                <w:rFonts w:hint="default" w:ascii="Times New Roman Italic" w:hAnsi="Times New Roman Italic" w:eastAsia="Times New Roman" w:cs="Times New Roman Italic"/>
                <w:i/>
                <w:iCs/>
                <w:kern w:val="0"/>
                <w:lang w:val="en-US" w:eastAsia="zh-CN"/>
                <w14:ligatures w14:val="none"/>
              </w:rPr>
              <w:t>Learning to Play from Scratch: Deep Reinforcement Learning for Computer Games</w:t>
            </w:r>
          </w:p>
          <w:p w14:paraId="79A8596F">
            <w:pPr>
              <w:spacing w:after="0" w:line="240" w:lineRule="auto"/>
              <w:rPr>
                <w:rFonts w:ascii="Times New Roman" w:hAnsi="Times New Roman" w:eastAsia="Times New Roman" w:cs="Times New Roman"/>
                <w:kern w:val="0"/>
                <w:lang w:eastAsia="en-GB"/>
                <w14:ligatures w14:val="none"/>
              </w:rPr>
            </w:pPr>
          </w:p>
        </w:tc>
        <w:tc>
          <w:tcPr>
            <w:tcW w:w="2233" w:type="dxa"/>
            <w:vAlign w:val="center"/>
          </w:tcPr>
          <w:p w14:paraId="496688DC">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 xml:space="preserve">How to use </w:t>
            </w:r>
            <w:r>
              <w:rPr>
                <w:rFonts w:hint="default" w:ascii="Times New Roman" w:hAnsi="Times New Roman" w:eastAsia="Times New Roman" w:cs="Times New Roman"/>
                <w:kern w:val="0"/>
                <w:lang w:val="en-US" w:eastAsia="zh-CN"/>
                <w14:ligatures w14:val="none"/>
              </w:rPr>
              <w:t>AI</w:t>
            </w:r>
            <w:r>
              <w:rPr>
                <w:rFonts w:ascii="Times New Roman" w:hAnsi="Times New Roman" w:eastAsia="Times New Roman" w:cs="Times New Roman"/>
                <w:kern w:val="0"/>
                <w:lang w:val="en-US" w:eastAsia="zh-CN"/>
                <w14:ligatures w14:val="none"/>
              </w:rPr>
              <w:t xml:space="preserve">  to train agents from scratch to complete tasks in complex game environments?</w:t>
            </w:r>
          </w:p>
          <w:p w14:paraId="4A7C011E">
            <w:pPr>
              <w:spacing w:after="0" w:line="240" w:lineRule="auto"/>
              <w:rPr>
                <w:rFonts w:ascii="Times New Roman" w:hAnsi="Times New Roman" w:eastAsia="Times New Roman" w:cs="Times New Roman"/>
                <w:kern w:val="0"/>
                <w:lang w:eastAsia="en-GB"/>
                <w14:ligatures w14:val="none"/>
              </w:rPr>
            </w:pPr>
          </w:p>
        </w:tc>
        <w:tc>
          <w:tcPr>
            <w:tcW w:w="1817" w:type="dxa"/>
            <w:vAlign w:val="center"/>
          </w:tcPr>
          <w:p w14:paraId="7409700C">
            <w:pPr>
              <w:spacing w:after="0" w:line="240" w:lineRule="auto"/>
              <w:rPr>
                <w:rFonts w:hint="default"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Analyzing the performance of different architectures in real games.</w:t>
            </w:r>
          </w:p>
          <w:p w14:paraId="1243B73D">
            <w:pPr>
              <w:spacing w:after="0" w:line="240" w:lineRule="auto"/>
              <w:rPr>
                <w:rFonts w:ascii="Times New Roman" w:hAnsi="Times New Roman" w:eastAsia="Times New Roman" w:cs="Times New Roman"/>
                <w:kern w:val="0"/>
                <w:lang w:eastAsia="en-GB"/>
                <w14:ligatures w14:val="none"/>
              </w:rPr>
            </w:pPr>
          </w:p>
        </w:tc>
        <w:tc>
          <w:tcPr>
            <w:tcW w:w="2238" w:type="dxa"/>
            <w:vAlign w:val="center"/>
          </w:tcPr>
          <w:p w14:paraId="53B7FF7E">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 xml:space="preserve">In complex game environments, agent performance approaches or even surpasses human levels. </w:t>
            </w:r>
          </w:p>
          <w:p w14:paraId="4AD962BF">
            <w:pPr>
              <w:spacing w:after="0" w:line="240" w:lineRule="auto"/>
              <w:rPr>
                <w:rFonts w:ascii="Times New Roman" w:hAnsi="Times New Roman" w:eastAsia="Times New Roman" w:cs="Times New Roman"/>
                <w:kern w:val="0"/>
                <w:lang w:eastAsia="en-GB"/>
                <w14:ligatures w14:val="none"/>
              </w:rPr>
            </w:pPr>
          </w:p>
        </w:tc>
        <w:tc>
          <w:tcPr>
            <w:tcW w:w="1955" w:type="dxa"/>
            <w:vAlign w:val="center"/>
          </w:tcPr>
          <w:p w14:paraId="7BB87BE0">
            <w:pPr>
              <w:spacing w:after="0" w:line="240" w:lineRule="auto"/>
              <w:jc w:val="left"/>
              <w:rPr>
                <w:rFonts w:ascii="Times New Roman" w:hAnsi="Times New Roman" w:eastAsia="Times New Roman" w:cs="Times New Roman"/>
                <w:kern w:val="0"/>
                <w:lang w:eastAsia="en-GB"/>
                <w14:ligatures w14:val="none"/>
              </w:rPr>
            </w:pPr>
            <w:r>
              <w:rPr>
                <w:rFonts w:hint="default" w:ascii="Times New Roman" w:hAnsi="Times New Roman" w:eastAsia="Times New Roman" w:cs="Times New Roman"/>
                <w:kern w:val="0"/>
                <w:lang w:val="en-US" w:eastAsia="zh-CN"/>
                <w14:ligatures w14:val="none"/>
              </w:rPr>
              <w:t>Strengths:t</w:t>
            </w:r>
            <w:r>
              <w:rPr>
                <w:rFonts w:ascii="Times New Roman" w:hAnsi="Times New Roman" w:eastAsia="Times New Roman" w:cs="Times New Roman"/>
                <w:kern w:val="0"/>
                <w:lang w:val="en-US" w:eastAsia="zh-CN"/>
                <w14:ligatures w14:val="none"/>
              </w:rPr>
              <w:t xml:space="preserve">he method is highly generalizable and applicable to various types of game environments.  </w:t>
            </w:r>
            <w:r>
              <w:rPr>
                <w:rFonts w:hint="default" w:ascii="Times New Roman" w:hAnsi="Times New Roman" w:eastAsia="Times New Roman" w:cs="Times New Roman"/>
                <w:kern w:val="0"/>
                <w:lang w:val="en-US" w:eastAsia="zh-CN"/>
                <w14:ligatures w14:val="none"/>
              </w:rPr>
              <w:t>Weakness:t</w:t>
            </w:r>
            <w:r>
              <w:rPr>
                <w:rFonts w:ascii="Times New Roman" w:hAnsi="Times New Roman" w:eastAsia="Times New Roman" w:cs="Times New Roman"/>
                <w:kern w:val="0"/>
                <w:lang w:val="en-US" w:eastAsia="zh-CN"/>
                <w14:ligatures w14:val="none"/>
              </w:rPr>
              <w:t xml:space="preserve">raining takes a long time and requires substantial computational resources. </w:t>
            </w:r>
          </w:p>
          <w:p w14:paraId="10AE0D16">
            <w:pPr>
              <w:spacing w:after="0" w:line="240" w:lineRule="auto"/>
              <w:rPr>
                <w:rFonts w:ascii="Times New Roman" w:hAnsi="Times New Roman" w:eastAsia="Times New Roman" w:cs="Times New Roman"/>
                <w:kern w:val="0"/>
                <w:lang w:eastAsia="en-GB"/>
                <w14:ligatures w14:val="none"/>
              </w:rPr>
            </w:pPr>
          </w:p>
        </w:tc>
        <w:tc>
          <w:tcPr>
            <w:tcW w:w="3357" w:type="dxa"/>
            <w:vAlign w:val="center"/>
          </w:tcPr>
          <w:p w14:paraId="63760DF7">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 xml:space="preserve">Learning how to apply deep reinforcement learning to complex game environments. </w:t>
            </w:r>
          </w:p>
          <w:p w14:paraId="0038B45A">
            <w:pPr>
              <w:spacing w:after="0" w:line="240" w:lineRule="auto"/>
              <w:rPr>
                <w:rFonts w:ascii="Times New Roman" w:hAnsi="Times New Roman" w:eastAsia="Times New Roman" w:cs="Times New Roman"/>
                <w:kern w:val="0"/>
                <w:lang w:eastAsia="en-GB"/>
                <w14:ligatures w14:val="none"/>
              </w:rPr>
            </w:pPr>
          </w:p>
        </w:tc>
      </w:tr>
      <w:tr w14:paraId="52B87C5D">
        <w:trPr>
          <w:tblHeader/>
          <w:tblCellSpacing w:w="15" w:type="dxa"/>
        </w:trPr>
        <w:tc>
          <w:tcPr>
            <w:tcW w:w="2644" w:type="dxa"/>
            <w:vAlign w:val="center"/>
          </w:tcPr>
          <w:p w14:paraId="7E9A1340">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T. J. Mcauliffe, J. B. Rawlings, et al.</w:t>
            </w:r>
          </w:p>
          <w:p w14:paraId="37E8BF9B">
            <w:pPr>
              <w:spacing w:after="0" w:line="240" w:lineRule="auto"/>
              <w:rPr>
                <w:rFonts w:ascii="Times New Roman" w:hAnsi="Times New Roman" w:eastAsia="Times New Roman" w:cs="Times New Roman"/>
                <w:kern w:val="0"/>
                <w:lang w:eastAsia="en-GB"/>
                <w14:ligatures w14:val="none"/>
              </w:rPr>
            </w:pPr>
            <w:r>
              <w:rPr>
                <w:rFonts w:hint="default" w:ascii="Times New Roman Italic" w:hAnsi="Times New Roman Italic" w:eastAsia="Times New Roman" w:cs="Times New Roman Italic"/>
                <w:i/>
                <w:iCs/>
                <w:kern w:val="0"/>
                <w:lang w:val="en-US" w:eastAsia="zh-CN"/>
                <w14:ligatures w14:val="none"/>
              </w:rPr>
              <w:t>Video Game Difficulty Balancing Using Machine Learning</w:t>
            </w:r>
          </w:p>
        </w:tc>
        <w:tc>
          <w:tcPr>
            <w:tcW w:w="2233" w:type="dxa"/>
            <w:vAlign w:val="center"/>
          </w:tcPr>
          <w:p w14:paraId="74701F14">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 xml:space="preserve">How to use </w:t>
            </w:r>
            <w:r>
              <w:rPr>
                <w:rFonts w:hint="default" w:ascii="Times New Roman" w:hAnsi="Times New Roman" w:eastAsia="Times New Roman" w:cs="Times New Roman"/>
                <w:kern w:val="0"/>
                <w:lang w:val="en-US" w:eastAsia="zh-CN"/>
                <w14:ligatures w14:val="none"/>
              </w:rPr>
              <w:t>AI</w:t>
            </w:r>
            <w:r>
              <w:rPr>
                <w:rFonts w:ascii="Times New Roman" w:hAnsi="Times New Roman" w:eastAsia="Times New Roman" w:cs="Times New Roman"/>
                <w:kern w:val="0"/>
                <w:lang w:val="en-US" w:eastAsia="zh-CN"/>
                <w14:ligatures w14:val="none"/>
              </w:rPr>
              <w:t xml:space="preserve"> to dynamically adjust game difficulty to match players' skill levels? </w:t>
            </w:r>
          </w:p>
          <w:p w14:paraId="770B7798">
            <w:pPr>
              <w:spacing w:after="0" w:line="240" w:lineRule="auto"/>
              <w:rPr>
                <w:rFonts w:ascii="Times New Roman" w:hAnsi="Times New Roman" w:eastAsia="Times New Roman" w:cs="Times New Roman"/>
                <w:kern w:val="0"/>
                <w:lang w:eastAsia="en-GB"/>
                <w14:ligatures w14:val="none"/>
              </w:rPr>
            </w:pPr>
          </w:p>
        </w:tc>
        <w:tc>
          <w:tcPr>
            <w:tcW w:w="1817" w:type="dxa"/>
            <w:vAlign w:val="center"/>
          </w:tcPr>
          <w:p w14:paraId="33B9D6F1">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Collecting gameplay data  from player sessions.</w:t>
            </w:r>
          </w:p>
          <w:p w14:paraId="7B10C126">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Cleaning, normalizing, and preparing the data to ensure quality and consistency for analysis.</w:t>
            </w:r>
          </w:p>
          <w:p w14:paraId="0DF7FDB4">
            <w:pPr>
              <w:spacing w:after="0" w:line="240" w:lineRule="auto"/>
              <w:rPr>
                <w:rFonts w:ascii="Times New Roman" w:hAnsi="Times New Roman" w:eastAsia="Times New Roman" w:cs="Times New Roman"/>
                <w:kern w:val="0"/>
                <w:lang w:eastAsia="en-GB"/>
                <w14:ligatures w14:val="none"/>
              </w:rPr>
            </w:pPr>
          </w:p>
        </w:tc>
        <w:tc>
          <w:tcPr>
            <w:tcW w:w="2238" w:type="dxa"/>
            <w:vAlign w:val="center"/>
          </w:tcPr>
          <w:p w14:paraId="3A1D3A3A">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Adaptive difficulty adjustment can enhance the player's gaming experience. Players tend to give more positive feedback on dynamic difficulty adjustments</w:t>
            </w:r>
          </w:p>
          <w:p w14:paraId="7DCCA30D">
            <w:pPr>
              <w:spacing w:after="0" w:line="240" w:lineRule="auto"/>
              <w:rPr>
                <w:rFonts w:ascii="Times New Roman" w:hAnsi="Times New Roman" w:eastAsia="Times New Roman" w:cs="Times New Roman"/>
                <w:kern w:val="0"/>
                <w:lang w:eastAsia="en-GB"/>
                <w14:ligatures w14:val="none"/>
              </w:rPr>
            </w:pPr>
          </w:p>
        </w:tc>
        <w:tc>
          <w:tcPr>
            <w:tcW w:w="1955" w:type="dxa"/>
            <w:vAlign w:val="center"/>
          </w:tcPr>
          <w:p w14:paraId="3670ABCC">
            <w:pPr>
              <w:spacing w:after="0" w:line="240" w:lineRule="auto"/>
              <w:rPr>
                <w:rFonts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Strengths:</w:t>
            </w:r>
            <w:r>
              <w:rPr>
                <w:rFonts w:ascii="Times New Roman" w:hAnsi="Times New Roman" w:eastAsia="Times New Roman" w:cs="Times New Roman"/>
                <w:kern w:val="0"/>
                <w:lang w:val="en-US" w:eastAsia="zh-CN"/>
                <w14:ligatures w14:val="none"/>
              </w:rPr>
              <w:t>Practical machine learning methods are provided to address real-world problems in game design.</w:t>
            </w:r>
          </w:p>
          <w:p w14:paraId="024FB326">
            <w:pPr>
              <w:spacing w:after="0" w:line="240" w:lineRule="auto"/>
              <w:rPr>
                <w:rFonts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Weakness:</w:t>
            </w:r>
            <w:r>
              <w:rPr>
                <w:rFonts w:ascii="Times New Roman" w:hAnsi="Times New Roman" w:eastAsia="Times New Roman" w:cs="Times New Roman"/>
                <w:kern w:val="0"/>
                <w:lang w:val="en-US" w:eastAsia="zh-CN"/>
                <w14:ligatures w14:val="none"/>
              </w:rPr>
              <w:t xml:space="preserve"> </w:t>
            </w:r>
            <w:r>
              <w:rPr>
                <w:rFonts w:hint="default" w:ascii="Times New Roman" w:hAnsi="Times New Roman" w:eastAsia="Times New Roman" w:cs="Times New Roman"/>
                <w:kern w:val="0"/>
                <w:lang w:val="en-US" w:eastAsia="zh-CN"/>
                <w14:ligatures w14:val="none"/>
              </w:rPr>
              <w:t>T</w:t>
            </w:r>
            <w:r>
              <w:rPr>
                <w:rFonts w:ascii="Times New Roman" w:hAnsi="Times New Roman" w:eastAsia="Times New Roman" w:cs="Times New Roman"/>
                <w:kern w:val="0"/>
                <w:lang w:val="en-US" w:eastAsia="zh-CN"/>
                <w14:ligatures w14:val="none"/>
              </w:rPr>
              <w:t>he methods may require</w:t>
            </w:r>
          </w:p>
          <w:p w14:paraId="4B182095">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customization for specific games. The cost of data collection a</w:t>
            </w:r>
            <w:bookmarkStart w:id="0" w:name="_GoBack"/>
            <w:bookmarkEnd w:id="0"/>
            <w:r>
              <w:rPr>
                <w:rFonts w:ascii="Times New Roman" w:hAnsi="Times New Roman" w:eastAsia="Times New Roman" w:cs="Times New Roman"/>
                <w:kern w:val="0"/>
                <w:lang w:val="en-US" w:eastAsia="zh-CN"/>
                <w14:ligatures w14:val="none"/>
              </w:rPr>
              <w:t xml:space="preserve">nd processing is relatively high. </w:t>
            </w:r>
          </w:p>
          <w:p w14:paraId="2E98208F">
            <w:pPr>
              <w:spacing w:after="0" w:line="240" w:lineRule="auto"/>
              <w:rPr>
                <w:rFonts w:ascii="Times New Roman" w:hAnsi="Times New Roman" w:eastAsia="Times New Roman" w:cs="Times New Roman"/>
                <w:kern w:val="0"/>
                <w:lang w:eastAsia="en-GB"/>
                <w14:ligatures w14:val="none"/>
              </w:rPr>
            </w:pPr>
          </w:p>
        </w:tc>
        <w:tc>
          <w:tcPr>
            <w:tcW w:w="3357" w:type="dxa"/>
            <w:vAlign w:val="center"/>
          </w:tcPr>
          <w:p w14:paraId="22ABBC71">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Understanding how to enhance player enjoyment through personalized experiences is key to improving game fun.</w:t>
            </w:r>
          </w:p>
          <w:p w14:paraId="1D25EB16">
            <w:pPr>
              <w:spacing w:after="0" w:line="240" w:lineRule="auto"/>
              <w:rPr>
                <w:rFonts w:ascii="Times New Roman" w:hAnsi="Times New Roman" w:eastAsia="Times New Roman" w:cs="Times New Roman"/>
                <w:kern w:val="0"/>
                <w:lang w:eastAsia="en-GB"/>
                <w14:ligatures w14:val="none"/>
              </w:rPr>
            </w:pPr>
          </w:p>
        </w:tc>
      </w:tr>
      <w:tr w14:paraId="2583FE4F">
        <w:trPr>
          <w:tblHeader/>
          <w:tblCellSpacing w:w="15" w:type="dxa"/>
        </w:trPr>
        <w:tc>
          <w:tcPr>
            <w:tcW w:w="2644" w:type="dxa"/>
            <w:vAlign w:val="center"/>
          </w:tcPr>
          <w:p w14:paraId="03A307B6">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M. J. O’Neill, I. Dinçer, et al.</w:t>
            </w:r>
          </w:p>
          <w:p w14:paraId="54BAC14C">
            <w:pPr>
              <w:spacing w:after="0" w:line="240" w:lineRule="auto"/>
              <w:rPr>
                <w:rFonts w:hint="default" w:ascii="Times New Roman Italic" w:hAnsi="Times New Roman Italic" w:eastAsia="Times New Roman" w:cs="Times New Roman Italic"/>
                <w:i/>
                <w:iCs/>
                <w:kern w:val="0"/>
                <w:lang w:eastAsia="en-GB"/>
                <w14:ligatures w14:val="none"/>
              </w:rPr>
            </w:pPr>
            <w:r>
              <w:rPr>
                <w:rFonts w:hint="default" w:ascii="Times New Roman Italic" w:hAnsi="Times New Roman Italic" w:eastAsia="Times New Roman" w:cs="Times New Roman Italic"/>
                <w:i/>
                <w:iCs/>
                <w:kern w:val="0"/>
                <w:lang w:val="en-US" w:eastAsia="zh-CN"/>
                <w14:ligatures w14:val="none"/>
              </w:rPr>
              <w:t>Procedural Content Generation in Games Using Machine Learning</w:t>
            </w:r>
          </w:p>
          <w:p w14:paraId="2A345699">
            <w:pPr>
              <w:spacing w:after="0" w:line="240" w:lineRule="auto"/>
              <w:rPr>
                <w:rFonts w:ascii="Times New Roman" w:hAnsi="Times New Roman" w:eastAsia="Times New Roman" w:cs="Times New Roman"/>
                <w:kern w:val="0"/>
                <w:lang w:eastAsia="en-GB"/>
                <w14:ligatures w14:val="none"/>
              </w:rPr>
            </w:pPr>
          </w:p>
        </w:tc>
        <w:tc>
          <w:tcPr>
            <w:tcW w:w="2233" w:type="dxa"/>
            <w:vAlign w:val="center"/>
          </w:tcPr>
          <w:p w14:paraId="77110D1E">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 xml:space="preserve">How to use </w:t>
            </w:r>
            <w:r>
              <w:rPr>
                <w:rFonts w:hint="default" w:ascii="Times New Roman" w:hAnsi="Times New Roman" w:eastAsia="Times New Roman" w:cs="Times New Roman"/>
                <w:kern w:val="0"/>
                <w:lang w:val="en-US" w:eastAsia="zh-CN"/>
                <w14:ligatures w14:val="none"/>
              </w:rPr>
              <w:t>AI</w:t>
            </w:r>
            <w:r>
              <w:rPr>
                <w:rFonts w:ascii="Times New Roman" w:hAnsi="Times New Roman" w:eastAsia="Times New Roman" w:cs="Times New Roman"/>
                <w:kern w:val="0"/>
                <w:lang w:val="en-US" w:eastAsia="zh-CN"/>
                <w14:ligatures w14:val="none"/>
              </w:rPr>
              <w:t xml:space="preserve"> to generate dynamic and diverse content for games? </w:t>
            </w:r>
          </w:p>
          <w:p w14:paraId="34EB06C5">
            <w:pPr>
              <w:spacing w:after="0" w:line="240" w:lineRule="auto"/>
              <w:rPr>
                <w:rFonts w:ascii="Times New Roman" w:hAnsi="Times New Roman" w:eastAsia="Times New Roman" w:cs="Times New Roman"/>
                <w:kern w:val="0"/>
                <w:lang w:eastAsia="en-GB"/>
                <w14:ligatures w14:val="none"/>
              </w:rPr>
            </w:pPr>
          </w:p>
        </w:tc>
        <w:tc>
          <w:tcPr>
            <w:tcW w:w="1817" w:type="dxa"/>
            <w:vAlign w:val="center"/>
          </w:tcPr>
          <w:p w14:paraId="5B3790B1">
            <w:pPr>
              <w:spacing w:after="0" w:line="240" w:lineRule="auto"/>
              <w:rPr>
                <w:rFonts w:hint="default"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 xml:space="preserve">Systematically reviewing existing literature to summarize and categorize the different machine learning </w:t>
            </w:r>
            <w:r>
              <w:rPr>
                <w:rFonts w:hint="eastAsia" w:ascii="Times New Roman" w:hAnsi="Times New Roman" w:eastAsia="Times New Roman" w:cs="Times New Roman"/>
                <w:kern w:val="0"/>
                <w:lang w:val="en-US" w:eastAsia="zh-CN"/>
                <w14:ligatures w14:val="none"/>
              </w:rPr>
              <w:t>which uesed in different games.</w:t>
            </w:r>
          </w:p>
          <w:p w14:paraId="376F8F94">
            <w:pPr>
              <w:spacing w:after="0" w:line="240" w:lineRule="auto"/>
              <w:rPr>
                <w:rFonts w:ascii="Times New Roman" w:hAnsi="Times New Roman" w:eastAsia="Times New Roman" w:cs="Times New Roman"/>
                <w:kern w:val="0"/>
                <w:lang w:eastAsia="en-GB"/>
                <w14:ligatures w14:val="none"/>
              </w:rPr>
            </w:pPr>
          </w:p>
        </w:tc>
        <w:tc>
          <w:tcPr>
            <w:tcW w:w="2238" w:type="dxa"/>
            <w:vAlign w:val="center"/>
          </w:tcPr>
          <w:p w14:paraId="6BD6E83C">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AI can dynamically adjust content difficulty and complexity based on player interactions.</w:t>
            </w:r>
          </w:p>
          <w:p w14:paraId="4DE3FCB4">
            <w:pPr>
              <w:spacing w:after="0" w:line="240" w:lineRule="auto"/>
              <w:rPr>
                <w:rFonts w:ascii="Times New Roman" w:hAnsi="Times New Roman" w:eastAsia="Times New Roman" w:cs="Times New Roman"/>
                <w:kern w:val="0"/>
                <w:lang w:eastAsia="en-GB"/>
                <w14:ligatures w14:val="none"/>
              </w:rPr>
            </w:pPr>
          </w:p>
        </w:tc>
        <w:tc>
          <w:tcPr>
            <w:tcW w:w="1955" w:type="dxa"/>
            <w:vAlign w:val="center"/>
          </w:tcPr>
          <w:p w14:paraId="7DFC2E75">
            <w:pPr>
              <w:spacing w:after="0" w:line="240" w:lineRule="auto"/>
              <w:rPr>
                <w:rFonts w:hint="eastAsia"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Strengths:Providing n</w:t>
            </w:r>
            <w:r>
              <w:rPr>
                <w:rFonts w:ascii="Times New Roman" w:hAnsi="Times New Roman" w:eastAsia="Times New Roman" w:cs="Times New Roman"/>
                <w:kern w:val="0"/>
                <w:lang w:val="en-US" w:eastAsia="zh-CN"/>
                <w14:ligatures w14:val="none"/>
              </w:rPr>
              <w:t>umerous relevant examples</w:t>
            </w:r>
            <w:r>
              <w:rPr>
                <w:rFonts w:hint="eastAsia" w:ascii="Times New Roman" w:hAnsi="Times New Roman" w:eastAsia="Times New Roman" w:cs="Times New Roman"/>
                <w:kern w:val="0"/>
                <w:lang w:val="en-US" w:eastAsia="zh-CN"/>
                <w14:ligatures w14:val="none"/>
              </w:rPr>
              <w:t>.</w:t>
            </w:r>
          </w:p>
          <w:p w14:paraId="04AAFF5D">
            <w:pPr>
              <w:spacing w:after="0" w:line="240" w:lineRule="auto"/>
              <w:rPr>
                <w:rFonts w:ascii="Times New Roman" w:hAnsi="Times New Roman" w:eastAsia="Times New Roman" w:cs="Times New Roman"/>
                <w:kern w:val="0"/>
                <w:lang w:eastAsia="en-GB"/>
                <w14:ligatures w14:val="none"/>
              </w:rPr>
            </w:pPr>
            <w:r>
              <w:rPr>
                <w:rFonts w:hint="default" w:ascii="Times New Roman" w:hAnsi="Times New Roman" w:eastAsia="Times New Roman" w:cs="Times New Roman"/>
                <w:kern w:val="0"/>
                <w:lang w:val="en-US" w:eastAsia="zh-CN"/>
                <w14:ligatures w14:val="none"/>
              </w:rPr>
              <w:t>Weakness:S</w:t>
            </w:r>
            <w:r>
              <w:rPr>
                <w:rFonts w:ascii="Times New Roman" w:hAnsi="Times New Roman" w:eastAsia="Times New Roman" w:cs="Times New Roman"/>
                <w:kern w:val="0"/>
                <w:lang w:val="en-US" w:eastAsia="zh-CN"/>
                <w14:ligatures w14:val="none"/>
              </w:rPr>
              <w:t xml:space="preserve">ome content may lack authenticity. </w:t>
            </w:r>
          </w:p>
          <w:p w14:paraId="3E625A5C">
            <w:pPr>
              <w:spacing w:after="0" w:line="240" w:lineRule="auto"/>
              <w:rPr>
                <w:rFonts w:ascii="Times New Roman" w:hAnsi="Times New Roman" w:eastAsia="Times New Roman" w:cs="Times New Roman"/>
                <w:kern w:val="0"/>
                <w:lang w:eastAsia="en-GB"/>
                <w14:ligatures w14:val="none"/>
              </w:rPr>
            </w:pPr>
          </w:p>
        </w:tc>
        <w:tc>
          <w:tcPr>
            <w:tcW w:w="3357" w:type="dxa"/>
            <w:vAlign w:val="center"/>
          </w:tcPr>
          <w:p w14:paraId="1A7F0FFD">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Mastering methods for dynamic content generation and their application in game design is essential.</w:t>
            </w:r>
          </w:p>
          <w:p w14:paraId="5E315483">
            <w:pPr>
              <w:spacing w:after="0" w:line="240" w:lineRule="auto"/>
              <w:rPr>
                <w:rFonts w:ascii="Times New Roman" w:hAnsi="Times New Roman" w:eastAsia="Times New Roman" w:cs="Times New Roman"/>
                <w:kern w:val="0"/>
                <w:lang w:eastAsia="en-GB"/>
                <w14:ligatures w14:val="none"/>
              </w:rPr>
            </w:pPr>
          </w:p>
        </w:tc>
      </w:tr>
      <w:tr w14:paraId="109D47A4">
        <w:trPr>
          <w:tblHeader/>
          <w:tblCellSpacing w:w="15" w:type="dxa"/>
        </w:trPr>
        <w:tc>
          <w:tcPr>
            <w:tcW w:w="2644" w:type="dxa"/>
            <w:vAlign w:val="center"/>
          </w:tcPr>
          <w:p w14:paraId="36F8373F">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N. J. Vriend, G. L. S. van der Zijden, et al.</w:t>
            </w:r>
          </w:p>
          <w:p w14:paraId="7B5A5E9A">
            <w:pPr>
              <w:spacing w:after="0" w:line="240" w:lineRule="auto"/>
              <w:rPr>
                <w:rFonts w:ascii="Times New Roman" w:hAnsi="Times New Roman" w:eastAsia="Times New Roman" w:cs="Times New Roman"/>
                <w:kern w:val="0"/>
                <w:lang w:val="en-US" w:eastAsia="zh-CN"/>
                <w14:ligatures w14:val="none"/>
              </w:rPr>
            </w:pPr>
            <w:r>
              <w:rPr>
                <w:rFonts w:hint="default" w:ascii="Times New Roman Italic" w:hAnsi="Times New Roman Italic" w:eastAsia="Times New Roman" w:cs="Times New Roman Italic"/>
                <w:i/>
                <w:iCs/>
                <w:kern w:val="0"/>
                <w:lang w:val="en-US" w:eastAsia="zh-CN"/>
                <w14:ligatures w14:val="none"/>
              </w:rPr>
              <w:t>AI in Multiplayer Online Games: A Survey of Agent Architectures and Challenges</w:t>
            </w:r>
          </w:p>
          <w:p w14:paraId="7D82B937">
            <w:pPr>
              <w:spacing w:after="0" w:line="240" w:lineRule="auto"/>
              <w:rPr>
                <w:rFonts w:ascii="Times New Roman" w:hAnsi="Times New Roman" w:eastAsia="Times New Roman" w:cs="Times New Roman"/>
                <w:kern w:val="0"/>
                <w:lang w:val="en-US" w:eastAsia="zh-CN"/>
                <w14:ligatures w14:val="none"/>
              </w:rPr>
            </w:pPr>
          </w:p>
        </w:tc>
        <w:tc>
          <w:tcPr>
            <w:tcW w:w="2233" w:type="dxa"/>
            <w:vAlign w:val="center"/>
          </w:tcPr>
          <w:p w14:paraId="10FF281E">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 xml:space="preserve">How to design AI to support complex interactions in multiplayer online games? </w:t>
            </w:r>
          </w:p>
          <w:p w14:paraId="1B086579">
            <w:pPr>
              <w:spacing w:after="0" w:line="240" w:lineRule="auto"/>
              <w:rPr>
                <w:rFonts w:ascii="Times New Roman" w:hAnsi="Times New Roman" w:eastAsia="Times New Roman" w:cs="Times New Roman"/>
                <w:kern w:val="0"/>
                <w:lang w:val="en-US" w:eastAsia="zh-CN"/>
                <w14:ligatures w14:val="none"/>
              </w:rPr>
            </w:pPr>
          </w:p>
        </w:tc>
        <w:tc>
          <w:tcPr>
            <w:tcW w:w="1817" w:type="dxa"/>
            <w:vAlign w:val="center"/>
          </w:tcPr>
          <w:p w14:paraId="1DFB7102">
            <w:pPr>
              <w:spacing w:after="0" w:line="240" w:lineRule="auto"/>
              <w:rPr>
                <w:rFonts w:hint="default"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Investigating and categorizing t</w:t>
            </w:r>
            <w:r>
              <w:rPr>
                <w:rFonts w:ascii="Times New Roman" w:hAnsi="Times New Roman" w:eastAsia="Times New Roman" w:cs="Times New Roman"/>
                <w:kern w:val="0"/>
                <w:lang w:val="en-US" w:eastAsia="zh-CN"/>
                <w14:ligatures w14:val="none"/>
              </w:rPr>
              <w:t>he existing game AI architectures</w:t>
            </w:r>
            <w:r>
              <w:rPr>
                <w:rFonts w:hint="default" w:ascii="Times New Roman" w:hAnsi="Times New Roman" w:eastAsia="Times New Roman" w:cs="Times New Roman"/>
                <w:kern w:val="0"/>
                <w:lang w:val="en-US" w:eastAsia="zh-CN"/>
                <w14:ligatures w14:val="none"/>
              </w:rPr>
              <w:t>.</w:t>
            </w:r>
          </w:p>
          <w:p w14:paraId="2C299B6A">
            <w:pPr>
              <w:spacing w:after="0" w:line="240" w:lineRule="auto"/>
              <w:rPr>
                <w:rFonts w:ascii="Times New Roman" w:hAnsi="Times New Roman" w:eastAsia="Times New Roman" w:cs="Times New Roman"/>
                <w:kern w:val="0"/>
                <w:lang w:val="en-US" w:eastAsia="zh-CN"/>
                <w14:ligatures w14:val="none"/>
              </w:rPr>
            </w:pPr>
          </w:p>
        </w:tc>
        <w:tc>
          <w:tcPr>
            <w:tcW w:w="2238" w:type="dxa"/>
            <w:vAlign w:val="center"/>
          </w:tcPr>
          <w:p w14:paraId="50BE4948">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Machine learning often performs the best.</w:t>
            </w:r>
          </w:p>
          <w:p w14:paraId="533BFDC9">
            <w:pPr>
              <w:spacing w:after="0" w:line="240" w:lineRule="auto"/>
              <w:rPr>
                <w:rFonts w:ascii="Times New Roman" w:hAnsi="Times New Roman" w:eastAsia="Times New Roman" w:cs="Times New Roman"/>
                <w:kern w:val="0"/>
                <w:lang w:val="en-US" w:eastAsia="zh-CN"/>
                <w14:ligatures w14:val="none"/>
              </w:rPr>
            </w:pPr>
          </w:p>
        </w:tc>
        <w:tc>
          <w:tcPr>
            <w:tcW w:w="1955" w:type="dxa"/>
            <w:vAlign w:val="center"/>
          </w:tcPr>
          <w:p w14:paraId="199CC68D">
            <w:pPr>
              <w:spacing w:after="0" w:line="240" w:lineRule="auto"/>
              <w:rPr>
                <w:rFonts w:hint="default"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Strengths:Providing a</w:t>
            </w:r>
            <w:r>
              <w:rPr>
                <w:rFonts w:ascii="Times New Roman" w:hAnsi="Times New Roman" w:eastAsia="Times New Roman" w:cs="Times New Roman"/>
                <w:kern w:val="0"/>
                <w:lang w:val="en-US" w:eastAsia="zh-CN"/>
                <w14:ligatures w14:val="none"/>
              </w:rPr>
              <w:t xml:space="preserve"> comprehensive classification and comparison of game AI architectures</w:t>
            </w:r>
            <w:r>
              <w:rPr>
                <w:rFonts w:hint="default" w:ascii="Times New Roman" w:hAnsi="Times New Roman" w:eastAsia="Times New Roman" w:cs="Times New Roman"/>
                <w:kern w:val="0"/>
                <w:lang w:val="en-US" w:eastAsia="zh-CN"/>
                <w14:ligatures w14:val="none"/>
              </w:rPr>
              <w:t>.</w:t>
            </w:r>
          </w:p>
          <w:p w14:paraId="6731C764">
            <w:pPr>
              <w:spacing w:after="0" w:line="240" w:lineRule="auto"/>
              <w:rPr>
                <w:rFonts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Weakness:</w:t>
            </w:r>
            <w:r>
              <w:rPr>
                <w:rFonts w:ascii="Times New Roman" w:hAnsi="Times New Roman" w:eastAsia="Times New Roman" w:cs="Times New Roman"/>
                <w:kern w:val="0"/>
                <w:lang w:val="en-US" w:eastAsia="zh-CN"/>
                <w14:ligatures w14:val="none"/>
              </w:rPr>
              <w:t>Some conclusions may vary depending on the application scenarios.</w:t>
            </w:r>
          </w:p>
          <w:p w14:paraId="3F83DE6A">
            <w:pPr>
              <w:spacing w:after="0" w:line="240" w:lineRule="auto"/>
              <w:rPr>
                <w:rFonts w:ascii="Times New Roman" w:hAnsi="Times New Roman" w:eastAsia="Times New Roman" w:cs="Times New Roman"/>
                <w:kern w:val="0"/>
                <w:lang w:val="en-US" w:eastAsia="zh-CN"/>
                <w14:ligatures w14:val="none"/>
              </w:rPr>
            </w:pPr>
          </w:p>
        </w:tc>
        <w:tc>
          <w:tcPr>
            <w:tcW w:w="3357" w:type="dxa"/>
            <w:vAlign w:val="center"/>
          </w:tcPr>
          <w:p w14:paraId="505B239D">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Learning various game AI architectures and their advantages and disadvantages.</w:t>
            </w:r>
          </w:p>
          <w:p w14:paraId="40F84C8B">
            <w:pPr>
              <w:spacing w:after="0" w:line="240" w:lineRule="auto"/>
              <w:rPr>
                <w:rFonts w:ascii="Times New Roman" w:hAnsi="Times New Roman" w:eastAsia="Times New Roman" w:cs="Times New Roman"/>
                <w:kern w:val="0"/>
                <w:lang w:val="en-US" w:eastAsia="zh-CN"/>
                <w14:ligatures w14:val="none"/>
              </w:rPr>
            </w:pPr>
          </w:p>
        </w:tc>
      </w:tr>
      <w:tr w14:paraId="390A4E1C">
        <w:trPr>
          <w:tblHeader/>
          <w:tblCellSpacing w:w="15" w:type="dxa"/>
        </w:trPr>
        <w:tc>
          <w:tcPr>
            <w:tcW w:w="2644" w:type="dxa"/>
            <w:vAlign w:val="center"/>
          </w:tcPr>
          <w:p w14:paraId="12425863">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Y. Liu, J. Liang, et al.</w:t>
            </w:r>
          </w:p>
          <w:p w14:paraId="2072007E">
            <w:pPr>
              <w:spacing w:after="0" w:line="240" w:lineRule="auto"/>
              <w:rPr>
                <w:rFonts w:ascii="Times New Roman" w:hAnsi="Times New Roman" w:eastAsia="Times New Roman" w:cs="Times New Roman"/>
                <w:kern w:val="0"/>
                <w:lang w:val="en-US" w:eastAsia="zh-CN"/>
                <w14:ligatures w14:val="none"/>
              </w:rPr>
            </w:pPr>
            <w:r>
              <w:rPr>
                <w:rFonts w:hint="default" w:ascii="Times New Roman Italic" w:hAnsi="Times New Roman Italic" w:eastAsia="Times New Roman" w:cs="Times New Roman Italic"/>
                <w:i/>
                <w:iCs/>
                <w:kern w:val="0"/>
                <w:lang w:val="en-US" w:eastAsia="zh-CN"/>
                <w14:ligatures w14:val="none"/>
              </w:rPr>
              <w:t>Applying Deep Learning to Game AI: A Survey and Future Directions</w:t>
            </w:r>
          </w:p>
          <w:p w14:paraId="7C6E34CB">
            <w:pPr>
              <w:spacing w:after="0" w:line="240" w:lineRule="auto"/>
              <w:rPr>
                <w:rFonts w:ascii="Times New Roman" w:hAnsi="Times New Roman" w:eastAsia="Times New Roman" w:cs="Times New Roman"/>
                <w:kern w:val="0"/>
                <w:lang w:val="en-US" w:eastAsia="zh-CN"/>
                <w14:ligatures w14:val="none"/>
              </w:rPr>
            </w:pPr>
          </w:p>
        </w:tc>
        <w:tc>
          <w:tcPr>
            <w:tcW w:w="2233" w:type="dxa"/>
            <w:vAlign w:val="center"/>
          </w:tcPr>
          <w:p w14:paraId="45CB77F7">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 xml:space="preserve">How to apply </w:t>
            </w:r>
            <w:r>
              <w:rPr>
                <w:rFonts w:hint="default" w:ascii="Times New Roman" w:hAnsi="Times New Roman" w:eastAsia="Times New Roman" w:cs="Times New Roman"/>
                <w:kern w:val="0"/>
                <w:lang w:val="en-US" w:eastAsia="zh-CN"/>
                <w14:ligatures w14:val="none"/>
              </w:rPr>
              <w:t>AI</w:t>
            </w:r>
            <w:r>
              <w:rPr>
                <w:rFonts w:ascii="Times New Roman" w:hAnsi="Times New Roman" w:eastAsia="Times New Roman" w:cs="Times New Roman"/>
                <w:kern w:val="0"/>
                <w:lang w:val="en-US" w:eastAsia="zh-CN"/>
                <w14:ligatures w14:val="none"/>
              </w:rPr>
              <w:t xml:space="preserve"> to game to enhance its intelligence and adaptability? </w:t>
            </w:r>
          </w:p>
          <w:p w14:paraId="2AEC3F8B">
            <w:pPr>
              <w:spacing w:after="0" w:line="240" w:lineRule="auto"/>
              <w:rPr>
                <w:rFonts w:ascii="Times New Roman" w:hAnsi="Times New Roman" w:eastAsia="Times New Roman" w:cs="Times New Roman"/>
                <w:kern w:val="0"/>
                <w:lang w:val="en-US" w:eastAsia="zh-CN"/>
                <w14:ligatures w14:val="none"/>
              </w:rPr>
            </w:pPr>
          </w:p>
        </w:tc>
        <w:tc>
          <w:tcPr>
            <w:tcW w:w="1817" w:type="dxa"/>
            <w:vAlign w:val="center"/>
          </w:tcPr>
          <w:p w14:paraId="0B3CC320">
            <w:pPr>
              <w:spacing w:after="0" w:line="240" w:lineRule="auto"/>
              <w:rPr>
                <w:rFonts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Using a</w:t>
            </w:r>
            <w:r>
              <w:rPr>
                <w:rFonts w:ascii="Times New Roman" w:hAnsi="Times New Roman" w:eastAsia="Times New Roman" w:cs="Times New Roman"/>
                <w:kern w:val="0"/>
                <w:lang w:val="en-US" w:eastAsia="zh-CN"/>
                <w14:ligatures w14:val="none"/>
              </w:rPr>
              <w:t xml:space="preserve"> review of recent applications of deep learning in game.</w:t>
            </w:r>
          </w:p>
          <w:p w14:paraId="444E8259">
            <w:pPr>
              <w:spacing w:after="0" w:line="240" w:lineRule="auto"/>
              <w:rPr>
                <w:rFonts w:ascii="Times New Roman" w:hAnsi="Times New Roman" w:eastAsia="Times New Roman" w:cs="Times New Roman"/>
                <w:kern w:val="0"/>
                <w:lang w:val="en-US" w:eastAsia="zh-CN"/>
                <w14:ligatures w14:val="none"/>
              </w:rPr>
            </w:pPr>
          </w:p>
        </w:tc>
        <w:tc>
          <w:tcPr>
            <w:tcW w:w="2238" w:type="dxa"/>
            <w:vAlign w:val="center"/>
          </w:tcPr>
          <w:p w14:paraId="380C14BD">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Deep learning performs excellently in complex strategy optimization and task generation.</w:t>
            </w:r>
          </w:p>
          <w:p w14:paraId="12EB7BC8">
            <w:pPr>
              <w:spacing w:after="0" w:line="240" w:lineRule="auto"/>
              <w:rPr>
                <w:rFonts w:ascii="Times New Roman" w:hAnsi="Times New Roman" w:eastAsia="Times New Roman" w:cs="Times New Roman"/>
                <w:kern w:val="0"/>
                <w:lang w:val="en-US" w:eastAsia="zh-CN"/>
                <w14:ligatures w14:val="none"/>
              </w:rPr>
            </w:pPr>
          </w:p>
        </w:tc>
        <w:tc>
          <w:tcPr>
            <w:tcW w:w="1955" w:type="dxa"/>
            <w:vAlign w:val="center"/>
          </w:tcPr>
          <w:p w14:paraId="3A31214F">
            <w:pPr>
              <w:spacing w:after="0" w:line="240" w:lineRule="auto"/>
              <w:rPr>
                <w:rFonts w:hint="default"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Strengths:Summarizing t</w:t>
            </w:r>
            <w:r>
              <w:rPr>
                <w:rFonts w:ascii="Times New Roman" w:hAnsi="Times New Roman" w:eastAsia="Times New Roman" w:cs="Times New Roman"/>
                <w:kern w:val="0"/>
                <w:lang w:val="en-US" w:eastAsia="zh-CN"/>
                <w14:ligatures w14:val="none"/>
              </w:rPr>
              <w:t xml:space="preserve">he latest advancements of deep learning in game AI </w:t>
            </w:r>
            <w:r>
              <w:rPr>
                <w:rFonts w:hint="default" w:ascii="Times New Roman" w:hAnsi="Times New Roman" w:eastAsia="Times New Roman" w:cs="Times New Roman"/>
                <w:kern w:val="0"/>
                <w:lang w:val="en-US" w:eastAsia="zh-CN"/>
                <w14:ligatures w14:val="none"/>
              </w:rPr>
              <w:t>.</w:t>
            </w:r>
          </w:p>
          <w:p w14:paraId="099AB453">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T</w:t>
            </w:r>
            <w:r>
              <w:rPr>
                <w:rFonts w:hint="default" w:ascii="Times New Roman" w:hAnsi="Times New Roman" w:eastAsia="Times New Roman" w:cs="Times New Roman"/>
                <w:kern w:val="0"/>
                <w:lang w:val="en-US" w:eastAsia="zh-CN"/>
                <w14:ligatures w14:val="none"/>
              </w:rPr>
              <w:t>Weakness:</w:t>
            </w:r>
            <w:r>
              <w:rPr>
                <w:rFonts w:ascii="Times New Roman" w:hAnsi="Times New Roman" w:eastAsia="Times New Roman" w:cs="Times New Roman"/>
                <w:kern w:val="0"/>
                <w:lang w:val="en-US" w:eastAsia="zh-CN"/>
                <w14:ligatures w14:val="none"/>
              </w:rPr>
              <w:t>he investigation covered a wide range, with</w:t>
            </w:r>
            <w:r>
              <w:rPr>
                <w:rFonts w:hint="eastAsia" w:ascii="Times New Roman" w:hAnsi="Times New Roman" w:eastAsia="Times New Roman" w:cs="Times New Roman"/>
                <w:kern w:val="0"/>
                <w:lang w:val="en-US" w:eastAsia="zh-CN"/>
                <w14:ligatures w14:val="none"/>
              </w:rPr>
              <w:t xml:space="preserve">out </w:t>
            </w:r>
            <w:r>
              <w:rPr>
                <w:rFonts w:ascii="Times New Roman" w:hAnsi="Times New Roman" w:eastAsia="Times New Roman" w:cs="Times New Roman"/>
                <w:kern w:val="0"/>
                <w:lang w:val="en-US" w:eastAsia="zh-CN"/>
                <w14:ligatures w14:val="none"/>
              </w:rPr>
              <w:t>some technical details.</w:t>
            </w:r>
          </w:p>
          <w:p w14:paraId="6EF86D43">
            <w:pPr>
              <w:spacing w:after="0" w:line="240" w:lineRule="auto"/>
              <w:rPr>
                <w:rFonts w:ascii="Times New Roman" w:hAnsi="Times New Roman" w:eastAsia="Times New Roman" w:cs="Times New Roman"/>
                <w:kern w:val="0"/>
                <w:lang w:val="en-US" w:eastAsia="zh-CN"/>
                <w14:ligatures w14:val="none"/>
              </w:rPr>
            </w:pPr>
          </w:p>
        </w:tc>
        <w:tc>
          <w:tcPr>
            <w:tcW w:w="3357" w:type="dxa"/>
            <w:vAlign w:val="center"/>
          </w:tcPr>
          <w:p w14:paraId="2E5AC04A">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 xml:space="preserve">Understanding the future trends and key research areas in </w:t>
            </w:r>
            <w:r>
              <w:rPr>
                <w:rFonts w:hint="default" w:ascii="Times New Roman" w:hAnsi="Times New Roman" w:eastAsia="Times New Roman" w:cs="Times New Roman"/>
                <w:kern w:val="0"/>
                <w:lang w:val="en-US" w:eastAsia="zh-CN"/>
                <w14:ligatures w14:val="none"/>
              </w:rPr>
              <w:t xml:space="preserve">AI </w:t>
            </w:r>
            <w:r>
              <w:rPr>
                <w:rFonts w:ascii="Times New Roman" w:hAnsi="Times New Roman" w:eastAsia="Times New Roman" w:cs="Times New Roman"/>
                <w:kern w:val="0"/>
                <w:lang w:val="en-US" w:eastAsia="zh-CN"/>
                <w14:ligatures w14:val="none"/>
              </w:rPr>
              <w:t>game.</w:t>
            </w:r>
          </w:p>
          <w:p w14:paraId="4B8499BA">
            <w:pPr>
              <w:spacing w:after="0" w:line="240" w:lineRule="auto"/>
              <w:rPr>
                <w:rFonts w:ascii="Times New Roman" w:hAnsi="Times New Roman" w:eastAsia="Times New Roman" w:cs="Times New Roman"/>
                <w:kern w:val="0"/>
                <w:lang w:val="en-US" w:eastAsia="zh-CN"/>
                <w14:ligatures w14:val="none"/>
              </w:rPr>
            </w:pPr>
          </w:p>
        </w:tc>
      </w:tr>
    </w:tbl>
    <w:p w14:paraId="46043FF0"/>
    <w:p w14:paraId="5AFFAC64">
      <w:r>
        <w:br w:type="page"/>
      </w:r>
    </w:p>
    <w:p w14:paraId="230B4E5C">
      <w:pPr>
        <w:spacing w:before="100" w:beforeAutospacing="1" w:after="100" w:afterAutospacing="1" w:line="240" w:lineRule="auto"/>
        <w:outlineLvl w:val="3"/>
        <w:rPr>
          <w:rFonts w:ascii="Times New Roman" w:hAnsi="Times New Roman" w:eastAsia="Times New Roman" w:cs="Times New Roman"/>
          <w:b/>
          <w:bCs/>
          <w:kern w:val="0"/>
          <w:lang w:eastAsia="en-GB"/>
          <w14:ligatures w14:val="none"/>
        </w:rPr>
      </w:pPr>
      <w:r>
        <w:rPr>
          <w:rFonts w:ascii="Times New Roman" w:hAnsi="Times New Roman" w:eastAsia="Times New Roman" w:cs="Times New Roman"/>
          <w:b/>
          <w:bCs/>
          <w:kern w:val="0"/>
          <w:lang w:eastAsia="en-GB"/>
          <w14:ligatures w14:val="none"/>
        </w:rPr>
        <w:t>Worksheet 2: Synthesising Literature</w:t>
      </w:r>
    </w:p>
    <w:p w14:paraId="03C9E509">
      <w:pPr>
        <w:numPr>
          <w:ilvl w:val="0"/>
          <w:numId w:val="1"/>
        </w:numPr>
        <w:spacing w:before="100" w:beforeAutospacing="1" w:after="100" w:afterAutospacing="1"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b/>
          <w:bCs/>
          <w:kern w:val="0"/>
          <w:lang w:eastAsia="en-GB"/>
          <w14:ligatures w14:val="none"/>
        </w:rPr>
        <w:t>Activity</w:t>
      </w:r>
      <w:r>
        <w:rPr>
          <w:rFonts w:ascii="Times New Roman" w:hAnsi="Times New Roman" w:eastAsia="Times New Roman" w:cs="Times New Roman"/>
          <w:kern w:val="0"/>
          <w:lang w:eastAsia="en-GB"/>
          <w14:ligatures w14:val="none"/>
        </w:rPr>
        <w:t>: Group similar articles by themes and fill in the table below.</w:t>
      </w:r>
    </w:p>
    <w:tbl>
      <w:tblPr>
        <w:tblStyle w:val="14"/>
        <w:tblW w:w="14596"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940"/>
        <w:gridCol w:w="2591"/>
        <w:gridCol w:w="4820"/>
        <w:gridCol w:w="5245"/>
      </w:tblGrid>
      <w:tr w14:paraId="335AC52F">
        <w:trPr>
          <w:tblHeader/>
          <w:tblCellSpacing w:w="15" w:type="dxa"/>
        </w:trPr>
        <w:tc>
          <w:tcPr>
            <w:tcW w:w="1895" w:type="dxa"/>
            <w:vAlign w:val="center"/>
          </w:tcPr>
          <w:p w14:paraId="736433ED">
            <w:pPr>
              <w:spacing w:after="0" w:line="240" w:lineRule="auto"/>
              <w:jc w:val="center"/>
              <w:rPr>
                <w:rFonts w:ascii="Times New Roman" w:hAnsi="Times New Roman" w:eastAsia="Times New Roman" w:cs="Times New Roman"/>
                <w:b/>
                <w:bCs/>
                <w:kern w:val="0"/>
                <w:lang w:eastAsia="en-GB"/>
                <w14:ligatures w14:val="none"/>
              </w:rPr>
            </w:pPr>
            <w:r>
              <w:rPr>
                <w:rFonts w:ascii="Times New Roman" w:hAnsi="Times New Roman" w:eastAsia="Times New Roman" w:cs="Times New Roman"/>
                <w:b/>
                <w:bCs/>
                <w:kern w:val="0"/>
                <w:lang w:eastAsia="en-GB"/>
                <w14:ligatures w14:val="none"/>
              </w:rPr>
              <w:t>Theme</w:t>
            </w:r>
          </w:p>
        </w:tc>
        <w:tc>
          <w:tcPr>
            <w:tcW w:w="2561" w:type="dxa"/>
            <w:vAlign w:val="center"/>
          </w:tcPr>
          <w:p w14:paraId="66290B00">
            <w:pPr>
              <w:spacing w:after="0" w:line="240" w:lineRule="auto"/>
              <w:jc w:val="center"/>
              <w:rPr>
                <w:rFonts w:ascii="Times New Roman" w:hAnsi="Times New Roman" w:eastAsia="Times New Roman" w:cs="Times New Roman"/>
                <w:b/>
                <w:bCs/>
                <w:kern w:val="0"/>
                <w:lang w:eastAsia="en-GB"/>
                <w14:ligatures w14:val="none"/>
              </w:rPr>
            </w:pPr>
            <w:r>
              <w:rPr>
                <w:rFonts w:ascii="Times New Roman" w:hAnsi="Times New Roman" w:eastAsia="Times New Roman" w:cs="Times New Roman"/>
                <w:b/>
                <w:bCs/>
                <w:kern w:val="0"/>
                <w:lang w:eastAsia="en-GB"/>
                <w14:ligatures w14:val="none"/>
              </w:rPr>
              <w:t>Key Studies</w:t>
            </w:r>
          </w:p>
        </w:tc>
        <w:tc>
          <w:tcPr>
            <w:tcW w:w="4790" w:type="dxa"/>
            <w:vAlign w:val="center"/>
          </w:tcPr>
          <w:p w14:paraId="4F97DB3C">
            <w:pPr>
              <w:spacing w:after="0" w:line="240" w:lineRule="auto"/>
              <w:jc w:val="center"/>
              <w:rPr>
                <w:rFonts w:ascii="Times New Roman" w:hAnsi="Times New Roman" w:eastAsia="Times New Roman" w:cs="Times New Roman"/>
                <w:b/>
                <w:bCs/>
                <w:kern w:val="0"/>
                <w:lang w:eastAsia="en-GB"/>
                <w14:ligatures w14:val="none"/>
              </w:rPr>
            </w:pPr>
            <w:r>
              <w:rPr>
                <w:rFonts w:ascii="Times New Roman" w:hAnsi="Times New Roman" w:eastAsia="Times New Roman" w:cs="Times New Roman"/>
                <w:b/>
                <w:bCs/>
                <w:kern w:val="0"/>
                <w:lang w:eastAsia="en-GB"/>
                <w14:ligatures w14:val="none"/>
              </w:rPr>
              <w:t>Findings</w:t>
            </w:r>
          </w:p>
        </w:tc>
        <w:tc>
          <w:tcPr>
            <w:tcW w:w="5200" w:type="dxa"/>
            <w:vAlign w:val="center"/>
          </w:tcPr>
          <w:p w14:paraId="0FC27DA4">
            <w:pPr>
              <w:spacing w:after="0" w:line="240" w:lineRule="auto"/>
              <w:jc w:val="center"/>
              <w:rPr>
                <w:rFonts w:ascii="Times New Roman" w:hAnsi="Times New Roman" w:eastAsia="Times New Roman" w:cs="Times New Roman"/>
                <w:b/>
                <w:bCs/>
                <w:kern w:val="0"/>
                <w:lang w:eastAsia="en-GB"/>
                <w14:ligatures w14:val="none"/>
              </w:rPr>
            </w:pPr>
            <w:r>
              <w:rPr>
                <w:rFonts w:ascii="Times New Roman" w:hAnsi="Times New Roman" w:eastAsia="Times New Roman" w:cs="Times New Roman"/>
                <w:b/>
                <w:bCs/>
                <w:kern w:val="0"/>
                <w:lang w:eastAsia="en-GB"/>
                <w14:ligatures w14:val="none"/>
              </w:rPr>
              <w:t>Gaps Identified</w:t>
            </w:r>
          </w:p>
        </w:tc>
      </w:tr>
      <w:tr w14:paraId="79C4ED94">
        <w:trPr>
          <w:tblCellSpacing w:w="15" w:type="dxa"/>
        </w:trPr>
        <w:tc>
          <w:tcPr>
            <w:tcW w:w="1895" w:type="dxa"/>
            <w:vAlign w:val="center"/>
          </w:tcPr>
          <w:p w14:paraId="0283DB56">
            <w:pPr>
              <w:pStyle w:val="12"/>
              <w:keepNext w:val="0"/>
              <w:keepLines w:val="0"/>
              <w:widowControl/>
              <w:suppressLineNumbers w:val="0"/>
            </w:pPr>
            <w:r>
              <w:rPr>
                <w:rStyle w:val="16"/>
              </w:rPr>
              <w:t>The Application of AI in Dynamic Difficulty Adjustment</w:t>
            </w:r>
          </w:p>
          <w:p w14:paraId="3C4B764A">
            <w:pPr>
              <w:spacing w:after="0" w:line="240" w:lineRule="auto"/>
              <w:rPr>
                <w:rFonts w:ascii="Times New Roman" w:hAnsi="Times New Roman" w:eastAsia="Times New Roman" w:cs="Times New Roman"/>
                <w:kern w:val="0"/>
                <w:lang w:eastAsia="en-GB"/>
                <w14:ligatures w14:val="none"/>
              </w:rPr>
            </w:pPr>
          </w:p>
        </w:tc>
        <w:tc>
          <w:tcPr>
            <w:tcW w:w="2561" w:type="dxa"/>
            <w:vAlign w:val="center"/>
          </w:tcPr>
          <w:p w14:paraId="3DB217EF">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T. J. Mcauliffe, J. B. Rawlings, et al.</w:t>
            </w:r>
          </w:p>
          <w:p w14:paraId="020BFBD5">
            <w:pPr>
              <w:spacing w:after="0" w:line="240" w:lineRule="auto"/>
              <w:rPr>
                <w:rFonts w:ascii="Times New Roman" w:hAnsi="Times New Roman" w:eastAsia="Times New Roman" w:cs="Times New Roman"/>
                <w:kern w:val="0"/>
                <w:lang w:eastAsia="en-GB"/>
                <w14:ligatures w14:val="none"/>
              </w:rPr>
            </w:pPr>
          </w:p>
        </w:tc>
        <w:tc>
          <w:tcPr>
            <w:tcW w:w="4790" w:type="dxa"/>
            <w:vAlign w:val="center"/>
          </w:tcPr>
          <w:p w14:paraId="5A956CF1">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Using deep learning and reinforcement learning methods, it is possible to capture changes in player behavior and skill levels in real time, thereby automatically adjusting game parameters so that the game difficulty matches the player's current abilities.</w:t>
            </w:r>
          </w:p>
          <w:p w14:paraId="1617F50E">
            <w:pPr>
              <w:spacing w:after="0" w:line="240" w:lineRule="auto"/>
              <w:rPr>
                <w:rFonts w:ascii="Times New Roman" w:hAnsi="Times New Roman" w:eastAsia="Times New Roman" w:cs="Times New Roman"/>
                <w:kern w:val="0"/>
                <w:lang w:eastAsia="en-GB"/>
                <w14:ligatures w14:val="none"/>
              </w:rPr>
            </w:pPr>
          </w:p>
        </w:tc>
        <w:tc>
          <w:tcPr>
            <w:tcW w:w="5200" w:type="dxa"/>
            <w:vAlign w:val="center"/>
          </w:tcPr>
          <w:p w14:paraId="18E02D4E">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Typically, a large amount of labeled data and high computational resources are required for training and real-time inference, which can increase the development and deployment costs in practical applications.</w:t>
            </w:r>
          </w:p>
          <w:p w14:paraId="3020EA30">
            <w:pPr>
              <w:spacing w:after="0" w:line="240" w:lineRule="auto"/>
              <w:rPr>
                <w:rFonts w:ascii="Times New Roman" w:hAnsi="Times New Roman" w:eastAsia="Times New Roman" w:cs="Times New Roman"/>
                <w:kern w:val="0"/>
                <w:lang w:eastAsia="en-GB"/>
                <w14:ligatures w14:val="none"/>
              </w:rPr>
            </w:pPr>
          </w:p>
        </w:tc>
      </w:tr>
      <w:tr w14:paraId="3E1F3221">
        <w:trPr>
          <w:tblCellSpacing w:w="15" w:type="dxa"/>
        </w:trPr>
        <w:tc>
          <w:tcPr>
            <w:tcW w:w="1895" w:type="dxa"/>
            <w:vAlign w:val="center"/>
          </w:tcPr>
          <w:p w14:paraId="38DAA64D">
            <w:pPr>
              <w:keepNext w:val="0"/>
              <w:keepLines w:val="0"/>
              <w:widowControl/>
              <w:suppressLineNumbers w:val="0"/>
              <w:jc w:val="left"/>
              <w:rPr>
                <w:rStyle w:val="16"/>
                <w:rFonts w:ascii="Times New Roman" w:hAnsi="Times New Roman" w:eastAsia="宋体" w:cs="Times New Roman"/>
                <w:kern w:val="0"/>
                <w:sz w:val="24"/>
                <w:szCs w:val="24"/>
                <w:lang w:val="en-US" w:eastAsia="zh-CN" w:bidi="ar"/>
                <w14:ligatures w14:val="standardContextual"/>
              </w:rPr>
            </w:pPr>
            <w:r>
              <w:rPr>
                <w:rStyle w:val="16"/>
                <w:rFonts w:ascii="Times New Roman" w:hAnsi="Times New Roman" w:eastAsia="宋体" w:cs="Times New Roman"/>
                <w:kern w:val="0"/>
                <w:sz w:val="24"/>
                <w:szCs w:val="24"/>
                <w:lang w:val="en-US" w:eastAsia="zh-CN" w:bidi="ar"/>
                <w14:ligatures w14:val="standardContextual"/>
              </w:rPr>
              <w:t>Self-play and learning strategies of AI.</w:t>
            </w:r>
          </w:p>
          <w:p w14:paraId="12DB452C">
            <w:pPr>
              <w:spacing w:after="0" w:line="240" w:lineRule="auto"/>
              <w:rPr>
                <w:rFonts w:ascii="Times New Roman" w:hAnsi="Times New Roman" w:eastAsia="Times New Roman" w:cs="Times New Roman"/>
                <w:kern w:val="0"/>
                <w:lang w:eastAsia="en-GB"/>
                <w14:ligatures w14:val="none"/>
              </w:rPr>
            </w:pPr>
          </w:p>
        </w:tc>
        <w:tc>
          <w:tcPr>
            <w:tcW w:w="2561" w:type="dxa"/>
            <w:vAlign w:val="center"/>
          </w:tcPr>
          <w:p w14:paraId="7946F8EE">
            <w:pPr>
              <w:spacing w:after="0" w:line="240" w:lineRule="auto"/>
              <w:rPr>
                <w:rFonts w:ascii="Times New Roman" w:hAnsi="Times New Roman" w:eastAsia="Times New Roman" w:cs="Times New Roman"/>
                <w:kern w:val="0"/>
                <w:lang w:eastAsia="en-GB"/>
                <w14:ligatures w14:val="none"/>
              </w:rPr>
            </w:pPr>
            <w:r>
              <w:rPr>
                <w:rFonts w:ascii="Times New Roman" w:hAnsi="Times New Roman" w:eastAsia="Times New Roman" w:cs="Times New Roman"/>
                <w:kern w:val="0"/>
                <w:lang w:val="en-US" w:eastAsia="zh-CN"/>
                <w14:ligatures w14:val="none"/>
              </w:rPr>
              <w:t>H. V. Hasselt, A. G. C. de Vries, et al.</w:t>
            </w:r>
          </w:p>
          <w:p w14:paraId="1A37F3F6">
            <w:pPr>
              <w:spacing w:after="0" w:line="240" w:lineRule="auto"/>
              <w:rPr>
                <w:rFonts w:ascii="Times New Roman" w:hAnsi="Times New Roman" w:eastAsia="Times New Roman" w:cs="Times New Roman"/>
                <w:kern w:val="0"/>
                <w:lang w:eastAsia="en-GB"/>
                <w14:ligatures w14:val="none"/>
              </w:rPr>
            </w:pPr>
          </w:p>
        </w:tc>
        <w:tc>
          <w:tcPr>
            <w:tcW w:w="4790" w:type="dxa"/>
            <w:vAlign w:val="center"/>
          </w:tcPr>
          <w:p w14:paraId="4F564765">
            <w:pPr>
              <w:keepNext w:val="0"/>
              <w:keepLines w:val="0"/>
              <w:widowControl/>
              <w:suppressLineNumbers w:val="0"/>
              <w:jc w:val="left"/>
            </w:pPr>
            <w:r>
              <w:rPr>
                <w:rFonts w:ascii="Times New Roman" w:hAnsi="Times New Roman" w:eastAsia="Times New Roman" w:cs="Times New Roman"/>
                <w:kern w:val="0"/>
                <w:lang w:val="en-US" w:eastAsia="zh-CN"/>
                <w14:ligatures w14:val="none"/>
              </w:rPr>
              <w:t>Self-play enables the agent to progressively improve through continuous trial and error, thereby increasing its win rate and performance in complex gaming environments.</w:t>
            </w:r>
          </w:p>
          <w:p w14:paraId="7BD55016">
            <w:pPr>
              <w:spacing w:after="0" w:line="240" w:lineRule="auto"/>
              <w:rPr>
                <w:rFonts w:ascii="Times New Roman" w:hAnsi="Times New Roman" w:eastAsia="Times New Roman" w:cs="Times New Roman"/>
                <w:kern w:val="0"/>
                <w:lang w:eastAsia="en-GB"/>
                <w14:ligatures w14:val="none"/>
              </w:rPr>
            </w:pPr>
          </w:p>
        </w:tc>
        <w:tc>
          <w:tcPr>
            <w:tcW w:w="5200" w:type="dxa"/>
            <w:vAlign w:val="center"/>
          </w:tcPr>
          <w:p w14:paraId="23EB664D">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The strategies learned by the model during self-play may be overly specialized for competing against itself, making it difficult to adapt to the diversity encountered when facing real players or other external opponents.</w:t>
            </w:r>
          </w:p>
          <w:p w14:paraId="416E4378">
            <w:pPr>
              <w:spacing w:after="0" w:line="240" w:lineRule="auto"/>
              <w:rPr>
                <w:rFonts w:ascii="Times New Roman" w:hAnsi="Times New Roman" w:eastAsia="Times New Roman" w:cs="Times New Roman"/>
                <w:kern w:val="0"/>
                <w:lang w:eastAsia="en-GB"/>
                <w14:ligatures w14:val="none"/>
              </w:rPr>
            </w:pPr>
          </w:p>
        </w:tc>
      </w:tr>
      <w:tr w14:paraId="2DF0603F">
        <w:trPr>
          <w:tblCellSpacing w:w="15" w:type="dxa"/>
        </w:trPr>
        <w:tc>
          <w:tcPr>
            <w:tcW w:w="1895" w:type="dxa"/>
            <w:vAlign w:val="center"/>
          </w:tcPr>
          <w:p w14:paraId="4968836F">
            <w:pPr>
              <w:keepNext w:val="0"/>
              <w:keepLines w:val="0"/>
              <w:widowControl/>
              <w:suppressLineNumbers w:val="0"/>
              <w:jc w:val="left"/>
            </w:pPr>
            <w:r>
              <w:rPr>
                <w:rStyle w:val="16"/>
                <w:rFonts w:ascii="Times New Roman" w:hAnsi="Times New Roman" w:eastAsia="宋体" w:cs="Times New Roman"/>
                <w:kern w:val="0"/>
                <w:sz w:val="24"/>
                <w:szCs w:val="24"/>
                <w:lang w:val="en-US" w:eastAsia="zh-CN" w:bidi="ar"/>
                <w14:ligatures w14:val="standardContextual"/>
              </w:rPr>
              <w:t>Challenges of AI in Multiplayer Online Games</w:t>
            </w:r>
            <w:r>
              <w:rPr>
                <w:rFonts w:ascii="宋体" w:hAnsi="宋体" w:eastAsia="宋体" w:cs="宋体"/>
                <w:kern w:val="0"/>
                <w:sz w:val="24"/>
                <w:szCs w:val="24"/>
                <w:lang w:val="en-US" w:eastAsia="zh-CN" w:bidi="ar"/>
                <w14:ligatures w14:val="standardContextual"/>
              </w:rPr>
              <w:t>.</w:t>
            </w:r>
          </w:p>
          <w:p w14:paraId="177C076B">
            <w:pPr>
              <w:spacing w:after="0" w:line="240" w:lineRule="auto"/>
              <w:rPr>
                <w:rFonts w:ascii="Times New Roman" w:hAnsi="Times New Roman" w:eastAsia="Times New Roman" w:cs="Times New Roman"/>
                <w:kern w:val="0"/>
                <w:lang w:eastAsia="en-GB"/>
                <w14:ligatures w14:val="none"/>
              </w:rPr>
            </w:pPr>
          </w:p>
        </w:tc>
        <w:tc>
          <w:tcPr>
            <w:tcW w:w="2561" w:type="dxa"/>
            <w:vAlign w:val="center"/>
          </w:tcPr>
          <w:p w14:paraId="24B54E38">
            <w:pPr>
              <w:spacing w:after="0" w:line="240" w:lineRule="auto"/>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N. J. Vriend, G. L. S. van der Zijden, et al.</w:t>
            </w:r>
          </w:p>
          <w:p w14:paraId="11BFAF6D">
            <w:pPr>
              <w:spacing w:after="0" w:line="240" w:lineRule="auto"/>
              <w:rPr>
                <w:rFonts w:ascii="Times New Roman" w:hAnsi="Times New Roman" w:eastAsia="Times New Roman" w:cs="Times New Roman"/>
                <w:kern w:val="0"/>
                <w:lang w:eastAsia="en-GB"/>
                <w14:ligatures w14:val="none"/>
              </w:rPr>
            </w:pPr>
          </w:p>
        </w:tc>
        <w:tc>
          <w:tcPr>
            <w:tcW w:w="4790" w:type="dxa"/>
            <w:vAlign w:val="center"/>
          </w:tcPr>
          <w:p w14:paraId="7BD88E79">
            <w:pPr>
              <w:keepNext w:val="0"/>
              <w:keepLines w:val="0"/>
              <w:widowControl/>
              <w:suppressLineNumbers w:val="0"/>
              <w:jc w:val="left"/>
              <w:rPr>
                <w:rFonts w:ascii="Times New Roman" w:hAnsi="Times New Roman" w:eastAsia="Times New Roman" w:cs="Times New Roman"/>
                <w:kern w:val="0"/>
                <w:lang w:val="en-US" w:eastAsia="zh-CN"/>
                <w14:ligatures w14:val="none"/>
              </w:rPr>
            </w:pPr>
            <w:r>
              <w:rPr>
                <w:rFonts w:ascii="Times New Roman" w:hAnsi="Times New Roman" w:eastAsia="Times New Roman" w:cs="Times New Roman"/>
                <w:kern w:val="0"/>
                <w:lang w:val="en-US" w:eastAsia="zh-CN"/>
                <w14:ligatures w14:val="none"/>
              </w:rPr>
              <w:t>The paper analyzes the importance of balancing the behaviors of all parties using AI to ensure fair competition in multiplayer online games.</w:t>
            </w:r>
          </w:p>
          <w:p w14:paraId="736F0DF5">
            <w:pPr>
              <w:keepNext w:val="0"/>
              <w:keepLines w:val="0"/>
              <w:widowControl/>
              <w:suppressLineNumbers w:val="0"/>
              <w:jc w:val="left"/>
              <w:rPr>
                <w:rFonts w:ascii="Times New Roman" w:hAnsi="Times New Roman" w:eastAsia="Times New Roman" w:cs="Times New Roman"/>
                <w:kern w:val="0"/>
                <w:lang w:val="en-US" w:eastAsia="en-GB"/>
                <w14:ligatures w14:val="none"/>
              </w:rPr>
            </w:pPr>
          </w:p>
        </w:tc>
        <w:tc>
          <w:tcPr>
            <w:tcW w:w="5200" w:type="dxa"/>
            <w:vAlign w:val="center"/>
          </w:tcPr>
          <w:p w14:paraId="0BA56F0C">
            <w:pPr>
              <w:keepNext w:val="0"/>
              <w:keepLines w:val="0"/>
              <w:widowControl/>
              <w:suppressLineNumbers w:val="0"/>
              <w:jc w:val="left"/>
              <w:rPr>
                <w:rFonts w:ascii="Times New Roman" w:hAnsi="Times New Roman" w:eastAsia="Times New Roman" w:cs="Times New Roman"/>
                <w:kern w:val="0"/>
                <w:lang w:val="en-US" w:eastAsia="zh-CN"/>
                <w14:ligatures w14:val="none"/>
              </w:rPr>
            </w:pPr>
            <w:r>
              <w:rPr>
                <w:rFonts w:hint="default" w:ascii="Times New Roman" w:hAnsi="Times New Roman" w:eastAsia="Times New Roman" w:cs="Times New Roman"/>
                <w:kern w:val="0"/>
                <w:lang w:val="en-US" w:eastAsia="zh-CN"/>
                <w14:ligatures w14:val="none"/>
              </w:rPr>
              <w:t>T</w:t>
            </w:r>
            <w:r>
              <w:rPr>
                <w:rFonts w:ascii="Times New Roman" w:hAnsi="Times New Roman" w:eastAsia="Times New Roman" w:cs="Times New Roman"/>
                <w:kern w:val="0"/>
                <w:lang w:val="en-US" w:eastAsia="zh-CN"/>
                <w14:ligatures w14:val="none"/>
              </w:rPr>
              <w:t>he actual performance in large-scale real-world gaming environments has not been fully validated, and future work requires more real-scenario tests and feedback to further improve system design.</w:t>
            </w:r>
          </w:p>
          <w:p w14:paraId="0677687E">
            <w:pPr>
              <w:keepNext w:val="0"/>
              <w:keepLines w:val="0"/>
              <w:widowControl/>
              <w:suppressLineNumbers w:val="0"/>
              <w:jc w:val="left"/>
              <w:rPr>
                <w:rFonts w:ascii="Times New Roman" w:hAnsi="Times New Roman" w:eastAsia="Times New Roman" w:cs="Times New Roman"/>
                <w:kern w:val="0"/>
                <w:lang w:val="en-US" w:eastAsia="en-GB"/>
                <w14:ligatures w14:val="none"/>
              </w:rPr>
            </w:pPr>
          </w:p>
        </w:tc>
      </w:tr>
    </w:tbl>
    <w:p w14:paraId="6B7488A2"/>
    <w:sectPr>
      <w:pgSz w:w="16838" w:h="11906" w:orient="landscape"/>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ptos">
    <w:altName w:val="汉仪书宋二KW"/>
    <w:panose1 w:val="00000000000000000000"/>
    <w:charset w:val="86"/>
    <w:family w:val="swiss"/>
    <w:pitch w:val="default"/>
    <w:sig w:usb0="00000000" w:usb1="00000000" w:usb2="00000000" w:usb3="00000000" w:csb0="0000019F" w:csb1="00000000"/>
  </w:font>
  <w:font w:name="Aptos">
    <w:altName w:val="苹方-简"/>
    <w:panose1 w:val="00000000000000000000"/>
    <w:charset w:val="00"/>
    <w:family w:val="auto"/>
    <w:pitch w:val="default"/>
    <w:sig w:usb0="00000000" w:usb1="00000000" w:usb2="00000000" w:usb3="00000000" w:csb0="00000000" w:csb1="00000000"/>
  </w:font>
  <w:font w:name="Aptos Display">
    <w:altName w:val="苹方-简"/>
    <w:panose1 w:val="00000000000000000000"/>
    <w:charset w:val="00"/>
    <w:family w:val="swiss"/>
    <w:pitch w:val="default"/>
    <w:sig w:usb0="00000000" w:usb1="00000000" w:usb2="00000000" w:usb3="00000000" w:csb0="0000019F" w:csb1="00000000"/>
  </w:font>
  <w:font w:name="等线 Light">
    <w:altName w:val="汉仪中等线KW"/>
    <w:panose1 w:val="00000000000000000000"/>
    <w:charset w:val="00"/>
    <w:family w:val="auto"/>
    <w:pitch w:val="default"/>
    <w:sig w:usb0="00000000" w:usb1="00000000" w:usb2="00000000" w:usb3="00000000" w:csb0="00000000" w:csb1="00000000"/>
  </w:font>
  <w:font w:name="Courier New">
    <w:panose1 w:val="02070409020205090404"/>
    <w:charset w:val="00"/>
    <w:family w:val="modern"/>
    <w:pitch w:val="default"/>
    <w:sig w:usb0="E0000AFF" w:usb1="40007843" w:usb2="00000001" w:usb3="00000000" w:csb0="400001BF" w:csb1="DFF70000"/>
  </w:font>
  <w:font w:name="苹方-简">
    <w:altName w:val="Times New Roman"/>
    <w:panose1 w:val="020B0600000000000000"/>
    <w:charset w:val="00"/>
    <w:family w:val="auto"/>
    <w:pitch w:val="default"/>
    <w:sig w:usb0="A00002FF" w:usb1="7ACFFDFB" w:usb2="00000017" w:usb3="00000000" w:csb0="00040001"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汉仪中等线KW">
    <w:panose1 w:val="01010104010101010101"/>
    <w:charset w:val="86"/>
    <w:family w:val="auto"/>
    <w:pitch w:val="default"/>
    <w:sig w:usb0="800002BF" w:usb1="004F7CFA"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粗仿宋简">
    <w:panose1 w:val="02010600000101010101"/>
    <w:charset w:val="86"/>
    <w:family w:val="auto"/>
    <w:pitch w:val="default"/>
    <w:sig w:usb0="00000001" w:usb1="080E0800" w:usb2="00000002" w:usb3="00000000" w:csb0="00040000" w:csb1="00000000"/>
  </w:font>
  <w:font w:name="Symbol">
    <w:altName w:val="Kingsoft Sign"/>
    <w:panose1 w:val="00000000000000000000"/>
    <w:charset w:val="00"/>
    <w:family w:val="auto"/>
    <w:pitch w:val="default"/>
    <w:sig w:usb0="00000000" w:usb1="00000000" w:usb2="00000000" w:usb3="00000000" w:csb0="00000000" w:csb1="00000000"/>
  </w:font>
  <w:font w:name="Times New Roman Italic">
    <w:panose1 w:val="02020503050405090304"/>
    <w:charset w:val="00"/>
    <w:family w:val="auto"/>
    <w:pitch w:val="default"/>
    <w:sig w:usb0="E0000AFF" w:usb1="00007843" w:usb2="00000001" w:usb3="00000000" w:csb0="400001BF" w:csb1="DFF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902ED8"/>
    <w:multiLevelType w:val="multilevel"/>
    <w:tmpl w:val="47902ED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20"/>
    <w:rsid w:val="001F2AE3"/>
    <w:rsid w:val="00257020"/>
    <w:rsid w:val="00541336"/>
    <w:rsid w:val="0071604A"/>
    <w:rsid w:val="0081630C"/>
    <w:rsid w:val="FD7BD6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5">
    <w:name w:val="Default Paragraph Font"/>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11">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13">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styleId="16">
    <w:name w:val="Strong"/>
    <w:basedOn w:val="15"/>
    <w:qFormat/>
    <w:uiPriority w:val="22"/>
    <w:rPr>
      <w:b/>
    </w:rPr>
  </w:style>
  <w:style w:type="character" w:styleId="17">
    <w:name w:val="Emphasis"/>
    <w:basedOn w:val="15"/>
    <w:qFormat/>
    <w:uiPriority w:val="20"/>
    <w:rPr>
      <w:i/>
    </w:rPr>
  </w:style>
  <w:style w:type="character" w:customStyle="1" w:styleId="18">
    <w:name w:val="Heading 1 Char"/>
    <w:basedOn w:val="15"/>
    <w:link w:val="2"/>
    <w:uiPriority w:val="9"/>
    <w:rPr>
      <w:rFonts w:asciiTheme="majorHAnsi" w:hAnsiTheme="majorHAnsi" w:eastAsiaTheme="majorEastAsia" w:cstheme="majorBidi"/>
      <w:color w:val="104862" w:themeColor="accent1" w:themeShade="BF"/>
      <w:sz w:val="40"/>
      <w:szCs w:val="40"/>
    </w:rPr>
  </w:style>
  <w:style w:type="character" w:customStyle="1" w:styleId="19">
    <w:name w:val="Heading 2 Char"/>
    <w:basedOn w:val="15"/>
    <w:link w:val="3"/>
    <w:semiHidden/>
    <w:uiPriority w:val="9"/>
    <w:rPr>
      <w:rFonts w:asciiTheme="majorHAnsi" w:hAnsiTheme="majorHAnsi" w:eastAsiaTheme="majorEastAsia" w:cstheme="majorBidi"/>
      <w:color w:val="104862" w:themeColor="accent1" w:themeShade="BF"/>
      <w:sz w:val="32"/>
      <w:szCs w:val="32"/>
    </w:rPr>
  </w:style>
  <w:style w:type="character" w:customStyle="1" w:styleId="20">
    <w:name w:val="Heading 3 Char"/>
    <w:basedOn w:val="15"/>
    <w:link w:val="4"/>
    <w:semiHidden/>
    <w:uiPriority w:val="9"/>
    <w:rPr>
      <w:rFonts w:eastAsiaTheme="majorEastAsia" w:cstheme="majorBidi"/>
      <w:color w:val="104862" w:themeColor="accent1" w:themeShade="BF"/>
      <w:sz w:val="28"/>
      <w:szCs w:val="28"/>
    </w:rPr>
  </w:style>
  <w:style w:type="character" w:customStyle="1" w:styleId="21">
    <w:name w:val="Heading 4 Char"/>
    <w:basedOn w:val="15"/>
    <w:link w:val="5"/>
    <w:semiHidden/>
    <w:uiPriority w:val="9"/>
    <w:rPr>
      <w:rFonts w:eastAsiaTheme="majorEastAsia" w:cstheme="majorBidi"/>
      <w:i/>
      <w:iCs/>
      <w:color w:val="104862" w:themeColor="accent1" w:themeShade="BF"/>
    </w:rPr>
  </w:style>
  <w:style w:type="character" w:customStyle="1" w:styleId="22">
    <w:name w:val="Heading 5 Char"/>
    <w:basedOn w:val="15"/>
    <w:link w:val="6"/>
    <w:semiHidden/>
    <w:uiPriority w:val="9"/>
    <w:rPr>
      <w:rFonts w:eastAsiaTheme="majorEastAsia" w:cstheme="majorBidi"/>
      <w:color w:val="104862" w:themeColor="accent1" w:themeShade="BF"/>
    </w:rPr>
  </w:style>
  <w:style w:type="character" w:customStyle="1" w:styleId="23">
    <w:name w:val="Heading 6 Char"/>
    <w:basedOn w:val="15"/>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Heading 7 Char"/>
    <w:basedOn w:val="15"/>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Heading 8 Char"/>
    <w:basedOn w:val="15"/>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Heading 9 Char"/>
    <w:basedOn w:val="15"/>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e Char"/>
    <w:basedOn w:val="15"/>
    <w:link w:val="13"/>
    <w:uiPriority w:val="10"/>
    <w:rPr>
      <w:rFonts w:asciiTheme="majorHAnsi" w:hAnsiTheme="majorHAnsi" w:eastAsiaTheme="majorEastAsia" w:cstheme="majorBidi"/>
      <w:spacing w:val="-10"/>
      <w:kern w:val="28"/>
      <w:sz w:val="56"/>
      <w:szCs w:val="56"/>
    </w:rPr>
  </w:style>
  <w:style w:type="character" w:customStyle="1" w:styleId="28">
    <w:name w:val="Subtitle Char"/>
    <w:basedOn w:val="15"/>
    <w:link w:val="11"/>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Quote Char"/>
    <w:basedOn w:val="15"/>
    <w:link w:val="29"/>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5"/>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4">
    <w:name w:val="Intense Quote Char"/>
    <w:basedOn w:val="15"/>
    <w:link w:val="33"/>
    <w:uiPriority w:val="30"/>
    <w:rPr>
      <w:i/>
      <w:iCs/>
      <w:color w:val="104862" w:themeColor="accent1" w:themeShade="BF"/>
    </w:rPr>
  </w:style>
  <w:style w:type="character" w:customStyle="1" w:styleId="35">
    <w:name w:val="Intense Reference"/>
    <w:basedOn w:val="15"/>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76</Words>
  <Characters>434</Characters>
  <Lines>3</Lines>
  <Paragraphs>1</Paragraphs>
  <TotalTime>4</TotalTime>
  <ScaleCrop>false</ScaleCrop>
  <LinksUpToDate>false</LinksUpToDate>
  <CharactersWithSpaces>509</CharactersWithSpaces>
  <Application>WPS Office_6.12.0.8899_F1E327BC-269C-435d-A152-05C5408002CA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2025-02-18T09:20:00Z</dcterms:created>
  <dc:creator>Aliyu Sambo</dc:creator>
  <cp:lastModifiedBy>微笑</cp:lastModifiedBy>
  <dcterms:modified xsi:type="dcterms:W3CDTF">2025-02-18T21:46:17Z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2052-6.12.0.8899</vt:lpwstr>
  </property>
  <property fmtid="{D5CDD505-2E9C-101B-9397-08002B2CF9AE}" pid="3" name="ICV">
    <vt:lpwstr>6FD31DFC977E4FF9A9FFB467E3E526E4_42</vt:lpwstr>
  </property>
</Properties>
</file>