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95356"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24A9561C"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0446635E"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1BAEFBB5"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13B975CA"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0D27A3A4"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359F44FD"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72062453"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2139B874"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6AF72E6D"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1705310E"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1A838A0C"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79F8C5F9"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5ACF1C0F"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48E8B325"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441B7244"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2AD211BA"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670E3082"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6AE983D3" w14:textId="5C497076" w:rsidR="0013492A" w:rsidRDefault="002C27D7" w:rsidP="00437220">
      <w:pPr>
        <w:spacing w:before="100" w:beforeAutospacing="1" w:after="100" w:afterAutospacing="1" w:line="240" w:lineRule="auto"/>
        <w:ind w:left="1440"/>
        <w:rPr>
          <w:rFonts w:ascii="Times New Roman" w:hAnsi="Times New Roman" w:cs="Times New Roman"/>
          <w:kern w:val="0"/>
          <w14:ligatures w14:val="none"/>
        </w:rPr>
      </w:pPr>
      <w:r>
        <w:rPr>
          <w:rFonts w:ascii="Times New Roman" w:hAnsi="Times New Roman" w:cs="Times New Roman"/>
          <w:kern w:val="0"/>
          <w14:ligatures w14:val="none"/>
        </w:rPr>
        <w:t xml:space="preserve">                  </w:t>
      </w:r>
      <w:r w:rsidR="00030E96">
        <w:rPr>
          <w:rFonts w:ascii="Times New Roman" w:hAnsi="Times New Roman" w:cs="Times New Roman"/>
          <w:kern w:val="0"/>
          <w14:ligatures w14:val="none"/>
        </w:rPr>
        <w:t>Module: LCHS4</w:t>
      </w:r>
      <w:r w:rsidR="0021550B">
        <w:rPr>
          <w:rFonts w:ascii="Times New Roman" w:hAnsi="Times New Roman" w:cs="Times New Roman"/>
          <w:kern w:val="0"/>
          <w14:ligatures w14:val="none"/>
        </w:rPr>
        <w:t xml:space="preserve">003 </w:t>
      </w:r>
    </w:p>
    <w:p w14:paraId="0122ED8A" w14:textId="7AB48DFA" w:rsidR="0021550B" w:rsidRDefault="0021550B" w:rsidP="00437220">
      <w:pPr>
        <w:spacing w:before="100" w:beforeAutospacing="1" w:after="100" w:afterAutospacing="1" w:line="240" w:lineRule="auto"/>
        <w:ind w:left="2880"/>
        <w:rPr>
          <w:rFonts w:ascii="Times New Roman" w:hAnsi="Times New Roman" w:cs="Times New Roman"/>
          <w:kern w:val="0"/>
          <w14:ligatures w14:val="none"/>
        </w:rPr>
      </w:pPr>
      <w:r>
        <w:rPr>
          <w:rFonts w:ascii="Times New Roman" w:hAnsi="Times New Roman" w:cs="Times New Roman"/>
          <w:kern w:val="0"/>
          <w14:ligatures w14:val="none"/>
        </w:rPr>
        <w:t>Introduction to Health &amp; Social Care</w:t>
      </w:r>
    </w:p>
    <w:p w14:paraId="50B4EA41" w14:textId="56372EAB" w:rsidR="0021550B" w:rsidRDefault="0045691E" w:rsidP="00437220">
      <w:pPr>
        <w:spacing w:before="100" w:beforeAutospacing="1" w:after="100" w:afterAutospacing="1" w:line="240" w:lineRule="auto"/>
        <w:ind w:left="2880"/>
        <w:rPr>
          <w:rFonts w:ascii="Times New Roman" w:hAnsi="Times New Roman" w:cs="Times New Roman"/>
          <w:kern w:val="0"/>
          <w14:ligatures w14:val="none"/>
        </w:rPr>
      </w:pPr>
      <w:r>
        <w:rPr>
          <w:rFonts w:ascii="Times New Roman" w:hAnsi="Times New Roman" w:cs="Times New Roman"/>
          <w:kern w:val="0"/>
          <w14:ligatures w14:val="none"/>
        </w:rPr>
        <w:t xml:space="preserve">Component 2 </w:t>
      </w:r>
    </w:p>
    <w:p w14:paraId="617F2A73" w14:textId="70BD033B" w:rsidR="00012CB8" w:rsidRDefault="00012CB8" w:rsidP="00437220">
      <w:pPr>
        <w:spacing w:before="100" w:beforeAutospacing="1" w:after="100" w:afterAutospacing="1" w:line="240" w:lineRule="auto"/>
        <w:ind w:left="2880"/>
        <w:rPr>
          <w:rFonts w:ascii="Times New Roman" w:hAnsi="Times New Roman" w:cs="Times New Roman"/>
          <w:kern w:val="0"/>
          <w14:ligatures w14:val="none"/>
        </w:rPr>
      </w:pPr>
      <w:r>
        <w:rPr>
          <w:rFonts w:ascii="Times New Roman" w:hAnsi="Times New Roman" w:cs="Times New Roman"/>
          <w:kern w:val="0"/>
          <w14:ligatures w14:val="none"/>
        </w:rPr>
        <w:t>Student Number: 2435513</w:t>
      </w:r>
    </w:p>
    <w:p w14:paraId="7AED885B" w14:textId="5F02700D" w:rsidR="00012CB8" w:rsidRDefault="00012CB8" w:rsidP="00437220">
      <w:pPr>
        <w:spacing w:before="100" w:beforeAutospacing="1" w:after="100" w:afterAutospacing="1" w:line="240" w:lineRule="auto"/>
        <w:ind w:left="2880"/>
        <w:rPr>
          <w:rFonts w:ascii="Times New Roman" w:hAnsi="Times New Roman" w:cs="Times New Roman"/>
          <w:kern w:val="0"/>
          <w14:ligatures w14:val="none"/>
        </w:rPr>
      </w:pPr>
      <w:r>
        <w:rPr>
          <w:rFonts w:ascii="Times New Roman" w:hAnsi="Times New Roman" w:cs="Times New Roman"/>
          <w:kern w:val="0"/>
          <w14:ligatures w14:val="none"/>
        </w:rPr>
        <w:t xml:space="preserve">Zoya Muzaffar </w:t>
      </w:r>
    </w:p>
    <w:p w14:paraId="70752755" w14:textId="77777777" w:rsidR="002C27D7" w:rsidRDefault="002C27D7" w:rsidP="00437220">
      <w:pPr>
        <w:spacing w:before="100" w:beforeAutospacing="1" w:after="100" w:afterAutospacing="1" w:line="240" w:lineRule="auto"/>
        <w:ind w:left="3600"/>
        <w:rPr>
          <w:rFonts w:ascii="Times New Roman" w:hAnsi="Times New Roman" w:cs="Times New Roman"/>
          <w:kern w:val="0"/>
          <w14:ligatures w14:val="none"/>
        </w:rPr>
      </w:pPr>
    </w:p>
    <w:p w14:paraId="2B4B0250"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7A1F1BB9"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0262B9C6"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0EF4F177"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60A7D2AF"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3E196FBB"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62FA73C2"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1D657669"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353BCD1B"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553DF2E0"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18099AAB"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08CB2026"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6A08AB04"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2CE2F8D9"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0A22615B"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114E493D"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0B09D77E"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7C6A6132"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139A9FF3"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770FD021"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6CDB64E4"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08C2066B"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5156C895"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5555C991"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68FD255E"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65AD4BDC" w14:textId="77777777" w:rsidR="0013492A" w:rsidRDefault="0013492A" w:rsidP="00437220">
      <w:pPr>
        <w:spacing w:before="100" w:beforeAutospacing="1" w:after="100" w:afterAutospacing="1" w:line="240" w:lineRule="auto"/>
        <w:ind w:left="2880"/>
        <w:rPr>
          <w:rFonts w:ascii="Times New Roman" w:hAnsi="Times New Roman" w:cs="Times New Roman"/>
          <w:kern w:val="0"/>
          <w14:ligatures w14:val="none"/>
        </w:rPr>
      </w:pPr>
    </w:p>
    <w:p w14:paraId="0DC06A1E" w14:textId="528F7CA3" w:rsidR="00A31363" w:rsidRPr="00A31363" w:rsidRDefault="00A31363" w:rsidP="009E1F6D">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Mrs Mann is a 72-year-old woman who has recently returned home after a hip replacement operation. She lives alone and receives visits from a domiciliary care agency twice a day to help her with personal care and mobility. Her first language is Urdu, and she speaks only a small amount of English. Her daughter often helps by interpreting during visits. The care team also works closely with Mrs Mann’s GP and a community physiotherapist who visits twice a week to support her rehabilitation.</w:t>
      </w:r>
    </w:p>
    <w:p w14:paraId="29B3CB44"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7189C109" w14:textId="77777777" w:rsidR="00A31363" w:rsidRPr="00A31363" w:rsidRDefault="00A31363" w:rsidP="009E1F6D">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A recent issue arose when there were inconsistencies in Mrs Mann’s care records. A message about her medication was not passed on correctly, which caused a delay in changing her prescription. This incident is now being reviewed internally.</w:t>
      </w:r>
    </w:p>
    <w:p w14:paraId="4CBF69D9"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664C7761" w14:textId="37AC4E1B" w:rsidR="00A31363" w:rsidRPr="00A31363" w:rsidRDefault="00A31363" w:rsidP="009E1F6D">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This situation highlights some of the main challenges faced in community health and social care especially around communication, record keeping, and teamwork. This essay will discuss three key areas that are essential for good care practice in this type of setting: (1) effective communication, (2) administrative skills and accurate record keeping, and (3) collaborative working between professionals. The essay will conclude by reflecting on how these areas connect and what can be improved to ensure better outcomes for Mrs Mann and other clients in similar situations.</w:t>
      </w:r>
    </w:p>
    <w:p w14:paraId="1E8CC45E" w14:textId="683D4563" w:rsidR="00A31363" w:rsidRPr="00A31363" w:rsidRDefault="00A31363" w:rsidP="00437220">
      <w:pPr>
        <w:spacing w:after="0" w:line="240" w:lineRule="auto"/>
        <w:ind w:left="2880"/>
        <w:rPr>
          <w:rFonts w:ascii="Times New Roman" w:eastAsia="Times New Roman" w:hAnsi="Times New Roman" w:cs="Times New Roman"/>
          <w:kern w:val="0"/>
          <w14:ligatures w14:val="none"/>
        </w:rPr>
      </w:pPr>
    </w:p>
    <w:p w14:paraId="195614DB" w14:textId="7341E196" w:rsidR="00A31363" w:rsidRPr="00A31363" w:rsidRDefault="00A31363" w:rsidP="009E1F6D">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A31363">
        <w:rPr>
          <w:rFonts w:ascii="Times New Roman" w:eastAsia="Times New Roman" w:hAnsi="Times New Roman" w:cs="Times New Roman"/>
          <w:b/>
          <w:bCs/>
          <w:kern w:val="0"/>
          <w:sz w:val="36"/>
          <w:szCs w:val="36"/>
          <w14:ligatures w14:val="none"/>
        </w:rPr>
        <w:t xml:space="preserve">Effective </w:t>
      </w:r>
      <w:proofErr w:type="spellStart"/>
      <w:r w:rsidRPr="00A31363">
        <w:rPr>
          <w:rFonts w:ascii="Times New Roman" w:eastAsia="Times New Roman" w:hAnsi="Times New Roman" w:cs="Times New Roman"/>
          <w:b/>
          <w:bCs/>
          <w:kern w:val="0"/>
          <w:sz w:val="36"/>
          <w:szCs w:val="36"/>
          <w14:ligatures w14:val="none"/>
        </w:rPr>
        <w:t>Communicati</w:t>
      </w:r>
      <w:r w:rsidR="00723789">
        <w:rPr>
          <w:rFonts w:ascii="Times New Roman" w:eastAsia="Times New Roman" w:hAnsi="Times New Roman" w:cs="Times New Roman"/>
          <w:b/>
          <w:bCs/>
          <w:kern w:val="0"/>
          <w:sz w:val="36"/>
          <w:szCs w:val="36"/>
          <w14:ligatures w14:val="none"/>
        </w:rPr>
        <w:t>n</w:t>
      </w:r>
      <w:proofErr w:type="spellEnd"/>
    </w:p>
    <w:p w14:paraId="166ACCB5"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1A3C099B" w14:textId="77777777" w:rsidR="00A31363" w:rsidRPr="00A31363" w:rsidRDefault="00A31363" w:rsidP="009E1F6D">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Good communication is central to safe, person-centred care. When professionals communicate clearly and consistently, patients are more likely to understand their care, follow instructions, and feel respected (</w:t>
      </w:r>
      <w:proofErr w:type="spellStart"/>
      <w:r w:rsidRPr="00A31363">
        <w:rPr>
          <w:rFonts w:ascii="Times New Roman" w:hAnsi="Times New Roman" w:cs="Times New Roman"/>
          <w:kern w:val="0"/>
          <w14:ligatures w14:val="none"/>
        </w:rPr>
        <w:t>Sharkiya</w:t>
      </w:r>
      <w:proofErr w:type="spellEnd"/>
      <w:r w:rsidRPr="00A31363">
        <w:rPr>
          <w:rFonts w:ascii="Times New Roman" w:hAnsi="Times New Roman" w:cs="Times New Roman"/>
          <w:kern w:val="0"/>
          <w14:ligatures w14:val="none"/>
        </w:rPr>
        <w:t xml:space="preserve"> et al., 2023). In Mrs Mann’s case, her language barrier increases the chance of misunderstanding, which can easily lead to errors or missed information.</w:t>
      </w:r>
    </w:p>
    <w:p w14:paraId="0C494E96"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73588AB5" w14:textId="6D06D44E" w:rsidR="00A31363" w:rsidRPr="00A31363" w:rsidRDefault="00A31363" w:rsidP="009E1F6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31363">
        <w:rPr>
          <w:rFonts w:ascii="Times New Roman" w:eastAsia="Times New Roman" w:hAnsi="Times New Roman" w:cs="Times New Roman"/>
          <w:b/>
          <w:bCs/>
          <w:kern w:val="0"/>
          <w:sz w:val="27"/>
          <w:szCs w:val="27"/>
          <w14:ligatures w14:val="none"/>
        </w:rPr>
        <w:t>Communication strategies</w:t>
      </w:r>
    </w:p>
    <w:p w14:paraId="26CE4721"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528B7CC0" w14:textId="58694A3C" w:rsidR="00A31363" w:rsidRPr="00A31363" w:rsidRDefault="00A31363" w:rsidP="009E1F6D">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Effective communication in health and social care means sharing information in a way that is clear, respectful, and suited to the person’s needs. This includes using simple, direct language, avoiding jargon, and always checking that the person has understood what has been said. The teach-back method, where the patient repeats back what they have been told, is one practical way to confirm understanding (Teach-back method, n.d.).</w:t>
      </w:r>
    </w:p>
    <w:p w14:paraId="4C3DC1B1"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783C8B60" w14:textId="77777777" w:rsidR="00A31363" w:rsidRPr="00A31363" w:rsidRDefault="00A31363" w:rsidP="009E1F6D">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When communicating between professionals, tools such as SBAR (Situation, Background, Assessment, Recommendation) can be used to structure handovers and reduce the risk of leaving out important details (SBAR, n.d.).</w:t>
      </w:r>
    </w:p>
    <w:p w14:paraId="45BBC72E"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4FD4F95D" w14:textId="77777777" w:rsidR="00A31363" w:rsidRPr="00A31363" w:rsidRDefault="00A31363" w:rsidP="009E1F6D">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For someone like Mrs Mann, professional interpreting services should be used instead of relying on family members to translate. Family interpreters may unintentionally leave out details or change the meaning of messages. Care staff should also use culturally sensitive communication by speaking slowly, using short sentences, and offering translated leaflets or visual aids. Non-verbal communication — such as facial expressions, tone, and gestures — can also help make the message clearer.</w:t>
      </w:r>
    </w:p>
    <w:p w14:paraId="386F53D4"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21EFCD33" w14:textId="77777777" w:rsidR="00A31363" w:rsidRPr="00A31363" w:rsidRDefault="00A31363" w:rsidP="009E1F6D">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Listening is just as important as speaking. Care workers should give Mrs Mann time to express herself in Urdu, even if it requires patience or repetition. Summarising what she says back to her can confirm that they have understood her correctly.</w:t>
      </w:r>
    </w:p>
    <w:p w14:paraId="079FE78F"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1C831E1C" w14:textId="1D0E7BF8" w:rsidR="00A31363" w:rsidRPr="00A31363" w:rsidRDefault="00A31363" w:rsidP="00437220">
      <w:pPr>
        <w:spacing w:before="100" w:beforeAutospacing="1" w:after="100" w:afterAutospacing="1" w:line="240" w:lineRule="auto"/>
        <w:ind w:left="-1440"/>
        <w:outlineLvl w:val="2"/>
        <w:rPr>
          <w:rFonts w:ascii="Times New Roman" w:eastAsia="Times New Roman" w:hAnsi="Times New Roman" w:cs="Times New Roman"/>
          <w:b/>
          <w:bCs/>
          <w:kern w:val="0"/>
          <w:sz w:val="27"/>
          <w:szCs w:val="27"/>
          <w14:ligatures w14:val="none"/>
        </w:rPr>
      </w:pPr>
      <w:r w:rsidRPr="00A31363">
        <w:rPr>
          <w:rFonts w:ascii="Times New Roman" w:eastAsia="Times New Roman" w:hAnsi="Times New Roman" w:cs="Times New Roman"/>
          <w:b/>
          <w:bCs/>
          <w:kern w:val="0"/>
          <w:sz w:val="27"/>
          <w:szCs w:val="27"/>
          <w14:ligatures w14:val="none"/>
        </w:rPr>
        <w:t xml:space="preserve"> Preventing communication failures</w:t>
      </w:r>
    </w:p>
    <w:p w14:paraId="6D26E4BF"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082265A8" w14:textId="77777777" w:rsidR="00A31363" w:rsidRPr="00A31363" w:rsidRDefault="00A31363" w:rsidP="009E1F6D">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In this case, the delay in adjusting Mrs Mann’s medication likely resulted from a communication breakdown — either between the care worker and GP, or within the documentation system. If the care worker had used SBAR when reporting her symptoms, or if all parties had confirmed understanding through teach-back, the medication change might have happened sooner.</w:t>
      </w:r>
    </w:p>
    <w:p w14:paraId="2AA291A9"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39BAB9A4" w14:textId="77777777" w:rsidR="00A31363" w:rsidRPr="00A31363" w:rsidRDefault="00A31363" w:rsidP="009E1F6D">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Good communication also strengthens trust between patients and professionals. When older adults feel heard and respected, they are more likely to engage in their care and follow advice (</w:t>
      </w:r>
      <w:proofErr w:type="spellStart"/>
      <w:r w:rsidRPr="00A31363">
        <w:rPr>
          <w:rFonts w:ascii="Times New Roman" w:hAnsi="Times New Roman" w:cs="Times New Roman"/>
          <w:kern w:val="0"/>
          <w14:ligatures w14:val="none"/>
        </w:rPr>
        <w:t>Sharkiya</w:t>
      </w:r>
      <w:proofErr w:type="spellEnd"/>
      <w:r w:rsidRPr="00A31363">
        <w:rPr>
          <w:rFonts w:ascii="Times New Roman" w:hAnsi="Times New Roman" w:cs="Times New Roman"/>
          <w:kern w:val="0"/>
          <w14:ligatures w14:val="none"/>
        </w:rPr>
        <w:t xml:space="preserve"> et al., 2023). Therefore, using an interpreter and checking understanding should be standard practice to support Mrs Mann’s recovery and safety.</w:t>
      </w:r>
    </w:p>
    <w:p w14:paraId="4B7099BA" w14:textId="4FB691F7" w:rsidR="00A31363" w:rsidRPr="00A31363" w:rsidRDefault="00A31363" w:rsidP="00437220">
      <w:pPr>
        <w:spacing w:after="0" w:line="240" w:lineRule="auto"/>
        <w:ind w:left="2880"/>
        <w:rPr>
          <w:rFonts w:ascii="Times New Roman" w:eastAsia="Times New Roman" w:hAnsi="Times New Roman" w:cs="Times New Roman"/>
          <w:kern w:val="0"/>
          <w14:ligatures w14:val="none"/>
        </w:rPr>
      </w:pPr>
    </w:p>
    <w:p w14:paraId="39C6438C" w14:textId="31129CB4" w:rsidR="00A31363" w:rsidRPr="00A31363" w:rsidRDefault="00A31363" w:rsidP="00437220">
      <w:pPr>
        <w:spacing w:before="100" w:beforeAutospacing="1" w:after="100" w:afterAutospacing="1" w:line="240" w:lineRule="auto"/>
        <w:ind w:left="-1440"/>
        <w:outlineLvl w:val="1"/>
        <w:rPr>
          <w:rFonts w:ascii="Times New Roman" w:hAnsi="Times New Roman" w:cs="Times New Roman"/>
          <w:b/>
          <w:bCs/>
          <w:kern w:val="0"/>
          <w:sz w:val="36"/>
          <w:szCs w:val="36"/>
          <w14:ligatures w14:val="none"/>
        </w:rPr>
      </w:pPr>
      <w:r w:rsidRPr="00A31363">
        <w:rPr>
          <w:rFonts w:ascii="Times New Roman" w:eastAsia="Times New Roman" w:hAnsi="Times New Roman" w:cs="Times New Roman"/>
          <w:b/>
          <w:bCs/>
          <w:kern w:val="0"/>
          <w:sz w:val="36"/>
          <w:szCs w:val="36"/>
          <w14:ligatures w14:val="none"/>
        </w:rPr>
        <w:t xml:space="preserve"> Administrative Skills and Record Keeping</w:t>
      </w:r>
    </w:p>
    <w:p w14:paraId="061A1693"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31E0A82C" w14:textId="2C65143F" w:rsidR="00A31363" w:rsidRPr="00A31363" w:rsidRDefault="00A31363" w:rsidP="009E1F6D">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Accurate and up-to-date records are a vital part of professional care practice. Record keeping is not just about paperwork it is a key part of communication, accountability, and safety. In domiciliary care, clear documentation ensures that everyone involved in a person’s care has the same information and can act on it appropriately.</w:t>
      </w:r>
    </w:p>
    <w:p w14:paraId="12A05E41"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2D4C94EB" w14:textId="73B8B9CC" w:rsidR="00A31363" w:rsidRPr="00A31363" w:rsidRDefault="00A31363" w:rsidP="00437220">
      <w:pPr>
        <w:spacing w:before="100" w:beforeAutospacing="1" w:after="100" w:afterAutospacing="1" w:line="240" w:lineRule="auto"/>
        <w:ind w:left="-1440"/>
        <w:outlineLvl w:val="2"/>
        <w:rPr>
          <w:rFonts w:ascii="Times New Roman" w:eastAsia="Times New Roman" w:hAnsi="Times New Roman" w:cs="Times New Roman"/>
          <w:b/>
          <w:bCs/>
          <w:kern w:val="0"/>
          <w:sz w:val="27"/>
          <w:szCs w:val="27"/>
          <w14:ligatures w14:val="none"/>
        </w:rPr>
      </w:pPr>
      <w:r w:rsidRPr="00A31363">
        <w:rPr>
          <w:rFonts w:ascii="Times New Roman" w:eastAsia="Times New Roman" w:hAnsi="Times New Roman" w:cs="Times New Roman"/>
          <w:b/>
          <w:bCs/>
          <w:kern w:val="0"/>
          <w:sz w:val="27"/>
          <w:szCs w:val="27"/>
          <w14:ligatures w14:val="none"/>
        </w:rPr>
        <w:t>Importance of good record keeping</w:t>
      </w:r>
    </w:p>
    <w:p w14:paraId="6DF9C2C6"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21B22A1B" w14:textId="77777777" w:rsidR="00A31363" w:rsidRPr="00A31363" w:rsidRDefault="00A31363" w:rsidP="009E1F6D">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Effective record keeping supports continuity of care, provides evidence of what has been done, and allows professionals to identify changes in a person’s condition (High Speed Training, 2025). It also ensures that services meet legal and regulatory standards. According to the Care Quality Commission (CQC) and the Code of Practice on Records Management, all health and social care organisations must have reliable systems to record, store, and share information safely (Digital Care Hub, 2024).</w:t>
      </w:r>
    </w:p>
    <w:p w14:paraId="4B06112B"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42CD83C6" w14:textId="77777777" w:rsidR="00A31363" w:rsidRPr="00A31363" w:rsidRDefault="00A31363" w:rsidP="007F014B">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In Mrs Mann’s case, the inconsistent notes in her care file led to confusion and delayed communication about her medication. This incident shows how poor documentation can directly affect a person’s health and delay important decisions.</w:t>
      </w:r>
    </w:p>
    <w:p w14:paraId="61452502"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34A9B503" w14:textId="77777777" w:rsidR="00A31363" w:rsidRPr="00A31363" w:rsidRDefault="00A31363" w:rsidP="007F014B">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The Social Care Institute for Excellence (SCIE, 2025) emphasises that records must show what care was provided, by whom, and what outcomes were observed. For example, if a care worker noticed that Mrs Mann was in pain or struggling with mobility, this should have been recorded accurately and communicated immediately to her GP or physiotherapist.</w:t>
      </w:r>
    </w:p>
    <w:p w14:paraId="6D921485"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182A29C1" w14:textId="1317C7C7" w:rsidR="00A31363" w:rsidRPr="00A31363" w:rsidRDefault="00A31363" w:rsidP="00437220">
      <w:pPr>
        <w:spacing w:before="100" w:beforeAutospacing="1" w:after="100" w:afterAutospacing="1" w:line="240" w:lineRule="auto"/>
        <w:ind w:left="-1440"/>
        <w:outlineLvl w:val="2"/>
        <w:rPr>
          <w:rFonts w:ascii="Times New Roman" w:eastAsia="Times New Roman" w:hAnsi="Times New Roman" w:cs="Times New Roman"/>
          <w:b/>
          <w:bCs/>
          <w:kern w:val="0"/>
          <w:sz w:val="27"/>
          <w:szCs w:val="27"/>
          <w14:ligatures w14:val="none"/>
        </w:rPr>
      </w:pPr>
      <w:r w:rsidRPr="00A31363">
        <w:rPr>
          <w:rFonts w:ascii="Times New Roman" w:eastAsia="Times New Roman" w:hAnsi="Times New Roman" w:cs="Times New Roman"/>
          <w:b/>
          <w:bCs/>
          <w:kern w:val="0"/>
          <w:sz w:val="27"/>
          <w:szCs w:val="27"/>
          <w14:ligatures w14:val="none"/>
        </w:rPr>
        <w:t>What makes records effective</w:t>
      </w:r>
    </w:p>
    <w:p w14:paraId="2490991F"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5A4F0317" w14:textId="77777777" w:rsidR="00A31363" w:rsidRPr="00A31363" w:rsidRDefault="00A31363" w:rsidP="007F014B">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High-quality records should always be:</w:t>
      </w:r>
    </w:p>
    <w:p w14:paraId="2436787A" w14:textId="45AAC24C" w:rsidR="00A31363" w:rsidRPr="00A31363" w:rsidRDefault="00A31363" w:rsidP="007F014B">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Accurate and factual — based on what was observed, not assumptions.</w:t>
      </w:r>
    </w:p>
    <w:p w14:paraId="58B8A21B" w14:textId="77777777" w:rsidR="00A31363" w:rsidRPr="00A31363" w:rsidRDefault="00A31363" w:rsidP="007F014B">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Timely — written as soon as possible after care is provided.</w:t>
      </w:r>
    </w:p>
    <w:p w14:paraId="3E2FD215" w14:textId="77777777" w:rsidR="00A31363" w:rsidRPr="00A31363" w:rsidRDefault="00A31363" w:rsidP="007F014B">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Clear and legible — easy for others to read and understand.</w:t>
      </w:r>
    </w:p>
    <w:p w14:paraId="4B9B3529" w14:textId="77777777" w:rsidR="00A31363" w:rsidRPr="00A31363" w:rsidRDefault="00A31363" w:rsidP="007F014B">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Signed and dated — showing who recorded the entry.</w:t>
      </w:r>
    </w:p>
    <w:p w14:paraId="1C535551" w14:textId="77777777" w:rsidR="00A31363" w:rsidRPr="00A31363" w:rsidRDefault="00A31363" w:rsidP="007F014B">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Confidential and secure — stored safely and only shared with authorised people.</w:t>
      </w:r>
    </w:p>
    <w:p w14:paraId="43FCBBB9" w14:textId="77777777" w:rsidR="00A31363" w:rsidRPr="00A31363" w:rsidRDefault="00A31363" w:rsidP="007F014B">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Comprehensive but concise — including relevant details without unnecessary information.</w:t>
      </w:r>
    </w:p>
    <w:p w14:paraId="51BA83FE"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7B6694AA" w14:textId="77777777" w:rsidR="00A31363" w:rsidRPr="00A31363" w:rsidRDefault="00A31363" w:rsidP="007F014B">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Records should be consistent across all care staff. In domiciliary care, where different workers may visit the same client, it is essential that each one follows the same recording process and uses standardised templates (Lancashire Record Keeping Manual, 2018).</w:t>
      </w:r>
    </w:p>
    <w:p w14:paraId="29624574"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3A0F4B2F" w14:textId="4612116C" w:rsidR="00A31363" w:rsidRPr="00A31363" w:rsidRDefault="00A31363" w:rsidP="00437220">
      <w:pPr>
        <w:spacing w:before="100" w:beforeAutospacing="1" w:after="100" w:afterAutospacing="1" w:line="240" w:lineRule="auto"/>
        <w:ind w:left="-1440"/>
        <w:outlineLvl w:val="2"/>
        <w:rPr>
          <w:rFonts w:ascii="Times New Roman" w:eastAsia="Times New Roman" w:hAnsi="Times New Roman" w:cs="Times New Roman"/>
          <w:b/>
          <w:bCs/>
          <w:kern w:val="0"/>
          <w:sz w:val="27"/>
          <w:szCs w:val="27"/>
          <w14:ligatures w14:val="none"/>
        </w:rPr>
      </w:pPr>
      <w:r w:rsidRPr="00A31363">
        <w:rPr>
          <w:rFonts w:ascii="Times New Roman" w:eastAsia="Times New Roman" w:hAnsi="Times New Roman" w:cs="Times New Roman"/>
          <w:b/>
          <w:bCs/>
          <w:kern w:val="0"/>
          <w:sz w:val="27"/>
          <w:szCs w:val="27"/>
          <w14:ligatures w14:val="none"/>
        </w:rPr>
        <w:t>Administrative and digital skills</w:t>
      </w:r>
    </w:p>
    <w:p w14:paraId="77C40DF5"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37585F93" w14:textId="77777777" w:rsidR="00A31363" w:rsidRPr="00A31363" w:rsidRDefault="00A31363" w:rsidP="007F014B">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Maintaining accurate records requires strong administrative and organisational skills. This includes the ability to use digital systems for electronic care notes, complete forms properly, and follow data protection guidelines (GDPR).</w:t>
      </w:r>
    </w:p>
    <w:p w14:paraId="54574FB6"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3499D3A2" w14:textId="77777777" w:rsidR="00A31363" w:rsidRPr="00A31363" w:rsidRDefault="00A31363" w:rsidP="007F014B">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Digital record systems are becoming more common and allow care workers to update notes in real time, reducing delays and improving accuracy (Point-of-care documentation, 2025). They can also send automatic alerts when key information is missing, helping supervisors monitor record quality.</w:t>
      </w:r>
    </w:p>
    <w:p w14:paraId="0C58B184"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419EC941" w14:textId="77777777" w:rsidR="00A31363" w:rsidRPr="00A31363" w:rsidRDefault="00A31363" w:rsidP="007F014B">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Training and supervision are crucial. All care workers should receive regular training on how to document correctly and why it matters. Managers should audit records regularly to check for consistency and provide feedback.</w:t>
      </w:r>
    </w:p>
    <w:p w14:paraId="039B9437"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0291AE0B" w14:textId="77777777" w:rsidR="00A31363" w:rsidRPr="00A31363" w:rsidRDefault="00A31363" w:rsidP="007F014B">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If these systems had been in place for Mrs Mann, the documentation issue might have been avoided. Strong administrative skills and clear procedures ensure that every piece of information about a person’s care is recorded and shared correctly.</w:t>
      </w:r>
    </w:p>
    <w:p w14:paraId="29CE87FB" w14:textId="3E3327EA" w:rsidR="00A31363" w:rsidRPr="00A31363" w:rsidRDefault="00A31363" w:rsidP="00437220">
      <w:pPr>
        <w:spacing w:after="0" w:line="240" w:lineRule="auto"/>
        <w:ind w:left="2880"/>
        <w:rPr>
          <w:rFonts w:ascii="Times New Roman" w:eastAsia="Times New Roman" w:hAnsi="Times New Roman" w:cs="Times New Roman"/>
          <w:kern w:val="0"/>
          <w14:ligatures w14:val="none"/>
        </w:rPr>
      </w:pPr>
    </w:p>
    <w:p w14:paraId="73437390" w14:textId="3B57CB78" w:rsidR="00A31363" w:rsidRPr="00A31363" w:rsidRDefault="00A31363" w:rsidP="00437220">
      <w:pPr>
        <w:spacing w:before="100" w:beforeAutospacing="1" w:after="100" w:afterAutospacing="1" w:line="240" w:lineRule="auto"/>
        <w:ind w:left="-1440"/>
        <w:outlineLvl w:val="1"/>
        <w:rPr>
          <w:rFonts w:ascii="Times New Roman" w:hAnsi="Times New Roman" w:cs="Times New Roman"/>
          <w:b/>
          <w:bCs/>
          <w:kern w:val="0"/>
          <w:sz w:val="36"/>
          <w:szCs w:val="36"/>
          <w14:ligatures w14:val="none"/>
        </w:rPr>
      </w:pPr>
      <w:r w:rsidRPr="00A31363">
        <w:rPr>
          <w:rFonts w:ascii="Times New Roman" w:eastAsia="Times New Roman" w:hAnsi="Times New Roman" w:cs="Times New Roman"/>
          <w:b/>
          <w:bCs/>
          <w:kern w:val="0"/>
          <w:sz w:val="36"/>
          <w:szCs w:val="36"/>
          <w14:ligatures w14:val="none"/>
        </w:rPr>
        <w:t xml:space="preserve"> Collaborative Working</w:t>
      </w:r>
    </w:p>
    <w:p w14:paraId="7DB541D0"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2DAAB4FC" w14:textId="77777777" w:rsidR="00A31363" w:rsidRPr="00A31363" w:rsidRDefault="00A31363" w:rsidP="007F014B">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 xml:space="preserve">Health and social care are most effective when professionals work together as one team. Collaborative working means sharing information, respecting each other’s roles, and coordinating care so that the service user receives consistent and holistic support (O’Daniel &amp; </w:t>
      </w:r>
      <w:proofErr w:type="spellStart"/>
      <w:r w:rsidRPr="00A31363">
        <w:rPr>
          <w:rFonts w:ascii="Times New Roman" w:hAnsi="Times New Roman" w:cs="Times New Roman"/>
          <w:kern w:val="0"/>
          <w14:ligatures w14:val="none"/>
        </w:rPr>
        <w:t>Rosenstein</w:t>
      </w:r>
      <w:proofErr w:type="spellEnd"/>
      <w:r w:rsidRPr="00A31363">
        <w:rPr>
          <w:rFonts w:ascii="Times New Roman" w:hAnsi="Times New Roman" w:cs="Times New Roman"/>
          <w:kern w:val="0"/>
          <w14:ligatures w14:val="none"/>
        </w:rPr>
        <w:t>, 2008).</w:t>
      </w:r>
    </w:p>
    <w:p w14:paraId="2CC68F80" w14:textId="24A36377" w:rsidR="00A31363" w:rsidRPr="00A31363" w:rsidRDefault="00A31363" w:rsidP="00437220">
      <w:pPr>
        <w:spacing w:before="100" w:beforeAutospacing="1" w:after="100" w:afterAutospacing="1" w:line="240" w:lineRule="auto"/>
        <w:ind w:left="-1440"/>
        <w:outlineLvl w:val="2"/>
        <w:rPr>
          <w:rFonts w:ascii="Times New Roman" w:eastAsia="Times New Roman" w:hAnsi="Times New Roman" w:cs="Times New Roman"/>
          <w:b/>
          <w:bCs/>
          <w:kern w:val="0"/>
          <w:sz w:val="27"/>
          <w:szCs w:val="27"/>
          <w14:ligatures w14:val="none"/>
        </w:rPr>
      </w:pPr>
      <w:r w:rsidRPr="00A31363">
        <w:rPr>
          <w:rFonts w:ascii="Times New Roman" w:eastAsia="Times New Roman" w:hAnsi="Times New Roman" w:cs="Times New Roman"/>
          <w:b/>
          <w:bCs/>
          <w:kern w:val="0"/>
          <w:sz w:val="27"/>
          <w:szCs w:val="27"/>
          <w14:ligatures w14:val="none"/>
        </w:rPr>
        <w:t xml:space="preserve"> The value of teamwork</w:t>
      </w:r>
    </w:p>
    <w:p w14:paraId="587BFBCA"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27774981"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proofErr w:type="spellStart"/>
      <w:r w:rsidRPr="00A31363">
        <w:rPr>
          <w:rFonts w:ascii="Times New Roman" w:hAnsi="Times New Roman" w:cs="Times New Roman"/>
          <w:kern w:val="0"/>
          <w14:ligatures w14:val="none"/>
        </w:rPr>
        <w:t>Interprofessional</w:t>
      </w:r>
      <w:proofErr w:type="spellEnd"/>
      <w:r w:rsidRPr="00A31363">
        <w:rPr>
          <w:rFonts w:ascii="Times New Roman" w:hAnsi="Times New Roman" w:cs="Times New Roman"/>
          <w:kern w:val="0"/>
          <w14:ligatures w14:val="none"/>
        </w:rPr>
        <w:t xml:space="preserve"> collaboration reduces the risk of errors, avoids duplication of work, and improves patient outcomes (Gross et al., 2016). In domiciliary care, teamwork must often extend beyond one organisation to include GPs, therapists, and family members.</w:t>
      </w:r>
    </w:p>
    <w:p w14:paraId="264B9A87"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3D73FD84"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For teamwork to be effective, professionals need:</w:t>
      </w:r>
    </w:p>
    <w:p w14:paraId="25D18DF1"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Shared goals and understanding of the care plan</w:t>
      </w:r>
    </w:p>
    <w:p w14:paraId="733F19FC"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Clear communication channels</w:t>
      </w:r>
    </w:p>
    <w:p w14:paraId="4D397020" w14:textId="77777777" w:rsidR="00491634"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Defined roles and responsibilities</w:t>
      </w:r>
    </w:p>
    <w:p w14:paraId="3B89B228" w14:textId="76C3B666"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Regular updates and feedback</w:t>
      </w:r>
    </w:p>
    <w:p w14:paraId="724DEAE6"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Electronic or shared care plans can support collaboration by allowing all team members to access up-to-date information (White et al., 2013). However, collaboration is also about relationships and communication culture — professionals must be open, respectful, and willing to listen to each other.</w:t>
      </w:r>
    </w:p>
    <w:p w14:paraId="32395CC3"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5DA86B32" w14:textId="5400D824" w:rsidR="00A31363" w:rsidRPr="00A31363" w:rsidRDefault="00A31363" w:rsidP="00437220">
      <w:pPr>
        <w:spacing w:before="100" w:beforeAutospacing="1" w:after="100" w:afterAutospacing="1" w:line="240" w:lineRule="auto"/>
        <w:ind w:left="-1440"/>
        <w:outlineLvl w:val="2"/>
        <w:rPr>
          <w:rFonts w:ascii="Times New Roman" w:eastAsia="Times New Roman" w:hAnsi="Times New Roman" w:cs="Times New Roman"/>
          <w:b/>
          <w:bCs/>
          <w:kern w:val="0"/>
          <w:sz w:val="27"/>
          <w:szCs w:val="27"/>
          <w14:ligatures w14:val="none"/>
        </w:rPr>
      </w:pPr>
      <w:r w:rsidRPr="00A31363">
        <w:rPr>
          <w:rFonts w:ascii="Times New Roman" w:eastAsia="Times New Roman" w:hAnsi="Times New Roman" w:cs="Times New Roman"/>
          <w:b/>
          <w:bCs/>
          <w:kern w:val="0"/>
          <w:sz w:val="27"/>
          <w:szCs w:val="27"/>
          <w14:ligatures w14:val="none"/>
        </w:rPr>
        <w:t xml:space="preserve"> Applying teamwork to Mrs Mann’s care</w:t>
      </w:r>
    </w:p>
    <w:p w14:paraId="21254C82"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2EF4EDEC"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In Mrs Mann’s situation, several people are involved: the care agency workers, her GP, the physiotherapist, and her daughter. Coordination between all these parties is essential.</w:t>
      </w:r>
    </w:p>
    <w:p w14:paraId="05583049"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234100D1" w14:textId="2B2FEC7D"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To strengthen teamwork:</w:t>
      </w:r>
    </w:p>
    <w:p w14:paraId="0FC9106B" w14:textId="7F0649E8"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Hold regular case reviews. Short virtual meetings between the GP, physiotherapist, and care coordinator could help everyone stay informed about Mrs Mann’s progress.</w:t>
      </w:r>
    </w:p>
    <w:p w14:paraId="2F879F15"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Share one care plan. All professionals should have access to the same plan, outlining goals, medication, and contact details.</w:t>
      </w:r>
    </w:p>
    <w:p w14:paraId="00EEA3AD"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Follow clear escalation procedures. Care workers must know when and how to contact the GP if there are changes in Mrs Mann’s condition.</w:t>
      </w:r>
    </w:p>
    <w:p w14:paraId="5E09DC6B"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Use SBAR for professional communication. Structured updates ensure important details are not missed.</w:t>
      </w:r>
    </w:p>
    <w:p w14:paraId="3B59D408"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Involve the family appropriately. With Mrs Mann’s consent, her daughter should be included in discussions, but the team should not rely solely on her for translation.</w:t>
      </w:r>
    </w:p>
    <w:p w14:paraId="00281013"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Provide consistent staffing. Fewer changes in visiting staff improve trust and communication.</w:t>
      </w:r>
    </w:p>
    <w:p w14:paraId="1BFD623A"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62ADFCD3" w14:textId="562F84F9" w:rsidR="00A31363" w:rsidRPr="00A31363" w:rsidRDefault="00A31363" w:rsidP="00437220">
      <w:pPr>
        <w:spacing w:before="100" w:beforeAutospacing="1" w:after="100" w:afterAutospacing="1" w:line="240" w:lineRule="auto"/>
        <w:ind w:left="-1440"/>
        <w:outlineLvl w:val="2"/>
        <w:rPr>
          <w:rFonts w:ascii="Times New Roman" w:eastAsia="Times New Roman" w:hAnsi="Times New Roman" w:cs="Times New Roman"/>
          <w:b/>
          <w:bCs/>
          <w:kern w:val="0"/>
          <w:sz w:val="27"/>
          <w:szCs w:val="27"/>
          <w14:ligatures w14:val="none"/>
        </w:rPr>
      </w:pPr>
      <w:r w:rsidRPr="00A31363">
        <w:rPr>
          <w:rFonts w:ascii="Times New Roman" w:eastAsia="Times New Roman" w:hAnsi="Times New Roman" w:cs="Times New Roman"/>
          <w:b/>
          <w:bCs/>
          <w:kern w:val="0"/>
          <w:sz w:val="27"/>
          <w:szCs w:val="27"/>
          <w14:ligatures w14:val="none"/>
        </w:rPr>
        <w:t>Learning from the incident</w:t>
      </w:r>
    </w:p>
    <w:p w14:paraId="47C903E4"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05A7287C"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 xml:space="preserve">The delay in Mrs Mann’s medication adjustment shows that collaboration broke down at some point. Either the information was not documented clearly, or it was not shared in time with the GP. This indicates weaknesses in both record keeping and </w:t>
      </w:r>
      <w:proofErr w:type="spellStart"/>
      <w:r w:rsidRPr="00A31363">
        <w:rPr>
          <w:rFonts w:ascii="Times New Roman" w:hAnsi="Times New Roman" w:cs="Times New Roman"/>
          <w:kern w:val="0"/>
          <w14:ligatures w14:val="none"/>
        </w:rPr>
        <w:t>interprofessional</w:t>
      </w:r>
      <w:proofErr w:type="spellEnd"/>
      <w:r w:rsidRPr="00A31363">
        <w:rPr>
          <w:rFonts w:ascii="Times New Roman" w:hAnsi="Times New Roman" w:cs="Times New Roman"/>
          <w:kern w:val="0"/>
          <w14:ligatures w14:val="none"/>
        </w:rPr>
        <w:t xml:space="preserve"> communication.</w:t>
      </w:r>
    </w:p>
    <w:p w14:paraId="78C8CAAD"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4A144070" w14:textId="01CD2149"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A learning review focusing on how systems and communication can improve rather than blaming individuals would help identify gaps and prevent recurrence. The outcome should be new or updated procedures for handovers, documentation, and escalation.</w:t>
      </w:r>
    </w:p>
    <w:p w14:paraId="05F8F09E" w14:textId="3582A99D" w:rsidR="00A31363" w:rsidRPr="00A31363" w:rsidRDefault="00A31363" w:rsidP="00437220">
      <w:pPr>
        <w:spacing w:after="0" w:line="240" w:lineRule="auto"/>
        <w:ind w:left="2880"/>
        <w:rPr>
          <w:rFonts w:ascii="Times New Roman" w:eastAsia="Times New Roman" w:hAnsi="Times New Roman" w:cs="Times New Roman"/>
          <w:kern w:val="0"/>
          <w14:ligatures w14:val="none"/>
        </w:rPr>
      </w:pPr>
    </w:p>
    <w:p w14:paraId="3A338E67" w14:textId="77777777" w:rsidR="00A31363" w:rsidRPr="00A31363" w:rsidRDefault="00A31363" w:rsidP="00437220">
      <w:pPr>
        <w:spacing w:before="100" w:beforeAutospacing="1" w:after="100" w:afterAutospacing="1" w:line="240" w:lineRule="auto"/>
        <w:ind w:left="2880"/>
        <w:outlineLvl w:val="1"/>
        <w:rPr>
          <w:rFonts w:ascii="Times New Roman" w:hAnsi="Times New Roman" w:cs="Times New Roman"/>
          <w:b/>
          <w:bCs/>
          <w:kern w:val="0"/>
          <w:sz w:val="36"/>
          <w:szCs w:val="36"/>
          <w14:ligatures w14:val="none"/>
        </w:rPr>
      </w:pPr>
      <w:r w:rsidRPr="00A31363">
        <w:rPr>
          <w:rFonts w:ascii="Times New Roman" w:eastAsia="Times New Roman" w:hAnsi="Times New Roman" w:cs="Times New Roman"/>
          <w:b/>
          <w:bCs/>
          <w:kern w:val="0"/>
          <w:sz w:val="36"/>
          <w:szCs w:val="36"/>
          <w14:ligatures w14:val="none"/>
        </w:rPr>
        <w:t>Conclusion</w:t>
      </w:r>
    </w:p>
    <w:p w14:paraId="66EAD750"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5A53065B"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The case of Mrs Mann clearly shows how communication, record keeping, and collaboration are interconnected in delivering safe and effective domiciliary care.</w:t>
      </w:r>
    </w:p>
    <w:p w14:paraId="3E27B949"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14FBF266"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Effective communication is the foundation of good practice. For Mrs Mann, this means using professional interpreters, checking understanding, and applying structured communication tools like SBAR.</w:t>
      </w:r>
    </w:p>
    <w:p w14:paraId="208EF478"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27456906"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Accurate and consistent record keeping supports this communication and ensures accountability. Using digital systems, providing staff training, and auditing documentation regularly are all vital for maintaining high standards.</w:t>
      </w:r>
    </w:p>
    <w:p w14:paraId="2CDAE552"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649C41F8"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Finally, strong collaborative working among the domiciliary care team, GP, physiotherapist, and family helps create a unified approach to care. Regular information sharing, defined roles, and mutual respect all contribute to safer and more coordinated support.</w:t>
      </w:r>
    </w:p>
    <w:p w14:paraId="599BB65C"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45AFDD82"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For the care agency, the internal review should focus on learning from the incident and improving systems across all three areas. Implementing these improvements would not only prevent similar mistakes but also ensure that Mrs Mann receives person-centred, culturally sensitive, and safe care as she continues her recovery.</w:t>
      </w:r>
    </w:p>
    <w:p w14:paraId="06D1A842" w14:textId="70B1B970" w:rsidR="00A31363" w:rsidRPr="00A31363" w:rsidRDefault="00A31363" w:rsidP="00437220">
      <w:pPr>
        <w:spacing w:after="0" w:line="240" w:lineRule="auto"/>
        <w:ind w:left="2880"/>
        <w:rPr>
          <w:rFonts w:ascii="Times New Roman" w:eastAsia="Times New Roman" w:hAnsi="Times New Roman" w:cs="Times New Roman"/>
          <w:kern w:val="0"/>
          <w14:ligatures w14:val="none"/>
        </w:rPr>
      </w:pPr>
    </w:p>
    <w:p w14:paraId="3430B243" w14:textId="6A62E069" w:rsidR="00A31363" w:rsidRPr="00A31363" w:rsidRDefault="00A31363" w:rsidP="00491634">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A31363">
        <w:rPr>
          <w:rFonts w:ascii="Times New Roman" w:eastAsia="Times New Roman" w:hAnsi="Times New Roman" w:cs="Times New Roman"/>
          <w:b/>
          <w:bCs/>
          <w:kern w:val="0"/>
          <w:sz w:val="36"/>
          <w:szCs w:val="36"/>
          <w14:ligatures w14:val="none"/>
        </w:rPr>
        <w:t>References</w:t>
      </w:r>
    </w:p>
    <w:p w14:paraId="4B33765A" w14:textId="77777777" w:rsidR="00A31363" w:rsidRPr="00A31363" w:rsidRDefault="00A31363" w:rsidP="00437220">
      <w:pPr>
        <w:spacing w:before="100" w:beforeAutospacing="1" w:after="100" w:afterAutospacing="1" w:line="240" w:lineRule="auto"/>
        <w:ind w:left="2880"/>
        <w:rPr>
          <w:rFonts w:ascii="Times New Roman" w:hAnsi="Times New Roman" w:cs="Times New Roman"/>
          <w:kern w:val="0"/>
          <w14:ligatures w14:val="none"/>
        </w:rPr>
      </w:pPr>
    </w:p>
    <w:p w14:paraId="10503583"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Digital Care Hub, 2024. Records management: guide for social care.</w:t>
      </w:r>
    </w:p>
    <w:p w14:paraId="70219BC2"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Effective Communication Strategies, 2025. “Effective Communication Strategies and Approach in Healthcare.”</w:t>
      </w:r>
    </w:p>
    <w:p w14:paraId="54615205"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Gross, A.H. et al., 2016. “Teamwork and Electronic Health Record Implementation.” ASCO Publications.</w:t>
      </w:r>
    </w:p>
    <w:p w14:paraId="34945CEA"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High Speed Training, 2025. “Record Keeping in Health and Social Care.”</w:t>
      </w:r>
    </w:p>
    <w:p w14:paraId="3ABD4158"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Lancashire Record Keeping Manual, 2018. Record Keeping Manual.</w:t>
      </w:r>
    </w:p>
    <w:p w14:paraId="098099A0"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 xml:space="preserve">O’Daniel, M. &amp; </w:t>
      </w:r>
      <w:proofErr w:type="spellStart"/>
      <w:r w:rsidRPr="00A31363">
        <w:rPr>
          <w:rFonts w:ascii="Times New Roman" w:hAnsi="Times New Roman" w:cs="Times New Roman"/>
          <w:kern w:val="0"/>
          <w14:ligatures w14:val="none"/>
        </w:rPr>
        <w:t>Rosenstein</w:t>
      </w:r>
      <w:proofErr w:type="spellEnd"/>
      <w:r w:rsidRPr="00A31363">
        <w:rPr>
          <w:rFonts w:ascii="Times New Roman" w:hAnsi="Times New Roman" w:cs="Times New Roman"/>
          <w:kern w:val="0"/>
          <w14:ligatures w14:val="none"/>
        </w:rPr>
        <w:t>, A., 2008. Professional Communication and Team Collaboration. NCBI Bookshelf.</w:t>
      </w:r>
    </w:p>
    <w:p w14:paraId="25923BA2"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SBAR, n.d. “SBAR (Situation, Background, Assessment, Recommendation).”</w:t>
      </w:r>
    </w:p>
    <w:p w14:paraId="76068BA4"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SCIE, 2025. “Social care recording.”</w:t>
      </w:r>
    </w:p>
    <w:p w14:paraId="742811F4"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proofErr w:type="spellStart"/>
      <w:r w:rsidRPr="00A31363">
        <w:rPr>
          <w:rFonts w:ascii="Times New Roman" w:hAnsi="Times New Roman" w:cs="Times New Roman"/>
          <w:kern w:val="0"/>
          <w14:ligatures w14:val="none"/>
        </w:rPr>
        <w:t>Sharkiya</w:t>
      </w:r>
      <w:proofErr w:type="spellEnd"/>
      <w:r w:rsidRPr="00A31363">
        <w:rPr>
          <w:rFonts w:ascii="Times New Roman" w:hAnsi="Times New Roman" w:cs="Times New Roman"/>
          <w:kern w:val="0"/>
          <w14:ligatures w14:val="none"/>
        </w:rPr>
        <w:t>, S.H. et al., 2023. “Quality communication can improve patient-centred health outcomes among older patients: a rapid review.” BMC Health Services Research.</w:t>
      </w:r>
    </w:p>
    <w:p w14:paraId="4045B5C0"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Teach-back method, n.d. “Teach-back method.”</w:t>
      </w:r>
    </w:p>
    <w:p w14:paraId="4D5A672F"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Focus Carelink, n.d. “Records &amp; Record Keeping.”</w:t>
      </w:r>
    </w:p>
    <w:p w14:paraId="20354726" w14:textId="77777777" w:rsidR="00A31363" w:rsidRPr="00A31363" w:rsidRDefault="00A31363" w:rsidP="00491634">
      <w:pPr>
        <w:spacing w:before="100" w:beforeAutospacing="1" w:after="100" w:afterAutospacing="1" w:line="240" w:lineRule="auto"/>
        <w:rPr>
          <w:rFonts w:ascii="Times New Roman" w:hAnsi="Times New Roman" w:cs="Times New Roman"/>
          <w:kern w:val="0"/>
          <w14:ligatures w14:val="none"/>
        </w:rPr>
      </w:pPr>
      <w:r w:rsidRPr="00A31363">
        <w:rPr>
          <w:rFonts w:ascii="Times New Roman" w:hAnsi="Times New Roman" w:cs="Times New Roman"/>
          <w:kern w:val="0"/>
          <w14:ligatures w14:val="none"/>
        </w:rPr>
        <w:t>Healthcare Record Keeping Policy, 2024. ECCH Healthcare Record Keeping Policy.</w:t>
      </w:r>
    </w:p>
    <w:p w14:paraId="65E49606" w14:textId="77777777" w:rsidR="00A31363" w:rsidRDefault="00A31363" w:rsidP="00437220">
      <w:pPr>
        <w:ind w:left="2880"/>
      </w:pPr>
    </w:p>
    <w:sectPr w:rsidR="00A313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72EF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D670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7A06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445301">
    <w:abstractNumId w:val="2"/>
  </w:num>
  <w:num w:numId="2" w16cid:durableId="476262636">
    <w:abstractNumId w:val="1"/>
  </w:num>
  <w:num w:numId="3" w16cid:durableId="1591088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363"/>
    <w:rsid w:val="00001F6E"/>
    <w:rsid w:val="00012CB8"/>
    <w:rsid w:val="00030E96"/>
    <w:rsid w:val="000627F6"/>
    <w:rsid w:val="0013492A"/>
    <w:rsid w:val="0021550B"/>
    <w:rsid w:val="002C27D7"/>
    <w:rsid w:val="00437220"/>
    <w:rsid w:val="0045691E"/>
    <w:rsid w:val="00491634"/>
    <w:rsid w:val="004B448D"/>
    <w:rsid w:val="00533385"/>
    <w:rsid w:val="00723789"/>
    <w:rsid w:val="007F014B"/>
    <w:rsid w:val="009C4EF0"/>
    <w:rsid w:val="009E1F6D"/>
    <w:rsid w:val="00A31363"/>
    <w:rsid w:val="00BA1EF2"/>
    <w:rsid w:val="00C35F1E"/>
    <w:rsid w:val="00E01203"/>
    <w:rsid w:val="00EA14DD"/>
    <w:rsid w:val="00EB3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5DF77"/>
  <w15:chartTrackingRefBased/>
  <w15:docId w15:val="{3D8FB4D9-35C4-4C4A-8ECE-3D6CBE6F3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13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13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13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13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13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13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13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13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13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3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13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13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13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13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13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13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13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1363"/>
    <w:rPr>
      <w:rFonts w:eastAsiaTheme="majorEastAsia" w:cstheme="majorBidi"/>
      <w:color w:val="272727" w:themeColor="text1" w:themeTint="D8"/>
    </w:rPr>
  </w:style>
  <w:style w:type="paragraph" w:styleId="Title">
    <w:name w:val="Title"/>
    <w:basedOn w:val="Normal"/>
    <w:next w:val="Normal"/>
    <w:link w:val="TitleChar"/>
    <w:uiPriority w:val="10"/>
    <w:qFormat/>
    <w:rsid w:val="00A313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3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13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13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1363"/>
    <w:pPr>
      <w:spacing w:before="160"/>
      <w:jc w:val="center"/>
    </w:pPr>
    <w:rPr>
      <w:i/>
      <w:iCs/>
      <w:color w:val="404040" w:themeColor="text1" w:themeTint="BF"/>
    </w:rPr>
  </w:style>
  <w:style w:type="character" w:customStyle="1" w:styleId="QuoteChar">
    <w:name w:val="Quote Char"/>
    <w:basedOn w:val="DefaultParagraphFont"/>
    <w:link w:val="Quote"/>
    <w:uiPriority w:val="29"/>
    <w:rsid w:val="00A31363"/>
    <w:rPr>
      <w:i/>
      <w:iCs/>
      <w:color w:val="404040" w:themeColor="text1" w:themeTint="BF"/>
    </w:rPr>
  </w:style>
  <w:style w:type="paragraph" w:styleId="ListParagraph">
    <w:name w:val="List Paragraph"/>
    <w:basedOn w:val="Normal"/>
    <w:uiPriority w:val="34"/>
    <w:qFormat/>
    <w:rsid w:val="00A31363"/>
    <w:pPr>
      <w:ind w:left="720"/>
      <w:contextualSpacing/>
    </w:pPr>
  </w:style>
  <w:style w:type="character" w:styleId="IntenseEmphasis">
    <w:name w:val="Intense Emphasis"/>
    <w:basedOn w:val="DefaultParagraphFont"/>
    <w:uiPriority w:val="21"/>
    <w:qFormat/>
    <w:rsid w:val="00A31363"/>
    <w:rPr>
      <w:i/>
      <w:iCs/>
      <w:color w:val="0F4761" w:themeColor="accent1" w:themeShade="BF"/>
    </w:rPr>
  </w:style>
  <w:style w:type="paragraph" w:styleId="IntenseQuote">
    <w:name w:val="Intense Quote"/>
    <w:basedOn w:val="Normal"/>
    <w:next w:val="Normal"/>
    <w:link w:val="IntenseQuoteChar"/>
    <w:uiPriority w:val="30"/>
    <w:qFormat/>
    <w:rsid w:val="00A313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1363"/>
    <w:rPr>
      <w:i/>
      <w:iCs/>
      <w:color w:val="0F4761" w:themeColor="accent1" w:themeShade="BF"/>
    </w:rPr>
  </w:style>
  <w:style w:type="character" w:styleId="IntenseReference">
    <w:name w:val="Intense Reference"/>
    <w:basedOn w:val="DefaultParagraphFont"/>
    <w:uiPriority w:val="32"/>
    <w:qFormat/>
    <w:rsid w:val="00A31363"/>
    <w:rPr>
      <w:b/>
      <w:bCs/>
      <w:smallCaps/>
      <w:color w:val="0F4761" w:themeColor="accent1" w:themeShade="BF"/>
      <w:spacing w:val="5"/>
    </w:rPr>
  </w:style>
  <w:style w:type="paragraph" w:customStyle="1" w:styleId="p1">
    <w:name w:val="p1"/>
    <w:basedOn w:val="Normal"/>
    <w:rsid w:val="00A31363"/>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A31363"/>
  </w:style>
  <w:style w:type="paragraph" w:customStyle="1" w:styleId="p2">
    <w:name w:val="p2"/>
    <w:basedOn w:val="Normal"/>
    <w:rsid w:val="00A31363"/>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A31363"/>
  </w:style>
  <w:style w:type="character" w:customStyle="1" w:styleId="s3">
    <w:name w:val="s3"/>
    <w:basedOn w:val="DefaultParagraphFont"/>
    <w:rsid w:val="00A31363"/>
  </w:style>
  <w:style w:type="character" w:customStyle="1" w:styleId="s4">
    <w:name w:val="s4"/>
    <w:basedOn w:val="DefaultParagraphFont"/>
    <w:rsid w:val="00A31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1809</Words>
  <Characters>10315</Characters>
  <Application>Microsoft Office Word</Application>
  <DocSecurity>0</DocSecurity>
  <Lines>85</Lines>
  <Paragraphs>24</Paragraphs>
  <ScaleCrop>false</ScaleCrop>
  <Company/>
  <LinksUpToDate>false</LinksUpToDate>
  <CharactersWithSpaces>12100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zoya muzaffar</dc:creator>
  <cp:keywords/>
  <dc:description/>
  <cp:lastModifiedBy>zoya muzaffar</cp:lastModifiedBy>
  <cp:revision>19</cp:revision>
  <dcterms:created xsi:type="dcterms:W3CDTF">2025-10-23T10:27:00Z</dcterms:created>
  <dcterms:modified xsi:type="dcterms:W3CDTF">2025-11-19T00:46:00Z</dcterms:modified>
</cp:coreProperties>
</file>