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00AB9120" w:rsidR="00114199" w:rsidRDefault="005C28E8" w:rsidP="007569B7">
      <w:r>
        <w:t xml:space="preserve">      </w:t>
      </w:r>
      <w:r w:rsidR="004B4D08">
        <w:rPr>
          <w:noProof/>
        </w:rPr>
        <w:drawing>
          <wp:inline distT="0" distB="0" distL="0" distR="0" wp14:anchorId="50EB26EE" wp14:editId="0495575B">
            <wp:extent cx="3600450" cy="1343660"/>
            <wp:effectExtent l="0" t="0" r="0" b="889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3550" cy="1344817"/>
                    </a:xfrm>
                    <a:prstGeom prst="rect">
                      <a:avLst/>
                    </a:prstGeom>
                    <a:noFill/>
                    <a:ln>
                      <a:noFill/>
                    </a:ln>
                  </pic:spPr>
                </pic:pic>
              </a:graphicData>
            </a:graphic>
          </wp:inline>
        </w:drawing>
      </w:r>
    </w:p>
    <w:p w14:paraId="161E19F8" w14:textId="38D0CA25" w:rsidR="00D46920" w:rsidRDefault="00D46920" w:rsidP="00D46920">
      <w:pPr>
        <w:spacing w:line="360" w:lineRule="auto"/>
      </w:pPr>
    </w:p>
    <w:p w14:paraId="1BD6F6D8" w14:textId="77777777" w:rsidR="00D46920" w:rsidRPr="007569B7" w:rsidRDefault="00D46920" w:rsidP="007569B7">
      <w:pPr>
        <w:pStyle w:val="NoSpacing"/>
        <w:rPr>
          <w:rStyle w:val="Strong"/>
          <w:rFonts w:ascii="Times New Roman" w:hAnsi="Times New Roman"/>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572EF6">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64C668EE" w:rsidR="00D46920" w:rsidRDefault="00D46920" w:rsidP="00572EF6">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w:t>
      </w:r>
      <w:r w:rsidR="00572EF6">
        <w:rPr>
          <w:rStyle w:val="Strong"/>
          <w:rFonts w:ascii="Arial" w:hAnsi="Arial" w:cs="Arial"/>
          <w:color w:val="1D2125"/>
          <w:sz w:val="36"/>
          <w:szCs w:val="36"/>
        </w:rPr>
        <w:t xml:space="preserve"> </w:t>
      </w:r>
      <w:r w:rsidRPr="008375B5">
        <w:rPr>
          <w:rStyle w:val="Strong"/>
          <w:rFonts w:ascii="Arial" w:hAnsi="Arial" w:cs="Arial"/>
          <w:color w:val="1D2125"/>
          <w:sz w:val="36"/>
          <w:szCs w:val="36"/>
        </w:rPr>
        <w:t>(BMHP</w:t>
      </w:r>
      <w:r>
        <w:rPr>
          <w:rStyle w:val="Strong"/>
          <w:rFonts w:ascii="Arial" w:hAnsi="Arial" w:cs="Arial"/>
          <w:color w:val="1D2125"/>
          <w:sz w:val="36"/>
          <w:szCs w:val="36"/>
        </w:rPr>
        <w:t>5014)</w:t>
      </w:r>
    </w:p>
    <w:p w14:paraId="1B7909EE" w14:textId="66B73608" w:rsidR="00D46920" w:rsidRDefault="00D46920" w:rsidP="00A507F8">
      <w:pPr>
        <w:spacing w:line="360" w:lineRule="auto"/>
        <w:jc w:val="both"/>
        <w:rPr>
          <w:rStyle w:val="Strong"/>
          <w:rFonts w:ascii="Arial" w:hAnsi="Arial" w:cs="Arial"/>
          <w:color w:val="1D2125"/>
          <w:sz w:val="36"/>
          <w:szCs w:val="36"/>
        </w:rPr>
      </w:pPr>
    </w:p>
    <w:p w14:paraId="60473EBB" w14:textId="77777777" w:rsidR="00A507F8" w:rsidRDefault="00A507F8" w:rsidP="00A507F8">
      <w:pPr>
        <w:spacing w:line="360" w:lineRule="auto"/>
        <w:jc w:val="both"/>
        <w:rPr>
          <w:rStyle w:val="Strong"/>
          <w:rFonts w:ascii="Arial" w:hAnsi="Arial" w:cs="Arial"/>
          <w:color w:val="1D2125"/>
          <w:sz w:val="36"/>
          <w:szCs w:val="36"/>
        </w:rPr>
      </w:pPr>
    </w:p>
    <w:p w14:paraId="6682829C" w14:textId="77777777" w:rsidR="00A507F8" w:rsidRDefault="00A507F8" w:rsidP="00A507F8">
      <w:pPr>
        <w:spacing w:line="360" w:lineRule="auto"/>
        <w:jc w:val="both"/>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58EAA200" w14:textId="13FCAAC9" w:rsidR="00D46920" w:rsidRDefault="00D46920" w:rsidP="00D46920">
      <w:pPr>
        <w:spacing w:line="360" w:lineRule="auto"/>
        <w:rPr>
          <w:rStyle w:val="Strong"/>
          <w:rFonts w:ascii="Arial" w:hAnsi="Arial" w:cs="Arial"/>
          <w:color w:val="1D2125"/>
          <w:sz w:val="32"/>
          <w:szCs w:val="32"/>
        </w:rPr>
      </w:pPr>
    </w:p>
    <w:p w14:paraId="3C55ACB9" w14:textId="2CADB095" w:rsidR="00D46920" w:rsidRPr="006C717B" w:rsidRDefault="00D46920" w:rsidP="00D46920">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name:</w:t>
      </w:r>
      <w:r w:rsidR="00796B19">
        <w:rPr>
          <w:rStyle w:val="Strong"/>
          <w:rFonts w:ascii="Arial" w:hAnsi="Arial" w:cs="Arial"/>
          <w:color w:val="1D2125"/>
          <w:sz w:val="32"/>
          <w:szCs w:val="32"/>
        </w:rPr>
        <w:t xml:space="preserve"> </w:t>
      </w:r>
      <w:r w:rsidR="00796B19" w:rsidRPr="006C717B">
        <w:rPr>
          <w:rStyle w:val="Strong"/>
          <w:rFonts w:ascii="Arial" w:hAnsi="Arial" w:cs="Arial"/>
          <w:b w:val="0"/>
          <w:bCs w:val="0"/>
          <w:color w:val="1D2125"/>
          <w:sz w:val="32"/>
          <w:szCs w:val="32"/>
        </w:rPr>
        <w:t>Diogenes Cruz</w:t>
      </w:r>
    </w:p>
    <w:p w14:paraId="3DCFFD10" w14:textId="0BAE9710" w:rsidR="00D46920" w:rsidRPr="006C717B" w:rsidRDefault="00D46920" w:rsidP="00D46920">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number:</w:t>
      </w:r>
      <w:r w:rsidR="00796B19">
        <w:rPr>
          <w:rStyle w:val="Strong"/>
          <w:rFonts w:ascii="Arial" w:hAnsi="Arial" w:cs="Arial"/>
          <w:color w:val="1D2125"/>
          <w:sz w:val="32"/>
          <w:szCs w:val="32"/>
        </w:rPr>
        <w:t xml:space="preserve"> </w:t>
      </w:r>
      <w:r w:rsidR="00796B19" w:rsidRPr="006C717B">
        <w:rPr>
          <w:rStyle w:val="Strong"/>
          <w:rFonts w:ascii="Arial" w:hAnsi="Arial" w:cs="Arial"/>
          <w:b w:val="0"/>
          <w:bCs w:val="0"/>
          <w:color w:val="1D2125"/>
          <w:sz w:val="32"/>
          <w:szCs w:val="32"/>
        </w:rPr>
        <w:t>2417906</w:t>
      </w:r>
    </w:p>
    <w:p w14:paraId="6F2C3011" w14:textId="18A4368C" w:rsidR="00D46920" w:rsidRPr="006C717B" w:rsidRDefault="00D46920" w:rsidP="00D46920">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Lecturer’s name:</w:t>
      </w:r>
      <w:r w:rsidR="00796B19">
        <w:rPr>
          <w:rStyle w:val="Strong"/>
          <w:rFonts w:ascii="Arial" w:hAnsi="Arial" w:cs="Arial"/>
          <w:color w:val="1D2125"/>
          <w:sz w:val="32"/>
          <w:szCs w:val="32"/>
        </w:rPr>
        <w:t xml:space="preserve"> </w:t>
      </w:r>
      <w:r w:rsidR="00796B19" w:rsidRPr="006C717B">
        <w:rPr>
          <w:rStyle w:val="Strong"/>
          <w:rFonts w:ascii="Arial" w:hAnsi="Arial" w:cs="Arial"/>
          <w:b w:val="0"/>
          <w:bCs w:val="0"/>
          <w:color w:val="1D2125"/>
          <w:sz w:val="32"/>
          <w:szCs w:val="32"/>
        </w:rPr>
        <w:t>Laila Surani</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1AB0F39D" w14:textId="77777777" w:rsidR="00E24CEE" w:rsidRDefault="00E24CEE" w:rsidP="00D773E7">
      <w:pPr>
        <w:spacing w:after="0" w:line="240" w:lineRule="auto"/>
        <w:jc w:val="center"/>
        <w:rPr>
          <w:rFonts w:ascii="Times New Roman" w:eastAsia="Times New Roman" w:hAnsi="Times New Roman"/>
          <w:b/>
          <w:bCs/>
          <w:kern w:val="0"/>
          <w:sz w:val="26"/>
          <w:szCs w:val="26"/>
          <w:lang w:eastAsia="en-GB"/>
        </w:rPr>
      </w:pPr>
    </w:p>
    <w:p w14:paraId="3F6BD70B" w14:textId="77777777" w:rsidR="00E24CEE" w:rsidRDefault="00E24CEE" w:rsidP="00D773E7">
      <w:pPr>
        <w:spacing w:after="0" w:line="240" w:lineRule="auto"/>
        <w:jc w:val="center"/>
        <w:rPr>
          <w:rFonts w:ascii="Times New Roman" w:eastAsia="Times New Roman" w:hAnsi="Times New Roman"/>
          <w:b/>
          <w:bCs/>
          <w:kern w:val="0"/>
          <w:sz w:val="26"/>
          <w:szCs w:val="26"/>
          <w:lang w:eastAsia="en-GB"/>
        </w:rPr>
      </w:pPr>
    </w:p>
    <w:p w14:paraId="68EE32B2" w14:textId="77777777" w:rsidR="00E24CEE" w:rsidRDefault="00E24CEE" w:rsidP="00D773E7">
      <w:pPr>
        <w:spacing w:after="0" w:line="240" w:lineRule="auto"/>
        <w:jc w:val="center"/>
        <w:rPr>
          <w:rFonts w:ascii="Times New Roman" w:eastAsia="Times New Roman" w:hAnsi="Times New Roman"/>
          <w:b/>
          <w:bCs/>
          <w:kern w:val="0"/>
          <w:sz w:val="26"/>
          <w:szCs w:val="26"/>
          <w:lang w:eastAsia="en-GB"/>
        </w:rPr>
      </w:pPr>
    </w:p>
    <w:p w14:paraId="3B7270B9" w14:textId="27259C69" w:rsidR="00D773E7" w:rsidRPr="006256C4" w:rsidRDefault="00D773E7" w:rsidP="00D773E7">
      <w:pPr>
        <w:spacing w:after="0" w:line="240" w:lineRule="auto"/>
        <w:jc w:val="center"/>
        <w:rPr>
          <w:rFonts w:ascii="Times New Roman" w:eastAsia="Times New Roman" w:hAnsi="Times New Roman"/>
          <w:b/>
          <w:bCs/>
          <w:kern w:val="0"/>
          <w:sz w:val="36"/>
          <w:szCs w:val="36"/>
          <w:lang w:eastAsia="en-GB"/>
        </w:rPr>
      </w:pPr>
      <w:r w:rsidRPr="006256C4">
        <w:rPr>
          <w:rFonts w:ascii="Times New Roman" w:eastAsia="Times New Roman" w:hAnsi="Times New Roman"/>
          <w:b/>
          <w:bCs/>
          <w:kern w:val="0"/>
          <w:sz w:val="36"/>
          <w:szCs w:val="36"/>
          <w:lang w:eastAsia="en-GB"/>
        </w:rPr>
        <w:t>I</w:t>
      </w:r>
      <w:r w:rsidR="00A121F3" w:rsidRPr="006256C4">
        <w:rPr>
          <w:rFonts w:ascii="Times New Roman" w:eastAsia="Times New Roman" w:hAnsi="Times New Roman"/>
          <w:b/>
          <w:bCs/>
          <w:kern w:val="0"/>
          <w:sz w:val="36"/>
          <w:szCs w:val="36"/>
          <w:lang w:eastAsia="en-GB"/>
        </w:rPr>
        <w:t xml:space="preserve">NTRODUCTION </w:t>
      </w:r>
    </w:p>
    <w:p w14:paraId="5720B3D5" w14:textId="77777777" w:rsidR="00E24CEE" w:rsidRPr="00D773E7" w:rsidRDefault="00E24CEE" w:rsidP="00D773E7">
      <w:pPr>
        <w:spacing w:after="0" w:line="240" w:lineRule="auto"/>
        <w:jc w:val="center"/>
        <w:rPr>
          <w:rFonts w:ascii="Times New Roman" w:eastAsia="Times New Roman" w:hAnsi="Times New Roman"/>
          <w:b/>
          <w:bCs/>
          <w:kern w:val="0"/>
          <w:sz w:val="26"/>
          <w:szCs w:val="26"/>
          <w:lang w:eastAsia="en-GB"/>
        </w:rPr>
      </w:pPr>
    </w:p>
    <w:p w14:paraId="39EE2099" w14:textId="77777777" w:rsidR="00D773E7" w:rsidRDefault="00D773E7" w:rsidP="00D773E7">
      <w:pPr>
        <w:spacing w:after="0" w:line="240" w:lineRule="auto"/>
        <w:jc w:val="both"/>
        <w:rPr>
          <w:rFonts w:ascii="Times New Roman" w:eastAsia="Times New Roman" w:hAnsi="Times New Roman"/>
          <w:kern w:val="0"/>
          <w:lang w:eastAsia="en-GB"/>
        </w:rPr>
      </w:pPr>
    </w:p>
    <w:p w14:paraId="03E02F70" w14:textId="4D8C8246" w:rsidR="00D773E7" w:rsidRPr="00980045" w:rsidRDefault="009D2D44" w:rsidP="00D773E7">
      <w:pPr>
        <w:spacing w:after="0" w:line="240" w:lineRule="auto"/>
        <w:jc w:val="both"/>
        <w:rPr>
          <w:rFonts w:ascii="Times New Roman" w:eastAsia="Times New Roman" w:hAnsi="Times New Roman"/>
          <w:kern w:val="0"/>
          <w:sz w:val="26"/>
          <w:szCs w:val="26"/>
          <w:lang w:eastAsia="en-GB"/>
        </w:rPr>
      </w:pPr>
      <w:r w:rsidRPr="00980045">
        <w:rPr>
          <w:rFonts w:ascii="Times New Roman" w:eastAsia="Times New Roman" w:hAnsi="Times New Roman"/>
          <w:kern w:val="0"/>
          <w:sz w:val="26"/>
          <w:szCs w:val="26"/>
          <w:lang w:eastAsia="en-GB"/>
        </w:rPr>
        <w:t xml:space="preserve">In this introduction for me </w:t>
      </w:r>
      <w:r w:rsidR="00D773E7" w:rsidRPr="00980045">
        <w:rPr>
          <w:rFonts w:ascii="Times New Roman" w:eastAsia="Times New Roman" w:hAnsi="Times New Roman"/>
          <w:kern w:val="0"/>
          <w:sz w:val="26"/>
          <w:szCs w:val="26"/>
          <w:lang w:eastAsia="en-GB"/>
        </w:rPr>
        <w:t>Innovation, creativity, value creation, and change are essential drivers of improvement within health and social care. This assignment explores how these interconnected concepts support better outcomes for patients, professionals, and organisations. It examines how innovative practices, such as telehealth and virtual wards, address complex challenges like long waiting times and staff burnout while promoting efficiency and person-centred care. Through systems thinking and reflective learning, the tasks highlight the importance of balancing creative and critical thinking when developing solutions. Leadership is also discussed as a key factor in fostering a culture that encourages innovation and shared purpose. By analysing real-world examples and academic evidence, this assignment demonstrates how embracing creativity and evidence-based change can lead to sustainable improvements in healthcare delivery, value creation, and staff wellbeing. Ultimately, it reflects on how these insights can be applied to enhance professional practice in future settings.</w:t>
      </w:r>
    </w:p>
    <w:p w14:paraId="04171A5A" w14:textId="77777777" w:rsidR="00E24CEE" w:rsidRDefault="00E24CEE" w:rsidP="001563C7">
      <w:pPr>
        <w:spacing w:before="100" w:beforeAutospacing="1" w:after="100" w:afterAutospacing="1" w:line="240" w:lineRule="auto"/>
        <w:jc w:val="both"/>
        <w:rPr>
          <w:rFonts w:ascii="Times New Roman" w:eastAsia="Times New Roman" w:hAnsi="Times New Roman"/>
          <w:b/>
          <w:bCs/>
          <w:kern w:val="0"/>
          <w:sz w:val="26"/>
          <w:szCs w:val="26"/>
          <w:lang w:eastAsia="en-GB"/>
        </w:rPr>
      </w:pPr>
    </w:p>
    <w:p w14:paraId="7E23C526" w14:textId="77777777" w:rsidR="00E24CEE" w:rsidRDefault="00E24CEE" w:rsidP="001563C7">
      <w:pPr>
        <w:spacing w:before="100" w:beforeAutospacing="1" w:after="100" w:afterAutospacing="1" w:line="240" w:lineRule="auto"/>
        <w:jc w:val="both"/>
        <w:rPr>
          <w:rFonts w:ascii="Times New Roman" w:eastAsia="Times New Roman" w:hAnsi="Times New Roman"/>
          <w:b/>
          <w:bCs/>
          <w:kern w:val="0"/>
          <w:sz w:val="26"/>
          <w:szCs w:val="26"/>
          <w:lang w:eastAsia="en-GB"/>
        </w:rPr>
      </w:pPr>
    </w:p>
    <w:p w14:paraId="2E97C1F4" w14:textId="055A8EC5" w:rsidR="00BC1B4D" w:rsidRPr="00BC1B4D" w:rsidRDefault="00BC1B4D" w:rsidP="001563C7">
      <w:pPr>
        <w:spacing w:before="100" w:beforeAutospacing="1" w:after="100" w:afterAutospacing="1" w:line="240" w:lineRule="auto"/>
        <w:jc w:val="both"/>
        <w:rPr>
          <w:rFonts w:ascii="Times New Roman" w:eastAsia="Times New Roman" w:hAnsi="Times New Roman"/>
          <w:b/>
          <w:bCs/>
          <w:kern w:val="0"/>
          <w:sz w:val="26"/>
          <w:szCs w:val="26"/>
          <w:lang w:eastAsia="en-GB"/>
        </w:rPr>
      </w:pPr>
      <w:r w:rsidRPr="00BC1B4D">
        <w:rPr>
          <w:rFonts w:ascii="Times New Roman" w:eastAsia="Times New Roman" w:hAnsi="Times New Roman"/>
          <w:b/>
          <w:bCs/>
          <w:kern w:val="0"/>
          <w:sz w:val="26"/>
          <w:szCs w:val="26"/>
          <w:lang w:eastAsia="en-GB"/>
        </w:rPr>
        <w:t>TASK1.</w:t>
      </w:r>
    </w:p>
    <w:p w14:paraId="18A6B2F9" w14:textId="1375F07E" w:rsidR="001563C7" w:rsidRPr="001563C7" w:rsidRDefault="001563C7" w:rsidP="001563C7">
      <w:pPr>
        <w:spacing w:before="100" w:beforeAutospacing="1" w:after="100" w:afterAutospacing="1" w:line="240" w:lineRule="auto"/>
        <w:jc w:val="both"/>
        <w:rPr>
          <w:rFonts w:ascii="Times New Roman" w:eastAsia="Times New Roman" w:hAnsi="Times New Roman"/>
          <w:kern w:val="0"/>
          <w:sz w:val="26"/>
          <w:szCs w:val="26"/>
          <w:lang w:eastAsia="en-GB"/>
        </w:rPr>
      </w:pPr>
      <w:r w:rsidRPr="001563C7">
        <w:rPr>
          <w:rFonts w:ascii="Times New Roman" w:eastAsia="Times New Roman" w:hAnsi="Times New Roman"/>
          <w:kern w:val="0"/>
          <w:sz w:val="26"/>
          <w:szCs w:val="26"/>
          <w:lang w:eastAsia="en-GB"/>
        </w:rPr>
        <w:t>Innovation, creativity, value creation, and change are interconnected concepts that shape how health and social care organisations improve services, respond to complex needs, and deliver meaningful outcomes for individuals and communities.</w:t>
      </w:r>
    </w:p>
    <w:p w14:paraId="4E2CAED5" w14:textId="77777777" w:rsidR="001563C7" w:rsidRPr="001563C7" w:rsidRDefault="001563C7" w:rsidP="001563C7">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r w:rsidRPr="001563C7">
        <w:rPr>
          <w:rFonts w:ascii="Times New Roman" w:eastAsia="Times New Roman" w:hAnsi="Times New Roman"/>
          <w:b/>
          <w:bCs/>
          <w:kern w:val="0"/>
          <w:sz w:val="26"/>
          <w:szCs w:val="26"/>
          <w:lang w:eastAsia="en-GB"/>
        </w:rPr>
        <w:t>Innovation</w:t>
      </w:r>
    </w:p>
    <w:p w14:paraId="7FFF2940" w14:textId="085E0129" w:rsidR="006238D4" w:rsidRDefault="001563C7" w:rsidP="001563C7">
      <w:pPr>
        <w:spacing w:before="100" w:beforeAutospacing="1" w:after="100" w:afterAutospacing="1" w:line="240" w:lineRule="auto"/>
        <w:jc w:val="both"/>
        <w:rPr>
          <w:rFonts w:ascii="Times New Roman" w:eastAsia="Times New Roman" w:hAnsi="Times New Roman"/>
          <w:kern w:val="0"/>
          <w:sz w:val="26"/>
          <w:szCs w:val="26"/>
          <w:lang w:eastAsia="en-GB"/>
        </w:rPr>
      </w:pPr>
      <w:r w:rsidRPr="001563C7">
        <w:rPr>
          <w:rFonts w:ascii="Times New Roman" w:eastAsia="Times New Roman" w:hAnsi="Times New Roman"/>
          <w:kern w:val="0"/>
          <w:sz w:val="26"/>
          <w:szCs w:val="26"/>
          <w:lang w:eastAsia="en-GB"/>
        </w:rPr>
        <w:t xml:space="preserve">Innovation refers to the introduction of </w:t>
      </w:r>
      <w:r w:rsidR="007569B7" w:rsidRPr="001563C7">
        <w:rPr>
          <w:rFonts w:ascii="Times New Roman" w:eastAsia="Times New Roman" w:hAnsi="Times New Roman"/>
          <w:b/>
          <w:bCs/>
          <w:kern w:val="0"/>
          <w:sz w:val="26"/>
          <w:szCs w:val="26"/>
          <w:lang w:eastAsia="en-GB"/>
        </w:rPr>
        <w:t>new ideas</w:t>
      </w:r>
      <w:r w:rsidRPr="001563C7">
        <w:rPr>
          <w:rFonts w:ascii="Times New Roman" w:eastAsia="Times New Roman" w:hAnsi="Times New Roman"/>
          <w:b/>
          <w:bCs/>
          <w:kern w:val="0"/>
          <w:sz w:val="26"/>
          <w:szCs w:val="26"/>
          <w:lang w:eastAsia="en-GB"/>
        </w:rPr>
        <w:t>, methods, or products that create value</w:t>
      </w:r>
      <w:r w:rsidRPr="001563C7">
        <w:rPr>
          <w:rFonts w:ascii="Times New Roman" w:eastAsia="Times New Roman" w:hAnsi="Times New Roman"/>
          <w:kern w:val="0"/>
          <w:sz w:val="26"/>
          <w:szCs w:val="26"/>
          <w:lang w:eastAsia="en-GB"/>
        </w:rPr>
        <w:t>. It involves applying creative thinking to develop practical solutions that improve existing practices. One definition describes innovation as “new ideas, new ways of looking at things, new methods or products that have value</w:t>
      </w:r>
      <w:r w:rsidR="006238D4" w:rsidRPr="001563C7">
        <w:rPr>
          <w:rFonts w:ascii="Times New Roman" w:eastAsia="Times New Roman" w:hAnsi="Times New Roman"/>
          <w:kern w:val="0"/>
          <w:sz w:val="26"/>
          <w:szCs w:val="26"/>
          <w:lang w:eastAsia="en-GB"/>
        </w:rPr>
        <w:t>”.</w:t>
      </w:r>
      <w:r w:rsidR="007E0636">
        <w:rPr>
          <w:rFonts w:ascii="Times New Roman" w:eastAsia="Times New Roman" w:hAnsi="Times New Roman"/>
          <w:kern w:val="0"/>
          <w:sz w:val="26"/>
          <w:szCs w:val="26"/>
          <w:lang w:eastAsia="en-GB"/>
        </w:rPr>
        <w:t xml:space="preserve"> </w:t>
      </w:r>
      <w:r w:rsidRPr="001563C7">
        <w:rPr>
          <w:rFonts w:ascii="Times New Roman" w:eastAsia="Times New Roman" w:hAnsi="Times New Roman"/>
          <w:b/>
          <w:bCs/>
          <w:kern w:val="0"/>
          <w:sz w:val="26"/>
          <w:szCs w:val="26"/>
          <w:lang w:eastAsia="en-GB"/>
        </w:rPr>
        <w:t>Importance in health and social care:</w:t>
      </w:r>
      <w:r w:rsidRPr="001563C7">
        <w:rPr>
          <w:rFonts w:ascii="Times New Roman" w:eastAsia="Times New Roman" w:hAnsi="Times New Roman"/>
          <w:kern w:val="0"/>
          <w:sz w:val="26"/>
          <w:szCs w:val="26"/>
          <w:lang w:eastAsia="en-GB"/>
        </w:rPr>
        <w:t xml:space="preserve"> Innovation drives improvements in patient safety, service efficiency, and quality of care. It enables organisations to adopt new technologies, redesign care pathways, and respond to changing population needs. </w:t>
      </w:r>
    </w:p>
    <w:p w14:paraId="233BF9F2" w14:textId="779A92D0" w:rsidR="001563C7" w:rsidRPr="001563C7" w:rsidRDefault="001563C7" w:rsidP="001563C7">
      <w:pPr>
        <w:spacing w:before="100" w:beforeAutospacing="1" w:after="100" w:afterAutospacing="1" w:line="240" w:lineRule="auto"/>
        <w:jc w:val="both"/>
        <w:rPr>
          <w:rFonts w:ascii="Times New Roman" w:eastAsia="Times New Roman" w:hAnsi="Times New Roman"/>
          <w:kern w:val="0"/>
          <w:sz w:val="26"/>
          <w:szCs w:val="26"/>
          <w:lang w:eastAsia="en-GB"/>
        </w:rPr>
      </w:pPr>
      <w:r w:rsidRPr="001563C7">
        <w:rPr>
          <w:rFonts w:ascii="Times New Roman" w:eastAsia="Times New Roman" w:hAnsi="Times New Roman"/>
          <w:b/>
          <w:bCs/>
          <w:kern w:val="0"/>
          <w:sz w:val="26"/>
          <w:szCs w:val="26"/>
          <w:lang w:eastAsia="en-GB"/>
        </w:rPr>
        <w:t>Example:</w:t>
      </w:r>
      <w:r w:rsidRPr="001563C7">
        <w:rPr>
          <w:rFonts w:ascii="Times New Roman" w:eastAsia="Times New Roman" w:hAnsi="Times New Roman"/>
          <w:kern w:val="0"/>
          <w:sz w:val="26"/>
          <w:szCs w:val="26"/>
          <w:lang w:eastAsia="en-GB"/>
        </w:rPr>
        <w:t xml:space="preserve"> The introduction of telehealth services in community care settings allows remote monitoring of long</w:t>
      </w:r>
      <w:r w:rsidRPr="001563C7">
        <w:rPr>
          <w:rFonts w:ascii="Times New Roman" w:eastAsia="Times New Roman" w:hAnsi="Times New Roman"/>
          <w:kern w:val="0"/>
          <w:sz w:val="26"/>
          <w:szCs w:val="26"/>
          <w:lang w:eastAsia="en-GB"/>
        </w:rPr>
        <w:noBreakHyphen/>
        <w:t>term conditions, reducing hospital admissions and improving access for people with mobility challenges.</w:t>
      </w:r>
    </w:p>
    <w:p w14:paraId="23B3A218" w14:textId="77777777" w:rsidR="00E24CEE" w:rsidRDefault="00E24CEE" w:rsidP="001563C7">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p>
    <w:p w14:paraId="645B8AC0" w14:textId="77777777" w:rsidR="00E24CEE" w:rsidRDefault="00E24CEE" w:rsidP="001563C7">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p>
    <w:p w14:paraId="00D0CAAC" w14:textId="77777777" w:rsidR="00E24CEE" w:rsidRDefault="00E24CEE" w:rsidP="001563C7">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p>
    <w:p w14:paraId="4EF08737" w14:textId="26E6D6F2" w:rsidR="001563C7" w:rsidRPr="001563C7" w:rsidRDefault="001563C7" w:rsidP="001563C7">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r w:rsidRPr="001563C7">
        <w:rPr>
          <w:rFonts w:ascii="Times New Roman" w:eastAsia="Times New Roman" w:hAnsi="Times New Roman"/>
          <w:b/>
          <w:bCs/>
          <w:kern w:val="0"/>
          <w:sz w:val="26"/>
          <w:szCs w:val="26"/>
          <w:lang w:eastAsia="en-GB"/>
        </w:rPr>
        <w:t>Creativity</w:t>
      </w:r>
    </w:p>
    <w:p w14:paraId="470E18F2" w14:textId="77777777" w:rsidR="007569B7" w:rsidRDefault="001563C7" w:rsidP="001563C7">
      <w:pPr>
        <w:spacing w:before="100" w:beforeAutospacing="1" w:after="100" w:afterAutospacing="1" w:line="240" w:lineRule="auto"/>
        <w:jc w:val="both"/>
        <w:rPr>
          <w:rFonts w:ascii="Times New Roman" w:eastAsia="Times New Roman" w:hAnsi="Times New Roman"/>
          <w:kern w:val="0"/>
          <w:sz w:val="26"/>
          <w:szCs w:val="26"/>
          <w:lang w:eastAsia="en-GB"/>
        </w:rPr>
      </w:pPr>
      <w:r w:rsidRPr="001563C7">
        <w:rPr>
          <w:rFonts w:ascii="Times New Roman" w:eastAsia="Times New Roman" w:hAnsi="Times New Roman"/>
          <w:kern w:val="0"/>
          <w:sz w:val="26"/>
          <w:szCs w:val="26"/>
          <w:lang w:eastAsia="en-GB"/>
        </w:rPr>
        <w:t xml:space="preserve">Creativity is the ability to </w:t>
      </w:r>
      <w:r w:rsidRPr="001563C7">
        <w:rPr>
          <w:rFonts w:ascii="Times New Roman" w:eastAsia="Times New Roman" w:hAnsi="Times New Roman"/>
          <w:b/>
          <w:bCs/>
          <w:kern w:val="0"/>
          <w:sz w:val="26"/>
          <w:szCs w:val="26"/>
          <w:lang w:eastAsia="en-GB"/>
        </w:rPr>
        <w:t>generate original and imaginative ideas</w:t>
      </w:r>
      <w:r w:rsidRPr="001563C7">
        <w:rPr>
          <w:rFonts w:ascii="Times New Roman" w:eastAsia="Times New Roman" w:hAnsi="Times New Roman"/>
          <w:kern w:val="0"/>
          <w:sz w:val="26"/>
          <w:szCs w:val="26"/>
          <w:lang w:eastAsia="en-GB"/>
        </w:rPr>
        <w:t>. It involves thinking differently to identify new possibilities or solutions. Creativity is</w:t>
      </w:r>
      <w:r w:rsidR="007569B7">
        <w:rPr>
          <w:rFonts w:ascii="Times New Roman" w:eastAsia="Times New Roman" w:hAnsi="Times New Roman"/>
          <w:kern w:val="0"/>
          <w:sz w:val="26"/>
          <w:szCs w:val="26"/>
          <w:lang w:eastAsia="en-GB"/>
        </w:rPr>
        <w:t xml:space="preserve"> </w:t>
      </w:r>
      <w:r w:rsidRPr="001563C7">
        <w:rPr>
          <w:rFonts w:ascii="Times New Roman" w:eastAsia="Times New Roman" w:hAnsi="Times New Roman"/>
          <w:kern w:val="0"/>
          <w:sz w:val="26"/>
          <w:szCs w:val="26"/>
          <w:lang w:eastAsia="en-GB"/>
        </w:rPr>
        <w:t>described as “coming up with fresh ideas or perspectives… thinking differently to generate novel solutions</w:t>
      </w:r>
      <w:r w:rsidR="00A00E8E" w:rsidRPr="001563C7">
        <w:rPr>
          <w:rFonts w:ascii="Times New Roman" w:eastAsia="Times New Roman" w:hAnsi="Times New Roman"/>
          <w:kern w:val="0"/>
          <w:sz w:val="26"/>
          <w:szCs w:val="26"/>
          <w:lang w:eastAsia="en-GB"/>
        </w:rPr>
        <w:t>”.</w:t>
      </w:r>
      <w:r w:rsidRPr="001563C7">
        <w:rPr>
          <w:rFonts w:ascii="Times New Roman" w:eastAsia="Times New Roman" w:hAnsi="Times New Roman"/>
          <w:kern w:val="0"/>
          <w:sz w:val="26"/>
          <w:szCs w:val="26"/>
          <w:lang w:eastAsia="en-GB"/>
        </w:rPr>
        <w:t xml:space="preserve"> </w:t>
      </w:r>
      <w:r w:rsidRPr="001563C7">
        <w:rPr>
          <w:rFonts w:ascii="Times New Roman" w:eastAsia="Times New Roman" w:hAnsi="Times New Roman"/>
          <w:b/>
          <w:bCs/>
          <w:kern w:val="0"/>
          <w:sz w:val="26"/>
          <w:szCs w:val="26"/>
          <w:lang w:eastAsia="en-GB"/>
        </w:rPr>
        <w:t>Importance in health and social care:</w:t>
      </w:r>
      <w:r w:rsidRPr="001563C7">
        <w:rPr>
          <w:rFonts w:ascii="Times New Roman" w:eastAsia="Times New Roman" w:hAnsi="Times New Roman"/>
          <w:kern w:val="0"/>
          <w:sz w:val="26"/>
          <w:szCs w:val="26"/>
          <w:lang w:eastAsia="en-GB"/>
        </w:rPr>
        <w:t xml:space="preserve"> Creativity helps practitioners adapt to complex, unpredictable situations. It supports person</w:t>
      </w:r>
      <w:r w:rsidRPr="001563C7">
        <w:rPr>
          <w:rFonts w:ascii="Times New Roman" w:eastAsia="Times New Roman" w:hAnsi="Times New Roman"/>
          <w:kern w:val="0"/>
          <w:sz w:val="26"/>
          <w:szCs w:val="26"/>
          <w:lang w:eastAsia="en-GB"/>
        </w:rPr>
        <w:noBreakHyphen/>
        <w:t xml:space="preserve">centred care by enabling staff to tailor interventions to individual needs. </w:t>
      </w:r>
    </w:p>
    <w:p w14:paraId="7C801BB3" w14:textId="2D483B0C" w:rsidR="001563C7" w:rsidRPr="001563C7" w:rsidRDefault="001563C7" w:rsidP="001563C7">
      <w:pPr>
        <w:spacing w:before="100" w:beforeAutospacing="1" w:after="100" w:afterAutospacing="1" w:line="240" w:lineRule="auto"/>
        <w:jc w:val="both"/>
        <w:rPr>
          <w:rFonts w:ascii="Times New Roman" w:eastAsia="Times New Roman" w:hAnsi="Times New Roman"/>
          <w:kern w:val="0"/>
          <w:sz w:val="26"/>
          <w:szCs w:val="26"/>
          <w:lang w:eastAsia="en-GB"/>
        </w:rPr>
      </w:pPr>
      <w:r w:rsidRPr="001563C7">
        <w:rPr>
          <w:rFonts w:ascii="Times New Roman" w:eastAsia="Times New Roman" w:hAnsi="Times New Roman"/>
          <w:b/>
          <w:bCs/>
          <w:kern w:val="0"/>
          <w:sz w:val="26"/>
          <w:szCs w:val="26"/>
          <w:lang w:eastAsia="en-GB"/>
        </w:rPr>
        <w:t>Example:</w:t>
      </w:r>
      <w:r w:rsidRPr="001563C7">
        <w:rPr>
          <w:rFonts w:ascii="Times New Roman" w:eastAsia="Times New Roman" w:hAnsi="Times New Roman"/>
          <w:kern w:val="0"/>
          <w:sz w:val="26"/>
          <w:szCs w:val="26"/>
          <w:lang w:eastAsia="en-GB"/>
        </w:rPr>
        <w:t xml:space="preserve"> A dementia care team designing personalised memory boxes for residents uses creativity to enhance emotional wellbeing and support identity.</w:t>
      </w:r>
    </w:p>
    <w:p w14:paraId="793AD346" w14:textId="77777777" w:rsidR="004A52C2" w:rsidRDefault="004A52C2" w:rsidP="001563C7">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p>
    <w:p w14:paraId="59B3903F" w14:textId="1BDFF15A" w:rsidR="001563C7" w:rsidRPr="001563C7" w:rsidRDefault="001563C7" w:rsidP="001563C7">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r w:rsidRPr="001563C7">
        <w:rPr>
          <w:rFonts w:ascii="Times New Roman" w:eastAsia="Times New Roman" w:hAnsi="Times New Roman"/>
          <w:b/>
          <w:bCs/>
          <w:kern w:val="0"/>
          <w:sz w:val="26"/>
          <w:szCs w:val="26"/>
          <w:lang w:eastAsia="en-GB"/>
        </w:rPr>
        <w:t>Value Creation</w:t>
      </w:r>
    </w:p>
    <w:p w14:paraId="55B1C7BD" w14:textId="77777777" w:rsidR="00122337" w:rsidRDefault="001563C7" w:rsidP="001563C7">
      <w:pPr>
        <w:spacing w:before="100" w:beforeAutospacing="1" w:after="100" w:afterAutospacing="1" w:line="240" w:lineRule="auto"/>
        <w:jc w:val="both"/>
        <w:rPr>
          <w:rFonts w:ascii="Times New Roman" w:eastAsia="Times New Roman" w:hAnsi="Times New Roman"/>
          <w:kern w:val="0"/>
          <w:sz w:val="26"/>
          <w:szCs w:val="26"/>
          <w:lang w:eastAsia="en-GB"/>
        </w:rPr>
      </w:pPr>
      <w:r w:rsidRPr="001563C7">
        <w:rPr>
          <w:rFonts w:ascii="Times New Roman" w:eastAsia="Times New Roman" w:hAnsi="Times New Roman"/>
          <w:kern w:val="0"/>
          <w:sz w:val="26"/>
          <w:szCs w:val="26"/>
          <w:lang w:eastAsia="en-GB"/>
        </w:rPr>
        <w:t xml:space="preserve">Value creation </w:t>
      </w:r>
      <w:r w:rsidR="006422A2">
        <w:rPr>
          <w:rFonts w:ascii="Times New Roman" w:eastAsia="Times New Roman" w:hAnsi="Times New Roman"/>
          <w:kern w:val="0"/>
          <w:sz w:val="26"/>
          <w:szCs w:val="26"/>
          <w:lang w:eastAsia="en-GB"/>
        </w:rPr>
        <w:t>is</w:t>
      </w:r>
      <w:r w:rsidRPr="001563C7">
        <w:rPr>
          <w:rFonts w:ascii="Times New Roman" w:eastAsia="Times New Roman" w:hAnsi="Times New Roman"/>
          <w:kern w:val="0"/>
          <w:sz w:val="26"/>
          <w:szCs w:val="26"/>
          <w:lang w:eastAsia="en-GB"/>
        </w:rPr>
        <w:t xml:space="preserve"> the process of generating </w:t>
      </w:r>
      <w:r w:rsidRPr="001563C7">
        <w:rPr>
          <w:rFonts w:ascii="Times New Roman" w:eastAsia="Times New Roman" w:hAnsi="Times New Roman"/>
          <w:b/>
          <w:bCs/>
          <w:kern w:val="0"/>
          <w:sz w:val="26"/>
          <w:szCs w:val="26"/>
          <w:lang w:eastAsia="en-GB"/>
        </w:rPr>
        <w:t>benefits that matter to service users, organisations, or society</w:t>
      </w:r>
      <w:r w:rsidRPr="001563C7">
        <w:rPr>
          <w:rFonts w:ascii="Times New Roman" w:eastAsia="Times New Roman" w:hAnsi="Times New Roman"/>
          <w:kern w:val="0"/>
          <w:sz w:val="26"/>
          <w:szCs w:val="26"/>
          <w:lang w:eastAsia="en-GB"/>
        </w:rPr>
        <w:t xml:space="preserve">. In an organisational context, it is closely linked to innovation and involves improving outcomes, efficiency, or experiences. It is defined as the relationship between innovation and how organisations “generate and sustain competitive advantages” through creating value. </w:t>
      </w:r>
      <w:r w:rsidRPr="001563C7">
        <w:rPr>
          <w:rFonts w:ascii="Times New Roman" w:eastAsia="Times New Roman" w:hAnsi="Times New Roman"/>
          <w:b/>
          <w:bCs/>
          <w:kern w:val="0"/>
          <w:sz w:val="26"/>
          <w:szCs w:val="26"/>
          <w:lang w:eastAsia="en-GB"/>
        </w:rPr>
        <w:t>Importance in health and social care:</w:t>
      </w:r>
      <w:r w:rsidRPr="001563C7">
        <w:rPr>
          <w:rFonts w:ascii="Times New Roman" w:eastAsia="Times New Roman" w:hAnsi="Times New Roman"/>
          <w:kern w:val="0"/>
          <w:sz w:val="26"/>
          <w:szCs w:val="26"/>
          <w:lang w:eastAsia="en-GB"/>
        </w:rPr>
        <w:t xml:space="preserve"> Value creation ensures that resources are used effectively to improve health outcomes, enhance patient experience, and deliver cost</w:t>
      </w:r>
      <w:r w:rsidRPr="001563C7">
        <w:rPr>
          <w:rFonts w:ascii="Times New Roman" w:eastAsia="Times New Roman" w:hAnsi="Times New Roman"/>
          <w:kern w:val="0"/>
          <w:sz w:val="26"/>
          <w:szCs w:val="26"/>
          <w:lang w:eastAsia="en-GB"/>
        </w:rPr>
        <w:noBreakHyphen/>
        <w:t xml:space="preserve">effective services. </w:t>
      </w:r>
    </w:p>
    <w:p w14:paraId="58B1A238" w14:textId="25EED017" w:rsidR="001563C7" w:rsidRPr="001563C7" w:rsidRDefault="001563C7" w:rsidP="001563C7">
      <w:pPr>
        <w:spacing w:before="100" w:beforeAutospacing="1" w:after="100" w:afterAutospacing="1" w:line="240" w:lineRule="auto"/>
        <w:jc w:val="both"/>
        <w:rPr>
          <w:rFonts w:ascii="Times New Roman" w:eastAsia="Times New Roman" w:hAnsi="Times New Roman"/>
          <w:kern w:val="0"/>
          <w:sz w:val="26"/>
          <w:szCs w:val="26"/>
          <w:lang w:eastAsia="en-GB"/>
        </w:rPr>
      </w:pPr>
      <w:r w:rsidRPr="001563C7">
        <w:rPr>
          <w:rFonts w:ascii="Times New Roman" w:eastAsia="Times New Roman" w:hAnsi="Times New Roman"/>
          <w:b/>
          <w:bCs/>
          <w:kern w:val="0"/>
          <w:sz w:val="26"/>
          <w:szCs w:val="26"/>
          <w:lang w:eastAsia="en-GB"/>
        </w:rPr>
        <w:t>Example:</w:t>
      </w:r>
      <w:r w:rsidRPr="001563C7">
        <w:rPr>
          <w:rFonts w:ascii="Times New Roman" w:eastAsia="Times New Roman" w:hAnsi="Times New Roman"/>
          <w:kern w:val="0"/>
          <w:sz w:val="26"/>
          <w:szCs w:val="26"/>
          <w:lang w:eastAsia="en-GB"/>
        </w:rPr>
        <w:t xml:space="preserve"> Implementing a falls</w:t>
      </w:r>
      <w:r w:rsidRPr="001563C7">
        <w:rPr>
          <w:rFonts w:ascii="Times New Roman" w:eastAsia="Times New Roman" w:hAnsi="Times New Roman"/>
          <w:kern w:val="0"/>
          <w:sz w:val="26"/>
          <w:szCs w:val="26"/>
          <w:lang w:eastAsia="en-GB"/>
        </w:rPr>
        <w:noBreakHyphen/>
        <w:t>prevention programme in residential care creates value by reducing injuries, improving quality of life, and lowering healthcare costs.</w:t>
      </w:r>
    </w:p>
    <w:p w14:paraId="31A91650" w14:textId="54A5115F" w:rsidR="001563C7" w:rsidRPr="001563C7" w:rsidRDefault="001563C7" w:rsidP="001563C7">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r w:rsidRPr="001563C7">
        <w:rPr>
          <w:rFonts w:ascii="Times New Roman" w:eastAsia="Times New Roman" w:hAnsi="Times New Roman"/>
          <w:b/>
          <w:bCs/>
          <w:kern w:val="0"/>
          <w:sz w:val="26"/>
          <w:szCs w:val="26"/>
          <w:lang w:eastAsia="en-GB"/>
        </w:rPr>
        <w:t>Change</w:t>
      </w:r>
    </w:p>
    <w:p w14:paraId="3EC9B7FB" w14:textId="77777777" w:rsidR="001563C7" w:rsidRDefault="001563C7" w:rsidP="001563C7">
      <w:pPr>
        <w:spacing w:before="100" w:beforeAutospacing="1" w:after="100" w:afterAutospacing="1" w:line="240" w:lineRule="auto"/>
        <w:jc w:val="both"/>
        <w:rPr>
          <w:rFonts w:ascii="Times New Roman" w:eastAsia="Times New Roman" w:hAnsi="Times New Roman"/>
          <w:kern w:val="0"/>
          <w:sz w:val="26"/>
          <w:szCs w:val="26"/>
          <w:lang w:eastAsia="en-GB"/>
        </w:rPr>
      </w:pPr>
      <w:r w:rsidRPr="001563C7">
        <w:rPr>
          <w:rFonts w:ascii="Times New Roman" w:eastAsia="Times New Roman" w:hAnsi="Times New Roman"/>
          <w:kern w:val="0"/>
          <w:sz w:val="26"/>
          <w:szCs w:val="26"/>
          <w:lang w:eastAsia="en-GB"/>
        </w:rPr>
        <w:t xml:space="preserve">Change refers to the process of </w:t>
      </w:r>
      <w:r w:rsidRPr="001563C7">
        <w:rPr>
          <w:rFonts w:ascii="Times New Roman" w:eastAsia="Times New Roman" w:hAnsi="Times New Roman"/>
          <w:b/>
          <w:bCs/>
          <w:kern w:val="0"/>
          <w:sz w:val="26"/>
          <w:szCs w:val="26"/>
          <w:lang w:eastAsia="en-GB"/>
        </w:rPr>
        <w:t>altering practices, behaviours, systems, or structures</w:t>
      </w:r>
      <w:r w:rsidRPr="001563C7">
        <w:rPr>
          <w:rFonts w:ascii="Times New Roman" w:eastAsia="Times New Roman" w:hAnsi="Times New Roman"/>
          <w:kern w:val="0"/>
          <w:sz w:val="26"/>
          <w:szCs w:val="26"/>
          <w:lang w:eastAsia="en-GB"/>
        </w:rPr>
        <w:t xml:space="preserve"> to achieve improvement. Innovation and creativity often act as catalysts for change, and change is essential for organisations to remain responsive and effective. </w:t>
      </w:r>
      <w:r w:rsidRPr="001563C7">
        <w:rPr>
          <w:rFonts w:ascii="Times New Roman" w:eastAsia="Times New Roman" w:hAnsi="Times New Roman"/>
          <w:b/>
          <w:bCs/>
          <w:kern w:val="0"/>
          <w:sz w:val="26"/>
          <w:szCs w:val="26"/>
          <w:lang w:eastAsia="en-GB"/>
        </w:rPr>
        <w:t>Importance in health and social care:</w:t>
      </w:r>
      <w:r w:rsidRPr="001563C7">
        <w:rPr>
          <w:rFonts w:ascii="Times New Roman" w:eastAsia="Times New Roman" w:hAnsi="Times New Roman"/>
          <w:kern w:val="0"/>
          <w:sz w:val="26"/>
          <w:szCs w:val="26"/>
          <w:lang w:eastAsia="en-GB"/>
        </w:rPr>
        <w:t xml:space="preserve"> Change is necessary to meet regulatory requirements, adopt evidence</w:t>
      </w:r>
      <w:r w:rsidRPr="001563C7">
        <w:rPr>
          <w:rFonts w:ascii="Times New Roman" w:eastAsia="Times New Roman" w:hAnsi="Times New Roman"/>
          <w:kern w:val="0"/>
          <w:sz w:val="26"/>
          <w:szCs w:val="26"/>
          <w:lang w:eastAsia="en-GB"/>
        </w:rPr>
        <w:noBreakHyphen/>
        <w:t xml:space="preserve">based practice, and respond to demographic and technological shifts. </w:t>
      </w:r>
      <w:r w:rsidRPr="001563C7">
        <w:rPr>
          <w:rFonts w:ascii="Times New Roman" w:eastAsia="Times New Roman" w:hAnsi="Times New Roman"/>
          <w:b/>
          <w:bCs/>
          <w:kern w:val="0"/>
          <w:sz w:val="26"/>
          <w:szCs w:val="26"/>
          <w:lang w:eastAsia="en-GB"/>
        </w:rPr>
        <w:t>Example:</w:t>
      </w:r>
      <w:r w:rsidRPr="001563C7">
        <w:rPr>
          <w:rFonts w:ascii="Times New Roman" w:eastAsia="Times New Roman" w:hAnsi="Times New Roman"/>
          <w:kern w:val="0"/>
          <w:sz w:val="26"/>
          <w:szCs w:val="26"/>
          <w:lang w:eastAsia="en-GB"/>
        </w:rPr>
        <w:t xml:space="preserve"> Introducing a new electronic health record system requires organisational change, including staff training and workflow redesign, to improve information sharing and patient safety.</w:t>
      </w:r>
    </w:p>
    <w:p w14:paraId="2F574557" w14:textId="77777777" w:rsidR="00E24CEE" w:rsidRDefault="00E24CEE" w:rsidP="00DD6D78">
      <w:pPr>
        <w:spacing w:before="100" w:beforeAutospacing="1" w:after="100" w:afterAutospacing="1" w:line="240" w:lineRule="auto"/>
        <w:jc w:val="both"/>
        <w:rPr>
          <w:rFonts w:ascii="Times New Roman" w:eastAsia="Times New Roman" w:hAnsi="Times New Roman"/>
          <w:b/>
          <w:bCs/>
          <w:kern w:val="0"/>
          <w:sz w:val="26"/>
          <w:szCs w:val="26"/>
          <w:lang w:eastAsia="en-GB"/>
        </w:rPr>
      </w:pPr>
    </w:p>
    <w:p w14:paraId="5E5A5A58" w14:textId="77777777" w:rsidR="00E24CEE" w:rsidRDefault="00E24CEE" w:rsidP="00DD6D78">
      <w:pPr>
        <w:spacing w:before="100" w:beforeAutospacing="1" w:after="100" w:afterAutospacing="1" w:line="240" w:lineRule="auto"/>
        <w:jc w:val="both"/>
        <w:rPr>
          <w:rFonts w:ascii="Times New Roman" w:eastAsia="Times New Roman" w:hAnsi="Times New Roman"/>
          <w:b/>
          <w:bCs/>
          <w:kern w:val="0"/>
          <w:sz w:val="26"/>
          <w:szCs w:val="26"/>
          <w:lang w:eastAsia="en-GB"/>
        </w:rPr>
      </w:pPr>
    </w:p>
    <w:p w14:paraId="442B19E6" w14:textId="77777777" w:rsidR="00E24CEE" w:rsidRDefault="00E24CEE" w:rsidP="00DD6D78">
      <w:pPr>
        <w:spacing w:before="100" w:beforeAutospacing="1" w:after="100" w:afterAutospacing="1" w:line="240" w:lineRule="auto"/>
        <w:jc w:val="both"/>
        <w:rPr>
          <w:rFonts w:ascii="Times New Roman" w:eastAsia="Times New Roman" w:hAnsi="Times New Roman"/>
          <w:b/>
          <w:bCs/>
          <w:kern w:val="0"/>
          <w:sz w:val="26"/>
          <w:szCs w:val="26"/>
          <w:lang w:eastAsia="en-GB"/>
        </w:rPr>
      </w:pPr>
    </w:p>
    <w:p w14:paraId="272DFEF3" w14:textId="77777777" w:rsidR="00E24CEE" w:rsidRDefault="00E24CEE" w:rsidP="00DD6D78">
      <w:pPr>
        <w:spacing w:before="100" w:beforeAutospacing="1" w:after="100" w:afterAutospacing="1" w:line="240" w:lineRule="auto"/>
        <w:jc w:val="both"/>
        <w:rPr>
          <w:rFonts w:ascii="Times New Roman" w:eastAsia="Times New Roman" w:hAnsi="Times New Roman"/>
          <w:b/>
          <w:bCs/>
          <w:kern w:val="0"/>
          <w:sz w:val="26"/>
          <w:szCs w:val="26"/>
          <w:lang w:eastAsia="en-GB"/>
        </w:rPr>
      </w:pPr>
    </w:p>
    <w:p w14:paraId="05B17293" w14:textId="77777777" w:rsidR="00E24CEE" w:rsidRDefault="00E24CEE" w:rsidP="00DD6D78">
      <w:pPr>
        <w:spacing w:before="100" w:beforeAutospacing="1" w:after="100" w:afterAutospacing="1" w:line="240" w:lineRule="auto"/>
        <w:jc w:val="both"/>
        <w:rPr>
          <w:rFonts w:ascii="Times New Roman" w:eastAsia="Times New Roman" w:hAnsi="Times New Roman"/>
          <w:b/>
          <w:bCs/>
          <w:kern w:val="0"/>
          <w:sz w:val="26"/>
          <w:szCs w:val="26"/>
          <w:lang w:eastAsia="en-GB"/>
        </w:rPr>
      </w:pPr>
    </w:p>
    <w:p w14:paraId="03D93CCC" w14:textId="2A9A8A1E" w:rsidR="00474116" w:rsidRPr="00DD6D78" w:rsidRDefault="00BC1B4D" w:rsidP="00DD6D78">
      <w:pPr>
        <w:spacing w:before="100" w:beforeAutospacing="1" w:after="100" w:afterAutospacing="1" w:line="240" w:lineRule="auto"/>
        <w:jc w:val="both"/>
        <w:rPr>
          <w:rFonts w:ascii="Times New Roman" w:eastAsia="Times New Roman" w:hAnsi="Times New Roman"/>
          <w:b/>
          <w:bCs/>
          <w:kern w:val="0"/>
          <w:sz w:val="26"/>
          <w:szCs w:val="26"/>
          <w:lang w:eastAsia="en-GB"/>
        </w:rPr>
      </w:pPr>
      <w:r w:rsidRPr="00BC1B4D">
        <w:rPr>
          <w:rFonts w:ascii="Times New Roman" w:eastAsia="Times New Roman" w:hAnsi="Times New Roman"/>
          <w:b/>
          <w:bCs/>
          <w:kern w:val="0"/>
          <w:sz w:val="26"/>
          <w:szCs w:val="26"/>
          <w:lang w:eastAsia="en-GB"/>
        </w:rPr>
        <w:t>TASK 2.</w:t>
      </w:r>
      <w:r w:rsidR="00474116">
        <w:rPr>
          <w:noProof/>
        </w:rPr>
        <mc:AlternateContent>
          <mc:Choice Requires="wps">
            <w:drawing>
              <wp:inline distT="0" distB="0" distL="0" distR="0" wp14:anchorId="257F5265" wp14:editId="2088C3FC">
                <wp:extent cx="304800" cy="304800"/>
                <wp:effectExtent l="0" t="0" r="0" b="0"/>
                <wp:docPr id="1428533753"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CB3306"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7B23812" w14:textId="621747F5" w:rsidR="00474116" w:rsidRDefault="00DD6D78" w:rsidP="00A165BE">
      <w:pPr>
        <w:pStyle w:val="NormalWeb"/>
        <w:jc w:val="both"/>
        <w:rPr>
          <w:sz w:val="26"/>
          <w:szCs w:val="26"/>
        </w:rPr>
      </w:pPr>
      <w:r>
        <w:rPr>
          <w:noProof/>
        </w:rPr>
        <w:drawing>
          <wp:inline distT="0" distB="0" distL="0" distR="0" wp14:anchorId="714C8FC0" wp14:editId="4D2278D2">
            <wp:extent cx="6099657" cy="3476625"/>
            <wp:effectExtent l="0" t="0" r="0" b="0"/>
            <wp:docPr id="257194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53068" cy="3507068"/>
                    </a:xfrm>
                    <a:prstGeom prst="rect">
                      <a:avLst/>
                    </a:prstGeom>
                    <a:noFill/>
                    <a:ln>
                      <a:noFill/>
                    </a:ln>
                  </pic:spPr>
                </pic:pic>
              </a:graphicData>
            </a:graphic>
          </wp:inline>
        </w:drawing>
      </w:r>
    </w:p>
    <w:p w14:paraId="6FC70568" w14:textId="77777777" w:rsidR="00E12106" w:rsidRDefault="00E12106" w:rsidP="00A9525E">
      <w:pPr>
        <w:pStyle w:val="NormalWeb"/>
        <w:jc w:val="both"/>
        <w:rPr>
          <w:sz w:val="26"/>
          <w:szCs w:val="26"/>
        </w:rPr>
      </w:pPr>
    </w:p>
    <w:p w14:paraId="08569012" w14:textId="0F5FF858" w:rsidR="00DD6D78" w:rsidRPr="00A9525E" w:rsidRDefault="00A165BE" w:rsidP="00A9525E">
      <w:pPr>
        <w:pStyle w:val="NormalWeb"/>
        <w:jc w:val="both"/>
        <w:rPr>
          <w:sz w:val="26"/>
          <w:szCs w:val="26"/>
        </w:rPr>
      </w:pPr>
      <w:r w:rsidRPr="00A165BE">
        <w:rPr>
          <w:sz w:val="26"/>
          <w:szCs w:val="26"/>
        </w:rPr>
        <w:t>Long wait times are a persistent challenge in health care because they delay diagnosis, increase anxiety, and widen inequalities. Using a systems</w:t>
      </w:r>
      <w:r w:rsidRPr="00A165BE">
        <w:rPr>
          <w:sz w:val="26"/>
          <w:szCs w:val="26"/>
        </w:rPr>
        <w:noBreakHyphen/>
        <w:t>thinking lens, the mind map shows how workforce shortages, rising demand, and digital exclusion interact to create bottlenecks. These pressures lead to staff burnout, which further reduces capacity and affects care quality. The Social Determinants of Health highlight that people with low income, limited digital access, or chronic conditions are most affected. If the issue is not addressed, preventable harm increases and services become unsustainable. The map also connects solutions</w:t>
      </w:r>
      <w:r>
        <w:rPr>
          <w:sz w:val="26"/>
          <w:szCs w:val="26"/>
        </w:rPr>
        <w:t xml:space="preserve"> </w:t>
      </w:r>
      <w:r w:rsidRPr="00A165BE">
        <w:rPr>
          <w:sz w:val="26"/>
          <w:szCs w:val="26"/>
        </w:rPr>
        <w:t>such as inclusive digital tools and improved care pathways</w:t>
      </w:r>
      <w:r>
        <w:rPr>
          <w:sz w:val="26"/>
          <w:szCs w:val="26"/>
        </w:rPr>
        <w:t xml:space="preserve"> </w:t>
      </w:r>
      <w:r w:rsidRPr="00A165BE">
        <w:rPr>
          <w:sz w:val="26"/>
          <w:szCs w:val="26"/>
        </w:rPr>
        <w:t xml:space="preserve">to the root </w:t>
      </w:r>
      <w:r w:rsidR="00BC64F9" w:rsidRPr="00A165BE">
        <w:rPr>
          <w:sz w:val="26"/>
          <w:szCs w:val="26"/>
        </w:rPr>
        <w:t>causes,</w:t>
      </w:r>
      <w:r w:rsidRPr="00A165BE">
        <w:rPr>
          <w:sz w:val="26"/>
          <w:szCs w:val="26"/>
        </w:rPr>
        <w:t xml:space="preserve"> so improvements strengthen the whole system.</w:t>
      </w:r>
    </w:p>
    <w:p w14:paraId="3BA37869" w14:textId="77777777" w:rsidR="00E24CEE" w:rsidRDefault="00E24CEE" w:rsidP="00A9525E">
      <w:pPr>
        <w:spacing w:line="360" w:lineRule="auto"/>
        <w:rPr>
          <w:rFonts w:ascii="Times New Roman" w:eastAsia="Times New Roman" w:hAnsi="Times New Roman"/>
          <w:b/>
          <w:bCs/>
          <w:kern w:val="0"/>
          <w:sz w:val="26"/>
          <w:szCs w:val="26"/>
          <w:lang w:eastAsia="en-GB"/>
        </w:rPr>
      </w:pPr>
    </w:p>
    <w:p w14:paraId="3C0600D8" w14:textId="77777777" w:rsidR="00E24CEE" w:rsidRDefault="00E24CEE" w:rsidP="00A9525E">
      <w:pPr>
        <w:spacing w:line="360" w:lineRule="auto"/>
        <w:rPr>
          <w:rFonts w:ascii="Times New Roman" w:eastAsia="Times New Roman" w:hAnsi="Times New Roman"/>
          <w:b/>
          <w:bCs/>
          <w:kern w:val="0"/>
          <w:sz w:val="26"/>
          <w:szCs w:val="26"/>
          <w:lang w:eastAsia="en-GB"/>
        </w:rPr>
      </w:pPr>
    </w:p>
    <w:p w14:paraId="3C6CE453" w14:textId="77777777" w:rsidR="00E24CEE" w:rsidRDefault="00E24CEE" w:rsidP="00A9525E">
      <w:pPr>
        <w:spacing w:line="360" w:lineRule="auto"/>
        <w:rPr>
          <w:rFonts w:ascii="Times New Roman" w:eastAsia="Times New Roman" w:hAnsi="Times New Roman"/>
          <w:b/>
          <w:bCs/>
          <w:kern w:val="0"/>
          <w:sz w:val="26"/>
          <w:szCs w:val="26"/>
          <w:lang w:eastAsia="en-GB"/>
        </w:rPr>
      </w:pPr>
    </w:p>
    <w:p w14:paraId="6A0CAF15" w14:textId="77777777" w:rsidR="00E24CEE" w:rsidRDefault="00E24CEE" w:rsidP="00A9525E">
      <w:pPr>
        <w:spacing w:line="360" w:lineRule="auto"/>
        <w:rPr>
          <w:rFonts w:ascii="Times New Roman" w:eastAsia="Times New Roman" w:hAnsi="Times New Roman"/>
          <w:b/>
          <w:bCs/>
          <w:kern w:val="0"/>
          <w:sz w:val="26"/>
          <w:szCs w:val="26"/>
          <w:lang w:eastAsia="en-GB"/>
        </w:rPr>
      </w:pPr>
    </w:p>
    <w:p w14:paraId="07A51592" w14:textId="77777777" w:rsidR="00E24CEE" w:rsidRDefault="00E24CEE" w:rsidP="00A9525E">
      <w:pPr>
        <w:spacing w:line="360" w:lineRule="auto"/>
        <w:rPr>
          <w:rFonts w:ascii="Times New Roman" w:eastAsia="Times New Roman" w:hAnsi="Times New Roman"/>
          <w:b/>
          <w:bCs/>
          <w:kern w:val="0"/>
          <w:sz w:val="26"/>
          <w:szCs w:val="26"/>
          <w:lang w:eastAsia="en-GB"/>
        </w:rPr>
      </w:pPr>
    </w:p>
    <w:p w14:paraId="4D1A708B" w14:textId="03A5B889" w:rsidR="00EE16A4" w:rsidRPr="00A9525E" w:rsidRDefault="00EE16A4" w:rsidP="00A9525E">
      <w:pPr>
        <w:spacing w:line="360" w:lineRule="auto"/>
        <w:rPr>
          <w:rFonts w:ascii="Times New Roman" w:hAnsi="Times New Roman"/>
          <w:b/>
          <w:bCs/>
          <w:sz w:val="32"/>
          <w:szCs w:val="32"/>
        </w:rPr>
      </w:pPr>
      <w:r>
        <w:rPr>
          <w:rFonts w:ascii="Times New Roman" w:eastAsia="Times New Roman" w:hAnsi="Times New Roman"/>
          <w:b/>
          <w:bCs/>
          <w:kern w:val="0"/>
          <w:sz w:val="26"/>
          <w:szCs w:val="26"/>
          <w:lang w:eastAsia="en-GB"/>
        </w:rPr>
        <w:t>TASK 3.</w:t>
      </w:r>
    </w:p>
    <w:p w14:paraId="0A5C5319" w14:textId="67C1B96A" w:rsidR="00EE16A4" w:rsidRPr="00EE16A4" w:rsidRDefault="00EE16A4" w:rsidP="00EE16A4">
      <w:pPr>
        <w:spacing w:before="100" w:beforeAutospacing="1" w:after="100" w:afterAutospacing="1" w:line="240" w:lineRule="auto"/>
        <w:jc w:val="both"/>
        <w:rPr>
          <w:rFonts w:ascii="Times New Roman" w:eastAsia="Times New Roman" w:hAnsi="Times New Roman"/>
          <w:kern w:val="0"/>
          <w:sz w:val="26"/>
          <w:szCs w:val="26"/>
          <w:lang w:eastAsia="en-GB"/>
        </w:rPr>
      </w:pPr>
      <w:r w:rsidRPr="00EE16A4">
        <w:rPr>
          <w:rFonts w:ascii="Times New Roman" w:eastAsia="Times New Roman" w:hAnsi="Times New Roman"/>
          <w:b/>
          <w:bCs/>
          <w:kern w:val="0"/>
          <w:sz w:val="26"/>
          <w:szCs w:val="26"/>
          <w:lang w:eastAsia="en-GB"/>
        </w:rPr>
        <w:t>Description:</w:t>
      </w:r>
      <w:r w:rsidRPr="00EE16A4">
        <w:rPr>
          <w:rFonts w:ascii="Times New Roman" w:eastAsia="Times New Roman" w:hAnsi="Times New Roman"/>
          <w:kern w:val="0"/>
          <w:sz w:val="26"/>
          <w:szCs w:val="26"/>
          <w:lang w:eastAsia="en-GB"/>
        </w:rPr>
        <w:t xml:space="preserve"> In the class activity, we explored </w:t>
      </w:r>
      <w:r w:rsidRPr="00EE16A4">
        <w:rPr>
          <w:rFonts w:ascii="Times New Roman" w:eastAsia="Times New Roman" w:hAnsi="Times New Roman"/>
          <w:b/>
          <w:bCs/>
          <w:kern w:val="0"/>
          <w:sz w:val="26"/>
          <w:szCs w:val="26"/>
          <w:lang w:eastAsia="en-GB"/>
        </w:rPr>
        <w:t>divergent thinking</w:t>
      </w:r>
      <w:r>
        <w:rPr>
          <w:rFonts w:ascii="Times New Roman" w:eastAsia="Times New Roman" w:hAnsi="Times New Roman"/>
          <w:kern w:val="0"/>
          <w:sz w:val="26"/>
          <w:szCs w:val="26"/>
          <w:lang w:eastAsia="en-GB"/>
        </w:rPr>
        <w:t>-</w:t>
      </w:r>
      <w:r w:rsidRPr="00EE16A4">
        <w:rPr>
          <w:rFonts w:ascii="Times New Roman" w:eastAsia="Times New Roman" w:hAnsi="Times New Roman"/>
          <w:kern w:val="0"/>
          <w:sz w:val="26"/>
          <w:szCs w:val="26"/>
          <w:lang w:eastAsia="en-GB"/>
        </w:rPr>
        <w:t>generating many creative ideas</w:t>
      </w:r>
      <w:r>
        <w:rPr>
          <w:rFonts w:ascii="Times New Roman" w:eastAsia="Times New Roman" w:hAnsi="Times New Roman"/>
          <w:kern w:val="0"/>
          <w:sz w:val="26"/>
          <w:szCs w:val="26"/>
          <w:lang w:eastAsia="en-GB"/>
        </w:rPr>
        <w:t xml:space="preserve"> </w:t>
      </w:r>
      <w:r w:rsidRPr="00EE16A4">
        <w:rPr>
          <w:rFonts w:ascii="Times New Roman" w:eastAsia="Times New Roman" w:hAnsi="Times New Roman"/>
          <w:kern w:val="0"/>
          <w:sz w:val="26"/>
          <w:szCs w:val="26"/>
          <w:lang w:eastAsia="en-GB"/>
        </w:rPr>
        <w:t xml:space="preserve">and </w:t>
      </w:r>
      <w:r w:rsidRPr="00EE16A4">
        <w:rPr>
          <w:rFonts w:ascii="Times New Roman" w:eastAsia="Times New Roman" w:hAnsi="Times New Roman"/>
          <w:b/>
          <w:bCs/>
          <w:kern w:val="0"/>
          <w:sz w:val="26"/>
          <w:szCs w:val="26"/>
          <w:lang w:eastAsia="en-GB"/>
        </w:rPr>
        <w:t>convergent thinking</w:t>
      </w:r>
      <w:r w:rsidRPr="00EE16A4">
        <w:rPr>
          <w:rFonts w:ascii="Times New Roman" w:eastAsia="Times New Roman" w:hAnsi="Times New Roman"/>
          <w:kern w:val="0"/>
          <w:sz w:val="26"/>
          <w:szCs w:val="26"/>
          <w:lang w:eastAsia="en-GB"/>
        </w:rPr>
        <w:t>, which involves narrowing options to select the most effective solution. My group was asked to design an innovative way to improve student wellbeing.</w:t>
      </w:r>
    </w:p>
    <w:p w14:paraId="12ECAE51" w14:textId="77777777" w:rsidR="00EE16A4" w:rsidRPr="00EE16A4" w:rsidRDefault="00EE16A4" w:rsidP="00EE16A4">
      <w:pPr>
        <w:spacing w:before="100" w:beforeAutospacing="1" w:after="100" w:afterAutospacing="1" w:line="240" w:lineRule="auto"/>
        <w:jc w:val="both"/>
        <w:rPr>
          <w:rFonts w:ascii="Times New Roman" w:eastAsia="Times New Roman" w:hAnsi="Times New Roman"/>
          <w:kern w:val="0"/>
          <w:sz w:val="26"/>
          <w:szCs w:val="26"/>
          <w:lang w:eastAsia="en-GB"/>
        </w:rPr>
      </w:pPr>
      <w:r w:rsidRPr="00EE16A4">
        <w:rPr>
          <w:rFonts w:ascii="Times New Roman" w:eastAsia="Times New Roman" w:hAnsi="Times New Roman"/>
          <w:b/>
          <w:bCs/>
          <w:kern w:val="0"/>
          <w:sz w:val="26"/>
          <w:szCs w:val="26"/>
          <w:lang w:eastAsia="en-GB"/>
        </w:rPr>
        <w:t>Feelings:</w:t>
      </w:r>
      <w:r w:rsidRPr="00EE16A4">
        <w:rPr>
          <w:rFonts w:ascii="Times New Roman" w:eastAsia="Times New Roman" w:hAnsi="Times New Roman"/>
          <w:kern w:val="0"/>
          <w:sz w:val="26"/>
          <w:szCs w:val="26"/>
          <w:lang w:eastAsia="en-GB"/>
        </w:rPr>
        <w:t xml:space="preserve"> I felt comfortable during the divergent stage because brainstorming freely felt natural to me. However, I became more hesitant when we had to evaluate and prioritise ideas.</w:t>
      </w:r>
    </w:p>
    <w:p w14:paraId="1CE810CD" w14:textId="77777777" w:rsidR="00EE16A4" w:rsidRPr="00EE16A4" w:rsidRDefault="00EE16A4" w:rsidP="00EE16A4">
      <w:pPr>
        <w:spacing w:before="100" w:beforeAutospacing="1" w:after="100" w:afterAutospacing="1" w:line="240" w:lineRule="auto"/>
        <w:jc w:val="both"/>
        <w:rPr>
          <w:rFonts w:ascii="Times New Roman" w:eastAsia="Times New Roman" w:hAnsi="Times New Roman"/>
          <w:kern w:val="0"/>
          <w:sz w:val="26"/>
          <w:szCs w:val="26"/>
          <w:lang w:eastAsia="en-GB"/>
        </w:rPr>
      </w:pPr>
      <w:r w:rsidRPr="00EE16A4">
        <w:rPr>
          <w:rFonts w:ascii="Times New Roman" w:eastAsia="Times New Roman" w:hAnsi="Times New Roman"/>
          <w:b/>
          <w:bCs/>
          <w:kern w:val="0"/>
          <w:sz w:val="26"/>
          <w:szCs w:val="26"/>
          <w:lang w:eastAsia="en-GB"/>
        </w:rPr>
        <w:t>Evaluation:</w:t>
      </w:r>
      <w:r w:rsidRPr="00EE16A4">
        <w:rPr>
          <w:rFonts w:ascii="Times New Roman" w:eastAsia="Times New Roman" w:hAnsi="Times New Roman"/>
          <w:kern w:val="0"/>
          <w:sz w:val="26"/>
          <w:szCs w:val="26"/>
          <w:lang w:eastAsia="en-GB"/>
        </w:rPr>
        <w:t xml:space="preserve"> A key moment was when our group could not agree on which idea to develop. I suggested using a pros and cons list, which helped us shift into convergent thinking and reach a decision. This showed me that I can support structure when discussions become unfocused.</w:t>
      </w:r>
    </w:p>
    <w:p w14:paraId="0DD944DE" w14:textId="2E735E1B" w:rsidR="00EE16A4" w:rsidRPr="00AD6E52" w:rsidRDefault="00EE16A4" w:rsidP="00EE16A4">
      <w:pPr>
        <w:spacing w:before="100" w:beforeAutospacing="1" w:after="100" w:afterAutospacing="1" w:line="240" w:lineRule="auto"/>
        <w:jc w:val="both"/>
        <w:rPr>
          <w:rFonts w:ascii="Times New Roman" w:eastAsia="Times New Roman" w:hAnsi="Times New Roman"/>
          <w:b/>
          <w:bCs/>
          <w:kern w:val="0"/>
          <w:sz w:val="26"/>
          <w:szCs w:val="26"/>
          <w:lang w:eastAsia="en-GB"/>
          <w:rPrChange w:id="0" w:author="Diogenes Cruz" w:date="2026-03-12T12:53:00Z" w16du:dateUtc="2026-03-12T12:53:00Z">
            <w:rPr>
              <w:rFonts w:ascii="Times New Roman" w:eastAsia="Times New Roman" w:hAnsi="Times New Roman"/>
              <w:kern w:val="0"/>
              <w:sz w:val="26"/>
              <w:szCs w:val="26"/>
              <w:lang w:eastAsia="en-GB"/>
            </w:rPr>
          </w:rPrChange>
        </w:rPr>
      </w:pPr>
      <w:r w:rsidRPr="00EE16A4">
        <w:rPr>
          <w:rFonts w:ascii="Times New Roman" w:eastAsia="Times New Roman" w:hAnsi="Times New Roman"/>
          <w:b/>
          <w:bCs/>
          <w:kern w:val="0"/>
          <w:sz w:val="26"/>
          <w:szCs w:val="26"/>
          <w:lang w:eastAsia="en-GB"/>
        </w:rPr>
        <w:t>Analysis:</w:t>
      </w:r>
      <w:r w:rsidRPr="00EE16A4">
        <w:rPr>
          <w:rFonts w:ascii="Times New Roman" w:eastAsia="Times New Roman" w:hAnsi="Times New Roman"/>
          <w:kern w:val="0"/>
          <w:sz w:val="26"/>
          <w:szCs w:val="26"/>
          <w:lang w:eastAsia="en-GB"/>
        </w:rPr>
        <w:t xml:space="preserve"> I realised that I rely heavily on divergent thinking and sometimes avoid challenging others’ ideas. According to </w:t>
      </w:r>
      <w:r w:rsidR="00A9525E">
        <w:rPr>
          <w:rFonts w:ascii="Times New Roman" w:eastAsia="Times New Roman" w:hAnsi="Times New Roman"/>
          <w:kern w:val="0"/>
          <w:sz w:val="26"/>
          <w:szCs w:val="26"/>
          <w:lang w:eastAsia="en-GB"/>
        </w:rPr>
        <w:t>(</w:t>
      </w:r>
      <w:r w:rsidRPr="00EE16A4">
        <w:rPr>
          <w:rFonts w:ascii="Times New Roman" w:eastAsia="Times New Roman" w:hAnsi="Times New Roman"/>
          <w:kern w:val="0"/>
          <w:sz w:val="26"/>
          <w:szCs w:val="26"/>
          <w:lang w:eastAsia="en-GB"/>
        </w:rPr>
        <w:t>Kolb 1984), learning occurs when experience is combined with reflection, and this activity helped me recognise the value of balancing creativity with critical judgement.</w:t>
      </w:r>
    </w:p>
    <w:p w14:paraId="6333BB8F" w14:textId="77777777" w:rsidR="00EE16A4" w:rsidRPr="00EE16A4" w:rsidRDefault="00EE16A4" w:rsidP="00EE16A4">
      <w:pPr>
        <w:spacing w:before="100" w:beforeAutospacing="1" w:after="100" w:afterAutospacing="1" w:line="240" w:lineRule="auto"/>
        <w:jc w:val="both"/>
        <w:rPr>
          <w:rFonts w:ascii="Times New Roman" w:eastAsia="Times New Roman" w:hAnsi="Times New Roman"/>
          <w:kern w:val="0"/>
          <w:sz w:val="26"/>
          <w:szCs w:val="26"/>
          <w:lang w:eastAsia="en-GB"/>
        </w:rPr>
      </w:pPr>
      <w:r w:rsidRPr="00EE16A4">
        <w:rPr>
          <w:rFonts w:ascii="Times New Roman" w:eastAsia="Times New Roman" w:hAnsi="Times New Roman"/>
          <w:b/>
          <w:bCs/>
          <w:kern w:val="0"/>
          <w:sz w:val="26"/>
          <w:szCs w:val="26"/>
          <w:lang w:eastAsia="en-GB"/>
        </w:rPr>
        <w:t>Conclusion:</w:t>
      </w:r>
      <w:r w:rsidRPr="00EE16A4">
        <w:rPr>
          <w:rFonts w:ascii="Times New Roman" w:eastAsia="Times New Roman" w:hAnsi="Times New Roman"/>
          <w:kern w:val="0"/>
          <w:sz w:val="26"/>
          <w:szCs w:val="26"/>
          <w:lang w:eastAsia="en-GB"/>
        </w:rPr>
        <w:t xml:space="preserve"> I learned that effective teamwork requires switching flexibly between both thinking styles and contributing confidently at each stage.</w:t>
      </w:r>
    </w:p>
    <w:p w14:paraId="52AF3EA8" w14:textId="77777777" w:rsidR="00EE16A4" w:rsidRDefault="00EE16A4" w:rsidP="00EE16A4">
      <w:pPr>
        <w:spacing w:before="100" w:beforeAutospacing="1" w:after="100" w:afterAutospacing="1" w:line="240" w:lineRule="auto"/>
        <w:jc w:val="both"/>
        <w:rPr>
          <w:rFonts w:ascii="Times New Roman" w:eastAsia="Times New Roman" w:hAnsi="Times New Roman"/>
          <w:kern w:val="0"/>
          <w:lang w:eastAsia="en-GB"/>
        </w:rPr>
      </w:pPr>
      <w:r w:rsidRPr="00EE16A4">
        <w:rPr>
          <w:rFonts w:ascii="Times New Roman" w:eastAsia="Times New Roman" w:hAnsi="Times New Roman"/>
          <w:b/>
          <w:bCs/>
          <w:kern w:val="0"/>
          <w:sz w:val="26"/>
          <w:szCs w:val="26"/>
          <w:lang w:eastAsia="en-GB"/>
        </w:rPr>
        <w:t>Action Plan:</w:t>
      </w:r>
      <w:r w:rsidRPr="00EE16A4">
        <w:rPr>
          <w:rFonts w:ascii="Times New Roman" w:eastAsia="Times New Roman" w:hAnsi="Times New Roman"/>
          <w:kern w:val="0"/>
          <w:sz w:val="26"/>
          <w:szCs w:val="26"/>
          <w:lang w:eastAsia="en-GB"/>
        </w:rPr>
        <w:t xml:space="preserve"> Next time, I would participate more actively in the convergent phase by voicing my evaluations earlier and encouraging the group to compare ideas systematically</w:t>
      </w:r>
      <w:r w:rsidRPr="00EE16A4">
        <w:rPr>
          <w:rFonts w:ascii="Times New Roman" w:eastAsia="Times New Roman" w:hAnsi="Times New Roman"/>
          <w:kern w:val="0"/>
          <w:lang w:eastAsia="en-GB"/>
        </w:rPr>
        <w:t>.</w:t>
      </w:r>
    </w:p>
    <w:p w14:paraId="25D35E30" w14:textId="77777777" w:rsidR="00E24CEE" w:rsidRDefault="00E24CEE" w:rsidP="00E014F3">
      <w:pPr>
        <w:pStyle w:val="NormalWeb"/>
        <w:jc w:val="both"/>
        <w:rPr>
          <w:b/>
          <w:bCs/>
          <w:sz w:val="26"/>
          <w:szCs w:val="26"/>
        </w:rPr>
      </w:pPr>
    </w:p>
    <w:p w14:paraId="4A3FDAC7" w14:textId="77777777" w:rsidR="00E24CEE" w:rsidRDefault="00E24CEE" w:rsidP="00E014F3">
      <w:pPr>
        <w:pStyle w:val="NormalWeb"/>
        <w:jc w:val="both"/>
        <w:rPr>
          <w:b/>
          <w:bCs/>
          <w:sz w:val="26"/>
          <w:szCs w:val="26"/>
        </w:rPr>
      </w:pPr>
    </w:p>
    <w:p w14:paraId="61313671" w14:textId="38D12331" w:rsidR="00C26255" w:rsidRDefault="00E014F3" w:rsidP="00E014F3">
      <w:pPr>
        <w:pStyle w:val="NormalWeb"/>
        <w:jc w:val="both"/>
        <w:rPr>
          <w:sz w:val="26"/>
          <w:szCs w:val="26"/>
        </w:rPr>
      </w:pPr>
      <w:r w:rsidRPr="00E014F3">
        <w:rPr>
          <w:b/>
          <w:bCs/>
          <w:sz w:val="26"/>
          <w:szCs w:val="26"/>
        </w:rPr>
        <w:t>TASK 4</w:t>
      </w:r>
      <w:r w:rsidRPr="00E014F3">
        <w:rPr>
          <w:sz w:val="26"/>
          <w:szCs w:val="26"/>
        </w:rPr>
        <w:t xml:space="preserve">. </w:t>
      </w:r>
    </w:p>
    <w:p w14:paraId="6CCE6819" w14:textId="4194FDFC" w:rsidR="00E014F3" w:rsidRPr="00E014F3" w:rsidRDefault="00E014F3" w:rsidP="00E014F3">
      <w:pPr>
        <w:pStyle w:val="NormalWeb"/>
        <w:jc w:val="both"/>
        <w:rPr>
          <w:sz w:val="26"/>
          <w:szCs w:val="26"/>
        </w:rPr>
      </w:pPr>
      <w:r w:rsidRPr="00E014F3">
        <w:rPr>
          <w:sz w:val="26"/>
          <w:szCs w:val="26"/>
        </w:rPr>
        <w:t xml:space="preserve">A clear example of UK health innovation is the </w:t>
      </w:r>
      <w:r w:rsidRPr="00E014F3">
        <w:rPr>
          <w:rStyle w:val="Strong"/>
          <w:rFonts w:eastAsiaTheme="majorEastAsia"/>
          <w:sz w:val="26"/>
          <w:szCs w:val="26"/>
        </w:rPr>
        <w:t>NHS Virtual Ward</w:t>
      </w:r>
      <w:r w:rsidRPr="00E014F3">
        <w:rPr>
          <w:sz w:val="26"/>
          <w:szCs w:val="26"/>
        </w:rPr>
        <w:t xml:space="preserve"> model, designed to deliver hospital</w:t>
      </w:r>
      <w:r w:rsidRPr="00E014F3">
        <w:rPr>
          <w:sz w:val="26"/>
          <w:szCs w:val="26"/>
        </w:rPr>
        <w:noBreakHyphen/>
        <w:t>level care in people’s homes. The core problem was rising demand for acute beds, long waiting times, and the need to support safe early discharge. Virtual wards use remote monitoring, multidisciplinary teams, and digital tools to manage conditions such as frailty, respiratory illness, and cardiac disease. Creativity played a role in combining existing technologies</w:t>
      </w:r>
      <w:r>
        <w:rPr>
          <w:sz w:val="26"/>
          <w:szCs w:val="26"/>
        </w:rPr>
        <w:t xml:space="preserve"> </w:t>
      </w:r>
      <w:r w:rsidRPr="00E014F3">
        <w:rPr>
          <w:sz w:val="26"/>
          <w:szCs w:val="26"/>
        </w:rPr>
        <w:t>such as wearable sensors, telehealth platforms, and mobile clinical teams</w:t>
      </w:r>
      <w:r>
        <w:rPr>
          <w:sz w:val="26"/>
          <w:szCs w:val="26"/>
        </w:rPr>
        <w:t xml:space="preserve"> </w:t>
      </w:r>
      <w:r w:rsidRPr="00E014F3">
        <w:rPr>
          <w:sz w:val="26"/>
          <w:szCs w:val="26"/>
        </w:rPr>
        <w:t>into a new care pathway that feels both familiar and flexible. This aligns with Rogers’ Diffusion of Innovation Theory, as virtual wards spread quickly where staff perceived them as useful, easy to integrate, and beneficial for patients.</w:t>
      </w:r>
    </w:p>
    <w:p w14:paraId="457C845D" w14:textId="012697BC" w:rsidR="00E014F3" w:rsidRPr="00E014F3" w:rsidRDefault="00E014F3" w:rsidP="00A9525E">
      <w:pPr>
        <w:pStyle w:val="NormalWeb"/>
        <w:jc w:val="both"/>
        <w:rPr>
          <w:sz w:val="26"/>
          <w:szCs w:val="26"/>
        </w:rPr>
      </w:pPr>
      <w:r w:rsidRPr="00E014F3">
        <w:rPr>
          <w:sz w:val="26"/>
          <w:szCs w:val="26"/>
        </w:rPr>
        <w:lastRenderedPageBreak/>
        <w:t xml:space="preserve">The value created includes improved patient experience, reduced hospital admissions, and shorter lengths of stay. Patients benefit from </w:t>
      </w:r>
      <w:r w:rsidR="00A9525E" w:rsidRPr="00E014F3">
        <w:rPr>
          <w:sz w:val="26"/>
          <w:szCs w:val="26"/>
        </w:rPr>
        <w:t>being</w:t>
      </w:r>
      <w:r w:rsidR="00A9525E">
        <w:rPr>
          <w:sz w:val="26"/>
          <w:szCs w:val="26"/>
        </w:rPr>
        <w:t xml:space="preserve"> </w:t>
      </w:r>
      <w:r w:rsidR="00A9525E" w:rsidRPr="00E014F3">
        <w:rPr>
          <w:sz w:val="26"/>
          <w:szCs w:val="26"/>
        </w:rPr>
        <w:t>treated</w:t>
      </w:r>
      <w:r w:rsidRPr="00E014F3">
        <w:rPr>
          <w:sz w:val="26"/>
          <w:szCs w:val="26"/>
        </w:rPr>
        <w:t xml:space="preserve"> at home, while staff gain more efficient caseload management and systems benefit from increased bed capacity. An NHS South</w:t>
      </w:r>
      <w:r w:rsidR="00123340">
        <w:rPr>
          <w:sz w:val="26"/>
          <w:szCs w:val="26"/>
        </w:rPr>
        <w:t>-</w:t>
      </w:r>
      <w:r w:rsidRPr="00E014F3">
        <w:rPr>
          <w:sz w:val="26"/>
          <w:szCs w:val="26"/>
        </w:rPr>
        <w:t xml:space="preserve"> East evaluation found that virtual wards prevented avoidable admissions and supported earlier discharge across 29 pathways. Parliamentary analysis also reports improved outcomes, higher satisfaction, and reduced pressure on hospitals. </w:t>
      </w:r>
    </w:p>
    <w:p w14:paraId="54EEB23C" w14:textId="77777777" w:rsidR="00E014F3" w:rsidRPr="00E014F3" w:rsidRDefault="00E014F3" w:rsidP="00A9525E">
      <w:pPr>
        <w:pStyle w:val="NormalWeb"/>
        <w:jc w:val="both"/>
        <w:rPr>
          <w:sz w:val="26"/>
          <w:szCs w:val="26"/>
        </w:rPr>
      </w:pPr>
      <w:r w:rsidRPr="00E014F3">
        <w:rPr>
          <w:sz w:val="26"/>
          <w:szCs w:val="26"/>
        </w:rPr>
        <w:t>These outcomes suggest the model is transferable to other regions and conditions, provided caregiver support and digital readiness are in place.</w:t>
      </w:r>
    </w:p>
    <w:p w14:paraId="706B7AA6" w14:textId="77777777" w:rsidR="00C81A0A" w:rsidRPr="00C81A0A" w:rsidRDefault="00C81A0A" w:rsidP="00A9525E">
      <w:pPr>
        <w:spacing w:before="100" w:beforeAutospacing="1" w:after="100" w:afterAutospacing="1" w:line="240" w:lineRule="auto"/>
        <w:jc w:val="both"/>
        <w:outlineLvl w:val="1"/>
        <w:rPr>
          <w:rFonts w:ascii="Times New Roman" w:eastAsia="Times New Roman" w:hAnsi="Times New Roman"/>
          <w:b/>
          <w:bCs/>
          <w:kern w:val="0"/>
          <w:sz w:val="26"/>
          <w:szCs w:val="26"/>
          <w:lang w:eastAsia="en-GB"/>
        </w:rPr>
      </w:pPr>
      <w:r w:rsidRPr="00C81A0A">
        <w:rPr>
          <w:rFonts w:ascii="Times New Roman" w:eastAsia="Times New Roman" w:hAnsi="Times New Roman"/>
          <w:b/>
          <w:bCs/>
          <w:kern w:val="0"/>
          <w:sz w:val="26"/>
          <w:szCs w:val="26"/>
          <w:lang w:eastAsia="en-GB"/>
        </w:rPr>
        <w:t>Who benefited from the innovation, and how?</w:t>
      </w:r>
    </w:p>
    <w:p w14:paraId="664D2564" w14:textId="77777777" w:rsidR="00C81A0A" w:rsidRPr="00C81A0A" w:rsidRDefault="00C81A0A" w:rsidP="00A9525E">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r w:rsidRPr="00C81A0A">
        <w:rPr>
          <w:rFonts w:ascii="Times New Roman" w:eastAsia="Times New Roman" w:hAnsi="Times New Roman"/>
          <w:b/>
          <w:bCs/>
          <w:kern w:val="0"/>
          <w:sz w:val="26"/>
          <w:szCs w:val="26"/>
          <w:lang w:eastAsia="en-GB"/>
        </w:rPr>
        <w:t>Patients</w:t>
      </w:r>
    </w:p>
    <w:p w14:paraId="38A06D88" w14:textId="77777777" w:rsidR="00C81A0A" w:rsidRPr="00C81A0A" w:rsidRDefault="00C81A0A" w:rsidP="00A9525E">
      <w:pPr>
        <w:numPr>
          <w:ilvl w:val="0"/>
          <w:numId w:val="17"/>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Better experience:</w:t>
      </w:r>
      <w:r w:rsidRPr="00C81A0A">
        <w:rPr>
          <w:rFonts w:ascii="Times New Roman" w:eastAsia="Times New Roman" w:hAnsi="Times New Roman"/>
          <w:kern w:val="0"/>
          <w:sz w:val="26"/>
          <w:szCs w:val="26"/>
          <w:lang w:eastAsia="en-GB"/>
        </w:rPr>
        <w:t xml:space="preserve"> They receive hospital</w:t>
      </w:r>
      <w:r w:rsidRPr="00C81A0A">
        <w:rPr>
          <w:rFonts w:ascii="Times New Roman" w:eastAsia="Times New Roman" w:hAnsi="Times New Roman"/>
          <w:kern w:val="0"/>
          <w:sz w:val="26"/>
          <w:szCs w:val="26"/>
          <w:lang w:eastAsia="en-GB"/>
        </w:rPr>
        <w:noBreakHyphen/>
        <w:t>level care in the comfort of their own homes, which reduces stress and supports recovery.</w:t>
      </w:r>
    </w:p>
    <w:p w14:paraId="7D96CC13" w14:textId="77777777" w:rsidR="00C81A0A" w:rsidRPr="00C81A0A" w:rsidRDefault="00C81A0A" w:rsidP="00A9525E">
      <w:pPr>
        <w:numPr>
          <w:ilvl w:val="0"/>
          <w:numId w:val="17"/>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Improved outcomes:</w:t>
      </w:r>
      <w:r w:rsidRPr="00C81A0A">
        <w:rPr>
          <w:rFonts w:ascii="Times New Roman" w:eastAsia="Times New Roman" w:hAnsi="Times New Roman"/>
          <w:kern w:val="0"/>
          <w:sz w:val="26"/>
          <w:szCs w:val="26"/>
          <w:lang w:eastAsia="en-GB"/>
        </w:rPr>
        <w:t xml:space="preserve"> Remote monitoring allows earlier detection of deterioration, leading to faster interventions.</w:t>
      </w:r>
    </w:p>
    <w:p w14:paraId="1D1FF4A8" w14:textId="77777777" w:rsidR="00C81A0A" w:rsidRPr="00C81A0A" w:rsidRDefault="00C81A0A" w:rsidP="00A9525E">
      <w:pPr>
        <w:numPr>
          <w:ilvl w:val="0"/>
          <w:numId w:val="17"/>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Reduced exposure to hospital risks:</w:t>
      </w:r>
      <w:r w:rsidRPr="00C81A0A">
        <w:rPr>
          <w:rFonts w:ascii="Times New Roman" w:eastAsia="Times New Roman" w:hAnsi="Times New Roman"/>
          <w:kern w:val="0"/>
          <w:sz w:val="26"/>
          <w:szCs w:val="26"/>
          <w:lang w:eastAsia="en-GB"/>
        </w:rPr>
        <w:t xml:space="preserve"> Lower risk of hospital</w:t>
      </w:r>
      <w:r w:rsidRPr="00C81A0A">
        <w:rPr>
          <w:rFonts w:ascii="Times New Roman" w:eastAsia="Times New Roman" w:hAnsi="Times New Roman"/>
          <w:kern w:val="0"/>
          <w:sz w:val="26"/>
          <w:szCs w:val="26"/>
          <w:lang w:eastAsia="en-GB"/>
        </w:rPr>
        <w:noBreakHyphen/>
        <w:t>acquired infections and deconditioning, especially for frail or elderly patients.</w:t>
      </w:r>
    </w:p>
    <w:p w14:paraId="6DF99F54" w14:textId="77777777" w:rsidR="00C81A0A" w:rsidRPr="00C81A0A" w:rsidRDefault="00C81A0A" w:rsidP="00A9525E">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r w:rsidRPr="00C81A0A">
        <w:rPr>
          <w:rFonts w:ascii="Times New Roman" w:eastAsia="Times New Roman" w:hAnsi="Times New Roman"/>
          <w:b/>
          <w:bCs/>
          <w:kern w:val="0"/>
          <w:sz w:val="26"/>
          <w:szCs w:val="26"/>
          <w:lang w:eastAsia="en-GB"/>
        </w:rPr>
        <w:t>Clinicians and Multidisciplinary Teams</w:t>
      </w:r>
    </w:p>
    <w:p w14:paraId="1C62529A" w14:textId="77777777" w:rsidR="00C81A0A" w:rsidRPr="00C81A0A" w:rsidRDefault="00C81A0A" w:rsidP="00A9525E">
      <w:pPr>
        <w:numPr>
          <w:ilvl w:val="0"/>
          <w:numId w:val="18"/>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More efficient caseload management:</w:t>
      </w:r>
      <w:r w:rsidRPr="00C81A0A">
        <w:rPr>
          <w:rFonts w:ascii="Times New Roman" w:eastAsia="Times New Roman" w:hAnsi="Times New Roman"/>
          <w:kern w:val="0"/>
          <w:sz w:val="26"/>
          <w:szCs w:val="26"/>
          <w:lang w:eastAsia="en-GB"/>
        </w:rPr>
        <w:t xml:space="preserve"> Digital tools allow staff to monitor multiple patients simultaneously and prioritise those needing attention.</w:t>
      </w:r>
    </w:p>
    <w:p w14:paraId="0307A5CE" w14:textId="77777777" w:rsidR="00C81A0A" w:rsidRPr="00C81A0A" w:rsidRDefault="00C81A0A" w:rsidP="00A9525E">
      <w:pPr>
        <w:numPr>
          <w:ilvl w:val="0"/>
          <w:numId w:val="18"/>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Greater flexibility:</w:t>
      </w:r>
      <w:r w:rsidRPr="00C81A0A">
        <w:rPr>
          <w:rFonts w:ascii="Times New Roman" w:eastAsia="Times New Roman" w:hAnsi="Times New Roman"/>
          <w:kern w:val="0"/>
          <w:sz w:val="26"/>
          <w:szCs w:val="26"/>
          <w:lang w:eastAsia="en-GB"/>
        </w:rPr>
        <w:t xml:space="preserve"> Teams can combine virtual check</w:t>
      </w:r>
      <w:r w:rsidRPr="00C81A0A">
        <w:rPr>
          <w:rFonts w:ascii="Times New Roman" w:eastAsia="Times New Roman" w:hAnsi="Times New Roman"/>
          <w:kern w:val="0"/>
          <w:sz w:val="26"/>
          <w:szCs w:val="26"/>
          <w:lang w:eastAsia="en-GB"/>
        </w:rPr>
        <w:noBreakHyphen/>
        <w:t>ins with targeted home visits, improving workflow.</w:t>
      </w:r>
    </w:p>
    <w:p w14:paraId="57708ABA" w14:textId="77777777" w:rsidR="00C81A0A" w:rsidRPr="00C81A0A" w:rsidRDefault="00C81A0A" w:rsidP="00A9525E">
      <w:pPr>
        <w:numPr>
          <w:ilvl w:val="0"/>
          <w:numId w:val="18"/>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Enhanced clinical oversight:</w:t>
      </w:r>
      <w:r w:rsidRPr="00C81A0A">
        <w:rPr>
          <w:rFonts w:ascii="Times New Roman" w:eastAsia="Times New Roman" w:hAnsi="Times New Roman"/>
          <w:kern w:val="0"/>
          <w:sz w:val="26"/>
          <w:szCs w:val="26"/>
          <w:lang w:eastAsia="en-GB"/>
        </w:rPr>
        <w:t xml:space="preserve"> Continuous data from wearables and remote devices supports better decision</w:t>
      </w:r>
      <w:r w:rsidRPr="00C81A0A">
        <w:rPr>
          <w:rFonts w:ascii="Times New Roman" w:eastAsia="Times New Roman" w:hAnsi="Times New Roman"/>
          <w:kern w:val="0"/>
          <w:sz w:val="26"/>
          <w:szCs w:val="26"/>
          <w:lang w:eastAsia="en-GB"/>
        </w:rPr>
        <w:noBreakHyphen/>
        <w:t>making.</w:t>
      </w:r>
    </w:p>
    <w:p w14:paraId="1386F8F0" w14:textId="6267DAF2" w:rsidR="00C81A0A" w:rsidRPr="00C81A0A" w:rsidRDefault="00C81A0A" w:rsidP="00E52E40">
      <w:pPr>
        <w:spacing w:before="100" w:beforeAutospacing="1" w:after="100" w:afterAutospacing="1" w:line="240" w:lineRule="auto"/>
        <w:jc w:val="both"/>
        <w:outlineLvl w:val="2"/>
        <w:rPr>
          <w:rFonts w:ascii="Times New Roman" w:eastAsia="Times New Roman" w:hAnsi="Times New Roman"/>
          <w:b/>
          <w:bCs/>
          <w:kern w:val="0"/>
          <w:sz w:val="26"/>
          <w:szCs w:val="26"/>
          <w:lang w:eastAsia="en-GB"/>
        </w:rPr>
      </w:pPr>
      <w:r w:rsidRPr="00C81A0A">
        <w:rPr>
          <w:rFonts w:ascii="Times New Roman" w:eastAsia="Times New Roman" w:hAnsi="Times New Roman"/>
          <w:b/>
          <w:bCs/>
          <w:kern w:val="0"/>
          <w:sz w:val="26"/>
          <w:szCs w:val="26"/>
          <w:lang w:eastAsia="en-GB"/>
        </w:rPr>
        <w:t>The NHS and the wider health system</w:t>
      </w:r>
    </w:p>
    <w:p w14:paraId="3C08C0DE" w14:textId="77777777" w:rsidR="00C81A0A" w:rsidRPr="00C81A0A" w:rsidRDefault="00C81A0A" w:rsidP="00A9525E">
      <w:pPr>
        <w:numPr>
          <w:ilvl w:val="0"/>
          <w:numId w:val="19"/>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Increased bed capacity:</w:t>
      </w:r>
      <w:r w:rsidRPr="00C81A0A">
        <w:rPr>
          <w:rFonts w:ascii="Times New Roman" w:eastAsia="Times New Roman" w:hAnsi="Times New Roman"/>
          <w:kern w:val="0"/>
          <w:sz w:val="26"/>
          <w:szCs w:val="26"/>
          <w:lang w:eastAsia="en-GB"/>
        </w:rPr>
        <w:t xml:space="preserve"> Virtual wards free up acute beds by supporting early discharge and preventing avoidable admissions.</w:t>
      </w:r>
    </w:p>
    <w:p w14:paraId="36DBC889" w14:textId="77777777" w:rsidR="00C81A0A" w:rsidRPr="00C81A0A" w:rsidRDefault="00C81A0A" w:rsidP="00A9525E">
      <w:pPr>
        <w:numPr>
          <w:ilvl w:val="0"/>
          <w:numId w:val="19"/>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Reduced pressure on emergency and inpatient services:</w:t>
      </w:r>
      <w:r w:rsidRPr="00C81A0A">
        <w:rPr>
          <w:rFonts w:ascii="Times New Roman" w:eastAsia="Times New Roman" w:hAnsi="Times New Roman"/>
          <w:kern w:val="0"/>
          <w:sz w:val="26"/>
          <w:szCs w:val="26"/>
          <w:lang w:eastAsia="en-GB"/>
        </w:rPr>
        <w:t xml:space="preserve"> Helps manage winter surges and chronic demand.</w:t>
      </w:r>
    </w:p>
    <w:p w14:paraId="28A8F8FA" w14:textId="77777777" w:rsidR="00C81A0A" w:rsidRDefault="00C81A0A" w:rsidP="00A9525E">
      <w:pPr>
        <w:numPr>
          <w:ilvl w:val="0"/>
          <w:numId w:val="19"/>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Cost</w:t>
      </w:r>
      <w:r w:rsidRPr="00C81A0A">
        <w:rPr>
          <w:rFonts w:ascii="Times New Roman" w:eastAsia="Times New Roman" w:hAnsi="Times New Roman"/>
          <w:b/>
          <w:bCs/>
          <w:kern w:val="0"/>
          <w:sz w:val="26"/>
          <w:szCs w:val="26"/>
          <w:lang w:eastAsia="en-GB"/>
        </w:rPr>
        <w:noBreakHyphen/>
        <w:t>effectiveness:</w:t>
      </w:r>
      <w:r w:rsidRPr="00C81A0A">
        <w:rPr>
          <w:rFonts w:ascii="Times New Roman" w:eastAsia="Times New Roman" w:hAnsi="Times New Roman"/>
          <w:kern w:val="0"/>
          <w:sz w:val="26"/>
          <w:szCs w:val="26"/>
          <w:lang w:eastAsia="en-GB"/>
        </w:rPr>
        <w:t xml:space="preserve"> Avoiding admissions and shortening length of stay reduces system</w:t>
      </w:r>
      <w:r w:rsidRPr="00C81A0A">
        <w:rPr>
          <w:rFonts w:ascii="Times New Roman" w:eastAsia="Times New Roman" w:hAnsi="Times New Roman"/>
          <w:kern w:val="0"/>
          <w:sz w:val="26"/>
          <w:szCs w:val="26"/>
          <w:lang w:eastAsia="en-GB"/>
        </w:rPr>
        <w:noBreakHyphen/>
        <w:t>level costs.</w:t>
      </w:r>
    </w:p>
    <w:p w14:paraId="5EF23AB5" w14:textId="77777777" w:rsidR="00572CD9" w:rsidRDefault="00572CD9" w:rsidP="00572CD9">
      <w:pPr>
        <w:spacing w:before="100" w:beforeAutospacing="1" w:after="100" w:afterAutospacing="1" w:line="240" w:lineRule="auto"/>
        <w:jc w:val="both"/>
        <w:rPr>
          <w:rFonts w:ascii="Times New Roman" w:eastAsia="Times New Roman" w:hAnsi="Times New Roman"/>
          <w:kern w:val="0"/>
          <w:sz w:val="26"/>
          <w:szCs w:val="26"/>
          <w:lang w:eastAsia="en-GB"/>
        </w:rPr>
      </w:pPr>
    </w:p>
    <w:p w14:paraId="12666C71" w14:textId="77777777" w:rsidR="00572CD9" w:rsidRPr="00C81A0A" w:rsidRDefault="00572CD9" w:rsidP="00572CD9">
      <w:pPr>
        <w:spacing w:before="100" w:beforeAutospacing="1" w:after="100" w:afterAutospacing="1" w:line="240" w:lineRule="auto"/>
        <w:jc w:val="both"/>
        <w:rPr>
          <w:rFonts w:ascii="Times New Roman" w:eastAsia="Times New Roman" w:hAnsi="Times New Roman"/>
          <w:kern w:val="0"/>
          <w:sz w:val="26"/>
          <w:szCs w:val="26"/>
          <w:lang w:eastAsia="en-GB"/>
        </w:rPr>
      </w:pPr>
    </w:p>
    <w:p w14:paraId="663CC3DD" w14:textId="77777777" w:rsidR="00E24CEE" w:rsidRDefault="00E24CEE" w:rsidP="00E52E40">
      <w:pPr>
        <w:spacing w:before="100" w:beforeAutospacing="1" w:after="100" w:afterAutospacing="1" w:line="240" w:lineRule="auto"/>
        <w:jc w:val="both"/>
        <w:outlineLvl w:val="1"/>
        <w:rPr>
          <w:rFonts w:ascii="Times New Roman" w:eastAsia="Times New Roman" w:hAnsi="Times New Roman"/>
          <w:b/>
          <w:bCs/>
          <w:kern w:val="0"/>
          <w:sz w:val="26"/>
          <w:szCs w:val="26"/>
          <w:lang w:eastAsia="en-GB"/>
        </w:rPr>
      </w:pPr>
    </w:p>
    <w:p w14:paraId="715F9552" w14:textId="77777777" w:rsidR="00E24CEE" w:rsidRDefault="00E24CEE" w:rsidP="00E52E40">
      <w:pPr>
        <w:spacing w:before="100" w:beforeAutospacing="1" w:after="100" w:afterAutospacing="1" w:line="240" w:lineRule="auto"/>
        <w:jc w:val="both"/>
        <w:outlineLvl w:val="1"/>
        <w:rPr>
          <w:rFonts w:ascii="Times New Roman" w:eastAsia="Times New Roman" w:hAnsi="Times New Roman"/>
          <w:b/>
          <w:bCs/>
          <w:kern w:val="0"/>
          <w:sz w:val="26"/>
          <w:szCs w:val="26"/>
          <w:lang w:eastAsia="en-GB"/>
        </w:rPr>
      </w:pPr>
    </w:p>
    <w:p w14:paraId="744B23C2" w14:textId="77777777" w:rsidR="00E24CEE" w:rsidRDefault="00E24CEE" w:rsidP="00E52E40">
      <w:pPr>
        <w:spacing w:before="100" w:beforeAutospacing="1" w:after="100" w:afterAutospacing="1" w:line="240" w:lineRule="auto"/>
        <w:jc w:val="both"/>
        <w:outlineLvl w:val="1"/>
        <w:rPr>
          <w:rFonts w:ascii="Times New Roman" w:eastAsia="Times New Roman" w:hAnsi="Times New Roman"/>
          <w:b/>
          <w:bCs/>
          <w:kern w:val="0"/>
          <w:sz w:val="26"/>
          <w:szCs w:val="26"/>
          <w:lang w:eastAsia="en-GB"/>
        </w:rPr>
      </w:pPr>
    </w:p>
    <w:p w14:paraId="7564540D" w14:textId="7AF06B23" w:rsidR="00C81A0A" w:rsidRPr="00C81A0A" w:rsidRDefault="00C81A0A" w:rsidP="00E52E40">
      <w:pPr>
        <w:spacing w:before="100" w:beforeAutospacing="1" w:after="100" w:afterAutospacing="1" w:line="240" w:lineRule="auto"/>
        <w:jc w:val="both"/>
        <w:outlineLvl w:val="1"/>
        <w:rPr>
          <w:rFonts w:ascii="Times New Roman" w:eastAsia="Times New Roman" w:hAnsi="Times New Roman"/>
          <w:b/>
          <w:bCs/>
          <w:kern w:val="0"/>
          <w:sz w:val="26"/>
          <w:szCs w:val="26"/>
          <w:lang w:eastAsia="en-GB"/>
        </w:rPr>
      </w:pPr>
      <w:r w:rsidRPr="00C81A0A">
        <w:rPr>
          <w:rFonts w:ascii="Times New Roman" w:eastAsia="Times New Roman" w:hAnsi="Times New Roman"/>
          <w:b/>
          <w:bCs/>
          <w:kern w:val="0"/>
          <w:sz w:val="26"/>
          <w:szCs w:val="26"/>
          <w:lang w:eastAsia="en-GB"/>
        </w:rPr>
        <w:t>What made the approach creative?</w:t>
      </w:r>
    </w:p>
    <w:p w14:paraId="24F970A2" w14:textId="77777777" w:rsidR="00C81A0A" w:rsidRPr="00C81A0A" w:rsidRDefault="00C81A0A" w:rsidP="00E52E40">
      <w:pPr>
        <w:spacing w:before="100" w:beforeAutospacing="1" w:after="100" w:afterAutospacing="1" w:line="240" w:lineRule="auto"/>
        <w:ind w:left="720"/>
        <w:jc w:val="both"/>
        <w:rPr>
          <w:rFonts w:ascii="Times New Roman" w:eastAsia="Times New Roman" w:hAnsi="Times New Roman"/>
          <w:kern w:val="0"/>
          <w:sz w:val="26"/>
          <w:szCs w:val="26"/>
          <w:lang w:eastAsia="en-GB"/>
        </w:rPr>
      </w:pPr>
      <w:r w:rsidRPr="00C81A0A">
        <w:rPr>
          <w:rFonts w:ascii="Times New Roman" w:eastAsia="Times New Roman" w:hAnsi="Times New Roman"/>
          <w:kern w:val="0"/>
          <w:sz w:val="26"/>
          <w:szCs w:val="26"/>
          <w:lang w:eastAsia="en-GB"/>
        </w:rPr>
        <w:t xml:space="preserve">The creativity lies not in inventing new technology, but in </w:t>
      </w:r>
      <w:r w:rsidRPr="00C81A0A">
        <w:rPr>
          <w:rFonts w:ascii="Times New Roman" w:eastAsia="Times New Roman" w:hAnsi="Times New Roman"/>
          <w:b/>
          <w:bCs/>
          <w:kern w:val="0"/>
          <w:sz w:val="26"/>
          <w:szCs w:val="26"/>
          <w:lang w:eastAsia="en-GB"/>
        </w:rPr>
        <w:t>recombining existing tools into a new care pathway</w:t>
      </w:r>
      <w:r w:rsidRPr="00C81A0A">
        <w:rPr>
          <w:rFonts w:ascii="Times New Roman" w:eastAsia="Times New Roman" w:hAnsi="Times New Roman"/>
          <w:kern w:val="0"/>
          <w:sz w:val="26"/>
          <w:szCs w:val="26"/>
          <w:lang w:eastAsia="en-GB"/>
        </w:rPr>
        <w:t>. Key creative elements include:</w:t>
      </w:r>
    </w:p>
    <w:p w14:paraId="1062BEB6" w14:textId="77777777" w:rsidR="00C81A0A" w:rsidRPr="00C81A0A" w:rsidRDefault="00C81A0A" w:rsidP="00A9525E">
      <w:pPr>
        <w:numPr>
          <w:ilvl w:val="0"/>
          <w:numId w:val="20"/>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Integration of multiple technologies:</w:t>
      </w:r>
      <w:r w:rsidRPr="00C81A0A">
        <w:rPr>
          <w:rFonts w:ascii="Times New Roman" w:eastAsia="Times New Roman" w:hAnsi="Times New Roman"/>
          <w:kern w:val="0"/>
          <w:sz w:val="26"/>
          <w:szCs w:val="26"/>
          <w:lang w:eastAsia="en-GB"/>
        </w:rPr>
        <w:t xml:space="preserve"> Wearable sensors, telehealth platforms, remote monitoring dashboards, and mobile clinical teams were woven into a single, coherent model.</w:t>
      </w:r>
    </w:p>
    <w:p w14:paraId="373B0703" w14:textId="77777777" w:rsidR="00C81A0A" w:rsidRPr="00C81A0A" w:rsidRDefault="00C81A0A" w:rsidP="00A9525E">
      <w:pPr>
        <w:numPr>
          <w:ilvl w:val="0"/>
          <w:numId w:val="20"/>
        </w:num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Reimagining the “hospital” as a distributed service:</w:t>
      </w:r>
      <w:r w:rsidRPr="00C81A0A">
        <w:rPr>
          <w:rFonts w:ascii="Times New Roman" w:eastAsia="Times New Roman" w:hAnsi="Times New Roman"/>
          <w:kern w:val="0"/>
          <w:sz w:val="26"/>
          <w:szCs w:val="26"/>
          <w:lang w:eastAsia="en-GB"/>
        </w:rPr>
        <w:t xml:space="preserve"> Care is delivered across physical and digital spaces rather than within a building.</w:t>
      </w:r>
    </w:p>
    <w:p w14:paraId="1AC1A9D0" w14:textId="77777777" w:rsidR="00E52E40" w:rsidRDefault="00E52E40" w:rsidP="00A9525E">
      <w:pPr>
        <w:spacing w:before="100" w:beforeAutospacing="1" w:after="100" w:afterAutospacing="1" w:line="240" w:lineRule="auto"/>
        <w:ind w:left="720"/>
        <w:jc w:val="both"/>
        <w:rPr>
          <w:rFonts w:ascii="Times New Roman" w:eastAsia="Times New Roman" w:hAnsi="Times New Roman"/>
          <w:b/>
          <w:bCs/>
          <w:kern w:val="0"/>
          <w:sz w:val="26"/>
          <w:szCs w:val="26"/>
          <w:lang w:eastAsia="en-GB"/>
        </w:rPr>
      </w:pPr>
    </w:p>
    <w:p w14:paraId="2192A102" w14:textId="37BB2A78" w:rsidR="00C81A0A" w:rsidRPr="00C81A0A" w:rsidRDefault="00C81A0A" w:rsidP="00A9525E">
      <w:pPr>
        <w:spacing w:before="100" w:beforeAutospacing="1" w:after="100" w:afterAutospacing="1" w:line="240" w:lineRule="auto"/>
        <w:ind w:left="720"/>
        <w:jc w:val="both"/>
        <w:rPr>
          <w:rFonts w:ascii="Times New Roman" w:eastAsia="Times New Roman" w:hAnsi="Times New Roman"/>
          <w:kern w:val="0"/>
          <w:sz w:val="26"/>
          <w:szCs w:val="26"/>
          <w:lang w:eastAsia="en-GB"/>
        </w:rPr>
      </w:pPr>
      <w:r w:rsidRPr="00C81A0A">
        <w:rPr>
          <w:rFonts w:ascii="Times New Roman" w:eastAsia="Times New Roman" w:hAnsi="Times New Roman"/>
          <w:b/>
          <w:bCs/>
          <w:kern w:val="0"/>
          <w:sz w:val="26"/>
          <w:szCs w:val="26"/>
          <w:lang w:eastAsia="en-GB"/>
        </w:rPr>
        <w:t>Could it be used elsewhere?</w:t>
      </w:r>
    </w:p>
    <w:p w14:paraId="11378BF7" w14:textId="5F358EE8" w:rsidR="00C81A0A" w:rsidRPr="00C81A0A" w:rsidRDefault="00C81A0A" w:rsidP="00A9525E">
      <w:pPr>
        <w:spacing w:before="100" w:beforeAutospacing="1" w:after="100" w:afterAutospacing="1" w:line="240" w:lineRule="auto"/>
        <w:jc w:val="both"/>
        <w:rPr>
          <w:rFonts w:ascii="Times New Roman" w:eastAsia="Times New Roman" w:hAnsi="Times New Roman"/>
          <w:kern w:val="0"/>
          <w:sz w:val="26"/>
          <w:szCs w:val="26"/>
          <w:lang w:eastAsia="en-GB"/>
        </w:rPr>
      </w:pPr>
      <w:r w:rsidRPr="00C81A0A">
        <w:rPr>
          <w:rFonts w:ascii="Times New Roman" w:eastAsia="Times New Roman" w:hAnsi="Times New Roman"/>
          <w:kern w:val="0"/>
          <w:sz w:val="26"/>
          <w:szCs w:val="26"/>
          <w:lang w:eastAsia="en-GB"/>
        </w:rPr>
        <w:t>Yes</w:t>
      </w:r>
      <w:r w:rsidR="005C698C">
        <w:rPr>
          <w:rFonts w:ascii="Times New Roman" w:eastAsia="Times New Roman" w:hAnsi="Times New Roman"/>
          <w:kern w:val="0"/>
          <w:sz w:val="26"/>
          <w:szCs w:val="26"/>
          <w:lang w:eastAsia="en-GB"/>
        </w:rPr>
        <w:t>,</w:t>
      </w:r>
      <w:r w:rsidR="007A3523">
        <w:rPr>
          <w:rFonts w:ascii="Times New Roman" w:eastAsia="Times New Roman" w:hAnsi="Times New Roman"/>
          <w:kern w:val="0"/>
          <w:sz w:val="26"/>
          <w:szCs w:val="26"/>
          <w:lang w:eastAsia="en-GB"/>
        </w:rPr>
        <w:t xml:space="preserve"> </w:t>
      </w:r>
      <w:r w:rsidRPr="00C81A0A">
        <w:rPr>
          <w:rFonts w:ascii="Times New Roman" w:eastAsia="Times New Roman" w:hAnsi="Times New Roman"/>
          <w:b/>
          <w:bCs/>
          <w:kern w:val="0"/>
          <w:sz w:val="26"/>
          <w:szCs w:val="26"/>
          <w:lang w:eastAsia="en-GB"/>
        </w:rPr>
        <w:t>with the right conditions in place</w:t>
      </w:r>
      <w:r w:rsidRPr="00C81A0A">
        <w:rPr>
          <w:rFonts w:ascii="Times New Roman" w:eastAsia="Times New Roman" w:hAnsi="Times New Roman"/>
          <w:kern w:val="0"/>
          <w:sz w:val="26"/>
          <w:szCs w:val="26"/>
          <w:lang w:eastAsia="en-GB"/>
        </w:rPr>
        <w:t>, the virtual ward model is highly transferable.</w:t>
      </w:r>
    </w:p>
    <w:p w14:paraId="1CB1ACCE" w14:textId="77777777" w:rsidR="00E24CEE" w:rsidRDefault="00E24CEE" w:rsidP="00A9525E">
      <w:pPr>
        <w:spacing w:before="100" w:beforeAutospacing="1" w:after="100" w:afterAutospacing="1" w:line="240" w:lineRule="auto"/>
        <w:jc w:val="both"/>
        <w:outlineLvl w:val="1"/>
        <w:rPr>
          <w:rFonts w:ascii="Times New Roman" w:eastAsia="Times New Roman" w:hAnsi="Times New Roman"/>
          <w:b/>
          <w:bCs/>
          <w:kern w:val="0"/>
          <w:sz w:val="26"/>
          <w:szCs w:val="26"/>
          <w:lang w:eastAsia="en-GB"/>
        </w:rPr>
      </w:pPr>
    </w:p>
    <w:p w14:paraId="7C25ACED" w14:textId="77777777" w:rsidR="00E24CEE" w:rsidRDefault="00E24CEE" w:rsidP="00A9525E">
      <w:pPr>
        <w:spacing w:before="100" w:beforeAutospacing="1" w:after="100" w:afterAutospacing="1" w:line="240" w:lineRule="auto"/>
        <w:jc w:val="both"/>
        <w:outlineLvl w:val="1"/>
        <w:rPr>
          <w:rFonts w:ascii="Times New Roman" w:eastAsia="Times New Roman" w:hAnsi="Times New Roman"/>
          <w:b/>
          <w:bCs/>
          <w:kern w:val="0"/>
          <w:sz w:val="26"/>
          <w:szCs w:val="26"/>
          <w:lang w:eastAsia="en-GB"/>
        </w:rPr>
      </w:pPr>
    </w:p>
    <w:p w14:paraId="3629E15E" w14:textId="673F22C4" w:rsidR="005C698C" w:rsidRPr="005C698C" w:rsidRDefault="005C698C" w:rsidP="00A9525E">
      <w:pPr>
        <w:spacing w:before="100" w:beforeAutospacing="1" w:after="100" w:afterAutospacing="1" w:line="240" w:lineRule="auto"/>
        <w:jc w:val="both"/>
        <w:outlineLvl w:val="1"/>
        <w:rPr>
          <w:rFonts w:ascii="Times New Roman" w:eastAsia="Times New Roman" w:hAnsi="Times New Roman"/>
          <w:b/>
          <w:bCs/>
          <w:kern w:val="0"/>
          <w:sz w:val="26"/>
          <w:szCs w:val="26"/>
          <w:lang w:eastAsia="en-GB"/>
        </w:rPr>
      </w:pPr>
      <w:r w:rsidRPr="005C698C">
        <w:rPr>
          <w:rFonts w:ascii="Times New Roman" w:eastAsia="Times New Roman" w:hAnsi="Times New Roman"/>
          <w:b/>
          <w:bCs/>
          <w:kern w:val="0"/>
          <w:sz w:val="26"/>
          <w:szCs w:val="26"/>
          <w:lang w:eastAsia="en-GB"/>
        </w:rPr>
        <w:t>T</w:t>
      </w:r>
      <w:r>
        <w:rPr>
          <w:rFonts w:ascii="Times New Roman" w:eastAsia="Times New Roman" w:hAnsi="Times New Roman"/>
          <w:b/>
          <w:bCs/>
          <w:kern w:val="0"/>
          <w:sz w:val="26"/>
          <w:szCs w:val="26"/>
          <w:lang w:eastAsia="en-GB"/>
        </w:rPr>
        <w:t>ASK</w:t>
      </w:r>
      <w:r w:rsidRPr="005C698C">
        <w:rPr>
          <w:rFonts w:ascii="Times New Roman" w:eastAsia="Times New Roman" w:hAnsi="Times New Roman"/>
          <w:b/>
          <w:bCs/>
          <w:kern w:val="0"/>
          <w:sz w:val="26"/>
          <w:szCs w:val="26"/>
          <w:lang w:eastAsia="en-GB"/>
        </w:rPr>
        <w:t xml:space="preserve"> 5 </w:t>
      </w:r>
    </w:p>
    <w:p w14:paraId="7FB7AA70" w14:textId="77777777" w:rsidR="005C698C" w:rsidRPr="005C698C" w:rsidRDefault="005C698C" w:rsidP="00A9525E">
      <w:pPr>
        <w:spacing w:before="100" w:beforeAutospacing="1" w:after="100" w:afterAutospacing="1" w:line="240" w:lineRule="auto"/>
        <w:jc w:val="both"/>
        <w:rPr>
          <w:rFonts w:ascii="Times New Roman" w:eastAsia="Times New Roman" w:hAnsi="Times New Roman"/>
          <w:kern w:val="0"/>
          <w:sz w:val="36"/>
          <w:szCs w:val="36"/>
          <w:lang w:eastAsia="en-GB"/>
        </w:rPr>
      </w:pPr>
      <w:r w:rsidRPr="005C698C">
        <w:rPr>
          <w:rFonts w:ascii="Times New Roman" w:eastAsia="Times New Roman" w:hAnsi="Times New Roman"/>
          <w:b/>
          <w:bCs/>
          <w:kern w:val="0"/>
          <w:sz w:val="36"/>
          <w:szCs w:val="36"/>
          <w:lang w:eastAsia="en-GB"/>
        </w:rPr>
        <w:t>Issue chosen: Staff stress and burnout in healthcare</w:t>
      </w:r>
    </w:p>
    <w:p w14:paraId="44127BFB" w14:textId="085B1111" w:rsidR="005C698C" w:rsidRPr="005C698C" w:rsidRDefault="005C698C" w:rsidP="00A9525E">
      <w:pPr>
        <w:spacing w:before="100" w:beforeAutospacing="1" w:after="100" w:afterAutospacing="1" w:line="240" w:lineRule="auto"/>
        <w:jc w:val="both"/>
        <w:rPr>
          <w:rFonts w:ascii="Times New Roman" w:eastAsia="Times New Roman" w:hAnsi="Times New Roman"/>
          <w:kern w:val="0"/>
          <w:sz w:val="26"/>
          <w:szCs w:val="26"/>
          <w:lang w:eastAsia="en-GB"/>
        </w:rPr>
      </w:pPr>
      <w:r w:rsidRPr="005C698C">
        <w:rPr>
          <w:rFonts w:ascii="Times New Roman" w:eastAsia="Times New Roman" w:hAnsi="Times New Roman"/>
          <w:kern w:val="0"/>
          <w:sz w:val="26"/>
          <w:szCs w:val="26"/>
          <w:lang w:eastAsia="en-GB"/>
        </w:rPr>
        <w:t xml:space="preserve">Two academic sources highlight the complex causes of staff stress in healthcare. A scoping review by </w:t>
      </w:r>
      <w:r w:rsidR="00B01A47">
        <w:rPr>
          <w:rFonts w:ascii="Times New Roman" w:eastAsia="Times New Roman" w:hAnsi="Times New Roman"/>
          <w:kern w:val="0"/>
          <w:sz w:val="26"/>
          <w:szCs w:val="26"/>
          <w:lang w:eastAsia="en-GB"/>
        </w:rPr>
        <w:t>(</w:t>
      </w:r>
      <w:r w:rsidR="00E52E40" w:rsidRPr="005C698C">
        <w:rPr>
          <w:rFonts w:ascii="Times New Roman" w:eastAsia="Times New Roman" w:hAnsi="Times New Roman"/>
          <w:kern w:val="0"/>
          <w:sz w:val="26"/>
          <w:szCs w:val="26"/>
          <w:lang w:eastAsia="en-GB"/>
        </w:rPr>
        <w:t>Nagle</w:t>
      </w:r>
      <w:r w:rsidR="00E52E40">
        <w:rPr>
          <w:rFonts w:ascii="Times New Roman" w:eastAsia="Times New Roman" w:hAnsi="Times New Roman"/>
          <w:kern w:val="0"/>
          <w:sz w:val="26"/>
          <w:szCs w:val="26"/>
          <w:lang w:eastAsia="en-GB"/>
        </w:rPr>
        <w:t>,</w:t>
      </w:r>
      <w:r w:rsidR="00E52E40" w:rsidRPr="005C698C">
        <w:rPr>
          <w:rFonts w:ascii="Times New Roman" w:eastAsia="Times New Roman" w:hAnsi="Times New Roman"/>
          <w:kern w:val="0"/>
          <w:sz w:val="26"/>
          <w:szCs w:val="26"/>
          <w:lang w:eastAsia="en-GB"/>
        </w:rPr>
        <w:t xml:space="preserve"> 2024</w:t>
      </w:r>
      <w:r w:rsidRPr="005C698C">
        <w:rPr>
          <w:rFonts w:ascii="Times New Roman" w:eastAsia="Times New Roman" w:hAnsi="Times New Roman"/>
          <w:kern w:val="0"/>
          <w:sz w:val="26"/>
          <w:szCs w:val="26"/>
          <w:lang w:eastAsia="en-GB"/>
        </w:rPr>
        <w:t xml:space="preserve">) shows that burnout arises from chronic occupational stress linked to workload pressure, emotional demands, and organisational factors such as inadequate staffing and limited managerial support. The review also notes that conceptual models like the Maslach Burnout Framework help explain how emotional exhaustion develops when demands consistently exceed resources. </w:t>
      </w:r>
    </w:p>
    <w:p w14:paraId="142B183D" w14:textId="3B29A31A" w:rsidR="005C698C" w:rsidRPr="005C698C" w:rsidRDefault="005C698C" w:rsidP="00A9525E">
      <w:pPr>
        <w:spacing w:before="100" w:beforeAutospacing="1" w:after="100" w:afterAutospacing="1" w:line="240" w:lineRule="auto"/>
        <w:jc w:val="both"/>
        <w:rPr>
          <w:rFonts w:ascii="Times New Roman" w:eastAsia="Times New Roman" w:hAnsi="Times New Roman"/>
          <w:kern w:val="0"/>
          <w:sz w:val="26"/>
          <w:szCs w:val="26"/>
          <w:lang w:eastAsia="en-GB"/>
        </w:rPr>
      </w:pPr>
      <w:r w:rsidRPr="005C698C">
        <w:rPr>
          <w:rFonts w:ascii="Times New Roman" w:eastAsia="Times New Roman" w:hAnsi="Times New Roman"/>
          <w:kern w:val="0"/>
          <w:sz w:val="26"/>
          <w:szCs w:val="26"/>
          <w:lang w:eastAsia="en-GB"/>
        </w:rPr>
        <w:t xml:space="preserve">A second study by </w:t>
      </w:r>
      <w:r w:rsidR="00B01A47">
        <w:rPr>
          <w:rFonts w:ascii="Times New Roman" w:eastAsia="Times New Roman" w:hAnsi="Times New Roman"/>
          <w:kern w:val="0"/>
          <w:sz w:val="26"/>
          <w:szCs w:val="26"/>
          <w:lang w:eastAsia="en-GB"/>
        </w:rPr>
        <w:t>(</w:t>
      </w:r>
      <w:r w:rsidR="00E52E40" w:rsidRPr="005C698C">
        <w:rPr>
          <w:rFonts w:ascii="Times New Roman" w:eastAsia="Times New Roman" w:hAnsi="Times New Roman"/>
          <w:kern w:val="0"/>
          <w:sz w:val="26"/>
          <w:szCs w:val="26"/>
          <w:lang w:eastAsia="en-GB"/>
        </w:rPr>
        <w:t>Gemine</w:t>
      </w:r>
      <w:r w:rsidR="00E52E40">
        <w:rPr>
          <w:rFonts w:ascii="Times New Roman" w:eastAsia="Times New Roman" w:hAnsi="Times New Roman"/>
          <w:kern w:val="0"/>
          <w:sz w:val="26"/>
          <w:szCs w:val="26"/>
          <w:lang w:eastAsia="en-GB"/>
        </w:rPr>
        <w:t xml:space="preserve">, </w:t>
      </w:r>
      <w:r w:rsidR="00E52E40" w:rsidRPr="005C698C">
        <w:rPr>
          <w:rFonts w:ascii="Times New Roman" w:eastAsia="Times New Roman" w:hAnsi="Times New Roman"/>
          <w:kern w:val="0"/>
          <w:sz w:val="26"/>
          <w:szCs w:val="26"/>
          <w:lang w:eastAsia="en-GB"/>
        </w:rPr>
        <w:t>2021</w:t>
      </w:r>
      <w:r w:rsidRPr="005C698C">
        <w:rPr>
          <w:rFonts w:ascii="Times New Roman" w:eastAsia="Times New Roman" w:hAnsi="Times New Roman"/>
          <w:kern w:val="0"/>
          <w:sz w:val="26"/>
          <w:szCs w:val="26"/>
          <w:lang w:eastAsia="en-GB"/>
        </w:rPr>
        <w:t>) identifies additional stressors during the COVID</w:t>
      </w:r>
      <w:r w:rsidRPr="005C698C">
        <w:rPr>
          <w:rFonts w:ascii="Times New Roman" w:eastAsia="Times New Roman" w:hAnsi="Times New Roman"/>
          <w:kern w:val="0"/>
          <w:sz w:val="26"/>
          <w:szCs w:val="26"/>
          <w:lang w:eastAsia="en-GB"/>
        </w:rPr>
        <w:noBreakHyphen/>
        <w:t>19 pandemic, including increased workload, fear of infection, and rapidly changing service demands. Their mixed</w:t>
      </w:r>
      <w:r w:rsidRPr="005C698C">
        <w:rPr>
          <w:rFonts w:ascii="Times New Roman" w:eastAsia="Times New Roman" w:hAnsi="Times New Roman"/>
          <w:kern w:val="0"/>
          <w:sz w:val="26"/>
          <w:szCs w:val="26"/>
          <w:lang w:eastAsia="en-GB"/>
        </w:rPr>
        <w:noBreakHyphen/>
        <w:t>methods analysis found that staff with heavier caseloads and insufficient recovery time were more likely to report burnout, aligning with systems</w:t>
      </w:r>
      <w:r w:rsidRPr="005C698C">
        <w:rPr>
          <w:rFonts w:ascii="Times New Roman" w:eastAsia="Times New Roman" w:hAnsi="Times New Roman"/>
          <w:kern w:val="0"/>
          <w:sz w:val="26"/>
          <w:szCs w:val="26"/>
          <w:lang w:eastAsia="en-GB"/>
        </w:rPr>
        <w:noBreakHyphen/>
        <w:t xml:space="preserve">based explanations that link stress to wider organisational pressures. </w:t>
      </w:r>
    </w:p>
    <w:p w14:paraId="56F9215C" w14:textId="4C680206" w:rsidR="00572CD9" w:rsidRPr="00E24CEE" w:rsidRDefault="005C698C" w:rsidP="00E24CEE">
      <w:pPr>
        <w:spacing w:before="100" w:beforeAutospacing="1" w:after="100" w:afterAutospacing="1" w:line="240" w:lineRule="auto"/>
        <w:jc w:val="both"/>
        <w:rPr>
          <w:rFonts w:ascii="Times New Roman" w:eastAsia="Times New Roman" w:hAnsi="Times New Roman"/>
          <w:kern w:val="0"/>
          <w:sz w:val="26"/>
          <w:szCs w:val="26"/>
          <w:lang w:eastAsia="en-GB"/>
        </w:rPr>
      </w:pPr>
      <w:r w:rsidRPr="005C698C">
        <w:rPr>
          <w:rFonts w:ascii="Times New Roman" w:eastAsia="Times New Roman" w:hAnsi="Times New Roman"/>
          <w:kern w:val="0"/>
          <w:sz w:val="26"/>
          <w:szCs w:val="26"/>
          <w:lang w:eastAsia="en-GB"/>
        </w:rPr>
        <w:t>Both articles agree that workload intensity and organisational conditions are central causes of stress. However, the first emphasises long</w:t>
      </w:r>
      <w:r w:rsidRPr="005C698C">
        <w:rPr>
          <w:rFonts w:ascii="Times New Roman" w:eastAsia="Times New Roman" w:hAnsi="Times New Roman"/>
          <w:kern w:val="0"/>
          <w:sz w:val="26"/>
          <w:szCs w:val="26"/>
          <w:lang w:eastAsia="en-GB"/>
        </w:rPr>
        <w:noBreakHyphen/>
        <w:t>standing structural issues, while the second highlights acute pressures intensified by crisis conditions. These findings help explain why burnout is common in real care settings, where staff often manage high patient volumes, emotional labour, and limited resources. Understanding these causes supports targeted interventions such as improved staffing, supportive leadership, and workload redesign.</w:t>
      </w:r>
    </w:p>
    <w:p w14:paraId="5567B4E3" w14:textId="085599C7" w:rsidR="00CD4C30" w:rsidRPr="00B01A47" w:rsidRDefault="00CD4C30" w:rsidP="00E014F3">
      <w:pPr>
        <w:spacing w:line="360" w:lineRule="auto"/>
        <w:jc w:val="both"/>
        <w:rPr>
          <w:rFonts w:ascii="Times New Roman" w:hAnsi="Times New Roman"/>
          <w:b/>
          <w:bCs/>
          <w:sz w:val="26"/>
          <w:szCs w:val="26"/>
        </w:rPr>
      </w:pPr>
      <w:r w:rsidRPr="00B01A47">
        <w:rPr>
          <w:rFonts w:ascii="Times New Roman" w:hAnsi="Times New Roman"/>
          <w:b/>
          <w:bCs/>
          <w:sz w:val="26"/>
          <w:szCs w:val="26"/>
        </w:rPr>
        <w:lastRenderedPageBreak/>
        <w:t>TASK 6</w:t>
      </w:r>
    </w:p>
    <w:p w14:paraId="1A8303E2" w14:textId="776A6D21" w:rsidR="00CD4C30" w:rsidRPr="00CD4C30" w:rsidRDefault="00CD4C30" w:rsidP="00CD4C30">
      <w:pPr>
        <w:spacing w:before="100" w:beforeAutospacing="1" w:after="100" w:afterAutospacing="1" w:line="240" w:lineRule="auto"/>
        <w:jc w:val="both"/>
        <w:outlineLvl w:val="0"/>
        <w:rPr>
          <w:rFonts w:ascii="Times New Roman" w:eastAsia="Times New Roman" w:hAnsi="Times New Roman"/>
          <w:b/>
          <w:bCs/>
          <w:kern w:val="36"/>
          <w:sz w:val="26"/>
          <w:szCs w:val="26"/>
          <w:lang w:eastAsia="en-GB"/>
        </w:rPr>
      </w:pPr>
      <w:r w:rsidRPr="00CD4C30">
        <w:rPr>
          <w:rFonts w:ascii="Times New Roman" w:eastAsia="Times New Roman" w:hAnsi="Times New Roman"/>
          <w:b/>
          <w:bCs/>
          <w:kern w:val="36"/>
          <w:sz w:val="26"/>
          <w:szCs w:val="26"/>
          <w:lang w:eastAsia="en-GB"/>
        </w:rPr>
        <w:t xml:space="preserve">1. Benefit of Wearable Health Technologies </w:t>
      </w:r>
    </w:p>
    <w:p w14:paraId="2F38B10C" w14:textId="1842850D" w:rsidR="00CD4C30" w:rsidRPr="00CD4C30" w:rsidRDefault="00CD4C30" w:rsidP="00CD4C30">
      <w:pPr>
        <w:spacing w:before="100" w:beforeAutospacing="1" w:after="100" w:afterAutospacing="1" w:line="240" w:lineRule="auto"/>
        <w:jc w:val="both"/>
        <w:rPr>
          <w:rFonts w:ascii="Times New Roman" w:eastAsia="Times New Roman" w:hAnsi="Times New Roman"/>
          <w:kern w:val="0"/>
          <w:sz w:val="26"/>
          <w:szCs w:val="26"/>
          <w:lang w:eastAsia="en-GB"/>
        </w:rPr>
      </w:pPr>
      <w:r w:rsidRPr="00CD4C30">
        <w:rPr>
          <w:rFonts w:ascii="Times New Roman" w:eastAsia="Times New Roman" w:hAnsi="Times New Roman"/>
          <w:kern w:val="0"/>
          <w:sz w:val="26"/>
          <w:szCs w:val="26"/>
          <w:lang w:eastAsia="en-GB"/>
        </w:rPr>
        <w:t>Wearable health technologies, such as smartwatches and continuous glucose monitors, support chronic condition management by enabling real</w:t>
      </w:r>
      <w:r w:rsidRPr="00CD4C30">
        <w:rPr>
          <w:rFonts w:ascii="Times New Roman" w:eastAsia="Times New Roman" w:hAnsi="Times New Roman"/>
          <w:kern w:val="0"/>
          <w:sz w:val="26"/>
          <w:szCs w:val="26"/>
          <w:lang w:eastAsia="en-GB"/>
        </w:rPr>
        <w:noBreakHyphen/>
        <w:t>time self</w:t>
      </w:r>
      <w:r w:rsidRPr="00CD4C30">
        <w:rPr>
          <w:rFonts w:ascii="Times New Roman" w:eastAsia="Times New Roman" w:hAnsi="Times New Roman"/>
          <w:kern w:val="0"/>
          <w:sz w:val="26"/>
          <w:szCs w:val="26"/>
          <w:lang w:eastAsia="en-GB"/>
        </w:rPr>
        <w:noBreakHyphen/>
        <w:t xml:space="preserve">monitoring. A key benefit is </w:t>
      </w:r>
      <w:r w:rsidRPr="00CD4C30">
        <w:rPr>
          <w:rFonts w:ascii="Times New Roman" w:eastAsia="Times New Roman" w:hAnsi="Times New Roman"/>
          <w:b/>
          <w:bCs/>
          <w:kern w:val="0"/>
          <w:sz w:val="26"/>
          <w:szCs w:val="26"/>
          <w:lang w:eastAsia="en-GB"/>
        </w:rPr>
        <w:t>early detection of deterioration</w:t>
      </w:r>
      <w:r w:rsidRPr="00CD4C30">
        <w:rPr>
          <w:rFonts w:ascii="Times New Roman" w:eastAsia="Times New Roman" w:hAnsi="Times New Roman"/>
          <w:kern w:val="0"/>
          <w:sz w:val="26"/>
          <w:szCs w:val="26"/>
          <w:lang w:eastAsia="en-GB"/>
        </w:rPr>
        <w:t>, which helps patients respond quickly to changes in their health. For example, people with heart failure can track heart rate, activity levels, and sleep patterns, allowing clinicians to identify worsening symptoms before they require hospitalisation. Research shows that wearables improve self</w:t>
      </w:r>
      <w:r w:rsidRPr="00CD4C30">
        <w:rPr>
          <w:rFonts w:ascii="Times New Roman" w:eastAsia="Times New Roman" w:hAnsi="Times New Roman"/>
          <w:kern w:val="0"/>
          <w:sz w:val="26"/>
          <w:szCs w:val="26"/>
          <w:lang w:eastAsia="en-GB"/>
        </w:rPr>
        <w:noBreakHyphen/>
        <w:t>management by increasing awareness of daily behaviours and promoting adherence to treatment plans (Wang, 2023). This aligns with the Technology Acceptance Model, as patients are more likely to use wearables when they perceive them as useful and easy to integrate into daily routines. In real care settings, clinicians report fewer emergency visits when patients use remote monitoring devices, demonstrating how wearables enhance safety and reduce avoidable admissions.</w:t>
      </w:r>
    </w:p>
    <w:p w14:paraId="1546EABA" w14:textId="037C4853" w:rsidR="00CD4C30" w:rsidRPr="00CD4C30" w:rsidRDefault="00CD4C30" w:rsidP="00CD4C30">
      <w:pPr>
        <w:spacing w:before="100" w:beforeAutospacing="1" w:after="100" w:afterAutospacing="1" w:line="240" w:lineRule="auto"/>
        <w:jc w:val="both"/>
        <w:outlineLvl w:val="0"/>
        <w:rPr>
          <w:rFonts w:ascii="Times New Roman" w:eastAsia="Times New Roman" w:hAnsi="Times New Roman"/>
          <w:b/>
          <w:bCs/>
          <w:kern w:val="36"/>
          <w:sz w:val="26"/>
          <w:szCs w:val="26"/>
          <w:lang w:eastAsia="en-GB"/>
        </w:rPr>
      </w:pPr>
      <w:r w:rsidRPr="00CD4C30">
        <w:rPr>
          <w:rFonts w:ascii="Times New Roman" w:eastAsia="Times New Roman" w:hAnsi="Times New Roman"/>
          <w:b/>
          <w:bCs/>
          <w:kern w:val="36"/>
          <w:sz w:val="26"/>
          <w:szCs w:val="26"/>
          <w:lang w:eastAsia="en-GB"/>
        </w:rPr>
        <w:t xml:space="preserve">2. How Electronic Health Records Improve Communication </w:t>
      </w:r>
    </w:p>
    <w:p w14:paraId="5CA78D67" w14:textId="0C9BA71A" w:rsidR="00CD4C30" w:rsidRPr="00CD4C30" w:rsidRDefault="00CD4C30" w:rsidP="00CD4C30">
      <w:pPr>
        <w:spacing w:before="100" w:beforeAutospacing="1" w:after="100" w:afterAutospacing="1" w:line="240" w:lineRule="auto"/>
        <w:jc w:val="both"/>
        <w:rPr>
          <w:rFonts w:ascii="Times New Roman" w:eastAsia="Times New Roman" w:hAnsi="Times New Roman"/>
          <w:kern w:val="0"/>
          <w:sz w:val="26"/>
          <w:szCs w:val="26"/>
          <w:lang w:eastAsia="en-GB"/>
        </w:rPr>
      </w:pPr>
      <w:r w:rsidRPr="00CD4C30">
        <w:rPr>
          <w:rFonts w:ascii="Times New Roman" w:eastAsia="Times New Roman" w:hAnsi="Times New Roman"/>
          <w:kern w:val="0"/>
          <w:sz w:val="26"/>
          <w:szCs w:val="26"/>
          <w:lang w:eastAsia="en-GB"/>
        </w:rPr>
        <w:t>Electronic Health Records (EHRs) improve communication by giving healthcare providers shared, up</w:t>
      </w:r>
      <w:r w:rsidRPr="00CD4C30">
        <w:rPr>
          <w:rFonts w:ascii="Times New Roman" w:eastAsia="Times New Roman" w:hAnsi="Times New Roman"/>
          <w:kern w:val="0"/>
          <w:sz w:val="26"/>
          <w:szCs w:val="26"/>
          <w:lang w:eastAsia="en-GB"/>
        </w:rPr>
        <w:noBreakHyphen/>
        <w:t>to</w:t>
      </w:r>
      <w:r w:rsidRPr="00CD4C30">
        <w:rPr>
          <w:rFonts w:ascii="Times New Roman" w:eastAsia="Times New Roman" w:hAnsi="Times New Roman"/>
          <w:kern w:val="0"/>
          <w:sz w:val="26"/>
          <w:szCs w:val="26"/>
          <w:lang w:eastAsia="en-GB"/>
        </w:rPr>
        <w:noBreakHyphen/>
        <w:t>date access to patient information. This reduces duplication, prevents errors, and supports coordinated decision</w:t>
      </w:r>
      <w:r w:rsidRPr="00CD4C30">
        <w:rPr>
          <w:rFonts w:ascii="Times New Roman" w:eastAsia="Times New Roman" w:hAnsi="Times New Roman"/>
          <w:kern w:val="0"/>
          <w:sz w:val="26"/>
          <w:szCs w:val="26"/>
          <w:lang w:eastAsia="en-GB"/>
        </w:rPr>
        <w:noBreakHyphen/>
        <w:t>making across teams. For example, when a patient with diabetes attends both primary care and specialist clinics, EHRs allow each clinician to view medication changes, test results, and care plans instantly. Research shows that EHRs enhance collaboration by streamlining information flow and reducing delays caused by paper</w:t>
      </w:r>
      <w:r w:rsidRPr="00CD4C30">
        <w:rPr>
          <w:rFonts w:ascii="Times New Roman" w:eastAsia="Times New Roman" w:hAnsi="Times New Roman"/>
          <w:kern w:val="0"/>
          <w:sz w:val="26"/>
          <w:szCs w:val="26"/>
          <w:lang w:eastAsia="en-GB"/>
        </w:rPr>
        <w:noBreakHyphen/>
        <w:t>based systems (Kruse, 2018). Systems Theory helps explain this: healthcare functions as an interconnected system, and communication failures in one part affect the whole. In real practice, EHRs reduce missed information during handovers and improve continuity of care, especially for patients with complex needs. This leads to safer treatment and more efficient teamwork.</w:t>
      </w:r>
    </w:p>
    <w:p w14:paraId="4E583E73" w14:textId="74C15B8D" w:rsidR="00CD4C30" w:rsidRPr="00CD4C30" w:rsidRDefault="00CD4C30" w:rsidP="00CD4C30">
      <w:pPr>
        <w:spacing w:before="100" w:beforeAutospacing="1" w:after="100" w:afterAutospacing="1" w:line="240" w:lineRule="auto"/>
        <w:jc w:val="both"/>
        <w:outlineLvl w:val="0"/>
        <w:rPr>
          <w:rFonts w:ascii="Times New Roman" w:eastAsia="Times New Roman" w:hAnsi="Times New Roman"/>
          <w:b/>
          <w:bCs/>
          <w:kern w:val="36"/>
          <w:sz w:val="26"/>
          <w:szCs w:val="26"/>
          <w:lang w:eastAsia="en-GB"/>
        </w:rPr>
      </w:pPr>
      <w:r w:rsidRPr="00CD4C30">
        <w:rPr>
          <w:rFonts w:ascii="Times New Roman" w:eastAsia="Times New Roman" w:hAnsi="Times New Roman"/>
          <w:b/>
          <w:bCs/>
          <w:kern w:val="36"/>
          <w:sz w:val="26"/>
          <w:szCs w:val="26"/>
          <w:lang w:eastAsia="en-GB"/>
        </w:rPr>
        <w:t xml:space="preserve">3. Digital Technology in Preventative Care and Health Promotion </w:t>
      </w:r>
    </w:p>
    <w:p w14:paraId="2A609027" w14:textId="3F2C5305" w:rsidR="00CD4C30" w:rsidRPr="00CD4C30" w:rsidRDefault="00CD4C30" w:rsidP="00CD4C30">
      <w:pPr>
        <w:spacing w:before="100" w:beforeAutospacing="1" w:after="100" w:afterAutospacing="1" w:line="240" w:lineRule="auto"/>
        <w:jc w:val="both"/>
        <w:rPr>
          <w:rFonts w:ascii="Times New Roman" w:eastAsia="Times New Roman" w:hAnsi="Times New Roman"/>
          <w:kern w:val="0"/>
          <w:sz w:val="26"/>
          <w:szCs w:val="26"/>
          <w:lang w:eastAsia="en-GB"/>
        </w:rPr>
      </w:pPr>
      <w:r w:rsidRPr="00CD4C30">
        <w:rPr>
          <w:rFonts w:ascii="Times New Roman" w:eastAsia="Times New Roman" w:hAnsi="Times New Roman"/>
          <w:kern w:val="0"/>
          <w:sz w:val="26"/>
          <w:szCs w:val="26"/>
          <w:lang w:eastAsia="en-GB"/>
        </w:rPr>
        <w:t xml:space="preserve">Digital technology supports preventative care by helping people track health behaviours, identify risks early, and receive personalised guidance. Mobile health apps are a strong example: they can monitor physical activity, diet, and sleep, and provide tailored feedback to encourage healthier habits. A study by </w:t>
      </w:r>
      <w:r w:rsidR="000F3A4A">
        <w:rPr>
          <w:rFonts w:ascii="Times New Roman" w:eastAsia="Times New Roman" w:hAnsi="Times New Roman"/>
          <w:kern w:val="0"/>
          <w:sz w:val="26"/>
          <w:szCs w:val="26"/>
          <w:lang w:eastAsia="en-GB"/>
        </w:rPr>
        <w:t>(</w:t>
      </w:r>
      <w:r w:rsidRPr="00CD4C30">
        <w:rPr>
          <w:rFonts w:ascii="Times New Roman" w:eastAsia="Times New Roman" w:hAnsi="Times New Roman"/>
          <w:kern w:val="0"/>
          <w:sz w:val="26"/>
          <w:szCs w:val="26"/>
          <w:lang w:eastAsia="en-GB"/>
        </w:rPr>
        <w:t>Patel</w:t>
      </w:r>
      <w:r w:rsidR="005303B9">
        <w:rPr>
          <w:rFonts w:ascii="Times New Roman" w:eastAsia="Times New Roman" w:hAnsi="Times New Roman"/>
          <w:kern w:val="0"/>
          <w:sz w:val="26"/>
          <w:szCs w:val="26"/>
          <w:lang w:eastAsia="en-GB"/>
        </w:rPr>
        <w:t>,</w:t>
      </w:r>
      <w:r w:rsidRPr="00CD4C30">
        <w:rPr>
          <w:rFonts w:ascii="Times New Roman" w:eastAsia="Times New Roman" w:hAnsi="Times New Roman"/>
          <w:kern w:val="0"/>
          <w:sz w:val="26"/>
          <w:szCs w:val="26"/>
          <w:lang w:eastAsia="en-GB"/>
        </w:rPr>
        <w:t xml:space="preserve"> 2021) found that digital health interventions significantly increased physical activity levels and supported long</w:t>
      </w:r>
      <w:r w:rsidRPr="00CD4C30">
        <w:rPr>
          <w:rFonts w:ascii="Times New Roman" w:eastAsia="Times New Roman" w:hAnsi="Times New Roman"/>
          <w:kern w:val="0"/>
          <w:sz w:val="26"/>
          <w:szCs w:val="26"/>
          <w:lang w:eastAsia="en-GB"/>
        </w:rPr>
        <w:noBreakHyphen/>
        <w:t>term behaviour change. This reflects the Technology Acceptance Model, as users engaged more when the apps were simple, intuitive, and clearly beneficial. In real</w:t>
      </w:r>
      <w:r w:rsidRPr="00CD4C30">
        <w:rPr>
          <w:rFonts w:ascii="Times New Roman" w:eastAsia="Times New Roman" w:hAnsi="Times New Roman"/>
          <w:kern w:val="0"/>
          <w:sz w:val="26"/>
          <w:szCs w:val="26"/>
          <w:lang w:eastAsia="en-GB"/>
        </w:rPr>
        <w:noBreakHyphen/>
        <w:t>world settings, community health teams use digital tools to identify individuals at risk of conditions such as hypertension or obesity and offer targeted support before symptoms develop. For instance, step</w:t>
      </w:r>
      <w:r w:rsidRPr="00CD4C30">
        <w:rPr>
          <w:rFonts w:ascii="Times New Roman" w:eastAsia="Times New Roman" w:hAnsi="Times New Roman"/>
          <w:kern w:val="0"/>
          <w:sz w:val="26"/>
          <w:szCs w:val="26"/>
          <w:lang w:eastAsia="en-GB"/>
        </w:rPr>
        <w:noBreakHyphen/>
        <w:t>tracking apps combined with coaching messages have been</w:t>
      </w:r>
      <w:r w:rsidR="005303B9">
        <w:rPr>
          <w:rFonts w:ascii="Times New Roman" w:eastAsia="Times New Roman" w:hAnsi="Times New Roman"/>
          <w:kern w:val="0"/>
          <w:sz w:val="26"/>
          <w:szCs w:val="26"/>
          <w:lang w:eastAsia="en-GB"/>
        </w:rPr>
        <w:t xml:space="preserve"> </w:t>
      </w:r>
      <w:r w:rsidRPr="00CD4C30">
        <w:rPr>
          <w:rFonts w:ascii="Times New Roman" w:eastAsia="Times New Roman" w:hAnsi="Times New Roman"/>
          <w:kern w:val="0"/>
          <w:sz w:val="26"/>
          <w:szCs w:val="26"/>
          <w:lang w:eastAsia="en-GB"/>
        </w:rPr>
        <w:t>shown to reduce cardiovascular risk, demonstrating how digital tools strengthen prevention.</w:t>
      </w:r>
    </w:p>
    <w:p w14:paraId="239E99B9" w14:textId="32B00C6A" w:rsidR="00AC2AB5" w:rsidRPr="00CD4C30" w:rsidRDefault="00AC2AB5" w:rsidP="00CD4C30">
      <w:pPr>
        <w:spacing w:line="360" w:lineRule="auto"/>
        <w:jc w:val="both"/>
        <w:rPr>
          <w:rFonts w:ascii="Times New Roman" w:hAnsi="Times New Roman"/>
          <w:b/>
          <w:bCs/>
          <w:sz w:val="26"/>
          <w:szCs w:val="26"/>
        </w:rPr>
      </w:pPr>
      <w:r>
        <w:rPr>
          <w:rFonts w:ascii="Times New Roman" w:hAnsi="Times New Roman"/>
          <w:b/>
          <w:bCs/>
          <w:sz w:val="26"/>
          <w:szCs w:val="26"/>
        </w:rPr>
        <w:lastRenderedPageBreak/>
        <w:t>TASK7</w:t>
      </w:r>
    </w:p>
    <w:p w14:paraId="1978DEBE" w14:textId="24C6D94B" w:rsidR="00AC2AB5" w:rsidRPr="00AC2AB5" w:rsidRDefault="00AC2AB5" w:rsidP="00323AF5">
      <w:pPr>
        <w:spacing w:before="100" w:beforeAutospacing="1" w:after="100" w:afterAutospacing="1" w:line="240" w:lineRule="auto"/>
        <w:jc w:val="both"/>
        <w:outlineLvl w:val="0"/>
        <w:rPr>
          <w:rFonts w:ascii="Times New Roman" w:eastAsia="Times New Roman" w:hAnsi="Times New Roman"/>
          <w:b/>
          <w:bCs/>
          <w:kern w:val="36"/>
          <w:sz w:val="26"/>
          <w:szCs w:val="26"/>
          <w:lang w:eastAsia="en-GB"/>
        </w:rPr>
      </w:pPr>
      <w:r w:rsidRPr="00AC2AB5">
        <w:rPr>
          <w:rFonts w:ascii="Times New Roman" w:eastAsia="Times New Roman" w:hAnsi="Times New Roman"/>
          <w:b/>
          <w:bCs/>
          <w:kern w:val="36"/>
          <w:sz w:val="26"/>
          <w:szCs w:val="26"/>
          <w:lang w:eastAsia="en-GB"/>
        </w:rPr>
        <w:t>1. Summary of the NHS Leadership Framework</w:t>
      </w:r>
    </w:p>
    <w:p w14:paraId="4D05D618" w14:textId="689494EA" w:rsidR="00AC2AB5" w:rsidRPr="00AC2AB5" w:rsidRDefault="00AC2AB5" w:rsidP="00323AF5">
      <w:pPr>
        <w:spacing w:before="100" w:beforeAutospacing="1" w:after="100" w:afterAutospacing="1" w:line="240" w:lineRule="auto"/>
        <w:jc w:val="both"/>
        <w:rPr>
          <w:rFonts w:ascii="Times New Roman" w:eastAsia="Times New Roman" w:hAnsi="Times New Roman"/>
          <w:kern w:val="0"/>
          <w:sz w:val="26"/>
          <w:szCs w:val="26"/>
          <w:lang w:eastAsia="en-GB"/>
        </w:rPr>
      </w:pPr>
      <w:r w:rsidRPr="00AC2AB5">
        <w:rPr>
          <w:rFonts w:ascii="Times New Roman" w:eastAsia="Times New Roman" w:hAnsi="Times New Roman"/>
          <w:kern w:val="0"/>
          <w:sz w:val="26"/>
          <w:szCs w:val="26"/>
          <w:lang w:eastAsia="en-GB"/>
        </w:rPr>
        <w:t>The NHS Leadership Framework outlines the behaviours and capabilities expected of leaders across all levels of health and social care. It emphasises that leadership is not limited to senior roles; instead, it is a shared responsibility that supports high</w:t>
      </w:r>
      <w:r w:rsidRPr="00AC2AB5">
        <w:rPr>
          <w:rFonts w:ascii="Times New Roman" w:eastAsia="Times New Roman" w:hAnsi="Times New Roman"/>
          <w:kern w:val="0"/>
          <w:sz w:val="26"/>
          <w:szCs w:val="26"/>
          <w:lang w:eastAsia="en-GB"/>
        </w:rPr>
        <w:noBreakHyphen/>
        <w:t xml:space="preserve">quality, compassionate, and safe care. The framework includes behaviours such as </w:t>
      </w:r>
      <w:r w:rsidRPr="00AC2AB5">
        <w:rPr>
          <w:rFonts w:ascii="Times New Roman" w:eastAsia="Times New Roman" w:hAnsi="Times New Roman"/>
          <w:b/>
          <w:bCs/>
          <w:kern w:val="0"/>
          <w:sz w:val="26"/>
          <w:szCs w:val="26"/>
          <w:lang w:eastAsia="en-GB"/>
        </w:rPr>
        <w:t>inspiring shared purpose, leading with care, evaluating information, engaging the team, holding to account, and developing capability</w:t>
      </w:r>
      <w:r w:rsidRPr="00AC2AB5">
        <w:rPr>
          <w:rFonts w:ascii="Times New Roman" w:eastAsia="Times New Roman" w:hAnsi="Times New Roman"/>
          <w:kern w:val="0"/>
          <w:sz w:val="26"/>
          <w:szCs w:val="26"/>
          <w:lang w:eastAsia="en-GB"/>
        </w:rPr>
        <w:t>. These behaviours help staff work collaboratively, make informed decisions, and maintain a culture of continuous improvement. The framework is important because effective leadership directly influences patient outcomes, staff wellbeing, and organisational performance. Research shows that strong leadership improves safety culture, communication, and innovation within healthcare settings (West, 2015). It also aligns with transformational leadership principles, where leaders motivate and support teams to adopt new ideas and improve practice (Bass &amp; Avolio, 1994). Overall, the framework provides a clear guide for developing compassionate, evidence</w:t>
      </w:r>
      <w:r w:rsidRPr="00AC2AB5">
        <w:rPr>
          <w:rFonts w:ascii="Times New Roman" w:eastAsia="Times New Roman" w:hAnsi="Times New Roman"/>
          <w:kern w:val="0"/>
          <w:sz w:val="26"/>
          <w:szCs w:val="26"/>
          <w:lang w:eastAsia="en-GB"/>
        </w:rPr>
        <w:noBreakHyphen/>
        <w:t>based leadership.</w:t>
      </w:r>
    </w:p>
    <w:p w14:paraId="73F343F6" w14:textId="76A13D92" w:rsidR="00AC2AB5" w:rsidRPr="00AC2AB5" w:rsidRDefault="00AC2AB5" w:rsidP="00323AF5">
      <w:pPr>
        <w:spacing w:before="100" w:beforeAutospacing="1" w:after="100" w:afterAutospacing="1" w:line="240" w:lineRule="auto"/>
        <w:jc w:val="both"/>
        <w:outlineLvl w:val="0"/>
        <w:rPr>
          <w:rFonts w:ascii="Times New Roman" w:eastAsia="Times New Roman" w:hAnsi="Times New Roman"/>
          <w:b/>
          <w:bCs/>
          <w:kern w:val="36"/>
          <w:sz w:val="26"/>
          <w:szCs w:val="26"/>
          <w:lang w:eastAsia="en-GB"/>
        </w:rPr>
      </w:pPr>
      <w:r w:rsidRPr="00AC2AB5">
        <w:rPr>
          <w:rFonts w:ascii="Times New Roman" w:eastAsia="Times New Roman" w:hAnsi="Times New Roman"/>
          <w:b/>
          <w:bCs/>
          <w:kern w:val="36"/>
          <w:sz w:val="26"/>
          <w:szCs w:val="26"/>
          <w:lang w:eastAsia="en-GB"/>
        </w:rPr>
        <w:t xml:space="preserve">2. Applying One Leadership Behaviour: Inspiring Shared Purpose </w:t>
      </w:r>
    </w:p>
    <w:p w14:paraId="56832E20" w14:textId="50043260" w:rsidR="00AC2AB5" w:rsidRPr="00AC2AB5" w:rsidRDefault="00AC2AB5" w:rsidP="00323AF5">
      <w:pPr>
        <w:spacing w:before="100" w:beforeAutospacing="1" w:after="100" w:afterAutospacing="1" w:line="240" w:lineRule="auto"/>
        <w:jc w:val="both"/>
        <w:rPr>
          <w:rFonts w:ascii="Times New Roman" w:eastAsia="Times New Roman" w:hAnsi="Times New Roman"/>
          <w:kern w:val="0"/>
          <w:sz w:val="26"/>
          <w:szCs w:val="26"/>
          <w:lang w:eastAsia="en-GB"/>
        </w:rPr>
      </w:pPr>
      <w:r w:rsidRPr="00AC2AB5">
        <w:rPr>
          <w:rFonts w:ascii="Times New Roman" w:eastAsia="Times New Roman" w:hAnsi="Times New Roman"/>
          <w:kern w:val="0"/>
          <w:sz w:val="26"/>
          <w:szCs w:val="26"/>
          <w:lang w:eastAsia="en-GB"/>
        </w:rPr>
        <w:t xml:space="preserve">A leader who demonstrates </w:t>
      </w:r>
      <w:r w:rsidRPr="00AC2AB5">
        <w:rPr>
          <w:rFonts w:ascii="Times New Roman" w:eastAsia="Times New Roman" w:hAnsi="Times New Roman"/>
          <w:b/>
          <w:bCs/>
          <w:kern w:val="0"/>
          <w:sz w:val="26"/>
          <w:szCs w:val="26"/>
          <w:lang w:eastAsia="en-GB"/>
        </w:rPr>
        <w:t>inspiring shared purpose</w:t>
      </w:r>
      <w:r w:rsidRPr="00AC2AB5">
        <w:rPr>
          <w:rFonts w:ascii="Times New Roman" w:eastAsia="Times New Roman" w:hAnsi="Times New Roman"/>
          <w:kern w:val="0"/>
          <w:sz w:val="26"/>
          <w:szCs w:val="26"/>
          <w:lang w:eastAsia="en-GB"/>
        </w:rPr>
        <w:t xml:space="preserve"> can encourage creativity and improve patient care by helping staff understand why innovation matters. By clearly communicating a vision</w:t>
      </w:r>
      <w:r w:rsidR="000F3A4A">
        <w:rPr>
          <w:rFonts w:ascii="Times New Roman" w:eastAsia="Times New Roman" w:hAnsi="Times New Roman"/>
          <w:kern w:val="0"/>
          <w:sz w:val="26"/>
          <w:szCs w:val="26"/>
          <w:lang w:eastAsia="en-GB"/>
        </w:rPr>
        <w:t xml:space="preserve"> </w:t>
      </w:r>
      <w:r w:rsidRPr="00AC2AB5">
        <w:rPr>
          <w:rFonts w:ascii="Times New Roman" w:eastAsia="Times New Roman" w:hAnsi="Times New Roman"/>
          <w:kern w:val="0"/>
          <w:sz w:val="26"/>
          <w:szCs w:val="26"/>
          <w:lang w:eastAsia="en-GB"/>
        </w:rPr>
        <w:t>such as improving patient experience or reducing delays</w:t>
      </w:r>
      <w:r w:rsidR="000F3A4A">
        <w:rPr>
          <w:rFonts w:ascii="Times New Roman" w:eastAsia="Times New Roman" w:hAnsi="Times New Roman"/>
          <w:kern w:val="0"/>
          <w:sz w:val="26"/>
          <w:szCs w:val="26"/>
          <w:lang w:eastAsia="en-GB"/>
        </w:rPr>
        <w:t xml:space="preserve"> </w:t>
      </w:r>
      <w:r w:rsidRPr="00AC2AB5">
        <w:rPr>
          <w:rFonts w:ascii="Times New Roman" w:eastAsia="Times New Roman" w:hAnsi="Times New Roman"/>
          <w:kern w:val="0"/>
          <w:sz w:val="26"/>
          <w:szCs w:val="26"/>
          <w:lang w:eastAsia="en-GB"/>
        </w:rPr>
        <w:t>leaders create a sense of collective motivation. This behaviour empowers staff to contribute ideas, experiment with new</w:t>
      </w:r>
      <w:r w:rsidR="005C3E6B">
        <w:rPr>
          <w:rFonts w:ascii="Times New Roman" w:eastAsia="Times New Roman" w:hAnsi="Times New Roman"/>
          <w:kern w:val="0"/>
          <w:sz w:val="26"/>
          <w:szCs w:val="26"/>
          <w:lang w:eastAsia="en-GB"/>
        </w:rPr>
        <w:t xml:space="preserve"> </w:t>
      </w:r>
      <w:r w:rsidRPr="00AC2AB5">
        <w:rPr>
          <w:rFonts w:ascii="Times New Roman" w:eastAsia="Times New Roman" w:hAnsi="Times New Roman"/>
          <w:kern w:val="0"/>
          <w:sz w:val="26"/>
          <w:szCs w:val="26"/>
          <w:lang w:eastAsia="en-GB"/>
        </w:rPr>
        <w:t>approaches, and feel ownership over improvements. Research shows that when teams share a meaningful purpose, they are more engaged and more willing to adopt innovative practices (West, 2015). Through encouragement, recognition, and open dialogue, leaders can build a culture where creativity is valued and where new solutions directly enhance patient outcomes.</w:t>
      </w:r>
    </w:p>
    <w:p w14:paraId="59FAAC6A" w14:textId="79AE4CED" w:rsidR="00E93BF3" w:rsidRPr="00802772" w:rsidRDefault="00070B7D" w:rsidP="00802772">
      <w:pPr>
        <w:spacing w:before="100" w:beforeAutospacing="1" w:after="100" w:afterAutospacing="1" w:line="240" w:lineRule="auto"/>
        <w:jc w:val="both"/>
        <w:rPr>
          <w:rFonts w:ascii="Times New Roman" w:eastAsia="Times New Roman" w:hAnsi="Times New Roman"/>
          <w:kern w:val="0"/>
          <w:sz w:val="26"/>
          <w:szCs w:val="26"/>
          <w:lang w:eastAsia="en-GB"/>
        </w:rPr>
      </w:pPr>
      <w:r>
        <w:rPr>
          <w:rFonts w:ascii="Times New Roman" w:hAnsi="Times New Roman"/>
          <w:b/>
          <w:bCs/>
          <w:sz w:val="26"/>
          <w:szCs w:val="26"/>
        </w:rPr>
        <w:t>TASK 8</w:t>
      </w:r>
    </w:p>
    <w:p w14:paraId="3E1D8040" w14:textId="77777777" w:rsidR="006256C4" w:rsidRDefault="00070B7D" w:rsidP="006256C4">
      <w:pPr>
        <w:spacing w:line="360" w:lineRule="auto"/>
        <w:jc w:val="both"/>
        <w:rPr>
          <w:rFonts w:ascii="Times New Roman" w:hAnsi="Times New Roman"/>
          <w:b/>
          <w:bCs/>
          <w:sz w:val="36"/>
          <w:szCs w:val="36"/>
        </w:rPr>
      </w:pPr>
      <w:r w:rsidRPr="00070B7D">
        <w:rPr>
          <w:rFonts w:ascii="Times New Roman" w:eastAsia="Times New Roman" w:hAnsi="Times New Roman"/>
          <w:b/>
          <w:bCs/>
          <w:kern w:val="36"/>
          <w:sz w:val="36"/>
          <w:szCs w:val="36"/>
          <w:lang w:eastAsia="en-GB"/>
        </w:rPr>
        <w:t>Self</w:t>
      </w:r>
      <w:r w:rsidRPr="00070B7D">
        <w:rPr>
          <w:rFonts w:ascii="Times New Roman" w:eastAsia="Times New Roman" w:hAnsi="Times New Roman"/>
          <w:b/>
          <w:bCs/>
          <w:kern w:val="36"/>
          <w:sz w:val="36"/>
          <w:szCs w:val="36"/>
          <w:lang w:eastAsia="en-GB"/>
        </w:rPr>
        <w:noBreakHyphen/>
        <w:t xml:space="preserve">Reflection Journal Entry </w:t>
      </w:r>
    </w:p>
    <w:p w14:paraId="61774381" w14:textId="2933641E" w:rsidR="00070B7D" w:rsidRPr="00E12106" w:rsidRDefault="00070B7D" w:rsidP="00E12106">
      <w:pPr>
        <w:spacing w:line="276" w:lineRule="auto"/>
        <w:jc w:val="both"/>
        <w:rPr>
          <w:rFonts w:ascii="Times New Roman" w:hAnsi="Times New Roman"/>
          <w:b/>
          <w:bCs/>
          <w:sz w:val="36"/>
          <w:szCs w:val="36"/>
        </w:rPr>
      </w:pPr>
      <w:r w:rsidRPr="00E12106">
        <w:rPr>
          <w:rFonts w:ascii="Times New Roman" w:eastAsia="Times New Roman" w:hAnsi="Times New Roman"/>
          <w:kern w:val="0"/>
          <w:sz w:val="26"/>
          <w:szCs w:val="26"/>
          <w:lang w:eastAsia="en-GB"/>
        </w:rPr>
        <w:t>Throughout this module, my understanding of creativity, innovation, and value creation in health and social care has shifted from seeing innovation as mainly technological to recognising it as a mindset that supports everyday problem</w:t>
      </w:r>
      <w:r w:rsidRPr="00E12106">
        <w:rPr>
          <w:rFonts w:ascii="Times New Roman" w:eastAsia="Times New Roman" w:hAnsi="Times New Roman"/>
          <w:kern w:val="0"/>
          <w:sz w:val="26"/>
          <w:szCs w:val="26"/>
          <w:lang w:eastAsia="en-GB"/>
        </w:rPr>
        <w:noBreakHyphen/>
        <w:t xml:space="preserve">solving. Using Gibbs’ Reflective Cycle helped me think more deeply about how creative thinking emerges from real challenges, such as improving patient experience or reducing delays. Tasks like analysing the NHS Virtual Ward model changed my perspective by showing how combining existing tools in new ways can create significant value for patients and staff. I also realised that creativity is closely linked to leadership behaviours, especially those that encourage shared purpose and experimentation. This learning will influence my </w:t>
      </w:r>
      <w:r w:rsidRPr="00E12106">
        <w:rPr>
          <w:rFonts w:ascii="Times New Roman" w:eastAsia="Times New Roman" w:hAnsi="Times New Roman"/>
          <w:kern w:val="0"/>
          <w:sz w:val="26"/>
          <w:szCs w:val="26"/>
          <w:lang w:eastAsia="en-GB"/>
        </w:rPr>
        <w:lastRenderedPageBreak/>
        <w:t>future practice by motivating me to look for small, meaningful improvements in my workplace and to contribute ideas confidently. In future placements, I hope to apply creative thinking to enhance patient care, teamwork, and service efficiency.</w:t>
      </w:r>
    </w:p>
    <w:p w14:paraId="2354FC70" w14:textId="77777777" w:rsidR="00A3668F" w:rsidRDefault="00A3668F" w:rsidP="001A2E5A">
      <w:pPr>
        <w:spacing w:before="100" w:beforeAutospacing="1" w:after="100" w:afterAutospacing="1" w:line="240" w:lineRule="auto"/>
        <w:jc w:val="both"/>
        <w:outlineLvl w:val="0"/>
        <w:rPr>
          <w:rFonts w:ascii="Times New Roman" w:hAnsi="Times New Roman"/>
          <w:b/>
          <w:bCs/>
          <w:sz w:val="26"/>
          <w:szCs w:val="26"/>
        </w:rPr>
      </w:pPr>
    </w:p>
    <w:p w14:paraId="6215944F" w14:textId="56A56D0A" w:rsidR="001A2E5A" w:rsidRPr="001A2E5A" w:rsidRDefault="001A2E5A" w:rsidP="001A2E5A">
      <w:pPr>
        <w:spacing w:before="100" w:beforeAutospacing="1" w:after="100" w:afterAutospacing="1" w:line="240" w:lineRule="auto"/>
        <w:jc w:val="both"/>
        <w:outlineLvl w:val="0"/>
        <w:rPr>
          <w:rFonts w:ascii="Times New Roman" w:eastAsia="Times New Roman" w:hAnsi="Times New Roman"/>
          <w:b/>
          <w:bCs/>
          <w:kern w:val="36"/>
          <w:sz w:val="36"/>
          <w:szCs w:val="36"/>
          <w:lang w:eastAsia="en-GB"/>
        </w:rPr>
      </w:pPr>
      <w:r w:rsidRPr="001A2E5A">
        <w:rPr>
          <w:rFonts w:ascii="Times New Roman" w:eastAsia="Times New Roman" w:hAnsi="Times New Roman"/>
          <w:b/>
          <w:bCs/>
          <w:kern w:val="36"/>
          <w:sz w:val="36"/>
          <w:szCs w:val="36"/>
          <w:lang w:eastAsia="en-GB"/>
        </w:rPr>
        <w:t>Harvard Reference List</w:t>
      </w:r>
    </w:p>
    <w:p w14:paraId="70E786D1" w14:textId="090A74EF" w:rsidR="001A2E5A" w:rsidRPr="001A2E5A" w:rsidRDefault="001A2E5A" w:rsidP="001A2E5A">
      <w:pPr>
        <w:spacing w:before="100" w:beforeAutospacing="1" w:after="100" w:afterAutospacing="1" w:line="240" w:lineRule="auto"/>
        <w:jc w:val="both"/>
        <w:rPr>
          <w:rFonts w:ascii="Times New Roman" w:eastAsia="Times New Roman" w:hAnsi="Times New Roman"/>
          <w:kern w:val="0"/>
          <w:sz w:val="26"/>
          <w:szCs w:val="26"/>
          <w:lang w:eastAsia="en-GB"/>
        </w:rPr>
      </w:pPr>
      <w:r w:rsidRPr="001A2E5A">
        <w:rPr>
          <w:rFonts w:ascii="Times New Roman" w:eastAsia="Times New Roman" w:hAnsi="Times New Roman"/>
          <w:kern w:val="0"/>
          <w:sz w:val="26"/>
          <w:szCs w:val="26"/>
          <w:lang w:eastAsia="en-GB"/>
        </w:rPr>
        <w:t xml:space="preserve">Bass, B.M. &amp; Avolio, B.J., 1994. </w:t>
      </w:r>
      <w:r w:rsidRPr="001A2E5A">
        <w:rPr>
          <w:rFonts w:ascii="Times New Roman" w:eastAsia="Times New Roman" w:hAnsi="Times New Roman"/>
          <w:i/>
          <w:iCs/>
          <w:kern w:val="0"/>
          <w:sz w:val="26"/>
          <w:szCs w:val="26"/>
          <w:lang w:eastAsia="en-GB"/>
        </w:rPr>
        <w:t>Improving organisational effectiveness through transformational leadership</w:t>
      </w:r>
      <w:r w:rsidRPr="001A2E5A">
        <w:rPr>
          <w:rFonts w:ascii="Times New Roman" w:eastAsia="Times New Roman" w:hAnsi="Times New Roman"/>
          <w:kern w:val="0"/>
          <w:sz w:val="26"/>
          <w:szCs w:val="26"/>
          <w:lang w:eastAsia="en-GB"/>
        </w:rPr>
        <w:t xml:space="preserve">. Thousand Oaks: </w:t>
      </w:r>
      <w:r w:rsidR="0045466A" w:rsidRPr="001A2E5A">
        <w:rPr>
          <w:rFonts w:ascii="Times New Roman" w:eastAsia="Times New Roman" w:hAnsi="Times New Roman"/>
          <w:kern w:val="0"/>
          <w:sz w:val="26"/>
          <w:szCs w:val="26"/>
          <w:lang w:eastAsia="en-GB"/>
        </w:rPr>
        <w:t>Sage</w:t>
      </w:r>
      <w:r w:rsidR="0045466A">
        <w:rPr>
          <w:rFonts w:ascii="Times New Roman" w:eastAsia="Times New Roman" w:hAnsi="Times New Roman"/>
          <w:kern w:val="0"/>
          <w:sz w:val="26"/>
          <w:szCs w:val="26"/>
          <w:lang w:eastAsia="en-GB"/>
        </w:rPr>
        <w:t>.</w:t>
      </w:r>
    </w:p>
    <w:p w14:paraId="7D2C043F" w14:textId="71349CFC" w:rsidR="001A2E5A" w:rsidRPr="001A2E5A" w:rsidRDefault="001A2E5A" w:rsidP="001A2E5A">
      <w:pPr>
        <w:spacing w:before="100" w:beforeAutospacing="1" w:after="100" w:afterAutospacing="1" w:line="240" w:lineRule="auto"/>
        <w:jc w:val="both"/>
        <w:rPr>
          <w:rFonts w:ascii="Times New Roman" w:eastAsia="Times New Roman" w:hAnsi="Times New Roman"/>
          <w:kern w:val="0"/>
          <w:sz w:val="26"/>
          <w:szCs w:val="26"/>
          <w:lang w:eastAsia="en-GB"/>
        </w:rPr>
      </w:pPr>
      <w:r w:rsidRPr="001A2E5A">
        <w:rPr>
          <w:rFonts w:ascii="Times New Roman" w:eastAsia="Times New Roman" w:hAnsi="Times New Roman"/>
          <w:kern w:val="0"/>
          <w:sz w:val="26"/>
          <w:szCs w:val="26"/>
          <w:lang w:eastAsia="en-GB"/>
        </w:rPr>
        <w:t xml:space="preserve">Davis, F.D., 1989. Perceived usefulness, perceived ease of use, and user acceptance of information technology. </w:t>
      </w:r>
      <w:r w:rsidRPr="001A2E5A">
        <w:rPr>
          <w:rFonts w:ascii="Times New Roman" w:eastAsia="Times New Roman" w:hAnsi="Times New Roman"/>
          <w:i/>
          <w:iCs/>
          <w:kern w:val="0"/>
          <w:sz w:val="26"/>
          <w:szCs w:val="26"/>
          <w:lang w:eastAsia="en-GB"/>
        </w:rPr>
        <w:t>MIS Quarterly</w:t>
      </w:r>
      <w:r w:rsidRPr="001A2E5A">
        <w:rPr>
          <w:rFonts w:ascii="Times New Roman" w:eastAsia="Times New Roman" w:hAnsi="Times New Roman"/>
          <w:kern w:val="0"/>
          <w:sz w:val="26"/>
          <w:szCs w:val="26"/>
          <w:lang w:eastAsia="en-GB"/>
        </w:rPr>
        <w:t>, 13(3), pp.319–340.</w:t>
      </w:r>
    </w:p>
    <w:p w14:paraId="1CABDCB3" w14:textId="1BF3C46C" w:rsidR="001A2E5A" w:rsidRPr="001A2E5A" w:rsidRDefault="001A2E5A" w:rsidP="001A2E5A">
      <w:pPr>
        <w:spacing w:before="100" w:beforeAutospacing="1" w:after="100" w:afterAutospacing="1" w:line="240" w:lineRule="auto"/>
        <w:jc w:val="both"/>
        <w:rPr>
          <w:rFonts w:ascii="Times New Roman" w:eastAsia="Times New Roman" w:hAnsi="Times New Roman"/>
          <w:kern w:val="0"/>
          <w:sz w:val="26"/>
          <w:szCs w:val="26"/>
          <w:lang w:eastAsia="en-GB"/>
        </w:rPr>
      </w:pPr>
      <w:r w:rsidRPr="001A2E5A">
        <w:rPr>
          <w:rFonts w:ascii="Times New Roman" w:eastAsia="Times New Roman" w:hAnsi="Times New Roman"/>
          <w:kern w:val="0"/>
          <w:sz w:val="26"/>
          <w:szCs w:val="26"/>
          <w:lang w:eastAsia="en-GB"/>
        </w:rPr>
        <w:t>Gemine, R., Davies, G., Tarrant, S.., 2021. Factors associated with work</w:t>
      </w:r>
      <w:r w:rsidRPr="001A2E5A">
        <w:rPr>
          <w:rFonts w:ascii="Times New Roman" w:eastAsia="Times New Roman" w:hAnsi="Times New Roman"/>
          <w:kern w:val="0"/>
          <w:sz w:val="26"/>
          <w:szCs w:val="26"/>
          <w:lang w:eastAsia="en-GB"/>
        </w:rPr>
        <w:noBreakHyphen/>
        <w:t>related burnout in NHS staff during COVID</w:t>
      </w:r>
      <w:r w:rsidRPr="001A2E5A">
        <w:rPr>
          <w:rFonts w:ascii="Times New Roman" w:eastAsia="Times New Roman" w:hAnsi="Times New Roman"/>
          <w:kern w:val="0"/>
          <w:sz w:val="26"/>
          <w:szCs w:val="26"/>
          <w:lang w:eastAsia="en-GB"/>
        </w:rPr>
        <w:noBreakHyphen/>
        <w:t xml:space="preserve">19. </w:t>
      </w:r>
      <w:r w:rsidRPr="001A2E5A">
        <w:rPr>
          <w:rFonts w:ascii="Times New Roman" w:eastAsia="Times New Roman" w:hAnsi="Times New Roman"/>
          <w:i/>
          <w:iCs/>
          <w:kern w:val="0"/>
          <w:sz w:val="26"/>
          <w:szCs w:val="26"/>
          <w:lang w:eastAsia="en-GB"/>
        </w:rPr>
        <w:t>BMJ Open</w:t>
      </w:r>
      <w:r w:rsidRPr="001A2E5A">
        <w:rPr>
          <w:rFonts w:ascii="Times New Roman" w:eastAsia="Times New Roman" w:hAnsi="Times New Roman"/>
          <w:kern w:val="0"/>
          <w:sz w:val="26"/>
          <w:szCs w:val="26"/>
          <w:lang w:eastAsia="en-GB"/>
        </w:rPr>
        <w:t>, 11(1), pp.1–10.</w:t>
      </w:r>
    </w:p>
    <w:p w14:paraId="083E8397" w14:textId="77777777" w:rsidR="001A2E5A" w:rsidRPr="001A2E5A" w:rsidRDefault="001A2E5A" w:rsidP="001A2E5A">
      <w:pPr>
        <w:spacing w:before="100" w:beforeAutospacing="1" w:after="100" w:afterAutospacing="1" w:line="240" w:lineRule="auto"/>
        <w:jc w:val="both"/>
        <w:rPr>
          <w:rFonts w:ascii="Times New Roman" w:eastAsia="Times New Roman" w:hAnsi="Times New Roman"/>
          <w:kern w:val="0"/>
          <w:sz w:val="26"/>
          <w:szCs w:val="26"/>
          <w:lang w:eastAsia="en-GB"/>
        </w:rPr>
      </w:pPr>
      <w:r w:rsidRPr="001A2E5A">
        <w:rPr>
          <w:rFonts w:ascii="Times New Roman" w:eastAsia="Times New Roman" w:hAnsi="Times New Roman"/>
          <w:kern w:val="0"/>
          <w:sz w:val="26"/>
          <w:szCs w:val="26"/>
          <w:lang w:eastAsia="en-GB"/>
        </w:rPr>
        <w:t xml:space="preserve">Kruse, C.S., Stein, A., Thomas, H. &amp; Kaur, H., 2018. The impact of electronic health records on communication and care coordination. </w:t>
      </w:r>
      <w:r w:rsidRPr="001A2E5A">
        <w:rPr>
          <w:rFonts w:ascii="Times New Roman" w:eastAsia="Times New Roman" w:hAnsi="Times New Roman"/>
          <w:i/>
          <w:iCs/>
          <w:kern w:val="0"/>
          <w:sz w:val="26"/>
          <w:szCs w:val="26"/>
          <w:lang w:eastAsia="en-GB"/>
        </w:rPr>
        <w:t>JMIR Medical Informatics</w:t>
      </w:r>
      <w:r w:rsidRPr="001A2E5A">
        <w:rPr>
          <w:rFonts w:ascii="Times New Roman" w:eastAsia="Times New Roman" w:hAnsi="Times New Roman"/>
          <w:kern w:val="0"/>
          <w:sz w:val="26"/>
          <w:szCs w:val="26"/>
          <w:lang w:eastAsia="en-GB"/>
        </w:rPr>
        <w:t>, 6(2), pp.1–9.</w:t>
      </w:r>
    </w:p>
    <w:p w14:paraId="614AF30C" w14:textId="7EA58FD8" w:rsidR="001A2E5A" w:rsidRPr="001A2E5A" w:rsidRDefault="001A2E5A" w:rsidP="001A2E5A">
      <w:pPr>
        <w:spacing w:before="100" w:beforeAutospacing="1" w:after="100" w:afterAutospacing="1" w:line="240" w:lineRule="auto"/>
        <w:jc w:val="both"/>
        <w:rPr>
          <w:rFonts w:ascii="Times New Roman" w:eastAsia="Times New Roman" w:hAnsi="Times New Roman"/>
          <w:kern w:val="0"/>
          <w:sz w:val="26"/>
          <w:szCs w:val="26"/>
          <w:lang w:eastAsia="en-GB"/>
        </w:rPr>
      </w:pPr>
      <w:r w:rsidRPr="001A2E5A">
        <w:rPr>
          <w:rFonts w:ascii="Times New Roman" w:eastAsia="Times New Roman" w:hAnsi="Times New Roman"/>
          <w:kern w:val="0"/>
          <w:sz w:val="26"/>
          <w:szCs w:val="26"/>
          <w:lang w:eastAsia="en-GB"/>
        </w:rPr>
        <w:t xml:space="preserve">Nagle, E., Griskevica, I., Rajevska, O., 2024. Factors affecting healthcare workers’ burnout and their conceptual models: A scoping review. </w:t>
      </w:r>
      <w:r w:rsidRPr="001A2E5A">
        <w:rPr>
          <w:rFonts w:ascii="Times New Roman" w:eastAsia="Times New Roman" w:hAnsi="Times New Roman"/>
          <w:i/>
          <w:iCs/>
          <w:kern w:val="0"/>
          <w:sz w:val="26"/>
          <w:szCs w:val="26"/>
          <w:lang w:eastAsia="en-GB"/>
        </w:rPr>
        <w:t>BMC Psychology</w:t>
      </w:r>
      <w:r w:rsidRPr="001A2E5A">
        <w:rPr>
          <w:rFonts w:ascii="Times New Roman" w:eastAsia="Times New Roman" w:hAnsi="Times New Roman"/>
          <w:kern w:val="0"/>
          <w:sz w:val="26"/>
          <w:szCs w:val="26"/>
          <w:lang w:eastAsia="en-GB"/>
        </w:rPr>
        <w:t>, 12(1), pp.1–15.</w:t>
      </w:r>
    </w:p>
    <w:p w14:paraId="135B003C" w14:textId="77777777" w:rsidR="001A2E5A" w:rsidRPr="001A2E5A" w:rsidRDefault="001A2E5A" w:rsidP="001A2E5A">
      <w:pPr>
        <w:spacing w:before="100" w:beforeAutospacing="1" w:after="100" w:afterAutospacing="1" w:line="240" w:lineRule="auto"/>
        <w:jc w:val="both"/>
        <w:rPr>
          <w:rFonts w:ascii="Times New Roman" w:eastAsia="Times New Roman" w:hAnsi="Times New Roman"/>
          <w:kern w:val="0"/>
          <w:sz w:val="26"/>
          <w:szCs w:val="26"/>
          <w:lang w:eastAsia="en-GB"/>
        </w:rPr>
      </w:pPr>
      <w:r w:rsidRPr="001A2E5A">
        <w:rPr>
          <w:rFonts w:ascii="Times New Roman" w:eastAsia="Times New Roman" w:hAnsi="Times New Roman"/>
          <w:kern w:val="0"/>
          <w:sz w:val="26"/>
          <w:szCs w:val="26"/>
          <w:lang w:eastAsia="en-GB"/>
        </w:rPr>
        <w:t xml:space="preserve">Patel, M., Phillips, A., &amp; Nolan, C., 2021. Digital interventions for preventative health: A systematic review. </w:t>
      </w:r>
      <w:r w:rsidRPr="001A2E5A">
        <w:rPr>
          <w:rFonts w:ascii="Times New Roman" w:eastAsia="Times New Roman" w:hAnsi="Times New Roman"/>
          <w:i/>
          <w:iCs/>
          <w:kern w:val="0"/>
          <w:sz w:val="26"/>
          <w:szCs w:val="26"/>
          <w:lang w:eastAsia="en-GB"/>
        </w:rPr>
        <w:t>Preventive Medicine Reports</w:t>
      </w:r>
      <w:r w:rsidRPr="001A2E5A">
        <w:rPr>
          <w:rFonts w:ascii="Times New Roman" w:eastAsia="Times New Roman" w:hAnsi="Times New Roman"/>
          <w:kern w:val="0"/>
          <w:sz w:val="26"/>
          <w:szCs w:val="26"/>
          <w:lang w:eastAsia="en-GB"/>
        </w:rPr>
        <w:t>, 24, pp.1–10.</w:t>
      </w:r>
    </w:p>
    <w:p w14:paraId="2524AE5A" w14:textId="77777777" w:rsidR="001A2E5A" w:rsidRPr="001A2E5A" w:rsidRDefault="001A2E5A" w:rsidP="001A2E5A">
      <w:pPr>
        <w:spacing w:before="100" w:beforeAutospacing="1" w:after="100" w:afterAutospacing="1" w:line="240" w:lineRule="auto"/>
        <w:jc w:val="both"/>
        <w:rPr>
          <w:rFonts w:ascii="Times New Roman" w:eastAsia="Times New Roman" w:hAnsi="Times New Roman"/>
          <w:kern w:val="0"/>
          <w:sz w:val="26"/>
          <w:szCs w:val="26"/>
          <w:lang w:eastAsia="en-GB"/>
        </w:rPr>
      </w:pPr>
      <w:r w:rsidRPr="001A2E5A">
        <w:rPr>
          <w:rFonts w:ascii="Times New Roman" w:eastAsia="Times New Roman" w:hAnsi="Times New Roman"/>
          <w:kern w:val="0"/>
          <w:sz w:val="26"/>
          <w:szCs w:val="26"/>
          <w:lang w:eastAsia="en-GB"/>
        </w:rPr>
        <w:t>Wang, Y., Lee, H., Chen, T. &amp; Kumar, S., 2023. Wearable devices and chronic disease self</w:t>
      </w:r>
      <w:r w:rsidRPr="001A2E5A">
        <w:rPr>
          <w:rFonts w:ascii="Times New Roman" w:eastAsia="Times New Roman" w:hAnsi="Times New Roman"/>
          <w:kern w:val="0"/>
          <w:sz w:val="26"/>
          <w:szCs w:val="26"/>
          <w:lang w:eastAsia="en-GB"/>
        </w:rPr>
        <w:noBreakHyphen/>
        <w:t xml:space="preserve">management: A review of evidence. </w:t>
      </w:r>
      <w:r w:rsidRPr="001A2E5A">
        <w:rPr>
          <w:rFonts w:ascii="Times New Roman" w:eastAsia="Times New Roman" w:hAnsi="Times New Roman"/>
          <w:i/>
          <w:iCs/>
          <w:kern w:val="0"/>
          <w:sz w:val="26"/>
          <w:szCs w:val="26"/>
          <w:lang w:eastAsia="en-GB"/>
        </w:rPr>
        <w:t>Journal of Medical Internet Research</w:t>
      </w:r>
      <w:r w:rsidRPr="001A2E5A">
        <w:rPr>
          <w:rFonts w:ascii="Times New Roman" w:eastAsia="Times New Roman" w:hAnsi="Times New Roman"/>
          <w:kern w:val="0"/>
          <w:sz w:val="26"/>
          <w:szCs w:val="26"/>
          <w:lang w:eastAsia="en-GB"/>
        </w:rPr>
        <w:t>, 25, pp.1–15.</w:t>
      </w:r>
    </w:p>
    <w:p w14:paraId="0B418126" w14:textId="13E795AB" w:rsidR="001A2E5A" w:rsidRPr="001A2E5A" w:rsidRDefault="001A2E5A" w:rsidP="001A2E5A">
      <w:pPr>
        <w:spacing w:before="100" w:beforeAutospacing="1" w:after="100" w:afterAutospacing="1" w:line="240" w:lineRule="auto"/>
        <w:jc w:val="both"/>
        <w:rPr>
          <w:rFonts w:ascii="Times New Roman" w:eastAsia="Times New Roman" w:hAnsi="Times New Roman"/>
          <w:kern w:val="0"/>
          <w:sz w:val="26"/>
          <w:szCs w:val="26"/>
          <w:lang w:eastAsia="en-GB"/>
        </w:rPr>
      </w:pPr>
      <w:r w:rsidRPr="001A2E5A">
        <w:rPr>
          <w:rFonts w:ascii="Times New Roman" w:eastAsia="Times New Roman" w:hAnsi="Times New Roman"/>
          <w:kern w:val="0"/>
          <w:sz w:val="26"/>
          <w:szCs w:val="26"/>
          <w:lang w:eastAsia="en-GB"/>
        </w:rPr>
        <w:t xml:space="preserve">West, M., Armit, K., Loewenthal, L., 2015. </w:t>
      </w:r>
      <w:r w:rsidRPr="001A2E5A">
        <w:rPr>
          <w:rFonts w:ascii="Times New Roman" w:eastAsia="Times New Roman" w:hAnsi="Times New Roman"/>
          <w:i/>
          <w:iCs/>
          <w:kern w:val="0"/>
          <w:sz w:val="26"/>
          <w:szCs w:val="26"/>
          <w:lang w:eastAsia="en-GB"/>
        </w:rPr>
        <w:t>Leadership and leadership development in health care: The evidence base</w:t>
      </w:r>
      <w:r w:rsidRPr="001A2E5A">
        <w:rPr>
          <w:rFonts w:ascii="Times New Roman" w:eastAsia="Times New Roman" w:hAnsi="Times New Roman"/>
          <w:kern w:val="0"/>
          <w:sz w:val="26"/>
          <w:szCs w:val="26"/>
          <w:lang w:eastAsia="en-GB"/>
        </w:rPr>
        <w:t>. London: The King’s Fund.</w:t>
      </w:r>
    </w:p>
    <w:p w14:paraId="1398A7BE" w14:textId="2F3FE9E0" w:rsidR="00E52E40" w:rsidRPr="005C698C" w:rsidRDefault="00E52E40" w:rsidP="00E52E40">
      <w:pPr>
        <w:spacing w:before="100" w:beforeAutospacing="1" w:after="100" w:afterAutospacing="1" w:line="240" w:lineRule="auto"/>
        <w:rPr>
          <w:rFonts w:ascii="Times New Roman" w:eastAsia="Times New Roman" w:hAnsi="Times New Roman"/>
          <w:kern w:val="0"/>
          <w:sz w:val="26"/>
          <w:szCs w:val="26"/>
          <w:lang w:eastAsia="en-GB"/>
        </w:rPr>
      </w:pPr>
      <w:r w:rsidRPr="005C698C">
        <w:rPr>
          <w:rFonts w:ascii="Times New Roman" w:eastAsia="Times New Roman" w:hAnsi="Times New Roman"/>
          <w:kern w:val="0"/>
          <w:sz w:val="26"/>
          <w:szCs w:val="26"/>
          <w:lang w:eastAsia="en-GB"/>
        </w:rPr>
        <w:t xml:space="preserve">Nagle, E., Griskevica, I., Rajevska, O.. 2024. </w:t>
      </w:r>
      <w:r w:rsidRPr="005C698C">
        <w:rPr>
          <w:rFonts w:ascii="Times New Roman" w:eastAsia="Times New Roman" w:hAnsi="Times New Roman"/>
          <w:i/>
          <w:iCs/>
          <w:kern w:val="0"/>
          <w:sz w:val="26"/>
          <w:szCs w:val="26"/>
          <w:lang w:eastAsia="en-GB"/>
        </w:rPr>
        <w:t>Factors affecting healthcare workers’ burnout and their conceptual models</w:t>
      </w:r>
      <w:r w:rsidRPr="005C698C">
        <w:rPr>
          <w:rFonts w:ascii="Times New Roman" w:eastAsia="Times New Roman" w:hAnsi="Times New Roman"/>
          <w:kern w:val="0"/>
          <w:sz w:val="26"/>
          <w:szCs w:val="26"/>
          <w:lang w:eastAsia="en-GB"/>
        </w:rPr>
        <w:t>. BMC Psychology. Gemine, R., Davies, G., Tarrant, S.,</w:t>
      </w:r>
      <w:r w:rsidR="0045466A">
        <w:rPr>
          <w:rFonts w:ascii="Times New Roman" w:eastAsia="Times New Roman" w:hAnsi="Times New Roman"/>
          <w:kern w:val="0"/>
          <w:sz w:val="26"/>
          <w:szCs w:val="26"/>
          <w:lang w:eastAsia="en-GB"/>
        </w:rPr>
        <w:t xml:space="preserve"> </w:t>
      </w:r>
      <w:r w:rsidRPr="005C698C">
        <w:rPr>
          <w:rFonts w:ascii="Times New Roman" w:eastAsia="Times New Roman" w:hAnsi="Times New Roman"/>
          <w:kern w:val="0"/>
          <w:sz w:val="26"/>
          <w:szCs w:val="26"/>
          <w:lang w:eastAsia="en-GB"/>
        </w:rPr>
        <w:t xml:space="preserve">2021. </w:t>
      </w:r>
      <w:r w:rsidRPr="005C698C">
        <w:rPr>
          <w:rFonts w:ascii="Times New Roman" w:eastAsia="Times New Roman" w:hAnsi="Times New Roman"/>
          <w:i/>
          <w:iCs/>
          <w:kern w:val="0"/>
          <w:sz w:val="26"/>
          <w:szCs w:val="26"/>
          <w:lang w:eastAsia="en-GB"/>
        </w:rPr>
        <w:t>Factors associated with work</w:t>
      </w:r>
      <w:r w:rsidRPr="005C698C">
        <w:rPr>
          <w:rFonts w:ascii="Times New Roman" w:eastAsia="Times New Roman" w:hAnsi="Times New Roman"/>
          <w:i/>
          <w:iCs/>
          <w:kern w:val="0"/>
          <w:sz w:val="26"/>
          <w:szCs w:val="26"/>
          <w:lang w:eastAsia="en-GB"/>
        </w:rPr>
        <w:noBreakHyphen/>
        <w:t>related burnout in NHS staff during COVID</w:t>
      </w:r>
      <w:r w:rsidRPr="005C698C">
        <w:rPr>
          <w:rFonts w:ascii="Times New Roman" w:eastAsia="Times New Roman" w:hAnsi="Times New Roman"/>
          <w:i/>
          <w:iCs/>
          <w:kern w:val="0"/>
          <w:sz w:val="26"/>
          <w:szCs w:val="26"/>
          <w:lang w:eastAsia="en-GB"/>
        </w:rPr>
        <w:noBreakHyphen/>
        <w:t>19</w:t>
      </w:r>
      <w:r w:rsidRPr="005C698C">
        <w:rPr>
          <w:rFonts w:ascii="Times New Roman" w:eastAsia="Times New Roman" w:hAnsi="Times New Roman"/>
          <w:kern w:val="0"/>
          <w:sz w:val="26"/>
          <w:szCs w:val="26"/>
          <w:lang w:eastAsia="en-GB"/>
        </w:rPr>
        <w:t>. BMJ Open.</w:t>
      </w:r>
    </w:p>
    <w:p w14:paraId="7F6DD781" w14:textId="535DB18C" w:rsidR="005303B9" w:rsidRPr="00CD4C30" w:rsidRDefault="005303B9" w:rsidP="005303B9">
      <w:pPr>
        <w:spacing w:before="100" w:beforeAutospacing="1" w:after="100" w:afterAutospacing="1" w:line="240" w:lineRule="auto"/>
        <w:jc w:val="both"/>
        <w:rPr>
          <w:rFonts w:ascii="Times New Roman" w:eastAsia="Times New Roman" w:hAnsi="Times New Roman"/>
          <w:kern w:val="0"/>
          <w:sz w:val="26"/>
          <w:szCs w:val="26"/>
          <w:lang w:eastAsia="en-GB"/>
        </w:rPr>
      </w:pPr>
      <w:r w:rsidRPr="00CD4C30">
        <w:rPr>
          <w:rFonts w:ascii="Times New Roman" w:eastAsia="Times New Roman" w:hAnsi="Times New Roman"/>
          <w:kern w:val="0"/>
          <w:sz w:val="26"/>
          <w:szCs w:val="26"/>
          <w:lang w:eastAsia="en-GB"/>
        </w:rPr>
        <w:t>Wang, Y.,</w:t>
      </w:r>
      <w:r w:rsidR="0045466A">
        <w:rPr>
          <w:rFonts w:ascii="Times New Roman" w:eastAsia="Times New Roman" w:hAnsi="Times New Roman"/>
          <w:kern w:val="0"/>
          <w:sz w:val="26"/>
          <w:szCs w:val="26"/>
          <w:lang w:eastAsia="en-GB"/>
        </w:rPr>
        <w:t xml:space="preserve"> </w:t>
      </w:r>
      <w:r w:rsidRPr="00CD4C30">
        <w:rPr>
          <w:rFonts w:ascii="Times New Roman" w:eastAsia="Times New Roman" w:hAnsi="Times New Roman"/>
          <w:kern w:val="0"/>
          <w:sz w:val="26"/>
          <w:szCs w:val="26"/>
          <w:lang w:eastAsia="en-GB"/>
        </w:rPr>
        <w:t xml:space="preserve">2023. </w:t>
      </w:r>
      <w:r w:rsidRPr="00CD4C30">
        <w:rPr>
          <w:rFonts w:ascii="Times New Roman" w:eastAsia="Times New Roman" w:hAnsi="Times New Roman"/>
          <w:i/>
          <w:iCs/>
          <w:kern w:val="0"/>
          <w:sz w:val="26"/>
          <w:szCs w:val="26"/>
          <w:lang w:eastAsia="en-GB"/>
        </w:rPr>
        <w:t>Wearable devices and chronic disease self</w:t>
      </w:r>
      <w:r w:rsidRPr="00CD4C30">
        <w:rPr>
          <w:rFonts w:ascii="Times New Roman" w:eastAsia="Times New Roman" w:hAnsi="Times New Roman"/>
          <w:i/>
          <w:iCs/>
          <w:kern w:val="0"/>
          <w:sz w:val="26"/>
          <w:szCs w:val="26"/>
          <w:lang w:eastAsia="en-GB"/>
        </w:rPr>
        <w:noBreakHyphen/>
        <w:t>management</w:t>
      </w:r>
      <w:r w:rsidRPr="00CD4C30">
        <w:rPr>
          <w:rFonts w:ascii="Times New Roman" w:eastAsia="Times New Roman" w:hAnsi="Times New Roman"/>
          <w:kern w:val="0"/>
          <w:sz w:val="26"/>
          <w:szCs w:val="26"/>
          <w:lang w:eastAsia="en-GB"/>
        </w:rPr>
        <w:t>. Journal of Medical Internet Research.</w:t>
      </w:r>
    </w:p>
    <w:p w14:paraId="01AEF710" w14:textId="0A13D7F2" w:rsidR="00D9529D" w:rsidRDefault="005303B9" w:rsidP="005303B9">
      <w:pPr>
        <w:spacing w:before="100" w:beforeAutospacing="1" w:after="100" w:afterAutospacing="1" w:line="240" w:lineRule="auto"/>
        <w:jc w:val="both"/>
        <w:rPr>
          <w:rFonts w:ascii="Times New Roman" w:eastAsia="Times New Roman" w:hAnsi="Times New Roman"/>
          <w:kern w:val="0"/>
          <w:sz w:val="26"/>
          <w:szCs w:val="26"/>
          <w:lang w:eastAsia="en-GB"/>
        </w:rPr>
      </w:pPr>
      <w:r w:rsidRPr="00CD4C30">
        <w:rPr>
          <w:rFonts w:ascii="Times New Roman" w:eastAsia="Times New Roman" w:hAnsi="Times New Roman"/>
          <w:kern w:val="0"/>
          <w:sz w:val="26"/>
          <w:szCs w:val="26"/>
          <w:lang w:eastAsia="en-GB"/>
        </w:rPr>
        <w:t xml:space="preserve">Kruse, C.,2018. </w:t>
      </w:r>
      <w:r w:rsidRPr="00CD4C30">
        <w:rPr>
          <w:rFonts w:ascii="Times New Roman" w:eastAsia="Times New Roman" w:hAnsi="Times New Roman"/>
          <w:i/>
          <w:iCs/>
          <w:kern w:val="0"/>
          <w:sz w:val="26"/>
          <w:szCs w:val="26"/>
          <w:lang w:eastAsia="en-GB"/>
        </w:rPr>
        <w:t>Impact of EHRs on communication and care coordination</w:t>
      </w:r>
      <w:r w:rsidRPr="00CD4C30">
        <w:rPr>
          <w:rFonts w:ascii="Times New Roman" w:eastAsia="Times New Roman" w:hAnsi="Times New Roman"/>
          <w:kern w:val="0"/>
          <w:sz w:val="26"/>
          <w:szCs w:val="26"/>
          <w:lang w:eastAsia="en-GB"/>
        </w:rPr>
        <w:t>. JMIR Medical Informatics.</w:t>
      </w:r>
    </w:p>
    <w:p w14:paraId="2CA502BE" w14:textId="77777777" w:rsidR="005303B9" w:rsidRPr="00CD4C30" w:rsidRDefault="005303B9" w:rsidP="005303B9">
      <w:pPr>
        <w:spacing w:before="100" w:beforeAutospacing="1" w:after="100" w:afterAutospacing="1" w:line="240" w:lineRule="auto"/>
        <w:jc w:val="both"/>
        <w:rPr>
          <w:rFonts w:ascii="Times New Roman" w:eastAsia="Times New Roman" w:hAnsi="Times New Roman"/>
          <w:kern w:val="0"/>
          <w:sz w:val="26"/>
          <w:szCs w:val="26"/>
          <w:lang w:eastAsia="en-GB"/>
        </w:rPr>
      </w:pPr>
    </w:p>
    <w:p w14:paraId="4C9E48FC" w14:textId="77777777" w:rsidR="001563C7" w:rsidRPr="001A2E5A" w:rsidRDefault="001563C7" w:rsidP="00323AF5">
      <w:pPr>
        <w:spacing w:line="360" w:lineRule="auto"/>
        <w:jc w:val="both"/>
        <w:rPr>
          <w:rFonts w:ascii="Times New Roman" w:hAnsi="Times New Roman"/>
          <w:b/>
          <w:bCs/>
          <w:sz w:val="26"/>
          <w:szCs w:val="26"/>
        </w:rPr>
      </w:pPr>
    </w:p>
    <w:p w14:paraId="3CE4A57F" w14:textId="77777777" w:rsidR="001563C7" w:rsidRPr="00323AF5" w:rsidRDefault="001563C7" w:rsidP="00323AF5">
      <w:pPr>
        <w:spacing w:line="360" w:lineRule="auto"/>
        <w:jc w:val="both"/>
        <w:rPr>
          <w:rFonts w:ascii="Times New Roman" w:hAnsi="Times New Roman"/>
          <w:b/>
          <w:bCs/>
          <w:sz w:val="26"/>
          <w:szCs w:val="26"/>
        </w:rPr>
      </w:pPr>
    </w:p>
    <w:p w14:paraId="6A0D8C48" w14:textId="77777777" w:rsidR="001563C7" w:rsidRPr="00323AF5" w:rsidRDefault="001563C7" w:rsidP="00323AF5">
      <w:pPr>
        <w:spacing w:line="360" w:lineRule="auto"/>
        <w:jc w:val="both"/>
        <w:rPr>
          <w:rFonts w:ascii="Times New Roman" w:hAnsi="Times New Roman"/>
          <w:b/>
          <w:bCs/>
          <w:sz w:val="26"/>
          <w:szCs w:val="26"/>
        </w:rPr>
      </w:pPr>
    </w:p>
    <w:p w14:paraId="32C2B438" w14:textId="77777777" w:rsidR="001563C7" w:rsidRDefault="001563C7" w:rsidP="005C28E8">
      <w:pPr>
        <w:spacing w:line="360" w:lineRule="auto"/>
        <w:rPr>
          <w:rFonts w:ascii="Times New Roman" w:hAnsi="Times New Roman"/>
          <w:b/>
          <w:bCs/>
          <w:sz w:val="32"/>
          <w:szCs w:val="32"/>
        </w:rPr>
      </w:pPr>
    </w:p>
    <w:p w14:paraId="7A5069F5" w14:textId="77777777" w:rsidR="001563C7" w:rsidRDefault="001563C7" w:rsidP="005C28E8">
      <w:pPr>
        <w:spacing w:line="360" w:lineRule="auto"/>
        <w:rPr>
          <w:rFonts w:ascii="Times New Roman" w:hAnsi="Times New Roman"/>
          <w:b/>
          <w:bCs/>
          <w:sz w:val="32"/>
          <w:szCs w:val="32"/>
        </w:rPr>
      </w:pPr>
    </w:p>
    <w:p w14:paraId="6D5E4ED4" w14:textId="77777777" w:rsidR="00114199" w:rsidRPr="009F64B3" w:rsidRDefault="00114199" w:rsidP="00114199">
      <w:pPr>
        <w:spacing w:line="360" w:lineRule="auto"/>
        <w:jc w:val="center"/>
        <w:rPr>
          <w:rFonts w:ascii="Times New Roman" w:hAnsi="Times New Roman"/>
          <w:b/>
          <w:bCs/>
          <w:sz w:val="32"/>
          <w:szCs w:val="32"/>
        </w:rPr>
      </w:pPr>
    </w:p>
    <w:p w14:paraId="6E58D427" w14:textId="77777777" w:rsidR="00114199" w:rsidRDefault="00114199"/>
    <w:sectPr w:rsidR="00114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1709A"/>
    <w:multiLevelType w:val="multilevel"/>
    <w:tmpl w:val="3846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B693C"/>
    <w:multiLevelType w:val="multilevel"/>
    <w:tmpl w:val="72386A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imes New Roman" w:hint="default"/>
        <w:b w:val="0"/>
        <w:sz w:val="2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230C12"/>
    <w:multiLevelType w:val="multilevel"/>
    <w:tmpl w:val="9B50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A61D3"/>
    <w:multiLevelType w:val="multilevel"/>
    <w:tmpl w:val="72FC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E78AA"/>
    <w:multiLevelType w:val="multilevel"/>
    <w:tmpl w:val="EE4CA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E67E35"/>
    <w:multiLevelType w:val="hybridMultilevel"/>
    <w:tmpl w:val="2A0EB0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CE00CB"/>
    <w:multiLevelType w:val="multilevel"/>
    <w:tmpl w:val="47DA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56256D"/>
    <w:multiLevelType w:val="multilevel"/>
    <w:tmpl w:val="00A2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CF18AD"/>
    <w:multiLevelType w:val="multilevel"/>
    <w:tmpl w:val="CDFA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8783713">
    <w:abstractNumId w:val="12"/>
  </w:num>
  <w:num w:numId="2" w16cid:durableId="1622766073">
    <w:abstractNumId w:val="8"/>
  </w:num>
  <w:num w:numId="3" w16cid:durableId="521866105">
    <w:abstractNumId w:val="1"/>
  </w:num>
  <w:num w:numId="4" w16cid:durableId="1518612884">
    <w:abstractNumId w:val="14"/>
  </w:num>
  <w:num w:numId="5" w16cid:durableId="1113476408">
    <w:abstractNumId w:val="20"/>
  </w:num>
  <w:num w:numId="6" w16cid:durableId="2142140862">
    <w:abstractNumId w:val="17"/>
  </w:num>
  <w:num w:numId="7" w16cid:durableId="2060398449">
    <w:abstractNumId w:val="3"/>
  </w:num>
  <w:num w:numId="8" w16cid:durableId="1191258451">
    <w:abstractNumId w:val="4"/>
  </w:num>
  <w:num w:numId="9" w16cid:durableId="1457792697">
    <w:abstractNumId w:val="13"/>
  </w:num>
  <w:num w:numId="10" w16cid:durableId="78447588">
    <w:abstractNumId w:val="16"/>
  </w:num>
  <w:num w:numId="11" w16cid:durableId="1342471444">
    <w:abstractNumId w:val="10"/>
  </w:num>
  <w:num w:numId="12" w16cid:durableId="521866661">
    <w:abstractNumId w:val="11"/>
  </w:num>
  <w:num w:numId="13" w16cid:durableId="228422474">
    <w:abstractNumId w:val="9"/>
  </w:num>
  <w:num w:numId="14" w16cid:durableId="1078090044">
    <w:abstractNumId w:val="18"/>
  </w:num>
  <w:num w:numId="15" w16cid:durableId="1032612380">
    <w:abstractNumId w:val="7"/>
  </w:num>
  <w:num w:numId="16" w16cid:durableId="1549796944">
    <w:abstractNumId w:val="21"/>
  </w:num>
  <w:num w:numId="17" w16cid:durableId="199585976">
    <w:abstractNumId w:val="0"/>
  </w:num>
  <w:num w:numId="18" w16cid:durableId="271864297">
    <w:abstractNumId w:val="2"/>
  </w:num>
  <w:num w:numId="19" w16cid:durableId="1552033980">
    <w:abstractNumId w:val="5"/>
  </w:num>
  <w:num w:numId="20" w16cid:durableId="1763719342">
    <w:abstractNumId w:val="19"/>
  </w:num>
  <w:num w:numId="21" w16cid:durableId="1827087939">
    <w:abstractNumId w:val="6"/>
  </w:num>
  <w:num w:numId="22" w16cid:durableId="1668555297">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ogenes Cruz">
    <w15:presenceInfo w15:providerId="Windows Live" w15:userId="aa3841fc2f32ca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05305"/>
    <w:rsid w:val="00070B7D"/>
    <w:rsid w:val="000812B9"/>
    <w:rsid w:val="000B1AFC"/>
    <w:rsid w:val="000E2F47"/>
    <w:rsid w:val="000F3A4A"/>
    <w:rsid w:val="00114199"/>
    <w:rsid w:val="00122337"/>
    <w:rsid w:val="00123340"/>
    <w:rsid w:val="00126A7D"/>
    <w:rsid w:val="00150508"/>
    <w:rsid w:val="00155CBC"/>
    <w:rsid w:val="001563C7"/>
    <w:rsid w:val="0019008B"/>
    <w:rsid w:val="001A2E5A"/>
    <w:rsid w:val="001B1F28"/>
    <w:rsid w:val="001C636B"/>
    <w:rsid w:val="001D3180"/>
    <w:rsid w:val="00252795"/>
    <w:rsid w:val="00323AF5"/>
    <w:rsid w:val="00436F63"/>
    <w:rsid w:val="0045466A"/>
    <w:rsid w:val="00474116"/>
    <w:rsid w:val="004A52C2"/>
    <w:rsid w:val="004B4D08"/>
    <w:rsid w:val="004B7884"/>
    <w:rsid w:val="005303B9"/>
    <w:rsid w:val="00536FE0"/>
    <w:rsid w:val="00572CD9"/>
    <w:rsid w:val="00572EF6"/>
    <w:rsid w:val="005A7777"/>
    <w:rsid w:val="005B6FAB"/>
    <w:rsid w:val="005C28E8"/>
    <w:rsid w:val="005C3E6B"/>
    <w:rsid w:val="005C698C"/>
    <w:rsid w:val="006072AB"/>
    <w:rsid w:val="006238D4"/>
    <w:rsid w:val="006256C4"/>
    <w:rsid w:val="006359C3"/>
    <w:rsid w:val="006422A2"/>
    <w:rsid w:val="006C717B"/>
    <w:rsid w:val="006E3AC0"/>
    <w:rsid w:val="00744A8E"/>
    <w:rsid w:val="007472D0"/>
    <w:rsid w:val="007569B7"/>
    <w:rsid w:val="00796B19"/>
    <w:rsid w:val="007A3523"/>
    <w:rsid w:val="007E0636"/>
    <w:rsid w:val="007E7526"/>
    <w:rsid w:val="00802772"/>
    <w:rsid w:val="00804E06"/>
    <w:rsid w:val="008C3364"/>
    <w:rsid w:val="00980045"/>
    <w:rsid w:val="009D2D44"/>
    <w:rsid w:val="00A00E8E"/>
    <w:rsid w:val="00A121F3"/>
    <w:rsid w:val="00A165BE"/>
    <w:rsid w:val="00A3668F"/>
    <w:rsid w:val="00A507F8"/>
    <w:rsid w:val="00A9525E"/>
    <w:rsid w:val="00AB256A"/>
    <w:rsid w:val="00AC2AB5"/>
    <w:rsid w:val="00AD6E52"/>
    <w:rsid w:val="00B01A47"/>
    <w:rsid w:val="00B44499"/>
    <w:rsid w:val="00B96546"/>
    <w:rsid w:val="00BC1B4D"/>
    <w:rsid w:val="00BC64F9"/>
    <w:rsid w:val="00BC666F"/>
    <w:rsid w:val="00BE74AE"/>
    <w:rsid w:val="00C26255"/>
    <w:rsid w:val="00C4014C"/>
    <w:rsid w:val="00C6618E"/>
    <w:rsid w:val="00C81A0A"/>
    <w:rsid w:val="00CD4C30"/>
    <w:rsid w:val="00CE0C01"/>
    <w:rsid w:val="00D46920"/>
    <w:rsid w:val="00D54FEB"/>
    <w:rsid w:val="00D773E7"/>
    <w:rsid w:val="00D9529D"/>
    <w:rsid w:val="00DD6D78"/>
    <w:rsid w:val="00DE545D"/>
    <w:rsid w:val="00DE6215"/>
    <w:rsid w:val="00E014F3"/>
    <w:rsid w:val="00E12106"/>
    <w:rsid w:val="00E24CEE"/>
    <w:rsid w:val="00E4546D"/>
    <w:rsid w:val="00E52E40"/>
    <w:rsid w:val="00E606E2"/>
    <w:rsid w:val="00E728C8"/>
    <w:rsid w:val="00E831D8"/>
    <w:rsid w:val="00E93BF3"/>
    <w:rsid w:val="00ED4B59"/>
    <w:rsid w:val="00EE16A4"/>
    <w:rsid w:val="00EE5CA5"/>
    <w:rsid w:val="00F65D34"/>
    <w:rsid w:val="00F717B8"/>
    <w:rsid w:val="00FC4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character" w:customStyle="1" w:styleId="group">
    <w:name w:val="group"/>
    <w:basedOn w:val="DefaultParagraphFont"/>
    <w:rsid w:val="00E014F3"/>
  </w:style>
  <w:style w:type="paragraph" w:styleId="Revision">
    <w:name w:val="Revision"/>
    <w:hidden/>
    <w:uiPriority w:val="99"/>
    <w:semiHidden/>
    <w:rsid w:val="00AD6E52"/>
    <w:pPr>
      <w:spacing w:after="0" w:line="240" w:lineRule="auto"/>
    </w:pPr>
    <w:rPr>
      <w:rFonts w:ascii="Aptos" w:eastAsia="Aptos" w:hAnsi="Aptos"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289</TotalTime>
  <Pages>11</Pages>
  <Words>2626</Words>
  <Characters>16360</Characters>
  <Application>Microsoft Office Word</Application>
  <DocSecurity>0</DocSecurity>
  <Lines>302</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Diogenes Cruz</cp:lastModifiedBy>
  <cp:revision>121</cp:revision>
  <dcterms:created xsi:type="dcterms:W3CDTF">2026-02-19T12:31:00Z</dcterms:created>
  <dcterms:modified xsi:type="dcterms:W3CDTF">2026-03-19T09:11:00Z</dcterms:modified>
</cp:coreProperties>
</file>