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7C5D" w:rsidRDefault="00F74B35" w:rsidP="004F5315">
      <w:pPr>
        <w:pStyle w:val="Heading1"/>
      </w:pPr>
      <w:bookmarkStart w:id="0" w:name="_GoBack"/>
      <w:bookmarkEnd w:id="0"/>
      <w:r>
        <w:t xml:space="preserve">Intercultural Communications: M5X02108- Dr Geer Hofstede Theory on Turkey, transcript for podcast. </w:t>
      </w:r>
    </w:p>
    <w:p w:rsidR="004F5315" w:rsidRDefault="004F5315" w:rsidP="004F5315"/>
    <w:p w:rsidR="004F5315" w:rsidRDefault="004F5315" w:rsidP="004F5315">
      <w:pPr>
        <w:rPr>
          <w:sz w:val="24"/>
        </w:rPr>
      </w:pPr>
      <w:r>
        <w:rPr>
          <w:sz w:val="24"/>
        </w:rPr>
        <w:t xml:space="preserve">Hello all, my name is Courtney Pendry and welcome to my first podcast. For my first podcast we will be researching into the DR Geert Hofstede’s dimensions of culture theory.  </w:t>
      </w:r>
      <w:r w:rsidR="009A4B41">
        <w:rPr>
          <w:sz w:val="24"/>
        </w:rPr>
        <w:t xml:space="preserve">The Hofstede Theory is a national culture that consists of six different dimensions, The cultural dimensions signify the independent preferences over one another that help to distinguish countries from each other. </w:t>
      </w:r>
      <w:r w:rsidR="002564D9">
        <w:rPr>
          <w:sz w:val="24"/>
        </w:rPr>
        <w:t xml:space="preserve">According to Hofstede-insights.com, DR Geert </w:t>
      </w:r>
      <w:r w:rsidR="005A4D78">
        <w:rPr>
          <w:sz w:val="24"/>
        </w:rPr>
        <w:t>Hofstede</w:t>
      </w:r>
      <w:r w:rsidR="002564D9">
        <w:rPr>
          <w:sz w:val="24"/>
        </w:rPr>
        <w:t xml:space="preserve"> conducted a study of how the values in the workplace has been influenced by culture, DR Hofstede analysed a larger database of employees through the business IBM between 1967 to 1973. </w:t>
      </w:r>
      <w:r w:rsidR="00CD72F5">
        <w:rPr>
          <w:sz w:val="24"/>
        </w:rPr>
        <w:t xml:space="preserve">I will be </w:t>
      </w:r>
      <w:r w:rsidR="00F432CD">
        <w:rPr>
          <w:sz w:val="24"/>
        </w:rPr>
        <w:t xml:space="preserve">looking into the </w:t>
      </w:r>
      <w:r w:rsidR="00CD72F5">
        <w:rPr>
          <w:sz w:val="24"/>
        </w:rPr>
        <w:t>dimensions then relating them back to Turkey</w:t>
      </w:r>
      <w:r w:rsidR="00F432CD">
        <w:rPr>
          <w:sz w:val="24"/>
        </w:rPr>
        <w:t xml:space="preserve">. </w:t>
      </w:r>
    </w:p>
    <w:p w:rsidR="0079750D" w:rsidRDefault="00CD72F5" w:rsidP="004F5315">
      <w:pPr>
        <w:rPr>
          <w:sz w:val="24"/>
        </w:rPr>
      </w:pPr>
      <w:r>
        <w:rPr>
          <w:sz w:val="24"/>
        </w:rPr>
        <w:br/>
      </w:r>
      <w:r w:rsidR="005A4D78">
        <w:rPr>
          <w:sz w:val="24"/>
        </w:rPr>
        <w:t>F</w:t>
      </w:r>
      <w:r>
        <w:rPr>
          <w:sz w:val="24"/>
        </w:rPr>
        <w:t xml:space="preserve">irstly I will </w:t>
      </w:r>
      <w:r w:rsidR="0079750D">
        <w:rPr>
          <w:sz w:val="24"/>
        </w:rPr>
        <w:t xml:space="preserve">be researching into the power distance index, this refers to the degree that inequality exists between people within the power, when there is a high power distance index it often means that society has accepted the unequal and hierarchical distribution in power, whereas when there is a low power distance index It often shows that the specific culture has a shared power and the community refuses to accept where people </w:t>
      </w:r>
      <w:r w:rsidR="00172C20">
        <w:rPr>
          <w:sz w:val="24"/>
        </w:rPr>
        <w:t xml:space="preserve">believe there is no </w:t>
      </w:r>
      <w:r w:rsidR="0079750D">
        <w:rPr>
          <w:sz w:val="24"/>
        </w:rPr>
        <w:t xml:space="preserve">importance </w:t>
      </w:r>
      <w:r w:rsidR="00172C20">
        <w:rPr>
          <w:sz w:val="24"/>
        </w:rPr>
        <w:t xml:space="preserve">to </w:t>
      </w:r>
      <w:r w:rsidR="0079750D">
        <w:rPr>
          <w:sz w:val="24"/>
        </w:rPr>
        <w:t>being shared equally. According to Hofstede Insights Turkey has scored relatively high on the power distance index with a score of 66, meaning that they have a rather dependent culture that respect their</w:t>
      </w:r>
      <w:r w:rsidR="00172C20">
        <w:rPr>
          <w:sz w:val="24"/>
        </w:rPr>
        <w:t xml:space="preserve"> management</w:t>
      </w:r>
      <w:r w:rsidR="0079750D">
        <w:rPr>
          <w:sz w:val="24"/>
        </w:rPr>
        <w:t>. To the Turkish culture it shows that the power is centralized, that they usually rely on management and rules t</w:t>
      </w:r>
      <w:r w:rsidR="00D80193">
        <w:rPr>
          <w:sz w:val="24"/>
        </w:rPr>
        <w:t>o find out what they need to do, the Turkish culture is also rather controlled</w:t>
      </w:r>
      <w:r w:rsidR="00172C20">
        <w:rPr>
          <w:sz w:val="24"/>
        </w:rPr>
        <w:t>, they</w:t>
      </w:r>
      <w:r w:rsidR="00D80193">
        <w:rPr>
          <w:sz w:val="24"/>
        </w:rPr>
        <w:t xml:space="preserve"> have a high respect to their managers often being more formal towards them, following orders given by the people higher up in charge. </w:t>
      </w:r>
    </w:p>
    <w:p w:rsidR="00D80193" w:rsidRDefault="00D80193" w:rsidP="004F5315">
      <w:pPr>
        <w:rPr>
          <w:sz w:val="24"/>
        </w:rPr>
      </w:pPr>
    </w:p>
    <w:p w:rsidR="00D80193" w:rsidRDefault="00D80193" w:rsidP="004F5315">
      <w:pPr>
        <w:rPr>
          <w:sz w:val="24"/>
        </w:rPr>
      </w:pPr>
      <w:r>
        <w:rPr>
          <w:sz w:val="24"/>
        </w:rPr>
        <w:t xml:space="preserve">Secondly, I will be looking into the individualism versus collectivism. This shows the strength of the bond that people have towards each other in the community. When there is a higher </w:t>
      </w:r>
      <w:r w:rsidR="00EC5EA1">
        <w:rPr>
          <w:sz w:val="24"/>
        </w:rPr>
        <w:t xml:space="preserve">IDV score it shows that there is weak interpersonal connection within those that are not apart of a core family, meaning that people often take less responsibility for the action of others. Turkey had scored rather low with a score of 37, showing that the Turkish culture is a collected society, </w:t>
      </w:r>
      <w:r w:rsidR="00EC5EA1">
        <w:rPr>
          <w:sz w:val="24"/>
        </w:rPr>
        <w:lastRenderedPageBreak/>
        <w:t xml:space="preserve">that people belong in groups where they often take responsibility of each other. </w:t>
      </w:r>
    </w:p>
    <w:p w:rsidR="00172C20" w:rsidRPr="00E33014" w:rsidRDefault="00172C20" w:rsidP="004F5315">
      <w:pPr>
        <w:rPr>
          <w:sz w:val="24"/>
        </w:rPr>
      </w:pPr>
    </w:p>
    <w:p w:rsidR="00EC5EA1" w:rsidRPr="007A4549" w:rsidRDefault="00EC5EA1" w:rsidP="004F5315">
      <w:pPr>
        <w:rPr>
          <w:rFonts w:cstheme="minorHAnsi"/>
          <w:color w:val="000000" w:themeColor="text1"/>
          <w:sz w:val="24"/>
          <w:szCs w:val="26"/>
          <w:shd w:val="clear" w:color="auto" w:fill="FFFFFF"/>
        </w:rPr>
      </w:pPr>
      <w:r w:rsidRPr="007A4549">
        <w:rPr>
          <w:rFonts w:cstheme="minorHAnsi"/>
          <w:color w:val="000000" w:themeColor="text1"/>
          <w:sz w:val="24"/>
          <w:szCs w:val="26"/>
          <w:shd w:val="clear" w:color="auto" w:fill="FFFFFF"/>
        </w:rPr>
        <w:t>Thirdly, I will be looking into Masculinity versus femininity</w:t>
      </w:r>
      <w:r w:rsidR="007A4549" w:rsidRPr="007A4549">
        <w:rPr>
          <w:rFonts w:cstheme="minorHAnsi"/>
          <w:color w:val="000000" w:themeColor="text1"/>
          <w:sz w:val="24"/>
          <w:szCs w:val="26"/>
          <w:shd w:val="clear" w:color="auto" w:fill="FFFFFF"/>
        </w:rPr>
        <w:t>. This refers to the</w:t>
      </w:r>
      <w:r w:rsidR="007A4549">
        <w:rPr>
          <w:rFonts w:cstheme="minorHAnsi"/>
          <w:color w:val="000000" w:themeColor="text1"/>
          <w:sz w:val="24"/>
          <w:szCs w:val="26"/>
          <w:shd w:val="clear" w:color="auto" w:fill="FFFFFF"/>
        </w:rPr>
        <w:t xml:space="preserve"> differences in roles between men and women, within the masculine societies it means that the men and women are separate so that they do not collide, asserting their behaviour to show their success, strength and how fast they are in the work place. Whereas in feminine societies there is a greater amount of overlapping within each gender, meaning that in the feminine societies there are better relationships with their supervisors and fellow </w:t>
      </w:r>
      <w:r w:rsidR="00E33014">
        <w:rPr>
          <w:rFonts w:cstheme="minorHAnsi"/>
          <w:color w:val="000000" w:themeColor="text1"/>
          <w:sz w:val="24"/>
          <w:szCs w:val="26"/>
          <w:shd w:val="clear" w:color="auto" w:fill="FFFFFF"/>
        </w:rPr>
        <w:t>co-workers</w:t>
      </w:r>
      <w:r w:rsidR="007A4549">
        <w:rPr>
          <w:rFonts w:cstheme="minorHAnsi"/>
          <w:color w:val="000000" w:themeColor="text1"/>
          <w:sz w:val="24"/>
          <w:szCs w:val="26"/>
          <w:shd w:val="clear" w:color="auto" w:fill="FFFFFF"/>
        </w:rPr>
        <w:t xml:space="preserve">, </w:t>
      </w:r>
      <w:r w:rsidR="00802D82">
        <w:rPr>
          <w:rFonts w:cstheme="minorHAnsi"/>
          <w:color w:val="000000" w:themeColor="text1"/>
          <w:sz w:val="24"/>
          <w:szCs w:val="26"/>
          <w:shd w:val="clear" w:color="auto" w:fill="FFFFFF"/>
        </w:rPr>
        <w:t>and</w:t>
      </w:r>
      <w:r w:rsidR="007A4549">
        <w:rPr>
          <w:rFonts w:cstheme="minorHAnsi"/>
          <w:color w:val="000000" w:themeColor="text1"/>
          <w:sz w:val="24"/>
          <w:szCs w:val="26"/>
          <w:shd w:val="clear" w:color="auto" w:fill="FFFFFF"/>
        </w:rPr>
        <w:t xml:space="preserve"> that they </w:t>
      </w:r>
      <w:r w:rsidR="00E33014">
        <w:rPr>
          <w:rFonts w:cstheme="minorHAnsi"/>
          <w:color w:val="000000" w:themeColor="text1"/>
          <w:sz w:val="24"/>
          <w:szCs w:val="26"/>
          <w:shd w:val="clear" w:color="auto" w:fill="FFFFFF"/>
        </w:rPr>
        <w:t xml:space="preserve">cooperate well with each other. The Turkish culture has scored 45 meaning they are on the feminine side of the Hofstede theory showing that they have more relaxed aspects within the work place, management are having more sympathy for people working underneath them, ensuring that each worker feels valued within the work place, at the same time encouraging them to do better, conflicts are often avoided in work in order to help each worker do their best within the company. </w:t>
      </w:r>
    </w:p>
    <w:p w:rsidR="00216105" w:rsidRDefault="00216105" w:rsidP="00216105">
      <w:pPr>
        <w:rPr>
          <w:sz w:val="24"/>
        </w:rPr>
      </w:pPr>
      <w:r>
        <w:rPr>
          <w:sz w:val="24"/>
        </w:rPr>
        <w:t>I will now be researching into the uncertainty avoidance index; this dimension shows how people can cope within anxious environments</w:t>
      </w:r>
      <w:r w:rsidR="00172C20">
        <w:rPr>
          <w:sz w:val="24"/>
        </w:rPr>
        <w:t>,</w:t>
      </w:r>
      <w:r>
        <w:rPr>
          <w:sz w:val="24"/>
        </w:rPr>
        <w:t xml:space="preserve"> seeing whether they can cope well with the uncertainty of what will happen. Having a weak uncertainty avoidance means that they are able to take risks, be flexible and have a higher tolerance towards an individual’s opinion. Whereas having a strong uncertainty avoidance means that the individual avoids any risk</w:t>
      </w:r>
      <w:r w:rsidR="00F432CD">
        <w:rPr>
          <w:sz w:val="24"/>
        </w:rPr>
        <w:t>.</w:t>
      </w:r>
      <w:r>
        <w:rPr>
          <w:sz w:val="24"/>
        </w:rPr>
        <w:t xml:space="preserve"> Turkey has scored relatively high on this scale with a score of 85 meaning that they often rely on a set list of rules so that it helps to reduce the risk of anxiety with the work place, The Turkish culture has a minimal to no tolerance for any deviants and only has specific promotions the depend on the age or seniority of that individual. </w:t>
      </w:r>
    </w:p>
    <w:p w:rsidR="00563EEF" w:rsidRDefault="00802D82"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 xml:space="preserve">Next, I will be looking into Long versus short term orientation, this refers to time horizon people within a society display, meaning that people with long term orientation are often </w:t>
      </w:r>
      <w:r w:rsidR="00AC1463">
        <w:rPr>
          <w:rFonts w:ascii="Arial" w:eastAsia="Times New Roman" w:hAnsi="Arial" w:cs="Arial"/>
          <w:color w:val="30353D"/>
          <w:sz w:val="24"/>
          <w:szCs w:val="24"/>
          <w:lang w:eastAsia="en-GB"/>
        </w:rPr>
        <w:t>futuristic, want to know the truth rather than softening the truth, they have higher positive value</w:t>
      </w:r>
      <w:r w:rsidR="00F432CD">
        <w:rPr>
          <w:rFonts w:ascii="Arial" w:eastAsia="Times New Roman" w:hAnsi="Arial" w:cs="Arial"/>
          <w:color w:val="30353D"/>
          <w:sz w:val="24"/>
          <w:szCs w:val="24"/>
          <w:lang w:eastAsia="en-GB"/>
        </w:rPr>
        <w:t>s.</w:t>
      </w:r>
      <w:r w:rsidR="00AC1463">
        <w:rPr>
          <w:rFonts w:ascii="Arial" w:eastAsia="Times New Roman" w:hAnsi="Arial" w:cs="Arial"/>
          <w:color w:val="30353D"/>
          <w:sz w:val="24"/>
          <w:szCs w:val="24"/>
          <w:lang w:eastAsia="en-GB"/>
        </w:rPr>
        <w:t xml:space="preserve"> Whereas when they are short term oriented it often means they tend to place more emphasis on the principles and rules</w:t>
      </w:r>
      <w:r w:rsidR="00F432CD">
        <w:rPr>
          <w:rFonts w:ascii="Arial" w:eastAsia="Times New Roman" w:hAnsi="Arial" w:cs="Arial"/>
          <w:color w:val="30353D"/>
          <w:sz w:val="24"/>
          <w:szCs w:val="24"/>
          <w:lang w:eastAsia="en-GB"/>
        </w:rPr>
        <w:t xml:space="preserve">. </w:t>
      </w:r>
      <w:r w:rsidR="00AC1463">
        <w:rPr>
          <w:rFonts w:ascii="Arial" w:eastAsia="Times New Roman" w:hAnsi="Arial" w:cs="Arial"/>
          <w:color w:val="30353D"/>
          <w:sz w:val="24"/>
          <w:szCs w:val="24"/>
          <w:lang w:eastAsia="en-GB"/>
        </w:rPr>
        <w:t xml:space="preserve">Turkey has a score of 46, meaning that they are in the middle of the scale so that they are not a dominant culture and that their preference is usually </w:t>
      </w:r>
      <w:r w:rsidR="00AC1463">
        <w:rPr>
          <w:rFonts w:ascii="Arial" w:eastAsia="Times New Roman" w:hAnsi="Arial" w:cs="Arial"/>
          <w:color w:val="30353D"/>
          <w:sz w:val="24"/>
          <w:szCs w:val="24"/>
          <w:lang w:eastAsia="en-GB"/>
        </w:rPr>
        <w:lastRenderedPageBreak/>
        <w:t>dependant on the individual, often showing that the larger majority are relaxed within the work place community</w:t>
      </w:r>
      <w:r w:rsidR="00E06342">
        <w:rPr>
          <w:rFonts w:ascii="Arial" w:eastAsia="Times New Roman" w:hAnsi="Arial" w:cs="Arial"/>
          <w:color w:val="30353D"/>
          <w:sz w:val="24"/>
          <w:szCs w:val="24"/>
          <w:lang w:eastAsia="en-GB"/>
        </w:rPr>
        <w:t xml:space="preserve"> that has a softer approach against rules</w:t>
      </w:r>
      <w:r w:rsidR="00563EEF">
        <w:rPr>
          <w:rFonts w:ascii="Arial" w:eastAsia="Times New Roman" w:hAnsi="Arial" w:cs="Arial"/>
          <w:color w:val="30353D"/>
          <w:sz w:val="24"/>
          <w:szCs w:val="24"/>
          <w:lang w:eastAsia="en-GB"/>
        </w:rPr>
        <w:t xml:space="preserve">. </w:t>
      </w:r>
    </w:p>
    <w:p w:rsidR="00EA0358" w:rsidRDefault="00563EEF"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Lastly, I will be researching into the indulgence versus the restrain</w:t>
      </w:r>
      <w:r w:rsidR="0006535F">
        <w:rPr>
          <w:rFonts w:ascii="Arial" w:eastAsia="Times New Roman" w:hAnsi="Arial" w:cs="Arial"/>
          <w:color w:val="30353D"/>
          <w:sz w:val="24"/>
          <w:szCs w:val="24"/>
          <w:lang w:eastAsia="en-GB"/>
        </w:rPr>
        <w:t xml:space="preserve">t. </w:t>
      </w:r>
      <w:r w:rsidR="00EA0358">
        <w:rPr>
          <w:rFonts w:ascii="Arial" w:eastAsia="Times New Roman" w:hAnsi="Arial" w:cs="Arial"/>
          <w:color w:val="30353D"/>
          <w:sz w:val="24"/>
          <w:szCs w:val="24"/>
          <w:lang w:eastAsia="en-GB"/>
        </w:rPr>
        <w:t xml:space="preserve">This refers to how a specific culture will be able to control their own desires and impulses, seeing how an individual is raised it will vary among them. According to Anastasia from Cleverism it implies that when scoring high on this dimension the individual has a “relaxed” way of life, less likely to follow set rules and encourages other to live free of their own emotions, whilst having a low IVR score it means that individuals stick to a strict set of rules and believe in following stricter social norms. Turkey has a score of 49, meaning that the dimension is not able to be determined for Turkey as a whole.  </w:t>
      </w:r>
    </w:p>
    <w:p w:rsidR="00B80040" w:rsidRDefault="00B80040"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To conclude I believe that there will be practical implications within these findings due to the fact that there are thousands of individuals within turkey</w:t>
      </w:r>
      <w:r w:rsidR="00F432CD">
        <w:rPr>
          <w:rFonts w:ascii="Arial" w:eastAsia="Times New Roman" w:hAnsi="Arial" w:cs="Arial"/>
          <w:color w:val="30353D"/>
          <w:sz w:val="24"/>
          <w:szCs w:val="24"/>
          <w:lang w:eastAsia="en-GB"/>
        </w:rPr>
        <w:t xml:space="preserve">, </w:t>
      </w:r>
      <w:r w:rsidR="003E5E75">
        <w:rPr>
          <w:rFonts w:ascii="Arial" w:eastAsia="Times New Roman" w:hAnsi="Arial" w:cs="Arial"/>
          <w:color w:val="30353D"/>
          <w:sz w:val="24"/>
          <w:szCs w:val="24"/>
          <w:lang w:eastAsia="en-GB"/>
        </w:rPr>
        <w:t xml:space="preserve">I also believe that the national values can change over time seen as people do change, if we were to look into the Hofstede Theory of turkey back in </w:t>
      </w:r>
      <w:r w:rsidR="00A909C9">
        <w:rPr>
          <w:rFonts w:ascii="Arial" w:eastAsia="Times New Roman" w:hAnsi="Arial" w:cs="Arial"/>
          <w:color w:val="30353D"/>
          <w:sz w:val="24"/>
          <w:szCs w:val="24"/>
          <w:lang w:eastAsia="en-GB"/>
        </w:rPr>
        <w:t>1980,</w:t>
      </w:r>
      <w:r w:rsidR="003E5E75">
        <w:rPr>
          <w:rFonts w:ascii="Arial" w:eastAsia="Times New Roman" w:hAnsi="Arial" w:cs="Arial"/>
          <w:color w:val="30353D"/>
          <w:sz w:val="24"/>
          <w:szCs w:val="24"/>
          <w:lang w:eastAsia="en-GB"/>
        </w:rPr>
        <w:t xml:space="preserve"> I believe that it would be significantly different to what it is now. </w:t>
      </w:r>
    </w:p>
    <w:p w:rsidR="00A909C9" w:rsidRDefault="00A909C9"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We will also need to keep in mind that we do not know if DR Geert Hofstede’s theory is a 100%  reliable source, we do not know if Hofstede’s theory can be used in order to see what a specifics cultural dimensions are as it is not reviewed over everyone but a certain number of individuals within that culture.</w:t>
      </w:r>
    </w:p>
    <w:p w:rsidR="00563EEF" w:rsidRDefault="00A909C9"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 xml:space="preserve">Thank you for taking your time to listen to my podcast today on the Hofstede theory. </w:t>
      </w:r>
    </w:p>
    <w:p w:rsidR="00216105" w:rsidRDefault="00216105" w:rsidP="00B04A93"/>
    <w:p w:rsidR="008E1085" w:rsidRDefault="00B04A93" w:rsidP="00B04A93">
      <w:pPr>
        <w:pStyle w:val="Heading1"/>
      </w:pPr>
      <w:r>
        <w:t xml:space="preserve">References </w:t>
      </w:r>
    </w:p>
    <w:p w:rsidR="0006535F" w:rsidRDefault="0006535F" w:rsidP="00B04A93"/>
    <w:p w:rsidR="0006535F" w:rsidRDefault="0006535F" w:rsidP="00B04A93">
      <w:r w:rsidRPr="0006535F">
        <w:rPr>
          <w:rFonts w:ascii="Arial" w:hAnsi="Arial" w:cs="Arial"/>
          <w:color w:val="000000" w:themeColor="text1"/>
          <w:sz w:val="20"/>
          <w:szCs w:val="20"/>
          <w:shd w:val="clear" w:color="auto" w:fill="FFFFFF"/>
        </w:rPr>
        <w:t>Anastasia</w:t>
      </w:r>
      <w:r>
        <w:rPr>
          <w:rFonts w:ascii="Arial" w:hAnsi="Arial" w:cs="Arial"/>
          <w:color w:val="000000" w:themeColor="text1"/>
          <w:sz w:val="20"/>
          <w:szCs w:val="20"/>
          <w:shd w:val="clear" w:color="auto" w:fill="FFFFFF"/>
        </w:rPr>
        <w:t>. (September 4</w:t>
      </w:r>
      <w:r w:rsidRPr="0006535F">
        <w:rPr>
          <w:rFonts w:ascii="Arial" w:hAnsi="Arial" w:cs="Arial"/>
          <w:color w:val="000000" w:themeColor="text1"/>
          <w:sz w:val="20"/>
          <w:szCs w:val="20"/>
          <w:shd w:val="clear" w:color="auto" w:fill="FFFFFF"/>
          <w:vertAlign w:val="superscript"/>
        </w:rPr>
        <w:t>th</w:t>
      </w:r>
      <w:r>
        <w:rPr>
          <w:rFonts w:ascii="Arial" w:hAnsi="Arial" w:cs="Arial"/>
          <w:color w:val="000000" w:themeColor="text1"/>
          <w:sz w:val="20"/>
          <w:szCs w:val="20"/>
          <w:shd w:val="clear" w:color="auto" w:fill="FFFFFF"/>
        </w:rPr>
        <w:t>, 2015). “Understanding Cultures &amp; People With Hofstede Dimensions”. [Online].</w:t>
      </w:r>
      <w:r w:rsidRPr="0006535F">
        <w:t xml:space="preserve"> </w:t>
      </w:r>
      <w:hyperlink r:id="rId7" w:history="1">
        <w:r>
          <w:rPr>
            <w:rStyle w:val="Hyperlink"/>
          </w:rPr>
          <w:t>https://www.cleverism.com/understanding-cultures-people-hofstede-dimensions/</w:t>
        </w:r>
      </w:hyperlink>
      <w:r>
        <w:t>. [Accessed Date: 10/11/2019].</w:t>
      </w:r>
    </w:p>
    <w:p w:rsidR="00E670E0" w:rsidRDefault="00E670E0" w:rsidP="00B04A93">
      <w:r>
        <w:t>CFI. (2019). “Hofstede’s Cultural Dimensions Theory”. [Online].</w:t>
      </w:r>
      <w:r w:rsidRPr="00E670E0">
        <w:t xml:space="preserve"> </w:t>
      </w:r>
      <w:hyperlink r:id="rId8" w:history="1">
        <w:r>
          <w:rPr>
            <w:rStyle w:val="Hyperlink"/>
          </w:rPr>
          <w:t>https://corporatefinanceinstitute.com/resources/knowledge/other/hofstedes-cultural-dimensions-theory/</w:t>
        </w:r>
      </w:hyperlink>
      <w:r>
        <w:t>. [Accessed Date: 15/11/2019].</w:t>
      </w:r>
    </w:p>
    <w:p w:rsidR="00243750" w:rsidRDefault="00243750" w:rsidP="00B04A93">
      <w:r>
        <w:t>D. Beskorovnaya. (October 27</w:t>
      </w:r>
      <w:r w:rsidRPr="00243750">
        <w:rPr>
          <w:vertAlign w:val="superscript"/>
        </w:rPr>
        <w:t>th</w:t>
      </w:r>
      <w:r>
        <w:t xml:space="preserve">, 2014). “Hofstede’s Cultural Dimensions: Turkey”. [Slideshare]. </w:t>
      </w:r>
      <w:hyperlink r:id="rId9" w:history="1">
        <w:r>
          <w:rPr>
            <w:rStyle w:val="Hyperlink"/>
          </w:rPr>
          <w:t>https://www.slideshare.net/DariaBeskorovaynaya/hofstedes-cultural-dimensions-turkey</w:t>
        </w:r>
      </w:hyperlink>
      <w:r>
        <w:t xml:space="preserve">. [Accessed Date: 17/11/2019]. </w:t>
      </w:r>
    </w:p>
    <w:p w:rsidR="00B04A93" w:rsidRDefault="00243750" w:rsidP="00B04A93">
      <w:r>
        <w:lastRenderedPageBreak/>
        <w:t>H</w:t>
      </w:r>
      <w:r w:rsidR="00B04A93">
        <w:t>ofstede Insights. (2019). “The 6 Dimensions Of National Culture”. [</w:t>
      </w:r>
      <w:r w:rsidR="0079750D">
        <w:t>O</w:t>
      </w:r>
      <w:r w:rsidR="00B04A93">
        <w:t xml:space="preserve">nline]. </w:t>
      </w:r>
      <w:hyperlink r:id="rId10" w:history="1">
        <w:r w:rsidR="00B04A93" w:rsidRPr="009C7290">
          <w:rPr>
            <w:rStyle w:val="Hyperlink"/>
          </w:rPr>
          <w:t xml:space="preserve">https://www.hofstede-insights.com/models/national-culture/. </w:t>
        </w:r>
      </w:hyperlink>
      <w:r w:rsidR="00B04A93">
        <w:t xml:space="preserve"> [Accessed Date:5/11/2019].</w:t>
      </w:r>
    </w:p>
    <w:p w:rsidR="00243750" w:rsidRDefault="00243750" w:rsidP="00B04A93">
      <w:r>
        <w:t xml:space="preserve">Hofstede Insights. (2019). “What About Turkey?”. [Online]. </w:t>
      </w:r>
      <w:hyperlink r:id="rId11" w:history="1">
        <w:r>
          <w:rPr>
            <w:rStyle w:val="Hyperlink"/>
          </w:rPr>
          <w:t>https://www.hofstede-insights.com/country/turkey/</w:t>
        </w:r>
      </w:hyperlink>
      <w:r>
        <w:t>. [Accessed Date:16/11/2019].</w:t>
      </w:r>
    </w:p>
    <w:p w:rsidR="00B04A93" w:rsidRDefault="0079750D" w:rsidP="00B04A93">
      <w:r>
        <w:rPr>
          <w:sz w:val="24"/>
        </w:rPr>
        <w:t xml:space="preserve">MindTools. (2019). “Hofstede’s Cultural Dimensions”. [Online]. </w:t>
      </w:r>
      <w:hyperlink r:id="rId12" w:history="1">
        <w:r>
          <w:rPr>
            <w:rStyle w:val="Hyperlink"/>
          </w:rPr>
          <w:t>https://www.mindtools.com/pages/article/newLDR_66.htm</w:t>
        </w:r>
      </w:hyperlink>
      <w:r>
        <w:t xml:space="preserve">. [Accessed Date: 7/11/2019]. </w:t>
      </w:r>
    </w:p>
    <w:p w:rsidR="00E670E0" w:rsidRDefault="00E670E0" w:rsidP="00B04A93"/>
    <w:p w:rsidR="00E670E0" w:rsidRPr="00B04A93" w:rsidRDefault="00E670E0" w:rsidP="00B04A93">
      <w:pPr>
        <w:rPr>
          <w:sz w:val="24"/>
        </w:rPr>
      </w:pPr>
    </w:p>
    <w:sectPr w:rsidR="00E670E0" w:rsidRPr="00B04A9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3779" w:rsidRDefault="009E3779" w:rsidP="00F74B35">
      <w:pPr>
        <w:spacing w:after="0" w:line="240" w:lineRule="auto"/>
      </w:pPr>
      <w:r>
        <w:separator/>
      </w:r>
    </w:p>
  </w:endnote>
  <w:endnote w:type="continuationSeparator" w:id="0">
    <w:p w:rsidR="009E3779" w:rsidRDefault="009E3779" w:rsidP="00F7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3779" w:rsidRDefault="009E3779" w:rsidP="00F74B35">
      <w:pPr>
        <w:spacing w:after="0" w:line="240" w:lineRule="auto"/>
      </w:pPr>
      <w:r>
        <w:separator/>
      </w:r>
    </w:p>
  </w:footnote>
  <w:footnote w:type="continuationSeparator" w:id="0">
    <w:p w:rsidR="009E3779" w:rsidRDefault="009E3779" w:rsidP="00F74B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B35" w:rsidRDefault="00F74B35">
    <w:pPr>
      <w:pStyle w:val="Header"/>
    </w:pPr>
    <w:r>
      <w:t>Courtney Pendry: 1802605</w:t>
    </w:r>
    <w:r w:rsidRPr="00F74B35">
      <w:ptab w:relativeTo="margin" w:alignment="center" w:leader="none"/>
    </w:r>
    <w:r w:rsidRPr="00F74B35">
      <w:ptab w:relativeTo="margin" w:alignment="right" w:leader="none"/>
    </w:r>
    <w:r>
      <w:t>Intercultural Communications:M5X02108</w:t>
    </w:r>
    <w: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B2B3C"/>
    <w:multiLevelType w:val="multilevel"/>
    <w:tmpl w:val="C306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BA07D4"/>
    <w:multiLevelType w:val="multilevel"/>
    <w:tmpl w:val="231AF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3F6EC7"/>
    <w:multiLevelType w:val="multilevel"/>
    <w:tmpl w:val="0952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24F75"/>
    <w:multiLevelType w:val="multilevel"/>
    <w:tmpl w:val="26F6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F83D2B"/>
    <w:multiLevelType w:val="multilevel"/>
    <w:tmpl w:val="BB42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EA603C"/>
    <w:multiLevelType w:val="hybridMultilevel"/>
    <w:tmpl w:val="5B94ADF4"/>
    <w:lvl w:ilvl="0" w:tplc="5DBA15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56280"/>
    <w:multiLevelType w:val="multilevel"/>
    <w:tmpl w:val="2058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853"/>
    <w:rsid w:val="0006535F"/>
    <w:rsid w:val="0008631B"/>
    <w:rsid w:val="00172C20"/>
    <w:rsid w:val="00216105"/>
    <w:rsid w:val="00243750"/>
    <w:rsid w:val="002564D9"/>
    <w:rsid w:val="003E5E75"/>
    <w:rsid w:val="00433182"/>
    <w:rsid w:val="004C2853"/>
    <w:rsid w:val="004F5315"/>
    <w:rsid w:val="00563EEF"/>
    <w:rsid w:val="005A4D78"/>
    <w:rsid w:val="00722B85"/>
    <w:rsid w:val="0079750D"/>
    <w:rsid w:val="007A4549"/>
    <w:rsid w:val="00802D82"/>
    <w:rsid w:val="00817E62"/>
    <w:rsid w:val="00862136"/>
    <w:rsid w:val="008E1085"/>
    <w:rsid w:val="0091104F"/>
    <w:rsid w:val="009A4B41"/>
    <w:rsid w:val="009E3779"/>
    <w:rsid w:val="00A909C9"/>
    <w:rsid w:val="00AC1463"/>
    <w:rsid w:val="00AD7C5D"/>
    <w:rsid w:val="00B04A93"/>
    <w:rsid w:val="00B80040"/>
    <w:rsid w:val="00C36B0B"/>
    <w:rsid w:val="00CD72F5"/>
    <w:rsid w:val="00CE14B5"/>
    <w:rsid w:val="00D80193"/>
    <w:rsid w:val="00DF6D52"/>
    <w:rsid w:val="00E06342"/>
    <w:rsid w:val="00E33014"/>
    <w:rsid w:val="00E670E0"/>
    <w:rsid w:val="00E76923"/>
    <w:rsid w:val="00EA0358"/>
    <w:rsid w:val="00EC5EA1"/>
    <w:rsid w:val="00F432CD"/>
    <w:rsid w:val="00F74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15AD56-4D19-4881-A19D-40626E6FF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53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37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33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1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04A93"/>
    <w:rPr>
      <w:color w:val="0000FF"/>
      <w:u w:val="single"/>
    </w:rPr>
  </w:style>
  <w:style w:type="character" w:customStyle="1" w:styleId="UnresolvedMention">
    <w:name w:val="Unresolved Mention"/>
    <w:basedOn w:val="DefaultParagraphFont"/>
    <w:uiPriority w:val="99"/>
    <w:semiHidden/>
    <w:unhideWhenUsed/>
    <w:rsid w:val="00B04A93"/>
    <w:rPr>
      <w:color w:val="605E5C"/>
      <w:shd w:val="clear" w:color="auto" w:fill="E1DFDD"/>
    </w:rPr>
  </w:style>
  <w:style w:type="paragraph" w:customStyle="1" w:styleId="photocaptioncopyright">
    <w:name w:val="photocaptioncopyright"/>
    <w:basedOn w:val="Normal"/>
    <w:rsid w:val="00CD72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D72F5"/>
    <w:pPr>
      <w:ind w:left="720"/>
      <w:contextualSpacing/>
    </w:pPr>
  </w:style>
  <w:style w:type="paragraph" w:styleId="NormalWeb">
    <w:name w:val="Normal (Web)"/>
    <w:basedOn w:val="Normal"/>
    <w:uiPriority w:val="99"/>
    <w:semiHidden/>
    <w:unhideWhenUsed/>
    <w:rsid w:val="007975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33014"/>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A0358"/>
    <w:rPr>
      <w:b/>
      <w:bCs/>
    </w:rPr>
  </w:style>
  <w:style w:type="paragraph" w:styleId="Header">
    <w:name w:val="header"/>
    <w:basedOn w:val="Normal"/>
    <w:link w:val="HeaderChar"/>
    <w:uiPriority w:val="99"/>
    <w:unhideWhenUsed/>
    <w:rsid w:val="00F74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B35"/>
  </w:style>
  <w:style w:type="paragraph" w:styleId="Footer">
    <w:name w:val="footer"/>
    <w:basedOn w:val="Normal"/>
    <w:link w:val="FooterChar"/>
    <w:uiPriority w:val="99"/>
    <w:unhideWhenUsed/>
    <w:rsid w:val="00F74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B35"/>
  </w:style>
  <w:style w:type="character" w:customStyle="1" w:styleId="Heading2Char">
    <w:name w:val="Heading 2 Char"/>
    <w:basedOn w:val="DefaultParagraphFont"/>
    <w:link w:val="Heading2"/>
    <w:uiPriority w:val="9"/>
    <w:semiHidden/>
    <w:rsid w:val="0024375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1007410">
      <w:bodyDiv w:val="1"/>
      <w:marLeft w:val="0"/>
      <w:marRight w:val="0"/>
      <w:marTop w:val="0"/>
      <w:marBottom w:val="0"/>
      <w:divBdr>
        <w:top w:val="none" w:sz="0" w:space="0" w:color="auto"/>
        <w:left w:val="none" w:sz="0" w:space="0" w:color="auto"/>
        <w:bottom w:val="none" w:sz="0" w:space="0" w:color="auto"/>
        <w:right w:val="none" w:sz="0" w:space="0" w:color="auto"/>
      </w:divBdr>
    </w:div>
    <w:div w:id="364016097">
      <w:bodyDiv w:val="1"/>
      <w:marLeft w:val="0"/>
      <w:marRight w:val="0"/>
      <w:marTop w:val="0"/>
      <w:marBottom w:val="0"/>
      <w:divBdr>
        <w:top w:val="none" w:sz="0" w:space="0" w:color="auto"/>
        <w:left w:val="none" w:sz="0" w:space="0" w:color="auto"/>
        <w:bottom w:val="none" w:sz="0" w:space="0" w:color="auto"/>
        <w:right w:val="none" w:sz="0" w:space="0" w:color="auto"/>
      </w:divBdr>
    </w:div>
    <w:div w:id="460340390">
      <w:bodyDiv w:val="1"/>
      <w:marLeft w:val="0"/>
      <w:marRight w:val="0"/>
      <w:marTop w:val="0"/>
      <w:marBottom w:val="0"/>
      <w:divBdr>
        <w:top w:val="none" w:sz="0" w:space="0" w:color="auto"/>
        <w:left w:val="none" w:sz="0" w:space="0" w:color="auto"/>
        <w:bottom w:val="none" w:sz="0" w:space="0" w:color="auto"/>
        <w:right w:val="none" w:sz="0" w:space="0" w:color="auto"/>
      </w:divBdr>
    </w:div>
    <w:div w:id="502862214">
      <w:bodyDiv w:val="1"/>
      <w:marLeft w:val="0"/>
      <w:marRight w:val="0"/>
      <w:marTop w:val="0"/>
      <w:marBottom w:val="0"/>
      <w:divBdr>
        <w:top w:val="none" w:sz="0" w:space="0" w:color="auto"/>
        <w:left w:val="none" w:sz="0" w:space="0" w:color="auto"/>
        <w:bottom w:val="none" w:sz="0" w:space="0" w:color="auto"/>
        <w:right w:val="none" w:sz="0" w:space="0" w:color="auto"/>
      </w:divBdr>
    </w:div>
    <w:div w:id="609044644">
      <w:bodyDiv w:val="1"/>
      <w:marLeft w:val="0"/>
      <w:marRight w:val="0"/>
      <w:marTop w:val="0"/>
      <w:marBottom w:val="0"/>
      <w:divBdr>
        <w:top w:val="none" w:sz="0" w:space="0" w:color="auto"/>
        <w:left w:val="none" w:sz="0" w:space="0" w:color="auto"/>
        <w:bottom w:val="none" w:sz="0" w:space="0" w:color="auto"/>
        <w:right w:val="none" w:sz="0" w:space="0" w:color="auto"/>
      </w:divBdr>
    </w:div>
    <w:div w:id="842858500">
      <w:bodyDiv w:val="1"/>
      <w:marLeft w:val="0"/>
      <w:marRight w:val="0"/>
      <w:marTop w:val="0"/>
      <w:marBottom w:val="0"/>
      <w:divBdr>
        <w:top w:val="none" w:sz="0" w:space="0" w:color="auto"/>
        <w:left w:val="none" w:sz="0" w:space="0" w:color="auto"/>
        <w:bottom w:val="none" w:sz="0" w:space="0" w:color="auto"/>
        <w:right w:val="none" w:sz="0" w:space="0" w:color="auto"/>
      </w:divBdr>
    </w:div>
    <w:div w:id="1029379007">
      <w:bodyDiv w:val="1"/>
      <w:marLeft w:val="0"/>
      <w:marRight w:val="0"/>
      <w:marTop w:val="0"/>
      <w:marBottom w:val="0"/>
      <w:divBdr>
        <w:top w:val="none" w:sz="0" w:space="0" w:color="auto"/>
        <w:left w:val="none" w:sz="0" w:space="0" w:color="auto"/>
        <w:bottom w:val="none" w:sz="0" w:space="0" w:color="auto"/>
        <w:right w:val="none" w:sz="0" w:space="0" w:color="auto"/>
      </w:divBdr>
    </w:div>
    <w:div w:id="1149131631">
      <w:bodyDiv w:val="1"/>
      <w:marLeft w:val="0"/>
      <w:marRight w:val="0"/>
      <w:marTop w:val="0"/>
      <w:marBottom w:val="0"/>
      <w:divBdr>
        <w:top w:val="none" w:sz="0" w:space="0" w:color="auto"/>
        <w:left w:val="none" w:sz="0" w:space="0" w:color="auto"/>
        <w:bottom w:val="none" w:sz="0" w:space="0" w:color="auto"/>
        <w:right w:val="none" w:sz="0" w:space="0" w:color="auto"/>
      </w:divBdr>
    </w:div>
    <w:div w:id="1266958241">
      <w:bodyDiv w:val="1"/>
      <w:marLeft w:val="0"/>
      <w:marRight w:val="0"/>
      <w:marTop w:val="0"/>
      <w:marBottom w:val="0"/>
      <w:divBdr>
        <w:top w:val="none" w:sz="0" w:space="0" w:color="auto"/>
        <w:left w:val="none" w:sz="0" w:space="0" w:color="auto"/>
        <w:bottom w:val="none" w:sz="0" w:space="0" w:color="auto"/>
        <w:right w:val="none" w:sz="0" w:space="0" w:color="auto"/>
      </w:divBdr>
    </w:div>
    <w:div w:id="1431774578">
      <w:bodyDiv w:val="1"/>
      <w:marLeft w:val="0"/>
      <w:marRight w:val="0"/>
      <w:marTop w:val="0"/>
      <w:marBottom w:val="0"/>
      <w:divBdr>
        <w:top w:val="none" w:sz="0" w:space="0" w:color="auto"/>
        <w:left w:val="none" w:sz="0" w:space="0" w:color="auto"/>
        <w:bottom w:val="none" w:sz="0" w:space="0" w:color="auto"/>
        <w:right w:val="none" w:sz="0" w:space="0" w:color="auto"/>
      </w:divBdr>
    </w:div>
    <w:div w:id="1566143043">
      <w:bodyDiv w:val="1"/>
      <w:marLeft w:val="0"/>
      <w:marRight w:val="0"/>
      <w:marTop w:val="0"/>
      <w:marBottom w:val="0"/>
      <w:divBdr>
        <w:top w:val="none" w:sz="0" w:space="0" w:color="auto"/>
        <w:left w:val="none" w:sz="0" w:space="0" w:color="auto"/>
        <w:bottom w:val="none" w:sz="0" w:space="0" w:color="auto"/>
        <w:right w:val="none" w:sz="0" w:space="0" w:color="auto"/>
      </w:divBdr>
    </w:div>
    <w:div w:id="166365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other/hofstedes-cultural-dimensions-theor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leverism.com/understanding-cultures-people-hofstede-dimensions/" TargetMode="External"/><Relationship Id="rId12" Type="http://schemas.openxmlformats.org/officeDocument/2006/relationships/hyperlink" Target="https://www.mindtools.com/pages/article/newLDR_66.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turke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fstede-insights.com/models/national-culture/.%20" TargetMode="External"/><Relationship Id="rId4" Type="http://schemas.openxmlformats.org/officeDocument/2006/relationships/webSettings" Target="webSettings.xml"/><Relationship Id="rId9" Type="http://schemas.openxmlformats.org/officeDocument/2006/relationships/hyperlink" Target="https://www.slideshare.net/DariaBeskorovaynaya/hofstedes-cultural-dimensions-turke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pendrycourt@icloud.com</dc:creator>
  <cp:keywords/>
  <dc:description/>
  <cp:lastModifiedBy>Administrator</cp:lastModifiedBy>
  <cp:revision>2</cp:revision>
  <dcterms:created xsi:type="dcterms:W3CDTF">2019-12-18T13:40:00Z</dcterms:created>
  <dcterms:modified xsi:type="dcterms:W3CDTF">2019-12-18T13:40:00Z</dcterms:modified>
</cp:coreProperties>
</file>