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29723" w14:textId="77777777" w:rsidR="00E7345C" w:rsidRDefault="00E7345C" w:rsidP="00E7345C">
      <w:pPr>
        <w:jc w:val="center"/>
        <w:rPr>
          <w:b/>
          <w:bCs/>
          <w:sz w:val="72"/>
          <w:szCs w:val="72"/>
        </w:rPr>
      </w:pPr>
    </w:p>
    <w:p w14:paraId="1368CC16" w14:textId="77777777" w:rsidR="00E7345C" w:rsidRDefault="00E7345C" w:rsidP="00E7345C">
      <w:pPr>
        <w:jc w:val="center"/>
        <w:rPr>
          <w:b/>
          <w:bCs/>
          <w:sz w:val="72"/>
          <w:szCs w:val="72"/>
        </w:rPr>
      </w:pPr>
    </w:p>
    <w:p w14:paraId="20FFCD02" w14:textId="77777777" w:rsidR="00E7345C" w:rsidRDefault="00E7345C" w:rsidP="00E7345C">
      <w:pPr>
        <w:jc w:val="center"/>
        <w:rPr>
          <w:b/>
          <w:bCs/>
          <w:sz w:val="72"/>
          <w:szCs w:val="72"/>
        </w:rPr>
      </w:pPr>
    </w:p>
    <w:p w14:paraId="14CA7CE0" w14:textId="77777777" w:rsidR="00E7345C" w:rsidRDefault="00E7345C" w:rsidP="00E7345C">
      <w:pPr>
        <w:jc w:val="center"/>
        <w:rPr>
          <w:b/>
          <w:bCs/>
          <w:sz w:val="72"/>
          <w:szCs w:val="72"/>
        </w:rPr>
      </w:pPr>
    </w:p>
    <w:p w14:paraId="2C765A0F" w14:textId="77777777" w:rsidR="00E7345C" w:rsidRDefault="00E7345C" w:rsidP="00E7345C">
      <w:pPr>
        <w:jc w:val="center"/>
        <w:rPr>
          <w:b/>
          <w:bCs/>
          <w:sz w:val="72"/>
          <w:szCs w:val="72"/>
        </w:rPr>
      </w:pPr>
    </w:p>
    <w:p w14:paraId="1C582B2E" w14:textId="77777777" w:rsidR="00E7345C" w:rsidRDefault="00E7345C" w:rsidP="00E7345C">
      <w:pPr>
        <w:jc w:val="center"/>
        <w:rPr>
          <w:b/>
          <w:bCs/>
          <w:sz w:val="72"/>
          <w:szCs w:val="72"/>
        </w:rPr>
      </w:pPr>
    </w:p>
    <w:p w14:paraId="5FB7BF21" w14:textId="5369C930" w:rsidR="00E7345C" w:rsidRDefault="00E7345C" w:rsidP="00E7345C">
      <w:pPr>
        <w:jc w:val="center"/>
        <w:rPr>
          <w:b/>
          <w:bCs/>
          <w:sz w:val="72"/>
          <w:szCs w:val="72"/>
        </w:rPr>
      </w:pPr>
      <w:r w:rsidRPr="00E7345C">
        <w:rPr>
          <w:b/>
          <w:bCs/>
          <w:sz w:val="72"/>
          <w:szCs w:val="72"/>
        </w:rPr>
        <w:t>Understanding and Engaging Stakeholders</w:t>
      </w:r>
    </w:p>
    <w:p w14:paraId="6A2F0896" w14:textId="77777777" w:rsidR="00E7345C" w:rsidRDefault="00E7345C" w:rsidP="00E7345C">
      <w:pPr>
        <w:jc w:val="center"/>
        <w:rPr>
          <w:b/>
          <w:bCs/>
          <w:sz w:val="72"/>
          <w:szCs w:val="72"/>
        </w:rPr>
      </w:pPr>
    </w:p>
    <w:p w14:paraId="4907EED7" w14:textId="77777777" w:rsidR="00E7345C" w:rsidRDefault="00E7345C" w:rsidP="00E7345C">
      <w:pPr>
        <w:jc w:val="center"/>
        <w:rPr>
          <w:rFonts w:ascii="Arial" w:hAnsi="Arial" w:cs="Arial"/>
          <w:b/>
          <w:bCs/>
          <w:sz w:val="72"/>
          <w:szCs w:val="72"/>
        </w:rPr>
      </w:pPr>
    </w:p>
    <w:p w14:paraId="6D2EB5CB" w14:textId="77777777" w:rsidR="00E7345C" w:rsidRDefault="00E7345C" w:rsidP="00E7345C">
      <w:pPr>
        <w:jc w:val="center"/>
        <w:rPr>
          <w:rFonts w:ascii="Arial" w:hAnsi="Arial" w:cs="Arial"/>
          <w:b/>
          <w:bCs/>
          <w:sz w:val="72"/>
          <w:szCs w:val="72"/>
        </w:rPr>
      </w:pPr>
    </w:p>
    <w:p w14:paraId="29E19226" w14:textId="77777777" w:rsidR="00E7345C" w:rsidRDefault="00E7345C" w:rsidP="00E7345C">
      <w:pPr>
        <w:jc w:val="center"/>
        <w:rPr>
          <w:rFonts w:ascii="Arial" w:hAnsi="Arial" w:cs="Arial"/>
          <w:b/>
          <w:bCs/>
          <w:sz w:val="72"/>
          <w:szCs w:val="72"/>
        </w:rPr>
      </w:pPr>
    </w:p>
    <w:p w14:paraId="09A91548" w14:textId="77777777" w:rsidR="00E7345C" w:rsidRDefault="00E7345C" w:rsidP="00E7345C">
      <w:pPr>
        <w:jc w:val="center"/>
        <w:rPr>
          <w:rFonts w:ascii="Arial" w:hAnsi="Arial" w:cs="Arial"/>
          <w:b/>
          <w:bCs/>
          <w:sz w:val="72"/>
          <w:szCs w:val="72"/>
        </w:rPr>
      </w:pPr>
    </w:p>
    <w:p w14:paraId="058F123E" w14:textId="77777777" w:rsidR="00E7345C" w:rsidRDefault="00E7345C" w:rsidP="00E7345C">
      <w:pPr>
        <w:jc w:val="center"/>
        <w:rPr>
          <w:rFonts w:ascii="Arial" w:hAnsi="Arial" w:cs="Arial"/>
          <w:b/>
          <w:bCs/>
          <w:sz w:val="72"/>
          <w:szCs w:val="72"/>
        </w:rPr>
      </w:pPr>
    </w:p>
    <w:p w14:paraId="201E2807" w14:textId="77777777" w:rsidR="00E7345C" w:rsidRDefault="00E7345C" w:rsidP="00E7345C">
      <w:pPr>
        <w:jc w:val="center"/>
        <w:rPr>
          <w:rFonts w:ascii="Arial" w:hAnsi="Arial" w:cs="Arial"/>
          <w:b/>
          <w:bCs/>
          <w:sz w:val="72"/>
          <w:szCs w:val="72"/>
        </w:rPr>
      </w:pPr>
    </w:p>
    <w:p w14:paraId="52001D18" w14:textId="77777777" w:rsidR="00E7345C" w:rsidRDefault="00E7345C" w:rsidP="00E7345C">
      <w:pPr>
        <w:jc w:val="center"/>
        <w:rPr>
          <w:rFonts w:ascii="Arial" w:hAnsi="Arial" w:cs="Arial"/>
          <w:b/>
          <w:bCs/>
          <w:sz w:val="72"/>
          <w:szCs w:val="72"/>
        </w:rPr>
      </w:pPr>
    </w:p>
    <w:p w14:paraId="7A81DA63" w14:textId="77777777" w:rsidR="00E7345C" w:rsidRDefault="00E7345C" w:rsidP="00E7345C">
      <w:pPr>
        <w:jc w:val="center"/>
        <w:rPr>
          <w:rFonts w:ascii="Arial" w:hAnsi="Arial" w:cs="Arial"/>
          <w:b/>
          <w:bCs/>
          <w:sz w:val="72"/>
          <w:szCs w:val="72"/>
        </w:rPr>
      </w:pPr>
    </w:p>
    <w:p w14:paraId="729A270A" w14:textId="77777777" w:rsidR="00E7345C" w:rsidRPr="00E7345C" w:rsidRDefault="00E7345C" w:rsidP="00E7345C">
      <w:pPr>
        <w:spacing w:before="120" w:after="120"/>
        <w:jc w:val="center"/>
        <w:rPr>
          <w:rFonts w:ascii="Arial" w:hAnsi="Arial" w:cs="Arial"/>
          <w:b/>
          <w:bCs/>
        </w:rPr>
      </w:pPr>
      <w:r w:rsidRPr="00E7345C">
        <w:rPr>
          <w:rFonts w:ascii="Arial" w:hAnsi="Arial" w:cs="Arial"/>
          <w:b/>
          <w:bCs/>
        </w:rPr>
        <w:t>STAKEHOLDER ENGAGEMENT REPORT</w:t>
      </w:r>
    </w:p>
    <w:p w14:paraId="1ED8A957" w14:textId="77777777" w:rsidR="00E7345C" w:rsidRPr="00E7345C" w:rsidRDefault="00E7345C" w:rsidP="00E7345C">
      <w:pPr>
        <w:spacing w:before="120" w:after="120"/>
        <w:jc w:val="center"/>
        <w:rPr>
          <w:rFonts w:ascii="Arial" w:hAnsi="Arial" w:cs="Arial"/>
          <w:b/>
          <w:bCs/>
        </w:rPr>
      </w:pPr>
      <w:r w:rsidRPr="00E7345C">
        <w:rPr>
          <w:rFonts w:ascii="Arial" w:hAnsi="Arial" w:cs="Arial"/>
          <w:b/>
          <w:bCs/>
        </w:rPr>
        <w:t>Launch of a New Wearable Health Device – Fitbit Inc.</w:t>
      </w:r>
    </w:p>
    <w:p w14:paraId="011E5CF2" w14:textId="77777777" w:rsidR="00E7345C" w:rsidRDefault="00E7345C" w:rsidP="00E7345C">
      <w:pPr>
        <w:spacing w:before="120" w:after="120"/>
        <w:jc w:val="center"/>
        <w:rPr>
          <w:rFonts w:ascii="Arial" w:hAnsi="Arial" w:cs="Arial"/>
          <w:b/>
          <w:bCs/>
        </w:rPr>
      </w:pPr>
    </w:p>
    <w:p w14:paraId="2E045401" w14:textId="40E1A7DC" w:rsidR="00E7345C" w:rsidRDefault="00E7345C" w:rsidP="00E7345C">
      <w:pPr>
        <w:spacing w:before="120" w:after="120"/>
        <w:jc w:val="center"/>
        <w:rPr>
          <w:rFonts w:ascii="Arial" w:hAnsi="Arial" w:cs="Arial"/>
          <w:b/>
          <w:bCs/>
        </w:rPr>
      </w:pPr>
      <w:r>
        <w:rPr>
          <w:rFonts w:ascii="Arial" w:hAnsi="Arial" w:cs="Arial"/>
          <w:b/>
          <w:bCs/>
        </w:rPr>
        <w:t xml:space="preserve">Name : Valentin Alexandru Florea </w:t>
      </w:r>
    </w:p>
    <w:p w14:paraId="6C8DDC84" w14:textId="1C8EB509" w:rsidR="00E7345C" w:rsidRDefault="00E7345C" w:rsidP="00E7345C">
      <w:pPr>
        <w:spacing w:before="120" w:after="120"/>
        <w:jc w:val="center"/>
        <w:rPr>
          <w:rFonts w:ascii="Arial" w:hAnsi="Arial" w:cs="Arial"/>
          <w:b/>
          <w:bCs/>
          <w:sz w:val="22"/>
          <w:szCs w:val="22"/>
        </w:rPr>
      </w:pPr>
      <w:r>
        <w:rPr>
          <w:rFonts w:ascii="Arial" w:hAnsi="Arial" w:cs="Arial"/>
          <w:b/>
          <w:bCs/>
          <w:sz w:val="22"/>
          <w:szCs w:val="22"/>
        </w:rPr>
        <w:t xml:space="preserve">Module Code : </w:t>
      </w:r>
      <w:r w:rsidRPr="00E7345C">
        <w:rPr>
          <w:rFonts w:ascii="Arial" w:hAnsi="Arial" w:cs="Arial"/>
          <w:b/>
          <w:bCs/>
          <w:sz w:val="22"/>
          <w:szCs w:val="22"/>
        </w:rPr>
        <w:t>LCLM5001 </w:t>
      </w:r>
    </w:p>
    <w:p w14:paraId="7A9763AA" w14:textId="77777777" w:rsidR="00E7345C" w:rsidRDefault="00E7345C" w:rsidP="00E7345C">
      <w:pPr>
        <w:spacing w:before="120" w:after="120"/>
        <w:jc w:val="center"/>
        <w:rPr>
          <w:rFonts w:ascii="Arial" w:hAnsi="Arial" w:cs="Arial"/>
          <w:b/>
          <w:bCs/>
          <w:sz w:val="22"/>
          <w:szCs w:val="22"/>
        </w:rPr>
      </w:pPr>
    </w:p>
    <w:p w14:paraId="0D693DE6" w14:textId="77777777" w:rsidR="00E7345C" w:rsidRDefault="00E7345C" w:rsidP="00E7345C">
      <w:pPr>
        <w:spacing w:before="120" w:after="120"/>
        <w:jc w:val="center"/>
        <w:rPr>
          <w:rFonts w:ascii="Arial" w:hAnsi="Arial" w:cs="Arial"/>
          <w:b/>
          <w:bCs/>
          <w:sz w:val="22"/>
          <w:szCs w:val="22"/>
        </w:rPr>
      </w:pPr>
    </w:p>
    <w:p w14:paraId="3ED64D90" w14:textId="77777777" w:rsidR="00E7345C" w:rsidRPr="00E7345C" w:rsidRDefault="00E7345C" w:rsidP="00E7345C">
      <w:pPr>
        <w:spacing w:before="120" w:after="120"/>
        <w:jc w:val="center"/>
        <w:rPr>
          <w:rFonts w:ascii="Arial" w:hAnsi="Arial" w:cs="Arial"/>
          <w:b/>
          <w:bCs/>
          <w:sz w:val="22"/>
          <w:szCs w:val="22"/>
        </w:rPr>
      </w:pPr>
      <w:r>
        <w:rPr>
          <w:rFonts w:ascii="Arial" w:hAnsi="Arial" w:cs="Arial"/>
          <w:b/>
          <w:bCs/>
          <w:sz w:val="22"/>
          <w:szCs w:val="22"/>
        </w:rPr>
        <w:t xml:space="preserve">Task : </w:t>
      </w:r>
      <w:r w:rsidRPr="00E7345C">
        <w:rPr>
          <w:rFonts w:ascii="Arial" w:hAnsi="Arial" w:cs="Arial"/>
          <w:b/>
          <w:bCs/>
          <w:sz w:val="22"/>
          <w:szCs w:val="22"/>
        </w:rPr>
        <w:t xml:space="preserve">ASSESSMENT TASK – 100%   </w:t>
      </w:r>
    </w:p>
    <w:p w14:paraId="3E6A705E" w14:textId="77777777" w:rsidR="00E7345C" w:rsidRPr="00E7345C" w:rsidRDefault="00E7345C" w:rsidP="00E7345C">
      <w:pPr>
        <w:spacing w:before="120" w:after="120"/>
        <w:jc w:val="center"/>
        <w:rPr>
          <w:rFonts w:ascii="Arial" w:hAnsi="Arial" w:cs="Arial"/>
          <w:b/>
          <w:bCs/>
          <w:sz w:val="22"/>
          <w:szCs w:val="22"/>
        </w:rPr>
      </w:pPr>
    </w:p>
    <w:p w14:paraId="1465A4F0" w14:textId="77777777" w:rsidR="00E7345C" w:rsidRPr="00E7345C" w:rsidRDefault="00E7345C" w:rsidP="00E7345C">
      <w:pPr>
        <w:spacing w:before="120" w:after="120"/>
        <w:jc w:val="center"/>
        <w:rPr>
          <w:rFonts w:ascii="Arial" w:hAnsi="Arial" w:cs="Arial"/>
          <w:b/>
          <w:bCs/>
          <w:sz w:val="22"/>
          <w:szCs w:val="22"/>
        </w:rPr>
      </w:pPr>
      <w:r w:rsidRPr="00E7345C">
        <w:rPr>
          <w:rFonts w:ascii="Arial" w:hAnsi="Arial" w:cs="Arial"/>
          <w:b/>
          <w:bCs/>
          <w:sz w:val="22"/>
          <w:szCs w:val="22"/>
        </w:rPr>
        <w:t xml:space="preserve">Scenario:  </w:t>
      </w:r>
    </w:p>
    <w:p w14:paraId="1A75360D" w14:textId="77777777" w:rsidR="00E7345C" w:rsidRDefault="00E7345C" w:rsidP="00E7345C">
      <w:pPr>
        <w:spacing w:before="120" w:after="120"/>
        <w:jc w:val="center"/>
        <w:rPr>
          <w:rFonts w:ascii="Arial" w:hAnsi="Arial" w:cs="Arial"/>
          <w:b/>
          <w:bCs/>
          <w:sz w:val="22"/>
          <w:szCs w:val="22"/>
        </w:rPr>
      </w:pPr>
      <w:r w:rsidRPr="00E7345C">
        <w:rPr>
          <w:rFonts w:ascii="Arial" w:hAnsi="Arial" w:cs="Arial"/>
          <w:b/>
          <w:bCs/>
          <w:sz w:val="22"/>
          <w:szCs w:val="22"/>
        </w:rPr>
        <w:t>"Assume you are working for a health care services organisation. The chosen company is planning to launch a new wearable health device that tracks heart rate, oxygen levels and sleep patterns. The product is expected to be launched to consumers in 6 months."</w:t>
      </w:r>
    </w:p>
    <w:p w14:paraId="47B53E5E" w14:textId="77777777" w:rsidR="00E7345C" w:rsidRDefault="00E7345C" w:rsidP="00E7345C">
      <w:pPr>
        <w:spacing w:before="120" w:after="120"/>
        <w:jc w:val="center"/>
        <w:rPr>
          <w:rFonts w:ascii="Arial" w:hAnsi="Arial" w:cs="Arial"/>
          <w:b/>
          <w:bCs/>
          <w:sz w:val="22"/>
          <w:szCs w:val="22"/>
        </w:rPr>
      </w:pPr>
    </w:p>
    <w:p w14:paraId="52B42F22" w14:textId="77777777" w:rsidR="00E7345C" w:rsidRDefault="00E7345C" w:rsidP="00E7345C">
      <w:pPr>
        <w:spacing w:before="120" w:after="120"/>
        <w:jc w:val="center"/>
        <w:rPr>
          <w:rFonts w:ascii="Arial" w:hAnsi="Arial" w:cs="Arial"/>
          <w:b/>
          <w:bCs/>
          <w:sz w:val="22"/>
          <w:szCs w:val="22"/>
        </w:rPr>
      </w:pPr>
    </w:p>
    <w:p w14:paraId="20A2C6A2" w14:textId="77777777" w:rsidR="00E7345C" w:rsidRDefault="00E7345C" w:rsidP="00E7345C">
      <w:pPr>
        <w:spacing w:before="120" w:after="120"/>
        <w:jc w:val="center"/>
        <w:rPr>
          <w:rFonts w:ascii="Arial" w:hAnsi="Arial" w:cs="Arial"/>
          <w:b/>
          <w:bCs/>
          <w:sz w:val="22"/>
          <w:szCs w:val="22"/>
        </w:rPr>
      </w:pPr>
    </w:p>
    <w:p w14:paraId="36B87A0A" w14:textId="1DA7404E" w:rsidR="00E7345C" w:rsidRDefault="00E7345C" w:rsidP="00E7345C">
      <w:pPr>
        <w:spacing w:before="120" w:after="120"/>
        <w:jc w:val="center"/>
        <w:rPr>
          <w:rFonts w:ascii="Arial" w:hAnsi="Arial" w:cs="Arial"/>
          <w:b/>
          <w:bCs/>
          <w:sz w:val="22"/>
          <w:szCs w:val="22"/>
        </w:rPr>
      </w:pPr>
    </w:p>
    <w:p w14:paraId="3371CC9D" w14:textId="77777777" w:rsidR="00E7345C" w:rsidRDefault="00E7345C" w:rsidP="00E7345C">
      <w:pPr>
        <w:spacing w:before="120" w:after="120"/>
        <w:jc w:val="center"/>
        <w:rPr>
          <w:rFonts w:ascii="Arial" w:hAnsi="Arial" w:cs="Arial"/>
          <w:b/>
          <w:bCs/>
          <w:sz w:val="22"/>
          <w:szCs w:val="22"/>
        </w:rPr>
      </w:pPr>
    </w:p>
    <w:p w14:paraId="192CEB22" w14:textId="77777777" w:rsidR="00E7345C" w:rsidRDefault="00E7345C" w:rsidP="00E7345C">
      <w:pPr>
        <w:jc w:val="center"/>
        <w:rPr>
          <w:rFonts w:ascii="Times New Roman" w:hAnsi="Times New Roman" w:cs="Times New Roman"/>
        </w:rPr>
      </w:pPr>
    </w:p>
    <w:p w14:paraId="596BC2F6" w14:textId="77777777" w:rsidR="00E7345C" w:rsidRDefault="00E7345C" w:rsidP="00E7345C">
      <w:pPr>
        <w:jc w:val="center"/>
        <w:rPr>
          <w:rFonts w:ascii="Times New Roman" w:hAnsi="Times New Roman" w:cs="Times New Roman"/>
        </w:rPr>
      </w:pPr>
    </w:p>
    <w:p w14:paraId="5811E1A4" w14:textId="6B45376A" w:rsidR="00E7345C" w:rsidRPr="00E7345C" w:rsidRDefault="00E7345C" w:rsidP="00E7345C">
      <w:pPr>
        <w:rPr>
          <w:rFonts w:ascii="Times New Roman" w:hAnsi="Times New Roman" w:cs="Times New Roman"/>
        </w:rPr>
      </w:pPr>
      <w:r w:rsidRPr="00E7345C">
        <w:rPr>
          <w:rFonts w:ascii="Times New Roman" w:hAnsi="Times New Roman" w:cs="Times New Roman"/>
        </w:rPr>
        <w:lastRenderedPageBreak/>
        <w:t>Executive Summary</w:t>
      </w:r>
    </w:p>
    <w:p w14:paraId="410A32BC"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This report critically analyses the stakeholder engagement strategies required for the successful development and launch of a new wearable health device by Fitbit Inc. in the United Kingdom. The proposed product is designed to monitor heart rate, blood oxygen levels and sleep patterns, with an expected launch date in six months.</w:t>
      </w:r>
    </w:p>
    <w:p w14:paraId="3F492E30"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report begins with an introduction to the organisation and the project scope, followed by a situational analysis using strategic tools including SWOT, PESTLE and SMART objectives. It then identifies key internal and external stakeholders involved in the project and critically evaluates their roles, responsibilities, benefits and challenges.</w:t>
      </w:r>
    </w:p>
    <w:p w14:paraId="757DC3BF"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Furthermore, stakeholder engagement frameworks such as the stakeholder power-interest matrix, engagement plan, communication plan and RACI matrix are applied. The report also critically explains the role of the project manager in managing stakeholder relationships and resolving conflicts using the 4C’s model: communication, coordination, cooperation and collaboration.</w:t>
      </w:r>
    </w:p>
    <w:p w14:paraId="74CB6E32" w14:textId="77777777" w:rsidR="00E7345C" w:rsidRDefault="00E7345C" w:rsidP="00E7345C">
      <w:pPr>
        <w:rPr>
          <w:rFonts w:ascii="Times New Roman" w:hAnsi="Times New Roman" w:cs="Times New Roman"/>
        </w:rPr>
      </w:pPr>
      <w:r w:rsidRPr="00E7345C">
        <w:rPr>
          <w:rFonts w:ascii="Times New Roman" w:hAnsi="Times New Roman" w:cs="Times New Roman"/>
        </w:rPr>
        <w:t>Finally, the report evaluates the impact of stakeholder engagement on business performance and provides recommendations for future improvement.</w:t>
      </w:r>
    </w:p>
    <w:p w14:paraId="5ED3138C" w14:textId="77777777" w:rsidR="00E7345C" w:rsidRDefault="00E7345C" w:rsidP="00E7345C">
      <w:pPr>
        <w:rPr>
          <w:rFonts w:ascii="Times New Roman" w:hAnsi="Times New Roman" w:cs="Times New Roman"/>
        </w:rPr>
      </w:pPr>
    </w:p>
    <w:p w14:paraId="71A4D3F5" w14:textId="77777777" w:rsidR="00E7345C" w:rsidRDefault="00E7345C" w:rsidP="00E7345C">
      <w:pPr>
        <w:rPr>
          <w:rFonts w:ascii="Times New Roman" w:hAnsi="Times New Roman" w:cs="Times New Roman"/>
        </w:rPr>
      </w:pPr>
    </w:p>
    <w:p w14:paraId="2FEA1DC4" w14:textId="77777777" w:rsidR="00E7345C" w:rsidRDefault="00E7345C" w:rsidP="00E7345C">
      <w:pPr>
        <w:rPr>
          <w:rFonts w:ascii="Times New Roman" w:hAnsi="Times New Roman" w:cs="Times New Roman"/>
        </w:rPr>
      </w:pPr>
    </w:p>
    <w:p w14:paraId="571211CC" w14:textId="77777777" w:rsidR="00E7345C" w:rsidRDefault="00E7345C" w:rsidP="00E7345C">
      <w:pPr>
        <w:rPr>
          <w:rFonts w:ascii="Times New Roman" w:hAnsi="Times New Roman" w:cs="Times New Roman"/>
        </w:rPr>
      </w:pPr>
    </w:p>
    <w:p w14:paraId="4F224D9D" w14:textId="77777777" w:rsidR="00E7345C" w:rsidRDefault="00E7345C" w:rsidP="00E7345C">
      <w:pPr>
        <w:rPr>
          <w:rFonts w:ascii="Times New Roman" w:hAnsi="Times New Roman" w:cs="Times New Roman"/>
        </w:rPr>
      </w:pPr>
    </w:p>
    <w:p w14:paraId="43DA4A27" w14:textId="77777777" w:rsidR="00E7345C" w:rsidRDefault="00E7345C" w:rsidP="00E7345C">
      <w:pPr>
        <w:rPr>
          <w:rFonts w:ascii="Times New Roman" w:hAnsi="Times New Roman" w:cs="Times New Roman"/>
        </w:rPr>
      </w:pPr>
    </w:p>
    <w:p w14:paraId="5C77E054" w14:textId="77777777" w:rsidR="00E7345C" w:rsidRDefault="00E7345C" w:rsidP="00E7345C">
      <w:pPr>
        <w:rPr>
          <w:rFonts w:ascii="Times New Roman" w:hAnsi="Times New Roman" w:cs="Times New Roman"/>
        </w:rPr>
      </w:pPr>
    </w:p>
    <w:p w14:paraId="7603B2E1" w14:textId="77777777" w:rsidR="00E7345C" w:rsidRDefault="00E7345C" w:rsidP="00E7345C">
      <w:pPr>
        <w:rPr>
          <w:rFonts w:ascii="Times New Roman" w:hAnsi="Times New Roman" w:cs="Times New Roman"/>
        </w:rPr>
      </w:pPr>
    </w:p>
    <w:p w14:paraId="1C95A170" w14:textId="77777777" w:rsidR="00E7345C" w:rsidRDefault="00E7345C" w:rsidP="00E7345C">
      <w:pPr>
        <w:rPr>
          <w:rFonts w:ascii="Times New Roman" w:hAnsi="Times New Roman" w:cs="Times New Roman"/>
        </w:rPr>
      </w:pPr>
    </w:p>
    <w:p w14:paraId="5E61283B" w14:textId="77777777" w:rsidR="00E7345C" w:rsidRDefault="00E7345C" w:rsidP="00E7345C">
      <w:pPr>
        <w:rPr>
          <w:rFonts w:ascii="Times New Roman" w:hAnsi="Times New Roman" w:cs="Times New Roman"/>
        </w:rPr>
      </w:pPr>
    </w:p>
    <w:p w14:paraId="56AA68A0" w14:textId="77777777" w:rsidR="00E7345C" w:rsidRDefault="00E7345C" w:rsidP="00E7345C">
      <w:pPr>
        <w:rPr>
          <w:rFonts w:ascii="Times New Roman" w:hAnsi="Times New Roman" w:cs="Times New Roman"/>
        </w:rPr>
      </w:pPr>
    </w:p>
    <w:p w14:paraId="65C512DE" w14:textId="77777777" w:rsidR="00E7345C" w:rsidRDefault="00E7345C" w:rsidP="00E7345C">
      <w:pPr>
        <w:rPr>
          <w:rFonts w:ascii="Times New Roman" w:hAnsi="Times New Roman" w:cs="Times New Roman"/>
        </w:rPr>
      </w:pPr>
    </w:p>
    <w:p w14:paraId="2C363D16" w14:textId="77777777" w:rsidR="00E7345C" w:rsidRDefault="00E7345C" w:rsidP="00E7345C">
      <w:pPr>
        <w:rPr>
          <w:rFonts w:ascii="Times New Roman" w:hAnsi="Times New Roman" w:cs="Times New Roman"/>
        </w:rPr>
      </w:pPr>
    </w:p>
    <w:p w14:paraId="1721D5D8" w14:textId="77777777" w:rsidR="00E7345C" w:rsidRDefault="00E7345C" w:rsidP="00E7345C">
      <w:pPr>
        <w:rPr>
          <w:rFonts w:ascii="Times New Roman" w:hAnsi="Times New Roman" w:cs="Times New Roman"/>
        </w:rPr>
      </w:pPr>
    </w:p>
    <w:p w14:paraId="393DE738" w14:textId="77777777" w:rsidR="00E7345C" w:rsidRDefault="00E7345C" w:rsidP="00E7345C">
      <w:pPr>
        <w:rPr>
          <w:rFonts w:ascii="Times New Roman" w:hAnsi="Times New Roman" w:cs="Times New Roman"/>
        </w:rPr>
      </w:pPr>
    </w:p>
    <w:p w14:paraId="13450E5E" w14:textId="77777777" w:rsidR="00E7345C" w:rsidRDefault="00E7345C" w:rsidP="00E7345C">
      <w:pPr>
        <w:rPr>
          <w:rFonts w:ascii="Times New Roman" w:hAnsi="Times New Roman" w:cs="Times New Roman"/>
        </w:rPr>
      </w:pPr>
    </w:p>
    <w:p w14:paraId="7C8BAB8F" w14:textId="77777777" w:rsidR="00E7345C" w:rsidRDefault="00E7345C" w:rsidP="00E7345C">
      <w:pPr>
        <w:rPr>
          <w:rFonts w:ascii="Times New Roman" w:hAnsi="Times New Roman" w:cs="Times New Roman"/>
        </w:rPr>
      </w:pPr>
    </w:p>
    <w:p w14:paraId="0FA5A0AF"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lastRenderedPageBreak/>
        <w:t>Table of Contents</w:t>
      </w:r>
    </w:p>
    <w:p w14:paraId="60120CD3"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Title Page .................................................................................... 1</w:t>
      </w:r>
      <w:r w:rsidRPr="00E7345C">
        <w:rPr>
          <w:rFonts w:ascii="Times New Roman" w:hAnsi="Times New Roman" w:cs="Times New Roman"/>
        </w:rPr>
        <w:br/>
        <w:t>Executive Summary ....................................................................... 2</w:t>
      </w:r>
      <w:r w:rsidRPr="00E7345C">
        <w:rPr>
          <w:rFonts w:ascii="Times New Roman" w:hAnsi="Times New Roman" w:cs="Times New Roman"/>
        </w:rPr>
        <w:br/>
        <w:t>Table of Contents ......................................................................... 3</w:t>
      </w:r>
    </w:p>
    <w:p w14:paraId="2F82E949"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1. Introduction to the Company .................................................... 4</w:t>
      </w:r>
    </w:p>
    <w:p w14:paraId="4C3C6398"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2. Project Overview ..................................................................... 5</w:t>
      </w:r>
    </w:p>
    <w:p w14:paraId="43C5A266"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3. Situational Analysis ................................................................. 6</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3.1 SWOT Analysis ........................................................... 6</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3.2 PESTLE Analysis ........................................................ 8</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3.3 SMART Objectives .................................................... 10</w:t>
      </w:r>
    </w:p>
    <w:p w14:paraId="0FF3F747"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4. Identification of Key Stakeholders .......................................... 11</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4.1 Internal Stakeholders ................................................. 11</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4.2 External Stakeholders ................................................ 12</w:t>
      </w:r>
    </w:p>
    <w:p w14:paraId="1D621891"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5. Roles, Responsibilities, Benefits and Challenges of Stakeholders ... 13</w:t>
      </w:r>
    </w:p>
    <w:p w14:paraId="575527E0"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6. Frameworks, Models and Theories for Stakeholder Engagement .... 16</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6.1 Stakeholder Power–Interest Matrix ............................. 16</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6.2 Stakeholder Engagement Plan .................................... 17</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6.3 Communication Plan ................................................. 18</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6.4 RACI Matrix ............................................................. 19</w:t>
      </w:r>
    </w:p>
    <w:p w14:paraId="78E794DD"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7. Critical Stakeholder Engagement Process and Conflict Management ... 20</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7.1 Role of the Project Manager ...................................... 20</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7.2 Application of the 4C’s Model ................................... 22</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7.3 Conflict Management Methods ................................... 24</w:t>
      </w:r>
    </w:p>
    <w:p w14:paraId="6746CFFA"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8. Evaluation of the Impact of Stakeholder Engagement on Business Performance ... 26</w:t>
      </w:r>
    </w:p>
    <w:p w14:paraId="22A5A707"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9. Recommendations for Future Stakeholder Engagement ............... 29</w:t>
      </w:r>
    </w:p>
    <w:p w14:paraId="48057F06"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10. Conclusion .......................................................................... 31</w:t>
      </w:r>
    </w:p>
    <w:p w14:paraId="15E6EDF6"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References ............................................................................... 32</w:t>
      </w:r>
    </w:p>
    <w:p w14:paraId="5743B59B" w14:textId="77777777" w:rsidR="00E7345C" w:rsidRDefault="00E7345C" w:rsidP="00E7345C">
      <w:pPr>
        <w:rPr>
          <w:rFonts w:ascii="Times New Roman" w:hAnsi="Times New Roman" w:cs="Times New Roman"/>
        </w:rPr>
      </w:pPr>
      <w:r w:rsidRPr="00E7345C">
        <w:rPr>
          <w:rFonts w:ascii="Times New Roman" w:hAnsi="Times New Roman" w:cs="Times New Roman"/>
        </w:rPr>
        <w:t>Appendices ............................................................................... 34</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Appendix A – SWOT Analysis Table</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Appendix B – PESTLE Analysis Framework</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Appendix C – Stakeholder Matrix</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Appendix D – RACI Matrix</w:t>
      </w:r>
      <w:r w:rsidRPr="00E7345C">
        <w:rPr>
          <w:rFonts w:ascii="Times New Roman" w:hAnsi="Times New Roman" w:cs="Times New Roman"/>
        </w:rPr>
        <w:br/>
      </w:r>
      <w:r w:rsidRPr="00E7345C">
        <w:rPr>
          <w:rFonts w:ascii="Times New Roman" w:hAnsi="Times New Roman" w:cs="Times New Roman"/>
        </w:rPr>
        <w:t> </w:t>
      </w:r>
      <w:r w:rsidRPr="00E7345C">
        <w:rPr>
          <w:rFonts w:ascii="Times New Roman" w:hAnsi="Times New Roman" w:cs="Times New Roman"/>
        </w:rPr>
        <w:t>Appendix E – Communication Plan</w:t>
      </w:r>
    </w:p>
    <w:p w14:paraId="28A5CE4F" w14:textId="77777777" w:rsidR="00E7345C" w:rsidRDefault="00E7345C" w:rsidP="00E7345C">
      <w:pPr>
        <w:rPr>
          <w:rFonts w:ascii="Times New Roman" w:hAnsi="Times New Roman" w:cs="Times New Roman"/>
        </w:rPr>
      </w:pPr>
    </w:p>
    <w:p w14:paraId="1E5F3D45" w14:textId="77777777" w:rsidR="00E7345C" w:rsidRDefault="00E7345C" w:rsidP="00E7345C">
      <w:pPr>
        <w:rPr>
          <w:rFonts w:ascii="Times New Roman" w:hAnsi="Times New Roman" w:cs="Times New Roman"/>
        </w:rPr>
      </w:pPr>
    </w:p>
    <w:p w14:paraId="41DD8A7D" w14:textId="306096A2" w:rsidR="00E7345C" w:rsidRPr="00E7345C" w:rsidRDefault="00E7345C" w:rsidP="00E7345C">
      <w:pPr>
        <w:rPr>
          <w:rFonts w:ascii="Times New Roman" w:hAnsi="Times New Roman" w:cs="Times New Roman"/>
          <w:b/>
          <w:bCs/>
        </w:rPr>
      </w:pPr>
      <w:r w:rsidRPr="00E7345C">
        <w:rPr>
          <w:rFonts w:ascii="Times New Roman" w:hAnsi="Times New Roman" w:cs="Times New Roman"/>
          <w:b/>
          <w:bCs/>
        </w:rPr>
        <w:lastRenderedPageBreak/>
        <w:t xml:space="preserve">1. Introduction to the Company </w:t>
      </w:r>
    </w:p>
    <w:p w14:paraId="6B16B599"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Fitbit Inc. is a globally recognised organisation operating in the wearable health technology sector. The company specialises in designing and manufacturing smart wearable devices that support consumers in monitoring their health and fitness levels. Its products include smartwatches, fitness trackers and health monitoring applications.</w:t>
      </w:r>
    </w:p>
    <w:p w14:paraId="6141A6C4"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organisation has a strong presence in the UK market and operates across multiple international regions. Fitbit’s core operational activities include product design, software development, data analytics, digital healthcare solutions, marketing, retail distribution and customer support services.</w:t>
      </w:r>
    </w:p>
    <w:p w14:paraId="2EA79488"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Since being acquired by Google LLC, the company has strengthened its innovation capabilities through access to artificial intelligence, cloud services and advanced consumer data analytics.</w:t>
      </w:r>
    </w:p>
    <w:p w14:paraId="6DF9EB63"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current project involves launching a new wearable health device that tracks heart rate, oxygen saturation levels and sleep patterns. The product is expected to launch within six months, requiring effective project planning and strong stakeholder engagement.</w:t>
      </w:r>
    </w:p>
    <w:p w14:paraId="27C827D5" w14:textId="77777777" w:rsidR="00E7345C" w:rsidRDefault="00E7345C" w:rsidP="00E7345C">
      <w:pPr>
        <w:rPr>
          <w:rFonts w:ascii="Times New Roman" w:hAnsi="Times New Roman" w:cs="Times New Roman"/>
        </w:rPr>
      </w:pPr>
      <w:r w:rsidRPr="00E7345C">
        <w:rPr>
          <w:rFonts w:ascii="Times New Roman" w:hAnsi="Times New Roman" w:cs="Times New Roman"/>
        </w:rPr>
        <w:t>As project manager, the key responsibility is to ensure that all stakeholders are identified, engaged and managed effectively to ensure the project is delivered on time, within budget and according to quality expectations.</w:t>
      </w:r>
    </w:p>
    <w:p w14:paraId="2F289BC7" w14:textId="77777777" w:rsidR="00E7345C" w:rsidRPr="00E7345C" w:rsidRDefault="00E7345C" w:rsidP="00E7345C">
      <w:pPr>
        <w:rPr>
          <w:rFonts w:ascii="Times New Roman" w:hAnsi="Times New Roman" w:cs="Times New Roman"/>
        </w:rPr>
      </w:pPr>
    </w:p>
    <w:p w14:paraId="41AB8C8D"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2. Project Overview</w:t>
      </w:r>
    </w:p>
    <w:p w14:paraId="6D3BDF00"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project focuses on the design, testing, production and launch of a new smart wearable device aimed at the healthcare and consumer wellness market.</w:t>
      </w:r>
    </w:p>
    <w:p w14:paraId="2CE704C7"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device will include the following key features:</w:t>
      </w:r>
    </w:p>
    <w:p w14:paraId="35AF10D9" w14:textId="77777777" w:rsidR="00E7345C" w:rsidRPr="00E7345C" w:rsidRDefault="00E7345C" w:rsidP="00E7345C">
      <w:pPr>
        <w:numPr>
          <w:ilvl w:val="0"/>
          <w:numId w:val="1"/>
        </w:numPr>
        <w:rPr>
          <w:rFonts w:ascii="Times New Roman" w:hAnsi="Times New Roman" w:cs="Times New Roman"/>
        </w:rPr>
      </w:pPr>
      <w:r w:rsidRPr="00E7345C">
        <w:rPr>
          <w:rFonts w:ascii="Times New Roman" w:hAnsi="Times New Roman" w:cs="Times New Roman"/>
        </w:rPr>
        <w:t xml:space="preserve">real-time heart rate monitoring </w:t>
      </w:r>
    </w:p>
    <w:p w14:paraId="18262469" w14:textId="77777777" w:rsidR="00E7345C" w:rsidRPr="00E7345C" w:rsidRDefault="00E7345C" w:rsidP="00E7345C">
      <w:pPr>
        <w:numPr>
          <w:ilvl w:val="0"/>
          <w:numId w:val="1"/>
        </w:numPr>
        <w:rPr>
          <w:rFonts w:ascii="Times New Roman" w:hAnsi="Times New Roman" w:cs="Times New Roman"/>
        </w:rPr>
      </w:pPr>
      <w:r w:rsidRPr="00E7345C">
        <w:rPr>
          <w:rFonts w:ascii="Times New Roman" w:hAnsi="Times New Roman" w:cs="Times New Roman"/>
        </w:rPr>
        <w:t xml:space="preserve">blood oxygen (SpO2) tracking </w:t>
      </w:r>
    </w:p>
    <w:p w14:paraId="0A4F7FE1" w14:textId="77777777" w:rsidR="00E7345C" w:rsidRPr="00E7345C" w:rsidRDefault="00E7345C" w:rsidP="00E7345C">
      <w:pPr>
        <w:numPr>
          <w:ilvl w:val="0"/>
          <w:numId w:val="1"/>
        </w:numPr>
        <w:rPr>
          <w:rFonts w:ascii="Times New Roman" w:hAnsi="Times New Roman" w:cs="Times New Roman"/>
        </w:rPr>
      </w:pPr>
      <w:r w:rsidRPr="00E7345C">
        <w:rPr>
          <w:rFonts w:ascii="Times New Roman" w:hAnsi="Times New Roman" w:cs="Times New Roman"/>
        </w:rPr>
        <w:t xml:space="preserve">sleep cycle analysis </w:t>
      </w:r>
    </w:p>
    <w:p w14:paraId="26E982E7" w14:textId="77777777" w:rsidR="00E7345C" w:rsidRPr="00E7345C" w:rsidRDefault="00E7345C" w:rsidP="00E7345C">
      <w:pPr>
        <w:numPr>
          <w:ilvl w:val="0"/>
          <w:numId w:val="1"/>
        </w:numPr>
        <w:rPr>
          <w:rFonts w:ascii="Times New Roman" w:hAnsi="Times New Roman" w:cs="Times New Roman"/>
        </w:rPr>
      </w:pPr>
      <w:r w:rsidRPr="00E7345C">
        <w:rPr>
          <w:rFonts w:ascii="Times New Roman" w:hAnsi="Times New Roman" w:cs="Times New Roman"/>
        </w:rPr>
        <w:t xml:space="preserve">step count and activity monitoring </w:t>
      </w:r>
    </w:p>
    <w:p w14:paraId="674F992E" w14:textId="77777777" w:rsidR="00E7345C" w:rsidRPr="00E7345C" w:rsidRDefault="00E7345C" w:rsidP="00E7345C">
      <w:pPr>
        <w:numPr>
          <w:ilvl w:val="0"/>
          <w:numId w:val="1"/>
        </w:numPr>
        <w:rPr>
          <w:rFonts w:ascii="Times New Roman" w:hAnsi="Times New Roman" w:cs="Times New Roman"/>
        </w:rPr>
      </w:pPr>
      <w:r w:rsidRPr="00E7345C">
        <w:rPr>
          <w:rFonts w:ascii="Times New Roman" w:hAnsi="Times New Roman" w:cs="Times New Roman"/>
        </w:rPr>
        <w:t xml:space="preserve">smartphone connectivity </w:t>
      </w:r>
    </w:p>
    <w:p w14:paraId="73B45B91" w14:textId="77777777" w:rsidR="00E7345C" w:rsidRPr="00E7345C" w:rsidRDefault="00E7345C" w:rsidP="00E7345C">
      <w:pPr>
        <w:numPr>
          <w:ilvl w:val="0"/>
          <w:numId w:val="1"/>
        </w:numPr>
        <w:rPr>
          <w:rFonts w:ascii="Times New Roman" w:hAnsi="Times New Roman" w:cs="Times New Roman"/>
        </w:rPr>
      </w:pPr>
      <w:r w:rsidRPr="00E7345C">
        <w:rPr>
          <w:rFonts w:ascii="Times New Roman" w:hAnsi="Times New Roman" w:cs="Times New Roman"/>
        </w:rPr>
        <w:t xml:space="preserve">AI-based health insights </w:t>
      </w:r>
    </w:p>
    <w:p w14:paraId="6929AC0E"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primary objective is to successfully launch the product within six months while achieving market readiness, regulatory compliance and customer satisfaction.</w:t>
      </w:r>
    </w:p>
    <w:p w14:paraId="0C2D91C1" w14:textId="77777777" w:rsidR="00E7345C" w:rsidRDefault="00E7345C" w:rsidP="00E7345C">
      <w:pPr>
        <w:rPr>
          <w:rFonts w:ascii="Times New Roman" w:hAnsi="Times New Roman" w:cs="Times New Roman"/>
        </w:rPr>
      </w:pPr>
    </w:p>
    <w:p w14:paraId="3D8695A3" w14:textId="77777777" w:rsidR="00E7345C" w:rsidRDefault="00E7345C" w:rsidP="00E7345C">
      <w:pPr>
        <w:rPr>
          <w:rFonts w:ascii="Times New Roman" w:hAnsi="Times New Roman" w:cs="Times New Roman"/>
        </w:rPr>
      </w:pPr>
    </w:p>
    <w:p w14:paraId="555CB7EE" w14:textId="77777777" w:rsidR="00E7345C" w:rsidRDefault="00E7345C" w:rsidP="00E7345C">
      <w:pPr>
        <w:rPr>
          <w:rFonts w:ascii="Times New Roman" w:hAnsi="Times New Roman" w:cs="Times New Roman"/>
        </w:rPr>
      </w:pPr>
    </w:p>
    <w:p w14:paraId="24C29C5C"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lastRenderedPageBreak/>
        <w:t>3. Situational Analysis</w:t>
      </w:r>
    </w:p>
    <w:p w14:paraId="58F52886" w14:textId="4DDD224C"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 xml:space="preserve">3.1 SWOT Analysis </w:t>
      </w:r>
    </w:p>
    <w:p w14:paraId="502071DF"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A SWOT analysis helps evaluate the internal strengths and weaknesses of Fitbit, alongside the external opportunities and threats affecting the project.</w:t>
      </w:r>
    </w:p>
    <w:p w14:paraId="07BD6603"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Strengths</w:t>
      </w:r>
    </w:p>
    <w:p w14:paraId="07FF2715"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One of the major strengths of Fitbit Inc. is its strong brand reputation within the wearable technology market. The organisation has developed a trusted image among consumers for producing reliable health and fitness tracking devices.</w:t>
      </w:r>
    </w:p>
    <w:p w14:paraId="628B07A0"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Another strength is the company’s technological capabilities. Following its integration with Google LLC, Fitbit benefits from advanced AI systems, machine learning tools and strong cloud infrastructure.</w:t>
      </w:r>
    </w:p>
    <w:p w14:paraId="0AB06B68"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organisation also has established supply chains and retail partnerships across the UK, enabling efficient product distribution.</w:t>
      </w:r>
    </w:p>
    <w:p w14:paraId="2D1525F0"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Weaknesses</w:t>
      </w:r>
    </w:p>
    <w:p w14:paraId="1F5D21A9"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Despite its strengths, Fitbit faces several weaknesses. One significant issue is its dependence on third-party component suppliers for sensors, chips and electronic parts. Delays in supply may affect the launch schedule.</w:t>
      </w:r>
    </w:p>
    <w:p w14:paraId="52E11015"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Additionally, the company operates in a highly competitive environment dominated by Apple Inc. and Samsung Electronics.</w:t>
      </w:r>
    </w:p>
    <w:p w14:paraId="1F32DE9B"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Another weakness relates to data privacy concerns. As the device collects sensitive health data, any data breach could negatively affect brand trust.</w:t>
      </w:r>
    </w:p>
    <w:p w14:paraId="7D92A623"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Opportunities</w:t>
      </w:r>
    </w:p>
    <w:p w14:paraId="7DFC9801"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project has strong market opportunities due to increasing consumer interest in preventive healthcare and personal wellness technologies.</w:t>
      </w:r>
    </w:p>
    <w:p w14:paraId="5E6051FA"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UK healthcare market has shown increasing demand for remote health monitoring solutions, especially after the COVID-19 pandemic.</w:t>
      </w:r>
    </w:p>
    <w:p w14:paraId="3035C827"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Partnership opportunities with healthcare providers such as the NHS and private clinics may further support growth.</w:t>
      </w:r>
    </w:p>
    <w:p w14:paraId="1A4C3BF7"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Threats</w:t>
      </w:r>
    </w:p>
    <w:p w14:paraId="79A52441"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Rapid technological changes present a major threat. Competitors may launch more advanced products before Fitbit’s launch date.</w:t>
      </w:r>
    </w:p>
    <w:p w14:paraId="4F6CD44A" w14:textId="77777777" w:rsidR="00E7345C" w:rsidRDefault="00E7345C" w:rsidP="00E7345C">
      <w:pPr>
        <w:rPr>
          <w:rFonts w:ascii="Times New Roman" w:hAnsi="Times New Roman" w:cs="Times New Roman"/>
        </w:rPr>
      </w:pPr>
      <w:r w:rsidRPr="00E7345C">
        <w:rPr>
          <w:rFonts w:ascii="Times New Roman" w:hAnsi="Times New Roman" w:cs="Times New Roman"/>
        </w:rPr>
        <w:t>Other threats include inflation, cybersecurity risks, regulatory compliance and possible supplier disruptions.</w:t>
      </w:r>
    </w:p>
    <w:p w14:paraId="48F1952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lastRenderedPageBreak/>
        <w:t>In addition to the identified strengths and weaknesses, it is important to critically evaluate how these factors may directly influence the success of the project within the six-month launch period. For example, Fitbit’s strong brand image provides a significant competitive advantage because consumers already associate the company with health monitoring and wearable technology. This existing trust reduces the level of market resistance during the launch phase and supports faster product adoption.</w:t>
      </w:r>
    </w:p>
    <w:p w14:paraId="76F2D0E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However, the weakness relating to data privacy should be critically considered, as consumers are becoming increasingly aware of how personal health data is stored and used. If the company fails to communicate its data protection measures clearly, this may create reputational risk and reduce customer confidence. Furthermore, supply chain dependence creates operational uncertainty, particularly where international electronic components are required.</w:t>
      </w:r>
    </w:p>
    <w:p w14:paraId="5C4422ED"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From a PESTLE perspective, technological factors remain one of the most significant external influences on the project. Rapid innovation in wearable health devices means that competitors may introduce more advanced features before Fitbit’s launch. Therefore, continuous market scanning and competitor benchmarking should be undertaken throughout the project lifecycle.</w:t>
      </w:r>
    </w:p>
    <w:p w14:paraId="3CFCBA2F"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This strategic analysis supports better decision-making and allows the project manager to align stakeholder priorities with the company’s overall business objectives.</w:t>
      </w:r>
    </w:p>
    <w:p w14:paraId="05648445" w14:textId="77777777" w:rsidR="002870FD" w:rsidRDefault="002870FD" w:rsidP="00E7345C">
      <w:pPr>
        <w:rPr>
          <w:rFonts w:ascii="Times New Roman" w:hAnsi="Times New Roman" w:cs="Times New Roman"/>
        </w:rPr>
      </w:pPr>
    </w:p>
    <w:p w14:paraId="517FA83F" w14:textId="77777777" w:rsidR="00E7345C" w:rsidRDefault="00E7345C" w:rsidP="00E7345C">
      <w:pPr>
        <w:rPr>
          <w:rFonts w:ascii="Times New Roman" w:hAnsi="Times New Roman" w:cs="Times New Roman"/>
        </w:rPr>
      </w:pPr>
    </w:p>
    <w:p w14:paraId="2D22CA70"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3.2 PESTLE Analysis</w:t>
      </w:r>
    </w:p>
    <w:p w14:paraId="2ABCE5F5"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Political</w:t>
      </w:r>
    </w:p>
    <w:p w14:paraId="2BCEB57B"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Government healthcare regulations and import/export policies may influence the project.</w:t>
      </w:r>
    </w:p>
    <w:p w14:paraId="3415027B"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Economic</w:t>
      </w:r>
    </w:p>
    <w:p w14:paraId="250CF783"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Rising inflation and reduced consumer purchasing power may impact sales performance.</w:t>
      </w:r>
    </w:p>
    <w:p w14:paraId="7D80135C"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Social</w:t>
      </w:r>
    </w:p>
    <w:p w14:paraId="3573A829"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Consumers are becoming increasingly health conscious and more willing to invest in wearable devices.</w:t>
      </w:r>
    </w:p>
    <w:p w14:paraId="3106EA90"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Technological</w:t>
      </w:r>
    </w:p>
    <w:p w14:paraId="71615C98"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Fast innovation in AI, health sensors and smart devices creates both opportunity and risk.</w:t>
      </w:r>
    </w:p>
    <w:p w14:paraId="3F2A1B98"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Legal</w:t>
      </w:r>
    </w:p>
    <w:p w14:paraId="4D71711B"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The product must comply with GDPR and UK healthcare regulations.</w:t>
      </w:r>
    </w:p>
    <w:p w14:paraId="140CFF50"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Environmental</w:t>
      </w:r>
    </w:p>
    <w:p w14:paraId="51AB661F" w14:textId="77777777" w:rsidR="00E7345C" w:rsidRDefault="00E7345C" w:rsidP="00E7345C">
      <w:pPr>
        <w:rPr>
          <w:rFonts w:ascii="Times New Roman" w:hAnsi="Times New Roman" w:cs="Times New Roman"/>
        </w:rPr>
      </w:pPr>
      <w:r w:rsidRPr="00E7345C">
        <w:rPr>
          <w:rFonts w:ascii="Times New Roman" w:hAnsi="Times New Roman" w:cs="Times New Roman"/>
        </w:rPr>
        <w:lastRenderedPageBreak/>
        <w:t>Sustainable packaging and recyclable components are increasingly important.</w:t>
      </w:r>
    </w:p>
    <w:p w14:paraId="05B5F2DC" w14:textId="77777777" w:rsidR="00E7345C" w:rsidRDefault="00E7345C" w:rsidP="00E7345C">
      <w:pPr>
        <w:rPr>
          <w:rFonts w:ascii="Times New Roman" w:hAnsi="Times New Roman" w:cs="Times New Roman"/>
        </w:rPr>
      </w:pPr>
    </w:p>
    <w:p w14:paraId="1E07CDD6" w14:textId="77777777" w:rsidR="00E7345C" w:rsidRDefault="00E7345C" w:rsidP="00E7345C">
      <w:pPr>
        <w:rPr>
          <w:rFonts w:ascii="Times New Roman" w:hAnsi="Times New Roman" w:cs="Times New Roman"/>
        </w:rPr>
      </w:pPr>
    </w:p>
    <w:p w14:paraId="1F004FC0"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3.3 SMART Objectives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3"/>
        <w:gridCol w:w="3921"/>
      </w:tblGrid>
      <w:tr w:rsidR="00E7345C" w:rsidRPr="00E7345C" w14:paraId="4C104F1D" w14:textId="77777777">
        <w:trPr>
          <w:tblHeader/>
          <w:tblCellSpacing w:w="15" w:type="dxa"/>
        </w:trPr>
        <w:tc>
          <w:tcPr>
            <w:tcW w:w="0" w:type="auto"/>
            <w:vAlign w:val="center"/>
            <w:hideMark/>
          </w:tcPr>
          <w:p w14:paraId="6A002900"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Objective</w:t>
            </w:r>
          </w:p>
        </w:tc>
        <w:tc>
          <w:tcPr>
            <w:tcW w:w="0" w:type="auto"/>
            <w:vAlign w:val="center"/>
            <w:hideMark/>
          </w:tcPr>
          <w:p w14:paraId="2331E44E"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Description</w:t>
            </w:r>
          </w:p>
        </w:tc>
      </w:tr>
      <w:tr w:rsidR="00E7345C" w:rsidRPr="00E7345C" w14:paraId="403E41B9" w14:textId="77777777">
        <w:trPr>
          <w:tblCellSpacing w:w="15" w:type="dxa"/>
        </w:trPr>
        <w:tc>
          <w:tcPr>
            <w:tcW w:w="0" w:type="auto"/>
            <w:vAlign w:val="center"/>
            <w:hideMark/>
          </w:tcPr>
          <w:p w14:paraId="28B7F004"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Specific</w:t>
            </w:r>
          </w:p>
        </w:tc>
        <w:tc>
          <w:tcPr>
            <w:tcW w:w="0" w:type="auto"/>
            <w:vAlign w:val="center"/>
            <w:hideMark/>
          </w:tcPr>
          <w:p w14:paraId="337F932F"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Launch wearable device in 6 months</w:t>
            </w:r>
          </w:p>
        </w:tc>
      </w:tr>
      <w:tr w:rsidR="00E7345C" w:rsidRPr="00E7345C" w14:paraId="0C06EB99" w14:textId="77777777">
        <w:trPr>
          <w:tblCellSpacing w:w="15" w:type="dxa"/>
        </w:trPr>
        <w:tc>
          <w:tcPr>
            <w:tcW w:w="0" w:type="auto"/>
            <w:vAlign w:val="center"/>
            <w:hideMark/>
          </w:tcPr>
          <w:p w14:paraId="2F6C3345"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Measurable</w:t>
            </w:r>
          </w:p>
        </w:tc>
        <w:tc>
          <w:tcPr>
            <w:tcW w:w="0" w:type="auto"/>
            <w:vAlign w:val="center"/>
            <w:hideMark/>
          </w:tcPr>
          <w:p w14:paraId="64F7A878"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20,000 sales in first quarter</w:t>
            </w:r>
          </w:p>
        </w:tc>
      </w:tr>
      <w:tr w:rsidR="00E7345C" w:rsidRPr="00E7345C" w14:paraId="15227D18" w14:textId="77777777">
        <w:trPr>
          <w:tblCellSpacing w:w="15" w:type="dxa"/>
        </w:trPr>
        <w:tc>
          <w:tcPr>
            <w:tcW w:w="0" w:type="auto"/>
            <w:vAlign w:val="center"/>
            <w:hideMark/>
          </w:tcPr>
          <w:p w14:paraId="0089048F"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Achievable</w:t>
            </w:r>
          </w:p>
        </w:tc>
        <w:tc>
          <w:tcPr>
            <w:tcW w:w="0" w:type="auto"/>
            <w:vAlign w:val="center"/>
            <w:hideMark/>
          </w:tcPr>
          <w:p w14:paraId="2380895D"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Existing infrastructure supports rollout</w:t>
            </w:r>
          </w:p>
        </w:tc>
      </w:tr>
      <w:tr w:rsidR="00E7345C" w:rsidRPr="00E7345C" w14:paraId="689E3388" w14:textId="77777777">
        <w:trPr>
          <w:tblCellSpacing w:w="15" w:type="dxa"/>
        </w:trPr>
        <w:tc>
          <w:tcPr>
            <w:tcW w:w="0" w:type="auto"/>
            <w:vAlign w:val="center"/>
            <w:hideMark/>
          </w:tcPr>
          <w:p w14:paraId="6725CB8F"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Relevant</w:t>
            </w:r>
          </w:p>
        </w:tc>
        <w:tc>
          <w:tcPr>
            <w:tcW w:w="0" w:type="auto"/>
            <w:vAlign w:val="center"/>
            <w:hideMark/>
          </w:tcPr>
          <w:p w14:paraId="2FFF1A3C"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Supports healthcare technology demand</w:t>
            </w:r>
          </w:p>
        </w:tc>
      </w:tr>
      <w:tr w:rsidR="00E7345C" w:rsidRPr="00E7345C" w14:paraId="133497F8" w14:textId="77777777">
        <w:trPr>
          <w:tblCellSpacing w:w="15" w:type="dxa"/>
        </w:trPr>
        <w:tc>
          <w:tcPr>
            <w:tcW w:w="0" w:type="auto"/>
            <w:vAlign w:val="center"/>
            <w:hideMark/>
          </w:tcPr>
          <w:p w14:paraId="182BCA0A"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Time-bound</w:t>
            </w:r>
          </w:p>
        </w:tc>
        <w:tc>
          <w:tcPr>
            <w:tcW w:w="0" w:type="auto"/>
            <w:vAlign w:val="center"/>
            <w:hideMark/>
          </w:tcPr>
          <w:p w14:paraId="62F2AF1B"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Launch within six months</w:t>
            </w:r>
          </w:p>
        </w:tc>
      </w:tr>
    </w:tbl>
    <w:p w14:paraId="6937FA34" w14:textId="77777777" w:rsidR="00E7345C" w:rsidRPr="00E7345C" w:rsidRDefault="00E7345C" w:rsidP="00E7345C">
      <w:pPr>
        <w:rPr>
          <w:rFonts w:ascii="Times New Roman" w:hAnsi="Times New Roman" w:cs="Times New Roman"/>
        </w:rPr>
      </w:pPr>
    </w:p>
    <w:p w14:paraId="23A42D87" w14:textId="77777777" w:rsidR="00E7345C" w:rsidRDefault="00E7345C" w:rsidP="00E7345C">
      <w:pPr>
        <w:rPr>
          <w:rFonts w:ascii="Times New Roman" w:hAnsi="Times New Roman" w:cs="Times New Roman"/>
          <w:b/>
          <w:bCs/>
        </w:rPr>
      </w:pPr>
    </w:p>
    <w:p w14:paraId="1F435734" w14:textId="77777777" w:rsidR="00E7345C" w:rsidRDefault="00E7345C" w:rsidP="00E7345C">
      <w:pPr>
        <w:rPr>
          <w:rFonts w:ascii="Times New Roman" w:hAnsi="Times New Roman" w:cs="Times New Roman"/>
          <w:b/>
          <w:bCs/>
        </w:rPr>
      </w:pPr>
    </w:p>
    <w:p w14:paraId="2B8B5818" w14:textId="77777777" w:rsidR="00E7345C" w:rsidRDefault="00E7345C" w:rsidP="00E7345C">
      <w:pPr>
        <w:rPr>
          <w:rFonts w:ascii="Times New Roman" w:hAnsi="Times New Roman" w:cs="Times New Roman"/>
          <w:b/>
          <w:bCs/>
        </w:rPr>
      </w:pPr>
    </w:p>
    <w:p w14:paraId="1670E3C4" w14:textId="77777777" w:rsidR="00E7345C" w:rsidRDefault="00E7345C" w:rsidP="00E7345C">
      <w:pPr>
        <w:rPr>
          <w:rFonts w:ascii="Times New Roman" w:hAnsi="Times New Roman" w:cs="Times New Roman"/>
          <w:b/>
          <w:bCs/>
        </w:rPr>
      </w:pPr>
    </w:p>
    <w:p w14:paraId="0D5452DE" w14:textId="77777777" w:rsidR="00E7345C" w:rsidRDefault="00E7345C" w:rsidP="00E7345C">
      <w:pPr>
        <w:rPr>
          <w:rFonts w:ascii="Times New Roman" w:hAnsi="Times New Roman" w:cs="Times New Roman"/>
          <w:b/>
          <w:bCs/>
        </w:rPr>
      </w:pPr>
    </w:p>
    <w:p w14:paraId="1E6FE69F" w14:textId="03DE9705"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 xml:space="preserve">4. Key Stakeholders </w:t>
      </w:r>
    </w:p>
    <w:p w14:paraId="45EF1F47" w14:textId="77777777" w:rsidR="00E7345C" w:rsidRPr="00E7345C" w:rsidRDefault="00E7345C" w:rsidP="00E7345C">
      <w:pPr>
        <w:rPr>
          <w:rFonts w:ascii="Times New Roman" w:hAnsi="Times New Roman" w:cs="Times New Roman"/>
        </w:rPr>
      </w:pPr>
      <w:r w:rsidRPr="00E7345C">
        <w:rPr>
          <w:rFonts w:ascii="Times New Roman" w:hAnsi="Times New Roman" w:cs="Times New Roman"/>
        </w:rPr>
        <w:t>Stakeholders are individuals or groups who influence or are affected by the project.</w:t>
      </w:r>
    </w:p>
    <w:p w14:paraId="018FC582"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Internal Stakeholders</w:t>
      </w:r>
    </w:p>
    <w:p w14:paraId="0398B01F" w14:textId="77777777" w:rsidR="00E7345C" w:rsidRPr="00E7345C" w:rsidRDefault="00E7345C" w:rsidP="00E7345C">
      <w:pPr>
        <w:numPr>
          <w:ilvl w:val="0"/>
          <w:numId w:val="2"/>
        </w:numPr>
        <w:rPr>
          <w:rFonts w:ascii="Times New Roman" w:hAnsi="Times New Roman" w:cs="Times New Roman"/>
        </w:rPr>
      </w:pPr>
      <w:r w:rsidRPr="00E7345C">
        <w:rPr>
          <w:rFonts w:ascii="Times New Roman" w:hAnsi="Times New Roman" w:cs="Times New Roman"/>
        </w:rPr>
        <w:t xml:space="preserve">Senior management </w:t>
      </w:r>
    </w:p>
    <w:p w14:paraId="13A948F7" w14:textId="77777777" w:rsidR="00E7345C" w:rsidRPr="00E7345C" w:rsidRDefault="00E7345C" w:rsidP="00E7345C">
      <w:pPr>
        <w:numPr>
          <w:ilvl w:val="0"/>
          <w:numId w:val="2"/>
        </w:numPr>
        <w:rPr>
          <w:rFonts w:ascii="Times New Roman" w:hAnsi="Times New Roman" w:cs="Times New Roman"/>
        </w:rPr>
      </w:pPr>
      <w:r w:rsidRPr="00E7345C">
        <w:rPr>
          <w:rFonts w:ascii="Times New Roman" w:hAnsi="Times New Roman" w:cs="Times New Roman"/>
        </w:rPr>
        <w:t xml:space="preserve">Product development team </w:t>
      </w:r>
    </w:p>
    <w:p w14:paraId="6060F770" w14:textId="77777777" w:rsidR="00E7345C" w:rsidRPr="00E7345C" w:rsidRDefault="00E7345C" w:rsidP="00E7345C">
      <w:pPr>
        <w:numPr>
          <w:ilvl w:val="0"/>
          <w:numId w:val="2"/>
        </w:numPr>
        <w:rPr>
          <w:rFonts w:ascii="Times New Roman" w:hAnsi="Times New Roman" w:cs="Times New Roman"/>
        </w:rPr>
      </w:pPr>
      <w:r w:rsidRPr="00E7345C">
        <w:rPr>
          <w:rFonts w:ascii="Times New Roman" w:hAnsi="Times New Roman" w:cs="Times New Roman"/>
        </w:rPr>
        <w:t xml:space="preserve">Software engineers </w:t>
      </w:r>
    </w:p>
    <w:p w14:paraId="03017E1B" w14:textId="77777777" w:rsidR="00E7345C" w:rsidRPr="00E7345C" w:rsidRDefault="00E7345C" w:rsidP="00E7345C">
      <w:pPr>
        <w:numPr>
          <w:ilvl w:val="0"/>
          <w:numId w:val="2"/>
        </w:numPr>
        <w:rPr>
          <w:rFonts w:ascii="Times New Roman" w:hAnsi="Times New Roman" w:cs="Times New Roman"/>
        </w:rPr>
      </w:pPr>
      <w:r w:rsidRPr="00E7345C">
        <w:rPr>
          <w:rFonts w:ascii="Times New Roman" w:hAnsi="Times New Roman" w:cs="Times New Roman"/>
        </w:rPr>
        <w:t xml:space="preserve">Marketing department </w:t>
      </w:r>
    </w:p>
    <w:p w14:paraId="6B4F8582" w14:textId="77777777" w:rsidR="00E7345C" w:rsidRPr="00E7345C" w:rsidRDefault="00E7345C" w:rsidP="00E7345C">
      <w:pPr>
        <w:numPr>
          <w:ilvl w:val="0"/>
          <w:numId w:val="2"/>
        </w:numPr>
        <w:rPr>
          <w:rFonts w:ascii="Times New Roman" w:hAnsi="Times New Roman" w:cs="Times New Roman"/>
        </w:rPr>
      </w:pPr>
      <w:r w:rsidRPr="00E7345C">
        <w:rPr>
          <w:rFonts w:ascii="Times New Roman" w:hAnsi="Times New Roman" w:cs="Times New Roman"/>
        </w:rPr>
        <w:t xml:space="preserve">Sales team </w:t>
      </w:r>
    </w:p>
    <w:p w14:paraId="64C1B2CE" w14:textId="77777777" w:rsidR="00E7345C" w:rsidRPr="00E7345C" w:rsidRDefault="00E7345C" w:rsidP="00E7345C">
      <w:pPr>
        <w:numPr>
          <w:ilvl w:val="0"/>
          <w:numId w:val="2"/>
        </w:numPr>
        <w:rPr>
          <w:rFonts w:ascii="Times New Roman" w:hAnsi="Times New Roman" w:cs="Times New Roman"/>
        </w:rPr>
      </w:pPr>
      <w:r w:rsidRPr="00E7345C">
        <w:rPr>
          <w:rFonts w:ascii="Times New Roman" w:hAnsi="Times New Roman" w:cs="Times New Roman"/>
        </w:rPr>
        <w:t xml:space="preserve">Finance department </w:t>
      </w:r>
    </w:p>
    <w:p w14:paraId="75F56CDD" w14:textId="77777777" w:rsidR="00E7345C" w:rsidRPr="00E7345C" w:rsidRDefault="00E7345C" w:rsidP="00E7345C">
      <w:pPr>
        <w:numPr>
          <w:ilvl w:val="0"/>
          <w:numId w:val="2"/>
        </w:numPr>
        <w:rPr>
          <w:rFonts w:ascii="Times New Roman" w:hAnsi="Times New Roman" w:cs="Times New Roman"/>
        </w:rPr>
      </w:pPr>
      <w:r w:rsidRPr="00E7345C">
        <w:rPr>
          <w:rFonts w:ascii="Times New Roman" w:hAnsi="Times New Roman" w:cs="Times New Roman"/>
        </w:rPr>
        <w:t xml:space="preserve">Customer service team </w:t>
      </w:r>
    </w:p>
    <w:p w14:paraId="635E46EE" w14:textId="77777777" w:rsidR="00E7345C" w:rsidRPr="00E7345C" w:rsidRDefault="00E7345C" w:rsidP="00E7345C">
      <w:pPr>
        <w:rPr>
          <w:rFonts w:ascii="Times New Roman" w:hAnsi="Times New Roman" w:cs="Times New Roman"/>
          <w:b/>
          <w:bCs/>
        </w:rPr>
      </w:pPr>
      <w:r w:rsidRPr="00E7345C">
        <w:rPr>
          <w:rFonts w:ascii="Times New Roman" w:hAnsi="Times New Roman" w:cs="Times New Roman"/>
          <w:b/>
          <w:bCs/>
        </w:rPr>
        <w:t>External Stakeholders</w:t>
      </w:r>
    </w:p>
    <w:p w14:paraId="32D400FD" w14:textId="77777777" w:rsidR="00E7345C" w:rsidRPr="00E7345C" w:rsidRDefault="00E7345C" w:rsidP="00E7345C">
      <w:pPr>
        <w:numPr>
          <w:ilvl w:val="0"/>
          <w:numId w:val="3"/>
        </w:numPr>
        <w:rPr>
          <w:rFonts w:ascii="Times New Roman" w:hAnsi="Times New Roman" w:cs="Times New Roman"/>
        </w:rPr>
      </w:pPr>
      <w:r w:rsidRPr="00E7345C">
        <w:rPr>
          <w:rFonts w:ascii="Times New Roman" w:hAnsi="Times New Roman" w:cs="Times New Roman"/>
        </w:rPr>
        <w:t xml:space="preserve">Suppliers </w:t>
      </w:r>
    </w:p>
    <w:p w14:paraId="0A36AC4D" w14:textId="77777777" w:rsidR="00E7345C" w:rsidRPr="00E7345C" w:rsidRDefault="00E7345C" w:rsidP="00E7345C">
      <w:pPr>
        <w:numPr>
          <w:ilvl w:val="0"/>
          <w:numId w:val="3"/>
        </w:numPr>
        <w:rPr>
          <w:rFonts w:ascii="Times New Roman" w:hAnsi="Times New Roman" w:cs="Times New Roman"/>
        </w:rPr>
      </w:pPr>
      <w:r w:rsidRPr="00E7345C">
        <w:rPr>
          <w:rFonts w:ascii="Times New Roman" w:hAnsi="Times New Roman" w:cs="Times New Roman"/>
        </w:rPr>
        <w:lastRenderedPageBreak/>
        <w:t xml:space="preserve">Retail partners </w:t>
      </w:r>
    </w:p>
    <w:p w14:paraId="6E7CB6E6" w14:textId="77777777" w:rsidR="00E7345C" w:rsidRPr="00E7345C" w:rsidRDefault="00E7345C" w:rsidP="00E7345C">
      <w:pPr>
        <w:numPr>
          <w:ilvl w:val="0"/>
          <w:numId w:val="3"/>
        </w:numPr>
        <w:rPr>
          <w:rFonts w:ascii="Times New Roman" w:hAnsi="Times New Roman" w:cs="Times New Roman"/>
        </w:rPr>
      </w:pPr>
      <w:r w:rsidRPr="00E7345C">
        <w:rPr>
          <w:rFonts w:ascii="Times New Roman" w:hAnsi="Times New Roman" w:cs="Times New Roman"/>
        </w:rPr>
        <w:t xml:space="preserve">Customers </w:t>
      </w:r>
    </w:p>
    <w:p w14:paraId="418186D9" w14:textId="77777777" w:rsidR="00E7345C" w:rsidRPr="00E7345C" w:rsidRDefault="00E7345C" w:rsidP="00E7345C">
      <w:pPr>
        <w:numPr>
          <w:ilvl w:val="0"/>
          <w:numId w:val="3"/>
        </w:numPr>
        <w:rPr>
          <w:rFonts w:ascii="Times New Roman" w:hAnsi="Times New Roman" w:cs="Times New Roman"/>
        </w:rPr>
      </w:pPr>
      <w:r w:rsidRPr="00E7345C">
        <w:rPr>
          <w:rFonts w:ascii="Times New Roman" w:hAnsi="Times New Roman" w:cs="Times New Roman"/>
        </w:rPr>
        <w:t xml:space="preserve">Healthcare regulators </w:t>
      </w:r>
    </w:p>
    <w:p w14:paraId="211EFEE3" w14:textId="77777777" w:rsidR="00E7345C" w:rsidRPr="00E7345C" w:rsidRDefault="00E7345C" w:rsidP="00E7345C">
      <w:pPr>
        <w:numPr>
          <w:ilvl w:val="0"/>
          <w:numId w:val="3"/>
        </w:numPr>
        <w:rPr>
          <w:rFonts w:ascii="Times New Roman" w:hAnsi="Times New Roman" w:cs="Times New Roman"/>
        </w:rPr>
      </w:pPr>
      <w:r w:rsidRPr="00E7345C">
        <w:rPr>
          <w:rFonts w:ascii="Times New Roman" w:hAnsi="Times New Roman" w:cs="Times New Roman"/>
        </w:rPr>
        <w:t xml:space="preserve">Investors </w:t>
      </w:r>
    </w:p>
    <w:p w14:paraId="3D250BF4" w14:textId="77777777" w:rsidR="00E7345C" w:rsidRPr="00E7345C" w:rsidRDefault="00E7345C" w:rsidP="00E7345C">
      <w:pPr>
        <w:numPr>
          <w:ilvl w:val="0"/>
          <w:numId w:val="3"/>
        </w:numPr>
        <w:rPr>
          <w:rFonts w:ascii="Times New Roman" w:hAnsi="Times New Roman" w:cs="Times New Roman"/>
        </w:rPr>
      </w:pPr>
      <w:r w:rsidRPr="00E7345C">
        <w:rPr>
          <w:rFonts w:ascii="Times New Roman" w:hAnsi="Times New Roman" w:cs="Times New Roman"/>
        </w:rPr>
        <w:t xml:space="preserve">Logistics partners </w:t>
      </w:r>
    </w:p>
    <w:p w14:paraId="5148600A" w14:textId="77777777" w:rsidR="00E7345C" w:rsidRDefault="00E7345C" w:rsidP="00E7345C">
      <w:pPr>
        <w:numPr>
          <w:ilvl w:val="0"/>
          <w:numId w:val="3"/>
        </w:numPr>
        <w:rPr>
          <w:rFonts w:ascii="Times New Roman" w:hAnsi="Times New Roman" w:cs="Times New Roman"/>
        </w:rPr>
      </w:pPr>
      <w:r w:rsidRPr="00E7345C">
        <w:rPr>
          <w:rFonts w:ascii="Times New Roman" w:hAnsi="Times New Roman" w:cs="Times New Roman"/>
        </w:rPr>
        <w:t xml:space="preserve">Healthcare professionals </w:t>
      </w:r>
    </w:p>
    <w:p w14:paraId="43E77F49" w14:textId="77777777" w:rsidR="002870FD" w:rsidRDefault="002870FD" w:rsidP="002870FD">
      <w:pPr>
        <w:pStyle w:val="NormalWeb"/>
      </w:pPr>
      <w:r>
        <w:t>The identification of stakeholders is one of the most critical stages of project management because each stakeholder group has a direct or indirect impact on the project’s success. Internal stakeholders, such as the product development and marketing teams, have high operational influence as they are directly involved in the design, promotion and launch of the device.</w:t>
      </w:r>
    </w:p>
    <w:p w14:paraId="230AECC3" w14:textId="77777777" w:rsidR="002870FD" w:rsidRDefault="002870FD" w:rsidP="002870FD">
      <w:pPr>
        <w:pStyle w:val="NormalWeb"/>
      </w:pPr>
      <w:r>
        <w:t>External stakeholders, such as suppliers and customers, also play a significant role. Suppliers ensure that critical hardware components, including sensors and processors, are delivered on time, while customers influence the product’s market acceptance and future development through feedback and purchasing behaviour.</w:t>
      </w:r>
    </w:p>
    <w:p w14:paraId="7529B520" w14:textId="77777777" w:rsidR="002870FD" w:rsidRDefault="002870FD" w:rsidP="002870FD">
      <w:pPr>
        <w:pStyle w:val="NormalWeb"/>
      </w:pPr>
      <w:r>
        <w:t>Healthcare professionals may also be considered key external stakeholders, as their endorsement can improve customer trust and strengthen the product’s credibility in the healthcare market. Investors and shareholders are equally important, as they expect financial returns and business growth from the successful launch.</w:t>
      </w:r>
    </w:p>
    <w:p w14:paraId="5C1686FB" w14:textId="77777777" w:rsidR="002870FD" w:rsidRDefault="002870FD" w:rsidP="002870FD">
      <w:pPr>
        <w:pStyle w:val="NormalWeb"/>
      </w:pPr>
      <w:r>
        <w:t>The project manager must prioritise these stakeholders according to their power, interest and influence over the project, ensuring that communication and engagement strategies are appropriately aligned.</w:t>
      </w:r>
    </w:p>
    <w:p w14:paraId="771069FD" w14:textId="77777777" w:rsidR="002870FD" w:rsidRDefault="002870FD" w:rsidP="002870FD">
      <w:pPr>
        <w:pStyle w:val="NormalWeb"/>
      </w:pPr>
    </w:p>
    <w:p w14:paraId="7818B3BF" w14:textId="77777777" w:rsidR="002870FD" w:rsidRPr="00E7345C" w:rsidRDefault="002870FD" w:rsidP="002870FD">
      <w:pPr>
        <w:rPr>
          <w:rFonts w:ascii="Times New Roman" w:hAnsi="Times New Roman" w:cs="Times New Roman"/>
        </w:rPr>
      </w:pPr>
    </w:p>
    <w:p w14:paraId="56E20B56" w14:textId="77777777" w:rsidR="00E7345C" w:rsidRDefault="00E7345C" w:rsidP="00E7345C">
      <w:pPr>
        <w:rPr>
          <w:rFonts w:ascii="Times New Roman" w:hAnsi="Times New Roman" w:cs="Times New Roman"/>
        </w:rPr>
      </w:pPr>
    </w:p>
    <w:p w14:paraId="451249EE" w14:textId="4A8C3388"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 xml:space="preserve">5. Roles, Responsibilities, Benefits and Challenges </w:t>
      </w:r>
    </w:p>
    <w:p w14:paraId="69AAF9E6"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Senior Management</w:t>
      </w:r>
    </w:p>
    <w:p w14:paraId="5F41EB2F"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Responsible for strategic decisions, investment approval and project oversight.</w:t>
      </w:r>
    </w:p>
    <w:p w14:paraId="7EE842DC" w14:textId="77777777" w:rsidR="002870FD" w:rsidRPr="002870FD" w:rsidRDefault="002870FD" w:rsidP="002870FD">
      <w:pPr>
        <w:rPr>
          <w:rFonts w:ascii="Times New Roman" w:hAnsi="Times New Roman" w:cs="Times New Roman"/>
        </w:rPr>
      </w:pPr>
      <w:r w:rsidRPr="002870FD">
        <w:rPr>
          <w:rFonts w:ascii="Times New Roman" w:hAnsi="Times New Roman" w:cs="Times New Roman"/>
          <w:b/>
          <w:bCs/>
        </w:rPr>
        <w:t>Benefits:</w:t>
      </w:r>
      <w:r w:rsidRPr="002870FD">
        <w:rPr>
          <w:rFonts w:ascii="Times New Roman" w:hAnsi="Times New Roman" w:cs="Times New Roman"/>
        </w:rPr>
        <w:t xml:space="preserve"> leadership, funding, strategic direction</w:t>
      </w:r>
      <w:r w:rsidRPr="002870FD">
        <w:rPr>
          <w:rFonts w:ascii="Times New Roman" w:hAnsi="Times New Roman" w:cs="Times New Roman"/>
        </w:rPr>
        <w:br/>
      </w:r>
      <w:r w:rsidRPr="002870FD">
        <w:rPr>
          <w:rFonts w:ascii="Times New Roman" w:hAnsi="Times New Roman" w:cs="Times New Roman"/>
          <w:b/>
          <w:bCs/>
        </w:rPr>
        <w:t>Challenges:</w:t>
      </w:r>
      <w:r w:rsidRPr="002870FD">
        <w:rPr>
          <w:rFonts w:ascii="Times New Roman" w:hAnsi="Times New Roman" w:cs="Times New Roman"/>
        </w:rPr>
        <w:t xml:space="preserve"> balancing risks and return on investment</w:t>
      </w:r>
    </w:p>
    <w:p w14:paraId="2F59FB7E"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Product Development Team</w:t>
      </w:r>
    </w:p>
    <w:p w14:paraId="2A11D722"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Responsible for hardware and software development.</w:t>
      </w:r>
    </w:p>
    <w:p w14:paraId="0976FC56" w14:textId="77777777" w:rsidR="002870FD" w:rsidRPr="002870FD" w:rsidRDefault="002870FD" w:rsidP="002870FD">
      <w:pPr>
        <w:rPr>
          <w:rFonts w:ascii="Times New Roman" w:hAnsi="Times New Roman" w:cs="Times New Roman"/>
        </w:rPr>
      </w:pPr>
      <w:r w:rsidRPr="002870FD">
        <w:rPr>
          <w:rFonts w:ascii="Times New Roman" w:hAnsi="Times New Roman" w:cs="Times New Roman"/>
          <w:b/>
          <w:bCs/>
        </w:rPr>
        <w:t>Benefits:</w:t>
      </w:r>
      <w:r w:rsidRPr="002870FD">
        <w:rPr>
          <w:rFonts w:ascii="Times New Roman" w:hAnsi="Times New Roman" w:cs="Times New Roman"/>
        </w:rPr>
        <w:t xml:space="preserve"> innovation and technical expertise</w:t>
      </w:r>
      <w:r w:rsidRPr="002870FD">
        <w:rPr>
          <w:rFonts w:ascii="Times New Roman" w:hAnsi="Times New Roman" w:cs="Times New Roman"/>
        </w:rPr>
        <w:br/>
      </w:r>
      <w:r w:rsidRPr="002870FD">
        <w:rPr>
          <w:rFonts w:ascii="Times New Roman" w:hAnsi="Times New Roman" w:cs="Times New Roman"/>
          <w:b/>
          <w:bCs/>
        </w:rPr>
        <w:t>Challenges:</w:t>
      </w:r>
      <w:r w:rsidRPr="002870FD">
        <w:rPr>
          <w:rFonts w:ascii="Times New Roman" w:hAnsi="Times New Roman" w:cs="Times New Roman"/>
        </w:rPr>
        <w:t xml:space="preserve"> strict deadlines and technical failures</w:t>
      </w:r>
    </w:p>
    <w:p w14:paraId="34BB1F92"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lastRenderedPageBreak/>
        <w:t>Marketing Team</w:t>
      </w:r>
    </w:p>
    <w:p w14:paraId="09B703F3"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Creates awareness and launch campaigns.</w:t>
      </w:r>
    </w:p>
    <w:p w14:paraId="4D1F47EF" w14:textId="77777777" w:rsidR="002870FD" w:rsidRPr="002870FD" w:rsidRDefault="002870FD" w:rsidP="002870FD">
      <w:pPr>
        <w:rPr>
          <w:rFonts w:ascii="Times New Roman" w:hAnsi="Times New Roman" w:cs="Times New Roman"/>
        </w:rPr>
      </w:pPr>
      <w:r w:rsidRPr="002870FD">
        <w:rPr>
          <w:rFonts w:ascii="Times New Roman" w:hAnsi="Times New Roman" w:cs="Times New Roman"/>
          <w:b/>
          <w:bCs/>
        </w:rPr>
        <w:t>Benefits:</w:t>
      </w:r>
      <w:r w:rsidRPr="002870FD">
        <w:rPr>
          <w:rFonts w:ascii="Times New Roman" w:hAnsi="Times New Roman" w:cs="Times New Roman"/>
        </w:rPr>
        <w:t xml:space="preserve"> market penetration and sales growth</w:t>
      </w:r>
      <w:r w:rsidRPr="002870FD">
        <w:rPr>
          <w:rFonts w:ascii="Times New Roman" w:hAnsi="Times New Roman" w:cs="Times New Roman"/>
        </w:rPr>
        <w:br/>
      </w:r>
      <w:r w:rsidRPr="002870FD">
        <w:rPr>
          <w:rFonts w:ascii="Times New Roman" w:hAnsi="Times New Roman" w:cs="Times New Roman"/>
          <w:b/>
          <w:bCs/>
        </w:rPr>
        <w:t>Challenges:</w:t>
      </w:r>
      <w:r w:rsidRPr="002870FD">
        <w:rPr>
          <w:rFonts w:ascii="Times New Roman" w:hAnsi="Times New Roman" w:cs="Times New Roman"/>
        </w:rPr>
        <w:t xml:space="preserve"> high competition</w:t>
      </w:r>
    </w:p>
    <w:p w14:paraId="441780AE"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Sales Department</w:t>
      </w:r>
    </w:p>
    <w:p w14:paraId="54B0596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Handles retail partnerships and sales targets.</w:t>
      </w:r>
    </w:p>
    <w:p w14:paraId="0C633F48" w14:textId="77777777" w:rsidR="002870FD" w:rsidRPr="002870FD" w:rsidRDefault="002870FD" w:rsidP="002870FD">
      <w:pPr>
        <w:rPr>
          <w:rFonts w:ascii="Times New Roman" w:hAnsi="Times New Roman" w:cs="Times New Roman"/>
        </w:rPr>
      </w:pPr>
      <w:r w:rsidRPr="002870FD">
        <w:rPr>
          <w:rFonts w:ascii="Times New Roman" w:hAnsi="Times New Roman" w:cs="Times New Roman"/>
          <w:b/>
          <w:bCs/>
        </w:rPr>
        <w:t>Benefits:</w:t>
      </w:r>
      <w:r w:rsidRPr="002870FD">
        <w:rPr>
          <w:rFonts w:ascii="Times New Roman" w:hAnsi="Times New Roman" w:cs="Times New Roman"/>
        </w:rPr>
        <w:t xml:space="preserve"> revenue generation</w:t>
      </w:r>
      <w:r w:rsidRPr="002870FD">
        <w:rPr>
          <w:rFonts w:ascii="Times New Roman" w:hAnsi="Times New Roman" w:cs="Times New Roman"/>
        </w:rPr>
        <w:br/>
      </w:r>
      <w:r w:rsidRPr="002870FD">
        <w:rPr>
          <w:rFonts w:ascii="Times New Roman" w:hAnsi="Times New Roman" w:cs="Times New Roman"/>
          <w:b/>
          <w:bCs/>
        </w:rPr>
        <w:t>Challenges:</w:t>
      </w:r>
      <w:r w:rsidRPr="002870FD">
        <w:rPr>
          <w:rFonts w:ascii="Times New Roman" w:hAnsi="Times New Roman" w:cs="Times New Roman"/>
        </w:rPr>
        <w:t xml:space="preserve"> consumer price sensitivity</w:t>
      </w:r>
    </w:p>
    <w:p w14:paraId="567F65BA"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Suppliers</w:t>
      </w:r>
    </w:p>
    <w:p w14:paraId="706E6FB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Provide electronic components and health sensors.</w:t>
      </w:r>
    </w:p>
    <w:p w14:paraId="57C126A2" w14:textId="77777777" w:rsidR="002870FD" w:rsidRPr="002870FD" w:rsidRDefault="002870FD" w:rsidP="002870FD">
      <w:pPr>
        <w:rPr>
          <w:rFonts w:ascii="Times New Roman" w:hAnsi="Times New Roman" w:cs="Times New Roman"/>
        </w:rPr>
      </w:pPr>
      <w:r w:rsidRPr="002870FD">
        <w:rPr>
          <w:rFonts w:ascii="Times New Roman" w:hAnsi="Times New Roman" w:cs="Times New Roman"/>
          <w:b/>
          <w:bCs/>
        </w:rPr>
        <w:t>Benefits:</w:t>
      </w:r>
      <w:r w:rsidRPr="002870FD">
        <w:rPr>
          <w:rFonts w:ascii="Times New Roman" w:hAnsi="Times New Roman" w:cs="Times New Roman"/>
        </w:rPr>
        <w:t xml:space="preserve"> support production continuity</w:t>
      </w:r>
      <w:r w:rsidRPr="002870FD">
        <w:rPr>
          <w:rFonts w:ascii="Times New Roman" w:hAnsi="Times New Roman" w:cs="Times New Roman"/>
        </w:rPr>
        <w:br/>
      </w:r>
      <w:r w:rsidRPr="002870FD">
        <w:rPr>
          <w:rFonts w:ascii="Times New Roman" w:hAnsi="Times New Roman" w:cs="Times New Roman"/>
          <w:b/>
          <w:bCs/>
        </w:rPr>
        <w:t>Challenges:</w:t>
      </w:r>
      <w:r w:rsidRPr="002870FD">
        <w:rPr>
          <w:rFonts w:ascii="Times New Roman" w:hAnsi="Times New Roman" w:cs="Times New Roman"/>
        </w:rPr>
        <w:t xml:space="preserve"> delivery delays</w:t>
      </w:r>
    </w:p>
    <w:p w14:paraId="27F3FCA1"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Customers</w:t>
      </w:r>
    </w:p>
    <w:p w14:paraId="562F75E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Final users of the product.</w:t>
      </w:r>
    </w:p>
    <w:p w14:paraId="75CB9282" w14:textId="77777777" w:rsidR="002870FD" w:rsidRDefault="002870FD" w:rsidP="002870FD">
      <w:pPr>
        <w:rPr>
          <w:rFonts w:ascii="Times New Roman" w:hAnsi="Times New Roman" w:cs="Times New Roman"/>
        </w:rPr>
      </w:pPr>
      <w:r w:rsidRPr="002870FD">
        <w:rPr>
          <w:rFonts w:ascii="Times New Roman" w:hAnsi="Times New Roman" w:cs="Times New Roman"/>
          <w:b/>
          <w:bCs/>
        </w:rPr>
        <w:t>Benefits:</w:t>
      </w:r>
      <w:r w:rsidRPr="002870FD">
        <w:rPr>
          <w:rFonts w:ascii="Times New Roman" w:hAnsi="Times New Roman" w:cs="Times New Roman"/>
        </w:rPr>
        <w:t xml:space="preserve"> revenue and feedback</w:t>
      </w:r>
      <w:r w:rsidRPr="002870FD">
        <w:rPr>
          <w:rFonts w:ascii="Times New Roman" w:hAnsi="Times New Roman" w:cs="Times New Roman"/>
        </w:rPr>
        <w:br/>
      </w:r>
      <w:r w:rsidRPr="002870FD">
        <w:rPr>
          <w:rFonts w:ascii="Times New Roman" w:hAnsi="Times New Roman" w:cs="Times New Roman"/>
          <w:b/>
          <w:bCs/>
        </w:rPr>
        <w:t>Challenges:</w:t>
      </w:r>
      <w:r w:rsidRPr="002870FD">
        <w:rPr>
          <w:rFonts w:ascii="Times New Roman" w:hAnsi="Times New Roman" w:cs="Times New Roman"/>
        </w:rPr>
        <w:t xml:space="preserve"> meeting expectations</w:t>
      </w:r>
    </w:p>
    <w:p w14:paraId="677ED70A" w14:textId="77777777" w:rsidR="002870FD" w:rsidRDefault="002870FD" w:rsidP="002870FD">
      <w:pPr>
        <w:rPr>
          <w:rFonts w:ascii="Times New Roman" w:hAnsi="Times New Roman" w:cs="Times New Roman"/>
        </w:rPr>
      </w:pPr>
    </w:p>
    <w:p w14:paraId="575B840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Each stakeholder group contributes unique value to the project and therefore requires clear role definition. The product development team is responsible for ensuring that the wearable device meets both technical specifications and customer expectations. Their expertise directly influences product quality and reliability.</w:t>
      </w:r>
    </w:p>
    <w:p w14:paraId="6CE57EEC"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marketing team’s responsibilities extend beyond advertising, as they must also analyse customer trends, competitor positioning and target audience behaviour. Their contribution helps the organisation align the product launch strategy with market demand.</w:t>
      </w:r>
    </w:p>
    <w:p w14:paraId="3B43174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Similarly, the finance department plays a crucial role in budget control, cost forecasting and financial risk assessment. Without effective financial oversight, the project may exceed its allocated budget, negatively affecting profitability.</w:t>
      </w:r>
    </w:p>
    <w:p w14:paraId="17E0B5D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Senior management remains accountable for strategic decision-making and resource allocation. Their leadership ensures that the project remains aligned with organisational objectives.</w:t>
      </w:r>
    </w:p>
    <w:p w14:paraId="22ADCC88"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Despite these benefits, each stakeholder may face operational challenges. For example, development teams may experience time pressure, while marketing teams may face uncertainty regarding consumer response. Suppliers may also struggle with stock shortages and logistical disruptions.</w:t>
      </w:r>
    </w:p>
    <w:p w14:paraId="008C50C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lastRenderedPageBreak/>
        <w:t>These challenges highlight the importance of continuous stakeholder engagement throughout the project.</w:t>
      </w:r>
    </w:p>
    <w:p w14:paraId="6255A6AF" w14:textId="77777777" w:rsidR="002870FD" w:rsidRDefault="002870FD" w:rsidP="002870FD">
      <w:pPr>
        <w:rPr>
          <w:rFonts w:ascii="Times New Roman" w:hAnsi="Times New Roman" w:cs="Times New Roman"/>
        </w:rPr>
      </w:pPr>
    </w:p>
    <w:p w14:paraId="7CAE30A8" w14:textId="77777777" w:rsidR="002870FD" w:rsidRDefault="002870FD" w:rsidP="002870FD">
      <w:pPr>
        <w:rPr>
          <w:rFonts w:ascii="Times New Roman" w:hAnsi="Times New Roman" w:cs="Times New Roman"/>
        </w:rPr>
      </w:pPr>
    </w:p>
    <w:p w14:paraId="7176D14C" w14:textId="77777777" w:rsidR="002870FD" w:rsidRDefault="002870FD" w:rsidP="002870FD">
      <w:pPr>
        <w:rPr>
          <w:rFonts w:ascii="Times New Roman" w:hAnsi="Times New Roman" w:cs="Times New Roman"/>
        </w:rPr>
      </w:pPr>
    </w:p>
    <w:p w14:paraId="729AA3B3" w14:textId="71FDCF52"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 xml:space="preserve">6. Frameworks, Models and Theories </w:t>
      </w:r>
    </w:p>
    <w:p w14:paraId="31870476"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Stakeholder Power-Interest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8"/>
        <w:gridCol w:w="874"/>
        <w:gridCol w:w="874"/>
        <w:gridCol w:w="1588"/>
      </w:tblGrid>
      <w:tr w:rsidR="002870FD" w:rsidRPr="002870FD" w14:paraId="187D5092" w14:textId="77777777">
        <w:trPr>
          <w:tblHeader/>
          <w:tblCellSpacing w:w="15" w:type="dxa"/>
        </w:trPr>
        <w:tc>
          <w:tcPr>
            <w:tcW w:w="0" w:type="auto"/>
            <w:vAlign w:val="center"/>
            <w:hideMark/>
          </w:tcPr>
          <w:p w14:paraId="23C2F537"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Stakeholder</w:t>
            </w:r>
          </w:p>
        </w:tc>
        <w:tc>
          <w:tcPr>
            <w:tcW w:w="0" w:type="auto"/>
            <w:vAlign w:val="center"/>
            <w:hideMark/>
          </w:tcPr>
          <w:p w14:paraId="09460A5D"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Power</w:t>
            </w:r>
          </w:p>
        </w:tc>
        <w:tc>
          <w:tcPr>
            <w:tcW w:w="0" w:type="auto"/>
            <w:vAlign w:val="center"/>
            <w:hideMark/>
          </w:tcPr>
          <w:p w14:paraId="5F083AEB"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Interest</w:t>
            </w:r>
          </w:p>
        </w:tc>
        <w:tc>
          <w:tcPr>
            <w:tcW w:w="0" w:type="auto"/>
            <w:vAlign w:val="center"/>
            <w:hideMark/>
          </w:tcPr>
          <w:p w14:paraId="59C93EDB"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Strategy</w:t>
            </w:r>
          </w:p>
        </w:tc>
      </w:tr>
      <w:tr w:rsidR="002870FD" w:rsidRPr="002870FD" w14:paraId="190A5197" w14:textId="77777777">
        <w:trPr>
          <w:tblCellSpacing w:w="15" w:type="dxa"/>
        </w:trPr>
        <w:tc>
          <w:tcPr>
            <w:tcW w:w="0" w:type="auto"/>
            <w:vAlign w:val="center"/>
            <w:hideMark/>
          </w:tcPr>
          <w:p w14:paraId="1A88B1E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Senior management</w:t>
            </w:r>
          </w:p>
        </w:tc>
        <w:tc>
          <w:tcPr>
            <w:tcW w:w="0" w:type="auto"/>
            <w:vAlign w:val="center"/>
            <w:hideMark/>
          </w:tcPr>
          <w:p w14:paraId="091EB67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High</w:t>
            </w:r>
          </w:p>
        </w:tc>
        <w:tc>
          <w:tcPr>
            <w:tcW w:w="0" w:type="auto"/>
            <w:vAlign w:val="center"/>
            <w:hideMark/>
          </w:tcPr>
          <w:p w14:paraId="7A4B36F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High</w:t>
            </w:r>
          </w:p>
        </w:tc>
        <w:tc>
          <w:tcPr>
            <w:tcW w:w="0" w:type="auto"/>
            <w:vAlign w:val="center"/>
            <w:hideMark/>
          </w:tcPr>
          <w:p w14:paraId="3287A679"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Manage closely</w:t>
            </w:r>
          </w:p>
        </w:tc>
      </w:tr>
      <w:tr w:rsidR="002870FD" w:rsidRPr="002870FD" w14:paraId="78474521" w14:textId="77777777">
        <w:trPr>
          <w:tblCellSpacing w:w="15" w:type="dxa"/>
        </w:trPr>
        <w:tc>
          <w:tcPr>
            <w:tcW w:w="0" w:type="auto"/>
            <w:vAlign w:val="center"/>
            <w:hideMark/>
          </w:tcPr>
          <w:p w14:paraId="3BE8DB55"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Customers</w:t>
            </w:r>
          </w:p>
        </w:tc>
        <w:tc>
          <w:tcPr>
            <w:tcW w:w="0" w:type="auto"/>
            <w:vAlign w:val="center"/>
            <w:hideMark/>
          </w:tcPr>
          <w:p w14:paraId="6F331EAC"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Medium</w:t>
            </w:r>
          </w:p>
        </w:tc>
        <w:tc>
          <w:tcPr>
            <w:tcW w:w="0" w:type="auto"/>
            <w:vAlign w:val="center"/>
            <w:hideMark/>
          </w:tcPr>
          <w:p w14:paraId="172CA1AD"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High</w:t>
            </w:r>
          </w:p>
        </w:tc>
        <w:tc>
          <w:tcPr>
            <w:tcW w:w="0" w:type="auto"/>
            <w:vAlign w:val="center"/>
            <w:hideMark/>
          </w:tcPr>
          <w:p w14:paraId="2643209F"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Keep informed</w:t>
            </w:r>
          </w:p>
        </w:tc>
      </w:tr>
      <w:tr w:rsidR="002870FD" w:rsidRPr="002870FD" w14:paraId="7B30AC59" w14:textId="77777777">
        <w:trPr>
          <w:tblCellSpacing w:w="15" w:type="dxa"/>
        </w:trPr>
        <w:tc>
          <w:tcPr>
            <w:tcW w:w="0" w:type="auto"/>
            <w:vAlign w:val="center"/>
            <w:hideMark/>
          </w:tcPr>
          <w:p w14:paraId="61340D3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Suppliers</w:t>
            </w:r>
          </w:p>
        </w:tc>
        <w:tc>
          <w:tcPr>
            <w:tcW w:w="0" w:type="auto"/>
            <w:vAlign w:val="center"/>
            <w:hideMark/>
          </w:tcPr>
          <w:p w14:paraId="24EC6F38"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Medium</w:t>
            </w:r>
          </w:p>
        </w:tc>
        <w:tc>
          <w:tcPr>
            <w:tcW w:w="0" w:type="auto"/>
            <w:vAlign w:val="center"/>
            <w:hideMark/>
          </w:tcPr>
          <w:p w14:paraId="1D738892"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Medium</w:t>
            </w:r>
          </w:p>
        </w:tc>
        <w:tc>
          <w:tcPr>
            <w:tcW w:w="0" w:type="auto"/>
            <w:vAlign w:val="center"/>
            <w:hideMark/>
          </w:tcPr>
          <w:p w14:paraId="744AF89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Keep satisfied</w:t>
            </w:r>
          </w:p>
        </w:tc>
      </w:tr>
      <w:tr w:rsidR="002870FD" w:rsidRPr="002870FD" w14:paraId="653BE81E" w14:textId="77777777">
        <w:trPr>
          <w:tblCellSpacing w:w="15" w:type="dxa"/>
        </w:trPr>
        <w:tc>
          <w:tcPr>
            <w:tcW w:w="0" w:type="auto"/>
            <w:vAlign w:val="center"/>
            <w:hideMark/>
          </w:tcPr>
          <w:p w14:paraId="1550C25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Regulators</w:t>
            </w:r>
          </w:p>
        </w:tc>
        <w:tc>
          <w:tcPr>
            <w:tcW w:w="0" w:type="auto"/>
            <w:vAlign w:val="center"/>
            <w:hideMark/>
          </w:tcPr>
          <w:p w14:paraId="563CBF73"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High</w:t>
            </w:r>
          </w:p>
        </w:tc>
        <w:tc>
          <w:tcPr>
            <w:tcW w:w="0" w:type="auto"/>
            <w:vAlign w:val="center"/>
            <w:hideMark/>
          </w:tcPr>
          <w:p w14:paraId="738986ED"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High</w:t>
            </w:r>
          </w:p>
        </w:tc>
        <w:tc>
          <w:tcPr>
            <w:tcW w:w="0" w:type="auto"/>
            <w:vAlign w:val="center"/>
            <w:hideMark/>
          </w:tcPr>
          <w:p w14:paraId="7E0A1E5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Manage closely</w:t>
            </w:r>
          </w:p>
        </w:tc>
      </w:tr>
    </w:tbl>
    <w:p w14:paraId="4644BD5C"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pict w14:anchorId="233215C5">
          <v:rect id="_x0000_i1073" style="width:0;height:1.5pt" o:hralign="center" o:hrstd="t" o:hr="t" fillcolor="#a0a0a0" stroked="f"/>
        </w:pict>
      </w:r>
    </w:p>
    <w:p w14:paraId="562152EE"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Stakeholder Engagement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2200"/>
        <w:gridCol w:w="1411"/>
      </w:tblGrid>
      <w:tr w:rsidR="002870FD" w:rsidRPr="002870FD" w14:paraId="16FD663E" w14:textId="77777777">
        <w:trPr>
          <w:tblHeader/>
          <w:tblCellSpacing w:w="15" w:type="dxa"/>
        </w:trPr>
        <w:tc>
          <w:tcPr>
            <w:tcW w:w="0" w:type="auto"/>
            <w:vAlign w:val="center"/>
            <w:hideMark/>
          </w:tcPr>
          <w:p w14:paraId="57774C80"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Stakeholder</w:t>
            </w:r>
          </w:p>
        </w:tc>
        <w:tc>
          <w:tcPr>
            <w:tcW w:w="0" w:type="auto"/>
            <w:vAlign w:val="center"/>
            <w:hideMark/>
          </w:tcPr>
          <w:p w14:paraId="16BEB4C0"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Engagement Method</w:t>
            </w:r>
          </w:p>
        </w:tc>
        <w:tc>
          <w:tcPr>
            <w:tcW w:w="0" w:type="auto"/>
            <w:vAlign w:val="center"/>
            <w:hideMark/>
          </w:tcPr>
          <w:p w14:paraId="2D28F2F5"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Frequency</w:t>
            </w:r>
          </w:p>
        </w:tc>
      </w:tr>
      <w:tr w:rsidR="002870FD" w:rsidRPr="002870FD" w14:paraId="49EB26A4" w14:textId="77777777">
        <w:trPr>
          <w:tblCellSpacing w:w="15" w:type="dxa"/>
        </w:trPr>
        <w:tc>
          <w:tcPr>
            <w:tcW w:w="0" w:type="auto"/>
            <w:vAlign w:val="center"/>
            <w:hideMark/>
          </w:tcPr>
          <w:p w14:paraId="124805B5"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Management</w:t>
            </w:r>
          </w:p>
        </w:tc>
        <w:tc>
          <w:tcPr>
            <w:tcW w:w="0" w:type="auto"/>
            <w:vAlign w:val="center"/>
            <w:hideMark/>
          </w:tcPr>
          <w:p w14:paraId="700FB888"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Meetings</w:t>
            </w:r>
          </w:p>
        </w:tc>
        <w:tc>
          <w:tcPr>
            <w:tcW w:w="0" w:type="auto"/>
            <w:vAlign w:val="center"/>
            <w:hideMark/>
          </w:tcPr>
          <w:p w14:paraId="26273A0F"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Weekly</w:t>
            </w:r>
          </w:p>
        </w:tc>
      </w:tr>
      <w:tr w:rsidR="002870FD" w:rsidRPr="002870FD" w14:paraId="7B09433B" w14:textId="77777777">
        <w:trPr>
          <w:tblCellSpacing w:w="15" w:type="dxa"/>
        </w:trPr>
        <w:tc>
          <w:tcPr>
            <w:tcW w:w="0" w:type="auto"/>
            <w:vAlign w:val="center"/>
            <w:hideMark/>
          </w:tcPr>
          <w:p w14:paraId="5D364F92"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Development team</w:t>
            </w:r>
          </w:p>
        </w:tc>
        <w:tc>
          <w:tcPr>
            <w:tcW w:w="0" w:type="auto"/>
            <w:vAlign w:val="center"/>
            <w:hideMark/>
          </w:tcPr>
          <w:p w14:paraId="079786C2"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Daily stand-up</w:t>
            </w:r>
          </w:p>
        </w:tc>
        <w:tc>
          <w:tcPr>
            <w:tcW w:w="0" w:type="auto"/>
            <w:vAlign w:val="center"/>
            <w:hideMark/>
          </w:tcPr>
          <w:p w14:paraId="5B197779"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Daily</w:t>
            </w:r>
          </w:p>
        </w:tc>
      </w:tr>
      <w:tr w:rsidR="002870FD" w:rsidRPr="002870FD" w14:paraId="73B1C67F" w14:textId="77777777">
        <w:trPr>
          <w:tblCellSpacing w:w="15" w:type="dxa"/>
        </w:trPr>
        <w:tc>
          <w:tcPr>
            <w:tcW w:w="0" w:type="auto"/>
            <w:vAlign w:val="center"/>
            <w:hideMark/>
          </w:tcPr>
          <w:p w14:paraId="2D652C5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Suppliers</w:t>
            </w:r>
          </w:p>
        </w:tc>
        <w:tc>
          <w:tcPr>
            <w:tcW w:w="0" w:type="auto"/>
            <w:vAlign w:val="center"/>
            <w:hideMark/>
          </w:tcPr>
          <w:p w14:paraId="1D61D8E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Email/Calls</w:t>
            </w:r>
          </w:p>
        </w:tc>
        <w:tc>
          <w:tcPr>
            <w:tcW w:w="0" w:type="auto"/>
            <w:vAlign w:val="center"/>
            <w:hideMark/>
          </w:tcPr>
          <w:p w14:paraId="4DCAAF3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Twice weekly</w:t>
            </w:r>
          </w:p>
        </w:tc>
      </w:tr>
      <w:tr w:rsidR="002870FD" w:rsidRPr="002870FD" w14:paraId="223B5D2A" w14:textId="77777777">
        <w:trPr>
          <w:tblCellSpacing w:w="15" w:type="dxa"/>
        </w:trPr>
        <w:tc>
          <w:tcPr>
            <w:tcW w:w="0" w:type="auto"/>
            <w:vAlign w:val="center"/>
            <w:hideMark/>
          </w:tcPr>
          <w:p w14:paraId="0618E25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Customers</w:t>
            </w:r>
          </w:p>
        </w:tc>
        <w:tc>
          <w:tcPr>
            <w:tcW w:w="0" w:type="auto"/>
            <w:vAlign w:val="center"/>
            <w:hideMark/>
          </w:tcPr>
          <w:p w14:paraId="03AFBBD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Surveys</w:t>
            </w:r>
          </w:p>
        </w:tc>
        <w:tc>
          <w:tcPr>
            <w:tcW w:w="0" w:type="auto"/>
            <w:vAlign w:val="center"/>
            <w:hideMark/>
          </w:tcPr>
          <w:p w14:paraId="07C4C16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Monthly</w:t>
            </w:r>
          </w:p>
        </w:tc>
      </w:tr>
    </w:tbl>
    <w:p w14:paraId="5A71CD34"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pict w14:anchorId="5379E970">
          <v:rect id="_x0000_i1074" style="width:0;height:1.5pt" o:hralign="center" o:hrstd="t" o:hr="t" fillcolor="#a0a0a0" stroked="f"/>
        </w:pict>
      </w:r>
    </w:p>
    <w:p w14:paraId="5ADA1F87"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Communication Plan</w:t>
      </w:r>
    </w:p>
    <w:tbl>
      <w:tblPr>
        <w:tblW w:w="8884" w:type="dxa"/>
        <w:tblCellSpacing w:w="15" w:type="dxa"/>
        <w:tblCellMar>
          <w:top w:w="15" w:type="dxa"/>
          <w:left w:w="15" w:type="dxa"/>
          <w:bottom w:w="15" w:type="dxa"/>
          <w:right w:w="15" w:type="dxa"/>
        </w:tblCellMar>
        <w:tblLook w:val="04A0" w:firstRow="1" w:lastRow="0" w:firstColumn="1" w:lastColumn="0" w:noHBand="0" w:noVBand="1"/>
      </w:tblPr>
      <w:tblGrid>
        <w:gridCol w:w="2301"/>
        <w:gridCol w:w="3706"/>
        <w:gridCol w:w="2877"/>
      </w:tblGrid>
      <w:tr w:rsidR="002870FD" w:rsidRPr="002870FD" w14:paraId="4A53E218" w14:textId="77777777" w:rsidTr="002870FD">
        <w:trPr>
          <w:trHeight w:val="468"/>
          <w:tblHeader/>
          <w:tblCellSpacing w:w="15" w:type="dxa"/>
        </w:trPr>
        <w:tc>
          <w:tcPr>
            <w:tcW w:w="0" w:type="auto"/>
            <w:vAlign w:val="center"/>
            <w:hideMark/>
          </w:tcPr>
          <w:p w14:paraId="7CF85D80"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Stakeholder</w:t>
            </w:r>
          </w:p>
        </w:tc>
        <w:tc>
          <w:tcPr>
            <w:tcW w:w="0" w:type="auto"/>
            <w:vAlign w:val="center"/>
            <w:hideMark/>
          </w:tcPr>
          <w:p w14:paraId="5F27E113"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Method</w:t>
            </w:r>
          </w:p>
        </w:tc>
        <w:tc>
          <w:tcPr>
            <w:tcW w:w="0" w:type="auto"/>
            <w:vAlign w:val="center"/>
            <w:hideMark/>
          </w:tcPr>
          <w:p w14:paraId="17F26D32"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Purpose</w:t>
            </w:r>
          </w:p>
        </w:tc>
      </w:tr>
      <w:tr w:rsidR="002870FD" w:rsidRPr="002870FD" w14:paraId="266C0D16" w14:textId="77777777" w:rsidTr="002870FD">
        <w:trPr>
          <w:trHeight w:val="468"/>
          <w:tblCellSpacing w:w="15" w:type="dxa"/>
        </w:trPr>
        <w:tc>
          <w:tcPr>
            <w:tcW w:w="0" w:type="auto"/>
            <w:vAlign w:val="center"/>
            <w:hideMark/>
          </w:tcPr>
          <w:p w14:paraId="0F157EC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Management</w:t>
            </w:r>
          </w:p>
        </w:tc>
        <w:tc>
          <w:tcPr>
            <w:tcW w:w="0" w:type="auto"/>
            <w:vAlign w:val="center"/>
            <w:hideMark/>
          </w:tcPr>
          <w:p w14:paraId="46AD336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Reports</w:t>
            </w:r>
          </w:p>
        </w:tc>
        <w:tc>
          <w:tcPr>
            <w:tcW w:w="0" w:type="auto"/>
            <w:vAlign w:val="center"/>
            <w:hideMark/>
          </w:tcPr>
          <w:p w14:paraId="7D9A6044"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progress review</w:t>
            </w:r>
          </w:p>
        </w:tc>
      </w:tr>
      <w:tr w:rsidR="002870FD" w:rsidRPr="002870FD" w14:paraId="78508C5B" w14:textId="77777777" w:rsidTr="002870FD">
        <w:trPr>
          <w:trHeight w:val="468"/>
          <w:tblCellSpacing w:w="15" w:type="dxa"/>
        </w:trPr>
        <w:tc>
          <w:tcPr>
            <w:tcW w:w="0" w:type="auto"/>
            <w:vAlign w:val="center"/>
            <w:hideMark/>
          </w:tcPr>
          <w:p w14:paraId="1A3ECC8D"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Teams</w:t>
            </w:r>
          </w:p>
        </w:tc>
        <w:tc>
          <w:tcPr>
            <w:tcW w:w="0" w:type="auto"/>
            <w:vAlign w:val="center"/>
            <w:hideMark/>
          </w:tcPr>
          <w:p w14:paraId="763A029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Teams meetings</w:t>
            </w:r>
          </w:p>
        </w:tc>
        <w:tc>
          <w:tcPr>
            <w:tcW w:w="0" w:type="auto"/>
            <w:vAlign w:val="center"/>
            <w:hideMark/>
          </w:tcPr>
          <w:p w14:paraId="2A82D5C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coordination</w:t>
            </w:r>
          </w:p>
        </w:tc>
      </w:tr>
      <w:tr w:rsidR="002870FD" w:rsidRPr="002870FD" w14:paraId="6B0C3602" w14:textId="77777777" w:rsidTr="002870FD">
        <w:trPr>
          <w:trHeight w:val="468"/>
          <w:tblCellSpacing w:w="15" w:type="dxa"/>
        </w:trPr>
        <w:tc>
          <w:tcPr>
            <w:tcW w:w="0" w:type="auto"/>
            <w:vAlign w:val="center"/>
            <w:hideMark/>
          </w:tcPr>
          <w:p w14:paraId="4525876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Suppliers</w:t>
            </w:r>
          </w:p>
        </w:tc>
        <w:tc>
          <w:tcPr>
            <w:tcW w:w="0" w:type="auto"/>
            <w:vAlign w:val="center"/>
            <w:hideMark/>
          </w:tcPr>
          <w:p w14:paraId="4BC950E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Calls</w:t>
            </w:r>
          </w:p>
        </w:tc>
        <w:tc>
          <w:tcPr>
            <w:tcW w:w="0" w:type="auto"/>
            <w:vAlign w:val="center"/>
            <w:hideMark/>
          </w:tcPr>
          <w:p w14:paraId="0532059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delivery updates</w:t>
            </w:r>
          </w:p>
        </w:tc>
      </w:tr>
      <w:tr w:rsidR="002870FD" w:rsidRPr="002870FD" w14:paraId="6A75EB85" w14:textId="77777777" w:rsidTr="002870FD">
        <w:trPr>
          <w:trHeight w:val="468"/>
          <w:tblCellSpacing w:w="15" w:type="dxa"/>
        </w:trPr>
        <w:tc>
          <w:tcPr>
            <w:tcW w:w="0" w:type="auto"/>
            <w:vAlign w:val="center"/>
            <w:hideMark/>
          </w:tcPr>
          <w:p w14:paraId="4E80DC9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Customers</w:t>
            </w:r>
          </w:p>
        </w:tc>
        <w:tc>
          <w:tcPr>
            <w:tcW w:w="0" w:type="auto"/>
            <w:vAlign w:val="center"/>
            <w:hideMark/>
          </w:tcPr>
          <w:p w14:paraId="409C76D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marketing campaigns</w:t>
            </w:r>
          </w:p>
        </w:tc>
        <w:tc>
          <w:tcPr>
            <w:tcW w:w="0" w:type="auto"/>
            <w:vAlign w:val="center"/>
            <w:hideMark/>
          </w:tcPr>
          <w:p w14:paraId="4D87B6A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awareness</w:t>
            </w:r>
          </w:p>
        </w:tc>
      </w:tr>
    </w:tbl>
    <w:p w14:paraId="3527F44B" w14:textId="77777777" w:rsidR="002870FD" w:rsidRDefault="002870FD" w:rsidP="002870FD">
      <w:pPr>
        <w:rPr>
          <w:rFonts w:ascii="Times New Roman" w:hAnsi="Times New Roman" w:cs="Times New Roman"/>
        </w:rPr>
      </w:pPr>
    </w:p>
    <w:p w14:paraId="48D92D86" w14:textId="54AAD406" w:rsidR="002870FD" w:rsidRPr="002870FD" w:rsidRDefault="002870FD" w:rsidP="002870FD">
      <w:pPr>
        <w:rPr>
          <w:rFonts w:ascii="Times New Roman" w:hAnsi="Times New Roman" w:cs="Times New Roman"/>
        </w:rPr>
      </w:pPr>
    </w:p>
    <w:p w14:paraId="4EB45036"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RACI Matrix</w:t>
      </w:r>
    </w:p>
    <w:tbl>
      <w:tblPr>
        <w:tblW w:w="8273" w:type="dxa"/>
        <w:tblCellSpacing w:w="15" w:type="dxa"/>
        <w:tblCellMar>
          <w:top w:w="15" w:type="dxa"/>
          <w:left w:w="15" w:type="dxa"/>
          <w:bottom w:w="15" w:type="dxa"/>
          <w:right w:w="15" w:type="dxa"/>
        </w:tblCellMar>
        <w:tblLook w:val="04A0" w:firstRow="1" w:lastRow="0" w:firstColumn="1" w:lastColumn="0" w:noHBand="0" w:noVBand="1"/>
      </w:tblPr>
      <w:tblGrid>
        <w:gridCol w:w="2895"/>
        <w:gridCol w:w="695"/>
        <w:gridCol w:w="738"/>
        <w:gridCol w:w="1881"/>
        <w:gridCol w:w="937"/>
        <w:gridCol w:w="1127"/>
      </w:tblGrid>
      <w:tr w:rsidR="002870FD" w:rsidRPr="002870FD" w14:paraId="0A0748C5" w14:textId="77777777" w:rsidTr="002870FD">
        <w:trPr>
          <w:trHeight w:val="449"/>
          <w:tblHeader/>
          <w:tblCellSpacing w:w="15" w:type="dxa"/>
        </w:trPr>
        <w:tc>
          <w:tcPr>
            <w:tcW w:w="0" w:type="auto"/>
            <w:vAlign w:val="center"/>
            <w:hideMark/>
          </w:tcPr>
          <w:p w14:paraId="7675FBFC"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Task</w:t>
            </w:r>
          </w:p>
        </w:tc>
        <w:tc>
          <w:tcPr>
            <w:tcW w:w="0" w:type="auto"/>
            <w:vAlign w:val="center"/>
            <w:hideMark/>
          </w:tcPr>
          <w:p w14:paraId="2750E09E"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PM</w:t>
            </w:r>
          </w:p>
        </w:tc>
        <w:tc>
          <w:tcPr>
            <w:tcW w:w="0" w:type="auto"/>
            <w:vAlign w:val="center"/>
            <w:hideMark/>
          </w:tcPr>
          <w:p w14:paraId="64C5E0CB"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Dev</w:t>
            </w:r>
          </w:p>
        </w:tc>
        <w:tc>
          <w:tcPr>
            <w:tcW w:w="0" w:type="auto"/>
            <w:vAlign w:val="center"/>
            <w:hideMark/>
          </w:tcPr>
          <w:p w14:paraId="164DABF5"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Marketing</w:t>
            </w:r>
          </w:p>
        </w:tc>
        <w:tc>
          <w:tcPr>
            <w:tcW w:w="0" w:type="auto"/>
            <w:vAlign w:val="center"/>
            <w:hideMark/>
          </w:tcPr>
          <w:p w14:paraId="3CCA922C"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Sales</w:t>
            </w:r>
          </w:p>
        </w:tc>
        <w:tc>
          <w:tcPr>
            <w:tcW w:w="0" w:type="auto"/>
            <w:vAlign w:val="center"/>
            <w:hideMark/>
          </w:tcPr>
          <w:p w14:paraId="4256765B"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Mgmt</w:t>
            </w:r>
          </w:p>
        </w:tc>
      </w:tr>
      <w:tr w:rsidR="002870FD" w:rsidRPr="002870FD" w14:paraId="45C624E2" w14:textId="77777777" w:rsidTr="002870FD">
        <w:trPr>
          <w:trHeight w:val="449"/>
          <w:tblCellSpacing w:w="15" w:type="dxa"/>
        </w:trPr>
        <w:tc>
          <w:tcPr>
            <w:tcW w:w="0" w:type="auto"/>
            <w:vAlign w:val="center"/>
            <w:hideMark/>
          </w:tcPr>
          <w:p w14:paraId="547F5A8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Product design</w:t>
            </w:r>
          </w:p>
        </w:tc>
        <w:tc>
          <w:tcPr>
            <w:tcW w:w="0" w:type="auto"/>
            <w:vAlign w:val="center"/>
            <w:hideMark/>
          </w:tcPr>
          <w:p w14:paraId="34C09FEC"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w:t>
            </w:r>
          </w:p>
        </w:tc>
        <w:tc>
          <w:tcPr>
            <w:tcW w:w="0" w:type="auto"/>
            <w:vAlign w:val="center"/>
            <w:hideMark/>
          </w:tcPr>
          <w:p w14:paraId="5CC3E105"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R</w:t>
            </w:r>
          </w:p>
        </w:tc>
        <w:tc>
          <w:tcPr>
            <w:tcW w:w="0" w:type="auto"/>
            <w:vAlign w:val="center"/>
            <w:hideMark/>
          </w:tcPr>
          <w:p w14:paraId="619C772C"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w:t>
            </w:r>
          </w:p>
        </w:tc>
        <w:tc>
          <w:tcPr>
            <w:tcW w:w="0" w:type="auto"/>
            <w:vAlign w:val="center"/>
            <w:hideMark/>
          </w:tcPr>
          <w:p w14:paraId="4A94C493"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I</w:t>
            </w:r>
          </w:p>
        </w:tc>
        <w:tc>
          <w:tcPr>
            <w:tcW w:w="0" w:type="auto"/>
            <w:vAlign w:val="center"/>
            <w:hideMark/>
          </w:tcPr>
          <w:p w14:paraId="48462354"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w:t>
            </w:r>
          </w:p>
        </w:tc>
      </w:tr>
      <w:tr w:rsidR="002870FD" w:rsidRPr="002870FD" w14:paraId="4CD13269" w14:textId="77777777" w:rsidTr="002870FD">
        <w:trPr>
          <w:trHeight w:val="449"/>
          <w:tblCellSpacing w:w="15" w:type="dxa"/>
        </w:trPr>
        <w:tc>
          <w:tcPr>
            <w:tcW w:w="0" w:type="auto"/>
            <w:vAlign w:val="center"/>
            <w:hideMark/>
          </w:tcPr>
          <w:p w14:paraId="5D81C3FF"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Testing</w:t>
            </w:r>
          </w:p>
        </w:tc>
        <w:tc>
          <w:tcPr>
            <w:tcW w:w="0" w:type="auto"/>
            <w:vAlign w:val="center"/>
            <w:hideMark/>
          </w:tcPr>
          <w:p w14:paraId="5648FBE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w:t>
            </w:r>
          </w:p>
        </w:tc>
        <w:tc>
          <w:tcPr>
            <w:tcW w:w="0" w:type="auto"/>
            <w:vAlign w:val="center"/>
            <w:hideMark/>
          </w:tcPr>
          <w:p w14:paraId="48F5C1B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R</w:t>
            </w:r>
          </w:p>
        </w:tc>
        <w:tc>
          <w:tcPr>
            <w:tcW w:w="0" w:type="auto"/>
            <w:vAlign w:val="center"/>
            <w:hideMark/>
          </w:tcPr>
          <w:p w14:paraId="171449D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I</w:t>
            </w:r>
          </w:p>
        </w:tc>
        <w:tc>
          <w:tcPr>
            <w:tcW w:w="0" w:type="auto"/>
            <w:vAlign w:val="center"/>
            <w:hideMark/>
          </w:tcPr>
          <w:p w14:paraId="00609858"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I</w:t>
            </w:r>
          </w:p>
        </w:tc>
        <w:tc>
          <w:tcPr>
            <w:tcW w:w="0" w:type="auto"/>
            <w:vAlign w:val="center"/>
            <w:hideMark/>
          </w:tcPr>
          <w:p w14:paraId="14C10B0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w:t>
            </w:r>
          </w:p>
        </w:tc>
      </w:tr>
      <w:tr w:rsidR="002870FD" w:rsidRPr="002870FD" w14:paraId="6EB336BD" w14:textId="77777777" w:rsidTr="002870FD">
        <w:trPr>
          <w:trHeight w:val="449"/>
          <w:tblCellSpacing w:w="15" w:type="dxa"/>
        </w:trPr>
        <w:tc>
          <w:tcPr>
            <w:tcW w:w="0" w:type="auto"/>
            <w:vAlign w:val="center"/>
            <w:hideMark/>
          </w:tcPr>
          <w:p w14:paraId="1087BBB2"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Marketing launch</w:t>
            </w:r>
          </w:p>
        </w:tc>
        <w:tc>
          <w:tcPr>
            <w:tcW w:w="0" w:type="auto"/>
            <w:vAlign w:val="center"/>
            <w:hideMark/>
          </w:tcPr>
          <w:p w14:paraId="423867A4"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w:t>
            </w:r>
          </w:p>
        </w:tc>
        <w:tc>
          <w:tcPr>
            <w:tcW w:w="0" w:type="auto"/>
            <w:vAlign w:val="center"/>
            <w:hideMark/>
          </w:tcPr>
          <w:p w14:paraId="08ECDF77"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I</w:t>
            </w:r>
          </w:p>
        </w:tc>
        <w:tc>
          <w:tcPr>
            <w:tcW w:w="0" w:type="auto"/>
            <w:vAlign w:val="center"/>
            <w:hideMark/>
          </w:tcPr>
          <w:p w14:paraId="02458664"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R</w:t>
            </w:r>
          </w:p>
        </w:tc>
        <w:tc>
          <w:tcPr>
            <w:tcW w:w="0" w:type="auto"/>
            <w:vAlign w:val="center"/>
            <w:hideMark/>
          </w:tcPr>
          <w:p w14:paraId="4041599C"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w:t>
            </w:r>
          </w:p>
        </w:tc>
        <w:tc>
          <w:tcPr>
            <w:tcW w:w="0" w:type="auto"/>
            <w:vAlign w:val="center"/>
            <w:hideMark/>
          </w:tcPr>
          <w:p w14:paraId="261780C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w:t>
            </w:r>
          </w:p>
        </w:tc>
      </w:tr>
      <w:tr w:rsidR="002870FD" w:rsidRPr="002870FD" w14:paraId="18D4314F" w14:textId="77777777" w:rsidTr="002870FD">
        <w:trPr>
          <w:trHeight w:val="449"/>
          <w:tblCellSpacing w:w="15" w:type="dxa"/>
        </w:trPr>
        <w:tc>
          <w:tcPr>
            <w:tcW w:w="0" w:type="auto"/>
            <w:vAlign w:val="center"/>
            <w:hideMark/>
          </w:tcPr>
          <w:p w14:paraId="6C47ED9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Sales rollout</w:t>
            </w:r>
          </w:p>
        </w:tc>
        <w:tc>
          <w:tcPr>
            <w:tcW w:w="0" w:type="auto"/>
            <w:vAlign w:val="center"/>
            <w:hideMark/>
          </w:tcPr>
          <w:p w14:paraId="1E71A5B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w:t>
            </w:r>
          </w:p>
        </w:tc>
        <w:tc>
          <w:tcPr>
            <w:tcW w:w="0" w:type="auto"/>
            <w:vAlign w:val="center"/>
            <w:hideMark/>
          </w:tcPr>
          <w:p w14:paraId="08EF8027"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I</w:t>
            </w:r>
          </w:p>
        </w:tc>
        <w:tc>
          <w:tcPr>
            <w:tcW w:w="0" w:type="auto"/>
            <w:vAlign w:val="center"/>
            <w:hideMark/>
          </w:tcPr>
          <w:p w14:paraId="671418C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w:t>
            </w:r>
          </w:p>
        </w:tc>
        <w:tc>
          <w:tcPr>
            <w:tcW w:w="0" w:type="auto"/>
            <w:vAlign w:val="center"/>
            <w:hideMark/>
          </w:tcPr>
          <w:p w14:paraId="090693FC"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R</w:t>
            </w:r>
          </w:p>
        </w:tc>
        <w:tc>
          <w:tcPr>
            <w:tcW w:w="0" w:type="auto"/>
            <w:vAlign w:val="center"/>
            <w:hideMark/>
          </w:tcPr>
          <w:p w14:paraId="5C67E54A" w14:textId="0E5D192B" w:rsidR="002870FD" w:rsidRPr="002870FD" w:rsidRDefault="002870FD" w:rsidP="002870FD">
            <w:pPr>
              <w:rPr>
                <w:rFonts w:ascii="Times New Roman" w:hAnsi="Times New Roman" w:cs="Times New Roman"/>
              </w:rPr>
            </w:pPr>
            <w:r w:rsidRPr="002870FD">
              <w:rPr>
                <w:rFonts w:ascii="Times New Roman" w:hAnsi="Times New Roman" w:cs="Times New Roman"/>
              </w:rPr>
              <w:t>A</w:t>
            </w:r>
          </w:p>
        </w:tc>
      </w:tr>
    </w:tbl>
    <w:p w14:paraId="14B87998" w14:textId="77777777" w:rsidR="002870FD" w:rsidRDefault="002870FD" w:rsidP="002870FD">
      <w:pPr>
        <w:rPr>
          <w:rFonts w:ascii="Times New Roman" w:hAnsi="Times New Roman" w:cs="Times New Roman"/>
        </w:rPr>
      </w:pPr>
    </w:p>
    <w:p w14:paraId="715E6AC5" w14:textId="4E32FA48" w:rsidR="002870FD" w:rsidRDefault="002870FD" w:rsidP="002870FD">
      <w:pPr>
        <w:rPr>
          <w:rFonts w:ascii="Times New Roman" w:hAnsi="Times New Roman" w:cs="Times New Roman"/>
        </w:rPr>
      </w:pPr>
      <w:r w:rsidRPr="002870FD">
        <w:rPr>
          <w:rFonts w:ascii="Times New Roman" w:hAnsi="Times New Roman" w:cs="Times New Roman"/>
        </w:rPr>
        <w:t xml:space="preserve">In addition to the RACI matrix and stakeholder power-interest matrix, stakeholder </w:t>
      </w:r>
    </w:p>
    <w:p w14:paraId="5E922B8A" w14:textId="249B3574" w:rsidR="002870FD" w:rsidRPr="002870FD" w:rsidRDefault="002870FD" w:rsidP="002870FD">
      <w:pPr>
        <w:rPr>
          <w:rFonts w:ascii="Times New Roman" w:hAnsi="Times New Roman" w:cs="Times New Roman"/>
        </w:rPr>
      </w:pPr>
      <w:r w:rsidRPr="002870FD">
        <w:rPr>
          <w:rFonts w:ascii="Times New Roman" w:hAnsi="Times New Roman" w:cs="Times New Roman"/>
        </w:rPr>
        <w:t>engagement theory suggests that effective project outcomes depend on the quality of relationships built between the organisation and its stakeholders. According to Freeman’s stakeholder theory, businesses should not focus solely on financial outcomes, but also consider the interests of all parties affected by the project, including employees, customers, suppliers and regulatory bodies.</w:t>
      </w:r>
    </w:p>
    <w:p w14:paraId="289D2C5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For Fitbit’s wearable device project, this theory is highly relevant because the success of the product launch depends on both internal collaboration and external market trust. For example, customers expect accurate health monitoring features, while healthcare regulators require compliance with legal and ethical standards.</w:t>
      </w:r>
    </w:p>
    <w:p w14:paraId="30BBE6D2"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stakeholder engagement plan should therefore be dynamic rather than static. Stakeholder expectations may change during the six-month project timeline, particularly if delays, technical issues or market changes arise. The project manager must continuously review the level of stakeholder influence and interest and adjust engagement strategies accordingly.</w:t>
      </w:r>
    </w:p>
    <w:p w14:paraId="3392C382"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 communication plan is equally important because different stakeholders require different communication styles and frequencies. Senior management may prefer weekly performance reports, whereas development teams may require daily operational meetings. Suppliers may require twice-weekly updates related to stock levels and delivery schedules.</w:t>
      </w:r>
    </w:p>
    <w:p w14:paraId="2063151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This structured framework ensures that communication remains relevant, timely and aligned with project objectives.</w:t>
      </w:r>
    </w:p>
    <w:p w14:paraId="1F746CFB" w14:textId="58D3B35E" w:rsidR="002870FD" w:rsidRPr="002870FD" w:rsidRDefault="002870FD" w:rsidP="002870FD">
      <w:pPr>
        <w:rPr>
          <w:rFonts w:ascii="Times New Roman" w:hAnsi="Times New Roman" w:cs="Times New Roman"/>
        </w:rPr>
      </w:pPr>
    </w:p>
    <w:p w14:paraId="7B3B4FD6" w14:textId="77777777" w:rsidR="002870FD" w:rsidRDefault="002870FD" w:rsidP="002870FD">
      <w:pPr>
        <w:rPr>
          <w:rFonts w:ascii="Times New Roman" w:hAnsi="Times New Roman" w:cs="Times New Roman"/>
          <w:b/>
          <w:bCs/>
        </w:rPr>
      </w:pPr>
    </w:p>
    <w:p w14:paraId="27EE9E98" w14:textId="77777777" w:rsidR="002870FD" w:rsidRDefault="002870FD" w:rsidP="002870FD">
      <w:pPr>
        <w:rPr>
          <w:rFonts w:ascii="Times New Roman" w:hAnsi="Times New Roman" w:cs="Times New Roman"/>
          <w:b/>
          <w:bCs/>
        </w:rPr>
      </w:pPr>
    </w:p>
    <w:p w14:paraId="2714C590" w14:textId="77777777" w:rsidR="002870FD" w:rsidRDefault="002870FD" w:rsidP="002870FD">
      <w:pPr>
        <w:rPr>
          <w:rFonts w:ascii="Times New Roman" w:hAnsi="Times New Roman" w:cs="Times New Roman"/>
          <w:b/>
          <w:bCs/>
        </w:rPr>
      </w:pPr>
    </w:p>
    <w:p w14:paraId="11AE3818" w14:textId="77777777" w:rsidR="002870FD" w:rsidRDefault="002870FD" w:rsidP="002870FD">
      <w:pPr>
        <w:rPr>
          <w:rFonts w:ascii="Times New Roman" w:hAnsi="Times New Roman" w:cs="Times New Roman"/>
          <w:b/>
          <w:bCs/>
        </w:rPr>
      </w:pPr>
    </w:p>
    <w:p w14:paraId="5085A563" w14:textId="62EBF8A2" w:rsidR="002870FD" w:rsidRPr="002870FD" w:rsidRDefault="002870FD" w:rsidP="002870FD">
      <w:pPr>
        <w:rPr>
          <w:rFonts w:ascii="Times New Roman" w:hAnsi="Times New Roman" w:cs="Times New Roman"/>
          <w:b/>
          <w:bCs/>
        </w:rPr>
      </w:pPr>
      <w:r w:rsidRPr="002870FD">
        <w:rPr>
          <w:rFonts w:ascii="Times New Roman" w:hAnsi="Times New Roman" w:cs="Times New Roman"/>
          <w:b/>
          <w:bCs/>
        </w:rPr>
        <w:lastRenderedPageBreak/>
        <w:t xml:space="preserve">7. Critical Stakeholder Engagement Process and Conflict Management </w:t>
      </w:r>
    </w:p>
    <w:p w14:paraId="32269664"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stakeholder engagement process begins with stakeholder identification.</w:t>
      </w:r>
    </w:p>
    <w:p w14:paraId="0D64427D"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As project manager, the first step is mapping stakeholders according to power and interest.</w:t>
      </w:r>
    </w:p>
    <w:p w14:paraId="5A5765D0"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Communication</w:t>
      </w:r>
    </w:p>
    <w:p w14:paraId="65E9C37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Communication is essential throughout the project lifecycle.</w:t>
      </w:r>
    </w:p>
    <w:p w14:paraId="53FB889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Weekly meetings, progress reports and daily updates help reduce misunderstandings and delays.</w:t>
      </w:r>
    </w:p>
    <w:p w14:paraId="73B3C7B8"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Effective communication ensures transparency and trust.</w:t>
      </w:r>
    </w:p>
    <w:p w14:paraId="5301C6E4"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Coordination</w:t>
      </w:r>
    </w:p>
    <w:p w14:paraId="06380C2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Coordination ensures all departments work according to deadlines.</w:t>
      </w:r>
    </w:p>
    <w:p w14:paraId="2F36AFD3"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project manager must coordinate development, testing, marketing and supply chain functions.</w:t>
      </w:r>
    </w:p>
    <w:p w14:paraId="6003F6F6"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Cooperation</w:t>
      </w:r>
    </w:p>
    <w:p w14:paraId="132615E2"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Cooperation is necessary between internal teams and external partners.</w:t>
      </w:r>
    </w:p>
    <w:p w14:paraId="372242C3"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For example, suppliers must cooperate with production schedules.</w:t>
      </w:r>
    </w:p>
    <w:p w14:paraId="38680D81"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Collaboration</w:t>
      </w:r>
    </w:p>
    <w:p w14:paraId="0ADADF77"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Collaboration encourages departments to work together.</w:t>
      </w:r>
    </w:p>
    <w:p w14:paraId="09BB844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Development teams collaborate with marketing to align product features with customer expectations.</w:t>
      </w:r>
    </w:p>
    <w:p w14:paraId="79CEDD3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pict w14:anchorId="4AB9078C">
          <v:rect id="_x0000_i1077" style="width:0;height:1.5pt" o:hralign="center" o:hrstd="t" o:hr="t" fillcolor="#a0a0a0" stroked="f"/>
        </w:pict>
      </w:r>
    </w:p>
    <w:p w14:paraId="1009EBD1"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Conflict Management</w:t>
      </w:r>
    </w:p>
    <w:p w14:paraId="67A85A3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Conflict may occur between:</w:t>
      </w:r>
    </w:p>
    <w:p w14:paraId="4099A6AE" w14:textId="77777777" w:rsidR="002870FD" w:rsidRPr="002870FD" w:rsidRDefault="002870FD" w:rsidP="002870FD">
      <w:pPr>
        <w:numPr>
          <w:ilvl w:val="0"/>
          <w:numId w:val="4"/>
        </w:numPr>
        <w:rPr>
          <w:rFonts w:ascii="Times New Roman" w:hAnsi="Times New Roman" w:cs="Times New Roman"/>
        </w:rPr>
      </w:pPr>
      <w:r w:rsidRPr="002870FD">
        <w:rPr>
          <w:rFonts w:ascii="Times New Roman" w:hAnsi="Times New Roman" w:cs="Times New Roman"/>
        </w:rPr>
        <w:t xml:space="preserve">finance and product development </w:t>
      </w:r>
    </w:p>
    <w:p w14:paraId="619C2B9D" w14:textId="77777777" w:rsidR="002870FD" w:rsidRPr="002870FD" w:rsidRDefault="002870FD" w:rsidP="002870FD">
      <w:pPr>
        <w:numPr>
          <w:ilvl w:val="0"/>
          <w:numId w:val="4"/>
        </w:numPr>
        <w:rPr>
          <w:rFonts w:ascii="Times New Roman" w:hAnsi="Times New Roman" w:cs="Times New Roman"/>
        </w:rPr>
      </w:pPr>
      <w:r w:rsidRPr="002870FD">
        <w:rPr>
          <w:rFonts w:ascii="Times New Roman" w:hAnsi="Times New Roman" w:cs="Times New Roman"/>
        </w:rPr>
        <w:t xml:space="preserve">suppliers and production </w:t>
      </w:r>
    </w:p>
    <w:p w14:paraId="3F420E09" w14:textId="77777777" w:rsidR="002870FD" w:rsidRPr="002870FD" w:rsidRDefault="002870FD" w:rsidP="002870FD">
      <w:pPr>
        <w:numPr>
          <w:ilvl w:val="0"/>
          <w:numId w:val="4"/>
        </w:numPr>
        <w:rPr>
          <w:rFonts w:ascii="Times New Roman" w:hAnsi="Times New Roman" w:cs="Times New Roman"/>
        </w:rPr>
      </w:pPr>
      <w:r w:rsidRPr="002870FD">
        <w:rPr>
          <w:rFonts w:ascii="Times New Roman" w:hAnsi="Times New Roman" w:cs="Times New Roman"/>
        </w:rPr>
        <w:t xml:space="preserve">management and marketing </w:t>
      </w:r>
    </w:p>
    <w:p w14:paraId="64214D9A" w14:textId="77777777" w:rsidR="002870FD" w:rsidRPr="002870FD" w:rsidRDefault="002870FD" w:rsidP="002870FD">
      <w:pPr>
        <w:numPr>
          <w:ilvl w:val="0"/>
          <w:numId w:val="4"/>
        </w:numPr>
        <w:rPr>
          <w:rFonts w:ascii="Times New Roman" w:hAnsi="Times New Roman" w:cs="Times New Roman"/>
        </w:rPr>
      </w:pPr>
      <w:r w:rsidRPr="002870FD">
        <w:rPr>
          <w:rFonts w:ascii="Times New Roman" w:hAnsi="Times New Roman" w:cs="Times New Roman"/>
        </w:rPr>
        <w:t xml:space="preserve">deadlines and quality teams </w:t>
      </w:r>
    </w:p>
    <w:p w14:paraId="6CAB0115"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project manager should apply negotiation, mediation and compromise.</w:t>
      </w:r>
    </w:p>
    <w:p w14:paraId="7755714C"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Thomas-Kilmann conflict model supports collaborative conflict resolution.</w:t>
      </w:r>
    </w:p>
    <w:p w14:paraId="23E85564"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4C’s model helps reduce conflict:</w:t>
      </w:r>
    </w:p>
    <w:p w14:paraId="7D97BB8D" w14:textId="77777777" w:rsidR="002870FD" w:rsidRDefault="002870FD" w:rsidP="002870FD">
      <w:pPr>
        <w:rPr>
          <w:rFonts w:ascii="Times New Roman" w:hAnsi="Times New Roman" w:cs="Times New Roman"/>
          <w:b/>
          <w:bCs/>
        </w:rPr>
      </w:pPr>
    </w:p>
    <w:p w14:paraId="23209CA5" w14:textId="71D7C46F" w:rsidR="002870FD" w:rsidRPr="002870FD" w:rsidRDefault="002870FD" w:rsidP="002870FD">
      <w:pPr>
        <w:rPr>
          <w:rFonts w:ascii="Times New Roman" w:hAnsi="Times New Roman" w:cs="Times New Roman"/>
          <w:b/>
          <w:bCs/>
        </w:rPr>
      </w:pPr>
      <w:r w:rsidRPr="002870FD">
        <w:rPr>
          <w:rFonts w:ascii="Times New Roman" w:hAnsi="Times New Roman" w:cs="Times New Roman"/>
          <w:b/>
          <w:bCs/>
        </w:rPr>
        <w:lastRenderedPageBreak/>
        <w:t>Communication</w:t>
      </w:r>
    </w:p>
    <w:p w14:paraId="35262C13"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Clear expectations reduce misunderstandings.</w:t>
      </w:r>
    </w:p>
    <w:p w14:paraId="1475AF58"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Coordination</w:t>
      </w:r>
    </w:p>
    <w:p w14:paraId="01D47FA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Defined roles prevent duplication.</w:t>
      </w:r>
    </w:p>
    <w:p w14:paraId="5032552E"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Cooperation</w:t>
      </w:r>
    </w:p>
    <w:p w14:paraId="35FA96F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Encourages mutual support.</w:t>
      </w:r>
    </w:p>
    <w:p w14:paraId="697D3BC5"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Collaboration</w:t>
      </w:r>
    </w:p>
    <w:p w14:paraId="046AD275" w14:textId="77777777" w:rsidR="002870FD" w:rsidRDefault="002870FD" w:rsidP="002870FD">
      <w:pPr>
        <w:rPr>
          <w:rFonts w:ascii="Times New Roman" w:hAnsi="Times New Roman" w:cs="Times New Roman"/>
        </w:rPr>
      </w:pPr>
      <w:r w:rsidRPr="002870FD">
        <w:rPr>
          <w:rFonts w:ascii="Times New Roman" w:hAnsi="Times New Roman" w:cs="Times New Roman"/>
        </w:rPr>
        <w:t>Improves shared decision-making.</w:t>
      </w:r>
    </w:p>
    <w:p w14:paraId="2AFAC47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Another critical aspect of stakeholder engagement is the management of stakeholder resistance. In many projects, resistance may arise when stakeholders feel that their interests, priorities or expectations are not being fully considered. Within the Fitbit wearable device project, resistance may come from both internal and external stakeholders.</w:t>
      </w:r>
    </w:p>
    <w:p w14:paraId="714EFD43"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For example, internal resistance may arise from the product development team if the proposed launch timeline is considered unrealistic. In such cases, employees may experience stress, reduced motivation and lower productivity. Similarly, the finance department may challenge decisions that increase project costs, particularly if the return on investment has not been clearly justified.</w:t>
      </w:r>
    </w:p>
    <w:p w14:paraId="7E56E7D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External stakeholders may also resist aspects of the project. Suppliers may be unable to meet delivery requirements due to shortages in electronic components, while customers may express concerns about privacy and data security.</w:t>
      </w:r>
    </w:p>
    <w:p w14:paraId="6709816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project manager must therefore apply proactive engagement strategies to reduce resistance. This includes involving stakeholders early in decision-making processes, clearly explaining the benefits of the project and maintaining regular two-way communication.</w:t>
      </w:r>
    </w:p>
    <w:p w14:paraId="72B6BD03"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 participative leadership style is highly effective in this context because it allows stakeholders to feel involved and valued. When stakeholders are consulted and their concerns are addressed, resistance is more likely to be reduced.</w:t>
      </w:r>
    </w:p>
    <w:p w14:paraId="677DFF71"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Furthermore, regular progress reviews and risk meetings enable the project manager to identify dissatisfaction at an early stage and take corrective action before conflicts escalate.</w:t>
      </w:r>
    </w:p>
    <w:p w14:paraId="67BD8CD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This critical approach improves stakeholder trust and increases the likelihood of successful project delivery.</w:t>
      </w:r>
    </w:p>
    <w:p w14:paraId="2A249F2E" w14:textId="77777777" w:rsidR="002870FD" w:rsidRDefault="002870FD" w:rsidP="002870FD">
      <w:pPr>
        <w:rPr>
          <w:rFonts w:ascii="Times New Roman" w:hAnsi="Times New Roman" w:cs="Times New Roman"/>
        </w:rPr>
      </w:pPr>
    </w:p>
    <w:p w14:paraId="22BEB97D" w14:textId="77777777" w:rsidR="002870FD" w:rsidRDefault="002870FD" w:rsidP="002870FD">
      <w:pPr>
        <w:rPr>
          <w:rFonts w:ascii="Times New Roman" w:hAnsi="Times New Roman" w:cs="Times New Roman"/>
        </w:rPr>
      </w:pPr>
    </w:p>
    <w:p w14:paraId="3D562C3B" w14:textId="77777777" w:rsidR="002870FD" w:rsidRDefault="002870FD" w:rsidP="002870FD">
      <w:pPr>
        <w:rPr>
          <w:rFonts w:ascii="Times New Roman" w:hAnsi="Times New Roman" w:cs="Times New Roman"/>
        </w:rPr>
      </w:pPr>
    </w:p>
    <w:p w14:paraId="46BEF874" w14:textId="77777777" w:rsidR="002870FD" w:rsidRDefault="002870FD" w:rsidP="002870FD">
      <w:pPr>
        <w:rPr>
          <w:rFonts w:ascii="Times New Roman" w:hAnsi="Times New Roman" w:cs="Times New Roman"/>
        </w:rPr>
      </w:pPr>
    </w:p>
    <w:p w14:paraId="431E4D67"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lastRenderedPageBreak/>
        <w:t>Conflict management is a critical responsibility of the project manager, particularly within cross-functional projects involving multiple departments and external stakeholders. In the context of Fitbit’s wearable device launch, conflicts may arise due to differing priorities, limited resources and time constraints.</w:t>
      </w:r>
    </w:p>
    <w:p w14:paraId="7C8C49E5"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For example, the product development team may prioritise product quality and advanced features, while the finance department may focus on cost reduction and budget limitations. Similarly, the marketing team may require early access to product specifications for campaign development, which may create pressure on the development timeline.</w:t>
      </w:r>
    </w:p>
    <w:p w14:paraId="2CFBE275"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4C’s model provides an effective framework for managing such challenges.</w:t>
      </w:r>
    </w:p>
    <w:p w14:paraId="562B7D8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 xml:space="preserve">Firstly, </w:t>
      </w:r>
      <w:r w:rsidRPr="002870FD">
        <w:rPr>
          <w:rFonts w:ascii="Times New Roman" w:hAnsi="Times New Roman" w:cs="Times New Roman"/>
          <w:b/>
          <w:bCs/>
        </w:rPr>
        <w:t>communication</w:t>
      </w:r>
      <w:r w:rsidRPr="002870FD">
        <w:rPr>
          <w:rFonts w:ascii="Times New Roman" w:hAnsi="Times New Roman" w:cs="Times New Roman"/>
        </w:rPr>
        <w:t xml:space="preserve"> ensures that all stakeholders clearly understand project expectations, timelines and responsibilities. Clear communication reduces misunderstanding and prevents duplication of tasks.</w:t>
      </w:r>
    </w:p>
    <w:p w14:paraId="5D7C0B92"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 xml:space="preserve">Secondly, </w:t>
      </w:r>
      <w:r w:rsidRPr="002870FD">
        <w:rPr>
          <w:rFonts w:ascii="Times New Roman" w:hAnsi="Times New Roman" w:cs="Times New Roman"/>
          <w:b/>
          <w:bCs/>
        </w:rPr>
        <w:t>coordination</w:t>
      </w:r>
      <w:r w:rsidRPr="002870FD">
        <w:rPr>
          <w:rFonts w:ascii="Times New Roman" w:hAnsi="Times New Roman" w:cs="Times New Roman"/>
        </w:rPr>
        <w:t xml:space="preserve"> supports the alignment of activities across departments. The project manager must coordinate tasks, schedules and dependencies to ensure that all teams work towards the same launch deadline.</w:t>
      </w:r>
    </w:p>
    <w:p w14:paraId="7AD4C437"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 xml:space="preserve">Thirdly, </w:t>
      </w:r>
      <w:r w:rsidRPr="002870FD">
        <w:rPr>
          <w:rFonts w:ascii="Times New Roman" w:hAnsi="Times New Roman" w:cs="Times New Roman"/>
          <w:b/>
          <w:bCs/>
        </w:rPr>
        <w:t>cooperation</w:t>
      </w:r>
      <w:r w:rsidRPr="002870FD">
        <w:rPr>
          <w:rFonts w:ascii="Times New Roman" w:hAnsi="Times New Roman" w:cs="Times New Roman"/>
        </w:rPr>
        <w:t xml:space="preserve"> refers to the willingness of stakeholders to support one another and contribute to shared objectives. This is especially important where teams must share information and resources.</w:t>
      </w:r>
    </w:p>
    <w:p w14:paraId="4F786C9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 xml:space="preserve">Finally, </w:t>
      </w:r>
      <w:r w:rsidRPr="002870FD">
        <w:rPr>
          <w:rFonts w:ascii="Times New Roman" w:hAnsi="Times New Roman" w:cs="Times New Roman"/>
          <w:b/>
          <w:bCs/>
        </w:rPr>
        <w:t>collaboration</w:t>
      </w:r>
      <w:r w:rsidRPr="002870FD">
        <w:rPr>
          <w:rFonts w:ascii="Times New Roman" w:hAnsi="Times New Roman" w:cs="Times New Roman"/>
        </w:rPr>
        <w:t xml:space="preserve"> involves joint problem-solving and decision-making. This creates stronger stakeholder relationships and supports innovation.</w:t>
      </w:r>
    </w:p>
    <w:p w14:paraId="59E9B072" w14:textId="77777777" w:rsidR="002870FD" w:rsidRDefault="002870FD" w:rsidP="002870FD">
      <w:pPr>
        <w:rPr>
          <w:rFonts w:ascii="Times New Roman" w:hAnsi="Times New Roman" w:cs="Times New Roman"/>
        </w:rPr>
      </w:pPr>
      <w:r w:rsidRPr="002870FD">
        <w:rPr>
          <w:rFonts w:ascii="Times New Roman" w:hAnsi="Times New Roman" w:cs="Times New Roman"/>
        </w:rPr>
        <w:t>By applying the 4C’s model, the project manager can significantly reduce the risk of conflict and improve project performance.</w:t>
      </w:r>
    </w:p>
    <w:p w14:paraId="7720C605" w14:textId="77777777" w:rsidR="002870FD" w:rsidRDefault="002870FD" w:rsidP="002870FD">
      <w:pPr>
        <w:rPr>
          <w:rFonts w:ascii="Times New Roman" w:hAnsi="Times New Roman" w:cs="Times New Roman"/>
        </w:rPr>
      </w:pPr>
    </w:p>
    <w:p w14:paraId="6F503DBB" w14:textId="77777777" w:rsidR="002870FD" w:rsidRDefault="002870FD" w:rsidP="002870FD">
      <w:pPr>
        <w:rPr>
          <w:rFonts w:ascii="Times New Roman" w:hAnsi="Times New Roman" w:cs="Times New Roman"/>
        </w:rPr>
      </w:pPr>
    </w:p>
    <w:p w14:paraId="3F49FC18"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role of the project manager extends beyond coordination and task allocation. A successful project manager must also act as a leader, negotiator and problem solver. Within the Fitbit project, leadership is essential in maintaining stakeholder confidence and ensuring that all departments remain focused on the launch objective.</w:t>
      </w:r>
    </w:p>
    <w:p w14:paraId="1459003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For example, where technical delays occur in product testing, the project manager must assess the impact on the overall schedule and communicate revised timelines to senior management and the marketing department. This prevents unrealistic expectations and allows the organisation to adapt its launch strategy.</w:t>
      </w:r>
    </w:p>
    <w:p w14:paraId="3569C2C7"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project manager must also apply risk management principles when engaging stakeholders. Risks such as supply chain disruption, system testing failure or regulatory non-compliance must be communicated early. Early identification of such issues allows stakeholders to respond proactively.</w:t>
      </w:r>
    </w:p>
    <w:p w14:paraId="356217BF"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lastRenderedPageBreak/>
        <w:t>Furthermore, motivation and team engagement are important managerial responsibilities. Internal stakeholders are more likely to contribute effectively when they feel involved in decision-making processes. Therefore, the project manager should encourage feedback sessions, cross-functional workshops and regular progress reviews.</w:t>
      </w:r>
    </w:p>
    <w:p w14:paraId="0F35D0DB"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This leadership approach supports both stakeholder satisfaction and operational efficiency.</w:t>
      </w:r>
    </w:p>
    <w:p w14:paraId="26556DB9" w14:textId="77777777" w:rsidR="002870FD" w:rsidRPr="002870FD" w:rsidRDefault="002870FD" w:rsidP="002870FD">
      <w:pPr>
        <w:rPr>
          <w:rFonts w:ascii="Times New Roman" w:hAnsi="Times New Roman" w:cs="Times New Roman"/>
        </w:rPr>
      </w:pPr>
    </w:p>
    <w:p w14:paraId="02EA3682" w14:textId="77777777" w:rsidR="002870FD" w:rsidRPr="002870FD" w:rsidRDefault="002870FD" w:rsidP="002870FD">
      <w:pPr>
        <w:rPr>
          <w:rFonts w:ascii="Times New Roman" w:hAnsi="Times New Roman" w:cs="Times New Roman"/>
        </w:rPr>
      </w:pPr>
    </w:p>
    <w:p w14:paraId="11187679"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pict w14:anchorId="37636C10">
          <v:rect id="_x0000_i1078" style="width:0;height:1.5pt" o:hralign="center" o:hrstd="t" o:hr="t" fillcolor="#a0a0a0" stroked="f"/>
        </w:pict>
      </w:r>
    </w:p>
    <w:p w14:paraId="7285BAA0" w14:textId="0723B13F"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8. Impact on Business Performance and Recommendations</w:t>
      </w:r>
    </w:p>
    <w:p w14:paraId="0F556E9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Effective stakeholder engagement positively impacts business performance in several ways.</w:t>
      </w:r>
    </w:p>
    <w:p w14:paraId="5B8017A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Firstly, it improves project efficiency by ensuring that all departments work towards common objectives.</w:t>
      </w:r>
    </w:p>
    <w:p w14:paraId="5C1947F9"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Secondly, strong supplier relationships reduce operational disruptions.</w:t>
      </w:r>
    </w:p>
    <w:p w14:paraId="50EB0C86"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Thirdly, customer engagement improves product-market fit.</w:t>
      </w:r>
    </w:p>
    <w:p w14:paraId="644C4E3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This leads to:</w:t>
      </w:r>
    </w:p>
    <w:p w14:paraId="5E607BA6" w14:textId="77777777" w:rsidR="002870FD" w:rsidRPr="002870FD" w:rsidRDefault="002870FD" w:rsidP="002870FD">
      <w:pPr>
        <w:numPr>
          <w:ilvl w:val="0"/>
          <w:numId w:val="5"/>
        </w:numPr>
        <w:rPr>
          <w:rFonts w:ascii="Times New Roman" w:hAnsi="Times New Roman" w:cs="Times New Roman"/>
        </w:rPr>
      </w:pPr>
      <w:r w:rsidRPr="002870FD">
        <w:rPr>
          <w:rFonts w:ascii="Times New Roman" w:hAnsi="Times New Roman" w:cs="Times New Roman"/>
        </w:rPr>
        <w:t xml:space="preserve">increased customer satisfaction </w:t>
      </w:r>
    </w:p>
    <w:p w14:paraId="367484F1" w14:textId="77777777" w:rsidR="002870FD" w:rsidRPr="002870FD" w:rsidRDefault="002870FD" w:rsidP="002870FD">
      <w:pPr>
        <w:numPr>
          <w:ilvl w:val="0"/>
          <w:numId w:val="5"/>
        </w:numPr>
        <w:rPr>
          <w:rFonts w:ascii="Times New Roman" w:hAnsi="Times New Roman" w:cs="Times New Roman"/>
        </w:rPr>
      </w:pPr>
      <w:r w:rsidRPr="002870FD">
        <w:rPr>
          <w:rFonts w:ascii="Times New Roman" w:hAnsi="Times New Roman" w:cs="Times New Roman"/>
        </w:rPr>
        <w:t xml:space="preserve">stronger brand reputation </w:t>
      </w:r>
    </w:p>
    <w:p w14:paraId="2F1CF222" w14:textId="77777777" w:rsidR="002870FD" w:rsidRPr="002870FD" w:rsidRDefault="002870FD" w:rsidP="002870FD">
      <w:pPr>
        <w:numPr>
          <w:ilvl w:val="0"/>
          <w:numId w:val="5"/>
        </w:numPr>
        <w:rPr>
          <w:rFonts w:ascii="Times New Roman" w:hAnsi="Times New Roman" w:cs="Times New Roman"/>
        </w:rPr>
      </w:pPr>
      <w:r w:rsidRPr="002870FD">
        <w:rPr>
          <w:rFonts w:ascii="Times New Roman" w:hAnsi="Times New Roman" w:cs="Times New Roman"/>
        </w:rPr>
        <w:t xml:space="preserve">improved sales </w:t>
      </w:r>
    </w:p>
    <w:p w14:paraId="0481E15D" w14:textId="77777777" w:rsidR="002870FD" w:rsidRPr="002870FD" w:rsidRDefault="002870FD" w:rsidP="002870FD">
      <w:pPr>
        <w:numPr>
          <w:ilvl w:val="0"/>
          <w:numId w:val="5"/>
        </w:numPr>
        <w:rPr>
          <w:rFonts w:ascii="Times New Roman" w:hAnsi="Times New Roman" w:cs="Times New Roman"/>
        </w:rPr>
      </w:pPr>
      <w:r w:rsidRPr="002870FD">
        <w:rPr>
          <w:rFonts w:ascii="Times New Roman" w:hAnsi="Times New Roman" w:cs="Times New Roman"/>
        </w:rPr>
        <w:t xml:space="preserve">reduced operational risk </w:t>
      </w:r>
    </w:p>
    <w:p w14:paraId="05AF6C8E" w14:textId="77777777" w:rsidR="002870FD" w:rsidRPr="002870FD" w:rsidRDefault="002870FD" w:rsidP="002870FD">
      <w:pPr>
        <w:numPr>
          <w:ilvl w:val="0"/>
          <w:numId w:val="5"/>
        </w:numPr>
        <w:rPr>
          <w:rFonts w:ascii="Times New Roman" w:hAnsi="Times New Roman" w:cs="Times New Roman"/>
        </w:rPr>
      </w:pPr>
      <w:r w:rsidRPr="002870FD">
        <w:rPr>
          <w:rFonts w:ascii="Times New Roman" w:hAnsi="Times New Roman" w:cs="Times New Roman"/>
        </w:rPr>
        <w:t xml:space="preserve">better decision making </w:t>
      </w:r>
    </w:p>
    <w:p w14:paraId="35E426C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For Fitbit Inc., effective engagement will directly support successful market entry and long-term growth.</w:t>
      </w:r>
    </w:p>
    <w:p w14:paraId="0CB16E8D"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pict w14:anchorId="7C35725B">
          <v:rect id="_x0000_i1079" style="width:0;height:1.5pt" o:hralign="center" o:hrstd="t" o:hr="t" fillcolor="#a0a0a0" stroked="f"/>
        </w:pict>
      </w:r>
    </w:p>
    <w:p w14:paraId="0DEAD62A" w14:textId="77777777"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Recommendations</w:t>
      </w:r>
    </w:p>
    <w:p w14:paraId="0526D2EB" w14:textId="77777777" w:rsidR="002870FD" w:rsidRPr="002870FD" w:rsidRDefault="002870FD" w:rsidP="002870FD">
      <w:pPr>
        <w:numPr>
          <w:ilvl w:val="0"/>
          <w:numId w:val="6"/>
        </w:numPr>
        <w:rPr>
          <w:rFonts w:ascii="Times New Roman" w:hAnsi="Times New Roman" w:cs="Times New Roman"/>
        </w:rPr>
      </w:pPr>
      <w:r w:rsidRPr="002870FD">
        <w:rPr>
          <w:rFonts w:ascii="Times New Roman" w:hAnsi="Times New Roman" w:cs="Times New Roman"/>
        </w:rPr>
        <w:t xml:space="preserve">strengthen supplier partnerships </w:t>
      </w:r>
    </w:p>
    <w:p w14:paraId="3D7623B0" w14:textId="77777777" w:rsidR="002870FD" w:rsidRPr="002870FD" w:rsidRDefault="002870FD" w:rsidP="002870FD">
      <w:pPr>
        <w:numPr>
          <w:ilvl w:val="0"/>
          <w:numId w:val="6"/>
        </w:numPr>
        <w:rPr>
          <w:rFonts w:ascii="Times New Roman" w:hAnsi="Times New Roman" w:cs="Times New Roman"/>
        </w:rPr>
      </w:pPr>
      <w:r w:rsidRPr="002870FD">
        <w:rPr>
          <w:rFonts w:ascii="Times New Roman" w:hAnsi="Times New Roman" w:cs="Times New Roman"/>
        </w:rPr>
        <w:t xml:space="preserve">improve real-time communication systems </w:t>
      </w:r>
    </w:p>
    <w:p w14:paraId="7843F81E" w14:textId="77777777" w:rsidR="002870FD" w:rsidRPr="002870FD" w:rsidRDefault="002870FD" w:rsidP="002870FD">
      <w:pPr>
        <w:numPr>
          <w:ilvl w:val="0"/>
          <w:numId w:val="6"/>
        </w:numPr>
        <w:rPr>
          <w:rFonts w:ascii="Times New Roman" w:hAnsi="Times New Roman" w:cs="Times New Roman"/>
        </w:rPr>
      </w:pPr>
      <w:r w:rsidRPr="002870FD">
        <w:rPr>
          <w:rFonts w:ascii="Times New Roman" w:hAnsi="Times New Roman" w:cs="Times New Roman"/>
        </w:rPr>
        <w:t xml:space="preserve">increase customer feedback integration </w:t>
      </w:r>
    </w:p>
    <w:p w14:paraId="6292874A" w14:textId="77777777" w:rsidR="002870FD" w:rsidRPr="002870FD" w:rsidRDefault="002870FD" w:rsidP="002870FD">
      <w:pPr>
        <w:numPr>
          <w:ilvl w:val="0"/>
          <w:numId w:val="6"/>
        </w:numPr>
        <w:rPr>
          <w:rFonts w:ascii="Times New Roman" w:hAnsi="Times New Roman" w:cs="Times New Roman"/>
        </w:rPr>
      </w:pPr>
      <w:r w:rsidRPr="002870FD">
        <w:rPr>
          <w:rFonts w:ascii="Times New Roman" w:hAnsi="Times New Roman" w:cs="Times New Roman"/>
        </w:rPr>
        <w:t xml:space="preserve">use monthly stakeholder review meetings </w:t>
      </w:r>
    </w:p>
    <w:p w14:paraId="2A5D0D68" w14:textId="77777777" w:rsidR="002870FD" w:rsidRPr="002870FD" w:rsidRDefault="002870FD" w:rsidP="002870FD">
      <w:pPr>
        <w:numPr>
          <w:ilvl w:val="0"/>
          <w:numId w:val="6"/>
        </w:numPr>
        <w:rPr>
          <w:rFonts w:ascii="Times New Roman" w:hAnsi="Times New Roman" w:cs="Times New Roman"/>
        </w:rPr>
      </w:pPr>
      <w:r w:rsidRPr="002870FD">
        <w:rPr>
          <w:rFonts w:ascii="Times New Roman" w:hAnsi="Times New Roman" w:cs="Times New Roman"/>
        </w:rPr>
        <w:t xml:space="preserve">implement risk escalation processes </w:t>
      </w:r>
    </w:p>
    <w:p w14:paraId="4ED81B5B" w14:textId="77777777" w:rsidR="002870FD" w:rsidRPr="002870FD" w:rsidRDefault="002870FD" w:rsidP="002870FD">
      <w:pPr>
        <w:numPr>
          <w:ilvl w:val="0"/>
          <w:numId w:val="6"/>
        </w:numPr>
        <w:rPr>
          <w:rFonts w:ascii="Times New Roman" w:hAnsi="Times New Roman" w:cs="Times New Roman"/>
        </w:rPr>
      </w:pPr>
      <w:r w:rsidRPr="002870FD">
        <w:rPr>
          <w:rFonts w:ascii="Times New Roman" w:hAnsi="Times New Roman" w:cs="Times New Roman"/>
        </w:rPr>
        <w:t xml:space="preserve">improve cross-functional collaboration </w:t>
      </w:r>
    </w:p>
    <w:p w14:paraId="539E6453" w14:textId="77777777" w:rsidR="002870FD" w:rsidRDefault="002870FD" w:rsidP="002870FD">
      <w:pPr>
        <w:numPr>
          <w:ilvl w:val="0"/>
          <w:numId w:val="6"/>
        </w:numPr>
        <w:rPr>
          <w:rFonts w:ascii="Times New Roman" w:hAnsi="Times New Roman" w:cs="Times New Roman"/>
        </w:rPr>
      </w:pPr>
      <w:r w:rsidRPr="002870FD">
        <w:rPr>
          <w:rFonts w:ascii="Times New Roman" w:hAnsi="Times New Roman" w:cs="Times New Roman"/>
        </w:rPr>
        <w:t xml:space="preserve">invest in post-launch customer support </w:t>
      </w:r>
    </w:p>
    <w:p w14:paraId="17F7A8BE" w14:textId="62F70C68" w:rsidR="002870FD" w:rsidRDefault="002870FD" w:rsidP="002870FD">
      <w:pPr>
        <w:pStyle w:val="NormalWeb"/>
      </w:pPr>
      <w:r>
        <w:lastRenderedPageBreak/>
        <w:t>Stakeholder engagement can also be evaluated in relation to key business</w:t>
      </w:r>
      <w:r>
        <w:t xml:space="preserve"> </w:t>
      </w:r>
      <w:r>
        <w:t>performance indicators. For Fitbit, successful stakeholder management can positively influence revenue growth, customer retention and market share.</w:t>
      </w:r>
    </w:p>
    <w:p w14:paraId="13113FD1" w14:textId="77777777" w:rsidR="002870FD" w:rsidRDefault="002870FD" w:rsidP="002870FD">
      <w:pPr>
        <w:pStyle w:val="NormalWeb"/>
      </w:pPr>
      <w:r>
        <w:t>A well-coordinated product launch supported by effective supplier relationships reduces the likelihood of stock shortages, thereby improving sales performance during the critical launch phase.</w:t>
      </w:r>
    </w:p>
    <w:p w14:paraId="17C9F0A5" w14:textId="77777777" w:rsidR="002870FD" w:rsidRDefault="002870FD" w:rsidP="002870FD">
      <w:pPr>
        <w:pStyle w:val="NormalWeb"/>
      </w:pPr>
      <w:r>
        <w:t>Similarly, effective engagement with the marketing and sales teams improves promotional timing and customer targeting. This increases the likelihood of achieving the company’s SMART objective of 20,000 sales within the first quarter.</w:t>
      </w:r>
    </w:p>
    <w:p w14:paraId="3921BADD" w14:textId="77777777" w:rsidR="002870FD" w:rsidRDefault="002870FD" w:rsidP="002870FD">
      <w:pPr>
        <w:pStyle w:val="NormalWeb"/>
      </w:pPr>
      <w:r>
        <w:t>Customer satisfaction is another key performance measure. By engaging customers through product trials, feedback surveys and post-launch reviews, Fitbit can strengthen long-term customer loyalty.</w:t>
      </w:r>
    </w:p>
    <w:p w14:paraId="5E0A90B7" w14:textId="77777777" w:rsidR="002870FD" w:rsidRDefault="002870FD" w:rsidP="002870FD">
      <w:pPr>
        <w:pStyle w:val="NormalWeb"/>
      </w:pPr>
      <w:r>
        <w:t>Stakeholder engagement also affects organisational reputation. A successful wearable device launch reinforces Fitbit’s position as a trusted healthcare technology brand, which may improve future investor confidence and strategic partnerships.</w:t>
      </w:r>
    </w:p>
    <w:p w14:paraId="565EB3EA" w14:textId="77777777" w:rsidR="002870FD" w:rsidRDefault="002870FD" w:rsidP="002870FD">
      <w:pPr>
        <w:pStyle w:val="NormalWeb"/>
      </w:pPr>
      <w:r>
        <w:t>Moreover, employee engagement has a direct impact on productivity and innovation. Motivated internal teams are more likely to contribute ideas that improve product quality and future business growth.</w:t>
      </w:r>
    </w:p>
    <w:p w14:paraId="0A290661" w14:textId="77777777" w:rsidR="002870FD" w:rsidRDefault="002870FD" w:rsidP="002870FD">
      <w:pPr>
        <w:pStyle w:val="NormalWeb"/>
      </w:pPr>
      <w:r>
        <w:t>For these reasons, stakeholder engagement should be viewed as a strategic driver of business performance rather than simply a project management activity.</w:t>
      </w:r>
    </w:p>
    <w:p w14:paraId="790932DA" w14:textId="77777777" w:rsidR="002870FD" w:rsidRPr="002870FD" w:rsidRDefault="002870FD" w:rsidP="002870FD">
      <w:pPr>
        <w:pStyle w:val="NormalWeb"/>
      </w:pPr>
      <w:r w:rsidRPr="002870FD">
        <w:t>Stakeholder engagement also contributes significantly to long-term strategic business performance. Beyond the immediate success of the product launch, effective stakeholder management can influence Fitbit’s future competitiveness and organisational sustainability.</w:t>
      </w:r>
    </w:p>
    <w:p w14:paraId="70F0CD3A" w14:textId="77777777" w:rsidR="002870FD" w:rsidRPr="002870FD" w:rsidRDefault="002870FD" w:rsidP="002870FD">
      <w:pPr>
        <w:pStyle w:val="NormalWeb"/>
      </w:pPr>
      <w:r w:rsidRPr="002870FD">
        <w:t>For example, strong customer engagement may generate valuable product feedback that can be used for future software updates and new product development. This supports innovation and helps the company remain competitive within the wearable technology sector.</w:t>
      </w:r>
    </w:p>
    <w:p w14:paraId="60FE29F9" w14:textId="77777777" w:rsidR="002870FD" w:rsidRPr="002870FD" w:rsidRDefault="002870FD" w:rsidP="002870FD">
      <w:pPr>
        <w:pStyle w:val="NormalWeb"/>
      </w:pPr>
      <w:r w:rsidRPr="002870FD">
        <w:t>Effective engagement with investors and senior management also improves confidence in the organisation’s project management capability. This may result in further investment opportunities and stronger support for future innovation projects.</w:t>
      </w:r>
    </w:p>
    <w:p w14:paraId="119D11B2" w14:textId="77777777" w:rsidR="002870FD" w:rsidRPr="002870FD" w:rsidRDefault="002870FD" w:rsidP="002870FD">
      <w:pPr>
        <w:pStyle w:val="NormalWeb"/>
      </w:pPr>
      <w:r w:rsidRPr="002870FD">
        <w:t>Another key performance outcome is operational efficiency. When internal stakeholders such as product development, marketing and sales teams work collaboratively, duplication of effort is reduced and resource utilisation is improved.</w:t>
      </w:r>
    </w:p>
    <w:p w14:paraId="51BCA424" w14:textId="77777777" w:rsidR="002870FD" w:rsidRPr="002870FD" w:rsidRDefault="002870FD" w:rsidP="002870FD">
      <w:pPr>
        <w:pStyle w:val="NormalWeb"/>
      </w:pPr>
      <w:r w:rsidRPr="002870FD">
        <w:t>This can lead to lower operational costs and improved profitability.</w:t>
      </w:r>
    </w:p>
    <w:p w14:paraId="4CF1E80C" w14:textId="77777777" w:rsidR="002870FD" w:rsidRPr="002870FD" w:rsidRDefault="002870FD" w:rsidP="002870FD">
      <w:pPr>
        <w:pStyle w:val="NormalWeb"/>
      </w:pPr>
      <w:r w:rsidRPr="002870FD">
        <w:t>In addition, supplier engagement contributes to supply chain resilience. Strong relationships with suppliers reduce the risk of stock shortages and production delays, which directly affects revenue generation during launch periods.</w:t>
      </w:r>
    </w:p>
    <w:p w14:paraId="775FEE92" w14:textId="77777777" w:rsidR="002870FD" w:rsidRPr="002870FD" w:rsidRDefault="002870FD" w:rsidP="002870FD">
      <w:pPr>
        <w:pStyle w:val="NormalWeb"/>
      </w:pPr>
      <w:r w:rsidRPr="002870FD">
        <w:lastRenderedPageBreak/>
        <w:t>Brand reputation is another important business performance measure. A successful health device launch supported by positive stakeholder relationships strengthens Fitbit’s reputation as a trusted and innovative healthcare technology provider.</w:t>
      </w:r>
    </w:p>
    <w:p w14:paraId="36504B8E" w14:textId="77777777" w:rsidR="002870FD" w:rsidRPr="002870FD" w:rsidRDefault="002870FD" w:rsidP="002870FD">
      <w:pPr>
        <w:pStyle w:val="NormalWeb"/>
      </w:pPr>
      <w:r w:rsidRPr="002870FD">
        <w:t>This may increase customer loyalty and repeat purchasing behaviour in the long term.</w:t>
      </w:r>
    </w:p>
    <w:p w14:paraId="5B2FF06A" w14:textId="77777777" w:rsidR="002870FD" w:rsidRDefault="002870FD" w:rsidP="002870FD">
      <w:pPr>
        <w:pStyle w:val="NormalWeb"/>
      </w:pPr>
    </w:p>
    <w:p w14:paraId="487EAF0F" w14:textId="77777777" w:rsidR="002870FD" w:rsidRDefault="002870FD" w:rsidP="002870FD">
      <w:pPr>
        <w:rPr>
          <w:rFonts w:ascii="Times New Roman" w:hAnsi="Times New Roman" w:cs="Times New Roman"/>
        </w:rPr>
      </w:pPr>
    </w:p>
    <w:p w14:paraId="331C4BBA" w14:textId="77777777" w:rsidR="002870FD" w:rsidRDefault="002870FD" w:rsidP="002870FD">
      <w:pPr>
        <w:rPr>
          <w:rFonts w:ascii="Times New Roman" w:hAnsi="Times New Roman" w:cs="Times New Roman"/>
        </w:rPr>
      </w:pPr>
    </w:p>
    <w:p w14:paraId="7A4A8FF9" w14:textId="77777777" w:rsidR="002870FD" w:rsidRPr="002870FD" w:rsidRDefault="002870FD" w:rsidP="002870FD">
      <w:pPr>
        <w:rPr>
          <w:rFonts w:ascii="Times New Roman" w:hAnsi="Times New Roman" w:cs="Times New Roman"/>
        </w:rPr>
      </w:pPr>
    </w:p>
    <w:p w14:paraId="7E7B9E10"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pict w14:anchorId="29711761">
          <v:rect id="_x0000_i1080" style="width:0;height:1.5pt" o:hralign="center" o:hrstd="t" o:hr="t" fillcolor="#a0a0a0" stroked="f"/>
        </w:pict>
      </w:r>
    </w:p>
    <w:p w14:paraId="676BCAD0" w14:textId="60571093" w:rsidR="002870FD" w:rsidRPr="002870FD" w:rsidRDefault="002870FD" w:rsidP="002870FD">
      <w:pPr>
        <w:rPr>
          <w:rFonts w:ascii="Times New Roman" w:hAnsi="Times New Roman" w:cs="Times New Roman"/>
          <w:b/>
          <w:bCs/>
        </w:rPr>
      </w:pPr>
      <w:r w:rsidRPr="002870FD">
        <w:rPr>
          <w:rFonts w:ascii="Times New Roman" w:hAnsi="Times New Roman" w:cs="Times New Roman"/>
          <w:b/>
          <w:bCs/>
        </w:rPr>
        <w:t xml:space="preserve">9. Conclusion </w:t>
      </w:r>
    </w:p>
    <w:p w14:paraId="2D508945"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In conclusion, stakeholder engagement is a critical factor in the successful launch of Fitbit’s new wearable health device.</w:t>
      </w:r>
    </w:p>
    <w:p w14:paraId="05AEF1A3"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use of strategic tools such as SWOT, PESTLE, SMART objectives, stakeholder mapping, communication planning and the 4C’s model supports effective project management.</w:t>
      </w:r>
    </w:p>
    <w:p w14:paraId="2378BE54" w14:textId="77777777" w:rsidR="002870FD" w:rsidRDefault="002870FD" w:rsidP="002870FD">
      <w:pPr>
        <w:rPr>
          <w:rFonts w:ascii="Times New Roman" w:hAnsi="Times New Roman" w:cs="Times New Roman"/>
        </w:rPr>
      </w:pPr>
      <w:r w:rsidRPr="002870FD">
        <w:rPr>
          <w:rFonts w:ascii="Times New Roman" w:hAnsi="Times New Roman" w:cs="Times New Roman"/>
        </w:rPr>
        <w:t>Strong engagement improves performance, reduces conflict and increases the likelihood of project success.</w:t>
      </w:r>
    </w:p>
    <w:p w14:paraId="50A59DBA" w14:textId="77777777" w:rsidR="002870FD" w:rsidRDefault="002870FD" w:rsidP="002870FD">
      <w:pPr>
        <w:rPr>
          <w:rFonts w:ascii="Times New Roman" w:hAnsi="Times New Roman" w:cs="Times New Roman"/>
        </w:rPr>
      </w:pPr>
    </w:p>
    <w:p w14:paraId="184BB1F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For future projects, Fitbit should implement a more advanced stakeholder feedback system that enables real-time monitoring of stakeholder concerns and satisfaction levels.</w:t>
      </w:r>
    </w:p>
    <w:p w14:paraId="2AF7871C"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One recommendation is the use of digital dashboards where key stakeholders can track project milestones, risks and updates. This improves transparency and reduces communication gaps.</w:t>
      </w:r>
    </w:p>
    <w:p w14:paraId="7506F4F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Another recommendation is the development of stronger relationships with healthcare professionals and institutions. Their endorsement can significantly improve customer trust in health-related devices.</w:t>
      </w:r>
    </w:p>
    <w:p w14:paraId="26F19A7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Fitbit should also invest in continuous training for project managers and department leaders in stakeholder communication, negotiation and conflict resolution.</w:t>
      </w:r>
    </w:p>
    <w:p w14:paraId="1DC00ADF" w14:textId="77777777" w:rsidR="002870FD" w:rsidRDefault="002870FD" w:rsidP="002870FD">
      <w:pPr>
        <w:rPr>
          <w:rFonts w:ascii="Times New Roman" w:hAnsi="Times New Roman" w:cs="Times New Roman"/>
        </w:rPr>
      </w:pPr>
      <w:r w:rsidRPr="002870FD">
        <w:rPr>
          <w:rFonts w:ascii="Times New Roman" w:hAnsi="Times New Roman" w:cs="Times New Roman"/>
        </w:rPr>
        <w:t>Finally, post-launch stakeholder reviews should be conducted to identify lessons learned and areas for improvement for future product development projects.</w:t>
      </w:r>
    </w:p>
    <w:p w14:paraId="3F737D1E"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In conclusion, the successful launch of Fitbit’s new wearable health device is highly dependent on the effectiveness of stakeholder engagement throughout the project lifecycle. The report has critically demonstrated that stakeholders, both internal and external, play a fundamental role in influencing project outcomes, operational performance and overall business success.</w:t>
      </w:r>
    </w:p>
    <w:p w14:paraId="4C93CC9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lastRenderedPageBreak/>
        <w:t>The use of strategic planning tools such as SWOT, PESTLE and SMART objectives has provided a clear understanding of the internal and external factors affecting the project. Furthermore, the application of stakeholder management frameworks including the power-interest matrix, communication plan, engagement plan and RACI matrix supports effective coordination and accountability.</w:t>
      </w:r>
    </w:p>
    <w:p w14:paraId="5D1D0E94"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The critical application of the 4C’s model has further highlighted the importance of communication, coordination, cooperation and collaboration in reducing conflict and improving stakeholder relationships.</w:t>
      </w:r>
    </w:p>
    <w:p w14:paraId="3EC52D6A" w14:textId="77777777" w:rsidR="002870FD" w:rsidRPr="002870FD" w:rsidRDefault="002870FD" w:rsidP="002870FD">
      <w:pPr>
        <w:rPr>
          <w:rFonts w:ascii="Times New Roman" w:hAnsi="Times New Roman" w:cs="Times New Roman"/>
        </w:rPr>
      </w:pPr>
      <w:r w:rsidRPr="002870FD">
        <w:rPr>
          <w:rFonts w:ascii="Times New Roman" w:hAnsi="Times New Roman" w:cs="Times New Roman"/>
        </w:rPr>
        <w:t>As project manager, maintaining stakeholder satisfaction and resolving challenges proactively remains essential to ensuring that the product is launched successfully within the six-month timeframe.</w:t>
      </w:r>
    </w:p>
    <w:p w14:paraId="2D6C19B2" w14:textId="77777777" w:rsidR="002870FD" w:rsidRDefault="002870FD" w:rsidP="002870FD">
      <w:pPr>
        <w:rPr>
          <w:rFonts w:ascii="Times New Roman" w:hAnsi="Times New Roman" w:cs="Times New Roman"/>
        </w:rPr>
      </w:pPr>
      <w:r w:rsidRPr="002870FD">
        <w:rPr>
          <w:rFonts w:ascii="Times New Roman" w:hAnsi="Times New Roman" w:cs="Times New Roman"/>
        </w:rPr>
        <w:t>Overall, effective stakeholder engagement not only supports project delivery but also contributes to stronger business performance, customer trust and long-term competitive advantage for Fitbit Inc..</w:t>
      </w:r>
    </w:p>
    <w:p w14:paraId="32250F47" w14:textId="77777777" w:rsidR="00C71F47" w:rsidRDefault="00C71F47" w:rsidP="002870FD">
      <w:pPr>
        <w:rPr>
          <w:rFonts w:ascii="Times New Roman" w:hAnsi="Times New Roman" w:cs="Times New Roman"/>
        </w:rPr>
      </w:pPr>
    </w:p>
    <w:p w14:paraId="5C22201E" w14:textId="67521ADB" w:rsidR="00C71F47" w:rsidRDefault="00C71F47" w:rsidP="002870FD">
      <w:pPr>
        <w:rPr>
          <w:rFonts w:ascii="Times New Roman" w:hAnsi="Times New Roman" w:cs="Times New Roman"/>
        </w:rPr>
      </w:pPr>
      <w:r>
        <w:rPr>
          <w:rFonts w:ascii="Times New Roman" w:hAnsi="Times New Roman" w:cs="Times New Roman"/>
        </w:rPr>
        <w:t>REFERENCES</w:t>
      </w:r>
    </w:p>
    <w:p w14:paraId="6BF9DBF1" w14:textId="77777777" w:rsidR="00C71F47" w:rsidRDefault="00C71F47" w:rsidP="002870FD">
      <w:pPr>
        <w:rPr>
          <w:rFonts w:ascii="Times New Roman" w:hAnsi="Times New Roman" w:cs="Times New Roman"/>
        </w:rPr>
      </w:pPr>
    </w:p>
    <w:p w14:paraId="72060AAE"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t xml:space="preserve">Fitbit Inc. (2018) </w:t>
      </w:r>
      <w:r w:rsidRPr="00C71F47">
        <w:rPr>
          <w:rFonts w:ascii="Times New Roman" w:hAnsi="Times New Roman" w:cs="Times New Roman"/>
          <w:i/>
          <w:iCs/>
        </w:rPr>
        <w:t>Annual report 2017</w:t>
      </w:r>
      <w:r w:rsidRPr="00C71F47">
        <w:rPr>
          <w:rFonts w:ascii="Times New Roman" w:hAnsi="Times New Roman" w:cs="Times New Roman"/>
        </w:rPr>
        <w:t xml:space="preserve">. Available at: </w:t>
      </w:r>
      <w:hyperlink r:id="rId7" w:tgtFrame="_new" w:history="1">
        <w:r w:rsidRPr="00C71F47">
          <w:rPr>
            <w:rStyle w:val="Hyperlink"/>
            <w:rFonts w:ascii="Times New Roman" w:hAnsi="Times New Roman" w:cs="Times New Roman"/>
          </w:rPr>
          <w:t>https://www.sec.gov/</w:t>
        </w:r>
      </w:hyperlink>
      <w:r w:rsidRPr="00C71F47">
        <w:rPr>
          <w:rFonts w:ascii="Times New Roman" w:hAnsi="Times New Roman" w:cs="Times New Roman"/>
        </w:rPr>
        <w:t xml:space="preserve"> (Accessed: 12 April 2026). </w:t>
      </w:r>
    </w:p>
    <w:p w14:paraId="6CD4B5B6"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t xml:space="preserve">Freeman, R.E. (1984) </w:t>
      </w:r>
      <w:r w:rsidRPr="00C71F47">
        <w:rPr>
          <w:rFonts w:ascii="Times New Roman" w:hAnsi="Times New Roman" w:cs="Times New Roman"/>
          <w:i/>
          <w:iCs/>
        </w:rPr>
        <w:t>Strategic management: A stakeholder approach</w:t>
      </w:r>
      <w:r w:rsidRPr="00C71F47">
        <w:rPr>
          <w:rFonts w:ascii="Times New Roman" w:hAnsi="Times New Roman" w:cs="Times New Roman"/>
        </w:rPr>
        <w:t>. Boston: Pitman.</w:t>
      </w:r>
    </w:p>
    <w:p w14:paraId="374BF4BD"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t xml:space="preserve">Johnson, G., Scholes, K. and Whittington, R. (2017) </w:t>
      </w:r>
      <w:r w:rsidRPr="00C71F47">
        <w:rPr>
          <w:rFonts w:ascii="Times New Roman" w:hAnsi="Times New Roman" w:cs="Times New Roman"/>
          <w:i/>
          <w:iCs/>
        </w:rPr>
        <w:t>Exploring corporate strategy</w:t>
      </w:r>
      <w:r w:rsidRPr="00C71F47">
        <w:rPr>
          <w:rFonts w:ascii="Times New Roman" w:hAnsi="Times New Roman" w:cs="Times New Roman"/>
        </w:rPr>
        <w:t>. 11th edn. Harlow: Pearson.</w:t>
      </w:r>
    </w:p>
    <w:p w14:paraId="77F8C69B"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t xml:space="preserve">Kotler, P. and Keller, K.L. (2016) </w:t>
      </w:r>
      <w:r w:rsidRPr="00C71F47">
        <w:rPr>
          <w:rFonts w:ascii="Times New Roman" w:hAnsi="Times New Roman" w:cs="Times New Roman"/>
          <w:i/>
          <w:iCs/>
        </w:rPr>
        <w:t>Marketing management</w:t>
      </w:r>
      <w:r w:rsidRPr="00C71F47">
        <w:rPr>
          <w:rFonts w:ascii="Times New Roman" w:hAnsi="Times New Roman" w:cs="Times New Roman"/>
        </w:rPr>
        <w:t>. 15th edn. Harlow: Pearson Education.</w:t>
      </w:r>
    </w:p>
    <w:p w14:paraId="1DE8213F"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t xml:space="preserve">Project Management Institute (2021) </w:t>
      </w:r>
      <w:r w:rsidRPr="00C71F47">
        <w:rPr>
          <w:rFonts w:ascii="Times New Roman" w:hAnsi="Times New Roman" w:cs="Times New Roman"/>
          <w:i/>
          <w:iCs/>
        </w:rPr>
        <w:t>A guide to the project management body of knowledge (PMBOK guide)</w:t>
      </w:r>
      <w:r w:rsidRPr="00C71F47">
        <w:rPr>
          <w:rFonts w:ascii="Times New Roman" w:hAnsi="Times New Roman" w:cs="Times New Roman"/>
        </w:rPr>
        <w:t>. 7th edn. Newtown Square, PA: PMI.</w:t>
      </w:r>
    </w:p>
    <w:p w14:paraId="6D5027F4"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t xml:space="preserve">Huhn, S., Axt, M., Gunga, H.C., Maggioni, M.A. and Matura, S. (2022) ‘The impact of wearable technologies in health research: Scoping review’, </w:t>
      </w:r>
      <w:r w:rsidRPr="00C71F47">
        <w:rPr>
          <w:rFonts w:ascii="Times New Roman" w:hAnsi="Times New Roman" w:cs="Times New Roman"/>
          <w:i/>
          <w:iCs/>
        </w:rPr>
        <w:t>International Journal of Environmental Research and Public Health</w:t>
      </w:r>
      <w:r w:rsidRPr="00C71F47">
        <w:rPr>
          <w:rFonts w:ascii="Times New Roman" w:hAnsi="Times New Roman" w:cs="Times New Roman"/>
        </w:rPr>
        <w:t xml:space="preserve">, 19(3), pp. 1–18. Available at: PMC. </w:t>
      </w:r>
    </w:p>
    <w:p w14:paraId="3719B314"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t xml:space="preserve">Ringeval, M., Wagner, G., Denford, J., Paré, G. and Kitsiou, S. (2020) ‘Fitbit-based interventions for healthy lifestyle outcomes: Systematic review and meta-analysis’, </w:t>
      </w:r>
      <w:r w:rsidRPr="00C71F47">
        <w:rPr>
          <w:rFonts w:ascii="Times New Roman" w:hAnsi="Times New Roman" w:cs="Times New Roman"/>
          <w:i/>
          <w:iCs/>
        </w:rPr>
        <w:t>Journal of Medical Internet Research</w:t>
      </w:r>
      <w:r w:rsidRPr="00C71F47">
        <w:rPr>
          <w:rFonts w:ascii="Times New Roman" w:hAnsi="Times New Roman" w:cs="Times New Roman"/>
        </w:rPr>
        <w:t xml:space="preserve">, 22(10), pp. 1–20. </w:t>
      </w:r>
    </w:p>
    <w:p w14:paraId="6FF7CE6B"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t xml:space="preserve">Jang, S. (2025) ‘User perspectives on Fitbit’s role in health management’, </w:t>
      </w:r>
      <w:r w:rsidRPr="00C71F47">
        <w:rPr>
          <w:rFonts w:ascii="Times New Roman" w:hAnsi="Times New Roman" w:cs="Times New Roman"/>
          <w:i/>
          <w:iCs/>
        </w:rPr>
        <w:t>Behavioral Sciences</w:t>
      </w:r>
      <w:r w:rsidRPr="00C71F47">
        <w:rPr>
          <w:rFonts w:ascii="Times New Roman" w:hAnsi="Times New Roman" w:cs="Times New Roman"/>
        </w:rPr>
        <w:t xml:space="preserve">, 15(2), pp. 1–15. </w:t>
      </w:r>
    </w:p>
    <w:p w14:paraId="10B6DC01"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t xml:space="preserve">Google (2024) </w:t>
      </w:r>
      <w:r w:rsidRPr="00C71F47">
        <w:rPr>
          <w:rFonts w:ascii="Times New Roman" w:hAnsi="Times New Roman" w:cs="Times New Roman"/>
          <w:i/>
          <w:iCs/>
        </w:rPr>
        <w:t>Transforming healthcare with Google’s four pillars of health</w:t>
      </w:r>
      <w:r w:rsidRPr="00C71F47">
        <w:rPr>
          <w:rFonts w:ascii="Times New Roman" w:hAnsi="Times New Roman" w:cs="Times New Roman"/>
        </w:rPr>
        <w:t xml:space="preserve">. Available at: Fitbit Enterprise Blog (Accessed: 12 April 2026). </w:t>
      </w:r>
    </w:p>
    <w:p w14:paraId="5222D307" w14:textId="77777777" w:rsidR="00C71F47" w:rsidRPr="00C71F47" w:rsidRDefault="00C71F47" w:rsidP="00C71F47">
      <w:pPr>
        <w:rPr>
          <w:rFonts w:ascii="Times New Roman" w:hAnsi="Times New Roman" w:cs="Times New Roman"/>
        </w:rPr>
      </w:pPr>
      <w:r w:rsidRPr="00C71F47">
        <w:rPr>
          <w:rFonts w:ascii="Times New Roman" w:hAnsi="Times New Roman" w:cs="Times New Roman"/>
        </w:rPr>
        <w:lastRenderedPageBreak/>
        <w:t xml:space="preserve">Google Fitbit (2026) </w:t>
      </w:r>
      <w:r w:rsidRPr="00C71F47">
        <w:rPr>
          <w:rFonts w:ascii="Times New Roman" w:hAnsi="Times New Roman" w:cs="Times New Roman"/>
          <w:i/>
          <w:iCs/>
        </w:rPr>
        <w:t>Fitbit product and brand overview</w:t>
      </w:r>
      <w:r w:rsidRPr="00C71F47">
        <w:rPr>
          <w:rFonts w:ascii="Times New Roman" w:hAnsi="Times New Roman" w:cs="Times New Roman"/>
        </w:rPr>
        <w:t xml:space="preserve">. Available at: store.google.com (Accessed: 12 April 2026). </w:t>
      </w:r>
    </w:p>
    <w:p w14:paraId="673FAFE6" w14:textId="77777777" w:rsidR="00C71F47" w:rsidRPr="002870FD" w:rsidRDefault="00C71F47" w:rsidP="002870FD">
      <w:pPr>
        <w:rPr>
          <w:rFonts w:ascii="Times New Roman" w:hAnsi="Times New Roman" w:cs="Times New Roman"/>
        </w:rPr>
      </w:pPr>
    </w:p>
    <w:p w14:paraId="23773ED3" w14:textId="77777777" w:rsidR="002870FD" w:rsidRPr="002870FD" w:rsidRDefault="002870FD" w:rsidP="002870FD">
      <w:pPr>
        <w:rPr>
          <w:rFonts w:ascii="Times New Roman" w:hAnsi="Times New Roman" w:cs="Times New Roman"/>
        </w:rPr>
      </w:pPr>
    </w:p>
    <w:p w14:paraId="3D497396" w14:textId="77777777" w:rsidR="002870FD" w:rsidRPr="002870FD" w:rsidRDefault="002870FD" w:rsidP="002870FD">
      <w:pPr>
        <w:rPr>
          <w:rFonts w:ascii="Times New Roman" w:hAnsi="Times New Roman" w:cs="Times New Roman"/>
        </w:rPr>
      </w:pPr>
    </w:p>
    <w:p w14:paraId="12C6B22D" w14:textId="77777777" w:rsidR="00E7345C" w:rsidRPr="00E7345C" w:rsidRDefault="00E7345C" w:rsidP="00E7345C">
      <w:pPr>
        <w:rPr>
          <w:rFonts w:ascii="Times New Roman" w:hAnsi="Times New Roman" w:cs="Times New Roman"/>
        </w:rPr>
      </w:pPr>
    </w:p>
    <w:p w14:paraId="32E06B81" w14:textId="77777777" w:rsidR="00E7345C" w:rsidRPr="00E7345C" w:rsidRDefault="00E7345C" w:rsidP="00E7345C">
      <w:pPr>
        <w:rPr>
          <w:rFonts w:ascii="Times New Roman" w:hAnsi="Times New Roman" w:cs="Times New Roman"/>
        </w:rPr>
      </w:pPr>
    </w:p>
    <w:p w14:paraId="108E6EF3" w14:textId="77777777" w:rsidR="00E7345C" w:rsidRPr="00E7345C" w:rsidRDefault="00E7345C" w:rsidP="00E7345C">
      <w:pPr>
        <w:rPr>
          <w:rFonts w:ascii="Times New Roman" w:hAnsi="Times New Roman" w:cs="Times New Roman"/>
        </w:rPr>
      </w:pPr>
    </w:p>
    <w:p w14:paraId="5971EE7C" w14:textId="62A3FF19" w:rsidR="0031256B" w:rsidRPr="00E7345C" w:rsidRDefault="00E7345C" w:rsidP="00E7345C">
      <w:pPr>
        <w:rPr>
          <w:sz w:val="72"/>
          <w:szCs w:val="72"/>
        </w:rPr>
      </w:pPr>
      <w:r w:rsidRPr="00E7345C">
        <w:rPr>
          <w:rFonts w:ascii="Arial" w:hAnsi="Arial" w:cs="Arial"/>
          <w:b/>
          <w:bCs/>
          <w:sz w:val="72"/>
          <w:szCs w:val="72"/>
        </w:rPr>
        <w:t>  </w:t>
      </w:r>
    </w:p>
    <w:sectPr w:rsidR="0031256B" w:rsidRPr="00E734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76FFE" w14:textId="77777777" w:rsidR="00DB2255" w:rsidRDefault="00DB2255" w:rsidP="002870FD">
      <w:pPr>
        <w:spacing w:after="0" w:line="240" w:lineRule="auto"/>
      </w:pPr>
      <w:r>
        <w:separator/>
      </w:r>
    </w:p>
  </w:endnote>
  <w:endnote w:type="continuationSeparator" w:id="0">
    <w:p w14:paraId="7BEDDE03" w14:textId="77777777" w:rsidR="00DB2255" w:rsidRDefault="00DB2255" w:rsidP="00287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92834" w14:textId="77777777" w:rsidR="00DB2255" w:rsidRDefault="00DB2255" w:rsidP="002870FD">
      <w:pPr>
        <w:spacing w:after="0" w:line="240" w:lineRule="auto"/>
      </w:pPr>
      <w:r>
        <w:separator/>
      </w:r>
    </w:p>
  </w:footnote>
  <w:footnote w:type="continuationSeparator" w:id="0">
    <w:p w14:paraId="4597BFE4" w14:textId="77777777" w:rsidR="00DB2255" w:rsidRDefault="00DB2255" w:rsidP="00287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57919"/>
    <w:multiLevelType w:val="multilevel"/>
    <w:tmpl w:val="24E4B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C15647"/>
    <w:multiLevelType w:val="multilevel"/>
    <w:tmpl w:val="4388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9D67FB"/>
    <w:multiLevelType w:val="multilevel"/>
    <w:tmpl w:val="870A0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324712"/>
    <w:multiLevelType w:val="multilevel"/>
    <w:tmpl w:val="A61A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E2715E"/>
    <w:multiLevelType w:val="multilevel"/>
    <w:tmpl w:val="DE50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683C62"/>
    <w:multiLevelType w:val="multilevel"/>
    <w:tmpl w:val="8056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0222872">
    <w:abstractNumId w:val="4"/>
  </w:num>
  <w:num w:numId="2" w16cid:durableId="265308072">
    <w:abstractNumId w:val="3"/>
  </w:num>
  <w:num w:numId="3" w16cid:durableId="550195365">
    <w:abstractNumId w:val="2"/>
  </w:num>
  <w:num w:numId="4" w16cid:durableId="491721182">
    <w:abstractNumId w:val="5"/>
  </w:num>
  <w:num w:numId="5" w16cid:durableId="1234002758">
    <w:abstractNumId w:val="1"/>
  </w:num>
  <w:num w:numId="6" w16cid:durableId="992566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903"/>
    <w:rsid w:val="002870FD"/>
    <w:rsid w:val="0031256B"/>
    <w:rsid w:val="004D0129"/>
    <w:rsid w:val="005736F9"/>
    <w:rsid w:val="00C1506D"/>
    <w:rsid w:val="00C71F47"/>
    <w:rsid w:val="00D60903"/>
    <w:rsid w:val="00DB2255"/>
    <w:rsid w:val="00E42BB9"/>
    <w:rsid w:val="00E73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EDB62"/>
  <w15:chartTrackingRefBased/>
  <w15:docId w15:val="{B13ABF1D-AB31-4B3C-8706-678BFDA2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9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09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9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9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9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9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9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9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9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9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09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9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9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9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9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9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9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903"/>
    <w:rPr>
      <w:rFonts w:eastAsiaTheme="majorEastAsia" w:cstheme="majorBidi"/>
      <w:color w:val="272727" w:themeColor="text1" w:themeTint="D8"/>
    </w:rPr>
  </w:style>
  <w:style w:type="paragraph" w:styleId="Title">
    <w:name w:val="Title"/>
    <w:basedOn w:val="Normal"/>
    <w:next w:val="Normal"/>
    <w:link w:val="TitleChar"/>
    <w:uiPriority w:val="10"/>
    <w:qFormat/>
    <w:rsid w:val="00D609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9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9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9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903"/>
    <w:pPr>
      <w:spacing w:before="160"/>
      <w:jc w:val="center"/>
    </w:pPr>
    <w:rPr>
      <w:i/>
      <w:iCs/>
      <w:color w:val="404040" w:themeColor="text1" w:themeTint="BF"/>
    </w:rPr>
  </w:style>
  <w:style w:type="character" w:customStyle="1" w:styleId="QuoteChar">
    <w:name w:val="Quote Char"/>
    <w:basedOn w:val="DefaultParagraphFont"/>
    <w:link w:val="Quote"/>
    <w:uiPriority w:val="29"/>
    <w:rsid w:val="00D60903"/>
    <w:rPr>
      <w:i/>
      <w:iCs/>
      <w:color w:val="404040" w:themeColor="text1" w:themeTint="BF"/>
    </w:rPr>
  </w:style>
  <w:style w:type="paragraph" w:styleId="ListParagraph">
    <w:name w:val="List Paragraph"/>
    <w:basedOn w:val="Normal"/>
    <w:uiPriority w:val="34"/>
    <w:qFormat/>
    <w:rsid w:val="00D60903"/>
    <w:pPr>
      <w:ind w:left="720"/>
      <w:contextualSpacing/>
    </w:pPr>
  </w:style>
  <w:style w:type="character" w:styleId="IntenseEmphasis">
    <w:name w:val="Intense Emphasis"/>
    <w:basedOn w:val="DefaultParagraphFont"/>
    <w:uiPriority w:val="21"/>
    <w:qFormat/>
    <w:rsid w:val="00D60903"/>
    <w:rPr>
      <w:i/>
      <w:iCs/>
      <w:color w:val="0F4761" w:themeColor="accent1" w:themeShade="BF"/>
    </w:rPr>
  </w:style>
  <w:style w:type="paragraph" w:styleId="IntenseQuote">
    <w:name w:val="Intense Quote"/>
    <w:basedOn w:val="Normal"/>
    <w:next w:val="Normal"/>
    <w:link w:val="IntenseQuoteChar"/>
    <w:uiPriority w:val="30"/>
    <w:qFormat/>
    <w:rsid w:val="00D60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903"/>
    <w:rPr>
      <w:i/>
      <w:iCs/>
      <w:color w:val="0F4761" w:themeColor="accent1" w:themeShade="BF"/>
    </w:rPr>
  </w:style>
  <w:style w:type="character" w:styleId="IntenseReference">
    <w:name w:val="Intense Reference"/>
    <w:basedOn w:val="DefaultParagraphFont"/>
    <w:uiPriority w:val="32"/>
    <w:qFormat/>
    <w:rsid w:val="00D60903"/>
    <w:rPr>
      <w:b/>
      <w:bCs/>
      <w:smallCaps/>
      <w:color w:val="0F4761" w:themeColor="accent1" w:themeShade="BF"/>
      <w:spacing w:val="5"/>
    </w:rPr>
  </w:style>
  <w:style w:type="paragraph" w:styleId="NormalWeb">
    <w:name w:val="Normal (Web)"/>
    <w:basedOn w:val="Normal"/>
    <w:uiPriority w:val="99"/>
    <w:semiHidden/>
    <w:unhideWhenUsed/>
    <w:rsid w:val="002870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870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0FD"/>
  </w:style>
  <w:style w:type="paragraph" w:styleId="Footer">
    <w:name w:val="footer"/>
    <w:basedOn w:val="Normal"/>
    <w:link w:val="FooterChar"/>
    <w:uiPriority w:val="99"/>
    <w:unhideWhenUsed/>
    <w:rsid w:val="002870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0FD"/>
  </w:style>
  <w:style w:type="character" w:styleId="Hyperlink">
    <w:name w:val="Hyperlink"/>
    <w:basedOn w:val="DefaultParagraphFont"/>
    <w:uiPriority w:val="99"/>
    <w:unhideWhenUsed/>
    <w:rsid w:val="00C71F47"/>
    <w:rPr>
      <w:color w:val="467886" w:themeColor="hyperlink"/>
      <w:u w:val="single"/>
    </w:rPr>
  </w:style>
  <w:style w:type="character" w:styleId="UnresolvedMention">
    <w:name w:val="Unresolved Mention"/>
    <w:basedOn w:val="DefaultParagraphFont"/>
    <w:uiPriority w:val="99"/>
    <w:semiHidden/>
    <w:unhideWhenUsed/>
    <w:rsid w:val="00C71F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ec.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20</Pages>
  <Words>4629</Words>
  <Characters>26389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Alexandru Florea (2321160)</dc:creator>
  <cp:keywords/>
  <dc:description/>
  <cp:lastModifiedBy>Valentin Alexandru Florea (2321160)</cp:lastModifiedBy>
  <cp:revision>2</cp:revision>
  <dcterms:created xsi:type="dcterms:W3CDTF">2026-04-12T09:29:00Z</dcterms:created>
  <dcterms:modified xsi:type="dcterms:W3CDTF">2026-04-12T09:50:00Z</dcterms:modified>
</cp:coreProperties>
</file>