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AF39A9" w14:textId="77777777" w:rsidR="006A2CB1" w:rsidRDefault="006A2CB1" w:rsidP="004357DA">
      <w:pPr>
        <w:pStyle w:val="Title"/>
        <w:spacing w:line="360" w:lineRule="auto"/>
        <w:jc w:val="center"/>
        <w:rPr>
          <w:rFonts w:ascii="Arial" w:hAnsi="Arial" w:cs="Arial"/>
          <w:lang w:val="en-GB"/>
        </w:rPr>
      </w:pPr>
    </w:p>
    <w:p w14:paraId="6A2B5522" w14:textId="464192F2" w:rsidR="009A2401" w:rsidRPr="003A78B3" w:rsidRDefault="009B1D53" w:rsidP="004357DA">
      <w:pPr>
        <w:pStyle w:val="Title"/>
        <w:spacing w:line="360" w:lineRule="auto"/>
        <w:jc w:val="center"/>
        <w:rPr>
          <w:rFonts w:ascii="Arial" w:hAnsi="Arial" w:cs="Arial"/>
          <w:lang w:val="en-GB"/>
        </w:rPr>
      </w:pPr>
      <w:r w:rsidRPr="003A78B3">
        <w:rPr>
          <w:rFonts w:ascii="Arial" w:hAnsi="Arial" w:cs="Arial"/>
          <w:lang w:val="en-GB"/>
        </w:rPr>
        <w:t xml:space="preserve">How Individuals’ </w:t>
      </w:r>
      <w:r w:rsidR="00A13141">
        <w:rPr>
          <w:rFonts w:ascii="Arial" w:hAnsi="Arial" w:cs="Arial"/>
          <w:lang w:val="en-GB"/>
        </w:rPr>
        <w:t>B</w:t>
      </w:r>
      <w:r w:rsidRPr="003A78B3">
        <w:rPr>
          <w:rFonts w:ascii="Arial" w:hAnsi="Arial" w:cs="Arial"/>
          <w:lang w:val="en-GB"/>
        </w:rPr>
        <w:t xml:space="preserve">eliefs, </w:t>
      </w:r>
      <w:r w:rsidR="00A13141">
        <w:rPr>
          <w:rFonts w:ascii="Arial" w:hAnsi="Arial" w:cs="Arial"/>
          <w:lang w:val="en-GB"/>
        </w:rPr>
        <w:t>A</w:t>
      </w:r>
      <w:r w:rsidRPr="003A78B3">
        <w:rPr>
          <w:rFonts w:ascii="Arial" w:hAnsi="Arial" w:cs="Arial"/>
          <w:lang w:val="en-GB"/>
        </w:rPr>
        <w:t xml:space="preserve">ttitudes and </w:t>
      </w:r>
      <w:r w:rsidR="00A13141">
        <w:rPr>
          <w:rFonts w:ascii="Arial" w:hAnsi="Arial" w:cs="Arial"/>
          <w:lang w:val="en-GB"/>
        </w:rPr>
        <w:t>V</w:t>
      </w:r>
      <w:r w:rsidRPr="003A78B3">
        <w:rPr>
          <w:rFonts w:ascii="Arial" w:hAnsi="Arial" w:cs="Arial"/>
          <w:lang w:val="en-GB"/>
        </w:rPr>
        <w:t xml:space="preserve">alues </w:t>
      </w:r>
      <w:r w:rsidR="00A13141">
        <w:rPr>
          <w:rFonts w:ascii="Arial" w:hAnsi="Arial" w:cs="Arial"/>
          <w:lang w:val="en-GB"/>
        </w:rPr>
        <w:t>I</w:t>
      </w:r>
      <w:r w:rsidRPr="003A78B3">
        <w:rPr>
          <w:rFonts w:ascii="Arial" w:hAnsi="Arial" w:cs="Arial"/>
          <w:lang w:val="en-GB"/>
        </w:rPr>
        <w:t xml:space="preserve">mpact </w:t>
      </w:r>
      <w:r w:rsidR="00A13141">
        <w:rPr>
          <w:rFonts w:ascii="Arial" w:hAnsi="Arial" w:cs="Arial"/>
          <w:lang w:val="en-GB"/>
        </w:rPr>
        <w:t>W</w:t>
      </w:r>
      <w:r w:rsidRPr="003A78B3">
        <w:rPr>
          <w:rFonts w:ascii="Arial" w:hAnsi="Arial" w:cs="Arial"/>
          <w:lang w:val="en-GB"/>
        </w:rPr>
        <w:t xml:space="preserve">orkplace </w:t>
      </w:r>
      <w:r w:rsidR="00A13141">
        <w:rPr>
          <w:rFonts w:ascii="Arial" w:hAnsi="Arial" w:cs="Arial"/>
          <w:lang w:val="en-GB"/>
        </w:rPr>
        <w:t>B</w:t>
      </w:r>
      <w:r w:rsidRPr="003A78B3">
        <w:rPr>
          <w:rFonts w:ascii="Arial" w:hAnsi="Arial" w:cs="Arial"/>
          <w:lang w:val="en-GB"/>
        </w:rPr>
        <w:t>ehaviour</w:t>
      </w:r>
    </w:p>
    <w:p w14:paraId="09392432" w14:textId="77777777" w:rsidR="003A78B3" w:rsidRPr="003A78B3" w:rsidRDefault="003A78B3" w:rsidP="004357DA">
      <w:pPr>
        <w:spacing w:line="360" w:lineRule="auto"/>
        <w:rPr>
          <w:lang w:val="en-GB"/>
        </w:rPr>
      </w:pPr>
    </w:p>
    <w:p w14:paraId="541A48CE" w14:textId="255C3B0B" w:rsidR="009B1D53" w:rsidRPr="003D5893" w:rsidRDefault="009B1D53" w:rsidP="004357DA">
      <w:pPr>
        <w:pStyle w:val="Title"/>
        <w:spacing w:line="360" w:lineRule="auto"/>
        <w:jc w:val="center"/>
        <w:rPr>
          <w:rFonts w:ascii="Arial" w:hAnsi="Arial" w:cs="Arial"/>
          <w:sz w:val="22"/>
          <w:szCs w:val="22"/>
          <w:lang w:val="en-GB"/>
        </w:rPr>
      </w:pPr>
      <w:r w:rsidRPr="003D5893">
        <w:rPr>
          <w:rFonts w:ascii="Arial" w:hAnsi="Arial" w:cs="Arial"/>
          <w:sz w:val="22"/>
          <w:szCs w:val="22"/>
          <w:lang w:val="en-GB"/>
        </w:rPr>
        <w:t>Report - Part 2</w:t>
      </w:r>
    </w:p>
    <w:p w14:paraId="6FB0C43C" w14:textId="77777777" w:rsidR="009B1D53" w:rsidRPr="003D5893" w:rsidRDefault="009B1D53" w:rsidP="004357DA">
      <w:pPr>
        <w:spacing w:line="360" w:lineRule="auto"/>
        <w:rPr>
          <w:lang w:val="en-GB"/>
        </w:rPr>
      </w:pPr>
    </w:p>
    <w:p w14:paraId="35FC6928" w14:textId="7E66215A" w:rsidR="009B1D53" w:rsidRDefault="009B1D53" w:rsidP="004357DA">
      <w:pPr>
        <w:spacing w:line="360" w:lineRule="auto"/>
        <w:jc w:val="center"/>
        <w:rPr>
          <w:rFonts w:ascii="Arial" w:hAnsi="Arial" w:cs="Arial"/>
          <w:i/>
          <w:iCs/>
          <w:lang w:val="en-GB"/>
        </w:rPr>
      </w:pPr>
      <w:r w:rsidRPr="009B1D53">
        <w:rPr>
          <w:rFonts w:ascii="Arial" w:hAnsi="Arial" w:cs="Arial"/>
          <w:i/>
          <w:iCs/>
          <w:lang w:val="en-GB"/>
        </w:rPr>
        <w:t>Ricardo Alexandre</w:t>
      </w:r>
    </w:p>
    <w:p w14:paraId="219AA7C6" w14:textId="77777777" w:rsidR="004357DA" w:rsidRPr="009B1D53" w:rsidRDefault="004357DA" w:rsidP="004357DA">
      <w:pPr>
        <w:spacing w:line="360" w:lineRule="auto"/>
        <w:jc w:val="center"/>
        <w:rPr>
          <w:rFonts w:ascii="Arial" w:hAnsi="Arial" w:cs="Arial"/>
          <w:i/>
          <w:iCs/>
          <w:lang w:val="en-GB"/>
        </w:rPr>
      </w:pPr>
    </w:p>
    <w:p w14:paraId="2F5AE6F8" w14:textId="44822DC6" w:rsidR="009B1D53" w:rsidRPr="009B1D53" w:rsidRDefault="009B1D53" w:rsidP="004357DA">
      <w:pPr>
        <w:pStyle w:val="NoSpacing"/>
        <w:spacing w:line="360" w:lineRule="auto"/>
        <w:jc w:val="center"/>
        <w:rPr>
          <w:rFonts w:ascii="Arial" w:hAnsi="Arial" w:cs="Arial"/>
          <w:i/>
          <w:iCs/>
          <w:lang w:val="en-GB"/>
        </w:rPr>
      </w:pPr>
      <w:r w:rsidRPr="009B1D53">
        <w:rPr>
          <w:rFonts w:ascii="Arial" w:hAnsi="Arial" w:cs="Arial"/>
          <w:i/>
          <w:iCs/>
          <w:lang w:val="en-GB"/>
        </w:rPr>
        <w:t>2025546</w:t>
      </w:r>
    </w:p>
    <w:p w14:paraId="4D5B7DDA" w14:textId="4424E508" w:rsidR="009B1D53" w:rsidRDefault="009B1D53" w:rsidP="004357DA">
      <w:pPr>
        <w:pStyle w:val="NoSpacing"/>
        <w:spacing w:line="360" w:lineRule="auto"/>
        <w:jc w:val="center"/>
        <w:rPr>
          <w:rFonts w:ascii="Arial" w:hAnsi="Arial" w:cs="Arial"/>
          <w:lang w:val="en-GB"/>
        </w:rPr>
      </w:pPr>
    </w:p>
    <w:p w14:paraId="567341CA" w14:textId="77777777" w:rsidR="004469ED" w:rsidRPr="009B1D53" w:rsidRDefault="004469ED" w:rsidP="004357DA">
      <w:pPr>
        <w:pStyle w:val="NoSpacing"/>
        <w:spacing w:line="360" w:lineRule="auto"/>
        <w:jc w:val="center"/>
        <w:rPr>
          <w:rFonts w:ascii="Arial" w:hAnsi="Arial" w:cs="Arial"/>
          <w:lang w:val="en-GB"/>
        </w:rPr>
      </w:pPr>
    </w:p>
    <w:p w14:paraId="49F7F228" w14:textId="5465E1D4" w:rsidR="009B1D53" w:rsidRDefault="009B1D53" w:rsidP="004357DA">
      <w:pPr>
        <w:spacing w:line="360" w:lineRule="auto"/>
        <w:jc w:val="center"/>
        <w:rPr>
          <w:rFonts w:ascii="Arial" w:hAnsi="Arial" w:cs="Arial"/>
          <w:i/>
          <w:iCs/>
          <w:lang w:val="en-GB"/>
        </w:rPr>
      </w:pPr>
      <w:r w:rsidRPr="009B1D53">
        <w:rPr>
          <w:rFonts w:ascii="Arial" w:hAnsi="Arial" w:cs="Arial"/>
          <w:i/>
          <w:iCs/>
          <w:lang w:val="en-GB"/>
        </w:rPr>
        <w:t>BMSW5101</w:t>
      </w:r>
    </w:p>
    <w:p w14:paraId="5A4160EF" w14:textId="77777777" w:rsidR="004469ED" w:rsidRPr="009B1D53" w:rsidRDefault="004469ED" w:rsidP="004357DA">
      <w:pPr>
        <w:spacing w:line="360" w:lineRule="auto"/>
        <w:jc w:val="center"/>
        <w:rPr>
          <w:rFonts w:ascii="Arial" w:hAnsi="Arial" w:cs="Arial"/>
          <w:i/>
          <w:iCs/>
          <w:lang w:val="en-GB"/>
        </w:rPr>
      </w:pPr>
    </w:p>
    <w:p w14:paraId="4811B9D4" w14:textId="58563215" w:rsidR="009B1D53" w:rsidRPr="009B1D53" w:rsidRDefault="009B1D53" w:rsidP="004357DA">
      <w:pPr>
        <w:pStyle w:val="NoSpacing"/>
        <w:spacing w:before="480" w:line="360" w:lineRule="auto"/>
        <w:jc w:val="center"/>
        <w:rPr>
          <w:rFonts w:ascii="Arial" w:hAnsi="Arial" w:cs="Arial"/>
          <w:i/>
          <w:iCs/>
          <w:lang w:val="en-GB"/>
        </w:rPr>
      </w:pPr>
      <w:r w:rsidRPr="009B1D53">
        <w:rPr>
          <w:rFonts w:ascii="Arial" w:hAnsi="Arial" w:cs="Arial"/>
          <w:lang w:val="en-GB"/>
        </w:rPr>
        <w:t xml:space="preserve"> </w:t>
      </w:r>
      <w:bookmarkStart w:id="0" w:name="_Hlk110304145"/>
      <w:r w:rsidRPr="004357DA">
        <w:rPr>
          <w:rFonts w:ascii="Arial" w:hAnsi="Arial" w:cs="Arial"/>
          <w:i/>
          <w:iCs/>
          <w:lang w:val="en-GB"/>
        </w:rPr>
        <w:t>Developing workplace critical thinking</w:t>
      </w:r>
      <w:bookmarkEnd w:id="0"/>
    </w:p>
    <w:p w14:paraId="4CCC24ED" w14:textId="4A2C2E7B" w:rsidR="009B1D53" w:rsidRDefault="009B1D53" w:rsidP="004357DA">
      <w:pPr>
        <w:spacing w:line="360" w:lineRule="auto"/>
        <w:jc w:val="center"/>
        <w:rPr>
          <w:rFonts w:ascii="Arial" w:hAnsi="Arial" w:cs="Arial"/>
          <w:lang w:val="en-GB"/>
        </w:rPr>
      </w:pPr>
    </w:p>
    <w:p w14:paraId="1BFFFAB4" w14:textId="77777777" w:rsidR="006A2CB1" w:rsidRPr="009B1D53" w:rsidRDefault="006A2CB1" w:rsidP="004357DA">
      <w:pPr>
        <w:spacing w:line="360" w:lineRule="auto"/>
        <w:jc w:val="center"/>
        <w:rPr>
          <w:rFonts w:ascii="Arial" w:hAnsi="Arial" w:cs="Arial"/>
          <w:lang w:val="en-GB"/>
        </w:rPr>
      </w:pPr>
    </w:p>
    <w:p w14:paraId="4EB1886A" w14:textId="2A950870" w:rsidR="009B1D53" w:rsidRDefault="009B1D53" w:rsidP="004357DA">
      <w:pPr>
        <w:spacing w:line="360" w:lineRule="auto"/>
        <w:jc w:val="center"/>
        <w:rPr>
          <w:rFonts w:ascii="Arial" w:hAnsi="Arial" w:cs="Arial"/>
          <w:i/>
          <w:iCs/>
          <w:lang w:val="en-GB"/>
        </w:rPr>
      </w:pPr>
      <w:r w:rsidRPr="009B1D53">
        <w:rPr>
          <w:rFonts w:ascii="Arial" w:hAnsi="Arial" w:cs="Arial"/>
          <w:shd w:val="clear" w:color="auto" w:fill="FFFFFF"/>
          <w:lang w:val="en-GB"/>
        </w:rPr>
        <w:t xml:space="preserve">Lecturer`s name: </w:t>
      </w:r>
      <w:r w:rsidRPr="004357DA">
        <w:rPr>
          <w:rFonts w:ascii="Arial" w:hAnsi="Arial" w:cs="Arial"/>
          <w:i/>
          <w:iCs/>
          <w:lang w:val="en-GB"/>
        </w:rPr>
        <w:t>Dr Obinna Nkwocha</w:t>
      </w:r>
    </w:p>
    <w:p w14:paraId="32716B0F" w14:textId="77777777" w:rsidR="004469ED" w:rsidRPr="009B1D53" w:rsidRDefault="004469ED" w:rsidP="004357DA">
      <w:pPr>
        <w:spacing w:line="360" w:lineRule="auto"/>
        <w:jc w:val="center"/>
        <w:rPr>
          <w:rFonts w:ascii="Arial" w:hAnsi="Arial" w:cs="Arial"/>
          <w:i/>
          <w:iCs/>
          <w:shd w:val="clear" w:color="auto" w:fill="FFFFFF"/>
          <w:lang w:val="en-GB"/>
        </w:rPr>
      </w:pPr>
    </w:p>
    <w:p w14:paraId="0BCB2F11" w14:textId="2C6642AF" w:rsidR="009B1D53" w:rsidRDefault="003A78B3" w:rsidP="00F65AC4">
      <w:pPr>
        <w:pStyle w:val="NoSpacing"/>
        <w:spacing w:before="480" w:line="360" w:lineRule="auto"/>
        <w:jc w:val="center"/>
        <w:rPr>
          <w:rFonts w:ascii="Arial" w:hAnsi="Arial" w:cs="Arial"/>
          <w:lang w:val="en-GB"/>
        </w:rPr>
      </w:pPr>
      <w:r w:rsidRPr="009B1D53">
        <w:rPr>
          <w:rFonts w:ascii="Arial" w:hAnsi="Arial" w:cs="Arial"/>
          <w:lang w:val="en-GB"/>
        </w:rPr>
        <w:t>August</w:t>
      </w:r>
      <w:r w:rsidR="009B1D53" w:rsidRPr="009B1D53">
        <w:rPr>
          <w:rFonts w:ascii="Arial" w:hAnsi="Arial" w:cs="Arial"/>
          <w:lang w:val="en-GB"/>
        </w:rPr>
        <w:t xml:space="preserve"> </w:t>
      </w:r>
      <w:r w:rsidR="00653FAA">
        <w:rPr>
          <w:rFonts w:ascii="Arial" w:hAnsi="Arial" w:cs="Arial"/>
          <w:lang w:val="en-GB"/>
        </w:rPr>
        <w:t>2</w:t>
      </w:r>
      <w:r w:rsidR="00653FAA">
        <w:rPr>
          <w:rFonts w:ascii="Arial" w:hAnsi="Arial" w:cs="Arial"/>
          <w:vertAlign w:val="superscript"/>
          <w:lang w:val="en-GB"/>
        </w:rPr>
        <w:t>nd</w:t>
      </w:r>
      <w:r w:rsidR="004357DA" w:rsidRPr="009B1D53">
        <w:rPr>
          <w:rFonts w:ascii="Arial" w:hAnsi="Arial" w:cs="Arial"/>
          <w:lang w:val="en-GB"/>
        </w:rPr>
        <w:t>, 2022</w:t>
      </w:r>
    </w:p>
    <w:p w14:paraId="2FD7B2EA" w14:textId="00F78D95" w:rsidR="00981021" w:rsidRDefault="00981021" w:rsidP="004357DA">
      <w:pPr>
        <w:pStyle w:val="NoSpacing"/>
        <w:spacing w:before="480" w:line="360" w:lineRule="auto"/>
        <w:jc w:val="center"/>
        <w:rPr>
          <w:rFonts w:ascii="Arial" w:hAnsi="Arial" w:cs="Arial"/>
          <w:lang w:val="en-GB"/>
        </w:rPr>
      </w:pPr>
    </w:p>
    <w:p w14:paraId="33FF470D" w14:textId="635580DC" w:rsidR="00981021" w:rsidRDefault="00981021" w:rsidP="004357DA">
      <w:pPr>
        <w:pStyle w:val="NoSpacing"/>
        <w:spacing w:before="480" w:line="360" w:lineRule="auto"/>
        <w:jc w:val="center"/>
        <w:rPr>
          <w:rFonts w:ascii="Arial" w:hAnsi="Arial" w:cs="Arial"/>
          <w:lang w:val="en-GB"/>
        </w:rPr>
      </w:pPr>
    </w:p>
    <w:p w14:paraId="623D53AB" w14:textId="77777777" w:rsidR="00981021" w:rsidRDefault="00981021" w:rsidP="004357DA">
      <w:pPr>
        <w:pStyle w:val="NoSpacing"/>
        <w:spacing w:before="480" w:line="360" w:lineRule="auto"/>
        <w:jc w:val="center"/>
        <w:rPr>
          <w:rFonts w:ascii="Arial" w:hAnsi="Arial" w:cs="Arial"/>
          <w:lang w:val="en-GB"/>
        </w:rPr>
      </w:pPr>
    </w:p>
    <w:sdt>
      <w:sdtPr>
        <w:id w:val="109406424"/>
        <w:docPartObj>
          <w:docPartGallery w:val="Table of Contents"/>
          <w:docPartUnique/>
        </w:docPartObj>
      </w:sdtPr>
      <w:sdtEndPr>
        <w:rPr>
          <w:rFonts w:asciiTheme="minorHAnsi" w:eastAsiaTheme="minorHAnsi" w:hAnsiTheme="minorHAnsi" w:cstheme="minorBidi"/>
          <w:b/>
          <w:bCs/>
          <w:noProof/>
          <w:color w:val="auto"/>
          <w:sz w:val="22"/>
          <w:szCs w:val="22"/>
          <w:lang w:val="pt-PT"/>
        </w:rPr>
      </w:sdtEndPr>
      <w:sdtContent>
        <w:p w14:paraId="792934FE" w14:textId="701D3952" w:rsidR="00AA54E4" w:rsidRDefault="00AA54E4">
          <w:pPr>
            <w:pStyle w:val="TOCHeading"/>
          </w:pPr>
          <w:r>
            <w:t>Table of Contents</w:t>
          </w:r>
        </w:p>
        <w:p w14:paraId="7260AFC3" w14:textId="1C2AB71F" w:rsidR="00AA54E4" w:rsidRDefault="00AA54E4">
          <w:pPr>
            <w:pStyle w:val="TOC1"/>
            <w:rPr>
              <w:rFonts w:asciiTheme="minorHAnsi" w:eastAsiaTheme="minorEastAsia" w:hAnsiTheme="minorHAnsi" w:cstheme="minorBidi"/>
              <w:lang w:val="pt-PT"/>
            </w:rPr>
          </w:pPr>
          <w:r>
            <w:fldChar w:fldCharType="begin"/>
          </w:r>
          <w:r>
            <w:instrText xml:space="preserve"> TOC \o "1-3" \h \z \u </w:instrText>
          </w:r>
          <w:r>
            <w:fldChar w:fldCharType="separate"/>
          </w:r>
          <w:hyperlink w:anchor="_Toc110321998" w:history="1">
            <w:r w:rsidRPr="00DF4383">
              <w:rPr>
                <w:rStyle w:val="Hyperlink"/>
              </w:rPr>
              <w:t>Question 1</w:t>
            </w:r>
            <w:r>
              <w:rPr>
                <w:webHidden/>
              </w:rPr>
              <w:tab/>
            </w:r>
            <w:r>
              <w:rPr>
                <w:webHidden/>
              </w:rPr>
              <w:fldChar w:fldCharType="begin"/>
            </w:r>
            <w:r>
              <w:rPr>
                <w:webHidden/>
              </w:rPr>
              <w:instrText xml:space="preserve"> PAGEREF _Toc110321998 \h </w:instrText>
            </w:r>
            <w:r>
              <w:rPr>
                <w:webHidden/>
              </w:rPr>
            </w:r>
            <w:r>
              <w:rPr>
                <w:webHidden/>
              </w:rPr>
              <w:fldChar w:fldCharType="separate"/>
            </w:r>
            <w:r>
              <w:rPr>
                <w:webHidden/>
              </w:rPr>
              <w:t>3</w:t>
            </w:r>
            <w:r>
              <w:rPr>
                <w:webHidden/>
              </w:rPr>
              <w:fldChar w:fldCharType="end"/>
            </w:r>
          </w:hyperlink>
        </w:p>
        <w:p w14:paraId="0243BC76" w14:textId="116DC595" w:rsidR="00AA54E4" w:rsidRDefault="00AA54E4">
          <w:pPr>
            <w:pStyle w:val="TOC1"/>
            <w:rPr>
              <w:rFonts w:asciiTheme="minorHAnsi" w:eastAsiaTheme="minorEastAsia" w:hAnsiTheme="minorHAnsi" w:cstheme="minorBidi"/>
              <w:lang w:val="pt-PT"/>
            </w:rPr>
          </w:pPr>
          <w:hyperlink w:anchor="_Toc110321999" w:history="1">
            <w:r w:rsidRPr="00DF4383">
              <w:rPr>
                <w:rStyle w:val="Hyperlink"/>
              </w:rPr>
              <w:t>Introduction</w:t>
            </w:r>
            <w:r>
              <w:rPr>
                <w:webHidden/>
              </w:rPr>
              <w:tab/>
            </w:r>
            <w:r>
              <w:rPr>
                <w:webHidden/>
              </w:rPr>
              <w:fldChar w:fldCharType="begin"/>
            </w:r>
            <w:r>
              <w:rPr>
                <w:webHidden/>
              </w:rPr>
              <w:instrText xml:space="preserve"> PAGEREF _Toc110321999 \h </w:instrText>
            </w:r>
            <w:r>
              <w:rPr>
                <w:webHidden/>
              </w:rPr>
            </w:r>
            <w:r>
              <w:rPr>
                <w:webHidden/>
              </w:rPr>
              <w:fldChar w:fldCharType="separate"/>
            </w:r>
            <w:r>
              <w:rPr>
                <w:webHidden/>
              </w:rPr>
              <w:t>3</w:t>
            </w:r>
            <w:r>
              <w:rPr>
                <w:webHidden/>
              </w:rPr>
              <w:fldChar w:fldCharType="end"/>
            </w:r>
          </w:hyperlink>
        </w:p>
        <w:p w14:paraId="7BA1AEA4" w14:textId="25819F3A" w:rsidR="00AA54E4" w:rsidRDefault="00AA54E4">
          <w:pPr>
            <w:pStyle w:val="TOC1"/>
            <w:rPr>
              <w:rFonts w:asciiTheme="minorHAnsi" w:eastAsiaTheme="minorEastAsia" w:hAnsiTheme="minorHAnsi" w:cstheme="minorBidi"/>
              <w:lang w:val="pt-PT"/>
            </w:rPr>
          </w:pPr>
          <w:hyperlink w:anchor="_Toc110322000" w:history="1">
            <w:r w:rsidRPr="00DF4383">
              <w:rPr>
                <w:rStyle w:val="Hyperlink"/>
              </w:rPr>
              <w:t>The Origins and Description of Beliefs</w:t>
            </w:r>
            <w:r>
              <w:rPr>
                <w:webHidden/>
              </w:rPr>
              <w:tab/>
            </w:r>
            <w:r>
              <w:rPr>
                <w:webHidden/>
              </w:rPr>
              <w:fldChar w:fldCharType="begin"/>
            </w:r>
            <w:r>
              <w:rPr>
                <w:webHidden/>
              </w:rPr>
              <w:instrText xml:space="preserve"> PAGEREF _Toc110322000 \h </w:instrText>
            </w:r>
            <w:r>
              <w:rPr>
                <w:webHidden/>
              </w:rPr>
            </w:r>
            <w:r>
              <w:rPr>
                <w:webHidden/>
              </w:rPr>
              <w:fldChar w:fldCharType="separate"/>
            </w:r>
            <w:r>
              <w:rPr>
                <w:webHidden/>
              </w:rPr>
              <w:t>4</w:t>
            </w:r>
            <w:r>
              <w:rPr>
                <w:webHidden/>
              </w:rPr>
              <w:fldChar w:fldCharType="end"/>
            </w:r>
          </w:hyperlink>
        </w:p>
        <w:p w14:paraId="04B5B721" w14:textId="6D31D83F" w:rsidR="00AA54E4" w:rsidRDefault="00AA54E4">
          <w:pPr>
            <w:pStyle w:val="TOC1"/>
            <w:rPr>
              <w:rFonts w:asciiTheme="minorHAnsi" w:eastAsiaTheme="minorEastAsia" w:hAnsiTheme="minorHAnsi" w:cstheme="minorBidi"/>
              <w:lang w:val="pt-PT"/>
            </w:rPr>
          </w:pPr>
          <w:hyperlink w:anchor="_Toc110322001" w:history="1">
            <w:r w:rsidRPr="00DF4383">
              <w:rPr>
                <w:rStyle w:val="Hyperlink"/>
              </w:rPr>
              <w:t>Values</w:t>
            </w:r>
            <w:r>
              <w:rPr>
                <w:webHidden/>
              </w:rPr>
              <w:tab/>
            </w:r>
            <w:r>
              <w:rPr>
                <w:webHidden/>
              </w:rPr>
              <w:fldChar w:fldCharType="begin"/>
            </w:r>
            <w:r>
              <w:rPr>
                <w:webHidden/>
              </w:rPr>
              <w:instrText xml:space="preserve"> PAGEREF _Toc110322001 \h </w:instrText>
            </w:r>
            <w:r>
              <w:rPr>
                <w:webHidden/>
              </w:rPr>
            </w:r>
            <w:r>
              <w:rPr>
                <w:webHidden/>
              </w:rPr>
              <w:fldChar w:fldCharType="separate"/>
            </w:r>
            <w:r>
              <w:rPr>
                <w:webHidden/>
              </w:rPr>
              <w:t>5</w:t>
            </w:r>
            <w:r>
              <w:rPr>
                <w:webHidden/>
              </w:rPr>
              <w:fldChar w:fldCharType="end"/>
            </w:r>
          </w:hyperlink>
        </w:p>
        <w:p w14:paraId="4A3F269C" w14:textId="096F151D" w:rsidR="00AA54E4" w:rsidRDefault="00AA54E4">
          <w:pPr>
            <w:pStyle w:val="TOC1"/>
            <w:rPr>
              <w:rFonts w:asciiTheme="minorHAnsi" w:eastAsiaTheme="minorEastAsia" w:hAnsiTheme="minorHAnsi" w:cstheme="minorBidi"/>
              <w:lang w:val="pt-PT"/>
            </w:rPr>
          </w:pPr>
          <w:hyperlink w:anchor="_Toc110322002" w:history="1">
            <w:r w:rsidRPr="00DF4383">
              <w:rPr>
                <w:rStyle w:val="Hyperlink"/>
              </w:rPr>
              <w:t>Attitude</w:t>
            </w:r>
            <w:r>
              <w:rPr>
                <w:webHidden/>
              </w:rPr>
              <w:tab/>
            </w:r>
            <w:r>
              <w:rPr>
                <w:webHidden/>
              </w:rPr>
              <w:fldChar w:fldCharType="begin"/>
            </w:r>
            <w:r>
              <w:rPr>
                <w:webHidden/>
              </w:rPr>
              <w:instrText xml:space="preserve"> PAGEREF _Toc110322002 \h </w:instrText>
            </w:r>
            <w:r>
              <w:rPr>
                <w:webHidden/>
              </w:rPr>
            </w:r>
            <w:r>
              <w:rPr>
                <w:webHidden/>
              </w:rPr>
              <w:fldChar w:fldCharType="separate"/>
            </w:r>
            <w:r>
              <w:rPr>
                <w:webHidden/>
              </w:rPr>
              <w:t>6</w:t>
            </w:r>
            <w:r>
              <w:rPr>
                <w:webHidden/>
              </w:rPr>
              <w:fldChar w:fldCharType="end"/>
            </w:r>
          </w:hyperlink>
        </w:p>
        <w:p w14:paraId="73B8FC4B" w14:textId="6B85E7C9" w:rsidR="00AA54E4" w:rsidRDefault="00AA54E4">
          <w:pPr>
            <w:pStyle w:val="TOC1"/>
            <w:rPr>
              <w:rFonts w:asciiTheme="minorHAnsi" w:eastAsiaTheme="minorEastAsia" w:hAnsiTheme="minorHAnsi" w:cstheme="minorBidi"/>
              <w:lang w:val="pt-PT"/>
            </w:rPr>
          </w:pPr>
          <w:hyperlink w:anchor="_Toc110322003" w:history="1">
            <w:r w:rsidRPr="00DF4383">
              <w:rPr>
                <w:rStyle w:val="Hyperlink"/>
              </w:rPr>
              <w:t>Working share workplace on values</w:t>
            </w:r>
            <w:r>
              <w:rPr>
                <w:webHidden/>
              </w:rPr>
              <w:tab/>
            </w:r>
            <w:r>
              <w:rPr>
                <w:webHidden/>
              </w:rPr>
              <w:fldChar w:fldCharType="begin"/>
            </w:r>
            <w:r>
              <w:rPr>
                <w:webHidden/>
              </w:rPr>
              <w:instrText xml:space="preserve"> PAGEREF _Toc110322003 \h </w:instrText>
            </w:r>
            <w:r>
              <w:rPr>
                <w:webHidden/>
              </w:rPr>
            </w:r>
            <w:r>
              <w:rPr>
                <w:webHidden/>
              </w:rPr>
              <w:fldChar w:fldCharType="separate"/>
            </w:r>
            <w:r>
              <w:rPr>
                <w:webHidden/>
              </w:rPr>
              <w:t>7</w:t>
            </w:r>
            <w:r>
              <w:rPr>
                <w:webHidden/>
              </w:rPr>
              <w:fldChar w:fldCharType="end"/>
            </w:r>
          </w:hyperlink>
        </w:p>
        <w:p w14:paraId="1AB3D058" w14:textId="0CD42AE3" w:rsidR="00AA54E4" w:rsidRDefault="00AA54E4">
          <w:pPr>
            <w:pStyle w:val="TOC1"/>
            <w:rPr>
              <w:rFonts w:asciiTheme="minorHAnsi" w:eastAsiaTheme="minorEastAsia" w:hAnsiTheme="minorHAnsi" w:cstheme="minorBidi"/>
              <w:lang w:val="pt-PT"/>
            </w:rPr>
          </w:pPr>
          <w:hyperlink w:anchor="_Toc110322004" w:history="1">
            <w:r w:rsidRPr="00DF4383">
              <w:rPr>
                <w:rStyle w:val="Hyperlink"/>
                <w:rFonts w:eastAsiaTheme="minorHAnsi"/>
              </w:rPr>
              <w:t>Values of the organization.</w:t>
            </w:r>
            <w:r>
              <w:rPr>
                <w:webHidden/>
              </w:rPr>
              <w:tab/>
            </w:r>
            <w:r>
              <w:rPr>
                <w:webHidden/>
              </w:rPr>
              <w:fldChar w:fldCharType="begin"/>
            </w:r>
            <w:r>
              <w:rPr>
                <w:webHidden/>
              </w:rPr>
              <w:instrText xml:space="preserve"> PAGEREF _Toc110322004 \h </w:instrText>
            </w:r>
            <w:r>
              <w:rPr>
                <w:webHidden/>
              </w:rPr>
            </w:r>
            <w:r>
              <w:rPr>
                <w:webHidden/>
              </w:rPr>
              <w:fldChar w:fldCharType="separate"/>
            </w:r>
            <w:r>
              <w:rPr>
                <w:webHidden/>
              </w:rPr>
              <w:t>8</w:t>
            </w:r>
            <w:r>
              <w:rPr>
                <w:webHidden/>
              </w:rPr>
              <w:fldChar w:fldCharType="end"/>
            </w:r>
          </w:hyperlink>
        </w:p>
        <w:p w14:paraId="7F4C869F" w14:textId="546223E3" w:rsidR="00AA54E4" w:rsidRDefault="00AA54E4">
          <w:pPr>
            <w:pStyle w:val="TOC1"/>
            <w:rPr>
              <w:rFonts w:asciiTheme="minorHAnsi" w:eastAsiaTheme="minorEastAsia" w:hAnsiTheme="minorHAnsi" w:cstheme="minorBidi"/>
              <w:lang w:val="pt-PT"/>
            </w:rPr>
          </w:pPr>
          <w:hyperlink w:anchor="_Toc110322005" w:history="1">
            <w:r w:rsidRPr="00DF4383">
              <w:rPr>
                <w:rStyle w:val="Hyperlink"/>
              </w:rPr>
              <w:t>Argument. Figure 5.</w:t>
            </w:r>
            <w:r>
              <w:rPr>
                <w:webHidden/>
              </w:rPr>
              <w:tab/>
            </w:r>
            <w:r>
              <w:rPr>
                <w:webHidden/>
              </w:rPr>
              <w:fldChar w:fldCharType="begin"/>
            </w:r>
            <w:r>
              <w:rPr>
                <w:webHidden/>
              </w:rPr>
              <w:instrText xml:space="preserve"> PAGEREF _Toc110322005 \h </w:instrText>
            </w:r>
            <w:r>
              <w:rPr>
                <w:webHidden/>
              </w:rPr>
            </w:r>
            <w:r>
              <w:rPr>
                <w:webHidden/>
              </w:rPr>
              <w:fldChar w:fldCharType="separate"/>
            </w:r>
            <w:r>
              <w:rPr>
                <w:webHidden/>
              </w:rPr>
              <w:t>10</w:t>
            </w:r>
            <w:r>
              <w:rPr>
                <w:webHidden/>
              </w:rPr>
              <w:fldChar w:fldCharType="end"/>
            </w:r>
          </w:hyperlink>
        </w:p>
        <w:p w14:paraId="35D58CFB" w14:textId="17523989" w:rsidR="00AA54E4" w:rsidRDefault="00AA54E4">
          <w:pPr>
            <w:pStyle w:val="TOC1"/>
            <w:rPr>
              <w:rFonts w:asciiTheme="minorHAnsi" w:eastAsiaTheme="minorEastAsia" w:hAnsiTheme="minorHAnsi" w:cstheme="minorBidi"/>
              <w:lang w:val="pt-PT"/>
            </w:rPr>
          </w:pPr>
          <w:hyperlink w:anchor="_Toc110322006" w:history="1">
            <w:r w:rsidRPr="00DF4383">
              <w:rPr>
                <w:rStyle w:val="Hyperlink"/>
              </w:rPr>
              <w:t>Arguing Model of Toulmin</w:t>
            </w:r>
            <w:r>
              <w:rPr>
                <w:webHidden/>
              </w:rPr>
              <w:tab/>
            </w:r>
            <w:r>
              <w:rPr>
                <w:webHidden/>
              </w:rPr>
              <w:fldChar w:fldCharType="begin"/>
            </w:r>
            <w:r>
              <w:rPr>
                <w:webHidden/>
              </w:rPr>
              <w:instrText xml:space="preserve"> PAGEREF _Toc110322006 \h </w:instrText>
            </w:r>
            <w:r>
              <w:rPr>
                <w:webHidden/>
              </w:rPr>
            </w:r>
            <w:r>
              <w:rPr>
                <w:webHidden/>
              </w:rPr>
              <w:fldChar w:fldCharType="separate"/>
            </w:r>
            <w:r>
              <w:rPr>
                <w:webHidden/>
              </w:rPr>
              <w:t>11</w:t>
            </w:r>
            <w:r>
              <w:rPr>
                <w:webHidden/>
              </w:rPr>
              <w:fldChar w:fldCharType="end"/>
            </w:r>
          </w:hyperlink>
        </w:p>
        <w:p w14:paraId="5C8E3F8A" w14:textId="73DF829D" w:rsidR="00AA54E4" w:rsidRDefault="00AA54E4">
          <w:pPr>
            <w:pStyle w:val="TOC1"/>
            <w:rPr>
              <w:rFonts w:asciiTheme="minorHAnsi" w:eastAsiaTheme="minorEastAsia" w:hAnsiTheme="minorHAnsi" w:cstheme="minorBidi"/>
              <w:lang w:val="pt-PT"/>
            </w:rPr>
          </w:pPr>
          <w:hyperlink w:anchor="_Toc110322007" w:history="1">
            <w:r w:rsidRPr="00DF4383">
              <w:rPr>
                <w:rStyle w:val="Hyperlink"/>
              </w:rPr>
              <w:t>Conclusion</w:t>
            </w:r>
            <w:r>
              <w:rPr>
                <w:webHidden/>
              </w:rPr>
              <w:tab/>
            </w:r>
            <w:r>
              <w:rPr>
                <w:webHidden/>
              </w:rPr>
              <w:fldChar w:fldCharType="begin"/>
            </w:r>
            <w:r>
              <w:rPr>
                <w:webHidden/>
              </w:rPr>
              <w:instrText xml:space="preserve"> PAGEREF _Toc110322007 \h </w:instrText>
            </w:r>
            <w:r>
              <w:rPr>
                <w:webHidden/>
              </w:rPr>
            </w:r>
            <w:r>
              <w:rPr>
                <w:webHidden/>
              </w:rPr>
              <w:fldChar w:fldCharType="separate"/>
            </w:r>
            <w:r>
              <w:rPr>
                <w:webHidden/>
              </w:rPr>
              <w:t>13</w:t>
            </w:r>
            <w:r>
              <w:rPr>
                <w:webHidden/>
              </w:rPr>
              <w:fldChar w:fldCharType="end"/>
            </w:r>
          </w:hyperlink>
        </w:p>
        <w:p w14:paraId="5828807A" w14:textId="14A33A39" w:rsidR="00AA54E4" w:rsidRDefault="00AA54E4">
          <w:pPr>
            <w:pStyle w:val="TOC1"/>
            <w:rPr>
              <w:rFonts w:asciiTheme="minorHAnsi" w:eastAsiaTheme="minorEastAsia" w:hAnsiTheme="minorHAnsi" w:cstheme="minorBidi"/>
              <w:lang w:val="pt-PT"/>
            </w:rPr>
          </w:pPr>
          <w:hyperlink w:anchor="_Toc110322008" w:history="1">
            <w:r w:rsidRPr="00DF4383">
              <w:rPr>
                <w:rStyle w:val="Hyperlink"/>
              </w:rPr>
              <w:t>References</w:t>
            </w:r>
            <w:r>
              <w:rPr>
                <w:webHidden/>
              </w:rPr>
              <w:tab/>
            </w:r>
            <w:r>
              <w:rPr>
                <w:webHidden/>
              </w:rPr>
              <w:fldChar w:fldCharType="begin"/>
            </w:r>
            <w:r>
              <w:rPr>
                <w:webHidden/>
              </w:rPr>
              <w:instrText xml:space="preserve"> PAGEREF _Toc110322008 \h </w:instrText>
            </w:r>
            <w:r>
              <w:rPr>
                <w:webHidden/>
              </w:rPr>
            </w:r>
            <w:r>
              <w:rPr>
                <w:webHidden/>
              </w:rPr>
              <w:fldChar w:fldCharType="separate"/>
            </w:r>
            <w:r>
              <w:rPr>
                <w:webHidden/>
              </w:rPr>
              <w:t>14</w:t>
            </w:r>
            <w:r>
              <w:rPr>
                <w:webHidden/>
              </w:rPr>
              <w:fldChar w:fldCharType="end"/>
            </w:r>
          </w:hyperlink>
        </w:p>
        <w:p w14:paraId="24D59F04" w14:textId="1DBEB34B" w:rsidR="00AA54E4" w:rsidRDefault="00AA54E4">
          <w:pPr>
            <w:pStyle w:val="TOC1"/>
            <w:rPr>
              <w:rFonts w:asciiTheme="minorHAnsi" w:eastAsiaTheme="minorEastAsia" w:hAnsiTheme="minorHAnsi" w:cstheme="minorBidi"/>
              <w:lang w:val="pt-PT"/>
            </w:rPr>
          </w:pPr>
          <w:hyperlink w:anchor="_Toc110322009" w:history="1">
            <w:r w:rsidRPr="00DF4383">
              <w:rPr>
                <w:rStyle w:val="Hyperlink"/>
              </w:rPr>
              <w:t>Question 2 – Reflective Model</w:t>
            </w:r>
            <w:r>
              <w:rPr>
                <w:webHidden/>
              </w:rPr>
              <w:tab/>
            </w:r>
            <w:r>
              <w:rPr>
                <w:webHidden/>
              </w:rPr>
              <w:fldChar w:fldCharType="begin"/>
            </w:r>
            <w:r>
              <w:rPr>
                <w:webHidden/>
              </w:rPr>
              <w:instrText xml:space="preserve"> PAGEREF _Toc110322009 \h </w:instrText>
            </w:r>
            <w:r>
              <w:rPr>
                <w:webHidden/>
              </w:rPr>
            </w:r>
            <w:r>
              <w:rPr>
                <w:webHidden/>
              </w:rPr>
              <w:fldChar w:fldCharType="separate"/>
            </w:r>
            <w:r>
              <w:rPr>
                <w:webHidden/>
              </w:rPr>
              <w:t>17</w:t>
            </w:r>
            <w:r>
              <w:rPr>
                <w:webHidden/>
              </w:rPr>
              <w:fldChar w:fldCharType="end"/>
            </w:r>
          </w:hyperlink>
        </w:p>
        <w:p w14:paraId="32421600" w14:textId="09391C6C" w:rsidR="00AA54E4" w:rsidRDefault="00AA54E4">
          <w:pPr>
            <w:pStyle w:val="TOC1"/>
            <w:rPr>
              <w:rFonts w:asciiTheme="minorHAnsi" w:eastAsiaTheme="minorEastAsia" w:hAnsiTheme="minorHAnsi" w:cstheme="minorBidi"/>
              <w:lang w:val="pt-PT"/>
            </w:rPr>
          </w:pPr>
          <w:hyperlink w:anchor="_Toc110322010" w:history="1">
            <w:r w:rsidRPr="00DF4383">
              <w:rPr>
                <w:rStyle w:val="Hyperlink"/>
              </w:rPr>
              <w:t>Introduction</w:t>
            </w:r>
            <w:r>
              <w:rPr>
                <w:webHidden/>
              </w:rPr>
              <w:tab/>
            </w:r>
            <w:r>
              <w:rPr>
                <w:webHidden/>
              </w:rPr>
              <w:fldChar w:fldCharType="begin"/>
            </w:r>
            <w:r>
              <w:rPr>
                <w:webHidden/>
              </w:rPr>
              <w:instrText xml:space="preserve"> PAGEREF _Toc110322010 \h </w:instrText>
            </w:r>
            <w:r>
              <w:rPr>
                <w:webHidden/>
              </w:rPr>
            </w:r>
            <w:r>
              <w:rPr>
                <w:webHidden/>
              </w:rPr>
              <w:fldChar w:fldCharType="separate"/>
            </w:r>
            <w:r>
              <w:rPr>
                <w:webHidden/>
              </w:rPr>
              <w:t>17</w:t>
            </w:r>
            <w:r>
              <w:rPr>
                <w:webHidden/>
              </w:rPr>
              <w:fldChar w:fldCharType="end"/>
            </w:r>
          </w:hyperlink>
        </w:p>
        <w:p w14:paraId="2C52C4A9" w14:textId="0A3AD839" w:rsidR="00AA54E4" w:rsidRDefault="00AA54E4">
          <w:pPr>
            <w:pStyle w:val="TOC1"/>
            <w:rPr>
              <w:rFonts w:asciiTheme="minorHAnsi" w:eastAsiaTheme="minorEastAsia" w:hAnsiTheme="minorHAnsi" w:cstheme="minorBidi"/>
              <w:lang w:val="pt-PT"/>
            </w:rPr>
          </w:pPr>
          <w:hyperlink w:anchor="_Toc110322011" w:history="1">
            <w:r w:rsidRPr="00DF4383">
              <w:rPr>
                <w:rStyle w:val="Hyperlink"/>
              </w:rPr>
              <w:t>Brief background of the theorist</w:t>
            </w:r>
            <w:r>
              <w:rPr>
                <w:webHidden/>
              </w:rPr>
              <w:tab/>
            </w:r>
            <w:r>
              <w:rPr>
                <w:webHidden/>
              </w:rPr>
              <w:fldChar w:fldCharType="begin"/>
            </w:r>
            <w:r>
              <w:rPr>
                <w:webHidden/>
              </w:rPr>
              <w:instrText xml:space="preserve"> PAGEREF _Toc110322011 \h </w:instrText>
            </w:r>
            <w:r>
              <w:rPr>
                <w:webHidden/>
              </w:rPr>
            </w:r>
            <w:r>
              <w:rPr>
                <w:webHidden/>
              </w:rPr>
              <w:fldChar w:fldCharType="separate"/>
            </w:r>
            <w:r>
              <w:rPr>
                <w:webHidden/>
              </w:rPr>
              <w:t>18</w:t>
            </w:r>
            <w:r>
              <w:rPr>
                <w:webHidden/>
              </w:rPr>
              <w:fldChar w:fldCharType="end"/>
            </w:r>
          </w:hyperlink>
        </w:p>
        <w:p w14:paraId="7E4F45E2" w14:textId="2D6D9230" w:rsidR="00AA54E4" w:rsidRDefault="00AA54E4">
          <w:pPr>
            <w:pStyle w:val="TOC1"/>
            <w:rPr>
              <w:rFonts w:asciiTheme="minorHAnsi" w:eastAsiaTheme="minorEastAsia" w:hAnsiTheme="minorHAnsi" w:cstheme="minorBidi"/>
              <w:lang w:val="pt-PT"/>
            </w:rPr>
          </w:pPr>
          <w:hyperlink w:anchor="_Toc110322012" w:history="1">
            <w:r w:rsidRPr="00DF4383">
              <w:rPr>
                <w:rStyle w:val="Hyperlink"/>
              </w:rPr>
              <w:t>Management theory assumptions</w:t>
            </w:r>
            <w:r>
              <w:rPr>
                <w:webHidden/>
              </w:rPr>
              <w:tab/>
            </w:r>
            <w:r>
              <w:rPr>
                <w:webHidden/>
              </w:rPr>
              <w:fldChar w:fldCharType="begin"/>
            </w:r>
            <w:r>
              <w:rPr>
                <w:webHidden/>
              </w:rPr>
              <w:instrText xml:space="preserve"> PAGEREF _Toc110322012 \h </w:instrText>
            </w:r>
            <w:r>
              <w:rPr>
                <w:webHidden/>
              </w:rPr>
            </w:r>
            <w:r>
              <w:rPr>
                <w:webHidden/>
              </w:rPr>
              <w:fldChar w:fldCharType="separate"/>
            </w:r>
            <w:r>
              <w:rPr>
                <w:webHidden/>
              </w:rPr>
              <w:t>18</w:t>
            </w:r>
            <w:r>
              <w:rPr>
                <w:webHidden/>
              </w:rPr>
              <w:fldChar w:fldCharType="end"/>
            </w:r>
          </w:hyperlink>
        </w:p>
        <w:p w14:paraId="4238DBAC" w14:textId="53F1CBC3" w:rsidR="00AA54E4" w:rsidRDefault="00AA54E4">
          <w:pPr>
            <w:pStyle w:val="TOC1"/>
            <w:rPr>
              <w:rFonts w:asciiTheme="minorHAnsi" w:eastAsiaTheme="minorEastAsia" w:hAnsiTheme="minorHAnsi" w:cstheme="minorBidi"/>
              <w:lang w:val="pt-PT"/>
            </w:rPr>
          </w:pPr>
          <w:hyperlink w:anchor="_Toc110322013" w:history="1">
            <w:r w:rsidRPr="00DF4383">
              <w:rPr>
                <w:rStyle w:val="Hyperlink"/>
              </w:rPr>
              <w:t>Critiques Views</w:t>
            </w:r>
            <w:r>
              <w:rPr>
                <w:webHidden/>
              </w:rPr>
              <w:tab/>
            </w:r>
            <w:r>
              <w:rPr>
                <w:webHidden/>
              </w:rPr>
              <w:fldChar w:fldCharType="begin"/>
            </w:r>
            <w:r>
              <w:rPr>
                <w:webHidden/>
              </w:rPr>
              <w:instrText xml:space="preserve"> PAGEREF _Toc110322013 \h </w:instrText>
            </w:r>
            <w:r>
              <w:rPr>
                <w:webHidden/>
              </w:rPr>
            </w:r>
            <w:r>
              <w:rPr>
                <w:webHidden/>
              </w:rPr>
              <w:fldChar w:fldCharType="separate"/>
            </w:r>
            <w:r>
              <w:rPr>
                <w:webHidden/>
              </w:rPr>
              <w:t>18</w:t>
            </w:r>
            <w:r>
              <w:rPr>
                <w:webHidden/>
              </w:rPr>
              <w:fldChar w:fldCharType="end"/>
            </w:r>
          </w:hyperlink>
        </w:p>
        <w:p w14:paraId="1A5036F8" w14:textId="0A9077B0" w:rsidR="00AA54E4" w:rsidRDefault="00AA54E4">
          <w:pPr>
            <w:pStyle w:val="TOC1"/>
            <w:rPr>
              <w:rFonts w:asciiTheme="minorHAnsi" w:eastAsiaTheme="minorEastAsia" w:hAnsiTheme="minorHAnsi" w:cstheme="minorBidi"/>
              <w:lang w:val="pt-PT"/>
            </w:rPr>
          </w:pPr>
          <w:hyperlink w:anchor="_Toc110322014" w:history="1">
            <w:r w:rsidRPr="00DF4383">
              <w:rPr>
                <w:rStyle w:val="Hyperlink"/>
              </w:rPr>
              <w:t>Using it at work</w:t>
            </w:r>
            <w:r>
              <w:rPr>
                <w:webHidden/>
              </w:rPr>
              <w:tab/>
            </w:r>
            <w:r>
              <w:rPr>
                <w:webHidden/>
              </w:rPr>
              <w:fldChar w:fldCharType="begin"/>
            </w:r>
            <w:r>
              <w:rPr>
                <w:webHidden/>
              </w:rPr>
              <w:instrText xml:space="preserve"> PAGEREF _Toc110322014 \h </w:instrText>
            </w:r>
            <w:r>
              <w:rPr>
                <w:webHidden/>
              </w:rPr>
            </w:r>
            <w:r>
              <w:rPr>
                <w:webHidden/>
              </w:rPr>
              <w:fldChar w:fldCharType="separate"/>
            </w:r>
            <w:r>
              <w:rPr>
                <w:webHidden/>
              </w:rPr>
              <w:t>19</w:t>
            </w:r>
            <w:r>
              <w:rPr>
                <w:webHidden/>
              </w:rPr>
              <w:fldChar w:fldCharType="end"/>
            </w:r>
          </w:hyperlink>
        </w:p>
        <w:p w14:paraId="125987A3" w14:textId="6A02DCE1" w:rsidR="00AA54E4" w:rsidRDefault="00AA54E4">
          <w:pPr>
            <w:pStyle w:val="TOC1"/>
            <w:rPr>
              <w:rFonts w:asciiTheme="minorHAnsi" w:eastAsiaTheme="minorEastAsia" w:hAnsiTheme="minorHAnsi" w:cstheme="minorBidi"/>
              <w:lang w:val="pt-PT"/>
            </w:rPr>
          </w:pPr>
          <w:hyperlink w:anchor="_Toc110322015" w:history="1">
            <w:r w:rsidRPr="00DF4383">
              <w:rPr>
                <w:rStyle w:val="Hyperlink"/>
                <w:rFonts w:eastAsiaTheme="minorHAnsi"/>
              </w:rPr>
              <w:t>Driscoll's reflection model</w:t>
            </w:r>
            <w:r>
              <w:rPr>
                <w:webHidden/>
              </w:rPr>
              <w:tab/>
            </w:r>
            <w:r>
              <w:rPr>
                <w:webHidden/>
              </w:rPr>
              <w:fldChar w:fldCharType="begin"/>
            </w:r>
            <w:r>
              <w:rPr>
                <w:webHidden/>
              </w:rPr>
              <w:instrText xml:space="preserve"> PAGEREF _Toc110322015 \h </w:instrText>
            </w:r>
            <w:r>
              <w:rPr>
                <w:webHidden/>
              </w:rPr>
            </w:r>
            <w:r>
              <w:rPr>
                <w:webHidden/>
              </w:rPr>
              <w:fldChar w:fldCharType="separate"/>
            </w:r>
            <w:r>
              <w:rPr>
                <w:webHidden/>
              </w:rPr>
              <w:t>20</w:t>
            </w:r>
            <w:r>
              <w:rPr>
                <w:webHidden/>
              </w:rPr>
              <w:fldChar w:fldCharType="end"/>
            </w:r>
          </w:hyperlink>
        </w:p>
        <w:p w14:paraId="0FB52CE5" w14:textId="43557973" w:rsidR="00AA54E4" w:rsidRDefault="00AA54E4">
          <w:pPr>
            <w:pStyle w:val="TOC1"/>
            <w:rPr>
              <w:rFonts w:asciiTheme="minorHAnsi" w:eastAsiaTheme="minorEastAsia" w:hAnsiTheme="minorHAnsi" w:cstheme="minorBidi"/>
              <w:lang w:val="pt-PT"/>
            </w:rPr>
          </w:pPr>
          <w:hyperlink w:anchor="_Toc110322016" w:history="1">
            <w:r w:rsidRPr="00DF4383">
              <w:rPr>
                <w:rStyle w:val="Hyperlink"/>
              </w:rPr>
              <w:t>What?</w:t>
            </w:r>
            <w:r>
              <w:rPr>
                <w:webHidden/>
              </w:rPr>
              <w:tab/>
            </w:r>
            <w:r>
              <w:rPr>
                <w:webHidden/>
              </w:rPr>
              <w:fldChar w:fldCharType="begin"/>
            </w:r>
            <w:r>
              <w:rPr>
                <w:webHidden/>
              </w:rPr>
              <w:instrText xml:space="preserve"> PAGEREF _Toc110322016 \h </w:instrText>
            </w:r>
            <w:r>
              <w:rPr>
                <w:webHidden/>
              </w:rPr>
            </w:r>
            <w:r>
              <w:rPr>
                <w:webHidden/>
              </w:rPr>
              <w:fldChar w:fldCharType="separate"/>
            </w:r>
            <w:r>
              <w:rPr>
                <w:webHidden/>
              </w:rPr>
              <w:t>21</w:t>
            </w:r>
            <w:r>
              <w:rPr>
                <w:webHidden/>
              </w:rPr>
              <w:fldChar w:fldCharType="end"/>
            </w:r>
          </w:hyperlink>
        </w:p>
        <w:p w14:paraId="3487F4E8" w14:textId="2523BFA0" w:rsidR="00AA54E4" w:rsidRDefault="00AA54E4">
          <w:pPr>
            <w:pStyle w:val="TOC1"/>
            <w:rPr>
              <w:rFonts w:asciiTheme="minorHAnsi" w:eastAsiaTheme="minorEastAsia" w:hAnsiTheme="minorHAnsi" w:cstheme="minorBidi"/>
              <w:lang w:val="pt-PT"/>
            </w:rPr>
          </w:pPr>
          <w:hyperlink w:anchor="_Toc110322017" w:history="1">
            <w:r w:rsidRPr="00DF4383">
              <w:rPr>
                <w:rStyle w:val="Hyperlink"/>
              </w:rPr>
              <w:t>So what?</w:t>
            </w:r>
            <w:r>
              <w:rPr>
                <w:webHidden/>
              </w:rPr>
              <w:tab/>
            </w:r>
            <w:r>
              <w:rPr>
                <w:webHidden/>
              </w:rPr>
              <w:fldChar w:fldCharType="begin"/>
            </w:r>
            <w:r>
              <w:rPr>
                <w:webHidden/>
              </w:rPr>
              <w:instrText xml:space="preserve"> PAGEREF _Toc110322017 \h </w:instrText>
            </w:r>
            <w:r>
              <w:rPr>
                <w:webHidden/>
              </w:rPr>
            </w:r>
            <w:r>
              <w:rPr>
                <w:webHidden/>
              </w:rPr>
              <w:fldChar w:fldCharType="separate"/>
            </w:r>
            <w:r>
              <w:rPr>
                <w:webHidden/>
              </w:rPr>
              <w:t>21</w:t>
            </w:r>
            <w:r>
              <w:rPr>
                <w:webHidden/>
              </w:rPr>
              <w:fldChar w:fldCharType="end"/>
            </w:r>
          </w:hyperlink>
        </w:p>
        <w:p w14:paraId="5ECB2618" w14:textId="62320D0B" w:rsidR="00AA54E4" w:rsidRDefault="00AA54E4">
          <w:pPr>
            <w:pStyle w:val="TOC1"/>
            <w:rPr>
              <w:rFonts w:asciiTheme="minorHAnsi" w:eastAsiaTheme="minorEastAsia" w:hAnsiTheme="minorHAnsi" w:cstheme="minorBidi"/>
              <w:lang w:val="pt-PT"/>
            </w:rPr>
          </w:pPr>
          <w:hyperlink w:anchor="_Toc110322018" w:history="1">
            <w:r w:rsidRPr="00DF4383">
              <w:rPr>
                <w:rStyle w:val="Hyperlink"/>
              </w:rPr>
              <w:t>Now what?</w:t>
            </w:r>
            <w:r>
              <w:rPr>
                <w:webHidden/>
              </w:rPr>
              <w:tab/>
            </w:r>
            <w:r>
              <w:rPr>
                <w:webHidden/>
              </w:rPr>
              <w:fldChar w:fldCharType="begin"/>
            </w:r>
            <w:r>
              <w:rPr>
                <w:webHidden/>
              </w:rPr>
              <w:instrText xml:space="preserve"> PAGEREF _Toc110322018 \h </w:instrText>
            </w:r>
            <w:r>
              <w:rPr>
                <w:webHidden/>
              </w:rPr>
            </w:r>
            <w:r>
              <w:rPr>
                <w:webHidden/>
              </w:rPr>
              <w:fldChar w:fldCharType="separate"/>
            </w:r>
            <w:r>
              <w:rPr>
                <w:webHidden/>
              </w:rPr>
              <w:t>21</w:t>
            </w:r>
            <w:r>
              <w:rPr>
                <w:webHidden/>
              </w:rPr>
              <w:fldChar w:fldCharType="end"/>
            </w:r>
          </w:hyperlink>
        </w:p>
        <w:p w14:paraId="3281614D" w14:textId="1222428F" w:rsidR="00AA54E4" w:rsidRDefault="00AA54E4">
          <w:pPr>
            <w:pStyle w:val="TOC1"/>
            <w:rPr>
              <w:rFonts w:asciiTheme="minorHAnsi" w:eastAsiaTheme="minorEastAsia" w:hAnsiTheme="minorHAnsi" w:cstheme="minorBidi"/>
              <w:lang w:val="pt-PT"/>
            </w:rPr>
          </w:pPr>
          <w:hyperlink w:anchor="_Toc110322019" w:history="1">
            <w:r w:rsidRPr="00DF4383">
              <w:rPr>
                <w:rStyle w:val="Hyperlink"/>
              </w:rPr>
              <w:t>Conclusion</w:t>
            </w:r>
            <w:r>
              <w:rPr>
                <w:webHidden/>
              </w:rPr>
              <w:tab/>
            </w:r>
            <w:r>
              <w:rPr>
                <w:webHidden/>
              </w:rPr>
              <w:fldChar w:fldCharType="begin"/>
            </w:r>
            <w:r>
              <w:rPr>
                <w:webHidden/>
              </w:rPr>
              <w:instrText xml:space="preserve"> PAGEREF _Toc110322019 \h </w:instrText>
            </w:r>
            <w:r>
              <w:rPr>
                <w:webHidden/>
              </w:rPr>
            </w:r>
            <w:r>
              <w:rPr>
                <w:webHidden/>
              </w:rPr>
              <w:fldChar w:fldCharType="separate"/>
            </w:r>
            <w:r>
              <w:rPr>
                <w:webHidden/>
              </w:rPr>
              <w:t>23</w:t>
            </w:r>
            <w:r>
              <w:rPr>
                <w:webHidden/>
              </w:rPr>
              <w:fldChar w:fldCharType="end"/>
            </w:r>
          </w:hyperlink>
        </w:p>
        <w:p w14:paraId="287EA71B" w14:textId="0C2BB391" w:rsidR="00AA54E4" w:rsidRDefault="00AA54E4">
          <w:pPr>
            <w:pStyle w:val="TOC1"/>
            <w:rPr>
              <w:rFonts w:asciiTheme="minorHAnsi" w:eastAsiaTheme="minorEastAsia" w:hAnsiTheme="minorHAnsi" w:cstheme="minorBidi"/>
              <w:lang w:val="pt-PT"/>
            </w:rPr>
          </w:pPr>
          <w:hyperlink w:anchor="_Toc110322020" w:history="1">
            <w:r w:rsidRPr="00DF4383">
              <w:rPr>
                <w:rStyle w:val="Hyperlink"/>
              </w:rPr>
              <w:t>References</w:t>
            </w:r>
            <w:r>
              <w:rPr>
                <w:webHidden/>
              </w:rPr>
              <w:tab/>
            </w:r>
            <w:r>
              <w:rPr>
                <w:webHidden/>
              </w:rPr>
              <w:fldChar w:fldCharType="begin"/>
            </w:r>
            <w:r>
              <w:rPr>
                <w:webHidden/>
              </w:rPr>
              <w:instrText xml:space="preserve"> PAGEREF _Toc110322020 \h </w:instrText>
            </w:r>
            <w:r>
              <w:rPr>
                <w:webHidden/>
              </w:rPr>
            </w:r>
            <w:r>
              <w:rPr>
                <w:webHidden/>
              </w:rPr>
              <w:fldChar w:fldCharType="separate"/>
            </w:r>
            <w:r>
              <w:rPr>
                <w:webHidden/>
              </w:rPr>
              <w:t>24</w:t>
            </w:r>
            <w:r>
              <w:rPr>
                <w:webHidden/>
              </w:rPr>
              <w:fldChar w:fldCharType="end"/>
            </w:r>
          </w:hyperlink>
        </w:p>
        <w:p w14:paraId="3CE2FAD8" w14:textId="03946CC3" w:rsidR="00AA54E4" w:rsidRDefault="00AA54E4">
          <w:r>
            <w:rPr>
              <w:b/>
              <w:bCs/>
              <w:noProof/>
            </w:rPr>
            <w:fldChar w:fldCharType="end"/>
          </w:r>
        </w:p>
      </w:sdtContent>
    </w:sdt>
    <w:p w14:paraId="6CE967D1" w14:textId="3D1B0820" w:rsidR="009F09E8" w:rsidRDefault="009F09E8" w:rsidP="00662434">
      <w:pPr>
        <w:pStyle w:val="Style1"/>
        <w:rPr>
          <w:rFonts w:eastAsia="Times New Roman"/>
          <w:color w:val="3A3A3A"/>
          <w:lang w:eastAsia="pt-PT"/>
        </w:rPr>
      </w:pPr>
    </w:p>
    <w:p w14:paraId="51138C91" w14:textId="76046CEA" w:rsidR="00981021" w:rsidRDefault="00981021" w:rsidP="00662434">
      <w:pPr>
        <w:pStyle w:val="Style1"/>
        <w:rPr>
          <w:rFonts w:eastAsia="Times New Roman"/>
          <w:color w:val="3A3A3A"/>
          <w:lang w:eastAsia="pt-PT"/>
        </w:rPr>
      </w:pPr>
    </w:p>
    <w:p w14:paraId="22D34FD6" w14:textId="1FAA7DEA" w:rsidR="00981021" w:rsidRDefault="00981021" w:rsidP="00662434">
      <w:pPr>
        <w:pStyle w:val="Style1"/>
        <w:rPr>
          <w:rFonts w:eastAsia="Times New Roman"/>
          <w:color w:val="3A3A3A"/>
          <w:lang w:eastAsia="pt-PT"/>
        </w:rPr>
      </w:pPr>
    </w:p>
    <w:p w14:paraId="6AAD442F" w14:textId="77777777" w:rsidR="00981021" w:rsidRDefault="00981021" w:rsidP="00662434">
      <w:pPr>
        <w:pStyle w:val="Style1"/>
        <w:rPr>
          <w:rFonts w:eastAsia="Times New Roman"/>
          <w:color w:val="3A3A3A"/>
          <w:lang w:eastAsia="pt-PT"/>
        </w:rPr>
      </w:pPr>
    </w:p>
    <w:p w14:paraId="58B11253" w14:textId="1B901C8B" w:rsidR="00221764" w:rsidRDefault="00221764" w:rsidP="00662434">
      <w:pPr>
        <w:pStyle w:val="Style2"/>
      </w:pPr>
      <w:bookmarkStart w:id="1" w:name="_Toc110321998"/>
      <w:r>
        <w:t>Question 1</w:t>
      </w:r>
      <w:bookmarkEnd w:id="1"/>
    </w:p>
    <w:p w14:paraId="6B9EEC75" w14:textId="16EF8420" w:rsidR="00981021" w:rsidRDefault="00981021" w:rsidP="00662434">
      <w:pPr>
        <w:pStyle w:val="Style2"/>
      </w:pPr>
      <w:bookmarkStart w:id="2" w:name="_Toc110321999"/>
      <w:r w:rsidRPr="00823F6E">
        <w:t>Introduction</w:t>
      </w:r>
      <w:bookmarkEnd w:id="2"/>
    </w:p>
    <w:p w14:paraId="4BA3F50D" w14:textId="2CBEB4B9" w:rsidR="00A43498" w:rsidRPr="00A43498" w:rsidRDefault="00570CEE" w:rsidP="00662434">
      <w:pPr>
        <w:pStyle w:val="Style1"/>
      </w:pPr>
      <w:r>
        <w:t xml:space="preserve">This paper analyses the impact of beliefs, values, and attitudes in the workplace. </w:t>
      </w:r>
      <w:r w:rsidR="00A43498" w:rsidRPr="00A43498">
        <w:t>Identify ways in which beliefs can be reduced in the workplace to reduce their negative impact. The importance of values can be seen in how an organisation's management seeks to fulfil its leadership roles. A description and an explanation of belief origins.</w:t>
      </w:r>
      <w:r w:rsidR="00A43498">
        <w:t xml:space="preserve"> </w:t>
      </w:r>
      <w:r w:rsidR="00A43498" w:rsidRPr="00A43498">
        <w:t>In this essay, we will focus on the way values affect and influence the behaviour of individuals and organisations. There are a variety of abstract and concrete factors which influence behaviour. The importance of values can be seen in how an organisation's management seeks to fulfil its leadership, control, planning, and organising tasks.</w:t>
      </w:r>
    </w:p>
    <w:p w14:paraId="271DFF8D" w14:textId="7D658F5C" w:rsidR="0082505A" w:rsidRDefault="0082505A" w:rsidP="00662434">
      <w:pPr>
        <w:pStyle w:val="Style1"/>
        <w:rPr>
          <w:lang w:eastAsia="pt-PT"/>
        </w:rPr>
      </w:pPr>
    </w:p>
    <w:p w14:paraId="3C39C5B1" w14:textId="259CD343" w:rsidR="00C875B1" w:rsidRDefault="00C875B1" w:rsidP="00662434">
      <w:pPr>
        <w:pStyle w:val="Style1"/>
        <w:rPr>
          <w:lang w:eastAsia="pt-PT"/>
        </w:rPr>
      </w:pPr>
    </w:p>
    <w:p w14:paraId="0C6178FA" w14:textId="126AB4D0" w:rsidR="00C875B1" w:rsidRDefault="00C875B1" w:rsidP="00662434">
      <w:pPr>
        <w:pStyle w:val="Style1"/>
        <w:rPr>
          <w:lang w:eastAsia="pt-PT"/>
        </w:rPr>
      </w:pPr>
    </w:p>
    <w:p w14:paraId="22A74690" w14:textId="064AC23B" w:rsidR="00C875B1" w:rsidRDefault="00C875B1" w:rsidP="00662434">
      <w:pPr>
        <w:pStyle w:val="Style1"/>
        <w:rPr>
          <w:lang w:eastAsia="pt-PT"/>
        </w:rPr>
      </w:pPr>
    </w:p>
    <w:p w14:paraId="7D0A0295" w14:textId="04121454" w:rsidR="00C875B1" w:rsidRDefault="00C875B1" w:rsidP="00662434">
      <w:pPr>
        <w:pStyle w:val="Style1"/>
        <w:rPr>
          <w:lang w:eastAsia="pt-PT"/>
        </w:rPr>
      </w:pPr>
    </w:p>
    <w:p w14:paraId="44A29A48" w14:textId="2B14A9F2" w:rsidR="00C875B1" w:rsidRDefault="00C875B1" w:rsidP="00662434">
      <w:pPr>
        <w:pStyle w:val="Style1"/>
        <w:rPr>
          <w:lang w:eastAsia="pt-PT"/>
        </w:rPr>
      </w:pPr>
    </w:p>
    <w:p w14:paraId="52C87DBB" w14:textId="708C6073" w:rsidR="00B15EB4" w:rsidRDefault="00B15EB4" w:rsidP="00662434">
      <w:pPr>
        <w:pStyle w:val="Style1"/>
        <w:rPr>
          <w:lang w:eastAsia="pt-PT"/>
        </w:rPr>
      </w:pPr>
    </w:p>
    <w:p w14:paraId="545CFCBC" w14:textId="0E5893F0" w:rsidR="00B15EB4" w:rsidRDefault="00B15EB4" w:rsidP="00662434">
      <w:pPr>
        <w:pStyle w:val="Style1"/>
        <w:rPr>
          <w:lang w:eastAsia="pt-PT"/>
        </w:rPr>
      </w:pPr>
    </w:p>
    <w:p w14:paraId="77301748" w14:textId="0AFA0EBC" w:rsidR="00B15EB4" w:rsidRDefault="00B15EB4" w:rsidP="00662434">
      <w:pPr>
        <w:pStyle w:val="Style1"/>
        <w:rPr>
          <w:lang w:eastAsia="pt-PT"/>
        </w:rPr>
      </w:pPr>
    </w:p>
    <w:p w14:paraId="3613F33A" w14:textId="3666C300" w:rsidR="00B15EB4" w:rsidRDefault="00B15EB4" w:rsidP="00662434">
      <w:pPr>
        <w:pStyle w:val="Style1"/>
        <w:rPr>
          <w:lang w:eastAsia="pt-PT"/>
        </w:rPr>
      </w:pPr>
    </w:p>
    <w:p w14:paraId="1F53A30E" w14:textId="77777777" w:rsidR="00B15EB4" w:rsidRDefault="00B15EB4" w:rsidP="00662434">
      <w:pPr>
        <w:pStyle w:val="Style1"/>
        <w:rPr>
          <w:lang w:eastAsia="pt-PT"/>
        </w:rPr>
      </w:pPr>
    </w:p>
    <w:p w14:paraId="13FAC4DD" w14:textId="61CB3D1D" w:rsidR="0082505A" w:rsidRDefault="0082505A" w:rsidP="00662434">
      <w:pPr>
        <w:pStyle w:val="Style1"/>
        <w:rPr>
          <w:lang w:eastAsia="pt-PT"/>
        </w:rPr>
      </w:pPr>
    </w:p>
    <w:p w14:paraId="4CF465F0" w14:textId="17442D41" w:rsidR="0082505A" w:rsidRDefault="0082505A" w:rsidP="00662434">
      <w:pPr>
        <w:pStyle w:val="Style1"/>
        <w:rPr>
          <w:lang w:eastAsia="pt-PT"/>
        </w:rPr>
      </w:pPr>
    </w:p>
    <w:p w14:paraId="2D88D0D6" w14:textId="77777777" w:rsidR="008E5155" w:rsidRDefault="008E5155" w:rsidP="00662434">
      <w:pPr>
        <w:pStyle w:val="Style1"/>
        <w:rPr>
          <w:lang w:eastAsia="pt-PT"/>
        </w:rPr>
      </w:pPr>
    </w:p>
    <w:p w14:paraId="6366C690" w14:textId="77777777" w:rsidR="00F844F2" w:rsidRPr="00981021" w:rsidRDefault="00F844F2" w:rsidP="00662434">
      <w:pPr>
        <w:pStyle w:val="Style1"/>
        <w:rPr>
          <w:lang w:eastAsia="pt-PT"/>
        </w:rPr>
      </w:pPr>
    </w:p>
    <w:p w14:paraId="58ED638D" w14:textId="3AE43372" w:rsidR="005E485D" w:rsidRPr="005E485D" w:rsidRDefault="005E485D" w:rsidP="00662434">
      <w:pPr>
        <w:pStyle w:val="Style2"/>
        <w:rPr>
          <w:rFonts w:eastAsia="Times New Roman"/>
          <w:sz w:val="24"/>
          <w:szCs w:val="24"/>
          <w:lang w:eastAsia="pt-PT"/>
        </w:rPr>
      </w:pPr>
      <w:bookmarkStart w:id="3" w:name="_Hlk109727844"/>
      <w:bookmarkStart w:id="4" w:name="_Toc110322000"/>
      <w:r w:rsidRPr="005E485D">
        <w:rPr>
          <w:rFonts w:eastAsia="Times New Roman"/>
          <w:lang w:eastAsia="pt-PT"/>
        </w:rPr>
        <w:lastRenderedPageBreak/>
        <w:t xml:space="preserve">The </w:t>
      </w:r>
      <w:r w:rsidR="00D21E19">
        <w:rPr>
          <w:rFonts w:eastAsia="Times New Roman"/>
          <w:lang w:eastAsia="pt-PT"/>
        </w:rPr>
        <w:t>O</w:t>
      </w:r>
      <w:r w:rsidRPr="005E485D">
        <w:rPr>
          <w:rFonts w:eastAsia="Times New Roman"/>
          <w:lang w:eastAsia="pt-PT"/>
        </w:rPr>
        <w:t xml:space="preserve">rigins and </w:t>
      </w:r>
      <w:r w:rsidR="00D21E19">
        <w:rPr>
          <w:rFonts w:eastAsia="Times New Roman"/>
          <w:lang w:eastAsia="pt-PT"/>
        </w:rPr>
        <w:t>D</w:t>
      </w:r>
      <w:r w:rsidRPr="005E485D">
        <w:rPr>
          <w:rFonts w:eastAsia="Times New Roman"/>
          <w:lang w:eastAsia="pt-PT"/>
        </w:rPr>
        <w:t xml:space="preserve">escription of </w:t>
      </w:r>
      <w:r w:rsidR="00D21E19">
        <w:rPr>
          <w:rFonts w:eastAsia="Times New Roman"/>
          <w:lang w:eastAsia="pt-PT"/>
        </w:rPr>
        <w:t>B</w:t>
      </w:r>
      <w:r w:rsidRPr="005E485D">
        <w:rPr>
          <w:rFonts w:eastAsia="Times New Roman"/>
          <w:lang w:eastAsia="pt-PT"/>
        </w:rPr>
        <w:t>eliefs</w:t>
      </w:r>
      <w:bookmarkEnd w:id="4"/>
    </w:p>
    <w:bookmarkEnd w:id="3"/>
    <w:p w14:paraId="773C5247" w14:textId="2A22DFC6" w:rsidR="005E485D" w:rsidRPr="005E485D" w:rsidRDefault="0082505A" w:rsidP="00662434">
      <w:pPr>
        <w:pStyle w:val="Style1"/>
      </w:pPr>
      <w:r>
        <w:t>B</w:t>
      </w:r>
      <w:r w:rsidR="00E74659">
        <w:t>eliefs are</w:t>
      </w:r>
      <w:r w:rsidR="005E485D" w:rsidRPr="005E485D">
        <w:t xml:space="preserve"> internal feelings, even if they are unproven or irrational. If you believe in life after death or that walking under a ladder brings bad luck</w:t>
      </w:r>
      <w:r>
        <w:t xml:space="preserve"> </w:t>
      </w:r>
      <w:r w:rsidR="005E485D" w:rsidRPr="005E485D">
        <w:t>(Anderson &amp; De Silva, 2009).</w:t>
      </w:r>
    </w:p>
    <w:p w14:paraId="602D6587" w14:textId="77777777" w:rsidR="005E485D" w:rsidRPr="005E485D" w:rsidRDefault="005E485D" w:rsidP="00662434">
      <w:pPr>
        <w:pStyle w:val="Style1"/>
      </w:pPr>
      <w:r w:rsidRPr="005E485D">
        <w:t>Why do you (dis) agree with this definition?</w:t>
      </w:r>
    </w:p>
    <w:p w14:paraId="31ABE96B" w14:textId="031528AC" w:rsidR="001C20CE" w:rsidRPr="00526DC3" w:rsidRDefault="005E485D" w:rsidP="001C20CE">
      <w:pPr>
        <w:pStyle w:val="Style1"/>
      </w:pPr>
      <w:r w:rsidRPr="005E485D">
        <w:t>This superstition originates from ancient Egypt. Considering that the pyramids were shaped in a triangle, the Egyptians considered it a sacred shape. It was believed that walking under a leaning ladder would bring misfortune since it forms a triangle.</w:t>
      </w:r>
      <w:r w:rsidR="00D21E19">
        <w:t xml:space="preserve"> </w:t>
      </w:r>
      <w:r w:rsidRPr="005E485D">
        <w:t>An indication that life continues after death</w:t>
      </w:r>
      <w:r w:rsidR="001C20CE">
        <w:t xml:space="preserve"> </w:t>
      </w:r>
      <w:r w:rsidR="001C20CE">
        <w:rPr>
          <w:shd w:val="clear" w:color="auto" w:fill="FFFFFF"/>
        </w:rPr>
        <w:t>(</w:t>
      </w:r>
      <w:r w:rsidR="001C20CE" w:rsidRPr="00D21D0C">
        <w:rPr>
          <w:shd w:val="clear" w:color="auto" w:fill="FFFFFF"/>
        </w:rPr>
        <w:t>Kemp,</w:t>
      </w:r>
      <w:r w:rsidR="005C1F52">
        <w:rPr>
          <w:shd w:val="clear" w:color="auto" w:fill="FFFFFF"/>
        </w:rPr>
        <w:t xml:space="preserve"> </w:t>
      </w:r>
      <w:r w:rsidR="001C20CE" w:rsidRPr="00D21D0C">
        <w:rPr>
          <w:shd w:val="clear" w:color="auto" w:fill="FFFFFF"/>
        </w:rPr>
        <w:t>1995</w:t>
      </w:r>
      <w:r w:rsidR="001C20CE">
        <w:rPr>
          <w:shd w:val="clear" w:color="auto" w:fill="FFFFFF"/>
        </w:rPr>
        <w:t>).</w:t>
      </w:r>
      <w:r w:rsidR="00D137D1" w:rsidRPr="00D137D1">
        <w:rPr>
          <w:rFonts w:ascii="Calibri" w:hAnsi="Calibri" w:cs="Calibri"/>
          <w:color w:val="000000"/>
          <w:shd w:val="clear" w:color="auto" w:fill="FFFFFF"/>
        </w:rPr>
        <w:t xml:space="preserve"> </w:t>
      </w:r>
      <w:r w:rsidR="00D137D1">
        <w:rPr>
          <w:rFonts w:ascii="Calibri" w:hAnsi="Calibri" w:cs="Calibri"/>
          <w:color w:val="000000"/>
          <w:shd w:val="clear" w:color="auto" w:fill="FFFFFF"/>
        </w:rPr>
        <w:t>The existence of an afterlife is strongly believed by religious and non-religious individuals alike despite the lack of scientific evidence for it</w:t>
      </w:r>
      <w:r w:rsidRPr="005E485D">
        <w:t>. According to the teachings of their scriptures or traditions, most religious people believe that there is life after death</w:t>
      </w:r>
      <w:r w:rsidR="001C20CE">
        <w:t xml:space="preserve"> (</w:t>
      </w:r>
      <w:r w:rsidR="001C20CE" w:rsidRPr="001D7073">
        <w:t>Chatfield,</w:t>
      </w:r>
      <w:r w:rsidR="001C20CE">
        <w:t xml:space="preserve"> </w:t>
      </w:r>
      <w:r w:rsidR="001C20CE" w:rsidRPr="001D7073">
        <w:t>2017). </w:t>
      </w:r>
    </w:p>
    <w:p w14:paraId="5AF429B4" w14:textId="42337170" w:rsidR="00083018" w:rsidRPr="00EA7141" w:rsidRDefault="00083018" w:rsidP="00662434">
      <w:pPr>
        <w:pStyle w:val="Style1"/>
        <w:rPr>
          <w:b/>
          <w:bCs/>
        </w:rPr>
      </w:pPr>
      <w:r w:rsidRPr="00EA7141">
        <w:rPr>
          <w:b/>
          <w:bCs/>
        </w:rPr>
        <w:t>In 1956, Benjamin Bloom created Bloom's Taxonomy</w:t>
      </w:r>
      <w:r w:rsidRPr="00EA7141">
        <w:rPr>
          <w:rFonts w:ascii="Calibri" w:hAnsi="Calibri" w:cs="Calibri"/>
          <w:b/>
          <w:bCs/>
          <w:color w:val="000000"/>
          <w:shd w:val="clear" w:color="auto" w:fill="FFFFFF"/>
        </w:rPr>
        <w:t>.</w:t>
      </w:r>
      <w:r w:rsidR="008E5155">
        <w:rPr>
          <w:rFonts w:ascii="Calibri" w:hAnsi="Calibri" w:cs="Calibri"/>
          <w:b/>
          <w:bCs/>
          <w:color w:val="000000"/>
          <w:shd w:val="clear" w:color="auto" w:fill="FFFFFF"/>
        </w:rPr>
        <w:t xml:space="preserve"> Figure 1.</w:t>
      </w:r>
    </w:p>
    <w:p w14:paraId="37B2F8F5" w14:textId="77777777" w:rsidR="00083018" w:rsidRDefault="00F46291" w:rsidP="00083018">
      <w:pPr>
        <w:pStyle w:val="Style1"/>
        <w:keepNext/>
      </w:pPr>
      <w:r>
        <w:rPr>
          <w:noProof/>
        </w:rPr>
        <w:drawing>
          <wp:inline distT="0" distB="0" distL="0" distR="0" wp14:anchorId="7DFB1ABC" wp14:editId="520554F9">
            <wp:extent cx="5335003" cy="3995420"/>
            <wp:effectExtent l="95250" t="95250" r="94615" b="10033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65281" cy="401809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1DE7CAF9" w14:textId="48DCF84A" w:rsidR="008706A0" w:rsidRPr="00BD3F30" w:rsidRDefault="00083018" w:rsidP="00083018">
      <w:pPr>
        <w:pStyle w:val="Caption"/>
        <w:jc w:val="both"/>
        <w:rPr>
          <w:lang w:val="en-GB"/>
        </w:rPr>
      </w:pPr>
      <w:r w:rsidRPr="00A97A62">
        <w:rPr>
          <w:lang w:val="en-GB"/>
        </w:rPr>
        <w:t xml:space="preserve">Figure </w:t>
      </w:r>
      <w:r>
        <w:fldChar w:fldCharType="begin"/>
      </w:r>
      <w:r w:rsidRPr="00A97A62">
        <w:rPr>
          <w:lang w:val="en-GB"/>
        </w:rPr>
        <w:instrText xml:space="preserve"> SEQ Figure \* ARABIC </w:instrText>
      </w:r>
      <w:r>
        <w:fldChar w:fldCharType="separate"/>
      </w:r>
      <w:r w:rsidR="008B7F95">
        <w:rPr>
          <w:noProof/>
          <w:lang w:val="en-GB"/>
        </w:rPr>
        <w:t>1</w:t>
      </w:r>
      <w:r>
        <w:rPr>
          <w:noProof/>
        </w:rPr>
        <w:fldChar w:fldCharType="end"/>
      </w:r>
      <w:r w:rsidRPr="00A97A62">
        <w:rPr>
          <w:lang w:val="en-GB"/>
        </w:rPr>
        <w:t xml:space="preserve"> Source:</w:t>
      </w:r>
      <w:r w:rsidR="00BD3F30" w:rsidRPr="00BD3F30">
        <w:rPr>
          <w:b/>
          <w:bCs/>
          <w:lang w:val="en-GB"/>
        </w:rPr>
        <w:t xml:space="preserve"> </w:t>
      </w:r>
      <w:r w:rsidR="00BD3F30" w:rsidRPr="00BD3F30">
        <w:rPr>
          <w:rStyle w:val="Style5Char"/>
          <w:lang w:val="en-GB"/>
        </w:rPr>
        <w:t>Bloom's Taxonomy</w:t>
      </w:r>
      <w:r w:rsidR="00BD3F30" w:rsidRPr="00BD3F30">
        <w:rPr>
          <w:lang w:val="en-GB"/>
        </w:rPr>
        <w:t xml:space="preserve"> </w:t>
      </w:r>
      <w:sdt>
        <w:sdtPr>
          <w:id w:val="594906832"/>
          <w:citation/>
        </w:sdtPr>
        <w:sdtContent>
          <w:r w:rsidR="00EA7141">
            <w:fldChar w:fldCharType="begin"/>
          </w:r>
          <w:r w:rsidR="00EA7141">
            <w:rPr>
              <w:lang w:val="en-GB"/>
            </w:rPr>
            <w:instrText xml:space="preserve"> CITATION Ben65 \l 2057 </w:instrText>
          </w:r>
          <w:r w:rsidR="00EA7141">
            <w:fldChar w:fldCharType="separate"/>
          </w:r>
          <w:r w:rsidR="00EA7141">
            <w:rPr>
              <w:noProof/>
              <w:lang w:val="en-GB"/>
            </w:rPr>
            <w:t xml:space="preserve"> </w:t>
          </w:r>
          <w:r w:rsidR="00EA7141" w:rsidRPr="00EA7141">
            <w:rPr>
              <w:noProof/>
              <w:lang w:val="en-GB"/>
            </w:rPr>
            <w:t>(Bloom, 1965)</w:t>
          </w:r>
          <w:r w:rsidR="00EA7141">
            <w:fldChar w:fldCharType="end"/>
          </w:r>
        </w:sdtContent>
      </w:sdt>
      <w:r w:rsidR="00BD3F30" w:rsidRPr="00BD3F30">
        <w:rPr>
          <w:lang w:val="en-GB"/>
        </w:rPr>
        <w:t>.</w:t>
      </w:r>
    </w:p>
    <w:p w14:paraId="57FEBBA5" w14:textId="54C5224A" w:rsidR="00FA19EA" w:rsidRDefault="00F42129" w:rsidP="00662434">
      <w:pPr>
        <w:pStyle w:val="Style2"/>
      </w:pPr>
      <w:bookmarkStart w:id="5" w:name="_Toc110322001"/>
      <w:r>
        <w:rPr>
          <w:rFonts w:eastAsia="Times New Roman"/>
          <w:lang w:eastAsia="pt-PT"/>
        </w:rPr>
        <w:lastRenderedPageBreak/>
        <w:t>V</w:t>
      </w:r>
      <w:r w:rsidR="00FA19EA" w:rsidRPr="001632CE">
        <w:rPr>
          <w:rFonts w:eastAsia="Times New Roman"/>
          <w:lang w:eastAsia="pt-PT"/>
        </w:rPr>
        <w:t>alues</w:t>
      </w:r>
      <w:bookmarkEnd w:id="5"/>
    </w:p>
    <w:p w14:paraId="5E23EFFD" w14:textId="7E28718A" w:rsidR="001632CE" w:rsidRPr="001632CE" w:rsidRDefault="001632CE" w:rsidP="00662434">
      <w:pPr>
        <w:pStyle w:val="Style1"/>
        <w:rPr>
          <w:lang w:eastAsia="pt-PT"/>
        </w:rPr>
      </w:pPr>
      <w:r>
        <w:rPr>
          <w:lang w:eastAsia="pt-PT"/>
        </w:rPr>
        <w:t>I</w:t>
      </w:r>
      <w:r w:rsidRPr="001632CE">
        <w:rPr>
          <w:lang w:eastAsia="pt-PT"/>
        </w:rPr>
        <w:t>t is often reflected in the way we live our lives when our values are expressed. For example, freedom of speech, family, and morals are important to me (Anderson &amp; De Silva, 2009</w:t>
      </w:r>
      <w:r w:rsidR="00EA56F2">
        <w:rPr>
          <w:lang w:eastAsia="pt-PT"/>
        </w:rPr>
        <w:t>, p1</w:t>
      </w:r>
      <w:r w:rsidRPr="001632CE">
        <w:rPr>
          <w:lang w:eastAsia="pt-PT"/>
        </w:rPr>
        <w:t>).</w:t>
      </w:r>
    </w:p>
    <w:p w14:paraId="23BA952E" w14:textId="76E9AD3D" w:rsidR="001632CE" w:rsidRDefault="001632CE" w:rsidP="00662434">
      <w:pPr>
        <w:pStyle w:val="Style1"/>
        <w:rPr>
          <w:lang w:eastAsia="pt-PT"/>
        </w:rPr>
      </w:pPr>
      <w:r w:rsidRPr="001632CE">
        <w:rPr>
          <w:lang w:eastAsia="pt-PT"/>
        </w:rPr>
        <w:t>Do you agree or disagree with this definition?</w:t>
      </w:r>
    </w:p>
    <w:p w14:paraId="307BECDC" w14:textId="6003EAB8" w:rsidR="00C42041" w:rsidRPr="00C019ED" w:rsidRDefault="00C42041" w:rsidP="00662434">
      <w:pPr>
        <w:pStyle w:val="Style1"/>
        <w:numPr>
          <w:ilvl w:val="0"/>
          <w:numId w:val="10"/>
        </w:numPr>
        <w:rPr>
          <w:lang w:eastAsia="pt-PT"/>
        </w:rPr>
      </w:pPr>
      <w:r w:rsidRPr="00C019ED">
        <w:rPr>
          <w:lang w:eastAsia="pt-PT"/>
        </w:rPr>
        <w:t>Relationships are based on shared values</w:t>
      </w:r>
      <w:r>
        <w:rPr>
          <w:lang w:eastAsia="pt-PT"/>
        </w:rPr>
        <w:t>.</w:t>
      </w:r>
    </w:p>
    <w:p w14:paraId="1D3A91CF" w14:textId="77777777" w:rsidR="00C42041" w:rsidRPr="00C019ED" w:rsidRDefault="00C42041" w:rsidP="00662434">
      <w:pPr>
        <w:pStyle w:val="Style1"/>
        <w:numPr>
          <w:ilvl w:val="0"/>
          <w:numId w:val="10"/>
        </w:numPr>
        <w:rPr>
          <w:lang w:eastAsia="pt-PT"/>
        </w:rPr>
      </w:pPr>
      <w:r w:rsidRPr="00C019ED">
        <w:rPr>
          <w:lang w:eastAsia="pt-PT"/>
        </w:rPr>
        <w:t xml:space="preserve">The values we hold </w:t>
      </w:r>
      <w:r w:rsidRPr="00C42041">
        <w:rPr>
          <w:lang w:eastAsia="pt-PT"/>
        </w:rPr>
        <w:t>can motivate</w:t>
      </w:r>
      <w:r w:rsidRPr="00C019ED">
        <w:rPr>
          <w:lang w:eastAsia="pt-PT"/>
        </w:rPr>
        <w:t xml:space="preserve"> us. It is only when we value something that we will pursue it.</w:t>
      </w:r>
    </w:p>
    <w:p w14:paraId="6AF87C87" w14:textId="06311A5C" w:rsidR="00C42041" w:rsidRPr="00C019ED" w:rsidRDefault="00C42041" w:rsidP="00662434">
      <w:pPr>
        <w:pStyle w:val="Style1"/>
        <w:numPr>
          <w:ilvl w:val="0"/>
          <w:numId w:val="10"/>
        </w:numPr>
        <w:rPr>
          <w:lang w:eastAsia="pt-PT"/>
        </w:rPr>
      </w:pPr>
      <w:r w:rsidRPr="00C42041">
        <w:rPr>
          <w:lang w:eastAsia="pt-PT"/>
        </w:rPr>
        <w:t>To</w:t>
      </w:r>
      <w:r w:rsidRPr="00C019ED">
        <w:rPr>
          <w:lang w:eastAsia="pt-PT"/>
        </w:rPr>
        <w:t xml:space="preserve"> be tolerant of others, we must know our values.</w:t>
      </w:r>
    </w:p>
    <w:p w14:paraId="59CE2813" w14:textId="77777777" w:rsidR="00C42041" w:rsidRPr="00C019ED" w:rsidRDefault="00C42041" w:rsidP="00662434">
      <w:pPr>
        <w:pStyle w:val="Style1"/>
        <w:numPr>
          <w:ilvl w:val="0"/>
          <w:numId w:val="10"/>
        </w:numPr>
        <w:rPr>
          <w:lang w:eastAsia="pt-PT"/>
        </w:rPr>
      </w:pPr>
      <w:r w:rsidRPr="00C019ED">
        <w:rPr>
          <w:lang w:eastAsia="pt-PT"/>
        </w:rPr>
        <w:t>The purpose of their existence is to give meaning to lives.</w:t>
      </w:r>
    </w:p>
    <w:p w14:paraId="7DA7FC03" w14:textId="6072EDDC" w:rsidR="00C42041" w:rsidRDefault="00C42041" w:rsidP="008E5155">
      <w:pPr>
        <w:pStyle w:val="Style1"/>
        <w:ind w:left="360"/>
        <w:jc w:val="left"/>
        <w:rPr>
          <w:lang w:eastAsia="pt-PT"/>
        </w:rPr>
      </w:pPr>
      <w:r w:rsidRPr="00C42041">
        <w:rPr>
          <w:b/>
          <w:bCs/>
          <w:lang w:eastAsia="pt-PT"/>
        </w:rPr>
        <w:t>The sources of values</w:t>
      </w:r>
      <w:r w:rsidR="008E5155">
        <w:rPr>
          <w:b/>
          <w:bCs/>
          <w:lang w:eastAsia="pt-PT"/>
        </w:rPr>
        <w:t>. Figure 2</w:t>
      </w:r>
      <w:r w:rsidR="00627B2D">
        <w:rPr>
          <w:b/>
          <w:bCs/>
          <w:lang w:eastAsia="pt-PT"/>
        </w:rPr>
        <w:t>.</w:t>
      </w:r>
      <w:r w:rsidR="00627B2D">
        <w:rPr>
          <w:noProof/>
        </w:rPr>
        <w:t xml:space="preserve"> </w:t>
      </w:r>
      <w:r>
        <w:rPr>
          <w:noProof/>
        </w:rPr>
        <w:t xml:space="preserve">   </w:t>
      </w:r>
      <w:r>
        <w:rPr>
          <w:noProof/>
        </w:rPr>
        <w:drawing>
          <wp:inline distT="0" distB="0" distL="0" distR="0" wp14:anchorId="029431AC" wp14:editId="221A8F0A">
            <wp:extent cx="3840480" cy="1960884"/>
            <wp:effectExtent l="0" t="0" r="0" b="1270"/>
            <wp:docPr id="1" name="Picture 1"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81768" cy="1981965"/>
                    </a:xfrm>
                    <a:prstGeom prst="rect">
                      <a:avLst/>
                    </a:prstGeom>
                    <a:noFill/>
                    <a:ln>
                      <a:noFill/>
                    </a:ln>
                  </pic:spPr>
                </pic:pic>
              </a:graphicData>
            </a:graphic>
          </wp:inline>
        </w:drawing>
      </w:r>
    </w:p>
    <w:p w14:paraId="574604FC" w14:textId="615F844D" w:rsidR="00C42041" w:rsidRPr="00A17BB1" w:rsidRDefault="00C42041" w:rsidP="00662434">
      <w:pPr>
        <w:pStyle w:val="Style5"/>
        <w:spacing w:line="360" w:lineRule="auto"/>
        <w:rPr>
          <w:lang w:val="en-GB" w:eastAsia="pt-PT"/>
        </w:rPr>
      </w:pPr>
      <w:r w:rsidRPr="00C42041">
        <w:rPr>
          <w:lang w:val="en-GB"/>
        </w:rPr>
        <w:t xml:space="preserve">Figure </w:t>
      </w:r>
      <w:r>
        <w:fldChar w:fldCharType="begin"/>
      </w:r>
      <w:r w:rsidRPr="00C42041">
        <w:rPr>
          <w:lang w:val="en-GB"/>
        </w:rPr>
        <w:instrText xml:space="preserve"> SEQ Figure \* ARABIC </w:instrText>
      </w:r>
      <w:r>
        <w:fldChar w:fldCharType="separate"/>
      </w:r>
      <w:r w:rsidR="008B7F95">
        <w:rPr>
          <w:noProof/>
          <w:lang w:val="en-GB"/>
        </w:rPr>
        <w:t>2</w:t>
      </w:r>
      <w:r>
        <w:fldChar w:fldCharType="end"/>
      </w:r>
      <w:r w:rsidR="00B07C1C" w:rsidRPr="0018595B">
        <w:rPr>
          <w:lang w:val="en-GB"/>
        </w:rPr>
        <w:t>.</w:t>
      </w:r>
      <w:r w:rsidR="0033656B">
        <w:rPr>
          <w:lang w:val="en-GB"/>
        </w:rPr>
        <w:t xml:space="preserve"> </w:t>
      </w:r>
      <w:r>
        <w:rPr>
          <w:lang w:val="en-GB"/>
        </w:rPr>
        <w:t xml:space="preserve">Source: </w:t>
      </w:r>
      <w:r w:rsidRPr="00A46605">
        <w:rPr>
          <w:lang w:val="en-GB" w:eastAsia="pt-PT"/>
        </w:rPr>
        <w:t>The sources of values</w:t>
      </w:r>
      <w:r w:rsidR="00A17BB1">
        <w:rPr>
          <w:lang w:val="en-GB" w:eastAsia="pt-PT"/>
        </w:rPr>
        <w:t xml:space="preserve"> </w:t>
      </w:r>
      <w:r w:rsidR="00A17BB1" w:rsidRPr="00A17BB1">
        <w:rPr>
          <w:lang w:val="en-GB" w:eastAsia="pt-PT"/>
        </w:rPr>
        <w:t>(Anderson &amp; De Silva, 2009).</w:t>
      </w:r>
    </w:p>
    <w:p w14:paraId="20474D3C" w14:textId="77777777" w:rsidR="00BD3F30" w:rsidRDefault="00430A0F" w:rsidP="00662434">
      <w:pPr>
        <w:pStyle w:val="Style1"/>
      </w:pPr>
      <w:r w:rsidRPr="00430A0F">
        <w:t>A family is a group of people who care for each other and put their needs first. The social influence of peers is illustrated by the importance of friendship. Developing an awareness of your values will help you build positive relationships with clients, colleagues and employers</w:t>
      </w:r>
      <w:r w:rsidR="005C1F52">
        <w:t xml:space="preserve"> </w:t>
      </w:r>
      <w:r w:rsidR="005C1F52" w:rsidRPr="00B35C8B">
        <w:t>(Chaithanapat, 2022)</w:t>
      </w:r>
      <w:r w:rsidRPr="00430A0F">
        <w:t xml:space="preserve">. You should select the values that are most relevant to you and then rank them in order of </w:t>
      </w:r>
      <w:r w:rsidR="00EB61FC" w:rsidRPr="00430A0F">
        <w:t>importance</w:t>
      </w:r>
      <w:r w:rsidR="00EB61FC">
        <w:rPr>
          <w:color w:val="222222"/>
          <w:sz w:val="20"/>
          <w:szCs w:val="20"/>
          <w:shd w:val="clear" w:color="auto" w:fill="FFFFFF"/>
        </w:rPr>
        <w:t xml:space="preserve"> </w:t>
      </w:r>
      <w:r w:rsidR="00EB61FC" w:rsidRPr="008E5155">
        <w:t>(</w:t>
      </w:r>
      <w:r w:rsidR="005C1F52" w:rsidRPr="008E5155">
        <w:t>Lyon, 2017)</w:t>
      </w:r>
      <w:r w:rsidRPr="008E5155">
        <w:t>.</w:t>
      </w:r>
      <w:r w:rsidRPr="00430A0F">
        <w:t xml:space="preserve"> To help you identify your values, we will provide you with a list of dominant values. </w:t>
      </w:r>
    </w:p>
    <w:p w14:paraId="45E39CBD" w14:textId="62C8424D" w:rsidR="00430A0F" w:rsidRDefault="00430A0F" w:rsidP="00662434">
      <w:pPr>
        <w:pStyle w:val="Style1"/>
      </w:pPr>
      <w:r w:rsidRPr="00430A0F">
        <w:t>At work:</w:t>
      </w:r>
      <w:r w:rsidRPr="00BD3F30">
        <w:t xml:space="preserve"> </w:t>
      </w:r>
      <w:r w:rsidR="00BD3F30" w:rsidRPr="00BD3F30">
        <w:t xml:space="preserve">The ability to effectively perform your job, including approving or disapproving foreign orders, using work resources or doing work-related activities </w:t>
      </w:r>
      <w:r w:rsidR="00B919A0">
        <w:t>during</w:t>
      </w:r>
      <w:r w:rsidR="00BD3F30" w:rsidRPr="00BD3F30">
        <w:t xml:space="preserve"> work time</w:t>
      </w:r>
      <w:r w:rsidR="00BD3F30">
        <w:t xml:space="preserve"> </w:t>
      </w:r>
      <w:r w:rsidR="00A17BB1">
        <w:t>(</w:t>
      </w:r>
      <w:r w:rsidR="00A17BB1" w:rsidRPr="001D7073">
        <w:t>Chatfield,</w:t>
      </w:r>
      <w:r w:rsidR="00A17BB1">
        <w:t xml:space="preserve"> </w:t>
      </w:r>
      <w:r w:rsidR="00A17BB1" w:rsidRPr="001D7073">
        <w:t>2017)</w:t>
      </w:r>
      <w:r w:rsidRPr="00430A0F">
        <w:t xml:space="preserve">. </w:t>
      </w:r>
    </w:p>
    <w:p w14:paraId="395D8F1E" w14:textId="77777777" w:rsidR="00F844F2" w:rsidRDefault="00F844F2" w:rsidP="00662434">
      <w:pPr>
        <w:pStyle w:val="Style1"/>
      </w:pPr>
    </w:p>
    <w:p w14:paraId="10EA821B" w14:textId="334DAC9C" w:rsidR="00FA19EA" w:rsidRDefault="00FA19EA" w:rsidP="00662434">
      <w:pPr>
        <w:pStyle w:val="Style2"/>
      </w:pPr>
      <w:bookmarkStart w:id="6" w:name="_Toc110322002"/>
      <w:r w:rsidRPr="00FA19EA">
        <w:lastRenderedPageBreak/>
        <w:t>Attitude</w:t>
      </w:r>
      <w:bookmarkEnd w:id="6"/>
    </w:p>
    <w:p w14:paraId="7D8DC4A1" w14:textId="1FEED73E" w:rsidR="006A5495" w:rsidRDefault="00FA19EA" w:rsidP="00662434">
      <w:pPr>
        <w:pStyle w:val="Style1"/>
      </w:pPr>
      <w:r w:rsidRPr="002D7EB4">
        <w:rPr>
          <w:rStyle w:val="Style1Char"/>
        </w:rPr>
        <w:t>A person's attitude refers to what they believe to be the proper way to conduct themselves. Our values and beliefs determine our behaviour. </w:t>
      </w:r>
      <w:r w:rsidR="0078251C">
        <w:rPr>
          <w:color w:val="000000"/>
          <w:shd w:val="clear" w:color="auto" w:fill="FFFFFF"/>
        </w:rPr>
        <w:t>People's attitudes sometimes blind them to their needs, values, and opinions. The attitude we have towards others or objects will always have positive as well as negative aspects.</w:t>
      </w:r>
      <w:r w:rsidRPr="002D7EB4">
        <w:rPr>
          <w:rStyle w:val="Style1Char"/>
        </w:rPr>
        <w:t> The impact of our values, beliefs, and attitudes on our work will need to be considered</w:t>
      </w:r>
      <w:r w:rsidR="002D7EB4">
        <w:rPr>
          <w:rStyle w:val="Style1Char"/>
        </w:rPr>
        <w:t xml:space="preserve"> </w:t>
      </w:r>
      <w:r w:rsidR="002D7EB4">
        <w:rPr>
          <w:color w:val="222222"/>
          <w:shd w:val="clear" w:color="auto" w:fill="FFFFFF"/>
        </w:rPr>
        <w:t>(</w:t>
      </w:r>
      <w:r w:rsidR="002D7EB4" w:rsidRPr="002D7EB4">
        <w:rPr>
          <w:color w:val="222222"/>
          <w:shd w:val="clear" w:color="auto" w:fill="FFFFFF"/>
        </w:rPr>
        <w:t>Albarracin</w:t>
      </w:r>
      <w:r w:rsidR="002D7EB4">
        <w:rPr>
          <w:color w:val="222222"/>
          <w:shd w:val="clear" w:color="auto" w:fill="FFFFFF"/>
        </w:rPr>
        <w:t xml:space="preserve"> &amp;</w:t>
      </w:r>
      <w:r w:rsidR="002D7EB4" w:rsidRPr="002D7EB4">
        <w:rPr>
          <w:color w:val="222222"/>
          <w:shd w:val="clear" w:color="auto" w:fill="FFFFFF"/>
        </w:rPr>
        <w:t xml:space="preserve"> Shavitt,</w:t>
      </w:r>
      <w:r w:rsidR="002D7EB4">
        <w:rPr>
          <w:color w:val="222222"/>
          <w:shd w:val="clear" w:color="auto" w:fill="FFFFFF"/>
        </w:rPr>
        <w:t xml:space="preserve"> </w:t>
      </w:r>
      <w:r w:rsidR="002D7EB4" w:rsidRPr="002D7EB4">
        <w:rPr>
          <w:color w:val="222222"/>
          <w:shd w:val="clear" w:color="auto" w:fill="FFFFFF"/>
        </w:rPr>
        <w:t>2018</w:t>
      </w:r>
      <w:r w:rsidR="002D7EB4">
        <w:rPr>
          <w:color w:val="222222"/>
          <w:shd w:val="clear" w:color="auto" w:fill="FFFFFF"/>
        </w:rPr>
        <w:t>).</w:t>
      </w:r>
      <w:r w:rsidR="006A5495">
        <w:t xml:space="preserve"> </w:t>
      </w:r>
      <w:r w:rsidR="006A5495" w:rsidRPr="006A5495">
        <w:t>A person's attitude is reflected in words and actions, and it is expressed through beliefs and values</w:t>
      </w:r>
      <w:r w:rsidR="006A5495">
        <w:t xml:space="preserve"> (</w:t>
      </w:r>
      <w:r w:rsidR="006A5495" w:rsidRPr="005E485D">
        <w:t>Anderson &amp; De Silva, 2009)</w:t>
      </w:r>
      <w:r w:rsidR="006A5495" w:rsidRPr="006A5495">
        <w:t>. For example, I hate school when I hear about cruelty to children and animals.</w:t>
      </w:r>
    </w:p>
    <w:p w14:paraId="31856A3F" w14:textId="4F58DFA4" w:rsidR="006A5495" w:rsidRDefault="006A5495" w:rsidP="00662434">
      <w:pPr>
        <w:pStyle w:val="Style1"/>
        <w:rPr>
          <w:lang w:eastAsia="pt-PT"/>
        </w:rPr>
      </w:pPr>
      <w:r w:rsidRPr="001632CE">
        <w:rPr>
          <w:lang w:eastAsia="pt-PT"/>
        </w:rPr>
        <w:t>Do you agree or disagree with this definition?</w:t>
      </w:r>
    </w:p>
    <w:p w14:paraId="0F3CFB67" w14:textId="39C7F9B5" w:rsidR="006A5495" w:rsidRPr="00A666D5" w:rsidRDefault="00A666D5" w:rsidP="00662434">
      <w:pPr>
        <w:pStyle w:val="Style1"/>
      </w:pPr>
      <w:r w:rsidRPr="00A666D5">
        <w:t xml:space="preserve">An animal abuser is more likely to be dealing with a deeper psychological issue than an education problem. The abuse of animals in childhood has been linked to domestic violence in the home and childhood physical and sexual abuse. Get professional </w:t>
      </w:r>
      <w:r w:rsidR="00163C0F" w:rsidRPr="00A666D5">
        <w:t>help</w:t>
      </w:r>
      <w:r w:rsidR="00163C0F">
        <w:rPr>
          <w:color w:val="222222"/>
          <w:shd w:val="clear" w:color="auto" w:fill="FFFFFF"/>
        </w:rPr>
        <w:t xml:space="preserve"> (</w:t>
      </w:r>
      <w:r w:rsidR="00163C0F" w:rsidRPr="002D7EB4">
        <w:rPr>
          <w:color w:val="222222"/>
          <w:shd w:val="clear" w:color="auto" w:fill="FFFFFF"/>
        </w:rPr>
        <w:t>Eom,</w:t>
      </w:r>
      <w:r w:rsidR="00163C0F">
        <w:rPr>
          <w:color w:val="222222"/>
          <w:shd w:val="clear" w:color="auto" w:fill="FFFFFF"/>
        </w:rPr>
        <w:t xml:space="preserve"> </w:t>
      </w:r>
      <w:r w:rsidR="00163C0F" w:rsidRPr="002D7EB4">
        <w:rPr>
          <w:color w:val="222222"/>
          <w:shd w:val="clear" w:color="auto" w:fill="FFFFFF"/>
        </w:rPr>
        <w:t>2021</w:t>
      </w:r>
      <w:r w:rsidR="00163C0F">
        <w:rPr>
          <w:color w:val="222222"/>
          <w:shd w:val="clear" w:color="auto" w:fill="FFFFFF"/>
        </w:rPr>
        <w:t>)</w:t>
      </w:r>
      <w:r w:rsidRPr="00A666D5">
        <w:t>.</w:t>
      </w:r>
    </w:p>
    <w:p w14:paraId="652CED0C" w14:textId="7E8313CE" w:rsidR="0078251C" w:rsidRPr="0078251C" w:rsidRDefault="0078251C" w:rsidP="0078251C">
      <w:pPr>
        <w:pStyle w:val="Style1"/>
        <w:rPr>
          <w:b/>
          <w:bCs/>
        </w:rPr>
      </w:pPr>
      <w:r w:rsidRPr="0078251C">
        <w:rPr>
          <w:b/>
          <w:bCs/>
        </w:rPr>
        <w:t>Insights into beliefs, values, and attitudes.</w:t>
      </w:r>
      <w:r w:rsidR="008E5155">
        <w:rPr>
          <w:b/>
          <w:bCs/>
        </w:rPr>
        <w:t xml:space="preserve"> Figure 3. </w:t>
      </w:r>
    </w:p>
    <w:p w14:paraId="3DEDC723" w14:textId="768EF3D3" w:rsidR="008D1C02" w:rsidRDefault="00A666D5" w:rsidP="00662434">
      <w:pPr>
        <w:pStyle w:val="Style1"/>
        <w:keepNext/>
      </w:pPr>
      <w:r>
        <w:rPr>
          <w:noProof/>
        </w:rPr>
        <w:drawing>
          <wp:inline distT="0" distB="0" distL="0" distR="0" wp14:anchorId="2E9908D6" wp14:editId="2802F09A">
            <wp:extent cx="4807828" cy="3913839"/>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82736" cy="3974818"/>
                    </a:xfrm>
                    <a:prstGeom prst="rect">
                      <a:avLst/>
                    </a:prstGeom>
                    <a:noFill/>
                    <a:ln>
                      <a:noFill/>
                    </a:ln>
                  </pic:spPr>
                </pic:pic>
              </a:graphicData>
            </a:graphic>
          </wp:inline>
        </w:drawing>
      </w:r>
    </w:p>
    <w:p w14:paraId="7C1D030E" w14:textId="6E463B95" w:rsidR="008D1C02" w:rsidRDefault="008D1C02" w:rsidP="00662434">
      <w:pPr>
        <w:pStyle w:val="Style5"/>
        <w:spacing w:line="360" w:lineRule="auto"/>
        <w:rPr>
          <w:lang w:val="en-GB"/>
        </w:rPr>
      </w:pPr>
      <w:r w:rsidRPr="008D1C02">
        <w:rPr>
          <w:lang w:val="en-GB"/>
        </w:rPr>
        <w:t xml:space="preserve">Figure </w:t>
      </w:r>
      <w:r>
        <w:fldChar w:fldCharType="begin"/>
      </w:r>
      <w:r w:rsidRPr="008D1C02">
        <w:rPr>
          <w:lang w:val="en-GB"/>
        </w:rPr>
        <w:instrText xml:space="preserve"> SEQ Figure \* ARABIC </w:instrText>
      </w:r>
      <w:r>
        <w:fldChar w:fldCharType="separate"/>
      </w:r>
      <w:r w:rsidR="008B7F95">
        <w:rPr>
          <w:noProof/>
          <w:lang w:val="en-GB"/>
        </w:rPr>
        <w:t>3</w:t>
      </w:r>
      <w:r>
        <w:fldChar w:fldCharType="end"/>
      </w:r>
      <w:r w:rsidR="000A24E4" w:rsidRPr="000A24E4">
        <w:rPr>
          <w:lang w:val="en-GB"/>
        </w:rPr>
        <w:t xml:space="preserve"> </w:t>
      </w:r>
      <w:r>
        <w:rPr>
          <w:lang w:val="en-GB"/>
        </w:rPr>
        <w:t>S</w:t>
      </w:r>
      <w:r w:rsidRPr="008D1C02">
        <w:rPr>
          <w:lang w:val="en-GB"/>
        </w:rPr>
        <w:t>our</w:t>
      </w:r>
      <w:r>
        <w:rPr>
          <w:lang w:val="en-GB"/>
        </w:rPr>
        <w:t>ce:</w:t>
      </w:r>
      <w:r w:rsidRPr="008D1C02">
        <w:rPr>
          <w:b/>
          <w:bCs/>
          <w:lang w:val="en-GB" w:eastAsia="pt-PT"/>
        </w:rPr>
        <w:t xml:space="preserve"> </w:t>
      </w:r>
      <w:r w:rsidR="0078251C" w:rsidRPr="00570CEE">
        <w:rPr>
          <w:lang w:val="en-GB"/>
        </w:rPr>
        <w:t>Insights into beliefs, values, and attitudes</w:t>
      </w:r>
      <w:r w:rsidR="0078251C">
        <w:rPr>
          <w:b/>
          <w:bCs/>
          <w:color w:val="000000"/>
          <w:shd w:val="clear" w:color="auto" w:fill="FFFFFF"/>
          <w:lang w:val="en-GB"/>
        </w:rPr>
        <w:t>.</w:t>
      </w:r>
      <w:r w:rsidR="0078251C" w:rsidRPr="00EB61FC">
        <w:rPr>
          <w:lang w:val="en-GB"/>
        </w:rPr>
        <w:t xml:space="preserve"> </w:t>
      </w:r>
      <w:r w:rsidR="00EB61FC" w:rsidRPr="00EB61FC">
        <w:rPr>
          <w:lang w:val="en-GB"/>
        </w:rPr>
        <w:t>(Anderson &amp; De Silva, 2009)</w:t>
      </w:r>
      <w:r w:rsidR="0078251C">
        <w:rPr>
          <w:lang w:val="en-GB"/>
        </w:rPr>
        <w:t>.</w:t>
      </w:r>
    </w:p>
    <w:p w14:paraId="6F973433" w14:textId="77777777" w:rsidR="00F844F2" w:rsidRPr="00EB61FC" w:rsidRDefault="00F844F2" w:rsidP="00662434">
      <w:pPr>
        <w:pStyle w:val="Style5"/>
        <w:spacing w:line="360" w:lineRule="auto"/>
        <w:rPr>
          <w:lang w:val="en-GB"/>
        </w:rPr>
      </w:pPr>
    </w:p>
    <w:p w14:paraId="35708F85" w14:textId="46C28D2D" w:rsidR="00EA56F2" w:rsidRPr="00EA56F2" w:rsidRDefault="00EA56F2" w:rsidP="00EA56F2">
      <w:pPr>
        <w:pStyle w:val="Style1"/>
        <w:rPr>
          <w:b/>
          <w:bCs/>
          <w:lang w:eastAsia="pt-PT"/>
        </w:rPr>
      </w:pPr>
      <w:r w:rsidRPr="00EA56F2">
        <w:rPr>
          <w:b/>
          <w:bCs/>
          <w:lang w:eastAsia="pt-PT"/>
        </w:rPr>
        <w:lastRenderedPageBreak/>
        <w:t xml:space="preserve">Problems of ethical ethics </w:t>
      </w:r>
    </w:p>
    <w:p w14:paraId="39598741" w14:textId="350FC61B" w:rsidR="008D1C02" w:rsidRPr="00EA56F2" w:rsidRDefault="008D1C02" w:rsidP="00EA56F2">
      <w:pPr>
        <w:pStyle w:val="Style1"/>
      </w:pPr>
      <w:r w:rsidRPr="00EA56F2">
        <w:t>Understanding your values and beliefs is critical to working effectively. Relationships between professionals need to be professional</w:t>
      </w:r>
      <w:r w:rsidR="00EA56F2" w:rsidRPr="00EA56F2">
        <w:t xml:space="preserve"> (Trimberger, 2012)</w:t>
      </w:r>
      <w:r w:rsidRPr="00EA56F2">
        <w:t>. When the author has attitudes, we often ignore information that does not align with them, we become selective in our perceptions and responses to events and issues, and we lose our 'objectivity'</w:t>
      </w:r>
      <w:r w:rsidR="00877570">
        <w:t xml:space="preserve"> (</w:t>
      </w:r>
      <w:r w:rsidR="00877570" w:rsidRPr="0059531E">
        <w:t>McPECK</w:t>
      </w:r>
      <w:r w:rsidR="00877570">
        <w:t xml:space="preserve"> et al. 1</w:t>
      </w:r>
      <w:r w:rsidR="00877570" w:rsidRPr="0059531E">
        <w:t>981</w:t>
      </w:r>
      <w:r w:rsidR="00877570">
        <w:t>)</w:t>
      </w:r>
      <w:r w:rsidRPr="00EA56F2">
        <w:t>.</w:t>
      </w:r>
      <w:r w:rsidR="00D21E19" w:rsidRPr="00EA56F2">
        <w:t xml:space="preserve"> </w:t>
      </w:r>
      <w:r w:rsidR="004B7B2A">
        <w:t>He must understand</w:t>
      </w:r>
      <w:r w:rsidR="00AB70D1" w:rsidRPr="00AB70D1">
        <w:t xml:space="preserve"> our attitudes to reduce the risk of the unconscious, pre-existing perceptions influencing his decisions</w:t>
      </w:r>
      <w:r w:rsidR="00AB70D1" w:rsidRPr="00EA56F2">
        <w:t xml:space="preserve"> </w:t>
      </w:r>
      <w:r w:rsidR="00EA56F2" w:rsidRPr="00EA56F2">
        <w:t>(Anderson &amp; De Silva, 2009</w:t>
      </w:r>
      <w:r w:rsidR="00EA56F2">
        <w:t>, p2</w:t>
      </w:r>
      <w:r w:rsidR="00EA56F2" w:rsidRPr="00EA56F2">
        <w:t>).</w:t>
      </w:r>
    </w:p>
    <w:p w14:paraId="4B9AE537" w14:textId="7021EF6A" w:rsidR="005177BF" w:rsidRPr="00127421" w:rsidRDefault="00127421" w:rsidP="00662434">
      <w:pPr>
        <w:pStyle w:val="Style2"/>
        <w:rPr>
          <w:lang w:eastAsia="pt-PT"/>
        </w:rPr>
      </w:pPr>
      <w:bookmarkStart w:id="7" w:name="_Toc110322003"/>
      <w:r w:rsidRPr="00127421">
        <w:rPr>
          <w:lang w:eastAsia="pt-PT"/>
        </w:rPr>
        <w:t>Working share workplace on values</w:t>
      </w:r>
      <w:bookmarkEnd w:id="7"/>
    </w:p>
    <w:p w14:paraId="116F8B80" w14:textId="77777777" w:rsidR="00127421" w:rsidRPr="00127421" w:rsidRDefault="00127421" w:rsidP="00662434">
      <w:pPr>
        <w:pStyle w:val="Style1"/>
        <w:rPr>
          <w:lang w:eastAsia="pt-PT"/>
        </w:rPr>
      </w:pPr>
      <w:r w:rsidRPr="00127421">
        <w:rPr>
          <w:lang w:eastAsia="pt-PT"/>
        </w:rPr>
        <w:t>Can shared values lead to a successful relationship?</w:t>
      </w:r>
    </w:p>
    <w:p w14:paraId="523C1208" w14:textId="11AA7FCF" w:rsidR="00127421" w:rsidRPr="00127421" w:rsidRDefault="00D137D1" w:rsidP="00662434">
      <w:pPr>
        <w:pStyle w:val="Style1"/>
      </w:pPr>
      <w:r w:rsidRPr="00D137D1">
        <w:t xml:space="preserve">There is a strong influence of values on employee </w:t>
      </w:r>
      <w:r w:rsidR="00263D03">
        <w:t>behaviour</w:t>
      </w:r>
      <w:r w:rsidRPr="00D137D1">
        <w:t xml:space="preserve"> (Jackowska &amp; Lauring, 2021). Employees who value honesty, challenging work, and discipline will strive to demonstrate these characteristics in the workplace</w:t>
      </w:r>
      <w:r w:rsidR="00127421" w:rsidRPr="00D137D1">
        <w:t>.</w:t>
      </w:r>
      <w:r w:rsidR="00127421" w:rsidRPr="00127421">
        <w:rPr>
          <w:lang w:eastAsia="pt-PT"/>
        </w:rPr>
        <w:t xml:space="preserve"> Therefore, they may be more efficient employees and role models for others than employees with opposite values</w:t>
      </w:r>
      <w:r w:rsidR="00B952ED">
        <w:rPr>
          <w:lang w:eastAsia="pt-PT"/>
        </w:rPr>
        <w:t xml:space="preserve"> (</w:t>
      </w:r>
      <w:r w:rsidR="00B952ED" w:rsidRPr="00DC5183">
        <w:t>Buil</w:t>
      </w:r>
      <w:r w:rsidR="00B952ED">
        <w:t xml:space="preserve"> et al. </w:t>
      </w:r>
      <w:r w:rsidR="00B952ED" w:rsidRPr="00DC5183">
        <w:t>2019</w:t>
      </w:r>
      <w:r w:rsidR="00B952ED">
        <w:rPr>
          <w:lang w:eastAsia="pt-PT"/>
        </w:rPr>
        <w:t>)</w:t>
      </w:r>
      <w:r w:rsidR="00127421" w:rsidRPr="00127421">
        <w:rPr>
          <w:lang w:eastAsia="pt-PT"/>
        </w:rPr>
        <w:t>.</w:t>
      </w:r>
      <w:r w:rsidR="00D21E19">
        <w:rPr>
          <w:lang w:eastAsia="pt-PT"/>
        </w:rPr>
        <w:t xml:space="preserve"> </w:t>
      </w:r>
      <w:r w:rsidR="00127421" w:rsidRPr="00127421">
        <w:rPr>
          <w:lang w:eastAsia="pt-PT"/>
        </w:rPr>
        <w:t xml:space="preserve">Relationships at work are often based on shared values, so conflict may arise if values </w:t>
      </w:r>
      <w:r w:rsidR="00EC18C7" w:rsidRPr="00127421">
        <w:rPr>
          <w:lang w:eastAsia="pt-PT"/>
        </w:rPr>
        <w:t>do not</w:t>
      </w:r>
      <w:r w:rsidR="00127421" w:rsidRPr="00127421">
        <w:rPr>
          <w:lang w:eastAsia="pt-PT"/>
        </w:rPr>
        <w:t xml:space="preserve"> match.</w:t>
      </w:r>
      <w:r w:rsidR="00D21E19">
        <w:rPr>
          <w:lang w:eastAsia="pt-PT"/>
        </w:rPr>
        <w:t xml:space="preserve"> </w:t>
      </w:r>
      <w:r w:rsidR="00127421" w:rsidRPr="00127421">
        <w:rPr>
          <w:lang w:eastAsia="pt-PT"/>
        </w:rPr>
        <w:t>Employees may face conflict if their colleagues do not share their values</w:t>
      </w:r>
      <w:r w:rsidR="00B952ED">
        <w:rPr>
          <w:lang w:eastAsia="pt-PT"/>
        </w:rPr>
        <w:t xml:space="preserve"> (</w:t>
      </w:r>
      <w:r w:rsidR="00B952ED" w:rsidRPr="00DC5183">
        <w:t xml:space="preserve">Schön </w:t>
      </w:r>
      <w:r w:rsidR="00B952ED">
        <w:t xml:space="preserve">et al. </w:t>
      </w:r>
      <w:r w:rsidR="00B952ED" w:rsidRPr="00DC5183">
        <w:t>2018</w:t>
      </w:r>
      <w:r w:rsidR="00B952ED">
        <w:rPr>
          <w:lang w:eastAsia="pt-PT"/>
        </w:rPr>
        <w:t>)</w:t>
      </w:r>
      <w:r w:rsidR="00127421" w:rsidRPr="00127421">
        <w:rPr>
          <w:lang w:eastAsia="pt-PT"/>
        </w:rPr>
        <w:t xml:space="preserve">. </w:t>
      </w:r>
      <w:r w:rsidR="00EC18C7" w:rsidRPr="00127421">
        <w:rPr>
          <w:lang w:eastAsia="pt-PT"/>
        </w:rPr>
        <w:t>A diligent</w:t>
      </w:r>
      <w:r w:rsidR="00127421" w:rsidRPr="00127421">
        <w:rPr>
          <w:lang w:eastAsia="pt-PT"/>
        </w:rPr>
        <w:t xml:space="preserve"> employee may dislike lazy or unproductive co-workers who are not reprimanded. Nevertheless, co-workers can be irritated if the employee imposes her values</w:t>
      </w:r>
      <w:r w:rsidR="005177BF">
        <w:rPr>
          <w:lang w:eastAsia="pt-PT"/>
        </w:rPr>
        <w:t xml:space="preserve"> (</w:t>
      </w:r>
      <w:r w:rsidR="005177BF" w:rsidRPr="00E80E89">
        <w:t>Edison, 2019</w:t>
      </w:r>
      <w:r w:rsidR="005177BF">
        <w:rPr>
          <w:lang w:eastAsia="pt-PT"/>
        </w:rPr>
        <w:t>)</w:t>
      </w:r>
      <w:r w:rsidR="00127421" w:rsidRPr="00127421">
        <w:rPr>
          <w:lang w:eastAsia="pt-PT"/>
        </w:rPr>
        <w:t>.</w:t>
      </w:r>
    </w:p>
    <w:p w14:paraId="3CBDD013" w14:textId="77777777" w:rsidR="00F7799F" w:rsidRPr="00F7799F" w:rsidRDefault="00F7799F" w:rsidP="00662434">
      <w:pPr>
        <w:pStyle w:val="Style1"/>
        <w:rPr>
          <w:b/>
          <w:bCs/>
          <w:lang w:eastAsia="pt-PT"/>
        </w:rPr>
      </w:pPr>
      <w:r w:rsidRPr="00F7799F">
        <w:rPr>
          <w:b/>
          <w:bCs/>
          <w:lang w:eastAsia="pt-PT"/>
        </w:rPr>
        <w:t>Believing in respecting others' beliefs.</w:t>
      </w:r>
    </w:p>
    <w:p w14:paraId="3AA6A659" w14:textId="37210827" w:rsidR="008D1C02" w:rsidRDefault="00F7799F" w:rsidP="00662434">
      <w:pPr>
        <w:pStyle w:val="Style1"/>
        <w:rPr>
          <w:shd w:val="clear" w:color="auto" w:fill="FFFFFF"/>
        </w:rPr>
      </w:pPr>
      <w:r w:rsidRPr="00041244">
        <w:t xml:space="preserve">Everyone has his or her values. </w:t>
      </w:r>
      <w:r w:rsidR="00041244" w:rsidRPr="00041244">
        <w:t>It is important to respect and accept differences in attitudes, values, and beliefs</w:t>
      </w:r>
      <w:r w:rsidR="00986A0B">
        <w:t xml:space="preserve"> (</w:t>
      </w:r>
      <w:r w:rsidR="00986A0B" w:rsidRPr="009E76C3">
        <w:rPr>
          <w:shd w:val="clear" w:color="auto" w:fill="FFFFFF"/>
        </w:rPr>
        <w:t>Yalcin, 2018</w:t>
      </w:r>
      <w:r w:rsidR="00986A0B">
        <w:t>)</w:t>
      </w:r>
      <w:r w:rsidR="00041244" w:rsidRPr="00041244">
        <w:t>.</w:t>
      </w:r>
      <w:r w:rsidR="00D21E19">
        <w:t xml:space="preserve"> </w:t>
      </w:r>
      <w:r w:rsidRPr="00F7799F">
        <w:rPr>
          <w:lang w:eastAsia="pt-PT"/>
        </w:rPr>
        <w:t>Just because others have different values, attitudes and beliefs do not mean we have the right to change them.</w:t>
      </w:r>
      <w:r w:rsidR="00D21E19">
        <w:rPr>
          <w:lang w:eastAsia="pt-PT"/>
        </w:rPr>
        <w:t xml:space="preserve"> </w:t>
      </w:r>
      <w:r w:rsidRPr="00F7799F">
        <w:rPr>
          <w:lang w:eastAsia="pt-PT"/>
        </w:rPr>
        <w:t xml:space="preserve">When working, you may face situations that challenge or compromise your beliefs, values, or </w:t>
      </w:r>
      <w:r w:rsidR="00A86C89" w:rsidRPr="00F7799F">
        <w:rPr>
          <w:lang w:eastAsia="pt-PT"/>
        </w:rPr>
        <w:t>attitudes</w:t>
      </w:r>
      <w:r w:rsidR="00877570">
        <w:rPr>
          <w:lang w:eastAsia="pt-PT"/>
        </w:rPr>
        <w:t xml:space="preserve"> (</w:t>
      </w:r>
      <w:r w:rsidR="00877570" w:rsidRPr="009E76C3">
        <w:t>Ennis, 1989</w:t>
      </w:r>
      <w:r w:rsidR="00877570">
        <w:rPr>
          <w:lang w:eastAsia="pt-PT"/>
        </w:rPr>
        <w:t>)</w:t>
      </w:r>
      <w:r w:rsidR="00A86C89" w:rsidRPr="00F7799F">
        <w:rPr>
          <w:lang w:eastAsia="pt-PT"/>
        </w:rPr>
        <w:t>.</w:t>
      </w:r>
      <w:r w:rsidR="00A86C89" w:rsidRPr="00F7799F">
        <w:rPr>
          <w:shd w:val="clear" w:color="auto" w:fill="FFFFFF"/>
        </w:rPr>
        <w:t xml:space="preserve"> The</w:t>
      </w:r>
      <w:r w:rsidRPr="00F7799F">
        <w:rPr>
          <w:shd w:val="clear" w:color="auto" w:fill="FFFFFF"/>
        </w:rPr>
        <w:t xml:space="preserve"> importance of communicating your values and beliefs to clients cannot be overstated. Subtle ways of influencing clients are easy. The way you speak, gesture, or act can give </w:t>
      </w:r>
      <w:r w:rsidR="0008347D" w:rsidRPr="00F7799F">
        <w:rPr>
          <w:shd w:val="clear" w:color="auto" w:fill="FFFFFF"/>
        </w:rPr>
        <w:t>the</w:t>
      </w:r>
      <w:r w:rsidRPr="00F7799F">
        <w:rPr>
          <w:shd w:val="clear" w:color="auto" w:fill="FFFFFF"/>
        </w:rPr>
        <w:t xml:space="preserve"> impression that you agree or disagree with a client's values</w:t>
      </w:r>
      <w:r w:rsidR="00986A0B">
        <w:rPr>
          <w:shd w:val="clear" w:color="auto" w:fill="FFFFFF"/>
        </w:rPr>
        <w:t xml:space="preserve"> (</w:t>
      </w:r>
      <w:r w:rsidR="00986A0B" w:rsidRPr="0053507C">
        <w:t xml:space="preserve">Taylor, </w:t>
      </w:r>
      <w:r w:rsidR="00986A0B">
        <w:t xml:space="preserve">et al. </w:t>
      </w:r>
      <w:r w:rsidR="00986A0B" w:rsidRPr="0053507C">
        <w:t>2020</w:t>
      </w:r>
      <w:r w:rsidR="00986A0B">
        <w:rPr>
          <w:shd w:val="clear" w:color="auto" w:fill="FFFFFF"/>
        </w:rPr>
        <w:t>)</w:t>
      </w:r>
      <w:r w:rsidRPr="00F7799F">
        <w:rPr>
          <w:shd w:val="clear" w:color="auto" w:fill="FFFFFF"/>
        </w:rPr>
        <w:t>.</w:t>
      </w:r>
    </w:p>
    <w:p w14:paraId="09429045" w14:textId="59A56136" w:rsidR="00F844F2" w:rsidRDefault="00F844F2" w:rsidP="00662434">
      <w:pPr>
        <w:pStyle w:val="Style1"/>
        <w:rPr>
          <w:shd w:val="clear" w:color="auto" w:fill="FFFFFF"/>
        </w:rPr>
      </w:pPr>
    </w:p>
    <w:p w14:paraId="388F2CA9" w14:textId="448C0705" w:rsidR="00F844F2" w:rsidRDefault="00F844F2" w:rsidP="00662434">
      <w:pPr>
        <w:pStyle w:val="Style1"/>
        <w:rPr>
          <w:shd w:val="clear" w:color="auto" w:fill="FFFFFF"/>
        </w:rPr>
      </w:pPr>
    </w:p>
    <w:p w14:paraId="4AF61E5C" w14:textId="1B0CE1DA" w:rsidR="00F844F2" w:rsidRDefault="00F844F2" w:rsidP="00662434">
      <w:pPr>
        <w:pStyle w:val="Style1"/>
        <w:rPr>
          <w:shd w:val="clear" w:color="auto" w:fill="FFFFFF"/>
        </w:rPr>
      </w:pPr>
    </w:p>
    <w:p w14:paraId="584128DB" w14:textId="77777777" w:rsidR="00F844F2" w:rsidRPr="00877570" w:rsidRDefault="00F844F2" w:rsidP="00662434">
      <w:pPr>
        <w:pStyle w:val="Style1"/>
      </w:pPr>
    </w:p>
    <w:p w14:paraId="5D7636CC" w14:textId="010495CA" w:rsidR="008D1C02" w:rsidRPr="00207FED" w:rsidRDefault="007F5D93" w:rsidP="00207FED">
      <w:pPr>
        <w:pStyle w:val="Style1"/>
      </w:pPr>
      <w:bookmarkStart w:id="8" w:name="_Toc110322004"/>
      <w:r w:rsidRPr="00207FED">
        <w:rPr>
          <w:rStyle w:val="Style2Char"/>
          <w:rFonts w:eastAsiaTheme="minorHAnsi" w:cs="Arial"/>
          <w:color w:val="auto"/>
          <w:kern w:val="0"/>
          <w:sz w:val="22"/>
          <w:szCs w:val="22"/>
          <w:lang w:val="en-GB"/>
        </w:rPr>
        <w:lastRenderedPageBreak/>
        <w:t xml:space="preserve">Values of </w:t>
      </w:r>
      <w:r w:rsidR="001B6BBA" w:rsidRPr="00207FED">
        <w:rPr>
          <w:rStyle w:val="Style2Char"/>
          <w:rFonts w:eastAsiaTheme="minorHAnsi" w:cs="Arial"/>
          <w:color w:val="auto"/>
          <w:kern w:val="0"/>
          <w:sz w:val="22"/>
          <w:szCs w:val="22"/>
          <w:lang w:val="en-GB"/>
        </w:rPr>
        <w:t xml:space="preserve">the </w:t>
      </w:r>
      <w:r w:rsidR="000609BB" w:rsidRPr="00207FED">
        <w:rPr>
          <w:rStyle w:val="Style2Char"/>
          <w:rFonts w:eastAsiaTheme="minorHAnsi" w:cs="Arial"/>
          <w:color w:val="auto"/>
          <w:kern w:val="0"/>
          <w:sz w:val="22"/>
          <w:szCs w:val="22"/>
          <w:lang w:val="en-GB"/>
        </w:rPr>
        <w:t>organization</w:t>
      </w:r>
      <w:r w:rsidR="007B3ACB" w:rsidRPr="00207FED">
        <w:rPr>
          <w:rStyle w:val="Style2Char"/>
          <w:rFonts w:eastAsiaTheme="minorHAnsi" w:cs="Arial"/>
          <w:color w:val="auto"/>
          <w:kern w:val="0"/>
          <w:sz w:val="22"/>
          <w:szCs w:val="22"/>
          <w:lang w:val="en-GB"/>
        </w:rPr>
        <w:t>.</w:t>
      </w:r>
      <w:bookmarkEnd w:id="8"/>
      <w:r w:rsidRPr="00207FED">
        <w:t xml:space="preserve"> </w:t>
      </w:r>
      <w:r w:rsidR="007B3ACB" w:rsidRPr="00207FED">
        <w:t>F</w:t>
      </w:r>
      <w:r w:rsidRPr="00207FED">
        <w:t xml:space="preserve">igure </w:t>
      </w:r>
      <w:r w:rsidR="008E5155" w:rsidRPr="00207FED">
        <w:t>4</w:t>
      </w:r>
      <w:r w:rsidR="007B3ACB" w:rsidRPr="00207FED">
        <w:t>.</w:t>
      </w:r>
    </w:p>
    <w:p w14:paraId="78067B4B" w14:textId="77777777" w:rsidR="00920ECB" w:rsidRPr="00117DC5" w:rsidRDefault="00920ECB" w:rsidP="00200736">
      <w:pPr>
        <w:pStyle w:val="Style1"/>
        <w:rPr>
          <w:b/>
          <w:bCs/>
        </w:rPr>
      </w:pPr>
    </w:p>
    <w:p w14:paraId="412717E9" w14:textId="77777777" w:rsidR="008E5155" w:rsidRDefault="0008347D" w:rsidP="008E5155">
      <w:pPr>
        <w:pStyle w:val="Style1"/>
        <w:keepNext/>
      </w:pPr>
      <w:r w:rsidRPr="00200736">
        <w:rPr>
          <w:noProof/>
        </w:rPr>
        <w:drawing>
          <wp:inline distT="0" distB="0" distL="0" distR="0" wp14:anchorId="1E089F30" wp14:editId="5F8BB044">
            <wp:extent cx="5401160" cy="126143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25845" r="-188" b="23414"/>
                    <a:stretch/>
                  </pic:blipFill>
                  <pic:spPr bwMode="auto">
                    <a:xfrm>
                      <a:off x="0" y="0"/>
                      <a:ext cx="5440772" cy="1270687"/>
                    </a:xfrm>
                    <a:prstGeom prst="rect">
                      <a:avLst/>
                    </a:prstGeom>
                    <a:noFill/>
                    <a:ln>
                      <a:noFill/>
                    </a:ln>
                    <a:extLst>
                      <a:ext uri="{53640926-AAD7-44D8-BBD7-CCE9431645EC}">
                        <a14:shadowObscured xmlns:a14="http://schemas.microsoft.com/office/drawing/2010/main"/>
                      </a:ext>
                    </a:extLst>
                  </pic:spPr>
                </pic:pic>
              </a:graphicData>
            </a:graphic>
          </wp:inline>
        </w:drawing>
      </w:r>
    </w:p>
    <w:p w14:paraId="7F9EB116" w14:textId="5F27B3F9" w:rsidR="008D1C02" w:rsidRPr="008E5155" w:rsidRDefault="008E5155" w:rsidP="008E5155">
      <w:pPr>
        <w:pStyle w:val="Caption"/>
        <w:jc w:val="both"/>
        <w:rPr>
          <w:lang w:val="en-GB"/>
        </w:rPr>
      </w:pPr>
      <w:r w:rsidRPr="008E5155">
        <w:rPr>
          <w:lang w:val="en-GB"/>
        </w:rPr>
        <w:t xml:space="preserve">Figure </w:t>
      </w:r>
      <w:r>
        <w:fldChar w:fldCharType="begin"/>
      </w:r>
      <w:r w:rsidRPr="008E5155">
        <w:rPr>
          <w:lang w:val="en-GB"/>
        </w:rPr>
        <w:instrText xml:space="preserve"> SEQ Figure \* ARABIC </w:instrText>
      </w:r>
      <w:r>
        <w:fldChar w:fldCharType="separate"/>
      </w:r>
      <w:r w:rsidR="008B7F95">
        <w:rPr>
          <w:noProof/>
          <w:lang w:val="en-GB"/>
        </w:rPr>
        <w:t>4</w:t>
      </w:r>
      <w:r>
        <w:fldChar w:fldCharType="end"/>
      </w:r>
      <w:r w:rsidRPr="008E5155">
        <w:rPr>
          <w:lang w:val="en-GB"/>
        </w:rPr>
        <w:t xml:space="preserve"> </w:t>
      </w:r>
      <w:r w:rsidR="0008347D" w:rsidRPr="00B43E5A">
        <w:rPr>
          <w:lang w:val="en-GB"/>
        </w:rPr>
        <w:t>Source:</w:t>
      </w:r>
      <w:r w:rsidR="007F5D93" w:rsidRPr="00B43E5A">
        <w:rPr>
          <w:lang w:val="en-GB"/>
        </w:rPr>
        <w:t xml:space="preserve"> Values of </w:t>
      </w:r>
      <w:r w:rsidR="001B6BBA" w:rsidRPr="00B43E5A">
        <w:rPr>
          <w:lang w:val="en-GB"/>
        </w:rPr>
        <w:t xml:space="preserve">the </w:t>
      </w:r>
      <w:r w:rsidR="00B43E5A" w:rsidRPr="00B43E5A">
        <w:rPr>
          <w:lang w:val="en-GB"/>
        </w:rPr>
        <w:t>organization (Sullivan, 2001)</w:t>
      </w:r>
      <w:r w:rsidR="00041646">
        <w:rPr>
          <w:lang w:val="en-GB"/>
        </w:rPr>
        <w:t>.</w:t>
      </w:r>
    </w:p>
    <w:p w14:paraId="320007E4" w14:textId="5A1D6EB0" w:rsidR="00B43E5A" w:rsidRPr="00B43E5A" w:rsidRDefault="00F73FC6" w:rsidP="00B43E5A">
      <w:pPr>
        <w:pStyle w:val="Style1"/>
      </w:pPr>
      <w:r w:rsidRPr="00F73FC6">
        <w:rPr>
          <w:lang w:eastAsia="pt-PT"/>
        </w:rPr>
        <w:t>The core values of most organisations are explicitly stated but are not. The following values were taken from real organi</w:t>
      </w:r>
      <w:r w:rsidR="000609BB">
        <w:rPr>
          <w:lang w:eastAsia="pt-PT"/>
        </w:rPr>
        <w:t>s</w:t>
      </w:r>
      <w:r w:rsidRPr="00F73FC6">
        <w:rPr>
          <w:lang w:eastAsia="pt-PT"/>
        </w:rPr>
        <w:t>ations, but you will not find them written down</w:t>
      </w:r>
      <w:r w:rsidR="004B6BB8">
        <w:rPr>
          <w:lang w:eastAsia="pt-PT"/>
        </w:rPr>
        <w:t xml:space="preserve"> </w:t>
      </w:r>
      <w:r w:rsidR="00B43E5A">
        <w:rPr>
          <w:lang w:eastAsia="pt-PT"/>
        </w:rPr>
        <w:t>(</w:t>
      </w:r>
      <w:r w:rsidR="00B43E5A" w:rsidRPr="00B43E5A">
        <w:t>Kotter, 1999</w:t>
      </w:r>
      <w:r w:rsidR="00B43E5A">
        <w:t>).</w:t>
      </w:r>
    </w:p>
    <w:p w14:paraId="77A35487" w14:textId="77777777" w:rsidR="00F73FC6" w:rsidRPr="003966A4" w:rsidRDefault="00F73FC6" w:rsidP="00662434">
      <w:pPr>
        <w:pStyle w:val="Style1"/>
        <w:numPr>
          <w:ilvl w:val="0"/>
          <w:numId w:val="11"/>
        </w:numPr>
        <w:rPr>
          <w:lang w:eastAsia="pt-PT"/>
        </w:rPr>
      </w:pPr>
      <w:r w:rsidRPr="003966A4">
        <w:rPr>
          <w:lang w:eastAsia="pt-PT"/>
        </w:rPr>
        <w:t>Make yourself look busy.</w:t>
      </w:r>
    </w:p>
    <w:p w14:paraId="4FEEB2A8" w14:textId="77777777" w:rsidR="00F73FC6" w:rsidRPr="003966A4" w:rsidRDefault="00F73FC6" w:rsidP="00662434">
      <w:pPr>
        <w:pStyle w:val="Style1"/>
        <w:numPr>
          <w:ilvl w:val="0"/>
          <w:numId w:val="11"/>
        </w:numPr>
        <w:rPr>
          <w:lang w:eastAsia="pt-PT"/>
        </w:rPr>
      </w:pPr>
      <w:r w:rsidRPr="003966A4">
        <w:rPr>
          <w:lang w:eastAsia="pt-PT"/>
        </w:rPr>
        <w:t>Taking risks and failing here will cost you dearly.</w:t>
      </w:r>
    </w:p>
    <w:p w14:paraId="1348BB5D" w14:textId="77777777" w:rsidR="00F73FC6" w:rsidRPr="003966A4" w:rsidRDefault="00F73FC6" w:rsidP="00662434">
      <w:pPr>
        <w:pStyle w:val="Style1"/>
        <w:numPr>
          <w:ilvl w:val="0"/>
          <w:numId w:val="11"/>
        </w:numPr>
        <w:rPr>
          <w:lang w:eastAsia="pt-PT"/>
        </w:rPr>
      </w:pPr>
      <w:r w:rsidRPr="003966A4">
        <w:rPr>
          <w:lang w:eastAsia="pt-PT"/>
        </w:rPr>
        <w:t>Make sure your boss knows before you decide.</w:t>
      </w:r>
    </w:p>
    <w:p w14:paraId="68489A93" w14:textId="77777777" w:rsidR="00F73FC6" w:rsidRPr="003966A4" w:rsidRDefault="00F73FC6" w:rsidP="00662434">
      <w:pPr>
        <w:pStyle w:val="Style1"/>
        <w:numPr>
          <w:ilvl w:val="0"/>
          <w:numId w:val="11"/>
        </w:numPr>
        <w:rPr>
          <w:lang w:eastAsia="pt-PT"/>
        </w:rPr>
      </w:pPr>
      <w:r w:rsidRPr="003966A4">
        <w:rPr>
          <w:lang w:eastAsia="pt-PT"/>
        </w:rPr>
        <w:t>Competitors force us to make better products.</w:t>
      </w:r>
    </w:p>
    <w:p w14:paraId="445EF7A8" w14:textId="77777777" w:rsidR="00F73FC6" w:rsidRPr="003966A4" w:rsidRDefault="00F73FC6" w:rsidP="00662434">
      <w:pPr>
        <w:pStyle w:val="Style1"/>
        <w:numPr>
          <w:ilvl w:val="0"/>
          <w:numId w:val="11"/>
        </w:numPr>
        <w:rPr>
          <w:lang w:eastAsia="pt-PT"/>
        </w:rPr>
      </w:pPr>
      <w:r w:rsidRPr="003966A4">
        <w:rPr>
          <w:lang w:eastAsia="pt-PT"/>
        </w:rPr>
        <w:t>Our past success will lead to our future success.</w:t>
      </w:r>
    </w:p>
    <w:p w14:paraId="0A4FC459" w14:textId="37EC82BB" w:rsidR="00F73FC6" w:rsidRPr="003966A4" w:rsidRDefault="00F73FC6" w:rsidP="00662434">
      <w:pPr>
        <w:pStyle w:val="ListParagraph"/>
        <w:numPr>
          <w:ilvl w:val="0"/>
          <w:numId w:val="11"/>
        </w:numPr>
        <w:shd w:val="clear" w:color="auto" w:fill="FFFFFF"/>
        <w:spacing w:before="100" w:beforeAutospacing="1" w:after="100" w:afterAutospacing="1"/>
        <w:rPr>
          <w:rFonts w:eastAsia="Times New Roman" w:cs="Arial"/>
          <w:color w:val="000000"/>
          <w:sz w:val="22"/>
          <w:szCs w:val="22"/>
          <w:lang w:eastAsia="pt-PT"/>
        </w:rPr>
      </w:pPr>
      <w:r w:rsidRPr="003966A4">
        <w:rPr>
          <w:rFonts w:eastAsia="Times New Roman" w:cs="Arial"/>
          <w:color w:val="000000"/>
          <w:sz w:val="22"/>
          <w:szCs w:val="22"/>
          <w:lang w:eastAsia="pt-PT"/>
        </w:rPr>
        <w:t>Teamwork is key to success here</w:t>
      </w:r>
      <w:r w:rsidR="003966A4">
        <w:rPr>
          <w:rFonts w:eastAsia="Times New Roman" w:cs="Arial"/>
          <w:color w:val="000000"/>
          <w:sz w:val="22"/>
          <w:szCs w:val="22"/>
          <w:lang w:eastAsia="pt-PT"/>
        </w:rPr>
        <w:t>.</w:t>
      </w:r>
    </w:p>
    <w:p w14:paraId="523B846D" w14:textId="6A783AC3" w:rsidR="00453289" w:rsidRPr="008706A0" w:rsidRDefault="00453289" w:rsidP="008706A0">
      <w:pPr>
        <w:pStyle w:val="Style1"/>
        <w:rPr>
          <w:b/>
          <w:bCs/>
        </w:rPr>
      </w:pPr>
      <w:r w:rsidRPr="008706A0">
        <w:rPr>
          <w:b/>
          <w:bCs/>
        </w:rPr>
        <w:t>Values development organi</w:t>
      </w:r>
      <w:r w:rsidR="00FA58D7" w:rsidRPr="008706A0">
        <w:rPr>
          <w:b/>
          <w:bCs/>
        </w:rPr>
        <w:t>z</w:t>
      </w:r>
      <w:r w:rsidRPr="008706A0">
        <w:rPr>
          <w:b/>
          <w:bCs/>
        </w:rPr>
        <w:t>ational</w:t>
      </w:r>
    </w:p>
    <w:p w14:paraId="658B80AC" w14:textId="51A64DEC" w:rsidR="00453289" w:rsidRPr="002136B4" w:rsidRDefault="00453289" w:rsidP="002136B4">
      <w:pPr>
        <w:pStyle w:val="Style1"/>
      </w:pPr>
      <w:r w:rsidRPr="002136B4">
        <w:t>The most successful and positive change can be brought about when individuals and the organisation's values are aligned</w:t>
      </w:r>
      <w:r w:rsidR="00B07BF8">
        <w:t xml:space="preserve"> (</w:t>
      </w:r>
      <w:r w:rsidR="00B07BF8" w:rsidRPr="00FB3184">
        <w:t>Denison</w:t>
      </w:r>
      <w:r w:rsidR="00B07BF8">
        <w:t xml:space="preserve"> &amp; </w:t>
      </w:r>
      <w:r w:rsidR="00B07BF8" w:rsidRPr="00FB3184">
        <w:t>Spreitzer,</w:t>
      </w:r>
      <w:r w:rsidR="00B07BF8">
        <w:t xml:space="preserve"> </w:t>
      </w:r>
      <w:r w:rsidR="00B07BF8" w:rsidRPr="00FB3184">
        <w:t>1991</w:t>
      </w:r>
      <w:r w:rsidR="00B07BF8">
        <w:t>)</w:t>
      </w:r>
      <w:r w:rsidRPr="002136B4">
        <w:t xml:space="preserve">. </w:t>
      </w:r>
      <w:r w:rsidR="00EE12A8" w:rsidRPr="002136B4">
        <w:t>Employees can solve problems more quickly when values are clear. </w:t>
      </w:r>
      <w:r w:rsidRPr="002136B4">
        <w:t>Simmerly</w:t>
      </w:r>
      <w:r w:rsidR="00B07BF8">
        <w:t xml:space="preserve"> </w:t>
      </w:r>
      <w:r w:rsidRPr="002136B4">
        <w:t>(1987) argues that organi</w:t>
      </w:r>
      <w:r w:rsidR="00FA58D7" w:rsidRPr="002136B4">
        <w:t>z</w:t>
      </w:r>
      <w:r w:rsidRPr="002136B4">
        <w:t>ational culture is the most powerful internal force affecting any organisation, resulting from the values held by its members. Organisational values are any concept or idea held in high regard by an organization's members</w:t>
      </w:r>
      <w:r w:rsidR="004B7B2A">
        <w:t>, influencing</w:t>
      </w:r>
      <w:r w:rsidRPr="002136B4">
        <w:t xml:space="preserve"> its philosophy, processes, and </w:t>
      </w:r>
      <w:r w:rsidR="00B43E5A" w:rsidRPr="002136B4">
        <w:t>goals</w:t>
      </w:r>
      <w:r w:rsidR="00B43E5A">
        <w:rPr>
          <w:lang w:eastAsia="pt-PT"/>
        </w:rPr>
        <w:t xml:space="preserve"> (</w:t>
      </w:r>
      <w:r w:rsidR="00B43E5A" w:rsidRPr="001C0C3A">
        <w:rPr>
          <w:lang w:eastAsia="pt-PT"/>
        </w:rPr>
        <w:t>Kotter</w:t>
      </w:r>
      <w:r w:rsidR="00B43E5A">
        <w:rPr>
          <w:lang w:eastAsia="pt-PT"/>
        </w:rPr>
        <w:t xml:space="preserve"> &amp;</w:t>
      </w:r>
      <w:r w:rsidR="00B43E5A" w:rsidRPr="001C0C3A">
        <w:rPr>
          <w:lang w:eastAsia="pt-PT"/>
        </w:rPr>
        <w:t xml:space="preserve"> Heskett</w:t>
      </w:r>
      <w:r w:rsidR="00B43E5A">
        <w:rPr>
          <w:lang w:eastAsia="pt-PT"/>
        </w:rPr>
        <w:t xml:space="preserve">, </w:t>
      </w:r>
      <w:r w:rsidR="00B43E5A" w:rsidRPr="001C0C3A">
        <w:rPr>
          <w:lang w:eastAsia="pt-PT"/>
        </w:rPr>
        <w:t>1992</w:t>
      </w:r>
      <w:r w:rsidR="00B43E5A">
        <w:rPr>
          <w:lang w:eastAsia="pt-PT"/>
        </w:rPr>
        <w:t>)</w:t>
      </w:r>
      <w:r w:rsidRPr="002136B4">
        <w:t>.</w:t>
      </w:r>
    </w:p>
    <w:p w14:paraId="4EA1C8D6" w14:textId="221A2AF9" w:rsidR="00694307" w:rsidRPr="00694307" w:rsidRDefault="00694307" w:rsidP="00662434">
      <w:pPr>
        <w:pStyle w:val="Style1"/>
        <w:rPr>
          <w:lang w:eastAsia="pt-PT"/>
        </w:rPr>
      </w:pPr>
      <w:r w:rsidRPr="00694307">
        <w:rPr>
          <w:lang w:eastAsia="pt-PT"/>
        </w:rPr>
        <w:t>When you are engaged in the</w:t>
      </w:r>
      <w:r w:rsidR="00AB70D1" w:rsidRPr="00AB70D1">
        <w:rPr>
          <w:rFonts w:ascii="Calibri" w:hAnsi="Calibri" w:cs="Calibri"/>
          <w:color w:val="000000"/>
          <w:shd w:val="clear" w:color="auto" w:fill="FFFFFF"/>
        </w:rPr>
        <w:t xml:space="preserve"> </w:t>
      </w:r>
      <w:r w:rsidR="00AB70D1">
        <w:t>v</w:t>
      </w:r>
      <w:r w:rsidR="00AB70D1" w:rsidRPr="00AB70D1">
        <w:t>alue-based interview questions will enable you to gain a better understanding of the hiring process</w:t>
      </w:r>
      <w:r w:rsidRPr="00AB70D1">
        <w:t>:</w:t>
      </w:r>
    </w:p>
    <w:p w14:paraId="2FA294A2" w14:textId="77777777" w:rsidR="00694307" w:rsidRPr="00694307" w:rsidRDefault="00694307" w:rsidP="00662434">
      <w:pPr>
        <w:pStyle w:val="Style1"/>
        <w:numPr>
          <w:ilvl w:val="0"/>
          <w:numId w:val="13"/>
        </w:numPr>
        <w:rPr>
          <w:lang w:eastAsia="pt-PT"/>
        </w:rPr>
      </w:pPr>
      <w:r w:rsidRPr="00694307">
        <w:rPr>
          <w:lang w:eastAsia="pt-PT"/>
        </w:rPr>
        <w:t>How aligned are your goals with candidates'?</w:t>
      </w:r>
    </w:p>
    <w:p w14:paraId="0B2CCAFE" w14:textId="77777777" w:rsidR="00694307" w:rsidRPr="00694307" w:rsidRDefault="00694307" w:rsidP="00662434">
      <w:pPr>
        <w:pStyle w:val="Style1"/>
        <w:numPr>
          <w:ilvl w:val="0"/>
          <w:numId w:val="13"/>
        </w:numPr>
        <w:rPr>
          <w:lang w:eastAsia="pt-PT"/>
        </w:rPr>
      </w:pPr>
      <w:r w:rsidRPr="00694307">
        <w:rPr>
          <w:lang w:eastAsia="pt-PT"/>
        </w:rPr>
        <w:t>Candidate priorities at work?</w:t>
      </w:r>
    </w:p>
    <w:p w14:paraId="50743855" w14:textId="77777777" w:rsidR="00694307" w:rsidRPr="00694307" w:rsidRDefault="00694307" w:rsidP="00662434">
      <w:pPr>
        <w:pStyle w:val="Style1"/>
        <w:numPr>
          <w:ilvl w:val="0"/>
          <w:numId w:val="13"/>
        </w:numPr>
        <w:rPr>
          <w:lang w:eastAsia="pt-PT"/>
        </w:rPr>
      </w:pPr>
      <w:r w:rsidRPr="00694307">
        <w:rPr>
          <w:lang w:eastAsia="pt-PT"/>
        </w:rPr>
        <w:lastRenderedPageBreak/>
        <w:t>How do they behave at work?</w:t>
      </w:r>
    </w:p>
    <w:p w14:paraId="15A1E85A" w14:textId="77777777" w:rsidR="00694307" w:rsidRPr="00694307" w:rsidRDefault="00694307" w:rsidP="00662434">
      <w:pPr>
        <w:pStyle w:val="Style1"/>
        <w:rPr>
          <w:lang w:eastAsia="pt-PT"/>
        </w:rPr>
      </w:pPr>
      <w:r w:rsidRPr="00694307">
        <w:rPr>
          <w:lang w:eastAsia="pt-PT"/>
        </w:rPr>
        <w:t>Typical corporate values include:</w:t>
      </w:r>
    </w:p>
    <w:p w14:paraId="303C34E4" w14:textId="1872BBD1" w:rsidR="00041646" w:rsidRDefault="00041646" w:rsidP="00662434">
      <w:pPr>
        <w:pStyle w:val="Style1"/>
        <w:rPr>
          <w:b/>
          <w:bCs/>
          <w:lang w:eastAsia="pt-PT"/>
        </w:rPr>
      </w:pPr>
      <w:r w:rsidRPr="00041646">
        <w:rPr>
          <w:b/>
          <w:bCs/>
          <w:color w:val="000000"/>
          <w:shd w:val="clear" w:color="auto" w:fill="FFFFFF"/>
        </w:rPr>
        <w:t>Honesty</w:t>
      </w:r>
      <w:r>
        <w:rPr>
          <w:color w:val="000000"/>
          <w:shd w:val="clear" w:color="auto" w:fill="FFFFFF"/>
        </w:rPr>
        <w:t xml:space="preserve"> and adherence to company policies.</w:t>
      </w:r>
    </w:p>
    <w:p w14:paraId="751DAAA2" w14:textId="16CC21DF" w:rsidR="00694307" w:rsidRPr="00694307" w:rsidRDefault="00694307" w:rsidP="00662434">
      <w:pPr>
        <w:pStyle w:val="Style1"/>
        <w:rPr>
          <w:lang w:eastAsia="pt-PT"/>
        </w:rPr>
      </w:pPr>
      <w:r w:rsidRPr="00694307">
        <w:rPr>
          <w:b/>
          <w:bCs/>
          <w:lang w:eastAsia="pt-PT"/>
        </w:rPr>
        <w:t xml:space="preserve">Co-operation: </w:t>
      </w:r>
      <w:r w:rsidRPr="00694307">
        <w:rPr>
          <w:lang w:eastAsia="pt-PT"/>
        </w:rPr>
        <w:t>Bringing colleagues and teams together.</w:t>
      </w:r>
    </w:p>
    <w:p w14:paraId="12FE1D1F" w14:textId="227A9C21" w:rsidR="00041244" w:rsidRDefault="00041244" w:rsidP="00662434">
      <w:pPr>
        <w:pStyle w:val="Style1"/>
        <w:rPr>
          <w:b/>
          <w:bCs/>
          <w:color w:val="000000"/>
          <w:shd w:val="clear" w:color="auto" w:fill="FFFFFF"/>
        </w:rPr>
      </w:pPr>
      <w:r>
        <w:rPr>
          <w:b/>
          <w:bCs/>
          <w:color w:val="000000"/>
          <w:shd w:val="clear" w:color="auto" w:fill="FFFFFF"/>
        </w:rPr>
        <w:t xml:space="preserve">Assuring accountability </w:t>
      </w:r>
      <w:r w:rsidRPr="00041244">
        <w:rPr>
          <w:color w:val="000000"/>
          <w:shd w:val="clear" w:color="auto" w:fill="FFFFFF"/>
        </w:rPr>
        <w:t xml:space="preserve">in </w:t>
      </w:r>
      <w:r w:rsidR="00F51400">
        <w:rPr>
          <w:color w:val="000000"/>
          <w:shd w:val="clear" w:color="auto" w:fill="FFFFFF"/>
        </w:rPr>
        <w:t xml:space="preserve">the </w:t>
      </w:r>
      <w:r w:rsidRPr="00041244">
        <w:rPr>
          <w:color w:val="000000"/>
          <w:shd w:val="clear" w:color="auto" w:fill="FFFFFF"/>
        </w:rPr>
        <w:t>team and individual projects</w:t>
      </w:r>
      <w:r>
        <w:rPr>
          <w:b/>
          <w:bCs/>
          <w:color w:val="000000"/>
          <w:shd w:val="clear" w:color="auto" w:fill="FFFFFF"/>
        </w:rPr>
        <w:t>.</w:t>
      </w:r>
    </w:p>
    <w:p w14:paraId="302CB8A1" w14:textId="755F43B0" w:rsidR="00694307" w:rsidRPr="00694307" w:rsidRDefault="00694307" w:rsidP="00662434">
      <w:pPr>
        <w:pStyle w:val="Style1"/>
        <w:rPr>
          <w:lang w:eastAsia="pt-PT"/>
        </w:rPr>
      </w:pPr>
      <w:r w:rsidRPr="00694307">
        <w:rPr>
          <w:b/>
          <w:bCs/>
          <w:lang w:eastAsia="pt-PT"/>
        </w:rPr>
        <w:t>Responsibilities:</w:t>
      </w:r>
      <w:r w:rsidRPr="00694307">
        <w:rPr>
          <w:lang w:eastAsia="pt-PT"/>
        </w:rPr>
        <w:t> </w:t>
      </w:r>
      <w:r w:rsidR="00AB70D1">
        <w:rPr>
          <w:color w:val="000000"/>
          <w:shd w:val="clear" w:color="auto" w:fill="FFFFFF"/>
        </w:rPr>
        <w:t>Business operations that integrate social and environmental issues.</w:t>
      </w:r>
    </w:p>
    <w:p w14:paraId="3EB3BE2C" w14:textId="2B2D7742" w:rsidR="00694307" w:rsidRPr="00694307" w:rsidRDefault="00694307" w:rsidP="00662434">
      <w:pPr>
        <w:pStyle w:val="Style1"/>
        <w:rPr>
          <w:lang w:eastAsia="pt-PT"/>
        </w:rPr>
      </w:pPr>
      <w:r w:rsidRPr="00694307">
        <w:rPr>
          <w:b/>
          <w:bCs/>
          <w:lang w:eastAsia="pt-PT"/>
        </w:rPr>
        <w:t>Innovat</w:t>
      </w:r>
      <w:r>
        <w:rPr>
          <w:b/>
          <w:bCs/>
          <w:lang w:eastAsia="pt-PT"/>
        </w:rPr>
        <w:t>e</w:t>
      </w:r>
      <w:r w:rsidRPr="00694307">
        <w:rPr>
          <w:b/>
          <w:bCs/>
          <w:lang w:eastAsia="pt-PT"/>
        </w:rPr>
        <w:t>:</w:t>
      </w:r>
      <w:r w:rsidRPr="00694307">
        <w:rPr>
          <w:lang w:eastAsia="pt-PT"/>
        </w:rPr>
        <w:t> </w:t>
      </w:r>
      <w:r w:rsidR="00AB70D1" w:rsidRPr="00AB70D1">
        <w:t>Improving the business with innovative ideas</w:t>
      </w:r>
      <w:r w:rsidRPr="00AB70D1">
        <w:t>.</w:t>
      </w:r>
    </w:p>
    <w:p w14:paraId="5C1E8A5C" w14:textId="77777777" w:rsidR="00AB70D1" w:rsidRPr="00AB70D1" w:rsidRDefault="00694307" w:rsidP="00AB70D1">
      <w:pPr>
        <w:pStyle w:val="Style1"/>
      </w:pPr>
      <w:r w:rsidRPr="00AB70D1">
        <w:rPr>
          <w:b/>
          <w:bCs/>
          <w:lang w:eastAsia="pt-PT"/>
        </w:rPr>
        <w:t>Focus on customers:</w:t>
      </w:r>
      <w:r w:rsidRPr="00AB70D1">
        <w:rPr>
          <w:lang w:eastAsia="pt-PT"/>
        </w:rPr>
        <w:t> </w:t>
      </w:r>
      <w:r w:rsidR="00AB70D1" w:rsidRPr="00AB70D1">
        <w:t>Keeping customers satisfied.</w:t>
      </w:r>
    </w:p>
    <w:p w14:paraId="1AAEC0EB" w14:textId="73EEA6B9" w:rsidR="00AB70D1" w:rsidRPr="00AB70D1" w:rsidRDefault="00AB70D1" w:rsidP="00AB70D1">
      <w:pPr>
        <w:pStyle w:val="Style1"/>
        <w:rPr>
          <w:rFonts w:eastAsia="Times New Roman"/>
          <w:sz w:val="24"/>
          <w:szCs w:val="24"/>
          <w:lang w:eastAsia="pt-PT"/>
        </w:rPr>
      </w:pPr>
      <w:r w:rsidRPr="00AB70D1">
        <w:rPr>
          <w:rFonts w:eastAsia="Times New Roman"/>
          <w:b/>
          <w:bCs/>
          <w:sz w:val="24"/>
          <w:szCs w:val="24"/>
          <w:lang w:eastAsia="pt-PT"/>
        </w:rPr>
        <w:t>Interview questions that use value</w:t>
      </w:r>
      <w:r>
        <w:rPr>
          <w:rFonts w:eastAsia="Times New Roman"/>
          <w:b/>
          <w:bCs/>
          <w:sz w:val="24"/>
          <w:szCs w:val="24"/>
          <w:lang w:eastAsia="pt-PT"/>
        </w:rPr>
        <w:t>:</w:t>
      </w:r>
    </w:p>
    <w:p w14:paraId="600DB0B2" w14:textId="3D2BB483" w:rsidR="00694307" w:rsidRPr="00694307" w:rsidRDefault="00694307" w:rsidP="00AB70D1">
      <w:pPr>
        <w:pStyle w:val="Style1"/>
        <w:numPr>
          <w:ilvl w:val="0"/>
          <w:numId w:val="45"/>
        </w:numPr>
        <w:rPr>
          <w:lang w:eastAsia="pt-PT"/>
        </w:rPr>
      </w:pPr>
      <w:r w:rsidRPr="00694307">
        <w:rPr>
          <w:b/>
          <w:bCs/>
          <w:lang w:eastAsia="pt-PT"/>
        </w:rPr>
        <w:t>Honesty</w:t>
      </w:r>
    </w:p>
    <w:p w14:paraId="7FE4DAEC" w14:textId="419020FC" w:rsidR="004C6FC7" w:rsidRDefault="00694307" w:rsidP="00662434">
      <w:pPr>
        <w:pStyle w:val="Style1"/>
        <w:rPr>
          <w:color w:val="000000"/>
          <w:shd w:val="clear" w:color="auto" w:fill="FFFFFF"/>
        </w:rPr>
      </w:pPr>
      <w:r w:rsidRPr="00694307">
        <w:rPr>
          <w:lang w:eastAsia="pt-PT"/>
        </w:rPr>
        <w:t>Worked through an ethical dilemma? How did you resolve the issue?</w:t>
      </w:r>
      <w:r>
        <w:rPr>
          <w:lang w:eastAsia="pt-PT"/>
        </w:rPr>
        <w:t xml:space="preserve"> </w:t>
      </w:r>
      <w:r w:rsidR="004C6FC7">
        <w:rPr>
          <w:color w:val="000000"/>
          <w:shd w:val="clear" w:color="auto" w:fill="FFFFFF"/>
        </w:rPr>
        <w:t xml:space="preserve">Could you stop a colleague from stealing company </w:t>
      </w:r>
      <w:r w:rsidR="00F51400">
        <w:rPr>
          <w:color w:val="000000"/>
          <w:shd w:val="clear" w:color="auto" w:fill="FFFFFF"/>
        </w:rPr>
        <w:t>stationery</w:t>
      </w:r>
      <w:r w:rsidR="004C6FC7">
        <w:rPr>
          <w:color w:val="000000"/>
          <w:shd w:val="clear" w:color="auto" w:fill="FFFFFF"/>
        </w:rPr>
        <w:t>?</w:t>
      </w:r>
    </w:p>
    <w:p w14:paraId="471CE8E6" w14:textId="6F03CD38" w:rsidR="00694307" w:rsidRPr="00694307" w:rsidRDefault="00694307" w:rsidP="00662434">
      <w:pPr>
        <w:pStyle w:val="Style1"/>
        <w:numPr>
          <w:ilvl w:val="0"/>
          <w:numId w:val="14"/>
        </w:numPr>
        <w:rPr>
          <w:lang w:eastAsia="pt-PT"/>
        </w:rPr>
      </w:pPr>
      <w:r w:rsidRPr="00694307">
        <w:rPr>
          <w:b/>
          <w:bCs/>
          <w:lang w:eastAsia="pt-PT"/>
        </w:rPr>
        <w:t>Co-operation</w:t>
      </w:r>
    </w:p>
    <w:p w14:paraId="482F73A3" w14:textId="6F79E3D0" w:rsidR="00694307" w:rsidRPr="00694307" w:rsidRDefault="00041646" w:rsidP="00662434">
      <w:pPr>
        <w:pStyle w:val="Style1"/>
        <w:rPr>
          <w:lang w:eastAsia="pt-PT"/>
        </w:rPr>
      </w:pPr>
      <w:r w:rsidRPr="00041646">
        <w:t xml:space="preserve">A deadline </w:t>
      </w:r>
      <w:r w:rsidR="004B7B2A">
        <w:t xml:space="preserve">was </w:t>
      </w:r>
      <w:r w:rsidRPr="00041646">
        <w:t>missed by my team.</w:t>
      </w:r>
      <w:r>
        <w:rPr>
          <w:rFonts w:ascii="Calibri" w:hAnsi="Calibri" w:cs="Calibri"/>
          <w:color w:val="000000"/>
          <w:shd w:val="clear" w:color="auto" w:fill="FFFFFF"/>
        </w:rPr>
        <w:t> </w:t>
      </w:r>
      <w:r w:rsidR="00694307" w:rsidRPr="00694307">
        <w:rPr>
          <w:lang w:eastAsia="pt-PT"/>
        </w:rPr>
        <w:t>If given the chance, what would you change?</w:t>
      </w:r>
      <w:r w:rsidR="00694307">
        <w:rPr>
          <w:lang w:eastAsia="pt-PT"/>
        </w:rPr>
        <w:t xml:space="preserve"> </w:t>
      </w:r>
      <w:r w:rsidR="00694307" w:rsidRPr="00694307">
        <w:rPr>
          <w:lang w:eastAsia="pt-PT"/>
        </w:rPr>
        <w:t xml:space="preserve">Can you imagine working with someone you </w:t>
      </w:r>
      <w:r w:rsidR="00EC18C7" w:rsidRPr="00694307">
        <w:rPr>
          <w:lang w:eastAsia="pt-PT"/>
        </w:rPr>
        <w:t>do not</w:t>
      </w:r>
      <w:r w:rsidR="00694307" w:rsidRPr="00694307">
        <w:rPr>
          <w:lang w:eastAsia="pt-PT"/>
        </w:rPr>
        <w:t xml:space="preserve"> like?</w:t>
      </w:r>
    </w:p>
    <w:p w14:paraId="5F740BCE" w14:textId="77777777" w:rsidR="00694307" w:rsidRPr="00694307" w:rsidRDefault="00694307" w:rsidP="00662434">
      <w:pPr>
        <w:pStyle w:val="Style1"/>
        <w:numPr>
          <w:ilvl w:val="0"/>
          <w:numId w:val="14"/>
        </w:numPr>
        <w:rPr>
          <w:lang w:eastAsia="pt-PT"/>
        </w:rPr>
      </w:pPr>
      <w:r w:rsidRPr="00694307">
        <w:rPr>
          <w:b/>
          <w:bCs/>
          <w:lang w:eastAsia="pt-PT"/>
        </w:rPr>
        <w:t>Integrity</w:t>
      </w:r>
    </w:p>
    <w:p w14:paraId="4C858325" w14:textId="74B1BC22" w:rsidR="00694307" w:rsidRPr="00694307" w:rsidRDefault="00694307" w:rsidP="00662434">
      <w:pPr>
        <w:pStyle w:val="Style1"/>
        <w:rPr>
          <w:lang w:eastAsia="pt-PT"/>
        </w:rPr>
      </w:pPr>
      <w:r w:rsidRPr="00694307">
        <w:rPr>
          <w:lang w:eastAsia="pt-PT"/>
        </w:rPr>
        <w:t>How have you worked on successful team projects so far? How did you contribute?</w:t>
      </w:r>
      <w:r>
        <w:rPr>
          <w:lang w:eastAsia="pt-PT"/>
        </w:rPr>
        <w:t xml:space="preserve"> </w:t>
      </w:r>
      <w:r w:rsidRPr="00694307">
        <w:rPr>
          <w:lang w:eastAsia="pt-PT"/>
        </w:rPr>
        <w:t xml:space="preserve">Is there a way you would react if the entire project </w:t>
      </w:r>
      <w:r w:rsidR="00EC18C7" w:rsidRPr="00694307">
        <w:rPr>
          <w:lang w:eastAsia="pt-PT"/>
        </w:rPr>
        <w:t>were</w:t>
      </w:r>
      <w:r w:rsidRPr="00694307">
        <w:rPr>
          <w:lang w:eastAsia="pt-PT"/>
        </w:rPr>
        <w:t xml:space="preserve"> given negative feedback?</w:t>
      </w:r>
    </w:p>
    <w:p w14:paraId="39050BCB" w14:textId="77777777" w:rsidR="00694307" w:rsidRPr="00694307" w:rsidRDefault="00694307" w:rsidP="00662434">
      <w:pPr>
        <w:pStyle w:val="Style1"/>
        <w:numPr>
          <w:ilvl w:val="0"/>
          <w:numId w:val="14"/>
        </w:numPr>
        <w:rPr>
          <w:lang w:eastAsia="pt-PT"/>
        </w:rPr>
      </w:pPr>
      <w:r w:rsidRPr="00694307">
        <w:rPr>
          <w:b/>
          <w:bCs/>
          <w:lang w:eastAsia="pt-PT"/>
        </w:rPr>
        <w:t>Responsibilities</w:t>
      </w:r>
    </w:p>
    <w:p w14:paraId="1919E112" w14:textId="780BBE8B" w:rsidR="00694307" w:rsidRPr="00694307" w:rsidRDefault="00694307" w:rsidP="00662434">
      <w:pPr>
        <w:pStyle w:val="Style1"/>
        <w:rPr>
          <w:lang w:eastAsia="pt-PT"/>
        </w:rPr>
      </w:pPr>
      <w:r w:rsidRPr="00694307">
        <w:rPr>
          <w:lang w:eastAsia="pt-PT"/>
        </w:rPr>
        <w:t>Keeping costs low while performing thorough quality controls on products is difficult.</w:t>
      </w:r>
      <w:r>
        <w:rPr>
          <w:lang w:eastAsia="pt-PT"/>
        </w:rPr>
        <w:t xml:space="preserve"> </w:t>
      </w:r>
      <w:r w:rsidRPr="00694307">
        <w:rPr>
          <w:lang w:eastAsia="pt-PT"/>
        </w:rPr>
        <w:t>Could you suggest policies that would improve our environmental performance? Are these guidelines understood and applied by employees?</w:t>
      </w:r>
    </w:p>
    <w:p w14:paraId="10DC3F6A" w14:textId="69EFAD23" w:rsidR="00694307" w:rsidRPr="00041646" w:rsidRDefault="00694307" w:rsidP="00662434">
      <w:pPr>
        <w:pStyle w:val="Style1"/>
        <w:numPr>
          <w:ilvl w:val="0"/>
          <w:numId w:val="14"/>
        </w:numPr>
        <w:rPr>
          <w:lang w:eastAsia="pt-PT"/>
        </w:rPr>
      </w:pPr>
      <w:r w:rsidRPr="00694307">
        <w:rPr>
          <w:b/>
          <w:bCs/>
          <w:lang w:eastAsia="pt-PT"/>
        </w:rPr>
        <w:t>Innovate</w:t>
      </w:r>
    </w:p>
    <w:p w14:paraId="2AD1FF28" w14:textId="7E0024E4" w:rsidR="00041646" w:rsidRPr="00694307" w:rsidRDefault="00041646" w:rsidP="00041646">
      <w:pPr>
        <w:pStyle w:val="Style1"/>
        <w:rPr>
          <w:lang w:eastAsia="pt-PT"/>
        </w:rPr>
      </w:pPr>
      <w:r>
        <w:rPr>
          <w:color w:val="000000"/>
          <w:shd w:val="clear" w:color="auto" w:fill="FFFFFF"/>
        </w:rPr>
        <w:t xml:space="preserve">Make usual troubleshooting methods </w:t>
      </w:r>
      <w:r w:rsidR="004B7B2A">
        <w:rPr>
          <w:color w:val="000000"/>
          <w:shd w:val="clear" w:color="auto" w:fill="FFFFFF"/>
        </w:rPr>
        <w:t>fail</w:t>
      </w:r>
      <w:r>
        <w:rPr>
          <w:color w:val="000000"/>
          <w:shd w:val="clear" w:color="auto" w:fill="FFFFFF"/>
        </w:rPr>
        <w:t xml:space="preserve"> when faced with technical issues. Was it good? What makes a product well designed? How unique is this?</w:t>
      </w:r>
    </w:p>
    <w:p w14:paraId="141BC788" w14:textId="77777777" w:rsidR="00694307" w:rsidRPr="00694307" w:rsidRDefault="00694307" w:rsidP="00662434">
      <w:pPr>
        <w:pStyle w:val="Style1"/>
        <w:numPr>
          <w:ilvl w:val="0"/>
          <w:numId w:val="14"/>
        </w:numPr>
        <w:rPr>
          <w:lang w:eastAsia="pt-PT"/>
        </w:rPr>
      </w:pPr>
      <w:r w:rsidRPr="00694307">
        <w:rPr>
          <w:b/>
          <w:bCs/>
          <w:lang w:eastAsia="pt-PT"/>
        </w:rPr>
        <w:t>Focus on customers</w:t>
      </w:r>
    </w:p>
    <w:p w14:paraId="22FC5D40" w14:textId="369DF747" w:rsidR="00694307" w:rsidRPr="00694307" w:rsidRDefault="00041646" w:rsidP="00662434">
      <w:pPr>
        <w:pStyle w:val="Style1"/>
        <w:rPr>
          <w:lang w:eastAsia="pt-PT"/>
        </w:rPr>
      </w:pPr>
      <w:r w:rsidRPr="00041646">
        <w:t>Share how you calmed an angry customer. Keeping professionalism was a challenge</w:t>
      </w:r>
      <w:r>
        <w:rPr>
          <w:rFonts w:ascii="Calibri" w:hAnsi="Calibri" w:cs="Calibri"/>
          <w:color w:val="000000"/>
          <w:shd w:val="clear" w:color="auto" w:fill="FFFFFF"/>
        </w:rPr>
        <w:t>. </w:t>
      </w:r>
      <w:r w:rsidR="00694307" w:rsidRPr="00694307">
        <w:rPr>
          <w:lang w:eastAsia="pt-PT"/>
        </w:rPr>
        <w:t>In the closing moments of your shift, how would you respond to a customer?</w:t>
      </w:r>
    </w:p>
    <w:p w14:paraId="5BE860B4" w14:textId="5EC5757D" w:rsidR="007B3ACB" w:rsidRPr="00A86C89" w:rsidRDefault="007B3ACB" w:rsidP="0047460A">
      <w:pPr>
        <w:pStyle w:val="Style1"/>
        <w:numPr>
          <w:ilvl w:val="0"/>
          <w:numId w:val="14"/>
        </w:numPr>
      </w:pPr>
      <w:r w:rsidRPr="00A86C89">
        <w:rPr>
          <w:b/>
          <w:bCs/>
        </w:rPr>
        <w:lastRenderedPageBreak/>
        <w:t>Workplace beliefs</w:t>
      </w:r>
      <w:r w:rsidRPr="00A86C89">
        <w:t>: ways to reduce their negative impact</w:t>
      </w:r>
      <w:r w:rsidR="00A86C89">
        <w:t>.</w:t>
      </w:r>
    </w:p>
    <w:p w14:paraId="6F8FBA79" w14:textId="3DA61953" w:rsidR="00F103C3" w:rsidRPr="003966A4" w:rsidRDefault="007B3ACB" w:rsidP="003966A4">
      <w:pPr>
        <w:pStyle w:val="Style1"/>
      </w:pPr>
      <w:r w:rsidRPr="007B3ACB">
        <w:t>Our reliance on generali</w:t>
      </w:r>
      <w:r w:rsidR="0010312F">
        <w:t>s</w:t>
      </w:r>
      <w:r w:rsidRPr="007B3ACB">
        <w:t>ations or stereotypes can immediately be reduced just by being aware of unconscious bias. Ensure that bias is</w:t>
      </w:r>
      <w:r w:rsidRPr="00DB2698">
        <w:rPr>
          <w:rFonts w:ascii="Roboto" w:hAnsi="Roboto"/>
          <w:lang w:eastAsia="pt-PT"/>
        </w:rPr>
        <w:t xml:space="preserve"> removed from the decision-making process by setting clear criteria in advance.</w:t>
      </w:r>
      <w:r w:rsidRPr="00DB2698">
        <w:rPr>
          <w:lang w:eastAsia="pt-PT"/>
        </w:rPr>
        <w:t> </w:t>
      </w:r>
      <w:r w:rsidRPr="007B3ACB">
        <w:rPr>
          <w:lang w:eastAsia="pt-PT"/>
        </w:rPr>
        <w:t>Take responsibility</w:t>
      </w:r>
      <w:r w:rsidR="007B46DA">
        <w:rPr>
          <w:lang w:eastAsia="pt-PT"/>
        </w:rPr>
        <w:t xml:space="preserve"> </w:t>
      </w:r>
      <w:r w:rsidR="007B46DA">
        <w:t>(</w:t>
      </w:r>
      <w:r w:rsidR="007B46DA" w:rsidRPr="00210E83">
        <w:t>Bell</w:t>
      </w:r>
      <w:r w:rsidR="007B46DA">
        <w:t xml:space="preserve"> et al. </w:t>
      </w:r>
      <w:r w:rsidR="007B46DA" w:rsidRPr="00210E83">
        <w:t>2022</w:t>
      </w:r>
      <w:r w:rsidR="007B46DA">
        <w:t>)</w:t>
      </w:r>
      <w:r w:rsidRPr="007B3ACB">
        <w:rPr>
          <w:lang w:eastAsia="pt-PT"/>
        </w:rPr>
        <w:t>.</w:t>
      </w:r>
    </w:p>
    <w:p w14:paraId="189A392A" w14:textId="77777777" w:rsidR="00F103C3" w:rsidRDefault="00F103C3" w:rsidP="00662434">
      <w:pPr>
        <w:pStyle w:val="Style1"/>
        <w:rPr>
          <w:lang w:eastAsia="pt-PT"/>
        </w:rPr>
      </w:pPr>
    </w:p>
    <w:p w14:paraId="47A85E57" w14:textId="5FA7AE87" w:rsidR="00F103C3" w:rsidRPr="007C2435" w:rsidRDefault="0010312F" w:rsidP="003966A4">
      <w:pPr>
        <w:pStyle w:val="Caption"/>
        <w:rPr>
          <w:b/>
          <w:bCs/>
          <w:lang w:val="en-GB" w:eastAsia="pt-PT"/>
        </w:rPr>
      </w:pPr>
      <w:r>
        <w:rPr>
          <w:noProof/>
        </w:rPr>
        <w:drawing>
          <wp:inline distT="0" distB="0" distL="0" distR="0" wp14:anchorId="56D43894" wp14:editId="0EFB40B3">
            <wp:extent cx="5116830" cy="2013284"/>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46810" cy="2025080"/>
                    </a:xfrm>
                    <a:prstGeom prst="rect">
                      <a:avLst/>
                    </a:prstGeom>
                    <a:noFill/>
                    <a:ln>
                      <a:noFill/>
                    </a:ln>
                  </pic:spPr>
                </pic:pic>
              </a:graphicData>
            </a:graphic>
          </wp:inline>
        </w:drawing>
      </w:r>
      <w:r w:rsidR="003966A4" w:rsidRPr="003966A4">
        <w:rPr>
          <w:lang w:val="en-GB"/>
        </w:rPr>
        <w:t xml:space="preserve">Figure </w:t>
      </w:r>
      <w:r w:rsidR="003966A4">
        <w:fldChar w:fldCharType="begin"/>
      </w:r>
      <w:r w:rsidR="003966A4" w:rsidRPr="003966A4">
        <w:rPr>
          <w:lang w:val="en-GB"/>
        </w:rPr>
        <w:instrText xml:space="preserve"> SEQ Figure \* ARABIC </w:instrText>
      </w:r>
      <w:r w:rsidR="003966A4">
        <w:fldChar w:fldCharType="separate"/>
      </w:r>
      <w:r w:rsidR="008B7F95">
        <w:rPr>
          <w:noProof/>
          <w:lang w:val="en-GB"/>
        </w:rPr>
        <w:t>5</w:t>
      </w:r>
      <w:r w:rsidR="003966A4">
        <w:fldChar w:fldCharType="end"/>
      </w:r>
      <w:r w:rsidR="003966A4" w:rsidRPr="003966A4">
        <w:rPr>
          <w:lang w:val="en-GB"/>
        </w:rPr>
        <w:t xml:space="preserve">. </w:t>
      </w:r>
      <w:r w:rsidR="00C608A4" w:rsidRPr="007B46DA">
        <w:rPr>
          <w:lang w:val="en-GB"/>
        </w:rPr>
        <w:t>Source</w:t>
      </w:r>
      <w:r w:rsidR="00F103C3" w:rsidRPr="007B46DA">
        <w:rPr>
          <w:lang w:val="en-GB"/>
        </w:rPr>
        <w:t xml:space="preserve">: </w:t>
      </w:r>
      <w:r w:rsidR="00F103C3" w:rsidRPr="007B46DA">
        <w:rPr>
          <w:lang w:val="en-GB" w:eastAsia="pt-PT"/>
        </w:rPr>
        <w:t>An argument's steps</w:t>
      </w:r>
      <w:r w:rsidR="007B46DA" w:rsidRPr="007B46DA">
        <w:rPr>
          <w:lang w:val="en-GB" w:eastAsia="pt-PT"/>
        </w:rPr>
        <w:t xml:space="preserve"> </w:t>
      </w:r>
      <w:r w:rsidR="007B46DA" w:rsidRPr="007B46DA">
        <w:rPr>
          <w:lang w:val="en-GB"/>
        </w:rPr>
        <w:t>(Andone et al.2022)</w:t>
      </w:r>
      <w:r w:rsidR="00041646">
        <w:rPr>
          <w:lang w:val="en-GB"/>
        </w:rPr>
        <w:t>.</w:t>
      </w:r>
    </w:p>
    <w:p w14:paraId="72825149" w14:textId="055C41D8" w:rsidR="00F75307" w:rsidRPr="00F75307" w:rsidRDefault="00F75307" w:rsidP="00662434">
      <w:pPr>
        <w:pStyle w:val="Style2"/>
        <w:rPr>
          <w:rFonts w:eastAsia="Times New Roman"/>
          <w:lang w:eastAsia="pt-PT"/>
        </w:rPr>
      </w:pPr>
      <w:bookmarkStart w:id="9" w:name="_Toc110322005"/>
      <w:r w:rsidRPr="00F75307">
        <w:rPr>
          <w:rFonts w:eastAsia="Times New Roman"/>
          <w:lang w:eastAsia="pt-PT"/>
        </w:rPr>
        <w:t>Argument</w:t>
      </w:r>
      <w:r w:rsidR="00747A47">
        <w:rPr>
          <w:rFonts w:eastAsia="Times New Roman"/>
          <w:lang w:eastAsia="pt-PT"/>
        </w:rPr>
        <w:t>. Figure 5.</w:t>
      </w:r>
      <w:bookmarkEnd w:id="9"/>
    </w:p>
    <w:p w14:paraId="0F3BD016" w14:textId="523B2D7F" w:rsidR="00F75307" w:rsidRDefault="0047148C" w:rsidP="00662434">
      <w:pPr>
        <w:pStyle w:val="Style1"/>
        <w:rPr>
          <w:lang w:eastAsia="pt-PT"/>
        </w:rPr>
      </w:pPr>
      <w:r w:rsidRPr="0047148C">
        <w:t>In essays, presentations, dissertations, research papers, or theses, it is crucial to establish your claim</w:t>
      </w:r>
      <w:r>
        <w:rPr>
          <w:rFonts w:ascii="Calibri" w:hAnsi="Calibri" w:cs="Calibri"/>
          <w:color w:val="000000"/>
          <w:shd w:val="clear" w:color="auto" w:fill="FFFFFF"/>
        </w:rPr>
        <w:t>.</w:t>
      </w:r>
      <w:r w:rsidR="00D50812">
        <w:rPr>
          <w:lang w:eastAsia="pt-PT"/>
        </w:rPr>
        <w:t xml:space="preserve"> </w:t>
      </w:r>
      <w:r w:rsidR="00D50812">
        <w:t>(Andone et al.</w:t>
      </w:r>
      <w:r w:rsidR="00D50812" w:rsidRPr="00210E83">
        <w:t>2022</w:t>
      </w:r>
      <w:r w:rsidR="00D50812">
        <w:t>)</w:t>
      </w:r>
      <w:r w:rsidR="00430A0F" w:rsidRPr="00430A0F">
        <w:rPr>
          <w:lang w:eastAsia="pt-PT"/>
        </w:rPr>
        <w:t xml:space="preserve">. Your introduction will include a version of your claim. In the appropriate style, your proof will include evidence, data, sources and examples. The relevant evidence, however, does not necessarily prove a claim </w:t>
      </w:r>
      <w:r w:rsidR="00F75307" w:rsidRPr="00F75307">
        <w:rPr>
          <w:lang w:eastAsia="pt-PT"/>
        </w:rPr>
        <w:t>(Dyer, 2011). </w:t>
      </w:r>
    </w:p>
    <w:p w14:paraId="434D42C5" w14:textId="77777777" w:rsidR="009A7C85" w:rsidRPr="00F75307" w:rsidRDefault="009A7C85" w:rsidP="00662434">
      <w:pPr>
        <w:pStyle w:val="Style1"/>
      </w:pPr>
    </w:p>
    <w:p w14:paraId="1CCAB1BA" w14:textId="6F97326A" w:rsidR="00F75307" w:rsidRPr="00F75307" w:rsidRDefault="00F75307" w:rsidP="00662434">
      <w:pPr>
        <w:pStyle w:val="Style1"/>
      </w:pPr>
      <w:r w:rsidRPr="00F75307">
        <w:rPr>
          <w:lang w:eastAsia="pt-PT"/>
        </w:rPr>
        <w:t>A claim must be identified before we can evaluate an argument. Central claims are sometimes explicitly stated. In other cases, finding the central claim can be challenging because it is implicit in the author's statements; that is, it is not stated explicitly. Alternatively, you can state the claim in your own words</w:t>
      </w:r>
      <w:r w:rsidR="00544412">
        <w:rPr>
          <w:lang w:eastAsia="pt-PT"/>
        </w:rPr>
        <w:t xml:space="preserve"> </w:t>
      </w:r>
      <w:r w:rsidR="00544412">
        <w:rPr>
          <w:shd w:val="clear" w:color="auto" w:fill="FFFFFF"/>
        </w:rPr>
        <w:t>(</w:t>
      </w:r>
      <w:r w:rsidR="00544412" w:rsidRPr="003A45D1">
        <w:rPr>
          <w:shd w:val="clear" w:color="auto" w:fill="FFFFFF"/>
        </w:rPr>
        <w:t>Zapalska</w:t>
      </w:r>
      <w:r w:rsidR="00544412">
        <w:rPr>
          <w:shd w:val="clear" w:color="auto" w:fill="FFFFFF"/>
        </w:rPr>
        <w:t xml:space="preserve"> et al.</w:t>
      </w:r>
      <w:r w:rsidR="00544412" w:rsidRPr="003A45D1">
        <w:rPr>
          <w:shd w:val="clear" w:color="auto" w:fill="FFFFFF"/>
        </w:rPr>
        <w:t xml:space="preserve"> 2020</w:t>
      </w:r>
      <w:r w:rsidR="00544412">
        <w:rPr>
          <w:shd w:val="clear" w:color="auto" w:fill="FFFFFF"/>
        </w:rPr>
        <w:t>)</w:t>
      </w:r>
      <w:r w:rsidRPr="00F75307">
        <w:rPr>
          <w:lang w:eastAsia="pt-PT"/>
        </w:rPr>
        <w:t xml:space="preserve">. Short articles may have the claim at the beginning. An article's headline or title may include it. </w:t>
      </w:r>
      <w:r w:rsidRPr="00F103C3">
        <w:rPr>
          <w:lang w:eastAsia="pt-PT"/>
        </w:rPr>
        <w:t>Conclusions</w:t>
      </w:r>
      <w:r w:rsidRPr="00F103C3">
        <w:rPr>
          <w:b/>
          <w:bCs/>
          <w:lang w:eastAsia="pt-PT"/>
        </w:rPr>
        <w:t xml:space="preserve"> </w:t>
      </w:r>
      <w:r w:rsidRPr="00F75307">
        <w:rPr>
          <w:lang w:eastAsia="pt-PT"/>
        </w:rPr>
        <w:t>may also include the central claim</w:t>
      </w:r>
      <w:r w:rsidR="00544412">
        <w:t xml:space="preserve"> (</w:t>
      </w:r>
      <w:r w:rsidR="00544412" w:rsidRPr="0075662A">
        <w:t>Purbiyati, 2021</w:t>
      </w:r>
      <w:r w:rsidR="00544412">
        <w:t>).</w:t>
      </w:r>
    </w:p>
    <w:p w14:paraId="2710F2DB" w14:textId="77777777" w:rsidR="00F75307" w:rsidRPr="00F75307" w:rsidRDefault="00F75307" w:rsidP="00662434">
      <w:pPr>
        <w:pStyle w:val="Style1"/>
        <w:rPr>
          <w:lang w:eastAsia="pt-PT"/>
        </w:rPr>
      </w:pPr>
      <w:r w:rsidRPr="00F75307">
        <w:rPr>
          <w:lang w:eastAsia="pt-PT"/>
        </w:rPr>
        <w:t>The author may be stating a claim with certain words or phrases. Among them are:</w:t>
      </w:r>
    </w:p>
    <w:p w14:paraId="50417D92" w14:textId="41B75559" w:rsidR="00F75307" w:rsidRDefault="00F75307" w:rsidP="00662434">
      <w:pPr>
        <w:pStyle w:val="Style1"/>
        <w:rPr>
          <w:i/>
          <w:iCs/>
          <w:lang w:eastAsia="pt-PT"/>
        </w:rPr>
      </w:pPr>
      <w:r w:rsidRPr="00F75307">
        <w:rPr>
          <w:i/>
          <w:iCs/>
          <w:lang w:eastAsia="pt-PT"/>
        </w:rPr>
        <w:t>So, in conclusion, based on the data it has become evident.</w:t>
      </w:r>
    </w:p>
    <w:p w14:paraId="4D78EB7B" w14:textId="5EEF9C16" w:rsidR="00D53719" w:rsidRPr="00D53719" w:rsidRDefault="00EC18C7" w:rsidP="00662434">
      <w:pPr>
        <w:pStyle w:val="Style1"/>
        <w:rPr>
          <w:lang w:eastAsia="pt-PT"/>
        </w:rPr>
      </w:pPr>
      <w:r w:rsidRPr="00D53719">
        <w:rPr>
          <w:lang w:eastAsia="pt-PT"/>
        </w:rPr>
        <w:t>Dyer (2011</w:t>
      </w:r>
      <w:r w:rsidR="00A715A6">
        <w:rPr>
          <w:lang w:eastAsia="pt-PT"/>
        </w:rPr>
        <w:t>, p1</w:t>
      </w:r>
      <w:r w:rsidRPr="00D53719">
        <w:rPr>
          <w:lang w:eastAsia="pt-PT"/>
        </w:rPr>
        <w:t>) proposes the following types of claims</w:t>
      </w:r>
      <w:r w:rsidR="00D53719" w:rsidRPr="00D53719">
        <w:rPr>
          <w:lang w:eastAsia="pt-PT"/>
        </w:rPr>
        <w:t>:</w:t>
      </w:r>
    </w:p>
    <w:p w14:paraId="32EEA3BD" w14:textId="36F2F119" w:rsidR="00D53719" w:rsidRPr="00D53719" w:rsidRDefault="009920F2" w:rsidP="00662434">
      <w:pPr>
        <w:pStyle w:val="Style1"/>
        <w:numPr>
          <w:ilvl w:val="0"/>
          <w:numId w:val="14"/>
        </w:numPr>
        <w:rPr>
          <w:lang w:eastAsia="pt-PT"/>
        </w:rPr>
      </w:pPr>
      <w:r>
        <w:rPr>
          <w:lang w:eastAsia="pt-PT"/>
        </w:rPr>
        <w:t>The uncontested claim</w:t>
      </w:r>
      <w:r w:rsidR="003A4A9D">
        <w:rPr>
          <w:lang w:eastAsia="pt-PT"/>
        </w:rPr>
        <w:t>.</w:t>
      </w:r>
    </w:p>
    <w:p w14:paraId="080C67EC" w14:textId="73CA6789" w:rsidR="00D53719" w:rsidRPr="00D53719" w:rsidRDefault="007B49FE" w:rsidP="00662434">
      <w:pPr>
        <w:pStyle w:val="Style1"/>
        <w:numPr>
          <w:ilvl w:val="0"/>
          <w:numId w:val="14"/>
        </w:numPr>
        <w:rPr>
          <w:lang w:eastAsia="pt-PT"/>
        </w:rPr>
      </w:pPr>
      <w:r>
        <w:rPr>
          <w:lang w:eastAsia="pt-PT"/>
        </w:rPr>
        <w:lastRenderedPageBreak/>
        <w:t>Contestable claims</w:t>
      </w:r>
      <w:r w:rsidR="003A4A9D">
        <w:rPr>
          <w:lang w:eastAsia="pt-PT"/>
        </w:rPr>
        <w:t>.</w:t>
      </w:r>
    </w:p>
    <w:p w14:paraId="5EFB8F8A" w14:textId="67DAFE5C" w:rsidR="00D53719" w:rsidRPr="00D53719" w:rsidRDefault="00D53719" w:rsidP="00662434">
      <w:pPr>
        <w:pStyle w:val="Style1"/>
        <w:rPr>
          <w:lang w:eastAsia="pt-PT"/>
        </w:rPr>
      </w:pPr>
      <w:r w:rsidRPr="00D53719">
        <w:rPr>
          <w:b/>
          <w:bCs/>
          <w:i/>
          <w:iCs/>
          <w:lang w:eastAsia="pt-PT"/>
        </w:rPr>
        <w:t xml:space="preserve">For example, </w:t>
      </w:r>
      <w:r w:rsidRPr="00C92652">
        <w:rPr>
          <w:i/>
          <w:iCs/>
          <w:lang w:eastAsia="pt-PT"/>
        </w:rPr>
        <w:t>between 4 and 6 pm, the roads are congested with traffic</w:t>
      </w:r>
      <w:r w:rsidRPr="00D53719">
        <w:rPr>
          <w:b/>
          <w:bCs/>
          <w:i/>
          <w:iCs/>
          <w:lang w:eastAsia="pt-PT"/>
        </w:rPr>
        <w:t>.</w:t>
      </w:r>
      <w:r w:rsidRPr="00D53719">
        <w:rPr>
          <w:lang w:eastAsia="pt-PT"/>
        </w:rPr>
        <w:t xml:space="preserve"> The external environment affects every business. Furthermore, </w:t>
      </w:r>
      <w:r w:rsidR="00992203">
        <w:rPr>
          <w:lang w:eastAsia="pt-PT"/>
        </w:rPr>
        <w:t>they</w:t>
      </w:r>
      <w:r w:rsidRPr="00D53719">
        <w:rPr>
          <w:lang w:eastAsia="pt-PT"/>
        </w:rPr>
        <w:t xml:space="preserve"> accept subjective experiences, such as </w:t>
      </w:r>
      <w:r w:rsidR="00A46589">
        <w:rPr>
          <w:lang w:eastAsia="pt-PT"/>
        </w:rPr>
        <w:t>“</w:t>
      </w:r>
      <w:r w:rsidRPr="00D53719">
        <w:rPr>
          <w:lang w:eastAsia="pt-PT"/>
        </w:rPr>
        <w:t xml:space="preserve">Boxing is my </w:t>
      </w:r>
      <w:r w:rsidR="007B49FE">
        <w:rPr>
          <w:lang w:eastAsia="pt-PT"/>
        </w:rPr>
        <w:t>favourite</w:t>
      </w:r>
      <w:r w:rsidRPr="00D53719">
        <w:rPr>
          <w:lang w:eastAsia="pt-PT"/>
        </w:rPr>
        <w:t xml:space="preserve"> sport</w:t>
      </w:r>
      <w:r w:rsidR="00314C7B">
        <w:rPr>
          <w:lang w:eastAsia="pt-PT"/>
        </w:rPr>
        <w:t>.”</w:t>
      </w:r>
    </w:p>
    <w:p w14:paraId="73BE93EC" w14:textId="4F866A61" w:rsidR="00D53719" w:rsidRPr="00D53719" w:rsidRDefault="00D53719" w:rsidP="00662434">
      <w:pPr>
        <w:pStyle w:val="Style1"/>
        <w:rPr>
          <w:lang w:eastAsia="pt-PT"/>
        </w:rPr>
      </w:pPr>
      <w:r w:rsidRPr="00D53719">
        <w:rPr>
          <w:b/>
          <w:bCs/>
          <w:i/>
          <w:iCs/>
          <w:lang w:eastAsia="pt-PT"/>
        </w:rPr>
        <w:t xml:space="preserve">A claim that </w:t>
      </w:r>
      <w:r w:rsidR="00EC18C7" w:rsidRPr="00D53719">
        <w:rPr>
          <w:b/>
          <w:bCs/>
          <w:i/>
          <w:iCs/>
          <w:lang w:eastAsia="pt-PT"/>
        </w:rPr>
        <w:t>is</w:t>
      </w:r>
      <w:r w:rsidRPr="00D53719">
        <w:rPr>
          <w:b/>
          <w:bCs/>
          <w:i/>
          <w:iCs/>
          <w:lang w:eastAsia="pt-PT"/>
        </w:rPr>
        <w:t xml:space="preserve"> a fact: London is bigger than Birmingham.</w:t>
      </w:r>
    </w:p>
    <w:p w14:paraId="713DA910" w14:textId="3C5DF568" w:rsidR="00D53719" w:rsidRPr="00D53719" w:rsidRDefault="000609BB" w:rsidP="00662434">
      <w:pPr>
        <w:pStyle w:val="Style1"/>
        <w:rPr>
          <w:lang w:eastAsia="pt-PT"/>
        </w:rPr>
      </w:pPr>
      <w:r>
        <w:rPr>
          <w:lang w:eastAsia="pt-PT"/>
        </w:rPr>
        <w:t>Events</w:t>
      </w:r>
      <w:r w:rsidR="00B21786">
        <w:rPr>
          <w:lang w:eastAsia="pt-PT"/>
        </w:rPr>
        <w:t xml:space="preserve"> happen</w:t>
      </w:r>
      <w:r w:rsidR="00D53719" w:rsidRPr="00D53719">
        <w:rPr>
          <w:lang w:eastAsia="pt-PT"/>
        </w:rPr>
        <w:t xml:space="preserve"> without question</w:t>
      </w:r>
      <w:r w:rsidR="00D53719" w:rsidRPr="00B21786">
        <w:t xml:space="preserve">. </w:t>
      </w:r>
      <w:r w:rsidR="00B21786" w:rsidRPr="00B21786">
        <w:t xml:space="preserve">As an example, </w:t>
      </w:r>
      <w:r w:rsidR="00F1356D">
        <w:t>the author</w:t>
      </w:r>
      <w:r w:rsidR="00B21786" w:rsidRPr="00B21786">
        <w:t xml:space="preserve"> </w:t>
      </w:r>
      <w:r w:rsidR="004B7B2A">
        <w:t>trusts</w:t>
      </w:r>
      <w:r w:rsidR="00B21786" w:rsidRPr="00B21786">
        <w:t xml:space="preserve"> newspaper reports of train accidents and mergers</w:t>
      </w:r>
      <w:r w:rsidR="00B21786">
        <w:rPr>
          <w:rFonts w:ascii="Calibri" w:hAnsi="Calibri" w:cs="Calibri"/>
          <w:color w:val="000000"/>
          <w:shd w:val="clear" w:color="auto" w:fill="FFFFFF"/>
        </w:rPr>
        <w:t>. </w:t>
      </w:r>
      <w:r w:rsidR="00D53719" w:rsidRPr="00D53719">
        <w:rPr>
          <w:lang w:eastAsia="pt-PT"/>
        </w:rPr>
        <w:t xml:space="preserve">Events like these are </w:t>
      </w:r>
      <w:r w:rsidR="00EC18C7" w:rsidRPr="00D53719">
        <w:rPr>
          <w:lang w:eastAsia="pt-PT"/>
        </w:rPr>
        <w:t>common</w:t>
      </w:r>
      <w:r w:rsidR="00D53719" w:rsidRPr="00D53719">
        <w:rPr>
          <w:lang w:eastAsia="pt-PT"/>
        </w:rPr>
        <w:t>.</w:t>
      </w:r>
    </w:p>
    <w:p w14:paraId="658BAD0B" w14:textId="235C1E6D" w:rsidR="00D53719" w:rsidRPr="00D53719" w:rsidRDefault="00D53719" w:rsidP="00662434">
      <w:pPr>
        <w:pStyle w:val="Style1"/>
        <w:rPr>
          <w:lang w:eastAsia="pt-PT"/>
        </w:rPr>
      </w:pPr>
      <w:r w:rsidRPr="00D53719">
        <w:rPr>
          <w:b/>
          <w:bCs/>
          <w:i/>
          <w:iCs/>
          <w:lang w:eastAsia="pt-PT"/>
        </w:rPr>
        <w:t>There cannot be two places at the same time, for example</w:t>
      </w:r>
      <w:r w:rsidR="00662434">
        <w:rPr>
          <w:b/>
          <w:bCs/>
          <w:i/>
          <w:iCs/>
          <w:lang w:eastAsia="pt-PT"/>
        </w:rPr>
        <w:t>:</w:t>
      </w:r>
    </w:p>
    <w:p w14:paraId="037252A0" w14:textId="1CDFAC7B" w:rsidR="00D53719" w:rsidRPr="00D53719" w:rsidRDefault="00D53719" w:rsidP="00A97A62">
      <w:pPr>
        <w:pStyle w:val="Style1"/>
        <w:jc w:val="left"/>
      </w:pPr>
      <w:r w:rsidRPr="00D53719">
        <w:rPr>
          <w:b/>
          <w:bCs/>
          <w:i/>
          <w:iCs/>
          <w:shd w:val="clear" w:color="auto" w:fill="FFFFFF"/>
          <w:lang w:eastAsia="pt-PT"/>
        </w:rPr>
        <w:t>Claims based on math: 2 + 2 = 4</w:t>
      </w:r>
      <w:r w:rsidRPr="00D53719">
        <w:rPr>
          <w:lang w:eastAsia="pt-PT"/>
        </w:rPr>
        <w:br/>
        <w:t xml:space="preserve">It is not necessary to always accept something as unproblematic just because it is now. The situation can be re-examined by </w:t>
      </w:r>
      <w:r w:rsidR="00EC18C7" w:rsidRPr="00D53719">
        <w:rPr>
          <w:lang w:eastAsia="pt-PT"/>
        </w:rPr>
        <w:t>current information</w:t>
      </w:r>
      <w:r w:rsidRPr="00D53719">
        <w:rPr>
          <w:lang w:eastAsia="pt-PT"/>
        </w:rPr>
        <w:t xml:space="preserve"> as it emerges, and controversial claims can be challenged</w:t>
      </w:r>
      <w:r w:rsidR="007F3FC0">
        <w:rPr>
          <w:lang w:eastAsia="pt-PT"/>
        </w:rPr>
        <w:t xml:space="preserve"> </w:t>
      </w:r>
      <w:r w:rsidR="007F3FC0">
        <w:t>(</w:t>
      </w:r>
      <w:r w:rsidR="007F3FC0" w:rsidRPr="0075662A">
        <w:t>Goodsett, 2020</w:t>
      </w:r>
      <w:r w:rsidR="007F3FC0">
        <w:t>)</w:t>
      </w:r>
      <w:r w:rsidRPr="00D53719">
        <w:rPr>
          <w:lang w:eastAsia="pt-PT"/>
        </w:rPr>
        <w:t>.</w:t>
      </w:r>
    </w:p>
    <w:p w14:paraId="309F7592" w14:textId="0E7A5C8A" w:rsidR="00D53719" w:rsidRDefault="00D53719" w:rsidP="00662434">
      <w:pPr>
        <w:pStyle w:val="Style1"/>
        <w:rPr>
          <w:b/>
          <w:bCs/>
          <w:lang w:eastAsia="pt-PT"/>
        </w:rPr>
      </w:pPr>
      <w:r w:rsidRPr="00D53719">
        <w:rPr>
          <w:b/>
          <w:bCs/>
          <w:lang w:eastAsia="pt-PT"/>
        </w:rPr>
        <w:t>Claim contestable</w:t>
      </w:r>
    </w:p>
    <w:p w14:paraId="073CE211" w14:textId="785F2745" w:rsidR="00C50ADB" w:rsidRPr="00C50ADB" w:rsidRDefault="00C50ADB" w:rsidP="00662434">
      <w:pPr>
        <w:pStyle w:val="Style1"/>
      </w:pPr>
      <w:r w:rsidRPr="00C50ADB">
        <w:t xml:space="preserve">Critical thinking strategies must be used when a claim does not fit into any of the previous categories. There is no reliable source of information that is independent and infallible, so judging is impossible. Sometimes, contestable claims are presented as </w:t>
      </w:r>
      <w:r w:rsidR="00296D90" w:rsidRPr="00C50ADB">
        <w:t>facts</w:t>
      </w:r>
      <w:r w:rsidR="00296D90">
        <w:t xml:space="preserve"> (</w:t>
      </w:r>
      <w:r w:rsidR="00296D90" w:rsidRPr="00EF66CE">
        <w:t>Bailin</w:t>
      </w:r>
      <w:r w:rsidR="00296D90">
        <w:t xml:space="preserve"> et al. </w:t>
      </w:r>
      <w:r w:rsidR="00296D90" w:rsidRPr="00EF66CE">
        <w:t>1999</w:t>
      </w:r>
      <w:r w:rsidR="00296D90">
        <w:t>)</w:t>
      </w:r>
      <w:r w:rsidRPr="00C50ADB">
        <w:t>. However, stating that a claim is uncontested just because it is a fact does not mean that it</w:t>
      </w:r>
      <w:r>
        <w:t xml:space="preserve"> i</w:t>
      </w:r>
      <w:r w:rsidRPr="00C50ADB">
        <w:t>s uncontested. Supporting and justifying our claims is necessary when making contestable claims</w:t>
      </w:r>
      <w:r w:rsidR="007F3FC0">
        <w:t xml:space="preserve"> </w:t>
      </w:r>
      <w:r w:rsidR="007F3FC0">
        <w:rPr>
          <w:shd w:val="clear" w:color="auto" w:fill="FFFFFF"/>
        </w:rPr>
        <w:t>(Facione &amp; Facione, 2008).</w:t>
      </w:r>
    </w:p>
    <w:p w14:paraId="28E0B5A1" w14:textId="504879A8" w:rsidR="00A4703F" w:rsidRPr="00B21786" w:rsidRDefault="007C2435" w:rsidP="00662434">
      <w:pPr>
        <w:pStyle w:val="Style4"/>
        <w:rPr>
          <w:color w:val="000000"/>
          <w:sz w:val="24"/>
          <w:szCs w:val="24"/>
        </w:rPr>
      </w:pPr>
      <w:bookmarkStart w:id="10" w:name="_Toc110322006"/>
      <w:r w:rsidRPr="007C2435">
        <w:t xml:space="preserve">Arguing Model of </w:t>
      </w:r>
      <w:r w:rsidRPr="003A4A9D">
        <w:rPr>
          <w:rStyle w:val="Style4Char"/>
        </w:rPr>
        <w:t>Toulmin</w:t>
      </w:r>
      <w:bookmarkEnd w:id="10"/>
    </w:p>
    <w:p w14:paraId="4FA4B8DB" w14:textId="5F71289C" w:rsidR="00A4703F" w:rsidRPr="00B21786" w:rsidRDefault="00A4703F" w:rsidP="00662434">
      <w:pPr>
        <w:pStyle w:val="Style1"/>
      </w:pPr>
      <w:r w:rsidRPr="00B21786">
        <w:t>Toulmin analy</w:t>
      </w:r>
      <w:r w:rsidR="002E6A1C" w:rsidRPr="00B21786">
        <w:t>s</w:t>
      </w:r>
      <w:r w:rsidRPr="00B21786">
        <w:t xml:space="preserve">ed moral reasoning in his work as a philosopher, author, and educator. </w:t>
      </w:r>
      <w:r w:rsidR="002E6A1C" w:rsidRPr="00B21786">
        <w:t>The ethics</w:t>
      </w:r>
      <w:r w:rsidRPr="00B21786">
        <w:t xml:space="preserve"> behind moral issues can be evaluated using his arguments. Toulmin's argumentation model, published in The Uses of Argument in 1958, contains six interrelated components</w:t>
      </w:r>
      <w:r w:rsidR="000A7B69">
        <w:t xml:space="preserve"> (</w:t>
      </w:r>
      <w:r w:rsidR="000A7B69" w:rsidRPr="005D184E">
        <w:t>Heidari,</w:t>
      </w:r>
      <w:r w:rsidR="000A7B69">
        <w:t xml:space="preserve"> </w:t>
      </w:r>
      <w:r w:rsidR="000A7B69" w:rsidRPr="005D184E">
        <w:t>2019</w:t>
      </w:r>
      <w:r w:rsidR="000A7B69">
        <w:t>)</w:t>
      </w:r>
      <w:r w:rsidRPr="00B21786">
        <w:t>.</w:t>
      </w:r>
      <w:r w:rsidR="00992203">
        <w:t xml:space="preserve"> Figure </w:t>
      </w:r>
      <w:r w:rsidR="00016457">
        <w:t>6</w:t>
      </w:r>
      <w:r w:rsidR="00992203">
        <w:t>.</w:t>
      </w:r>
    </w:p>
    <w:p w14:paraId="7A697E27" w14:textId="77777777" w:rsidR="007C2435" w:rsidRPr="00A4703F" w:rsidRDefault="007C2435" w:rsidP="00662434">
      <w:pPr>
        <w:pStyle w:val="Style1"/>
        <w:rPr>
          <w:lang w:eastAsia="pt-PT"/>
        </w:rPr>
      </w:pPr>
    </w:p>
    <w:p w14:paraId="57A80456" w14:textId="77777777" w:rsidR="00747A47" w:rsidRDefault="00A4703F" w:rsidP="00747A47">
      <w:pPr>
        <w:pStyle w:val="Style1"/>
        <w:keepNext/>
      </w:pPr>
      <w:r>
        <w:rPr>
          <w:noProof/>
        </w:rPr>
        <w:lastRenderedPageBreak/>
        <w:drawing>
          <wp:inline distT="0" distB="0" distL="0" distR="0" wp14:anchorId="20ED97C1" wp14:editId="08C0F494">
            <wp:extent cx="5021451" cy="3173449"/>
            <wp:effectExtent l="0" t="0" r="8255" b="8255"/>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138" t="3564" r="17326" b="4261"/>
                    <a:stretch/>
                  </pic:blipFill>
                  <pic:spPr bwMode="auto">
                    <a:xfrm>
                      <a:off x="0" y="0"/>
                      <a:ext cx="5045724" cy="3188789"/>
                    </a:xfrm>
                    <a:prstGeom prst="rect">
                      <a:avLst/>
                    </a:prstGeom>
                    <a:noFill/>
                    <a:ln>
                      <a:noFill/>
                    </a:ln>
                    <a:extLst>
                      <a:ext uri="{53640926-AAD7-44D8-BBD7-CCE9431645EC}">
                        <a14:shadowObscured xmlns:a14="http://schemas.microsoft.com/office/drawing/2010/main"/>
                      </a:ext>
                    </a:extLst>
                  </pic:spPr>
                </pic:pic>
              </a:graphicData>
            </a:graphic>
          </wp:inline>
        </w:drawing>
      </w:r>
    </w:p>
    <w:p w14:paraId="2AE9F877" w14:textId="7E3054A6" w:rsidR="007C2435" w:rsidRPr="00BE70A9" w:rsidRDefault="00747A47" w:rsidP="00747A47">
      <w:pPr>
        <w:pStyle w:val="Caption"/>
        <w:jc w:val="both"/>
        <w:rPr>
          <w:lang w:val="en-GB"/>
        </w:rPr>
      </w:pPr>
      <w:r w:rsidRPr="00B22C73">
        <w:rPr>
          <w:lang w:val="en-GB"/>
        </w:rPr>
        <w:t xml:space="preserve">Figure </w:t>
      </w:r>
      <w:r w:rsidR="00000000">
        <w:fldChar w:fldCharType="begin"/>
      </w:r>
      <w:r w:rsidR="00000000" w:rsidRPr="00B22C73">
        <w:rPr>
          <w:lang w:val="en-GB"/>
        </w:rPr>
        <w:instrText xml:space="preserve"> SEQ Figure \* ARABIC </w:instrText>
      </w:r>
      <w:r w:rsidR="00000000">
        <w:fldChar w:fldCharType="separate"/>
      </w:r>
      <w:r w:rsidR="008B7F95" w:rsidRPr="00B22C73">
        <w:rPr>
          <w:noProof/>
          <w:lang w:val="en-GB"/>
        </w:rPr>
        <w:t>6</w:t>
      </w:r>
      <w:r w:rsidR="00000000">
        <w:rPr>
          <w:noProof/>
        </w:rPr>
        <w:fldChar w:fldCharType="end"/>
      </w:r>
      <w:r w:rsidR="000D2F98" w:rsidRPr="00A97A62">
        <w:rPr>
          <w:lang w:val="en-GB"/>
        </w:rPr>
        <w:t>.</w:t>
      </w:r>
      <w:r w:rsidR="007C2435" w:rsidRPr="00A97A62">
        <w:rPr>
          <w:lang w:val="en-GB"/>
        </w:rPr>
        <w:t xml:space="preserve"> </w:t>
      </w:r>
      <w:r w:rsidR="007C2435" w:rsidRPr="000A7B69">
        <w:rPr>
          <w:lang w:val="en-GB"/>
        </w:rPr>
        <w:t xml:space="preserve">Source: </w:t>
      </w:r>
      <w:r w:rsidR="007C2435" w:rsidRPr="000A7B69">
        <w:rPr>
          <w:lang w:val="en-GB" w:eastAsia="pt-PT"/>
        </w:rPr>
        <w:t>Arguing Model of Toulmin</w:t>
      </w:r>
      <w:r w:rsidR="000A7B69" w:rsidRPr="000A7B69">
        <w:rPr>
          <w:lang w:val="en-GB" w:eastAsia="pt-PT"/>
        </w:rPr>
        <w:t xml:space="preserve"> </w:t>
      </w:r>
      <w:r w:rsidR="000A7B69" w:rsidRPr="000A7B69">
        <w:rPr>
          <w:lang w:val="en-GB"/>
        </w:rPr>
        <w:t>(Heidari, 2019)</w:t>
      </w:r>
      <w:r w:rsidR="00BE70A9">
        <w:rPr>
          <w:lang w:val="en-GB"/>
        </w:rPr>
        <w:t>.</w:t>
      </w:r>
    </w:p>
    <w:p w14:paraId="3A48FF23" w14:textId="6CEDA520" w:rsidR="006A5495" w:rsidRPr="007C2435" w:rsidRDefault="006A5495" w:rsidP="00662434">
      <w:pPr>
        <w:pStyle w:val="Caption"/>
        <w:spacing w:line="360" w:lineRule="auto"/>
        <w:jc w:val="both"/>
        <w:rPr>
          <w:lang w:val="en-GB"/>
        </w:rPr>
      </w:pPr>
    </w:p>
    <w:p w14:paraId="1B602067" w14:textId="77777777" w:rsidR="007C2435" w:rsidRPr="007C2435" w:rsidRDefault="007C2435" w:rsidP="00662434">
      <w:pPr>
        <w:pStyle w:val="Style1"/>
        <w:rPr>
          <w:lang w:eastAsia="pt-PT"/>
        </w:rPr>
      </w:pPr>
      <w:r w:rsidRPr="007C2435">
        <w:rPr>
          <w:lang w:eastAsia="pt-PT"/>
        </w:rPr>
        <w:t>Claim</w:t>
      </w:r>
    </w:p>
    <w:p w14:paraId="51C7DC98" w14:textId="77777777" w:rsidR="007C2435" w:rsidRPr="007C2435" w:rsidRDefault="007C2435" w:rsidP="00662434">
      <w:pPr>
        <w:pStyle w:val="Style1"/>
        <w:numPr>
          <w:ilvl w:val="0"/>
          <w:numId w:val="14"/>
        </w:numPr>
        <w:rPr>
          <w:lang w:eastAsia="pt-PT"/>
        </w:rPr>
      </w:pPr>
      <w:r w:rsidRPr="007C2435">
        <w:rPr>
          <w:lang w:eastAsia="pt-PT"/>
        </w:rPr>
        <w:t>Claims are statements submitted to the other party.</w:t>
      </w:r>
    </w:p>
    <w:p w14:paraId="7B669080" w14:textId="77777777" w:rsidR="007C2435" w:rsidRPr="007C2435" w:rsidRDefault="007C2435" w:rsidP="00662434">
      <w:pPr>
        <w:pStyle w:val="Style1"/>
        <w:rPr>
          <w:lang w:eastAsia="pt-PT"/>
        </w:rPr>
      </w:pPr>
      <w:r w:rsidRPr="007C2435">
        <w:rPr>
          <w:lang w:eastAsia="pt-PT"/>
        </w:rPr>
        <w:t>Grounds</w:t>
      </w:r>
    </w:p>
    <w:p w14:paraId="28C2842C" w14:textId="77777777" w:rsidR="007C2435" w:rsidRPr="007C2435" w:rsidRDefault="007C2435" w:rsidP="00662434">
      <w:pPr>
        <w:pStyle w:val="Style1"/>
        <w:numPr>
          <w:ilvl w:val="0"/>
          <w:numId w:val="14"/>
        </w:numPr>
        <w:rPr>
          <w:lang w:eastAsia="pt-PT"/>
        </w:rPr>
      </w:pPr>
      <w:r w:rsidRPr="007C2435">
        <w:rPr>
          <w:lang w:eastAsia="pt-PT"/>
        </w:rPr>
        <w:t>Data and facts are the basis of real persuasion, along with logical reasoning.</w:t>
      </w:r>
    </w:p>
    <w:p w14:paraId="4955679F" w14:textId="77777777" w:rsidR="007C2435" w:rsidRPr="007C2435" w:rsidRDefault="007C2435" w:rsidP="00662434">
      <w:pPr>
        <w:pStyle w:val="Style1"/>
        <w:rPr>
          <w:lang w:eastAsia="pt-PT"/>
        </w:rPr>
      </w:pPr>
      <w:r w:rsidRPr="007C2435">
        <w:rPr>
          <w:lang w:eastAsia="pt-PT"/>
        </w:rPr>
        <w:t>Warrant</w:t>
      </w:r>
    </w:p>
    <w:p w14:paraId="6C751E38" w14:textId="77777777" w:rsidR="007C2435" w:rsidRPr="007C2435" w:rsidRDefault="007C2435" w:rsidP="00662434">
      <w:pPr>
        <w:pStyle w:val="Style1"/>
        <w:numPr>
          <w:ilvl w:val="0"/>
          <w:numId w:val="14"/>
        </w:numPr>
        <w:rPr>
          <w:lang w:eastAsia="pt-PT"/>
        </w:rPr>
      </w:pPr>
      <w:r w:rsidRPr="007C2435">
        <w:rPr>
          <w:lang w:eastAsia="pt-PT"/>
        </w:rPr>
        <w:t>This establishes the legitimacy of the claim by linking data and other grounds.</w:t>
      </w:r>
    </w:p>
    <w:p w14:paraId="641533EA" w14:textId="77777777" w:rsidR="007C2435" w:rsidRPr="007C2435" w:rsidRDefault="007C2435" w:rsidP="00662434">
      <w:pPr>
        <w:pStyle w:val="Style1"/>
        <w:rPr>
          <w:lang w:eastAsia="pt-PT"/>
        </w:rPr>
      </w:pPr>
      <w:r w:rsidRPr="007C2435">
        <w:rPr>
          <w:lang w:eastAsia="pt-PT"/>
        </w:rPr>
        <w:t>Backing</w:t>
      </w:r>
    </w:p>
    <w:p w14:paraId="1C7595AA" w14:textId="77777777" w:rsidR="007C2435" w:rsidRPr="007C2435" w:rsidRDefault="007C2435" w:rsidP="00662434">
      <w:pPr>
        <w:pStyle w:val="Style1"/>
        <w:numPr>
          <w:ilvl w:val="0"/>
          <w:numId w:val="14"/>
        </w:numPr>
        <w:rPr>
          <w:lang w:eastAsia="pt-PT"/>
        </w:rPr>
      </w:pPr>
      <w:r w:rsidRPr="007C2435">
        <w:rPr>
          <w:lang w:eastAsia="pt-PT"/>
        </w:rPr>
        <w:t>Supporting an argument answers different questions and adds to the warrant.</w:t>
      </w:r>
    </w:p>
    <w:p w14:paraId="65FB65AF" w14:textId="77777777" w:rsidR="007C2435" w:rsidRPr="007C2435" w:rsidRDefault="007C2435" w:rsidP="00662434">
      <w:pPr>
        <w:pStyle w:val="Style1"/>
        <w:rPr>
          <w:lang w:eastAsia="pt-PT"/>
        </w:rPr>
      </w:pPr>
      <w:r w:rsidRPr="007C2435">
        <w:rPr>
          <w:lang w:eastAsia="pt-PT"/>
        </w:rPr>
        <w:t>Qualifier</w:t>
      </w:r>
    </w:p>
    <w:p w14:paraId="7878DCFD" w14:textId="77777777" w:rsidR="007C2435" w:rsidRPr="007C2435" w:rsidRDefault="007C2435" w:rsidP="00662434">
      <w:pPr>
        <w:pStyle w:val="Style1"/>
        <w:numPr>
          <w:ilvl w:val="0"/>
          <w:numId w:val="14"/>
        </w:numPr>
        <w:rPr>
          <w:lang w:eastAsia="pt-PT"/>
        </w:rPr>
      </w:pPr>
      <w:r w:rsidRPr="007C2435">
        <w:rPr>
          <w:lang w:eastAsia="pt-PT"/>
        </w:rPr>
        <w:t>Data quality qualifiers indicate the strength of data-to-warrant leaps and may limit how broadly the claim can be applied.</w:t>
      </w:r>
    </w:p>
    <w:p w14:paraId="4FC2BDC3" w14:textId="77777777" w:rsidR="007C2435" w:rsidRPr="007C2435" w:rsidRDefault="007C2435" w:rsidP="00662434">
      <w:pPr>
        <w:pStyle w:val="Style1"/>
        <w:rPr>
          <w:lang w:eastAsia="pt-PT"/>
        </w:rPr>
      </w:pPr>
      <w:r w:rsidRPr="007C2435">
        <w:rPr>
          <w:lang w:eastAsia="pt-PT"/>
        </w:rPr>
        <w:t>Rebuttal</w:t>
      </w:r>
    </w:p>
    <w:p w14:paraId="7CF6B262" w14:textId="0A03DB8A" w:rsidR="007C2435" w:rsidRDefault="007C2435" w:rsidP="00544412">
      <w:pPr>
        <w:pStyle w:val="Style1"/>
      </w:pPr>
      <w:r w:rsidRPr="007C2435">
        <w:rPr>
          <w:lang w:eastAsia="pt-PT"/>
        </w:rPr>
        <w:t xml:space="preserve">A careful argument can still be countered by counterarguments. Alternatively, the rebuttal can be given </w:t>
      </w:r>
      <w:r w:rsidR="000E4C2C" w:rsidRPr="007C2435">
        <w:rPr>
          <w:lang w:eastAsia="pt-PT"/>
        </w:rPr>
        <w:t>pre-emptively</w:t>
      </w:r>
      <w:r w:rsidRPr="007C2435">
        <w:rPr>
          <w:lang w:eastAsia="pt-PT"/>
        </w:rPr>
        <w:t xml:space="preserve"> during the initial presentation to </w:t>
      </w:r>
      <w:r w:rsidR="00D732D1" w:rsidRPr="007C2435">
        <w:rPr>
          <w:lang w:eastAsia="pt-PT"/>
        </w:rPr>
        <w:t>pre-empt</w:t>
      </w:r>
      <w:r w:rsidRPr="007C2435">
        <w:rPr>
          <w:lang w:eastAsia="pt-PT"/>
        </w:rPr>
        <w:t xml:space="preserve"> the </w:t>
      </w:r>
      <w:r w:rsidR="00544412" w:rsidRPr="007C2435">
        <w:rPr>
          <w:lang w:eastAsia="pt-PT"/>
        </w:rPr>
        <w:t>counterargument</w:t>
      </w:r>
      <w:r w:rsidR="00544412">
        <w:t xml:space="preserve"> (</w:t>
      </w:r>
      <w:r w:rsidR="00544412" w:rsidRPr="003A45D1">
        <w:t>Osman</w:t>
      </w:r>
      <w:r w:rsidR="00544412">
        <w:t xml:space="preserve"> &amp; </w:t>
      </w:r>
      <w:r w:rsidR="00544412" w:rsidRPr="003A45D1">
        <w:t>Januin,</w:t>
      </w:r>
      <w:r w:rsidR="00544412">
        <w:t xml:space="preserve"> </w:t>
      </w:r>
      <w:r w:rsidR="00544412" w:rsidRPr="003A45D1">
        <w:t>2021</w:t>
      </w:r>
      <w:r w:rsidR="00544412">
        <w:t>).</w:t>
      </w:r>
    </w:p>
    <w:p w14:paraId="224D4C1C" w14:textId="6BB33AB6" w:rsidR="007C2435" w:rsidRPr="00BE70A9" w:rsidRDefault="00992203" w:rsidP="00992203">
      <w:pPr>
        <w:pStyle w:val="Style1"/>
        <w:rPr>
          <w:b/>
          <w:bCs/>
        </w:rPr>
      </w:pPr>
      <w:r w:rsidRPr="00BE70A9">
        <w:rPr>
          <w:b/>
          <w:bCs/>
          <w:lang w:eastAsia="pt-PT"/>
        </w:rPr>
        <w:lastRenderedPageBreak/>
        <w:t xml:space="preserve">Toulmin </w:t>
      </w:r>
      <w:r w:rsidR="007C2435" w:rsidRPr="00BE70A9">
        <w:rPr>
          <w:b/>
          <w:bCs/>
          <w:lang w:eastAsia="pt-PT"/>
        </w:rPr>
        <w:t>Model Applied</w:t>
      </w:r>
      <w:r w:rsidR="006B3E63" w:rsidRPr="00BE70A9">
        <w:rPr>
          <w:b/>
          <w:bCs/>
          <w:lang w:eastAsia="pt-PT"/>
        </w:rPr>
        <w:t xml:space="preserve"> </w:t>
      </w:r>
      <w:r w:rsidR="006B3E63" w:rsidRPr="00BE70A9">
        <w:rPr>
          <w:b/>
          <w:bCs/>
        </w:rPr>
        <w:t>(Yang, 2022)</w:t>
      </w:r>
      <w:r w:rsidRPr="00BE70A9">
        <w:rPr>
          <w:b/>
          <w:bCs/>
          <w:lang w:eastAsia="pt-PT"/>
        </w:rPr>
        <w:t xml:space="preserve">. </w:t>
      </w:r>
      <w:r w:rsidRPr="00BE70A9">
        <w:rPr>
          <w:b/>
          <w:bCs/>
        </w:rPr>
        <w:t xml:space="preserve">Figure </w:t>
      </w:r>
      <w:r w:rsidR="00016457">
        <w:rPr>
          <w:b/>
          <w:bCs/>
        </w:rPr>
        <w:t>7</w:t>
      </w:r>
      <w:r w:rsidRPr="00BE70A9">
        <w:rPr>
          <w:rStyle w:val="Style1Char"/>
          <w:b/>
          <w:bCs/>
        </w:rPr>
        <w:t>.</w:t>
      </w:r>
    </w:p>
    <w:p w14:paraId="2D67327E" w14:textId="77777777" w:rsidR="00016457" w:rsidRDefault="007C2435" w:rsidP="00016457">
      <w:pPr>
        <w:pStyle w:val="Style5"/>
        <w:keepNext/>
        <w:spacing w:line="360" w:lineRule="auto"/>
      </w:pPr>
      <w:r>
        <w:rPr>
          <w:noProof/>
        </w:rPr>
        <w:drawing>
          <wp:inline distT="0" distB="0" distL="0" distR="0" wp14:anchorId="3894B2CB" wp14:editId="781C937E">
            <wp:extent cx="4713371" cy="3381876"/>
            <wp:effectExtent l="76200" t="76200" r="125730" b="14287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r="5516" b="23220"/>
                    <a:stretch/>
                  </pic:blipFill>
                  <pic:spPr bwMode="auto">
                    <a:xfrm>
                      <a:off x="0" y="0"/>
                      <a:ext cx="4784470" cy="34328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A5156E4" w14:textId="4EBB920A" w:rsidR="00F366F1" w:rsidRDefault="00016457" w:rsidP="00B010E4">
      <w:pPr>
        <w:pStyle w:val="Caption"/>
        <w:rPr>
          <w:lang w:val="en-GB" w:eastAsia="pt-PT"/>
        </w:rPr>
      </w:pPr>
      <w:r w:rsidRPr="00B22C73">
        <w:rPr>
          <w:lang w:val="en-GB"/>
        </w:rPr>
        <w:t xml:space="preserve">Figure </w:t>
      </w:r>
      <w:r w:rsidR="00000000">
        <w:fldChar w:fldCharType="begin"/>
      </w:r>
      <w:r w:rsidR="00000000" w:rsidRPr="00B22C73">
        <w:rPr>
          <w:lang w:val="en-GB"/>
        </w:rPr>
        <w:instrText xml:space="preserve"> SEQ Figure \* ARABIC </w:instrText>
      </w:r>
      <w:r w:rsidR="00000000">
        <w:fldChar w:fldCharType="separate"/>
      </w:r>
      <w:r w:rsidR="008B7F95" w:rsidRPr="00B22C73">
        <w:rPr>
          <w:noProof/>
          <w:lang w:val="en-GB"/>
        </w:rPr>
        <w:t>7</w:t>
      </w:r>
      <w:r w:rsidR="00000000">
        <w:rPr>
          <w:noProof/>
        </w:rPr>
        <w:fldChar w:fldCharType="end"/>
      </w:r>
      <w:r w:rsidR="000D2F98" w:rsidRPr="0018595B">
        <w:rPr>
          <w:lang w:val="en-GB"/>
        </w:rPr>
        <w:t xml:space="preserve">. </w:t>
      </w:r>
      <w:r w:rsidR="00F366F1" w:rsidRPr="0018595B">
        <w:rPr>
          <w:lang w:val="en-GB"/>
        </w:rPr>
        <w:t xml:space="preserve"> Source:</w:t>
      </w:r>
      <w:r w:rsidR="006B3E63" w:rsidRPr="006B3E63">
        <w:rPr>
          <w:lang w:val="en-GB" w:eastAsia="pt-PT"/>
        </w:rPr>
        <w:t xml:space="preserve"> Toulmin Model Applied </w:t>
      </w:r>
      <w:r w:rsidR="006B3E63" w:rsidRPr="006B3E63">
        <w:rPr>
          <w:lang w:val="en-GB"/>
        </w:rPr>
        <w:t>(Yang, 2022)</w:t>
      </w:r>
      <w:r w:rsidR="006B3E63" w:rsidRPr="006B3E63">
        <w:rPr>
          <w:lang w:val="en-GB" w:eastAsia="pt-PT"/>
        </w:rPr>
        <w:t>.</w:t>
      </w:r>
    </w:p>
    <w:p w14:paraId="7AC2B07B" w14:textId="77777777" w:rsidR="004E7C7E" w:rsidRPr="004E7C7E" w:rsidRDefault="004E7C7E" w:rsidP="004E7C7E">
      <w:pPr>
        <w:rPr>
          <w:lang w:val="en-GB" w:eastAsia="pt-PT"/>
        </w:rPr>
      </w:pPr>
    </w:p>
    <w:p w14:paraId="3DE997A9" w14:textId="09D6D64B" w:rsidR="00992C59" w:rsidRPr="003A4A9D" w:rsidRDefault="00F46981" w:rsidP="00662434">
      <w:pPr>
        <w:pStyle w:val="Style2"/>
      </w:pPr>
      <w:bookmarkStart w:id="11" w:name="_Toc110322007"/>
      <w:r w:rsidRPr="003A4A9D">
        <w:t>Co</w:t>
      </w:r>
      <w:r w:rsidR="00992C59" w:rsidRPr="003A4A9D">
        <w:t>nclusion</w:t>
      </w:r>
      <w:bookmarkEnd w:id="11"/>
    </w:p>
    <w:p w14:paraId="5975EE8B" w14:textId="3F504085" w:rsidR="00992C59" w:rsidRDefault="00724B18" w:rsidP="00662434">
      <w:pPr>
        <w:pStyle w:val="Style1"/>
        <w:rPr>
          <w:rFonts w:eastAsia="Times New Roman"/>
          <w:lang w:eastAsia="pt-PT"/>
        </w:rPr>
      </w:pPr>
      <w:r w:rsidRPr="00724B18">
        <w:t xml:space="preserve">This paper has identified </w:t>
      </w:r>
      <w:r w:rsidR="00DB5573">
        <w:rPr>
          <w:lang w:eastAsia="pt-PT"/>
        </w:rPr>
        <w:t>m</w:t>
      </w:r>
      <w:r w:rsidRPr="00724B18">
        <w:rPr>
          <w:lang w:eastAsia="pt-PT"/>
        </w:rPr>
        <w:t>ulticultural organi</w:t>
      </w:r>
      <w:r w:rsidR="00413047">
        <w:rPr>
          <w:lang w:eastAsia="pt-PT"/>
        </w:rPr>
        <w:t>s</w:t>
      </w:r>
      <w:r w:rsidRPr="00724B18">
        <w:rPr>
          <w:lang w:eastAsia="pt-PT"/>
        </w:rPr>
        <w:t>ations face unique challenges because of the diversity of their values.</w:t>
      </w:r>
      <w:r>
        <w:rPr>
          <w:lang w:eastAsia="pt-PT"/>
        </w:rPr>
        <w:t xml:space="preserve"> </w:t>
      </w:r>
      <w:r w:rsidRPr="00724B18">
        <w:rPr>
          <w:lang w:eastAsia="pt-PT"/>
        </w:rPr>
        <w:t>Personal beliefs and attitudes should be kept separate from our professional lives.</w:t>
      </w:r>
      <w:r>
        <w:rPr>
          <w:lang w:eastAsia="pt-PT"/>
        </w:rPr>
        <w:t xml:space="preserve"> </w:t>
      </w:r>
      <w:r w:rsidRPr="00724B18">
        <w:rPr>
          <w:lang w:eastAsia="pt-PT"/>
        </w:rPr>
        <w:t xml:space="preserve">To build relationships between employees, organisations can build values based on </w:t>
      </w:r>
      <w:r w:rsidRPr="000B106B">
        <w:t xml:space="preserve">personal attitudes. </w:t>
      </w:r>
      <w:r w:rsidR="00992C59" w:rsidRPr="000B106B">
        <w:t xml:space="preserve">It is evident from the information presented those values </w:t>
      </w:r>
      <w:r w:rsidR="000B106B" w:rsidRPr="000B106B">
        <w:t>Contribute to organisational</w:t>
      </w:r>
      <w:r w:rsidR="00992C59" w:rsidRPr="00981021">
        <w:rPr>
          <w:rFonts w:eastAsia="Times New Roman"/>
          <w:lang w:eastAsia="pt-PT"/>
        </w:rPr>
        <w:t xml:space="preserve"> behaviour. </w:t>
      </w:r>
      <w:r w:rsidR="000B106B">
        <w:rPr>
          <w:rFonts w:eastAsia="Times New Roman"/>
          <w:lang w:eastAsia="pt-PT"/>
        </w:rPr>
        <w:t>U</w:t>
      </w:r>
      <w:r w:rsidR="00992C59" w:rsidRPr="00981021">
        <w:rPr>
          <w:rFonts w:eastAsia="Times New Roman"/>
          <w:lang w:eastAsia="pt-PT"/>
        </w:rPr>
        <w:t>nderstanding it and it</w:t>
      </w:r>
      <w:r w:rsidR="006D305C">
        <w:rPr>
          <w:rFonts w:eastAsia="Times New Roman"/>
          <w:lang w:eastAsia="pt-PT"/>
        </w:rPr>
        <w:t xml:space="preserve"> i</w:t>
      </w:r>
      <w:r w:rsidR="00992C59" w:rsidRPr="00981021">
        <w:rPr>
          <w:rFonts w:eastAsia="Times New Roman"/>
          <w:lang w:eastAsia="pt-PT"/>
        </w:rPr>
        <w:t>s differences, managers can more effectively manage people and motivate them. It</w:t>
      </w:r>
      <w:r w:rsidR="006D305C">
        <w:rPr>
          <w:rFonts w:eastAsia="Times New Roman"/>
          <w:lang w:eastAsia="pt-PT"/>
        </w:rPr>
        <w:t xml:space="preserve"> i</w:t>
      </w:r>
      <w:r w:rsidR="00992C59" w:rsidRPr="00981021">
        <w:rPr>
          <w:rFonts w:eastAsia="Times New Roman"/>
          <w:lang w:eastAsia="pt-PT"/>
        </w:rPr>
        <w:t>s relevance originates from its ability to influence individual and organi</w:t>
      </w:r>
      <w:r w:rsidR="001612D4">
        <w:rPr>
          <w:rFonts w:eastAsia="Times New Roman"/>
          <w:lang w:eastAsia="pt-PT"/>
        </w:rPr>
        <w:t>s</w:t>
      </w:r>
      <w:r w:rsidR="00992C59" w:rsidRPr="00981021">
        <w:rPr>
          <w:rFonts w:eastAsia="Times New Roman"/>
          <w:lang w:eastAsia="pt-PT"/>
        </w:rPr>
        <w:t>ational behaviour.</w:t>
      </w:r>
      <w:r w:rsidR="00F46981" w:rsidRPr="00981021">
        <w:rPr>
          <w:rFonts w:eastAsia="Times New Roman"/>
          <w:lang w:eastAsia="pt-PT"/>
        </w:rPr>
        <w:t xml:space="preserve"> </w:t>
      </w:r>
      <w:r w:rsidR="00992C59" w:rsidRPr="00981021">
        <w:rPr>
          <w:rFonts w:eastAsia="Times New Roman"/>
          <w:lang w:eastAsia="pt-PT"/>
        </w:rPr>
        <w:t>According to the information provided, value congruence is a factor that fosters trust and increases performance between managers and employees. Furthermore, it has been claimed that socialisation at work increases value congruence.</w:t>
      </w:r>
      <w:r w:rsidR="00F46981" w:rsidRPr="00981021">
        <w:rPr>
          <w:rFonts w:eastAsia="Times New Roman"/>
          <w:lang w:eastAsia="pt-PT"/>
        </w:rPr>
        <w:t xml:space="preserve"> </w:t>
      </w:r>
      <w:r w:rsidR="00992C59" w:rsidRPr="00981021">
        <w:rPr>
          <w:rFonts w:eastAsia="Times New Roman"/>
          <w:lang w:eastAsia="pt-PT"/>
        </w:rPr>
        <w:t>Similarly, managers need to understand generational differences to manage people effectively</w:t>
      </w:r>
      <w:r w:rsidR="00D53719">
        <w:rPr>
          <w:rFonts w:eastAsia="Times New Roman"/>
          <w:lang w:eastAsia="pt-PT"/>
        </w:rPr>
        <w:t>.</w:t>
      </w:r>
    </w:p>
    <w:p w14:paraId="24E6C72C" w14:textId="77777777" w:rsidR="004E7C7E" w:rsidRPr="00981021" w:rsidRDefault="004E7C7E" w:rsidP="00662434">
      <w:pPr>
        <w:pStyle w:val="Style1"/>
        <w:rPr>
          <w:rFonts w:eastAsia="Times New Roman"/>
          <w:lang w:eastAsia="pt-PT"/>
        </w:rPr>
      </w:pPr>
    </w:p>
    <w:p w14:paraId="5C2032FF" w14:textId="7A24973D" w:rsidR="00992C59" w:rsidRDefault="009A2401" w:rsidP="00662434">
      <w:pPr>
        <w:pStyle w:val="Heading1"/>
      </w:pPr>
      <w:bookmarkStart w:id="12" w:name="_Toc110322008"/>
      <w:r>
        <w:lastRenderedPageBreak/>
        <w:t>References</w:t>
      </w:r>
      <w:bookmarkEnd w:id="12"/>
    </w:p>
    <w:p w14:paraId="4FC19860" w14:textId="435CAE8C" w:rsidR="002D7EB4" w:rsidRPr="002D7EB4" w:rsidRDefault="002D7EB4" w:rsidP="002D7EB4">
      <w:pPr>
        <w:shd w:val="clear" w:color="auto" w:fill="FFFFFF"/>
        <w:spacing w:before="100" w:beforeAutospacing="1" w:after="100" w:afterAutospacing="1" w:line="240" w:lineRule="auto"/>
        <w:jc w:val="both"/>
        <w:rPr>
          <w:rFonts w:ascii="Arial" w:eastAsia="Times New Roman" w:hAnsi="Arial" w:cs="Arial"/>
          <w:color w:val="000000" w:themeColor="text1"/>
          <w:sz w:val="24"/>
          <w:szCs w:val="24"/>
          <w:lang w:val="en-GB" w:eastAsia="pt-PT"/>
        </w:rPr>
      </w:pPr>
      <w:r w:rsidRPr="002D7EB4">
        <w:rPr>
          <w:rFonts w:ascii="Arial" w:hAnsi="Arial" w:cs="Arial"/>
          <w:color w:val="222222"/>
          <w:shd w:val="clear" w:color="auto" w:fill="FFFFFF"/>
          <w:lang w:val="en-GB"/>
        </w:rPr>
        <w:t xml:space="preserve">Albarracin, D. and Shavitt, S., </w:t>
      </w:r>
      <w:r w:rsidR="00267F11">
        <w:rPr>
          <w:rFonts w:ascii="Arial" w:hAnsi="Arial" w:cs="Arial"/>
          <w:color w:val="222222"/>
          <w:shd w:val="clear" w:color="auto" w:fill="FFFFFF"/>
          <w:lang w:val="en-GB"/>
        </w:rPr>
        <w:t>(</w:t>
      </w:r>
      <w:r w:rsidRPr="002D7EB4">
        <w:rPr>
          <w:rFonts w:ascii="Arial" w:hAnsi="Arial" w:cs="Arial"/>
          <w:color w:val="222222"/>
          <w:shd w:val="clear" w:color="auto" w:fill="FFFFFF"/>
          <w:lang w:val="en-GB"/>
        </w:rPr>
        <w:t>2018</w:t>
      </w:r>
      <w:r w:rsidR="00267F11">
        <w:rPr>
          <w:rFonts w:ascii="Arial" w:hAnsi="Arial" w:cs="Arial"/>
          <w:color w:val="222222"/>
          <w:shd w:val="clear" w:color="auto" w:fill="FFFFFF"/>
          <w:lang w:val="en-GB"/>
        </w:rPr>
        <w:t>)</w:t>
      </w:r>
      <w:r w:rsidRPr="002D7EB4">
        <w:rPr>
          <w:rFonts w:ascii="Arial" w:hAnsi="Arial" w:cs="Arial"/>
          <w:color w:val="222222"/>
          <w:shd w:val="clear" w:color="auto" w:fill="FFFFFF"/>
          <w:lang w:val="en-GB"/>
        </w:rPr>
        <w:t xml:space="preserve">. Attitudes and </w:t>
      </w:r>
      <w:r w:rsidR="004B7B2A">
        <w:rPr>
          <w:rFonts w:ascii="Arial" w:hAnsi="Arial" w:cs="Arial"/>
          <w:color w:val="222222"/>
          <w:shd w:val="clear" w:color="auto" w:fill="FFFFFF"/>
          <w:lang w:val="en-GB"/>
        </w:rPr>
        <w:t>attitudes</w:t>
      </w:r>
      <w:r w:rsidRPr="002D7EB4">
        <w:rPr>
          <w:rFonts w:ascii="Arial" w:hAnsi="Arial" w:cs="Arial"/>
          <w:color w:val="222222"/>
          <w:shd w:val="clear" w:color="auto" w:fill="FFFFFF"/>
          <w:lang w:val="en-GB"/>
        </w:rPr>
        <w:t xml:space="preserve"> change. </w:t>
      </w:r>
      <w:r w:rsidRPr="002D7EB4">
        <w:rPr>
          <w:rFonts w:ascii="Arial" w:hAnsi="Arial" w:cs="Arial"/>
          <w:i/>
          <w:iCs/>
          <w:color w:val="222222"/>
          <w:shd w:val="clear" w:color="auto" w:fill="FFFFFF"/>
          <w:lang w:val="en-GB"/>
        </w:rPr>
        <w:t>Annual review of psychology</w:t>
      </w:r>
      <w:r w:rsidRPr="002D7EB4">
        <w:rPr>
          <w:rFonts w:ascii="Arial" w:hAnsi="Arial" w:cs="Arial"/>
          <w:color w:val="222222"/>
          <w:shd w:val="clear" w:color="auto" w:fill="FFFFFF"/>
          <w:lang w:val="en-GB"/>
        </w:rPr>
        <w:t>, </w:t>
      </w:r>
      <w:r w:rsidRPr="002D7EB4">
        <w:rPr>
          <w:rFonts w:ascii="Arial" w:hAnsi="Arial" w:cs="Arial"/>
          <w:i/>
          <w:iCs/>
          <w:color w:val="222222"/>
          <w:shd w:val="clear" w:color="auto" w:fill="FFFFFF"/>
          <w:lang w:val="en-GB"/>
        </w:rPr>
        <w:t>69</w:t>
      </w:r>
      <w:r w:rsidRPr="002D7EB4">
        <w:rPr>
          <w:rFonts w:ascii="Arial" w:hAnsi="Arial" w:cs="Arial"/>
          <w:color w:val="222222"/>
          <w:shd w:val="clear" w:color="auto" w:fill="FFFFFF"/>
          <w:lang w:val="en-GB"/>
        </w:rPr>
        <w:t>(1), pp.299-327.</w:t>
      </w:r>
    </w:p>
    <w:p w14:paraId="777742AA" w14:textId="1843C61F" w:rsid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Anderson, M. and De Silva, S., (2009). </w:t>
      </w:r>
      <w:r w:rsidRPr="002C127F">
        <w:rPr>
          <w:rFonts w:ascii="Arial" w:eastAsia="Times New Roman" w:hAnsi="Arial" w:cs="Arial"/>
          <w:i/>
          <w:iCs/>
          <w:color w:val="000000" w:themeColor="text1"/>
          <w:lang w:val="en-GB" w:eastAsia="pt-PT"/>
        </w:rPr>
        <w:t>Beliefs, values and attitudes</w:t>
      </w:r>
      <w:r w:rsidRPr="002C127F">
        <w:rPr>
          <w:rFonts w:ascii="Arial" w:eastAsia="Times New Roman" w:hAnsi="Arial" w:cs="Arial"/>
          <w:color w:val="000000" w:themeColor="text1"/>
          <w:lang w:val="en-GB" w:eastAsia="pt-PT"/>
        </w:rPr>
        <w:t>. Me-and-Us.</w:t>
      </w:r>
    </w:p>
    <w:p w14:paraId="3545722A"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Andone, C. and Lomelí Hernández, J.A., (2022). </w:t>
      </w:r>
      <w:r w:rsidRPr="002C127F">
        <w:rPr>
          <w:rFonts w:ascii="Arial" w:eastAsia="Times New Roman" w:hAnsi="Arial" w:cs="Arial"/>
          <w:i/>
          <w:iCs/>
          <w:color w:val="000000" w:themeColor="text1"/>
          <w:lang w:val="en-GB" w:eastAsia="pt-PT"/>
        </w:rPr>
        <w:t>On arguments from ignorance in policymaking</w:t>
      </w:r>
      <w:r w:rsidRPr="002C127F">
        <w:rPr>
          <w:rFonts w:ascii="Arial" w:eastAsia="Times New Roman" w:hAnsi="Arial" w:cs="Arial"/>
          <w:color w:val="000000" w:themeColor="text1"/>
          <w:lang w:val="en-GB" w:eastAsia="pt-PT"/>
        </w:rPr>
        <w:t>. In The pandemic of argumentation (pp. 105-123). Springer, Cham.</w:t>
      </w:r>
    </w:p>
    <w:p w14:paraId="44397938"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Bailin, S., Case, R., Coombs, J.R. and Daniels, L.B., (1999). </w:t>
      </w:r>
      <w:r w:rsidRPr="002C127F">
        <w:rPr>
          <w:rFonts w:ascii="Arial" w:eastAsia="Times New Roman" w:hAnsi="Arial" w:cs="Arial"/>
          <w:i/>
          <w:iCs/>
          <w:color w:val="000000" w:themeColor="text1"/>
          <w:lang w:val="en-GB" w:eastAsia="pt-PT"/>
        </w:rPr>
        <w:t>Conceptualizing critical thinking</w:t>
      </w:r>
      <w:r w:rsidRPr="002C127F">
        <w:rPr>
          <w:rFonts w:ascii="Arial" w:eastAsia="Times New Roman" w:hAnsi="Arial" w:cs="Arial"/>
          <w:color w:val="000000" w:themeColor="text1"/>
          <w:lang w:val="en-GB" w:eastAsia="pt-PT"/>
        </w:rPr>
        <w:t>. Journal of curriculum studies, 31(3), pp.285-302.</w:t>
      </w:r>
    </w:p>
    <w:p w14:paraId="6BEC2984" w14:textId="4DD06500" w:rsid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Bell, R.M., Jones, J.S. and Murray, S.R., (2022</w:t>
      </w:r>
      <w:r w:rsidRPr="002C127F">
        <w:rPr>
          <w:rFonts w:ascii="Arial" w:eastAsia="Times New Roman" w:hAnsi="Arial" w:cs="Arial"/>
          <w:i/>
          <w:iCs/>
          <w:color w:val="000000" w:themeColor="text1"/>
          <w:lang w:val="en-GB" w:eastAsia="pt-PT"/>
        </w:rPr>
        <w:t>). Using Leadership Values to Minimize Resistance and Facilitate Change</w:t>
      </w:r>
      <w:r w:rsidRPr="002C127F">
        <w:rPr>
          <w:rFonts w:ascii="Arial" w:eastAsia="Times New Roman" w:hAnsi="Arial" w:cs="Arial"/>
          <w:color w:val="000000" w:themeColor="text1"/>
          <w:lang w:val="en-GB" w:eastAsia="pt-PT"/>
        </w:rPr>
        <w:t>: An Analysis of 1 Peter 5. In Biblical Organizational Spirituality (pp. 419-448). </w:t>
      </w:r>
      <w:r w:rsidRPr="002C127F">
        <w:rPr>
          <w:rFonts w:ascii="Arial" w:eastAsia="Times New Roman" w:hAnsi="Arial" w:cs="Arial"/>
          <w:i/>
          <w:iCs/>
          <w:color w:val="000000" w:themeColor="text1"/>
          <w:lang w:val="en-GB" w:eastAsia="pt-PT"/>
        </w:rPr>
        <w:t>Palgrave Macmillan</w:t>
      </w:r>
      <w:r w:rsidRPr="002C127F">
        <w:rPr>
          <w:rFonts w:ascii="Arial" w:eastAsia="Times New Roman" w:hAnsi="Arial" w:cs="Arial"/>
          <w:color w:val="000000" w:themeColor="text1"/>
          <w:lang w:val="en-GB" w:eastAsia="pt-PT"/>
        </w:rPr>
        <w:t>, Cham.</w:t>
      </w:r>
    </w:p>
    <w:p w14:paraId="28C4C32C" w14:textId="206EAC52" w:rsidR="00DF55CF" w:rsidRPr="00DF55CF" w:rsidRDefault="00DF55CF" w:rsidP="00A32E60">
      <w:pPr>
        <w:pStyle w:val="Bibliography"/>
        <w:spacing w:line="360" w:lineRule="auto"/>
        <w:rPr>
          <w:rFonts w:ascii="Arial" w:hAnsi="Arial" w:cs="Arial"/>
          <w:noProof/>
          <w:lang w:val="en-US"/>
        </w:rPr>
      </w:pPr>
      <w:r w:rsidRPr="00DF55CF">
        <w:rPr>
          <w:rFonts w:ascii="Arial" w:hAnsi="Arial" w:cs="Arial"/>
          <w:noProof/>
          <w:lang w:val="en-US"/>
        </w:rPr>
        <w:t xml:space="preserve">Bloom, B., </w:t>
      </w:r>
      <w:r w:rsidR="00267F11">
        <w:rPr>
          <w:rFonts w:ascii="Arial" w:hAnsi="Arial" w:cs="Arial"/>
          <w:noProof/>
          <w:lang w:val="en-US"/>
        </w:rPr>
        <w:t>(</w:t>
      </w:r>
      <w:r w:rsidRPr="00DF55CF">
        <w:rPr>
          <w:rFonts w:ascii="Arial" w:hAnsi="Arial" w:cs="Arial"/>
          <w:noProof/>
          <w:lang w:val="en-US"/>
        </w:rPr>
        <w:t>1965</w:t>
      </w:r>
      <w:r w:rsidR="00267F11">
        <w:rPr>
          <w:rFonts w:ascii="Arial" w:hAnsi="Arial" w:cs="Arial"/>
          <w:noProof/>
          <w:lang w:val="en-US"/>
        </w:rPr>
        <w:t>)</w:t>
      </w:r>
      <w:r w:rsidRPr="00DF55CF">
        <w:rPr>
          <w:rFonts w:ascii="Arial" w:hAnsi="Arial" w:cs="Arial"/>
          <w:noProof/>
          <w:lang w:val="en-US"/>
        </w:rPr>
        <w:t xml:space="preserve">. </w:t>
      </w:r>
      <w:r w:rsidRPr="00DF55CF">
        <w:rPr>
          <w:rFonts w:ascii="Arial" w:hAnsi="Arial" w:cs="Arial"/>
          <w:i/>
          <w:iCs/>
          <w:noProof/>
          <w:lang w:val="en-US"/>
        </w:rPr>
        <w:t xml:space="preserve">A Teacher's Guide to Bloom's Taxonomy. </w:t>
      </w:r>
      <w:r w:rsidRPr="00DF55CF">
        <w:rPr>
          <w:rFonts w:ascii="Arial" w:hAnsi="Arial" w:cs="Arial"/>
          <w:noProof/>
          <w:lang w:val="en-US"/>
        </w:rPr>
        <w:t xml:space="preserve">[Online] </w:t>
      </w:r>
      <w:r w:rsidRPr="00DF55CF">
        <w:rPr>
          <w:rFonts w:ascii="Arial" w:hAnsi="Arial" w:cs="Arial"/>
          <w:noProof/>
          <w:lang w:val="en-US"/>
        </w:rPr>
        <w:br/>
        <w:t xml:space="preserve">Available at: </w:t>
      </w:r>
      <w:r w:rsidRPr="00DF55CF">
        <w:rPr>
          <w:rFonts w:ascii="Arial" w:hAnsi="Arial" w:cs="Arial"/>
          <w:noProof/>
          <w:u w:val="single"/>
          <w:lang w:val="en-US"/>
        </w:rPr>
        <w:t>https://thepeakperformancecenter.com/educational-learning/thinking/blooms-taxonomy/learning-taxonomies/</w:t>
      </w:r>
      <w:r w:rsidRPr="00DF55CF">
        <w:rPr>
          <w:rFonts w:ascii="Arial" w:hAnsi="Arial" w:cs="Arial"/>
          <w:noProof/>
          <w:lang w:val="en-US"/>
        </w:rPr>
        <w:br/>
        <w:t>[Accessed 31 07 2022].</w:t>
      </w:r>
    </w:p>
    <w:p w14:paraId="5E01946D"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Buil, I., Martínez, E. and Matute, J., (2019). </w:t>
      </w:r>
      <w:r w:rsidRPr="002C127F">
        <w:rPr>
          <w:rFonts w:ascii="Arial" w:eastAsia="Times New Roman" w:hAnsi="Arial" w:cs="Arial"/>
          <w:i/>
          <w:iCs/>
          <w:color w:val="000000" w:themeColor="text1"/>
          <w:lang w:val="en-GB" w:eastAsia="pt-PT"/>
        </w:rPr>
        <w:t>Transformational leadership and employee performance</w:t>
      </w:r>
      <w:r w:rsidRPr="002C127F">
        <w:rPr>
          <w:rFonts w:ascii="Arial" w:eastAsia="Times New Roman" w:hAnsi="Arial" w:cs="Arial"/>
          <w:color w:val="000000" w:themeColor="text1"/>
          <w:lang w:val="en-GB" w:eastAsia="pt-PT"/>
        </w:rPr>
        <w:t>: The role of identification, engagement and proactive personality. </w:t>
      </w:r>
      <w:r w:rsidRPr="002C127F">
        <w:rPr>
          <w:rFonts w:ascii="Arial" w:eastAsia="Times New Roman" w:hAnsi="Arial" w:cs="Arial"/>
          <w:i/>
          <w:iCs/>
          <w:color w:val="000000" w:themeColor="text1"/>
          <w:lang w:val="en-GB" w:eastAsia="pt-PT"/>
        </w:rPr>
        <w:t>International journal of hospitality management</w:t>
      </w:r>
      <w:r w:rsidRPr="002C127F">
        <w:rPr>
          <w:rFonts w:ascii="Arial" w:eastAsia="Times New Roman" w:hAnsi="Arial" w:cs="Arial"/>
          <w:color w:val="000000" w:themeColor="text1"/>
          <w:lang w:val="en-GB" w:eastAsia="pt-PT"/>
        </w:rPr>
        <w:t>, 77, pp.64-75.</w:t>
      </w:r>
    </w:p>
    <w:p w14:paraId="7DA813F4"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Chaithanapat, P., Punnakitikashem, P., Oo, N.C.K.K. and Rakthin, S., (2022). </w:t>
      </w:r>
      <w:r w:rsidRPr="002C127F">
        <w:rPr>
          <w:rFonts w:ascii="Arial" w:eastAsia="Times New Roman" w:hAnsi="Arial" w:cs="Arial"/>
          <w:i/>
          <w:iCs/>
          <w:color w:val="000000" w:themeColor="text1"/>
          <w:lang w:val="en-GB" w:eastAsia="pt-PT"/>
        </w:rPr>
        <w:t>Relationships among knowledge-oriented leadership</w:t>
      </w:r>
      <w:r w:rsidRPr="002C127F">
        <w:rPr>
          <w:rFonts w:ascii="Arial" w:eastAsia="Times New Roman" w:hAnsi="Arial" w:cs="Arial"/>
          <w:color w:val="000000" w:themeColor="text1"/>
          <w:lang w:val="en-GB" w:eastAsia="pt-PT"/>
        </w:rPr>
        <w:t>, customer knowledge management, innovation quality and firm performance in SMEs. </w:t>
      </w:r>
      <w:r w:rsidRPr="002C127F">
        <w:rPr>
          <w:rFonts w:ascii="Arial" w:eastAsia="Times New Roman" w:hAnsi="Arial" w:cs="Arial"/>
          <w:i/>
          <w:iCs/>
          <w:color w:val="000000" w:themeColor="text1"/>
          <w:lang w:val="en-GB" w:eastAsia="pt-PT"/>
        </w:rPr>
        <w:t>Journal of Innovation &amp; Knowledge,</w:t>
      </w:r>
      <w:r w:rsidRPr="002C127F">
        <w:rPr>
          <w:rFonts w:ascii="Arial" w:eastAsia="Times New Roman" w:hAnsi="Arial" w:cs="Arial"/>
          <w:color w:val="000000" w:themeColor="text1"/>
          <w:lang w:val="en-GB" w:eastAsia="pt-PT"/>
        </w:rPr>
        <w:t> 7(1), p.100162.</w:t>
      </w:r>
    </w:p>
    <w:p w14:paraId="3412693C"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Chatfield, T. (2017). </w:t>
      </w:r>
      <w:r w:rsidRPr="002C127F">
        <w:rPr>
          <w:rFonts w:ascii="Arial" w:eastAsia="Times New Roman" w:hAnsi="Arial" w:cs="Arial"/>
          <w:i/>
          <w:iCs/>
          <w:color w:val="000000" w:themeColor="text1"/>
          <w:lang w:val="en-GB" w:eastAsia="pt-PT"/>
        </w:rPr>
        <w:t>Critical thinking: Your guide to effective argument, successful analysis and independent study</w:t>
      </w:r>
      <w:r w:rsidRPr="002C127F">
        <w:rPr>
          <w:rFonts w:ascii="Arial" w:eastAsia="Times New Roman" w:hAnsi="Arial" w:cs="Arial"/>
          <w:color w:val="000000" w:themeColor="text1"/>
          <w:lang w:val="en-GB" w:eastAsia="pt-PT"/>
        </w:rPr>
        <w:t>. Sage. Chapter 3.</w:t>
      </w:r>
    </w:p>
    <w:p w14:paraId="415BE45C"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Delany, K., (2022). What challenges will organisations face transitioning for the first time to the new normal of remote working? </w:t>
      </w:r>
      <w:r w:rsidRPr="002C127F">
        <w:rPr>
          <w:rFonts w:ascii="Arial" w:eastAsia="Times New Roman" w:hAnsi="Arial" w:cs="Arial"/>
          <w:i/>
          <w:iCs/>
          <w:color w:val="000000" w:themeColor="text1"/>
          <w:lang w:val="en-GB" w:eastAsia="pt-PT"/>
        </w:rPr>
        <w:t>Human Resource Development International</w:t>
      </w:r>
      <w:r w:rsidRPr="002C127F">
        <w:rPr>
          <w:rFonts w:ascii="Arial" w:eastAsia="Times New Roman" w:hAnsi="Arial" w:cs="Arial"/>
          <w:color w:val="000000" w:themeColor="text1"/>
          <w:lang w:val="en-GB" w:eastAsia="pt-PT"/>
        </w:rPr>
        <w:t>, pp.1-9.</w:t>
      </w:r>
    </w:p>
    <w:p w14:paraId="7D5474C9"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Denison, D.R. and Spreitzer, G.M., (1991). </w:t>
      </w:r>
      <w:r w:rsidRPr="002C127F">
        <w:rPr>
          <w:rFonts w:ascii="Arial" w:eastAsia="Times New Roman" w:hAnsi="Arial" w:cs="Arial"/>
          <w:i/>
          <w:iCs/>
          <w:color w:val="000000" w:themeColor="text1"/>
          <w:lang w:val="en-GB" w:eastAsia="pt-PT"/>
        </w:rPr>
        <w:t>Organizational culture and organizational development</w:t>
      </w:r>
      <w:r w:rsidRPr="002C127F">
        <w:rPr>
          <w:rFonts w:ascii="Arial" w:eastAsia="Times New Roman" w:hAnsi="Arial" w:cs="Arial"/>
          <w:color w:val="000000" w:themeColor="text1"/>
          <w:lang w:val="en-GB" w:eastAsia="pt-PT"/>
        </w:rPr>
        <w:t>: A competing values approach. Research in organizational change and development, 5(1), pp.1-21.</w:t>
      </w:r>
    </w:p>
    <w:p w14:paraId="2C113B48" w14:textId="19AC10CF" w:rsidR="002C127F" w:rsidRDefault="002C127F" w:rsidP="002C127F">
      <w:pPr>
        <w:shd w:val="clear" w:color="auto" w:fill="FFFFFF"/>
        <w:spacing w:before="100" w:beforeAutospacing="1" w:after="100" w:afterAutospacing="1" w:line="240" w:lineRule="auto"/>
        <w:jc w:val="both"/>
        <w:rPr>
          <w:rFonts w:ascii="Arial" w:eastAsia="Times New Roman" w:hAnsi="Arial" w:cs="Arial"/>
          <w:i/>
          <w:iCs/>
          <w:color w:val="000000" w:themeColor="text1"/>
          <w:lang w:val="en-GB" w:eastAsia="pt-PT"/>
        </w:rPr>
      </w:pPr>
      <w:r w:rsidRPr="002C127F">
        <w:rPr>
          <w:rFonts w:ascii="Arial" w:eastAsia="Times New Roman" w:hAnsi="Arial" w:cs="Arial"/>
          <w:color w:val="000000" w:themeColor="text1"/>
          <w:lang w:val="en-GB" w:eastAsia="pt-PT"/>
        </w:rPr>
        <w:t>Dyer, C., (2011). </w:t>
      </w:r>
      <w:r w:rsidRPr="002C127F">
        <w:rPr>
          <w:rFonts w:ascii="Arial" w:eastAsia="Times New Roman" w:hAnsi="Arial" w:cs="Arial"/>
          <w:i/>
          <w:iCs/>
          <w:color w:val="000000" w:themeColor="text1"/>
          <w:lang w:val="en-GB" w:eastAsia="pt-PT"/>
        </w:rPr>
        <w:t>Plans to axe legal aid for clinical negligence claims will make it harder to sue, say claimants’ lawyers.</w:t>
      </w:r>
    </w:p>
    <w:p w14:paraId="2C1C012A"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Edison, T.A., (2019). </w:t>
      </w:r>
      <w:r w:rsidRPr="002C127F">
        <w:rPr>
          <w:rFonts w:ascii="Arial" w:eastAsia="Times New Roman" w:hAnsi="Arial" w:cs="Arial"/>
          <w:i/>
          <w:iCs/>
          <w:color w:val="000000" w:themeColor="text1"/>
          <w:lang w:val="en-GB" w:eastAsia="pt-PT"/>
        </w:rPr>
        <w:t>I have not failed. I have just found 10,000 ways that won’t work</w:t>
      </w:r>
      <w:r w:rsidRPr="002C127F">
        <w:rPr>
          <w:rFonts w:ascii="Arial" w:eastAsia="Times New Roman" w:hAnsi="Arial" w:cs="Arial"/>
          <w:color w:val="000000" w:themeColor="text1"/>
          <w:lang w:val="en-GB" w:eastAsia="pt-PT"/>
        </w:rPr>
        <w:t> (Doctoral dissertation, The University of Melbourne).</w:t>
      </w:r>
    </w:p>
    <w:p w14:paraId="49657116" w14:textId="65E755E5" w:rsid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Ennis, R.H., (1989). </w:t>
      </w:r>
      <w:r w:rsidRPr="002C127F">
        <w:rPr>
          <w:rFonts w:ascii="Arial" w:eastAsia="Times New Roman" w:hAnsi="Arial" w:cs="Arial"/>
          <w:i/>
          <w:iCs/>
          <w:color w:val="000000" w:themeColor="text1"/>
          <w:lang w:val="en-GB" w:eastAsia="pt-PT"/>
        </w:rPr>
        <w:t>Critical thinking and subject specificity: Clarification and needed research</w:t>
      </w:r>
      <w:r w:rsidRPr="002C127F">
        <w:rPr>
          <w:rFonts w:ascii="Arial" w:eastAsia="Times New Roman" w:hAnsi="Arial" w:cs="Arial"/>
          <w:color w:val="000000" w:themeColor="text1"/>
          <w:lang w:val="en-GB" w:eastAsia="pt-PT"/>
        </w:rPr>
        <w:t>. Educational researcher, 18(3), pp.4-10.</w:t>
      </w:r>
    </w:p>
    <w:p w14:paraId="35E39ED3" w14:textId="77777777" w:rsidR="0078251C" w:rsidRPr="002D7EB4" w:rsidRDefault="0078251C" w:rsidP="0078251C">
      <w:pPr>
        <w:pStyle w:val="Style1"/>
        <w:rPr>
          <w:b/>
          <w:bCs/>
          <w:color w:val="222222"/>
          <w:sz w:val="24"/>
          <w:szCs w:val="24"/>
          <w:shd w:val="clear" w:color="auto" w:fill="FFFFFF"/>
        </w:rPr>
      </w:pPr>
      <w:r w:rsidRPr="002D7EB4">
        <w:rPr>
          <w:color w:val="222222"/>
          <w:shd w:val="clear" w:color="auto" w:fill="FFFFFF"/>
        </w:rPr>
        <w:lastRenderedPageBreak/>
        <w:t xml:space="preserve">Eom, K., Saad, C.S. and Kim, H.S., </w:t>
      </w:r>
      <w:r>
        <w:rPr>
          <w:color w:val="222222"/>
          <w:shd w:val="clear" w:color="auto" w:fill="FFFFFF"/>
        </w:rPr>
        <w:t>(</w:t>
      </w:r>
      <w:r w:rsidRPr="002D7EB4">
        <w:rPr>
          <w:color w:val="222222"/>
          <w:shd w:val="clear" w:color="auto" w:fill="FFFFFF"/>
        </w:rPr>
        <w:t>2021</w:t>
      </w:r>
      <w:r>
        <w:rPr>
          <w:color w:val="222222"/>
          <w:shd w:val="clear" w:color="auto" w:fill="FFFFFF"/>
        </w:rPr>
        <w:t>)</w:t>
      </w:r>
      <w:r w:rsidRPr="002D7EB4">
        <w:rPr>
          <w:color w:val="222222"/>
          <w:shd w:val="clear" w:color="auto" w:fill="FFFFFF"/>
        </w:rPr>
        <w:t>. Religiosity moderates the link between environmental beliefs and pro-environmental support: The role of belief in a controlling god. </w:t>
      </w:r>
      <w:r w:rsidRPr="002D7EB4">
        <w:rPr>
          <w:i/>
          <w:iCs/>
          <w:color w:val="222222"/>
          <w:shd w:val="clear" w:color="auto" w:fill="FFFFFF"/>
        </w:rPr>
        <w:t>Personality and Social Psychology Bulletin</w:t>
      </w:r>
      <w:r w:rsidRPr="002D7EB4">
        <w:rPr>
          <w:color w:val="222222"/>
          <w:shd w:val="clear" w:color="auto" w:fill="FFFFFF"/>
        </w:rPr>
        <w:t>, </w:t>
      </w:r>
      <w:r w:rsidRPr="002D7EB4">
        <w:rPr>
          <w:i/>
          <w:iCs/>
          <w:color w:val="222222"/>
          <w:shd w:val="clear" w:color="auto" w:fill="FFFFFF"/>
        </w:rPr>
        <w:t>47</w:t>
      </w:r>
      <w:r w:rsidRPr="002D7EB4">
        <w:rPr>
          <w:color w:val="222222"/>
          <w:shd w:val="clear" w:color="auto" w:fill="FFFFFF"/>
        </w:rPr>
        <w:t>(6), pp.891-905.</w:t>
      </w:r>
    </w:p>
    <w:p w14:paraId="53B0481C"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Facione, N.C. and Facione, P.A., (2008). Critical thinking and clinical judgment. </w:t>
      </w:r>
      <w:r w:rsidRPr="002C127F">
        <w:rPr>
          <w:rFonts w:ascii="Arial" w:eastAsia="Times New Roman" w:hAnsi="Arial" w:cs="Arial"/>
          <w:i/>
          <w:iCs/>
          <w:color w:val="000000" w:themeColor="text1"/>
          <w:lang w:val="en-GB" w:eastAsia="pt-PT"/>
        </w:rPr>
        <w:t>Critical thinking and clinical reasoning in the health sciences: A teaching anthology</w:t>
      </w:r>
      <w:r w:rsidRPr="002C127F">
        <w:rPr>
          <w:rFonts w:ascii="Arial" w:eastAsia="Times New Roman" w:hAnsi="Arial" w:cs="Arial"/>
          <w:color w:val="000000" w:themeColor="text1"/>
          <w:lang w:val="en-GB" w:eastAsia="pt-PT"/>
        </w:rPr>
        <w:t>, </w:t>
      </w:r>
      <w:r w:rsidRPr="002C127F">
        <w:rPr>
          <w:rFonts w:ascii="Arial" w:eastAsia="Times New Roman" w:hAnsi="Arial" w:cs="Arial"/>
          <w:i/>
          <w:iCs/>
          <w:color w:val="000000" w:themeColor="text1"/>
          <w:lang w:val="en-GB" w:eastAsia="pt-PT"/>
        </w:rPr>
        <w:t>2008</w:t>
      </w:r>
      <w:r w:rsidRPr="002C127F">
        <w:rPr>
          <w:rFonts w:ascii="Arial" w:eastAsia="Times New Roman" w:hAnsi="Arial" w:cs="Arial"/>
          <w:color w:val="000000" w:themeColor="text1"/>
          <w:lang w:val="en-GB" w:eastAsia="pt-PT"/>
        </w:rPr>
        <w:t>, pp.1-13.</w:t>
      </w:r>
    </w:p>
    <w:p w14:paraId="2CCB4253"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i/>
          <w:iCs/>
          <w:color w:val="000000" w:themeColor="text1"/>
          <w:lang w:val="en-GB" w:eastAsia="pt-PT"/>
        </w:rPr>
        <w:t>Goodsett, M., (2020). Best practices for teaching and assessing critical thinking in information literacy online learning objects</w:t>
      </w:r>
      <w:r w:rsidRPr="002C127F">
        <w:rPr>
          <w:rFonts w:ascii="Arial" w:eastAsia="Times New Roman" w:hAnsi="Arial" w:cs="Arial"/>
          <w:color w:val="000000" w:themeColor="text1"/>
          <w:lang w:val="en-GB" w:eastAsia="pt-PT"/>
        </w:rPr>
        <w:t>. The journal of academic librarianship, 46(5), p.102163.</w:t>
      </w:r>
    </w:p>
    <w:p w14:paraId="0CBC3010"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Heidari, F., (2019). </w:t>
      </w:r>
      <w:r w:rsidRPr="002C127F">
        <w:rPr>
          <w:rFonts w:ascii="Arial" w:eastAsia="Times New Roman" w:hAnsi="Arial" w:cs="Arial"/>
          <w:i/>
          <w:iCs/>
          <w:color w:val="000000" w:themeColor="text1"/>
          <w:lang w:val="en-GB" w:eastAsia="pt-PT"/>
        </w:rPr>
        <w:t>The effect of dynamic assessment of the Toulmin model through teacher and collective scaffolding on argument structure and argumentative writing achievement of Iranian EFL learners</w:t>
      </w:r>
      <w:r w:rsidRPr="002C127F">
        <w:rPr>
          <w:rFonts w:ascii="Arial" w:eastAsia="Times New Roman" w:hAnsi="Arial" w:cs="Arial"/>
          <w:color w:val="000000" w:themeColor="text1"/>
          <w:lang w:val="en-GB" w:eastAsia="pt-PT"/>
        </w:rPr>
        <w:t>. Iranian Journal of Applied Language Studies, 11(2), pp.115-140.</w:t>
      </w:r>
    </w:p>
    <w:p w14:paraId="2A8C9B59"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Jackowska, M. and Lauring, J., (2021). </w:t>
      </w:r>
      <w:r w:rsidRPr="002C127F">
        <w:rPr>
          <w:rFonts w:ascii="Arial" w:eastAsia="Times New Roman" w:hAnsi="Arial" w:cs="Arial"/>
          <w:i/>
          <w:iCs/>
          <w:color w:val="000000" w:themeColor="text1"/>
          <w:lang w:val="en-GB" w:eastAsia="pt-PT"/>
        </w:rPr>
        <w:t>What are the effects of working away from the workplace compared to using technology while being at the workplace</w:t>
      </w:r>
      <w:r w:rsidRPr="002C127F">
        <w:rPr>
          <w:rFonts w:ascii="Arial" w:eastAsia="Times New Roman" w:hAnsi="Arial" w:cs="Arial"/>
          <w:color w:val="000000" w:themeColor="text1"/>
          <w:lang w:val="en-GB" w:eastAsia="pt-PT"/>
        </w:rPr>
        <w:t>? Assessing work context and personal context in a global virtual setting. Journal of International Management, 27(1), p.100826.</w:t>
      </w:r>
    </w:p>
    <w:p w14:paraId="6F306E62"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Kemp, B.J., (1995). How religious were the ancient Egyptians? </w:t>
      </w:r>
      <w:r w:rsidRPr="002C127F">
        <w:rPr>
          <w:rFonts w:ascii="Arial" w:eastAsia="Times New Roman" w:hAnsi="Arial" w:cs="Arial"/>
          <w:i/>
          <w:iCs/>
          <w:color w:val="000000" w:themeColor="text1"/>
          <w:lang w:val="en-GB" w:eastAsia="pt-PT"/>
        </w:rPr>
        <w:t>Cambridge Archaeological Journal</w:t>
      </w:r>
      <w:r w:rsidRPr="002C127F">
        <w:rPr>
          <w:rFonts w:ascii="Arial" w:eastAsia="Times New Roman" w:hAnsi="Arial" w:cs="Arial"/>
          <w:color w:val="000000" w:themeColor="text1"/>
          <w:lang w:val="en-GB" w:eastAsia="pt-PT"/>
        </w:rPr>
        <w:t>, 5(1), pp.25-54.</w:t>
      </w:r>
    </w:p>
    <w:p w14:paraId="3007A9A0"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eastAsia="pt-PT"/>
        </w:rPr>
      </w:pPr>
      <w:r w:rsidRPr="002C127F">
        <w:rPr>
          <w:rFonts w:ascii="Arial" w:eastAsia="Times New Roman" w:hAnsi="Arial" w:cs="Arial"/>
          <w:color w:val="000000" w:themeColor="text1"/>
          <w:lang w:val="en-GB" w:eastAsia="pt-PT"/>
        </w:rPr>
        <w:t>Kotter, J.P., (1999). </w:t>
      </w:r>
      <w:r w:rsidRPr="002C127F">
        <w:rPr>
          <w:rFonts w:ascii="Arial" w:eastAsia="Times New Roman" w:hAnsi="Arial" w:cs="Arial"/>
          <w:i/>
          <w:iCs/>
          <w:color w:val="000000" w:themeColor="text1"/>
          <w:lang w:eastAsia="pt-PT"/>
        </w:rPr>
        <w:t>Liderando mudança.</w:t>
      </w:r>
      <w:r w:rsidRPr="002C127F">
        <w:rPr>
          <w:rFonts w:ascii="Arial" w:eastAsia="Times New Roman" w:hAnsi="Arial" w:cs="Arial"/>
          <w:color w:val="000000" w:themeColor="text1"/>
          <w:lang w:eastAsia="pt-PT"/>
        </w:rPr>
        <w:t> Gulf Professional Publishing.</w:t>
      </w:r>
    </w:p>
    <w:p w14:paraId="31033B10"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Kotter, J.P. and Heskett, J.L. (1992). Corporate Culture and Performance. Free Press, New York.</w:t>
      </w:r>
    </w:p>
    <w:p w14:paraId="63FDA9C8"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Lipman, M., (1988).</w:t>
      </w:r>
      <w:r w:rsidRPr="002C127F">
        <w:rPr>
          <w:rFonts w:ascii="Arial" w:eastAsia="Times New Roman" w:hAnsi="Arial" w:cs="Arial"/>
          <w:i/>
          <w:iCs/>
          <w:color w:val="000000" w:themeColor="text1"/>
          <w:lang w:val="en-GB" w:eastAsia="pt-PT"/>
        </w:rPr>
        <w:t> Critical Thinking: What Can It Be</w:t>
      </w:r>
      <w:r w:rsidRPr="002C127F">
        <w:rPr>
          <w:rFonts w:ascii="Arial" w:eastAsia="Times New Roman" w:hAnsi="Arial" w:cs="Arial"/>
          <w:color w:val="000000" w:themeColor="text1"/>
          <w:lang w:val="en-GB" w:eastAsia="pt-PT"/>
        </w:rPr>
        <w:t>? Resource Publication, Series 1 No. 1.</w:t>
      </w:r>
    </w:p>
    <w:p w14:paraId="156736C0"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Lyon, P., (2017). </w:t>
      </w:r>
      <w:r w:rsidRPr="002C127F">
        <w:rPr>
          <w:rFonts w:ascii="Arial" w:eastAsia="Times New Roman" w:hAnsi="Arial" w:cs="Arial"/>
          <w:i/>
          <w:iCs/>
          <w:color w:val="000000" w:themeColor="text1"/>
          <w:lang w:val="en-GB" w:eastAsia="pt-PT"/>
        </w:rPr>
        <w:t>Environmental complexity, adaptability and bacterial cognition</w:t>
      </w:r>
      <w:r w:rsidRPr="002C127F">
        <w:rPr>
          <w:rFonts w:ascii="Arial" w:eastAsia="Times New Roman" w:hAnsi="Arial" w:cs="Arial"/>
          <w:color w:val="000000" w:themeColor="text1"/>
          <w:lang w:val="en-GB" w:eastAsia="pt-PT"/>
        </w:rPr>
        <w:t>: Godfrey-Smith’s hypothesis under the microscope. Biology &amp; Philosophy, 32(3), pp.443-465.</w:t>
      </w:r>
    </w:p>
    <w:p w14:paraId="33AC161A"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McPECK, M.I.C.H.A.E.L., Seriff, N.S. and Wiener, L.M., (1981). </w:t>
      </w:r>
      <w:r w:rsidRPr="002C127F">
        <w:rPr>
          <w:rFonts w:ascii="Arial" w:eastAsia="Times New Roman" w:hAnsi="Arial" w:cs="Arial"/>
          <w:i/>
          <w:iCs/>
          <w:color w:val="000000" w:themeColor="text1"/>
          <w:lang w:val="en-GB" w:eastAsia="pt-PT"/>
        </w:rPr>
        <w:t>Comparison of the cerebral function monitor with the EEG in determining brain death</w:t>
      </w:r>
      <w:r w:rsidRPr="002C127F">
        <w:rPr>
          <w:rFonts w:ascii="Arial" w:eastAsia="Times New Roman" w:hAnsi="Arial" w:cs="Arial"/>
          <w:color w:val="000000" w:themeColor="text1"/>
          <w:lang w:val="en-GB" w:eastAsia="pt-PT"/>
        </w:rPr>
        <w:t>. Critical Care Medicine, 9(6), pp.459-463.</w:t>
      </w:r>
    </w:p>
    <w:p w14:paraId="6BD8BFAE"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Osman, W.H. and Januin, J., (2021). </w:t>
      </w:r>
      <w:r w:rsidRPr="002C127F">
        <w:rPr>
          <w:rFonts w:ascii="Arial" w:eastAsia="Times New Roman" w:hAnsi="Arial" w:cs="Arial"/>
          <w:i/>
          <w:iCs/>
          <w:color w:val="000000" w:themeColor="text1"/>
          <w:lang w:val="en-GB" w:eastAsia="pt-PT"/>
        </w:rPr>
        <w:t>Analysing ESL Persuasive Essay Writing Using Toulmin’s Model of Argument.</w:t>
      </w:r>
      <w:r w:rsidRPr="002C127F">
        <w:rPr>
          <w:rFonts w:ascii="Arial" w:eastAsia="Times New Roman" w:hAnsi="Arial" w:cs="Arial"/>
          <w:color w:val="000000" w:themeColor="text1"/>
          <w:lang w:val="en-GB" w:eastAsia="pt-PT"/>
        </w:rPr>
        <w:t> PSYCHOLOGY AND EDUCATION, 58(1), pp.1810-1821.</w:t>
      </w:r>
    </w:p>
    <w:p w14:paraId="753E670D" w14:textId="77777777" w:rsidR="002C127F" w:rsidRPr="008A293B"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Purbiyati, Y.S., (2021)</w:t>
      </w:r>
      <w:r w:rsidRPr="002C127F">
        <w:rPr>
          <w:rFonts w:ascii="Arial" w:eastAsia="Times New Roman" w:hAnsi="Arial" w:cs="Arial"/>
          <w:i/>
          <w:iCs/>
          <w:color w:val="000000" w:themeColor="text1"/>
          <w:lang w:val="en-GB" w:eastAsia="pt-PT"/>
        </w:rPr>
        <w:t>. The Influence Of Group Investigation. On The Ability Of Critical Thinking And Scientific Writing. Magister Scientiae</w:t>
      </w:r>
      <w:r w:rsidRPr="002C127F">
        <w:rPr>
          <w:rFonts w:ascii="Arial" w:eastAsia="Times New Roman" w:hAnsi="Arial" w:cs="Arial"/>
          <w:color w:val="000000" w:themeColor="text1"/>
          <w:lang w:val="en-GB" w:eastAsia="pt-PT"/>
        </w:rPr>
        <w:t>, 49(1), pp.30-44.</w:t>
      </w:r>
    </w:p>
    <w:p w14:paraId="76044CD7"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Schön Persson, S., Nilsson Lindström, P., Pettersson, P., Nilsson, M. and Blomqvist, K., (2018). Resources for work</w:t>
      </w:r>
      <w:r w:rsidRPr="002C127F">
        <w:rPr>
          <w:rFonts w:ascii="Cambria Math" w:eastAsia="Times New Roman" w:hAnsi="Cambria Math" w:cs="Arial"/>
          <w:color w:val="000000" w:themeColor="text1"/>
          <w:lang w:val="en-GB" w:eastAsia="pt-PT"/>
        </w:rPr>
        <w:t>‐</w:t>
      </w:r>
      <w:r w:rsidRPr="002C127F">
        <w:rPr>
          <w:rFonts w:ascii="Arial" w:eastAsia="Times New Roman" w:hAnsi="Arial" w:cs="Arial"/>
          <w:color w:val="000000" w:themeColor="text1"/>
          <w:lang w:val="en-GB" w:eastAsia="pt-PT"/>
        </w:rPr>
        <w:t>related well</w:t>
      </w:r>
      <w:r w:rsidRPr="002C127F">
        <w:rPr>
          <w:rFonts w:ascii="Cambria Math" w:eastAsia="Times New Roman" w:hAnsi="Cambria Math" w:cs="Arial"/>
          <w:color w:val="000000" w:themeColor="text1"/>
          <w:lang w:val="en-GB" w:eastAsia="pt-PT"/>
        </w:rPr>
        <w:t>‐</w:t>
      </w:r>
      <w:r w:rsidRPr="002C127F">
        <w:rPr>
          <w:rFonts w:ascii="Arial" w:eastAsia="Times New Roman" w:hAnsi="Arial" w:cs="Arial"/>
          <w:color w:val="000000" w:themeColor="text1"/>
          <w:lang w:val="en-GB" w:eastAsia="pt-PT"/>
        </w:rPr>
        <w:t>being: </w:t>
      </w:r>
      <w:r w:rsidRPr="002C127F">
        <w:rPr>
          <w:rFonts w:ascii="Arial" w:eastAsia="Times New Roman" w:hAnsi="Arial" w:cs="Arial"/>
          <w:i/>
          <w:iCs/>
          <w:color w:val="000000" w:themeColor="text1"/>
          <w:lang w:val="en-GB" w:eastAsia="pt-PT"/>
        </w:rPr>
        <w:t>A qualitative study about healthcare employees’ experiences of relationships at work</w:t>
      </w:r>
      <w:r w:rsidRPr="002C127F">
        <w:rPr>
          <w:rFonts w:ascii="Arial" w:eastAsia="Times New Roman" w:hAnsi="Arial" w:cs="Arial"/>
          <w:color w:val="000000" w:themeColor="text1"/>
          <w:lang w:val="en-GB" w:eastAsia="pt-PT"/>
        </w:rPr>
        <w:t>. Journal of clinical nursing, 27(23-24), pp.4302-4310.</w:t>
      </w:r>
    </w:p>
    <w:p w14:paraId="1E04BC55"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lastRenderedPageBreak/>
        <w:t>Sullivan, W., Sullivan, R. and Buffton, B., (2001). </w:t>
      </w:r>
      <w:r w:rsidRPr="002C127F">
        <w:rPr>
          <w:rFonts w:ascii="Arial" w:eastAsia="Times New Roman" w:hAnsi="Arial" w:cs="Arial"/>
          <w:i/>
          <w:iCs/>
          <w:color w:val="000000" w:themeColor="text1"/>
          <w:lang w:val="en-GB" w:eastAsia="pt-PT"/>
        </w:rPr>
        <w:t>Aligning individual and organisational values to support change</w:t>
      </w:r>
      <w:r w:rsidRPr="002C127F">
        <w:rPr>
          <w:rFonts w:ascii="Arial" w:eastAsia="Times New Roman" w:hAnsi="Arial" w:cs="Arial"/>
          <w:color w:val="000000" w:themeColor="text1"/>
          <w:lang w:val="en-GB" w:eastAsia="pt-PT"/>
        </w:rPr>
        <w:t>. Journal of Change Management, 2(3), pp.247-254.</w:t>
      </w:r>
    </w:p>
    <w:p w14:paraId="36B9D5D5" w14:textId="77777777" w:rsidR="002C127F" w:rsidRPr="002C127F" w:rsidRDefault="002C127F" w:rsidP="002C127F">
      <w:pPr>
        <w:shd w:val="clear" w:color="auto" w:fill="FFFFFF"/>
        <w:spacing w:before="100" w:beforeAutospacing="1" w:after="100" w:afterAutospacing="1" w:line="240" w:lineRule="auto"/>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Taylor, S.A., Hunter, G.L., Zadeh, A.H., Delpechitre, D. and Lim, J.H., (2020). </w:t>
      </w:r>
      <w:r w:rsidRPr="002C127F">
        <w:rPr>
          <w:rFonts w:ascii="Arial" w:eastAsia="Times New Roman" w:hAnsi="Arial" w:cs="Arial"/>
          <w:i/>
          <w:iCs/>
          <w:color w:val="000000" w:themeColor="text1"/>
          <w:lang w:val="en-GB" w:eastAsia="pt-PT"/>
        </w:rPr>
        <w:t>Value propositions in a digitally transformed world</w:t>
      </w:r>
      <w:r w:rsidRPr="002C127F">
        <w:rPr>
          <w:rFonts w:ascii="Arial" w:eastAsia="Times New Roman" w:hAnsi="Arial" w:cs="Arial"/>
          <w:color w:val="000000" w:themeColor="text1"/>
          <w:lang w:val="en-GB" w:eastAsia="pt-PT"/>
        </w:rPr>
        <w:t>. Industrial Marketing Management, 87, pp.256-263.</w:t>
      </w:r>
    </w:p>
    <w:p w14:paraId="124D14C3" w14:textId="77777777" w:rsidR="002C127F" w:rsidRPr="002C127F" w:rsidRDefault="002C127F" w:rsidP="002C127F">
      <w:pPr>
        <w:shd w:val="clear" w:color="auto" w:fill="FFFFFF"/>
        <w:spacing w:before="100" w:beforeAutospacing="1" w:after="100" w:afterAutospacing="1" w:line="240" w:lineRule="auto"/>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Trimberger, G.E., (2012). </w:t>
      </w:r>
      <w:r w:rsidRPr="002C127F">
        <w:rPr>
          <w:rFonts w:ascii="Arial" w:eastAsia="Times New Roman" w:hAnsi="Arial" w:cs="Arial"/>
          <w:i/>
          <w:iCs/>
          <w:color w:val="000000" w:themeColor="text1"/>
          <w:lang w:val="en-GB" w:eastAsia="pt-PT"/>
        </w:rPr>
        <w:t>An exploration of the development of professional boundaries. </w:t>
      </w:r>
      <w:r w:rsidRPr="002C127F">
        <w:rPr>
          <w:rFonts w:ascii="Arial" w:eastAsia="Times New Roman" w:hAnsi="Arial" w:cs="Arial"/>
          <w:color w:val="000000" w:themeColor="text1"/>
          <w:lang w:val="en-GB" w:eastAsia="pt-PT"/>
        </w:rPr>
        <w:t>Journal of Social Work Values and Ethics, 9(2), pp.68-75.</w:t>
      </w:r>
    </w:p>
    <w:p w14:paraId="32224226" w14:textId="77777777" w:rsidR="002C127F" w:rsidRPr="002C127F" w:rsidRDefault="002C127F" w:rsidP="002C127F">
      <w:pPr>
        <w:shd w:val="clear" w:color="auto" w:fill="FFFFFF"/>
        <w:spacing w:before="100" w:beforeAutospacing="1" w:after="100" w:afterAutospacing="1" w:line="240" w:lineRule="auto"/>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Yalcin, S., (2018). Belief as question sensitive. </w:t>
      </w:r>
      <w:r w:rsidRPr="002C127F">
        <w:rPr>
          <w:rFonts w:ascii="Arial" w:eastAsia="Times New Roman" w:hAnsi="Arial" w:cs="Arial"/>
          <w:i/>
          <w:iCs/>
          <w:color w:val="000000" w:themeColor="text1"/>
          <w:lang w:val="en-GB" w:eastAsia="pt-PT"/>
        </w:rPr>
        <w:t>Philosophy and Phenomenological Research</w:t>
      </w:r>
      <w:r w:rsidRPr="002C127F">
        <w:rPr>
          <w:rFonts w:ascii="Arial" w:eastAsia="Times New Roman" w:hAnsi="Arial" w:cs="Arial"/>
          <w:color w:val="000000" w:themeColor="text1"/>
          <w:lang w:val="en-GB" w:eastAsia="pt-PT"/>
        </w:rPr>
        <w:t>, </w:t>
      </w:r>
      <w:r w:rsidRPr="002C127F">
        <w:rPr>
          <w:rFonts w:ascii="Arial" w:eastAsia="Times New Roman" w:hAnsi="Arial" w:cs="Arial"/>
          <w:i/>
          <w:iCs/>
          <w:color w:val="000000" w:themeColor="text1"/>
          <w:lang w:val="en-GB" w:eastAsia="pt-PT"/>
        </w:rPr>
        <w:t>97</w:t>
      </w:r>
      <w:r w:rsidRPr="002C127F">
        <w:rPr>
          <w:rFonts w:ascii="Arial" w:eastAsia="Times New Roman" w:hAnsi="Arial" w:cs="Arial"/>
          <w:color w:val="000000" w:themeColor="text1"/>
          <w:lang w:val="en-GB" w:eastAsia="pt-PT"/>
        </w:rPr>
        <w:t>(1), pp.23-47.</w:t>
      </w:r>
    </w:p>
    <w:p w14:paraId="67508651" w14:textId="4EB66168" w:rsidR="002C127F" w:rsidRPr="002C127F" w:rsidRDefault="002C127F" w:rsidP="002C127F">
      <w:pPr>
        <w:shd w:val="clear" w:color="auto" w:fill="FFFFFF"/>
        <w:spacing w:before="100" w:beforeAutospacing="1" w:after="100" w:afterAutospacing="1" w:line="240" w:lineRule="auto"/>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Yang, R., (2022). </w:t>
      </w:r>
      <w:r w:rsidRPr="002C127F">
        <w:rPr>
          <w:rFonts w:ascii="Arial" w:eastAsia="Times New Roman" w:hAnsi="Arial" w:cs="Arial"/>
          <w:i/>
          <w:iCs/>
          <w:color w:val="000000" w:themeColor="text1"/>
          <w:lang w:val="en-GB" w:eastAsia="pt-PT"/>
        </w:rPr>
        <w:t xml:space="preserve">An empirical study of claims and qualifiers in ESL students’ argumentative writing based on </w:t>
      </w:r>
      <w:r w:rsidR="00E56112">
        <w:rPr>
          <w:rFonts w:ascii="Arial" w:eastAsia="Times New Roman" w:hAnsi="Arial" w:cs="Arial"/>
          <w:i/>
          <w:iCs/>
          <w:color w:val="000000" w:themeColor="text1"/>
          <w:lang w:val="en-GB" w:eastAsia="pt-PT"/>
        </w:rPr>
        <w:t xml:space="preserve">the </w:t>
      </w:r>
      <w:r w:rsidRPr="002C127F">
        <w:rPr>
          <w:rFonts w:ascii="Arial" w:eastAsia="Times New Roman" w:hAnsi="Arial" w:cs="Arial"/>
          <w:i/>
          <w:iCs/>
          <w:color w:val="000000" w:themeColor="text1"/>
          <w:lang w:val="en-GB" w:eastAsia="pt-PT"/>
        </w:rPr>
        <w:t>Toulmin model</w:t>
      </w:r>
      <w:r w:rsidRPr="002C127F">
        <w:rPr>
          <w:rFonts w:ascii="Arial" w:eastAsia="Times New Roman" w:hAnsi="Arial" w:cs="Arial"/>
          <w:color w:val="000000" w:themeColor="text1"/>
          <w:lang w:val="en-GB" w:eastAsia="pt-PT"/>
        </w:rPr>
        <w:t>. Asian-Pacific Journal of Second and Foreign Language Education, 7(1), pp.1-17.</w:t>
      </w:r>
    </w:p>
    <w:p w14:paraId="173DBB74" w14:textId="77777777" w:rsidR="002C127F" w:rsidRPr="002C127F" w:rsidRDefault="002C127F" w:rsidP="002C127F">
      <w:pPr>
        <w:shd w:val="clear" w:color="auto" w:fill="FFFFFF"/>
        <w:spacing w:before="100" w:beforeAutospacing="1" w:after="100" w:afterAutospacing="1" w:line="240" w:lineRule="auto"/>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Zapalska, A., Jackson, H. and Zelmanowitz, S., (2020). </w:t>
      </w:r>
      <w:r w:rsidRPr="002C127F">
        <w:rPr>
          <w:rFonts w:ascii="Arial" w:eastAsia="Times New Roman" w:hAnsi="Arial" w:cs="Arial"/>
          <w:i/>
          <w:iCs/>
          <w:color w:val="000000" w:themeColor="text1"/>
          <w:lang w:val="en-GB" w:eastAsia="pt-PT"/>
        </w:rPr>
        <w:t>Model for Developing and Assessing</w:t>
      </w:r>
      <w:r w:rsidRPr="002C127F">
        <w:rPr>
          <w:rFonts w:ascii="Arial" w:eastAsia="Times New Roman" w:hAnsi="Arial" w:cs="Arial"/>
          <w:color w:val="000000" w:themeColor="text1"/>
          <w:lang w:val="en-GB" w:eastAsia="pt-PT"/>
        </w:rPr>
        <w:t>. Critical Thinking Skills in an Undergraduate Civil Engineering Program. </w:t>
      </w:r>
      <w:r w:rsidRPr="002C127F">
        <w:rPr>
          <w:rFonts w:ascii="Arial" w:eastAsia="Times New Roman" w:hAnsi="Arial" w:cs="Arial"/>
          <w:i/>
          <w:iCs/>
          <w:color w:val="000000" w:themeColor="text1"/>
          <w:lang w:val="en-GB" w:eastAsia="pt-PT"/>
        </w:rPr>
        <w:t>Asian Journal of Engineering Education</w:t>
      </w:r>
      <w:r w:rsidRPr="002C127F">
        <w:rPr>
          <w:rFonts w:ascii="Arial" w:eastAsia="Times New Roman" w:hAnsi="Arial" w:cs="Arial"/>
          <w:color w:val="000000" w:themeColor="text1"/>
          <w:lang w:val="en-GB" w:eastAsia="pt-PT"/>
        </w:rPr>
        <w:t>, </w:t>
      </w:r>
      <w:r w:rsidRPr="002C127F">
        <w:rPr>
          <w:rFonts w:ascii="Arial" w:eastAsia="Times New Roman" w:hAnsi="Arial" w:cs="Arial"/>
          <w:i/>
          <w:iCs/>
          <w:color w:val="000000" w:themeColor="text1"/>
          <w:lang w:val="en-GB" w:eastAsia="pt-PT"/>
        </w:rPr>
        <w:t>4</w:t>
      </w:r>
      <w:r w:rsidRPr="002C127F">
        <w:rPr>
          <w:rFonts w:ascii="Arial" w:eastAsia="Times New Roman" w:hAnsi="Arial" w:cs="Arial"/>
          <w:color w:val="000000" w:themeColor="text1"/>
          <w:lang w:val="en-GB" w:eastAsia="pt-PT"/>
        </w:rPr>
        <w:t>(1).</w:t>
      </w:r>
    </w:p>
    <w:p w14:paraId="08273D12" w14:textId="77777777" w:rsidR="002C127F" w:rsidRPr="003A1D5E" w:rsidRDefault="002C127F" w:rsidP="00662434">
      <w:pPr>
        <w:pStyle w:val="Heading1"/>
        <w:rPr>
          <w:lang w:val="en-GB"/>
        </w:rPr>
      </w:pPr>
    </w:p>
    <w:p w14:paraId="17705BFB" w14:textId="77777777" w:rsidR="004E7C7E" w:rsidRDefault="004E7C7E" w:rsidP="00662434">
      <w:pPr>
        <w:pStyle w:val="Heading1"/>
      </w:pPr>
    </w:p>
    <w:p w14:paraId="7C2E4A1B" w14:textId="16DDE805" w:rsidR="00992C59" w:rsidRPr="00AA3B8E" w:rsidRDefault="00992C59" w:rsidP="00662434">
      <w:pPr>
        <w:spacing w:line="360" w:lineRule="auto"/>
        <w:rPr>
          <w:lang w:val="en-GB"/>
        </w:rPr>
      </w:pPr>
    </w:p>
    <w:p w14:paraId="5A1AC52E" w14:textId="02CC9D41" w:rsidR="00992C59" w:rsidRDefault="00992C59" w:rsidP="00662434">
      <w:pPr>
        <w:spacing w:line="360" w:lineRule="auto"/>
        <w:rPr>
          <w:lang w:val="en-GB"/>
        </w:rPr>
      </w:pPr>
    </w:p>
    <w:p w14:paraId="7EB97A50" w14:textId="2C964CA4" w:rsidR="00945C93" w:rsidRDefault="00945C93" w:rsidP="00662434">
      <w:pPr>
        <w:spacing w:line="360" w:lineRule="auto"/>
        <w:rPr>
          <w:lang w:val="en-GB"/>
        </w:rPr>
      </w:pPr>
    </w:p>
    <w:p w14:paraId="1D06EC0C" w14:textId="2D9A523D" w:rsidR="00945C93" w:rsidRDefault="00945C93" w:rsidP="00662434">
      <w:pPr>
        <w:spacing w:line="360" w:lineRule="auto"/>
        <w:rPr>
          <w:lang w:val="en-GB"/>
        </w:rPr>
      </w:pPr>
    </w:p>
    <w:p w14:paraId="1451CBC0" w14:textId="21023335" w:rsidR="00945C93" w:rsidRDefault="00945C93" w:rsidP="00662434">
      <w:pPr>
        <w:spacing w:line="360" w:lineRule="auto"/>
        <w:rPr>
          <w:lang w:val="en-GB"/>
        </w:rPr>
      </w:pPr>
    </w:p>
    <w:p w14:paraId="6C734368" w14:textId="77777777" w:rsidR="00945C93" w:rsidRDefault="00945C93" w:rsidP="00662434">
      <w:pPr>
        <w:spacing w:line="360" w:lineRule="auto"/>
        <w:rPr>
          <w:lang w:val="en-GB"/>
        </w:rPr>
      </w:pPr>
    </w:p>
    <w:p w14:paraId="615B9354" w14:textId="112FD6D5" w:rsidR="00992C59" w:rsidRDefault="00992C59" w:rsidP="00662434">
      <w:pPr>
        <w:spacing w:line="360" w:lineRule="auto"/>
        <w:rPr>
          <w:lang w:val="en-GB"/>
        </w:rPr>
      </w:pPr>
    </w:p>
    <w:p w14:paraId="735170A2" w14:textId="165AED17" w:rsidR="00992C59" w:rsidRDefault="00992C59" w:rsidP="00662434">
      <w:pPr>
        <w:spacing w:line="360" w:lineRule="auto"/>
        <w:rPr>
          <w:lang w:val="en-GB"/>
        </w:rPr>
      </w:pPr>
    </w:p>
    <w:p w14:paraId="3946571C" w14:textId="210CC30F" w:rsidR="00992C59" w:rsidRDefault="00992C59" w:rsidP="00662434">
      <w:pPr>
        <w:spacing w:line="360" w:lineRule="auto"/>
        <w:rPr>
          <w:lang w:val="en-GB"/>
        </w:rPr>
      </w:pPr>
    </w:p>
    <w:p w14:paraId="01A3E56E" w14:textId="07A54B50" w:rsidR="002C127F" w:rsidRDefault="002C127F" w:rsidP="00662434">
      <w:pPr>
        <w:spacing w:line="360" w:lineRule="auto"/>
        <w:rPr>
          <w:lang w:val="en-GB"/>
        </w:rPr>
      </w:pPr>
    </w:p>
    <w:p w14:paraId="6B46DED4" w14:textId="0034AA1B" w:rsidR="002C127F" w:rsidRDefault="002C127F" w:rsidP="00662434">
      <w:pPr>
        <w:spacing w:line="360" w:lineRule="auto"/>
        <w:rPr>
          <w:lang w:val="en-GB"/>
        </w:rPr>
      </w:pPr>
    </w:p>
    <w:p w14:paraId="7F6E7F08" w14:textId="0BAFF8E3" w:rsidR="002C127F" w:rsidRDefault="002C127F" w:rsidP="00662434">
      <w:pPr>
        <w:spacing w:line="360" w:lineRule="auto"/>
        <w:rPr>
          <w:lang w:val="en-GB"/>
        </w:rPr>
      </w:pPr>
    </w:p>
    <w:p w14:paraId="78EBDA21" w14:textId="5D6FEEA0" w:rsidR="002D561E" w:rsidRDefault="002D561E" w:rsidP="00662434">
      <w:pPr>
        <w:spacing w:line="360" w:lineRule="auto"/>
        <w:rPr>
          <w:lang w:val="en-GB"/>
        </w:rPr>
      </w:pPr>
    </w:p>
    <w:p w14:paraId="46499634" w14:textId="77777777" w:rsidR="002D561E" w:rsidRDefault="002D561E" w:rsidP="002D561E">
      <w:pPr>
        <w:pStyle w:val="Style2"/>
      </w:pPr>
      <w:bookmarkStart w:id="13" w:name="_Toc110322009"/>
      <w:r>
        <w:lastRenderedPageBreak/>
        <w:t>Question 2 – Reflective Model</w:t>
      </w:r>
      <w:bookmarkEnd w:id="13"/>
    </w:p>
    <w:p w14:paraId="1014153F" w14:textId="77777777" w:rsidR="002D561E" w:rsidRDefault="002D561E" w:rsidP="002D561E">
      <w:pPr>
        <w:pStyle w:val="Style2"/>
      </w:pPr>
      <w:bookmarkStart w:id="14" w:name="_Toc110322010"/>
      <w:r w:rsidRPr="0081594D">
        <w:t>Introduction</w:t>
      </w:r>
      <w:bookmarkEnd w:id="14"/>
      <w:r w:rsidRPr="0081594D">
        <w:t xml:space="preserve"> </w:t>
      </w:r>
    </w:p>
    <w:p w14:paraId="6D7FC8E2" w14:textId="77777777" w:rsidR="002D561E" w:rsidRDefault="002D561E" w:rsidP="002D561E">
      <w:pPr>
        <w:pStyle w:val="Style1"/>
        <w:rPr>
          <w:shd w:val="clear" w:color="auto" w:fill="FFFFFF"/>
        </w:rPr>
      </w:pPr>
      <w:r>
        <w:rPr>
          <w:shd w:val="clear" w:color="auto" w:fill="FFFFFF"/>
        </w:rPr>
        <w:t>In class, I learned how to define a problem and propose effective solutions using facts, data, and other information. In all topics, it is essential to ask three questions: what, why, and so what. It can be used in a variety of ways at dissimilar stages of the assignment process. There are ways to reflect, but the model of reflection developed by John Driscoll is one of the simplest. It was Driscoll who developed the three questions in 1994, 2000, and 2007. How did the experience contribute to the learning process? What could I be done to change the behaviour? Does the status quo provide a sufficient level of positive results, so that there is no need to make any changes?</w:t>
      </w:r>
    </w:p>
    <w:p w14:paraId="2A22476B" w14:textId="001A9ECE" w:rsidR="002D561E" w:rsidRDefault="002D561E" w:rsidP="00662434">
      <w:pPr>
        <w:spacing w:line="360" w:lineRule="auto"/>
        <w:rPr>
          <w:lang w:val="en-GB"/>
        </w:rPr>
      </w:pPr>
    </w:p>
    <w:p w14:paraId="184AEA87" w14:textId="0D13FE89" w:rsidR="002D561E" w:rsidRDefault="002D561E" w:rsidP="00662434">
      <w:pPr>
        <w:spacing w:line="360" w:lineRule="auto"/>
        <w:rPr>
          <w:lang w:val="en-GB"/>
        </w:rPr>
      </w:pPr>
    </w:p>
    <w:p w14:paraId="5318862C" w14:textId="6EE01F0E" w:rsidR="002D561E" w:rsidRDefault="002D561E" w:rsidP="00662434">
      <w:pPr>
        <w:spacing w:line="360" w:lineRule="auto"/>
        <w:rPr>
          <w:lang w:val="en-GB"/>
        </w:rPr>
      </w:pPr>
    </w:p>
    <w:p w14:paraId="27143CAC" w14:textId="4E684B34" w:rsidR="002D561E" w:rsidRDefault="002D561E" w:rsidP="00662434">
      <w:pPr>
        <w:spacing w:line="360" w:lineRule="auto"/>
        <w:rPr>
          <w:lang w:val="en-GB"/>
        </w:rPr>
      </w:pPr>
    </w:p>
    <w:p w14:paraId="1219F6FD" w14:textId="09250D5F" w:rsidR="002D561E" w:rsidRDefault="002D561E" w:rsidP="00662434">
      <w:pPr>
        <w:spacing w:line="360" w:lineRule="auto"/>
        <w:rPr>
          <w:lang w:val="en-GB"/>
        </w:rPr>
      </w:pPr>
    </w:p>
    <w:p w14:paraId="6D7EB799" w14:textId="31564A5D" w:rsidR="002D561E" w:rsidRDefault="002D561E" w:rsidP="00662434">
      <w:pPr>
        <w:spacing w:line="360" w:lineRule="auto"/>
        <w:rPr>
          <w:lang w:val="en-GB"/>
        </w:rPr>
      </w:pPr>
    </w:p>
    <w:p w14:paraId="566FAD46" w14:textId="155727F4" w:rsidR="002D561E" w:rsidRDefault="002D561E" w:rsidP="00662434">
      <w:pPr>
        <w:spacing w:line="360" w:lineRule="auto"/>
        <w:rPr>
          <w:lang w:val="en-GB"/>
        </w:rPr>
      </w:pPr>
    </w:p>
    <w:p w14:paraId="4BA48718" w14:textId="01DF7A31" w:rsidR="002D561E" w:rsidRDefault="002D561E" w:rsidP="00662434">
      <w:pPr>
        <w:spacing w:line="360" w:lineRule="auto"/>
        <w:rPr>
          <w:lang w:val="en-GB"/>
        </w:rPr>
      </w:pPr>
    </w:p>
    <w:p w14:paraId="755F4E70" w14:textId="64511812" w:rsidR="002D561E" w:rsidRDefault="002D561E" w:rsidP="00662434">
      <w:pPr>
        <w:spacing w:line="360" w:lineRule="auto"/>
        <w:rPr>
          <w:lang w:val="en-GB"/>
        </w:rPr>
      </w:pPr>
    </w:p>
    <w:p w14:paraId="16156559" w14:textId="4DDDD602" w:rsidR="002D561E" w:rsidRDefault="002D561E" w:rsidP="00662434">
      <w:pPr>
        <w:spacing w:line="360" w:lineRule="auto"/>
        <w:rPr>
          <w:lang w:val="en-GB"/>
        </w:rPr>
      </w:pPr>
    </w:p>
    <w:p w14:paraId="5267D9ED" w14:textId="752032B5" w:rsidR="002D561E" w:rsidRDefault="002D561E" w:rsidP="00662434">
      <w:pPr>
        <w:spacing w:line="360" w:lineRule="auto"/>
        <w:rPr>
          <w:lang w:val="en-GB"/>
        </w:rPr>
      </w:pPr>
    </w:p>
    <w:p w14:paraId="6F46533F" w14:textId="77F47DB6" w:rsidR="002D561E" w:rsidRDefault="002D561E" w:rsidP="00662434">
      <w:pPr>
        <w:spacing w:line="360" w:lineRule="auto"/>
        <w:rPr>
          <w:lang w:val="en-GB"/>
        </w:rPr>
      </w:pPr>
    </w:p>
    <w:p w14:paraId="7987A99F" w14:textId="77777777" w:rsidR="002D561E" w:rsidRDefault="002D561E" w:rsidP="00662434">
      <w:pPr>
        <w:spacing w:line="360" w:lineRule="auto"/>
        <w:rPr>
          <w:lang w:val="en-GB"/>
        </w:rPr>
      </w:pPr>
    </w:p>
    <w:p w14:paraId="33266862" w14:textId="44DADA25" w:rsidR="002C127F" w:rsidRDefault="002C127F" w:rsidP="00662434">
      <w:pPr>
        <w:spacing w:line="360" w:lineRule="auto"/>
        <w:rPr>
          <w:lang w:val="en-GB"/>
        </w:rPr>
      </w:pPr>
    </w:p>
    <w:p w14:paraId="1B535670" w14:textId="0C06C69B" w:rsidR="003A1D5E" w:rsidRDefault="003A1D5E" w:rsidP="00662434">
      <w:pPr>
        <w:pStyle w:val="Style1"/>
        <w:rPr>
          <w:shd w:val="clear" w:color="auto" w:fill="FFFFFF"/>
        </w:rPr>
      </w:pPr>
    </w:p>
    <w:p w14:paraId="7AFDECCA" w14:textId="7A720255" w:rsidR="002D561E" w:rsidRDefault="002D561E" w:rsidP="00662434">
      <w:pPr>
        <w:pStyle w:val="Style1"/>
        <w:rPr>
          <w:shd w:val="clear" w:color="auto" w:fill="FFFFFF"/>
        </w:rPr>
      </w:pPr>
    </w:p>
    <w:p w14:paraId="02D067F3" w14:textId="37A62EF2" w:rsidR="002D561E" w:rsidRDefault="002D561E" w:rsidP="00662434">
      <w:pPr>
        <w:pStyle w:val="Style1"/>
        <w:rPr>
          <w:shd w:val="clear" w:color="auto" w:fill="FFFFFF"/>
        </w:rPr>
      </w:pPr>
    </w:p>
    <w:p w14:paraId="45B80119" w14:textId="634224E2" w:rsidR="00FA58D7" w:rsidRPr="005C5CD6" w:rsidRDefault="00FA58D7" w:rsidP="00662434">
      <w:pPr>
        <w:pStyle w:val="Style4"/>
      </w:pPr>
      <w:bookmarkStart w:id="15" w:name="_Toc110322011"/>
      <w:r w:rsidRPr="005C5CD6">
        <w:lastRenderedPageBreak/>
        <w:t>Brief background of the theorist</w:t>
      </w:r>
      <w:bookmarkEnd w:id="15"/>
    </w:p>
    <w:p w14:paraId="440361FD" w14:textId="0BECFEB6" w:rsidR="008C5B95" w:rsidRDefault="008C5B95" w:rsidP="00662434">
      <w:pPr>
        <w:pStyle w:val="Style1"/>
      </w:pPr>
      <w:r w:rsidRPr="008C5B95">
        <w:t xml:space="preserve">In 1970, Terry Boston asked three stem questions, which Driscoll studied: What? </w:t>
      </w:r>
      <w:r w:rsidR="00662434">
        <w:rPr>
          <w:color w:val="000000"/>
          <w:shd w:val="clear" w:color="auto" w:fill="FFFFFF"/>
        </w:rPr>
        <w:t>Driscoll needed answers to trigger the reflection cycle</w:t>
      </w:r>
      <w:r w:rsidR="009F120F">
        <w:rPr>
          <w:color w:val="000000"/>
          <w:shd w:val="clear" w:color="auto" w:fill="FFFFFF"/>
        </w:rPr>
        <w:t xml:space="preserve"> and I keep </w:t>
      </w:r>
      <w:r w:rsidR="00E56112">
        <w:rPr>
          <w:color w:val="000000"/>
          <w:shd w:val="clear" w:color="auto" w:fill="FFFFFF"/>
        </w:rPr>
        <w:t>following</w:t>
      </w:r>
      <w:r w:rsidR="00662434">
        <w:rPr>
          <w:color w:val="000000"/>
          <w:shd w:val="clear" w:color="auto" w:fill="FFFFFF"/>
        </w:rPr>
        <w:t xml:space="preserve">. </w:t>
      </w:r>
      <w:r w:rsidR="009F120F">
        <w:rPr>
          <w:color w:val="000000"/>
          <w:shd w:val="clear" w:color="auto" w:fill="FFFFFF"/>
        </w:rPr>
        <w:t>I must develop</w:t>
      </w:r>
      <w:r w:rsidR="00662434">
        <w:rPr>
          <w:color w:val="000000"/>
          <w:shd w:val="clear" w:color="auto" w:fill="FFFFFF"/>
        </w:rPr>
        <w:t xml:space="preserve"> each ques</w:t>
      </w:r>
      <w:r w:rsidR="00662434" w:rsidRPr="00725283">
        <w:t>tion</w:t>
      </w:r>
      <w:r w:rsidR="00725283" w:rsidRPr="00725283">
        <w:t xml:space="preserve">. </w:t>
      </w:r>
      <w:r w:rsidR="009F120F">
        <w:t xml:space="preserve">I read </w:t>
      </w:r>
      <w:r w:rsidR="00CD58A9">
        <w:t xml:space="preserve">the </w:t>
      </w:r>
      <w:r w:rsidR="009F120F">
        <w:t xml:space="preserve">articles by </w:t>
      </w:r>
      <w:r w:rsidR="00E56112">
        <w:t xml:space="preserve">the </w:t>
      </w:r>
      <w:r w:rsidR="00725283" w:rsidRPr="00725283">
        <w:t>Reflection model Driscoll </w:t>
      </w:r>
      <w:r w:rsidR="004E7C7E">
        <w:t>(</w:t>
      </w:r>
      <w:r w:rsidR="004E7C7E" w:rsidRPr="005A1DC9">
        <w:t>Driscoll</w:t>
      </w:r>
      <w:r w:rsidR="004E7C7E">
        <w:t xml:space="preserve"> &amp; </w:t>
      </w:r>
      <w:r w:rsidR="004E7C7E" w:rsidRPr="005A1DC9">
        <w:t>Holden,</w:t>
      </w:r>
      <w:r w:rsidR="004E7C7E">
        <w:t xml:space="preserve"> </w:t>
      </w:r>
      <w:r w:rsidR="004E7C7E" w:rsidRPr="005A1DC9">
        <w:t>2014</w:t>
      </w:r>
      <w:r w:rsidR="004E7C7E">
        <w:t>)</w:t>
      </w:r>
      <w:r w:rsidR="00941C09">
        <w:rPr>
          <w:color w:val="000000"/>
          <w:shd w:val="clear" w:color="auto" w:fill="FFFFFF"/>
        </w:rPr>
        <w:t>.</w:t>
      </w:r>
      <w:r w:rsidR="00CD58A9" w:rsidRPr="00263D03">
        <w:t xml:space="preserve"> I </w:t>
      </w:r>
      <w:r w:rsidR="008B7F95" w:rsidRPr="00263D03">
        <w:t>learned</w:t>
      </w:r>
      <w:r w:rsidR="00CD58A9" w:rsidRPr="00263D03">
        <w:t xml:space="preserve"> about </w:t>
      </w:r>
      <w:r w:rsidR="00263D03" w:rsidRPr="00263D03">
        <w:t>Philosophical and psychological foundations lie at the core of critical thinking</w:t>
      </w:r>
      <w:r w:rsidR="00263D03" w:rsidRPr="00CD58A9">
        <w:t xml:space="preserve"> </w:t>
      </w:r>
      <w:r w:rsidR="00CD58A9" w:rsidRPr="00CD58A9">
        <w:t>(Lewis &amp; Smith, 1993).</w:t>
      </w:r>
      <w:r w:rsidR="00CD58A9">
        <w:rPr>
          <w:rFonts w:ascii="Calibri" w:hAnsi="Calibri" w:cs="Calibri"/>
          <w:b/>
          <w:bCs/>
          <w:color w:val="000000"/>
          <w:shd w:val="clear" w:color="auto" w:fill="FFFFFF"/>
        </w:rPr>
        <w:t> </w:t>
      </w:r>
    </w:p>
    <w:p w14:paraId="5CB49410" w14:textId="2EBD8F36" w:rsidR="0011055F" w:rsidRDefault="0011055F" w:rsidP="00662434">
      <w:pPr>
        <w:pStyle w:val="Style4"/>
      </w:pPr>
      <w:bookmarkStart w:id="16" w:name="_Toc110322012"/>
      <w:r w:rsidRPr="0011055F">
        <w:t>Management theory assumptions</w:t>
      </w:r>
      <w:bookmarkEnd w:id="16"/>
    </w:p>
    <w:p w14:paraId="03CF6D38" w14:textId="16675C0A" w:rsidR="00F34C7F" w:rsidRPr="00F34C7F" w:rsidRDefault="00F34C7F" w:rsidP="00F34C7F">
      <w:pPr>
        <w:pStyle w:val="Style1"/>
      </w:pPr>
      <w:r w:rsidRPr="00F34C7F">
        <w:rPr>
          <w:b/>
          <w:bCs/>
        </w:rPr>
        <w:t xml:space="preserve">STAR </w:t>
      </w:r>
      <w:r w:rsidRPr="00F34C7F">
        <w:t xml:space="preserve">method </w:t>
      </w:r>
      <w:r>
        <w:t>I use as</w:t>
      </w:r>
      <w:r w:rsidRPr="00F34C7F">
        <w:t xml:space="preserve"> inductive reasoning</w:t>
      </w:r>
      <w:r>
        <w:t>:</w:t>
      </w:r>
    </w:p>
    <w:p w14:paraId="580FB5CC" w14:textId="49989FA9" w:rsidR="000D6C11" w:rsidRDefault="000D6C11" w:rsidP="00662434">
      <w:pPr>
        <w:pStyle w:val="Style1"/>
      </w:pPr>
      <w:r w:rsidRPr="00ED6544">
        <w:rPr>
          <w:b/>
          <w:bCs/>
        </w:rPr>
        <w:t>Situation</w:t>
      </w:r>
      <w:r>
        <w:t>: My experience should be contextualized.</w:t>
      </w:r>
    </w:p>
    <w:p w14:paraId="6DBE32CA" w14:textId="0F8383D8" w:rsidR="000D6C11" w:rsidRDefault="000D6C11" w:rsidP="00662434">
      <w:pPr>
        <w:pStyle w:val="Style1"/>
      </w:pPr>
      <w:r w:rsidRPr="00ED6544">
        <w:rPr>
          <w:b/>
          <w:bCs/>
        </w:rPr>
        <w:t>Task</w:t>
      </w:r>
      <w:r w:rsidR="00941C09">
        <w:t xml:space="preserve">: </w:t>
      </w:r>
      <w:r>
        <w:t>Describe my role or responsibilities.</w:t>
      </w:r>
    </w:p>
    <w:p w14:paraId="34AF6DDD" w14:textId="5AAA1344" w:rsidR="000D6C11" w:rsidRDefault="000D6C11" w:rsidP="00662434">
      <w:pPr>
        <w:pStyle w:val="Style1"/>
      </w:pPr>
      <w:r w:rsidRPr="00ED6544">
        <w:rPr>
          <w:b/>
          <w:bCs/>
        </w:rPr>
        <w:t>Action</w:t>
      </w:r>
      <w:r w:rsidR="00941C09">
        <w:t xml:space="preserve">: </w:t>
      </w:r>
      <w:r>
        <w:t xml:space="preserve">How did </w:t>
      </w:r>
      <w:r w:rsidR="00C40B59">
        <w:t>I</w:t>
      </w:r>
      <w:r>
        <w:t xml:space="preserve"> overcome the challenge?</w:t>
      </w:r>
    </w:p>
    <w:p w14:paraId="7AB69772" w14:textId="55272B04" w:rsidR="000D6C11" w:rsidRDefault="000D6C11" w:rsidP="00662434">
      <w:pPr>
        <w:pStyle w:val="Style1"/>
      </w:pPr>
      <w:r w:rsidRPr="00ED6544">
        <w:rPr>
          <w:b/>
          <w:bCs/>
        </w:rPr>
        <w:t>Result</w:t>
      </w:r>
      <w:r w:rsidR="00941C09">
        <w:t xml:space="preserve">: </w:t>
      </w:r>
      <w:r>
        <w:t>Be as specific as I can with your actions.</w:t>
      </w:r>
    </w:p>
    <w:p w14:paraId="16A11DCE" w14:textId="002FB1C7" w:rsidR="0011055F" w:rsidRDefault="0011055F" w:rsidP="00662434">
      <w:pPr>
        <w:pStyle w:val="Style4"/>
      </w:pPr>
      <w:bookmarkStart w:id="17" w:name="_Toc110322013"/>
      <w:r w:rsidRPr="0011055F">
        <w:t xml:space="preserve">Critiques </w:t>
      </w:r>
      <w:r w:rsidR="00CE4C9C">
        <w:t>V</w:t>
      </w:r>
      <w:r w:rsidRPr="0011055F">
        <w:t>iews</w:t>
      </w:r>
      <w:bookmarkEnd w:id="17"/>
    </w:p>
    <w:p w14:paraId="2619DC19" w14:textId="50853943" w:rsidR="00DC282E" w:rsidRDefault="003B0826" w:rsidP="00DC282E">
      <w:pPr>
        <w:pStyle w:val="Style1"/>
        <w:rPr>
          <w:color w:val="222222"/>
          <w:shd w:val="clear" w:color="auto" w:fill="FFFFFF"/>
        </w:rPr>
      </w:pPr>
      <w:r>
        <w:t>I am a</w:t>
      </w:r>
      <w:r w:rsidR="000D6C11" w:rsidRPr="000D6C11">
        <w:t xml:space="preserve">ssessing arguments involves </w:t>
      </w:r>
      <w:r w:rsidR="00C40B59">
        <w:t>analysing</w:t>
      </w:r>
      <w:r w:rsidR="000D6C11" w:rsidRPr="000D6C11">
        <w:t xml:space="preserve"> information objectively and accurately</w:t>
      </w:r>
      <w:r>
        <w:t xml:space="preserve">. I must </w:t>
      </w:r>
      <w:r w:rsidR="00B76E2E" w:rsidRPr="000D6C11">
        <w:t>examine</w:t>
      </w:r>
      <w:r w:rsidR="000D6C11" w:rsidRPr="000D6C11">
        <w:t xml:space="preserve"> supporting </w:t>
      </w:r>
      <w:r w:rsidRPr="000D6C11">
        <w:t>evidence and</w:t>
      </w:r>
      <w:r w:rsidR="000D6C11" w:rsidRPr="000D6C11">
        <w:t xml:space="preserve"> </w:t>
      </w:r>
      <w:r w:rsidR="004B7B2A">
        <w:t>understand</w:t>
      </w:r>
      <w:r w:rsidR="000D6C11" w:rsidRPr="000D6C11">
        <w:t xml:space="preserve"> how emotion affects the result. Making tough decisions or solving difficult problems becomes easier when you think critically</w:t>
      </w:r>
      <w:r w:rsidR="00DC282E">
        <w:t xml:space="preserve"> </w:t>
      </w:r>
      <w:r w:rsidR="00DC282E">
        <w:rPr>
          <w:color w:val="222222"/>
          <w:shd w:val="clear" w:color="auto" w:fill="FFFFFF"/>
        </w:rPr>
        <w:t>(</w:t>
      </w:r>
      <w:r w:rsidR="00DC282E" w:rsidRPr="009C31A0">
        <w:rPr>
          <w:color w:val="222222"/>
          <w:shd w:val="clear" w:color="auto" w:fill="FFFFFF"/>
        </w:rPr>
        <w:t>Taylor, 1914</w:t>
      </w:r>
      <w:r w:rsidR="00DC282E">
        <w:rPr>
          <w:color w:val="222222"/>
          <w:shd w:val="clear" w:color="auto" w:fill="FFFFFF"/>
        </w:rPr>
        <w:t>)</w:t>
      </w:r>
      <w:r w:rsidR="00DC282E" w:rsidRPr="009C31A0">
        <w:rPr>
          <w:color w:val="222222"/>
          <w:shd w:val="clear" w:color="auto" w:fill="FFFFFF"/>
        </w:rPr>
        <w:t>.</w:t>
      </w:r>
      <w:r w:rsidR="000D6C11" w:rsidRPr="000D6C11">
        <w:t xml:space="preserve"> The Socratic </w:t>
      </w:r>
      <w:r>
        <w:t>m</w:t>
      </w:r>
      <w:r w:rsidR="000D6C11" w:rsidRPr="000D6C11">
        <w:t>ethod</w:t>
      </w:r>
      <w:r>
        <w:t>, I had learnt</w:t>
      </w:r>
      <w:r w:rsidR="000D6C11" w:rsidRPr="000D6C11">
        <w:t xml:space="preserve"> is a disciplined way to explore complex ideas, arrive at truth, to avel assumptions, </w:t>
      </w:r>
      <w:r w:rsidR="00C40B59">
        <w:t>analyse</w:t>
      </w:r>
      <w:r w:rsidR="000D6C11" w:rsidRPr="000D6C11">
        <w:t xml:space="preserve"> concepts, follow logical implications of thought, and control the conversation</w:t>
      </w:r>
      <w:r w:rsidR="00DC282E">
        <w:t xml:space="preserve"> </w:t>
      </w:r>
      <w:r w:rsidR="00DC282E">
        <w:rPr>
          <w:color w:val="222222"/>
          <w:shd w:val="clear" w:color="auto" w:fill="FFFFFF"/>
        </w:rPr>
        <w:t>(</w:t>
      </w:r>
      <w:r w:rsidR="00DC282E" w:rsidRPr="009C31A0">
        <w:rPr>
          <w:color w:val="222222"/>
          <w:shd w:val="clear" w:color="auto" w:fill="FFFFFF"/>
        </w:rPr>
        <w:t>Udy J</w:t>
      </w:r>
      <w:r w:rsidR="00DC282E">
        <w:rPr>
          <w:color w:val="222222"/>
          <w:shd w:val="clear" w:color="auto" w:fill="FFFFFF"/>
        </w:rPr>
        <w:t xml:space="preserve">r, </w:t>
      </w:r>
      <w:r w:rsidR="00DC282E" w:rsidRPr="009C31A0">
        <w:rPr>
          <w:color w:val="222222"/>
          <w:shd w:val="clear" w:color="auto" w:fill="FFFFFF"/>
        </w:rPr>
        <w:t>1959</w:t>
      </w:r>
      <w:r w:rsidR="00DC282E">
        <w:rPr>
          <w:color w:val="222222"/>
          <w:shd w:val="clear" w:color="auto" w:fill="FFFFFF"/>
        </w:rPr>
        <w:t>)</w:t>
      </w:r>
      <w:r w:rsidR="00DC282E" w:rsidRPr="009C31A0">
        <w:rPr>
          <w:color w:val="222222"/>
          <w:shd w:val="clear" w:color="auto" w:fill="FFFFFF"/>
        </w:rPr>
        <w:t>.</w:t>
      </w:r>
      <w:r w:rsidR="0042048F">
        <w:t xml:space="preserve"> </w:t>
      </w:r>
      <w:r w:rsidR="0042048F" w:rsidRPr="0042048F">
        <w:t xml:space="preserve">What do </w:t>
      </w:r>
      <w:r>
        <w:t>I</w:t>
      </w:r>
      <w:r w:rsidR="0042048F" w:rsidRPr="0042048F">
        <w:t xml:space="preserve"> think? Implications and consequences Valid evidence? Answers to questions </w:t>
      </w:r>
      <w:r w:rsidR="00C40B59">
        <w:t xml:space="preserve">about </w:t>
      </w:r>
      <w:r w:rsidR="0042048F" w:rsidRPr="0042048F">
        <w:t xml:space="preserve">the main argument </w:t>
      </w:r>
      <w:r w:rsidR="00DC282E">
        <w:t xml:space="preserve">and </w:t>
      </w:r>
      <w:r w:rsidR="0042048F" w:rsidRPr="0042048F">
        <w:t>the main line of reasoning</w:t>
      </w:r>
      <w:r w:rsidR="00DC282E" w:rsidRPr="0042048F">
        <w:t>?</w:t>
      </w:r>
      <w:r w:rsidR="00DC282E">
        <w:rPr>
          <w:color w:val="222222"/>
          <w:shd w:val="clear" w:color="auto" w:fill="FFFFFF"/>
        </w:rPr>
        <w:t xml:space="preserve"> (</w:t>
      </w:r>
      <w:r w:rsidR="00DC282E" w:rsidRPr="009C31A0">
        <w:rPr>
          <w:color w:val="222222"/>
          <w:shd w:val="clear" w:color="auto" w:fill="FFFFFF"/>
        </w:rPr>
        <w:t>Wren, 1995</w:t>
      </w:r>
      <w:r w:rsidR="00DC282E">
        <w:rPr>
          <w:color w:val="222222"/>
          <w:shd w:val="clear" w:color="auto" w:fill="FFFFFF"/>
        </w:rPr>
        <w:t>)</w:t>
      </w:r>
      <w:r w:rsidR="00DC282E" w:rsidRPr="009C31A0">
        <w:rPr>
          <w:color w:val="222222"/>
          <w:shd w:val="clear" w:color="auto" w:fill="FFFFFF"/>
        </w:rPr>
        <w:t>.</w:t>
      </w:r>
      <w:r w:rsidR="00DC282E">
        <w:rPr>
          <w:color w:val="222222"/>
          <w:shd w:val="clear" w:color="auto" w:fill="FFFFFF"/>
        </w:rPr>
        <w:t xml:space="preserve"> </w:t>
      </w:r>
    </w:p>
    <w:p w14:paraId="5C2CA5E2" w14:textId="036F0FFB" w:rsidR="008A7B9F" w:rsidRPr="006B3E63" w:rsidRDefault="008A7B9F" w:rsidP="00662434">
      <w:pPr>
        <w:shd w:val="clear" w:color="auto" w:fill="FFFFFF"/>
        <w:spacing w:before="100" w:beforeAutospacing="1" w:after="100" w:afterAutospacing="1" w:line="360" w:lineRule="auto"/>
        <w:jc w:val="both"/>
        <w:rPr>
          <w:rFonts w:ascii="Arial" w:eastAsia="Times New Roman" w:hAnsi="Arial" w:cs="Arial"/>
          <w:b/>
          <w:bCs/>
          <w:color w:val="000000"/>
          <w:lang w:val="en-GB" w:eastAsia="pt-PT"/>
        </w:rPr>
      </w:pPr>
      <w:r w:rsidRPr="006B3E63">
        <w:rPr>
          <w:rFonts w:ascii="Arial" w:eastAsia="Times New Roman" w:hAnsi="Arial" w:cs="Arial"/>
          <w:b/>
          <w:bCs/>
          <w:color w:val="000000"/>
          <w:lang w:val="en-GB" w:eastAsia="pt-PT"/>
        </w:rPr>
        <w:t>Models of critical thinking</w:t>
      </w:r>
      <w:r w:rsidR="006F4032">
        <w:rPr>
          <w:rFonts w:ascii="Arial" w:eastAsia="Times New Roman" w:hAnsi="Arial" w:cs="Arial"/>
          <w:b/>
          <w:bCs/>
          <w:color w:val="000000"/>
          <w:lang w:val="en-GB" w:eastAsia="pt-PT"/>
        </w:rPr>
        <w:t>. Figure 8.</w:t>
      </w:r>
    </w:p>
    <w:p w14:paraId="6748414C" w14:textId="77777777" w:rsidR="00016457" w:rsidRDefault="008A7B9F" w:rsidP="00016457">
      <w:pPr>
        <w:keepNext/>
        <w:shd w:val="clear" w:color="auto" w:fill="FFFFFF"/>
        <w:spacing w:before="100" w:beforeAutospacing="1" w:after="100" w:afterAutospacing="1" w:line="360" w:lineRule="auto"/>
        <w:ind w:left="360"/>
        <w:jc w:val="both"/>
      </w:pPr>
      <w:r>
        <w:rPr>
          <w:noProof/>
        </w:rPr>
        <w:drawing>
          <wp:inline distT="0" distB="0" distL="0" distR="0" wp14:anchorId="2DC1D54D" wp14:editId="478E8E56">
            <wp:extent cx="4563979" cy="1587957"/>
            <wp:effectExtent l="0" t="0" r="8255" b="0"/>
            <wp:docPr id="9" name="Picture 9"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text&#10;&#10;Description automatically generated"/>
                    <pic:cNvPicPr>
                      <a:picLocks noChangeAspect="1" noChangeArrowheads="1"/>
                    </pic:cNvPicPr>
                  </pic:nvPicPr>
                  <pic:blipFill rotWithShape="1">
                    <a:blip r:embed="rId15">
                      <a:extLst>
                        <a:ext uri="{28A0092B-C50C-407E-A947-70E740481C1C}">
                          <a14:useLocalDpi xmlns:a14="http://schemas.microsoft.com/office/drawing/2010/main" val="0"/>
                        </a:ext>
                      </a:extLst>
                    </a:blip>
                    <a:srcRect l="15513" t="3642" r="20457" b="6805"/>
                    <a:stretch/>
                  </pic:blipFill>
                  <pic:spPr bwMode="auto">
                    <a:xfrm>
                      <a:off x="0" y="0"/>
                      <a:ext cx="4658343" cy="1620789"/>
                    </a:xfrm>
                    <a:prstGeom prst="rect">
                      <a:avLst/>
                    </a:prstGeom>
                    <a:noFill/>
                    <a:ln>
                      <a:noFill/>
                    </a:ln>
                    <a:extLst>
                      <a:ext uri="{53640926-AAD7-44D8-BBD7-CCE9431645EC}">
                        <a14:shadowObscured xmlns:a14="http://schemas.microsoft.com/office/drawing/2010/main"/>
                      </a:ext>
                    </a:extLst>
                  </pic:spPr>
                </pic:pic>
              </a:graphicData>
            </a:graphic>
          </wp:inline>
        </w:drawing>
      </w:r>
    </w:p>
    <w:p w14:paraId="5E3CC8AA" w14:textId="42AE4877" w:rsidR="008A7B9F" w:rsidRDefault="00016457" w:rsidP="00016457">
      <w:pPr>
        <w:pStyle w:val="Caption"/>
        <w:jc w:val="both"/>
        <w:rPr>
          <w:lang w:val="en-GB"/>
        </w:rPr>
      </w:pPr>
      <w:r w:rsidRPr="00BD78A3">
        <w:rPr>
          <w:lang w:val="en-GB"/>
        </w:rPr>
        <w:t xml:space="preserve">Figure </w:t>
      </w:r>
      <w:r>
        <w:fldChar w:fldCharType="begin"/>
      </w:r>
      <w:r w:rsidRPr="00BD78A3">
        <w:rPr>
          <w:lang w:val="en-GB"/>
        </w:rPr>
        <w:instrText xml:space="preserve"> SEQ Figure \* ARABIC </w:instrText>
      </w:r>
      <w:r>
        <w:fldChar w:fldCharType="separate"/>
      </w:r>
      <w:r w:rsidR="008B7F95">
        <w:rPr>
          <w:noProof/>
          <w:lang w:val="en-GB"/>
        </w:rPr>
        <w:t>8</w:t>
      </w:r>
      <w:r>
        <w:fldChar w:fldCharType="end"/>
      </w:r>
      <w:r w:rsidR="00F73D84" w:rsidRPr="00A97A62">
        <w:rPr>
          <w:lang w:val="en-GB"/>
        </w:rPr>
        <w:t>.</w:t>
      </w:r>
      <w:r w:rsidR="00BD78A3" w:rsidRPr="00EB5BC9">
        <w:rPr>
          <w:lang w:val="en-GB"/>
        </w:rPr>
        <w:t xml:space="preserve"> Source</w:t>
      </w:r>
      <w:r w:rsidR="008A7B9F" w:rsidRPr="00EB5BC9">
        <w:rPr>
          <w:lang w:val="en-GB"/>
        </w:rPr>
        <w:t>: Models of critical thinking</w:t>
      </w:r>
      <w:sdt>
        <w:sdtPr>
          <w:rPr>
            <w:lang w:val="en-GB"/>
          </w:rPr>
          <w:id w:val="-763296405"/>
          <w:citation/>
        </w:sdtPr>
        <w:sdtContent>
          <w:r w:rsidR="00D632B6">
            <w:rPr>
              <w:lang w:val="en-GB"/>
            </w:rPr>
            <w:fldChar w:fldCharType="begin"/>
          </w:r>
          <w:r w:rsidR="00945C93">
            <w:rPr>
              <w:lang w:val="en-GB"/>
            </w:rPr>
            <w:instrText xml:space="preserve">CITATION pin22 \l 2057 </w:instrText>
          </w:r>
          <w:r w:rsidR="00D632B6">
            <w:rPr>
              <w:lang w:val="en-GB"/>
            </w:rPr>
            <w:fldChar w:fldCharType="separate"/>
          </w:r>
          <w:r w:rsidR="00945C93">
            <w:rPr>
              <w:noProof/>
              <w:lang w:val="en-GB"/>
            </w:rPr>
            <w:t xml:space="preserve"> </w:t>
          </w:r>
          <w:r w:rsidR="00945C93" w:rsidRPr="00945C93">
            <w:rPr>
              <w:noProof/>
              <w:lang w:val="en-GB"/>
            </w:rPr>
            <w:t>(Pinterest, 2022)</w:t>
          </w:r>
          <w:r w:rsidR="00D632B6">
            <w:rPr>
              <w:lang w:val="en-GB"/>
            </w:rPr>
            <w:fldChar w:fldCharType="end"/>
          </w:r>
        </w:sdtContent>
      </w:sdt>
      <w:r w:rsidR="00945C93">
        <w:rPr>
          <w:lang w:val="en-GB"/>
        </w:rPr>
        <w:t>.</w:t>
      </w:r>
    </w:p>
    <w:p w14:paraId="0AD74F02" w14:textId="77777777" w:rsidR="002B7764" w:rsidRPr="002B7764" w:rsidRDefault="002B7764" w:rsidP="002B7764">
      <w:pPr>
        <w:rPr>
          <w:lang w:val="en-GB"/>
        </w:rPr>
      </w:pPr>
    </w:p>
    <w:p w14:paraId="3E012235" w14:textId="7CAB967F" w:rsidR="0011055F" w:rsidRDefault="0011055F" w:rsidP="00662434">
      <w:pPr>
        <w:pStyle w:val="Style4"/>
      </w:pPr>
      <w:bookmarkStart w:id="18" w:name="_Toc110322014"/>
      <w:r w:rsidRPr="0011055F">
        <w:t>Using it at work</w:t>
      </w:r>
      <w:bookmarkEnd w:id="18"/>
    </w:p>
    <w:p w14:paraId="5E79FE71" w14:textId="13220D21" w:rsidR="000A03F1" w:rsidRDefault="00114D09" w:rsidP="000A03F1">
      <w:pPr>
        <w:pStyle w:val="Style1"/>
        <w:rPr>
          <w:color w:val="222222"/>
          <w:shd w:val="clear" w:color="auto" w:fill="FFFFFF"/>
        </w:rPr>
      </w:pPr>
      <w:r>
        <w:rPr>
          <w:shd w:val="clear" w:color="auto" w:fill="FFFFFF"/>
        </w:rPr>
        <w:t>In my experience at the warehouse, I have gained a great deal of knowledge about dealing with customers and handling difficult requests from those who might be a bit irritated when approaching me</w:t>
      </w:r>
      <w:r w:rsidR="000F7B0F">
        <w:rPr>
          <w:shd w:val="clear" w:color="auto" w:fill="FFFFFF"/>
        </w:rPr>
        <w:t xml:space="preserve"> </w:t>
      </w:r>
      <w:r w:rsidR="000F7B0F">
        <w:rPr>
          <w:color w:val="222222"/>
          <w:shd w:val="clear" w:color="auto" w:fill="FFFFFF"/>
        </w:rPr>
        <w:t>(</w:t>
      </w:r>
      <w:r w:rsidR="000F7B0F" w:rsidRPr="00466806">
        <w:rPr>
          <w:color w:val="222222"/>
          <w:shd w:val="clear" w:color="auto" w:fill="FFFFFF"/>
        </w:rPr>
        <w:t>Cole</w:t>
      </w:r>
      <w:r w:rsidR="000F7B0F">
        <w:rPr>
          <w:color w:val="222222"/>
          <w:shd w:val="clear" w:color="auto" w:fill="FFFFFF"/>
        </w:rPr>
        <w:t xml:space="preserve"> &amp; </w:t>
      </w:r>
      <w:r w:rsidR="000F7B0F" w:rsidRPr="00466806">
        <w:rPr>
          <w:color w:val="222222"/>
          <w:shd w:val="clear" w:color="auto" w:fill="FFFFFF"/>
        </w:rPr>
        <w:t>Kelly, 2015</w:t>
      </w:r>
      <w:r w:rsidR="000F7B0F">
        <w:rPr>
          <w:color w:val="222222"/>
          <w:shd w:val="clear" w:color="auto" w:fill="FFFFFF"/>
        </w:rPr>
        <w:t>)</w:t>
      </w:r>
      <w:r>
        <w:rPr>
          <w:shd w:val="clear" w:color="auto" w:fill="FFFFFF"/>
        </w:rPr>
        <w:t>. The next step in my understanding of critical thinking was to read Socratic theories related to the following: Socrates, Plato, Aristotle, Matthew Lipman, and Richard Paul. Reflective thinking revolves around the question, "How?" as well as "Why?" as opposed to "What?"</w:t>
      </w:r>
      <w:r w:rsidR="000A03F1">
        <w:rPr>
          <w:shd w:val="clear" w:color="auto" w:fill="FFFFFF"/>
        </w:rPr>
        <w:t xml:space="preserve"> </w:t>
      </w:r>
      <w:r w:rsidR="000A03F1" w:rsidRPr="000F7B0F">
        <w:rPr>
          <w:rFonts w:asciiTheme="minorHAnsi" w:hAnsiTheme="minorHAnsi" w:cstheme="minorBidi"/>
        </w:rPr>
        <w:t>(</w:t>
      </w:r>
      <w:r w:rsidR="000A03F1" w:rsidRPr="009C31A0">
        <w:t>Lipman, 1988).</w:t>
      </w:r>
      <w:r w:rsidR="000A03F1" w:rsidRPr="00394DC5">
        <w:rPr>
          <w:color w:val="222222"/>
          <w:shd w:val="clear" w:color="auto" w:fill="FFFFFF"/>
        </w:rPr>
        <w:t xml:space="preserve"> </w:t>
      </w:r>
    </w:p>
    <w:p w14:paraId="64AF4C73" w14:textId="166962F7" w:rsidR="00114D09" w:rsidRDefault="00114D09" w:rsidP="00B22C73">
      <w:pPr>
        <w:pStyle w:val="Style1"/>
      </w:pPr>
      <w:r>
        <w:rPr>
          <w:shd w:val="clear" w:color="auto" w:fill="FFFFFF"/>
        </w:rPr>
        <w:t>As a manager</w:t>
      </w:r>
      <w:r w:rsidR="006F4032">
        <w:rPr>
          <w:shd w:val="clear" w:color="auto" w:fill="FFFFFF"/>
        </w:rPr>
        <w:t xml:space="preserve"> </w:t>
      </w:r>
      <w:r w:rsidR="006F4032" w:rsidRPr="006F4032">
        <w:t>(Figure 9)</w:t>
      </w:r>
      <w:r>
        <w:rPr>
          <w:shd w:val="clear" w:color="auto" w:fill="FFFFFF"/>
        </w:rPr>
        <w:t>, I am aware of the impact that diverse attitudes have on productivity and the working relationship between their teams</w:t>
      </w:r>
      <w:r w:rsidR="000F7B0F">
        <w:rPr>
          <w:shd w:val="clear" w:color="auto" w:fill="FFFFFF"/>
        </w:rPr>
        <w:t xml:space="preserve"> </w:t>
      </w:r>
      <w:r w:rsidR="000F7B0F">
        <w:rPr>
          <w:color w:val="222222"/>
          <w:shd w:val="clear" w:color="auto" w:fill="FFFFFF"/>
        </w:rPr>
        <w:t>(</w:t>
      </w:r>
      <w:r w:rsidR="000F7B0F" w:rsidRPr="009C31A0">
        <w:rPr>
          <w:color w:val="222222"/>
          <w:shd w:val="clear" w:color="auto" w:fill="FFFFFF"/>
        </w:rPr>
        <w:t>Chatfield</w:t>
      </w:r>
      <w:r w:rsidR="000F7B0F">
        <w:rPr>
          <w:color w:val="222222"/>
          <w:shd w:val="clear" w:color="auto" w:fill="FFFFFF"/>
        </w:rPr>
        <w:t xml:space="preserve"> &amp;</w:t>
      </w:r>
      <w:r w:rsidR="000F7B0F" w:rsidRPr="009C31A0">
        <w:rPr>
          <w:color w:val="222222"/>
          <w:shd w:val="clear" w:color="auto" w:fill="FFFFFF"/>
        </w:rPr>
        <w:t xml:space="preserve"> Reddick,</w:t>
      </w:r>
      <w:r w:rsidR="000F7B0F">
        <w:rPr>
          <w:color w:val="222222"/>
          <w:shd w:val="clear" w:color="auto" w:fill="FFFFFF"/>
        </w:rPr>
        <w:t xml:space="preserve"> </w:t>
      </w:r>
      <w:r w:rsidR="000F7B0F" w:rsidRPr="009C31A0">
        <w:rPr>
          <w:color w:val="222222"/>
          <w:shd w:val="clear" w:color="auto" w:fill="FFFFFF"/>
        </w:rPr>
        <w:t>2017</w:t>
      </w:r>
      <w:r w:rsidR="000F7B0F">
        <w:rPr>
          <w:color w:val="222222"/>
          <w:shd w:val="clear" w:color="auto" w:fill="FFFFFF"/>
        </w:rPr>
        <w:t>)</w:t>
      </w:r>
      <w:r>
        <w:rPr>
          <w:shd w:val="clear" w:color="auto" w:fill="FFFFFF"/>
        </w:rPr>
        <w:t>. What can you do to ensure professional attitudes at work? If you could undo a project failure, what would you do differently? Why do they behave the way they do?</w:t>
      </w:r>
      <w:r w:rsidR="000F7B0F" w:rsidRPr="000F7B0F">
        <w:rPr>
          <w:color w:val="222222"/>
          <w:shd w:val="clear" w:color="auto" w:fill="FFFFFF"/>
        </w:rPr>
        <w:t xml:space="preserve"> </w:t>
      </w:r>
      <w:r w:rsidR="000F7B0F">
        <w:rPr>
          <w:color w:val="222222"/>
          <w:shd w:val="clear" w:color="auto" w:fill="FFFFFF"/>
        </w:rPr>
        <w:t>(</w:t>
      </w:r>
      <w:r w:rsidR="000F7B0F" w:rsidRPr="009C31A0">
        <w:rPr>
          <w:color w:val="222222"/>
          <w:shd w:val="clear" w:color="auto" w:fill="FFFFFF"/>
        </w:rPr>
        <w:t>Aydin</w:t>
      </w:r>
      <w:r w:rsidR="000F7B0F">
        <w:rPr>
          <w:color w:val="222222"/>
          <w:shd w:val="clear" w:color="auto" w:fill="FFFFFF"/>
        </w:rPr>
        <w:t xml:space="preserve"> &amp;</w:t>
      </w:r>
      <w:r w:rsidR="000F7B0F" w:rsidRPr="009C31A0">
        <w:rPr>
          <w:color w:val="222222"/>
          <w:shd w:val="clear" w:color="auto" w:fill="FFFFFF"/>
        </w:rPr>
        <w:t>Yavuz,</w:t>
      </w:r>
      <w:r w:rsidR="000F7B0F">
        <w:rPr>
          <w:color w:val="222222"/>
          <w:shd w:val="clear" w:color="auto" w:fill="FFFFFF"/>
        </w:rPr>
        <w:t xml:space="preserve"> </w:t>
      </w:r>
      <w:r w:rsidR="000F7B0F" w:rsidRPr="009C31A0">
        <w:rPr>
          <w:color w:val="222222"/>
          <w:shd w:val="clear" w:color="auto" w:fill="FFFFFF"/>
        </w:rPr>
        <w:t>2021</w:t>
      </w:r>
      <w:r w:rsidR="000F7B0F">
        <w:rPr>
          <w:color w:val="222222"/>
          <w:shd w:val="clear" w:color="auto" w:fill="FFFFFF"/>
        </w:rPr>
        <w:t>)</w:t>
      </w:r>
      <w:r w:rsidR="000F7B0F" w:rsidRPr="009C31A0">
        <w:rPr>
          <w:color w:val="222222"/>
          <w:shd w:val="clear" w:color="auto" w:fill="FFFFFF"/>
        </w:rPr>
        <w:t>.</w:t>
      </w:r>
    </w:p>
    <w:p w14:paraId="06E97D1C" w14:textId="77777777" w:rsidR="008B7F95" w:rsidRDefault="00153E83" w:rsidP="008B7F95">
      <w:pPr>
        <w:pStyle w:val="paragraph"/>
        <w:keepNext/>
        <w:spacing w:before="0" w:beforeAutospacing="0" w:after="0" w:afterAutospacing="0"/>
        <w:jc w:val="both"/>
        <w:textAlignment w:val="baseline"/>
      </w:pPr>
      <w:r>
        <w:rPr>
          <w:rFonts w:ascii="Arial" w:hAnsi="Arial" w:cstheme="majorBidi"/>
          <w:noProof/>
          <w:color w:val="323E4F" w:themeColor="text2" w:themeShade="BF"/>
          <w:kern w:val="28"/>
          <w:sz w:val="28"/>
          <w:szCs w:val="28"/>
          <w:lang w:val="en-US"/>
        </w:rPr>
        <w:drawing>
          <wp:inline distT="0" distB="0" distL="0" distR="0" wp14:anchorId="4E23E678" wp14:editId="38CC2A49">
            <wp:extent cx="4895850" cy="2783840"/>
            <wp:effectExtent l="0" t="0" r="0" b="0"/>
            <wp:docPr id="10" name="Picture 10"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with medium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95850" cy="2783840"/>
                    </a:xfrm>
                    <a:prstGeom prst="rect">
                      <a:avLst/>
                    </a:prstGeom>
                    <a:noFill/>
                    <a:ln>
                      <a:noFill/>
                    </a:ln>
                  </pic:spPr>
                </pic:pic>
              </a:graphicData>
            </a:graphic>
          </wp:inline>
        </w:drawing>
      </w:r>
    </w:p>
    <w:p w14:paraId="316B0E7C" w14:textId="77777777" w:rsidR="008B7F95" w:rsidRDefault="008B7F95" w:rsidP="008B7F95">
      <w:pPr>
        <w:pStyle w:val="Caption"/>
        <w:jc w:val="both"/>
      </w:pPr>
    </w:p>
    <w:p w14:paraId="008D0CBD" w14:textId="2CA42D50" w:rsidR="00153E83" w:rsidRDefault="008B7F95" w:rsidP="008B7F95">
      <w:pPr>
        <w:pStyle w:val="Caption"/>
        <w:jc w:val="both"/>
        <w:rPr>
          <w:rStyle w:val="eop"/>
          <w:rFonts w:ascii="Calibri" w:eastAsiaTheme="majorEastAsia" w:hAnsi="Calibri" w:cs="Calibri"/>
          <w:i w:val="0"/>
          <w:iCs w:val="0"/>
          <w:color w:val="44546A"/>
          <w:lang w:val="en-GB"/>
        </w:rPr>
      </w:pPr>
      <w:r w:rsidRPr="008B7F95">
        <w:rPr>
          <w:lang w:val="en-GB"/>
        </w:rPr>
        <w:t xml:space="preserve">Figure </w:t>
      </w:r>
      <w:r>
        <w:fldChar w:fldCharType="begin"/>
      </w:r>
      <w:r w:rsidRPr="008B7F95">
        <w:rPr>
          <w:lang w:val="en-GB"/>
        </w:rPr>
        <w:instrText xml:space="preserve"> SEQ Figure \* ARABIC </w:instrText>
      </w:r>
      <w:r>
        <w:fldChar w:fldCharType="separate"/>
      </w:r>
      <w:r w:rsidRPr="008B7F95">
        <w:rPr>
          <w:noProof/>
          <w:lang w:val="en-GB"/>
        </w:rPr>
        <w:t>9</w:t>
      </w:r>
      <w:r>
        <w:fldChar w:fldCharType="end"/>
      </w:r>
      <w:r w:rsidRPr="008B7F95">
        <w:rPr>
          <w:lang w:val="en-GB"/>
        </w:rPr>
        <w:t xml:space="preserve">. </w:t>
      </w:r>
      <w:r w:rsidR="00153E83">
        <w:rPr>
          <w:rStyle w:val="normaltextrun"/>
          <w:rFonts w:ascii="Calibri" w:hAnsi="Calibri" w:cs="Calibri"/>
          <w:i w:val="0"/>
          <w:iCs w:val="0"/>
          <w:color w:val="44546A"/>
          <w:lang w:val="en-GB"/>
        </w:rPr>
        <w:t>Source:</w:t>
      </w:r>
      <w:r w:rsidR="00153E83">
        <w:rPr>
          <w:rStyle w:val="normaltextrun"/>
          <w:rFonts w:ascii="Arial" w:hAnsi="Arial" w:cs="Arial"/>
          <w:i w:val="0"/>
          <w:iCs w:val="0"/>
          <w:color w:val="000000"/>
          <w:shd w:val="clear" w:color="auto" w:fill="FFFFFF"/>
          <w:lang w:val="en-GB"/>
        </w:rPr>
        <w:t xml:space="preserve"> </w:t>
      </w:r>
      <w:r w:rsidR="00153E83">
        <w:rPr>
          <w:rStyle w:val="normaltextrun"/>
          <w:rFonts w:ascii="Arial" w:hAnsi="Arial" w:cs="Arial"/>
          <w:color w:val="44546A"/>
          <w:lang w:val="en-GB"/>
        </w:rPr>
        <w:t xml:space="preserve">Theory of Systems </w:t>
      </w:r>
      <w:sdt>
        <w:sdtPr>
          <w:rPr>
            <w:rStyle w:val="normaltextrun"/>
            <w:rFonts w:ascii="Arial" w:hAnsi="Arial" w:cs="Arial"/>
            <w:color w:val="44546A"/>
            <w:lang w:val="en-GB"/>
          </w:rPr>
          <w:id w:val="-1085079629"/>
          <w:citation/>
        </w:sdtPr>
        <w:sdtContent>
          <w:r>
            <w:rPr>
              <w:rStyle w:val="normaltextrun"/>
              <w:rFonts w:ascii="Arial" w:hAnsi="Arial" w:cs="Arial"/>
              <w:color w:val="44546A"/>
              <w:lang w:val="en-GB"/>
            </w:rPr>
            <w:fldChar w:fldCharType="begin"/>
          </w:r>
          <w:r>
            <w:rPr>
              <w:rStyle w:val="normaltextrun"/>
              <w:rFonts w:ascii="Arial" w:hAnsi="Arial" w:cs="Arial"/>
              <w:color w:val="44546A"/>
              <w:lang w:val="en-GB"/>
            </w:rPr>
            <w:instrText xml:space="preserve"> CITATION bin14 \l 2057 </w:instrText>
          </w:r>
          <w:r>
            <w:rPr>
              <w:rStyle w:val="normaltextrun"/>
              <w:rFonts w:ascii="Arial" w:hAnsi="Arial" w:cs="Arial"/>
              <w:color w:val="44546A"/>
              <w:lang w:val="en-GB"/>
            </w:rPr>
            <w:fldChar w:fldCharType="separate"/>
          </w:r>
          <w:r w:rsidRPr="008B7F95">
            <w:rPr>
              <w:rFonts w:ascii="Arial" w:eastAsia="Times New Roman" w:hAnsi="Arial" w:cs="Arial"/>
              <w:noProof/>
              <w:color w:val="44546A"/>
              <w:lang w:val="en-GB"/>
            </w:rPr>
            <w:t>(bing, 2014)</w:t>
          </w:r>
          <w:r>
            <w:rPr>
              <w:rStyle w:val="normaltextrun"/>
              <w:rFonts w:ascii="Arial" w:hAnsi="Arial" w:cs="Arial"/>
              <w:color w:val="44546A"/>
              <w:lang w:val="en-GB"/>
            </w:rPr>
            <w:fldChar w:fldCharType="end"/>
          </w:r>
        </w:sdtContent>
      </w:sdt>
      <w:r w:rsidR="00153E83">
        <w:rPr>
          <w:rStyle w:val="normaltextrun"/>
          <w:rFonts w:ascii="Calibri" w:hAnsi="Calibri" w:cs="Calibri"/>
          <w:i w:val="0"/>
          <w:iCs w:val="0"/>
          <w:color w:val="44546A"/>
          <w:lang w:val="en-GB"/>
        </w:rPr>
        <w:t>.</w:t>
      </w:r>
      <w:r w:rsidR="00153E83" w:rsidRPr="00153E83">
        <w:rPr>
          <w:rStyle w:val="eop"/>
          <w:rFonts w:ascii="Calibri" w:hAnsi="Calibri" w:cs="Calibri"/>
          <w:i w:val="0"/>
          <w:iCs w:val="0"/>
          <w:color w:val="44546A"/>
          <w:lang w:val="en-GB"/>
        </w:rPr>
        <w:t> </w:t>
      </w:r>
    </w:p>
    <w:p w14:paraId="69CE61D3" w14:textId="77777777" w:rsidR="00051490" w:rsidRDefault="00051490" w:rsidP="00153E83">
      <w:pPr>
        <w:pStyle w:val="paragraph"/>
        <w:spacing w:before="0" w:beforeAutospacing="0" w:after="0" w:afterAutospacing="0"/>
        <w:textAlignment w:val="baseline"/>
        <w:rPr>
          <w:rStyle w:val="eop"/>
          <w:rFonts w:ascii="Calibri" w:eastAsiaTheme="majorEastAsia" w:hAnsi="Calibri" w:cs="Calibri"/>
          <w:i/>
          <w:iCs/>
          <w:color w:val="44546A"/>
          <w:sz w:val="18"/>
          <w:szCs w:val="18"/>
          <w:lang w:val="en-GB"/>
        </w:rPr>
      </w:pPr>
    </w:p>
    <w:p w14:paraId="58E75BA4" w14:textId="19E12E15" w:rsidR="00051490" w:rsidRPr="00051490" w:rsidRDefault="008B7F95" w:rsidP="008B7F95">
      <w:pPr>
        <w:pStyle w:val="Style1"/>
        <w:rPr>
          <w:rFonts w:ascii="Segoe UI" w:hAnsi="Segoe UI" w:cs="Segoe UI"/>
          <w:i/>
          <w:iCs/>
          <w:color w:val="44546A"/>
          <w:sz w:val="18"/>
          <w:szCs w:val="18"/>
        </w:rPr>
      </w:pPr>
      <w:r>
        <w:rPr>
          <w:shd w:val="clear" w:color="auto" w:fill="FFFFFF"/>
        </w:rPr>
        <w:t>With this</w:t>
      </w:r>
      <w:r w:rsidR="00051490">
        <w:rPr>
          <w:shd w:val="clear" w:color="auto" w:fill="FFFFFF"/>
        </w:rPr>
        <w:t xml:space="preserve"> system</w:t>
      </w:r>
      <w:r w:rsidR="006F4032">
        <w:rPr>
          <w:shd w:val="clear" w:color="auto" w:fill="FFFFFF"/>
        </w:rPr>
        <w:t xml:space="preserve"> </w:t>
      </w:r>
      <w:r w:rsidR="006F4032" w:rsidRPr="006F4032">
        <w:t>(</w:t>
      </w:r>
      <w:r w:rsidR="006F4032" w:rsidRPr="006F4032">
        <w:t>Figure</w:t>
      </w:r>
      <w:r w:rsidR="006F4032" w:rsidRPr="006F4032">
        <w:t xml:space="preserve"> </w:t>
      </w:r>
      <w:r w:rsidR="006F4032">
        <w:t>10</w:t>
      </w:r>
      <w:r w:rsidR="006F4032" w:rsidRPr="006F4032">
        <w:t>)</w:t>
      </w:r>
      <w:r w:rsidR="00051490">
        <w:rPr>
          <w:shd w:val="clear" w:color="auto" w:fill="FFFFFF"/>
        </w:rPr>
        <w:t>, I ca</w:t>
      </w:r>
      <w:r w:rsidR="00051490" w:rsidRPr="00051490">
        <w:rPr>
          <w:shd w:val="clear" w:color="auto" w:fill="FFFFFF"/>
        </w:rPr>
        <w:t>n understand the environment allows managers to resolve problems more effectively and satisfy all stakeholders. Management involves recognizing the organization as a whole and working within a wider social, economic, and environmental context.</w:t>
      </w:r>
    </w:p>
    <w:p w14:paraId="383AA41A" w14:textId="77777777" w:rsidR="00153E83" w:rsidRPr="00153E83" w:rsidRDefault="00153E83" w:rsidP="00662434">
      <w:pPr>
        <w:pStyle w:val="Style4"/>
        <w:rPr>
          <w:lang w:val="en-GB"/>
        </w:rPr>
      </w:pPr>
    </w:p>
    <w:p w14:paraId="7F6756E5" w14:textId="77777777" w:rsidR="008B7F95" w:rsidRDefault="00153E83" w:rsidP="008B7F95">
      <w:pPr>
        <w:pStyle w:val="paragraph"/>
        <w:keepNext/>
        <w:spacing w:before="0" w:beforeAutospacing="0" w:after="0" w:afterAutospacing="0"/>
        <w:jc w:val="both"/>
        <w:textAlignment w:val="baseline"/>
      </w:pPr>
      <w:r>
        <w:rPr>
          <w:rFonts w:ascii="Arial" w:hAnsi="Arial" w:cstheme="majorBidi"/>
          <w:noProof/>
          <w:color w:val="323E4F" w:themeColor="text2" w:themeShade="BF"/>
          <w:kern w:val="28"/>
          <w:sz w:val="28"/>
          <w:szCs w:val="28"/>
          <w:lang w:val="en-US"/>
        </w:rPr>
        <w:drawing>
          <wp:inline distT="0" distB="0" distL="0" distR="0" wp14:anchorId="45C48E9C" wp14:editId="506AB187">
            <wp:extent cx="5321940" cy="2686532"/>
            <wp:effectExtent l="0" t="0" r="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42679" cy="2697001"/>
                    </a:xfrm>
                    <a:prstGeom prst="rect">
                      <a:avLst/>
                    </a:prstGeom>
                    <a:noFill/>
                    <a:ln>
                      <a:noFill/>
                    </a:ln>
                  </pic:spPr>
                </pic:pic>
              </a:graphicData>
            </a:graphic>
          </wp:inline>
        </w:drawing>
      </w:r>
    </w:p>
    <w:p w14:paraId="241D6567" w14:textId="77777777" w:rsidR="008B7F95" w:rsidRDefault="008B7F95" w:rsidP="008B7F95">
      <w:pPr>
        <w:pStyle w:val="Caption"/>
        <w:jc w:val="both"/>
      </w:pPr>
    </w:p>
    <w:p w14:paraId="2E8D7D93" w14:textId="795DF217" w:rsidR="00153E83" w:rsidRPr="00153E83" w:rsidRDefault="008B7F95" w:rsidP="008B7F95">
      <w:pPr>
        <w:pStyle w:val="Caption"/>
        <w:jc w:val="both"/>
        <w:rPr>
          <w:rFonts w:ascii="Segoe UI" w:hAnsi="Segoe UI" w:cs="Segoe UI"/>
          <w:lang w:val="en-GB"/>
        </w:rPr>
      </w:pPr>
      <w:r w:rsidRPr="00B22C73">
        <w:rPr>
          <w:lang w:val="en-GB"/>
        </w:rPr>
        <w:t xml:space="preserve">Figure </w:t>
      </w:r>
      <w:r w:rsidR="00000000">
        <w:fldChar w:fldCharType="begin"/>
      </w:r>
      <w:r w:rsidR="00000000" w:rsidRPr="00B22C73">
        <w:rPr>
          <w:lang w:val="en-GB"/>
        </w:rPr>
        <w:instrText xml:space="preserve"> SEQ Figure \* ARABIC </w:instrText>
      </w:r>
      <w:r w:rsidR="00000000">
        <w:fldChar w:fldCharType="separate"/>
      </w:r>
      <w:r w:rsidRPr="00B22C73">
        <w:rPr>
          <w:noProof/>
          <w:lang w:val="en-GB"/>
        </w:rPr>
        <w:t>10</w:t>
      </w:r>
      <w:r w:rsidR="00000000">
        <w:rPr>
          <w:noProof/>
        </w:rPr>
        <w:fldChar w:fldCharType="end"/>
      </w:r>
      <w:r w:rsidRPr="00B22C73">
        <w:rPr>
          <w:lang w:val="en-GB"/>
        </w:rPr>
        <w:t>.</w:t>
      </w:r>
      <w:r w:rsidR="00153E83">
        <w:rPr>
          <w:rStyle w:val="normaltextrun"/>
          <w:rFonts w:ascii="Calibri" w:hAnsi="Calibri" w:cs="Calibri"/>
          <w:i w:val="0"/>
          <w:iCs w:val="0"/>
          <w:color w:val="44546A"/>
          <w:lang w:val="en-GB"/>
        </w:rPr>
        <w:t xml:space="preserve"> Source</w:t>
      </w:r>
      <w:r w:rsidR="00153E83">
        <w:rPr>
          <w:rStyle w:val="normaltextrun"/>
          <w:rFonts w:ascii="Arial" w:hAnsi="Arial" w:cs="Arial"/>
          <w:color w:val="44546A"/>
          <w:lang w:val="en-GB"/>
        </w:rPr>
        <w:t>: Theory of Systems (with Case Study</w:t>
      </w:r>
      <w:sdt>
        <w:sdtPr>
          <w:rPr>
            <w:rStyle w:val="normaltextrun"/>
            <w:color w:val="44546A"/>
            <w:lang w:val="en-GB"/>
          </w:rPr>
          <w:id w:val="1599292893"/>
          <w:citation/>
        </w:sdtPr>
        <w:sdtContent>
          <w:r>
            <w:rPr>
              <w:rStyle w:val="normaltextrun"/>
              <w:color w:val="44546A"/>
              <w:lang w:val="en-GB"/>
            </w:rPr>
            <w:fldChar w:fldCharType="begin"/>
          </w:r>
          <w:r>
            <w:rPr>
              <w:rStyle w:val="normaltextrun"/>
              <w:color w:val="44546A"/>
              <w:lang w:val="en-GB"/>
            </w:rPr>
            <w:instrText xml:space="preserve"> CITATION bin14 \l 2057 </w:instrText>
          </w:r>
          <w:r>
            <w:rPr>
              <w:rStyle w:val="normaltextrun"/>
              <w:color w:val="44546A"/>
              <w:lang w:val="en-GB"/>
            </w:rPr>
            <w:fldChar w:fldCharType="separate"/>
          </w:r>
          <w:r>
            <w:rPr>
              <w:rStyle w:val="normaltextrun"/>
              <w:noProof/>
              <w:color w:val="44546A"/>
              <w:lang w:val="en-GB"/>
            </w:rPr>
            <w:t xml:space="preserve"> </w:t>
          </w:r>
          <w:r w:rsidRPr="008B7F95">
            <w:rPr>
              <w:noProof/>
              <w:color w:val="44546A"/>
              <w:lang w:val="en-GB"/>
            </w:rPr>
            <w:t>(bing, 2014)</w:t>
          </w:r>
          <w:r>
            <w:rPr>
              <w:rStyle w:val="normaltextrun"/>
              <w:color w:val="44546A"/>
              <w:lang w:val="en-GB"/>
            </w:rPr>
            <w:fldChar w:fldCharType="end"/>
          </w:r>
        </w:sdtContent>
      </w:sdt>
      <w:r w:rsidR="00153E83">
        <w:rPr>
          <w:rStyle w:val="normaltextrun"/>
          <w:rFonts w:ascii="Arial" w:hAnsi="Arial" w:cs="Arial"/>
          <w:color w:val="44546A"/>
          <w:lang w:val="en-GB"/>
        </w:rPr>
        <w:t>.</w:t>
      </w:r>
      <w:r w:rsidR="00153E83" w:rsidRPr="00153E83">
        <w:rPr>
          <w:rStyle w:val="eop"/>
          <w:rFonts w:ascii="Arial" w:hAnsi="Arial" w:cs="Arial"/>
          <w:i w:val="0"/>
          <w:iCs w:val="0"/>
          <w:color w:val="44546A"/>
          <w:lang w:val="en-GB"/>
        </w:rPr>
        <w:t> </w:t>
      </w:r>
    </w:p>
    <w:p w14:paraId="40D1BDD6" w14:textId="77777777" w:rsidR="00AC042B" w:rsidRPr="00153E83" w:rsidRDefault="00AC042B" w:rsidP="00662434">
      <w:pPr>
        <w:pStyle w:val="Style4"/>
        <w:rPr>
          <w:lang w:val="en-GB"/>
        </w:rPr>
      </w:pPr>
    </w:p>
    <w:p w14:paraId="7C3EE504" w14:textId="59039A9A" w:rsidR="00DE2146" w:rsidRPr="00AC042B" w:rsidRDefault="00DE2146" w:rsidP="00AC042B">
      <w:pPr>
        <w:pStyle w:val="Style1"/>
        <w:rPr>
          <w:b/>
          <w:bCs/>
        </w:rPr>
      </w:pPr>
      <w:bookmarkStart w:id="19" w:name="_Toc110322015"/>
      <w:r w:rsidRPr="00210CC2">
        <w:rPr>
          <w:rStyle w:val="Style4Char"/>
          <w:rFonts w:eastAsiaTheme="minorHAnsi"/>
        </w:rPr>
        <w:t>Driscoll's reflection model</w:t>
      </w:r>
      <w:bookmarkEnd w:id="19"/>
      <w:r w:rsidRPr="00FF07BD">
        <w:t xml:space="preserve">: </w:t>
      </w:r>
    </w:p>
    <w:p w14:paraId="3EC9BDAF" w14:textId="77777777" w:rsidR="009F120F" w:rsidRDefault="009F120F" w:rsidP="009F120F">
      <w:pPr>
        <w:pStyle w:val="Style1"/>
      </w:pPr>
      <w:r w:rsidRPr="00132177">
        <w:rPr>
          <w:b/>
          <w:bCs/>
        </w:rPr>
        <w:t>The Driscoll Model</w:t>
      </w:r>
      <w:r w:rsidRPr="00132177">
        <w:t xml:space="preserve">: </w:t>
      </w:r>
    </w:p>
    <w:p w14:paraId="5C7EA70F" w14:textId="77777777" w:rsidR="009F120F" w:rsidRPr="00017DA3" w:rsidRDefault="009F120F" w:rsidP="009F120F">
      <w:pPr>
        <w:pStyle w:val="Style1"/>
      </w:pPr>
      <w:r w:rsidRPr="00017DA3">
        <w:t>An Evaluation</w:t>
      </w:r>
      <w:r>
        <w:rPr>
          <w:color w:val="222222"/>
          <w:shd w:val="clear" w:color="auto" w:fill="FFFFFF"/>
        </w:rPr>
        <w:t xml:space="preserve"> (</w:t>
      </w:r>
      <w:r w:rsidRPr="001C40EE">
        <w:rPr>
          <w:color w:val="222222"/>
          <w:shd w:val="clear" w:color="auto" w:fill="FFFFFF"/>
        </w:rPr>
        <w:t>Driscoll</w:t>
      </w:r>
      <w:r>
        <w:rPr>
          <w:color w:val="222222"/>
          <w:shd w:val="clear" w:color="auto" w:fill="FFFFFF"/>
        </w:rPr>
        <w:t xml:space="preserve"> et al. </w:t>
      </w:r>
      <w:r w:rsidRPr="001C40EE">
        <w:rPr>
          <w:color w:val="222222"/>
          <w:shd w:val="clear" w:color="auto" w:fill="FFFFFF"/>
        </w:rPr>
        <w:t>2021</w:t>
      </w:r>
      <w:r>
        <w:rPr>
          <w:color w:val="222222"/>
          <w:shd w:val="clear" w:color="auto" w:fill="FFFFFF"/>
        </w:rPr>
        <w:t>)</w:t>
      </w:r>
      <w:r w:rsidRPr="001C40EE">
        <w:rPr>
          <w:color w:val="222222"/>
          <w:shd w:val="clear" w:color="auto" w:fill="FFFFFF"/>
        </w:rPr>
        <w:t>.</w:t>
      </w:r>
    </w:p>
    <w:p w14:paraId="01DBC50B" w14:textId="310A5843" w:rsidR="009F120F" w:rsidRDefault="009F120F" w:rsidP="009F120F">
      <w:pPr>
        <w:pStyle w:val="Style1"/>
        <w:rPr>
          <w:color w:val="222222"/>
          <w:shd w:val="clear" w:color="auto" w:fill="FFFFFF"/>
        </w:rPr>
      </w:pPr>
      <w:r w:rsidRPr="00894795">
        <w:t>There are more advantages</w:t>
      </w:r>
      <w:r>
        <w:t xml:space="preserve">, I had learnt </w:t>
      </w:r>
      <w:r w:rsidR="004B7B2A">
        <w:t>from</w:t>
      </w:r>
      <w:r w:rsidRPr="00894795">
        <w:t xml:space="preserve"> the Driscoll model of reflection, primarily due to its simplicity</w:t>
      </w:r>
      <w:r>
        <w:t xml:space="preserve"> (</w:t>
      </w:r>
      <w:r w:rsidRPr="009C31A0">
        <w:rPr>
          <w:color w:val="222222"/>
          <w:shd w:val="clear" w:color="auto" w:fill="FFFFFF"/>
        </w:rPr>
        <w:t>Facione</w:t>
      </w:r>
      <w:r>
        <w:rPr>
          <w:color w:val="222222"/>
          <w:shd w:val="clear" w:color="auto" w:fill="FFFFFF"/>
        </w:rPr>
        <w:t xml:space="preserve"> &amp;</w:t>
      </w:r>
      <w:r w:rsidRPr="009C31A0">
        <w:rPr>
          <w:color w:val="222222"/>
          <w:shd w:val="clear" w:color="auto" w:fill="FFFFFF"/>
        </w:rPr>
        <w:t xml:space="preserve"> Facione,</w:t>
      </w:r>
      <w:r>
        <w:rPr>
          <w:color w:val="222222"/>
          <w:shd w:val="clear" w:color="auto" w:fill="FFFFFF"/>
        </w:rPr>
        <w:t xml:space="preserve"> </w:t>
      </w:r>
      <w:r w:rsidRPr="009C31A0">
        <w:rPr>
          <w:color w:val="222222"/>
          <w:shd w:val="clear" w:color="auto" w:fill="FFFFFF"/>
        </w:rPr>
        <w:t>2008</w:t>
      </w:r>
      <w:r>
        <w:rPr>
          <w:color w:val="222222"/>
          <w:shd w:val="clear" w:color="auto" w:fill="FFFFFF"/>
        </w:rPr>
        <w:t>)</w:t>
      </w:r>
      <w:r w:rsidRPr="00894795">
        <w:t>.</w:t>
      </w:r>
      <w:r w:rsidRPr="00725283">
        <w:t xml:space="preserve"> Comparatively simpler and easier to remember, the three-stage model. </w:t>
      </w:r>
      <w:r w:rsidRPr="00894795">
        <w:t xml:space="preserve">Easy-to-use tools or frameworks are more likely to be used to demonstrate </w:t>
      </w:r>
      <w:r>
        <w:t>their</w:t>
      </w:r>
      <w:r w:rsidRPr="00894795">
        <w:t xml:space="preserve"> practical application positive or negative</w:t>
      </w:r>
      <w:r>
        <w:t xml:space="preserve"> (</w:t>
      </w:r>
      <w:r w:rsidRPr="009C31A0">
        <w:t>Lipman,</w:t>
      </w:r>
      <w:r>
        <w:t xml:space="preserve"> </w:t>
      </w:r>
      <w:r w:rsidRPr="009C31A0">
        <w:t>1988).</w:t>
      </w:r>
      <w:r>
        <w:t xml:space="preserve"> </w:t>
      </w:r>
    </w:p>
    <w:p w14:paraId="27444EAF" w14:textId="714A4247" w:rsidR="00B76E2E" w:rsidRPr="00B76E2E" w:rsidRDefault="00B21F8A" w:rsidP="00FD5C43">
      <w:pPr>
        <w:pStyle w:val="Style1"/>
        <w:rPr>
          <w:b/>
          <w:bCs/>
          <w:noProof/>
        </w:rPr>
      </w:pPr>
      <w:r w:rsidRPr="00B76E2E">
        <w:rPr>
          <w:b/>
          <w:bCs/>
        </w:rPr>
        <w:t>What are the steps?</w:t>
      </w:r>
      <w:r w:rsidRPr="00B76E2E">
        <w:rPr>
          <w:b/>
          <w:bCs/>
          <w:noProof/>
        </w:rPr>
        <w:t xml:space="preserve"> </w:t>
      </w:r>
    </w:p>
    <w:p w14:paraId="7E0A8B2D" w14:textId="77777777" w:rsidR="00BD78A3" w:rsidRDefault="00AA207F" w:rsidP="00BD78A3">
      <w:pPr>
        <w:keepNext/>
        <w:spacing w:line="360" w:lineRule="auto"/>
      </w:pPr>
      <w:r>
        <w:rPr>
          <w:noProof/>
        </w:rPr>
        <w:drawing>
          <wp:inline distT="0" distB="0" distL="0" distR="0" wp14:anchorId="405BF1FB" wp14:editId="31A035C9">
            <wp:extent cx="4986441" cy="1808480"/>
            <wp:effectExtent l="0" t="0" r="5080" b="127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30319" cy="1824394"/>
                    </a:xfrm>
                    <a:prstGeom prst="rect">
                      <a:avLst/>
                    </a:prstGeom>
                    <a:noFill/>
                    <a:ln>
                      <a:noFill/>
                    </a:ln>
                  </pic:spPr>
                </pic:pic>
              </a:graphicData>
            </a:graphic>
          </wp:inline>
        </w:drawing>
      </w:r>
    </w:p>
    <w:p w14:paraId="7545FB0D" w14:textId="28785E1D" w:rsidR="00164F76" w:rsidRDefault="00BD78A3" w:rsidP="00BD78A3">
      <w:pPr>
        <w:pStyle w:val="Caption"/>
        <w:rPr>
          <w:lang w:val="en-GB"/>
        </w:rPr>
      </w:pPr>
      <w:r w:rsidRPr="000B24B4">
        <w:rPr>
          <w:lang w:val="en-GB"/>
        </w:rPr>
        <w:t xml:space="preserve">Figure </w:t>
      </w:r>
      <w:r>
        <w:fldChar w:fldCharType="begin"/>
      </w:r>
      <w:r w:rsidRPr="000B24B4">
        <w:rPr>
          <w:lang w:val="en-GB"/>
        </w:rPr>
        <w:instrText xml:space="preserve"> SEQ Figure \* ARABIC </w:instrText>
      </w:r>
      <w:r>
        <w:fldChar w:fldCharType="separate"/>
      </w:r>
      <w:r w:rsidR="008B7F95">
        <w:rPr>
          <w:noProof/>
          <w:lang w:val="en-GB"/>
        </w:rPr>
        <w:t>11</w:t>
      </w:r>
      <w:r>
        <w:fldChar w:fldCharType="end"/>
      </w:r>
      <w:r w:rsidR="006B6049" w:rsidRPr="008A293B">
        <w:rPr>
          <w:lang w:val="en-GB"/>
        </w:rPr>
        <w:t xml:space="preserve">. </w:t>
      </w:r>
      <w:r w:rsidR="006B6049" w:rsidRPr="0018595B">
        <w:rPr>
          <w:lang w:val="en-GB"/>
        </w:rPr>
        <w:t>Source:</w:t>
      </w:r>
      <w:r w:rsidR="000B24B4">
        <w:rPr>
          <w:lang w:val="en-GB"/>
        </w:rPr>
        <w:t xml:space="preserve"> reflection model</w:t>
      </w:r>
      <w:sdt>
        <w:sdtPr>
          <w:id w:val="203763502"/>
          <w:citation/>
        </w:sdtPr>
        <w:sdtContent>
          <w:r w:rsidR="006B6049">
            <w:fldChar w:fldCharType="begin"/>
          </w:r>
          <w:r w:rsidR="006B6049">
            <w:rPr>
              <w:lang w:val="en-GB"/>
            </w:rPr>
            <w:instrText xml:space="preserve"> CITATION Dri07 \l 2057 </w:instrText>
          </w:r>
          <w:r w:rsidR="006B6049">
            <w:fldChar w:fldCharType="separate"/>
          </w:r>
          <w:r w:rsidR="006B6049">
            <w:rPr>
              <w:noProof/>
              <w:lang w:val="en-GB"/>
            </w:rPr>
            <w:t xml:space="preserve"> </w:t>
          </w:r>
          <w:r w:rsidR="006B6049" w:rsidRPr="006B6049">
            <w:rPr>
              <w:noProof/>
              <w:lang w:val="en-GB"/>
            </w:rPr>
            <w:t>(Driscoll's, 2007)</w:t>
          </w:r>
          <w:r w:rsidR="006B6049">
            <w:fldChar w:fldCharType="end"/>
          </w:r>
        </w:sdtContent>
      </w:sdt>
      <w:r w:rsidR="006B6049">
        <w:rPr>
          <w:lang w:val="en-GB"/>
        </w:rPr>
        <w:t>.</w:t>
      </w:r>
    </w:p>
    <w:p w14:paraId="29931FCC" w14:textId="733AFB81" w:rsidR="00E20E51" w:rsidRPr="00E20E51" w:rsidRDefault="00BE7E46" w:rsidP="00FD5C43">
      <w:pPr>
        <w:pStyle w:val="Style4"/>
        <w:rPr>
          <w:rFonts w:eastAsiaTheme="minorHAnsi"/>
          <w:color w:val="44546A" w:themeColor="text2"/>
          <w:sz w:val="18"/>
          <w:szCs w:val="18"/>
          <w:lang w:eastAsia="en-US"/>
        </w:rPr>
      </w:pPr>
      <w:bookmarkStart w:id="20" w:name="_Toc110322016"/>
      <w:r>
        <w:lastRenderedPageBreak/>
        <w:t>W</w:t>
      </w:r>
      <w:r w:rsidR="00E20E51" w:rsidRPr="00E20E51">
        <w:t>hat?</w:t>
      </w:r>
      <w:bookmarkEnd w:id="20"/>
    </w:p>
    <w:p w14:paraId="1936E26A" w14:textId="39C3533D" w:rsidR="00E20E51" w:rsidRPr="00D1070C" w:rsidRDefault="00E20E51" w:rsidP="00FD5C43">
      <w:pPr>
        <w:pStyle w:val="Style1"/>
        <w:rPr>
          <w:lang w:eastAsia="pt-PT"/>
        </w:rPr>
      </w:pPr>
      <w:r w:rsidRPr="00D1070C">
        <w:rPr>
          <w:lang w:eastAsia="pt-PT"/>
        </w:rPr>
        <w:t xml:space="preserve">As </w:t>
      </w:r>
      <w:r w:rsidR="00C40B59">
        <w:rPr>
          <w:lang w:eastAsia="pt-PT"/>
        </w:rPr>
        <w:t>an</w:t>
      </w:r>
      <w:r w:rsidRPr="00D1070C">
        <w:rPr>
          <w:lang w:eastAsia="pt-PT"/>
        </w:rPr>
        <w:t xml:space="preserve"> </w:t>
      </w:r>
      <w:r w:rsidR="00BE7E46">
        <w:rPr>
          <w:lang w:eastAsia="pt-PT"/>
        </w:rPr>
        <w:t xml:space="preserve">operator team </w:t>
      </w:r>
      <w:r w:rsidRPr="00D1070C">
        <w:rPr>
          <w:lang w:eastAsia="pt-PT"/>
        </w:rPr>
        <w:t>member</w:t>
      </w:r>
      <w:r w:rsidR="00BE7E46">
        <w:rPr>
          <w:lang w:eastAsia="pt-PT"/>
        </w:rPr>
        <w:t xml:space="preserve"> and working </w:t>
      </w:r>
      <w:r w:rsidR="00C40B59">
        <w:rPr>
          <w:lang w:eastAsia="pt-PT"/>
        </w:rPr>
        <w:t>in</w:t>
      </w:r>
      <w:r w:rsidRPr="00D1070C">
        <w:rPr>
          <w:lang w:eastAsia="pt-PT"/>
        </w:rPr>
        <w:t xml:space="preserve"> </w:t>
      </w:r>
      <w:r w:rsidR="00C40B59">
        <w:rPr>
          <w:lang w:eastAsia="pt-PT"/>
        </w:rPr>
        <w:t xml:space="preserve">the </w:t>
      </w:r>
      <w:r w:rsidRPr="00D1070C">
        <w:rPr>
          <w:lang w:eastAsia="pt-PT"/>
        </w:rPr>
        <w:t xml:space="preserve">picking </w:t>
      </w:r>
      <w:r w:rsidR="00BE7E46">
        <w:rPr>
          <w:lang w:eastAsia="pt-PT"/>
        </w:rPr>
        <w:t>section</w:t>
      </w:r>
      <w:r w:rsidRPr="00D1070C">
        <w:rPr>
          <w:lang w:eastAsia="pt-PT"/>
        </w:rPr>
        <w:t>, I work in the warehouse. The workplace had too much pick-up. An error was identified as the cause of the incident</w:t>
      </w:r>
      <w:r w:rsidR="00DE2146">
        <w:rPr>
          <w:lang w:eastAsia="pt-PT"/>
        </w:rPr>
        <w:t xml:space="preserve"> </w:t>
      </w:r>
      <w:r w:rsidR="00DE2146">
        <w:rPr>
          <w:color w:val="222222"/>
          <w:shd w:val="clear" w:color="auto" w:fill="FFFFFF"/>
        </w:rPr>
        <w:t>(</w:t>
      </w:r>
      <w:r w:rsidR="00DE2146" w:rsidRPr="001C40EE">
        <w:rPr>
          <w:color w:val="222222"/>
          <w:shd w:val="clear" w:color="auto" w:fill="FFFFFF"/>
        </w:rPr>
        <w:t>Driscoll</w:t>
      </w:r>
      <w:r w:rsidR="00DE2146">
        <w:rPr>
          <w:color w:val="222222"/>
          <w:shd w:val="clear" w:color="auto" w:fill="FFFFFF"/>
        </w:rPr>
        <w:t>, 2015)</w:t>
      </w:r>
      <w:r w:rsidR="00DE2146" w:rsidRPr="001C40EE">
        <w:rPr>
          <w:color w:val="222222"/>
          <w:shd w:val="clear" w:color="auto" w:fill="FFFFFF"/>
        </w:rPr>
        <w:t>.</w:t>
      </w:r>
      <w:r w:rsidRPr="00D1070C">
        <w:rPr>
          <w:lang w:eastAsia="pt-PT"/>
        </w:rPr>
        <w:t xml:space="preserve"> </w:t>
      </w:r>
    </w:p>
    <w:p w14:paraId="433C9518" w14:textId="6945B483" w:rsidR="00E20E51" w:rsidRPr="00D1070C" w:rsidRDefault="00E20E51" w:rsidP="00FD5C43">
      <w:pPr>
        <w:pStyle w:val="Style1"/>
        <w:numPr>
          <w:ilvl w:val="0"/>
          <w:numId w:val="14"/>
        </w:numPr>
        <w:rPr>
          <w:color w:val="000000"/>
          <w:lang w:eastAsia="pt-PT"/>
        </w:rPr>
      </w:pPr>
      <w:r w:rsidRPr="00D1070C">
        <w:rPr>
          <w:lang w:eastAsia="pt-PT"/>
        </w:rPr>
        <w:t xml:space="preserve">Why did this happen? </w:t>
      </w:r>
      <w:r w:rsidR="00FC1F0F">
        <w:rPr>
          <w:lang w:eastAsia="pt-PT"/>
        </w:rPr>
        <w:t>I</w:t>
      </w:r>
      <w:r w:rsidRPr="00D1070C">
        <w:rPr>
          <w:lang w:eastAsia="pt-PT"/>
        </w:rPr>
        <w:t xml:space="preserve"> w</w:t>
      </w:r>
      <w:r w:rsidR="00FC1F0F">
        <w:rPr>
          <w:lang w:eastAsia="pt-PT"/>
        </w:rPr>
        <w:t>as</w:t>
      </w:r>
      <w:r w:rsidRPr="00D1070C">
        <w:rPr>
          <w:lang w:eastAsia="pt-PT"/>
        </w:rPr>
        <w:t xml:space="preserve"> distracted by </w:t>
      </w:r>
      <w:r w:rsidR="00FC1F0F">
        <w:rPr>
          <w:lang w:eastAsia="pt-PT"/>
        </w:rPr>
        <w:t xml:space="preserve">talking </w:t>
      </w:r>
      <w:r w:rsidR="004B7B2A">
        <w:rPr>
          <w:lang w:eastAsia="pt-PT"/>
        </w:rPr>
        <w:t xml:space="preserve">to </w:t>
      </w:r>
      <w:r w:rsidR="00FC1F0F">
        <w:rPr>
          <w:lang w:eastAsia="pt-PT"/>
        </w:rPr>
        <w:t>another colleague</w:t>
      </w:r>
      <w:r w:rsidRPr="00D1070C">
        <w:rPr>
          <w:lang w:eastAsia="pt-PT"/>
        </w:rPr>
        <w:t>.</w:t>
      </w:r>
    </w:p>
    <w:p w14:paraId="1312212D" w14:textId="36FEC2A4" w:rsidR="00E20E51" w:rsidRPr="00D1070C" w:rsidRDefault="00E20E51" w:rsidP="00FD5C43">
      <w:pPr>
        <w:pStyle w:val="Style1"/>
        <w:numPr>
          <w:ilvl w:val="0"/>
          <w:numId w:val="14"/>
        </w:numPr>
        <w:rPr>
          <w:color w:val="000000"/>
          <w:lang w:eastAsia="pt-PT"/>
        </w:rPr>
      </w:pPr>
      <w:r w:rsidRPr="00D1070C">
        <w:rPr>
          <w:lang w:eastAsia="pt-PT"/>
        </w:rPr>
        <w:t>Did you do anything specific? I was confused about the quantity.</w:t>
      </w:r>
    </w:p>
    <w:p w14:paraId="017892E0" w14:textId="32236CA0" w:rsidR="00E20E51" w:rsidRPr="00D1070C" w:rsidRDefault="00E20E51" w:rsidP="00FD5C43">
      <w:pPr>
        <w:pStyle w:val="Style1"/>
        <w:numPr>
          <w:ilvl w:val="0"/>
          <w:numId w:val="14"/>
        </w:numPr>
        <w:rPr>
          <w:color w:val="000000"/>
          <w:lang w:eastAsia="pt-PT"/>
        </w:rPr>
      </w:pPr>
      <w:r w:rsidRPr="00D1070C">
        <w:rPr>
          <w:lang w:eastAsia="pt-PT"/>
        </w:rPr>
        <w:t xml:space="preserve">Was someone else involved? Talked with </w:t>
      </w:r>
      <w:r w:rsidR="004B7B2A">
        <w:rPr>
          <w:lang w:eastAsia="pt-PT"/>
        </w:rPr>
        <w:t xml:space="preserve">a </w:t>
      </w:r>
      <w:r w:rsidR="00FC1F0F">
        <w:rPr>
          <w:lang w:eastAsia="pt-PT"/>
        </w:rPr>
        <w:t>colleague</w:t>
      </w:r>
      <w:r w:rsidRPr="00D1070C">
        <w:rPr>
          <w:lang w:eastAsia="pt-PT"/>
        </w:rPr>
        <w:t>, and I did focus properly.</w:t>
      </w:r>
    </w:p>
    <w:p w14:paraId="6B348595" w14:textId="64F27F08" w:rsidR="00BE7E46" w:rsidRPr="00BE7E46" w:rsidRDefault="000A24E4" w:rsidP="00FD5C43">
      <w:pPr>
        <w:pStyle w:val="Style1"/>
        <w:numPr>
          <w:ilvl w:val="0"/>
          <w:numId w:val="14"/>
        </w:numPr>
        <w:rPr>
          <w:color w:val="000000"/>
          <w:lang w:eastAsia="pt-PT"/>
        </w:rPr>
      </w:pPr>
      <w:r w:rsidRPr="00D1070C">
        <w:rPr>
          <w:lang w:eastAsia="pt-PT"/>
        </w:rPr>
        <w:t>What is</w:t>
      </w:r>
      <w:r w:rsidR="00E20E51" w:rsidRPr="00D1070C">
        <w:rPr>
          <w:lang w:eastAsia="pt-PT"/>
        </w:rPr>
        <w:t xml:space="preserve"> your experience? How? Which? Why? </w:t>
      </w:r>
      <w:r w:rsidR="00DA50D3">
        <w:rPr>
          <w:lang w:eastAsia="pt-PT"/>
        </w:rPr>
        <w:t>When I started picking, it was not</w:t>
      </w:r>
      <w:r w:rsidR="00E20E51" w:rsidRPr="00D1070C">
        <w:rPr>
          <w:lang w:eastAsia="pt-PT"/>
        </w:rPr>
        <w:t xml:space="preserve"> a pleasant experience because I was counting the wrong number on that picking order.</w:t>
      </w:r>
    </w:p>
    <w:p w14:paraId="40A32C82" w14:textId="58F588A2" w:rsidR="00D1070C" w:rsidRPr="00BE7E46" w:rsidRDefault="00D1070C" w:rsidP="00FD5C43">
      <w:pPr>
        <w:pStyle w:val="Style4"/>
        <w:rPr>
          <w:color w:val="000000"/>
        </w:rPr>
      </w:pPr>
      <w:bookmarkStart w:id="21" w:name="_Toc110322017"/>
      <w:r w:rsidRPr="00D1070C">
        <w:t>So what?</w:t>
      </w:r>
      <w:bookmarkEnd w:id="21"/>
    </w:p>
    <w:p w14:paraId="4EEF5569" w14:textId="77777777" w:rsidR="00D1070C" w:rsidRPr="00D1070C" w:rsidRDefault="00D1070C" w:rsidP="00FD5C43">
      <w:pPr>
        <w:pStyle w:val="Style1"/>
        <w:numPr>
          <w:ilvl w:val="0"/>
          <w:numId w:val="41"/>
        </w:numPr>
        <w:rPr>
          <w:color w:val="000000"/>
          <w:lang w:eastAsia="pt-PT"/>
        </w:rPr>
      </w:pPr>
      <w:r w:rsidRPr="00D1070C">
        <w:rPr>
          <w:lang w:eastAsia="pt-PT"/>
        </w:rPr>
        <w:t>What did you feel at that moment? A shame, I was embarrassed.</w:t>
      </w:r>
    </w:p>
    <w:p w14:paraId="4EAC8359" w14:textId="32F9D0E1" w:rsidR="00D1070C" w:rsidRPr="00D1070C" w:rsidRDefault="00D1070C" w:rsidP="00FD5C43">
      <w:pPr>
        <w:pStyle w:val="Style1"/>
        <w:numPr>
          <w:ilvl w:val="0"/>
          <w:numId w:val="41"/>
        </w:numPr>
        <w:rPr>
          <w:color w:val="000000"/>
          <w:lang w:eastAsia="pt-PT"/>
        </w:rPr>
      </w:pPr>
      <w:r w:rsidRPr="00D1070C">
        <w:rPr>
          <w:lang w:eastAsia="pt-PT"/>
        </w:rPr>
        <w:t>What do you do? My response was calm, and I apologized.</w:t>
      </w:r>
    </w:p>
    <w:p w14:paraId="4B37BDE1" w14:textId="77777777" w:rsidR="00D1070C" w:rsidRPr="00D1070C" w:rsidRDefault="00D1070C" w:rsidP="00FD5C43">
      <w:pPr>
        <w:pStyle w:val="Style1"/>
        <w:numPr>
          <w:ilvl w:val="0"/>
          <w:numId w:val="41"/>
        </w:numPr>
        <w:rPr>
          <w:color w:val="000000"/>
          <w:lang w:eastAsia="pt-PT"/>
        </w:rPr>
      </w:pPr>
      <w:r w:rsidRPr="00D1070C">
        <w:rPr>
          <w:lang w:eastAsia="pt-PT"/>
        </w:rPr>
        <w:t>Was this your reaction? By myself, I understood the mistake.</w:t>
      </w:r>
    </w:p>
    <w:p w14:paraId="347C44B2" w14:textId="77777777" w:rsidR="00D1070C" w:rsidRPr="00D1070C" w:rsidRDefault="00D1070C" w:rsidP="00FD5C43">
      <w:pPr>
        <w:pStyle w:val="Style1"/>
        <w:numPr>
          <w:ilvl w:val="0"/>
          <w:numId w:val="41"/>
        </w:numPr>
        <w:rPr>
          <w:color w:val="000000"/>
          <w:lang w:eastAsia="pt-PT"/>
        </w:rPr>
      </w:pPr>
      <w:r w:rsidRPr="00D1070C">
        <w:rPr>
          <w:lang w:eastAsia="pt-PT"/>
        </w:rPr>
        <w:t>Was the situation the same then as now? My focus now is on accounting quantities.</w:t>
      </w:r>
    </w:p>
    <w:p w14:paraId="1E641FFB" w14:textId="77777777" w:rsidR="00D1070C" w:rsidRPr="00D1070C" w:rsidRDefault="00D1070C" w:rsidP="00FD5C43">
      <w:pPr>
        <w:pStyle w:val="Style1"/>
        <w:numPr>
          <w:ilvl w:val="0"/>
          <w:numId w:val="41"/>
        </w:numPr>
        <w:rPr>
          <w:color w:val="000000"/>
          <w:lang w:eastAsia="pt-PT"/>
        </w:rPr>
      </w:pPr>
      <w:r w:rsidRPr="00D1070C">
        <w:rPr>
          <w:lang w:eastAsia="pt-PT"/>
        </w:rPr>
        <w:t>Did your values conflict with your actions? The mistake must be acknowledged.</w:t>
      </w:r>
    </w:p>
    <w:p w14:paraId="022BA652" w14:textId="77777777" w:rsidR="00D1070C" w:rsidRPr="00D1070C" w:rsidRDefault="00D1070C" w:rsidP="00FD5C43">
      <w:pPr>
        <w:pStyle w:val="Style1"/>
        <w:numPr>
          <w:ilvl w:val="0"/>
          <w:numId w:val="41"/>
        </w:numPr>
        <w:rPr>
          <w:color w:val="000000"/>
          <w:lang w:eastAsia="pt-PT"/>
        </w:rPr>
      </w:pPr>
      <w:r w:rsidRPr="00D1070C">
        <w:rPr>
          <w:lang w:eastAsia="pt-PT"/>
        </w:rPr>
        <w:t>Are you affected by past situations during this situation? Yes. Feeling better and more focused.</w:t>
      </w:r>
    </w:p>
    <w:p w14:paraId="5F984BDD" w14:textId="4E2A48C6" w:rsidR="00D1070C" w:rsidRPr="00AA207F" w:rsidRDefault="00D1070C" w:rsidP="00FD5C43">
      <w:pPr>
        <w:pStyle w:val="Style1"/>
        <w:numPr>
          <w:ilvl w:val="0"/>
          <w:numId w:val="41"/>
        </w:numPr>
        <w:rPr>
          <w:color w:val="000000"/>
          <w:lang w:eastAsia="pt-PT"/>
        </w:rPr>
      </w:pPr>
      <w:r w:rsidRPr="00D1070C">
        <w:rPr>
          <w:lang w:eastAsia="pt-PT"/>
        </w:rPr>
        <w:t>Are others involved? I was verbally warned to sign by my supervisor. Feelings? This is sad. What was their reaction? Think positively and stay focused. How did they react in this manner? I found it to be the most effective method of improving my performance. Feels better when he thinks positively.</w:t>
      </w:r>
    </w:p>
    <w:p w14:paraId="4E2E1B61" w14:textId="4DCE8EB4" w:rsidR="00AA207F" w:rsidRDefault="00164F76" w:rsidP="00FD5C43">
      <w:pPr>
        <w:pStyle w:val="Style4"/>
        <w:rPr>
          <w:rFonts w:cs="Arial"/>
          <w:color w:val="000000"/>
        </w:rPr>
      </w:pPr>
      <w:bookmarkStart w:id="22" w:name="_Toc110322018"/>
      <w:r>
        <w:t>Now what?</w:t>
      </w:r>
      <w:bookmarkEnd w:id="22"/>
    </w:p>
    <w:p w14:paraId="59DD4688" w14:textId="77777777" w:rsidR="00AA207F" w:rsidRPr="00AA207F" w:rsidRDefault="00AA207F" w:rsidP="00FD5C43">
      <w:pPr>
        <w:pStyle w:val="Style1"/>
        <w:numPr>
          <w:ilvl w:val="0"/>
          <w:numId w:val="44"/>
        </w:numPr>
      </w:pPr>
      <w:r>
        <w:t>Having reflected on this situation/experience/incident, what have you learned?</w:t>
      </w:r>
    </w:p>
    <w:p w14:paraId="18E7B7A2" w14:textId="77777777" w:rsidR="00AA207F" w:rsidRPr="00AA207F" w:rsidRDefault="00AA207F" w:rsidP="00FD5C43">
      <w:pPr>
        <w:pStyle w:val="Style1"/>
        <w:numPr>
          <w:ilvl w:val="0"/>
          <w:numId w:val="44"/>
        </w:numPr>
        <w:rPr>
          <w:color w:val="000000"/>
        </w:rPr>
      </w:pPr>
      <w:r>
        <w:t>Ensure that you remain focused and do not talk to anyone else while you are talking.</w:t>
      </w:r>
    </w:p>
    <w:p w14:paraId="0C7C8EBB" w14:textId="77777777" w:rsidR="00AA207F" w:rsidRPr="00AA207F" w:rsidRDefault="00AA207F" w:rsidP="00FD5C43">
      <w:pPr>
        <w:pStyle w:val="Style1"/>
        <w:numPr>
          <w:ilvl w:val="0"/>
          <w:numId w:val="44"/>
        </w:numPr>
      </w:pPr>
      <w:r>
        <w:t>Would you have been able to prevent negative outcomes? In fact, yes. As a result of being late for work and losing fifteen minutes of pay.</w:t>
      </w:r>
    </w:p>
    <w:p w14:paraId="217C5D59" w14:textId="77777777" w:rsidR="00AA207F" w:rsidRPr="00AA207F" w:rsidRDefault="00AA207F" w:rsidP="00FD5C43">
      <w:pPr>
        <w:pStyle w:val="Style1"/>
        <w:numPr>
          <w:ilvl w:val="0"/>
          <w:numId w:val="44"/>
        </w:numPr>
      </w:pPr>
      <w:r>
        <w:lastRenderedPageBreak/>
        <w:t>Would you be able to do so and how? I must leave home earlier and be on time.</w:t>
      </w:r>
    </w:p>
    <w:p w14:paraId="3B15E8C3" w14:textId="3F81FAD0" w:rsidR="00AA207F" w:rsidRDefault="00AA207F" w:rsidP="00FD5C43">
      <w:pPr>
        <w:pStyle w:val="Style1"/>
        <w:numPr>
          <w:ilvl w:val="0"/>
          <w:numId w:val="44"/>
        </w:numPr>
      </w:pPr>
      <w:r>
        <w:t xml:space="preserve">Should </w:t>
      </w:r>
      <w:r w:rsidR="00314C7B">
        <w:t>a comparable situation</w:t>
      </w:r>
      <w:r>
        <w:t xml:space="preserve"> arise again, what would you do differently? Take the time to listen, think, and react positively.</w:t>
      </w:r>
    </w:p>
    <w:p w14:paraId="528F5AFA" w14:textId="77777777" w:rsidR="00AA207F" w:rsidRDefault="00AA207F" w:rsidP="00FD5C43">
      <w:pPr>
        <w:pStyle w:val="Style1"/>
        <w:numPr>
          <w:ilvl w:val="0"/>
          <w:numId w:val="44"/>
        </w:numPr>
      </w:pPr>
      <w:r>
        <w:t>Is there anything you can do to better prepare yourself for this situation? Management of time.</w:t>
      </w:r>
    </w:p>
    <w:p w14:paraId="4736C5BF" w14:textId="715E274A" w:rsidR="00AA207F" w:rsidRDefault="00725283" w:rsidP="00FD5C43">
      <w:pPr>
        <w:pStyle w:val="Style1"/>
        <w:numPr>
          <w:ilvl w:val="0"/>
          <w:numId w:val="44"/>
        </w:numPr>
      </w:pPr>
      <w:r w:rsidRPr="00725283">
        <w:t>Why did it go wrong</w:t>
      </w:r>
      <w:r>
        <w:t xml:space="preserve"> last time</w:t>
      </w:r>
      <w:r w:rsidRPr="00725283">
        <w:t>? Focus on what?</w:t>
      </w:r>
      <w:r>
        <w:rPr>
          <w:rFonts w:ascii="Calibri" w:hAnsi="Calibri" w:cs="Calibri"/>
          <w:color w:val="000000"/>
          <w:shd w:val="clear" w:color="auto" w:fill="FFFFFF"/>
        </w:rPr>
        <w:t> </w:t>
      </w:r>
      <w:r w:rsidR="00AA207F">
        <w:t>Concentrate, perform on time, and talk less.</w:t>
      </w:r>
    </w:p>
    <w:p w14:paraId="4416246A" w14:textId="629A0FA0" w:rsidR="00F83E3C" w:rsidRDefault="00F83E3C" w:rsidP="00F83E3C">
      <w:pPr>
        <w:pStyle w:val="Style1"/>
      </w:pPr>
    </w:p>
    <w:p w14:paraId="4B5646BD" w14:textId="3DFDA5D1" w:rsidR="00F83E3C" w:rsidRDefault="00F83E3C" w:rsidP="00F83E3C">
      <w:pPr>
        <w:pStyle w:val="Style1"/>
      </w:pPr>
    </w:p>
    <w:p w14:paraId="46CF193E" w14:textId="513B31E6" w:rsidR="00F83E3C" w:rsidRDefault="00F83E3C" w:rsidP="00F83E3C">
      <w:pPr>
        <w:pStyle w:val="Style1"/>
      </w:pPr>
    </w:p>
    <w:p w14:paraId="66F61C5E" w14:textId="5355FD96" w:rsidR="00F83E3C" w:rsidRDefault="00F83E3C" w:rsidP="00F83E3C">
      <w:pPr>
        <w:pStyle w:val="Style1"/>
      </w:pPr>
    </w:p>
    <w:p w14:paraId="24EE4F77" w14:textId="656B5840" w:rsidR="00F3103B" w:rsidRDefault="00F3103B" w:rsidP="00F83E3C">
      <w:pPr>
        <w:pStyle w:val="Style1"/>
      </w:pPr>
    </w:p>
    <w:p w14:paraId="62258F27" w14:textId="55F1A754" w:rsidR="00F3103B" w:rsidRDefault="00F3103B" w:rsidP="00F83E3C">
      <w:pPr>
        <w:pStyle w:val="Style1"/>
      </w:pPr>
    </w:p>
    <w:p w14:paraId="32AD2B64" w14:textId="3866680E" w:rsidR="00F3103B" w:rsidRDefault="00F3103B" w:rsidP="00F83E3C">
      <w:pPr>
        <w:pStyle w:val="Style1"/>
      </w:pPr>
    </w:p>
    <w:p w14:paraId="4BB2BAED" w14:textId="22B9E7C6" w:rsidR="00F3103B" w:rsidRDefault="00F3103B" w:rsidP="00F83E3C">
      <w:pPr>
        <w:pStyle w:val="Style1"/>
      </w:pPr>
    </w:p>
    <w:p w14:paraId="50FD49F5" w14:textId="200B0A3B" w:rsidR="00F3103B" w:rsidRDefault="00F3103B" w:rsidP="00F83E3C">
      <w:pPr>
        <w:pStyle w:val="Style1"/>
      </w:pPr>
    </w:p>
    <w:p w14:paraId="6294452F" w14:textId="6D2F0E6A" w:rsidR="00F3103B" w:rsidRDefault="00F3103B" w:rsidP="00F83E3C">
      <w:pPr>
        <w:pStyle w:val="Style1"/>
      </w:pPr>
    </w:p>
    <w:p w14:paraId="4148D964" w14:textId="22C8A5ED" w:rsidR="00F3103B" w:rsidRDefault="00F3103B" w:rsidP="00F83E3C">
      <w:pPr>
        <w:pStyle w:val="Style1"/>
      </w:pPr>
    </w:p>
    <w:p w14:paraId="06922B59" w14:textId="3095BC4A" w:rsidR="00F3103B" w:rsidRDefault="00F3103B" w:rsidP="00F83E3C">
      <w:pPr>
        <w:pStyle w:val="Style1"/>
      </w:pPr>
    </w:p>
    <w:p w14:paraId="7B653D3E" w14:textId="75EB75F8" w:rsidR="00F3103B" w:rsidRDefault="00F3103B" w:rsidP="00F83E3C">
      <w:pPr>
        <w:pStyle w:val="Style1"/>
      </w:pPr>
    </w:p>
    <w:p w14:paraId="6519B46F" w14:textId="262C0495" w:rsidR="00F3103B" w:rsidRDefault="00F3103B" w:rsidP="00F83E3C">
      <w:pPr>
        <w:pStyle w:val="Style1"/>
      </w:pPr>
    </w:p>
    <w:p w14:paraId="01B87E15" w14:textId="1DC996B7" w:rsidR="00F3103B" w:rsidRDefault="00F3103B" w:rsidP="00F83E3C">
      <w:pPr>
        <w:pStyle w:val="Style1"/>
      </w:pPr>
    </w:p>
    <w:p w14:paraId="59A7AEF7" w14:textId="10F02B53" w:rsidR="00F3103B" w:rsidRDefault="00F3103B" w:rsidP="00F83E3C">
      <w:pPr>
        <w:pStyle w:val="Style1"/>
      </w:pPr>
    </w:p>
    <w:p w14:paraId="68BAD0B6" w14:textId="77777777" w:rsidR="00F3103B" w:rsidRDefault="00F3103B" w:rsidP="00F83E3C">
      <w:pPr>
        <w:pStyle w:val="Style1"/>
      </w:pPr>
    </w:p>
    <w:p w14:paraId="0767622A" w14:textId="77777777" w:rsidR="00616D70" w:rsidRPr="00AA207F" w:rsidRDefault="00616D70" w:rsidP="00F83E3C">
      <w:pPr>
        <w:pStyle w:val="Style1"/>
      </w:pPr>
    </w:p>
    <w:p w14:paraId="76EEA329" w14:textId="2DCCED19" w:rsidR="00FA58D7" w:rsidRDefault="001F0DBC" w:rsidP="00FD5C43">
      <w:pPr>
        <w:pStyle w:val="Style4"/>
      </w:pPr>
      <w:bookmarkStart w:id="23" w:name="_Toc110322019"/>
      <w:r>
        <w:lastRenderedPageBreak/>
        <w:t>C</w:t>
      </w:r>
      <w:r w:rsidR="0033081D">
        <w:t>onclusion</w:t>
      </w:r>
      <w:bookmarkEnd w:id="23"/>
    </w:p>
    <w:p w14:paraId="68F75127" w14:textId="128FBBBC" w:rsidR="00B84681" w:rsidRPr="00B84681" w:rsidRDefault="00F34C7F" w:rsidP="00FD5C43">
      <w:pPr>
        <w:pStyle w:val="Style1"/>
      </w:pPr>
      <w:r>
        <w:rPr>
          <w:color w:val="000000"/>
          <w:shd w:val="clear" w:color="auto" w:fill="FFFFFF"/>
        </w:rPr>
        <w:t xml:space="preserve">When I use critical thinking, I </w:t>
      </w:r>
      <w:r w:rsidR="00627B2D">
        <w:rPr>
          <w:color w:val="000000"/>
          <w:shd w:val="clear" w:color="auto" w:fill="FFFFFF"/>
        </w:rPr>
        <w:t>can</w:t>
      </w:r>
      <w:r>
        <w:rPr>
          <w:color w:val="000000"/>
          <w:shd w:val="clear" w:color="auto" w:fill="FFFFFF"/>
        </w:rPr>
        <w:t xml:space="preserve"> reflect on my emotions, gather more information, analyse it thoroughly, and make rational decisions.</w:t>
      </w:r>
      <w:r w:rsidRPr="00B84681">
        <w:rPr>
          <w:shd w:val="clear" w:color="auto" w:fill="FFFFFF"/>
        </w:rPr>
        <w:t xml:space="preserve"> </w:t>
      </w:r>
      <w:r w:rsidR="00017DA3" w:rsidRPr="00B84681">
        <w:rPr>
          <w:shd w:val="clear" w:color="auto" w:fill="FFFFFF"/>
        </w:rPr>
        <w:t xml:space="preserve">To improve performance and make effective decisions, I </w:t>
      </w:r>
      <w:r w:rsidR="00BA6F80" w:rsidRPr="00B84681">
        <w:rPr>
          <w:shd w:val="clear" w:color="auto" w:fill="FFFFFF"/>
        </w:rPr>
        <w:t xml:space="preserve">am </w:t>
      </w:r>
      <w:r w:rsidR="00164F76" w:rsidRPr="00B84681">
        <w:rPr>
          <w:shd w:val="clear" w:color="auto" w:fill="FFFFFF"/>
        </w:rPr>
        <w:t>encouraging</w:t>
      </w:r>
      <w:r w:rsidR="00017DA3" w:rsidRPr="00B84681">
        <w:rPr>
          <w:shd w:val="clear" w:color="auto" w:fill="FFFFFF"/>
        </w:rPr>
        <w:t xml:space="preserve"> </w:t>
      </w:r>
      <w:r w:rsidR="00BA6F80" w:rsidRPr="00B84681">
        <w:rPr>
          <w:shd w:val="clear" w:color="auto" w:fill="FFFFFF"/>
        </w:rPr>
        <w:t>everyone</w:t>
      </w:r>
      <w:r w:rsidR="00017DA3" w:rsidRPr="00B84681">
        <w:rPr>
          <w:shd w:val="clear" w:color="auto" w:fill="FFFFFF"/>
        </w:rPr>
        <w:t xml:space="preserve"> to use critical thinking at work</w:t>
      </w:r>
      <w:r w:rsidR="00BA6F80" w:rsidRPr="00B84681">
        <w:rPr>
          <w:shd w:val="clear" w:color="auto" w:fill="FFFFFF"/>
        </w:rPr>
        <w:t xml:space="preserve"> </w:t>
      </w:r>
      <w:r w:rsidR="004F76FA" w:rsidRPr="00B84681">
        <w:rPr>
          <w:shd w:val="clear" w:color="auto" w:fill="FFFFFF"/>
        </w:rPr>
        <w:t>in</w:t>
      </w:r>
      <w:r w:rsidR="00BA6F80" w:rsidRPr="00B84681">
        <w:rPr>
          <w:shd w:val="clear" w:color="auto" w:fill="FFFFFF"/>
        </w:rPr>
        <w:t xml:space="preserve"> </w:t>
      </w:r>
      <w:r w:rsidR="004F76FA" w:rsidRPr="00B84681">
        <w:rPr>
          <w:shd w:val="clear" w:color="auto" w:fill="FFFFFF"/>
        </w:rPr>
        <w:t>a</w:t>
      </w:r>
      <w:r w:rsidR="00BA6F80" w:rsidRPr="00B84681">
        <w:rPr>
          <w:shd w:val="clear" w:color="auto" w:fill="FFFFFF"/>
        </w:rPr>
        <w:t xml:space="preserve"> positive way and </w:t>
      </w:r>
      <w:r w:rsidR="004F76FA" w:rsidRPr="00B84681">
        <w:rPr>
          <w:shd w:val="clear" w:color="auto" w:fill="FFFFFF"/>
        </w:rPr>
        <w:t>improve</w:t>
      </w:r>
      <w:r w:rsidR="00BA6F80" w:rsidRPr="00B84681">
        <w:rPr>
          <w:shd w:val="clear" w:color="auto" w:fill="FFFFFF"/>
        </w:rPr>
        <w:t xml:space="preserve"> </w:t>
      </w:r>
      <w:r w:rsidR="00164F76" w:rsidRPr="00B84681">
        <w:rPr>
          <w:shd w:val="clear" w:color="auto" w:fill="FFFFFF"/>
        </w:rPr>
        <w:t>changes.</w:t>
      </w:r>
      <w:r w:rsidR="00B84681" w:rsidRPr="00B84681">
        <w:rPr>
          <w:shd w:val="clear" w:color="auto" w:fill="FFFFFF"/>
        </w:rPr>
        <w:t xml:space="preserve"> </w:t>
      </w:r>
      <w:r w:rsidR="00B84681" w:rsidRPr="00B84681">
        <w:t xml:space="preserve">Developing tasks that encourage critical thinking </w:t>
      </w:r>
      <w:r w:rsidR="00662434">
        <w:t>required</w:t>
      </w:r>
      <w:r w:rsidR="00B84681" w:rsidRPr="00B84681">
        <w:t xml:space="preserve"> </w:t>
      </w:r>
      <w:r w:rsidR="00B84681">
        <w:t>by the lecturer Dr Obinna</w:t>
      </w:r>
      <w:r w:rsidR="00B84681" w:rsidRPr="00B84681">
        <w:t xml:space="preserve"> </w:t>
      </w:r>
      <w:r w:rsidR="00FF07BD">
        <w:t>taught</w:t>
      </w:r>
      <w:r w:rsidR="00B84681" w:rsidRPr="00B84681">
        <w:t xml:space="preserve"> </w:t>
      </w:r>
      <w:r w:rsidR="00FF07BD">
        <w:t xml:space="preserve">me </w:t>
      </w:r>
      <w:r w:rsidR="00B84681" w:rsidRPr="00B84681">
        <w:t xml:space="preserve">critical thinking skills and </w:t>
      </w:r>
      <w:r w:rsidR="00620CEB" w:rsidRPr="00B84681">
        <w:t>students’</w:t>
      </w:r>
      <w:r w:rsidR="00B84681" w:rsidRPr="00B84681">
        <w:t xml:space="preserve"> prior knowledge when designing the task. Explore the blunders they made and help them find a better solution.</w:t>
      </w:r>
      <w:r w:rsidR="00B84681">
        <w:t xml:space="preserve"> </w:t>
      </w:r>
    </w:p>
    <w:p w14:paraId="2ADB3007" w14:textId="21C4E632" w:rsidR="00017DA3" w:rsidRDefault="008D5436" w:rsidP="008D5436">
      <w:pPr>
        <w:pStyle w:val="Style1"/>
        <w:tabs>
          <w:tab w:val="left" w:pos="5659"/>
        </w:tabs>
      </w:pPr>
      <w:r>
        <w:tab/>
      </w:r>
    </w:p>
    <w:p w14:paraId="19BFE183" w14:textId="1B8DB588" w:rsidR="008D5436" w:rsidRDefault="008D5436" w:rsidP="008D5436">
      <w:pPr>
        <w:pStyle w:val="Style1"/>
        <w:tabs>
          <w:tab w:val="left" w:pos="5659"/>
        </w:tabs>
      </w:pPr>
    </w:p>
    <w:p w14:paraId="2679E240" w14:textId="665528AF" w:rsidR="008D5436" w:rsidRDefault="008D5436" w:rsidP="008D5436">
      <w:pPr>
        <w:pStyle w:val="Style1"/>
        <w:tabs>
          <w:tab w:val="left" w:pos="5659"/>
        </w:tabs>
      </w:pPr>
    </w:p>
    <w:p w14:paraId="6C06C136" w14:textId="34D7EE06" w:rsidR="008D5436" w:rsidRDefault="008D5436" w:rsidP="008D5436">
      <w:pPr>
        <w:pStyle w:val="Style1"/>
        <w:tabs>
          <w:tab w:val="left" w:pos="5659"/>
        </w:tabs>
      </w:pPr>
    </w:p>
    <w:p w14:paraId="5AD31BCB" w14:textId="5E4A8ACE" w:rsidR="008D5436" w:rsidRDefault="008D5436" w:rsidP="008D5436">
      <w:pPr>
        <w:pStyle w:val="Style1"/>
        <w:tabs>
          <w:tab w:val="left" w:pos="5659"/>
        </w:tabs>
      </w:pPr>
    </w:p>
    <w:p w14:paraId="6CBBD880" w14:textId="31A4730C" w:rsidR="008D5436" w:rsidRDefault="008D5436" w:rsidP="008D5436">
      <w:pPr>
        <w:pStyle w:val="Style1"/>
        <w:tabs>
          <w:tab w:val="left" w:pos="5659"/>
        </w:tabs>
      </w:pPr>
    </w:p>
    <w:p w14:paraId="0CDE5513" w14:textId="1AE1544F" w:rsidR="008D5436" w:rsidRDefault="008D5436" w:rsidP="008D5436">
      <w:pPr>
        <w:pStyle w:val="Style1"/>
        <w:tabs>
          <w:tab w:val="left" w:pos="5659"/>
        </w:tabs>
      </w:pPr>
    </w:p>
    <w:p w14:paraId="516C1584" w14:textId="66AA5E59" w:rsidR="008D5436" w:rsidRDefault="008D5436" w:rsidP="008D5436">
      <w:pPr>
        <w:pStyle w:val="Style1"/>
        <w:tabs>
          <w:tab w:val="left" w:pos="5659"/>
        </w:tabs>
      </w:pPr>
    </w:p>
    <w:p w14:paraId="30F26E99" w14:textId="67AD6C8F" w:rsidR="008D5436" w:rsidRDefault="008D5436" w:rsidP="008D5436">
      <w:pPr>
        <w:pStyle w:val="Style1"/>
        <w:tabs>
          <w:tab w:val="left" w:pos="5659"/>
        </w:tabs>
      </w:pPr>
    </w:p>
    <w:p w14:paraId="032A9EEB" w14:textId="5E5F1EF3" w:rsidR="008D5436" w:rsidRDefault="008D5436" w:rsidP="008D5436">
      <w:pPr>
        <w:pStyle w:val="Style1"/>
        <w:tabs>
          <w:tab w:val="left" w:pos="5659"/>
        </w:tabs>
      </w:pPr>
    </w:p>
    <w:p w14:paraId="02333090" w14:textId="147186A0" w:rsidR="008D5436" w:rsidRDefault="008D5436" w:rsidP="008D5436">
      <w:pPr>
        <w:pStyle w:val="Style1"/>
        <w:tabs>
          <w:tab w:val="left" w:pos="5659"/>
        </w:tabs>
      </w:pPr>
    </w:p>
    <w:p w14:paraId="62465BC0" w14:textId="77A3F603" w:rsidR="008D5436" w:rsidRDefault="008D5436" w:rsidP="008D5436">
      <w:pPr>
        <w:pStyle w:val="Style1"/>
        <w:tabs>
          <w:tab w:val="left" w:pos="5659"/>
        </w:tabs>
      </w:pPr>
    </w:p>
    <w:p w14:paraId="6821BC29" w14:textId="5EE59309" w:rsidR="008D5436" w:rsidRDefault="008D5436" w:rsidP="008D5436">
      <w:pPr>
        <w:pStyle w:val="Style1"/>
        <w:tabs>
          <w:tab w:val="left" w:pos="5659"/>
        </w:tabs>
      </w:pPr>
    </w:p>
    <w:p w14:paraId="28469FE1" w14:textId="38704BE3" w:rsidR="001B0DB4" w:rsidRDefault="001B0DB4" w:rsidP="008D5436">
      <w:pPr>
        <w:pStyle w:val="Style1"/>
        <w:tabs>
          <w:tab w:val="left" w:pos="5659"/>
        </w:tabs>
      </w:pPr>
    </w:p>
    <w:p w14:paraId="471C1270" w14:textId="77777777" w:rsidR="001B0DB4" w:rsidRDefault="001B0DB4" w:rsidP="008D5436">
      <w:pPr>
        <w:pStyle w:val="Style1"/>
        <w:tabs>
          <w:tab w:val="left" w:pos="5659"/>
        </w:tabs>
      </w:pPr>
    </w:p>
    <w:p w14:paraId="4C246C13" w14:textId="489CC166" w:rsidR="008D5436" w:rsidRDefault="008D5436" w:rsidP="008D5436">
      <w:pPr>
        <w:pStyle w:val="Style1"/>
        <w:tabs>
          <w:tab w:val="left" w:pos="5659"/>
        </w:tabs>
      </w:pPr>
    </w:p>
    <w:p w14:paraId="40B43687" w14:textId="351939BA" w:rsidR="008D5436" w:rsidRDefault="008D5436" w:rsidP="008D5436">
      <w:pPr>
        <w:pStyle w:val="Style1"/>
        <w:tabs>
          <w:tab w:val="left" w:pos="5659"/>
        </w:tabs>
      </w:pPr>
    </w:p>
    <w:p w14:paraId="23C87289" w14:textId="77777777" w:rsidR="008D5436" w:rsidRPr="00017DA3" w:rsidRDefault="008D5436" w:rsidP="008D5436">
      <w:pPr>
        <w:pStyle w:val="Style1"/>
        <w:tabs>
          <w:tab w:val="left" w:pos="5659"/>
        </w:tabs>
      </w:pPr>
    </w:p>
    <w:p w14:paraId="4B401935" w14:textId="29A6BEC3" w:rsidR="000969C3" w:rsidRDefault="000969C3" w:rsidP="00D01523">
      <w:pPr>
        <w:pStyle w:val="Style4"/>
      </w:pPr>
      <w:bookmarkStart w:id="24" w:name="_Toc110322020"/>
      <w:r>
        <w:lastRenderedPageBreak/>
        <w:t>References</w:t>
      </w:r>
      <w:bookmarkEnd w:id="24"/>
    </w:p>
    <w:p w14:paraId="4D76FE5D" w14:textId="77777777" w:rsidR="00163C0F" w:rsidRDefault="00922D3D" w:rsidP="00163C0F">
      <w:pPr>
        <w:rPr>
          <w:rFonts w:ascii="Arial" w:hAnsi="Arial" w:cs="Arial"/>
          <w:color w:val="222222"/>
          <w:shd w:val="clear" w:color="auto" w:fill="FFFFFF"/>
          <w:lang w:val="en-GB"/>
        </w:rPr>
      </w:pPr>
      <w:r w:rsidRPr="009C31A0">
        <w:rPr>
          <w:rFonts w:ascii="Arial" w:hAnsi="Arial" w:cs="Arial"/>
          <w:color w:val="222222"/>
          <w:shd w:val="clear" w:color="auto" w:fill="FFFFFF"/>
          <w:lang w:val="en-GB"/>
        </w:rPr>
        <w:t xml:space="preserve">Aydin, E. and Yavuz, M., </w:t>
      </w:r>
      <w:r>
        <w:rPr>
          <w:rFonts w:ascii="Arial" w:hAnsi="Arial" w:cs="Arial"/>
          <w:color w:val="222222"/>
          <w:shd w:val="clear" w:color="auto" w:fill="FFFFFF"/>
          <w:lang w:val="en-GB"/>
        </w:rPr>
        <w:t>(</w:t>
      </w:r>
      <w:r w:rsidRPr="009C31A0">
        <w:rPr>
          <w:rFonts w:ascii="Arial" w:hAnsi="Arial" w:cs="Arial"/>
          <w:color w:val="222222"/>
          <w:shd w:val="clear" w:color="auto" w:fill="FFFFFF"/>
          <w:lang w:val="en-GB"/>
        </w:rPr>
        <w:t>2021</w:t>
      </w:r>
      <w:r>
        <w:rPr>
          <w:rFonts w:ascii="Arial" w:hAnsi="Arial" w:cs="Arial"/>
          <w:color w:val="222222"/>
          <w:shd w:val="clear" w:color="auto" w:fill="FFFFFF"/>
          <w:lang w:val="en-GB"/>
        </w:rPr>
        <w:t>)</w:t>
      </w:r>
      <w:r w:rsidRPr="009C31A0">
        <w:rPr>
          <w:rFonts w:ascii="Arial" w:hAnsi="Arial" w:cs="Arial"/>
          <w:color w:val="222222"/>
          <w:shd w:val="clear" w:color="auto" w:fill="FFFFFF"/>
          <w:lang w:val="en-GB"/>
        </w:rPr>
        <w:t>. Evaluation of Management Processes according to the Managers of Basic Education Institutions. </w:t>
      </w:r>
      <w:r w:rsidRPr="009C31A0">
        <w:rPr>
          <w:rFonts w:ascii="Arial" w:hAnsi="Arial" w:cs="Arial"/>
          <w:i/>
          <w:iCs/>
          <w:color w:val="222222"/>
          <w:shd w:val="clear" w:color="auto" w:fill="FFFFFF"/>
          <w:lang w:val="en-GB"/>
        </w:rPr>
        <w:t>Journal of Education and Future</w:t>
      </w:r>
      <w:r w:rsidRPr="009C31A0">
        <w:rPr>
          <w:rFonts w:ascii="Arial" w:hAnsi="Arial" w:cs="Arial"/>
          <w:color w:val="222222"/>
          <w:shd w:val="clear" w:color="auto" w:fill="FFFFFF"/>
          <w:lang w:val="en-GB"/>
        </w:rPr>
        <w:t>, (20), pp.49-60.</w:t>
      </w:r>
    </w:p>
    <w:p w14:paraId="40E1139C" w14:textId="72DCD8EA" w:rsidR="00922D3D" w:rsidRPr="00944E89" w:rsidRDefault="00922D3D" w:rsidP="00163C0F">
      <w:pPr>
        <w:rPr>
          <w:rFonts w:ascii="Arial" w:hAnsi="Arial" w:cs="Arial"/>
          <w:noProof/>
          <w:sz w:val="24"/>
          <w:szCs w:val="24"/>
          <w:lang w:val="en-US"/>
        </w:rPr>
      </w:pPr>
      <w:r w:rsidRPr="00944E89">
        <w:rPr>
          <w:rFonts w:ascii="Arial" w:hAnsi="Arial" w:cs="Arial"/>
          <w:noProof/>
          <w:lang w:val="en-US"/>
        </w:rPr>
        <w:t xml:space="preserve">bing, </w:t>
      </w:r>
      <w:r w:rsidR="005C127E">
        <w:rPr>
          <w:rFonts w:ascii="Arial" w:hAnsi="Arial" w:cs="Arial"/>
          <w:noProof/>
          <w:lang w:val="en-US"/>
        </w:rPr>
        <w:t>(</w:t>
      </w:r>
      <w:r w:rsidRPr="00944E89">
        <w:rPr>
          <w:rFonts w:ascii="Arial" w:hAnsi="Arial" w:cs="Arial"/>
          <w:noProof/>
          <w:lang w:val="en-US"/>
        </w:rPr>
        <w:t>2014</w:t>
      </w:r>
      <w:r w:rsidR="005C127E">
        <w:rPr>
          <w:rFonts w:ascii="Arial" w:hAnsi="Arial" w:cs="Arial"/>
          <w:noProof/>
          <w:lang w:val="en-US"/>
        </w:rPr>
        <w:t>)</w:t>
      </w:r>
      <w:r w:rsidRPr="00944E89">
        <w:rPr>
          <w:rFonts w:ascii="Arial" w:hAnsi="Arial" w:cs="Arial"/>
          <w:noProof/>
          <w:lang w:val="en-US"/>
        </w:rPr>
        <w:t xml:space="preserve">. </w:t>
      </w:r>
      <w:r w:rsidRPr="00944E89">
        <w:rPr>
          <w:rFonts w:ascii="Arial" w:hAnsi="Arial" w:cs="Arial"/>
          <w:i/>
          <w:iCs/>
          <w:noProof/>
          <w:lang w:val="en-US"/>
        </w:rPr>
        <w:t xml:space="preserve">Systems Approach Theory (With Case Study). </w:t>
      </w:r>
      <w:r w:rsidRPr="00944E89">
        <w:rPr>
          <w:rFonts w:ascii="Arial" w:hAnsi="Arial" w:cs="Arial"/>
          <w:noProof/>
          <w:lang w:val="en-US"/>
        </w:rPr>
        <w:t xml:space="preserve">[Online] </w:t>
      </w:r>
      <w:r w:rsidRPr="00944E89">
        <w:rPr>
          <w:rFonts w:ascii="Arial" w:hAnsi="Arial" w:cs="Arial"/>
          <w:noProof/>
          <w:lang w:val="en-US"/>
        </w:rPr>
        <w:br/>
        <w:t xml:space="preserve">Available at: </w:t>
      </w:r>
      <w:r w:rsidRPr="00944E89">
        <w:rPr>
          <w:rFonts w:ascii="Arial" w:hAnsi="Arial" w:cs="Arial"/>
          <w:noProof/>
          <w:u w:val="single"/>
          <w:lang w:val="en-US"/>
        </w:rPr>
        <w:t>https://www.bing.com/images/search?view=detailV2&amp;ccid=FVXqPBNV&amp;id=170EA7AF21D8FF2B99ECB8CD98EB8BB914EB8D0E&amp;thid=OIP.FVXqPBNVPecgA_XDNtnkHAHaFj&amp;mediaurl=https%3a%2f%2fimage.slidesharecdn.com%2fpresentation22-141209224718-conversion-gate02%2f95%2fsystems-ap</w:t>
      </w:r>
      <w:r w:rsidRPr="00944E89">
        <w:rPr>
          <w:rFonts w:ascii="Arial" w:hAnsi="Arial" w:cs="Arial"/>
          <w:noProof/>
          <w:lang w:val="en-US"/>
        </w:rPr>
        <w:br/>
        <w:t>[Accessed 31 07 2022].</w:t>
      </w:r>
    </w:p>
    <w:p w14:paraId="03633461" w14:textId="77777777" w:rsidR="00922D3D" w:rsidRPr="00922D3D" w:rsidRDefault="00922D3D" w:rsidP="00922D3D">
      <w:pPr>
        <w:jc w:val="both"/>
        <w:rPr>
          <w:rFonts w:ascii="Arial" w:hAnsi="Arial" w:cs="Arial"/>
          <w:color w:val="222222"/>
          <w:shd w:val="clear" w:color="auto" w:fill="FFFFFF"/>
          <w:lang w:val="en-GB"/>
        </w:rPr>
      </w:pPr>
      <w:r w:rsidRPr="009C31A0">
        <w:rPr>
          <w:rFonts w:ascii="Arial" w:hAnsi="Arial" w:cs="Arial"/>
          <w:color w:val="222222"/>
          <w:shd w:val="clear" w:color="auto" w:fill="FFFFFF"/>
          <w:lang w:val="en-GB"/>
        </w:rPr>
        <w:t xml:space="preserve">Chatfield, A.T. and Reddick, C.G., </w:t>
      </w:r>
      <w:r>
        <w:rPr>
          <w:rFonts w:ascii="Arial" w:hAnsi="Arial" w:cs="Arial"/>
          <w:color w:val="222222"/>
          <w:shd w:val="clear" w:color="auto" w:fill="FFFFFF"/>
          <w:lang w:val="en-GB"/>
        </w:rPr>
        <w:t>(</w:t>
      </w:r>
      <w:r w:rsidRPr="009C31A0">
        <w:rPr>
          <w:rFonts w:ascii="Arial" w:hAnsi="Arial" w:cs="Arial"/>
          <w:color w:val="222222"/>
          <w:shd w:val="clear" w:color="auto" w:fill="FFFFFF"/>
          <w:lang w:val="en-GB"/>
        </w:rPr>
        <w:t>2017</w:t>
      </w:r>
      <w:r>
        <w:rPr>
          <w:rFonts w:ascii="Arial" w:hAnsi="Arial" w:cs="Arial"/>
          <w:color w:val="222222"/>
          <w:shd w:val="clear" w:color="auto" w:fill="FFFFFF"/>
          <w:lang w:val="en-GB"/>
        </w:rPr>
        <w:t>)</w:t>
      </w:r>
      <w:r w:rsidRPr="009C31A0">
        <w:rPr>
          <w:rFonts w:ascii="Arial" w:hAnsi="Arial" w:cs="Arial"/>
          <w:color w:val="222222"/>
          <w:shd w:val="clear" w:color="auto" w:fill="FFFFFF"/>
          <w:lang w:val="en-GB"/>
        </w:rPr>
        <w:t>. A longitudinal cross-sector analysis of open data portal service capability: The case of Australian local governments. </w:t>
      </w:r>
      <w:r w:rsidRPr="00922D3D">
        <w:rPr>
          <w:rFonts w:ascii="Arial" w:hAnsi="Arial" w:cs="Arial"/>
          <w:i/>
          <w:iCs/>
          <w:color w:val="222222"/>
          <w:shd w:val="clear" w:color="auto" w:fill="FFFFFF"/>
          <w:lang w:val="en-GB"/>
        </w:rPr>
        <w:t>Government information quarterly</w:t>
      </w:r>
      <w:r w:rsidRPr="00922D3D">
        <w:rPr>
          <w:rFonts w:ascii="Arial" w:hAnsi="Arial" w:cs="Arial"/>
          <w:color w:val="222222"/>
          <w:shd w:val="clear" w:color="auto" w:fill="FFFFFF"/>
          <w:lang w:val="en-GB"/>
        </w:rPr>
        <w:t>, </w:t>
      </w:r>
      <w:r w:rsidRPr="00922D3D">
        <w:rPr>
          <w:rFonts w:ascii="Arial" w:hAnsi="Arial" w:cs="Arial"/>
          <w:i/>
          <w:iCs/>
          <w:color w:val="222222"/>
          <w:shd w:val="clear" w:color="auto" w:fill="FFFFFF"/>
          <w:lang w:val="en-GB"/>
        </w:rPr>
        <w:t>34</w:t>
      </w:r>
      <w:r w:rsidRPr="00922D3D">
        <w:rPr>
          <w:rFonts w:ascii="Arial" w:hAnsi="Arial" w:cs="Arial"/>
          <w:color w:val="222222"/>
          <w:shd w:val="clear" w:color="auto" w:fill="FFFFFF"/>
          <w:lang w:val="en-GB"/>
        </w:rPr>
        <w:t>(2), pp.231-243.</w:t>
      </w:r>
    </w:p>
    <w:p w14:paraId="0FDD260A" w14:textId="07FFA4EA" w:rsidR="00922D3D" w:rsidRPr="00466806" w:rsidRDefault="00922D3D" w:rsidP="00922D3D">
      <w:pPr>
        <w:jc w:val="both"/>
        <w:rPr>
          <w:rFonts w:ascii="Arial" w:hAnsi="Arial" w:cs="Arial"/>
          <w:color w:val="222222"/>
          <w:sz w:val="24"/>
          <w:szCs w:val="24"/>
          <w:shd w:val="clear" w:color="auto" w:fill="FFFFFF"/>
          <w:lang w:val="en-GB"/>
        </w:rPr>
      </w:pPr>
      <w:r w:rsidRPr="00466806">
        <w:rPr>
          <w:rFonts w:ascii="Arial" w:hAnsi="Arial" w:cs="Arial"/>
          <w:color w:val="222222"/>
          <w:shd w:val="clear" w:color="auto" w:fill="FFFFFF"/>
          <w:lang w:val="en-GB"/>
        </w:rPr>
        <w:t xml:space="preserve">Cole, G.A. and Kelly, P., </w:t>
      </w:r>
      <w:r w:rsidR="00394DC5">
        <w:rPr>
          <w:rFonts w:ascii="Arial" w:hAnsi="Arial" w:cs="Arial"/>
          <w:color w:val="222222"/>
          <w:shd w:val="clear" w:color="auto" w:fill="FFFFFF"/>
          <w:lang w:val="en-GB"/>
        </w:rPr>
        <w:t>(</w:t>
      </w:r>
      <w:r w:rsidRPr="00466806">
        <w:rPr>
          <w:rFonts w:ascii="Arial" w:hAnsi="Arial" w:cs="Arial"/>
          <w:color w:val="222222"/>
          <w:shd w:val="clear" w:color="auto" w:fill="FFFFFF"/>
          <w:lang w:val="en-GB"/>
        </w:rPr>
        <w:t>2015</w:t>
      </w:r>
      <w:r w:rsidR="00394DC5">
        <w:rPr>
          <w:rFonts w:ascii="Arial" w:hAnsi="Arial" w:cs="Arial"/>
          <w:color w:val="222222"/>
          <w:shd w:val="clear" w:color="auto" w:fill="FFFFFF"/>
          <w:lang w:val="en-GB"/>
        </w:rPr>
        <w:t>)</w:t>
      </w:r>
      <w:r w:rsidRPr="00466806">
        <w:rPr>
          <w:rFonts w:ascii="Arial" w:hAnsi="Arial" w:cs="Arial"/>
          <w:color w:val="222222"/>
          <w:shd w:val="clear" w:color="auto" w:fill="FFFFFF"/>
          <w:lang w:val="en-GB"/>
        </w:rPr>
        <w:t>. </w:t>
      </w:r>
      <w:r w:rsidRPr="00466806">
        <w:rPr>
          <w:rFonts w:ascii="Arial" w:hAnsi="Arial" w:cs="Arial"/>
          <w:i/>
          <w:iCs/>
          <w:color w:val="222222"/>
          <w:shd w:val="clear" w:color="auto" w:fill="FFFFFF"/>
          <w:lang w:val="en-GB"/>
        </w:rPr>
        <w:t>Management theory and practice</w:t>
      </w:r>
      <w:r w:rsidRPr="00466806">
        <w:rPr>
          <w:rFonts w:ascii="Arial" w:hAnsi="Arial" w:cs="Arial"/>
          <w:color w:val="222222"/>
          <w:shd w:val="clear" w:color="auto" w:fill="FFFFFF"/>
          <w:lang w:val="en-GB"/>
        </w:rPr>
        <w:t>. Boston: Cengage Learning.</w:t>
      </w:r>
    </w:p>
    <w:p w14:paraId="3208F4F9" w14:textId="13E4D346" w:rsidR="00922D3D" w:rsidRDefault="00922D3D" w:rsidP="00922D3D">
      <w:pPr>
        <w:pStyle w:val="Style1"/>
        <w:rPr>
          <w:color w:val="222222"/>
          <w:shd w:val="clear" w:color="auto" w:fill="FFFFFF"/>
        </w:rPr>
      </w:pPr>
      <w:r w:rsidRPr="001C40EE">
        <w:rPr>
          <w:color w:val="222222"/>
          <w:shd w:val="clear" w:color="auto" w:fill="FFFFFF"/>
        </w:rPr>
        <w:t xml:space="preserve">Driscoll, N., Dong, R. and Vitale, F., </w:t>
      </w:r>
      <w:r>
        <w:rPr>
          <w:color w:val="222222"/>
          <w:shd w:val="clear" w:color="auto" w:fill="FFFFFF"/>
        </w:rPr>
        <w:t>(</w:t>
      </w:r>
      <w:r w:rsidRPr="001C40EE">
        <w:rPr>
          <w:color w:val="222222"/>
          <w:shd w:val="clear" w:color="auto" w:fill="FFFFFF"/>
        </w:rPr>
        <w:t>2021</w:t>
      </w:r>
      <w:r>
        <w:rPr>
          <w:color w:val="222222"/>
          <w:shd w:val="clear" w:color="auto" w:fill="FFFFFF"/>
        </w:rPr>
        <w:t>)</w:t>
      </w:r>
      <w:r w:rsidRPr="001C40EE">
        <w:rPr>
          <w:color w:val="222222"/>
          <w:shd w:val="clear" w:color="auto" w:fill="FFFFFF"/>
        </w:rPr>
        <w:t>. Emerging approaches for sensing and modulating neural activity enabled by nanocarbons and carbides. </w:t>
      </w:r>
      <w:r w:rsidRPr="001C40EE">
        <w:rPr>
          <w:i/>
          <w:iCs/>
          <w:color w:val="222222"/>
          <w:shd w:val="clear" w:color="auto" w:fill="FFFFFF"/>
        </w:rPr>
        <w:t>Current Opinion in Biotechnology</w:t>
      </w:r>
      <w:r w:rsidRPr="001C40EE">
        <w:rPr>
          <w:color w:val="222222"/>
          <w:shd w:val="clear" w:color="auto" w:fill="FFFFFF"/>
        </w:rPr>
        <w:t>, </w:t>
      </w:r>
      <w:r w:rsidRPr="001C40EE">
        <w:rPr>
          <w:i/>
          <w:iCs/>
          <w:color w:val="222222"/>
          <w:shd w:val="clear" w:color="auto" w:fill="FFFFFF"/>
        </w:rPr>
        <w:t>72</w:t>
      </w:r>
      <w:r w:rsidRPr="001C40EE">
        <w:rPr>
          <w:color w:val="222222"/>
          <w:shd w:val="clear" w:color="auto" w:fill="FFFFFF"/>
        </w:rPr>
        <w:t>, pp.76-85.</w:t>
      </w:r>
    </w:p>
    <w:p w14:paraId="4C89F1FB" w14:textId="1A03EC57" w:rsidR="00DE2146" w:rsidRPr="00DE2146" w:rsidRDefault="00DE2146" w:rsidP="00922D3D">
      <w:pPr>
        <w:pStyle w:val="Style1"/>
        <w:rPr>
          <w:color w:val="222222"/>
          <w:shd w:val="clear" w:color="auto" w:fill="FFFFFF"/>
        </w:rPr>
      </w:pPr>
      <w:r w:rsidRPr="00DE2146">
        <w:rPr>
          <w:color w:val="222222"/>
          <w:shd w:val="clear" w:color="auto" w:fill="FFFFFF"/>
        </w:rPr>
        <w:t xml:space="preserve">Driscoll, D.L., 2015. Building connections and transferring knowledge: The benefits of a peer tutoring course beyond the writing </w:t>
      </w:r>
      <w:r w:rsidR="004B7B2A">
        <w:rPr>
          <w:color w:val="222222"/>
          <w:shd w:val="clear" w:color="auto" w:fill="FFFFFF"/>
        </w:rPr>
        <w:t>centre</w:t>
      </w:r>
      <w:r w:rsidRPr="00DE2146">
        <w:rPr>
          <w:color w:val="222222"/>
          <w:shd w:val="clear" w:color="auto" w:fill="FFFFFF"/>
        </w:rPr>
        <w:t>. </w:t>
      </w:r>
      <w:r w:rsidRPr="00DE2146">
        <w:rPr>
          <w:i/>
          <w:iCs/>
          <w:color w:val="222222"/>
          <w:shd w:val="clear" w:color="auto" w:fill="FFFFFF"/>
        </w:rPr>
        <w:t>The Writing Center Journal</w:t>
      </w:r>
      <w:r w:rsidRPr="00DE2146">
        <w:rPr>
          <w:color w:val="222222"/>
          <w:shd w:val="clear" w:color="auto" w:fill="FFFFFF"/>
        </w:rPr>
        <w:t>, pp.153-181.</w:t>
      </w:r>
    </w:p>
    <w:p w14:paraId="1CAAB5CC" w14:textId="5EE9BCB1" w:rsidR="00922D3D" w:rsidRDefault="00922D3D" w:rsidP="00922D3D">
      <w:pPr>
        <w:pStyle w:val="Style1"/>
        <w:rPr>
          <w:color w:val="222222"/>
          <w:shd w:val="clear" w:color="auto" w:fill="FFFFFF"/>
        </w:rPr>
      </w:pPr>
      <w:r w:rsidRPr="009C31A0">
        <w:rPr>
          <w:color w:val="222222"/>
          <w:shd w:val="clear" w:color="auto" w:fill="FFFFFF"/>
        </w:rPr>
        <w:t xml:space="preserve">Driscoll, J.C. and Holden, S., </w:t>
      </w:r>
      <w:r>
        <w:rPr>
          <w:color w:val="222222"/>
          <w:shd w:val="clear" w:color="auto" w:fill="FFFFFF"/>
        </w:rPr>
        <w:t>(</w:t>
      </w:r>
      <w:r w:rsidRPr="009C31A0">
        <w:rPr>
          <w:color w:val="222222"/>
          <w:shd w:val="clear" w:color="auto" w:fill="FFFFFF"/>
        </w:rPr>
        <w:t>2014</w:t>
      </w:r>
      <w:r>
        <w:rPr>
          <w:color w:val="222222"/>
          <w:shd w:val="clear" w:color="auto" w:fill="FFFFFF"/>
        </w:rPr>
        <w:t>)</w:t>
      </w:r>
      <w:r w:rsidRPr="009C31A0">
        <w:rPr>
          <w:color w:val="222222"/>
          <w:shd w:val="clear" w:color="auto" w:fill="FFFFFF"/>
        </w:rPr>
        <w:t>. Behavioral economics and macroeconomic models. </w:t>
      </w:r>
      <w:r w:rsidRPr="009C31A0">
        <w:rPr>
          <w:i/>
          <w:iCs/>
          <w:color w:val="222222"/>
          <w:shd w:val="clear" w:color="auto" w:fill="FFFFFF"/>
        </w:rPr>
        <w:t>Journal of Macroeconomics</w:t>
      </w:r>
      <w:r w:rsidRPr="009C31A0">
        <w:rPr>
          <w:color w:val="222222"/>
          <w:shd w:val="clear" w:color="auto" w:fill="FFFFFF"/>
        </w:rPr>
        <w:t>, </w:t>
      </w:r>
      <w:r w:rsidRPr="009C31A0">
        <w:rPr>
          <w:i/>
          <w:iCs/>
          <w:color w:val="222222"/>
          <w:shd w:val="clear" w:color="auto" w:fill="FFFFFF"/>
        </w:rPr>
        <w:t>41</w:t>
      </w:r>
      <w:r w:rsidRPr="009C31A0">
        <w:rPr>
          <w:color w:val="222222"/>
          <w:shd w:val="clear" w:color="auto" w:fill="FFFFFF"/>
        </w:rPr>
        <w:t>, pp.133-147.</w:t>
      </w:r>
    </w:p>
    <w:p w14:paraId="5C0D1592" w14:textId="77777777" w:rsidR="00922D3D" w:rsidRPr="009C31A0" w:rsidRDefault="00922D3D" w:rsidP="00922D3D">
      <w:pPr>
        <w:pStyle w:val="Style1"/>
        <w:rPr>
          <w:color w:val="222222"/>
          <w:shd w:val="clear" w:color="auto" w:fill="FFFFFF"/>
        </w:rPr>
      </w:pPr>
      <w:r w:rsidRPr="009C31A0">
        <w:rPr>
          <w:color w:val="222222"/>
          <w:shd w:val="clear" w:color="auto" w:fill="FFFFFF"/>
        </w:rPr>
        <w:t xml:space="preserve">Facione, N.C. and Facione, P.A., </w:t>
      </w:r>
      <w:r>
        <w:rPr>
          <w:color w:val="222222"/>
          <w:shd w:val="clear" w:color="auto" w:fill="FFFFFF"/>
        </w:rPr>
        <w:t>(</w:t>
      </w:r>
      <w:r w:rsidRPr="009C31A0">
        <w:rPr>
          <w:color w:val="222222"/>
          <w:shd w:val="clear" w:color="auto" w:fill="FFFFFF"/>
        </w:rPr>
        <w:t>2008</w:t>
      </w:r>
      <w:r>
        <w:rPr>
          <w:color w:val="222222"/>
          <w:shd w:val="clear" w:color="auto" w:fill="FFFFFF"/>
        </w:rPr>
        <w:t>)</w:t>
      </w:r>
      <w:r w:rsidRPr="009C31A0">
        <w:rPr>
          <w:color w:val="222222"/>
          <w:shd w:val="clear" w:color="auto" w:fill="FFFFFF"/>
        </w:rPr>
        <w:t>. Critical thinking and clinical judgment. </w:t>
      </w:r>
      <w:r w:rsidRPr="009C31A0">
        <w:rPr>
          <w:i/>
          <w:iCs/>
          <w:color w:val="222222"/>
          <w:shd w:val="clear" w:color="auto" w:fill="FFFFFF"/>
        </w:rPr>
        <w:t>Critical thinking and clinical reasoning in the health sciences: A teaching anthology</w:t>
      </w:r>
      <w:r w:rsidRPr="009C31A0">
        <w:rPr>
          <w:color w:val="222222"/>
          <w:shd w:val="clear" w:color="auto" w:fill="FFFFFF"/>
        </w:rPr>
        <w:t>, </w:t>
      </w:r>
      <w:r w:rsidRPr="009C31A0">
        <w:rPr>
          <w:i/>
          <w:iCs/>
          <w:color w:val="222222"/>
          <w:shd w:val="clear" w:color="auto" w:fill="FFFFFF"/>
        </w:rPr>
        <w:t>2008</w:t>
      </w:r>
      <w:r w:rsidRPr="009C31A0">
        <w:rPr>
          <w:color w:val="222222"/>
          <w:shd w:val="clear" w:color="auto" w:fill="FFFFFF"/>
        </w:rPr>
        <w:t>, pp.1-13.</w:t>
      </w:r>
    </w:p>
    <w:p w14:paraId="04EE75F5" w14:textId="77777777" w:rsidR="000F7B0F" w:rsidRDefault="00922D3D" w:rsidP="00922D3D">
      <w:pPr>
        <w:pStyle w:val="Style1"/>
      </w:pPr>
      <w:r w:rsidRPr="009C31A0">
        <w:t>Lipman, M., (1988).</w:t>
      </w:r>
      <w:r w:rsidRPr="009C31A0">
        <w:rPr>
          <w:i/>
          <w:iCs/>
        </w:rPr>
        <w:t xml:space="preserve"> Critical Thinking: What Can It Be</w:t>
      </w:r>
      <w:r w:rsidRPr="009C31A0">
        <w:t>? Resource Publication, Series 1 No. 1.</w:t>
      </w:r>
    </w:p>
    <w:sdt>
      <w:sdtPr>
        <w:rPr>
          <w:rFonts w:asciiTheme="minorHAnsi" w:hAnsiTheme="minorHAnsi" w:cstheme="minorBidi"/>
          <w:lang w:val="pt-PT"/>
        </w:rPr>
        <w:id w:val="1835337115"/>
        <w:bibliography/>
      </w:sdtPr>
      <w:sdtContent>
        <w:p w14:paraId="298468E2" w14:textId="27410877" w:rsidR="00922D3D" w:rsidRPr="00163C0F" w:rsidRDefault="00922D3D" w:rsidP="00922D3D">
          <w:pPr>
            <w:pStyle w:val="Style1"/>
          </w:pPr>
          <w:r w:rsidRPr="00944E89">
            <w:fldChar w:fldCharType="begin"/>
          </w:r>
          <w:r w:rsidRPr="00944E89">
            <w:instrText xml:space="preserve"> BIBLIOGRAPHY </w:instrText>
          </w:r>
          <w:r w:rsidRPr="00944E89">
            <w:fldChar w:fldCharType="separate"/>
          </w:r>
        </w:p>
        <w:p w14:paraId="38D830C8" w14:textId="0EAB2727" w:rsidR="00922D3D" w:rsidRPr="004F3F41" w:rsidRDefault="00922D3D" w:rsidP="00922D3D">
          <w:pPr>
            <w:pStyle w:val="Bibliography"/>
            <w:spacing w:line="360" w:lineRule="auto"/>
            <w:rPr>
              <w:lang w:val="en-GB"/>
            </w:rPr>
          </w:pPr>
          <w:r w:rsidRPr="00944E89">
            <w:rPr>
              <w:rFonts w:ascii="Arial" w:hAnsi="Arial" w:cs="Arial"/>
              <w:noProof/>
              <w:lang w:val="en-US"/>
            </w:rPr>
            <w:t xml:space="preserve">Pinterest, </w:t>
          </w:r>
          <w:r w:rsidR="000C52A4">
            <w:rPr>
              <w:rFonts w:ascii="Arial" w:hAnsi="Arial" w:cs="Arial"/>
              <w:noProof/>
              <w:lang w:val="en-US"/>
            </w:rPr>
            <w:t>(</w:t>
          </w:r>
          <w:r w:rsidRPr="00944E89">
            <w:rPr>
              <w:rFonts w:ascii="Arial" w:hAnsi="Arial" w:cs="Arial"/>
              <w:noProof/>
              <w:lang w:val="en-US"/>
            </w:rPr>
            <w:t>2022</w:t>
          </w:r>
          <w:r w:rsidR="000C52A4">
            <w:rPr>
              <w:rFonts w:ascii="Arial" w:hAnsi="Arial" w:cs="Arial"/>
              <w:noProof/>
              <w:lang w:val="en-US"/>
            </w:rPr>
            <w:t>)</w:t>
          </w:r>
          <w:r w:rsidRPr="00944E89">
            <w:rPr>
              <w:rFonts w:ascii="Arial" w:hAnsi="Arial" w:cs="Arial"/>
              <w:noProof/>
              <w:lang w:val="en-US"/>
            </w:rPr>
            <w:t xml:space="preserve">. </w:t>
          </w:r>
          <w:r w:rsidRPr="00944E89">
            <w:rPr>
              <w:rFonts w:ascii="Arial" w:hAnsi="Arial" w:cs="Arial"/>
              <w:i/>
              <w:iCs/>
              <w:noProof/>
              <w:lang w:val="en-US"/>
            </w:rPr>
            <w:t xml:space="preserve">Pearson TalentLens (@talentlens) | Critical thinking, Teaching critical. </w:t>
          </w:r>
          <w:r w:rsidRPr="00944E89">
            <w:rPr>
              <w:rFonts w:ascii="Arial" w:hAnsi="Arial" w:cs="Arial"/>
              <w:noProof/>
              <w:lang w:val="en-US"/>
            </w:rPr>
            <w:t>[Online]</w:t>
          </w:r>
          <w:r>
            <w:rPr>
              <w:rFonts w:ascii="Arial" w:hAnsi="Arial" w:cs="Arial"/>
              <w:noProof/>
              <w:lang w:val="en-US"/>
            </w:rPr>
            <w:t xml:space="preserve">. </w:t>
          </w:r>
          <w:r w:rsidRPr="00944E89">
            <w:rPr>
              <w:rFonts w:ascii="Arial" w:hAnsi="Arial" w:cs="Arial"/>
              <w:noProof/>
              <w:lang w:val="en-US"/>
            </w:rPr>
            <w:t xml:space="preserve">Available at: </w:t>
          </w:r>
          <w:r w:rsidRPr="00944E89">
            <w:rPr>
              <w:rFonts w:ascii="Arial" w:hAnsi="Arial" w:cs="Arial"/>
              <w:noProof/>
              <w:u w:val="single"/>
              <w:lang w:val="en-US"/>
            </w:rPr>
            <w:t>https://www.pinterest.co.uk/pin/553239135456546555/visual-search/?x=14&amp;y=7&amp;w=454&amp;h=232&amp;imageSignature=572b50c99b7b0919a20de413339dbaaa</w:t>
          </w:r>
          <w:r>
            <w:rPr>
              <w:rFonts w:ascii="Arial" w:hAnsi="Arial" w:cs="Arial"/>
              <w:noProof/>
              <w:u w:val="single"/>
              <w:lang w:val="en-US"/>
            </w:rPr>
            <w:t xml:space="preserve"> </w:t>
          </w:r>
          <w:r w:rsidRPr="00944E89">
            <w:rPr>
              <w:rFonts w:ascii="Arial" w:hAnsi="Arial" w:cs="Arial"/>
              <w:noProof/>
              <w:lang w:val="en-US"/>
            </w:rPr>
            <w:t>[Accessed 31 07 2022].</w:t>
          </w:r>
          <w:r w:rsidRPr="00944E89">
            <w:rPr>
              <w:rFonts w:ascii="Arial" w:hAnsi="Arial" w:cs="Arial"/>
              <w:b/>
              <w:bCs/>
              <w:noProof/>
            </w:rPr>
            <w:fldChar w:fldCharType="end"/>
          </w:r>
        </w:p>
      </w:sdtContent>
    </w:sdt>
    <w:p w14:paraId="58D43528" w14:textId="77777777" w:rsidR="00922D3D" w:rsidRPr="009C31A0" w:rsidRDefault="00922D3D" w:rsidP="00922D3D">
      <w:pPr>
        <w:pStyle w:val="Style1"/>
      </w:pPr>
      <w:r w:rsidRPr="009C31A0">
        <w:rPr>
          <w:color w:val="222222"/>
          <w:shd w:val="clear" w:color="auto" w:fill="FFFFFF"/>
        </w:rPr>
        <w:t xml:space="preserve">Taylor, F.W., </w:t>
      </w:r>
      <w:r>
        <w:rPr>
          <w:color w:val="222222"/>
          <w:shd w:val="clear" w:color="auto" w:fill="FFFFFF"/>
        </w:rPr>
        <w:t>(</w:t>
      </w:r>
      <w:r w:rsidRPr="009C31A0">
        <w:rPr>
          <w:color w:val="222222"/>
          <w:shd w:val="clear" w:color="auto" w:fill="FFFFFF"/>
        </w:rPr>
        <w:t>1914</w:t>
      </w:r>
      <w:r>
        <w:rPr>
          <w:color w:val="222222"/>
          <w:shd w:val="clear" w:color="auto" w:fill="FFFFFF"/>
        </w:rPr>
        <w:t>)</w:t>
      </w:r>
      <w:r w:rsidRPr="009C31A0">
        <w:rPr>
          <w:color w:val="222222"/>
          <w:shd w:val="clear" w:color="auto" w:fill="FFFFFF"/>
        </w:rPr>
        <w:t>. Scientific management: reply from Mr. FW Taylor. </w:t>
      </w:r>
      <w:r w:rsidRPr="009C31A0">
        <w:rPr>
          <w:i/>
          <w:iCs/>
          <w:color w:val="222222"/>
          <w:shd w:val="clear" w:color="auto" w:fill="FFFFFF"/>
        </w:rPr>
        <w:t>The Sociological Review</w:t>
      </w:r>
      <w:r w:rsidRPr="009C31A0">
        <w:rPr>
          <w:color w:val="222222"/>
          <w:shd w:val="clear" w:color="auto" w:fill="FFFFFF"/>
        </w:rPr>
        <w:t>, </w:t>
      </w:r>
      <w:r w:rsidRPr="009C31A0">
        <w:rPr>
          <w:i/>
          <w:iCs/>
          <w:color w:val="222222"/>
          <w:shd w:val="clear" w:color="auto" w:fill="FFFFFF"/>
        </w:rPr>
        <w:t>7</w:t>
      </w:r>
      <w:r w:rsidRPr="009C31A0">
        <w:rPr>
          <w:color w:val="222222"/>
          <w:shd w:val="clear" w:color="auto" w:fill="FFFFFF"/>
        </w:rPr>
        <w:t>(3), pp.266-269.</w:t>
      </w:r>
    </w:p>
    <w:p w14:paraId="60082AD4" w14:textId="77777777" w:rsidR="00922D3D" w:rsidRPr="009C31A0" w:rsidRDefault="00922D3D" w:rsidP="00922D3D">
      <w:pPr>
        <w:pStyle w:val="Style1"/>
        <w:rPr>
          <w:color w:val="222222"/>
          <w:shd w:val="clear" w:color="auto" w:fill="FFFFFF"/>
        </w:rPr>
      </w:pPr>
      <w:r w:rsidRPr="009C31A0">
        <w:rPr>
          <w:color w:val="222222"/>
          <w:shd w:val="clear" w:color="auto" w:fill="FFFFFF"/>
        </w:rPr>
        <w:lastRenderedPageBreak/>
        <w:t xml:space="preserve">Udy Jr, S.H., </w:t>
      </w:r>
      <w:r>
        <w:rPr>
          <w:color w:val="222222"/>
          <w:shd w:val="clear" w:color="auto" w:fill="FFFFFF"/>
        </w:rPr>
        <w:t>(</w:t>
      </w:r>
      <w:r w:rsidRPr="009C31A0">
        <w:rPr>
          <w:color w:val="222222"/>
          <w:shd w:val="clear" w:color="auto" w:fill="FFFFFF"/>
        </w:rPr>
        <w:t>1959</w:t>
      </w:r>
      <w:r>
        <w:rPr>
          <w:color w:val="222222"/>
          <w:shd w:val="clear" w:color="auto" w:fill="FFFFFF"/>
        </w:rPr>
        <w:t>)</w:t>
      </w:r>
      <w:r w:rsidRPr="009C31A0">
        <w:rPr>
          <w:color w:val="222222"/>
          <w:shd w:val="clear" w:color="auto" w:fill="FFFFFF"/>
        </w:rPr>
        <w:t>. " Bureaucracy" and" rationality" in Weber's organization theory: An empirical study. </w:t>
      </w:r>
      <w:r w:rsidRPr="009C31A0">
        <w:rPr>
          <w:i/>
          <w:iCs/>
          <w:color w:val="222222"/>
          <w:shd w:val="clear" w:color="auto" w:fill="FFFFFF"/>
        </w:rPr>
        <w:t>American Sociological Review</w:t>
      </w:r>
      <w:r w:rsidRPr="009C31A0">
        <w:rPr>
          <w:color w:val="222222"/>
          <w:shd w:val="clear" w:color="auto" w:fill="FFFFFF"/>
        </w:rPr>
        <w:t>, pp.791-795.</w:t>
      </w:r>
    </w:p>
    <w:p w14:paraId="7E88FC9E" w14:textId="15929E26" w:rsidR="00992C59" w:rsidRPr="00DC282E" w:rsidRDefault="00922D3D" w:rsidP="00DC282E">
      <w:pPr>
        <w:pStyle w:val="Style1"/>
        <w:rPr>
          <w:color w:val="222222"/>
          <w:shd w:val="clear" w:color="auto" w:fill="FFFFFF"/>
        </w:rPr>
      </w:pPr>
      <w:r w:rsidRPr="009C31A0">
        <w:rPr>
          <w:color w:val="222222"/>
          <w:shd w:val="clear" w:color="auto" w:fill="FFFFFF"/>
        </w:rPr>
        <w:t xml:space="preserve">Wren, D.A., </w:t>
      </w:r>
      <w:r>
        <w:rPr>
          <w:color w:val="222222"/>
          <w:shd w:val="clear" w:color="auto" w:fill="FFFFFF"/>
        </w:rPr>
        <w:t>(</w:t>
      </w:r>
      <w:r w:rsidRPr="009C31A0">
        <w:rPr>
          <w:color w:val="222222"/>
          <w:shd w:val="clear" w:color="auto" w:fill="FFFFFF"/>
        </w:rPr>
        <w:t>1995</w:t>
      </w:r>
      <w:r>
        <w:rPr>
          <w:color w:val="222222"/>
          <w:shd w:val="clear" w:color="auto" w:fill="FFFFFF"/>
        </w:rPr>
        <w:t>)</w:t>
      </w:r>
      <w:r w:rsidRPr="009C31A0">
        <w:rPr>
          <w:color w:val="222222"/>
          <w:shd w:val="clear" w:color="auto" w:fill="FFFFFF"/>
        </w:rPr>
        <w:t>. Henri Fayol: learning from experience. </w:t>
      </w:r>
      <w:r w:rsidRPr="009C31A0">
        <w:rPr>
          <w:i/>
          <w:iCs/>
          <w:color w:val="222222"/>
          <w:shd w:val="clear" w:color="auto" w:fill="FFFFFF"/>
        </w:rPr>
        <w:t>Journal of Management History</w:t>
      </w:r>
      <w:r w:rsidRPr="009C31A0">
        <w:rPr>
          <w:color w:val="222222"/>
          <w:shd w:val="clear" w:color="auto" w:fill="FFFFFF"/>
        </w:rPr>
        <w:t>.</w:t>
      </w:r>
    </w:p>
    <w:p w14:paraId="6776E96F" w14:textId="57E6311F" w:rsidR="00992C59" w:rsidRDefault="00992C59">
      <w:pPr>
        <w:rPr>
          <w:lang w:val="en-GB"/>
        </w:rPr>
      </w:pPr>
    </w:p>
    <w:p w14:paraId="34F75E62" w14:textId="10ECB391" w:rsidR="00992C59" w:rsidRDefault="00992C59">
      <w:pPr>
        <w:rPr>
          <w:lang w:val="en-GB"/>
        </w:rPr>
      </w:pPr>
    </w:p>
    <w:p w14:paraId="63B16C9C" w14:textId="28A07996" w:rsidR="00992C59" w:rsidRDefault="00992C59">
      <w:pPr>
        <w:rPr>
          <w:lang w:val="en-GB"/>
        </w:rPr>
      </w:pPr>
    </w:p>
    <w:p w14:paraId="2F652BF6" w14:textId="5754463F" w:rsidR="00992C59" w:rsidRDefault="00992C59">
      <w:pPr>
        <w:rPr>
          <w:lang w:val="en-GB"/>
        </w:rPr>
      </w:pPr>
    </w:p>
    <w:p w14:paraId="5717BC79" w14:textId="44A642C7" w:rsidR="00992C59" w:rsidRDefault="00992C59">
      <w:pPr>
        <w:rPr>
          <w:lang w:val="en-GB"/>
        </w:rPr>
      </w:pPr>
    </w:p>
    <w:p w14:paraId="395C9772" w14:textId="302AD15F" w:rsidR="00992C59" w:rsidRDefault="00992C59">
      <w:pPr>
        <w:rPr>
          <w:lang w:val="en-GB"/>
        </w:rPr>
      </w:pPr>
    </w:p>
    <w:p w14:paraId="75AF04FF" w14:textId="565FA285" w:rsidR="00992C59" w:rsidRDefault="00992C59">
      <w:pPr>
        <w:rPr>
          <w:lang w:val="en-GB"/>
        </w:rPr>
      </w:pPr>
    </w:p>
    <w:p w14:paraId="2DEABA22" w14:textId="20F380D2" w:rsidR="00992C59" w:rsidRDefault="00992C59">
      <w:pPr>
        <w:rPr>
          <w:lang w:val="en-GB"/>
        </w:rPr>
      </w:pPr>
    </w:p>
    <w:p w14:paraId="662DFF6E" w14:textId="0DAD161A" w:rsidR="00992C59" w:rsidRDefault="00992C59">
      <w:pPr>
        <w:rPr>
          <w:lang w:val="en-GB"/>
        </w:rPr>
      </w:pPr>
    </w:p>
    <w:p w14:paraId="44358F94" w14:textId="77777777" w:rsidR="00992C59" w:rsidRPr="00992C59" w:rsidRDefault="00992C59">
      <w:pPr>
        <w:rPr>
          <w:lang w:val="en-GB"/>
        </w:rPr>
      </w:pPr>
    </w:p>
    <w:sectPr w:rsidR="00992C59" w:rsidRPr="00992C59" w:rsidSect="00EB5BC9">
      <w:footerReference w:type="default" r:id="rId19"/>
      <w:pgSz w:w="11906" w:h="16838"/>
      <w:pgMar w:top="1417" w:right="1701" w:bottom="1417" w:left="1701"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237CD5" w14:textId="77777777" w:rsidR="00833DF7" w:rsidRDefault="00833DF7" w:rsidP="007F5D93">
      <w:pPr>
        <w:spacing w:after="0" w:line="240" w:lineRule="auto"/>
      </w:pPr>
      <w:r>
        <w:separator/>
      </w:r>
    </w:p>
  </w:endnote>
  <w:endnote w:type="continuationSeparator" w:id="0">
    <w:p w14:paraId="0D099D84" w14:textId="77777777" w:rsidR="00833DF7" w:rsidRDefault="00833DF7" w:rsidP="007F5D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2968022"/>
      <w:docPartObj>
        <w:docPartGallery w:val="Page Numbers (Bottom of Page)"/>
        <w:docPartUnique/>
      </w:docPartObj>
    </w:sdtPr>
    <w:sdtEndPr>
      <w:rPr>
        <w:noProof/>
      </w:rPr>
    </w:sdtEndPr>
    <w:sdtContent>
      <w:p w14:paraId="6A6A2D0D" w14:textId="39EEC6DC" w:rsidR="00E809B7" w:rsidRDefault="00E809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98D47C" w14:textId="77777777" w:rsidR="00E809B7" w:rsidRDefault="00E809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1443FF" w14:textId="77777777" w:rsidR="00833DF7" w:rsidRDefault="00833DF7" w:rsidP="007F5D93">
      <w:pPr>
        <w:spacing w:after="0" w:line="240" w:lineRule="auto"/>
      </w:pPr>
      <w:r>
        <w:separator/>
      </w:r>
    </w:p>
  </w:footnote>
  <w:footnote w:type="continuationSeparator" w:id="0">
    <w:p w14:paraId="0881AA69" w14:textId="77777777" w:rsidR="00833DF7" w:rsidRDefault="00833DF7" w:rsidP="007F5D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224FF"/>
    <w:multiLevelType w:val="hybridMultilevel"/>
    <w:tmpl w:val="21F895A2"/>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 w15:restartNumberingAfterBreak="0">
    <w:nsid w:val="03255C12"/>
    <w:multiLevelType w:val="hybridMultilevel"/>
    <w:tmpl w:val="AA667CF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 w15:restartNumberingAfterBreak="0">
    <w:nsid w:val="05F4017B"/>
    <w:multiLevelType w:val="hybridMultilevel"/>
    <w:tmpl w:val="E190D646"/>
    <w:lvl w:ilvl="0" w:tplc="08160001">
      <w:start w:val="1"/>
      <w:numFmt w:val="bullet"/>
      <w:lvlText w:val=""/>
      <w:lvlJc w:val="left"/>
      <w:pPr>
        <w:ind w:left="360" w:hanging="360"/>
      </w:pPr>
      <w:rPr>
        <w:rFonts w:ascii="Symbol" w:hAnsi="Symbol" w:hint="default"/>
      </w:rPr>
    </w:lvl>
    <w:lvl w:ilvl="1" w:tplc="08160003" w:tentative="1">
      <w:start w:val="1"/>
      <w:numFmt w:val="bullet"/>
      <w:lvlText w:val="o"/>
      <w:lvlJc w:val="left"/>
      <w:pPr>
        <w:ind w:left="1080" w:hanging="360"/>
      </w:pPr>
      <w:rPr>
        <w:rFonts w:ascii="Courier New" w:hAnsi="Courier New" w:cs="Courier New" w:hint="default"/>
      </w:rPr>
    </w:lvl>
    <w:lvl w:ilvl="2" w:tplc="08160005" w:tentative="1">
      <w:start w:val="1"/>
      <w:numFmt w:val="bullet"/>
      <w:lvlText w:val=""/>
      <w:lvlJc w:val="left"/>
      <w:pPr>
        <w:ind w:left="1800" w:hanging="360"/>
      </w:pPr>
      <w:rPr>
        <w:rFonts w:ascii="Wingdings" w:hAnsi="Wingdings" w:hint="default"/>
      </w:rPr>
    </w:lvl>
    <w:lvl w:ilvl="3" w:tplc="08160001" w:tentative="1">
      <w:start w:val="1"/>
      <w:numFmt w:val="bullet"/>
      <w:lvlText w:val=""/>
      <w:lvlJc w:val="left"/>
      <w:pPr>
        <w:ind w:left="2520" w:hanging="360"/>
      </w:pPr>
      <w:rPr>
        <w:rFonts w:ascii="Symbol" w:hAnsi="Symbol" w:hint="default"/>
      </w:rPr>
    </w:lvl>
    <w:lvl w:ilvl="4" w:tplc="08160003" w:tentative="1">
      <w:start w:val="1"/>
      <w:numFmt w:val="bullet"/>
      <w:lvlText w:val="o"/>
      <w:lvlJc w:val="left"/>
      <w:pPr>
        <w:ind w:left="3240" w:hanging="360"/>
      </w:pPr>
      <w:rPr>
        <w:rFonts w:ascii="Courier New" w:hAnsi="Courier New" w:cs="Courier New" w:hint="default"/>
      </w:rPr>
    </w:lvl>
    <w:lvl w:ilvl="5" w:tplc="08160005" w:tentative="1">
      <w:start w:val="1"/>
      <w:numFmt w:val="bullet"/>
      <w:lvlText w:val=""/>
      <w:lvlJc w:val="left"/>
      <w:pPr>
        <w:ind w:left="3960" w:hanging="360"/>
      </w:pPr>
      <w:rPr>
        <w:rFonts w:ascii="Wingdings" w:hAnsi="Wingdings" w:hint="default"/>
      </w:rPr>
    </w:lvl>
    <w:lvl w:ilvl="6" w:tplc="08160001" w:tentative="1">
      <w:start w:val="1"/>
      <w:numFmt w:val="bullet"/>
      <w:lvlText w:val=""/>
      <w:lvlJc w:val="left"/>
      <w:pPr>
        <w:ind w:left="4680" w:hanging="360"/>
      </w:pPr>
      <w:rPr>
        <w:rFonts w:ascii="Symbol" w:hAnsi="Symbol" w:hint="default"/>
      </w:rPr>
    </w:lvl>
    <w:lvl w:ilvl="7" w:tplc="08160003" w:tentative="1">
      <w:start w:val="1"/>
      <w:numFmt w:val="bullet"/>
      <w:lvlText w:val="o"/>
      <w:lvlJc w:val="left"/>
      <w:pPr>
        <w:ind w:left="5400" w:hanging="360"/>
      </w:pPr>
      <w:rPr>
        <w:rFonts w:ascii="Courier New" w:hAnsi="Courier New" w:cs="Courier New" w:hint="default"/>
      </w:rPr>
    </w:lvl>
    <w:lvl w:ilvl="8" w:tplc="08160005" w:tentative="1">
      <w:start w:val="1"/>
      <w:numFmt w:val="bullet"/>
      <w:lvlText w:val=""/>
      <w:lvlJc w:val="left"/>
      <w:pPr>
        <w:ind w:left="6120" w:hanging="360"/>
      </w:pPr>
      <w:rPr>
        <w:rFonts w:ascii="Wingdings" w:hAnsi="Wingdings" w:hint="default"/>
      </w:rPr>
    </w:lvl>
  </w:abstractNum>
  <w:abstractNum w:abstractNumId="3" w15:restartNumberingAfterBreak="0">
    <w:nsid w:val="06C3200F"/>
    <w:multiLevelType w:val="multilevel"/>
    <w:tmpl w:val="26A05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84F60BD"/>
    <w:multiLevelType w:val="hybridMultilevel"/>
    <w:tmpl w:val="F8EAC5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08974480"/>
    <w:multiLevelType w:val="hybridMultilevel"/>
    <w:tmpl w:val="243EE992"/>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6" w15:restartNumberingAfterBreak="0">
    <w:nsid w:val="0D6C0B69"/>
    <w:multiLevelType w:val="hybridMultilevel"/>
    <w:tmpl w:val="E44CD046"/>
    <w:lvl w:ilvl="0" w:tplc="08160001">
      <w:start w:val="1"/>
      <w:numFmt w:val="bullet"/>
      <w:lvlText w:val=""/>
      <w:lvlJc w:val="left"/>
      <w:pPr>
        <w:ind w:left="360" w:hanging="360"/>
      </w:pPr>
      <w:rPr>
        <w:rFonts w:ascii="Symbol" w:hAnsi="Symbol" w:hint="default"/>
      </w:rPr>
    </w:lvl>
    <w:lvl w:ilvl="1" w:tplc="08160003" w:tentative="1">
      <w:start w:val="1"/>
      <w:numFmt w:val="bullet"/>
      <w:lvlText w:val="o"/>
      <w:lvlJc w:val="left"/>
      <w:pPr>
        <w:ind w:left="1080" w:hanging="360"/>
      </w:pPr>
      <w:rPr>
        <w:rFonts w:ascii="Courier New" w:hAnsi="Courier New" w:cs="Courier New" w:hint="default"/>
      </w:rPr>
    </w:lvl>
    <w:lvl w:ilvl="2" w:tplc="08160005" w:tentative="1">
      <w:start w:val="1"/>
      <w:numFmt w:val="bullet"/>
      <w:lvlText w:val=""/>
      <w:lvlJc w:val="left"/>
      <w:pPr>
        <w:ind w:left="1800" w:hanging="360"/>
      </w:pPr>
      <w:rPr>
        <w:rFonts w:ascii="Wingdings" w:hAnsi="Wingdings" w:hint="default"/>
      </w:rPr>
    </w:lvl>
    <w:lvl w:ilvl="3" w:tplc="08160001" w:tentative="1">
      <w:start w:val="1"/>
      <w:numFmt w:val="bullet"/>
      <w:lvlText w:val=""/>
      <w:lvlJc w:val="left"/>
      <w:pPr>
        <w:ind w:left="2520" w:hanging="360"/>
      </w:pPr>
      <w:rPr>
        <w:rFonts w:ascii="Symbol" w:hAnsi="Symbol" w:hint="default"/>
      </w:rPr>
    </w:lvl>
    <w:lvl w:ilvl="4" w:tplc="08160003" w:tentative="1">
      <w:start w:val="1"/>
      <w:numFmt w:val="bullet"/>
      <w:lvlText w:val="o"/>
      <w:lvlJc w:val="left"/>
      <w:pPr>
        <w:ind w:left="3240" w:hanging="360"/>
      </w:pPr>
      <w:rPr>
        <w:rFonts w:ascii="Courier New" w:hAnsi="Courier New" w:cs="Courier New" w:hint="default"/>
      </w:rPr>
    </w:lvl>
    <w:lvl w:ilvl="5" w:tplc="08160005" w:tentative="1">
      <w:start w:val="1"/>
      <w:numFmt w:val="bullet"/>
      <w:lvlText w:val=""/>
      <w:lvlJc w:val="left"/>
      <w:pPr>
        <w:ind w:left="3960" w:hanging="360"/>
      </w:pPr>
      <w:rPr>
        <w:rFonts w:ascii="Wingdings" w:hAnsi="Wingdings" w:hint="default"/>
      </w:rPr>
    </w:lvl>
    <w:lvl w:ilvl="6" w:tplc="08160001" w:tentative="1">
      <w:start w:val="1"/>
      <w:numFmt w:val="bullet"/>
      <w:lvlText w:val=""/>
      <w:lvlJc w:val="left"/>
      <w:pPr>
        <w:ind w:left="4680" w:hanging="360"/>
      </w:pPr>
      <w:rPr>
        <w:rFonts w:ascii="Symbol" w:hAnsi="Symbol" w:hint="default"/>
      </w:rPr>
    </w:lvl>
    <w:lvl w:ilvl="7" w:tplc="08160003" w:tentative="1">
      <w:start w:val="1"/>
      <w:numFmt w:val="bullet"/>
      <w:lvlText w:val="o"/>
      <w:lvlJc w:val="left"/>
      <w:pPr>
        <w:ind w:left="5400" w:hanging="360"/>
      </w:pPr>
      <w:rPr>
        <w:rFonts w:ascii="Courier New" w:hAnsi="Courier New" w:cs="Courier New" w:hint="default"/>
      </w:rPr>
    </w:lvl>
    <w:lvl w:ilvl="8" w:tplc="08160005" w:tentative="1">
      <w:start w:val="1"/>
      <w:numFmt w:val="bullet"/>
      <w:lvlText w:val=""/>
      <w:lvlJc w:val="left"/>
      <w:pPr>
        <w:ind w:left="6120" w:hanging="360"/>
      </w:pPr>
      <w:rPr>
        <w:rFonts w:ascii="Wingdings" w:hAnsi="Wingdings" w:hint="default"/>
      </w:rPr>
    </w:lvl>
  </w:abstractNum>
  <w:abstractNum w:abstractNumId="7" w15:restartNumberingAfterBreak="0">
    <w:nsid w:val="132765B1"/>
    <w:multiLevelType w:val="multilevel"/>
    <w:tmpl w:val="F7D0A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4082B95"/>
    <w:multiLevelType w:val="hybridMultilevel"/>
    <w:tmpl w:val="8124A0A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9" w15:restartNumberingAfterBreak="0">
    <w:nsid w:val="14AE02FE"/>
    <w:multiLevelType w:val="hybridMultilevel"/>
    <w:tmpl w:val="0394BF76"/>
    <w:lvl w:ilvl="0" w:tplc="08160001">
      <w:start w:val="1"/>
      <w:numFmt w:val="bullet"/>
      <w:lvlText w:val=""/>
      <w:lvlJc w:val="left"/>
      <w:pPr>
        <w:ind w:left="1080" w:hanging="360"/>
      </w:pPr>
      <w:rPr>
        <w:rFonts w:ascii="Symbol" w:hAnsi="Symbol" w:hint="default"/>
      </w:rPr>
    </w:lvl>
    <w:lvl w:ilvl="1" w:tplc="08160003" w:tentative="1">
      <w:start w:val="1"/>
      <w:numFmt w:val="bullet"/>
      <w:lvlText w:val="o"/>
      <w:lvlJc w:val="left"/>
      <w:pPr>
        <w:ind w:left="1800" w:hanging="360"/>
      </w:pPr>
      <w:rPr>
        <w:rFonts w:ascii="Courier New" w:hAnsi="Courier New" w:cs="Courier New" w:hint="default"/>
      </w:rPr>
    </w:lvl>
    <w:lvl w:ilvl="2" w:tplc="08160005" w:tentative="1">
      <w:start w:val="1"/>
      <w:numFmt w:val="bullet"/>
      <w:lvlText w:val=""/>
      <w:lvlJc w:val="left"/>
      <w:pPr>
        <w:ind w:left="2520" w:hanging="360"/>
      </w:pPr>
      <w:rPr>
        <w:rFonts w:ascii="Wingdings" w:hAnsi="Wingdings" w:hint="default"/>
      </w:rPr>
    </w:lvl>
    <w:lvl w:ilvl="3" w:tplc="08160001" w:tentative="1">
      <w:start w:val="1"/>
      <w:numFmt w:val="bullet"/>
      <w:lvlText w:val=""/>
      <w:lvlJc w:val="left"/>
      <w:pPr>
        <w:ind w:left="3240" w:hanging="360"/>
      </w:pPr>
      <w:rPr>
        <w:rFonts w:ascii="Symbol" w:hAnsi="Symbol" w:hint="default"/>
      </w:rPr>
    </w:lvl>
    <w:lvl w:ilvl="4" w:tplc="08160003" w:tentative="1">
      <w:start w:val="1"/>
      <w:numFmt w:val="bullet"/>
      <w:lvlText w:val="o"/>
      <w:lvlJc w:val="left"/>
      <w:pPr>
        <w:ind w:left="3960" w:hanging="360"/>
      </w:pPr>
      <w:rPr>
        <w:rFonts w:ascii="Courier New" w:hAnsi="Courier New" w:cs="Courier New" w:hint="default"/>
      </w:rPr>
    </w:lvl>
    <w:lvl w:ilvl="5" w:tplc="08160005" w:tentative="1">
      <w:start w:val="1"/>
      <w:numFmt w:val="bullet"/>
      <w:lvlText w:val=""/>
      <w:lvlJc w:val="left"/>
      <w:pPr>
        <w:ind w:left="4680" w:hanging="360"/>
      </w:pPr>
      <w:rPr>
        <w:rFonts w:ascii="Wingdings" w:hAnsi="Wingdings" w:hint="default"/>
      </w:rPr>
    </w:lvl>
    <w:lvl w:ilvl="6" w:tplc="08160001" w:tentative="1">
      <w:start w:val="1"/>
      <w:numFmt w:val="bullet"/>
      <w:lvlText w:val=""/>
      <w:lvlJc w:val="left"/>
      <w:pPr>
        <w:ind w:left="5400" w:hanging="360"/>
      </w:pPr>
      <w:rPr>
        <w:rFonts w:ascii="Symbol" w:hAnsi="Symbol" w:hint="default"/>
      </w:rPr>
    </w:lvl>
    <w:lvl w:ilvl="7" w:tplc="08160003" w:tentative="1">
      <w:start w:val="1"/>
      <w:numFmt w:val="bullet"/>
      <w:lvlText w:val="o"/>
      <w:lvlJc w:val="left"/>
      <w:pPr>
        <w:ind w:left="6120" w:hanging="360"/>
      </w:pPr>
      <w:rPr>
        <w:rFonts w:ascii="Courier New" w:hAnsi="Courier New" w:cs="Courier New" w:hint="default"/>
      </w:rPr>
    </w:lvl>
    <w:lvl w:ilvl="8" w:tplc="08160005" w:tentative="1">
      <w:start w:val="1"/>
      <w:numFmt w:val="bullet"/>
      <w:lvlText w:val=""/>
      <w:lvlJc w:val="left"/>
      <w:pPr>
        <w:ind w:left="6840" w:hanging="360"/>
      </w:pPr>
      <w:rPr>
        <w:rFonts w:ascii="Wingdings" w:hAnsi="Wingdings" w:hint="default"/>
      </w:rPr>
    </w:lvl>
  </w:abstractNum>
  <w:abstractNum w:abstractNumId="10" w15:restartNumberingAfterBreak="0">
    <w:nsid w:val="1C594064"/>
    <w:multiLevelType w:val="hybridMultilevel"/>
    <w:tmpl w:val="EBC0B0D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1" w15:restartNumberingAfterBreak="0">
    <w:nsid w:val="22490FBA"/>
    <w:multiLevelType w:val="hybridMultilevel"/>
    <w:tmpl w:val="F3AE0320"/>
    <w:lvl w:ilvl="0" w:tplc="08160001">
      <w:start w:val="1"/>
      <w:numFmt w:val="bullet"/>
      <w:lvlText w:val=""/>
      <w:lvlJc w:val="left"/>
      <w:pPr>
        <w:ind w:left="360" w:hanging="360"/>
      </w:pPr>
      <w:rPr>
        <w:rFonts w:ascii="Symbol" w:hAnsi="Symbol" w:hint="default"/>
      </w:rPr>
    </w:lvl>
    <w:lvl w:ilvl="1" w:tplc="08160003" w:tentative="1">
      <w:start w:val="1"/>
      <w:numFmt w:val="bullet"/>
      <w:lvlText w:val="o"/>
      <w:lvlJc w:val="left"/>
      <w:pPr>
        <w:ind w:left="1080" w:hanging="360"/>
      </w:pPr>
      <w:rPr>
        <w:rFonts w:ascii="Courier New" w:hAnsi="Courier New" w:cs="Courier New" w:hint="default"/>
      </w:rPr>
    </w:lvl>
    <w:lvl w:ilvl="2" w:tplc="08160005" w:tentative="1">
      <w:start w:val="1"/>
      <w:numFmt w:val="bullet"/>
      <w:lvlText w:val=""/>
      <w:lvlJc w:val="left"/>
      <w:pPr>
        <w:ind w:left="1800" w:hanging="360"/>
      </w:pPr>
      <w:rPr>
        <w:rFonts w:ascii="Wingdings" w:hAnsi="Wingdings" w:hint="default"/>
      </w:rPr>
    </w:lvl>
    <w:lvl w:ilvl="3" w:tplc="08160001" w:tentative="1">
      <w:start w:val="1"/>
      <w:numFmt w:val="bullet"/>
      <w:lvlText w:val=""/>
      <w:lvlJc w:val="left"/>
      <w:pPr>
        <w:ind w:left="2520" w:hanging="360"/>
      </w:pPr>
      <w:rPr>
        <w:rFonts w:ascii="Symbol" w:hAnsi="Symbol" w:hint="default"/>
      </w:rPr>
    </w:lvl>
    <w:lvl w:ilvl="4" w:tplc="08160003" w:tentative="1">
      <w:start w:val="1"/>
      <w:numFmt w:val="bullet"/>
      <w:lvlText w:val="o"/>
      <w:lvlJc w:val="left"/>
      <w:pPr>
        <w:ind w:left="3240" w:hanging="360"/>
      </w:pPr>
      <w:rPr>
        <w:rFonts w:ascii="Courier New" w:hAnsi="Courier New" w:cs="Courier New" w:hint="default"/>
      </w:rPr>
    </w:lvl>
    <w:lvl w:ilvl="5" w:tplc="08160005" w:tentative="1">
      <w:start w:val="1"/>
      <w:numFmt w:val="bullet"/>
      <w:lvlText w:val=""/>
      <w:lvlJc w:val="left"/>
      <w:pPr>
        <w:ind w:left="3960" w:hanging="360"/>
      </w:pPr>
      <w:rPr>
        <w:rFonts w:ascii="Wingdings" w:hAnsi="Wingdings" w:hint="default"/>
      </w:rPr>
    </w:lvl>
    <w:lvl w:ilvl="6" w:tplc="08160001" w:tentative="1">
      <w:start w:val="1"/>
      <w:numFmt w:val="bullet"/>
      <w:lvlText w:val=""/>
      <w:lvlJc w:val="left"/>
      <w:pPr>
        <w:ind w:left="4680" w:hanging="360"/>
      </w:pPr>
      <w:rPr>
        <w:rFonts w:ascii="Symbol" w:hAnsi="Symbol" w:hint="default"/>
      </w:rPr>
    </w:lvl>
    <w:lvl w:ilvl="7" w:tplc="08160003" w:tentative="1">
      <w:start w:val="1"/>
      <w:numFmt w:val="bullet"/>
      <w:lvlText w:val="o"/>
      <w:lvlJc w:val="left"/>
      <w:pPr>
        <w:ind w:left="5400" w:hanging="360"/>
      </w:pPr>
      <w:rPr>
        <w:rFonts w:ascii="Courier New" w:hAnsi="Courier New" w:cs="Courier New" w:hint="default"/>
      </w:rPr>
    </w:lvl>
    <w:lvl w:ilvl="8" w:tplc="08160005" w:tentative="1">
      <w:start w:val="1"/>
      <w:numFmt w:val="bullet"/>
      <w:lvlText w:val=""/>
      <w:lvlJc w:val="left"/>
      <w:pPr>
        <w:ind w:left="6120" w:hanging="360"/>
      </w:pPr>
      <w:rPr>
        <w:rFonts w:ascii="Wingdings" w:hAnsi="Wingdings" w:hint="default"/>
      </w:rPr>
    </w:lvl>
  </w:abstractNum>
  <w:abstractNum w:abstractNumId="12" w15:restartNumberingAfterBreak="0">
    <w:nsid w:val="22E8618D"/>
    <w:multiLevelType w:val="hybridMultilevel"/>
    <w:tmpl w:val="661EEC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24726BF1"/>
    <w:multiLevelType w:val="hybridMultilevel"/>
    <w:tmpl w:val="998ADDE2"/>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4" w15:restartNumberingAfterBreak="0">
    <w:nsid w:val="270F2FDD"/>
    <w:multiLevelType w:val="hybridMultilevel"/>
    <w:tmpl w:val="B65EE8DE"/>
    <w:lvl w:ilvl="0" w:tplc="0816000F">
      <w:start w:val="1"/>
      <w:numFmt w:val="decimal"/>
      <w:lvlText w:val="%1."/>
      <w:lvlJc w:val="left"/>
      <w:pPr>
        <w:ind w:left="360" w:hanging="360"/>
      </w:pPr>
    </w:lvl>
    <w:lvl w:ilvl="1" w:tplc="08160019" w:tentative="1">
      <w:start w:val="1"/>
      <w:numFmt w:val="lowerLetter"/>
      <w:lvlText w:val="%2."/>
      <w:lvlJc w:val="left"/>
      <w:pPr>
        <w:ind w:left="1080" w:hanging="360"/>
      </w:pPr>
    </w:lvl>
    <w:lvl w:ilvl="2" w:tplc="0816001B" w:tentative="1">
      <w:start w:val="1"/>
      <w:numFmt w:val="lowerRoman"/>
      <w:lvlText w:val="%3."/>
      <w:lvlJc w:val="right"/>
      <w:pPr>
        <w:ind w:left="1800" w:hanging="180"/>
      </w:pPr>
    </w:lvl>
    <w:lvl w:ilvl="3" w:tplc="0816000F" w:tentative="1">
      <w:start w:val="1"/>
      <w:numFmt w:val="decimal"/>
      <w:lvlText w:val="%4."/>
      <w:lvlJc w:val="left"/>
      <w:pPr>
        <w:ind w:left="2520" w:hanging="360"/>
      </w:pPr>
    </w:lvl>
    <w:lvl w:ilvl="4" w:tplc="08160019" w:tentative="1">
      <w:start w:val="1"/>
      <w:numFmt w:val="lowerLetter"/>
      <w:lvlText w:val="%5."/>
      <w:lvlJc w:val="left"/>
      <w:pPr>
        <w:ind w:left="3240" w:hanging="360"/>
      </w:pPr>
    </w:lvl>
    <w:lvl w:ilvl="5" w:tplc="0816001B" w:tentative="1">
      <w:start w:val="1"/>
      <w:numFmt w:val="lowerRoman"/>
      <w:lvlText w:val="%6."/>
      <w:lvlJc w:val="right"/>
      <w:pPr>
        <w:ind w:left="3960" w:hanging="180"/>
      </w:pPr>
    </w:lvl>
    <w:lvl w:ilvl="6" w:tplc="0816000F" w:tentative="1">
      <w:start w:val="1"/>
      <w:numFmt w:val="decimal"/>
      <w:lvlText w:val="%7."/>
      <w:lvlJc w:val="left"/>
      <w:pPr>
        <w:ind w:left="4680" w:hanging="360"/>
      </w:pPr>
    </w:lvl>
    <w:lvl w:ilvl="7" w:tplc="08160019" w:tentative="1">
      <w:start w:val="1"/>
      <w:numFmt w:val="lowerLetter"/>
      <w:lvlText w:val="%8."/>
      <w:lvlJc w:val="left"/>
      <w:pPr>
        <w:ind w:left="5400" w:hanging="360"/>
      </w:pPr>
    </w:lvl>
    <w:lvl w:ilvl="8" w:tplc="0816001B" w:tentative="1">
      <w:start w:val="1"/>
      <w:numFmt w:val="lowerRoman"/>
      <w:lvlText w:val="%9."/>
      <w:lvlJc w:val="right"/>
      <w:pPr>
        <w:ind w:left="6120" w:hanging="180"/>
      </w:pPr>
    </w:lvl>
  </w:abstractNum>
  <w:abstractNum w:abstractNumId="15" w15:restartNumberingAfterBreak="0">
    <w:nsid w:val="2DAE2FE2"/>
    <w:multiLevelType w:val="hybridMultilevel"/>
    <w:tmpl w:val="F9B8B1CE"/>
    <w:lvl w:ilvl="0" w:tplc="B2342970">
      <w:start w:val="1"/>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6" w15:restartNumberingAfterBreak="0">
    <w:nsid w:val="31F07ACD"/>
    <w:multiLevelType w:val="hybridMultilevel"/>
    <w:tmpl w:val="DAC6879C"/>
    <w:lvl w:ilvl="0" w:tplc="08160001">
      <w:start w:val="1"/>
      <w:numFmt w:val="bullet"/>
      <w:lvlText w:val=""/>
      <w:lvlJc w:val="left"/>
      <w:pPr>
        <w:ind w:left="360" w:hanging="360"/>
      </w:pPr>
      <w:rPr>
        <w:rFonts w:ascii="Symbol" w:hAnsi="Symbol" w:hint="default"/>
      </w:rPr>
    </w:lvl>
    <w:lvl w:ilvl="1" w:tplc="08160003" w:tentative="1">
      <w:start w:val="1"/>
      <w:numFmt w:val="bullet"/>
      <w:lvlText w:val="o"/>
      <w:lvlJc w:val="left"/>
      <w:pPr>
        <w:ind w:left="1080" w:hanging="360"/>
      </w:pPr>
      <w:rPr>
        <w:rFonts w:ascii="Courier New" w:hAnsi="Courier New" w:cs="Courier New" w:hint="default"/>
      </w:rPr>
    </w:lvl>
    <w:lvl w:ilvl="2" w:tplc="08160005" w:tentative="1">
      <w:start w:val="1"/>
      <w:numFmt w:val="bullet"/>
      <w:lvlText w:val=""/>
      <w:lvlJc w:val="left"/>
      <w:pPr>
        <w:ind w:left="1800" w:hanging="360"/>
      </w:pPr>
      <w:rPr>
        <w:rFonts w:ascii="Wingdings" w:hAnsi="Wingdings" w:hint="default"/>
      </w:rPr>
    </w:lvl>
    <w:lvl w:ilvl="3" w:tplc="08160001" w:tentative="1">
      <w:start w:val="1"/>
      <w:numFmt w:val="bullet"/>
      <w:lvlText w:val=""/>
      <w:lvlJc w:val="left"/>
      <w:pPr>
        <w:ind w:left="2520" w:hanging="360"/>
      </w:pPr>
      <w:rPr>
        <w:rFonts w:ascii="Symbol" w:hAnsi="Symbol" w:hint="default"/>
      </w:rPr>
    </w:lvl>
    <w:lvl w:ilvl="4" w:tplc="08160003" w:tentative="1">
      <w:start w:val="1"/>
      <w:numFmt w:val="bullet"/>
      <w:lvlText w:val="o"/>
      <w:lvlJc w:val="left"/>
      <w:pPr>
        <w:ind w:left="3240" w:hanging="360"/>
      </w:pPr>
      <w:rPr>
        <w:rFonts w:ascii="Courier New" w:hAnsi="Courier New" w:cs="Courier New" w:hint="default"/>
      </w:rPr>
    </w:lvl>
    <w:lvl w:ilvl="5" w:tplc="08160005" w:tentative="1">
      <w:start w:val="1"/>
      <w:numFmt w:val="bullet"/>
      <w:lvlText w:val=""/>
      <w:lvlJc w:val="left"/>
      <w:pPr>
        <w:ind w:left="3960" w:hanging="360"/>
      </w:pPr>
      <w:rPr>
        <w:rFonts w:ascii="Wingdings" w:hAnsi="Wingdings" w:hint="default"/>
      </w:rPr>
    </w:lvl>
    <w:lvl w:ilvl="6" w:tplc="08160001" w:tentative="1">
      <w:start w:val="1"/>
      <w:numFmt w:val="bullet"/>
      <w:lvlText w:val=""/>
      <w:lvlJc w:val="left"/>
      <w:pPr>
        <w:ind w:left="4680" w:hanging="360"/>
      </w:pPr>
      <w:rPr>
        <w:rFonts w:ascii="Symbol" w:hAnsi="Symbol" w:hint="default"/>
      </w:rPr>
    </w:lvl>
    <w:lvl w:ilvl="7" w:tplc="08160003" w:tentative="1">
      <w:start w:val="1"/>
      <w:numFmt w:val="bullet"/>
      <w:lvlText w:val="o"/>
      <w:lvlJc w:val="left"/>
      <w:pPr>
        <w:ind w:left="5400" w:hanging="360"/>
      </w:pPr>
      <w:rPr>
        <w:rFonts w:ascii="Courier New" w:hAnsi="Courier New" w:cs="Courier New" w:hint="default"/>
      </w:rPr>
    </w:lvl>
    <w:lvl w:ilvl="8" w:tplc="08160005" w:tentative="1">
      <w:start w:val="1"/>
      <w:numFmt w:val="bullet"/>
      <w:lvlText w:val=""/>
      <w:lvlJc w:val="left"/>
      <w:pPr>
        <w:ind w:left="6120" w:hanging="360"/>
      </w:pPr>
      <w:rPr>
        <w:rFonts w:ascii="Wingdings" w:hAnsi="Wingdings" w:hint="default"/>
      </w:rPr>
    </w:lvl>
  </w:abstractNum>
  <w:abstractNum w:abstractNumId="17" w15:restartNumberingAfterBreak="0">
    <w:nsid w:val="327453E7"/>
    <w:multiLevelType w:val="multilevel"/>
    <w:tmpl w:val="11125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2DE2F40"/>
    <w:multiLevelType w:val="multilevel"/>
    <w:tmpl w:val="C46E4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6355E90"/>
    <w:multiLevelType w:val="hybridMultilevel"/>
    <w:tmpl w:val="30826B9A"/>
    <w:lvl w:ilvl="0" w:tplc="F2E86F24">
      <w:start w:val="1"/>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0" w15:restartNumberingAfterBreak="0">
    <w:nsid w:val="3B5443FD"/>
    <w:multiLevelType w:val="hybridMultilevel"/>
    <w:tmpl w:val="EB441CAA"/>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1" w15:restartNumberingAfterBreak="0">
    <w:nsid w:val="3E061EDF"/>
    <w:multiLevelType w:val="hybridMultilevel"/>
    <w:tmpl w:val="291692A8"/>
    <w:lvl w:ilvl="0" w:tplc="CE6EFCFC">
      <w:start w:val="1"/>
      <w:numFmt w:val="decimal"/>
      <w:lvlText w:val="%1."/>
      <w:lvlJc w:val="left"/>
      <w:pPr>
        <w:tabs>
          <w:tab w:val="num" w:pos="720"/>
        </w:tabs>
        <w:ind w:left="720" w:hanging="360"/>
      </w:pPr>
    </w:lvl>
    <w:lvl w:ilvl="1" w:tplc="EA4AA398" w:tentative="1">
      <w:start w:val="1"/>
      <w:numFmt w:val="decimal"/>
      <w:lvlText w:val="%2."/>
      <w:lvlJc w:val="left"/>
      <w:pPr>
        <w:tabs>
          <w:tab w:val="num" w:pos="1440"/>
        </w:tabs>
        <w:ind w:left="1440" w:hanging="360"/>
      </w:pPr>
    </w:lvl>
    <w:lvl w:ilvl="2" w:tplc="85E63818" w:tentative="1">
      <w:start w:val="1"/>
      <w:numFmt w:val="decimal"/>
      <w:lvlText w:val="%3."/>
      <w:lvlJc w:val="left"/>
      <w:pPr>
        <w:tabs>
          <w:tab w:val="num" w:pos="2160"/>
        </w:tabs>
        <w:ind w:left="2160" w:hanging="360"/>
      </w:pPr>
    </w:lvl>
    <w:lvl w:ilvl="3" w:tplc="4B7668B4" w:tentative="1">
      <w:start w:val="1"/>
      <w:numFmt w:val="decimal"/>
      <w:lvlText w:val="%4."/>
      <w:lvlJc w:val="left"/>
      <w:pPr>
        <w:tabs>
          <w:tab w:val="num" w:pos="2880"/>
        </w:tabs>
        <w:ind w:left="2880" w:hanging="360"/>
      </w:pPr>
    </w:lvl>
    <w:lvl w:ilvl="4" w:tplc="3C6C880E" w:tentative="1">
      <w:start w:val="1"/>
      <w:numFmt w:val="decimal"/>
      <w:lvlText w:val="%5."/>
      <w:lvlJc w:val="left"/>
      <w:pPr>
        <w:tabs>
          <w:tab w:val="num" w:pos="3600"/>
        </w:tabs>
        <w:ind w:left="3600" w:hanging="360"/>
      </w:pPr>
    </w:lvl>
    <w:lvl w:ilvl="5" w:tplc="ED4CFD50" w:tentative="1">
      <w:start w:val="1"/>
      <w:numFmt w:val="decimal"/>
      <w:lvlText w:val="%6."/>
      <w:lvlJc w:val="left"/>
      <w:pPr>
        <w:tabs>
          <w:tab w:val="num" w:pos="4320"/>
        </w:tabs>
        <w:ind w:left="4320" w:hanging="360"/>
      </w:pPr>
    </w:lvl>
    <w:lvl w:ilvl="6" w:tplc="B1106458" w:tentative="1">
      <w:start w:val="1"/>
      <w:numFmt w:val="decimal"/>
      <w:lvlText w:val="%7."/>
      <w:lvlJc w:val="left"/>
      <w:pPr>
        <w:tabs>
          <w:tab w:val="num" w:pos="5040"/>
        </w:tabs>
        <w:ind w:left="5040" w:hanging="360"/>
      </w:pPr>
    </w:lvl>
    <w:lvl w:ilvl="7" w:tplc="0DD4C5A8" w:tentative="1">
      <w:start w:val="1"/>
      <w:numFmt w:val="decimal"/>
      <w:lvlText w:val="%8."/>
      <w:lvlJc w:val="left"/>
      <w:pPr>
        <w:tabs>
          <w:tab w:val="num" w:pos="5760"/>
        </w:tabs>
        <w:ind w:left="5760" w:hanging="360"/>
      </w:pPr>
    </w:lvl>
    <w:lvl w:ilvl="8" w:tplc="3CD296A2" w:tentative="1">
      <w:start w:val="1"/>
      <w:numFmt w:val="decimal"/>
      <w:lvlText w:val="%9."/>
      <w:lvlJc w:val="left"/>
      <w:pPr>
        <w:tabs>
          <w:tab w:val="num" w:pos="6480"/>
        </w:tabs>
        <w:ind w:left="6480" w:hanging="360"/>
      </w:pPr>
    </w:lvl>
  </w:abstractNum>
  <w:abstractNum w:abstractNumId="22" w15:restartNumberingAfterBreak="0">
    <w:nsid w:val="3E1F7DA8"/>
    <w:multiLevelType w:val="hybridMultilevel"/>
    <w:tmpl w:val="EB40A930"/>
    <w:lvl w:ilvl="0" w:tplc="3732FEA2">
      <w:start w:val="1"/>
      <w:numFmt w:val="bullet"/>
      <w:lvlText w:val="•"/>
      <w:lvlJc w:val="left"/>
      <w:pPr>
        <w:tabs>
          <w:tab w:val="num" w:pos="720"/>
        </w:tabs>
        <w:ind w:left="720" w:hanging="360"/>
      </w:pPr>
      <w:rPr>
        <w:rFonts w:ascii="Arial" w:hAnsi="Arial" w:hint="default"/>
      </w:rPr>
    </w:lvl>
    <w:lvl w:ilvl="1" w:tplc="390AC668" w:tentative="1">
      <w:start w:val="1"/>
      <w:numFmt w:val="bullet"/>
      <w:lvlText w:val="•"/>
      <w:lvlJc w:val="left"/>
      <w:pPr>
        <w:tabs>
          <w:tab w:val="num" w:pos="1440"/>
        </w:tabs>
        <w:ind w:left="1440" w:hanging="360"/>
      </w:pPr>
      <w:rPr>
        <w:rFonts w:ascii="Arial" w:hAnsi="Arial" w:hint="default"/>
      </w:rPr>
    </w:lvl>
    <w:lvl w:ilvl="2" w:tplc="FD845B12" w:tentative="1">
      <w:start w:val="1"/>
      <w:numFmt w:val="bullet"/>
      <w:lvlText w:val="•"/>
      <w:lvlJc w:val="left"/>
      <w:pPr>
        <w:tabs>
          <w:tab w:val="num" w:pos="2160"/>
        </w:tabs>
        <w:ind w:left="2160" w:hanging="360"/>
      </w:pPr>
      <w:rPr>
        <w:rFonts w:ascii="Arial" w:hAnsi="Arial" w:hint="default"/>
      </w:rPr>
    </w:lvl>
    <w:lvl w:ilvl="3" w:tplc="3F7CF84A" w:tentative="1">
      <w:start w:val="1"/>
      <w:numFmt w:val="bullet"/>
      <w:lvlText w:val="•"/>
      <w:lvlJc w:val="left"/>
      <w:pPr>
        <w:tabs>
          <w:tab w:val="num" w:pos="2880"/>
        </w:tabs>
        <w:ind w:left="2880" w:hanging="360"/>
      </w:pPr>
      <w:rPr>
        <w:rFonts w:ascii="Arial" w:hAnsi="Arial" w:hint="default"/>
      </w:rPr>
    </w:lvl>
    <w:lvl w:ilvl="4" w:tplc="C06EBDA2" w:tentative="1">
      <w:start w:val="1"/>
      <w:numFmt w:val="bullet"/>
      <w:lvlText w:val="•"/>
      <w:lvlJc w:val="left"/>
      <w:pPr>
        <w:tabs>
          <w:tab w:val="num" w:pos="3600"/>
        </w:tabs>
        <w:ind w:left="3600" w:hanging="360"/>
      </w:pPr>
      <w:rPr>
        <w:rFonts w:ascii="Arial" w:hAnsi="Arial" w:hint="default"/>
      </w:rPr>
    </w:lvl>
    <w:lvl w:ilvl="5" w:tplc="906C21E4" w:tentative="1">
      <w:start w:val="1"/>
      <w:numFmt w:val="bullet"/>
      <w:lvlText w:val="•"/>
      <w:lvlJc w:val="left"/>
      <w:pPr>
        <w:tabs>
          <w:tab w:val="num" w:pos="4320"/>
        </w:tabs>
        <w:ind w:left="4320" w:hanging="360"/>
      </w:pPr>
      <w:rPr>
        <w:rFonts w:ascii="Arial" w:hAnsi="Arial" w:hint="default"/>
      </w:rPr>
    </w:lvl>
    <w:lvl w:ilvl="6" w:tplc="923802EE" w:tentative="1">
      <w:start w:val="1"/>
      <w:numFmt w:val="bullet"/>
      <w:lvlText w:val="•"/>
      <w:lvlJc w:val="left"/>
      <w:pPr>
        <w:tabs>
          <w:tab w:val="num" w:pos="5040"/>
        </w:tabs>
        <w:ind w:left="5040" w:hanging="360"/>
      </w:pPr>
      <w:rPr>
        <w:rFonts w:ascii="Arial" w:hAnsi="Arial" w:hint="default"/>
      </w:rPr>
    </w:lvl>
    <w:lvl w:ilvl="7" w:tplc="C2E415DE" w:tentative="1">
      <w:start w:val="1"/>
      <w:numFmt w:val="bullet"/>
      <w:lvlText w:val="•"/>
      <w:lvlJc w:val="left"/>
      <w:pPr>
        <w:tabs>
          <w:tab w:val="num" w:pos="5760"/>
        </w:tabs>
        <w:ind w:left="5760" w:hanging="360"/>
      </w:pPr>
      <w:rPr>
        <w:rFonts w:ascii="Arial" w:hAnsi="Arial" w:hint="default"/>
      </w:rPr>
    </w:lvl>
    <w:lvl w:ilvl="8" w:tplc="47CCCD5C"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1F64AF8"/>
    <w:multiLevelType w:val="multilevel"/>
    <w:tmpl w:val="82265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63C3DBF"/>
    <w:multiLevelType w:val="hybridMultilevel"/>
    <w:tmpl w:val="10B44C4C"/>
    <w:lvl w:ilvl="0" w:tplc="F2E86F24">
      <w:start w:val="1"/>
      <w:numFmt w:val="decimal"/>
      <w:lvlText w:val="%1."/>
      <w:lvlJc w:val="left"/>
      <w:pPr>
        <w:ind w:left="360" w:hanging="360"/>
      </w:pPr>
      <w:rPr>
        <w:rFonts w:hint="default"/>
      </w:rPr>
    </w:lvl>
    <w:lvl w:ilvl="1" w:tplc="08160019" w:tentative="1">
      <w:start w:val="1"/>
      <w:numFmt w:val="lowerLetter"/>
      <w:lvlText w:val="%2."/>
      <w:lvlJc w:val="left"/>
      <w:pPr>
        <w:ind w:left="1080" w:hanging="360"/>
      </w:pPr>
    </w:lvl>
    <w:lvl w:ilvl="2" w:tplc="0816001B" w:tentative="1">
      <w:start w:val="1"/>
      <w:numFmt w:val="lowerRoman"/>
      <w:lvlText w:val="%3."/>
      <w:lvlJc w:val="right"/>
      <w:pPr>
        <w:ind w:left="1800" w:hanging="180"/>
      </w:pPr>
    </w:lvl>
    <w:lvl w:ilvl="3" w:tplc="0816000F" w:tentative="1">
      <w:start w:val="1"/>
      <w:numFmt w:val="decimal"/>
      <w:lvlText w:val="%4."/>
      <w:lvlJc w:val="left"/>
      <w:pPr>
        <w:ind w:left="2520" w:hanging="360"/>
      </w:pPr>
    </w:lvl>
    <w:lvl w:ilvl="4" w:tplc="08160019" w:tentative="1">
      <w:start w:val="1"/>
      <w:numFmt w:val="lowerLetter"/>
      <w:lvlText w:val="%5."/>
      <w:lvlJc w:val="left"/>
      <w:pPr>
        <w:ind w:left="3240" w:hanging="360"/>
      </w:pPr>
    </w:lvl>
    <w:lvl w:ilvl="5" w:tplc="0816001B" w:tentative="1">
      <w:start w:val="1"/>
      <w:numFmt w:val="lowerRoman"/>
      <w:lvlText w:val="%6."/>
      <w:lvlJc w:val="right"/>
      <w:pPr>
        <w:ind w:left="3960" w:hanging="180"/>
      </w:pPr>
    </w:lvl>
    <w:lvl w:ilvl="6" w:tplc="0816000F" w:tentative="1">
      <w:start w:val="1"/>
      <w:numFmt w:val="decimal"/>
      <w:lvlText w:val="%7."/>
      <w:lvlJc w:val="left"/>
      <w:pPr>
        <w:ind w:left="4680" w:hanging="360"/>
      </w:pPr>
    </w:lvl>
    <w:lvl w:ilvl="7" w:tplc="08160019" w:tentative="1">
      <w:start w:val="1"/>
      <w:numFmt w:val="lowerLetter"/>
      <w:lvlText w:val="%8."/>
      <w:lvlJc w:val="left"/>
      <w:pPr>
        <w:ind w:left="5400" w:hanging="360"/>
      </w:pPr>
    </w:lvl>
    <w:lvl w:ilvl="8" w:tplc="0816001B" w:tentative="1">
      <w:start w:val="1"/>
      <w:numFmt w:val="lowerRoman"/>
      <w:lvlText w:val="%9."/>
      <w:lvlJc w:val="right"/>
      <w:pPr>
        <w:ind w:left="6120" w:hanging="180"/>
      </w:pPr>
    </w:lvl>
  </w:abstractNum>
  <w:abstractNum w:abstractNumId="25" w15:restartNumberingAfterBreak="0">
    <w:nsid w:val="52BC4A19"/>
    <w:multiLevelType w:val="hybridMultilevel"/>
    <w:tmpl w:val="6682EE6A"/>
    <w:lvl w:ilvl="0" w:tplc="F2E86F24">
      <w:start w:val="1"/>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6" w15:restartNumberingAfterBreak="0">
    <w:nsid w:val="544F137C"/>
    <w:multiLevelType w:val="hybridMultilevel"/>
    <w:tmpl w:val="74E6313E"/>
    <w:lvl w:ilvl="0" w:tplc="66F0741C">
      <w:start w:val="1"/>
      <w:numFmt w:val="upperLetter"/>
      <w:lvlText w:val="%1."/>
      <w:lvlJc w:val="left"/>
      <w:pPr>
        <w:tabs>
          <w:tab w:val="num" w:pos="720"/>
        </w:tabs>
        <w:ind w:left="720" w:hanging="360"/>
      </w:pPr>
    </w:lvl>
    <w:lvl w:ilvl="1" w:tplc="D7D002E2">
      <w:start w:val="1"/>
      <w:numFmt w:val="upperLetter"/>
      <w:lvlText w:val="%2."/>
      <w:lvlJc w:val="left"/>
      <w:pPr>
        <w:tabs>
          <w:tab w:val="num" w:pos="1440"/>
        </w:tabs>
        <w:ind w:left="1440" w:hanging="360"/>
      </w:pPr>
    </w:lvl>
    <w:lvl w:ilvl="2" w:tplc="F9E8F7F6" w:tentative="1">
      <w:start w:val="1"/>
      <w:numFmt w:val="upperLetter"/>
      <w:lvlText w:val="%3."/>
      <w:lvlJc w:val="left"/>
      <w:pPr>
        <w:tabs>
          <w:tab w:val="num" w:pos="2160"/>
        </w:tabs>
        <w:ind w:left="2160" w:hanging="360"/>
      </w:pPr>
    </w:lvl>
    <w:lvl w:ilvl="3" w:tplc="471C7D9A" w:tentative="1">
      <w:start w:val="1"/>
      <w:numFmt w:val="upperLetter"/>
      <w:lvlText w:val="%4."/>
      <w:lvlJc w:val="left"/>
      <w:pPr>
        <w:tabs>
          <w:tab w:val="num" w:pos="2880"/>
        </w:tabs>
        <w:ind w:left="2880" w:hanging="360"/>
      </w:pPr>
    </w:lvl>
    <w:lvl w:ilvl="4" w:tplc="F5E4C106" w:tentative="1">
      <w:start w:val="1"/>
      <w:numFmt w:val="upperLetter"/>
      <w:lvlText w:val="%5."/>
      <w:lvlJc w:val="left"/>
      <w:pPr>
        <w:tabs>
          <w:tab w:val="num" w:pos="3600"/>
        </w:tabs>
        <w:ind w:left="3600" w:hanging="360"/>
      </w:pPr>
    </w:lvl>
    <w:lvl w:ilvl="5" w:tplc="BE3444FA" w:tentative="1">
      <w:start w:val="1"/>
      <w:numFmt w:val="upperLetter"/>
      <w:lvlText w:val="%6."/>
      <w:lvlJc w:val="left"/>
      <w:pPr>
        <w:tabs>
          <w:tab w:val="num" w:pos="4320"/>
        </w:tabs>
        <w:ind w:left="4320" w:hanging="360"/>
      </w:pPr>
    </w:lvl>
    <w:lvl w:ilvl="6" w:tplc="9192F1E8" w:tentative="1">
      <w:start w:val="1"/>
      <w:numFmt w:val="upperLetter"/>
      <w:lvlText w:val="%7."/>
      <w:lvlJc w:val="left"/>
      <w:pPr>
        <w:tabs>
          <w:tab w:val="num" w:pos="5040"/>
        </w:tabs>
        <w:ind w:left="5040" w:hanging="360"/>
      </w:pPr>
    </w:lvl>
    <w:lvl w:ilvl="7" w:tplc="D8BA1606" w:tentative="1">
      <w:start w:val="1"/>
      <w:numFmt w:val="upperLetter"/>
      <w:lvlText w:val="%8."/>
      <w:lvlJc w:val="left"/>
      <w:pPr>
        <w:tabs>
          <w:tab w:val="num" w:pos="5760"/>
        </w:tabs>
        <w:ind w:left="5760" w:hanging="360"/>
      </w:pPr>
    </w:lvl>
    <w:lvl w:ilvl="8" w:tplc="3F4EEE90" w:tentative="1">
      <w:start w:val="1"/>
      <w:numFmt w:val="upperLetter"/>
      <w:lvlText w:val="%9."/>
      <w:lvlJc w:val="left"/>
      <w:pPr>
        <w:tabs>
          <w:tab w:val="num" w:pos="6480"/>
        </w:tabs>
        <w:ind w:left="6480" w:hanging="360"/>
      </w:pPr>
    </w:lvl>
  </w:abstractNum>
  <w:abstractNum w:abstractNumId="27" w15:restartNumberingAfterBreak="0">
    <w:nsid w:val="5CAF6352"/>
    <w:multiLevelType w:val="multilevel"/>
    <w:tmpl w:val="FB00E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D362ED8"/>
    <w:multiLevelType w:val="hybridMultilevel"/>
    <w:tmpl w:val="9346914A"/>
    <w:lvl w:ilvl="0" w:tplc="08160001">
      <w:start w:val="1"/>
      <w:numFmt w:val="bullet"/>
      <w:lvlText w:val=""/>
      <w:lvlJc w:val="left"/>
      <w:pPr>
        <w:ind w:left="720" w:hanging="360"/>
      </w:pPr>
      <w:rPr>
        <w:rFonts w:ascii="Symbol" w:hAnsi="Symbol" w:hint="default"/>
      </w:rPr>
    </w:lvl>
    <w:lvl w:ilvl="1" w:tplc="08160003">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9" w15:restartNumberingAfterBreak="0">
    <w:nsid w:val="5D747967"/>
    <w:multiLevelType w:val="hybridMultilevel"/>
    <w:tmpl w:val="4CA84750"/>
    <w:lvl w:ilvl="0" w:tplc="08160001">
      <w:start w:val="1"/>
      <w:numFmt w:val="bullet"/>
      <w:lvlText w:val=""/>
      <w:lvlJc w:val="left"/>
      <w:pPr>
        <w:ind w:left="360" w:hanging="360"/>
      </w:pPr>
      <w:rPr>
        <w:rFonts w:ascii="Symbol" w:hAnsi="Symbol" w:hint="default"/>
      </w:rPr>
    </w:lvl>
    <w:lvl w:ilvl="1" w:tplc="08160003" w:tentative="1">
      <w:start w:val="1"/>
      <w:numFmt w:val="bullet"/>
      <w:lvlText w:val="o"/>
      <w:lvlJc w:val="left"/>
      <w:pPr>
        <w:ind w:left="1080" w:hanging="360"/>
      </w:pPr>
      <w:rPr>
        <w:rFonts w:ascii="Courier New" w:hAnsi="Courier New" w:cs="Courier New" w:hint="default"/>
      </w:rPr>
    </w:lvl>
    <w:lvl w:ilvl="2" w:tplc="08160005" w:tentative="1">
      <w:start w:val="1"/>
      <w:numFmt w:val="bullet"/>
      <w:lvlText w:val=""/>
      <w:lvlJc w:val="left"/>
      <w:pPr>
        <w:ind w:left="1800" w:hanging="360"/>
      </w:pPr>
      <w:rPr>
        <w:rFonts w:ascii="Wingdings" w:hAnsi="Wingdings" w:hint="default"/>
      </w:rPr>
    </w:lvl>
    <w:lvl w:ilvl="3" w:tplc="08160001" w:tentative="1">
      <w:start w:val="1"/>
      <w:numFmt w:val="bullet"/>
      <w:lvlText w:val=""/>
      <w:lvlJc w:val="left"/>
      <w:pPr>
        <w:ind w:left="2520" w:hanging="360"/>
      </w:pPr>
      <w:rPr>
        <w:rFonts w:ascii="Symbol" w:hAnsi="Symbol" w:hint="default"/>
      </w:rPr>
    </w:lvl>
    <w:lvl w:ilvl="4" w:tplc="08160003" w:tentative="1">
      <w:start w:val="1"/>
      <w:numFmt w:val="bullet"/>
      <w:lvlText w:val="o"/>
      <w:lvlJc w:val="left"/>
      <w:pPr>
        <w:ind w:left="3240" w:hanging="360"/>
      </w:pPr>
      <w:rPr>
        <w:rFonts w:ascii="Courier New" w:hAnsi="Courier New" w:cs="Courier New" w:hint="default"/>
      </w:rPr>
    </w:lvl>
    <w:lvl w:ilvl="5" w:tplc="08160005" w:tentative="1">
      <w:start w:val="1"/>
      <w:numFmt w:val="bullet"/>
      <w:lvlText w:val=""/>
      <w:lvlJc w:val="left"/>
      <w:pPr>
        <w:ind w:left="3960" w:hanging="360"/>
      </w:pPr>
      <w:rPr>
        <w:rFonts w:ascii="Wingdings" w:hAnsi="Wingdings" w:hint="default"/>
      </w:rPr>
    </w:lvl>
    <w:lvl w:ilvl="6" w:tplc="08160001" w:tentative="1">
      <w:start w:val="1"/>
      <w:numFmt w:val="bullet"/>
      <w:lvlText w:val=""/>
      <w:lvlJc w:val="left"/>
      <w:pPr>
        <w:ind w:left="4680" w:hanging="360"/>
      </w:pPr>
      <w:rPr>
        <w:rFonts w:ascii="Symbol" w:hAnsi="Symbol" w:hint="default"/>
      </w:rPr>
    </w:lvl>
    <w:lvl w:ilvl="7" w:tplc="08160003" w:tentative="1">
      <w:start w:val="1"/>
      <w:numFmt w:val="bullet"/>
      <w:lvlText w:val="o"/>
      <w:lvlJc w:val="left"/>
      <w:pPr>
        <w:ind w:left="5400" w:hanging="360"/>
      </w:pPr>
      <w:rPr>
        <w:rFonts w:ascii="Courier New" w:hAnsi="Courier New" w:cs="Courier New" w:hint="default"/>
      </w:rPr>
    </w:lvl>
    <w:lvl w:ilvl="8" w:tplc="08160005" w:tentative="1">
      <w:start w:val="1"/>
      <w:numFmt w:val="bullet"/>
      <w:lvlText w:val=""/>
      <w:lvlJc w:val="left"/>
      <w:pPr>
        <w:ind w:left="6120" w:hanging="360"/>
      </w:pPr>
      <w:rPr>
        <w:rFonts w:ascii="Wingdings" w:hAnsi="Wingdings" w:hint="default"/>
      </w:rPr>
    </w:lvl>
  </w:abstractNum>
  <w:abstractNum w:abstractNumId="30" w15:restartNumberingAfterBreak="0">
    <w:nsid w:val="65071755"/>
    <w:multiLevelType w:val="hybridMultilevel"/>
    <w:tmpl w:val="A57043EE"/>
    <w:lvl w:ilvl="0" w:tplc="767AB108">
      <w:start w:val="1"/>
      <w:numFmt w:val="bullet"/>
      <w:lvlText w:val="–"/>
      <w:lvlJc w:val="left"/>
      <w:pPr>
        <w:tabs>
          <w:tab w:val="num" w:pos="720"/>
        </w:tabs>
        <w:ind w:left="720" w:hanging="360"/>
      </w:pPr>
      <w:rPr>
        <w:rFonts w:ascii="Arial" w:hAnsi="Arial" w:hint="default"/>
      </w:rPr>
    </w:lvl>
    <w:lvl w:ilvl="1" w:tplc="17601BBC">
      <w:start w:val="1"/>
      <w:numFmt w:val="bullet"/>
      <w:lvlText w:val="–"/>
      <w:lvlJc w:val="left"/>
      <w:pPr>
        <w:tabs>
          <w:tab w:val="num" w:pos="1440"/>
        </w:tabs>
        <w:ind w:left="1440" w:hanging="360"/>
      </w:pPr>
      <w:rPr>
        <w:rFonts w:ascii="Arial" w:hAnsi="Arial" w:hint="default"/>
      </w:rPr>
    </w:lvl>
    <w:lvl w:ilvl="2" w:tplc="4F3AD1EA" w:tentative="1">
      <w:start w:val="1"/>
      <w:numFmt w:val="bullet"/>
      <w:lvlText w:val="–"/>
      <w:lvlJc w:val="left"/>
      <w:pPr>
        <w:tabs>
          <w:tab w:val="num" w:pos="2160"/>
        </w:tabs>
        <w:ind w:left="2160" w:hanging="360"/>
      </w:pPr>
      <w:rPr>
        <w:rFonts w:ascii="Arial" w:hAnsi="Arial" w:hint="default"/>
      </w:rPr>
    </w:lvl>
    <w:lvl w:ilvl="3" w:tplc="817E4328" w:tentative="1">
      <w:start w:val="1"/>
      <w:numFmt w:val="bullet"/>
      <w:lvlText w:val="–"/>
      <w:lvlJc w:val="left"/>
      <w:pPr>
        <w:tabs>
          <w:tab w:val="num" w:pos="2880"/>
        </w:tabs>
        <w:ind w:left="2880" w:hanging="360"/>
      </w:pPr>
      <w:rPr>
        <w:rFonts w:ascii="Arial" w:hAnsi="Arial" w:hint="default"/>
      </w:rPr>
    </w:lvl>
    <w:lvl w:ilvl="4" w:tplc="E16A28DA" w:tentative="1">
      <w:start w:val="1"/>
      <w:numFmt w:val="bullet"/>
      <w:lvlText w:val="–"/>
      <w:lvlJc w:val="left"/>
      <w:pPr>
        <w:tabs>
          <w:tab w:val="num" w:pos="3600"/>
        </w:tabs>
        <w:ind w:left="3600" w:hanging="360"/>
      </w:pPr>
      <w:rPr>
        <w:rFonts w:ascii="Arial" w:hAnsi="Arial" w:hint="default"/>
      </w:rPr>
    </w:lvl>
    <w:lvl w:ilvl="5" w:tplc="81343BA0" w:tentative="1">
      <w:start w:val="1"/>
      <w:numFmt w:val="bullet"/>
      <w:lvlText w:val="–"/>
      <w:lvlJc w:val="left"/>
      <w:pPr>
        <w:tabs>
          <w:tab w:val="num" w:pos="4320"/>
        </w:tabs>
        <w:ind w:left="4320" w:hanging="360"/>
      </w:pPr>
      <w:rPr>
        <w:rFonts w:ascii="Arial" w:hAnsi="Arial" w:hint="default"/>
      </w:rPr>
    </w:lvl>
    <w:lvl w:ilvl="6" w:tplc="C294220C" w:tentative="1">
      <w:start w:val="1"/>
      <w:numFmt w:val="bullet"/>
      <w:lvlText w:val="–"/>
      <w:lvlJc w:val="left"/>
      <w:pPr>
        <w:tabs>
          <w:tab w:val="num" w:pos="5040"/>
        </w:tabs>
        <w:ind w:left="5040" w:hanging="360"/>
      </w:pPr>
      <w:rPr>
        <w:rFonts w:ascii="Arial" w:hAnsi="Arial" w:hint="default"/>
      </w:rPr>
    </w:lvl>
    <w:lvl w:ilvl="7" w:tplc="6BD2F756" w:tentative="1">
      <w:start w:val="1"/>
      <w:numFmt w:val="bullet"/>
      <w:lvlText w:val="–"/>
      <w:lvlJc w:val="left"/>
      <w:pPr>
        <w:tabs>
          <w:tab w:val="num" w:pos="5760"/>
        </w:tabs>
        <w:ind w:left="5760" w:hanging="360"/>
      </w:pPr>
      <w:rPr>
        <w:rFonts w:ascii="Arial" w:hAnsi="Arial" w:hint="default"/>
      </w:rPr>
    </w:lvl>
    <w:lvl w:ilvl="8" w:tplc="67D83510"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65F37928"/>
    <w:multiLevelType w:val="multilevel"/>
    <w:tmpl w:val="A8B47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920360A"/>
    <w:multiLevelType w:val="hybridMultilevel"/>
    <w:tmpl w:val="9310677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3" w15:restartNumberingAfterBreak="0">
    <w:nsid w:val="69FA7241"/>
    <w:multiLevelType w:val="hybridMultilevel"/>
    <w:tmpl w:val="0602D1F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4" w15:restartNumberingAfterBreak="0">
    <w:nsid w:val="6B2F37A0"/>
    <w:multiLevelType w:val="hybridMultilevel"/>
    <w:tmpl w:val="691EFB4A"/>
    <w:lvl w:ilvl="0" w:tplc="1116CF22">
      <w:start w:val="1"/>
      <w:numFmt w:val="upperLetter"/>
      <w:lvlText w:val="%1."/>
      <w:lvlJc w:val="left"/>
      <w:pPr>
        <w:tabs>
          <w:tab w:val="num" w:pos="720"/>
        </w:tabs>
        <w:ind w:left="720" w:hanging="360"/>
      </w:pPr>
    </w:lvl>
    <w:lvl w:ilvl="1" w:tplc="CFD4B7A8">
      <w:start w:val="1"/>
      <w:numFmt w:val="upperLetter"/>
      <w:lvlText w:val="%2."/>
      <w:lvlJc w:val="left"/>
      <w:pPr>
        <w:tabs>
          <w:tab w:val="num" w:pos="1440"/>
        </w:tabs>
        <w:ind w:left="1440" w:hanging="360"/>
      </w:pPr>
    </w:lvl>
    <w:lvl w:ilvl="2" w:tplc="3ADEA9D6" w:tentative="1">
      <w:start w:val="1"/>
      <w:numFmt w:val="upperLetter"/>
      <w:lvlText w:val="%3."/>
      <w:lvlJc w:val="left"/>
      <w:pPr>
        <w:tabs>
          <w:tab w:val="num" w:pos="2160"/>
        </w:tabs>
        <w:ind w:left="2160" w:hanging="360"/>
      </w:pPr>
    </w:lvl>
    <w:lvl w:ilvl="3" w:tplc="FB0482CA" w:tentative="1">
      <w:start w:val="1"/>
      <w:numFmt w:val="upperLetter"/>
      <w:lvlText w:val="%4."/>
      <w:lvlJc w:val="left"/>
      <w:pPr>
        <w:tabs>
          <w:tab w:val="num" w:pos="2880"/>
        </w:tabs>
        <w:ind w:left="2880" w:hanging="360"/>
      </w:pPr>
    </w:lvl>
    <w:lvl w:ilvl="4" w:tplc="EB7CACAE" w:tentative="1">
      <w:start w:val="1"/>
      <w:numFmt w:val="upperLetter"/>
      <w:lvlText w:val="%5."/>
      <w:lvlJc w:val="left"/>
      <w:pPr>
        <w:tabs>
          <w:tab w:val="num" w:pos="3600"/>
        </w:tabs>
        <w:ind w:left="3600" w:hanging="360"/>
      </w:pPr>
    </w:lvl>
    <w:lvl w:ilvl="5" w:tplc="3FD06F16" w:tentative="1">
      <w:start w:val="1"/>
      <w:numFmt w:val="upperLetter"/>
      <w:lvlText w:val="%6."/>
      <w:lvlJc w:val="left"/>
      <w:pPr>
        <w:tabs>
          <w:tab w:val="num" w:pos="4320"/>
        </w:tabs>
        <w:ind w:left="4320" w:hanging="360"/>
      </w:pPr>
    </w:lvl>
    <w:lvl w:ilvl="6" w:tplc="FF6ED22C" w:tentative="1">
      <w:start w:val="1"/>
      <w:numFmt w:val="upperLetter"/>
      <w:lvlText w:val="%7."/>
      <w:lvlJc w:val="left"/>
      <w:pPr>
        <w:tabs>
          <w:tab w:val="num" w:pos="5040"/>
        </w:tabs>
        <w:ind w:left="5040" w:hanging="360"/>
      </w:pPr>
    </w:lvl>
    <w:lvl w:ilvl="7" w:tplc="5B94B66A" w:tentative="1">
      <w:start w:val="1"/>
      <w:numFmt w:val="upperLetter"/>
      <w:lvlText w:val="%8."/>
      <w:lvlJc w:val="left"/>
      <w:pPr>
        <w:tabs>
          <w:tab w:val="num" w:pos="5760"/>
        </w:tabs>
        <w:ind w:left="5760" w:hanging="360"/>
      </w:pPr>
    </w:lvl>
    <w:lvl w:ilvl="8" w:tplc="942E3922" w:tentative="1">
      <w:start w:val="1"/>
      <w:numFmt w:val="upperLetter"/>
      <w:lvlText w:val="%9."/>
      <w:lvlJc w:val="left"/>
      <w:pPr>
        <w:tabs>
          <w:tab w:val="num" w:pos="6480"/>
        </w:tabs>
        <w:ind w:left="6480" w:hanging="360"/>
      </w:pPr>
    </w:lvl>
  </w:abstractNum>
  <w:abstractNum w:abstractNumId="35" w15:restartNumberingAfterBreak="0">
    <w:nsid w:val="6B5863D0"/>
    <w:multiLevelType w:val="hybridMultilevel"/>
    <w:tmpl w:val="E40EA216"/>
    <w:lvl w:ilvl="0" w:tplc="C3E26302">
      <w:start w:val="1"/>
      <w:numFmt w:val="bullet"/>
      <w:lvlText w:val="–"/>
      <w:lvlJc w:val="left"/>
      <w:pPr>
        <w:tabs>
          <w:tab w:val="num" w:pos="720"/>
        </w:tabs>
        <w:ind w:left="720" w:hanging="360"/>
      </w:pPr>
      <w:rPr>
        <w:rFonts w:ascii="Arial" w:hAnsi="Arial" w:hint="default"/>
      </w:rPr>
    </w:lvl>
    <w:lvl w:ilvl="1" w:tplc="A58C9DF0">
      <w:start w:val="1"/>
      <w:numFmt w:val="bullet"/>
      <w:lvlText w:val="–"/>
      <w:lvlJc w:val="left"/>
      <w:pPr>
        <w:tabs>
          <w:tab w:val="num" w:pos="1440"/>
        </w:tabs>
        <w:ind w:left="1440" w:hanging="360"/>
      </w:pPr>
      <w:rPr>
        <w:rFonts w:ascii="Arial" w:hAnsi="Arial" w:hint="default"/>
      </w:rPr>
    </w:lvl>
    <w:lvl w:ilvl="2" w:tplc="A2006F9E" w:tentative="1">
      <w:start w:val="1"/>
      <w:numFmt w:val="bullet"/>
      <w:lvlText w:val="–"/>
      <w:lvlJc w:val="left"/>
      <w:pPr>
        <w:tabs>
          <w:tab w:val="num" w:pos="2160"/>
        </w:tabs>
        <w:ind w:left="2160" w:hanging="360"/>
      </w:pPr>
      <w:rPr>
        <w:rFonts w:ascii="Arial" w:hAnsi="Arial" w:hint="default"/>
      </w:rPr>
    </w:lvl>
    <w:lvl w:ilvl="3" w:tplc="9000E298" w:tentative="1">
      <w:start w:val="1"/>
      <w:numFmt w:val="bullet"/>
      <w:lvlText w:val="–"/>
      <w:lvlJc w:val="left"/>
      <w:pPr>
        <w:tabs>
          <w:tab w:val="num" w:pos="2880"/>
        </w:tabs>
        <w:ind w:left="2880" w:hanging="360"/>
      </w:pPr>
      <w:rPr>
        <w:rFonts w:ascii="Arial" w:hAnsi="Arial" w:hint="default"/>
      </w:rPr>
    </w:lvl>
    <w:lvl w:ilvl="4" w:tplc="798090E2" w:tentative="1">
      <w:start w:val="1"/>
      <w:numFmt w:val="bullet"/>
      <w:lvlText w:val="–"/>
      <w:lvlJc w:val="left"/>
      <w:pPr>
        <w:tabs>
          <w:tab w:val="num" w:pos="3600"/>
        </w:tabs>
        <w:ind w:left="3600" w:hanging="360"/>
      </w:pPr>
      <w:rPr>
        <w:rFonts w:ascii="Arial" w:hAnsi="Arial" w:hint="default"/>
      </w:rPr>
    </w:lvl>
    <w:lvl w:ilvl="5" w:tplc="C6E2621A" w:tentative="1">
      <w:start w:val="1"/>
      <w:numFmt w:val="bullet"/>
      <w:lvlText w:val="–"/>
      <w:lvlJc w:val="left"/>
      <w:pPr>
        <w:tabs>
          <w:tab w:val="num" w:pos="4320"/>
        </w:tabs>
        <w:ind w:left="4320" w:hanging="360"/>
      </w:pPr>
      <w:rPr>
        <w:rFonts w:ascii="Arial" w:hAnsi="Arial" w:hint="default"/>
      </w:rPr>
    </w:lvl>
    <w:lvl w:ilvl="6" w:tplc="04D85440" w:tentative="1">
      <w:start w:val="1"/>
      <w:numFmt w:val="bullet"/>
      <w:lvlText w:val="–"/>
      <w:lvlJc w:val="left"/>
      <w:pPr>
        <w:tabs>
          <w:tab w:val="num" w:pos="5040"/>
        </w:tabs>
        <w:ind w:left="5040" w:hanging="360"/>
      </w:pPr>
      <w:rPr>
        <w:rFonts w:ascii="Arial" w:hAnsi="Arial" w:hint="default"/>
      </w:rPr>
    </w:lvl>
    <w:lvl w:ilvl="7" w:tplc="72906636" w:tentative="1">
      <w:start w:val="1"/>
      <w:numFmt w:val="bullet"/>
      <w:lvlText w:val="–"/>
      <w:lvlJc w:val="left"/>
      <w:pPr>
        <w:tabs>
          <w:tab w:val="num" w:pos="5760"/>
        </w:tabs>
        <w:ind w:left="5760" w:hanging="360"/>
      </w:pPr>
      <w:rPr>
        <w:rFonts w:ascii="Arial" w:hAnsi="Arial" w:hint="default"/>
      </w:rPr>
    </w:lvl>
    <w:lvl w:ilvl="8" w:tplc="822EAB60"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6C066B37"/>
    <w:multiLevelType w:val="hybridMultilevel"/>
    <w:tmpl w:val="FC62D970"/>
    <w:lvl w:ilvl="0" w:tplc="08160001">
      <w:start w:val="1"/>
      <w:numFmt w:val="bullet"/>
      <w:lvlText w:val=""/>
      <w:lvlJc w:val="left"/>
      <w:pPr>
        <w:ind w:left="360" w:hanging="360"/>
      </w:pPr>
      <w:rPr>
        <w:rFonts w:ascii="Symbol" w:hAnsi="Symbol" w:hint="default"/>
      </w:rPr>
    </w:lvl>
    <w:lvl w:ilvl="1" w:tplc="08160003" w:tentative="1">
      <w:start w:val="1"/>
      <w:numFmt w:val="bullet"/>
      <w:lvlText w:val="o"/>
      <w:lvlJc w:val="left"/>
      <w:pPr>
        <w:ind w:left="1080" w:hanging="360"/>
      </w:pPr>
      <w:rPr>
        <w:rFonts w:ascii="Courier New" w:hAnsi="Courier New" w:cs="Courier New" w:hint="default"/>
      </w:rPr>
    </w:lvl>
    <w:lvl w:ilvl="2" w:tplc="08160005" w:tentative="1">
      <w:start w:val="1"/>
      <w:numFmt w:val="bullet"/>
      <w:lvlText w:val=""/>
      <w:lvlJc w:val="left"/>
      <w:pPr>
        <w:ind w:left="1800" w:hanging="360"/>
      </w:pPr>
      <w:rPr>
        <w:rFonts w:ascii="Wingdings" w:hAnsi="Wingdings" w:hint="default"/>
      </w:rPr>
    </w:lvl>
    <w:lvl w:ilvl="3" w:tplc="08160001" w:tentative="1">
      <w:start w:val="1"/>
      <w:numFmt w:val="bullet"/>
      <w:lvlText w:val=""/>
      <w:lvlJc w:val="left"/>
      <w:pPr>
        <w:ind w:left="2520" w:hanging="360"/>
      </w:pPr>
      <w:rPr>
        <w:rFonts w:ascii="Symbol" w:hAnsi="Symbol" w:hint="default"/>
      </w:rPr>
    </w:lvl>
    <w:lvl w:ilvl="4" w:tplc="08160003" w:tentative="1">
      <w:start w:val="1"/>
      <w:numFmt w:val="bullet"/>
      <w:lvlText w:val="o"/>
      <w:lvlJc w:val="left"/>
      <w:pPr>
        <w:ind w:left="3240" w:hanging="360"/>
      </w:pPr>
      <w:rPr>
        <w:rFonts w:ascii="Courier New" w:hAnsi="Courier New" w:cs="Courier New" w:hint="default"/>
      </w:rPr>
    </w:lvl>
    <w:lvl w:ilvl="5" w:tplc="08160005" w:tentative="1">
      <w:start w:val="1"/>
      <w:numFmt w:val="bullet"/>
      <w:lvlText w:val=""/>
      <w:lvlJc w:val="left"/>
      <w:pPr>
        <w:ind w:left="3960" w:hanging="360"/>
      </w:pPr>
      <w:rPr>
        <w:rFonts w:ascii="Wingdings" w:hAnsi="Wingdings" w:hint="default"/>
      </w:rPr>
    </w:lvl>
    <w:lvl w:ilvl="6" w:tplc="08160001" w:tentative="1">
      <w:start w:val="1"/>
      <w:numFmt w:val="bullet"/>
      <w:lvlText w:val=""/>
      <w:lvlJc w:val="left"/>
      <w:pPr>
        <w:ind w:left="4680" w:hanging="360"/>
      </w:pPr>
      <w:rPr>
        <w:rFonts w:ascii="Symbol" w:hAnsi="Symbol" w:hint="default"/>
      </w:rPr>
    </w:lvl>
    <w:lvl w:ilvl="7" w:tplc="08160003" w:tentative="1">
      <w:start w:val="1"/>
      <w:numFmt w:val="bullet"/>
      <w:lvlText w:val="o"/>
      <w:lvlJc w:val="left"/>
      <w:pPr>
        <w:ind w:left="5400" w:hanging="360"/>
      </w:pPr>
      <w:rPr>
        <w:rFonts w:ascii="Courier New" w:hAnsi="Courier New" w:cs="Courier New" w:hint="default"/>
      </w:rPr>
    </w:lvl>
    <w:lvl w:ilvl="8" w:tplc="08160005" w:tentative="1">
      <w:start w:val="1"/>
      <w:numFmt w:val="bullet"/>
      <w:lvlText w:val=""/>
      <w:lvlJc w:val="left"/>
      <w:pPr>
        <w:ind w:left="6120" w:hanging="360"/>
      </w:pPr>
      <w:rPr>
        <w:rFonts w:ascii="Wingdings" w:hAnsi="Wingdings" w:hint="default"/>
      </w:rPr>
    </w:lvl>
  </w:abstractNum>
  <w:abstractNum w:abstractNumId="37" w15:restartNumberingAfterBreak="0">
    <w:nsid w:val="6CC477DB"/>
    <w:multiLevelType w:val="hybridMultilevel"/>
    <w:tmpl w:val="AF782AE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8" w15:restartNumberingAfterBreak="0">
    <w:nsid w:val="6D576617"/>
    <w:multiLevelType w:val="hybridMultilevel"/>
    <w:tmpl w:val="B0C855C6"/>
    <w:lvl w:ilvl="0" w:tplc="F2E86F24">
      <w:start w:val="1"/>
      <w:numFmt w:val="decimal"/>
      <w:lvlText w:val="%1."/>
      <w:lvlJc w:val="left"/>
      <w:pPr>
        <w:ind w:left="360" w:hanging="360"/>
      </w:pPr>
      <w:rPr>
        <w:rFonts w:hint="default"/>
      </w:rPr>
    </w:lvl>
    <w:lvl w:ilvl="1" w:tplc="08160019" w:tentative="1">
      <w:start w:val="1"/>
      <w:numFmt w:val="lowerLetter"/>
      <w:lvlText w:val="%2."/>
      <w:lvlJc w:val="left"/>
      <w:pPr>
        <w:ind w:left="1080" w:hanging="360"/>
      </w:pPr>
    </w:lvl>
    <w:lvl w:ilvl="2" w:tplc="0816001B" w:tentative="1">
      <w:start w:val="1"/>
      <w:numFmt w:val="lowerRoman"/>
      <w:lvlText w:val="%3."/>
      <w:lvlJc w:val="right"/>
      <w:pPr>
        <w:ind w:left="1800" w:hanging="180"/>
      </w:pPr>
    </w:lvl>
    <w:lvl w:ilvl="3" w:tplc="0816000F" w:tentative="1">
      <w:start w:val="1"/>
      <w:numFmt w:val="decimal"/>
      <w:lvlText w:val="%4."/>
      <w:lvlJc w:val="left"/>
      <w:pPr>
        <w:ind w:left="2520" w:hanging="360"/>
      </w:pPr>
    </w:lvl>
    <w:lvl w:ilvl="4" w:tplc="08160019" w:tentative="1">
      <w:start w:val="1"/>
      <w:numFmt w:val="lowerLetter"/>
      <w:lvlText w:val="%5."/>
      <w:lvlJc w:val="left"/>
      <w:pPr>
        <w:ind w:left="3240" w:hanging="360"/>
      </w:pPr>
    </w:lvl>
    <w:lvl w:ilvl="5" w:tplc="0816001B" w:tentative="1">
      <w:start w:val="1"/>
      <w:numFmt w:val="lowerRoman"/>
      <w:lvlText w:val="%6."/>
      <w:lvlJc w:val="right"/>
      <w:pPr>
        <w:ind w:left="3960" w:hanging="180"/>
      </w:pPr>
    </w:lvl>
    <w:lvl w:ilvl="6" w:tplc="0816000F" w:tentative="1">
      <w:start w:val="1"/>
      <w:numFmt w:val="decimal"/>
      <w:lvlText w:val="%7."/>
      <w:lvlJc w:val="left"/>
      <w:pPr>
        <w:ind w:left="4680" w:hanging="360"/>
      </w:pPr>
    </w:lvl>
    <w:lvl w:ilvl="7" w:tplc="08160019" w:tentative="1">
      <w:start w:val="1"/>
      <w:numFmt w:val="lowerLetter"/>
      <w:lvlText w:val="%8."/>
      <w:lvlJc w:val="left"/>
      <w:pPr>
        <w:ind w:left="5400" w:hanging="360"/>
      </w:pPr>
    </w:lvl>
    <w:lvl w:ilvl="8" w:tplc="0816001B" w:tentative="1">
      <w:start w:val="1"/>
      <w:numFmt w:val="lowerRoman"/>
      <w:lvlText w:val="%9."/>
      <w:lvlJc w:val="right"/>
      <w:pPr>
        <w:ind w:left="6120" w:hanging="180"/>
      </w:pPr>
    </w:lvl>
  </w:abstractNum>
  <w:abstractNum w:abstractNumId="39" w15:restartNumberingAfterBreak="0">
    <w:nsid w:val="70611419"/>
    <w:multiLevelType w:val="hybridMultilevel"/>
    <w:tmpl w:val="5DCA728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0" w15:restartNumberingAfterBreak="0">
    <w:nsid w:val="708440C9"/>
    <w:multiLevelType w:val="hybridMultilevel"/>
    <w:tmpl w:val="5F16550C"/>
    <w:lvl w:ilvl="0" w:tplc="08160001">
      <w:start w:val="1"/>
      <w:numFmt w:val="bullet"/>
      <w:lvlText w:val=""/>
      <w:lvlJc w:val="left"/>
      <w:pPr>
        <w:ind w:left="360" w:hanging="360"/>
      </w:pPr>
      <w:rPr>
        <w:rFonts w:ascii="Symbol" w:hAnsi="Symbol" w:hint="default"/>
      </w:rPr>
    </w:lvl>
    <w:lvl w:ilvl="1" w:tplc="08160003" w:tentative="1">
      <w:start w:val="1"/>
      <w:numFmt w:val="bullet"/>
      <w:lvlText w:val="o"/>
      <w:lvlJc w:val="left"/>
      <w:pPr>
        <w:ind w:left="1080" w:hanging="360"/>
      </w:pPr>
      <w:rPr>
        <w:rFonts w:ascii="Courier New" w:hAnsi="Courier New" w:cs="Courier New" w:hint="default"/>
      </w:rPr>
    </w:lvl>
    <w:lvl w:ilvl="2" w:tplc="08160005" w:tentative="1">
      <w:start w:val="1"/>
      <w:numFmt w:val="bullet"/>
      <w:lvlText w:val=""/>
      <w:lvlJc w:val="left"/>
      <w:pPr>
        <w:ind w:left="1800" w:hanging="360"/>
      </w:pPr>
      <w:rPr>
        <w:rFonts w:ascii="Wingdings" w:hAnsi="Wingdings" w:hint="default"/>
      </w:rPr>
    </w:lvl>
    <w:lvl w:ilvl="3" w:tplc="08160001" w:tentative="1">
      <w:start w:val="1"/>
      <w:numFmt w:val="bullet"/>
      <w:lvlText w:val=""/>
      <w:lvlJc w:val="left"/>
      <w:pPr>
        <w:ind w:left="2520" w:hanging="360"/>
      </w:pPr>
      <w:rPr>
        <w:rFonts w:ascii="Symbol" w:hAnsi="Symbol" w:hint="default"/>
      </w:rPr>
    </w:lvl>
    <w:lvl w:ilvl="4" w:tplc="08160003" w:tentative="1">
      <w:start w:val="1"/>
      <w:numFmt w:val="bullet"/>
      <w:lvlText w:val="o"/>
      <w:lvlJc w:val="left"/>
      <w:pPr>
        <w:ind w:left="3240" w:hanging="360"/>
      </w:pPr>
      <w:rPr>
        <w:rFonts w:ascii="Courier New" w:hAnsi="Courier New" w:cs="Courier New" w:hint="default"/>
      </w:rPr>
    </w:lvl>
    <w:lvl w:ilvl="5" w:tplc="08160005" w:tentative="1">
      <w:start w:val="1"/>
      <w:numFmt w:val="bullet"/>
      <w:lvlText w:val=""/>
      <w:lvlJc w:val="left"/>
      <w:pPr>
        <w:ind w:left="3960" w:hanging="360"/>
      </w:pPr>
      <w:rPr>
        <w:rFonts w:ascii="Wingdings" w:hAnsi="Wingdings" w:hint="default"/>
      </w:rPr>
    </w:lvl>
    <w:lvl w:ilvl="6" w:tplc="08160001" w:tentative="1">
      <w:start w:val="1"/>
      <w:numFmt w:val="bullet"/>
      <w:lvlText w:val=""/>
      <w:lvlJc w:val="left"/>
      <w:pPr>
        <w:ind w:left="4680" w:hanging="360"/>
      </w:pPr>
      <w:rPr>
        <w:rFonts w:ascii="Symbol" w:hAnsi="Symbol" w:hint="default"/>
      </w:rPr>
    </w:lvl>
    <w:lvl w:ilvl="7" w:tplc="08160003" w:tentative="1">
      <w:start w:val="1"/>
      <w:numFmt w:val="bullet"/>
      <w:lvlText w:val="o"/>
      <w:lvlJc w:val="left"/>
      <w:pPr>
        <w:ind w:left="5400" w:hanging="360"/>
      </w:pPr>
      <w:rPr>
        <w:rFonts w:ascii="Courier New" w:hAnsi="Courier New" w:cs="Courier New" w:hint="default"/>
      </w:rPr>
    </w:lvl>
    <w:lvl w:ilvl="8" w:tplc="08160005" w:tentative="1">
      <w:start w:val="1"/>
      <w:numFmt w:val="bullet"/>
      <w:lvlText w:val=""/>
      <w:lvlJc w:val="left"/>
      <w:pPr>
        <w:ind w:left="6120" w:hanging="360"/>
      </w:pPr>
      <w:rPr>
        <w:rFonts w:ascii="Wingdings" w:hAnsi="Wingdings" w:hint="default"/>
      </w:rPr>
    </w:lvl>
  </w:abstractNum>
  <w:abstractNum w:abstractNumId="41" w15:restartNumberingAfterBreak="0">
    <w:nsid w:val="70C50DDE"/>
    <w:multiLevelType w:val="hybridMultilevel"/>
    <w:tmpl w:val="BF468BC0"/>
    <w:lvl w:ilvl="0" w:tplc="ADDAF746">
      <w:start w:val="1"/>
      <w:numFmt w:val="decimal"/>
      <w:lvlText w:val="%1."/>
      <w:lvlJc w:val="left"/>
      <w:pPr>
        <w:ind w:left="360" w:hanging="360"/>
      </w:pPr>
      <w:rPr>
        <w:rFonts w:hint="default"/>
      </w:rPr>
    </w:lvl>
    <w:lvl w:ilvl="1" w:tplc="08160019" w:tentative="1">
      <w:start w:val="1"/>
      <w:numFmt w:val="lowerLetter"/>
      <w:lvlText w:val="%2."/>
      <w:lvlJc w:val="left"/>
      <w:pPr>
        <w:ind w:left="1080" w:hanging="360"/>
      </w:pPr>
    </w:lvl>
    <w:lvl w:ilvl="2" w:tplc="0816001B" w:tentative="1">
      <w:start w:val="1"/>
      <w:numFmt w:val="lowerRoman"/>
      <w:lvlText w:val="%3."/>
      <w:lvlJc w:val="right"/>
      <w:pPr>
        <w:ind w:left="1800" w:hanging="180"/>
      </w:pPr>
    </w:lvl>
    <w:lvl w:ilvl="3" w:tplc="0816000F" w:tentative="1">
      <w:start w:val="1"/>
      <w:numFmt w:val="decimal"/>
      <w:lvlText w:val="%4."/>
      <w:lvlJc w:val="left"/>
      <w:pPr>
        <w:ind w:left="2520" w:hanging="360"/>
      </w:pPr>
    </w:lvl>
    <w:lvl w:ilvl="4" w:tplc="08160019" w:tentative="1">
      <w:start w:val="1"/>
      <w:numFmt w:val="lowerLetter"/>
      <w:lvlText w:val="%5."/>
      <w:lvlJc w:val="left"/>
      <w:pPr>
        <w:ind w:left="3240" w:hanging="360"/>
      </w:pPr>
    </w:lvl>
    <w:lvl w:ilvl="5" w:tplc="0816001B" w:tentative="1">
      <w:start w:val="1"/>
      <w:numFmt w:val="lowerRoman"/>
      <w:lvlText w:val="%6."/>
      <w:lvlJc w:val="right"/>
      <w:pPr>
        <w:ind w:left="3960" w:hanging="180"/>
      </w:pPr>
    </w:lvl>
    <w:lvl w:ilvl="6" w:tplc="0816000F" w:tentative="1">
      <w:start w:val="1"/>
      <w:numFmt w:val="decimal"/>
      <w:lvlText w:val="%7."/>
      <w:lvlJc w:val="left"/>
      <w:pPr>
        <w:ind w:left="4680" w:hanging="360"/>
      </w:pPr>
    </w:lvl>
    <w:lvl w:ilvl="7" w:tplc="08160019" w:tentative="1">
      <w:start w:val="1"/>
      <w:numFmt w:val="lowerLetter"/>
      <w:lvlText w:val="%8."/>
      <w:lvlJc w:val="left"/>
      <w:pPr>
        <w:ind w:left="5400" w:hanging="360"/>
      </w:pPr>
    </w:lvl>
    <w:lvl w:ilvl="8" w:tplc="0816001B" w:tentative="1">
      <w:start w:val="1"/>
      <w:numFmt w:val="lowerRoman"/>
      <w:lvlText w:val="%9."/>
      <w:lvlJc w:val="right"/>
      <w:pPr>
        <w:ind w:left="6120" w:hanging="180"/>
      </w:pPr>
    </w:lvl>
  </w:abstractNum>
  <w:abstractNum w:abstractNumId="42" w15:restartNumberingAfterBreak="0">
    <w:nsid w:val="75B20DD8"/>
    <w:multiLevelType w:val="hybridMultilevel"/>
    <w:tmpl w:val="6F5EFAA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3" w15:restartNumberingAfterBreak="0">
    <w:nsid w:val="7A9167D2"/>
    <w:multiLevelType w:val="hybridMultilevel"/>
    <w:tmpl w:val="55A2793C"/>
    <w:lvl w:ilvl="0" w:tplc="6788349E">
      <w:start w:val="1"/>
      <w:numFmt w:val="upperLetter"/>
      <w:lvlText w:val="%1."/>
      <w:lvlJc w:val="left"/>
      <w:pPr>
        <w:tabs>
          <w:tab w:val="num" w:pos="720"/>
        </w:tabs>
        <w:ind w:left="720" w:hanging="360"/>
      </w:pPr>
    </w:lvl>
    <w:lvl w:ilvl="1" w:tplc="0EEE378A">
      <w:start w:val="1"/>
      <w:numFmt w:val="upperLetter"/>
      <w:lvlText w:val="%2."/>
      <w:lvlJc w:val="left"/>
      <w:pPr>
        <w:tabs>
          <w:tab w:val="num" w:pos="1440"/>
        </w:tabs>
        <w:ind w:left="1440" w:hanging="360"/>
      </w:pPr>
    </w:lvl>
    <w:lvl w:ilvl="2" w:tplc="226E623A" w:tentative="1">
      <w:start w:val="1"/>
      <w:numFmt w:val="upperLetter"/>
      <w:lvlText w:val="%3."/>
      <w:lvlJc w:val="left"/>
      <w:pPr>
        <w:tabs>
          <w:tab w:val="num" w:pos="2160"/>
        </w:tabs>
        <w:ind w:left="2160" w:hanging="360"/>
      </w:pPr>
    </w:lvl>
    <w:lvl w:ilvl="3" w:tplc="B22CE230" w:tentative="1">
      <w:start w:val="1"/>
      <w:numFmt w:val="upperLetter"/>
      <w:lvlText w:val="%4."/>
      <w:lvlJc w:val="left"/>
      <w:pPr>
        <w:tabs>
          <w:tab w:val="num" w:pos="2880"/>
        </w:tabs>
        <w:ind w:left="2880" w:hanging="360"/>
      </w:pPr>
    </w:lvl>
    <w:lvl w:ilvl="4" w:tplc="0A5A74D8" w:tentative="1">
      <w:start w:val="1"/>
      <w:numFmt w:val="upperLetter"/>
      <w:lvlText w:val="%5."/>
      <w:lvlJc w:val="left"/>
      <w:pPr>
        <w:tabs>
          <w:tab w:val="num" w:pos="3600"/>
        </w:tabs>
        <w:ind w:left="3600" w:hanging="360"/>
      </w:pPr>
    </w:lvl>
    <w:lvl w:ilvl="5" w:tplc="063A1B8C" w:tentative="1">
      <w:start w:val="1"/>
      <w:numFmt w:val="upperLetter"/>
      <w:lvlText w:val="%6."/>
      <w:lvlJc w:val="left"/>
      <w:pPr>
        <w:tabs>
          <w:tab w:val="num" w:pos="4320"/>
        </w:tabs>
        <w:ind w:left="4320" w:hanging="360"/>
      </w:pPr>
    </w:lvl>
    <w:lvl w:ilvl="6" w:tplc="48EA9A08" w:tentative="1">
      <w:start w:val="1"/>
      <w:numFmt w:val="upperLetter"/>
      <w:lvlText w:val="%7."/>
      <w:lvlJc w:val="left"/>
      <w:pPr>
        <w:tabs>
          <w:tab w:val="num" w:pos="5040"/>
        </w:tabs>
        <w:ind w:left="5040" w:hanging="360"/>
      </w:pPr>
    </w:lvl>
    <w:lvl w:ilvl="7" w:tplc="A91662D8" w:tentative="1">
      <w:start w:val="1"/>
      <w:numFmt w:val="upperLetter"/>
      <w:lvlText w:val="%8."/>
      <w:lvlJc w:val="left"/>
      <w:pPr>
        <w:tabs>
          <w:tab w:val="num" w:pos="5760"/>
        </w:tabs>
        <w:ind w:left="5760" w:hanging="360"/>
      </w:pPr>
    </w:lvl>
    <w:lvl w:ilvl="8" w:tplc="66B6C09C" w:tentative="1">
      <w:start w:val="1"/>
      <w:numFmt w:val="upperLetter"/>
      <w:lvlText w:val="%9."/>
      <w:lvlJc w:val="left"/>
      <w:pPr>
        <w:tabs>
          <w:tab w:val="num" w:pos="6480"/>
        </w:tabs>
        <w:ind w:left="6480" w:hanging="360"/>
      </w:pPr>
    </w:lvl>
  </w:abstractNum>
  <w:abstractNum w:abstractNumId="44" w15:restartNumberingAfterBreak="0">
    <w:nsid w:val="7E6F4EA2"/>
    <w:multiLevelType w:val="multilevel"/>
    <w:tmpl w:val="B1CEC0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05805663">
    <w:abstractNumId w:val="22"/>
  </w:num>
  <w:num w:numId="2" w16cid:durableId="415438195">
    <w:abstractNumId w:val="34"/>
  </w:num>
  <w:num w:numId="3" w16cid:durableId="1990285271">
    <w:abstractNumId w:val="30"/>
  </w:num>
  <w:num w:numId="4" w16cid:durableId="1182358485">
    <w:abstractNumId w:val="43"/>
  </w:num>
  <w:num w:numId="5" w16cid:durableId="231894373">
    <w:abstractNumId w:val="35"/>
  </w:num>
  <w:num w:numId="6" w16cid:durableId="170684156">
    <w:abstractNumId w:val="26"/>
  </w:num>
  <w:num w:numId="7" w16cid:durableId="1159543452">
    <w:abstractNumId w:val="12"/>
  </w:num>
  <w:num w:numId="8" w16cid:durableId="28377724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59780996">
    <w:abstractNumId w:val="28"/>
  </w:num>
  <w:num w:numId="10" w16cid:durableId="852033688">
    <w:abstractNumId w:val="33"/>
  </w:num>
  <w:num w:numId="11" w16cid:durableId="441264970">
    <w:abstractNumId w:val="0"/>
  </w:num>
  <w:num w:numId="12" w16cid:durableId="853223280">
    <w:abstractNumId w:val="10"/>
  </w:num>
  <w:num w:numId="13" w16cid:durableId="292833134">
    <w:abstractNumId w:val="1"/>
  </w:num>
  <w:num w:numId="14" w16cid:durableId="156925630">
    <w:abstractNumId w:val="8"/>
  </w:num>
  <w:num w:numId="15" w16cid:durableId="1188904594">
    <w:abstractNumId w:val="14"/>
  </w:num>
  <w:num w:numId="16" w16cid:durableId="1746026961">
    <w:abstractNumId w:val="20"/>
  </w:num>
  <w:num w:numId="17" w16cid:durableId="773087175">
    <w:abstractNumId w:val="13"/>
  </w:num>
  <w:num w:numId="18" w16cid:durableId="1973246276">
    <w:abstractNumId w:val="15"/>
  </w:num>
  <w:num w:numId="19" w16cid:durableId="1851875026">
    <w:abstractNumId w:val="41"/>
  </w:num>
  <w:num w:numId="20" w16cid:durableId="1556314610">
    <w:abstractNumId w:val="19"/>
  </w:num>
  <w:num w:numId="21" w16cid:durableId="558981589">
    <w:abstractNumId w:val="38"/>
  </w:num>
  <w:num w:numId="22" w16cid:durableId="1602949829">
    <w:abstractNumId w:val="25"/>
  </w:num>
  <w:num w:numId="23" w16cid:durableId="92941599">
    <w:abstractNumId w:val="24"/>
  </w:num>
  <w:num w:numId="24" w16cid:durableId="65689058">
    <w:abstractNumId w:val="42"/>
  </w:num>
  <w:num w:numId="25" w16cid:durableId="1992755487">
    <w:abstractNumId w:val="5"/>
  </w:num>
  <w:num w:numId="26" w16cid:durableId="506286439">
    <w:abstractNumId w:val="9"/>
  </w:num>
  <w:num w:numId="27" w16cid:durableId="1262838986">
    <w:abstractNumId w:val="40"/>
  </w:num>
  <w:num w:numId="28" w16cid:durableId="356389180">
    <w:abstractNumId w:val="36"/>
  </w:num>
  <w:num w:numId="29" w16cid:durableId="533688374">
    <w:abstractNumId w:val="6"/>
  </w:num>
  <w:num w:numId="30" w16cid:durableId="255210188">
    <w:abstractNumId w:val="2"/>
  </w:num>
  <w:num w:numId="31" w16cid:durableId="890580975">
    <w:abstractNumId w:val="11"/>
  </w:num>
  <w:num w:numId="32" w16cid:durableId="862402314">
    <w:abstractNumId w:val="16"/>
  </w:num>
  <w:num w:numId="33" w16cid:durableId="1573543293">
    <w:abstractNumId w:val="29"/>
  </w:num>
  <w:num w:numId="34" w16cid:durableId="1299604974">
    <w:abstractNumId w:val="21"/>
  </w:num>
  <w:num w:numId="35" w16cid:durableId="424762493">
    <w:abstractNumId w:val="44"/>
  </w:num>
  <w:num w:numId="36" w16cid:durableId="1229615886">
    <w:abstractNumId w:val="27"/>
  </w:num>
  <w:num w:numId="37" w16cid:durableId="576552673">
    <w:abstractNumId w:val="17"/>
  </w:num>
  <w:num w:numId="38" w16cid:durableId="1539708115">
    <w:abstractNumId w:val="18"/>
  </w:num>
  <w:num w:numId="39" w16cid:durableId="149905199">
    <w:abstractNumId w:val="7"/>
  </w:num>
  <w:num w:numId="40" w16cid:durableId="1650399514">
    <w:abstractNumId w:val="23"/>
  </w:num>
  <w:num w:numId="41" w16cid:durableId="572397825">
    <w:abstractNumId w:val="32"/>
  </w:num>
  <w:num w:numId="42" w16cid:durableId="1874533029">
    <w:abstractNumId w:val="3"/>
  </w:num>
  <w:num w:numId="43" w16cid:durableId="1530803181">
    <w:abstractNumId w:val="31"/>
  </w:num>
  <w:num w:numId="44" w16cid:durableId="1222788179">
    <w:abstractNumId w:val="39"/>
  </w:num>
  <w:num w:numId="45" w16cid:durableId="1123228729">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C59"/>
    <w:rsid w:val="00016457"/>
    <w:rsid w:val="00017DA3"/>
    <w:rsid w:val="00021FD9"/>
    <w:rsid w:val="00024BC8"/>
    <w:rsid w:val="00041244"/>
    <w:rsid w:val="00041646"/>
    <w:rsid w:val="00044981"/>
    <w:rsid w:val="00051490"/>
    <w:rsid w:val="000609BB"/>
    <w:rsid w:val="00067EDE"/>
    <w:rsid w:val="00083018"/>
    <w:rsid w:val="0008347D"/>
    <w:rsid w:val="0009566D"/>
    <w:rsid w:val="000969C3"/>
    <w:rsid w:val="00096BE5"/>
    <w:rsid w:val="000A03F1"/>
    <w:rsid w:val="000A24E4"/>
    <w:rsid w:val="000A7B69"/>
    <w:rsid w:val="000B106B"/>
    <w:rsid w:val="000B24B4"/>
    <w:rsid w:val="000B2A7F"/>
    <w:rsid w:val="000C52A4"/>
    <w:rsid w:val="000D2F98"/>
    <w:rsid w:val="000D6C11"/>
    <w:rsid w:val="000E377C"/>
    <w:rsid w:val="000E4C2C"/>
    <w:rsid w:val="000F7B0F"/>
    <w:rsid w:val="0010312F"/>
    <w:rsid w:val="00104ACC"/>
    <w:rsid w:val="0011055F"/>
    <w:rsid w:val="0011415C"/>
    <w:rsid w:val="0011472E"/>
    <w:rsid w:val="00114D09"/>
    <w:rsid w:val="00117DC5"/>
    <w:rsid w:val="00127421"/>
    <w:rsid w:val="00132177"/>
    <w:rsid w:val="001466EA"/>
    <w:rsid w:val="00153E83"/>
    <w:rsid w:val="00156020"/>
    <w:rsid w:val="00160169"/>
    <w:rsid w:val="001612D4"/>
    <w:rsid w:val="00162A12"/>
    <w:rsid w:val="001632CE"/>
    <w:rsid w:val="00163C0F"/>
    <w:rsid w:val="00164F76"/>
    <w:rsid w:val="001818FC"/>
    <w:rsid w:val="0018595B"/>
    <w:rsid w:val="001B046D"/>
    <w:rsid w:val="001B0DB4"/>
    <w:rsid w:val="001B6BBA"/>
    <w:rsid w:val="001B7A5B"/>
    <w:rsid w:val="001C20CE"/>
    <w:rsid w:val="001C3188"/>
    <w:rsid w:val="001E1B6C"/>
    <w:rsid w:val="001E50CD"/>
    <w:rsid w:val="001F0DBC"/>
    <w:rsid w:val="001F4B43"/>
    <w:rsid w:val="001F7CA5"/>
    <w:rsid w:val="00200736"/>
    <w:rsid w:val="00205E5B"/>
    <w:rsid w:val="00205F8E"/>
    <w:rsid w:val="00207FED"/>
    <w:rsid w:val="00210CC2"/>
    <w:rsid w:val="002136B4"/>
    <w:rsid w:val="00221764"/>
    <w:rsid w:val="00244FBE"/>
    <w:rsid w:val="00254F3B"/>
    <w:rsid w:val="00263D03"/>
    <w:rsid w:val="00267F11"/>
    <w:rsid w:val="00277674"/>
    <w:rsid w:val="00295720"/>
    <w:rsid w:val="00296D90"/>
    <w:rsid w:val="00297A52"/>
    <w:rsid w:val="002A44C9"/>
    <w:rsid w:val="002B07AB"/>
    <w:rsid w:val="002B7764"/>
    <w:rsid w:val="002C127F"/>
    <w:rsid w:val="002C7209"/>
    <w:rsid w:val="002D561E"/>
    <w:rsid w:val="002D7EB4"/>
    <w:rsid w:val="002E6A1C"/>
    <w:rsid w:val="002F1178"/>
    <w:rsid w:val="00312443"/>
    <w:rsid w:val="00314C7B"/>
    <w:rsid w:val="00324B15"/>
    <w:rsid w:val="003267F2"/>
    <w:rsid w:val="0033081D"/>
    <w:rsid w:val="0033656B"/>
    <w:rsid w:val="00343A6F"/>
    <w:rsid w:val="00353DA9"/>
    <w:rsid w:val="00354688"/>
    <w:rsid w:val="0037614F"/>
    <w:rsid w:val="00392EEC"/>
    <w:rsid w:val="00394DC5"/>
    <w:rsid w:val="003966A4"/>
    <w:rsid w:val="003A1D5E"/>
    <w:rsid w:val="003A4A9D"/>
    <w:rsid w:val="003A6AD2"/>
    <w:rsid w:val="003A78B3"/>
    <w:rsid w:val="003B0826"/>
    <w:rsid w:val="003B538B"/>
    <w:rsid w:val="003D5893"/>
    <w:rsid w:val="003D708D"/>
    <w:rsid w:val="003F1ECB"/>
    <w:rsid w:val="00413047"/>
    <w:rsid w:val="00416F82"/>
    <w:rsid w:val="0042048F"/>
    <w:rsid w:val="00430A0F"/>
    <w:rsid w:val="0043308D"/>
    <w:rsid w:val="004357DA"/>
    <w:rsid w:val="00440FDF"/>
    <w:rsid w:val="004456D4"/>
    <w:rsid w:val="004469ED"/>
    <w:rsid w:val="00453289"/>
    <w:rsid w:val="0047148C"/>
    <w:rsid w:val="0047460A"/>
    <w:rsid w:val="00485C45"/>
    <w:rsid w:val="004B6BB8"/>
    <w:rsid w:val="004B7B2A"/>
    <w:rsid w:val="004C0C7F"/>
    <w:rsid w:val="004C6FC7"/>
    <w:rsid w:val="004E15E7"/>
    <w:rsid w:val="004E7C7E"/>
    <w:rsid w:val="004F76FA"/>
    <w:rsid w:val="0050691C"/>
    <w:rsid w:val="005150FE"/>
    <w:rsid w:val="005177BF"/>
    <w:rsid w:val="00544412"/>
    <w:rsid w:val="00545263"/>
    <w:rsid w:val="00545AB1"/>
    <w:rsid w:val="005549D3"/>
    <w:rsid w:val="00564BD8"/>
    <w:rsid w:val="00570CEE"/>
    <w:rsid w:val="00571D4E"/>
    <w:rsid w:val="00584338"/>
    <w:rsid w:val="00584AED"/>
    <w:rsid w:val="005C127E"/>
    <w:rsid w:val="005C1F52"/>
    <w:rsid w:val="005C5CD6"/>
    <w:rsid w:val="005E3958"/>
    <w:rsid w:val="005E485D"/>
    <w:rsid w:val="005F0B2F"/>
    <w:rsid w:val="00603DF9"/>
    <w:rsid w:val="0061267C"/>
    <w:rsid w:val="00616D70"/>
    <w:rsid w:val="00620CEB"/>
    <w:rsid w:val="00627B2D"/>
    <w:rsid w:val="00636759"/>
    <w:rsid w:val="00642C64"/>
    <w:rsid w:val="00645439"/>
    <w:rsid w:val="00653FAA"/>
    <w:rsid w:val="00662434"/>
    <w:rsid w:val="006737CF"/>
    <w:rsid w:val="00694307"/>
    <w:rsid w:val="006A2CB1"/>
    <w:rsid w:val="006A386F"/>
    <w:rsid w:val="006A5495"/>
    <w:rsid w:val="006B3E63"/>
    <w:rsid w:val="006B6049"/>
    <w:rsid w:val="006C6E31"/>
    <w:rsid w:val="006D0466"/>
    <w:rsid w:val="006D305C"/>
    <w:rsid w:val="006D5651"/>
    <w:rsid w:val="006E5288"/>
    <w:rsid w:val="006F4032"/>
    <w:rsid w:val="00704EA9"/>
    <w:rsid w:val="007141E9"/>
    <w:rsid w:val="00724B18"/>
    <w:rsid w:val="00725283"/>
    <w:rsid w:val="00725B35"/>
    <w:rsid w:val="007334FC"/>
    <w:rsid w:val="00734135"/>
    <w:rsid w:val="007353CA"/>
    <w:rsid w:val="0073735F"/>
    <w:rsid w:val="00747A47"/>
    <w:rsid w:val="00747EDF"/>
    <w:rsid w:val="007524E9"/>
    <w:rsid w:val="007533A9"/>
    <w:rsid w:val="00761C1D"/>
    <w:rsid w:val="0078251C"/>
    <w:rsid w:val="00785AB5"/>
    <w:rsid w:val="00787E25"/>
    <w:rsid w:val="007944E9"/>
    <w:rsid w:val="007972E9"/>
    <w:rsid w:val="007B3ACB"/>
    <w:rsid w:val="007B46DA"/>
    <w:rsid w:val="007B49FE"/>
    <w:rsid w:val="007C2435"/>
    <w:rsid w:val="007F3FC0"/>
    <w:rsid w:val="007F5D93"/>
    <w:rsid w:val="00813A51"/>
    <w:rsid w:val="0081594D"/>
    <w:rsid w:val="00823176"/>
    <w:rsid w:val="00823F6E"/>
    <w:rsid w:val="0082505A"/>
    <w:rsid w:val="00826639"/>
    <w:rsid w:val="00827FCC"/>
    <w:rsid w:val="00833DF7"/>
    <w:rsid w:val="00866D9C"/>
    <w:rsid w:val="008706A0"/>
    <w:rsid w:val="00877570"/>
    <w:rsid w:val="00884EAF"/>
    <w:rsid w:val="00893A04"/>
    <w:rsid w:val="00894795"/>
    <w:rsid w:val="008A293B"/>
    <w:rsid w:val="008A7B9F"/>
    <w:rsid w:val="008B7F95"/>
    <w:rsid w:val="008C0E0E"/>
    <w:rsid w:val="008C0F56"/>
    <w:rsid w:val="008C5B95"/>
    <w:rsid w:val="008D1C02"/>
    <w:rsid w:val="008D2A86"/>
    <w:rsid w:val="008D5436"/>
    <w:rsid w:val="008E5155"/>
    <w:rsid w:val="0091434D"/>
    <w:rsid w:val="00920ECB"/>
    <w:rsid w:val="00922D3D"/>
    <w:rsid w:val="00924E90"/>
    <w:rsid w:val="009378A7"/>
    <w:rsid w:val="00941C09"/>
    <w:rsid w:val="00945C93"/>
    <w:rsid w:val="00981021"/>
    <w:rsid w:val="00986A0B"/>
    <w:rsid w:val="009920F2"/>
    <w:rsid w:val="00992203"/>
    <w:rsid w:val="00992C59"/>
    <w:rsid w:val="009A2401"/>
    <w:rsid w:val="009A7C85"/>
    <w:rsid w:val="009B1D53"/>
    <w:rsid w:val="009F09E8"/>
    <w:rsid w:val="009F120F"/>
    <w:rsid w:val="009F19DA"/>
    <w:rsid w:val="009F3196"/>
    <w:rsid w:val="00A13141"/>
    <w:rsid w:val="00A17BB1"/>
    <w:rsid w:val="00A32E60"/>
    <w:rsid w:val="00A403F5"/>
    <w:rsid w:val="00A43498"/>
    <w:rsid w:val="00A45703"/>
    <w:rsid w:val="00A46589"/>
    <w:rsid w:val="00A46605"/>
    <w:rsid w:val="00A4703F"/>
    <w:rsid w:val="00A62336"/>
    <w:rsid w:val="00A634EE"/>
    <w:rsid w:val="00A666D5"/>
    <w:rsid w:val="00A715A6"/>
    <w:rsid w:val="00A774F4"/>
    <w:rsid w:val="00A86C89"/>
    <w:rsid w:val="00A91F62"/>
    <w:rsid w:val="00A97A62"/>
    <w:rsid w:val="00AA207F"/>
    <w:rsid w:val="00AA3B8E"/>
    <w:rsid w:val="00AA54E4"/>
    <w:rsid w:val="00AB1BFD"/>
    <w:rsid w:val="00AB25FE"/>
    <w:rsid w:val="00AB70D1"/>
    <w:rsid w:val="00AC042B"/>
    <w:rsid w:val="00AC1FDE"/>
    <w:rsid w:val="00AE0EA8"/>
    <w:rsid w:val="00AE1C49"/>
    <w:rsid w:val="00B010E4"/>
    <w:rsid w:val="00B07BF8"/>
    <w:rsid w:val="00B07C1C"/>
    <w:rsid w:val="00B15EB4"/>
    <w:rsid w:val="00B16CEC"/>
    <w:rsid w:val="00B21786"/>
    <w:rsid w:val="00B21F8A"/>
    <w:rsid w:val="00B22C73"/>
    <w:rsid w:val="00B250A7"/>
    <w:rsid w:val="00B4372A"/>
    <w:rsid w:val="00B43E5A"/>
    <w:rsid w:val="00B46B2A"/>
    <w:rsid w:val="00B57AAA"/>
    <w:rsid w:val="00B67456"/>
    <w:rsid w:val="00B76E2E"/>
    <w:rsid w:val="00B81275"/>
    <w:rsid w:val="00B84681"/>
    <w:rsid w:val="00B87281"/>
    <w:rsid w:val="00B90304"/>
    <w:rsid w:val="00B919A0"/>
    <w:rsid w:val="00B952ED"/>
    <w:rsid w:val="00BA6F80"/>
    <w:rsid w:val="00BB6323"/>
    <w:rsid w:val="00BD3F30"/>
    <w:rsid w:val="00BD78A3"/>
    <w:rsid w:val="00BE090E"/>
    <w:rsid w:val="00BE184A"/>
    <w:rsid w:val="00BE70A9"/>
    <w:rsid w:val="00BE7E46"/>
    <w:rsid w:val="00BF1B4D"/>
    <w:rsid w:val="00C07155"/>
    <w:rsid w:val="00C24A97"/>
    <w:rsid w:val="00C40B59"/>
    <w:rsid w:val="00C42041"/>
    <w:rsid w:val="00C43328"/>
    <w:rsid w:val="00C50ADB"/>
    <w:rsid w:val="00C554C2"/>
    <w:rsid w:val="00C608A4"/>
    <w:rsid w:val="00C639B1"/>
    <w:rsid w:val="00C81798"/>
    <w:rsid w:val="00C875B1"/>
    <w:rsid w:val="00C91A83"/>
    <w:rsid w:val="00C92652"/>
    <w:rsid w:val="00CB7B64"/>
    <w:rsid w:val="00CC4C4F"/>
    <w:rsid w:val="00CD58A9"/>
    <w:rsid w:val="00CE4C9C"/>
    <w:rsid w:val="00D01523"/>
    <w:rsid w:val="00D01810"/>
    <w:rsid w:val="00D1070C"/>
    <w:rsid w:val="00D137D1"/>
    <w:rsid w:val="00D1413F"/>
    <w:rsid w:val="00D2070E"/>
    <w:rsid w:val="00D21E19"/>
    <w:rsid w:val="00D44BE0"/>
    <w:rsid w:val="00D50812"/>
    <w:rsid w:val="00D52243"/>
    <w:rsid w:val="00D53719"/>
    <w:rsid w:val="00D60F6B"/>
    <w:rsid w:val="00D632B6"/>
    <w:rsid w:val="00D732D1"/>
    <w:rsid w:val="00D957AF"/>
    <w:rsid w:val="00DA50D3"/>
    <w:rsid w:val="00DB0795"/>
    <w:rsid w:val="00DB2698"/>
    <w:rsid w:val="00DB48C3"/>
    <w:rsid w:val="00DB5573"/>
    <w:rsid w:val="00DB5A8D"/>
    <w:rsid w:val="00DB6981"/>
    <w:rsid w:val="00DC282E"/>
    <w:rsid w:val="00DD06DF"/>
    <w:rsid w:val="00DE2146"/>
    <w:rsid w:val="00DF55CF"/>
    <w:rsid w:val="00DF698F"/>
    <w:rsid w:val="00E15D25"/>
    <w:rsid w:val="00E20E51"/>
    <w:rsid w:val="00E56112"/>
    <w:rsid w:val="00E72DD7"/>
    <w:rsid w:val="00E74659"/>
    <w:rsid w:val="00E809B7"/>
    <w:rsid w:val="00EA56F2"/>
    <w:rsid w:val="00EA7141"/>
    <w:rsid w:val="00EB5BC9"/>
    <w:rsid w:val="00EB61FC"/>
    <w:rsid w:val="00EB7A9D"/>
    <w:rsid w:val="00EC18C7"/>
    <w:rsid w:val="00EC2279"/>
    <w:rsid w:val="00ED6544"/>
    <w:rsid w:val="00EE12A8"/>
    <w:rsid w:val="00EE7264"/>
    <w:rsid w:val="00EF1D5B"/>
    <w:rsid w:val="00F0476B"/>
    <w:rsid w:val="00F103C3"/>
    <w:rsid w:val="00F1356D"/>
    <w:rsid w:val="00F13F8D"/>
    <w:rsid w:val="00F24B35"/>
    <w:rsid w:val="00F3103B"/>
    <w:rsid w:val="00F34C7F"/>
    <w:rsid w:val="00F35E5A"/>
    <w:rsid w:val="00F366F1"/>
    <w:rsid w:val="00F42129"/>
    <w:rsid w:val="00F46291"/>
    <w:rsid w:val="00F46981"/>
    <w:rsid w:val="00F474C6"/>
    <w:rsid w:val="00F51400"/>
    <w:rsid w:val="00F5306B"/>
    <w:rsid w:val="00F65AC4"/>
    <w:rsid w:val="00F73D84"/>
    <w:rsid w:val="00F73FC6"/>
    <w:rsid w:val="00F75307"/>
    <w:rsid w:val="00F7799F"/>
    <w:rsid w:val="00F818FB"/>
    <w:rsid w:val="00F83E3C"/>
    <w:rsid w:val="00F844F2"/>
    <w:rsid w:val="00F84BFC"/>
    <w:rsid w:val="00F90F59"/>
    <w:rsid w:val="00FA0D23"/>
    <w:rsid w:val="00FA19EA"/>
    <w:rsid w:val="00FA27A0"/>
    <w:rsid w:val="00FA4496"/>
    <w:rsid w:val="00FA58D7"/>
    <w:rsid w:val="00FC1F0F"/>
    <w:rsid w:val="00FC4B9C"/>
    <w:rsid w:val="00FD5C43"/>
    <w:rsid w:val="00FD78D8"/>
    <w:rsid w:val="00FF07BD"/>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F4779"/>
  <w15:docId w15:val="{8F928C06-D1BC-4205-9B42-9A270C4BC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t-P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9"/>
    <w:qFormat/>
    <w:rsid w:val="003A4A9D"/>
    <w:pPr>
      <w:keepNext/>
      <w:spacing w:before="120" w:after="120" w:line="360" w:lineRule="auto"/>
      <w:outlineLvl w:val="0"/>
    </w:pPr>
    <w:rPr>
      <w:rFonts w:ascii="Arial" w:eastAsiaTheme="majorEastAsia" w:hAnsi="Arial" w:cstheme="majorBidi"/>
      <w:color w:val="323E4F" w:themeColor="text2" w:themeShade="BF"/>
      <w:kern w:val="28"/>
      <w:sz w:val="28"/>
      <w:szCs w:val="28"/>
      <w:lang w:val="en-US"/>
    </w:rPr>
  </w:style>
  <w:style w:type="paragraph" w:styleId="Heading2">
    <w:name w:val="heading 2"/>
    <w:basedOn w:val="Normal"/>
    <w:next w:val="Normal"/>
    <w:link w:val="Heading2Char"/>
    <w:uiPriority w:val="9"/>
    <w:semiHidden/>
    <w:unhideWhenUsed/>
    <w:qFormat/>
    <w:rsid w:val="009F09E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F09E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F7CA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4A9D"/>
    <w:rPr>
      <w:rFonts w:ascii="Arial" w:eastAsiaTheme="majorEastAsia" w:hAnsi="Arial" w:cstheme="majorBidi"/>
      <w:color w:val="323E4F" w:themeColor="text2" w:themeShade="BF"/>
      <w:kern w:val="28"/>
      <w:sz w:val="28"/>
      <w:szCs w:val="28"/>
      <w:lang w:val="en-US"/>
    </w:rPr>
  </w:style>
  <w:style w:type="paragraph" w:customStyle="1" w:styleId="Style1">
    <w:name w:val="Style1"/>
    <w:basedOn w:val="Normal"/>
    <w:link w:val="Style1Char"/>
    <w:qFormat/>
    <w:rsid w:val="00992C59"/>
    <w:pPr>
      <w:spacing w:line="360" w:lineRule="auto"/>
      <w:jc w:val="both"/>
    </w:pPr>
    <w:rPr>
      <w:rFonts w:ascii="Arial" w:hAnsi="Arial" w:cs="Arial"/>
      <w:lang w:val="en-GB"/>
    </w:rPr>
  </w:style>
  <w:style w:type="character" w:customStyle="1" w:styleId="Heading2Char">
    <w:name w:val="Heading 2 Char"/>
    <w:basedOn w:val="DefaultParagraphFont"/>
    <w:link w:val="Heading2"/>
    <w:uiPriority w:val="9"/>
    <w:semiHidden/>
    <w:rsid w:val="009F09E8"/>
    <w:rPr>
      <w:rFonts w:asciiTheme="majorHAnsi" w:eastAsiaTheme="majorEastAsia" w:hAnsiTheme="majorHAnsi" w:cstheme="majorBidi"/>
      <w:color w:val="2F5496" w:themeColor="accent1" w:themeShade="BF"/>
      <w:sz w:val="26"/>
      <w:szCs w:val="26"/>
    </w:rPr>
  </w:style>
  <w:style w:type="character" w:customStyle="1" w:styleId="Style1Char">
    <w:name w:val="Style1 Char"/>
    <w:basedOn w:val="DefaultParagraphFont"/>
    <w:link w:val="Style1"/>
    <w:rsid w:val="00992C59"/>
    <w:rPr>
      <w:rFonts w:ascii="Arial" w:hAnsi="Arial" w:cs="Arial"/>
      <w:lang w:val="en-GB"/>
    </w:rPr>
  </w:style>
  <w:style w:type="character" w:customStyle="1" w:styleId="Heading3Char">
    <w:name w:val="Heading 3 Char"/>
    <w:basedOn w:val="DefaultParagraphFont"/>
    <w:link w:val="Heading3"/>
    <w:uiPriority w:val="9"/>
    <w:semiHidden/>
    <w:rsid w:val="009F09E8"/>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9F09E8"/>
    <w:pPr>
      <w:spacing w:before="100" w:beforeAutospacing="1" w:after="100" w:afterAutospacing="1" w:line="240" w:lineRule="auto"/>
    </w:pPr>
    <w:rPr>
      <w:rFonts w:ascii="Times New Roman" w:eastAsia="Times New Roman" w:hAnsi="Times New Roman" w:cs="Times New Roman"/>
      <w:sz w:val="24"/>
      <w:szCs w:val="24"/>
      <w:lang w:eastAsia="pt-PT"/>
    </w:rPr>
  </w:style>
  <w:style w:type="paragraph" w:customStyle="1" w:styleId="style10">
    <w:name w:val="style1"/>
    <w:basedOn w:val="Normal"/>
    <w:rsid w:val="00A774F4"/>
    <w:pPr>
      <w:spacing w:before="100" w:beforeAutospacing="1" w:after="100" w:afterAutospacing="1" w:line="240" w:lineRule="auto"/>
    </w:pPr>
    <w:rPr>
      <w:rFonts w:ascii="Times New Roman" w:eastAsia="Times New Roman" w:hAnsi="Times New Roman" w:cs="Times New Roman"/>
      <w:sz w:val="24"/>
      <w:szCs w:val="24"/>
      <w:lang w:eastAsia="pt-PT"/>
    </w:rPr>
  </w:style>
  <w:style w:type="paragraph" w:styleId="NoSpacing">
    <w:name w:val="No Spacing"/>
    <w:uiPriority w:val="1"/>
    <w:qFormat/>
    <w:rsid w:val="009A2401"/>
    <w:pPr>
      <w:spacing w:after="0" w:line="240" w:lineRule="auto"/>
    </w:pPr>
  </w:style>
  <w:style w:type="paragraph" w:styleId="TOCHeading">
    <w:name w:val="TOC Heading"/>
    <w:basedOn w:val="Heading1"/>
    <w:next w:val="Normal"/>
    <w:uiPriority w:val="39"/>
    <w:unhideWhenUsed/>
    <w:qFormat/>
    <w:rsid w:val="009A2401"/>
    <w:pPr>
      <w:keepLines/>
      <w:spacing w:before="240" w:after="0" w:line="259" w:lineRule="auto"/>
      <w:outlineLvl w:val="9"/>
    </w:pPr>
    <w:rPr>
      <w:rFonts w:asciiTheme="majorHAnsi" w:hAnsiTheme="majorHAnsi"/>
      <w:color w:val="2F5496" w:themeColor="accent1" w:themeShade="BF"/>
      <w:kern w:val="0"/>
      <w:sz w:val="32"/>
    </w:rPr>
  </w:style>
  <w:style w:type="paragraph" w:styleId="TOC1">
    <w:name w:val="toc 1"/>
    <w:basedOn w:val="Normal"/>
    <w:next w:val="Normal"/>
    <w:autoRedefine/>
    <w:uiPriority w:val="39"/>
    <w:unhideWhenUsed/>
    <w:rsid w:val="008706A0"/>
    <w:pPr>
      <w:tabs>
        <w:tab w:val="right" w:leader="dot" w:pos="8494"/>
      </w:tabs>
      <w:spacing w:after="100" w:line="360" w:lineRule="auto"/>
    </w:pPr>
    <w:rPr>
      <w:rFonts w:ascii="Arial" w:eastAsia="Times New Roman" w:hAnsi="Arial" w:cs="Arial"/>
      <w:noProof/>
      <w:lang w:val="en-GB" w:eastAsia="pt-PT"/>
    </w:rPr>
  </w:style>
  <w:style w:type="character" w:styleId="Hyperlink">
    <w:name w:val="Hyperlink"/>
    <w:basedOn w:val="DefaultParagraphFont"/>
    <w:uiPriority w:val="99"/>
    <w:unhideWhenUsed/>
    <w:rsid w:val="009A2401"/>
    <w:rPr>
      <w:color w:val="0563C1" w:themeColor="hyperlink"/>
      <w:u w:val="single"/>
    </w:rPr>
  </w:style>
  <w:style w:type="paragraph" w:styleId="Title">
    <w:name w:val="Title"/>
    <w:basedOn w:val="Normal"/>
    <w:next w:val="Normal"/>
    <w:link w:val="TitleChar"/>
    <w:uiPriority w:val="10"/>
    <w:qFormat/>
    <w:rsid w:val="009B1D5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1D53"/>
    <w:rPr>
      <w:rFonts w:asciiTheme="majorHAnsi" w:eastAsiaTheme="majorEastAsia" w:hAnsiTheme="majorHAnsi" w:cstheme="majorBidi"/>
      <w:spacing w:val="-10"/>
      <w:kern w:val="28"/>
      <w:sz w:val="56"/>
      <w:szCs w:val="56"/>
    </w:rPr>
  </w:style>
  <w:style w:type="character" w:styleId="CommentReference">
    <w:name w:val="annotation reference"/>
    <w:basedOn w:val="DefaultParagraphFont"/>
    <w:uiPriority w:val="99"/>
    <w:semiHidden/>
    <w:unhideWhenUsed/>
    <w:rsid w:val="009B1D53"/>
    <w:rPr>
      <w:sz w:val="16"/>
      <w:szCs w:val="16"/>
    </w:rPr>
  </w:style>
  <w:style w:type="paragraph" w:styleId="CommentText">
    <w:name w:val="annotation text"/>
    <w:basedOn w:val="Normal"/>
    <w:link w:val="CommentTextChar"/>
    <w:uiPriority w:val="99"/>
    <w:semiHidden/>
    <w:unhideWhenUsed/>
    <w:rsid w:val="009B1D53"/>
    <w:pPr>
      <w:spacing w:line="240" w:lineRule="auto"/>
    </w:pPr>
    <w:rPr>
      <w:sz w:val="20"/>
      <w:szCs w:val="20"/>
    </w:rPr>
  </w:style>
  <w:style w:type="character" w:customStyle="1" w:styleId="CommentTextChar">
    <w:name w:val="Comment Text Char"/>
    <w:basedOn w:val="DefaultParagraphFont"/>
    <w:link w:val="CommentText"/>
    <w:uiPriority w:val="99"/>
    <w:semiHidden/>
    <w:rsid w:val="009B1D53"/>
    <w:rPr>
      <w:sz w:val="20"/>
      <w:szCs w:val="20"/>
    </w:rPr>
  </w:style>
  <w:style w:type="paragraph" w:styleId="CommentSubject">
    <w:name w:val="annotation subject"/>
    <w:basedOn w:val="CommentText"/>
    <w:next w:val="CommentText"/>
    <w:link w:val="CommentSubjectChar"/>
    <w:uiPriority w:val="99"/>
    <w:semiHidden/>
    <w:unhideWhenUsed/>
    <w:rsid w:val="009B1D53"/>
    <w:rPr>
      <w:b/>
      <w:bCs/>
    </w:rPr>
  </w:style>
  <w:style w:type="character" w:customStyle="1" w:styleId="CommentSubjectChar">
    <w:name w:val="Comment Subject Char"/>
    <w:basedOn w:val="CommentTextChar"/>
    <w:link w:val="CommentSubject"/>
    <w:uiPriority w:val="99"/>
    <w:semiHidden/>
    <w:rsid w:val="009B1D53"/>
    <w:rPr>
      <w:b/>
      <w:bCs/>
      <w:sz w:val="20"/>
      <w:szCs w:val="20"/>
    </w:rPr>
  </w:style>
  <w:style w:type="paragraph" w:customStyle="1" w:styleId="Style2">
    <w:name w:val="Style2"/>
    <w:basedOn w:val="Heading1"/>
    <w:link w:val="Style2Char"/>
    <w:rsid w:val="00823F6E"/>
  </w:style>
  <w:style w:type="character" w:styleId="Emphasis">
    <w:name w:val="Emphasis"/>
    <w:basedOn w:val="DefaultParagraphFont"/>
    <w:uiPriority w:val="20"/>
    <w:qFormat/>
    <w:rsid w:val="00B250A7"/>
    <w:rPr>
      <w:i/>
      <w:iCs/>
    </w:rPr>
  </w:style>
  <w:style w:type="character" w:customStyle="1" w:styleId="Style2Char">
    <w:name w:val="Style2 Char"/>
    <w:basedOn w:val="Heading1Char"/>
    <w:link w:val="Style2"/>
    <w:rsid w:val="00823F6E"/>
    <w:rPr>
      <w:rFonts w:ascii="Arial" w:eastAsiaTheme="majorEastAsia" w:hAnsi="Arial" w:cstheme="majorBidi"/>
      <w:color w:val="323E4F" w:themeColor="text2" w:themeShade="BF"/>
      <w:kern w:val="28"/>
      <w:sz w:val="28"/>
      <w:szCs w:val="28"/>
      <w:lang w:val="en-US"/>
    </w:rPr>
  </w:style>
  <w:style w:type="character" w:customStyle="1" w:styleId="Heading4Char">
    <w:name w:val="Heading 4 Char"/>
    <w:basedOn w:val="DefaultParagraphFont"/>
    <w:link w:val="Heading4"/>
    <w:uiPriority w:val="9"/>
    <w:semiHidden/>
    <w:rsid w:val="001F7CA5"/>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221764"/>
    <w:pPr>
      <w:spacing w:after="0" w:line="360" w:lineRule="auto"/>
      <w:ind w:left="720"/>
      <w:contextualSpacing/>
      <w:jc w:val="both"/>
    </w:pPr>
    <w:rPr>
      <w:rFonts w:ascii="Arial" w:hAnsi="Arial"/>
      <w:sz w:val="24"/>
      <w:szCs w:val="44"/>
      <w:lang w:val="en-GB"/>
    </w:rPr>
  </w:style>
  <w:style w:type="paragraph" w:customStyle="1" w:styleId="Default">
    <w:name w:val="Default"/>
    <w:rsid w:val="00221764"/>
    <w:pPr>
      <w:autoSpaceDE w:val="0"/>
      <w:autoSpaceDN w:val="0"/>
      <w:adjustRightInd w:val="0"/>
      <w:spacing w:after="0" w:line="240" w:lineRule="auto"/>
    </w:pPr>
    <w:rPr>
      <w:rFonts w:ascii="Arial" w:eastAsia="Times New Roman" w:hAnsi="Arial" w:cs="Arial"/>
      <w:color w:val="000000"/>
      <w:sz w:val="24"/>
      <w:szCs w:val="24"/>
      <w:lang w:val="en-GB"/>
    </w:rPr>
  </w:style>
  <w:style w:type="paragraph" w:customStyle="1" w:styleId="default0">
    <w:name w:val="default"/>
    <w:basedOn w:val="Normal"/>
    <w:rsid w:val="00067EDE"/>
    <w:pPr>
      <w:spacing w:before="100" w:beforeAutospacing="1" w:after="100" w:afterAutospacing="1" w:line="240" w:lineRule="auto"/>
    </w:pPr>
    <w:rPr>
      <w:rFonts w:ascii="Times New Roman" w:eastAsia="Times New Roman" w:hAnsi="Times New Roman" w:cs="Times New Roman"/>
      <w:sz w:val="24"/>
      <w:szCs w:val="24"/>
      <w:lang w:eastAsia="pt-PT"/>
    </w:rPr>
  </w:style>
  <w:style w:type="paragraph" w:styleId="Caption">
    <w:name w:val="caption"/>
    <w:basedOn w:val="Normal"/>
    <w:next w:val="Normal"/>
    <w:link w:val="CaptionChar"/>
    <w:uiPriority w:val="35"/>
    <w:unhideWhenUsed/>
    <w:qFormat/>
    <w:rsid w:val="00C42041"/>
    <w:pPr>
      <w:spacing w:after="200" w:line="240" w:lineRule="auto"/>
    </w:pPr>
    <w:rPr>
      <w:i/>
      <w:iCs/>
      <w:color w:val="44546A" w:themeColor="text2"/>
      <w:sz w:val="18"/>
      <w:szCs w:val="18"/>
    </w:rPr>
  </w:style>
  <w:style w:type="paragraph" w:customStyle="1" w:styleId="Style3">
    <w:name w:val="Style3"/>
    <w:basedOn w:val="Caption"/>
    <w:link w:val="Style3Char"/>
    <w:rsid w:val="007F5D93"/>
    <w:rPr>
      <w:rFonts w:ascii="Arial" w:hAnsi="Arial" w:cs="Arial"/>
    </w:rPr>
  </w:style>
  <w:style w:type="paragraph" w:styleId="Header">
    <w:name w:val="header"/>
    <w:basedOn w:val="Normal"/>
    <w:link w:val="HeaderChar"/>
    <w:uiPriority w:val="99"/>
    <w:unhideWhenUsed/>
    <w:rsid w:val="007F5D93"/>
    <w:pPr>
      <w:tabs>
        <w:tab w:val="center" w:pos="4252"/>
        <w:tab w:val="right" w:pos="8504"/>
      </w:tabs>
      <w:spacing w:after="0" w:line="240" w:lineRule="auto"/>
    </w:pPr>
  </w:style>
  <w:style w:type="character" w:customStyle="1" w:styleId="CaptionChar">
    <w:name w:val="Caption Char"/>
    <w:basedOn w:val="DefaultParagraphFont"/>
    <w:link w:val="Caption"/>
    <w:uiPriority w:val="35"/>
    <w:rsid w:val="007F5D93"/>
    <w:rPr>
      <w:i/>
      <w:iCs/>
      <w:color w:val="44546A" w:themeColor="text2"/>
      <w:sz w:val="18"/>
      <w:szCs w:val="18"/>
    </w:rPr>
  </w:style>
  <w:style w:type="character" w:customStyle="1" w:styleId="Style3Char">
    <w:name w:val="Style3 Char"/>
    <w:basedOn w:val="CaptionChar"/>
    <w:link w:val="Style3"/>
    <w:rsid w:val="007F5D93"/>
    <w:rPr>
      <w:rFonts w:ascii="Arial" w:hAnsi="Arial" w:cs="Arial"/>
      <w:i/>
      <w:iCs/>
      <w:color w:val="44546A" w:themeColor="text2"/>
      <w:sz w:val="18"/>
      <w:szCs w:val="18"/>
    </w:rPr>
  </w:style>
  <w:style w:type="character" w:customStyle="1" w:styleId="HeaderChar">
    <w:name w:val="Header Char"/>
    <w:basedOn w:val="DefaultParagraphFont"/>
    <w:link w:val="Header"/>
    <w:uiPriority w:val="99"/>
    <w:rsid w:val="007F5D93"/>
  </w:style>
  <w:style w:type="paragraph" w:styleId="Footer">
    <w:name w:val="footer"/>
    <w:basedOn w:val="Normal"/>
    <w:link w:val="FooterChar"/>
    <w:uiPriority w:val="99"/>
    <w:unhideWhenUsed/>
    <w:rsid w:val="007F5D93"/>
    <w:pPr>
      <w:tabs>
        <w:tab w:val="center" w:pos="4252"/>
        <w:tab w:val="right" w:pos="8504"/>
      </w:tabs>
      <w:spacing w:after="0" w:line="240" w:lineRule="auto"/>
    </w:pPr>
  </w:style>
  <w:style w:type="character" w:customStyle="1" w:styleId="FooterChar">
    <w:name w:val="Footer Char"/>
    <w:basedOn w:val="DefaultParagraphFont"/>
    <w:link w:val="Footer"/>
    <w:uiPriority w:val="99"/>
    <w:rsid w:val="007F5D93"/>
  </w:style>
  <w:style w:type="character" w:styleId="Strong">
    <w:name w:val="Strong"/>
    <w:basedOn w:val="DefaultParagraphFont"/>
    <w:uiPriority w:val="22"/>
    <w:qFormat/>
    <w:rsid w:val="007B3ACB"/>
    <w:rPr>
      <w:b/>
      <w:bCs/>
    </w:rPr>
  </w:style>
  <w:style w:type="paragraph" w:customStyle="1" w:styleId="Style4">
    <w:name w:val="Style4"/>
    <w:basedOn w:val="Heading1"/>
    <w:link w:val="Style4Char"/>
    <w:qFormat/>
    <w:rsid w:val="003A4A9D"/>
    <w:rPr>
      <w:rFonts w:eastAsia="Times New Roman"/>
      <w:lang w:eastAsia="pt-PT"/>
    </w:rPr>
  </w:style>
  <w:style w:type="paragraph" w:customStyle="1" w:styleId="Style5">
    <w:name w:val="Style5"/>
    <w:basedOn w:val="Caption"/>
    <w:link w:val="Style5Char"/>
    <w:qFormat/>
    <w:rsid w:val="00F366F1"/>
    <w:rPr>
      <w:rFonts w:ascii="Arial" w:hAnsi="Arial" w:cs="Arial"/>
    </w:rPr>
  </w:style>
  <w:style w:type="character" w:customStyle="1" w:styleId="Style4Char">
    <w:name w:val="Style4 Char"/>
    <w:basedOn w:val="Heading1Char"/>
    <w:link w:val="Style4"/>
    <w:rsid w:val="003A4A9D"/>
    <w:rPr>
      <w:rFonts w:ascii="Arial" w:eastAsia="Times New Roman" w:hAnsi="Arial" w:cstheme="majorBidi"/>
      <w:color w:val="323E4F" w:themeColor="text2" w:themeShade="BF"/>
      <w:kern w:val="28"/>
      <w:sz w:val="28"/>
      <w:szCs w:val="28"/>
      <w:lang w:val="en-US" w:eastAsia="pt-PT"/>
    </w:rPr>
  </w:style>
  <w:style w:type="paragraph" w:styleId="TOC2">
    <w:name w:val="toc 2"/>
    <w:basedOn w:val="Normal"/>
    <w:next w:val="Normal"/>
    <w:autoRedefine/>
    <w:uiPriority w:val="39"/>
    <w:unhideWhenUsed/>
    <w:rsid w:val="00D01523"/>
    <w:pPr>
      <w:spacing w:after="100"/>
      <w:ind w:left="220"/>
    </w:pPr>
  </w:style>
  <w:style w:type="character" w:customStyle="1" w:styleId="Style5Char">
    <w:name w:val="Style5 Char"/>
    <w:basedOn w:val="CaptionChar"/>
    <w:link w:val="Style5"/>
    <w:rsid w:val="00F366F1"/>
    <w:rPr>
      <w:rFonts w:ascii="Arial" w:hAnsi="Arial" w:cs="Arial"/>
      <w:i/>
      <w:iCs/>
      <w:color w:val="44546A" w:themeColor="text2"/>
      <w:sz w:val="18"/>
      <w:szCs w:val="18"/>
    </w:rPr>
  </w:style>
  <w:style w:type="paragraph" w:customStyle="1" w:styleId="sqsrte-large">
    <w:name w:val="sqsrte-large"/>
    <w:basedOn w:val="Normal"/>
    <w:rsid w:val="007334FC"/>
    <w:pPr>
      <w:spacing w:before="100" w:beforeAutospacing="1" w:after="100" w:afterAutospacing="1" w:line="240" w:lineRule="auto"/>
    </w:pPr>
    <w:rPr>
      <w:rFonts w:ascii="Times New Roman" w:eastAsia="Times New Roman" w:hAnsi="Times New Roman" w:cs="Times New Roman"/>
      <w:sz w:val="24"/>
      <w:szCs w:val="24"/>
      <w:lang w:eastAsia="pt-PT"/>
    </w:rPr>
  </w:style>
  <w:style w:type="paragraph" w:styleId="Bibliography">
    <w:name w:val="Bibliography"/>
    <w:basedOn w:val="Normal"/>
    <w:next w:val="Normal"/>
    <w:uiPriority w:val="37"/>
    <w:unhideWhenUsed/>
    <w:rsid w:val="00DF55CF"/>
  </w:style>
  <w:style w:type="paragraph" w:customStyle="1" w:styleId="paragraph">
    <w:name w:val="paragraph"/>
    <w:basedOn w:val="Normal"/>
    <w:rsid w:val="00153E83"/>
    <w:pPr>
      <w:spacing w:before="100" w:beforeAutospacing="1" w:after="100" w:afterAutospacing="1" w:line="240" w:lineRule="auto"/>
    </w:pPr>
    <w:rPr>
      <w:rFonts w:ascii="Times New Roman" w:eastAsia="Times New Roman" w:hAnsi="Times New Roman" w:cs="Times New Roman"/>
      <w:sz w:val="24"/>
      <w:szCs w:val="24"/>
      <w:lang w:eastAsia="pt-PT"/>
    </w:rPr>
  </w:style>
  <w:style w:type="character" w:customStyle="1" w:styleId="eop">
    <w:name w:val="eop"/>
    <w:basedOn w:val="DefaultParagraphFont"/>
    <w:rsid w:val="00153E83"/>
  </w:style>
  <w:style w:type="character" w:customStyle="1" w:styleId="normaltextrun">
    <w:name w:val="normaltextrun"/>
    <w:basedOn w:val="DefaultParagraphFont"/>
    <w:rsid w:val="00153E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47916">
      <w:bodyDiv w:val="1"/>
      <w:marLeft w:val="0"/>
      <w:marRight w:val="0"/>
      <w:marTop w:val="0"/>
      <w:marBottom w:val="0"/>
      <w:divBdr>
        <w:top w:val="none" w:sz="0" w:space="0" w:color="auto"/>
        <w:left w:val="none" w:sz="0" w:space="0" w:color="auto"/>
        <w:bottom w:val="none" w:sz="0" w:space="0" w:color="auto"/>
        <w:right w:val="none" w:sz="0" w:space="0" w:color="auto"/>
      </w:divBdr>
    </w:div>
    <w:div w:id="43910909">
      <w:bodyDiv w:val="1"/>
      <w:marLeft w:val="0"/>
      <w:marRight w:val="0"/>
      <w:marTop w:val="0"/>
      <w:marBottom w:val="0"/>
      <w:divBdr>
        <w:top w:val="none" w:sz="0" w:space="0" w:color="auto"/>
        <w:left w:val="none" w:sz="0" w:space="0" w:color="auto"/>
        <w:bottom w:val="none" w:sz="0" w:space="0" w:color="auto"/>
        <w:right w:val="none" w:sz="0" w:space="0" w:color="auto"/>
      </w:divBdr>
      <w:divsChild>
        <w:div w:id="1307970427">
          <w:marLeft w:val="0"/>
          <w:marRight w:val="0"/>
          <w:marTop w:val="0"/>
          <w:marBottom w:val="0"/>
          <w:divBdr>
            <w:top w:val="none" w:sz="0" w:space="0" w:color="auto"/>
            <w:left w:val="none" w:sz="0" w:space="0" w:color="auto"/>
            <w:bottom w:val="none" w:sz="0" w:space="0" w:color="auto"/>
            <w:right w:val="none" w:sz="0" w:space="0" w:color="auto"/>
          </w:divBdr>
        </w:div>
        <w:div w:id="2134594019">
          <w:marLeft w:val="0"/>
          <w:marRight w:val="0"/>
          <w:marTop w:val="0"/>
          <w:marBottom w:val="0"/>
          <w:divBdr>
            <w:top w:val="none" w:sz="0" w:space="0" w:color="auto"/>
            <w:left w:val="none" w:sz="0" w:space="0" w:color="auto"/>
            <w:bottom w:val="none" w:sz="0" w:space="0" w:color="auto"/>
            <w:right w:val="none" w:sz="0" w:space="0" w:color="auto"/>
          </w:divBdr>
        </w:div>
      </w:divsChild>
    </w:div>
    <w:div w:id="46682275">
      <w:bodyDiv w:val="1"/>
      <w:marLeft w:val="0"/>
      <w:marRight w:val="0"/>
      <w:marTop w:val="0"/>
      <w:marBottom w:val="0"/>
      <w:divBdr>
        <w:top w:val="none" w:sz="0" w:space="0" w:color="auto"/>
        <w:left w:val="none" w:sz="0" w:space="0" w:color="auto"/>
        <w:bottom w:val="none" w:sz="0" w:space="0" w:color="auto"/>
        <w:right w:val="none" w:sz="0" w:space="0" w:color="auto"/>
      </w:divBdr>
      <w:divsChild>
        <w:div w:id="1553272336">
          <w:marLeft w:val="0"/>
          <w:marRight w:val="0"/>
          <w:marTop w:val="0"/>
          <w:marBottom w:val="0"/>
          <w:divBdr>
            <w:top w:val="none" w:sz="0" w:space="0" w:color="auto"/>
            <w:left w:val="none" w:sz="0" w:space="0" w:color="auto"/>
            <w:bottom w:val="none" w:sz="0" w:space="0" w:color="auto"/>
            <w:right w:val="none" w:sz="0" w:space="0" w:color="auto"/>
          </w:divBdr>
        </w:div>
      </w:divsChild>
    </w:div>
    <w:div w:id="53551703">
      <w:bodyDiv w:val="1"/>
      <w:marLeft w:val="0"/>
      <w:marRight w:val="0"/>
      <w:marTop w:val="0"/>
      <w:marBottom w:val="0"/>
      <w:divBdr>
        <w:top w:val="none" w:sz="0" w:space="0" w:color="auto"/>
        <w:left w:val="none" w:sz="0" w:space="0" w:color="auto"/>
        <w:bottom w:val="none" w:sz="0" w:space="0" w:color="auto"/>
        <w:right w:val="none" w:sz="0" w:space="0" w:color="auto"/>
      </w:divBdr>
      <w:divsChild>
        <w:div w:id="322777035">
          <w:marLeft w:val="0"/>
          <w:marRight w:val="0"/>
          <w:marTop w:val="0"/>
          <w:marBottom w:val="0"/>
          <w:divBdr>
            <w:top w:val="none" w:sz="0" w:space="0" w:color="auto"/>
            <w:left w:val="none" w:sz="0" w:space="0" w:color="auto"/>
            <w:bottom w:val="none" w:sz="0" w:space="0" w:color="auto"/>
            <w:right w:val="none" w:sz="0" w:space="0" w:color="auto"/>
          </w:divBdr>
        </w:div>
      </w:divsChild>
    </w:div>
    <w:div w:id="67240336">
      <w:bodyDiv w:val="1"/>
      <w:marLeft w:val="0"/>
      <w:marRight w:val="0"/>
      <w:marTop w:val="0"/>
      <w:marBottom w:val="0"/>
      <w:divBdr>
        <w:top w:val="none" w:sz="0" w:space="0" w:color="auto"/>
        <w:left w:val="none" w:sz="0" w:space="0" w:color="auto"/>
        <w:bottom w:val="none" w:sz="0" w:space="0" w:color="auto"/>
        <w:right w:val="none" w:sz="0" w:space="0" w:color="auto"/>
      </w:divBdr>
    </w:div>
    <w:div w:id="87891537">
      <w:bodyDiv w:val="1"/>
      <w:marLeft w:val="0"/>
      <w:marRight w:val="0"/>
      <w:marTop w:val="0"/>
      <w:marBottom w:val="0"/>
      <w:divBdr>
        <w:top w:val="none" w:sz="0" w:space="0" w:color="auto"/>
        <w:left w:val="none" w:sz="0" w:space="0" w:color="auto"/>
        <w:bottom w:val="none" w:sz="0" w:space="0" w:color="auto"/>
        <w:right w:val="none" w:sz="0" w:space="0" w:color="auto"/>
      </w:divBdr>
    </w:div>
    <w:div w:id="100076899">
      <w:bodyDiv w:val="1"/>
      <w:marLeft w:val="0"/>
      <w:marRight w:val="0"/>
      <w:marTop w:val="0"/>
      <w:marBottom w:val="0"/>
      <w:divBdr>
        <w:top w:val="none" w:sz="0" w:space="0" w:color="auto"/>
        <w:left w:val="none" w:sz="0" w:space="0" w:color="auto"/>
        <w:bottom w:val="none" w:sz="0" w:space="0" w:color="auto"/>
        <w:right w:val="none" w:sz="0" w:space="0" w:color="auto"/>
      </w:divBdr>
      <w:divsChild>
        <w:div w:id="845100026">
          <w:marLeft w:val="0"/>
          <w:marRight w:val="0"/>
          <w:marTop w:val="0"/>
          <w:marBottom w:val="0"/>
          <w:divBdr>
            <w:top w:val="none" w:sz="0" w:space="0" w:color="auto"/>
            <w:left w:val="none" w:sz="0" w:space="0" w:color="auto"/>
            <w:bottom w:val="none" w:sz="0" w:space="0" w:color="auto"/>
            <w:right w:val="none" w:sz="0" w:space="0" w:color="auto"/>
          </w:divBdr>
        </w:div>
        <w:div w:id="425076555">
          <w:marLeft w:val="0"/>
          <w:marRight w:val="0"/>
          <w:marTop w:val="0"/>
          <w:marBottom w:val="0"/>
          <w:divBdr>
            <w:top w:val="none" w:sz="0" w:space="0" w:color="auto"/>
            <w:left w:val="none" w:sz="0" w:space="0" w:color="auto"/>
            <w:bottom w:val="none" w:sz="0" w:space="0" w:color="auto"/>
            <w:right w:val="none" w:sz="0" w:space="0" w:color="auto"/>
          </w:divBdr>
        </w:div>
      </w:divsChild>
    </w:div>
    <w:div w:id="106312736">
      <w:bodyDiv w:val="1"/>
      <w:marLeft w:val="0"/>
      <w:marRight w:val="0"/>
      <w:marTop w:val="0"/>
      <w:marBottom w:val="0"/>
      <w:divBdr>
        <w:top w:val="none" w:sz="0" w:space="0" w:color="auto"/>
        <w:left w:val="none" w:sz="0" w:space="0" w:color="auto"/>
        <w:bottom w:val="none" w:sz="0" w:space="0" w:color="auto"/>
        <w:right w:val="none" w:sz="0" w:space="0" w:color="auto"/>
      </w:divBdr>
    </w:div>
    <w:div w:id="106319551">
      <w:bodyDiv w:val="1"/>
      <w:marLeft w:val="0"/>
      <w:marRight w:val="0"/>
      <w:marTop w:val="0"/>
      <w:marBottom w:val="0"/>
      <w:divBdr>
        <w:top w:val="none" w:sz="0" w:space="0" w:color="auto"/>
        <w:left w:val="none" w:sz="0" w:space="0" w:color="auto"/>
        <w:bottom w:val="none" w:sz="0" w:space="0" w:color="auto"/>
        <w:right w:val="none" w:sz="0" w:space="0" w:color="auto"/>
      </w:divBdr>
    </w:div>
    <w:div w:id="142088711">
      <w:bodyDiv w:val="1"/>
      <w:marLeft w:val="0"/>
      <w:marRight w:val="0"/>
      <w:marTop w:val="0"/>
      <w:marBottom w:val="0"/>
      <w:divBdr>
        <w:top w:val="none" w:sz="0" w:space="0" w:color="auto"/>
        <w:left w:val="none" w:sz="0" w:space="0" w:color="auto"/>
        <w:bottom w:val="none" w:sz="0" w:space="0" w:color="auto"/>
        <w:right w:val="none" w:sz="0" w:space="0" w:color="auto"/>
      </w:divBdr>
    </w:div>
    <w:div w:id="146283894">
      <w:bodyDiv w:val="1"/>
      <w:marLeft w:val="0"/>
      <w:marRight w:val="0"/>
      <w:marTop w:val="0"/>
      <w:marBottom w:val="0"/>
      <w:divBdr>
        <w:top w:val="none" w:sz="0" w:space="0" w:color="auto"/>
        <w:left w:val="none" w:sz="0" w:space="0" w:color="auto"/>
        <w:bottom w:val="none" w:sz="0" w:space="0" w:color="auto"/>
        <w:right w:val="none" w:sz="0" w:space="0" w:color="auto"/>
      </w:divBdr>
    </w:div>
    <w:div w:id="218638438">
      <w:bodyDiv w:val="1"/>
      <w:marLeft w:val="0"/>
      <w:marRight w:val="0"/>
      <w:marTop w:val="0"/>
      <w:marBottom w:val="0"/>
      <w:divBdr>
        <w:top w:val="none" w:sz="0" w:space="0" w:color="auto"/>
        <w:left w:val="none" w:sz="0" w:space="0" w:color="auto"/>
        <w:bottom w:val="none" w:sz="0" w:space="0" w:color="auto"/>
        <w:right w:val="none" w:sz="0" w:space="0" w:color="auto"/>
      </w:divBdr>
    </w:div>
    <w:div w:id="227807464">
      <w:bodyDiv w:val="1"/>
      <w:marLeft w:val="0"/>
      <w:marRight w:val="0"/>
      <w:marTop w:val="0"/>
      <w:marBottom w:val="0"/>
      <w:divBdr>
        <w:top w:val="none" w:sz="0" w:space="0" w:color="auto"/>
        <w:left w:val="none" w:sz="0" w:space="0" w:color="auto"/>
        <w:bottom w:val="none" w:sz="0" w:space="0" w:color="auto"/>
        <w:right w:val="none" w:sz="0" w:space="0" w:color="auto"/>
      </w:divBdr>
    </w:div>
    <w:div w:id="279460730">
      <w:bodyDiv w:val="1"/>
      <w:marLeft w:val="0"/>
      <w:marRight w:val="0"/>
      <w:marTop w:val="0"/>
      <w:marBottom w:val="0"/>
      <w:divBdr>
        <w:top w:val="none" w:sz="0" w:space="0" w:color="auto"/>
        <w:left w:val="none" w:sz="0" w:space="0" w:color="auto"/>
        <w:bottom w:val="none" w:sz="0" w:space="0" w:color="auto"/>
        <w:right w:val="none" w:sz="0" w:space="0" w:color="auto"/>
      </w:divBdr>
    </w:div>
    <w:div w:id="295529755">
      <w:bodyDiv w:val="1"/>
      <w:marLeft w:val="0"/>
      <w:marRight w:val="0"/>
      <w:marTop w:val="0"/>
      <w:marBottom w:val="0"/>
      <w:divBdr>
        <w:top w:val="none" w:sz="0" w:space="0" w:color="auto"/>
        <w:left w:val="none" w:sz="0" w:space="0" w:color="auto"/>
        <w:bottom w:val="none" w:sz="0" w:space="0" w:color="auto"/>
        <w:right w:val="none" w:sz="0" w:space="0" w:color="auto"/>
      </w:divBdr>
      <w:divsChild>
        <w:div w:id="152649445">
          <w:marLeft w:val="547"/>
          <w:marRight w:val="0"/>
          <w:marTop w:val="130"/>
          <w:marBottom w:val="90"/>
          <w:divBdr>
            <w:top w:val="none" w:sz="0" w:space="0" w:color="auto"/>
            <w:left w:val="none" w:sz="0" w:space="0" w:color="auto"/>
            <w:bottom w:val="none" w:sz="0" w:space="0" w:color="auto"/>
            <w:right w:val="none" w:sz="0" w:space="0" w:color="auto"/>
          </w:divBdr>
        </w:div>
        <w:div w:id="418872867">
          <w:marLeft w:val="547"/>
          <w:marRight w:val="0"/>
          <w:marTop w:val="130"/>
          <w:marBottom w:val="90"/>
          <w:divBdr>
            <w:top w:val="none" w:sz="0" w:space="0" w:color="auto"/>
            <w:left w:val="none" w:sz="0" w:space="0" w:color="auto"/>
            <w:bottom w:val="none" w:sz="0" w:space="0" w:color="auto"/>
            <w:right w:val="none" w:sz="0" w:space="0" w:color="auto"/>
          </w:divBdr>
        </w:div>
        <w:div w:id="589776294">
          <w:marLeft w:val="547"/>
          <w:marRight w:val="0"/>
          <w:marTop w:val="130"/>
          <w:marBottom w:val="90"/>
          <w:divBdr>
            <w:top w:val="none" w:sz="0" w:space="0" w:color="auto"/>
            <w:left w:val="none" w:sz="0" w:space="0" w:color="auto"/>
            <w:bottom w:val="none" w:sz="0" w:space="0" w:color="auto"/>
            <w:right w:val="none" w:sz="0" w:space="0" w:color="auto"/>
          </w:divBdr>
        </w:div>
        <w:div w:id="916473162">
          <w:marLeft w:val="547"/>
          <w:marRight w:val="0"/>
          <w:marTop w:val="130"/>
          <w:marBottom w:val="90"/>
          <w:divBdr>
            <w:top w:val="none" w:sz="0" w:space="0" w:color="auto"/>
            <w:left w:val="none" w:sz="0" w:space="0" w:color="auto"/>
            <w:bottom w:val="none" w:sz="0" w:space="0" w:color="auto"/>
            <w:right w:val="none" w:sz="0" w:space="0" w:color="auto"/>
          </w:divBdr>
        </w:div>
        <w:div w:id="1303004723">
          <w:marLeft w:val="547"/>
          <w:marRight w:val="0"/>
          <w:marTop w:val="130"/>
          <w:marBottom w:val="90"/>
          <w:divBdr>
            <w:top w:val="none" w:sz="0" w:space="0" w:color="auto"/>
            <w:left w:val="none" w:sz="0" w:space="0" w:color="auto"/>
            <w:bottom w:val="none" w:sz="0" w:space="0" w:color="auto"/>
            <w:right w:val="none" w:sz="0" w:space="0" w:color="auto"/>
          </w:divBdr>
        </w:div>
        <w:div w:id="1407459095">
          <w:marLeft w:val="547"/>
          <w:marRight w:val="0"/>
          <w:marTop w:val="130"/>
          <w:marBottom w:val="90"/>
          <w:divBdr>
            <w:top w:val="none" w:sz="0" w:space="0" w:color="auto"/>
            <w:left w:val="none" w:sz="0" w:space="0" w:color="auto"/>
            <w:bottom w:val="none" w:sz="0" w:space="0" w:color="auto"/>
            <w:right w:val="none" w:sz="0" w:space="0" w:color="auto"/>
          </w:divBdr>
        </w:div>
        <w:div w:id="1511486679">
          <w:marLeft w:val="547"/>
          <w:marRight w:val="0"/>
          <w:marTop w:val="130"/>
          <w:marBottom w:val="90"/>
          <w:divBdr>
            <w:top w:val="none" w:sz="0" w:space="0" w:color="auto"/>
            <w:left w:val="none" w:sz="0" w:space="0" w:color="auto"/>
            <w:bottom w:val="none" w:sz="0" w:space="0" w:color="auto"/>
            <w:right w:val="none" w:sz="0" w:space="0" w:color="auto"/>
          </w:divBdr>
        </w:div>
      </w:divsChild>
    </w:div>
    <w:div w:id="341250285">
      <w:bodyDiv w:val="1"/>
      <w:marLeft w:val="0"/>
      <w:marRight w:val="0"/>
      <w:marTop w:val="0"/>
      <w:marBottom w:val="0"/>
      <w:divBdr>
        <w:top w:val="none" w:sz="0" w:space="0" w:color="auto"/>
        <w:left w:val="none" w:sz="0" w:space="0" w:color="auto"/>
        <w:bottom w:val="none" w:sz="0" w:space="0" w:color="auto"/>
        <w:right w:val="none" w:sz="0" w:space="0" w:color="auto"/>
      </w:divBdr>
    </w:div>
    <w:div w:id="342974562">
      <w:bodyDiv w:val="1"/>
      <w:marLeft w:val="0"/>
      <w:marRight w:val="0"/>
      <w:marTop w:val="0"/>
      <w:marBottom w:val="0"/>
      <w:divBdr>
        <w:top w:val="none" w:sz="0" w:space="0" w:color="auto"/>
        <w:left w:val="none" w:sz="0" w:space="0" w:color="auto"/>
        <w:bottom w:val="none" w:sz="0" w:space="0" w:color="auto"/>
        <w:right w:val="none" w:sz="0" w:space="0" w:color="auto"/>
      </w:divBdr>
    </w:div>
    <w:div w:id="348065402">
      <w:bodyDiv w:val="1"/>
      <w:marLeft w:val="0"/>
      <w:marRight w:val="0"/>
      <w:marTop w:val="0"/>
      <w:marBottom w:val="0"/>
      <w:divBdr>
        <w:top w:val="none" w:sz="0" w:space="0" w:color="auto"/>
        <w:left w:val="none" w:sz="0" w:space="0" w:color="auto"/>
        <w:bottom w:val="none" w:sz="0" w:space="0" w:color="auto"/>
        <w:right w:val="none" w:sz="0" w:space="0" w:color="auto"/>
      </w:divBdr>
      <w:divsChild>
        <w:div w:id="1166047715">
          <w:marLeft w:val="547"/>
          <w:marRight w:val="0"/>
          <w:marTop w:val="134"/>
          <w:marBottom w:val="0"/>
          <w:divBdr>
            <w:top w:val="none" w:sz="0" w:space="0" w:color="auto"/>
            <w:left w:val="none" w:sz="0" w:space="0" w:color="auto"/>
            <w:bottom w:val="none" w:sz="0" w:space="0" w:color="auto"/>
            <w:right w:val="none" w:sz="0" w:space="0" w:color="auto"/>
          </w:divBdr>
        </w:div>
      </w:divsChild>
    </w:div>
    <w:div w:id="393040799">
      <w:bodyDiv w:val="1"/>
      <w:marLeft w:val="0"/>
      <w:marRight w:val="0"/>
      <w:marTop w:val="0"/>
      <w:marBottom w:val="0"/>
      <w:divBdr>
        <w:top w:val="none" w:sz="0" w:space="0" w:color="auto"/>
        <w:left w:val="none" w:sz="0" w:space="0" w:color="auto"/>
        <w:bottom w:val="none" w:sz="0" w:space="0" w:color="auto"/>
        <w:right w:val="none" w:sz="0" w:space="0" w:color="auto"/>
      </w:divBdr>
      <w:divsChild>
        <w:div w:id="88695098">
          <w:marLeft w:val="1440"/>
          <w:marRight w:val="0"/>
          <w:marTop w:val="86"/>
          <w:marBottom w:val="0"/>
          <w:divBdr>
            <w:top w:val="none" w:sz="0" w:space="0" w:color="auto"/>
            <w:left w:val="none" w:sz="0" w:space="0" w:color="auto"/>
            <w:bottom w:val="none" w:sz="0" w:space="0" w:color="auto"/>
            <w:right w:val="none" w:sz="0" w:space="0" w:color="auto"/>
          </w:divBdr>
        </w:div>
      </w:divsChild>
    </w:div>
    <w:div w:id="406877301">
      <w:bodyDiv w:val="1"/>
      <w:marLeft w:val="0"/>
      <w:marRight w:val="0"/>
      <w:marTop w:val="0"/>
      <w:marBottom w:val="0"/>
      <w:divBdr>
        <w:top w:val="none" w:sz="0" w:space="0" w:color="auto"/>
        <w:left w:val="none" w:sz="0" w:space="0" w:color="auto"/>
        <w:bottom w:val="none" w:sz="0" w:space="0" w:color="auto"/>
        <w:right w:val="none" w:sz="0" w:space="0" w:color="auto"/>
      </w:divBdr>
      <w:divsChild>
        <w:div w:id="51583275">
          <w:marLeft w:val="547"/>
          <w:marRight w:val="0"/>
          <w:marTop w:val="134"/>
          <w:marBottom w:val="0"/>
          <w:divBdr>
            <w:top w:val="none" w:sz="0" w:space="0" w:color="auto"/>
            <w:left w:val="none" w:sz="0" w:space="0" w:color="auto"/>
            <w:bottom w:val="none" w:sz="0" w:space="0" w:color="auto"/>
            <w:right w:val="none" w:sz="0" w:space="0" w:color="auto"/>
          </w:divBdr>
        </w:div>
      </w:divsChild>
    </w:div>
    <w:div w:id="422528238">
      <w:bodyDiv w:val="1"/>
      <w:marLeft w:val="0"/>
      <w:marRight w:val="0"/>
      <w:marTop w:val="0"/>
      <w:marBottom w:val="0"/>
      <w:divBdr>
        <w:top w:val="none" w:sz="0" w:space="0" w:color="auto"/>
        <w:left w:val="none" w:sz="0" w:space="0" w:color="auto"/>
        <w:bottom w:val="none" w:sz="0" w:space="0" w:color="auto"/>
        <w:right w:val="none" w:sz="0" w:space="0" w:color="auto"/>
      </w:divBdr>
    </w:div>
    <w:div w:id="472408454">
      <w:bodyDiv w:val="1"/>
      <w:marLeft w:val="0"/>
      <w:marRight w:val="0"/>
      <w:marTop w:val="0"/>
      <w:marBottom w:val="0"/>
      <w:divBdr>
        <w:top w:val="none" w:sz="0" w:space="0" w:color="auto"/>
        <w:left w:val="none" w:sz="0" w:space="0" w:color="auto"/>
        <w:bottom w:val="none" w:sz="0" w:space="0" w:color="auto"/>
        <w:right w:val="none" w:sz="0" w:space="0" w:color="auto"/>
      </w:divBdr>
    </w:div>
    <w:div w:id="498349586">
      <w:bodyDiv w:val="1"/>
      <w:marLeft w:val="0"/>
      <w:marRight w:val="0"/>
      <w:marTop w:val="0"/>
      <w:marBottom w:val="0"/>
      <w:divBdr>
        <w:top w:val="none" w:sz="0" w:space="0" w:color="auto"/>
        <w:left w:val="none" w:sz="0" w:space="0" w:color="auto"/>
        <w:bottom w:val="none" w:sz="0" w:space="0" w:color="auto"/>
        <w:right w:val="none" w:sz="0" w:space="0" w:color="auto"/>
      </w:divBdr>
    </w:div>
    <w:div w:id="499547447">
      <w:bodyDiv w:val="1"/>
      <w:marLeft w:val="0"/>
      <w:marRight w:val="0"/>
      <w:marTop w:val="0"/>
      <w:marBottom w:val="0"/>
      <w:divBdr>
        <w:top w:val="none" w:sz="0" w:space="0" w:color="auto"/>
        <w:left w:val="none" w:sz="0" w:space="0" w:color="auto"/>
        <w:bottom w:val="none" w:sz="0" w:space="0" w:color="auto"/>
        <w:right w:val="none" w:sz="0" w:space="0" w:color="auto"/>
      </w:divBdr>
    </w:div>
    <w:div w:id="516429120">
      <w:bodyDiv w:val="1"/>
      <w:marLeft w:val="0"/>
      <w:marRight w:val="0"/>
      <w:marTop w:val="0"/>
      <w:marBottom w:val="0"/>
      <w:divBdr>
        <w:top w:val="none" w:sz="0" w:space="0" w:color="auto"/>
        <w:left w:val="none" w:sz="0" w:space="0" w:color="auto"/>
        <w:bottom w:val="none" w:sz="0" w:space="0" w:color="auto"/>
        <w:right w:val="none" w:sz="0" w:space="0" w:color="auto"/>
      </w:divBdr>
    </w:div>
    <w:div w:id="549223111">
      <w:bodyDiv w:val="1"/>
      <w:marLeft w:val="0"/>
      <w:marRight w:val="0"/>
      <w:marTop w:val="0"/>
      <w:marBottom w:val="0"/>
      <w:divBdr>
        <w:top w:val="none" w:sz="0" w:space="0" w:color="auto"/>
        <w:left w:val="none" w:sz="0" w:space="0" w:color="auto"/>
        <w:bottom w:val="none" w:sz="0" w:space="0" w:color="auto"/>
        <w:right w:val="none" w:sz="0" w:space="0" w:color="auto"/>
      </w:divBdr>
      <w:divsChild>
        <w:div w:id="792821266">
          <w:marLeft w:val="0"/>
          <w:marRight w:val="0"/>
          <w:marTop w:val="0"/>
          <w:marBottom w:val="0"/>
          <w:divBdr>
            <w:top w:val="none" w:sz="0" w:space="0" w:color="auto"/>
            <w:left w:val="none" w:sz="0" w:space="0" w:color="auto"/>
            <w:bottom w:val="none" w:sz="0" w:space="0" w:color="auto"/>
            <w:right w:val="none" w:sz="0" w:space="0" w:color="auto"/>
          </w:divBdr>
        </w:div>
      </w:divsChild>
    </w:div>
    <w:div w:id="554007736">
      <w:bodyDiv w:val="1"/>
      <w:marLeft w:val="0"/>
      <w:marRight w:val="0"/>
      <w:marTop w:val="0"/>
      <w:marBottom w:val="0"/>
      <w:divBdr>
        <w:top w:val="none" w:sz="0" w:space="0" w:color="auto"/>
        <w:left w:val="none" w:sz="0" w:space="0" w:color="auto"/>
        <w:bottom w:val="none" w:sz="0" w:space="0" w:color="auto"/>
        <w:right w:val="none" w:sz="0" w:space="0" w:color="auto"/>
      </w:divBdr>
    </w:div>
    <w:div w:id="588781946">
      <w:bodyDiv w:val="1"/>
      <w:marLeft w:val="0"/>
      <w:marRight w:val="0"/>
      <w:marTop w:val="0"/>
      <w:marBottom w:val="0"/>
      <w:divBdr>
        <w:top w:val="none" w:sz="0" w:space="0" w:color="auto"/>
        <w:left w:val="none" w:sz="0" w:space="0" w:color="auto"/>
        <w:bottom w:val="none" w:sz="0" w:space="0" w:color="auto"/>
        <w:right w:val="none" w:sz="0" w:space="0" w:color="auto"/>
      </w:divBdr>
    </w:div>
    <w:div w:id="600383413">
      <w:bodyDiv w:val="1"/>
      <w:marLeft w:val="0"/>
      <w:marRight w:val="0"/>
      <w:marTop w:val="0"/>
      <w:marBottom w:val="0"/>
      <w:divBdr>
        <w:top w:val="none" w:sz="0" w:space="0" w:color="auto"/>
        <w:left w:val="none" w:sz="0" w:space="0" w:color="auto"/>
        <w:bottom w:val="none" w:sz="0" w:space="0" w:color="auto"/>
        <w:right w:val="none" w:sz="0" w:space="0" w:color="auto"/>
      </w:divBdr>
    </w:div>
    <w:div w:id="620767850">
      <w:bodyDiv w:val="1"/>
      <w:marLeft w:val="0"/>
      <w:marRight w:val="0"/>
      <w:marTop w:val="0"/>
      <w:marBottom w:val="0"/>
      <w:divBdr>
        <w:top w:val="none" w:sz="0" w:space="0" w:color="auto"/>
        <w:left w:val="none" w:sz="0" w:space="0" w:color="auto"/>
        <w:bottom w:val="none" w:sz="0" w:space="0" w:color="auto"/>
        <w:right w:val="none" w:sz="0" w:space="0" w:color="auto"/>
      </w:divBdr>
    </w:div>
    <w:div w:id="641933054">
      <w:bodyDiv w:val="1"/>
      <w:marLeft w:val="0"/>
      <w:marRight w:val="0"/>
      <w:marTop w:val="0"/>
      <w:marBottom w:val="0"/>
      <w:divBdr>
        <w:top w:val="none" w:sz="0" w:space="0" w:color="auto"/>
        <w:left w:val="none" w:sz="0" w:space="0" w:color="auto"/>
        <w:bottom w:val="none" w:sz="0" w:space="0" w:color="auto"/>
        <w:right w:val="none" w:sz="0" w:space="0" w:color="auto"/>
      </w:divBdr>
    </w:div>
    <w:div w:id="670909590">
      <w:bodyDiv w:val="1"/>
      <w:marLeft w:val="0"/>
      <w:marRight w:val="0"/>
      <w:marTop w:val="0"/>
      <w:marBottom w:val="0"/>
      <w:divBdr>
        <w:top w:val="none" w:sz="0" w:space="0" w:color="auto"/>
        <w:left w:val="none" w:sz="0" w:space="0" w:color="auto"/>
        <w:bottom w:val="none" w:sz="0" w:space="0" w:color="auto"/>
        <w:right w:val="none" w:sz="0" w:space="0" w:color="auto"/>
      </w:divBdr>
      <w:divsChild>
        <w:div w:id="674920374">
          <w:marLeft w:val="1166"/>
          <w:marRight w:val="0"/>
          <w:marTop w:val="96"/>
          <w:marBottom w:val="0"/>
          <w:divBdr>
            <w:top w:val="none" w:sz="0" w:space="0" w:color="auto"/>
            <w:left w:val="none" w:sz="0" w:space="0" w:color="auto"/>
            <w:bottom w:val="none" w:sz="0" w:space="0" w:color="auto"/>
            <w:right w:val="none" w:sz="0" w:space="0" w:color="auto"/>
          </w:divBdr>
        </w:div>
        <w:div w:id="790242937">
          <w:marLeft w:val="1166"/>
          <w:marRight w:val="0"/>
          <w:marTop w:val="96"/>
          <w:marBottom w:val="0"/>
          <w:divBdr>
            <w:top w:val="none" w:sz="0" w:space="0" w:color="auto"/>
            <w:left w:val="none" w:sz="0" w:space="0" w:color="auto"/>
            <w:bottom w:val="none" w:sz="0" w:space="0" w:color="auto"/>
            <w:right w:val="none" w:sz="0" w:space="0" w:color="auto"/>
          </w:divBdr>
        </w:div>
        <w:div w:id="1637833884">
          <w:marLeft w:val="1166"/>
          <w:marRight w:val="0"/>
          <w:marTop w:val="96"/>
          <w:marBottom w:val="0"/>
          <w:divBdr>
            <w:top w:val="none" w:sz="0" w:space="0" w:color="auto"/>
            <w:left w:val="none" w:sz="0" w:space="0" w:color="auto"/>
            <w:bottom w:val="none" w:sz="0" w:space="0" w:color="auto"/>
            <w:right w:val="none" w:sz="0" w:space="0" w:color="auto"/>
          </w:divBdr>
        </w:div>
      </w:divsChild>
    </w:div>
    <w:div w:id="794105226">
      <w:bodyDiv w:val="1"/>
      <w:marLeft w:val="0"/>
      <w:marRight w:val="0"/>
      <w:marTop w:val="0"/>
      <w:marBottom w:val="0"/>
      <w:divBdr>
        <w:top w:val="none" w:sz="0" w:space="0" w:color="auto"/>
        <w:left w:val="none" w:sz="0" w:space="0" w:color="auto"/>
        <w:bottom w:val="none" w:sz="0" w:space="0" w:color="auto"/>
        <w:right w:val="none" w:sz="0" w:space="0" w:color="auto"/>
      </w:divBdr>
    </w:div>
    <w:div w:id="836530692">
      <w:bodyDiv w:val="1"/>
      <w:marLeft w:val="0"/>
      <w:marRight w:val="0"/>
      <w:marTop w:val="0"/>
      <w:marBottom w:val="0"/>
      <w:divBdr>
        <w:top w:val="none" w:sz="0" w:space="0" w:color="auto"/>
        <w:left w:val="none" w:sz="0" w:space="0" w:color="auto"/>
        <w:bottom w:val="none" w:sz="0" w:space="0" w:color="auto"/>
        <w:right w:val="none" w:sz="0" w:space="0" w:color="auto"/>
      </w:divBdr>
      <w:divsChild>
        <w:div w:id="1669018018">
          <w:marLeft w:val="0"/>
          <w:marRight w:val="0"/>
          <w:marTop w:val="0"/>
          <w:marBottom w:val="0"/>
          <w:divBdr>
            <w:top w:val="none" w:sz="0" w:space="0" w:color="auto"/>
            <w:left w:val="none" w:sz="0" w:space="0" w:color="auto"/>
            <w:bottom w:val="none" w:sz="0" w:space="0" w:color="auto"/>
            <w:right w:val="none" w:sz="0" w:space="0" w:color="auto"/>
          </w:divBdr>
        </w:div>
      </w:divsChild>
    </w:div>
    <w:div w:id="843007671">
      <w:bodyDiv w:val="1"/>
      <w:marLeft w:val="0"/>
      <w:marRight w:val="0"/>
      <w:marTop w:val="0"/>
      <w:marBottom w:val="0"/>
      <w:divBdr>
        <w:top w:val="none" w:sz="0" w:space="0" w:color="auto"/>
        <w:left w:val="none" w:sz="0" w:space="0" w:color="auto"/>
        <w:bottom w:val="none" w:sz="0" w:space="0" w:color="auto"/>
        <w:right w:val="none" w:sz="0" w:space="0" w:color="auto"/>
      </w:divBdr>
    </w:div>
    <w:div w:id="869029533">
      <w:bodyDiv w:val="1"/>
      <w:marLeft w:val="0"/>
      <w:marRight w:val="0"/>
      <w:marTop w:val="0"/>
      <w:marBottom w:val="0"/>
      <w:divBdr>
        <w:top w:val="none" w:sz="0" w:space="0" w:color="auto"/>
        <w:left w:val="none" w:sz="0" w:space="0" w:color="auto"/>
        <w:bottom w:val="none" w:sz="0" w:space="0" w:color="auto"/>
        <w:right w:val="none" w:sz="0" w:space="0" w:color="auto"/>
      </w:divBdr>
    </w:div>
    <w:div w:id="904224658">
      <w:bodyDiv w:val="1"/>
      <w:marLeft w:val="0"/>
      <w:marRight w:val="0"/>
      <w:marTop w:val="0"/>
      <w:marBottom w:val="0"/>
      <w:divBdr>
        <w:top w:val="none" w:sz="0" w:space="0" w:color="auto"/>
        <w:left w:val="none" w:sz="0" w:space="0" w:color="auto"/>
        <w:bottom w:val="none" w:sz="0" w:space="0" w:color="auto"/>
        <w:right w:val="none" w:sz="0" w:space="0" w:color="auto"/>
      </w:divBdr>
    </w:div>
    <w:div w:id="911965703">
      <w:bodyDiv w:val="1"/>
      <w:marLeft w:val="0"/>
      <w:marRight w:val="0"/>
      <w:marTop w:val="0"/>
      <w:marBottom w:val="0"/>
      <w:divBdr>
        <w:top w:val="none" w:sz="0" w:space="0" w:color="auto"/>
        <w:left w:val="none" w:sz="0" w:space="0" w:color="auto"/>
        <w:bottom w:val="none" w:sz="0" w:space="0" w:color="auto"/>
        <w:right w:val="none" w:sz="0" w:space="0" w:color="auto"/>
      </w:divBdr>
    </w:div>
    <w:div w:id="913389825">
      <w:bodyDiv w:val="1"/>
      <w:marLeft w:val="0"/>
      <w:marRight w:val="0"/>
      <w:marTop w:val="0"/>
      <w:marBottom w:val="0"/>
      <w:divBdr>
        <w:top w:val="none" w:sz="0" w:space="0" w:color="auto"/>
        <w:left w:val="none" w:sz="0" w:space="0" w:color="auto"/>
        <w:bottom w:val="none" w:sz="0" w:space="0" w:color="auto"/>
        <w:right w:val="none" w:sz="0" w:space="0" w:color="auto"/>
      </w:divBdr>
      <w:divsChild>
        <w:div w:id="2036270535">
          <w:marLeft w:val="0"/>
          <w:marRight w:val="0"/>
          <w:marTop w:val="0"/>
          <w:marBottom w:val="0"/>
          <w:divBdr>
            <w:top w:val="none" w:sz="0" w:space="0" w:color="auto"/>
            <w:left w:val="none" w:sz="0" w:space="0" w:color="auto"/>
            <w:bottom w:val="none" w:sz="0" w:space="0" w:color="auto"/>
            <w:right w:val="none" w:sz="0" w:space="0" w:color="auto"/>
          </w:divBdr>
        </w:div>
      </w:divsChild>
    </w:div>
    <w:div w:id="971054600">
      <w:bodyDiv w:val="1"/>
      <w:marLeft w:val="0"/>
      <w:marRight w:val="0"/>
      <w:marTop w:val="0"/>
      <w:marBottom w:val="0"/>
      <w:divBdr>
        <w:top w:val="none" w:sz="0" w:space="0" w:color="auto"/>
        <w:left w:val="none" w:sz="0" w:space="0" w:color="auto"/>
        <w:bottom w:val="none" w:sz="0" w:space="0" w:color="auto"/>
        <w:right w:val="none" w:sz="0" w:space="0" w:color="auto"/>
      </w:divBdr>
    </w:div>
    <w:div w:id="998776701">
      <w:bodyDiv w:val="1"/>
      <w:marLeft w:val="0"/>
      <w:marRight w:val="0"/>
      <w:marTop w:val="0"/>
      <w:marBottom w:val="0"/>
      <w:divBdr>
        <w:top w:val="none" w:sz="0" w:space="0" w:color="auto"/>
        <w:left w:val="none" w:sz="0" w:space="0" w:color="auto"/>
        <w:bottom w:val="none" w:sz="0" w:space="0" w:color="auto"/>
        <w:right w:val="none" w:sz="0" w:space="0" w:color="auto"/>
      </w:divBdr>
    </w:div>
    <w:div w:id="1004893616">
      <w:bodyDiv w:val="1"/>
      <w:marLeft w:val="0"/>
      <w:marRight w:val="0"/>
      <w:marTop w:val="0"/>
      <w:marBottom w:val="0"/>
      <w:divBdr>
        <w:top w:val="none" w:sz="0" w:space="0" w:color="auto"/>
        <w:left w:val="none" w:sz="0" w:space="0" w:color="auto"/>
        <w:bottom w:val="none" w:sz="0" w:space="0" w:color="auto"/>
        <w:right w:val="none" w:sz="0" w:space="0" w:color="auto"/>
      </w:divBdr>
    </w:div>
    <w:div w:id="1097015990">
      <w:bodyDiv w:val="1"/>
      <w:marLeft w:val="0"/>
      <w:marRight w:val="0"/>
      <w:marTop w:val="0"/>
      <w:marBottom w:val="0"/>
      <w:divBdr>
        <w:top w:val="none" w:sz="0" w:space="0" w:color="auto"/>
        <w:left w:val="none" w:sz="0" w:space="0" w:color="auto"/>
        <w:bottom w:val="none" w:sz="0" w:space="0" w:color="auto"/>
        <w:right w:val="none" w:sz="0" w:space="0" w:color="auto"/>
      </w:divBdr>
    </w:div>
    <w:div w:id="1114055539">
      <w:bodyDiv w:val="1"/>
      <w:marLeft w:val="0"/>
      <w:marRight w:val="0"/>
      <w:marTop w:val="0"/>
      <w:marBottom w:val="0"/>
      <w:divBdr>
        <w:top w:val="none" w:sz="0" w:space="0" w:color="auto"/>
        <w:left w:val="none" w:sz="0" w:space="0" w:color="auto"/>
        <w:bottom w:val="none" w:sz="0" w:space="0" w:color="auto"/>
        <w:right w:val="none" w:sz="0" w:space="0" w:color="auto"/>
      </w:divBdr>
    </w:div>
    <w:div w:id="1159689681">
      <w:bodyDiv w:val="1"/>
      <w:marLeft w:val="0"/>
      <w:marRight w:val="0"/>
      <w:marTop w:val="0"/>
      <w:marBottom w:val="0"/>
      <w:divBdr>
        <w:top w:val="none" w:sz="0" w:space="0" w:color="auto"/>
        <w:left w:val="none" w:sz="0" w:space="0" w:color="auto"/>
        <w:bottom w:val="none" w:sz="0" w:space="0" w:color="auto"/>
        <w:right w:val="none" w:sz="0" w:space="0" w:color="auto"/>
      </w:divBdr>
    </w:div>
    <w:div w:id="1182357473">
      <w:bodyDiv w:val="1"/>
      <w:marLeft w:val="0"/>
      <w:marRight w:val="0"/>
      <w:marTop w:val="0"/>
      <w:marBottom w:val="0"/>
      <w:divBdr>
        <w:top w:val="none" w:sz="0" w:space="0" w:color="auto"/>
        <w:left w:val="none" w:sz="0" w:space="0" w:color="auto"/>
        <w:bottom w:val="none" w:sz="0" w:space="0" w:color="auto"/>
        <w:right w:val="none" w:sz="0" w:space="0" w:color="auto"/>
      </w:divBdr>
    </w:div>
    <w:div w:id="1189877349">
      <w:bodyDiv w:val="1"/>
      <w:marLeft w:val="0"/>
      <w:marRight w:val="0"/>
      <w:marTop w:val="0"/>
      <w:marBottom w:val="0"/>
      <w:divBdr>
        <w:top w:val="none" w:sz="0" w:space="0" w:color="auto"/>
        <w:left w:val="none" w:sz="0" w:space="0" w:color="auto"/>
        <w:bottom w:val="none" w:sz="0" w:space="0" w:color="auto"/>
        <w:right w:val="none" w:sz="0" w:space="0" w:color="auto"/>
      </w:divBdr>
      <w:divsChild>
        <w:div w:id="951471419">
          <w:marLeft w:val="0"/>
          <w:marRight w:val="0"/>
          <w:marTop w:val="0"/>
          <w:marBottom w:val="0"/>
          <w:divBdr>
            <w:top w:val="none" w:sz="0" w:space="0" w:color="auto"/>
            <w:left w:val="none" w:sz="0" w:space="0" w:color="auto"/>
            <w:bottom w:val="none" w:sz="0" w:space="0" w:color="auto"/>
            <w:right w:val="none" w:sz="0" w:space="0" w:color="auto"/>
          </w:divBdr>
        </w:div>
        <w:div w:id="2105609299">
          <w:marLeft w:val="0"/>
          <w:marRight w:val="0"/>
          <w:marTop w:val="0"/>
          <w:marBottom w:val="0"/>
          <w:divBdr>
            <w:top w:val="none" w:sz="0" w:space="0" w:color="auto"/>
            <w:left w:val="none" w:sz="0" w:space="0" w:color="auto"/>
            <w:bottom w:val="none" w:sz="0" w:space="0" w:color="auto"/>
            <w:right w:val="none" w:sz="0" w:space="0" w:color="auto"/>
          </w:divBdr>
        </w:div>
      </w:divsChild>
    </w:div>
    <w:div w:id="1220365333">
      <w:bodyDiv w:val="1"/>
      <w:marLeft w:val="0"/>
      <w:marRight w:val="0"/>
      <w:marTop w:val="0"/>
      <w:marBottom w:val="0"/>
      <w:divBdr>
        <w:top w:val="none" w:sz="0" w:space="0" w:color="auto"/>
        <w:left w:val="none" w:sz="0" w:space="0" w:color="auto"/>
        <w:bottom w:val="none" w:sz="0" w:space="0" w:color="auto"/>
        <w:right w:val="none" w:sz="0" w:space="0" w:color="auto"/>
      </w:divBdr>
    </w:div>
    <w:div w:id="1289244189">
      <w:bodyDiv w:val="1"/>
      <w:marLeft w:val="0"/>
      <w:marRight w:val="0"/>
      <w:marTop w:val="0"/>
      <w:marBottom w:val="0"/>
      <w:divBdr>
        <w:top w:val="none" w:sz="0" w:space="0" w:color="auto"/>
        <w:left w:val="none" w:sz="0" w:space="0" w:color="auto"/>
        <w:bottom w:val="none" w:sz="0" w:space="0" w:color="auto"/>
        <w:right w:val="none" w:sz="0" w:space="0" w:color="auto"/>
      </w:divBdr>
      <w:divsChild>
        <w:div w:id="509373492">
          <w:marLeft w:val="1166"/>
          <w:marRight w:val="0"/>
          <w:marTop w:val="96"/>
          <w:marBottom w:val="0"/>
          <w:divBdr>
            <w:top w:val="none" w:sz="0" w:space="0" w:color="auto"/>
            <w:left w:val="none" w:sz="0" w:space="0" w:color="auto"/>
            <w:bottom w:val="none" w:sz="0" w:space="0" w:color="auto"/>
            <w:right w:val="none" w:sz="0" w:space="0" w:color="auto"/>
          </w:divBdr>
        </w:div>
        <w:div w:id="635796649">
          <w:marLeft w:val="1166"/>
          <w:marRight w:val="0"/>
          <w:marTop w:val="96"/>
          <w:marBottom w:val="0"/>
          <w:divBdr>
            <w:top w:val="none" w:sz="0" w:space="0" w:color="auto"/>
            <w:left w:val="none" w:sz="0" w:space="0" w:color="auto"/>
            <w:bottom w:val="none" w:sz="0" w:space="0" w:color="auto"/>
            <w:right w:val="none" w:sz="0" w:space="0" w:color="auto"/>
          </w:divBdr>
        </w:div>
        <w:div w:id="681782657">
          <w:marLeft w:val="1166"/>
          <w:marRight w:val="0"/>
          <w:marTop w:val="96"/>
          <w:marBottom w:val="0"/>
          <w:divBdr>
            <w:top w:val="none" w:sz="0" w:space="0" w:color="auto"/>
            <w:left w:val="none" w:sz="0" w:space="0" w:color="auto"/>
            <w:bottom w:val="none" w:sz="0" w:space="0" w:color="auto"/>
            <w:right w:val="none" w:sz="0" w:space="0" w:color="auto"/>
          </w:divBdr>
        </w:div>
        <w:div w:id="823395944">
          <w:marLeft w:val="1440"/>
          <w:marRight w:val="0"/>
          <w:marTop w:val="110"/>
          <w:marBottom w:val="0"/>
          <w:divBdr>
            <w:top w:val="none" w:sz="0" w:space="0" w:color="auto"/>
            <w:left w:val="none" w:sz="0" w:space="0" w:color="auto"/>
            <w:bottom w:val="none" w:sz="0" w:space="0" w:color="auto"/>
            <w:right w:val="none" w:sz="0" w:space="0" w:color="auto"/>
          </w:divBdr>
        </w:div>
        <w:div w:id="1143087594">
          <w:marLeft w:val="1166"/>
          <w:marRight w:val="0"/>
          <w:marTop w:val="96"/>
          <w:marBottom w:val="0"/>
          <w:divBdr>
            <w:top w:val="none" w:sz="0" w:space="0" w:color="auto"/>
            <w:left w:val="none" w:sz="0" w:space="0" w:color="auto"/>
            <w:bottom w:val="none" w:sz="0" w:space="0" w:color="auto"/>
            <w:right w:val="none" w:sz="0" w:space="0" w:color="auto"/>
          </w:divBdr>
        </w:div>
      </w:divsChild>
    </w:div>
    <w:div w:id="1300187630">
      <w:bodyDiv w:val="1"/>
      <w:marLeft w:val="0"/>
      <w:marRight w:val="0"/>
      <w:marTop w:val="0"/>
      <w:marBottom w:val="0"/>
      <w:divBdr>
        <w:top w:val="none" w:sz="0" w:space="0" w:color="auto"/>
        <w:left w:val="none" w:sz="0" w:space="0" w:color="auto"/>
        <w:bottom w:val="none" w:sz="0" w:space="0" w:color="auto"/>
        <w:right w:val="none" w:sz="0" w:space="0" w:color="auto"/>
      </w:divBdr>
      <w:divsChild>
        <w:div w:id="138349344">
          <w:marLeft w:val="0"/>
          <w:marRight w:val="0"/>
          <w:marTop w:val="0"/>
          <w:marBottom w:val="0"/>
          <w:divBdr>
            <w:top w:val="none" w:sz="0" w:space="0" w:color="auto"/>
            <w:left w:val="none" w:sz="0" w:space="0" w:color="auto"/>
            <w:bottom w:val="none" w:sz="0" w:space="0" w:color="auto"/>
            <w:right w:val="none" w:sz="0" w:space="0" w:color="auto"/>
          </w:divBdr>
        </w:div>
      </w:divsChild>
    </w:div>
    <w:div w:id="1314524192">
      <w:bodyDiv w:val="1"/>
      <w:marLeft w:val="0"/>
      <w:marRight w:val="0"/>
      <w:marTop w:val="0"/>
      <w:marBottom w:val="0"/>
      <w:divBdr>
        <w:top w:val="none" w:sz="0" w:space="0" w:color="auto"/>
        <w:left w:val="none" w:sz="0" w:space="0" w:color="auto"/>
        <w:bottom w:val="none" w:sz="0" w:space="0" w:color="auto"/>
        <w:right w:val="none" w:sz="0" w:space="0" w:color="auto"/>
      </w:divBdr>
    </w:div>
    <w:div w:id="1350839082">
      <w:bodyDiv w:val="1"/>
      <w:marLeft w:val="0"/>
      <w:marRight w:val="0"/>
      <w:marTop w:val="0"/>
      <w:marBottom w:val="0"/>
      <w:divBdr>
        <w:top w:val="none" w:sz="0" w:space="0" w:color="auto"/>
        <w:left w:val="none" w:sz="0" w:space="0" w:color="auto"/>
        <w:bottom w:val="none" w:sz="0" w:space="0" w:color="auto"/>
        <w:right w:val="none" w:sz="0" w:space="0" w:color="auto"/>
      </w:divBdr>
    </w:div>
    <w:div w:id="1407875766">
      <w:bodyDiv w:val="1"/>
      <w:marLeft w:val="0"/>
      <w:marRight w:val="0"/>
      <w:marTop w:val="0"/>
      <w:marBottom w:val="0"/>
      <w:divBdr>
        <w:top w:val="none" w:sz="0" w:space="0" w:color="auto"/>
        <w:left w:val="none" w:sz="0" w:space="0" w:color="auto"/>
        <w:bottom w:val="none" w:sz="0" w:space="0" w:color="auto"/>
        <w:right w:val="none" w:sz="0" w:space="0" w:color="auto"/>
      </w:divBdr>
      <w:divsChild>
        <w:div w:id="1444229693">
          <w:marLeft w:val="547"/>
          <w:marRight w:val="0"/>
          <w:marTop w:val="134"/>
          <w:marBottom w:val="0"/>
          <w:divBdr>
            <w:top w:val="none" w:sz="0" w:space="0" w:color="auto"/>
            <w:left w:val="none" w:sz="0" w:space="0" w:color="auto"/>
            <w:bottom w:val="none" w:sz="0" w:space="0" w:color="auto"/>
            <w:right w:val="none" w:sz="0" w:space="0" w:color="auto"/>
          </w:divBdr>
        </w:div>
      </w:divsChild>
    </w:div>
    <w:div w:id="1418404812">
      <w:bodyDiv w:val="1"/>
      <w:marLeft w:val="0"/>
      <w:marRight w:val="0"/>
      <w:marTop w:val="0"/>
      <w:marBottom w:val="0"/>
      <w:divBdr>
        <w:top w:val="none" w:sz="0" w:space="0" w:color="auto"/>
        <w:left w:val="none" w:sz="0" w:space="0" w:color="auto"/>
        <w:bottom w:val="none" w:sz="0" w:space="0" w:color="auto"/>
        <w:right w:val="none" w:sz="0" w:space="0" w:color="auto"/>
      </w:divBdr>
    </w:div>
    <w:div w:id="1445078462">
      <w:bodyDiv w:val="1"/>
      <w:marLeft w:val="0"/>
      <w:marRight w:val="0"/>
      <w:marTop w:val="0"/>
      <w:marBottom w:val="0"/>
      <w:divBdr>
        <w:top w:val="none" w:sz="0" w:space="0" w:color="auto"/>
        <w:left w:val="none" w:sz="0" w:space="0" w:color="auto"/>
        <w:bottom w:val="none" w:sz="0" w:space="0" w:color="auto"/>
        <w:right w:val="none" w:sz="0" w:space="0" w:color="auto"/>
      </w:divBdr>
      <w:divsChild>
        <w:div w:id="284847164">
          <w:marLeft w:val="0"/>
          <w:marRight w:val="0"/>
          <w:marTop w:val="0"/>
          <w:marBottom w:val="0"/>
          <w:divBdr>
            <w:top w:val="none" w:sz="0" w:space="0" w:color="auto"/>
            <w:left w:val="none" w:sz="0" w:space="0" w:color="auto"/>
            <w:bottom w:val="none" w:sz="0" w:space="0" w:color="auto"/>
            <w:right w:val="none" w:sz="0" w:space="0" w:color="auto"/>
          </w:divBdr>
        </w:div>
      </w:divsChild>
    </w:div>
    <w:div w:id="1465344064">
      <w:bodyDiv w:val="1"/>
      <w:marLeft w:val="0"/>
      <w:marRight w:val="0"/>
      <w:marTop w:val="0"/>
      <w:marBottom w:val="0"/>
      <w:divBdr>
        <w:top w:val="none" w:sz="0" w:space="0" w:color="auto"/>
        <w:left w:val="none" w:sz="0" w:space="0" w:color="auto"/>
        <w:bottom w:val="none" w:sz="0" w:space="0" w:color="auto"/>
        <w:right w:val="none" w:sz="0" w:space="0" w:color="auto"/>
      </w:divBdr>
    </w:div>
    <w:div w:id="1502306914">
      <w:bodyDiv w:val="1"/>
      <w:marLeft w:val="0"/>
      <w:marRight w:val="0"/>
      <w:marTop w:val="0"/>
      <w:marBottom w:val="0"/>
      <w:divBdr>
        <w:top w:val="none" w:sz="0" w:space="0" w:color="auto"/>
        <w:left w:val="none" w:sz="0" w:space="0" w:color="auto"/>
        <w:bottom w:val="none" w:sz="0" w:space="0" w:color="auto"/>
        <w:right w:val="none" w:sz="0" w:space="0" w:color="auto"/>
      </w:divBdr>
      <w:divsChild>
        <w:div w:id="661742498">
          <w:marLeft w:val="0"/>
          <w:marRight w:val="0"/>
          <w:marTop w:val="0"/>
          <w:marBottom w:val="0"/>
          <w:divBdr>
            <w:top w:val="none" w:sz="0" w:space="0" w:color="auto"/>
            <w:left w:val="none" w:sz="0" w:space="0" w:color="auto"/>
            <w:bottom w:val="none" w:sz="0" w:space="0" w:color="auto"/>
            <w:right w:val="none" w:sz="0" w:space="0" w:color="auto"/>
          </w:divBdr>
        </w:div>
      </w:divsChild>
    </w:div>
    <w:div w:id="1521970188">
      <w:bodyDiv w:val="1"/>
      <w:marLeft w:val="0"/>
      <w:marRight w:val="0"/>
      <w:marTop w:val="0"/>
      <w:marBottom w:val="0"/>
      <w:divBdr>
        <w:top w:val="none" w:sz="0" w:space="0" w:color="auto"/>
        <w:left w:val="none" w:sz="0" w:space="0" w:color="auto"/>
        <w:bottom w:val="none" w:sz="0" w:space="0" w:color="auto"/>
        <w:right w:val="none" w:sz="0" w:space="0" w:color="auto"/>
      </w:divBdr>
    </w:div>
    <w:div w:id="1542204656">
      <w:bodyDiv w:val="1"/>
      <w:marLeft w:val="0"/>
      <w:marRight w:val="0"/>
      <w:marTop w:val="0"/>
      <w:marBottom w:val="0"/>
      <w:divBdr>
        <w:top w:val="none" w:sz="0" w:space="0" w:color="auto"/>
        <w:left w:val="none" w:sz="0" w:space="0" w:color="auto"/>
        <w:bottom w:val="none" w:sz="0" w:space="0" w:color="auto"/>
        <w:right w:val="none" w:sz="0" w:space="0" w:color="auto"/>
      </w:divBdr>
    </w:div>
    <w:div w:id="1737240815">
      <w:bodyDiv w:val="1"/>
      <w:marLeft w:val="0"/>
      <w:marRight w:val="0"/>
      <w:marTop w:val="0"/>
      <w:marBottom w:val="0"/>
      <w:divBdr>
        <w:top w:val="none" w:sz="0" w:space="0" w:color="auto"/>
        <w:left w:val="none" w:sz="0" w:space="0" w:color="auto"/>
        <w:bottom w:val="none" w:sz="0" w:space="0" w:color="auto"/>
        <w:right w:val="none" w:sz="0" w:space="0" w:color="auto"/>
      </w:divBdr>
    </w:div>
    <w:div w:id="1742487345">
      <w:bodyDiv w:val="1"/>
      <w:marLeft w:val="0"/>
      <w:marRight w:val="0"/>
      <w:marTop w:val="0"/>
      <w:marBottom w:val="0"/>
      <w:divBdr>
        <w:top w:val="none" w:sz="0" w:space="0" w:color="auto"/>
        <w:left w:val="none" w:sz="0" w:space="0" w:color="auto"/>
        <w:bottom w:val="none" w:sz="0" w:space="0" w:color="auto"/>
        <w:right w:val="none" w:sz="0" w:space="0" w:color="auto"/>
      </w:divBdr>
    </w:div>
    <w:div w:id="1754669493">
      <w:bodyDiv w:val="1"/>
      <w:marLeft w:val="0"/>
      <w:marRight w:val="0"/>
      <w:marTop w:val="0"/>
      <w:marBottom w:val="0"/>
      <w:divBdr>
        <w:top w:val="none" w:sz="0" w:space="0" w:color="auto"/>
        <w:left w:val="none" w:sz="0" w:space="0" w:color="auto"/>
        <w:bottom w:val="none" w:sz="0" w:space="0" w:color="auto"/>
        <w:right w:val="none" w:sz="0" w:space="0" w:color="auto"/>
      </w:divBdr>
    </w:div>
    <w:div w:id="1807117210">
      <w:bodyDiv w:val="1"/>
      <w:marLeft w:val="0"/>
      <w:marRight w:val="0"/>
      <w:marTop w:val="0"/>
      <w:marBottom w:val="0"/>
      <w:divBdr>
        <w:top w:val="none" w:sz="0" w:space="0" w:color="auto"/>
        <w:left w:val="none" w:sz="0" w:space="0" w:color="auto"/>
        <w:bottom w:val="none" w:sz="0" w:space="0" w:color="auto"/>
        <w:right w:val="none" w:sz="0" w:space="0" w:color="auto"/>
      </w:divBdr>
    </w:div>
    <w:div w:id="1815876410">
      <w:bodyDiv w:val="1"/>
      <w:marLeft w:val="0"/>
      <w:marRight w:val="0"/>
      <w:marTop w:val="0"/>
      <w:marBottom w:val="0"/>
      <w:divBdr>
        <w:top w:val="none" w:sz="0" w:space="0" w:color="auto"/>
        <w:left w:val="none" w:sz="0" w:space="0" w:color="auto"/>
        <w:bottom w:val="none" w:sz="0" w:space="0" w:color="auto"/>
        <w:right w:val="none" w:sz="0" w:space="0" w:color="auto"/>
      </w:divBdr>
      <w:divsChild>
        <w:div w:id="1009872810">
          <w:marLeft w:val="0"/>
          <w:marRight w:val="0"/>
          <w:marTop w:val="0"/>
          <w:marBottom w:val="0"/>
          <w:divBdr>
            <w:top w:val="none" w:sz="0" w:space="0" w:color="auto"/>
            <w:left w:val="none" w:sz="0" w:space="0" w:color="auto"/>
            <w:bottom w:val="none" w:sz="0" w:space="0" w:color="auto"/>
            <w:right w:val="none" w:sz="0" w:space="0" w:color="auto"/>
          </w:divBdr>
        </w:div>
      </w:divsChild>
    </w:div>
    <w:div w:id="1868248196">
      <w:bodyDiv w:val="1"/>
      <w:marLeft w:val="0"/>
      <w:marRight w:val="0"/>
      <w:marTop w:val="0"/>
      <w:marBottom w:val="0"/>
      <w:divBdr>
        <w:top w:val="none" w:sz="0" w:space="0" w:color="auto"/>
        <w:left w:val="none" w:sz="0" w:space="0" w:color="auto"/>
        <w:bottom w:val="none" w:sz="0" w:space="0" w:color="auto"/>
        <w:right w:val="none" w:sz="0" w:space="0" w:color="auto"/>
      </w:divBdr>
      <w:divsChild>
        <w:div w:id="859389205">
          <w:marLeft w:val="0"/>
          <w:marRight w:val="0"/>
          <w:marTop w:val="0"/>
          <w:marBottom w:val="0"/>
          <w:divBdr>
            <w:top w:val="none" w:sz="0" w:space="0" w:color="auto"/>
            <w:left w:val="none" w:sz="0" w:space="0" w:color="auto"/>
            <w:bottom w:val="none" w:sz="0" w:space="0" w:color="auto"/>
            <w:right w:val="none" w:sz="0" w:space="0" w:color="auto"/>
          </w:divBdr>
        </w:div>
      </w:divsChild>
    </w:div>
    <w:div w:id="1882209340">
      <w:bodyDiv w:val="1"/>
      <w:marLeft w:val="0"/>
      <w:marRight w:val="0"/>
      <w:marTop w:val="0"/>
      <w:marBottom w:val="0"/>
      <w:divBdr>
        <w:top w:val="none" w:sz="0" w:space="0" w:color="auto"/>
        <w:left w:val="none" w:sz="0" w:space="0" w:color="auto"/>
        <w:bottom w:val="none" w:sz="0" w:space="0" w:color="auto"/>
        <w:right w:val="none" w:sz="0" w:space="0" w:color="auto"/>
      </w:divBdr>
    </w:div>
    <w:div w:id="1904826954">
      <w:bodyDiv w:val="1"/>
      <w:marLeft w:val="0"/>
      <w:marRight w:val="0"/>
      <w:marTop w:val="0"/>
      <w:marBottom w:val="0"/>
      <w:divBdr>
        <w:top w:val="none" w:sz="0" w:space="0" w:color="auto"/>
        <w:left w:val="none" w:sz="0" w:space="0" w:color="auto"/>
        <w:bottom w:val="none" w:sz="0" w:space="0" w:color="auto"/>
        <w:right w:val="none" w:sz="0" w:space="0" w:color="auto"/>
      </w:divBdr>
    </w:div>
    <w:div w:id="1922057714">
      <w:bodyDiv w:val="1"/>
      <w:marLeft w:val="0"/>
      <w:marRight w:val="0"/>
      <w:marTop w:val="0"/>
      <w:marBottom w:val="0"/>
      <w:divBdr>
        <w:top w:val="none" w:sz="0" w:space="0" w:color="auto"/>
        <w:left w:val="none" w:sz="0" w:space="0" w:color="auto"/>
        <w:bottom w:val="none" w:sz="0" w:space="0" w:color="auto"/>
        <w:right w:val="none" w:sz="0" w:space="0" w:color="auto"/>
      </w:divBdr>
    </w:div>
    <w:div w:id="1978335906">
      <w:bodyDiv w:val="1"/>
      <w:marLeft w:val="0"/>
      <w:marRight w:val="0"/>
      <w:marTop w:val="0"/>
      <w:marBottom w:val="0"/>
      <w:divBdr>
        <w:top w:val="none" w:sz="0" w:space="0" w:color="auto"/>
        <w:left w:val="none" w:sz="0" w:space="0" w:color="auto"/>
        <w:bottom w:val="none" w:sz="0" w:space="0" w:color="auto"/>
        <w:right w:val="none" w:sz="0" w:space="0" w:color="auto"/>
      </w:divBdr>
    </w:div>
    <w:div w:id="2002536708">
      <w:bodyDiv w:val="1"/>
      <w:marLeft w:val="0"/>
      <w:marRight w:val="0"/>
      <w:marTop w:val="0"/>
      <w:marBottom w:val="0"/>
      <w:divBdr>
        <w:top w:val="none" w:sz="0" w:space="0" w:color="auto"/>
        <w:left w:val="none" w:sz="0" w:space="0" w:color="auto"/>
        <w:bottom w:val="none" w:sz="0" w:space="0" w:color="auto"/>
        <w:right w:val="none" w:sz="0" w:space="0" w:color="auto"/>
      </w:divBdr>
    </w:div>
    <w:div w:id="2011327570">
      <w:bodyDiv w:val="1"/>
      <w:marLeft w:val="0"/>
      <w:marRight w:val="0"/>
      <w:marTop w:val="0"/>
      <w:marBottom w:val="0"/>
      <w:divBdr>
        <w:top w:val="none" w:sz="0" w:space="0" w:color="auto"/>
        <w:left w:val="none" w:sz="0" w:space="0" w:color="auto"/>
        <w:bottom w:val="none" w:sz="0" w:space="0" w:color="auto"/>
        <w:right w:val="none" w:sz="0" w:space="0" w:color="auto"/>
      </w:divBdr>
      <w:divsChild>
        <w:div w:id="868642793">
          <w:marLeft w:val="1440"/>
          <w:marRight w:val="0"/>
          <w:marTop w:val="134"/>
          <w:marBottom w:val="0"/>
          <w:divBdr>
            <w:top w:val="none" w:sz="0" w:space="0" w:color="auto"/>
            <w:left w:val="none" w:sz="0" w:space="0" w:color="auto"/>
            <w:bottom w:val="none" w:sz="0" w:space="0" w:color="auto"/>
            <w:right w:val="none" w:sz="0" w:space="0" w:color="auto"/>
          </w:divBdr>
        </w:div>
      </w:divsChild>
    </w:div>
    <w:div w:id="2079404700">
      <w:bodyDiv w:val="1"/>
      <w:marLeft w:val="0"/>
      <w:marRight w:val="0"/>
      <w:marTop w:val="0"/>
      <w:marBottom w:val="0"/>
      <w:divBdr>
        <w:top w:val="none" w:sz="0" w:space="0" w:color="auto"/>
        <w:left w:val="none" w:sz="0" w:space="0" w:color="auto"/>
        <w:bottom w:val="none" w:sz="0" w:space="0" w:color="auto"/>
        <w:right w:val="none" w:sz="0" w:space="0" w:color="auto"/>
      </w:divBdr>
    </w:div>
    <w:div w:id="2144811813">
      <w:bodyDiv w:val="1"/>
      <w:marLeft w:val="0"/>
      <w:marRight w:val="0"/>
      <w:marTop w:val="0"/>
      <w:marBottom w:val="0"/>
      <w:divBdr>
        <w:top w:val="none" w:sz="0" w:space="0" w:color="auto"/>
        <w:left w:val="none" w:sz="0" w:space="0" w:color="auto"/>
        <w:bottom w:val="none" w:sz="0" w:space="0" w:color="auto"/>
        <w:right w:val="none" w:sz="0" w:space="0" w:color="auto"/>
      </w:divBdr>
      <w:divsChild>
        <w:div w:id="117075876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9B803F1-6E87-457F-B85E-B90B27E1A458}">
  <we:reference id="wa200003478" version="1.0.0.0" store="en-US" storeType="OMEX"/>
  <we:alternateReferences>
    <we:reference id="WA200003478" version="1.0.0.0" store="" storeType="OMEX"/>
  </we:alternateReferences>
  <we:properties>
    <we:property name="draftId" value="&quot;01dc2dca-610d-4044-aa8c-8382f8432031&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Ben65</b:Tag>
    <b:SourceType>InternetSite</b:SourceType>
    <b:Guid>{E6415F6B-19E0-494F-89DB-38931C47AF72}</b:Guid>
    <b:Author>
      <b:Author>
        <b:NameList>
          <b:Person>
            <b:Last>Bloom</b:Last>
            <b:First>Benjamin</b:First>
          </b:Person>
        </b:NameList>
      </b:Author>
    </b:Author>
    <b:Title>A Teacher's Guide to Bloom's Taxonomy</b:Title>
    <b:Year>1965</b:Year>
    <b:YearAccessed>2022</b:YearAccessed>
    <b:MonthAccessed>07</b:MonthAccessed>
    <b:DayAccessed>31</b:DayAccessed>
    <b:URL>https://thepeakperformancecenter.com/educational-learning/thinking/blooms-taxonomy/learning-taxonomies/</b:URL>
    <b:RefOrder>1</b:RefOrder>
  </b:Source>
  <b:Source>
    <b:Tag>bin14</b:Tag>
    <b:SourceType>InternetSite</b:SourceType>
    <b:Guid>{21677CBD-34FC-415C-9723-2AD3C7399F56}</b:Guid>
    <b:Author>
      <b:Author>
        <b:Corporate>bing</b:Corporate>
      </b:Author>
    </b:Author>
    <b:Title>Systems Approach Theory (With Case Study)</b:Title>
    <b:Year>2014</b:Year>
    <b:YearAccessed>2022</b:YearAccessed>
    <b:MonthAccessed>07</b:MonthAccessed>
    <b:DayAccessed>31</b:DayAccessed>
    <b:URL>https://www.bing.com/images/search?view=detailV2&amp;ccid=FVXqPBNV&amp;id=170EA7AF21D8FF2B99ECB8CD98EB8BB914EB8D0E&amp;thid=OIP.FVXqPBNVPecgA_XDNtnkHAHaFj&amp;mediaurl=https%3a%2f%2fimage.slidesharecdn.com%2fpresentation22-141209224718-conversion-gate02%2f95%2fsystems-ap</b:URL>
    <b:RefOrder>3</b:RefOrder>
  </b:Source>
  <b:Source>
    <b:Tag>Dri07</b:Tag>
    <b:SourceType>InternetSite</b:SourceType>
    <b:Guid>{5D9E5626-FB35-484C-B6D1-E48AFFF400DD}</b:Guid>
    <b:Author>
      <b:Author>
        <b:NameList>
          <b:Person>
            <b:Last>Driscoll's</b:Last>
          </b:Person>
        </b:NameList>
      </b:Author>
    </b:Author>
    <b:Title>ACADEMIC SUPPORT FOR NURSING STUDENTS</b:Title>
    <b:Year>2007</b:Year>
    <b:YearAccessed>2022</b:YearAccessed>
    <b:MonthAccessed>07</b:MonthAccessed>
    <b:DayAccessed>31</b:DayAccessed>
    <b:URL>https://nursinganswers.net/reflective-guides/driscoll-model-of-reflection.php</b:URL>
    <b:RefOrder>4</b:RefOrder>
  </b:Source>
  <b:Source>
    <b:Tag>pin22</b:Tag>
    <b:SourceType>InternetSite</b:SourceType>
    <b:Guid>{478ED43F-7145-4EC6-9BA6-A2B5FA2B0CA0}</b:Guid>
    <b:Author>
      <b:Author>
        <b:Corporate>Pinterest</b:Corporate>
      </b:Author>
    </b:Author>
    <b:Title>Pearson TalentLens (@talentlens) | Critical thinking, Teaching critical</b:Title>
    <b:Year>2022</b:Year>
    <b:YearAccessed>2022</b:YearAccessed>
    <b:MonthAccessed>07</b:MonthAccessed>
    <b:DayAccessed>31</b:DayAccessed>
    <b:URL>https://www.pinterest.co.uk/pin/553239135456546555/visual-search/?x=14&amp;y=7&amp;w=454&amp;h=232&amp;imageSignature=572b50c99b7b0919a20de413339dbaaa</b:URL>
    <b:RefOrder>2</b:RefOrder>
  </b:Source>
</b:Sources>
</file>

<file path=customXml/itemProps1.xml><?xml version="1.0" encoding="utf-8"?>
<ds:datastoreItem xmlns:ds="http://schemas.openxmlformats.org/officeDocument/2006/customXml" ds:itemID="{D829A4A6-1B55-42AE-B784-E6FFAE9B48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TotalTime>
  <Pages>25</Pages>
  <Words>4876</Words>
  <Characters>26335</Characters>
  <Application>Microsoft Office Word</Application>
  <DocSecurity>0</DocSecurity>
  <Lines>219</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Ricardo</dc:creator>
  <cp:keywords/>
  <dc:description/>
  <cp:lastModifiedBy>Ricardo</cp:lastModifiedBy>
  <cp:revision>41</cp:revision>
  <dcterms:created xsi:type="dcterms:W3CDTF">2022-08-01T02:51:00Z</dcterms:created>
  <dcterms:modified xsi:type="dcterms:W3CDTF">2022-08-02T07:42:00Z</dcterms:modified>
</cp:coreProperties>
</file>