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036E" w:rsidRPr="00657BC8" w:rsidRDefault="0030036E" w:rsidP="00657BC8">
      <w:pPr>
        <w:jc w:val="center"/>
        <w:rPr>
          <w:rFonts w:ascii="Garamond" w:hAnsi="Garamond"/>
          <w:b/>
          <w:color w:val="FF7C80"/>
          <w:sz w:val="40"/>
          <w:szCs w:val="40"/>
          <w:lang w:val="en-US"/>
        </w:rPr>
      </w:pPr>
      <w:r w:rsidRPr="00657BC8">
        <w:rPr>
          <w:rFonts w:ascii="Garamond" w:hAnsi="Garamond"/>
          <w:b/>
          <w:color w:val="FF7C80"/>
          <w:sz w:val="40"/>
          <w:szCs w:val="40"/>
          <w:lang w:val="en-US"/>
        </w:rPr>
        <w:t>S</w:t>
      </w:r>
      <w:r w:rsidR="009D099D">
        <w:rPr>
          <w:rFonts w:ascii="Garamond" w:hAnsi="Garamond"/>
          <w:b/>
          <w:color w:val="FF7C80"/>
          <w:sz w:val="40"/>
          <w:szCs w:val="40"/>
          <w:lang w:val="en-US"/>
        </w:rPr>
        <w:t xml:space="preserve">aint </w:t>
      </w:r>
      <w:r w:rsidRPr="00657BC8">
        <w:rPr>
          <w:rFonts w:ascii="Garamond" w:hAnsi="Garamond"/>
          <w:b/>
          <w:color w:val="FF7C80"/>
          <w:sz w:val="40"/>
          <w:szCs w:val="40"/>
          <w:lang w:val="en-US"/>
        </w:rPr>
        <w:t>Francis of Assisi</w:t>
      </w:r>
    </w:p>
    <w:p w:rsidR="00657BC8" w:rsidRPr="00AB3940" w:rsidRDefault="00657BC8">
      <w:pPr>
        <w:rPr>
          <w:rFonts w:ascii="Garamond" w:hAnsi="Garamond"/>
          <w:lang w:val="en-US"/>
        </w:rPr>
      </w:pPr>
    </w:p>
    <w:p w:rsidR="00573208" w:rsidRPr="00AB3940" w:rsidRDefault="00A93C6F" w:rsidP="00FC0336">
      <w:pPr>
        <w:jc w:val="both"/>
        <w:rPr>
          <w:rFonts w:ascii="Garamond" w:hAnsi="Garamond"/>
          <w:lang w:val="en-US"/>
        </w:rPr>
      </w:pPr>
      <w:r w:rsidRPr="00AB3940">
        <w:rPr>
          <w:rFonts w:ascii="Garamond" w:hAnsi="Garamond"/>
          <w:lang w:val="en-US"/>
        </w:rPr>
        <w:t xml:space="preserve">The </w:t>
      </w:r>
      <w:r w:rsidR="00915FD2" w:rsidRPr="00AB3940">
        <w:rPr>
          <w:rFonts w:ascii="Garamond" w:hAnsi="Garamond"/>
          <w:lang w:val="en-US"/>
        </w:rPr>
        <w:t>Christian</w:t>
      </w:r>
      <w:r w:rsidRPr="00AB3940">
        <w:rPr>
          <w:rFonts w:ascii="Garamond" w:hAnsi="Garamond"/>
          <w:lang w:val="en-US"/>
        </w:rPr>
        <w:t xml:space="preserve"> concept of </w:t>
      </w:r>
      <w:r w:rsidR="0000302F" w:rsidRPr="00AB3940">
        <w:rPr>
          <w:rFonts w:ascii="Garamond" w:hAnsi="Garamond"/>
          <w:lang w:val="en-US"/>
        </w:rPr>
        <w:t>‘</w:t>
      </w:r>
      <w:r w:rsidRPr="00AB3940">
        <w:rPr>
          <w:rFonts w:ascii="Garamond" w:hAnsi="Garamond"/>
          <w:lang w:val="en-US"/>
        </w:rPr>
        <w:t>patron</w:t>
      </w:r>
      <w:r w:rsidR="0000302F" w:rsidRPr="00AB3940">
        <w:rPr>
          <w:rFonts w:ascii="Garamond" w:hAnsi="Garamond"/>
          <w:lang w:val="en-US"/>
        </w:rPr>
        <w:t>’</w:t>
      </w:r>
      <w:r w:rsidRPr="00AB3940">
        <w:rPr>
          <w:rFonts w:ascii="Garamond" w:hAnsi="Garamond"/>
          <w:lang w:val="en-US"/>
        </w:rPr>
        <w:t xml:space="preserve"> is thus defined by the Cambridge Dictionary</w:t>
      </w:r>
      <w:r w:rsidRPr="00AB3940">
        <w:rPr>
          <w:rStyle w:val="Rimandonotaapidipagina"/>
          <w:rFonts w:ascii="Garamond" w:hAnsi="Garamond"/>
          <w:lang w:val="en-US"/>
        </w:rPr>
        <w:footnoteReference w:id="1"/>
      </w:r>
      <w:r w:rsidRPr="00AB3940">
        <w:rPr>
          <w:rFonts w:ascii="Garamond" w:hAnsi="Garamond"/>
          <w:lang w:val="en-US"/>
        </w:rPr>
        <w:t>: “a saint who is believed to give special help to a particular place, activity, person, or type of object”.</w:t>
      </w:r>
    </w:p>
    <w:p w:rsidR="0030036E" w:rsidRPr="00AB3940" w:rsidRDefault="0030036E" w:rsidP="00FC0336">
      <w:pPr>
        <w:jc w:val="both"/>
        <w:rPr>
          <w:rFonts w:ascii="Garamond" w:hAnsi="Garamond"/>
          <w:lang w:val="en-US"/>
        </w:rPr>
      </w:pPr>
      <w:r w:rsidRPr="00AB3940">
        <w:rPr>
          <w:rFonts w:ascii="Garamond" w:hAnsi="Garamond"/>
          <w:lang w:val="en-US"/>
        </w:rPr>
        <w:t>Saint Francis of Assisi was described as “the most Italian of the saints, the holiest of the Italians”</w:t>
      </w:r>
      <w:r w:rsidRPr="00AB3940">
        <w:rPr>
          <w:rStyle w:val="Rimandonotaapidipagina"/>
          <w:rFonts w:ascii="Garamond" w:hAnsi="Garamond"/>
          <w:lang w:val="en-US"/>
        </w:rPr>
        <w:footnoteReference w:id="2"/>
      </w:r>
      <w:r w:rsidRPr="00AB3940">
        <w:rPr>
          <w:rFonts w:ascii="Garamond" w:hAnsi="Garamond"/>
          <w:lang w:val="en-US"/>
        </w:rPr>
        <w:t xml:space="preserve"> by Pope Pius XII at the time of his proclamation on the 18</w:t>
      </w:r>
      <w:r w:rsidRPr="00AB3940">
        <w:rPr>
          <w:rFonts w:ascii="Garamond" w:hAnsi="Garamond"/>
          <w:vertAlign w:val="superscript"/>
          <w:lang w:val="en-US"/>
        </w:rPr>
        <w:t>th</w:t>
      </w:r>
      <w:r w:rsidRPr="00AB3940">
        <w:rPr>
          <w:rFonts w:ascii="Garamond" w:hAnsi="Garamond"/>
          <w:lang w:val="en-US"/>
        </w:rPr>
        <w:t xml:space="preserve"> of June 1939 as patron of Italy together with Saint Catherine of Siena.</w:t>
      </w:r>
    </w:p>
    <w:p w:rsidR="0030036E" w:rsidRPr="00AB3940" w:rsidRDefault="004179CF" w:rsidP="00FC0336">
      <w:pPr>
        <w:jc w:val="both"/>
        <w:rPr>
          <w:rFonts w:ascii="Garamond" w:hAnsi="Garamond"/>
          <w:lang w:val="en-US"/>
        </w:rPr>
      </w:pPr>
      <w:r w:rsidRPr="00AB3940">
        <w:rPr>
          <w:rFonts w:ascii="Garamond" w:hAnsi="Garamond"/>
          <w:lang w:val="en-US"/>
        </w:rPr>
        <w:t xml:space="preserve">Francis </w:t>
      </w:r>
      <w:r w:rsidR="00BC76BE" w:rsidRPr="00AB3940">
        <w:rPr>
          <w:rFonts w:ascii="Garamond" w:hAnsi="Garamond"/>
          <w:lang w:val="en-US"/>
        </w:rPr>
        <w:t xml:space="preserve">of Assisi </w:t>
      </w:r>
      <w:r w:rsidRPr="00AB3940">
        <w:rPr>
          <w:rFonts w:ascii="Garamond" w:hAnsi="Garamond"/>
          <w:lang w:val="en-US"/>
        </w:rPr>
        <w:t>was</w:t>
      </w:r>
      <w:r w:rsidR="00687F60" w:rsidRPr="00AB3940">
        <w:rPr>
          <w:rFonts w:ascii="Garamond" w:hAnsi="Garamond"/>
          <w:lang w:val="en-US"/>
        </w:rPr>
        <w:t>,</w:t>
      </w:r>
      <w:r w:rsidRPr="00AB3940">
        <w:rPr>
          <w:rFonts w:ascii="Garamond" w:hAnsi="Garamond"/>
          <w:lang w:val="en-US"/>
        </w:rPr>
        <w:t xml:space="preserve"> </w:t>
      </w:r>
      <w:r w:rsidR="00687F60" w:rsidRPr="00AB3940">
        <w:rPr>
          <w:rFonts w:ascii="Garamond" w:hAnsi="Garamond"/>
          <w:lang w:val="en-US"/>
        </w:rPr>
        <w:t>in the 13</w:t>
      </w:r>
      <w:r w:rsidR="00687F60" w:rsidRPr="00AB3940">
        <w:rPr>
          <w:rFonts w:ascii="Garamond" w:hAnsi="Garamond"/>
          <w:vertAlign w:val="superscript"/>
          <w:lang w:val="en-US"/>
        </w:rPr>
        <w:t>th</w:t>
      </w:r>
      <w:r w:rsidR="00687F60" w:rsidRPr="00AB3940">
        <w:rPr>
          <w:rFonts w:ascii="Garamond" w:hAnsi="Garamond"/>
          <w:lang w:val="en-US"/>
        </w:rPr>
        <w:t xml:space="preserve"> century, </w:t>
      </w:r>
      <w:r w:rsidRPr="00AB3940">
        <w:rPr>
          <w:rFonts w:ascii="Garamond" w:hAnsi="Garamond"/>
          <w:lang w:val="en-US"/>
        </w:rPr>
        <w:t>the r</w:t>
      </w:r>
      <w:r w:rsidR="0030036E" w:rsidRPr="00AB3940">
        <w:rPr>
          <w:rFonts w:ascii="Garamond" w:hAnsi="Garamond"/>
          <w:lang w:val="en-US"/>
        </w:rPr>
        <w:t xml:space="preserve">eformer of </w:t>
      </w:r>
      <w:r w:rsidRPr="00AB3940">
        <w:rPr>
          <w:rFonts w:ascii="Garamond" w:hAnsi="Garamond"/>
          <w:lang w:val="en-US"/>
        </w:rPr>
        <w:t>a new idea of church</w:t>
      </w:r>
      <w:r w:rsidR="0030036E" w:rsidRPr="00AB3940">
        <w:rPr>
          <w:rFonts w:ascii="Garamond" w:hAnsi="Garamond"/>
          <w:lang w:val="en-US"/>
        </w:rPr>
        <w:t xml:space="preserve">: no longer an </w:t>
      </w:r>
      <w:r w:rsidR="00687F60" w:rsidRPr="00AB3940">
        <w:rPr>
          <w:rFonts w:ascii="Garamond" w:hAnsi="Garamond"/>
          <w:lang w:val="en-US"/>
        </w:rPr>
        <w:t>é</w:t>
      </w:r>
      <w:r w:rsidR="0030036E" w:rsidRPr="00AB3940">
        <w:rPr>
          <w:rFonts w:ascii="Garamond" w:hAnsi="Garamond"/>
          <w:lang w:val="en-US"/>
        </w:rPr>
        <w:t xml:space="preserve">lite church but a church </w:t>
      </w:r>
      <w:r w:rsidR="0000302F" w:rsidRPr="00AB3940">
        <w:rPr>
          <w:rFonts w:ascii="Garamond" w:hAnsi="Garamond"/>
          <w:lang w:val="en-US"/>
        </w:rPr>
        <w:t>which</w:t>
      </w:r>
      <w:r w:rsidR="0030036E" w:rsidRPr="00AB3940">
        <w:rPr>
          <w:rFonts w:ascii="Garamond" w:hAnsi="Garamond"/>
          <w:lang w:val="en-US"/>
        </w:rPr>
        <w:t xml:space="preserve"> listens to everyone</w:t>
      </w:r>
      <w:r w:rsidRPr="00AB3940">
        <w:rPr>
          <w:rFonts w:ascii="Garamond" w:hAnsi="Garamond"/>
          <w:lang w:val="en-US"/>
        </w:rPr>
        <w:t>, even to th</w:t>
      </w:r>
      <w:r w:rsidR="0000302F" w:rsidRPr="00AB3940">
        <w:rPr>
          <w:rFonts w:ascii="Garamond" w:hAnsi="Garamond"/>
          <w:lang w:val="en-US"/>
        </w:rPr>
        <w:t>e ones who could not speak, the sick, the poorest.</w:t>
      </w:r>
      <w:r w:rsidR="00770509" w:rsidRPr="00AB3940">
        <w:rPr>
          <w:rFonts w:ascii="Garamond" w:hAnsi="Garamond"/>
          <w:lang w:val="en-US"/>
        </w:rPr>
        <w:t xml:space="preserve"> </w:t>
      </w:r>
      <w:r w:rsidR="0030036E" w:rsidRPr="00AB3940">
        <w:rPr>
          <w:rFonts w:ascii="Garamond" w:hAnsi="Garamond"/>
          <w:lang w:val="en-US"/>
        </w:rPr>
        <w:t xml:space="preserve">Founder of three orders, still existing today: </w:t>
      </w:r>
      <w:proofErr w:type="gramStart"/>
      <w:r w:rsidR="00687F60" w:rsidRPr="00AB3940">
        <w:rPr>
          <w:rFonts w:ascii="Garamond" w:hAnsi="Garamond"/>
          <w:lang w:val="en-US"/>
        </w:rPr>
        <w:t>the</w:t>
      </w:r>
      <w:proofErr w:type="gramEnd"/>
      <w:r w:rsidR="0030036E" w:rsidRPr="00AB3940">
        <w:rPr>
          <w:rFonts w:ascii="Garamond" w:hAnsi="Garamond"/>
          <w:lang w:val="en-US"/>
        </w:rPr>
        <w:t xml:space="preserve"> Friars Minor, the Poor </w:t>
      </w:r>
      <w:proofErr w:type="spellStart"/>
      <w:r w:rsidR="0030036E" w:rsidRPr="00AB3940">
        <w:rPr>
          <w:rFonts w:ascii="Garamond" w:hAnsi="Garamond"/>
          <w:lang w:val="en-US"/>
        </w:rPr>
        <w:t>Clares</w:t>
      </w:r>
      <w:proofErr w:type="spellEnd"/>
      <w:r w:rsidR="0030036E" w:rsidRPr="00AB3940">
        <w:rPr>
          <w:rFonts w:ascii="Garamond" w:hAnsi="Garamond"/>
          <w:lang w:val="en-US"/>
        </w:rPr>
        <w:t xml:space="preserve"> and the </w:t>
      </w:r>
      <w:r w:rsidR="00687F60" w:rsidRPr="00AB3940">
        <w:rPr>
          <w:rFonts w:ascii="Garamond" w:hAnsi="Garamond"/>
          <w:lang w:val="en-US"/>
        </w:rPr>
        <w:t>Secular Franciscan Order</w:t>
      </w:r>
      <w:r w:rsidR="0030036E" w:rsidRPr="00AB3940">
        <w:rPr>
          <w:rFonts w:ascii="Garamond" w:hAnsi="Garamond"/>
          <w:lang w:val="en-US"/>
        </w:rPr>
        <w:t xml:space="preserve">. </w:t>
      </w:r>
      <w:r w:rsidR="00770509" w:rsidRPr="00AB3940">
        <w:rPr>
          <w:rFonts w:ascii="Garamond" w:hAnsi="Garamond"/>
          <w:lang w:val="en-US"/>
        </w:rPr>
        <w:t xml:space="preserve"> </w:t>
      </w:r>
      <w:r w:rsidR="0030036E" w:rsidRPr="00AB3940">
        <w:rPr>
          <w:rFonts w:ascii="Garamond" w:hAnsi="Garamond"/>
          <w:lang w:val="en-US"/>
        </w:rPr>
        <w:t xml:space="preserve">All three orders respect a common </w:t>
      </w:r>
      <w:r w:rsidR="00657BC8" w:rsidRPr="00AB3940">
        <w:rPr>
          <w:rFonts w:ascii="Garamond" w:hAnsi="Garamond"/>
          <w:lang w:val="en-US"/>
        </w:rPr>
        <w:t xml:space="preserve">principle, which of living as </w:t>
      </w:r>
      <w:r w:rsidR="00BC76BE" w:rsidRPr="00AB3940">
        <w:rPr>
          <w:rFonts w:ascii="Garamond" w:hAnsi="Garamond"/>
          <w:lang w:val="en-US"/>
        </w:rPr>
        <w:t>mendicants.</w:t>
      </w:r>
    </w:p>
    <w:p w:rsidR="00687F60" w:rsidRPr="00AB3940" w:rsidRDefault="0030036E" w:rsidP="00FC0336">
      <w:pPr>
        <w:jc w:val="both"/>
        <w:rPr>
          <w:rFonts w:ascii="Garamond" w:hAnsi="Garamond"/>
          <w:lang w:val="en-US"/>
        </w:rPr>
      </w:pPr>
      <w:r w:rsidRPr="00AB3940">
        <w:rPr>
          <w:rFonts w:ascii="Garamond" w:hAnsi="Garamond"/>
          <w:lang w:val="en-US"/>
        </w:rPr>
        <w:t xml:space="preserve">What does it mean? </w:t>
      </w:r>
      <w:r w:rsidR="00BC76BE" w:rsidRPr="00AB3940">
        <w:rPr>
          <w:rFonts w:ascii="Garamond" w:hAnsi="Garamond"/>
          <w:lang w:val="en-US"/>
        </w:rPr>
        <w:t xml:space="preserve">Living </w:t>
      </w:r>
      <w:r w:rsidRPr="00AB3940">
        <w:rPr>
          <w:rFonts w:ascii="Garamond" w:hAnsi="Garamond"/>
          <w:lang w:val="en-US"/>
        </w:rPr>
        <w:t>get</w:t>
      </w:r>
      <w:r w:rsidR="00BC76BE" w:rsidRPr="00AB3940">
        <w:rPr>
          <w:rFonts w:ascii="Garamond" w:hAnsi="Garamond"/>
          <w:lang w:val="en-US"/>
        </w:rPr>
        <w:t>ting</w:t>
      </w:r>
      <w:r w:rsidRPr="00AB3940">
        <w:rPr>
          <w:rFonts w:ascii="Garamond" w:hAnsi="Garamond"/>
          <w:lang w:val="en-US"/>
        </w:rPr>
        <w:t xml:space="preserve"> rid of all material goods and to live on alms and charity alone, in order to be on the same level as the last, the poor, to be able to see with their eyes. </w:t>
      </w:r>
    </w:p>
    <w:p w:rsidR="0030036E" w:rsidRPr="00AB3940" w:rsidRDefault="0030036E" w:rsidP="00FC0336">
      <w:pPr>
        <w:jc w:val="both"/>
        <w:rPr>
          <w:rFonts w:ascii="Garamond" w:hAnsi="Garamond"/>
          <w:lang w:val="en-US"/>
        </w:rPr>
      </w:pPr>
      <w:r w:rsidRPr="00AB3940">
        <w:rPr>
          <w:rFonts w:ascii="Garamond" w:hAnsi="Garamond"/>
          <w:lang w:val="en-US"/>
        </w:rPr>
        <w:t>What did it mean then? Change a model that the church used to have, that of a clergy surrounded by riches and material goods that did not allow them to see the concrete problems of the people and, therefore, help them by creating a functioning community.</w:t>
      </w:r>
    </w:p>
    <w:p w:rsidR="0030036E" w:rsidRPr="00A41684" w:rsidRDefault="0030036E" w:rsidP="00FC0336">
      <w:pPr>
        <w:jc w:val="both"/>
        <w:rPr>
          <w:rFonts w:ascii="Garamond" w:hAnsi="Garamond"/>
          <w:i/>
          <w:lang w:val="en-US"/>
        </w:rPr>
      </w:pPr>
    </w:p>
    <w:p w:rsidR="00A41684" w:rsidRPr="00A41684" w:rsidRDefault="00A41684" w:rsidP="00A41684">
      <w:pPr>
        <w:jc w:val="center"/>
        <w:rPr>
          <w:rFonts w:ascii="Garamond" w:hAnsi="Garamond" w:cstheme="minorHAnsi"/>
          <w:b/>
          <w:lang w:val="en-US"/>
        </w:rPr>
      </w:pPr>
      <w:r>
        <w:rPr>
          <w:rFonts w:ascii="Garamond" w:hAnsi="Garamond" w:cstheme="minorHAnsi"/>
          <w:b/>
          <w:lang w:val="en-US"/>
        </w:rPr>
        <w:t>I</w:t>
      </w:r>
    </w:p>
    <w:p w:rsidR="00711D7B" w:rsidRDefault="00A41684" w:rsidP="00A41684">
      <w:pPr>
        <w:jc w:val="center"/>
        <w:rPr>
          <w:rFonts w:ascii="Garamond" w:hAnsi="Garamond" w:cstheme="minorHAnsi"/>
          <w:b/>
          <w:lang w:val="en-US"/>
        </w:rPr>
      </w:pPr>
      <w:r w:rsidRPr="00A41684">
        <w:rPr>
          <w:rFonts w:ascii="Garamond" w:hAnsi="Garamond" w:cstheme="minorHAnsi"/>
          <w:b/>
          <w:lang w:val="en-US"/>
        </w:rPr>
        <w:t>How current is the figure of St. Francis?</w:t>
      </w:r>
    </w:p>
    <w:p w:rsidR="00A41684" w:rsidRPr="00A41684" w:rsidRDefault="00645F6E" w:rsidP="00A41684">
      <w:pPr>
        <w:jc w:val="center"/>
        <w:rPr>
          <w:rFonts w:ascii="Garamond" w:hAnsi="Garamond" w:cstheme="minorHAnsi"/>
          <w:b/>
          <w:lang w:val="en-US"/>
        </w:rPr>
      </w:pPr>
      <w:r w:rsidRPr="00645F6E">
        <w:rPr>
          <w:rFonts w:ascii="Garamond" w:hAnsi="Garamond" w:cstheme="minorHAnsi"/>
          <w:lang w:val="en-US"/>
        </w:rPr>
        <w:drawing>
          <wp:anchor distT="0" distB="0" distL="114300" distR="114300" simplePos="0" relativeHeight="251678720" behindDoc="1" locked="0" layoutInCell="1" allowOverlap="1" wp14:anchorId="77AA25F3" wp14:editId="557EE392">
            <wp:simplePos x="0" y="0"/>
            <wp:positionH relativeFrom="column">
              <wp:posOffset>4709160</wp:posOffset>
            </wp:positionH>
            <wp:positionV relativeFrom="paragraph">
              <wp:posOffset>24130</wp:posOffset>
            </wp:positionV>
            <wp:extent cx="1437005" cy="1881505"/>
            <wp:effectExtent l="0" t="0" r="0" b="0"/>
            <wp:wrapTight wrapText="bothSides">
              <wp:wrapPolygon edited="0">
                <wp:start x="0" y="0"/>
                <wp:lineTo x="0" y="21432"/>
                <wp:lineTo x="21380" y="21432"/>
                <wp:lineTo x="21380" y="0"/>
                <wp:lineTo x="0" y="0"/>
              </wp:wrapPolygon>
            </wp:wrapTight>
            <wp:docPr id="7" name="Picture 7" descr="PALA ST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LA ST FRA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7005" cy="1881505"/>
                    </a:xfrm>
                    <a:prstGeom prst="rect">
                      <a:avLst/>
                    </a:prstGeom>
                    <a:noFill/>
                  </pic:spPr>
                </pic:pic>
              </a:graphicData>
            </a:graphic>
            <wp14:sizeRelH relativeFrom="page">
              <wp14:pctWidth>0</wp14:pctWidth>
            </wp14:sizeRelH>
            <wp14:sizeRelV relativeFrom="page">
              <wp14:pctHeight>0</wp14:pctHeight>
            </wp14:sizeRelV>
          </wp:anchor>
        </w:drawing>
      </w:r>
    </w:p>
    <w:p w:rsidR="00BC76BE" w:rsidRPr="00AB3940" w:rsidRDefault="00BC76BE" w:rsidP="00FC0336">
      <w:pPr>
        <w:jc w:val="both"/>
        <w:rPr>
          <w:rFonts w:ascii="Garamond" w:hAnsi="Garamond" w:cstheme="minorHAnsi"/>
          <w:lang w:val="en-US"/>
        </w:rPr>
      </w:pPr>
      <w:r w:rsidRPr="00AB3940">
        <w:rPr>
          <w:rFonts w:ascii="Garamond" w:hAnsi="Garamond" w:cstheme="minorHAnsi"/>
          <w:lang w:val="en-US"/>
        </w:rPr>
        <w:t>A saint 'at your fingertips', which everyone can feel like their peer. The church returns, with him, to be in contact with the real community. The path he leads to perform, to his faithful and followers, is to strip himself of what is superfluous, to feel what our soul feels once we are alone among ourselves.</w:t>
      </w:r>
    </w:p>
    <w:p w:rsidR="00711D7B" w:rsidRPr="00AB3940" w:rsidRDefault="00BC76BE" w:rsidP="00FC0336">
      <w:pPr>
        <w:jc w:val="both"/>
        <w:rPr>
          <w:rFonts w:ascii="Garamond" w:hAnsi="Garamond" w:cstheme="minorHAnsi"/>
          <w:lang w:val="en-US"/>
        </w:rPr>
      </w:pPr>
      <w:r w:rsidRPr="00AB3940">
        <w:rPr>
          <w:rFonts w:ascii="Garamond" w:hAnsi="Garamond" w:cstheme="minorHAnsi"/>
          <w:lang w:val="en-US"/>
        </w:rPr>
        <w:t xml:space="preserve">Respect for others, beyond their social or cultural characteristics, brings man back into contact with God in a positive way. </w:t>
      </w:r>
      <w:r w:rsidR="00770509" w:rsidRPr="00AB3940">
        <w:rPr>
          <w:rFonts w:ascii="Garamond" w:hAnsi="Garamond" w:cstheme="minorHAnsi"/>
          <w:lang w:val="en-US"/>
        </w:rPr>
        <w:t>The Canticle of the Creatures</w:t>
      </w:r>
      <w:r w:rsidRPr="00AB3940">
        <w:rPr>
          <w:rFonts w:ascii="Garamond" w:hAnsi="Garamond" w:cstheme="minorHAnsi"/>
          <w:lang w:val="en-US"/>
        </w:rPr>
        <w:t xml:space="preserve"> is </w:t>
      </w:r>
      <w:r w:rsidR="00770509" w:rsidRPr="00AB3940">
        <w:rPr>
          <w:rFonts w:ascii="Garamond" w:hAnsi="Garamond" w:cstheme="minorHAnsi"/>
          <w:lang w:val="en-US"/>
        </w:rPr>
        <w:t>hi</w:t>
      </w:r>
      <w:r w:rsidRPr="00AB3940">
        <w:rPr>
          <w:rFonts w:ascii="Garamond" w:hAnsi="Garamond" w:cstheme="minorHAnsi"/>
          <w:lang w:val="en-US"/>
        </w:rPr>
        <w:t>s most important work, in which, speaking and praising all the creatures that populate the world, it refers metaphorically to humanity.</w:t>
      </w:r>
    </w:p>
    <w:p w:rsidR="00BD283C" w:rsidRPr="00AB3940" w:rsidRDefault="00645F6E" w:rsidP="00FC0336">
      <w:pPr>
        <w:jc w:val="both"/>
        <w:rPr>
          <w:rFonts w:ascii="Garamond" w:hAnsi="Garamond" w:cstheme="minorHAnsi"/>
          <w:lang w:val="en-US"/>
        </w:rPr>
      </w:pPr>
      <w:r w:rsidRPr="00645F6E">
        <w:rPr>
          <w:rFonts w:ascii="Garamond" w:hAnsi="Garamond" w:cstheme="minorHAnsi"/>
          <w:lang w:val="en-US"/>
        </w:rPr>
        <mc:AlternateContent>
          <mc:Choice Requires="wps">
            <w:drawing>
              <wp:anchor distT="0" distB="0" distL="114300" distR="114300" simplePos="0" relativeHeight="251677696" behindDoc="1" locked="0" layoutInCell="1" allowOverlap="1" wp14:anchorId="05922368" wp14:editId="526503A1">
                <wp:simplePos x="0" y="0"/>
                <wp:positionH relativeFrom="column">
                  <wp:posOffset>4766310</wp:posOffset>
                </wp:positionH>
                <wp:positionV relativeFrom="paragraph">
                  <wp:posOffset>414655</wp:posOffset>
                </wp:positionV>
                <wp:extent cx="1428750" cy="495300"/>
                <wp:effectExtent l="0" t="0" r="6350" b="0"/>
                <wp:wrapTight wrapText="bothSides">
                  <wp:wrapPolygon edited="0">
                    <wp:start x="0" y="0"/>
                    <wp:lineTo x="0" y="21046"/>
                    <wp:lineTo x="21504" y="21046"/>
                    <wp:lineTo x="21504" y="0"/>
                    <wp:lineTo x="0" y="0"/>
                  </wp:wrapPolygon>
                </wp:wrapTight>
                <wp:docPr id="16" name="Casella di testo 16"/>
                <wp:cNvGraphicFramePr/>
                <a:graphic xmlns:a="http://schemas.openxmlformats.org/drawingml/2006/main">
                  <a:graphicData uri="http://schemas.microsoft.com/office/word/2010/wordprocessingShape">
                    <wps:wsp>
                      <wps:cNvSpPr txBox="1"/>
                      <wps:spPr>
                        <a:xfrm>
                          <a:off x="0" y="0"/>
                          <a:ext cx="1428750" cy="495300"/>
                        </a:xfrm>
                        <a:prstGeom prst="rect">
                          <a:avLst/>
                        </a:prstGeom>
                        <a:solidFill>
                          <a:prstClr val="white"/>
                        </a:solidFill>
                        <a:ln>
                          <a:noFill/>
                        </a:ln>
                      </wps:spPr>
                      <wps:txbx>
                        <w:txbxContent>
                          <w:p w:rsidR="00067531" w:rsidRPr="004555A3" w:rsidRDefault="00067531" w:rsidP="00645F6E">
                            <w:pPr>
                              <w:pStyle w:val="Testonotaapidipagina"/>
                              <w:rPr>
                                <w:rFonts w:ascii="Garamond" w:hAnsi="Garamond"/>
                                <w:i/>
                                <w:lang w:val="en-GB"/>
                              </w:rPr>
                            </w:pPr>
                            <w:r w:rsidRPr="004555A3">
                              <w:rPr>
                                <w:rFonts w:ascii="Garamond" w:hAnsi="Garamond"/>
                                <w:i/>
                              </w:rPr>
                              <w:t xml:space="preserve">Figure </w:t>
                            </w:r>
                            <w:r>
                              <w:rPr>
                                <w:rFonts w:ascii="Garamond" w:hAnsi="Garamond"/>
                                <w:i/>
                              </w:rPr>
                              <w:t>1</w:t>
                            </w:r>
                            <w:r w:rsidRPr="004555A3">
                              <w:rPr>
                                <w:rFonts w:ascii="Garamond" w:hAnsi="Garamond"/>
                                <w:i/>
                              </w:rPr>
                              <w:t xml:space="preserve"> –</w:t>
                            </w:r>
                            <w:r w:rsidRPr="004555A3">
                              <w:rPr>
                                <w:rFonts w:ascii="Garamond" w:hAnsi="Garamond"/>
                              </w:rPr>
                              <w:t xml:space="preserve"> </w:t>
                            </w:r>
                            <w:proofErr w:type="spellStart"/>
                            <w:r w:rsidRPr="004555A3">
                              <w:rPr>
                                <w:rFonts w:ascii="Garamond" w:hAnsi="Garamond"/>
                              </w:rPr>
                              <w:t>Bonaventura</w:t>
                            </w:r>
                            <w:proofErr w:type="spellEnd"/>
                            <w:r w:rsidRPr="004555A3">
                              <w:rPr>
                                <w:rFonts w:ascii="Garamond" w:hAnsi="Garamond"/>
                              </w:rPr>
                              <w:t xml:space="preserve"> </w:t>
                            </w:r>
                            <w:proofErr w:type="spellStart"/>
                            <w:r w:rsidRPr="004555A3">
                              <w:rPr>
                                <w:rFonts w:ascii="Garamond" w:hAnsi="Garamond"/>
                              </w:rPr>
                              <w:t>Berlinghieri</w:t>
                            </w:r>
                            <w:proofErr w:type="spellEnd"/>
                            <w:r w:rsidRPr="004555A3">
                              <w:rPr>
                                <w:rFonts w:ascii="Garamond" w:hAnsi="Garamond"/>
                                <w:i/>
                              </w:rPr>
                              <w:t xml:space="preserve">, </w:t>
                            </w:r>
                            <w:proofErr w:type="spellStart"/>
                            <w:r w:rsidRPr="00645F6E">
                              <w:rPr>
                                <w:rFonts w:ascii="Garamond" w:hAnsi="Garamond"/>
                                <w:i/>
                              </w:rPr>
                              <w:t>Altarpiece</w:t>
                            </w:r>
                            <w:proofErr w:type="spellEnd"/>
                            <w:r w:rsidRPr="00645F6E">
                              <w:rPr>
                                <w:rFonts w:ascii="Garamond" w:hAnsi="Garamond"/>
                                <w:i/>
                              </w:rPr>
                              <w:t xml:space="preserve"> of Saint Francis</w:t>
                            </w:r>
                            <w:r w:rsidRPr="004555A3">
                              <w:rPr>
                                <w:rFonts w:ascii="Garamond" w:hAnsi="Garamond"/>
                              </w:rPr>
                              <w:t>, 1235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922368" id="_x0000_t202" coordsize="21600,21600" o:spt="202" path="m,l,21600r21600,l21600,xe">
                <v:stroke joinstyle="miter"/>
                <v:path gradientshapeok="t" o:connecttype="rect"/>
              </v:shapetype>
              <v:shape id="Casella di testo 16" o:spid="_x0000_s1026" type="#_x0000_t202" style="position:absolute;left:0;text-align:left;margin-left:375.3pt;margin-top:32.65pt;width:112.5pt;height:3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" stroked="f">
                <v:textbox inset="0,0,0,0">
                  <w:txbxContent>
                    <w:p w:rsidR="00067531" w:rsidRPr="004555A3" w:rsidRDefault="00067531" w:rsidP="00645F6E">
                      <w:pPr>
                        <w:pStyle w:val="Testonotaapidipagina"/>
                        <w:rPr>
                          <w:rFonts w:ascii="Garamond" w:hAnsi="Garamond"/>
                          <w:i/>
                          <w:lang w:val="en-GB"/>
                        </w:rPr>
                      </w:pPr>
                      <w:r w:rsidRPr="004555A3">
                        <w:rPr>
                          <w:rFonts w:ascii="Garamond" w:hAnsi="Garamond"/>
                          <w:i/>
                        </w:rPr>
                        <w:t xml:space="preserve">Figure </w:t>
                      </w:r>
                      <w:r>
                        <w:rPr>
                          <w:rFonts w:ascii="Garamond" w:hAnsi="Garamond"/>
                          <w:i/>
                        </w:rPr>
                        <w:t>1</w:t>
                      </w:r>
                      <w:r w:rsidRPr="004555A3">
                        <w:rPr>
                          <w:rFonts w:ascii="Garamond" w:hAnsi="Garamond"/>
                          <w:i/>
                        </w:rPr>
                        <w:t xml:space="preserve"> –</w:t>
                      </w:r>
                      <w:r w:rsidRPr="004555A3">
                        <w:rPr>
                          <w:rFonts w:ascii="Garamond" w:hAnsi="Garamond"/>
                        </w:rPr>
                        <w:t xml:space="preserve"> </w:t>
                      </w:r>
                      <w:proofErr w:type="spellStart"/>
                      <w:r w:rsidRPr="004555A3">
                        <w:rPr>
                          <w:rFonts w:ascii="Garamond" w:hAnsi="Garamond"/>
                        </w:rPr>
                        <w:t>Bonaventura</w:t>
                      </w:r>
                      <w:proofErr w:type="spellEnd"/>
                      <w:r w:rsidRPr="004555A3">
                        <w:rPr>
                          <w:rFonts w:ascii="Garamond" w:hAnsi="Garamond"/>
                        </w:rPr>
                        <w:t xml:space="preserve"> </w:t>
                      </w:r>
                      <w:proofErr w:type="spellStart"/>
                      <w:r w:rsidRPr="004555A3">
                        <w:rPr>
                          <w:rFonts w:ascii="Garamond" w:hAnsi="Garamond"/>
                        </w:rPr>
                        <w:t>Berlinghieri</w:t>
                      </w:r>
                      <w:proofErr w:type="spellEnd"/>
                      <w:r w:rsidRPr="004555A3">
                        <w:rPr>
                          <w:rFonts w:ascii="Garamond" w:hAnsi="Garamond"/>
                          <w:i/>
                        </w:rPr>
                        <w:t xml:space="preserve">, </w:t>
                      </w:r>
                      <w:proofErr w:type="spellStart"/>
                      <w:r w:rsidRPr="00645F6E">
                        <w:rPr>
                          <w:rFonts w:ascii="Garamond" w:hAnsi="Garamond"/>
                          <w:i/>
                        </w:rPr>
                        <w:t>Altarpiece</w:t>
                      </w:r>
                      <w:proofErr w:type="spellEnd"/>
                      <w:r w:rsidRPr="00645F6E">
                        <w:rPr>
                          <w:rFonts w:ascii="Garamond" w:hAnsi="Garamond"/>
                          <w:i/>
                        </w:rPr>
                        <w:t xml:space="preserve"> of Saint Francis</w:t>
                      </w:r>
                      <w:r w:rsidRPr="004555A3">
                        <w:rPr>
                          <w:rFonts w:ascii="Garamond" w:hAnsi="Garamond"/>
                        </w:rPr>
                        <w:t>, 1235</w:t>
                      </w:r>
                    </w:p>
                  </w:txbxContent>
                </v:textbox>
                <w10:wrap type="tight"/>
              </v:shape>
            </w:pict>
          </mc:Fallback>
        </mc:AlternateContent>
      </w:r>
      <w:r w:rsidR="00144591" w:rsidRPr="00AB3940">
        <w:rPr>
          <w:rFonts w:ascii="Garamond" w:hAnsi="Garamond" w:cstheme="minorHAnsi"/>
          <w:lang w:val="en-US"/>
        </w:rPr>
        <w:t>“Francis of Assisi is for me the man of poverty, man of peace, the man who loves and preserves creation, and nowadays humanity have a not so good relationship with creation</w:t>
      </w:r>
      <w:r w:rsidR="00D715E8" w:rsidRPr="00AB3940">
        <w:rPr>
          <w:rFonts w:ascii="Garamond" w:hAnsi="Garamond" w:cstheme="minorHAnsi"/>
          <w:lang w:val="en-US"/>
        </w:rPr>
        <w:t>”</w:t>
      </w:r>
      <w:r w:rsidR="00144591" w:rsidRPr="00AB3940">
        <w:rPr>
          <w:rFonts w:ascii="Garamond" w:hAnsi="Garamond" w:cstheme="minorHAnsi"/>
          <w:lang w:val="en-US"/>
        </w:rPr>
        <w:t>.</w:t>
      </w:r>
      <w:r w:rsidR="00BD283C" w:rsidRPr="00AB3940">
        <w:rPr>
          <w:rStyle w:val="Rimandonotaapidipagina"/>
          <w:rFonts w:ascii="Garamond" w:hAnsi="Garamond" w:cstheme="minorHAnsi"/>
          <w:lang w:val="en-US"/>
        </w:rPr>
        <w:footnoteReference w:id="3"/>
      </w:r>
      <w:r>
        <w:rPr>
          <w:rFonts w:ascii="Garamond" w:hAnsi="Garamond" w:cstheme="minorHAnsi"/>
          <w:lang w:val="en-US"/>
        </w:rPr>
        <w:t xml:space="preserve"> </w:t>
      </w:r>
      <w:r w:rsidRPr="00645F6E">
        <w:rPr>
          <w:rFonts w:ascii="Garamond" w:hAnsi="Garamond" w:cstheme="minorHAnsi"/>
          <w:lang w:val="en-US"/>
        </w:rPr>
        <w:t xml:space="preserve"> </w:t>
      </w:r>
      <w:r w:rsidR="00BD283C" w:rsidRPr="00AB3940">
        <w:rPr>
          <w:rFonts w:ascii="Garamond" w:hAnsi="Garamond" w:cstheme="minorHAnsi"/>
          <w:lang w:val="en-US"/>
        </w:rPr>
        <w:t>Thus spoke Pope Francis on the day of the press review after his election. He chose to call himself as the Saint of the poor, desiring a poor and humble church.</w:t>
      </w:r>
    </w:p>
    <w:p w:rsidR="00BD283C" w:rsidRPr="00AB3940" w:rsidRDefault="00BD283C" w:rsidP="00FC0336">
      <w:pPr>
        <w:jc w:val="both"/>
        <w:rPr>
          <w:rFonts w:ascii="Garamond" w:hAnsi="Garamond" w:cstheme="minorHAnsi"/>
          <w:lang w:val="en-US"/>
        </w:rPr>
      </w:pPr>
      <w:r w:rsidRPr="00AB3940">
        <w:rPr>
          <w:rFonts w:ascii="Garamond" w:hAnsi="Garamond" w:cstheme="minorHAnsi"/>
          <w:lang w:val="en-US"/>
        </w:rPr>
        <w:t>St. Francis of Assisi</w:t>
      </w:r>
      <w:r w:rsidR="00645F6E">
        <w:rPr>
          <w:rStyle w:val="Rimandonotaapidipagina"/>
          <w:rFonts w:ascii="Garamond" w:hAnsi="Garamond" w:cstheme="minorHAnsi"/>
          <w:lang w:val="en-US"/>
        </w:rPr>
        <w:footnoteReference w:id="4"/>
      </w:r>
      <w:r w:rsidRPr="00AB3940">
        <w:rPr>
          <w:rFonts w:ascii="Garamond" w:hAnsi="Garamond" w:cstheme="minorHAnsi"/>
          <w:lang w:val="en-US"/>
        </w:rPr>
        <w:t xml:space="preserve"> is therefore a common thread </w:t>
      </w:r>
      <w:r w:rsidR="00D715E8" w:rsidRPr="00AB3940">
        <w:rPr>
          <w:rFonts w:ascii="Garamond" w:hAnsi="Garamond" w:cstheme="minorHAnsi"/>
          <w:lang w:val="en-US"/>
        </w:rPr>
        <w:t>between “</w:t>
      </w:r>
      <w:r w:rsidRPr="00AB3940">
        <w:rPr>
          <w:rFonts w:ascii="Garamond" w:hAnsi="Garamond" w:cstheme="minorHAnsi"/>
          <w:lang w:val="en-US"/>
        </w:rPr>
        <w:t>all times and p</w:t>
      </w:r>
      <w:r w:rsidR="00D715E8" w:rsidRPr="00AB3940">
        <w:rPr>
          <w:rFonts w:ascii="Garamond" w:hAnsi="Garamond" w:cstheme="minorHAnsi"/>
          <w:lang w:val="en-US"/>
        </w:rPr>
        <w:t>laces”</w:t>
      </w:r>
      <w:r w:rsidR="00144591" w:rsidRPr="00AB3940">
        <w:rPr>
          <w:rFonts w:ascii="Garamond" w:hAnsi="Garamond" w:cstheme="minorHAnsi"/>
          <w:lang w:val="en-US"/>
        </w:rPr>
        <w:t xml:space="preserve">, underlines Mary </w:t>
      </w:r>
      <w:proofErr w:type="spellStart"/>
      <w:r w:rsidR="00144591" w:rsidRPr="00AB3940">
        <w:rPr>
          <w:rFonts w:ascii="Garamond" w:hAnsi="Garamond" w:cstheme="minorHAnsi"/>
          <w:lang w:val="en-US"/>
        </w:rPr>
        <w:t>Heimann</w:t>
      </w:r>
      <w:proofErr w:type="spellEnd"/>
      <w:r w:rsidRPr="00AB3940">
        <w:rPr>
          <w:rStyle w:val="Rimandonotaapidipagina"/>
          <w:rFonts w:ascii="Garamond" w:hAnsi="Garamond" w:cstheme="minorHAnsi"/>
          <w:lang w:val="en-US"/>
        </w:rPr>
        <w:footnoteReference w:id="5"/>
      </w:r>
      <w:r w:rsidR="00144591" w:rsidRPr="00AB3940">
        <w:rPr>
          <w:rFonts w:ascii="Garamond" w:hAnsi="Garamond" w:cstheme="minorHAnsi"/>
          <w:lang w:val="en-US"/>
        </w:rPr>
        <w:t xml:space="preserve">, he changes the idea of </w:t>
      </w:r>
      <w:r w:rsidR="00144591" w:rsidRPr="00AB3940">
        <w:rPr>
          <w:rFonts w:ascii="Times New Roman" w:hAnsi="Times New Roman" w:cs="Times New Roman"/>
          <w:lang w:val="en-US"/>
        </w:rPr>
        <w:t>​​</w:t>
      </w:r>
      <w:r w:rsidR="00144591" w:rsidRPr="00AB3940">
        <w:rPr>
          <w:rFonts w:ascii="Garamond" w:hAnsi="Garamond" w:cstheme="minorHAnsi"/>
          <w:lang w:val="en-US"/>
        </w:rPr>
        <w:t>church: no longer reserved only for the world of the clergy but for all the people of God.</w:t>
      </w:r>
      <w:r w:rsidR="00144591" w:rsidRPr="00AB3940">
        <w:rPr>
          <w:rStyle w:val="Rimandonotaapidipagina"/>
          <w:rFonts w:ascii="Garamond" w:hAnsi="Garamond" w:cstheme="minorHAnsi"/>
          <w:lang w:val="en-US"/>
        </w:rPr>
        <w:footnoteReference w:id="6"/>
      </w:r>
      <w:r w:rsidR="00414C52" w:rsidRPr="00AB3940">
        <w:rPr>
          <w:rFonts w:ascii="Garamond" w:hAnsi="Garamond" w:cstheme="minorHAnsi"/>
          <w:lang w:val="en-US"/>
        </w:rPr>
        <w:t xml:space="preserve"> </w:t>
      </w:r>
      <w:r w:rsidRPr="00AB3940">
        <w:rPr>
          <w:rFonts w:ascii="Garamond" w:hAnsi="Garamond" w:cstheme="minorHAnsi"/>
          <w:lang w:val="en-US"/>
        </w:rPr>
        <w:t>His influence was a key point for many of the years following his death, throughout Italy and beyond.</w:t>
      </w:r>
      <w:r w:rsidRPr="00AB3940">
        <w:rPr>
          <w:rStyle w:val="Rimandonotaapidipagina"/>
          <w:rFonts w:ascii="Garamond" w:hAnsi="Garamond" w:cstheme="minorHAnsi"/>
          <w:lang w:val="en-US"/>
        </w:rPr>
        <w:footnoteReference w:id="7"/>
      </w:r>
      <w:r w:rsidR="00414C52" w:rsidRPr="00AB3940">
        <w:rPr>
          <w:rFonts w:ascii="Garamond" w:hAnsi="Garamond" w:cstheme="minorHAnsi"/>
          <w:lang w:val="en-US"/>
        </w:rPr>
        <w:t xml:space="preserve"> </w:t>
      </w:r>
      <w:r w:rsidRPr="00AB3940">
        <w:rPr>
          <w:rFonts w:ascii="Garamond" w:hAnsi="Garamond" w:cstheme="minorHAnsi"/>
          <w:lang w:val="en-US"/>
        </w:rPr>
        <w:t>Art and literature</w:t>
      </w:r>
      <w:r w:rsidR="00144591" w:rsidRPr="00AB3940">
        <w:rPr>
          <w:rStyle w:val="Rimandonotaapidipagina"/>
          <w:rFonts w:ascii="Garamond" w:hAnsi="Garamond" w:cstheme="minorHAnsi"/>
          <w:lang w:val="en-US"/>
        </w:rPr>
        <w:footnoteReference w:id="8"/>
      </w:r>
      <w:r w:rsidRPr="00AB3940">
        <w:rPr>
          <w:rFonts w:ascii="Garamond" w:hAnsi="Garamond" w:cstheme="minorHAnsi"/>
          <w:lang w:val="en-US"/>
        </w:rPr>
        <w:t xml:space="preserve"> t</w:t>
      </w:r>
      <w:r w:rsidR="00144591" w:rsidRPr="00AB3940">
        <w:rPr>
          <w:rFonts w:ascii="Garamond" w:hAnsi="Garamond" w:cstheme="minorHAnsi"/>
          <w:lang w:val="en-US"/>
        </w:rPr>
        <w:t>ake their cue, sometimes make him</w:t>
      </w:r>
      <w:r w:rsidRPr="00AB3940">
        <w:rPr>
          <w:rFonts w:ascii="Garamond" w:hAnsi="Garamond" w:cstheme="minorHAnsi"/>
          <w:lang w:val="en-US"/>
        </w:rPr>
        <w:t xml:space="preserve"> the subject of their works</w:t>
      </w:r>
      <w:r w:rsidR="00144591" w:rsidRPr="00AB3940">
        <w:rPr>
          <w:rFonts w:ascii="Garamond" w:hAnsi="Garamond" w:cstheme="minorHAnsi"/>
          <w:lang w:val="en-US"/>
        </w:rPr>
        <w:t>.</w:t>
      </w:r>
      <w:r w:rsidRPr="00AB3940">
        <w:rPr>
          <w:rFonts w:ascii="Garamond" w:hAnsi="Garamond" w:cstheme="minorHAnsi"/>
          <w:lang w:val="en-US"/>
        </w:rPr>
        <w:t xml:space="preserve"> </w:t>
      </w:r>
    </w:p>
    <w:p w:rsidR="00BD283C" w:rsidRPr="00AB3940" w:rsidRDefault="00C50BB4" w:rsidP="00FC0336">
      <w:pPr>
        <w:jc w:val="both"/>
        <w:rPr>
          <w:rFonts w:ascii="Garamond" w:hAnsi="Garamond" w:cstheme="minorHAnsi"/>
          <w:lang w:val="en-US"/>
        </w:rPr>
      </w:pPr>
      <w:r w:rsidRPr="00AB3940">
        <w:rPr>
          <w:rFonts w:ascii="Garamond" w:hAnsi="Garamond" w:cstheme="minorHAnsi"/>
          <w:lang w:val="en-US"/>
        </w:rPr>
        <w:lastRenderedPageBreak/>
        <w:t xml:space="preserve">“[…] how I wish a poor Church </w:t>
      </w:r>
      <w:r w:rsidR="00D715E8" w:rsidRPr="00AB3940">
        <w:rPr>
          <w:rFonts w:ascii="Garamond" w:hAnsi="Garamond" w:cstheme="minorHAnsi"/>
          <w:lang w:val="en-US"/>
        </w:rPr>
        <w:t>for the poor</w:t>
      </w:r>
      <w:r w:rsidR="00BD283C" w:rsidRPr="00AB3940">
        <w:rPr>
          <w:rFonts w:ascii="Garamond" w:hAnsi="Garamond" w:cstheme="minorHAnsi"/>
          <w:lang w:val="en-US"/>
        </w:rPr>
        <w:t>”, added Pope Francis, recalling the values of the church supported by the Saint: a church of the poor, for the poor, with the poor</w:t>
      </w:r>
      <w:r w:rsidR="00BD283C" w:rsidRPr="00AB3940">
        <w:rPr>
          <w:rStyle w:val="Rimandonotaapidipagina"/>
          <w:rFonts w:ascii="Garamond" w:hAnsi="Garamond" w:cstheme="minorHAnsi"/>
          <w:lang w:val="en-US"/>
        </w:rPr>
        <w:footnoteReference w:id="9"/>
      </w:r>
      <w:r w:rsidR="00BD283C" w:rsidRPr="00AB3940">
        <w:rPr>
          <w:rFonts w:ascii="Garamond" w:hAnsi="Garamond" w:cstheme="minorHAnsi"/>
          <w:lang w:val="en-US"/>
        </w:rPr>
        <w:t>.</w:t>
      </w:r>
    </w:p>
    <w:p w:rsidR="00414C52" w:rsidRPr="00AB3940" w:rsidRDefault="00BD283C" w:rsidP="00414C52">
      <w:pPr>
        <w:jc w:val="both"/>
        <w:rPr>
          <w:rFonts w:ascii="Garamond" w:hAnsi="Garamond" w:cstheme="minorHAnsi"/>
          <w:lang w:val="en-US"/>
        </w:rPr>
      </w:pPr>
      <w:r w:rsidRPr="00AB3940">
        <w:rPr>
          <w:rFonts w:ascii="Garamond" w:hAnsi="Garamond" w:cstheme="minorHAnsi"/>
          <w:lang w:val="en-US"/>
        </w:rPr>
        <w:t xml:space="preserve">The concept of </w:t>
      </w:r>
      <w:r w:rsidR="00A41684">
        <w:rPr>
          <w:rFonts w:ascii="Garamond" w:hAnsi="Garamond" w:cstheme="minorHAnsi"/>
          <w:lang w:val="en-US"/>
        </w:rPr>
        <w:t>‘</w:t>
      </w:r>
      <w:r w:rsidRPr="00AB3940">
        <w:rPr>
          <w:rFonts w:ascii="Garamond" w:hAnsi="Garamond" w:cstheme="minorHAnsi"/>
          <w:lang w:val="en-US"/>
        </w:rPr>
        <w:t>poor</w:t>
      </w:r>
      <w:r w:rsidR="00A41684">
        <w:rPr>
          <w:rFonts w:ascii="Garamond" w:hAnsi="Garamond" w:cstheme="minorHAnsi"/>
          <w:lang w:val="en-US"/>
        </w:rPr>
        <w:t>’</w:t>
      </w:r>
      <w:r w:rsidRPr="00AB3940">
        <w:rPr>
          <w:rFonts w:ascii="Garamond" w:hAnsi="Garamond" w:cstheme="minorHAnsi"/>
          <w:lang w:val="en-US"/>
        </w:rPr>
        <w:t xml:space="preserve"> as blessed</w:t>
      </w:r>
      <w:r w:rsidRPr="00AB3940">
        <w:rPr>
          <w:rStyle w:val="Rimandonotaapidipagina"/>
          <w:rFonts w:ascii="Garamond" w:hAnsi="Garamond" w:cstheme="minorHAnsi"/>
          <w:lang w:val="en-US"/>
        </w:rPr>
        <w:footnoteReference w:id="10"/>
      </w:r>
      <w:r w:rsidRPr="00AB3940">
        <w:rPr>
          <w:rFonts w:ascii="Garamond" w:hAnsi="Garamond" w:cstheme="minorHAnsi"/>
          <w:lang w:val="en-US"/>
        </w:rPr>
        <w:t xml:space="preserve"> is a fundamental part of the church of Francis.</w:t>
      </w:r>
      <w:r w:rsidR="00414C52" w:rsidRPr="00AB3940">
        <w:rPr>
          <w:rFonts w:ascii="Garamond" w:hAnsi="Garamond" w:cstheme="minorHAnsi"/>
          <w:lang w:val="en-US"/>
        </w:rPr>
        <w:t xml:space="preserve"> </w:t>
      </w:r>
      <w:r w:rsidRPr="00AB3940">
        <w:rPr>
          <w:rFonts w:ascii="Garamond" w:hAnsi="Garamond" w:cstheme="minorHAnsi"/>
          <w:i/>
          <w:lang w:val="en-US"/>
        </w:rPr>
        <w:t>Of the poor</w:t>
      </w:r>
      <w:r w:rsidRPr="00AB3940">
        <w:rPr>
          <w:rFonts w:ascii="Garamond" w:hAnsi="Garamond" w:cstheme="minorHAnsi"/>
          <w:lang w:val="en-US"/>
        </w:rPr>
        <w:t>, in the sense that it places as a priority the social and religious needs of the Father's privileged ones</w:t>
      </w:r>
      <w:r w:rsidRPr="00AB3940">
        <w:rPr>
          <w:rStyle w:val="Rimandonotaapidipagina"/>
          <w:rFonts w:ascii="Garamond" w:hAnsi="Garamond" w:cstheme="minorHAnsi"/>
          <w:lang w:val="en-US"/>
        </w:rPr>
        <w:footnoteReference w:id="11"/>
      </w:r>
      <w:r w:rsidRPr="00AB3940">
        <w:rPr>
          <w:rFonts w:ascii="Garamond" w:hAnsi="Garamond" w:cstheme="minorHAnsi"/>
          <w:lang w:val="en-US"/>
        </w:rPr>
        <w:t xml:space="preserve">. </w:t>
      </w:r>
      <w:r w:rsidRPr="00AB3940">
        <w:rPr>
          <w:rFonts w:ascii="Garamond" w:hAnsi="Garamond" w:cstheme="minorHAnsi"/>
          <w:i/>
          <w:lang w:val="en-US"/>
        </w:rPr>
        <w:t>For the poor</w:t>
      </w:r>
      <w:r w:rsidRPr="00AB3940">
        <w:rPr>
          <w:rFonts w:ascii="Garamond" w:hAnsi="Garamond" w:cstheme="minorHAnsi"/>
          <w:lang w:val="en-US"/>
        </w:rPr>
        <w:t xml:space="preserve">, which is considered </w:t>
      </w:r>
      <w:proofErr w:type="spellStart"/>
      <w:r w:rsidRPr="00AB3940">
        <w:rPr>
          <w:rFonts w:ascii="Garamond" w:hAnsi="Garamond" w:cstheme="minorHAnsi"/>
          <w:i/>
          <w:lang w:val="en-US"/>
        </w:rPr>
        <w:t>vicarius</w:t>
      </w:r>
      <w:proofErr w:type="spellEnd"/>
      <w:r w:rsidRPr="00AB3940">
        <w:rPr>
          <w:rFonts w:ascii="Garamond" w:hAnsi="Garamond" w:cstheme="minorHAnsi"/>
          <w:i/>
          <w:lang w:val="en-US"/>
        </w:rPr>
        <w:t xml:space="preserve"> Christi</w:t>
      </w:r>
      <w:r w:rsidRPr="00AB3940">
        <w:rPr>
          <w:rFonts w:ascii="Garamond" w:hAnsi="Garamond" w:cstheme="minorHAnsi"/>
          <w:lang w:val="en-US"/>
        </w:rPr>
        <w:t>:</w:t>
      </w:r>
      <w:r w:rsidR="00C50BB4" w:rsidRPr="00AB3940">
        <w:rPr>
          <w:rStyle w:val="Rimandonotaapidipagina"/>
          <w:rFonts w:ascii="Garamond" w:hAnsi="Garamond" w:cstheme="minorHAnsi"/>
          <w:i/>
          <w:lang w:val="en-US"/>
        </w:rPr>
        <w:t xml:space="preserve"> </w:t>
      </w:r>
      <w:r w:rsidRPr="00AB3940">
        <w:rPr>
          <w:rFonts w:ascii="Garamond" w:hAnsi="Garamond" w:cstheme="minorHAnsi"/>
          <w:lang w:val="en-US"/>
        </w:rPr>
        <w:t>asks for charity and justice, without being in possession of anything.</w:t>
      </w:r>
      <w:r w:rsidR="00414C52" w:rsidRPr="00AB3940">
        <w:rPr>
          <w:rFonts w:ascii="Garamond" w:hAnsi="Garamond" w:cstheme="minorHAnsi"/>
          <w:lang w:val="en-US"/>
        </w:rPr>
        <w:t xml:space="preserve"> </w:t>
      </w:r>
      <w:r w:rsidRPr="00AB3940">
        <w:rPr>
          <w:rFonts w:ascii="Garamond" w:hAnsi="Garamond" w:cstheme="minorHAnsi"/>
          <w:i/>
          <w:lang w:val="en-US"/>
        </w:rPr>
        <w:t>With the poor</w:t>
      </w:r>
      <w:r w:rsidRPr="00AB3940">
        <w:rPr>
          <w:rFonts w:ascii="Garamond" w:hAnsi="Garamond" w:cstheme="minorHAnsi"/>
          <w:lang w:val="en-US"/>
        </w:rPr>
        <w:t>, the church begins a process of change, no longer sees the poor from the point of view of the rich, but "with the eyes of the poor"</w:t>
      </w:r>
      <w:r w:rsidR="00C50BB4" w:rsidRPr="00AB3940">
        <w:rPr>
          <w:rFonts w:ascii="Garamond" w:hAnsi="Garamond" w:cstheme="minorHAnsi"/>
          <w:lang w:val="en-US"/>
        </w:rPr>
        <w:t xml:space="preserve">, </w:t>
      </w:r>
      <w:r w:rsidR="00711D7B" w:rsidRPr="00AB3940">
        <w:rPr>
          <w:rFonts w:ascii="Garamond" w:hAnsi="Garamond" w:cstheme="minorHAnsi"/>
          <w:lang w:val="en-US"/>
        </w:rPr>
        <w:t>thus</w:t>
      </w:r>
      <w:r w:rsidR="00C50BB4" w:rsidRPr="00AB3940">
        <w:rPr>
          <w:rFonts w:ascii="Garamond" w:hAnsi="Garamond" w:cstheme="minorHAnsi"/>
          <w:lang w:val="en-US"/>
        </w:rPr>
        <w:t>, succeeding in guaranteeing greater "justice, communion and participation"</w:t>
      </w:r>
      <w:r w:rsidRPr="00AB3940">
        <w:rPr>
          <w:rStyle w:val="Rimandonotaapidipagina"/>
          <w:rFonts w:ascii="Garamond" w:hAnsi="Garamond" w:cstheme="minorHAnsi"/>
          <w:lang w:val="en-US"/>
        </w:rPr>
        <w:footnoteReference w:id="12"/>
      </w:r>
      <w:r w:rsidR="00711D7B" w:rsidRPr="00AB3940">
        <w:rPr>
          <w:rFonts w:ascii="Garamond" w:hAnsi="Garamond" w:cstheme="minorHAnsi"/>
          <w:lang w:val="en-US"/>
        </w:rPr>
        <w:t>.</w:t>
      </w:r>
      <w:r w:rsidR="00414C52" w:rsidRPr="00AB3940">
        <w:rPr>
          <w:rFonts w:ascii="Garamond" w:hAnsi="Garamond" w:cstheme="minorHAnsi"/>
          <w:lang w:val="en-US"/>
        </w:rPr>
        <w:t xml:space="preserve"> </w:t>
      </w:r>
    </w:p>
    <w:p w:rsidR="00711D7B" w:rsidRPr="00AB3940" w:rsidRDefault="00BD283C" w:rsidP="00414C52">
      <w:pPr>
        <w:jc w:val="both"/>
        <w:rPr>
          <w:rFonts w:ascii="Garamond" w:hAnsi="Garamond" w:cstheme="minorHAnsi"/>
          <w:lang w:val="en-US"/>
        </w:rPr>
      </w:pPr>
      <w:r w:rsidRPr="00AB3940">
        <w:rPr>
          <w:rFonts w:ascii="Garamond" w:hAnsi="Garamond" w:cstheme="minorHAnsi"/>
          <w:lang w:val="en-US"/>
        </w:rPr>
        <w:t>According to Gianluigi Pasquale, there are three anchors that make the thought of Francis current: “the search for God, the need for a brother, caring for the world and nature”.</w:t>
      </w:r>
      <w:r w:rsidRPr="00AB3940">
        <w:rPr>
          <w:rStyle w:val="Rimandonotaapidipagina"/>
          <w:rFonts w:ascii="Garamond" w:hAnsi="Garamond" w:cstheme="minorHAnsi"/>
          <w:lang w:val="en-US"/>
        </w:rPr>
        <w:footnoteReference w:id="13"/>
      </w:r>
      <w:r w:rsidR="00414C52" w:rsidRPr="00AB3940">
        <w:rPr>
          <w:rFonts w:ascii="Garamond" w:hAnsi="Garamond" w:cstheme="minorHAnsi"/>
          <w:lang w:val="en-US"/>
        </w:rPr>
        <w:t xml:space="preserve"> </w:t>
      </w:r>
      <w:r w:rsidR="00D715E8" w:rsidRPr="00AB3940">
        <w:rPr>
          <w:rFonts w:ascii="Garamond" w:hAnsi="Garamond" w:cstheme="minorHAnsi"/>
          <w:lang w:val="en-US"/>
        </w:rPr>
        <w:t>In fact, Pope Francis underlined</w:t>
      </w:r>
      <w:r w:rsidRPr="00AB3940">
        <w:rPr>
          <w:rFonts w:ascii="Garamond" w:hAnsi="Garamond" w:cstheme="minorHAnsi"/>
          <w:lang w:val="en-US"/>
        </w:rPr>
        <w:t xml:space="preserve"> how</w:t>
      </w:r>
      <w:r w:rsidR="00711D7B" w:rsidRPr="00AB3940">
        <w:rPr>
          <w:rFonts w:ascii="Garamond" w:hAnsi="Garamond" w:cstheme="minorHAnsi"/>
          <w:lang w:val="en-US"/>
        </w:rPr>
        <w:t>,</w:t>
      </w:r>
      <w:r w:rsidRPr="00AB3940">
        <w:rPr>
          <w:rFonts w:ascii="Garamond" w:hAnsi="Garamond" w:cstheme="minorHAnsi"/>
          <w:lang w:val="en-US"/>
        </w:rPr>
        <w:t xml:space="preserve"> this current historic</w:t>
      </w:r>
      <w:r w:rsidR="00711D7B" w:rsidRPr="00AB3940">
        <w:rPr>
          <w:rFonts w:ascii="Garamond" w:hAnsi="Garamond" w:cstheme="minorHAnsi"/>
          <w:lang w:val="en-US"/>
        </w:rPr>
        <w:t xml:space="preserve">al moment, made of wars and </w:t>
      </w:r>
      <w:r w:rsidRPr="00AB3940">
        <w:rPr>
          <w:rFonts w:ascii="Garamond" w:hAnsi="Garamond" w:cstheme="minorHAnsi"/>
          <w:lang w:val="en-US"/>
        </w:rPr>
        <w:t>misunderstandings,</w:t>
      </w:r>
      <w:r w:rsidR="00D715E8" w:rsidRPr="00AB3940">
        <w:rPr>
          <w:rFonts w:ascii="Garamond" w:hAnsi="Garamond" w:cstheme="minorHAnsi"/>
          <w:lang w:val="en-US"/>
        </w:rPr>
        <w:t xml:space="preserve"> led him to choose the name of “</w:t>
      </w:r>
      <w:r w:rsidR="00711D7B" w:rsidRPr="00AB3940">
        <w:rPr>
          <w:rFonts w:ascii="Garamond" w:hAnsi="Garamond" w:cstheme="minorHAnsi"/>
          <w:lang w:val="en-US"/>
        </w:rPr>
        <w:t>the Poor of</w:t>
      </w:r>
      <w:r w:rsidR="00D715E8" w:rsidRPr="00AB3940">
        <w:rPr>
          <w:rFonts w:ascii="Garamond" w:hAnsi="Garamond" w:cstheme="minorHAnsi"/>
          <w:lang w:val="en-US"/>
        </w:rPr>
        <w:t xml:space="preserve"> Assisi”, because “[…] we all need to learn to embrace whoever is in the need”,</w:t>
      </w:r>
      <w:r w:rsidR="00D715E8" w:rsidRPr="00AB3940">
        <w:rPr>
          <w:rFonts w:ascii="Garamond" w:hAnsi="Garamond"/>
          <w:lang w:val="en-US"/>
        </w:rPr>
        <w:t xml:space="preserve"> </w:t>
      </w:r>
      <w:r w:rsidR="00D715E8" w:rsidRPr="00AB3940">
        <w:rPr>
          <w:rFonts w:ascii="Garamond" w:hAnsi="Garamond" w:cstheme="minorHAnsi"/>
          <w:lang w:val="en-US"/>
        </w:rPr>
        <w:t>just as St. Francis embraces the leper and eats from his own plate, making the choice of poverty become concrete.</w:t>
      </w:r>
      <w:r w:rsidR="00D715E8" w:rsidRPr="00AB3940">
        <w:rPr>
          <w:rStyle w:val="Rimandonotaapidipagina"/>
          <w:rFonts w:ascii="Garamond" w:hAnsi="Garamond" w:cstheme="minorHAnsi"/>
          <w:lang w:val="en-US"/>
        </w:rPr>
        <w:footnoteReference w:id="14"/>
      </w:r>
      <w:r w:rsidR="00414C52" w:rsidRPr="00AB3940">
        <w:rPr>
          <w:rFonts w:ascii="Garamond" w:hAnsi="Garamond" w:cstheme="minorHAnsi"/>
          <w:lang w:val="en-US"/>
        </w:rPr>
        <w:t xml:space="preserve"> </w:t>
      </w:r>
      <w:r w:rsidR="006C3280" w:rsidRPr="00AB3940">
        <w:rPr>
          <w:rFonts w:ascii="Garamond" w:hAnsi="Garamond" w:cstheme="minorHAnsi"/>
          <w:lang w:val="en-US"/>
        </w:rPr>
        <w:t>His example of extreme poverty can bring him back into contact with peace, which only those who have nothing can have.</w:t>
      </w:r>
      <w:r w:rsidR="00414C52" w:rsidRPr="00AB3940">
        <w:rPr>
          <w:rFonts w:ascii="Garamond" w:hAnsi="Garamond" w:cstheme="minorHAnsi"/>
          <w:lang w:val="en-US"/>
        </w:rPr>
        <w:t xml:space="preserve"> </w:t>
      </w:r>
      <w:r w:rsidR="006C3280" w:rsidRPr="00AB3940">
        <w:rPr>
          <w:rFonts w:ascii="Garamond" w:hAnsi="Garamond" w:cstheme="minorHAnsi"/>
          <w:lang w:val="en-US"/>
        </w:rPr>
        <w:t xml:space="preserve">In the </w:t>
      </w:r>
      <w:proofErr w:type="spellStart"/>
      <w:r w:rsidR="006C3280" w:rsidRPr="00AB3940">
        <w:rPr>
          <w:rFonts w:ascii="Garamond" w:hAnsi="Garamond" w:cstheme="minorHAnsi"/>
          <w:i/>
          <w:lang w:val="en-US"/>
        </w:rPr>
        <w:t>Laudes</w:t>
      </w:r>
      <w:proofErr w:type="spellEnd"/>
      <w:r w:rsidR="006C3280" w:rsidRPr="00AB3940">
        <w:rPr>
          <w:rFonts w:ascii="Garamond" w:hAnsi="Garamond" w:cstheme="minorHAnsi"/>
          <w:i/>
          <w:lang w:val="en-US"/>
        </w:rPr>
        <w:t xml:space="preserve"> </w:t>
      </w:r>
      <w:proofErr w:type="spellStart"/>
      <w:r w:rsidR="006C3280" w:rsidRPr="00AB3940">
        <w:rPr>
          <w:rFonts w:ascii="Garamond" w:hAnsi="Garamond" w:cstheme="minorHAnsi"/>
          <w:i/>
          <w:lang w:val="en-US"/>
        </w:rPr>
        <w:t>Creaturarum</w:t>
      </w:r>
      <w:proofErr w:type="spellEnd"/>
      <w:r w:rsidR="006C3280" w:rsidRPr="00AB3940">
        <w:rPr>
          <w:rFonts w:ascii="Garamond" w:hAnsi="Garamond" w:cstheme="minorHAnsi"/>
          <w:lang w:val="en-US"/>
        </w:rPr>
        <w:t xml:space="preserve"> dominates the evangelical idea of human brotherhood is understood as </w:t>
      </w:r>
      <w:r w:rsidR="009D099D" w:rsidRPr="00AB3940">
        <w:rPr>
          <w:rFonts w:ascii="Garamond" w:hAnsi="Garamond" w:cstheme="minorHAnsi"/>
          <w:lang w:val="en-US"/>
        </w:rPr>
        <w:t>“</w:t>
      </w:r>
      <w:r w:rsidR="002D7140" w:rsidRPr="00AB3940">
        <w:rPr>
          <w:rFonts w:ascii="Garamond" w:hAnsi="Garamond"/>
          <w:lang w:val="en-US"/>
        </w:rPr>
        <w:t>h</w:t>
      </w:r>
      <w:r w:rsidR="002D7140" w:rsidRPr="00AB3940">
        <w:rPr>
          <w:rFonts w:ascii="Garamond" w:hAnsi="Garamond" w:cstheme="minorHAnsi"/>
          <w:lang w:val="en-US"/>
        </w:rPr>
        <w:t>armonious relationship between man and nature, the universe and God</w:t>
      </w:r>
      <w:r w:rsidR="009D099D" w:rsidRPr="00AB3940">
        <w:rPr>
          <w:rFonts w:ascii="Garamond" w:hAnsi="Garamond" w:cstheme="minorHAnsi"/>
          <w:lang w:val="en-US"/>
        </w:rPr>
        <w:t>”</w:t>
      </w:r>
      <w:r w:rsidR="002D7140" w:rsidRPr="00AB3940">
        <w:rPr>
          <w:rFonts w:ascii="Garamond" w:hAnsi="Garamond" w:cstheme="minorHAnsi"/>
          <w:lang w:val="en-US"/>
        </w:rPr>
        <w:t>.</w:t>
      </w:r>
      <w:r w:rsidR="002D7140" w:rsidRPr="00AB3940">
        <w:rPr>
          <w:rStyle w:val="Rimandonotaapidipagina"/>
          <w:rFonts w:ascii="Garamond" w:hAnsi="Garamond" w:cstheme="minorHAnsi"/>
          <w:lang w:val="en-US"/>
        </w:rPr>
        <w:footnoteReference w:id="15"/>
      </w:r>
      <w:r w:rsidR="00414C52" w:rsidRPr="00AB3940">
        <w:rPr>
          <w:rFonts w:ascii="Garamond" w:hAnsi="Garamond" w:cstheme="minorHAnsi"/>
          <w:lang w:val="en-US"/>
        </w:rPr>
        <w:t xml:space="preserve"> </w:t>
      </w:r>
      <w:r w:rsidR="002D7140" w:rsidRPr="00AB3940">
        <w:rPr>
          <w:rFonts w:ascii="Garamond" w:hAnsi="Garamond" w:cstheme="minorHAnsi"/>
          <w:lang w:val="en-US"/>
        </w:rPr>
        <w:t>Saint Francis, at the request of his father, who was a man linked to worldly pleasures, to have every asset back, responds by stripping and remaining naked</w:t>
      </w:r>
      <w:r w:rsidR="002A03F0" w:rsidRPr="00AB3940">
        <w:rPr>
          <w:rStyle w:val="Rimandonotaapidipagina"/>
          <w:rFonts w:ascii="Garamond" w:hAnsi="Garamond" w:cstheme="minorHAnsi"/>
          <w:lang w:val="en-US"/>
        </w:rPr>
        <w:footnoteReference w:id="16"/>
      </w:r>
      <w:r w:rsidR="002A03F0" w:rsidRPr="00AB3940">
        <w:rPr>
          <w:rFonts w:ascii="Garamond" w:hAnsi="Garamond"/>
          <w:lang w:val="en-US"/>
        </w:rPr>
        <w:t xml:space="preserve"> </w:t>
      </w:r>
      <w:r w:rsidR="002A03F0" w:rsidRPr="00AB3940">
        <w:rPr>
          <w:rFonts w:ascii="Garamond" w:hAnsi="Garamond" w:cstheme="minorHAnsi"/>
          <w:lang w:val="en-US"/>
        </w:rPr>
        <w:t xml:space="preserve">in front of </w:t>
      </w:r>
      <w:r w:rsidR="002D7140" w:rsidRPr="00AB3940">
        <w:rPr>
          <w:rFonts w:ascii="Garamond" w:hAnsi="Garamond" w:cstheme="minorHAnsi"/>
          <w:lang w:val="en-US"/>
        </w:rPr>
        <w:t>the bishop, an image of sacredness</w:t>
      </w:r>
      <w:r w:rsidR="002A03F0" w:rsidRPr="00AB3940">
        <w:rPr>
          <w:rFonts w:ascii="Garamond" w:hAnsi="Garamond" w:cstheme="minorHAnsi"/>
          <w:lang w:val="en-US"/>
        </w:rPr>
        <w:t>.</w:t>
      </w:r>
      <w:r w:rsidR="00414C52" w:rsidRPr="00AB3940">
        <w:rPr>
          <w:rFonts w:ascii="Garamond" w:hAnsi="Garamond" w:cstheme="minorHAnsi"/>
          <w:lang w:val="en-US"/>
        </w:rPr>
        <w:t xml:space="preserve"> </w:t>
      </w:r>
      <w:r w:rsidRPr="00AB3940">
        <w:rPr>
          <w:rFonts w:ascii="Garamond" w:hAnsi="Garamond" w:cstheme="minorHAnsi"/>
          <w:lang w:val="en-US"/>
        </w:rPr>
        <w:t>And it is here that the values of which Pasquale speaks are seen, the poverty of not having anything left brings him into contact with God and makes him feel in need of a brother, of someone who shares his ideas.</w:t>
      </w:r>
    </w:p>
    <w:p w:rsidR="00F74AE4" w:rsidRPr="00AB3940" w:rsidRDefault="00682A5E" w:rsidP="00FC0336">
      <w:pPr>
        <w:tabs>
          <w:tab w:val="left" w:pos="240"/>
        </w:tabs>
        <w:jc w:val="both"/>
        <w:rPr>
          <w:rFonts w:ascii="Garamond" w:hAnsi="Garamond" w:cstheme="minorHAnsi"/>
          <w:lang w:val="en-US"/>
        </w:rPr>
      </w:pPr>
      <w:r w:rsidRPr="00AB3940">
        <w:rPr>
          <w:rFonts w:ascii="Garamond" w:hAnsi="Garamond" w:cstheme="minorHAnsi"/>
          <w:lang w:val="en-US"/>
        </w:rPr>
        <w:t>In Italian culture, but also throughout Christendom, Saint Francis has left a tradition that is still respected today, even by those who are not believers.</w:t>
      </w:r>
      <w:r w:rsidR="00414C52" w:rsidRPr="00AB3940">
        <w:rPr>
          <w:rFonts w:ascii="Garamond" w:hAnsi="Garamond" w:cstheme="minorHAnsi"/>
          <w:lang w:val="en-US"/>
        </w:rPr>
        <w:t xml:space="preserve"> </w:t>
      </w:r>
      <w:r w:rsidRPr="00AB3940">
        <w:rPr>
          <w:rFonts w:ascii="Garamond" w:hAnsi="Garamond" w:cstheme="minorHAnsi"/>
          <w:lang w:val="en-US"/>
        </w:rPr>
        <w:t xml:space="preserve">The staging, for the first time, of the episode of the Nativity of Jesus, in Italian </w:t>
      </w:r>
      <w:proofErr w:type="spellStart"/>
      <w:r w:rsidRPr="00AB3940">
        <w:rPr>
          <w:rFonts w:ascii="Garamond" w:hAnsi="Garamond" w:cstheme="minorHAnsi"/>
          <w:i/>
          <w:lang w:val="en-US"/>
        </w:rPr>
        <w:t>presepe</w:t>
      </w:r>
      <w:proofErr w:type="spellEnd"/>
      <w:r w:rsidRPr="00AB3940">
        <w:rPr>
          <w:rFonts w:ascii="Garamond" w:hAnsi="Garamond" w:cstheme="minorHAnsi"/>
          <w:lang w:val="en-US"/>
        </w:rPr>
        <w:t>, reconstructing the episode with real people who acted as actors.</w:t>
      </w:r>
      <w:r w:rsidR="00414C52" w:rsidRPr="00AB3940">
        <w:rPr>
          <w:rFonts w:ascii="Garamond" w:hAnsi="Garamond" w:cstheme="minorHAnsi"/>
          <w:lang w:val="en-US"/>
        </w:rPr>
        <w:t xml:space="preserve"> </w:t>
      </w:r>
      <w:r w:rsidRPr="00AB3940">
        <w:rPr>
          <w:rFonts w:ascii="Garamond" w:hAnsi="Garamond" w:cstheme="minorHAnsi"/>
          <w:lang w:val="en-US"/>
        </w:rPr>
        <w:t xml:space="preserve">Both Thomas of </w:t>
      </w:r>
      <w:proofErr w:type="spellStart"/>
      <w:r w:rsidRPr="00AB3940">
        <w:rPr>
          <w:rFonts w:ascii="Garamond" w:hAnsi="Garamond" w:cstheme="minorHAnsi"/>
          <w:lang w:val="en-US"/>
        </w:rPr>
        <w:t>Celano</w:t>
      </w:r>
      <w:proofErr w:type="spellEnd"/>
      <w:r w:rsidRPr="00AB3940">
        <w:rPr>
          <w:rFonts w:ascii="Garamond" w:hAnsi="Garamond" w:cstheme="minorHAnsi"/>
          <w:lang w:val="en-US"/>
        </w:rPr>
        <w:t xml:space="preserve"> and Saint Bonaventure</w:t>
      </w:r>
      <w:r w:rsidR="00F23E7E" w:rsidRPr="00AB3940">
        <w:rPr>
          <w:rStyle w:val="Rimandonotaapidipagina"/>
          <w:rFonts w:ascii="Garamond" w:hAnsi="Garamond" w:cstheme="minorHAnsi"/>
          <w:lang w:val="en-US"/>
        </w:rPr>
        <w:footnoteReference w:id="17"/>
      </w:r>
      <w:r w:rsidR="00F23E7E" w:rsidRPr="00AB3940">
        <w:rPr>
          <w:rFonts w:ascii="Garamond" w:hAnsi="Garamond" w:cstheme="minorHAnsi"/>
          <w:lang w:val="en-US"/>
        </w:rPr>
        <w:t xml:space="preserve"> </w:t>
      </w:r>
      <w:r w:rsidRPr="00AB3940">
        <w:rPr>
          <w:rFonts w:ascii="Garamond" w:hAnsi="Garamond" w:cstheme="minorHAnsi"/>
          <w:lang w:val="en-US"/>
        </w:rPr>
        <w:t xml:space="preserve">tell how in a cave near </w:t>
      </w:r>
      <w:proofErr w:type="spellStart"/>
      <w:r w:rsidRPr="00AB3940">
        <w:rPr>
          <w:rFonts w:ascii="Garamond" w:hAnsi="Garamond" w:cstheme="minorHAnsi"/>
          <w:lang w:val="en-US"/>
        </w:rPr>
        <w:t>Greccio</w:t>
      </w:r>
      <w:proofErr w:type="spellEnd"/>
      <w:r w:rsidRPr="00AB3940">
        <w:rPr>
          <w:rFonts w:ascii="Garamond" w:hAnsi="Garamond" w:cstheme="minorHAnsi"/>
          <w:lang w:val="en-US"/>
        </w:rPr>
        <w:t>, in 1223, humans and animals worked together to recreate the scene.</w:t>
      </w:r>
      <w:r w:rsidR="00414C52" w:rsidRPr="00AB3940">
        <w:rPr>
          <w:rFonts w:ascii="Garamond" w:hAnsi="Garamond" w:cstheme="minorHAnsi"/>
          <w:lang w:val="en-US"/>
        </w:rPr>
        <w:t xml:space="preserve"> </w:t>
      </w:r>
      <w:r w:rsidR="00F74AE4" w:rsidRPr="00AB3940">
        <w:rPr>
          <w:rFonts w:ascii="Garamond" w:hAnsi="Garamond" w:cstheme="minorHAnsi"/>
          <w:lang w:val="en-US"/>
        </w:rPr>
        <w:t>But why did Francis, for the first time in history, want to recreate this scene?</w:t>
      </w:r>
      <w:r w:rsidR="00414C52" w:rsidRPr="00AB3940">
        <w:rPr>
          <w:rFonts w:ascii="Garamond" w:hAnsi="Garamond" w:cstheme="minorHAnsi"/>
          <w:lang w:val="en-US"/>
        </w:rPr>
        <w:t xml:space="preserve"> </w:t>
      </w:r>
      <w:r w:rsidR="00F74AE4" w:rsidRPr="00AB3940">
        <w:rPr>
          <w:rFonts w:ascii="Garamond" w:hAnsi="Garamond" w:cstheme="minorHAnsi"/>
          <w:lang w:val="en-US"/>
        </w:rPr>
        <w:t xml:space="preserve">To understand </w:t>
      </w:r>
      <w:r w:rsidR="00645F6E" w:rsidRPr="00AB3940">
        <w:rPr>
          <w:rFonts w:ascii="Garamond" w:hAnsi="Garamond" w:cstheme="minorHAnsi"/>
          <w:lang w:val="en-US"/>
        </w:rPr>
        <w:t>this,</w:t>
      </w:r>
      <w:r w:rsidR="00F74AE4" w:rsidRPr="00AB3940">
        <w:rPr>
          <w:rFonts w:ascii="Garamond" w:hAnsi="Garamond" w:cstheme="minorHAnsi"/>
          <w:lang w:val="en-US"/>
        </w:rPr>
        <w:t xml:space="preserve"> it is useful to analyze what was happening in the Europe of the 13th century.</w:t>
      </w:r>
    </w:p>
    <w:p w:rsidR="00D03C82" w:rsidRPr="00AB3940" w:rsidRDefault="00F74AE4" w:rsidP="00FC0336">
      <w:pPr>
        <w:tabs>
          <w:tab w:val="left" w:pos="240"/>
        </w:tabs>
        <w:jc w:val="both"/>
        <w:rPr>
          <w:rFonts w:ascii="Garamond" w:hAnsi="Garamond" w:cstheme="minorHAnsi"/>
          <w:lang w:val="en-US"/>
        </w:rPr>
      </w:pPr>
      <w:r w:rsidRPr="00AB3940">
        <w:rPr>
          <w:rFonts w:ascii="Garamond" w:hAnsi="Garamond" w:cstheme="minorHAnsi"/>
          <w:lang w:val="en-US"/>
        </w:rPr>
        <w:t>Ac</w:t>
      </w:r>
      <w:r w:rsidR="00FC0336" w:rsidRPr="00AB3940">
        <w:rPr>
          <w:rFonts w:ascii="Garamond" w:hAnsi="Garamond" w:cstheme="minorHAnsi"/>
          <w:lang w:val="en-US"/>
        </w:rPr>
        <w:t>c</w:t>
      </w:r>
      <w:r w:rsidRPr="00AB3940">
        <w:rPr>
          <w:rFonts w:ascii="Garamond" w:hAnsi="Garamond" w:cstheme="minorHAnsi"/>
          <w:lang w:val="en-US"/>
        </w:rPr>
        <w:t>ording to Peters,</w:t>
      </w:r>
      <w:r w:rsidR="00F23E7E" w:rsidRPr="00AB3940">
        <w:rPr>
          <w:rStyle w:val="Rimandonotaapidipagina"/>
          <w:rFonts w:ascii="Garamond" w:hAnsi="Garamond" w:cstheme="minorHAnsi"/>
          <w:lang w:val="en-US"/>
        </w:rPr>
        <w:footnoteReference w:id="18"/>
      </w:r>
      <w:r w:rsidR="00F23E7E" w:rsidRPr="00AB3940">
        <w:rPr>
          <w:rFonts w:ascii="Garamond" w:hAnsi="Garamond" w:cstheme="minorHAnsi"/>
          <w:lang w:val="en-US"/>
        </w:rPr>
        <w:t xml:space="preserve"> </w:t>
      </w:r>
      <w:r w:rsidRPr="00AB3940">
        <w:rPr>
          <w:rFonts w:ascii="Garamond" w:hAnsi="Garamond" w:cstheme="minorHAnsi"/>
          <w:lang w:val="en-US"/>
        </w:rPr>
        <w:t>the scenario in which the mendicant orders are inserted, of which the Franc</w:t>
      </w:r>
      <w:r w:rsidR="00D03C82" w:rsidRPr="00AB3940">
        <w:rPr>
          <w:rFonts w:ascii="Garamond" w:hAnsi="Garamond" w:cstheme="minorHAnsi"/>
          <w:lang w:val="en-US"/>
        </w:rPr>
        <w:t>iscan</w:t>
      </w:r>
      <w:r w:rsidRPr="00AB3940">
        <w:rPr>
          <w:rFonts w:ascii="Garamond" w:hAnsi="Garamond" w:cstheme="minorHAnsi"/>
          <w:lang w:val="en-US"/>
        </w:rPr>
        <w:t xml:space="preserve"> family, created by the homonymous saint, is part, is of extreme conflict.</w:t>
      </w:r>
      <w:r w:rsidR="00414C52" w:rsidRPr="00AB3940">
        <w:rPr>
          <w:rFonts w:ascii="Garamond" w:hAnsi="Garamond" w:cstheme="minorHAnsi"/>
          <w:lang w:val="en-US"/>
        </w:rPr>
        <w:t xml:space="preserve"> </w:t>
      </w:r>
      <w:r w:rsidRPr="00AB3940">
        <w:rPr>
          <w:rFonts w:ascii="Garamond" w:hAnsi="Garamond" w:cstheme="minorHAnsi"/>
          <w:lang w:val="en-US"/>
        </w:rPr>
        <w:t xml:space="preserve">Papacy and </w:t>
      </w:r>
      <w:r w:rsidR="00D03C82" w:rsidRPr="00AB3940">
        <w:rPr>
          <w:rFonts w:ascii="Garamond" w:hAnsi="Garamond" w:cstheme="minorHAnsi"/>
          <w:lang w:val="en-US"/>
        </w:rPr>
        <w:t xml:space="preserve">Empire </w:t>
      </w:r>
      <w:r w:rsidRPr="00AB3940">
        <w:rPr>
          <w:rFonts w:ascii="Garamond" w:hAnsi="Garamond" w:cstheme="minorHAnsi"/>
          <w:lang w:val="en-US"/>
        </w:rPr>
        <w:t>contend for power, sometimes not seeing its borders anymore</w:t>
      </w:r>
      <w:r w:rsidRPr="00AB3940">
        <w:rPr>
          <w:rStyle w:val="Rimandonotaapidipagina"/>
          <w:rFonts w:ascii="Garamond" w:hAnsi="Garamond" w:cstheme="minorHAnsi"/>
          <w:lang w:val="en-US"/>
        </w:rPr>
        <w:footnoteReference w:id="19"/>
      </w:r>
      <w:r w:rsidR="00D03C82" w:rsidRPr="00AB3940">
        <w:rPr>
          <w:rFonts w:ascii="Garamond" w:hAnsi="Garamond" w:cstheme="minorHAnsi"/>
          <w:lang w:val="en-US"/>
        </w:rPr>
        <w:t xml:space="preserve">, and in addition to this external conflict the Catholic Church was also confronted with the internal one of the </w:t>
      </w:r>
      <w:r w:rsidR="00F23E7E" w:rsidRPr="00AB3940">
        <w:rPr>
          <w:rFonts w:ascii="Garamond" w:hAnsi="Garamond" w:cstheme="minorHAnsi"/>
          <w:lang w:val="en-US"/>
        </w:rPr>
        <w:t>struggles</w:t>
      </w:r>
      <w:r w:rsidR="00D03C82" w:rsidRPr="00AB3940">
        <w:rPr>
          <w:rFonts w:ascii="Garamond" w:hAnsi="Garamond" w:cstheme="minorHAnsi"/>
          <w:lang w:val="en-US"/>
        </w:rPr>
        <w:t xml:space="preserve"> against heresy which did not recognize the corporeity of Christ</w:t>
      </w:r>
      <w:r w:rsidR="00F23E7E" w:rsidRPr="00AB3940">
        <w:rPr>
          <w:rFonts w:ascii="Garamond" w:hAnsi="Garamond" w:cstheme="minorHAnsi"/>
          <w:lang w:val="en-US"/>
        </w:rPr>
        <w:t>.</w:t>
      </w:r>
      <w:r w:rsidR="00414C52" w:rsidRPr="00AB3940">
        <w:rPr>
          <w:rFonts w:ascii="Garamond" w:hAnsi="Garamond" w:cstheme="minorHAnsi"/>
          <w:lang w:val="en-US"/>
        </w:rPr>
        <w:t xml:space="preserve"> </w:t>
      </w:r>
      <w:r w:rsidR="00D03C82" w:rsidRPr="00AB3940">
        <w:rPr>
          <w:rFonts w:ascii="Garamond" w:hAnsi="Garamond" w:cstheme="minorHAnsi"/>
          <w:lang w:val="en-US"/>
        </w:rPr>
        <w:t>Fran</w:t>
      </w:r>
      <w:r w:rsidR="00BC76BE" w:rsidRPr="00AB3940">
        <w:rPr>
          <w:rFonts w:ascii="Garamond" w:hAnsi="Garamond" w:cstheme="minorHAnsi"/>
          <w:lang w:val="en-US"/>
        </w:rPr>
        <w:t>cis</w:t>
      </w:r>
      <w:r w:rsidR="00D03C82" w:rsidRPr="00AB3940">
        <w:rPr>
          <w:rFonts w:ascii="Garamond" w:hAnsi="Garamond" w:cstheme="minorHAnsi"/>
          <w:lang w:val="en-US"/>
        </w:rPr>
        <w:t xml:space="preserve"> answered both problems. He opened the doors of the church to the laity, making it a view also accessible to those who preferred the values of the empire. He also calmed the church inside, concretely engaging his followers in preaching works, reaching as far as Egypt.</w:t>
      </w:r>
      <w:r w:rsidR="00FC0336" w:rsidRPr="00AB3940">
        <w:rPr>
          <w:rStyle w:val="Rimandonotaapidipagina"/>
          <w:rFonts w:ascii="Garamond" w:hAnsi="Garamond" w:cstheme="minorHAnsi"/>
          <w:lang w:val="en-US"/>
        </w:rPr>
        <w:footnoteReference w:id="20"/>
      </w:r>
    </w:p>
    <w:p w:rsidR="00CB3111" w:rsidRPr="00AB3940" w:rsidRDefault="00CB3111" w:rsidP="00FC0336">
      <w:pPr>
        <w:jc w:val="both"/>
        <w:rPr>
          <w:rFonts w:ascii="Garamond" w:hAnsi="Garamond"/>
          <w:b/>
          <w:lang w:val="en-US"/>
        </w:rPr>
      </w:pPr>
    </w:p>
    <w:p w:rsidR="00AB3940" w:rsidRPr="00AB3940" w:rsidRDefault="00AB3940" w:rsidP="00FC0336">
      <w:pPr>
        <w:jc w:val="both"/>
        <w:rPr>
          <w:rFonts w:ascii="Garamond" w:hAnsi="Garamond"/>
          <w:b/>
          <w:lang w:val="en-US"/>
        </w:rPr>
      </w:pPr>
    </w:p>
    <w:p w:rsidR="00AB3940" w:rsidRPr="00AB3940" w:rsidRDefault="00AB3940" w:rsidP="00FC0336">
      <w:pPr>
        <w:jc w:val="both"/>
        <w:rPr>
          <w:rFonts w:ascii="Garamond" w:hAnsi="Garamond"/>
          <w:b/>
          <w:lang w:val="en-US"/>
        </w:rPr>
      </w:pPr>
    </w:p>
    <w:p w:rsidR="00AB3940" w:rsidRPr="00AB3940" w:rsidRDefault="00AB3940" w:rsidP="00FC0336">
      <w:pPr>
        <w:jc w:val="both"/>
        <w:rPr>
          <w:rFonts w:ascii="Garamond" w:hAnsi="Garamond"/>
          <w:b/>
          <w:lang w:val="en-US"/>
        </w:rPr>
      </w:pPr>
    </w:p>
    <w:p w:rsidR="00AB3940" w:rsidRPr="00AB3940" w:rsidRDefault="00AB3940" w:rsidP="00FC0336">
      <w:pPr>
        <w:jc w:val="both"/>
        <w:rPr>
          <w:rFonts w:ascii="Garamond" w:hAnsi="Garamond"/>
          <w:b/>
          <w:lang w:val="en-US"/>
        </w:rPr>
      </w:pPr>
    </w:p>
    <w:p w:rsidR="00AB3940" w:rsidRPr="00AB3940" w:rsidRDefault="00AB3940" w:rsidP="00FC0336">
      <w:pPr>
        <w:jc w:val="both"/>
        <w:rPr>
          <w:rFonts w:ascii="Garamond" w:hAnsi="Garamond"/>
          <w:b/>
          <w:lang w:val="en-US"/>
        </w:rPr>
      </w:pPr>
    </w:p>
    <w:p w:rsidR="009D209C" w:rsidRDefault="009D209C" w:rsidP="009D209C">
      <w:pPr>
        <w:rPr>
          <w:rFonts w:ascii="Garamond" w:hAnsi="Garamond"/>
          <w:b/>
          <w:highlight w:val="yellow"/>
          <w:lang w:val="en-US"/>
        </w:rPr>
      </w:pPr>
    </w:p>
    <w:p w:rsidR="00322C58" w:rsidRDefault="00322C58" w:rsidP="00A41684">
      <w:pPr>
        <w:jc w:val="center"/>
        <w:rPr>
          <w:rFonts w:ascii="Garamond" w:hAnsi="Garamond"/>
          <w:b/>
          <w:lang w:val="en-US"/>
        </w:rPr>
      </w:pPr>
    </w:p>
    <w:p w:rsidR="00A41684" w:rsidRDefault="00A41684" w:rsidP="00A41684">
      <w:pPr>
        <w:jc w:val="center"/>
        <w:rPr>
          <w:rFonts w:ascii="Garamond" w:hAnsi="Garamond"/>
          <w:b/>
          <w:lang w:val="en-US"/>
        </w:rPr>
      </w:pPr>
      <w:r>
        <w:rPr>
          <w:rFonts w:ascii="Garamond" w:hAnsi="Garamond"/>
          <w:b/>
          <w:lang w:val="en-US"/>
        </w:rPr>
        <w:lastRenderedPageBreak/>
        <w:t>II-III</w:t>
      </w:r>
    </w:p>
    <w:p w:rsidR="00AB3940" w:rsidRDefault="00AB3940" w:rsidP="00A41684">
      <w:pPr>
        <w:jc w:val="center"/>
        <w:rPr>
          <w:rFonts w:ascii="Garamond" w:hAnsi="Garamond"/>
          <w:b/>
          <w:lang w:val="en-US"/>
        </w:rPr>
      </w:pPr>
      <w:r w:rsidRPr="00A41684">
        <w:rPr>
          <w:rFonts w:ascii="Garamond" w:hAnsi="Garamond"/>
          <w:b/>
          <w:lang w:val="en-US"/>
        </w:rPr>
        <w:t>The</w:t>
      </w:r>
      <w:r w:rsidRPr="00AB3940">
        <w:rPr>
          <w:rFonts w:ascii="Garamond" w:hAnsi="Garamond"/>
          <w:b/>
          <w:lang w:val="en-US"/>
        </w:rPr>
        <w:t xml:space="preserve"> miracle of stigmata: </w:t>
      </w:r>
      <w:r w:rsidR="00A41684" w:rsidRPr="00A41684">
        <w:rPr>
          <w:rFonts w:ascii="Garamond" w:hAnsi="Garamond"/>
          <w:b/>
          <w:lang w:val="en-US"/>
        </w:rPr>
        <w:t>a path between textual and visual sources</w:t>
      </w:r>
    </w:p>
    <w:p w:rsidR="00A41684" w:rsidRPr="00AB3940" w:rsidRDefault="00A41684" w:rsidP="00A41684">
      <w:pPr>
        <w:jc w:val="center"/>
        <w:rPr>
          <w:rFonts w:ascii="Garamond" w:hAnsi="Garamond"/>
          <w:b/>
          <w:lang w:val="en-US"/>
        </w:rPr>
      </w:pPr>
    </w:p>
    <w:p w:rsidR="00AB3940" w:rsidRPr="00190EAD" w:rsidRDefault="00AB3940" w:rsidP="00AB3940">
      <w:pPr>
        <w:jc w:val="both"/>
        <w:rPr>
          <w:rFonts w:ascii="Garamond" w:hAnsi="Garamond"/>
          <w:lang w:val="en-US"/>
        </w:rPr>
      </w:pPr>
      <w:r w:rsidRPr="00AB3940">
        <w:rPr>
          <w:rFonts w:ascii="Garamond" w:hAnsi="Garamond"/>
          <w:lang w:val="en-US"/>
        </w:rPr>
        <w:t>What is a miracle? The philosopher Hume defines him as “a violation of the laws of nature”, or “an infraction of a law of nature by a particular volition of a supernatural being”;</w:t>
      </w:r>
      <w:r w:rsidRPr="00AB3940">
        <w:rPr>
          <w:rStyle w:val="Rimandonotaapidipagina"/>
          <w:rFonts w:ascii="Garamond" w:hAnsi="Garamond"/>
          <w:lang w:val="en-US"/>
        </w:rPr>
        <w:footnoteReference w:id="21"/>
      </w:r>
      <w:r w:rsidRPr="00AB3940">
        <w:rPr>
          <w:rFonts w:ascii="Garamond" w:hAnsi="Garamond"/>
          <w:lang w:val="en-US"/>
        </w:rPr>
        <w:t xml:space="preserve"> even Spinoza defines a miracle as “a violation of the order of nature”.</w:t>
      </w:r>
      <w:r w:rsidRPr="00AB3940">
        <w:rPr>
          <w:rStyle w:val="Rimandonotaapidipagina"/>
          <w:rFonts w:ascii="Garamond" w:hAnsi="Garamond"/>
          <w:lang w:val="en-US"/>
        </w:rPr>
        <w:footnoteReference w:id="22"/>
      </w:r>
      <w:r w:rsidRPr="00AB3940">
        <w:rPr>
          <w:rFonts w:ascii="Garamond" w:hAnsi="Garamond"/>
          <w:lang w:val="en-US"/>
        </w:rPr>
        <w:t xml:space="preserve"> The Oxford English Dictionary combines both definitions explaining the meaning as “an extraordinary and welcome event that is not explicable by natural or scientific laws and is therefore attributed to a divine agency”,</w:t>
      </w:r>
      <w:r w:rsidRPr="00AB3940">
        <w:rPr>
          <w:rStyle w:val="Rimandonotaapidipagina"/>
          <w:rFonts w:ascii="Garamond" w:hAnsi="Garamond"/>
          <w:lang w:val="en-US"/>
        </w:rPr>
        <w:footnoteReference w:id="23"/>
      </w:r>
      <w:r w:rsidRPr="00AB3940">
        <w:rPr>
          <w:rFonts w:ascii="Garamond" w:hAnsi="Garamond"/>
          <w:lang w:val="en-US"/>
        </w:rPr>
        <w:t xml:space="preserve"> </w:t>
      </w:r>
      <w:proofErr w:type="spellStart"/>
      <w:r w:rsidRPr="00AB3940">
        <w:rPr>
          <w:rFonts w:ascii="Garamond" w:hAnsi="Garamond"/>
          <w:lang w:val="en-US"/>
        </w:rPr>
        <w:t>Treccani</w:t>
      </w:r>
      <w:proofErr w:type="spellEnd"/>
      <w:r w:rsidRPr="00AB3940">
        <w:rPr>
          <w:rFonts w:ascii="Garamond" w:hAnsi="Garamond"/>
          <w:lang w:val="en-US"/>
        </w:rPr>
        <w:t xml:space="preserve"> Dictionary adds, in general, that a miracle is defined as any fact that arouses wonder, surprise, astonishment, as it overcomes the limits of the normal predictability of what happens or goes beyond the possibilities of human action.</w:t>
      </w:r>
      <w:r w:rsidRPr="00AB3940">
        <w:rPr>
          <w:rStyle w:val="Rimandonotaapidipagina"/>
          <w:rFonts w:ascii="Garamond" w:hAnsi="Garamond"/>
          <w:lang w:val="en-US"/>
        </w:rPr>
        <w:footnoteReference w:id="24"/>
      </w:r>
      <w:r w:rsidR="00190EAD">
        <w:rPr>
          <w:rFonts w:ascii="Garamond" w:hAnsi="Garamond"/>
          <w:lang w:val="en-US"/>
        </w:rPr>
        <w:t xml:space="preserve"> </w:t>
      </w:r>
      <w:r w:rsidR="00190EAD" w:rsidRPr="00AB3940">
        <w:rPr>
          <w:rFonts w:ascii="Garamond" w:hAnsi="Garamond"/>
          <w:lang w:val="en-US"/>
        </w:rPr>
        <w:t xml:space="preserve">In Middle Ages </w:t>
      </w:r>
      <w:r w:rsidR="00190EAD" w:rsidRPr="00AB3940">
        <w:rPr>
          <w:rFonts w:ascii="Garamond" w:eastAsia="Times New Roman" w:hAnsi="Garamond" w:cs="Times New Roman"/>
          <w:lang w:val="en-US" w:eastAsia="it-IT"/>
        </w:rPr>
        <w:t>“[…]</w:t>
      </w:r>
      <w:r w:rsidR="00190EAD">
        <w:rPr>
          <w:rFonts w:ascii="Garamond" w:eastAsia="Times New Roman" w:hAnsi="Garamond" w:cs="Times New Roman"/>
          <w:lang w:val="en-US" w:eastAsia="it-IT"/>
        </w:rPr>
        <w:t xml:space="preserve"> </w:t>
      </w:r>
      <w:r w:rsidR="00190EAD" w:rsidRPr="00AB3940">
        <w:rPr>
          <w:rFonts w:ascii="Garamond" w:eastAsia="Times New Roman" w:hAnsi="Garamond" w:cs="Times New Roman"/>
          <w:lang w:val="en-US" w:eastAsia="it-IT"/>
        </w:rPr>
        <w:t>people “believed” in miracles only to the extent of feeling the heart warm at their pious encouragement”</w:t>
      </w:r>
      <w:r w:rsidR="00190EAD">
        <w:rPr>
          <w:rFonts w:ascii="Garamond" w:eastAsia="Times New Roman" w:hAnsi="Garamond" w:cs="Times New Roman"/>
          <w:lang w:val="en-US" w:eastAsia="it-IT"/>
        </w:rPr>
        <w:t>.</w:t>
      </w:r>
      <w:r w:rsidR="00190EAD" w:rsidRPr="00AB3940">
        <w:rPr>
          <w:rStyle w:val="Rimandonotaapidipagina"/>
          <w:rFonts w:ascii="Garamond" w:eastAsia="Times New Roman" w:hAnsi="Garamond" w:cs="Times New Roman"/>
          <w:lang w:val="en-US" w:eastAsia="it-IT"/>
        </w:rPr>
        <w:footnoteReference w:id="25"/>
      </w:r>
      <w:r w:rsidR="00190EAD">
        <w:rPr>
          <w:rFonts w:ascii="Garamond" w:hAnsi="Garamond"/>
          <w:lang w:val="en-US"/>
        </w:rPr>
        <w:t xml:space="preserve"> </w:t>
      </w:r>
      <w:r w:rsidRPr="00AB3940">
        <w:rPr>
          <w:rFonts w:ascii="Garamond" w:hAnsi="Garamond"/>
          <w:lang w:val="en-US"/>
        </w:rPr>
        <w:t xml:space="preserve">All definitions have divergences and things in common more or less obvious, but there is one thing which unites them: the impossibility of having a unitary definition. Everything is determined by how one thinks and how one judges it, a miracle per se does not exist, if not considered as such by humans. </w:t>
      </w:r>
    </w:p>
    <w:p w:rsidR="00AB3940" w:rsidRPr="00AB3940" w:rsidRDefault="00AB3940" w:rsidP="00AB3940">
      <w:pPr>
        <w:jc w:val="both"/>
        <w:rPr>
          <w:rFonts w:ascii="Garamond" w:hAnsi="Garamond"/>
          <w:lang w:val="en-US"/>
        </w:rPr>
      </w:pPr>
      <w:r w:rsidRPr="00AB3940">
        <w:rPr>
          <w:rFonts w:ascii="Garamond" w:hAnsi="Garamond"/>
          <w:lang w:val="en-US"/>
        </w:rPr>
        <w:t xml:space="preserve">One of the most contested, inexplicable and peculiar miracles in history, is that of the appearance of stigmata, which, as the Oxford Dictionary of Christian Church reports, is “the reproduction of the wounds of the </w:t>
      </w:r>
      <w:proofErr w:type="spellStart"/>
      <w:r w:rsidRPr="00AB3940">
        <w:rPr>
          <w:rFonts w:ascii="Garamond" w:hAnsi="Garamond"/>
          <w:i/>
          <w:lang w:val="en-US"/>
        </w:rPr>
        <w:t>Passio</w:t>
      </w:r>
      <w:proofErr w:type="spellEnd"/>
      <w:r w:rsidRPr="00AB3940">
        <w:rPr>
          <w:rFonts w:ascii="Garamond" w:hAnsi="Garamond"/>
          <w:i/>
          <w:lang w:val="en-US"/>
        </w:rPr>
        <w:t xml:space="preserve"> Christi</w:t>
      </w:r>
      <w:r w:rsidRPr="00AB3940">
        <w:rPr>
          <w:rFonts w:ascii="Garamond" w:hAnsi="Garamond"/>
          <w:lang w:val="en-US"/>
        </w:rPr>
        <w:t xml:space="preserve"> in the human body”.</w:t>
      </w:r>
      <w:r w:rsidRPr="00AB3940">
        <w:rPr>
          <w:rStyle w:val="Rimandonotaapidipagina"/>
          <w:rFonts w:ascii="Garamond" w:hAnsi="Garamond"/>
          <w:lang w:val="en-US"/>
        </w:rPr>
        <w:footnoteReference w:id="26"/>
      </w:r>
      <w:r w:rsidRPr="00AB3940">
        <w:rPr>
          <w:rFonts w:ascii="Garamond" w:hAnsi="Garamond"/>
          <w:lang w:val="en-US"/>
        </w:rPr>
        <w:t xml:space="preserve"> Saint Francis of Assisi is the figure whom among all saints, is mostly related to this event. He is one of the most famous saints of the Catholic religion, countless hagiographies have been written about him, including the ones composed by Thomas of </w:t>
      </w:r>
      <w:proofErr w:type="spellStart"/>
      <w:r w:rsidRPr="00AB3940">
        <w:rPr>
          <w:rFonts w:ascii="Garamond" w:hAnsi="Garamond"/>
          <w:lang w:val="en-US"/>
        </w:rPr>
        <w:t>Celano</w:t>
      </w:r>
      <w:proofErr w:type="spellEnd"/>
      <w:r w:rsidRPr="00AB3940">
        <w:rPr>
          <w:rStyle w:val="Rimandonotaapidipagina"/>
          <w:rFonts w:ascii="Garamond" w:hAnsi="Garamond"/>
          <w:lang w:val="en-US"/>
        </w:rPr>
        <w:footnoteReference w:id="27"/>
      </w:r>
      <w:r w:rsidRPr="00AB3940">
        <w:rPr>
          <w:rFonts w:ascii="Garamond" w:hAnsi="Garamond"/>
          <w:lang w:val="en-US"/>
        </w:rPr>
        <w:t xml:space="preserve"> and Bonaventure of </w:t>
      </w:r>
      <w:proofErr w:type="spellStart"/>
      <w:r w:rsidRPr="00AB3940">
        <w:rPr>
          <w:rFonts w:ascii="Garamond" w:hAnsi="Garamond"/>
          <w:lang w:val="en-US"/>
        </w:rPr>
        <w:t>Bagnoregio</w:t>
      </w:r>
      <w:proofErr w:type="spellEnd"/>
      <w:r w:rsidRPr="00AB3940">
        <w:rPr>
          <w:rStyle w:val="Rimandonotaapidipagina"/>
          <w:rFonts w:ascii="Garamond" w:hAnsi="Garamond"/>
          <w:lang w:val="en-US"/>
        </w:rPr>
        <w:footnoteReference w:id="28"/>
      </w:r>
      <w:r w:rsidRPr="00AB3940">
        <w:rPr>
          <w:rFonts w:ascii="Garamond" w:hAnsi="Garamond"/>
          <w:lang w:val="en-US"/>
        </w:rPr>
        <w:t>, who both, certainly, wanted to show a character in continuous growth towards improvement. The two friars also wrote about the miracles performed by Francis, both alive</w:t>
      </w:r>
      <w:r w:rsidRPr="00AB3940">
        <w:rPr>
          <w:rStyle w:val="Rimandonotaapidipagina"/>
          <w:rFonts w:ascii="Garamond" w:hAnsi="Garamond"/>
          <w:lang w:val="en-US"/>
        </w:rPr>
        <w:footnoteReference w:id="29"/>
      </w:r>
      <w:r w:rsidRPr="00AB3940">
        <w:rPr>
          <w:rFonts w:ascii="Garamond" w:hAnsi="Garamond"/>
          <w:lang w:val="en-US"/>
        </w:rPr>
        <w:t xml:space="preserve"> and posthumous.</w:t>
      </w:r>
      <w:r w:rsidRPr="00AB3940">
        <w:rPr>
          <w:rStyle w:val="Rimandonotaapidipagina"/>
          <w:rFonts w:ascii="Garamond" w:hAnsi="Garamond"/>
          <w:lang w:val="en-US"/>
        </w:rPr>
        <w:footnoteReference w:id="30"/>
      </w:r>
      <w:r w:rsidRPr="00AB3940">
        <w:rPr>
          <w:rFonts w:ascii="Garamond" w:hAnsi="Garamond"/>
          <w:lang w:val="en-US"/>
        </w:rPr>
        <w:t xml:space="preserve"> Among the many miracles told, that of the sacred </w:t>
      </w:r>
      <w:r w:rsidRPr="00AB3940">
        <w:rPr>
          <w:rFonts w:ascii="Garamond" w:hAnsi="Garamond"/>
          <w:i/>
          <w:lang w:val="en-US"/>
        </w:rPr>
        <w:t>stigmata</w:t>
      </w:r>
      <w:r w:rsidRPr="00AB3940">
        <w:rPr>
          <w:rFonts w:ascii="Garamond" w:hAnsi="Garamond"/>
          <w:lang w:val="en-US"/>
        </w:rPr>
        <w:t xml:space="preserve"> is the most representative of the figure of Francis and his intercession; also, the </w:t>
      </w:r>
      <w:proofErr w:type="spellStart"/>
      <w:r w:rsidRPr="00AB3940">
        <w:rPr>
          <w:rFonts w:ascii="Garamond" w:hAnsi="Garamond"/>
          <w:i/>
          <w:lang w:val="en-US"/>
        </w:rPr>
        <w:t>Legenda</w:t>
      </w:r>
      <w:proofErr w:type="spellEnd"/>
      <w:r w:rsidRPr="00AB3940">
        <w:rPr>
          <w:rFonts w:ascii="Garamond" w:hAnsi="Garamond"/>
          <w:i/>
          <w:lang w:val="en-US"/>
        </w:rPr>
        <w:t xml:space="preserve"> </w:t>
      </w:r>
      <w:proofErr w:type="spellStart"/>
      <w:r w:rsidRPr="00AB3940">
        <w:rPr>
          <w:rFonts w:ascii="Garamond" w:hAnsi="Garamond"/>
          <w:i/>
          <w:lang w:val="en-US"/>
        </w:rPr>
        <w:t>Maior</w:t>
      </w:r>
      <w:proofErr w:type="spellEnd"/>
      <w:r w:rsidRPr="00AB3940">
        <w:rPr>
          <w:rFonts w:ascii="Garamond" w:hAnsi="Garamond"/>
          <w:i/>
          <w:lang w:val="en-US"/>
        </w:rPr>
        <w:t xml:space="preserve"> </w:t>
      </w:r>
      <w:r w:rsidRPr="00AB3940">
        <w:rPr>
          <w:rFonts w:ascii="Garamond" w:hAnsi="Garamond"/>
          <w:lang w:val="en-US"/>
        </w:rPr>
        <w:t xml:space="preserve">and </w:t>
      </w:r>
      <w:proofErr w:type="spellStart"/>
      <w:r w:rsidRPr="00AB3940">
        <w:rPr>
          <w:rFonts w:ascii="Garamond" w:hAnsi="Garamond"/>
          <w:i/>
          <w:lang w:val="en-US"/>
        </w:rPr>
        <w:t>Tractatus</w:t>
      </w:r>
      <w:proofErr w:type="spellEnd"/>
      <w:r w:rsidRPr="00AB3940">
        <w:rPr>
          <w:rFonts w:ascii="Garamond" w:hAnsi="Garamond"/>
          <w:i/>
          <w:lang w:val="en-US"/>
        </w:rPr>
        <w:t xml:space="preserve"> de </w:t>
      </w:r>
      <w:proofErr w:type="spellStart"/>
      <w:r w:rsidRPr="00AB3940">
        <w:rPr>
          <w:rFonts w:ascii="Garamond" w:hAnsi="Garamond"/>
          <w:i/>
          <w:lang w:val="en-US"/>
        </w:rPr>
        <w:t>miraculis</w:t>
      </w:r>
      <w:proofErr w:type="spellEnd"/>
      <w:r w:rsidRPr="00AB3940">
        <w:rPr>
          <w:rFonts w:ascii="Garamond" w:hAnsi="Garamond"/>
          <w:i/>
          <w:lang w:val="en-US"/>
        </w:rPr>
        <w:t xml:space="preserve"> Sancti </w:t>
      </w:r>
      <w:proofErr w:type="spellStart"/>
      <w:r w:rsidRPr="00AB3940">
        <w:rPr>
          <w:rFonts w:ascii="Garamond" w:hAnsi="Garamond"/>
          <w:i/>
          <w:lang w:val="en-US"/>
        </w:rPr>
        <w:t>Francisci</w:t>
      </w:r>
      <w:proofErr w:type="spellEnd"/>
      <w:r w:rsidRPr="00AB3940">
        <w:rPr>
          <w:rFonts w:ascii="Garamond" w:hAnsi="Garamond"/>
          <w:lang w:val="en-US"/>
        </w:rPr>
        <w:t xml:space="preserve"> , could be connected particularly by this miracle. In fact, Thomas tells more about how Francis received them</w:t>
      </w:r>
      <w:r w:rsidRPr="00AB3940">
        <w:rPr>
          <w:rStyle w:val="Rimandonotaapidipagina"/>
          <w:rFonts w:ascii="Garamond" w:hAnsi="Garamond"/>
          <w:lang w:val="en-US"/>
        </w:rPr>
        <w:footnoteReference w:id="31"/>
      </w:r>
      <w:r w:rsidRPr="00AB3940">
        <w:rPr>
          <w:rFonts w:ascii="Garamond" w:hAnsi="Garamond"/>
          <w:lang w:val="en-US"/>
        </w:rPr>
        <w:t>, while Bonaventure explains their miraculous power and their credibility, giving space to posthumous miracles connected to this.</w:t>
      </w:r>
      <w:r w:rsidRPr="00AB3940">
        <w:rPr>
          <w:rStyle w:val="Rimandonotaapidipagina"/>
          <w:rFonts w:ascii="Garamond" w:hAnsi="Garamond"/>
          <w:lang w:val="en-US"/>
        </w:rPr>
        <w:footnoteReference w:id="32"/>
      </w:r>
      <w:r w:rsidRPr="00AB3940">
        <w:rPr>
          <w:rFonts w:ascii="Garamond" w:hAnsi="Garamond"/>
          <w:lang w:val="en-US"/>
        </w:rPr>
        <w:t xml:space="preserve"> Therefore this miracle has a double aspect: both active and passive.</w:t>
      </w:r>
    </w:p>
    <w:p w:rsidR="00AB3940" w:rsidRPr="00AB3940" w:rsidRDefault="00AB3940" w:rsidP="00AB3940">
      <w:pPr>
        <w:jc w:val="both"/>
        <w:rPr>
          <w:rFonts w:ascii="Garamond" w:hAnsi="Garamond"/>
          <w:lang w:val="en-US"/>
        </w:rPr>
      </w:pPr>
      <w:r w:rsidRPr="00AB3940">
        <w:rPr>
          <w:rFonts w:ascii="Garamond" w:hAnsi="Garamond"/>
          <w:lang w:val="en-US"/>
        </w:rPr>
        <w:t>Active because Francis himself receives the miracle,</w:t>
      </w:r>
      <w:r w:rsidRPr="00AB3940">
        <w:rPr>
          <w:rStyle w:val="Rimandonotaapidipagina"/>
          <w:rFonts w:ascii="Garamond" w:hAnsi="Garamond"/>
          <w:lang w:val="en-US"/>
        </w:rPr>
        <w:footnoteReference w:id="33"/>
      </w:r>
      <w:r w:rsidRPr="00AB3940">
        <w:rPr>
          <w:rFonts w:ascii="Garamond" w:hAnsi="Garamond"/>
          <w:lang w:val="en-US"/>
        </w:rPr>
        <w:t xml:space="preserve"> becoming able to </w:t>
      </w:r>
      <w:proofErr w:type="gramStart"/>
      <w:r w:rsidRPr="00AB3940">
        <w:rPr>
          <w:rFonts w:ascii="Garamond" w:hAnsi="Garamond"/>
          <w:lang w:val="en-US"/>
        </w:rPr>
        <w:t>experiencing</w:t>
      </w:r>
      <w:proofErr w:type="gramEnd"/>
      <w:r w:rsidRPr="00AB3940">
        <w:rPr>
          <w:rFonts w:ascii="Garamond" w:hAnsi="Garamond"/>
          <w:lang w:val="en-US"/>
        </w:rPr>
        <w:t xml:space="preserve"> the pain and suffering that characterized the </w:t>
      </w:r>
      <w:proofErr w:type="spellStart"/>
      <w:r w:rsidRPr="00AB3940">
        <w:rPr>
          <w:rFonts w:ascii="Garamond" w:hAnsi="Garamond"/>
          <w:i/>
          <w:lang w:val="en-US"/>
        </w:rPr>
        <w:t>Passio</w:t>
      </w:r>
      <w:proofErr w:type="spellEnd"/>
      <w:r w:rsidRPr="00AB3940">
        <w:rPr>
          <w:rFonts w:ascii="Garamond" w:hAnsi="Garamond"/>
          <w:i/>
          <w:lang w:val="en-US"/>
        </w:rPr>
        <w:t xml:space="preserve"> Christi.</w:t>
      </w:r>
      <w:r w:rsidRPr="00AB3940">
        <w:rPr>
          <w:rFonts w:ascii="Garamond" w:hAnsi="Garamond"/>
          <w:lang w:val="en-US"/>
        </w:rPr>
        <w:t xml:space="preserve">  But, once dead, this gift, which had been given to him in life, continued to bring benefit, which leads us to the explanation of the miracle understood as passive. In fact, other miraculous events occurred, involving people engaged in prayer towards the Saint of Assisi, who receive the stigmata. A case for all is that of the healing of the man of Lerida.</w:t>
      </w:r>
      <w:r w:rsidRPr="00AB3940">
        <w:rPr>
          <w:rStyle w:val="Rimandonotaapidipagina"/>
          <w:rFonts w:ascii="Garamond" w:hAnsi="Garamond"/>
          <w:lang w:val="en-US"/>
        </w:rPr>
        <w:footnoteReference w:id="34"/>
      </w:r>
      <w:r w:rsidRPr="00AB3940">
        <w:rPr>
          <w:rFonts w:ascii="Garamond" w:hAnsi="Garamond"/>
          <w:lang w:val="en-US"/>
        </w:rPr>
        <w:t xml:space="preserve"> </w:t>
      </w:r>
    </w:p>
    <w:p w:rsidR="00AB3940" w:rsidRPr="00AB3940" w:rsidRDefault="00AB3940" w:rsidP="00AB3940">
      <w:pPr>
        <w:jc w:val="both"/>
        <w:rPr>
          <w:rFonts w:ascii="Garamond" w:hAnsi="Garamond"/>
          <w:lang w:val="en-US"/>
        </w:rPr>
      </w:pPr>
      <w:r w:rsidRPr="00AB3940">
        <w:rPr>
          <w:rFonts w:ascii="Garamond" w:hAnsi="Garamond"/>
          <w:lang w:val="en-US"/>
        </w:rPr>
        <w:t xml:space="preserve">The iconography that derives from these two events is very rich but, often, repetitive. In fact, Francis is usually represented in art with body details which are characteristic and from which him could be recognized. The presence of stigmata is certainly one of these, but also, very useful is the typical </w:t>
      </w:r>
      <w:proofErr w:type="gramStart"/>
      <w:r w:rsidRPr="00AB3940">
        <w:rPr>
          <w:rFonts w:ascii="Garamond" w:hAnsi="Garamond"/>
          <w:lang w:val="en-US"/>
        </w:rPr>
        <w:t>tunic</w:t>
      </w:r>
      <w:proofErr w:type="gramEnd"/>
      <w:r w:rsidRPr="00AB3940">
        <w:rPr>
          <w:rFonts w:ascii="Garamond" w:hAnsi="Garamond"/>
          <w:lang w:val="en-US"/>
        </w:rPr>
        <w:t xml:space="preserve"> which was the reference clothing of the Franciscan friars, which is still preserved today, almost intact, in the Crypt of the Basilica of Saint Francis in the city of Assisi. The place that contains most of the artworks which refer to the Saint, is precisely the Basilica itself, which is considered very important for several reason: its connection with the moment of the canonization as saint of the Friar of Assisi, its position in </w:t>
      </w:r>
      <w:r w:rsidRPr="00AB3940">
        <w:rPr>
          <w:rFonts w:ascii="Garamond" w:hAnsi="Garamond"/>
          <w:lang w:val="en-US"/>
        </w:rPr>
        <w:lastRenderedPageBreak/>
        <w:t xml:space="preserve">the city, its architecture. In fact, as </w:t>
      </w:r>
      <w:proofErr w:type="spellStart"/>
      <w:r w:rsidRPr="00AB3940">
        <w:rPr>
          <w:rFonts w:ascii="Garamond" w:hAnsi="Garamond"/>
          <w:lang w:val="en-US"/>
        </w:rPr>
        <w:t>Thode</w:t>
      </w:r>
      <w:proofErr w:type="spellEnd"/>
      <w:r w:rsidRPr="00AB3940">
        <w:rPr>
          <w:rFonts w:ascii="Garamond" w:hAnsi="Garamond"/>
          <w:lang w:val="en-US"/>
        </w:rPr>
        <w:t xml:space="preserve"> says,</w:t>
      </w:r>
      <w:r w:rsidRPr="00AB3940">
        <w:rPr>
          <w:rStyle w:val="Rimandonotaapidipagina"/>
          <w:rFonts w:ascii="Garamond" w:hAnsi="Garamond"/>
          <w:lang w:val="en-US"/>
        </w:rPr>
        <w:t xml:space="preserve"> </w:t>
      </w:r>
      <w:r w:rsidRPr="00AB3940">
        <w:rPr>
          <w:rStyle w:val="Rimandonotaapidipagina"/>
          <w:rFonts w:ascii="Garamond" w:hAnsi="Garamond"/>
        </w:rPr>
        <w:footnoteReference w:id="35"/>
      </w:r>
      <w:r w:rsidRPr="00AB3940">
        <w:rPr>
          <w:rFonts w:ascii="Garamond" w:hAnsi="Garamond"/>
          <w:lang w:val="en-US"/>
        </w:rPr>
        <w:t xml:space="preserve"> the body of St Francis was originally preserved in the Church of Saint George, also in Assisi, but the day following his canonization (not even two years after the Francis’ death, on July 1228), Pope Gregory IX laid the first stone right there, where, a few years later, it would have become the Basilica. That place has an allegorical meaning: on the edge of the city on the hill where all the criminals were executed, and therefore the poorest, the last. </w:t>
      </w:r>
    </w:p>
    <w:p w:rsidR="00AB3940" w:rsidRPr="00AB3940" w:rsidRDefault="00AB3940" w:rsidP="00AB3940">
      <w:pPr>
        <w:jc w:val="both"/>
        <w:rPr>
          <w:rFonts w:ascii="Garamond" w:hAnsi="Garamond"/>
          <w:lang w:val="en-US"/>
        </w:rPr>
      </w:pPr>
      <w:r w:rsidRPr="00AB3940">
        <w:rPr>
          <w:rFonts w:ascii="Garamond" w:hAnsi="Garamond"/>
          <w:lang w:val="en-US"/>
        </w:rPr>
        <w:t>Moreover, the structure of the Basilica also leads the visitor to take a physically metaphorical journey. In fact, the goal of its construction is to be able to visit the tomb of the saint, but to do this the 'pilgrims' must first know life. The upper part can therefore be defined as an 'educational' place where, through the frescoes, we learn history, only after this journey, descending into the crypt, the environment becomes gloomy and solicits the soul to meditation, in honor of Francis.</w:t>
      </w:r>
      <w:r w:rsidRPr="00AB3940">
        <w:rPr>
          <w:rStyle w:val="Rimandonotaapidipagina"/>
          <w:rFonts w:ascii="Garamond" w:hAnsi="Garamond"/>
          <w:lang w:val="en-US"/>
        </w:rPr>
        <w:footnoteReference w:id="36"/>
      </w:r>
    </w:p>
    <w:p w:rsidR="00AB3940" w:rsidRPr="00AB3940" w:rsidRDefault="00AB3940" w:rsidP="00AB3940">
      <w:pPr>
        <w:jc w:val="both"/>
        <w:rPr>
          <w:rFonts w:ascii="Garamond" w:hAnsi="Garamond"/>
          <w:b/>
          <w:lang w:val="en-US"/>
        </w:rPr>
      </w:pPr>
      <w:r w:rsidRPr="00AB3940">
        <w:rPr>
          <w:rFonts w:ascii="Garamond" w:hAnsi="Garamond"/>
          <w:lang w:val="en-US"/>
        </w:rPr>
        <w:t xml:space="preserve">The cult of St. Francis sees an enormous impact on art in the following centuries, as Vincent </w:t>
      </w:r>
      <w:proofErr w:type="spellStart"/>
      <w:r w:rsidRPr="00AB3940">
        <w:rPr>
          <w:rFonts w:ascii="Garamond" w:hAnsi="Garamond"/>
          <w:lang w:val="en-US"/>
        </w:rPr>
        <w:t>Moleta</w:t>
      </w:r>
      <w:proofErr w:type="spellEnd"/>
      <w:r w:rsidRPr="00AB3940">
        <w:rPr>
          <w:rFonts w:ascii="Garamond" w:hAnsi="Garamond"/>
          <w:lang w:val="en-US"/>
        </w:rPr>
        <w:t xml:space="preserve"> explains,</w:t>
      </w:r>
      <w:r w:rsidRPr="00AB3940">
        <w:rPr>
          <w:rStyle w:val="Rimandonotaapidipagina"/>
          <w:rFonts w:ascii="Garamond" w:hAnsi="Garamond"/>
          <w:lang w:val="en-US"/>
        </w:rPr>
        <w:footnoteReference w:id="37"/>
      </w:r>
      <w:r w:rsidRPr="00AB3940">
        <w:rPr>
          <w:rFonts w:ascii="Garamond" w:hAnsi="Garamond"/>
          <w:lang w:val="en-US"/>
        </w:rPr>
        <w:t xml:space="preserve"> the Italian artistic culture sees a rebirth from the moment in which appeared artworks regarding the Saint giving ideas to Renaissance and pre-Renaissance artists. The Basilica of Assisi is the most profound example of this change in the art world, “the frescos are the lights and shadows of a choice of Christian life” explained </w:t>
      </w:r>
      <w:proofErr w:type="spellStart"/>
      <w:r w:rsidRPr="00AB3940">
        <w:rPr>
          <w:rFonts w:ascii="Garamond" w:hAnsi="Garamond"/>
          <w:lang w:val="en-US"/>
        </w:rPr>
        <w:t>Lunghi</w:t>
      </w:r>
      <w:proofErr w:type="spellEnd"/>
      <w:r w:rsidRPr="00AB3940">
        <w:rPr>
          <w:rFonts w:ascii="Garamond" w:hAnsi="Garamond"/>
          <w:lang w:val="en-US"/>
        </w:rPr>
        <w:t>.</w:t>
      </w:r>
      <w:r w:rsidRPr="00AB3940">
        <w:rPr>
          <w:rStyle w:val="Rimandonotaapidipagina"/>
          <w:rFonts w:ascii="Garamond" w:hAnsi="Garamond"/>
          <w:lang w:val="en-US"/>
        </w:rPr>
        <w:footnoteReference w:id="38"/>
      </w:r>
      <w:r w:rsidRPr="00AB3940">
        <w:rPr>
          <w:rFonts w:ascii="Garamond" w:hAnsi="Garamond"/>
          <w:lang w:val="en-US"/>
        </w:rPr>
        <w:t xml:space="preserve"> The Franciscan churches were enriched with greater popular art; the frescoes which surround the Basilica’s walls are a strong example: the artists with the naturalistic style give space to a powerful realism to instruct, explain, illuminate the common people.</w:t>
      </w:r>
      <w:r w:rsidRPr="00AB3940">
        <w:rPr>
          <w:rStyle w:val="Rimandonotaapidipagina"/>
          <w:rFonts w:ascii="Garamond" w:hAnsi="Garamond"/>
          <w:lang w:val="en-US"/>
        </w:rPr>
        <w:footnoteReference w:id="39"/>
      </w:r>
      <w:r w:rsidRPr="00AB3940">
        <w:rPr>
          <w:rFonts w:ascii="Garamond" w:hAnsi="Garamond"/>
          <w:lang w:val="en-US"/>
        </w:rPr>
        <w:t xml:space="preserve"> Here are all the significant scenes of the life of the Saint, as if the painter (or the painters) have followed step by step the hagiographies already available, although only a few years had passed since his death. </w:t>
      </w:r>
      <w:r w:rsidRPr="00AB3940">
        <w:rPr>
          <w:rStyle w:val="Rimandonotaapidipagina"/>
          <w:rFonts w:ascii="Garamond" w:hAnsi="Garamond"/>
          <w:lang w:val="en-US"/>
        </w:rPr>
        <w:footnoteReference w:id="40"/>
      </w:r>
      <w:r w:rsidRPr="00AB3940">
        <w:rPr>
          <w:rFonts w:ascii="Garamond" w:hAnsi="Garamond"/>
          <w:lang w:val="en-US"/>
        </w:rPr>
        <w:t xml:space="preserve"> From birth to death, through miracles. And it is in this section that the episode of the stigmata is found. First received by Francis himself and then used to give respite and peace to those in need.</w:t>
      </w:r>
    </w:p>
    <w:p w:rsidR="00AB3940" w:rsidRPr="00AB3940" w:rsidRDefault="00AB3940" w:rsidP="00AB3940">
      <w:pPr>
        <w:jc w:val="both"/>
        <w:rPr>
          <w:rFonts w:ascii="Garamond" w:hAnsi="Garamond"/>
          <w:color w:val="FF0000"/>
          <w:lang w:val="en-US"/>
        </w:rPr>
      </w:pPr>
      <w:r w:rsidRPr="00AB3940">
        <w:rPr>
          <w:rFonts w:ascii="Garamond" w:hAnsi="Garamond"/>
          <w:lang w:val="en-US"/>
        </w:rPr>
        <w:t xml:space="preserve">The second chapter of the </w:t>
      </w:r>
      <w:proofErr w:type="spellStart"/>
      <w:r w:rsidRPr="00AB3940">
        <w:rPr>
          <w:rFonts w:ascii="Garamond" w:hAnsi="Garamond"/>
          <w:i/>
          <w:lang w:val="en-US"/>
        </w:rPr>
        <w:t>Tractatus</w:t>
      </w:r>
      <w:proofErr w:type="spellEnd"/>
      <w:r w:rsidRPr="00AB3940">
        <w:rPr>
          <w:rFonts w:ascii="Garamond" w:hAnsi="Garamond"/>
          <w:i/>
          <w:lang w:val="en-US"/>
        </w:rPr>
        <w:t xml:space="preserve"> </w:t>
      </w:r>
      <w:r w:rsidRPr="00AB3940">
        <w:rPr>
          <w:rFonts w:ascii="Garamond" w:hAnsi="Garamond"/>
          <w:lang w:val="en-US"/>
        </w:rPr>
        <w:t>tells how, in the church of Verna, where Francis lived for the last years of his life, a crucified seraph, who seemed Jesus on the cross, appeared to him.</w:t>
      </w:r>
      <w:r w:rsidRPr="00AB3940">
        <w:rPr>
          <w:rStyle w:val="Rimandonotaapidipagina"/>
          <w:rFonts w:ascii="Garamond" w:hAnsi="Garamond"/>
          <w:i/>
          <w:lang w:val="en-US"/>
        </w:rPr>
        <w:t xml:space="preserve"> </w:t>
      </w:r>
      <w:r w:rsidRPr="00AB3940">
        <w:rPr>
          <w:rStyle w:val="Rimandonotaapidipagina"/>
          <w:rFonts w:ascii="Garamond" w:hAnsi="Garamond"/>
          <w:lang w:val="en-US"/>
        </w:rPr>
        <w:footnoteReference w:id="41"/>
      </w:r>
    </w:p>
    <w:p w:rsidR="00AB3940" w:rsidRPr="00AB3940" w:rsidRDefault="00AB3940" w:rsidP="00AB3940">
      <w:pPr>
        <w:jc w:val="both"/>
        <w:rPr>
          <w:rFonts w:ascii="Garamond" w:hAnsi="Garamond"/>
          <w:lang w:val="en-US"/>
        </w:rPr>
      </w:pPr>
      <w:r w:rsidRPr="00AB3940">
        <w:rPr>
          <w:rFonts w:ascii="Garamond" w:hAnsi="Garamond"/>
          <w:lang w:val="en-US"/>
        </w:rPr>
        <w:t>The event is something new for Francis who does not understand initially and then, as Thomas described it, “[...] the wounds of the nails began to appear in his hands and feet, in the same manner in which he had before seen above him in the crucified man [...] Even the right side, as if pierced by a spear, was marked by a red scar, which often emitting blood, soaked the tunic and robe with that sacred blood.”</w:t>
      </w:r>
      <w:r w:rsidRPr="00AB3940">
        <w:rPr>
          <w:rStyle w:val="Rimandonotaapidipagina"/>
          <w:rFonts w:ascii="Garamond" w:hAnsi="Garamond"/>
          <w:lang w:val="en-US"/>
        </w:rPr>
        <w:footnoteReference w:id="42"/>
      </w:r>
      <w:r w:rsidRPr="00AB3940">
        <w:rPr>
          <w:rFonts w:ascii="Garamond" w:hAnsi="Garamond"/>
          <w:lang w:val="en-US"/>
        </w:rPr>
        <w:t xml:space="preserve"> During the event Francis is not alone, with him there is friar Elia, his presence was fundamental to analyze and understand what happened, a detail to analyze and understand. Thomas also emphasizes the accuracy of the event, continues: “We have really seen these things that we tell, with the hands with which we write we have touched them, and what we witness with our lips we have seen with moved eyes”.</w:t>
      </w:r>
      <w:r w:rsidRPr="00AB3940">
        <w:rPr>
          <w:rStyle w:val="Rimandonotaapidipagina"/>
          <w:rFonts w:ascii="Garamond" w:hAnsi="Garamond"/>
          <w:lang w:val="en-US"/>
        </w:rPr>
        <w:footnoteReference w:id="43"/>
      </w:r>
      <w:r w:rsidRPr="00AB3940">
        <w:rPr>
          <w:rFonts w:ascii="Garamond" w:hAnsi="Garamond"/>
          <w:lang w:val="en-US"/>
        </w:rPr>
        <w:t xml:space="preserve"> More numerous were the witnesses, the </w:t>
      </w:r>
      <w:proofErr w:type="spellStart"/>
      <w:r w:rsidRPr="00AB3940">
        <w:rPr>
          <w:rFonts w:ascii="Garamond" w:hAnsi="Garamond"/>
          <w:i/>
          <w:lang w:val="en-US"/>
        </w:rPr>
        <w:t>publica</w:t>
      </w:r>
      <w:proofErr w:type="spellEnd"/>
      <w:r w:rsidRPr="00AB3940">
        <w:rPr>
          <w:rFonts w:ascii="Garamond" w:hAnsi="Garamond"/>
          <w:i/>
          <w:lang w:val="en-US"/>
        </w:rPr>
        <w:t xml:space="preserve"> </w:t>
      </w:r>
      <w:proofErr w:type="spellStart"/>
      <w:r w:rsidRPr="00AB3940">
        <w:rPr>
          <w:rFonts w:ascii="Garamond" w:hAnsi="Garamond"/>
          <w:i/>
          <w:lang w:val="en-US"/>
        </w:rPr>
        <w:t>fama</w:t>
      </w:r>
      <w:proofErr w:type="spellEnd"/>
      <w:r w:rsidRPr="00AB3940">
        <w:rPr>
          <w:rFonts w:ascii="Garamond" w:hAnsi="Garamond"/>
          <w:i/>
          <w:lang w:val="en-US"/>
        </w:rPr>
        <w:t xml:space="preserve"> </w:t>
      </w:r>
      <w:r w:rsidRPr="00AB3940">
        <w:rPr>
          <w:rFonts w:ascii="Garamond" w:hAnsi="Garamond"/>
          <w:lang w:val="en-US"/>
        </w:rPr>
        <w:t>increased, which was the first step in the canonization process.</w:t>
      </w:r>
      <w:r w:rsidRPr="00AB3940">
        <w:rPr>
          <w:rStyle w:val="Rimandonotaapidipagina"/>
          <w:rFonts w:ascii="Garamond" w:hAnsi="Garamond"/>
          <w:lang w:val="en-US"/>
        </w:rPr>
        <w:footnoteReference w:id="44"/>
      </w:r>
      <w:r w:rsidRPr="00AB3940">
        <w:rPr>
          <w:rFonts w:ascii="Garamond" w:hAnsi="Garamond"/>
          <w:lang w:val="en-US"/>
        </w:rPr>
        <w:t xml:space="preserve"> Francis is also called </w:t>
      </w:r>
      <w:r w:rsidRPr="00AB3940">
        <w:rPr>
          <w:rFonts w:ascii="Garamond" w:hAnsi="Garamond"/>
          <w:i/>
          <w:lang w:val="en-US"/>
        </w:rPr>
        <w:t>Alter Christus</w:t>
      </w:r>
      <w:r w:rsidRPr="00AB3940">
        <w:rPr>
          <w:rStyle w:val="Rimandonotaapidipagina"/>
          <w:rFonts w:ascii="Garamond" w:hAnsi="Garamond"/>
          <w:i/>
        </w:rPr>
        <w:footnoteReference w:id="45"/>
      </w:r>
      <w:r w:rsidRPr="00AB3940">
        <w:rPr>
          <w:rFonts w:ascii="Garamond" w:hAnsi="Garamond"/>
          <w:lang w:val="en-US"/>
        </w:rPr>
        <w:t xml:space="preserve"> having been given the gift of the stigmata, which Jesus Christ had had before him. This miracle gave him the chance to have a ‘fast track’ in the canonization process. Despite the ‘verification’ of the truthfulness of the wounds of the </w:t>
      </w:r>
      <w:proofErr w:type="spellStart"/>
      <w:r w:rsidRPr="00AB3940">
        <w:rPr>
          <w:rFonts w:ascii="Garamond" w:hAnsi="Garamond"/>
          <w:i/>
          <w:lang w:val="en-US"/>
        </w:rPr>
        <w:t>Passio</w:t>
      </w:r>
      <w:proofErr w:type="spellEnd"/>
      <w:r w:rsidRPr="00AB3940">
        <w:rPr>
          <w:rFonts w:ascii="Garamond" w:hAnsi="Garamond"/>
          <w:i/>
          <w:lang w:val="en-US"/>
        </w:rPr>
        <w:t xml:space="preserve"> Christi</w:t>
      </w:r>
      <w:r w:rsidRPr="00AB3940">
        <w:rPr>
          <w:rFonts w:ascii="Garamond" w:hAnsi="Garamond"/>
          <w:lang w:val="en-US"/>
        </w:rPr>
        <w:t>, by Pope Gregory IX, Francis is elevated to the rank of saint not even two years after his death.</w:t>
      </w:r>
      <w:r w:rsidRPr="00AB3940">
        <w:rPr>
          <w:rStyle w:val="Rimandonotaapidipagina"/>
          <w:rFonts w:ascii="Garamond" w:hAnsi="Garamond"/>
        </w:rPr>
        <w:footnoteReference w:id="46"/>
      </w:r>
      <w:r w:rsidRPr="00AB3940">
        <w:rPr>
          <w:rFonts w:ascii="Garamond" w:hAnsi="Garamond"/>
          <w:lang w:val="en-US"/>
        </w:rPr>
        <w:t xml:space="preserve"> In addition to the miracle </w:t>
      </w:r>
      <w:r w:rsidRPr="00AB3940">
        <w:rPr>
          <w:rFonts w:ascii="Garamond" w:hAnsi="Garamond"/>
          <w:lang w:val="en-US"/>
        </w:rPr>
        <w:lastRenderedPageBreak/>
        <w:t xml:space="preserve">of the stigmata, a note that gave him much advantage was his struggle against heresy. Never had it been only theoretical, but above all practical. Thomas of </w:t>
      </w:r>
      <w:proofErr w:type="spellStart"/>
      <w:r w:rsidRPr="00AB3940">
        <w:rPr>
          <w:rFonts w:ascii="Garamond" w:hAnsi="Garamond"/>
          <w:lang w:val="en-US"/>
        </w:rPr>
        <w:t>Celano</w:t>
      </w:r>
      <w:proofErr w:type="spellEnd"/>
      <w:r w:rsidR="009D209C">
        <w:rPr>
          <w:rStyle w:val="Rimandonotaapidipagina"/>
          <w:rFonts w:ascii="Garamond" w:hAnsi="Garamond"/>
          <w:lang w:val="en-US"/>
        </w:rPr>
        <w:footnoteReference w:id="47"/>
      </w:r>
      <w:r w:rsidR="009D209C">
        <w:rPr>
          <w:rFonts w:ascii="Garamond" w:hAnsi="Garamond"/>
          <w:lang w:val="en-US"/>
        </w:rPr>
        <w:t xml:space="preserve"> </w:t>
      </w:r>
      <w:r w:rsidRPr="00AB3940">
        <w:rPr>
          <w:rFonts w:ascii="Garamond" w:hAnsi="Garamond"/>
          <w:lang w:val="en-US"/>
        </w:rPr>
        <w:t>tells how he sent his followers, the Friars Minor, to profess the creed, above all by supporting the existence of Christ as a body, not only as a soul, a thought that was at the base of the beliefs of the major groups of heretics, Cathars and Waldensians. Metaphorically, this thought of being with the last, on their side forever, is one of the main values that characterize the Rule of St. Francis, also called First Rule.</w:t>
      </w:r>
      <w:r w:rsidRPr="00AB3940">
        <w:rPr>
          <w:rStyle w:val="Rimandonotaapidipagina"/>
          <w:rFonts w:ascii="Garamond" w:hAnsi="Garamond"/>
        </w:rPr>
        <w:footnoteReference w:id="48"/>
      </w:r>
      <w:r w:rsidRPr="00AB3940">
        <w:rPr>
          <w:rFonts w:ascii="Garamond" w:hAnsi="Garamond"/>
          <w:color w:val="FF0000"/>
          <w:lang w:val="en-US"/>
        </w:rPr>
        <w:t xml:space="preserve"> </w:t>
      </w:r>
    </w:p>
    <w:p w:rsidR="00AB3940" w:rsidRPr="00AB3940" w:rsidRDefault="00AB3940" w:rsidP="00AB3940">
      <w:pPr>
        <w:jc w:val="both"/>
        <w:rPr>
          <w:rFonts w:ascii="Garamond" w:hAnsi="Garamond"/>
          <w:lang w:val="en-US"/>
        </w:rPr>
      </w:pPr>
      <w:r w:rsidRPr="00AB3940">
        <w:rPr>
          <w:rFonts w:ascii="Garamond" w:hAnsi="Garamond"/>
          <w:lang w:val="en-US"/>
        </w:rPr>
        <w:t xml:space="preserve">The nineteenth scene of twenty-eights of the cycle of frescoes of the “Legend of Saint Francis” of the Upper Basilica of Assisi Francesco, the artist Giotto of </w:t>
      </w:r>
      <w:proofErr w:type="spellStart"/>
      <w:r w:rsidRPr="00AB3940">
        <w:rPr>
          <w:rFonts w:ascii="Garamond" w:hAnsi="Garamond"/>
          <w:lang w:val="en-US"/>
        </w:rPr>
        <w:t>Bondone</w:t>
      </w:r>
      <w:proofErr w:type="spellEnd"/>
      <w:r w:rsidRPr="00AB3940">
        <w:rPr>
          <w:rFonts w:ascii="Garamond" w:hAnsi="Garamond"/>
          <w:lang w:val="en-US"/>
        </w:rPr>
        <w:t xml:space="preserve"> gave shape to the miracle of the stigmata.</w:t>
      </w:r>
      <w:r w:rsidRPr="00AB3940">
        <w:rPr>
          <w:rStyle w:val="Rimandonotaapidipagina"/>
          <w:rFonts w:ascii="Garamond" w:hAnsi="Garamond"/>
          <w:lang w:val="en-US"/>
        </w:rPr>
        <w:footnoteReference w:id="49"/>
      </w:r>
      <w:r w:rsidRPr="00AB3940">
        <w:rPr>
          <w:rFonts w:ascii="Garamond" w:hAnsi="Garamond"/>
          <w:lang w:val="en-US"/>
        </w:rPr>
        <w:t xml:space="preserve"> Francis is kneeling and with his arms wide open as he receives his wounds from a seraph who has the appearance of Christ. But at the center of the picture there is nothing but rays which depart, joining the points where Jesus had received the wounds to the feet, to the hands and to the side of Francis. that oblige the viewer to move his head as if to experience the dynamism of the scene. These lines that the spectator must follow by moving the head, give life to the dynamism of the scene. The seraph stands in the air, his body with open arms, floating in the air, looks like the body of Christ on the cross. In front of him, Francis, who seems to be reflected in the body of the latter, so as to create a relationship of perfect identification.</w:t>
      </w:r>
      <w:r w:rsidRPr="00AB3940">
        <w:rPr>
          <w:rStyle w:val="Rimandonotaapidipagina"/>
          <w:rFonts w:ascii="Garamond" w:hAnsi="Garamond"/>
          <w:lang w:val="en-US"/>
        </w:rPr>
        <w:footnoteReference w:id="50"/>
      </w:r>
    </w:p>
    <w:p w:rsidR="00AB3940" w:rsidRPr="00AB3940" w:rsidRDefault="009D209C" w:rsidP="00AB3940">
      <w:pPr>
        <w:jc w:val="both"/>
        <w:rPr>
          <w:rFonts w:ascii="Garamond" w:hAnsi="Garamond"/>
          <w:lang w:val="en-US"/>
        </w:rPr>
      </w:pPr>
      <w:r>
        <w:rPr>
          <w:noProof/>
        </w:rPr>
        <mc:AlternateContent>
          <mc:Choice Requires="wps">
            <w:drawing>
              <wp:anchor distT="0" distB="0" distL="114300" distR="114300" simplePos="0" relativeHeight="251680768" behindDoc="0" locked="0" layoutInCell="1" allowOverlap="1" wp14:anchorId="1B0AA74A" wp14:editId="02C07630">
                <wp:simplePos x="0" y="0"/>
                <wp:positionH relativeFrom="column">
                  <wp:posOffset>1481455</wp:posOffset>
                </wp:positionH>
                <wp:positionV relativeFrom="paragraph">
                  <wp:posOffset>3530600</wp:posOffset>
                </wp:positionV>
                <wp:extent cx="3254375" cy="635"/>
                <wp:effectExtent l="0" t="0" r="0" b="12065"/>
                <wp:wrapSquare wrapText="bothSides"/>
                <wp:docPr id="23" name="Casella di testo 23"/>
                <wp:cNvGraphicFramePr/>
                <a:graphic xmlns:a="http://schemas.openxmlformats.org/drawingml/2006/main">
                  <a:graphicData uri="http://schemas.microsoft.com/office/word/2010/wordprocessingShape">
                    <wps:wsp>
                      <wps:cNvSpPr txBox="1"/>
                      <wps:spPr>
                        <a:xfrm>
                          <a:off x="0" y="0"/>
                          <a:ext cx="3254375" cy="635"/>
                        </a:xfrm>
                        <a:prstGeom prst="rect">
                          <a:avLst/>
                        </a:prstGeom>
                        <a:solidFill>
                          <a:prstClr val="white"/>
                        </a:solidFill>
                        <a:ln>
                          <a:noFill/>
                        </a:ln>
                      </wps:spPr>
                      <wps:txbx>
                        <w:txbxContent>
                          <w:p w:rsidR="00067531" w:rsidRPr="009D209C" w:rsidRDefault="00067531" w:rsidP="009D209C">
                            <w:pPr>
                              <w:pStyle w:val="Didascalia"/>
                              <w:rPr>
                                <w:rFonts w:ascii="Garamond" w:hAnsi="Garamond"/>
                                <w:noProof/>
                                <w:color w:val="auto"/>
                                <w:lang w:val="en-US"/>
                              </w:rPr>
                            </w:pPr>
                            <w:r w:rsidRPr="009D209C">
                              <w:rPr>
                                <w:rFonts w:ascii="Garamond" w:hAnsi="Garamond"/>
                                <w:i w:val="0"/>
                                <w:color w:val="auto"/>
                              </w:rPr>
                              <w:t xml:space="preserve">Figure </w:t>
                            </w:r>
                            <w:r w:rsidRPr="009D209C">
                              <w:rPr>
                                <w:rFonts w:ascii="Garamond" w:hAnsi="Garamond"/>
                                <w:i w:val="0"/>
                                <w:color w:val="auto"/>
                              </w:rPr>
                              <w:fldChar w:fldCharType="begin"/>
                            </w:r>
                            <w:r w:rsidRPr="009D209C">
                              <w:rPr>
                                <w:rFonts w:ascii="Garamond" w:hAnsi="Garamond"/>
                                <w:i w:val="0"/>
                                <w:color w:val="auto"/>
                              </w:rPr>
                              <w:instrText xml:space="preserve"> SEQ Figure \* ARABIC </w:instrText>
                            </w:r>
                            <w:r w:rsidRPr="009D209C">
                              <w:rPr>
                                <w:rFonts w:ascii="Garamond" w:hAnsi="Garamond"/>
                                <w:i w:val="0"/>
                                <w:color w:val="auto"/>
                              </w:rPr>
                              <w:fldChar w:fldCharType="separate"/>
                            </w:r>
                            <w:r w:rsidRPr="009D209C">
                              <w:rPr>
                                <w:rFonts w:ascii="Garamond" w:hAnsi="Garamond"/>
                                <w:i w:val="0"/>
                                <w:noProof/>
                                <w:color w:val="auto"/>
                              </w:rPr>
                              <w:t>1</w:t>
                            </w:r>
                            <w:r w:rsidRPr="009D209C">
                              <w:rPr>
                                <w:rFonts w:ascii="Garamond" w:hAnsi="Garamond"/>
                                <w:i w:val="0"/>
                                <w:color w:val="auto"/>
                              </w:rPr>
                              <w:fldChar w:fldCharType="end"/>
                            </w:r>
                            <w:r w:rsidRPr="009D209C">
                              <w:rPr>
                                <w:rFonts w:ascii="Garamond" w:hAnsi="Garamond"/>
                                <w:color w:val="auto"/>
                              </w:rPr>
                              <w:t xml:space="preserve">- </w:t>
                            </w:r>
                            <w:r w:rsidRPr="009D209C">
                              <w:rPr>
                                <w:rFonts w:ascii="Garamond" w:hAnsi="Garamond"/>
                                <w:i w:val="0"/>
                                <w:color w:val="auto"/>
                              </w:rPr>
                              <w:t xml:space="preserve">Giotto di </w:t>
                            </w:r>
                            <w:proofErr w:type="spellStart"/>
                            <w:r w:rsidRPr="009D209C">
                              <w:rPr>
                                <w:rFonts w:ascii="Garamond" w:hAnsi="Garamond"/>
                                <w:i w:val="0"/>
                                <w:color w:val="auto"/>
                              </w:rPr>
                              <w:t>Bondone</w:t>
                            </w:r>
                            <w:proofErr w:type="spellEnd"/>
                            <w:r w:rsidRPr="009D209C">
                              <w:rPr>
                                <w:rFonts w:ascii="Garamond" w:hAnsi="Garamond"/>
                                <w:color w:val="auto"/>
                              </w:rPr>
                              <w:t xml:space="preserve">, Stigmatization of St Francis, </w:t>
                            </w:r>
                            <w:r w:rsidRPr="009D209C">
                              <w:rPr>
                                <w:rFonts w:ascii="Garamond" w:hAnsi="Garamond"/>
                                <w:i w:val="0"/>
                                <w:color w:val="auto"/>
                              </w:rPr>
                              <w:t>Upper Basilica, Assisi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0AA74A" id="Casella di testo 23" o:spid="_x0000_s1027" type="#_x0000_t202" style="position:absolute;left:0;text-align:left;margin-left:116.65pt;margin-top:278pt;width:256.2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" stroked="f">
                <v:textbox style="mso-fit-shape-to-text:t" inset="0,0,0,0">
                  <w:txbxContent>
                    <w:p w:rsidR="00067531" w:rsidRPr="009D209C" w:rsidRDefault="00067531" w:rsidP="009D209C">
                      <w:pPr>
                        <w:pStyle w:val="Didascalia"/>
                        <w:rPr>
                          <w:rFonts w:ascii="Garamond" w:hAnsi="Garamond"/>
                          <w:noProof/>
                          <w:color w:val="auto"/>
                          <w:lang w:val="en-US"/>
                        </w:rPr>
                      </w:pPr>
                      <w:r w:rsidRPr="009D209C">
                        <w:rPr>
                          <w:rFonts w:ascii="Garamond" w:hAnsi="Garamond"/>
                          <w:i w:val="0"/>
                          <w:color w:val="auto"/>
                        </w:rPr>
                        <w:t xml:space="preserve">Figure </w:t>
                      </w:r>
                      <w:r w:rsidRPr="009D209C">
                        <w:rPr>
                          <w:rFonts w:ascii="Garamond" w:hAnsi="Garamond"/>
                          <w:i w:val="0"/>
                          <w:color w:val="auto"/>
                        </w:rPr>
                        <w:fldChar w:fldCharType="begin"/>
                      </w:r>
                      <w:r w:rsidRPr="009D209C">
                        <w:rPr>
                          <w:rFonts w:ascii="Garamond" w:hAnsi="Garamond"/>
                          <w:i w:val="0"/>
                          <w:color w:val="auto"/>
                        </w:rPr>
                        <w:instrText xml:space="preserve"> SEQ Figure \* ARABIC </w:instrText>
                      </w:r>
                      <w:r w:rsidRPr="009D209C">
                        <w:rPr>
                          <w:rFonts w:ascii="Garamond" w:hAnsi="Garamond"/>
                          <w:i w:val="0"/>
                          <w:color w:val="auto"/>
                        </w:rPr>
                        <w:fldChar w:fldCharType="separate"/>
                      </w:r>
                      <w:r w:rsidRPr="009D209C">
                        <w:rPr>
                          <w:rFonts w:ascii="Garamond" w:hAnsi="Garamond"/>
                          <w:i w:val="0"/>
                          <w:noProof/>
                          <w:color w:val="auto"/>
                        </w:rPr>
                        <w:t>1</w:t>
                      </w:r>
                      <w:r w:rsidRPr="009D209C">
                        <w:rPr>
                          <w:rFonts w:ascii="Garamond" w:hAnsi="Garamond"/>
                          <w:i w:val="0"/>
                          <w:color w:val="auto"/>
                        </w:rPr>
                        <w:fldChar w:fldCharType="end"/>
                      </w:r>
                      <w:r w:rsidRPr="009D209C">
                        <w:rPr>
                          <w:rFonts w:ascii="Garamond" w:hAnsi="Garamond"/>
                          <w:color w:val="auto"/>
                        </w:rPr>
                        <w:t xml:space="preserve">- </w:t>
                      </w:r>
                      <w:r w:rsidRPr="009D209C">
                        <w:rPr>
                          <w:rFonts w:ascii="Garamond" w:hAnsi="Garamond"/>
                          <w:i w:val="0"/>
                          <w:color w:val="auto"/>
                        </w:rPr>
                        <w:t xml:space="preserve">Giotto di </w:t>
                      </w:r>
                      <w:proofErr w:type="spellStart"/>
                      <w:r w:rsidRPr="009D209C">
                        <w:rPr>
                          <w:rFonts w:ascii="Garamond" w:hAnsi="Garamond"/>
                          <w:i w:val="0"/>
                          <w:color w:val="auto"/>
                        </w:rPr>
                        <w:t>Bondone</w:t>
                      </w:r>
                      <w:proofErr w:type="spellEnd"/>
                      <w:r w:rsidRPr="009D209C">
                        <w:rPr>
                          <w:rFonts w:ascii="Garamond" w:hAnsi="Garamond"/>
                          <w:color w:val="auto"/>
                        </w:rPr>
                        <w:t xml:space="preserve">, Stigmatization of St Francis, </w:t>
                      </w:r>
                      <w:r w:rsidRPr="009D209C">
                        <w:rPr>
                          <w:rFonts w:ascii="Garamond" w:hAnsi="Garamond"/>
                          <w:i w:val="0"/>
                          <w:color w:val="auto"/>
                        </w:rPr>
                        <w:t>Upper Basilica, Assisi</w:t>
                      </w:r>
                    </w:p>
                  </w:txbxContent>
                </v:textbox>
                <w10:wrap type="square"/>
              </v:shape>
            </w:pict>
          </mc:Fallback>
        </mc:AlternateContent>
      </w:r>
      <w:r w:rsidRPr="00AB3940">
        <w:rPr>
          <w:rFonts w:ascii="Garamond" w:hAnsi="Garamond"/>
          <w:noProof/>
          <w:lang w:val="en-US"/>
        </w:rPr>
        <w:drawing>
          <wp:anchor distT="0" distB="0" distL="114300" distR="114300" simplePos="0" relativeHeight="251659264" behindDoc="0" locked="0" layoutInCell="1" allowOverlap="1" wp14:anchorId="55617B3B" wp14:editId="17C16FDC">
            <wp:simplePos x="0" y="0"/>
            <wp:positionH relativeFrom="margin">
              <wp:posOffset>1481455</wp:posOffset>
            </wp:positionH>
            <wp:positionV relativeFrom="margin">
              <wp:posOffset>2819400</wp:posOffset>
            </wp:positionV>
            <wp:extent cx="3254375" cy="3397250"/>
            <wp:effectExtent l="0" t="0" r="0" b="6350"/>
            <wp:wrapSquare wrapText="bothSides"/>
            <wp:docPr id="2" name="Immagine 2" descr="Immagine che contiene edificio, paret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ICEVE STIGMAT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4375" cy="3397250"/>
                    </a:xfrm>
                    <a:prstGeom prst="rect">
                      <a:avLst/>
                    </a:prstGeom>
                  </pic:spPr>
                </pic:pic>
              </a:graphicData>
            </a:graphic>
            <wp14:sizeRelH relativeFrom="margin">
              <wp14:pctWidth>0</wp14:pctWidth>
            </wp14:sizeRelH>
            <wp14:sizeRelV relativeFrom="margin">
              <wp14:pctHeight>0</wp14:pctHeight>
            </wp14:sizeRelV>
          </wp:anchor>
        </w:drawing>
      </w:r>
    </w:p>
    <w:p w:rsidR="00AB3940" w:rsidRPr="00AB3940" w:rsidRDefault="00AB3940" w:rsidP="00AB3940">
      <w:pPr>
        <w:jc w:val="both"/>
        <w:rPr>
          <w:rFonts w:ascii="Garamond" w:hAnsi="Garamond"/>
          <w:color w:val="C45911" w:themeColor="accent2" w:themeShade="BF"/>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9D209C" w:rsidRDefault="009D209C" w:rsidP="000D5BC2">
      <w:pPr>
        <w:rPr>
          <w:rFonts w:ascii="Garamond" w:hAnsi="Garamond"/>
          <w:lang w:val="en-US"/>
        </w:rPr>
      </w:pPr>
    </w:p>
    <w:p w:rsidR="000D5BC2" w:rsidRPr="007B1BC4" w:rsidRDefault="000D5BC2" w:rsidP="000D5BC2">
      <w:pPr>
        <w:rPr>
          <w:rFonts w:ascii="Garamond" w:hAnsi="Garamond"/>
          <w:b/>
          <w:lang w:val="en-US"/>
        </w:rPr>
      </w:pPr>
      <w:r w:rsidRPr="000D5BC2">
        <w:rPr>
          <w:rFonts w:ascii="Garamond" w:hAnsi="Garamond"/>
          <w:lang w:val="en-US"/>
        </w:rPr>
        <w:t>A post-mortem miracle by Franc</w:t>
      </w:r>
      <w:r w:rsidR="00BB33C4">
        <w:rPr>
          <w:rFonts w:ascii="Garamond" w:hAnsi="Garamond"/>
          <w:lang w:val="en-US"/>
        </w:rPr>
        <w:t>is</w:t>
      </w:r>
      <w:r w:rsidRPr="000D5BC2">
        <w:rPr>
          <w:rFonts w:ascii="Garamond" w:hAnsi="Garamond"/>
          <w:lang w:val="en-US"/>
        </w:rPr>
        <w:t>, underlines the curative and connected dimension with God of the stigmata.</w:t>
      </w:r>
      <w:r w:rsidR="0055643A">
        <w:rPr>
          <w:rFonts w:ascii="Garamond" w:hAnsi="Garamond"/>
          <w:lang w:val="en-US"/>
        </w:rPr>
        <w:t xml:space="preserve"> </w:t>
      </w:r>
      <w:r w:rsidR="0055643A" w:rsidRPr="0055643A">
        <w:rPr>
          <w:rFonts w:ascii="Garamond" w:hAnsi="Garamond"/>
          <w:lang w:val="en-US"/>
        </w:rPr>
        <w:t>This is the</w:t>
      </w:r>
      <w:r w:rsidRPr="000D5BC2">
        <w:rPr>
          <w:rFonts w:ascii="Garamond" w:hAnsi="Garamond"/>
          <w:lang w:val="en-US"/>
        </w:rPr>
        <w:t xml:space="preserve"> healing of the man, mortally wounded in Lerida</w:t>
      </w:r>
      <w:r w:rsidR="0055643A">
        <w:rPr>
          <w:rFonts w:ascii="Garamond" w:hAnsi="Garamond"/>
          <w:lang w:val="en-US"/>
        </w:rPr>
        <w:t xml:space="preserve">, </w:t>
      </w:r>
      <w:r w:rsidRPr="000D5BC2">
        <w:rPr>
          <w:rFonts w:ascii="Garamond" w:hAnsi="Garamond"/>
          <w:lang w:val="en-US"/>
        </w:rPr>
        <w:t>Catalonia.</w:t>
      </w:r>
      <w:r w:rsidR="0055643A">
        <w:rPr>
          <w:rFonts w:ascii="Garamond" w:hAnsi="Garamond"/>
          <w:lang w:val="en-US"/>
        </w:rPr>
        <w:t xml:space="preserve"> </w:t>
      </w:r>
      <w:r w:rsidRPr="000D5BC2">
        <w:rPr>
          <w:rFonts w:ascii="Garamond" w:hAnsi="Garamond"/>
          <w:lang w:val="en-US"/>
        </w:rPr>
        <w:t>The episode has a different moral value depending on the source used to analyze i</w:t>
      </w:r>
      <w:r w:rsidR="00BB33C4">
        <w:rPr>
          <w:rFonts w:ascii="Garamond" w:hAnsi="Garamond"/>
          <w:lang w:val="en-US"/>
        </w:rPr>
        <w:t>t</w:t>
      </w:r>
      <w:r w:rsidR="007B1BC4">
        <w:rPr>
          <w:rFonts w:ascii="Garamond" w:hAnsi="Garamond"/>
          <w:lang w:val="en-US"/>
        </w:rPr>
        <w:t>.</w:t>
      </w:r>
      <w:r w:rsidR="00BB33C4">
        <w:rPr>
          <w:rStyle w:val="Rimandonotaapidipagina"/>
          <w:rFonts w:ascii="Garamond" w:hAnsi="Garamond"/>
          <w:lang w:val="en-US"/>
        </w:rPr>
        <w:footnoteReference w:id="51"/>
      </w:r>
      <w:r w:rsidR="0055643A">
        <w:rPr>
          <w:rFonts w:ascii="Garamond" w:hAnsi="Garamond"/>
          <w:lang w:val="en-US"/>
        </w:rPr>
        <w:t xml:space="preserve"> </w:t>
      </w:r>
      <w:r w:rsidRPr="000D5BC2">
        <w:rPr>
          <w:rFonts w:ascii="Garamond" w:hAnsi="Garamond"/>
          <w:lang w:val="en-US"/>
        </w:rPr>
        <w:t>T</w:t>
      </w:r>
      <w:r w:rsidR="007B1BC4">
        <w:rPr>
          <w:rFonts w:ascii="Garamond" w:hAnsi="Garamond"/>
          <w:lang w:val="en-US"/>
        </w:rPr>
        <w:t>homas of</w:t>
      </w:r>
      <w:r w:rsidRPr="000D5BC2">
        <w:rPr>
          <w:rFonts w:ascii="Garamond" w:hAnsi="Garamond"/>
          <w:lang w:val="en-US"/>
        </w:rPr>
        <w:t xml:space="preserve"> </w:t>
      </w:r>
      <w:proofErr w:type="spellStart"/>
      <w:r w:rsidRPr="000D5BC2">
        <w:rPr>
          <w:rFonts w:ascii="Garamond" w:hAnsi="Garamond"/>
          <w:lang w:val="en-US"/>
        </w:rPr>
        <w:t>Celano</w:t>
      </w:r>
      <w:proofErr w:type="spellEnd"/>
      <w:r w:rsidRPr="000D5BC2">
        <w:rPr>
          <w:rFonts w:ascii="Garamond" w:hAnsi="Garamond"/>
          <w:lang w:val="en-US"/>
        </w:rPr>
        <w:t xml:space="preserve"> recounts</w:t>
      </w:r>
      <w:r w:rsidR="007B1BC4">
        <w:rPr>
          <w:rStyle w:val="Rimandonotaapidipagina"/>
          <w:rFonts w:ascii="Garamond" w:hAnsi="Garamond"/>
          <w:lang w:val="en-US"/>
        </w:rPr>
        <w:footnoteReference w:id="52"/>
      </w:r>
      <w:r w:rsidR="007B1BC4">
        <w:rPr>
          <w:rFonts w:ascii="Garamond" w:hAnsi="Garamond"/>
          <w:b/>
          <w:lang w:val="en-US"/>
        </w:rPr>
        <w:t xml:space="preserve"> </w:t>
      </w:r>
      <w:r w:rsidRPr="000D5BC2">
        <w:rPr>
          <w:rFonts w:ascii="Garamond" w:hAnsi="Garamond"/>
          <w:lang w:val="en-US"/>
        </w:rPr>
        <w:t>the ferocious struggles of the kingdom of Castile in which, once, an innocent man was involved, a devout man to Saint Francis, who invokes him in a</w:t>
      </w:r>
      <w:r w:rsidRPr="000D5BC2">
        <w:rPr>
          <w:rFonts w:ascii="Garamond" w:hAnsi="Garamond"/>
          <w:b/>
          <w:lang w:val="en-US"/>
        </w:rPr>
        <w:t xml:space="preserve"> </w:t>
      </w:r>
      <w:r w:rsidRPr="000D5BC2">
        <w:rPr>
          <w:rFonts w:ascii="Garamond" w:hAnsi="Garamond"/>
          <w:lang w:val="en-US"/>
        </w:rPr>
        <w:t xml:space="preserve">convent of friars. Believed to be </w:t>
      </w:r>
      <w:r w:rsidR="0055643A">
        <w:rPr>
          <w:rFonts w:ascii="Garamond" w:hAnsi="Garamond"/>
          <w:lang w:val="en-US"/>
        </w:rPr>
        <w:t>incurable</w:t>
      </w:r>
      <w:r w:rsidRPr="000D5BC2">
        <w:rPr>
          <w:rFonts w:ascii="Garamond" w:hAnsi="Garamond"/>
          <w:lang w:val="en-US"/>
        </w:rPr>
        <w:t>, if not dead, the man miraculously treated by Franc</w:t>
      </w:r>
      <w:r w:rsidR="0055643A">
        <w:rPr>
          <w:rFonts w:ascii="Garamond" w:hAnsi="Garamond"/>
          <w:lang w:val="en-US"/>
        </w:rPr>
        <w:t>is</w:t>
      </w:r>
      <w:r w:rsidRPr="000D5BC2">
        <w:rPr>
          <w:rFonts w:ascii="Garamond" w:hAnsi="Garamond"/>
          <w:lang w:val="en-US"/>
        </w:rPr>
        <w:t>, gets up. Which promptly happened, thanks to the miraculous intervention of St. Francis.</w:t>
      </w:r>
    </w:p>
    <w:p w:rsidR="009D209C" w:rsidRDefault="009D209C" w:rsidP="000D5BC2">
      <w:pPr>
        <w:rPr>
          <w:rFonts w:ascii="Garamond" w:hAnsi="Garamond"/>
          <w:lang w:val="en-US"/>
        </w:rPr>
      </w:pPr>
      <w:r>
        <w:rPr>
          <w:noProof/>
        </w:rPr>
        <w:lastRenderedPageBreak/>
        <mc:AlternateContent>
          <mc:Choice Requires="wps">
            <w:drawing>
              <wp:anchor distT="0" distB="0" distL="114300" distR="114300" simplePos="0" relativeHeight="251675648" behindDoc="0" locked="0" layoutInCell="1" allowOverlap="1" wp14:anchorId="483E292C" wp14:editId="13BE5BFF">
                <wp:simplePos x="0" y="0"/>
                <wp:positionH relativeFrom="column">
                  <wp:posOffset>1012825</wp:posOffset>
                </wp:positionH>
                <wp:positionV relativeFrom="paragraph">
                  <wp:posOffset>2550160</wp:posOffset>
                </wp:positionV>
                <wp:extent cx="4157980" cy="219075"/>
                <wp:effectExtent l="0" t="0" r="0" b="0"/>
                <wp:wrapSquare wrapText="bothSides"/>
                <wp:docPr id="15" name="Casella di testo 15"/>
                <wp:cNvGraphicFramePr/>
                <a:graphic xmlns:a="http://schemas.openxmlformats.org/drawingml/2006/main">
                  <a:graphicData uri="http://schemas.microsoft.com/office/word/2010/wordprocessingShape">
                    <wps:wsp>
                      <wps:cNvSpPr txBox="1"/>
                      <wps:spPr>
                        <a:xfrm>
                          <a:off x="0" y="0"/>
                          <a:ext cx="4157980" cy="219075"/>
                        </a:xfrm>
                        <a:prstGeom prst="rect">
                          <a:avLst/>
                        </a:prstGeom>
                        <a:solidFill>
                          <a:prstClr val="white"/>
                        </a:solidFill>
                        <a:ln>
                          <a:noFill/>
                        </a:ln>
                      </wps:spPr>
                      <wps:txbx>
                        <w:txbxContent>
                          <w:p w:rsidR="00067531" w:rsidRPr="007B1BC4" w:rsidRDefault="00067531" w:rsidP="00190EAD">
                            <w:pPr>
                              <w:pStyle w:val="Didascalia"/>
                              <w:rPr>
                                <w:rFonts w:ascii="Garamond" w:hAnsi="Garamond"/>
                                <w:i w:val="0"/>
                                <w:noProof/>
                                <w:color w:val="auto"/>
                                <w:lang w:val="it-IT"/>
                              </w:rPr>
                            </w:pPr>
                            <w:r w:rsidRPr="00190EAD">
                              <w:rPr>
                                <w:rFonts w:ascii="Garamond" w:hAnsi="Garamond"/>
                                <w:color w:val="auto"/>
                                <w:lang w:val="it-IT"/>
                              </w:rPr>
                              <w:t xml:space="preserve">Figure </w:t>
                            </w:r>
                            <w:r w:rsidRPr="00190EAD">
                              <w:rPr>
                                <w:rFonts w:ascii="Garamond" w:hAnsi="Garamond"/>
                                <w:color w:val="auto"/>
                              </w:rPr>
                              <w:fldChar w:fldCharType="begin"/>
                            </w:r>
                            <w:r w:rsidRPr="00190EAD">
                              <w:rPr>
                                <w:rFonts w:ascii="Garamond" w:hAnsi="Garamond"/>
                                <w:color w:val="auto"/>
                                <w:lang w:val="it-IT"/>
                              </w:rPr>
                              <w:instrText xml:space="preserve"> SEQ Figure \* ARABIC </w:instrText>
                            </w:r>
                            <w:r w:rsidRPr="00190EAD">
                              <w:rPr>
                                <w:rFonts w:ascii="Garamond" w:hAnsi="Garamond"/>
                                <w:color w:val="auto"/>
                              </w:rPr>
                              <w:fldChar w:fldCharType="separate"/>
                            </w:r>
                            <w:r>
                              <w:rPr>
                                <w:rFonts w:ascii="Garamond" w:hAnsi="Garamond"/>
                                <w:noProof/>
                                <w:color w:val="auto"/>
                                <w:lang w:val="it-IT"/>
                              </w:rPr>
                              <w:t>2</w:t>
                            </w:r>
                            <w:r w:rsidRPr="00190EAD">
                              <w:rPr>
                                <w:rFonts w:ascii="Garamond" w:hAnsi="Garamond"/>
                                <w:color w:val="auto"/>
                              </w:rPr>
                              <w:fldChar w:fldCharType="end"/>
                            </w:r>
                            <w:r w:rsidRPr="00190EAD">
                              <w:rPr>
                                <w:rFonts w:ascii="Garamond" w:hAnsi="Garamond"/>
                                <w:color w:val="auto"/>
                                <w:lang w:val="it-IT"/>
                              </w:rPr>
                              <w:t xml:space="preserve"> - </w:t>
                            </w:r>
                            <w:r w:rsidRPr="007B1BC4">
                              <w:rPr>
                                <w:rFonts w:ascii="Garamond" w:hAnsi="Garamond"/>
                                <w:i w:val="0"/>
                                <w:color w:val="auto"/>
                                <w:lang w:val="it-IT"/>
                              </w:rPr>
                              <w:t>Giotto di Bondone</w:t>
                            </w:r>
                            <w:r w:rsidRPr="00190EAD">
                              <w:rPr>
                                <w:rFonts w:ascii="Garamond" w:hAnsi="Garamond"/>
                                <w:color w:val="auto"/>
                                <w:lang w:val="it-IT"/>
                              </w:rPr>
                              <w:t xml:space="preserve">, Guarigione dell'uomo di Lleida, </w:t>
                            </w:r>
                            <w:proofErr w:type="spellStart"/>
                            <w:r w:rsidRPr="007B1BC4">
                              <w:rPr>
                                <w:rFonts w:ascii="Garamond" w:hAnsi="Garamond"/>
                                <w:i w:val="0"/>
                                <w:color w:val="auto"/>
                                <w:lang w:val="it-IT"/>
                              </w:rPr>
                              <w:t>Upper</w:t>
                            </w:r>
                            <w:proofErr w:type="spellEnd"/>
                            <w:r w:rsidRPr="007B1BC4">
                              <w:rPr>
                                <w:rFonts w:ascii="Garamond" w:hAnsi="Garamond"/>
                                <w:i w:val="0"/>
                                <w:color w:val="auto"/>
                                <w:lang w:val="it-IT"/>
                              </w:rPr>
                              <w:t xml:space="preserve"> Basilica, Assisi</w:t>
                            </w:r>
                            <w:r>
                              <w:rPr>
                                <w:rFonts w:ascii="Garamond" w:hAnsi="Garamond"/>
                                <w:i w:val="0"/>
                                <w:color w:val="auto"/>
                                <w:lang w:val="it-IT"/>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E292C" id="Casella di testo 15" o:spid="_x0000_s1028" type="#_x0000_t202" style="position:absolute;margin-left:79.75pt;margin-top:200.8pt;width:327.4pt;height:1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" stroked="f">
                <v:textbox inset="0,0,0,0">
                  <w:txbxContent>
                    <w:p w:rsidR="00067531" w:rsidRPr="007B1BC4" w:rsidRDefault="00067531" w:rsidP="00190EAD">
                      <w:pPr>
                        <w:pStyle w:val="Didascalia"/>
                        <w:rPr>
                          <w:rFonts w:ascii="Garamond" w:hAnsi="Garamond"/>
                          <w:i w:val="0"/>
                          <w:noProof/>
                          <w:color w:val="auto"/>
                          <w:lang w:val="it-IT"/>
                        </w:rPr>
                      </w:pPr>
                      <w:r w:rsidRPr="00190EAD">
                        <w:rPr>
                          <w:rFonts w:ascii="Garamond" w:hAnsi="Garamond"/>
                          <w:color w:val="auto"/>
                          <w:lang w:val="it-IT"/>
                        </w:rPr>
                        <w:t xml:space="preserve">Figure </w:t>
                      </w:r>
                      <w:r w:rsidRPr="00190EAD">
                        <w:rPr>
                          <w:rFonts w:ascii="Garamond" w:hAnsi="Garamond"/>
                          <w:color w:val="auto"/>
                        </w:rPr>
                        <w:fldChar w:fldCharType="begin"/>
                      </w:r>
                      <w:r w:rsidRPr="00190EAD">
                        <w:rPr>
                          <w:rFonts w:ascii="Garamond" w:hAnsi="Garamond"/>
                          <w:color w:val="auto"/>
                          <w:lang w:val="it-IT"/>
                        </w:rPr>
                        <w:instrText xml:space="preserve"> SEQ Figure \* ARABIC </w:instrText>
                      </w:r>
                      <w:r w:rsidRPr="00190EAD">
                        <w:rPr>
                          <w:rFonts w:ascii="Garamond" w:hAnsi="Garamond"/>
                          <w:color w:val="auto"/>
                        </w:rPr>
                        <w:fldChar w:fldCharType="separate"/>
                      </w:r>
                      <w:r>
                        <w:rPr>
                          <w:rFonts w:ascii="Garamond" w:hAnsi="Garamond"/>
                          <w:noProof/>
                          <w:color w:val="auto"/>
                          <w:lang w:val="it-IT"/>
                        </w:rPr>
                        <w:t>2</w:t>
                      </w:r>
                      <w:r w:rsidRPr="00190EAD">
                        <w:rPr>
                          <w:rFonts w:ascii="Garamond" w:hAnsi="Garamond"/>
                          <w:color w:val="auto"/>
                        </w:rPr>
                        <w:fldChar w:fldCharType="end"/>
                      </w:r>
                      <w:r w:rsidRPr="00190EAD">
                        <w:rPr>
                          <w:rFonts w:ascii="Garamond" w:hAnsi="Garamond"/>
                          <w:color w:val="auto"/>
                          <w:lang w:val="it-IT"/>
                        </w:rPr>
                        <w:t xml:space="preserve"> - </w:t>
                      </w:r>
                      <w:r w:rsidRPr="007B1BC4">
                        <w:rPr>
                          <w:rFonts w:ascii="Garamond" w:hAnsi="Garamond"/>
                          <w:i w:val="0"/>
                          <w:color w:val="auto"/>
                          <w:lang w:val="it-IT"/>
                        </w:rPr>
                        <w:t>Giotto di Bondone</w:t>
                      </w:r>
                      <w:r w:rsidRPr="00190EAD">
                        <w:rPr>
                          <w:rFonts w:ascii="Garamond" w:hAnsi="Garamond"/>
                          <w:color w:val="auto"/>
                          <w:lang w:val="it-IT"/>
                        </w:rPr>
                        <w:t xml:space="preserve">, Guarigione dell'uomo di Lleida, </w:t>
                      </w:r>
                      <w:proofErr w:type="spellStart"/>
                      <w:r w:rsidRPr="007B1BC4">
                        <w:rPr>
                          <w:rFonts w:ascii="Garamond" w:hAnsi="Garamond"/>
                          <w:i w:val="0"/>
                          <w:color w:val="auto"/>
                          <w:lang w:val="it-IT"/>
                        </w:rPr>
                        <w:t>Upper</w:t>
                      </w:r>
                      <w:proofErr w:type="spellEnd"/>
                      <w:r w:rsidRPr="007B1BC4">
                        <w:rPr>
                          <w:rFonts w:ascii="Garamond" w:hAnsi="Garamond"/>
                          <w:i w:val="0"/>
                          <w:color w:val="auto"/>
                          <w:lang w:val="it-IT"/>
                        </w:rPr>
                        <w:t xml:space="preserve"> Basilica, Assisi</w:t>
                      </w:r>
                      <w:r>
                        <w:rPr>
                          <w:rFonts w:ascii="Garamond" w:hAnsi="Garamond"/>
                          <w:i w:val="0"/>
                          <w:color w:val="auto"/>
                          <w:lang w:val="it-IT"/>
                        </w:rPr>
                        <w:t xml:space="preserve"> </w:t>
                      </w:r>
                    </w:p>
                  </w:txbxContent>
                </v:textbox>
                <w10:wrap type="square"/>
              </v:shape>
            </w:pict>
          </mc:Fallback>
        </mc:AlternateContent>
      </w:r>
      <w:r w:rsidRPr="00AB3940">
        <w:rPr>
          <w:rFonts w:ascii="Garamond" w:hAnsi="Garamond"/>
          <w:noProof/>
          <w:color w:val="00B050"/>
          <w:lang w:val="en-US"/>
        </w:rPr>
        <w:drawing>
          <wp:anchor distT="0" distB="0" distL="114300" distR="114300" simplePos="0" relativeHeight="251673600" behindDoc="0" locked="0" layoutInCell="1" allowOverlap="1" wp14:anchorId="2FDDF738">
            <wp:simplePos x="0" y="0"/>
            <wp:positionH relativeFrom="margin">
              <wp:posOffset>632460</wp:posOffset>
            </wp:positionH>
            <wp:positionV relativeFrom="margin">
              <wp:posOffset>-233045</wp:posOffset>
            </wp:positionV>
            <wp:extent cx="4852035" cy="2644775"/>
            <wp:effectExtent l="0" t="0" r="0" b="0"/>
            <wp:wrapTopAndBottom/>
            <wp:docPr id="5" name="Immagine 5" descr="Immagine che contiene edificio, arredamen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omo lleida.jpg"/>
                    <pic:cNvPicPr/>
                  </pic:nvPicPr>
                  <pic:blipFill>
                    <a:blip r:embed="rId10">
                      <a:extLst>
                        <a:ext uri="{28A0092B-C50C-407E-A947-70E740481C1C}">
                          <a14:useLocalDpi xmlns:a14="http://schemas.microsoft.com/office/drawing/2010/main" val="0"/>
                        </a:ext>
                      </a:extLst>
                    </a:blip>
                    <a:stretch>
                      <a:fillRect/>
                    </a:stretch>
                  </pic:blipFill>
                  <pic:spPr>
                    <a:xfrm>
                      <a:off x="0" y="0"/>
                      <a:ext cx="4852035" cy="2644775"/>
                    </a:xfrm>
                    <a:prstGeom prst="rect">
                      <a:avLst/>
                    </a:prstGeom>
                  </pic:spPr>
                </pic:pic>
              </a:graphicData>
            </a:graphic>
          </wp:anchor>
        </w:drawing>
      </w:r>
      <w:r w:rsidRPr="00AB3940">
        <w:rPr>
          <w:rFonts w:ascii="Garamond" w:hAnsi="Garamond"/>
          <w:noProof/>
        </w:rPr>
        <mc:AlternateContent>
          <mc:Choice Requires="wps">
            <w:drawing>
              <wp:anchor distT="0" distB="0" distL="114300" distR="114300" simplePos="0" relativeHeight="251660288" behindDoc="0" locked="0" layoutInCell="1" allowOverlap="1" wp14:anchorId="72ED1433" wp14:editId="0C2CDB19">
                <wp:simplePos x="0" y="0"/>
                <wp:positionH relativeFrom="column">
                  <wp:posOffset>1319530</wp:posOffset>
                </wp:positionH>
                <wp:positionV relativeFrom="paragraph">
                  <wp:posOffset>742315</wp:posOffset>
                </wp:positionV>
                <wp:extent cx="3749675" cy="222885"/>
                <wp:effectExtent l="0" t="0" r="0" b="5715"/>
                <wp:wrapSquare wrapText="bothSides"/>
                <wp:docPr id="1" name="Casella di testo 1"/>
                <wp:cNvGraphicFramePr/>
                <a:graphic xmlns:a="http://schemas.openxmlformats.org/drawingml/2006/main">
                  <a:graphicData uri="http://schemas.microsoft.com/office/word/2010/wordprocessingShape">
                    <wps:wsp>
                      <wps:cNvSpPr txBox="1"/>
                      <wps:spPr>
                        <a:xfrm>
                          <a:off x="0" y="0"/>
                          <a:ext cx="3749675" cy="222885"/>
                        </a:xfrm>
                        <a:prstGeom prst="rect">
                          <a:avLst/>
                        </a:prstGeom>
                        <a:solidFill>
                          <a:prstClr val="white"/>
                        </a:solidFill>
                        <a:ln>
                          <a:noFill/>
                        </a:ln>
                      </wps:spPr>
                      <wps:txbx>
                        <w:txbxContent>
                          <w:p w:rsidR="00067531" w:rsidRPr="00190EAD" w:rsidRDefault="00067531" w:rsidP="00AB3940">
                            <w:pPr>
                              <w:pStyle w:val="Didascalia"/>
                              <w:rPr>
                                <w:rFonts w:ascii="Garamond" w:hAnsi="Garamond"/>
                                <w:i w:val="0"/>
                                <w:color w:val="000000" w:themeColor="text1"/>
                              </w:rPr>
                            </w:pPr>
                            <w:r w:rsidRPr="00190EAD">
                              <w:rPr>
                                <w:rFonts w:ascii="Garamond" w:hAnsi="Garamond"/>
                                <w:i w:val="0"/>
                                <w:color w:val="000000" w:themeColor="text1"/>
                              </w:rPr>
                              <w:t xml:space="preserve">Figure </w:t>
                            </w:r>
                            <w:r w:rsidRPr="00190EAD">
                              <w:rPr>
                                <w:rFonts w:ascii="Garamond" w:hAnsi="Garamond"/>
                                <w:i w:val="0"/>
                                <w:color w:val="000000" w:themeColor="text1"/>
                              </w:rPr>
                              <w:fldChar w:fldCharType="begin"/>
                            </w:r>
                            <w:r w:rsidRPr="00190EAD">
                              <w:rPr>
                                <w:rFonts w:ascii="Garamond" w:hAnsi="Garamond"/>
                                <w:i w:val="0"/>
                                <w:color w:val="000000" w:themeColor="text1"/>
                              </w:rPr>
                              <w:instrText xml:space="preserve"> SEQ Figure \* ARABIC </w:instrText>
                            </w:r>
                            <w:r w:rsidRPr="00190EAD">
                              <w:rPr>
                                <w:rFonts w:ascii="Garamond" w:hAnsi="Garamond"/>
                                <w:i w:val="0"/>
                                <w:color w:val="000000" w:themeColor="text1"/>
                              </w:rPr>
                              <w:fldChar w:fldCharType="separate"/>
                            </w:r>
                            <w:r>
                              <w:rPr>
                                <w:rFonts w:ascii="Garamond" w:hAnsi="Garamond"/>
                                <w:i w:val="0"/>
                                <w:noProof/>
                                <w:color w:val="000000" w:themeColor="text1"/>
                              </w:rPr>
                              <w:t>3</w:t>
                            </w:r>
                            <w:r w:rsidRPr="00190EAD">
                              <w:rPr>
                                <w:rFonts w:ascii="Garamond" w:hAnsi="Garamond"/>
                                <w:i w:val="0"/>
                                <w:color w:val="000000" w:themeColor="text1"/>
                              </w:rPr>
                              <w:fldChar w:fldCharType="end"/>
                            </w:r>
                            <w:r w:rsidRPr="00190EAD">
                              <w:rPr>
                                <w:rFonts w:ascii="Garamond" w:hAnsi="Garamond"/>
                                <w:color w:val="000000" w:themeColor="text1"/>
                              </w:rPr>
                              <w:t xml:space="preserve"> - </w:t>
                            </w:r>
                            <w:r w:rsidRPr="00190EAD">
                              <w:rPr>
                                <w:rFonts w:ascii="Garamond" w:hAnsi="Garamond"/>
                                <w:i w:val="0"/>
                                <w:color w:val="000000" w:themeColor="text1"/>
                              </w:rPr>
                              <w:t xml:space="preserve">Giotto di </w:t>
                            </w:r>
                            <w:proofErr w:type="spellStart"/>
                            <w:r w:rsidRPr="00190EAD">
                              <w:rPr>
                                <w:rFonts w:ascii="Garamond" w:hAnsi="Garamond"/>
                                <w:i w:val="0"/>
                                <w:color w:val="000000" w:themeColor="text1"/>
                              </w:rPr>
                              <w:t>Bondone</w:t>
                            </w:r>
                            <w:proofErr w:type="spellEnd"/>
                            <w:r w:rsidRPr="00190EAD">
                              <w:rPr>
                                <w:rFonts w:ascii="Garamond" w:hAnsi="Garamond"/>
                                <w:color w:val="000000" w:themeColor="text1"/>
                              </w:rPr>
                              <w:t xml:space="preserve">, Stigmatization of St Francis, </w:t>
                            </w:r>
                            <w:r w:rsidRPr="00190EAD">
                              <w:rPr>
                                <w:rFonts w:ascii="Garamond" w:hAnsi="Garamond"/>
                                <w:i w:val="0"/>
                                <w:color w:val="000000" w:themeColor="text1"/>
                              </w:rPr>
                              <w:t xml:space="preserve">Upper Basilica, Assisi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D1433" id="Casella di testo 1" o:spid="_x0000_s1029" type="#_x0000_t202" style="position:absolute;margin-left:103.9pt;margin-top:58.45pt;width:295.25pt;height:1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" stroked="f">
                <v:textbox inset="0,0,0,0">
                  <w:txbxContent>
                    <w:p w:rsidR="00067531" w:rsidRPr="00190EAD" w:rsidRDefault="00067531" w:rsidP="00AB3940">
                      <w:pPr>
                        <w:pStyle w:val="Didascalia"/>
                        <w:rPr>
                          <w:rFonts w:ascii="Garamond" w:hAnsi="Garamond"/>
                          <w:i w:val="0"/>
                          <w:color w:val="000000" w:themeColor="text1"/>
                        </w:rPr>
                      </w:pPr>
                      <w:r w:rsidRPr="00190EAD">
                        <w:rPr>
                          <w:rFonts w:ascii="Garamond" w:hAnsi="Garamond"/>
                          <w:i w:val="0"/>
                          <w:color w:val="000000" w:themeColor="text1"/>
                        </w:rPr>
                        <w:t xml:space="preserve">Figure </w:t>
                      </w:r>
                      <w:r w:rsidRPr="00190EAD">
                        <w:rPr>
                          <w:rFonts w:ascii="Garamond" w:hAnsi="Garamond"/>
                          <w:i w:val="0"/>
                          <w:color w:val="000000" w:themeColor="text1"/>
                        </w:rPr>
                        <w:fldChar w:fldCharType="begin"/>
                      </w:r>
                      <w:r w:rsidRPr="00190EAD">
                        <w:rPr>
                          <w:rFonts w:ascii="Garamond" w:hAnsi="Garamond"/>
                          <w:i w:val="0"/>
                          <w:color w:val="000000" w:themeColor="text1"/>
                        </w:rPr>
                        <w:instrText xml:space="preserve"> SEQ Figure \* ARABIC </w:instrText>
                      </w:r>
                      <w:r w:rsidRPr="00190EAD">
                        <w:rPr>
                          <w:rFonts w:ascii="Garamond" w:hAnsi="Garamond"/>
                          <w:i w:val="0"/>
                          <w:color w:val="000000" w:themeColor="text1"/>
                        </w:rPr>
                        <w:fldChar w:fldCharType="separate"/>
                      </w:r>
                      <w:r>
                        <w:rPr>
                          <w:rFonts w:ascii="Garamond" w:hAnsi="Garamond"/>
                          <w:i w:val="0"/>
                          <w:noProof/>
                          <w:color w:val="000000" w:themeColor="text1"/>
                        </w:rPr>
                        <w:t>3</w:t>
                      </w:r>
                      <w:r w:rsidRPr="00190EAD">
                        <w:rPr>
                          <w:rFonts w:ascii="Garamond" w:hAnsi="Garamond"/>
                          <w:i w:val="0"/>
                          <w:color w:val="000000" w:themeColor="text1"/>
                        </w:rPr>
                        <w:fldChar w:fldCharType="end"/>
                      </w:r>
                      <w:r w:rsidRPr="00190EAD">
                        <w:rPr>
                          <w:rFonts w:ascii="Garamond" w:hAnsi="Garamond"/>
                          <w:color w:val="000000" w:themeColor="text1"/>
                        </w:rPr>
                        <w:t xml:space="preserve"> - </w:t>
                      </w:r>
                      <w:r w:rsidRPr="00190EAD">
                        <w:rPr>
                          <w:rFonts w:ascii="Garamond" w:hAnsi="Garamond"/>
                          <w:i w:val="0"/>
                          <w:color w:val="000000" w:themeColor="text1"/>
                        </w:rPr>
                        <w:t xml:space="preserve">Giotto di </w:t>
                      </w:r>
                      <w:proofErr w:type="spellStart"/>
                      <w:r w:rsidRPr="00190EAD">
                        <w:rPr>
                          <w:rFonts w:ascii="Garamond" w:hAnsi="Garamond"/>
                          <w:i w:val="0"/>
                          <w:color w:val="000000" w:themeColor="text1"/>
                        </w:rPr>
                        <w:t>Bondone</w:t>
                      </w:r>
                      <w:proofErr w:type="spellEnd"/>
                      <w:r w:rsidRPr="00190EAD">
                        <w:rPr>
                          <w:rFonts w:ascii="Garamond" w:hAnsi="Garamond"/>
                          <w:color w:val="000000" w:themeColor="text1"/>
                        </w:rPr>
                        <w:t xml:space="preserve">, Stigmatization of St Francis, </w:t>
                      </w:r>
                      <w:r w:rsidRPr="00190EAD">
                        <w:rPr>
                          <w:rFonts w:ascii="Garamond" w:hAnsi="Garamond"/>
                          <w:i w:val="0"/>
                          <w:color w:val="000000" w:themeColor="text1"/>
                        </w:rPr>
                        <w:t xml:space="preserve">Upper Basilica, Assisi </w:t>
                      </w:r>
                    </w:p>
                  </w:txbxContent>
                </v:textbox>
                <w10:wrap type="square"/>
              </v:shape>
            </w:pict>
          </mc:Fallback>
        </mc:AlternateContent>
      </w:r>
    </w:p>
    <w:p w:rsidR="009D209C" w:rsidRDefault="009D209C" w:rsidP="000D5BC2">
      <w:pPr>
        <w:rPr>
          <w:rFonts w:ascii="Garamond" w:hAnsi="Garamond"/>
          <w:lang w:val="en-US"/>
        </w:rPr>
      </w:pPr>
    </w:p>
    <w:p w:rsidR="009D209C" w:rsidRDefault="009D209C" w:rsidP="000D5BC2">
      <w:pPr>
        <w:rPr>
          <w:rFonts w:ascii="Garamond" w:hAnsi="Garamond"/>
          <w:lang w:val="en-US"/>
        </w:rPr>
      </w:pPr>
    </w:p>
    <w:p w:rsidR="000D5BC2" w:rsidRPr="000D5BC2" w:rsidRDefault="000D5BC2" w:rsidP="000D5BC2">
      <w:pPr>
        <w:rPr>
          <w:rFonts w:ascii="Garamond" w:hAnsi="Garamond"/>
          <w:lang w:val="en-US"/>
        </w:rPr>
      </w:pPr>
      <w:r w:rsidRPr="000D5BC2">
        <w:rPr>
          <w:rFonts w:ascii="Garamond" w:hAnsi="Garamond"/>
          <w:lang w:val="en-US"/>
        </w:rPr>
        <w:t xml:space="preserve">Bonaventure of </w:t>
      </w:r>
      <w:proofErr w:type="spellStart"/>
      <w:r w:rsidRPr="000D5BC2">
        <w:rPr>
          <w:rFonts w:ascii="Garamond" w:hAnsi="Garamond"/>
          <w:lang w:val="en-US"/>
        </w:rPr>
        <w:t>Bagnoregio</w:t>
      </w:r>
      <w:proofErr w:type="spellEnd"/>
      <w:r w:rsidR="007B1BC4">
        <w:rPr>
          <w:rStyle w:val="Rimandonotaapidipagina"/>
          <w:rFonts w:ascii="Garamond" w:hAnsi="Garamond"/>
          <w:lang w:val="en-US"/>
        </w:rPr>
        <w:footnoteReference w:id="53"/>
      </w:r>
      <w:r w:rsidRPr="000D5BC2">
        <w:rPr>
          <w:rFonts w:ascii="Garamond" w:hAnsi="Garamond"/>
          <w:lang w:val="en-US"/>
        </w:rPr>
        <w:t xml:space="preserve">, removes any hint of a historical conflict in Catalonia nor speaks of the convent in which the man goes. He mentions, instead, in the same way as </w:t>
      </w:r>
      <w:proofErr w:type="spellStart"/>
      <w:r w:rsidRPr="000D5BC2">
        <w:rPr>
          <w:rFonts w:ascii="Garamond" w:hAnsi="Garamond"/>
          <w:lang w:val="en-US"/>
        </w:rPr>
        <w:t>Celano</w:t>
      </w:r>
      <w:proofErr w:type="spellEnd"/>
      <w:r w:rsidRPr="000D5BC2">
        <w:rPr>
          <w:rFonts w:ascii="Garamond" w:hAnsi="Garamond"/>
          <w:lang w:val="en-US"/>
        </w:rPr>
        <w:t>, the loss of hope in healing, when a man dressed as a monk approached his bed, untied his bandages and smeared an ointment on his wounds: it was Francesco. In front of Giotto's painting,</w:t>
      </w:r>
      <w:r>
        <w:rPr>
          <w:rStyle w:val="Rimandonotaapidipagina"/>
          <w:rFonts w:ascii="Garamond" w:hAnsi="Garamond"/>
          <w:lang w:val="en-US"/>
        </w:rPr>
        <w:footnoteReference w:id="54"/>
      </w:r>
      <w:r w:rsidRPr="000D5BC2">
        <w:rPr>
          <w:rFonts w:ascii="Garamond" w:hAnsi="Garamond"/>
          <w:lang w:val="en-US"/>
        </w:rPr>
        <w:t xml:space="preserve"> </w:t>
      </w:r>
      <w:r w:rsidR="004555A3">
        <w:rPr>
          <w:rFonts w:ascii="Garamond" w:hAnsi="Garamond"/>
          <w:lang w:val="en-US"/>
        </w:rPr>
        <w:t xml:space="preserve">there is a </w:t>
      </w:r>
      <w:r w:rsidRPr="000D5BC2">
        <w:rPr>
          <w:rFonts w:ascii="Garamond" w:hAnsi="Garamond"/>
          <w:lang w:val="en-US"/>
        </w:rPr>
        <w:t>writ</w:t>
      </w:r>
      <w:r w:rsidR="004555A3">
        <w:rPr>
          <w:rFonts w:ascii="Garamond" w:hAnsi="Garamond"/>
          <w:lang w:val="en-US"/>
        </w:rPr>
        <w:t>ten sentence,</w:t>
      </w:r>
      <w:r w:rsidRPr="000D5BC2">
        <w:rPr>
          <w:rFonts w:ascii="Garamond" w:hAnsi="Garamond"/>
          <w:lang w:val="en-US"/>
        </w:rPr>
        <w:t xml:space="preserve"> </w:t>
      </w:r>
      <w:r w:rsidR="004555A3">
        <w:rPr>
          <w:rFonts w:ascii="Garamond" w:hAnsi="Garamond"/>
          <w:lang w:val="en-US"/>
        </w:rPr>
        <w:t xml:space="preserve">visible </w:t>
      </w:r>
      <w:r w:rsidRPr="000D5BC2">
        <w:rPr>
          <w:rFonts w:ascii="Garamond" w:hAnsi="Garamond"/>
          <w:lang w:val="en-US"/>
        </w:rPr>
        <w:t>in the underlying frame</w:t>
      </w:r>
      <w:r w:rsidR="004555A3">
        <w:rPr>
          <w:rFonts w:ascii="Garamond" w:hAnsi="Garamond"/>
          <w:lang w:val="en-US"/>
        </w:rPr>
        <w:t>,</w:t>
      </w:r>
      <w:r w:rsidRPr="000D5BC2">
        <w:rPr>
          <w:rFonts w:ascii="Garamond" w:hAnsi="Garamond"/>
          <w:lang w:val="en-US"/>
        </w:rPr>
        <w:t xml:space="preserve"> that informs just how Franc</w:t>
      </w:r>
      <w:r w:rsidR="004555A3">
        <w:rPr>
          <w:rFonts w:ascii="Garamond" w:hAnsi="Garamond"/>
          <w:lang w:val="en-US"/>
        </w:rPr>
        <w:t xml:space="preserve">is </w:t>
      </w:r>
      <w:r w:rsidRPr="000D5BC2">
        <w:rPr>
          <w:rFonts w:ascii="Garamond" w:hAnsi="Garamond"/>
          <w:lang w:val="en-US"/>
        </w:rPr>
        <w:t>healed the man. In the picture we see all the elements both of one and of the other source</w:t>
      </w:r>
      <w:r>
        <w:rPr>
          <w:rStyle w:val="Rimandonotaapidipagina"/>
          <w:rFonts w:ascii="Garamond" w:hAnsi="Garamond"/>
          <w:lang w:val="en-US"/>
        </w:rPr>
        <w:footnoteReference w:id="55"/>
      </w:r>
      <w:r w:rsidR="004555A3">
        <w:rPr>
          <w:rFonts w:ascii="Garamond" w:hAnsi="Garamond"/>
          <w:lang w:val="en-US"/>
        </w:rPr>
        <w:t xml:space="preserve"> </w:t>
      </w:r>
      <w:r w:rsidRPr="000D5BC2">
        <w:rPr>
          <w:rFonts w:ascii="Garamond" w:hAnsi="Garamond"/>
          <w:lang w:val="en-US"/>
        </w:rPr>
        <w:t xml:space="preserve">the left half of the picture portrays a consultation of the doctors, behind them we see the wife of the wounded, who listens worried. The right half, instead, portrays the injured man lying on a mattress </w:t>
      </w:r>
      <w:r w:rsidR="004555A3">
        <w:rPr>
          <w:rFonts w:ascii="Garamond" w:hAnsi="Garamond"/>
          <w:lang w:val="en-US"/>
        </w:rPr>
        <w:t xml:space="preserve">with </w:t>
      </w:r>
      <w:r w:rsidRPr="000D5BC2">
        <w:rPr>
          <w:rFonts w:ascii="Garamond" w:hAnsi="Garamond"/>
          <w:lang w:val="en-US"/>
        </w:rPr>
        <w:t>Franc</w:t>
      </w:r>
      <w:r w:rsidR="004555A3">
        <w:rPr>
          <w:rFonts w:ascii="Garamond" w:hAnsi="Garamond"/>
          <w:lang w:val="en-US"/>
        </w:rPr>
        <w:t>is</w:t>
      </w:r>
      <w:r w:rsidRPr="000D5BC2">
        <w:rPr>
          <w:rFonts w:ascii="Garamond" w:hAnsi="Garamond"/>
          <w:lang w:val="en-US"/>
        </w:rPr>
        <w:t>, who leaned over him</w:t>
      </w:r>
      <w:r w:rsidR="004555A3">
        <w:rPr>
          <w:rFonts w:ascii="Garamond" w:hAnsi="Garamond"/>
          <w:lang w:val="en-US"/>
        </w:rPr>
        <w:t xml:space="preserve"> together with</w:t>
      </w:r>
      <w:r w:rsidRPr="000D5BC2">
        <w:rPr>
          <w:rFonts w:ascii="Garamond" w:hAnsi="Garamond"/>
          <w:lang w:val="en-US"/>
        </w:rPr>
        <w:t xml:space="preserve"> two angels handed him a jar with medicine.</w:t>
      </w:r>
    </w:p>
    <w:p w:rsidR="00AB3940" w:rsidRPr="000D5BC2" w:rsidRDefault="000D5BC2" w:rsidP="005F6141">
      <w:pPr>
        <w:rPr>
          <w:rFonts w:ascii="Garamond" w:hAnsi="Garamond"/>
          <w:lang w:val="en-US"/>
        </w:rPr>
      </w:pPr>
      <w:r w:rsidRPr="000D5BC2">
        <w:rPr>
          <w:rFonts w:ascii="Garamond" w:hAnsi="Garamond"/>
          <w:lang w:val="en-US"/>
        </w:rPr>
        <w:t xml:space="preserve">An important mention made by </w:t>
      </w:r>
      <w:proofErr w:type="spellStart"/>
      <w:r w:rsidR="00BB33C4">
        <w:rPr>
          <w:rFonts w:ascii="Garamond" w:hAnsi="Garamond"/>
          <w:lang w:val="en-US"/>
        </w:rPr>
        <w:t>Lunghi</w:t>
      </w:r>
      <w:proofErr w:type="spellEnd"/>
      <w:r w:rsidR="00BB33C4">
        <w:rPr>
          <w:rFonts w:ascii="Garamond" w:hAnsi="Garamond"/>
          <w:lang w:val="en-US"/>
        </w:rPr>
        <w:t>,</w:t>
      </w:r>
      <w:r w:rsidR="00645F6E">
        <w:rPr>
          <w:rStyle w:val="Rimandonotaapidipagina"/>
          <w:rFonts w:ascii="Garamond" w:hAnsi="Garamond"/>
          <w:lang w:val="en-US"/>
        </w:rPr>
        <w:footnoteReference w:id="56"/>
      </w:r>
      <w:r w:rsidRPr="000D5BC2">
        <w:rPr>
          <w:rFonts w:ascii="Garamond" w:hAnsi="Garamond"/>
          <w:lang w:val="en-US"/>
        </w:rPr>
        <w:t xml:space="preserve"> is the similarity of the action of the Friar with that of the </w:t>
      </w:r>
      <w:r w:rsidR="00BB33C4">
        <w:rPr>
          <w:rFonts w:ascii="Garamond" w:hAnsi="Garamond"/>
          <w:lang w:val="en-US"/>
        </w:rPr>
        <w:t>‘</w:t>
      </w:r>
      <w:r w:rsidRPr="000D5BC2">
        <w:rPr>
          <w:rFonts w:ascii="Garamond" w:hAnsi="Garamond"/>
          <w:lang w:val="en-US"/>
        </w:rPr>
        <w:t>penitent</w:t>
      </w:r>
      <w:r w:rsidR="00BB33C4">
        <w:rPr>
          <w:rFonts w:ascii="Garamond" w:hAnsi="Garamond"/>
          <w:lang w:val="en-US"/>
        </w:rPr>
        <w:t>’</w:t>
      </w:r>
      <w:r w:rsidRPr="000D5BC2">
        <w:rPr>
          <w:rFonts w:ascii="Garamond" w:hAnsi="Garamond"/>
          <w:lang w:val="en-US"/>
        </w:rPr>
        <w:t xml:space="preserve"> women: Francis, unlike the doctors who dressed to impress the sick, is exercising a work of mercy in favor of a wounded person, principle pivotal to the Friars Minor who were committed to the service of city hospitals, just as women, even before devoting themselves to contemplation and penance, were committed to assisting the poor and pilgrims who asked for help.</w:t>
      </w:r>
      <w:r w:rsidR="005F6141">
        <w:rPr>
          <w:rFonts w:ascii="Garamond" w:hAnsi="Garamond"/>
          <w:lang w:val="en-US"/>
        </w:rPr>
        <w:t xml:space="preserve"> ‘</w:t>
      </w:r>
      <w:r w:rsidR="005F6141" w:rsidRPr="005F6141">
        <w:rPr>
          <w:rFonts w:ascii="Garamond" w:hAnsi="Garamond"/>
          <w:lang w:val="en-US"/>
        </w:rPr>
        <w:t>Affective piety</w:t>
      </w:r>
      <w:r w:rsidR="005F6141">
        <w:rPr>
          <w:rFonts w:ascii="Garamond" w:hAnsi="Garamond"/>
          <w:lang w:val="en-US"/>
        </w:rPr>
        <w:t>’</w:t>
      </w:r>
      <w:r w:rsidR="005F6141" w:rsidRPr="005F6141">
        <w:rPr>
          <w:rFonts w:ascii="Garamond" w:hAnsi="Garamond"/>
          <w:lang w:val="en-US"/>
        </w:rPr>
        <w:t xml:space="preserve"> is a description of the suffering and suffering that women experience, referring in particular to Mary.</w:t>
      </w:r>
      <w:r w:rsidR="005F6141">
        <w:rPr>
          <w:rFonts w:ascii="Garamond" w:hAnsi="Garamond"/>
          <w:lang w:val="en-US"/>
        </w:rPr>
        <w:t xml:space="preserve"> </w:t>
      </w:r>
      <w:r w:rsidR="005F6141" w:rsidRPr="005F6141">
        <w:rPr>
          <w:rFonts w:ascii="Garamond" w:hAnsi="Garamond"/>
          <w:lang w:val="en-US"/>
        </w:rPr>
        <w:t>According to Caroline Walker Bynum</w:t>
      </w:r>
      <w:r w:rsidR="005F6141">
        <w:rPr>
          <w:rStyle w:val="Rimandonotaapidipagina"/>
          <w:rFonts w:ascii="Garamond" w:hAnsi="Garamond"/>
          <w:lang w:val="en-US"/>
        </w:rPr>
        <w:footnoteReference w:id="57"/>
      </w:r>
      <w:r w:rsidR="005F6141" w:rsidRPr="005F6141">
        <w:rPr>
          <w:rFonts w:ascii="Garamond" w:hAnsi="Garamond"/>
          <w:lang w:val="en-US"/>
        </w:rPr>
        <w:t xml:space="preserve"> this aspect, of rather feminine than masculine piety, has been little studied.</w:t>
      </w:r>
      <w:r w:rsidR="005F6141">
        <w:rPr>
          <w:rFonts w:ascii="Garamond" w:hAnsi="Garamond"/>
          <w:lang w:val="en-US"/>
        </w:rPr>
        <w:t xml:space="preserve"> </w:t>
      </w:r>
      <w:r w:rsidR="005F6141" w:rsidRPr="005F6141">
        <w:rPr>
          <w:rFonts w:ascii="Garamond" w:hAnsi="Garamond"/>
          <w:lang w:val="en-US"/>
        </w:rPr>
        <w:t xml:space="preserve">The work of Bynum resulted in a vein of thought that believes that the body's </w:t>
      </w:r>
      <w:r w:rsidR="00FC72B7" w:rsidRPr="005F6141">
        <w:rPr>
          <w:rFonts w:ascii="Garamond" w:hAnsi="Garamond"/>
          <w:lang w:val="en-US"/>
        </w:rPr>
        <w:t>meditations</w:t>
      </w:r>
      <w:r w:rsidR="005F6141" w:rsidRPr="005F6141">
        <w:rPr>
          <w:rFonts w:ascii="Garamond" w:hAnsi="Garamond"/>
          <w:lang w:val="en-US"/>
        </w:rPr>
        <w:t xml:space="preserve"> involved in 'affective piety' are considered to be related to femininity rather than feminine.</w:t>
      </w:r>
    </w:p>
    <w:p w:rsidR="00190EAD" w:rsidRDefault="00190EAD" w:rsidP="00190EAD">
      <w:pPr>
        <w:keepNext/>
        <w:rPr>
          <w:rFonts w:ascii="Garamond" w:hAnsi="Garamond"/>
          <w:color w:val="00B050"/>
          <w:lang w:val="en-US"/>
        </w:rPr>
      </w:pPr>
    </w:p>
    <w:p w:rsidR="005F6141" w:rsidRDefault="005F6141" w:rsidP="00190EAD">
      <w:pPr>
        <w:keepNext/>
        <w:rPr>
          <w:rFonts w:ascii="Garamond" w:hAnsi="Garamond"/>
          <w:color w:val="00B050"/>
          <w:lang w:val="en-US"/>
        </w:rPr>
      </w:pPr>
    </w:p>
    <w:p w:rsidR="005F6141" w:rsidRPr="00190EAD" w:rsidRDefault="005F6141" w:rsidP="00190EAD">
      <w:pPr>
        <w:keepNext/>
        <w:rPr>
          <w:lang w:val="en-US"/>
        </w:rPr>
      </w:pPr>
    </w:p>
    <w:p w:rsidR="00190EAD" w:rsidRPr="00190EAD" w:rsidRDefault="00190EAD" w:rsidP="00190EAD">
      <w:pPr>
        <w:pStyle w:val="Didascalia"/>
        <w:rPr>
          <w:rFonts w:ascii="Garamond" w:hAnsi="Garamond"/>
          <w:i w:val="0"/>
          <w:color w:val="auto"/>
          <w:lang w:val="en-US"/>
        </w:rPr>
      </w:pPr>
    </w:p>
    <w:p w:rsidR="00190EAD" w:rsidRPr="00190EAD" w:rsidRDefault="00190EAD" w:rsidP="00190EAD">
      <w:pPr>
        <w:pStyle w:val="Didascalia"/>
        <w:rPr>
          <w:rFonts w:ascii="Garamond" w:hAnsi="Garamond"/>
          <w:i w:val="0"/>
          <w:color w:val="auto"/>
          <w:lang w:val="en-US"/>
        </w:rPr>
      </w:pPr>
    </w:p>
    <w:p w:rsidR="00190EAD" w:rsidRPr="00190EAD" w:rsidRDefault="00190EAD" w:rsidP="00190EAD">
      <w:pPr>
        <w:pStyle w:val="Didascalia"/>
        <w:rPr>
          <w:rFonts w:ascii="Garamond" w:hAnsi="Garamond"/>
          <w:i w:val="0"/>
          <w:color w:val="auto"/>
          <w:lang w:val="en-US"/>
        </w:rPr>
      </w:pPr>
    </w:p>
    <w:p w:rsidR="00190EAD" w:rsidRPr="00190EAD" w:rsidRDefault="00190EAD" w:rsidP="00190EAD">
      <w:pPr>
        <w:pStyle w:val="Didascalia"/>
        <w:rPr>
          <w:rFonts w:ascii="Garamond" w:hAnsi="Garamond"/>
          <w:i w:val="0"/>
          <w:color w:val="auto"/>
          <w:lang w:val="en-US"/>
        </w:rPr>
      </w:pPr>
    </w:p>
    <w:p w:rsidR="00190EAD" w:rsidRPr="00190EAD" w:rsidRDefault="00190EAD" w:rsidP="00190EAD">
      <w:pPr>
        <w:pStyle w:val="Didascalia"/>
        <w:rPr>
          <w:rFonts w:ascii="Garamond" w:hAnsi="Garamond"/>
          <w:i w:val="0"/>
          <w:color w:val="auto"/>
          <w:lang w:val="en-US"/>
        </w:rPr>
      </w:pPr>
    </w:p>
    <w:p w:rsidR="00190EAD" w:rsidRPr="00190EAD" w:rsidRDefault="00190EAD" w:rsidP="00190EAD">
      <w:pPr>
        <w:pStyle w:val="Didascalia"/>
        <w:rPr>
          <w:rFonts w:ascii="Garamond" w:hAnsi="Garamond"/>
          <w:i w:val="0"/>
          <w:color w:val="auto"/>
          <w:lang w:val="en-US"/>
        </w:rPr>
      </w:pPr>
    </w:p>
    <w:p w:rsidR="009D209C" w:rsidRDefault="009D209C" w:rsidP="009D209C">
      <w:pPr>
        <w:rPr>
          <w:rFonts w:ascii="Garamond" w:hAnsi="Garamond"/>
          <w:b/>
          <w:lang w:val="en-US"/>
        </w:rPr>
      </w:pPr>
    </w:p>
    <w:p w:rsidR="00AB3940" w:rsidRDefault="00645F6E" w:rsidP="009D209C">
      <w:pPr>
        <w:jc w:val="center"/>
        <w:rPr>
          <w:rFonts w:ascii="Garamond" w:hAnsi="Garamond"/>
          <w:b/>
          <w:lang w:val="en-US"/>
        </w:rPr>
      </w:pPr>
      <w:r>
        <w:rPr>
          <w:rFonts w:ascii="Garamond" w:hAnsi="Garamond"/>
          <w:b/>
          <w:lang w:val="en-US"/>
        </w:rPr>
        <w:t>IV</w:t>
      </w:r>
    </w:p>
    <w:p w:rsidR="00645F6E" w:rsidRDefault="00645F6E" w:rsidP="00645F6E">
      <w:pPr>
        <w:jc w:val="center"/>
        <w:rPr>
          <w:rFonts w:ascii="Garamond" w:hAnsi="Garamond"/>
          <w:b/>
          <w:lang w:val="en-US"/>
        </w:rPr>
      </w:pPr>
      <w:r w:rsidRPr="00645F6E">
        <w:rPr>
          <w:rFonts w:ascii="Garamond" w:hAnsi="Garamond"/>
          <w:b/>
          <w:lang w:val="en-US"/>
        </w:rPr>
        <w:t>The origins of the Franciscan family: places and beliefs</w:t>
      </w:r>
    </w:p>
    <w:p w:rsidR="00645F6E" w:rsidRPr="00AB3940" w:rsidRDefault="00645F6E" w:rsidP="00645F6E">
      <w:pPr>
        <w:jc w:val="center"/>
        <w:rPr>
          <w:rFonts w:ascii="Garamond" w:hAnsi="Garamond"/>
          <w:b/>
          <w:color w:val="FF0000"/>
          <w:lang w:val="en-US"/>
        </w:rPr>
      </w:pP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 xml:space="preserve">The places of the saints are fundamental in reference to the events that characterize their lives. Their city, the house where they were born and died, the church where they preached and the one in which their body is kept. </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Approaching the story of Saint Francis, one also approaches places that characterize his entire life.</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The frame that contains all the most important places is Assisi, his city.</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noProof/>
          <w:lang w:val="en-GB" w:eastAsia="en-GB"/>
        </w:rPr>
        <w:drawing>
          <wp:anchor distT="0" distB="0" distL="114300" distR="114300" simplePos="0" relativeHeight="251662336" behindDoc="1" locked="0" layoutInCell="1" allowOverlap="1" wp14:anchorId="1B3B4158" wp14:editId="4B468FBB">
            <wp:simplePos x="0" y="0"/>
            <wp:positionH relativeFrom="margin">
              <wp:posOffset>-47625</wp:posOffset>
            </wp:positionH>
            <wp:positionV relativeFrom="paragraph">
              <wp:posOffset>180340</wp:posOffset>
            </wp:positionV>
            <wp:extent cx="1885950" cy="2819400"/>
            <wp:effectExtent l="0" t="0" r="0" b="0"/>
            <wp:wrapTight wrapText="bothSides">
              <wp:wrapPolygon edited="0">
                <wp:start x="0" y="0"/>
                <wp:lineTo x="0" y="21454"/>
                <wp:lineTo x="21382" y="21454"/>
                <wp:lineTo x="21382" y="0"/>
                <wp:lineTo x="0" y="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0" cy="2819400"/>
                    </a:xfrm>
                    <a:prstGeom prst="rect">
                      <a:avLst/>
                    </a:prstGeom>
                  </pic:spPr>
                </pic:pic>
              </a:graphicData>
            </a:graphic>
            <wp14:sizeRelH relativeFrom="margin">
              <wp14:pctWidth>0</wp14:pctWidth>
            </wp14:sizeRelH>
            <wp14:sizeRelV relativeFrom="margin">
              <wp14:pctHeight>0</wp14:pctHeight>
            </wp14:sizeRelV>
          </wp:anchor>
        </w:drawing>
      </w:r>
      <w:r w:rsidRPr="00AB3940">
        <w:rPr>
          <w:rFonts w:ascii="Garamond" w:hAnsi="Garamond" w:cs="LMRoman10-Regular"/>
          <w:lang w:val="en-US"/>
        </w:rPr>
        <w:t>That is, in fact, the place where he was born and died, where he had a vocation, where he stripped himself of his possessions, where he changed his way of life, from an earthly life to a spiritual life.</w:t>
      </w:r>
      <w:r w:rsidRPr="00AB3940">
        <w:rPr>
          <w:rStyle w:val="Rimandonotaapidipagina"/>
          <w:rFonts w:ascii="Garamond" w:hAnsi="Garamond" w:cs="LMRoman10-Regular"/>
        </w:rPr>
        <w:footnoteReference w:id="58"/>
      </w:r>
      <w:r w:rsidRPr="00AB3940">
        <w:rPr>
          <w:rFonts w:ascii="Garamond" w:hAnsi="Garamond" w:cs="LMRoman10-Regular"/>
          <w:lang w:val="en-US"/>
        </w:rPr>
        <w:t xml:space="preserve"> </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If you enter into this frame, this city meets the places that have marked its path as a devout man.</w:t>
      </w:r>
    </w:p>
    <w:p w:rsidR="00AB3940" w:rsidRPr="00AB3940" w:rsidRDefault="00AB3940" w:rsidP="00AB3940">
      <w:pPr>
        <w:autoSpaceDE w:val="0"/>
        <w:autoSpaceDN w:val="0"/>
        <w:adjustRightInd w:val="0"/>
        <w:jc w:val="both"/>
        <w:rPr>
          <w:rFonts w:ascii="Garamond" w:hAnsi="Garamond" w:cs="LMRoman10-Regular"/>
          <w:b/>
          <w:lang w:val="en-US"/>
        </w:rPr>
      </w:pPr>
      <w:r w:rsidRPr="00AB3940">
        <w:rPr>
          <w:rFonts w:ascii="Garamond" w:hAnsi="Garamond" w:cs="LMRoman10-Regular"/>
          <w:lang w:val="en-US"/>
        </w:rPr>
        <w:t xml:space="preserve">Among these, two are fundamental: the small church of the </w:t>
      </w:r>
      <w:proofErr w:type="spellStart"/>
      <w:r w:rsidRPr="00AB3940">
        <w:rPr>
          <w:rFonts w:ascii="Garamond" w:hAnsi="Garamond" w:cs="LMRoman10-Regular"/>
          <w:lang w:val="en-US"/>
        </w:rPr>
        <w:t>Porziuncola</w:t>
      </w:r>
      <w:proofErr w:type="spellEnd"/>
      <w:r w:rsidRPr="00AB3940">
        <w:rPr>
          <w:rFonts w:ascii="Garamond" w:hAnsi="Garamond" w:cs="LMRoman10-Regular"/>
          <w:lang w:val="en-US"/>
        </w:rPr>
        <w:t xml:space="preserve"> and the Basilica of Saint Francis of Assisi. The first is linked to St. Francis still alive and to his initiative of founding the so-called Franciscan family, composed by the three orders under the guidance of himself. The second is linked to the cult of St. Francis and what he meant by death, is a ‘route’ inside the story of his life and the foundation the Orders.</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 xml:space="preserve">The little church of the </w:t>
      </w:r>
      <w:proofErr w:type="spellStart"/>
      <w:r w:rsidRPr="00AB3940">
        <w:rPr>
          <w:rFonts w:ascii="Garamond" w:hAnsi="Garamond" w:cs="LMRoman10-Regular"/>
          <w:lang w:val="en-US"/>
        </w:rPr>
        <w:t>Porziuncola</w:t>
      </w:r>
      <w:proofErr w:type="spellEnd"/>
      <w:r w:rsidRPr="00AB3940">
        <w:rPr>
          <w:rFonts w:ascii="Garamond" w:hAnsi="Garamond" w:cs="LMRoman10-Regular"/>
          <w:lang w:val="en-US"/>
        </w:rPr>
        <w:t>,</w:t>
      </w:r>
      <w:r w:rsidRPr="00AB3940">
        <w:rPr>
          <w:rStyle w:val="Rimandonotaapidipagina"/>
          <w:rFonts w:ascii="Garamond" w:hAnsi="Garamond" w:cs="LMRoman10-Regular"/>
        </w:rPr>
        <w:footnoteReference w:id="59"/>
      </w:r>
      <w:r w:rsidRPr="00AB3940">
        <w:rPr>
          <w:rFonts w:ascii="Garamond" w:hAnsi="Garamond" w:cs="LMRoman10-Regular"/>
          <w:lang w:val="en-US"/>
        </w:rPr>
        <w:t xml:space="preserve"> which name indicates the small portion of land on which it stood, is located inside the Basilica of Santa Maria </w:t>
      </w:r>
      <w:proofErr w:type="spellStart"/>
      <w:r w:rsidRPr="00AB3940">
        <w:rPr>
          <w:rFonts w:ascii="Garamond" w:hAnsi="Garamond" w:cs="LMRoman10-Regular"/>
          <w:lang w:val="en-US"/>
        </w:rPr>
        <w:t>degli</w:t>
      </w:r>
      <w:proofErr w:type="spellEnd"/>
      <w:r w:rsidRPr="00AB3940">
        <w:rPr>
          <w:rFonts w:ascii="Garamond" w:hAnsi="Garamond" w:cs="LMRoman10-Regular"/>
          <w:lang w:val="en-US"/>
        </w:rPr>
        <w:t xml:space="preserve"> </w:t>
      </w:r>
      <w:proofErr w:type="spellStart"/>
      <w:r w:rsidRPr="00AB3940">
        <w:rPr>
          <w:rFonts w:ascii="Garamond" w:hAnsi="Garamond" w:cs="LMRoman10-Regular"/>
          <w:lang w:val="en-US"/>
        </w:rPr>
        <w:t>Angeli</w:t>
      </w:r>
      <w:proofErr w:type="spellEnd"/>
      <w:r w:rsidRPr="00AB3940">
        <w:rPr>
          <w:rFonts w:ascii="Garamond" w:hAnsi="Garamond" w:cs="LMRoman10-Regular"/>
          <w:lang w:val="en-US"/>
        </w:rPr>
        <w:t xml:space="preserve"> in Assisi. </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noProof/>
          <w:lang w:val="en-GB" w:eastAsia="en-GB"/>
        </w:rPr>
        <mc:AlternateContent>
          <mc:Choice Requires="wps">
            <w:drawing>
              <wp:anchor distT="0" distB="0" distL="114300" distR="114300" simplePos="0" relativeHeight="251664384" behindDoc="1" locked="0" layoutInCell="1" allowOverlap="1" wp14:anchorId="6D04CCB3" wp14:editId="6C2DF213">
                <wp:simplePos x="0" y="0"/>
                <wp:positionH relativeFrom="margin">
                  <wp:posOffset>-57150</wp:posOffset>
                </wp:positionH>
                <wp:positionV relativeFrom="paragraph">
                  <wp:posOffset>287655</wp:posOffset>
                </wp:positionV>
                <wp:extent cx="1895475" cy="635"/>
                <wp:effectExtent l="0" t="0" r="9525" b="0"/>
                <wp:wrapTight wrapText="bothSides">
                  <wp:wrapPolygon edited="0">
                    <wp:start x="0" y="0"/>
                    <wp:lineTo x="0" y="20282"/>
                    <wp:lineTo x="21491" y="20282"/>
                    <wp:lineTo x="21491" y="0"/>
                    <wp:lineTo x="0" y="0"/>
                  </wp:wrapPolygon>
                </wp:wrapTight>
                <wp:docPr id="3" name="Text Box 2"/>
                <wp:cNvGraphicFramePr/>
                <a:graphic xmlns:a="http://schemas.openxmlformats.org/drawingml/2006/main">
                  <a:graphicData uri="http://schemas.microsoft.com/office/word/2010/wordprocessingShape">
                    <wps:wsp>
                      <wps:cNvSpPr txBox="1"/>
                      <wps:spPr>
                        <a:xfrm>
                          <a:off x="0" y="0"/>
                          <a:ext cx="1895475" cy="635"/>
                        </a:xfrm>
                        <a:prstGeom prst="rect">
                          <a:avLst/>
                        </a:prstGeom>
                        <a:solidFill>
                          <a:prstClr val="white"/>
                        </a:solidFill>
                        <a:ln>
                          <a:noFill/>
                        </a:ln>
                      </wps:spPr>
                      <wps:txbx>
                        <w:txbxContent>
                          <w:p w:rsidR="00067531" w:rsidRPr="00190EAD" w:rsidRDefault="00067531" w:rsidP="00AB3940">
                            <w:pPr>
                              <w:pStyle w:val="Didascalia"/>
                              <w:rPr>
                                <w:rFonts w:ascii="Garamond" w:hAnsi="Garamond" w:cs="LMRoman10-Regular"/>
                                <w:noProof/>
                                <w:color w:val="auto"/>
                                <w:sz w:val="24"/>
                                <w:szCs w:val="24"/>
                                <w:lang w:val="en-US"/>
                              </w:rPr>
                            </w:pPr>
                            <w:r w:rsidRPr="00190EAD">
                              <w:rPr>
                                <w:rFonts w:ascii="Garamond" w:hAnsi="Garamond"/>
                                <w:i w:val="0"/>
                                <w:color w:val="auto"/>
                                <w:lang w:val="en-US"/>
                              </w:rPr>
                              <w:t xml:space="preserve">Figure </w:t>
                            </w:r>
                            <w:r>
                              <w:rPr>
                                <w:rFonts w:ascii="Garamond" w:hAnsi="Garamond"/>
                                <w:i w:val="0"/>
                                <w:color w:val="auto"/>
                                <w:lang w:val="en-US"/>
                              </w:rPr>
                              <w:t>1</w:t>
                            </w:r>
                            <w:r w:rsidRPr="00190EAD">
                              <w:rPr>
                                <w:rFonts w:ascii="Garamond" w:hAnsi="Garamond"/>
                                <w:color w:val="auto"/>
                                <w:lang w:val="en-US"/>
                              </w:rPr>
                              <w:t xml:space="preserve"> - The </w:t>
                            </w:r>
                            <w:proofErr w:type="spellStart"/>
                            <w:r w:rsidRPr="00190EAD">
                              <w:rPr>
                                <w:rFonts w:ascii="Garamond" w:hAnsi="Garamond"/>
                                <w:color w:val="auto"/>
                                <w:lang w:val="en-US"/>
                              </w:rPr>
                              <w:t>Porziuncola</w:t>
                            </w:r>
                            <w:proofErr w:type="spellEnd"/>
                            <w:r w:rsidRPr="00190EAD">
                              <w:rPr>
                                <w:rFonts w:ascii="Garamond" w:hAnsi="Garamond"/>
                                <w:color w:val="auto"/>
                                <w:lang w:val="en-US"/>
                              </w:rPr>
                              <w:t xml:space="preserve">, </w:t>
                            </w:r>
                            <w:r w:rsidRPr="007B1BC4">
                              <w:rPr>
                                <w:rFonts w:ascii="Garamond" w:hAnsi="Garamond"/>
                                <w:i w:val="0"/>
                                <w:color w:val="auto"/>
                                <w:lang w:val="en-US"/>
                              </w:rPr>
                              <w:t>Papal Basilica of Saint Mary of the Angels in Assisi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04CCB3" id="Text Box 2" o:spid="_x0000_s1030" type="#_x0000_t202" style="position:absolute;left:0;text-align:left;margin-left:-4.5pt;margin-top:22.65pt;width:149.25pt;height:.05pt;z-index:-2516520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" stroked="f">
                <v:textbox style="mso-fit-shape-to-text:t" inset="0,0,0,0">
                  <w:txbxContent>
                    <w:p w:rsidR="00067531" w:rsidRPr="00190EAD" w:rsidRDefault="00067531" w:rsidP="00AB3940">
                      <w:pPr>
                        <w:pStyle w:val="Didascalia"/>
                        <w:rPr>
                          <w:rFonts w:ascii="Garamond" w:hAnsi="Garamond" w:cs="LMRoman10-Regular"/>
                          <w:noProof/>
                          <w:color w:val="auto"/>
                          <w:sz w:val="24"/>
                          <w:szCs w:val="24"/>
                          <w:lang w:val="en-US"/>
                        </w:rPr>
                      </w:pPr>
                      <w:r w:rsidRPr="00190EAD">
                        <w:rPr>
                          <w:rFonts w:ascii="Garamond" w:hAnsi="Garamond"/>
                          <w:i w:val="0"/>
                          <w:color w:val="auto"/>
                          <w:lang w:val="en-US"/>
                        </w:rPr>
                        <w:t xml:space="preserve">Figure </w:t>
                      </w:r>
                      <w:r>
                        <w:rPr>
                          <w:rFonts w:ascii="Garamond" w:hAnsi="Garamond"/>
                          <w:i w:val="0"/>
                          <w:color w:val="auto"/>
                          <w:lang w:val="en-US"/>
                        </w:rPr>
                        <w:t>1</w:t>
                      </w:r>
                      <w:r w:rsidRPr="00190EAD">
                        <w:rPr>
                          <w:rFonts w:ascii="Garamond" w:hAnsi="Garamond"/>
                          <w:color w:val="auto"/>
                          <w:lang w:val="en-US"/>
                        </w:rPr>
                        <w:t xml:space="preserve"> - The </w:t>
                      </w:r>
                      <w:proofErr w:type="spellStart"/>
                      <w:r w:rsidRPr="00190EAD">
                        <w:rPr>
                          <w:rFonts w:ascii="Garamond" w:hAnsi="Garamond"/>
                          <w:color w:val="auto"/>
                          <w:lang w:val="en-US"/>
                        </w:rPr>
                        <w:t>Porziuncola</w:t>
                      </w:r>
                      <w:proofErr w:type="spellEnd"/>
                      <w:r w:rsidRPr="00190EAD">
                        <w:rPr>
                          <w:rFonts w:ascii="Garamond" w:hAnsi="Garamond"/>
                          <w:color w:val="auto"/>
                          <w:lang w:val="en-US"/>
                        </w:rPr>
                        <w:t xml:space="preserve">, </w:t>
                      </w:r>
                      <w:r w:rsidRPr="007B1BC4">
                        <w:rPr>
                          <w:rFonts w:ascii="Garamond" w:hAnsi="Garamond"/>
                          <w:i w:val="0"/>
                          <w:color w:val="auto"/>
                          <w:lang w:val="en-US"/>
                        </w:rPr>
                        <w:t>Papal Basilica of Saint Mary of the Angels in Assisi</w:t>
                      </w:r>
                    </w:p>
                  </w:txbxContent>
                </v:textbox>
                <w10:wrap type="tight" anchorx="margin"/>
              </v:shape>
            </w:pict>
          </mc:Fallback>
        </mc:AlternateContent>
      </w:r>
      <w:r w:rsidRPr="00AB3940">
        <w:rPr>
          <w:rFonts w:ascii="Garamond" w:hAnsi="Garamond" w:cs="LMRoman10-Regular"/>
          <w:lang w:val="en-US"/>
        </w:rPr>
        <w:t>It was the third church sheltered by Saint Francis after having had the vision under the crucifix of San Damiano to repair the house of Jesus.</w:t>
      </w:r>
      <w:r w:rsidRPr="00AB3940">
        <w:rPr>
          <w:rStyle w:val="Rimandonotaapidipagina"/>
          <w:rFonts w:ascii="Garamond" w:hAnsi="Garamond" w:cs="LMRoman10-Regular"/>
        </w:rPr>
        <w:footnoteReference w:id="60"/>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 xml:space="preserve">This was the place where Francis, together with his first followers, on February 1209, decided to </w:t>
      </w:r>
      <w:r w:rsidR="00645F6E" w:rsidRPr="00AB3940">
        <w:rPr>
          <w:rFonts w:ascii="Garamond" w:hAnsi="Garamond" w:cs="LMRoman10-Regular"/>
          <w:lang w:val="en-US"/>
        </w:rPr>
        <w:t>find</w:t>
      </w:r>
      <w:r w:rsidRPr="00AB3940">
        <w:rPr>
          <w:rFonts w:ascii="Garamond" w:hAnsi="Garamond" w:cs="LMRoman10-Regular"/>
          <w:lang w:val="en-US"/>
        </w:rPr>
        <w:t xml:space="preserve"> the Order of Friars Minor</w:t>
      </w:r>
      <w:r w:rsidRPr="00AB3940">
        <w:rPr>
          <w:rStyle w:val="Rimandonotaapidipagina"/>
          <w:rFonts w:ascii="Garamond" w:hAnsi="Garamond" w:cs="LMRoman10-Regular"/>
        </w:rPr>
        <w:footnoteReference w:id="61"/>
      </w:r>
      <w:r w:rsidRPr="00AB3940">
        <w:rPr>
          <w:rFonts w:ascii="Garamond" w:hAnsi="Garamond" w:cs="LMRoman10-Regular"/>
          <w:lang w:val="en-US"/>
        </w:rPr>
        <w:t xml:space="preserve">, also known as Franciscans, entrusting the protection to the Virgin Mother of Christ, to whom the small church is dedicated. </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 xml:space="preserve">This place is also fundamental with regard to the history of the formation of the Second Order, that of the nuns called Poor </w:t>
      </w:r>
      <w:proofErr w:type="spellStart"/>
      <w:r w:rsidRPr="00AB3940">
        <w:rPr>
          <w:rFonts w:ascii="Garamond" w:hAnsi="Garamond" w:cs="LMRoman10-Regular"/>
          <w:lang w:val="en-US"/>
        </w:rPr>
        <w:t>Clares</w:t>
      </w:r>
      <w:proofErr w:type="spellEnd"/>
      <w:r w:rsidRPr="00AB3940">
        <w:rPr>
          <w:rFonts w:ascii="Garamond" w:hAnsi="Garamond" w:cs="LMRoman10-Regular"/>
          <w:lang w:val="en-US"/>
        </w:rPr>
        <w:t>, corresponding to the female of the Order of Friars Minor.</w:t>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 xml:space="preserve">Chiara </w:t>
      </w:r>
      <w:proofErr w:type="spellStart"/>
      <w:r w:rsidRPr="00AB3940">
        <w:rPr>
          <w:rFonts w:ascii="Garamond" w:hAnsi="Garamond" w:cs="LMRoman10-Regular"/>
          <w:lang w:val="en-US"/>
        </w:rPr>
        <w:t>Offreduccio</w:t>
      </w:r>
      <w:proofErr w:type="spellEnd"/>
      <w:r w:rsidRPr="00AB3940">
        <w:rPr>
          <w:rFonts w:ascii="Garamond" w:hAnsi="Garamond" w:cs="LMRoman10-Regular"/>
          <w:lang w:val="en-US"/>
        </w:rPr>
        <w:t>, later Saint Claire, went there and received from the Saint, between 1212 and 1214, the religious dress, starting her Order.</w:t>
      </w:r>
      <w:r w:rsidRPr="00AB3940">
        <w:rPr>
          <w:rStyle w:val="Rimandonotaapidipagina"/>
          <w:rFonts w:ascii="Garamond" w:hAnsi="Garamond" w:cs="LMRoman10-Regular"/>
        </w:rPr>
        <w:footnoteReference w:id="62"/>
      </w:r>
    </w:p>
    <w:p w:rsidR="00AB3940" w:rsidRPr="00AB3940" w:rsidRDefault="00AB3940" w:rsidP="00AB3940">
      <w:pPr>
        <w:autoSpaceDE w:val="0"/>
        <w:autoSpaceDN w:val="0"/>
        <w:adjustRightInd w:val="0"/>
        <w:jc w:val="both"/>
        <w:rPr>
          <w:rFonts w:ascii="Garamond" w:hAnsi="Garamond" w:cs="LMRoman10-Regular"/>
          <w:lang w:val="en-US"/>
        </w:rPr>
      </w:pPr>
      <w:r w:rsidRPr="00AB3940">
        <w:rPr>
          <w:rFonts w:ascii="Garamond" w:hAnsi="Garamond" w:cs="LMRoman10-Regular"/>
          <w:lang w:val="en-US"/>
        </w:rPr>
        <w:t>The other important place for the history of the Saint is the Basilica of Saint Francis of Assisi. From 1251, the year of its completion, it is recognized as the official church of the Franciscan Order.</w:t>
      </w:r>
      <w:r w:rsidRPr="00AB3940">
        <w:rPr>
          <w:rStyle w:val="Rimandonotaapidipagina"/>
          <w:rFonts w:ascii="Garamond" w:hAnsi="Garamond" w:cs="LMRoman10-Regular"/>
        </w:rPr>
        <w:footnoteReference w:id="63"/>
      </w:r>
    </w:p>
    <w:p w:rsidR="00AB3940" w:rsidRPr="00AB3940" w:rsidRDefault="00AB3940" w:rsidP="00AB3940">
      <w:pPr>
        <w:jc w:val="both"/>
        <w:rPr>
          <w:rFonts w:ascii="Garamond" w:hAnsi="Garamond"/>
          <w:lang w:val="en-US"/>
        </w:rPr>
      </w:pPr>
      <w:r w:rsidRPr="00AB3940">
        <w:rPr>
          <w:rFonts w:ascii="Garamond" w:hAnsi="Garamond"/>
          <w:lang w:val="en-US"/>
        </w:rPr>
        <w:t xml:space="preserve">According to tradition, St. Francis, before dying, expressed the desire to be buried in the place called </w:t>
      </w:r>
      <w:proofErr w:type="spellStart"/>
      <w:r w:rsidRPr="00AB3940">
        <w:rPr>
          <w:rFonts w:ascii="Garamond" w:hAnsi="Garamond"/>
          <w:lang w:val="en-US"/>
        </w:rPr>
        <w:t>c</w:t>
      </w:r>
      <w:r w:rsidRPr="00AB3940">
        <w:rPr>
          <w:rFonts w:ascii="Garamond" w:hAnsi="Garamond"/>
          <w:i/>
          <w:lang w:val="en-US"/>
        </w:rPr>
        <w:t>ollis</w:t>
      </w:r>
      <w:proofErr w:type="spellEnd"/>
      <w:r w:rsidRPr="00AB3940">
        <w:rPr>
          <w:rFonts w:ascii="Garamond" w:hAnsi="Garamond"/>
          <w:i/>
          <w:lang w:val="en-US"/>
        </w:rPr>
        <w:t xml:space="preserve"> </w:t>
      </w:r>
      <w:proofErr w:type="spellStart"/>
      <w:r w:rsidRPr="00AB3940">
        <w:rPr>
          <w:rFonts w:ascii="Garamond" w:hAnsi="Garamond"/>
          <w:i/>
          <w:lang w:val="en-US"/>
        </w:rPr>
        <w:t>inferni</w:t>
      </w:r>
      <w:proofErr w:type="spellEnd"/>
      <w:r w:rsidRPr="00AB3940">
        <w:rPr>
          <w:rFonts w:ascii="Garamond" w:hAnsi="Garamond"/>
          <w:lang w:val="en-US"/>
        </w:rPr>
        <w:t>,</w:t>
      </w:r>
      <w:r w:rsidRPr="00AB3940">
        <w:rPr>
          <w:rStyle w:val="Rimandonotaapidipagina"/>
          <w:rFonts w:ascii="Garamond" w:hAnsi="Garamond"/>
          <w:i/>
          <w:lang w:val="en-US"/>
        </w:rPr>
        <w:t xml:space="preserve"> </w:t>
      </w:r>
      <w:r w:rsidRPr="00AB3940">
        <w:rPr>
          <w:rStyle w:val="Rimandonotaapidipagina"/>
          <w:rFonts w:ascii="Garamond" w:hAnsi="Garamond"/>
          <w:i/>
          <w:lang w:val="en-US"/>
        </w:rPr>
        <w:footnoteReference w:id="64"/>
      </w:r>
      <w:r w:rsidRPr="00AB3940">
        <w:rPr>
          <w:rFonts w:ascii="Garamond" w:hAnsi="Garamond"/>
          <w:lang w:val="en-US"/>
        </w:rPr>
        <w:t xml:space="preserve"> hill of hell, right where the Basilica rises. This place was in fact used to host executions of criminals,</w:t>
      </w:r>
      <w:r w:rsidRPr="00AB3940">
        <w:rPr>
          <w:rStyle w:val="Rimandonotaapidipagina"/>
          <w:rFonts w:ascii="Garamond" w:hAnsi="Garamond"/>
          <w:lang w:val="en-US"/>
        </w:rPr>
        <w:footnoteReference w:id="65"/>
      </w:r>
      <w:r w:rsidRPr="00AB3940">
        <w:rPr>
          <w:rFonts w:ascii="Garamond" w:hAnsi="Garamond"/>
          <w:lang w:val="en-US"/>
        </w:rPr>
        <w:t xml:space="preserve"> those who, committing crimes, go to hell. So, metaphorically, he decided to stay forever with those who were considered the last of the community. Legend has it that the name of the hill was later changed to </w:t>
      </w:r>
      <w:proofErr w:type="spellStart"/>
      <w:r w:rsidRPr="00AB3940">
        <w:rPr>
          <w:rFonts w:ascii="Garamond" w:hAnsi="Garamond"/>
          <w:i/>
          <w:lang w:val="en-US"/>
        </w:rPr>
        <w:t>collis</w:t>
      </w:r>
      <w:proofErr w:type="spellEnd"/>
      <w:r w:rsidRPr="00AB3940">
        <w:rPr>
          <w:rFonts w:ascii="Garamond" w:hAnsi="Garamond"/>
          <w:i/>
          <w:lang w:val="en-US"/>
        </w:rPr>
        <w:t xml:space="preserve"> </w:t>
      </w:r>
      <w:proofErr w:type="spellStart"/>
      <w:r w:rsidRPr="00AB3940">
        <w:rPr>
          <w:rFonts w:ascii="Garamond" w:hAnsi="Garamond"/>
          <w:i/>
          <w:lang w:val="en-US"/>
        </w:rPr>
        <w:t>Paradisi</w:t>
      </w:r>
      <w:proofErr w:type="spellEnd"/>
      <w:r w:rsidRPr="00AB3940">
        <w:rPr>
          <w:rFonts w:ascii="Garamond" w:hAnsi="Garamond"/>
          <w:lang w:val="en-US"/>
        </w:rPr>
        <w:t xml:space="preserve">, hill of Heaven, once the Saint's body was placed in the homonymous Basilica. This metaphor of being on the hill of criminals, of the marginalized, of the poor and of the last brings to </w:t>
      </w:r>
      <w:r w:rsidRPr="00AB3940">
        <w:rPr>
          <w:rFonts w:ascii="Garamond" w:hAnsi="Garamond"/>
          <w:lang w:val="en-US"/>
        </w:rPr>
        <w:lastRenderedPageBreak/>
        <w:t>some fundamental principles of one of the most important Order among the mendicants, that of the Franciscans.</w:t>
      </w:r>
    </w:p>
    <w:p w:rsidR="00AB3940" w:rsidRPr="00AB3940" w:rsidRDefault="00AB3940" w:rsidP="00AB3940">
      <w:pPr>
        <w:jc w:val="both"/>
        <w:rPr>
          <w:rFonts w:ascii="Garamond" w:hAnsi="Garamond"/>
          <w:lang w:val="en-US"/>
        </w:rPr>
      </w:pPr>
      <w:r w:rsidRPr="00AB3940">
        <w:rPr>
          <w:rFonts w:ascii="Garamond" w:hAnsi="Garamond"/>
          <w:lang w:val="en-US"/>
        </w:rPr>
        <w:t xml:space="preserve">From the </w:t>
      </w:r>
      <w:proofErr w:type="spellStart"/>
      <w:r w:rsidRPr="00AB3940">
        <w:rPr>
          <w:rFonts w:ascii="Garamond" w:hAnsi="Garamond"/>
          <w:lang w:val="en-US"/>
        </w:rPr>
        <w:t>latin</w:t>
      </w:r>
      <w:proofErr w:type="spellEnd"/>
      <w:r w:rsidRPr="00AB3940">
        <w:rPr>
          <w:rFonts w:ascii="Garamond" w:hAnsi="Garamond"/>
          <w:lang w:val="en-US"/>
        </w:rPr>
        <w:t xml:space="preserve"> word </w:t>
      </w:r>
      <w:proofErr w:type="spellStart"/>
      <w:r w:rsidRPr="00AB3940">
        <w:rPr>
          <w:rFonts w:ascii="Garamond" w:hAnsi="Garamond"/>
          <w:i/>
          <w:lang w:val="en-US"/>
        </w:rPr>
        <w:t>mendicare</w:t>
      </w:r>
      <w:proofErr w:type="spellEnd"/>
      <w:r w:rsidRPr="00AB3940">
        <w:rPr>
          <w:rFonts w:ascii="Garamond" w:hAnsi="Garamond"/>
          <w:lang w:val="en-US"/>
        </w:rPr>
        <w:t>, to beg,</w:t>
      </w:r>
      <w:r w:rsidRPr="00AB3940">
        <w:rPr>
          <w:rStyle w:val="Rimandonotaapidipagina"/>
          <w:rFonts w:ascii="Garamond" w:hAnsi="Garamond"/>
          <w:lang w:val="en-US"/>
        </w:rPr>
        <w:footnoteReference w:id="66"/>
      </w:r>
      <w:r w:rsidRPr="00AB3940">
        <w:rPr>
          <w:rFonts w:ascii="Garamond" w:hAnsi="Garamond"/>
          <w:lang w:val="en-US"/>
        </w:rPr>
        <w:t xml:space="preserve"> the Mendicant Orders “were committed by vow to the renunciation of all possessions, common as well as individual”,</w:t>
      </w:r>
      <w:r w:rsidRPr="00AB3940">
        <w:rPr>
          <w:rStyle w:val="Rimandonotaapidipagina"/>
          <w:rFonts w:ascii="Garamond" w:hAnsi="Garamond"/>
          <w:lang w:val="en-US"/>
        </w:rPr>
        <w:footnoteReference w:id="67"/>
      </w:r>
      <w:r w:rsidRPr="00AB3940">
        <w:rPr>
          <w:rFonts w:ascii="Garamond" w:hAnsi="Garamond"/>
          <w:lang w:val="en-US"/>
        </w:rPr>
        <w:t xml:space="preserve"> begging to live and do not own anything are the key instructions. </w:t>
      </w:r>
    </w:p>
    <w:p w:rsidR="00AB3940" w:rsidRPr="00AB3940" w:rsidRDefault="009D209C" w:rsidP="00AB3940">
      <w:pPr>
        <w:jc w:val="both"/>
        <w:rPr>
          <w:rFonts w:ascii="Garamond" w:hAnsi="Garamond"/>
          <w:lang w:val="en-US"/>
        </w:rPr>
      </w:pPr>
      <w:r w:rsidRPr="00AB3940">
        <w:rPr>
          <w:rFonts w:ascii="Garamond" w:hAnsi="Garamond"/>
          <w:noProof/>
          <w:lang w:val="en-GB" w:eastAsia="en-GB"/>
        </w:rPr>
        <w:drawing>
          <wp:anchor distT="0" distB="0" distL="114300" distR="114300" simplePos="0" relativeHeight="251668480" behindDoc="1" locked="0" layoutInCell="1" allowOverlap="1" wp14:anchorId="18EA8F29" wp14:editId="7982D3E9">
            <wp:simplePos x="0" y="0"/>
            <wp:positionH relativeFrom="margin">
              <wp:posOffset>108585</wp:posOffset>
            </wp:positionH>
            <wp:positionV relativeFrom="margin">
              <wp:posOffset>1188720</wp:posOffset>
            </wp:positionV>
            <wp:extent cx="739775" cy="1116330"/>
            <wp:effectExtent l="0" t="0" r="0" b="1270"/>
            <wp:wrapSquare wrapText="bothSides"/>
            <wp:docPr id="6" name="Picture 6" descr="Ordine benedett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dine benedettin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9775" cy="1116330"/>
                    </a:xfrm>
                    <a:prstGeom prst="rect">
                      <a:avLst/>
                    </a:prstGeom>
                    <a:noFill/>
                  </pic:spPr>
                </pic:pic>
              </a:graphicData>
            </a:graphic>
            <wp14:sizeRelH relativeFrom="page">
              <wp14:pctWidth>0</wp14:pctWidth>
            </wp14:sizeRelH>
            <wp14:sizeRelV relativeFrom="page">
              <wp14:pctHeight>0</wp14:pctHeight>
            </wp14:sizeRelV>
          </wp:anchor>
        </w:drawing>
      </w:r>
      <w:r w:rsidR="0055643A" w:rsidRPr="00AB3940">
        <w:rPr>
          <w:rFonts w:ascii="Garamond" w:hAnsi="Garamond"/>
          <w:noProof/>
          <w:lang w:val="en-GB" w:eastAsia="en-GB"/>
        </w:rPr>
        <w:drawing>
          <wp:anchor distT="0" distB="0" distL="114300" distR="114300" simplePos="0" relativeHeight="251667456" behindDoc="1" locked="0" layoutInCell="1" allowOverlap="1" wp14:anchorId="39ACB744" wp14:editId="31FF88FD">
            <wp:simplePos x="0" y="0"/>
            <wp:positionH relativeFrom="column">
              <wp:posOffset>4656667</wp:posOffset>
            </wp:positionH>
            <wp:positionV relativeFrom="paragraph">
              <wp:posOffset>128905</wp:posOffset>
            </wp:positionV>
            <wp:extent cx="1704975" cy="1040765"/>
            <wp:effectExtent l="0" t="0" r="0" b="635"/>
            <wp:wrapSquare wrapText="bothSides"/>
            <wp:docPr id="13" name="Picture 3" descr="ordine francesc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rdine francesca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4975" cy="1040765"/>
                    </a:xfrm>
                    <a:prstGeom prst="rect">
                      <a:avLst/>
                    </a:prstGeom>
                    <a:noFill/>
                  </pic:spPr>
                </pic:pic>
              </a:graphicData>
            </a:graphic>
            <wp14:sizeRelH relativeFrom="page">
              <wp14:pctWidth>0</wp14:pctWidth>
            </wp14:sizeRelH>
            <wp14:sizeRelV relativeFrom="page">
              <wp14:pctHeight>0</wp14:pctHeight>
            </wp14:sizeRelV>
          </wp:anchor>
        </w:drawing>
      </w:r>
    </w:p>
    <w:p w:rsidR="00AB3940" w:rsidRPr="00AB3940" w:rsidRDefault="009D209C" w:rsidP="00AB3940">
      <w:pPr>
        <w:jc w:val="both"/>
        <w:rPr>
          <w:rFonts w:ascii="Garamond" w:hAnsi="Garamond"/>
          <w:lang w:val="en-US"/>
        </w:rPr>
      </w:pPr>
      <w:r w:rsidRPr="00AB3940">
        <w:rPr>
          <w:rFonts w:ascii="Garamond" w:hAnsi="Garamond"/>
          <w:noProof/>
          <w:lang w:val="en-GB" w:eastAsia="en-GB"/>
        </w:rPr>
        <w:drawing>
          <wp:anchor distT="0" distB="0" distL="114300" distR="114300" simplePos="0" relativeHeight="251666432" behindDoc="1" locked="0" layoutInCell="1" allowOverlap="1" wp14:anchorId="536D1945" wp14:editId="1B6F53B2">
            <wp:simplePos x="0" y="0"/>
            <wp:positionH relativeFrom="margin">
              <wp:posOffset>2437130</wp:posOffset>
            </wp:positionH>
            <wp:positionV relativeFrom="margin">
              <wp:posOffset>1078865</wp:posOffset>
            </wp:positionV>
            <wp:extent cx="1092835" cy="1178560"/>
            <wp:effectExtent l="0" t="0" r="0" b="2540"/>
            <wp:wrapSquare wrapText="bothSides"/>
            <wp:docPr id="14" name="Picture 5" descr="ordine domenic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rdine domenican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2835" cy="1178560"/>
                    </a:xfrm>
                    <a:prstGeom prst="rect">
                      <a:avLst/>
                    </a:prstGeom>
                    <a:noFill/>
                  </pic:spPr>
                </pic:pic>
              </a:graphicData>
            </a:graphic>
            <wp14:sizeRelH relativeFrom="page">
              <wp14:pctWidth>0</wp14:pctWidth>
            </wp14:sizeRelH>
            <wp14:sizeRelV relativeFrom="page">
              <wp14:pctHeight>0</wp14:pctHeight>
            </wp14:sizeRelV>
          </wp:anchor>
        </w:drawing>
      </w: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9D209C" w:rsidP="00AB3940">
      <w:pPr>
        <w:jc w:val="both"/>
        <w:rPr>
          <w:rFonts w:ascii="Garamond" w:hAnsi="Garamond"/>
          <w:lang w:val="en-US"/>
        </w:rPr>
      </w:pPr>
      <w:r w:rsidRPr="00AB3940">
        <w:rPr>
          <w:rFonts w:ascii="Garamond" w:hAnsi="Garamond"/>
          <w:noProof/>
        </w:rPr>
        <mc:AlternateContent>
          <mc:Choice Requires="wps">
            <w:drawing>
              <wp:anchor distT="0" distB="0" distL="114300" distR="114300" simplePos="0" relativeHeight="251669504" behindDoc="0" locked="0" layoutInCell="1" allowOverlap="1" wp14:anchorId="33373138" wp14:editId="67680CFB">
                <wp:simplePos x="0" y="0"/>
                <wp:positionH relativeFrom="column">
                  <wp:posOffset>-14605</wp:posOffset>
                </wp:positionH>
                <wp:positionV relativeFrom="paragraph">
                  <wp:posOffset>24765</wp:posOffset>
                </wp:positionV>
                <wp:extent cx="1257935" cy="635"/>
                <wp:effectExtent l="0" t="0" r="0" b="635"/>
                <wp:wrapSquare wrapText="bothSides"/>
                <wp:docPr id="8" name="Casella di testo 8"/>
                <wp:cNvGraphicFramePr/>
                <a:graphic xmlns:a="http://schemas.openxmlformats.org/drawingml/2006/main">
                  <a:graphicData uri="http://schemas.microsoft.com/office/word/2010/wordprocessingShape">
                    <wps:wsp>
                      <wps:cNvSpPr txBox="1"/>
                      <wps:spPr>
                        <a:xfrm>
                          <a:off x="0" y="0"/>
                          <a:ext cx="1257935" cy="635"/>
                        </a:xfrm>
                        <a:prstGeom prst="rect">
                          <a:avLst/>
                        </a:prstGeom>
                        <a:solidFill>
                          <a:prstClr val="white"/>
                        </a:solidFill>
                        <a:ln>
                          <a:noFill/>
                        </a:ln>
                      </wps:spPr>
                      <wps:txbx>
                        <w:txbxContent>
                          <w:p w:rsidR="00067531" w:rsidRPr="0055643A" w:rsidRDefault="00067531" w:rsidP="00AB3940">
                            <w:pPr>
                              <w:pStyle w:val="Didascalia"/>
                              <w:rPr>
                                <w:rFonts w:ascii="Garamond" w:hAnsi="Garamond"/>
                                <w:i w:val="0"/>
                                <w:lang w:val="en-US"/>
                              </w:rPr>
                            </w:pPr>
                            <w:r w:rsidRPr="0055643A">
                              <w:rPr>
                                <w:rFonts w:ascii="Garamond" w:hAnsi="Garamond"/>
                                <w:i w:val="0"/>
                                <w:color w:val="auto"/>
                                <w:lang w:val="en-US"/>
                              </w:rPr>
                              <w:t xml:space="preserve">Figure 2 – Official Emblem Benedictines Order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373138" id="Casella di testo 8" o:spid="_x0000_s1031" type="#_x0000_t202" style="position:absolute;left:0;text-align:left;margin-left:-1.15pt;margin-top:1.95pt;width:99.05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" stroked="f">
                <v:textbox style="mso-fit-shape-to-text:t" inset="0,0,0,0">
                  <w:txbxContent>
                    <w:p w:rsidR="00067531" w:rsidRPr="0055643A" w:rsidRDefault="00067531" w:rsidP="00AB3940">
                      <w:pPr>
                        <w:pStyle w:val="Didascalia"/>
                        <w:rPr>
                          <w:rFonts w:ascii="Garamond" w:hAnsi="Garamond"/>
                          <w:i w:val="0"/>
                          <w:lang w:val="en-US"/>
                        </w:rPr>
                      </w:pPr>
                      <w:r w:rsidRPr="0055643A">
                        <w:rPr>
                          <w:rFonts w:ascii="Garamond" w:hAnsi="Garamond"/>
                          <w:i w:val="0"/>
                          <w:color w:val="auto"/>
                          <w:lang w:val="en-US"/>
                        </w:rPr>
                        <w:t xml:space="preserve">Figure 2 – Official Emblem Benedictines Order </w:t>
                      </w:r>
                    </w:p>
                  </w:txbxContent>
                </v:textbox>
                <w10:wrap type="square"/>
              </v:shape>
            </w:pict>
          </mc:Fallback>
        </mc:AlternateContent>
      </w:r>
      <w:r w:rsidRPr="00AB3940">
        <w:rPr>
          <w:rFonts w:ascii="Garamond" w:hAnsi="Garamond"/>
          <w:noProof/>
        </w:rPr>
        <mc:AlternateContent>
          <mc:Choice Requires="wps">
            <w:drawing>
              <wp:anchor distT="0" distB="0" distL="114300" distR="114300" simplePos="0" relativeHeight="251671552" behindDoc="1" locked="0" layoutInCell="1" allowOverlap="1" wp14:anchorId="1DC6D8A5" wp14:editId="7071F526">
                <wp:simplePos x="0" y="0"/>
                <wp:positionH relativeFrom="column">
                  <wp:posOffset>4892040</wp:posOffset>
                </wp:positionH>
                <wp:positionV relativeFrom="paragraph">
                  <wp:posOffset>19685</wp:posOffset>
                </wp:positionV>
                <wp:extent cx="1275080" cy="635"/>
                <wp:effectExtent l="0" t="0" r="0" b="635"/>
                <wp:wrapTight wrapText="bothSides">
                  <wp:wrapPolygon edited="0">
                    <wp:start x="0" y="0"/>
                    <wp:lineTo x="0" y="20958"/>
                    <wp:lineTo x="21299" y="20958"/>
                    <wp:lineTo x="21299" y="0"/>
                    <wp:lineTo x="0" y="0"/>
                  </wp:wrapPolygon>
                </wp:wrapTight>
                <wp:docPr id="11" name="Casella di testo 11"/>
                <wp:cNvGraphicFramePr/>
                <a:graphic xmlns:a="http://schemas.openxmlformats.org/drawingml/2006/main">
                  <a:graphicData uri="http://schemas.microsoft.com/office/word/2010/wordprocessingShape">
                    <wps:wsp>
                      <wps:cNvSpPr txBox="1"/>
                      <wps:spPr>
                        <a:xfrm>
                          <a:off x="0" y="0"/>
                          <a:ext cx="1275080" cy="635"/>
                        </a:xfrm>
                        <a:prstGeom prst="rect">
                          <a:avLst/>
                        </a:prstGeom>
                        <a:solidFill>
                          <a:prstClr val="white"/>
                        </a:solidFill>
                        <a:ln>
                          <a:noFill/>
                        </a:ln>
                      </wps:spPr>
                      <wps:txbx>
                        <w:txbxContent>
                          <w:p w:rsidR="00067531" w:rsidRPr="0055643A" w:rsidRDefault="00067531" w:rsidP="0055643A">
                            <w:pPr>
                              <w:pStyle w:val="Didascalia"/>
                              <w:jc w:val="center"/>
                              <w:rPr>
                                <w:rFonts w:ascii="Garamond" w:hAnsi="Garamond"/>
                                <w:i w:val="0"/>
                                <w:color w:val="auto"/>
                              </w:rPr>
                            </w:pPr>
                            <w:r w:rsidRPr="0055643A">
                              <w:rPr>
                                <w:rFonts w:ascii="Garamond" w:hAnsi="Garamond"/>
                                <w:i w:val="0"/>
                                <w:color w:val="auto"/>
                              </w:rPr>
                              <w:t xml:space="preserve">Figure 4 – </w:t>
                            </w:r>
                            <w:r w:rsidRPr="0055643A">
                              <w:rPr>
                                <w:rFonts w:ascii="Garamond" w:hAnsi="Garamond"/>
                                <w:i w:val="0"/>
                                <w:color w:val="auto"/>
                                <w:lang w:val="en-US"/>
                              </w:rPr>
                              <w:t>Official Emblem Franciscan Order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C6D8A5" id="Casella di testo 11" o:spid="_x0000_s1032" type="#_x0000_t202" style="position:absolute;left:0;text-align:left;margin-left:385.2pt;margin-top:1.55pt;width:100.4pt;height:.05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" stroked="f">
                <v:textbox style="mso-fit-shape-to-text:t" inset="0,0,0,0">
                  <w:txbxContent>
                    <w:p w:rsidR="00067531" w:rsidRPr="0055643A" w:rsidRDefault="00067531" w:rsidP="0055643A">
                      <w:pPr>
                        <w:pStyle w:val="Didascalia"/>
                        <w:jc w:val="center"/>
                        <w:rPr>
                          <w:rFonts w:ascii="Garamond" w:hAnsi="Garamond"/>
                          <w:i w:val="0"/>
                          <w:color w:val="auto"/>
                        </w:rPr>
                      </w:pPr>
                      <w:r w:rsidRPr="0055643A">
                        <w:rPr>
                          <w:rFonts w:ascii="Garamond" w:hAnsi="Garamond"/>
                          <w:i w:val="0"/>
                          <w:color w:val="auto"/>
                        </w:rPr>
                        <w:t xml:space="preserve">Figure 4 – </w:t>
                      </w:r>
                      <w:r w:rsidRPr="0055643A">
                        <w:rPr>
                          <w:rFonts w:ascii="Garamond" w:hAnsi="Garamond"/>
                          <w:i w:val="0"/>
                          <w:color w:val="auto"/>
                          <w:lang w:val="en-US"/>
                        </w:rPr>
                        <w:t>Official Emblem Franciscan Order</w:t>
                      </w:r>
                    </w:p>
                  </w:txbxContent>
                </v:textbox>
                <w10:wrap type="tight"/>
              </v:shape>
            </w:pict>
          </mc:Fallback>
        </mc:AlternateContent>
      </w:r>
      <w:r w:rsidRPr="00AB3940">
        <w:rPr>
          <w:rFonts w:ascii="Garamond" w:hAnsi="Garamond"/>
          <w:noProof/>
        </w:rPr>
        <mc:AlternateContent>
          <mc:Choice Requires="wps">
            <w:drawing>
              <wp:anchor distT="0" distB="0" distL="114300" distR="114300" simplePos="0" relativeHeight="251670528" behindDoc="0" locked="0" layoutInCell="1" allowOverlap="1" wp14:anchorId="5ED6B062" wp14:editId="6D3989EC">
                <wp:simplePos x="0" y="0"/>
                <wp:positionH relativeFrom="column">
                  <wp:posOffset>2366645</wp:posOffset>
                </wp:positionH>
                <wp:positionV relativeFrom="paragraph">
                  <wp:posOffset>73025</wp:posOffset>
                </wp:positionV>
                <wp:extent cx="1333500" cy="635"/>
                <wp:effectExtent l="0" t="0" r="0" b="0"/>
                <wp:wrapSquare wrapText="bothSides"/>
                <wp:docPr id="10" name="Casella di testo 10"/>
                <wp:cNvGraphicFramePr/>
                <a:graphic xmlns:a="http://schemas.openxmlformats.org/drawingml/2006/main">
                  <a:graphicData uri="http://schemas.microsoft.com/office/word/2010/wordprocessingShape">
                    <wps:wsp>
                      <wps:cNvSpPr txBox="1"/>
                      <wps:spPr>
                        <a:xfrm>
                          <a:off x="0" y="0"/>
                          <a:ext cx="1333500" cy="635"/>
                        </a:xfrm>
                        <a:prstGeom prst="rect">
                          <a:avLst/>
                        </a:prstGeom>
                        <a:solidFill>
                          <a:prstClr val="white"/>
                        </a:solidFill>
                        <a:ln>
                          <a:noFill/>
                        </a:ln>
                      </wps:spPr>
                      <wps:txbx>
                        <w:txbxContent>
                          <w:p w:rsidR="00067531" w:rsidRPr="0055643A" w:rsidRDefault="00067531" w:rsidP="00AB3940">
                            <w:pPr>
                              <w:pStyle w:val="Didascalia"/>
                              <w:rPr>
                                <w:rFonts w:ascii="Garamond" w:hAnsi="Garamond"/>
                                <w:i w:val="0"/>
                                <w:noProof/>
                                <w:lang w:val="en-US" w:eastAsia="en-GB"/>
                              </w:rPr>
                            </w:pPr>
                            <w:r w:rsidRPr="0055643A">
                              <w:rPr>
                                <w:rFonts w:ascii="Garamond" w:hAnsi="Garamond"/>
                                <w:i w:val="0"/>
                                <w:color w:val="auto"/>
                                <w:lang w:val="en-US"/>
                              </w:rPr>
                              <w:t xml:space="preserve">Figure 3 – Official Emblem Dominican Order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D6B062" id="Casella di testo 10" o:spid="_x0000_s1033" type="#_x0000_t202" style="position:absolute;left:0;text-align:left;margin-left:186.35pt;margin-top:5.75pt;width:105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" stroked="f">
                <v:textbox style="mso-fit-shape-to-text:t" inset="0,0,0,0">
                  <w:txbxContent>
                    <w:p w:rsidR="00067531" w:rsidRPr="0055643A" w:rsidRDefault="00067531" w:rsidP="00AB3940">
                      <w:pPr>
                        <w:pStyle w:val="Didascalia"/>
                        <w:rPr>
                          <w:rFonts w:ascii="Garamond" w:hAnsi="Garamond"/>
                          <w:i w:val="0"/>
                          <w:noProof/>
                          <w:lang w:val="en-US" w:eastAsia="en-GB"/>
                        </w:rPr>
                      </w:pPr>
                      <w:r w:rsidRPr="0055643A">
                        <w:rPr>
                          <w:rFonts w:ascii="Garamond" w:hAnsi="Garamond"/>
                          <w:i w:val="0"/>
                          <w:color w:val="auto"/>
                          <w:lang w:val="en-US"/>
                        </w:rPr>
                        <w:t xml:space="preserve">Figure 3 – Official Emblem Dominican Order </w:t>
                      </w:r>
                    </w:p>
                  </w:txbxContent>
                </v:textbox>
                <w10:wrap type="square"/>
              </v:shape>
            </w:pict>
          </mc:Fallback>
        </mc:AlternateContent>
      </w: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p>
    <w:p w:rsidR="00AB3940" w:rsidRPr="00AB3940" w:rsidRDefault="00AB3940" w:rsidP="00AB3940">
      <w:pPr>
        <w:jc w:val="both"/>
        <w:rPr>
          <w:rFonts w:ascii="Garamond" w:hAnsi="Garamond"/>
          <w:lang w:val="en-US"/>
        </w:rPr>
      </w:pPr>
      <w:r w:rsidRPr="00AB3940">
        <w:rPr>
          <w:rFonts w:ascii="Garamond" w:hAnsi="Garamond"/>
          <w:lang w:val="en-US"/>
        </w:rPr>
        <w:t xml:space="preserve">The Mendicant orders are distinguished, historically, in </w:t>
      </w:r>
      <w:r w:rsidRPr="00AB3940">
        <w:rPr>
          <w:rFonts w:ascii="Garamond" w:hAnsi="Garamond"/>
          <w:b/>
          <w:lang w:val="en-US"/>
        </w:rPr>
        <w:t>three</w:t>
      </w:r>
      <w:r w:rsidRPr="00AB3940">
        <w:rPr>
          <w:rFonts w:ascii="Garamond" w:hAnsi="Garamond"/>
          <w:lang w:val="en-US"/>
        </w:rPr>
        <w:t xml:space="preserve"> main groups:</w:t>
      </w:r>
      <w:r w:rsidRPr="00AB3940">
        <w:rPr>
          <w:rStyle w:val="Rimandonotaapidipagina"/>
          <w:rFonts w:ascii="Garamond" w:hAnsi="Garamond"/>
          <w:lang w:val="en-US"/>
        </w:rPr>
        <w:t xml:space="preserve"> </w:t>
      </w:r>
      <w:r w:rsidRPr="00AB3940">
        <w:rPr>
          <w:rStyle w:val="Rimandonotaapidipagina"/>
          <w:rFonts w:ascii="Garamond" w:hAnsi="Garamond"/>
          <w:lang w:val="en-US"/>
        </w:rPr>
        <w:footnoteReference w:id="68"/>
      </w:r>
      <w:r w:rsidRPr="00AB3940">
        <w:rPr>
          <w:rFonts w:ascii="Garamond" w:hAnsi="Garamond"/>
          <w:lang w:val="en-US"/>
        </w:rPr>
        <w:t xml:space="preserve"> the </w:t>
      </w:r>
      <w:r w:rsidR="0055643A" w:rsidRPr="00AB3940">
        <w:rPr>
          <w:rFonts w:ascii="Garamond" w:hAnsi="Garamond"/>
          <w:lang w:val="en-US"/>
        </w:rPr>
        <w:t>Benedictines</w:t>
      </w:r>
      <w:r w:rsidRPr="00AB3940">
        <w:rPr>
          <w:rFonts w:ascii="Garamond" w:hAnsi="Garamond"/>
          <w:lang w:val="en-US"/>
        </w:rPr>
        <w:t>,</w:t>
      </w:r>
      <w:r w:rsidRPr="00AB3940">
        <w:rPr>
          <w:rStyle w:val="Rimandonotaapidipagina"/>
          <w:rFonts w:ascii="Garamond" w:hAnsi="Garamond"/>
          <w:lang w:val="en-US"/>
        </w:rPr>
        <w:footnoteReference w:id="69"/>
      </w:r>
      <w:r w:rsidRPr="00AB3940">
        <w:rPr>
          <w:rFonts w:ascii="Garamond" w:hAnsi="Garamond"/>
          <w:lang w:val="en-US"/>
        </w:rPr>
        <w:t xml:space="preserve"> the Dominicans</w:t>
      </w:r>
      <w:r w:rsidRPr="00AB3940">
        <w:rPr>
          <w:rStyle w:val="Rimandonotaapidipagina"/>
          <w:rFonts w:ascii="Garamond" w:hAnsi="Garamond"/>
          <w:lang w:val="en-US"/>
        </w:rPr>
        <w:footnoteReference w:id="70"/>
      </w:r>
      <w:r w:rsidRPr="00AB3940">
        <w:rPr>
          <w:rFonts w:ascii="Garamond" w:hAnsi="Garamond"/>
          <w:lang w:val="en-US"/>
        </w:rPr>
        <w:t xml:space="preserve"> and the Franciscans.</w:t>
      </w:r>
      <w:r w:rsidRPr="00AB3940">
        <w:rPr>
          <w:rStyle w:val="Rimandonotaapidipagina"/>
          <w:rFonts w:ascii="Garamond" w:hAnsi="Garamond" w:cs="LMRoman10-Regular"/>
          <w:lang w:val="en-US"/>
        </w:rPr>
        <w:footnoteReference w:id="71"/>
      </w:r>
      <w:r w:rsidRPr="00AB3940">
        <w:rPr>
          <w:rFonts w:ascii="Garamond" w:hAnsi="Garamond"/>
          <w:lang w:val="en-US"/>
        </w:rPr>
        <w:t xml:space="preserve"> The</w:t>
      </w:r>
      <w:r w:rsidR="0055643A">
        <w:rPr>
          <w:rFonts w:ascii="Garamond" w:hAnsi="Garamond"/>
          <w:lang w:val="en-US"/>
        </w:rPr>
        <w:t xml:space="preserve"> </w:t>
      </w:r>
      <w:r w:rsidR="0055643A" w:rsidRPr="00AB3940">
        <w:rPr>
          <w:rFonts w:ascii="Garamond" w:hAnsi="Garamond"/>
          <w:lang w:val="en-US"/>
        </w:rPr>
        <w:t>Benedictines</w:t>
      </w:r>
      <w:r w:rsidRPr="00AB3940">
        <w:rPr>
          <w:rFonts w:ascii="Garamond" w:hAnsi="Garamond"/>
          <w:lang w:val="en-US"/>
        </w:rPr>
        <w:t xml:space="preserve"> were a monastic organization that sees as fundamental values the practice of poverty and the preference for </w:t>
      </w:r>
      <w:proofErr w:type="spellStart"/>
      <w:r w:rsidRPr="00AB3940">
        <w:rPr>
          <w:rFonts w:ascii="Garamond" w:hAnsi="Garamond"/>
          <w:lang w:val="en-US"/>
        </w:rPr>
        <w:t>hermitism</w:t>
      </w:r>
      <w:proofErr w:type="spellEnd"/>
      <w:r w:rsidRPr="00AB3940">
        <w:rPr>
          <w:rFonts w:ascii="Garamond" w:hAnsi="Garamond"/>
          <w:lang w:val="en-US"/>
        </w:rPr>
        <w:t xml:space="preserve"> or, at least, for solitude.</w:t>
      </w:r>
      <w:r w:rsidRPr="00AB3940">
        <w:rPr>
          <w:rStyle w:val="Rimandonotaapidipagina"/>
          <w:rFonts w:ascii="Garamond" w:hAnsi="Garamond"/>
          <w:lang w:val="en-US"/>
        </w:rPr>
        <w:footnoteReference w:id="72"/>
      </w:r>
    </w:p>
    <w:p w:rsidR="00645F6E" w:rsidRDefault="00AB3940" w:rsidP="00645F6E">
      <w:pPr>
        <w:jc w:val="both"/>
        <w:rPr>
          <w:rFonts w:ascii="Garamond" w:hAnsi="Garamond"/>
          <w:lang w:val="en-US"/>
        </w:rPr>
      </w:pPr>
      <w:r w:rsidRPr="00AB3940">
        <w:rPr>
          <w:rFonts w:ascii="Garamond" w:hAnsi="Garamond"/>
          <w:lang w:val="en-US"/>
        </w:rPr>
        <w:t>The Dominicans have as their main purpose the struggle against the spread of medieval heresy identified in the Cathars and Waldensians groups,</w:t>
      </w:r>
      <w:r w:rsidRPr="00AB3940">
        <w:rPr>
          <w:rStyle w:val="Rimandonotaapidipagina"/>
          <w:rFonts w:ascii="Garamond" w:hAnsi="Garamond"/>
          <w:lang w:val="en-US"/>
        </w:rPr>
        <w:t xml:space="preserve"> </w:t>
      </w:r>
      <w:r w:rsidRPr="00AB3940">
        <w:rPr>
          <w:rStyle w:val="Rimandonotaapidipagina"/>
          <w:rFonts w:ascii="Garamond" w:hAnsi="Garamond"/>
          <w:lang w:val="en-US"/>
        </w:rPr>
        <w:footnoteReference w:id="73"/>
      </w:r>
      <w:r w:rsidRPr="00AB3940">
        <w:rPr>
          <w:rFonts w:ascii="Garamond" w:hAnsi="Garamond"/>
          <w:lang w:val="en-US"/>
        </w:rPr>
        <w:t xml:space="preserve"> in fact their emblem is saying clearly “to praise, to bless, to preach”, are words which are in addition to the colors white, used as purity and chastity, and black, as renunciation and penance. The star indicates the predestination which together with the lily transmits the integrity and morality which, with the palm, represents the concept of martyrdom. the circular form symbolizes the spreading of the evangelical message around the whole world. According to </w:t>
      </w:r>
      <w:proofErr w:type="spellStart"/>
      <w:r w:rsidRPr="00AB3940">
        <w:rPr>
          <w:rFonts w:ascii="Garamond" w:hAnsi="Garamond"/>
          <w:lang w:val="en-US"/>
        </w:rPr>
        <w:t>Vauchez</w:t>
      </w:r>
      <w:proofErr w:type="spellEnd"/>
      <w:r w:rsidRPr="00AB3940">
        <w:rPr>
          <w:rFonts w:ascii="Garamond" w:hAnsi="Garamond"/>
          <w:lang w:val="en-US"/>
        </w:rPr>
        <w:t>,</w:t>
      </w:r>
      <w:r w:rsidRPr="00AB3940">
        <w:rPr>
          <w:rStyle w:val="Rimandonotaapidipagina"/>
          <w:rFonts w:ascii="Garamond" w:hAnsi="Garamond"/>
          <w:lang w:val="en-US"/>
        </w:rPr>
        <w:footnoteReference w:id="74"/>
      </w:r>
      <w:r w:rsidRPr="00AB3940">
        <w:rPr>
          <w:rFonts w:ascii="Garamond" w:hAnsi="Garamond"/>
          <w:lang w:val="en-US"/>
        </w:rPr>
        <w:t xml:space="preserve"> the Franciscans, in addition to begging, were characterized by concern for others, extreme openness to the world that marked their apostolate </w:t>
      </w:r>
      <w:r w:rsidRPr="00AB3940">
        <w:rPr>
          <w:rFonts w:ascii="Garamond" w:hAnsi="Garamond" w:cs="LMRoman10-Regular"/>
          <w:lang w:val="en-US"/>
        </w:rPr>
        <w:t xml:space="preserve">and also in “showing the utmost reverence to the pope”, as </w:t>
      </w:r>
      <w:proofErr w:type="spellStart"/>
      <w:r w:rsidRPr="00AB3940">
        <w:rPr>
          <w:rFonts w:ascii="Garamond" w:hAnsi="Garamond" w:cs="LMRoman10-Regular"/>
          <w:lang w:val="en-US"/>
        </w:rPr>
        <w:t>Peckham</w:t>
      </w:r>
      <w:proofErr w:type="spellEnd"/>
      <w:r w:rsidRPr="00AB3940">
        <w:rPr>
          <w:rFonts w:ascii="Garamond" w:hAnsi="Garamond" w:cs="LMRoman10-Regular"/>
          <w:lang w:val="en-US"/>
        </w:rPr>
        <w:t xml:space="preserve"> said</w:t>
      </w:r>
      <w:r w:rsidRPr="00AB3940">
        <w:rPr>
          <w:rFonts w:ascii="Garamond" w:hAnsi="Garamond"/>
          <w:lang w:val="en-US"/>
        </w:rPr>
        <w:t>.</w:t>
      </w:r>
      <w:r w:rsidRPr="00AB3940">
        <w:rPr>
          <w:rStyle w:val="Rimandonotaapidipagina"/>
          <w:rFonts w:ascii="Garamond" w:hAnsi="Garamond"/>
        </w:rPr>
        <w:footnoteReference w:id="75"/>
      </w:r>
      <w:r w:rsidRPr="00AB3940">
        <w:rPr>
          <w:rFonts w:ascii="Garamond" w:hAnsi="Garamond"/>
          <w:lang w:val="en-US"/>
        </w:rPr>
        <w:t xml:space="preserve"> Moreover, because they were friars, unlike the monks, they were not bound to a stable bond to life with a single monastery but, on the contrary, according to the needs of the local population, they moved from place to place. </w:t>
      </w:r>
      <w:r w:rsidRPr="00AB3940">
        <w:rPr>
          <w:rFonts w:ascii="Garamond" w:hAnsi="Garamond" w:cs="LMRoman10-Regular"/>
          <w:lang w:val="en-US"/>
        </w:rPr>
        <w:t>Regarding their emblem</w:t>
      </w:r>
      <w:r w:rsidRPr="00AB3940">
        <w:rPr>
          <w:rFonts w:ascii="Garamond" w:hAnsi="Garamond"/>
          <w:lang w:val="en-US"/>
        </w:rPr>
        <w:t xml:space="preserve">, as </w:t>
      </w:r>
      <w:r w:rsidRPr="00AB3940">
        <w:rPr>
          <w:rFonts w:ascii="Garamond" w:hAnsi="Garamond" w:cs="LMRoman10-Regular"/>
          <w:lang w:val="en-US"/>
        </w:rPr>
        <w:t>is explain</w:t>
      </w:r>
      <w:r w:rsidR="0055643A">
        <w:rPr>
          <w:rFonts w:ascii="Garamond" w:hAnsi="Garamond" w:cs="LMRoman10-Regular"/>
          <w:lang w:val="en-US"/>
        </w:rPr>
        <w:t>e</w:t>
      </w:r>
      <w:r w:rsidRPr="00AB3940">
        <w:rPr>
          <w:rFonts w:ascii="Garamond" w:hAnsi="Garamond" w:cs="LMRoman10-Regular"/>
          <w:lang w:val="en-US"/>
        </w:rPr>
        <w:t xml:space="preserve">d by </w:t>
      </w:r>
      <w:proofErr w:type="spellStart"/>
      <w:r w:rsidRPr="00AB3940">
        <w:rPr>
          <w:rFonts w:ascii="Garamond" w:hAnsi="Garamond" w:cs="LMRoman10-Regular"/>
          <w:lang w:val="en-US"/>
        </w:rPr>
        <w:t>Andreozzi</w:t>
      </w:r>
      <w:proofErr w:type="spellEnd"/>
      <w:r w:rsidRPr="00AB3940">
        <w:rPr>
          <w:rStyle w:val="Rimandonotaapidipagina"/>
          <w:rFonts w:ascii="Garamond" w:hAnsi="Garamond" w:cs="LMRoman10-Regular"/>
          <w:lang w:val="en-US"/>
        </w:rPr>
        <w:footnoteReference w:id="76"/>
      </w:r>
      <w:r w:rsidRPr="00AB3940">
        <w:rPr>
          <w:rFonts w:ascii="Garamond" w:hAnsi="Garamond" w:cs="LMRoman10-Regular"/>
          <w:lang w:val="en-US"/>
        </w:rPr>
        <w:t>, is an episode narrated by Saint Bonaventure to explain its meaning:”[…]and while the sons were all around him, the patriarch of the poor, the holy man, almost blind and now near death, folded his arms and spread his hands on them in the form of a Cross and blessed all the friars, present and absent, in the power and in the name of the Crucifix”. This indicated that the blessing was imparted by Saint Francis “in the power and in the name of the Crucifix”, the two arms, are depicted as one nude (that of Christ) and the other dress (that of Francis).</w:t>
      </w:r>
    </w:p>
    <w:p w:rsidR="00AB3940" w:rsidRDefault="00AB3940" w:rsidP="00645F6E">
      <w:pPr>
        <w:jc w:val="both"/>
        <w:rPr>
          <w:rFonts w:ascii="Garamond" w:hAnsi="Garamond" w:cs="LMRoman10-Regular"/>
          <w:lang w:val="en-US"/>
        </w:rPr>
      </w:pPr>
      <w:r w:rsidRPr="00645F6E">
        <w:rPr>
          <w:rFonts w:ascii="Garamond" w:hAnsi="Garamond"/>
          <w:lang w:val="en-US"/>
        </w:rPr>
        <w:t>Thus, the Franciscan family, united, under these four foundation-stones,</w:t>
      </w:r>
      <w:r w:rsidRPr="00645F6E">
        <w:rPr>
          <w:rStyle w:val="Rimandonotaapidipagina"/>
          <w:rFonts w:ascii="Garamond" w:hAnsi="Garamond"/>
        </w:rPr>
        <w:footnoteReference w:id="77"/>
      </w:r>
      <w:r w:rsidRPr="00645F6E">
        <w:rPr>
          <w:rFonts w:ascii="Garamond" w:hAnsi="Garamond"/>
          <w:lang w:val="en-US"/>
        </w:rPr>
        <w:t xml:space="preserve"> three </w:t>
      </w:r>
      <w:r w:rsidR="0055643A" w:rsidRPr="00645F6E">
        <w:rPr>
          <w:rFonts w:ascii="Garamond" w:hAnsi="Garamond"/>
          <w:lang w:val="en-US"/>
        </w:rPr>
        <w:t>different</w:t>
      </w:r>
      <w:r w:rsidRPr="00645F6E">
        <w:rPr>
          <w:rFonts w:ascii="Garamond" w:hAnsi="Garamond"/>
          <w:lang w:val="en-US"/>
        </w:rPr>
        <w:t xml:space="preserve"> Orders founded in three consecutive moments.</w:t>
      </w:r>
      <w:r w:rsidRPr="00645F6E">
        <w:rPr>
          <w:rFonts w:ascii="Garamond" w:hAnsi="Garamond" w:cs="LMRoman10-Regular"/>
          <w:lang w:val="en-US"/>
        </w:rPr>
        <w:t xml:space="preserve"> </w:t>
      </w:r>
    </w:p>
    <w:p w:rsidR="00645F6E" w:rsidRPr="00645F6E" w:rsidRDefault="009D209C" w:rsidP="00645F6E">
      <w:pPr>
        <w:jc w:val="both"/>
        <w:rPr>
          <w:rFonts w:ascii="Garamond" w:hAnsi="Garamond"/>
          <w:lang w:val="en-US"/>
        </w:rPr>
      </w:pPr>
      <w:r w:rsidRPr="00AB3940">
        <w:rPr>
          <w:rFonts w:ascii="Garamond" w:hAnsi="Garamond"/>
          <w:noProof/>
          <w:lang w:val="en-GB" w:eastAsia="en-GB"/>
        </w:rPr>
        <w:lastRenderedPageBreak/>
        <w:drawing>
          <wp:anchor distT="0" distB="0" distL="114300" distR="114300" simplePos="0" relativeHeight="251665408" behindDoc="1" locked="0" layoutInCell="1" allowOverlap="1" wp14:anchorId="2B087E71" wp14:editId="7FE784FF">
            <wp:simplePos x="0" y="0"/>
            <wp:positionH relativeFrom="column">
              <wp:posOffset>5139690</wp:posOffset>
            </wp:positionH>
            <wp:positionV relativeFrom="paragraph">
              <wp:posOffset>667385</wp:posOffset>
            </wp:positionV>
            <wp:extent cx="1049655" cy="1733550"/>
            <wp:effectExtent l="0" t="0" r="4445" b="6350"/>
            <wp:wrapTight wrapText="bothSides">
              <wp:wrapPolygon edited="0">
                <wp:start x="0" y="0"/>
                <wp:lineTo x="0" y="21521"/>
                <wp:lineTo x="21430" y="21521"/>
                <wp:lineTo x="21430" y="0"/>
                <wp:lineTo x="0" y="0"/>
              </wp:wrapPolygon>
            </wp:wrapTight>
            <wp:docPr id="4" name="Picture 4" descr="PALA DI SANTA CHI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LA DI SANTA CHIARA"/>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959" t="2939" r="10821" b="2975"/>
                    <a:stretch/>
                  </pic:blipFill>
                  <pic:spPr bwMode="auto">
                    <a:xfrm>
                      <a:off x="0" y="0"/>
                      <a:ext cx="1049655" cy="1733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5F6E" w:rsidRPr="00645F6E">
        <w:rPr>
          <w:rFonts w:ascii="Garamond" w:hAnsi="Garamond"/>
          <w:lang w:val="en-US"/>
        </w:rPr>
        <w:t>At the base</w:t>
      </w:r>
      <w:r>
        <w:rPr>
          <w:rFonts w:ascii="Garamond" w:hAnsi="Garamond"/>
          <w:lang w:val="en-US"/>
        </w:rPr>
        <w:t xml:space="preserve"> there is</w:t>
      </w:r>
      <w:r w:rsidR="00645F6E" w:rsidRPr="00645F6E">
        <w:rPr>
          <w:rFonts w:ascii="Garamond" w:hAnsi="Garamond"/>
          <w:lang w:val="en-US"/>
        </w:rPr>
        <w:t xml:space="preserve"> the formation of the </w:t>
      </w:r>
      <w:r w:rsidR="00645F6E" w:rsidRPr="00645F6E">
        <w:rPr>
          <w:rFonts w:ascii="Garamond" w:hAnsi="Garamond"/>
          <w:i/>
          <w:lang w:val="en-US"/>
        </w:rPr>
        <w:t xml:space="preserve">Ordo </w:t>
      </w:r>
      <w:proofErr w:type="spellStart"/>
      <w:r w:rsidR="00645F6E" w:rsidRPr="00645F6E">
        <w:rPr>
          <w:rFonts w:ascii="Garamond" w:hAnsi="Garamond"/>
          <w:i/>
          <w:lang w:val="en-US"/>
        </w:rPr>
        <w:t>fratrum</w:t>
      </w:r>
      <w:proofErr w:type="spellEnd"/>
      <w:r w:rsidR="00645F6E" w:rsidRPr="00645F6E">
        <w:rPr>
          <w:rFonts w:ascii="Garamond" w:hAnsi="Garamond"/>
          <w:i/>
          <w:lang w:val="en-US"/>
        </w:rPr>
        <w:t xml:space="preserve"> </w:t>
      </w:r>
      <w:proofErr w:type="spellStart"/>
      <w:r w:rsidR="00645F6E" w:rsidRPr="00645F6E">
        <w:rPr>
          <w:rFonts w:ascii="Garamond" w:hAnsi="Garamond"/>
          <w:i/>
          <w:lang w:val="en-US"/>
        </w:rPr>
        <w:t>minorum</w:t>
      </w:r>
      <w:proofErr w:type="spellEnd"/>
      <w:r w:rsidR="00645F6E" w:rsidRPr="00645F6E">
        <w:rPr>
          <w:rFonts w:ascii="Garamond" w:hAnsi="Garamond"/>
          <w:lang w:val="en-US"/>
        </w:rPr>
        <w:t>, namely that formed by St. Francis in 1209, there are three different rules</w:t>
      </w:r>
      <w:r w:rsidR="00645F6E">
        <w:rPr>
          <w:rFonts w:ascii="Garamond" w:hAnsi="Garamond"/>
          <w:lang w:val="en-US"/>
        </w:rPr>
        <w:t xml:space="preserve">. </w:t>
      </w:r>
      <w:r w:rsidR="00645F6E" w:rsidRPr="00645F6E">
        <w:rPr>
          <w:rFonts w:ascii="Garamond" w:hAnsi="Garamond"/>
          <w:lang w:val="en-US"/>
        </w:rPr>
        <w:t>The first rule, also called proto-rule, dated 1209, in which Francis declares the principles and, precisely, the rules that govern the life of the Franciscans; a second rule of 1219, called chapter "of the mats" or non-stamped rule, codified the obligations of the friars minor; and, last of all, the one still in force today, the Regula branded, approved and drafted in more juridical forms, on November 29, 1223 by Pope Honorius III, in the latter Francis also ceded the reins of the command to Friar Elia.</w:t>
      </w:r>
      <w:r w:rsidR="00645F6E">
        <w:rPr>
          <w:rStyle w:val="Rimandonotaapidipagina"/>
          <w:rFonts w:ascii="Garamond" w:hAnsi="Garamond"/>
          <w:lang w:val="en-US"/>
        </w:rPr>
        <w:footnoteReference w:id="78"/>
      </w:r>
    </w:p>
    <w:p w:rsidR="00067531" w:rsidRDefault="009D209C" w:rsidP="00067531">
      <w:pPr>
        <w:autoSpaceDE w:val="0"/>
        <w:autoSpaceDN w:val="0"/>
        <w:adjustRightInd w:val="0"/>
        <w:jc w:val="both"/>
        <w:rPr>
          <w:rFonts w:ascii="Garamond" w:hAnsi="Garamond" w:cs="LMRoman10-Regular"/>
          <w:lang w:val="en-US"/>
        </w:rPr>
      </w:pPr>
      <w:r w:rsidRPr="005408B2">
        <w:rPr>
          <w:rFonts w:ascii="Garamond" w:hAnsi="Garamond"/>
          <w:noProof/>
        </w:rPr>
        <mc:AlternateContent>
          <mc:Choice Requires="wps">
            <w:drawing>
              <wp:anchor distT="0" distB="0" distL="114300" distR="114300" simplePos="0" relativeHeight="251672576" behindDoc="1" locked="0" layoutInCell="1" allowOverlap="1" wp14:anchorId="6FE62392" wp14:editId="6AEF7878">
                <wp:simplePos x="0" y="0"/>
                <wp:positionH relativeFrom="column">
                  <wp:posOffset>5137785</wp:posOffset>
                </wp:positionH>
                <wp:positionV relativeFrom="paragraph">
                  <wp:posOffset>1262380</wp:posOffset>
                </wp:positionV>
                <wp:extent cx="1219200" cy="635"/>
                <wp:effectExtent l="0" t="0" r="0" b="0"/>
                <wp:wrapTight wrapText="bothSides">
                  <wp:wrapPolygon edited="0">
                    <wp:start x="0" y="0"/>
                    <wp:lineTo x="0" y="20851"/>
                    <wp:lineTo x="21375" y="20851"/>
                    <wp:lineTo x="21375" y="0"/>
                    <wp:lineTo x="0" y="0"/>
                  </wp:wrapPolygon>
                </wp:wrapTight>
                <wp:docPr id="9" name="Casella di testo 9"/>
                <wp:cNvGraphicFramePr/>
                <a:graphic xmlns:a="http://schemas.openxmlformats.org/drawingml/2006/main">
                  <a:graphicData uri="http://schemas.microsoft.com/office/word/2010/wordprocessingShape">
                    <wps:wsp>
                      <wps:cNvSpPr txBox="1"/>
                      <wps:spPr>
                        <a:xfrm>
                          <a:off x="0" y="0"/>
                          <a:ext cx="1219200" cy="635"/>
                        </a:xfrm>
                        <a:prstGeom prst="rect">
                          <a:avLst/>
                        </a:prstGeom>
                        <a:solidFill>
                          <a:prstClr val="white"/>
                        </a:solidFill>
                        <a:ln>
                          <a:noFill/>
                        </a:ln>
                      </wps:spPr>
                      <wps:txbx>
                        <w:txbxContent>
                          <w:p w:rsidR="00067531" w:rsidRPr="004555A3" w:rsidRDefault="00067531" w:rsidP="00AB3940">
                            <w:pPr>
                              <w:pStyle w:val="Didascalia"/>
                              <w:rPr>
                                <w:rFonts w:ascii="Garamond" w:hAnsi="Garamond"/>
                                <w:noProof/>
                                <w:color w:val="auto"/>
                                <w:lang w:eastAsia="en-GB"/>
                              </w:rPr>
                            </w:pPr>
                            <w:r w:rsidRPr="004555A3">
                              <w:rPr>
                                <w:rFonts w:ascii="Garamond" w:hAnsi="Garamond"/>
                                <w:i w:val="0"/>
                                <w:color w:val="auto"/>
                                <w:lang w:val="en-US"/>
                              </w:rPr>
                              <w:t>Figure 5</w:t>
                            </w:r>
                            <w:r w:rsidRPr="004555A3">
                              <w:rPr>
                                <w:rFonts w:ascii="Garamond" w:hAnsi="Garamond"/>
                                <w:color w:val="auto"/>
                                <w:lang w:val="en-US"/>
                              </w:rPr>
                              <w:t xml:space="preserve"> – </w:t>
                            </w:r>
                            <w:r w:rsidRPr="004555A3">
                              <w:rPr>
                                <w:rFonts w:ascii="Garamond" w:hAnsi="Garamond"/>
                                <w:i w:val="0"/>
                                <w:color w:val="auto"/>
                                <w:lang w:val="en-US"/>
                              </w:rPr>
                              <w:t xml:space="preserve">Maestro of Saint Clare, </w:t>
                            </w:r>
                            <w:r w:rsidRPr="004555A3">
                              <w:rPr>
                                <w:rFonts w:ascii="Garamond" w:hAnsi="Garamond"/>
                                <w:color w:val="auto"/>
                                <w:lang w:val="en-US"/>
                              </w:rPr>
                              <w:t xml:space="preserve">Altarpiece of Saint Clare, </w:t>
                            </w:r>
                            <w:r w:rsidRPr="007B1BC4">
                              <w:rPr>
                                <w:rFonts w:ascii="Garamond" w:hAnsi="Garamond"/>
                                <w:i w:val="0"/>
                                <w:color w:val="auto"/>
                                <w:lang w:val="en-US"/>
                              </w:rPr>
                              <w:t>1283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E62392" id="Casella di testo 9" o:spid="_x0000_s1034" type="#_x0000_t202" style="position:absolute;left:0;text-align:left;margin-left:404.55pt;margin-top:99.4pt;width:96pt;height:.0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" stroked="f">
                <v:textbox style="mso-fit-shape-to-text:t" inset="0,0,0,0">
                  <w:txbxContent>
                    <w:p w:rsidR="00067531" w:rsidRPr="004555A3" w:rsidRDefault="00067531" w:rsidP="00AB3940">
                      <w:pPr>
                        <w:pStyle w:val="Didascalia"/>
                        <w:rPr>
                          <w:rFonts w:ascii="Garamond" w:hAnsi="Garamond"/>
                          <w:noProof/>
                          <w:color w:val="auto"/>
                          <w:lang w:eastAsia="en-GB"/>
                        </w:rPr>
                      </w:pPr>
                      <w:r w:rsidRPr="004555A3">
                        <w:rPr>
                          <w:rFonts w:ascii="Garamond" w:hAnsi="Garamond"/>
                          <w:i w:val="0"/>
                          <w:color w:val="auto"/>
                          <w:lang w:val="en-US"/>
                        </w:rPr>
                        <w:t>Figure 5</w:t>
                      </w:r>
                      <w:r w:rsidRPr="004555A3">
                        <w:rPr>
                          <w:rFonts w:ascii="Garamond" w:hAnsi="Garamond"/>
                          <w:color w:val="auto"/>
                          <w:lang w:val="en-US"/>
                        </w:rPr>
                        <w:t xml:space="preserve"> – </w:t>
                      </w:r>
                      <w:r w:rsidRPr="004555A3">
                        <w:rPr>
                          <w:rFonts w:ascii="Garamond" w:hAnsi="Garamond"/>
                          <w:i w:val="0"/>
                          <w:color w:val="auto"/>
                          <w:lang w:val="en-US"/>
                        </w:rPr>
                        <w:t xml:space="preserve">Maestro of Saint Clare, </w:t>
                      </w:r>
                      <w:r w:rsidRPr="004555A3">
                        <w:rPr>
                          <w:rFonts w:ascii="Garamond" w:hAnsi="Garamond"/>
                          <w:color w:val="auto"/>
                          <w:lang w:val="en-US"/>
                        </w:rPr>
                        <w:t xml:space="preserve">Altarpiece of Saint Clare, </w:t>
                      </w:r>
                      <w:r w:rsidRPr="007B1BC4">
                        <w:rPr>
                          <w:rFonts w:ascii="Garamond" w:hAnsi="Garamond"/>
                          <w:i w:val="0"/>
                          <w:color w:val="auto"/>
                          <w:lang w:val="en-US"/>
                        </w:rPr>
                        <w:t>1283</w:t>
                      </w:r>
                    </w:p>
                  </w:txbxContent>
                </v:textbox>
                <w10:wrap type="tight"/>
              </v:shape>
            </w:pict>
          </mc:Fallback>
        </mc:AlternateContent>
      </w:r>
      <w:r w:rsidR="00AB3940" w:rsidRPr="00AB3940">
        <w:rPr>
          <w:rFonts w:ascii="Garamond" w:hAnsi="Garamond" w:cs="LMRoman10-Regular"/>
          <w:lang w:val="en-US"/>
        </w:rPr>
        <w:t xml:space="preserve">As was said before, in addition to the order of the Friars Minor, </w:t>
      </w:r>
      <w:r w:rsidR="00645F6E" w:rsidRPr="009D209C">
        <w:rPr>
          <w:rFonts w:ascii="Garamond" w:hAnsi="Garamond" w:cs="LMRoman10-Regular"/>
          <w:lang w:val="en-US"/>
        </w:rPr>
        <w:t>S</w:t>
      </w:r>
      <w:r>
        <w:rPr>
          <w:rFonts w:ascii="Garamond" w:hAnsi="Garamond" w:cs="LMRoman10-Regular"/>
          <w:lang w:val="en-US"/>
        </w:rPr>
        <w:t>aint</w:t>
      </w:r>
      <w:r w:rsidR="00645F6E" w:rsidRPr="009D209C">
        <w:rPr>
          <w:rFonts w:ascii="Garamond" w:hAnsi="Garamond" w:cs="LMRoman10-Regular"/>
          <w:lang w:val="en-US"/>
        </w:rPr>
        <w:t xml:space="preserve"> Francis Rule</w:t>
      </w:r>
      <w:r w:rsidR="00645F6E" w:rsidRPr="00AB3940">
        <w:rPr>
          <w:rFonts w:ascii="Garamond" w:hAnsi="Garamond" w:cs="LMRoman10-Regular"/>
          <w:b/>
          <w:lang w:val="en-US"/>
        </w:rPr>
        <w:t xml:space="preserve"> </w:t>
      </w:r>
      <w:r w:rsidR="00AB3940" w:rsidRPr="00AB3940">
        <w:rPr>
          <w:rFonts w:ascii="Garamond" w:hAnsi="Garamond" w:cs="LMRoman10-Regular"/>
          <w:lang w:val="en-US"/>
        </w:rPr>
        <w:t xml:space="preserve">under the leadership of Francis, also the order of the Poor </w:t>
      </w:r>
      <w:proofErr w:type="spellStart"/>
      <w:r w:rsidR="00AB3940" w:rsidRPr="00AB3940">
        <w:rPr>
          <w:rFonts w:ascii="Garamond" w:hAnsi="Garamond" w:cs="LMRoman10-Regular"/>
          <w:lang w:val="en-US"/>
        </w:rPr>
        <w:t>Clares</w:t>
      </w:r>
      <w:proofErr w:type="spellEnd"/>
      <w:r w:rsidR="00AB3940" w:rsidRPr="00AB3940">
        <w:rPr>
          <w:rFonts w:ascii="Garamond" w:hAnsi="Garamond" w:cs="LMRoman10-Regular"/>
          <w:lang w:val="en-US"/>
        </w:rPr>
        <w:t xml:space="preserve"> was founded. It was a feminine order, of which Clare was the </w:t>
      </w:r>
      <w:proofErr w:type="spellStart"/>
      <w:r w:rsidR="00AB3940" w:rsidRPr="00AB3940">
        <w:rPr>
          <w:rFonts w:ascii="Garamond" w:hAnsi="Garamond" w:cs="LMRoman10-Regular"/>
          <w:lang w:val="en-US"/>
        </w:rPr>
        <w:t>leare</w:t>
      </w:r>
      <w:proofErr w:type="spellEnd"/>
      <w:r w:rsidR="00AB3940" w:rsidRPr="00AB3940">
        <w:rPr>
          <w:rFonts w:ascii="Garamond" w:hAnsi="Garamond" w:cs="LMRoman10-Regular"/>
          <w:lang w:val="en-US"/>
        </w:rPr>
        <w:t>, she was canonized as saint in 1255 after a life dedicated to dedication.</w:t>
      </w:r>
      <w:r>
        <w:rPr>
          <w:rFonts w:ascii="Garamond" w:hAnsi="Garamond" w:cs="LMRoman10-Regular"/>
          <w:lang w:val="en-US"/>
        </w:rPr>
        <w:t xml:space="preserve"> </w:t>
      </w:r>
      <w:r w:rsidR="00AB3940" w:rsidRPr="00AB3940">
        <w:rPr>
          <w:rFonts w:ascii="Garamond" w:hAnsi="Garamond"/>
          <w:noProof/>
          <w:lang w:val="en-GB" w:eastAsia="en-GB"/>
        </w:rPr>
        <w:t>This</w:t>
      </w:r>
      <w:r w:rsidR="00AB3940" w:rsidRPr="00AB3940">
        <w:rPr>
          <w:rFonts w:ascii="Garamond" w:hAnsi="Garamond" w:cs="LMRoman10-Regular"/>
          <w:lang w:val="en-US"/>
        </w:rPr>
        <w:t xml:space="preserve"> altarpiece of Saint Clare,</w:t>
      </w:r>
      <w:r w:rsidR="00AB3940" w:rsidRPr="00AB3940">
        <w:rPr>
          <w:rStyle w:val="Rimandonotaapidipagina"/>
          <w:rFonts w:ascii="Garamond" w:hAnsi="Garamond" w:cs="LMRoman10-Regular"/>
          <w:lang w:val="en-US"/>
        </w:rPr>
        <w:footnoteReference w:id="79"/>
      </w:r>
      <w:r w:rsidR="00AB3940" w:rsidRPr="00AB3940">
        <w:rPr>
          <w:rFonts w:ascii="Garamond" w:hAnsi="Garamond" w:cs="LMRoman10-Regular"/>
          <w:lang w:val="en-US"/>
        </w:rPr>
        <w:t xml:space="preserve"> created by Maestro of Saint Clare, painter of Giotto's school, is a composition of episodes that cross the life of the saint, in a counter-clockwise direction. His humility is visible on the day of the palms, followed by the gift of the palm by the bishop. The arrival at the </w:t>
      </w:r>
      <w:proofErr w:type="spellStart"/>
      <w:r w:rsidR="00AB3940" w:rsidRPr="00AB3940">
        <w:rPr>
          <w:rFonts w:ascii="Garamond" w:hAnsi="Garamond" w:cs="LMRoman10-Regular"/>
          <w:lang w:val="en-US"/>
        </w:rPr>
        <w:t>Porziuncola</w:t>
      </w:r>
      <w:proofErr w:type="spellEnd"/>
      <w:r w:rsidR="00AB3940" w:rsidRPr="00AB3940">
        <w:rPr>
          <w:rFonts w:ascii="Garamond" w:hAnsi="Garamond" w:cs="LMRoman10-Regular"/>
          <w:lang w:val="en-US"/>
        </w:rPr>
        <w:t xml:space="preserve"> accompanied by some friends, where she lays her rich clothes and wears the habit while Francesco cuts her hair. And other events that lead to the moment of death (which corresponds to the beginning of the life of a saint), a time when a large crowd left the city towards San Damiano and the funeral was celebrated by the Pontiff himself.</w:t>
      </w:r>
      <w:r>
        <w:rPr>
          <w:rFonts w:ascii="Garamond" w:hAnsi="Garamond" w:cs="LMRoman10-Regular"/>
          <w:lang w:val="en-US"/>
        </w:rPr>
        <w:t xml:space="preserve"> </w:t>
      </w:r>
      <w:r w:rsidR="00AB3940" w:rsidRPr="005408B2">
        <w:rPr>
          <w:rFonts w:ascii="Garamond" w:hAnsi="Garamond" w:cs="LMRoman10-Regular"/>
          <w:lang w:val="en-US"/>
        </w:rPr>
        <w:t>The relationship between Saint Francis and the popes, Innocent III, Honorius II and Gregory IX it’s one of the best. According to Robson</w:t>
      </w:r>
      <w:r w:rsidR="00AB3940" w:rsidRPr="005408B2">
        <w:rPr>
          <w:rStyle w:val="Rimandonotaapidipagina"/>
          <w:rFonts w:ascii="Garamond" w:hAnsi="Garamond" w:cs="LMRoman10-Regular"/>
        </w:rPr>
        <w:footnoteReference w:id="80"/>
      </w:r>
      <w:r w:rsidR="00AB3940" w:rsidRPr="005408B2">
        <w:rPr>
          <w:rFonts w:ascii="Garamond" w:hAnsi="Garamond" w:cs="LMRoman10-Regular"/>
          <w:lang w:val="en-US"/>
        </w:rPr>
        <w:t xml:space="preserve"> “the friars became instruments of papal reforms </w:t>
      </w:r>
      <w:r w:rsidR="005408B2" w:rsidRPr="005408B2">
        <w:rPr>
          <w:rFonts w:ascii="Garamond" w:hAnsi="Garamond" w:cs="LMRoman10-Regular"/>
          <w:lang w:val="en-US"/>
        </w:rPr>
        <w:t>throughout</w:t>
      </w:r>
      <w:r w:rsidR="00AB3940" w:rsidRPr="005408B2">
        <w:rPr>
          <w:rFonts w:ascii="Garamond" w:hAnsi="Garamond" w:cs="LMRoman10-Regular"/>
          <w:lang w:val="en-US"/>
        </w:rPr>
        <w:t xml:space="preserve"> </w:t>
      </w:r>
      <w:r w:rsidR="005408B2" w:rsidRPr="005408B2">
        <w:rPr>
          <w:rFonts w:ascii="Garamond" w:hAnsi="Garamond" w:cs="LMRoman10-Regular"/>
          <w:lang w:val="en-US"/>
        </w:rPr>
        <w:t>Christendom</w:t>
      </w:r>
      <w:r w:rsidR="00AB3940" w:rsidRPr="005408B2">
        <w:rPr>
          <w:rFonts w:ascii="Garamond" w:hAnsi="Garamond" w:cs="LMRoman10-Regular"/>
          <w:lang w:val="en-US"/>
        </w:rPr>
        <w:t>”.</w:t>
      </w:r>
      <w:r w:rsidR="00067531">
        <w:rPr>
          <w:rFonts w:ascii="Garamond" w:hAnsi="Garamond" w:cs="LMRoman10-Regular"/>
          <w:lang w:val="en-US"/>
        </w:rPr>
        <w:t xml:space="preserve"> </w:t>
      </w:r>
    </w:p>
    <w:p w:rsidR="005F6141" w:rsidRPr="005F6141" w:rsidRDefault="00067531" w:rsidP="005F6141">
      <w:pPr>
        <w:autoSpaceDE w:val="0"/>
        <w:autoSpaceDN w:val="0"/>
        <w:adjustRightInd w:val="0"/>
        <w:jc w:val="both"/>
        <w:rPr>
          <w:lang w:val="en-US"/>
        </w:rPr>
      </w:pPr>
      <w:r>
        <w:rPr>
          <w:rFonts w:ascii="Garamond" w:hAnsi="Garamond" w:cs="LMRoman10-Regular"/>
          <w:lang w:val="en-US"/>
        </w:rPr>
        <w:t>The last one is t</w:t>
      </w:r>
      <w:r w:rsidRPr="00067531">
        <w:rPr>
          <w:rFonts w:ascii="Garamond" w:hAnsi="Garamond" w:cs="LMRoman10-Regular"/>
          <w:lang w:val="en-US"/>
        </w:rPr>
        <w:t xml:space="preserve">he Third Franciscan Order, </w:t>
      </w:r>
      <w:r>
        <w:rPr>
          <w:rFonts w:ascii="Garamond" w:hAnsi="Garamond" w:cs="LMRoman10-Regular"/>
          <w:lang w:val="en-US"/>
        </w:rPr>
        <w:t xml:space="preserve">also </w:t>
      </w:r>
      <w:r w:rsidRPr="00067531">
        <w:rPr>
          <w:rFonts w:ascii="Garamond" w:hAnsi="Garamond" w:cs="LMRoman10-Regular"/>
          <w:lang w:val="en-US"/>
        </w:rPr>
        <w:t xml:space="preserve">called the Secular Franciscan Order, </w:t>
      </w:r>
      <w:r>
        <w:rPr>
          <w:rFonts w:ascii="Garamond" w:hAnsi="Garamond" w:cs="LMRoman10-Regular"/>
          <w:lang w:val="en-US"/>
        </w:rPr>
        <w:t xml:space="preserve">which </w:t>
      </w:r>
      <w:r w:rsidRPr="00067531">
        <w:rPr>
          <w:rFonts w:ascii="Garamond" w:hAnsi="Garamond" w:cs="LMRoman10-Regular"/>
          <w:lang w:val="en-US"/>
        </w:rPr>
        <w:t xml:space="preserve">troubled origins </w:t>
      </w:r>
      <w:r>
        <w:rPr>
          <w:rFonts w:ascii="Garamond" w:hAnsi="Garamond" w:cs="LMRoman10-Regular"/>
          <w:lang w:val="en-US"/>
        </w:rPr>
        <w:t xml:space="preserve">are </w:t>
      </w:r>
      <w:r w:rsidRPr="00067531">
        <w:rPr>
          <w:rFonts w:ascii="Garamond" w:hAnsi="Garamond" w:cs="LMRoman10-Regular"/>
          <w:lang w:val="en-US"/>
        </w:rPr>
        <w:t>described in various sources and historical documents. The question of where the foundation took place is very confusing.</w:t>
      </w:r>
      <w:r>
        <w:rPr>
          <w:rFonts w:ascii="Garamond" w:hAnsi="Garamond" w:cs="LMRoman10-Regular"/>
          <w:lang w:val="en-US"/>
        </w:rPr>
        <w:t xml:space="preserve"> </w:t>
      </w:r>
      <w:r w:rsidRPr="00067531">
        <w:rPr>
          <w:rFonts w:ascii="Garamond" w:hAnsi="Garamond" w:cs="LMRoman10-Regular"/>
          <w:lang w:val="en-US"/>
        </w:rPr>
        <w:t>From the writings of Thomas and Bonaventure</w:t>
      </w:r>
      <w:r>
        <w:rPr>
          <w:rStyle w:val="Rimandonotaapidipagina"/>
          <w:rFonts w:ascii="Garamond" w:hAnsi="Garamond" w:cs="LMRoman10-Regular"/>
          <w:lang w:val="en-US"/>
        </w:rPr>
        <w:footnoteReference w:id="81"/>
      </w:r>
      <w:r w:rsidRPr="00067531">
        <w:rPr>
          <w:rFonts w:ascii="Garamond" w:hAnsi="Garamond" w:cs="LMRoman10-Regular"/>
          <w:lang w:val="en-US"/>
        </w:rPr>
        <w:t xml:space="preserve"> </w:t>
      </w:r>
      <w:r w:rsidR="005F6141">
        <w:rPr>
          <w:rFonts w:ascii="Garamond" w:hAnsi="Garamond" w:cs="LMRoman10-Regular"/>
          <w:lang w:val="en-US"/>
        </w:rPr>
        <w:t xml:space="preserve"> </w:t>
      </w:r>
      <w:r w:rsidRPr="00067531">
        <w:rPr>
          <w:rFonts w:ascii="Garamond" w:hAnsi="Garamond" w:cs="LMRoman10-Regular"/>
          <w:lang w:val="en-US"/>
        </w:rPr>
        <w:t>it may be inferred that the foundation by S</w:t>
      </w:r>
      <w:r w:rsidR="005F6141">
        <w:rPr>
          <w:rFonts w:ascii="Garamond" w:hAnsi="Garamond" w:cs="LMRoman10-Regular"/>
          <w:lang w:val="en-US"/>
        </w:rPr>
        <w:t xml:space="preserve">aint </w:t>
      </w:r>
      <w:r w:rsidRPr="00067531">
        <w:rPr>
          <w:rFonts w:ascii="Garamond" w:hAnsi="Garamond" w:cs="LMRoman10-Regular"/>
          <w:lang w:val="en-US"/>
        </w:rPr>
        <w:t xml:space="preserve">Francis was made in 1212 in </w:t>
      </w:r>
      <w:proofErr w:type="spellStart"/>
      <w:r w:rsidRPr="00067531">
        <w:rPr>
          <w:rFonts w:ascii="Garamond" w:hAnsi="Garamond" w:cs="LMRoman10-Regular"/>
          <w:lang w:val="en-US"/>
        </w:rPr>
        <w:t>Alviano</w:t>
      </w:r>
      <w:proofErr w:type="spellEnd"/>
      <w:r w:rsidRPr="00067531">
        <w:rPr>
          <w:rFonts w:ascii="Garamond" w:hAnsi="Garamond" w:cs="LMRoman10-Regular"/>
          <w:lang w:val="en-US"/>
        </w:rPr>
        <w:t>.</w:t>
      </w:r>
      <w:r w:rsidR="005F6141">
        <w:rPr>
          <w:rFonts w:ascii="Garamond" w:hAnsi="Garamond" w:cs="LMRoman10-Regular"/>
          <w:lang w:val="en-US"/>
        </w:rPr>
        <w:t xml:space="preserve"> </w:t>
      </w:r>
      <w:r w:rsidR="005F6141" w:rsidRPr="005F6141">
        <w:rPr>
          <w:rFonts w:ascii="Garamond" w:hAnsi="Garamond" w:cs="LMRoman10-Regular"/>
          <w:lang w:val="en-US"/>
        </w:rPr>
        <w:t>It is characteristically made up of Christians who, by a specific vocation, commit themselves to live the Gospel in the manner of St. Francis of Assisi, observing a specific rule approved by the Church, confirmed by Pope Paul VI in 1978.</w:t>
      </w:r>
      <w:r w:rsidR="005F6141" w:rsidRPr="005F6141">
        <w:rPr>
          <w:lang w:val="en-US"/>
        </w:rPr>
        <w:t xml:space="preserve"> </w:t>
      </w:r>
    </w:p>
    <w:p w:rsidR="005F6141" w:rsidRPr="005F6141" w:rsidRDefault="005F6141" w:rsidP="005F6141">
      <w:pPr>
        <w:autoSpaceDE w:val="0"/>
        <w:autoSpaceDN w:val="0"/>
        <w:adjustRightInd w:val="0"/>
        <w:jc w:val="both"/>
        <w:rPr>
          <w:rFonts w:ascii="Garamond" w:hAnsi="Garamond" w:cs="LMRoman10-Regular"/>
          <w:lang w:val="en-US"/>
        </w:rPr>
      </w:pPr>
      <w:r w:rsidRPr="005F6141">
        <w:rPr>
          <w:rFonts w:ascii="Garamond" w:hAnsi="Garamond" w:cs="LMRoman10-Regular"/>
          <w:lang w:val="en-US"/>
        </w:rPr>
        <w:t>In conclusion it is important to see how, the entire project of the Franciscan family, realized what Francis had perceived in the moment of his conversion: every man is equal when he is naked before God.</w:t>
      </w:r>
    </w:p>
    <w:p w:rsidR="00AB3940" w:rsidRPr="005F6141" w:rsidRDefault="005F6141" w:rsidP="005F6141">
      <w:pPr>
        <w:autoSpaceDE w:val="0"/>
        <w:autoSpaceDN w:val="0"/>
        <w:adjustRightInd w:val="0"/>
        <w:jc w:val="both"/>
        <w:rPr>
          <w:rFonts w:ascii="Garamond" w:hAnsi="Garamond" w:cs="LMRoman10-Regular"/>
          <w:lang w:val="en-US"/>
        </w:rPr>
      </w:pPr>
      <w:proofErr w:type="spellStart"/>
      <w:r w:rsidRPr="005F6141">
        <w:rPr>
          <w:rFonts w:ascii="Garamond" w:hAnsi="Garamond" w:cs="LMRoman10-Regular"/>
          <w:lang w:val="en-US"/>
        </w:rPr>
        <w:t>Franciscanism</w:t>
      </w:r>
      <w:proofErr w:type="spellEnd"/>
      <w:r w:rsidRPr="005F6141">
        <w:rPr>
          <w:rFonts w:ascii="Garamond" w:hAnsi="Garamond" w:cs="LMRoman10-Regular"/>
          <w:lang w:val="en-US"/>
        </w:rPr>
        <w:t xml:space="preserve"> is open to the whole 'human community' not only to the Christian religion, as </w:t>
      </w:r>
      <w:r>
        <w:rPr>
          <w:rFonts w:ascii="Garamond" w:hAnsi="Garamond" w:cs="LMRoman10-Regular"/>
          <w:lang w:val="en-US"/>
        </w:rPr>
        <w:t>Bini said: “</w:t>
      </w:r>
      <w:r w:rsidRPr="005F6141">
        <w:rPr>
          <w:rFonts w:ascii="Garamond" w:hAnsi="Garamond" w:cs="LMRoman10-Regular"/>
          <w:lang w:val="en-US"/>
        </w:rPr>
        <w:t xml:space="preserve">It should also be remembered that the Franciscan charism has given life, a more unique than rare event, to Franciscan families in other Christian denominations: Anglican Franciscans and Poor </w:t>
      </w:r>
      <w:proofErr w:type="spellStart"/>
      <w:r w:rsidRPr="005F6141">
        <w:rPr>
          <w:rFonts w:ascii="Garamond" w:hAnsi="Garamond" w:cs="LMRoman10-Regular"/>
          <w:lang w:val="en-US"/>
        </w:rPr>
        <w:t>Clares</w:t>
      </w:r>
      <w:proofErr w:type="spellEnd"/>
      <w:r w:rsidRPr="005F6141">
        <w:rPr>
          <w:rFonts w:ascii="Garamond" w:hAnsi="Garamond" w:cs="LMRoman10-Regular"/>
          <w:lang w:val="en-US"/>
        </w:rPr>
        <w:t>, Hindu Franciscan groups," friends "of St. Francis in every culture and religion</w:t>
      </w:r>
      <w:r>
        <w:rPr>
          <w:rFonts w:ascii="Garamond" w:hAnsi="Garamond" w:cs="LMRoman10-Regular"/>
          <w:lang w:val="en-US"/>
        </w:rPr>
        <w:t>”.</w:t>
      </w:r>
      <w:r>
        <w:rPr>
          <w:rStyle w:val="Rimandonotaapidipagina"/>
          <w:rFonts w:ascii="Garamond" w:hAnsi="Garamond" w:cs="LMRoman10-Regular"/>
          <w:lang w:val="en-US"/>
        </w:rPr>
        <w:footnoteReference w:id="82"/>
      </w:r>
    </w:p>
    <w:p w:rsidR="00AB3940" w:rsidRPr="005F6141" w:rsidRDefault="00AB3940" w:rsidP="00AB3940">
      <w:pPr>
        <w:autoSpaceDE w:val="0"/>
        <w:autoSpaceDN w:val="0"/>
        <w:adjustRightInd w:val="0"/>
        <w:rPr>
          <w:rFonts w:ascii="LMRoman10-Regular" w:hAnsi="LMRoman10-Regular" w:cs="LMRoman10-Regular"/>
          <w:lang w:val="en-US"/>
        </w:rPr>
      </w:pPr>
    </w:p>
    <w:p w:rsidR="00AB3940" w:rsidRPr="005F6141" w:rsidRDefault="00AB3940" w:rsidP="00AB3940">
      <w:pPr>
        <w:autoSpaceDE w:val="0"/>
        <w:autoSpaceDN w:val="0"/>
        <w:adjustRightInd w:val="0"/>
        <w:rPr>
          <w:rFonts w:ascii="LMRoman10-Regular" w:hAnsi="LMRoman10-Regular" w:cs="LMRoman10-Regular"/>
          <w:lang w:val="en-US"/>
        </w:rPr>
      </w:pPr>
    </w:p>
    <w:p w:rsidR="00190EAD" w:rsidRPr="005F6141" w:rsidRDefault="00190EAD" w:rsidP="000D5BC2">
      <w:pPr>
        <w:pStyle w:val="NormaleWeb"/>
        <w:rPr>
          <w:rFonts w:ascii="Garamond" w:hAnsi="Garamond"/>
          <w:b/>
          <w:sz w:val="28"/>
          <w:szCs w:val="28"/>
          <w:u w:val="single"/>
          <w:lang w:val="en-US"/>
        </w:rPr>
      </w:pPr>
    </w:p>
    <w:p w:rsidR="00190EAD" w:rsidRPr="005F6141" w:rsidRDefault="00190EAD" w:rsidP="000D5BC2">
      <w:pPr>
        <w:pStyle w:val="NormaleWeb"/>
        <w:rPr>
          <w:rFonts w:ascii="Garamond" w:hAnsi="Garamond"/>
          <w:b/>
          <w:sz w:val="28"/>
          <w:szCs w:val="28"/>
          <w:u w:val="single"/>
          <w:lang w:val="en-US"/>
        </w:rPr>
      </w:pPr>
    </w:p>
    <w:p w:rsidR="00BB33C4" w:rsidRPr="005F6141" w:rsidRDefault="00BB33C4" w:rsidP="00645F6E">
      <w:pPr>
        <w:pStyle w:val="NormaleWeb"/>
        <w:rPr>
          <w:rFonts w:ascii="Garamond" w:hAnsi="Garamond"/>
          <w:b/>
          <w:sz w:val="28"/>
          <w:szCs w:val="28"/>
          <w:u w:val="single"/>
          <w:lang w:val="en-US"/>
        </w:rPr>
      </w:pPr>
    </w:p>
    <w:p w:rsidR="00645F6E" w:rsidRPr="005F6141" w:rsidRDefault="00645F6E" w:rsidP="00190EAD">
      <w:pPr>
        <w:pStyle w:val="NormaleWeb"/>
        <w:jc w:val="center"/>
        <w:rPr>
          <w:rFonts w:ascii="Garamond" w:hAnsi="Garamond"/>
          <w:b/>
          <w:u w:val="single"/>
          <w:lang w:val="en-US"/>
        </w:rPr>
      </w:pPr>
    </w:p>
    <w:p w:rsidR="009D209C" w:rsidRPr="005F6141" w:rsidRDefault="009D209C" w:rsidP="00190EAD">
      <w:pPr>
        <w:pStyle w:val="NormaleWeb"/>
        <w:jc w:val="center"/>
        <w:rPr>
          <w:rFonts w:ascii="Garamond" w:hAnsi="Garamond"/>
          <w:b/>
          <w:u w:val="single"/>
          <w:lang w:val="en-US"/>
        </w:rPr>
      </w:pPr>
    </w:p>
    <w:p w:rsidR="000D5BC2" w:rsidRPr="007B1BC4" w:rsidRDefault="000D5BC2" w:rsidP="00190EAD">
      <w:pPr>
        <w:pStyle w:val="NormaleWeb"/>
        <w:jc w:val="center"/>
        <w:rPr>
          <w:rFonts w:ascii="Garamond" w:hAnsi="Garamond" w:cs="Arial"/>
          <w:b/>
          <w:lang w:val="en-US"/>
        </w:rPr>
      </w:pPr>
      <w:r w:rsidRPr="007B1BC4">
        <w:rPr>
          <w:rFonts w:ascii="Garamond" w:hAnsi="Garamond"/>
          <w:b/>
          <w:u w:val="single"/>
          <w:lang w:val="en-US"/>
        </w:rPr>
        <w:t>Bibliography</w:t>
      </w:r>
    </w:p>
    <w:p w:rsidR="004555A3" w:rsidRPr="007B1BC4" w:rsidRDefault="004555A3" w:rsidP="000D5BC2">
      <w:pPr>
        <w:pStyle w:val="NormaleWeb"/>
        <w:rPr>
          <w:rFonts w:ascii="Garamond" w:hAnsi="Garamond" w:cs="Arial"/>
          <w:u w:val="single"/>
          <w:lang w:val="en-US"/>
        </w:rPr>
      </w:pPr>
    </w:p>
    <w:p w:rsidR="000D5BC2" w:rsidRPr="007B1BC4" w:rsidRDefault="000D5BC2" w:rsidP="000D5BC2">
      <w:pPr>
        <w:pStyle w:val="NormaleWeb"/>
        <w:rPr>
          <w:rFonts w:ascii="Garamond" w:hAnsi="Garamond" w:cs="Arial"/>
          <w:u w:val="single"/>
          <w:lang w:val="en-US"/>
        </w:rPr>
      </w:pPr>
      <w:r w:rsidRPr="007B1BC4">
        <w:rPr>
          <w:rFonts w:ascii="Garamond" w:hAnsi="Garamond" w:cs="Arial"/>
          <w:u w:val="single"/>
          <w:lang w:val="en-US"/>
        </w:rPr>
        <w:t xml:space="preserve">Primary sources: </w:t>
      </w:r>
    </w:p>
    <w:p w:rsidR="00BB33C4" w:rsidRPr="007B1BC4" w:rsidRDefault="00BB33C4" w:rsidP="000D5BC2">
      <w:pPr>
        <w:pStyle w:val="NormaleWeb"/>
        <w:numPr>
          <w:ilvl w:val="0"/>
          <w:numId w:val="3"/>
        </w:numPr>
        <w:rPr>
          <w:rFonts w:ascii="Garamond" w:hAnsi="Garamond" w:cs="Arial"/>
          <w:u w:val="single"/>
          <w:lang w:val="en-US"/>
        </w:rPr>
      </w:pPr>
      <w:r w:rsidRPr="007B1BC4">
        <w:rPr>
          <w:rFonts w:ascii="Garamond" w:hAnsi="Garamond"/>
          <w:lang w:val="en-US"/>
        </w:rPr>
        <w:t xml:space="preserve">Gospel: </w:t>
      </w:r>
    </w:p>
    <w:p w:rsidR="00BB33C4" w:rsidRPr="007B1BC4" w:rsidRDefault="000D5BC2" w:rsidP="00BB33C4">
      <w:pPr>
        <w:pStyle w:val="NormaleWeb"/>
        <w:numPr>
          <w:ilvl w:val="1"/>
          <w:numId w:val="3"/>
        </w:numPr>
        <w:rPr>
          <w:rFonts w:ascii="Garamond" w:hAnsi="Garamond" w:cs="Arial"/>
          <w:u w:val="single"/>
          <w:lang w:val="en-US"/>
        </w:rPr>
      </w:pPr>
      <w:r w:rsidRPr="007B1BC4">
        <w:rPr>
          <w:rFonts w:ascii="Garamond" w:hAnsi="Garamond"/>
          <w:lang w:val="en-US"/>
        </w:rPr>
        <w:t>LK 6:20</w:t>
      </w:r>
    </w:p>
    <w:p w:rsidR="000D5BC2" w:rsidRPr="007B1BC4" w:rsidRDefault="000D5BC2" w:rsidP="00BB33C4">
      <w:pPr>
        <w:pStyle w:val="NormaleWeb"/>
        <w:numPr>
          <w:ilvl w:val="1"/>
          <w:numId w:val="3"/>
        </w:numPr>
        <w:rPr>
          <w:rFonts w:ascii="Garamond" w:hAnsi="Garamond" w:cs="Arial"/>
          <w:u w:val="single"/>
          <w:lang w:val="en-US"/>
        </w:rPr>
      </w:pPr>
      <w:r w:rsidRPr="007B1BC4">
        <w:rPr>
          <w:rFonts w:ascii="Garamond" w:hAnsi="Garamond"/>
          <w:lang w:val="en-US"/>
        </w:rPr>
        <w:t>MT 11: 25-26</w:t>
      </w:r>
    </w:p>
    <w:p w:rsidR="000D5BC2" w:rsidRPr="007B1BC4" w:rsidRDefault="000D5BC2" w:rsidP="000D5BC2">
      <w:pPr>
        <w:pStyle w:val="Paragrafoelenco"/>
        <w:numPr>
          <w:ilvl w:val="0"/>
          <w:numId w:val="3"/>
        </w:numPr>
        <w:rPr>
          <w:rFonts w:ascii="Garamond" w:hAnsi="Garamond"/>
        </w:rPr>
      </w:pPr>
      <w:r w:rsidRPr="007B1BC4">
        <w:rPr>
          <w:rFonts w:ascii="Garamond" w:hAnsi="Garamond"/>
        </w:rPr>
        <w:t xml:space="preserve">Thomas of Celano, </w:t>
      </w:r>
      <w:r w:rsidRPr="007B1BC4">
        <w:rPr>
          <w:rFonts w:ascii="Garamond" w:hAnsi="Garamond"/>
          <w:i/>
        </w:rPr>
        <w:t xml:space="preserve">Vita prima </w:t>
      </w:r>
      <w:proofErr w:type="spellStart"/>
      <w:r w:rsidRPr="007B1BC4">
        <w:rPr>
          <w:rFonts w:ascii="Garamond" w:hAnsi="Garamond"/>
          <w:i/>
        </w:rPr>
        <w:t>Sancti</w:t>
      </w:r>
      <w:proofErr w:type="spellEnd"/>
      <w:r w:rsidRPr="007B1BC4">
        <w:rPr>
          <w:rFonts w:ascii="Garamond" w:hAnsi="Garamond"/>
          <w:i/>
        </w:rPr>
        <w:t xml:space="preserve"> Francisci</w:t>
      </w:r>
      <w:r w:rsidRPr="007B1BC4">
        <w:rPr>
          <w:rFonts w:ascii="Garamond" w:hAnsi="Garamond"/>
        </w:rPr>
        <w:t xml:space="preserve"> (1229) </w:t>
      </w:r>
    </w:p>
    <w:p w:rsidR="000D5BC2" w:rsidRPr="007B1BC4" w:rsidRDefault="000D5BC2" w:rsidP="000D5BC2">
      <w:pPr>
        <w:pStyle w:val="Paragrafoelenco"/>
        <w:numPr>
          <w:ilvl w:val="0"/>
          <w:numId w:val="3"/>
        </w:numPr>
        <w:rPr>
          <w:rFonts w:ascii="Garamond" w:hAnsi="Garamond"/>
        </w:rPr>
      </w:pPr>
      <w:r w:rsidRPr="007B1BC4">
        <w:rPr>
          <w:rFonts w:ascii="Garamond" w:hAnsi="Garamond"/>
        </w:rPr>
        <w:t>Thomas of Celano</w:t>
      </w:r>
      <w:r w:rsidRPr="007B1BC4">
        <w:rPr>
          <w:rFonts w:ascii="Garamond" w:hAnsi="Garamond"/>
          <w:i/>
        </w:rPr>
        <w:t xml:space="preserve">, Vita </w:t>
      </w:r>
      <w:proofErr w:type="spellStart"/>
      <w:r w:rsidRPr="007B1BC4">
        <w:rPr>
          <w:rFonts w:ascii="Garamond" w:hAnsi="Garamond"/>
          <w:i/>
        </w:rPr>
        <w:t>secunda</w:t>
      </w:r>
      <w:proofErr w:type="spellEnd"/>
      <w:r w:rsidRPr="007B1BC4">
        <w:rPr>
          <w:rFonts w:ascii="Garamond" w:hAnsi="Garamond"/>
          <w:i/>
        </w:rPr>
        <w:t xml:space="preserve"> </w:t>
      </w:r>
      <w:proofErr w:type="spellStart"/>
      <w:r w:rsidRPr="007B1BC4">
        <w:rPr>
          <w:rFonts w:ascii="Garamond" w:hAnsi="Garamond"/>
          <w:i/>
        </w:rPr>
        <w:t>Sancti</w:t>
      </w:r>
      <w:proofErr w:type="spellEnd"/>
      <w:r w:rsidRPr="007B1BC4">
        <w:rPr>
          <w:rFonts w:ascii="Garamond" w:hAnsi="Garamond"/>
          <w:i/>
        </w:rPr>
        <w:t xml:space="preserve"> Francisci</w:t>
      </w:r>
      <w:r w:rsidRPr="007B1BC4">
        <w:rPr>
          <w:rFonts w:ascii="Garamond" w:hAnsi="Garamond"/>
        </w:rPr>
        <w:t xml:space="preserve"> (1246)</w:t>
      </w:r>
    </w:p>
    <w:p w:rsidR="000D5BC2" w:rsidRPr="007B1BC4" w:rsidRDefault="000D5BC2" w:rsidP="000D5BC2">
      <w:pPr>
        <w:pStyle w:val="Paragrafoelenco"/>
        <w:numPr>
          <w:ilvl w:val="0"/>
          <w:numId w:val="3"/>
        </w:numPr>
        <w:rPr>
          <w:rFonts w:ascii="Garamond" w:hAnsi="Garamond"/>
        </w:rPr>
      </w:pPr>
      <w:proofErr w:type="spellStart"/>
      <w:r w:rsidRPr="007B1BC4">
        <w:rPr>
          <w:rFonts w:ascii="Garamond" w:hAnsi="Garamond"/>
        </w:rPr>
        <w:t>Bonaventure</w:t>
      </w:r>
      <w:proofErr w:type="spellEnd"/>
      <w:r w:rsidRPr="007B1BC4">
        <w:rPr>
          <w:rFonts w:ascii="Garamond" w:hAnsi="Garamond"/>
        </w:rPr>
        <w:t xml:space="preserve"> of Bagnoregio, </w:t>
      </w:r>
      <w:r w:rsidRPr="007B1BC4">
        <w:rPr>
          <w:rFonts w:ascii="Garamond" w:hAnsi="Garamond"/>
          <w:i/>
        </w:rPr>
        <w:t xml:space="preserve">Legenda </w:t>
      </w:r>
      <w:proofErr w:type="spellStart"/>
      <w:r w:rsidRPr="007B1BC4">
        <w:rPr>
          <w:rFonts w:ascii="Garamond" w:hAnsi="Garamond"/>
          <w:i/>
        </w:rPr>
        <w:t>maior</w:t>
      </w:r>
      <w:proofErr w:type="spellEnd"/>
      <w:r w:rsidRPr="007B1BC4">
        <w:rPr>
          <w:rFonts w:ascii="Garamond" w:hAnsi="Garamond"/>
          <w:i/>
        </w:rPr>
        <w:t xml:space="preserve"> </w:t>
      </w:r>
      <w:proofErr w:type="spellStart"/>
      <w:r w:rsidRPr="007B1BC4">
        <w:rPr>
          <w:rFonts w:ascii="Garamond" w:hAnsi="Garamond"/>
          <w:i/>
        </w:rPr>
        <w:t>Sancti</w:t>
      </w:r>
      <w:proofErr w:type="spellEnd"/>
      <w:r w:rsidRPr="007B1BC4">
        <w:rPr>
          <w:rFonts w:ascii="Garamond" w:hAnsi="Garamond"/>
          <w:i/>
        </w:rPr>
        <w:t xml:space="preserve"> Francisci</w:t>
      </w:r>
      <w:r w:rsidR="00BB33C4" w:rsidRPr="007B1BC4">
        <w:rPr>
          <w:rFonts w:ascii="Garamond" w:hAnsi="Garamond"/>
        </w:rPr>
        <w:t xml:space="preserve"> (1262-1263)</w:t>
      </w:r>
    </w:p>
    <w:p w:rsidR="000D5BC2" w:rsidRPr="007B1BC4" w:rsidRDefault="000D5BC2" w:rsidP="000D5BC2">
      <w:pPr>
        <w:pStyle w:val="Paragrafoelenco"/>
        <w:numPr>
          <w:ilvl w:val="0"/>
          <w:numId w:val="3"/>
        </w:numPr>
        <w:rPr>
          <w:rFonts w:ascii="Garamond" w:hAnsi="Garamond"/>
          <w:i/>
        </w:rPr>
      </w:pPr>
      <w:proofErr w:type="spellStart"/>
      <w:r w:rsidRPr="007B1BC4">
        <w:rPr>
          <w:rFonts w:ascii="Garamond" w:hAnsi="Garamond"/>
        </w:rPr>
        <w:t>Bonaventure</w:t>
      </w:r>
      <w:proofErr w:type="spellEnd"/>
      <w:r w:rsidRPr="007B1BC4">
        <w:rPr>
          <w:rFonts w:ascii="Garamond" w:hAnsi="Garamond"/>
        </w:rPr>
        <w:t xml:space="preserve"> of Bagnoregio, </w:t>
      </w:r>
      <w:r w:rsidRPr="007B1BC4">
        <w:rPr>
          <w:rFonts w:ascii="Garamond" w:hAnsi="Garamond"/>
          <w:i/>
        </w:rPr>
        <w:t xml:space="preserve">Legenda minor </w:t>
      </w:r>
      <w:proofErr w:type="spellStart"/>
      <w:r w:rsidRPr="007B1BC4">
        <w:rPr>
          <w:rFonts w:ascii="Garamond" w:hAnsi="Garamond"/>
          <w:i/>
        </w:rPr>
        <w:t>Sancti</w:t>
      </w:r>
      <w:proofErr w:type="spellEnd"/>
      <w:r w:rsidRPr="007B1BC4">
        <w:rPr>
          <w:rFonts w:ascii="Garamond" w:hAnsi="Garamond"/>
          <w:i/>
        </w:rPr>
        <w:t xml:space="preserve"> Francisci</w:t>
      </w:r>
      <w:r w:rsidR="00BB33C4" w:rsidRPr="007B1BC4">
        <w:rPr>
          <w:rFonts w:ascii="Garamond" w:hAnsi="Garamond"/>
          <w:i/>
        </w:rPr>
        <w:t xml:space="preserve"> </w:t>
      </w:r>
      <w:r w:rsidR="00BB33C4" w:rsidRPr="007B1BC4">
        <w:rPr>
          <w:rFonts w:ascii="Garamond" w:hAnsi="Garamond"/>
        </w:rPr>
        <w:t>(1262-1263)</w:t>
      </w:r>
      <w:r w:rsidRPr="007B1BC4">
        <w:rPr>
          <w:rFonts w:ascii="Garamond" w:hAnsi="Garamond"/>
          <w:i/>
        </w:rPr>
        <w:t xml:space="preserve"> </w:t>
      </w:r>
    </w:p>
    <w:p w:rsidR="000D5BC2" w:rsidRPr="007B1BC4" w:rsidRDefault="000D5BC2" w:rsidP="000D5BC2">
      <w:pPr>
        <w:pStyle w:val="Paragrafoelenco"/>
        <w:numPr>
          <w:ilvl w:val="0"/>
          <w:numId w:val="3"/>
        </w:numPr>
        <w:rPr>
          <w:rFonts w:ascii="Garamond" w:hAnsi="Garamond"/>
          <w:i/>
          <w:lang w:val="en-US"/>
        </w:rPr>
      </w:pPr>
      <w:r w:rsidRPr="007B1BC4">
        <w:rPr>
          <w:rFonts w:ascii="Garamond" w:hAnsi="Garamond"/>
          <w:lang w:val="en-US"/>
        </w:rPr>
        <w:t xml:space="preserve">Thomas of </w:t>
      </w:r>
      <w:proofErr w:type="spellStart"/>
      <w:r w:rsidRPr="007B1BC4">
        <w:rPr>
          <w:rFonts w:ascii="Garamond" w:hAnsi="Garamond"/>
          <w:lang w:val="en-US"/>
        </w:rPr>
        <w:t>Celano</w:t>
      </w:r>
      <w:proofErr w:type="spellEnd"/>
      <w:r w:rsidRPr="007B1BC4">
        <w:rPr>
          <w:rFonts w:ascii="Garamond" w:hAnsi="Garamond"/>
          <w:lang w:val="en-US"/>
        </w:rPr>
        <w:t xml:space="preserve">, </w:t>
      </w:r>
      <w:proofErr w:type="spellStart"/>
      <w:r w:rsidRPr="007B1BC4">
        <w:rPr>
          <w:rFonts w:ascii="Garamond" w:hAnsi="Garamond"/>
          <w:i/>
          <w:lang w:val="en-US"/>
        </w:rPr>
        <w:t>Tractatus</w:t>
      </w:r>
      <w:proofErr w:type="spellEnd"/>
      <w:r w:rsidRPr="007B1BC4">
        <w:rPr>
          <w:rFonts w:ascii="Garamond" w:hAnsi="Garamond"/>
          <w:i/>
          <w:lang w:val="en-US"/>
        </w:rPr>
        <w:t xml:space="preserve"> de </w:t>
      </w:r>
      <w:proofErr w:type="spellStart"/>
      <w:r w:rsidRPr="007B1BC4">
        <w:rPr>
          <w:rFonts w:ascii="Garamond" w:hAnsi="Garamond"/>
          <w:i/>
          <w:lang w:val="en-US"/>
        </w:rPr>
        <w:t>miraculis</w:t>
      </w:r>
      <w:proofErr w:type="spellEnd"/>
      <w:r w:rsidRPr="007B1BC4">
        <w:rPr>
          <w:rFonts w:ascii="Garamond" w:hAnsi="Garamond"/>
          <w:i/>
          <w:lang w:val="en-US"/>
        </w:rPr>
        <w:t xml:space="preserve"> Sancti </w:t>
      </w:r>
      <w:proofErr w:type="spellStart"/>
      <w:r w:rsidRPr="007B1BC4">
        <w:rPr>
          <w:rFonts w:ascii="Garamond" w:hAnsi="Garamond"/>
          <w:i/>
          <w:lang w:val="en-US"/>
        </w:rPr>
        <w:t>Francisci</w:t>
      </w:r>
      <w:proofErr w:type="spellEnd"/>
      <w:r w:rsidRPr="007B1BC4">
        <w:rPr>
          <w:rFonts w:ascii="Garamond" w:hAnsi="Garamond"/>
          <w:lang w:val="en-US"/>
        </w:rPr>
        <w:t>, (1247-1257)</w:t>
      </w:r>
    </w:p>
    <w:p w:rsidR="000D5BC2" w:rsidRPr="007B1BC4" w:rsidRDefault="000D5BC2" w:rsidP="000D5BC2">
      <w:pPr>
        <w:pStyle w:val="NormaleWeb"/>
        <w:rPr>
          <w:rFonts w:ascii="Garamond" w:hAnsi="Garamond" w:cs="Arial"/>
          <w:u w:val="single"/>
          <w:lang w:val="en-US"/>
        </w:rPr>
      </w:pPr>
      <w:r w:rsidRPr="007B1BC4">
        <w:rPr>
          <w:rFonts w:ascii="Garamond" w:hAnsi="Garamond" w:cs="Arial"/>
          <w:u w:val="single"/>
          <w:lang w:val="en-US"/>
        </w:rPr>
        <w:t>Modern sources:</w:t>
      </w:r>
    </w:p>
    <w:p w:rsidR="000D5BC2" w:rsidRPr="007B1BC4" w:rsidRDefault="000D5BC2" w:rsidP="000D5BC2">
      <w:pPr>
        <w:pStyle w:val="NormaleWeb"/>
        <w:numPr>
          <w:ilvl w:val="0"/>
          <w:numId w:val="3"/>
        </w:numPr>
        <w:rPr>
          <w:rFonts w:ascii="Garamond" w:hAnsi="Garamond"/>
          <w:lang w:val="en-US"/>
        </w:rPr>
      </w:pPr>
      <w:r w:rsidRPr="007B1BC4">
        <w:rPr>
          <w:rFonts w:ascii="Garamond" w:hAnsi="Garamond"/>
          <w:i/>
          <w:lang w:val="en-US"/>
        </w:rPr>
        <w:t>Cambridge Advanced Learner's Dictionary and Thesaurus</w:t>
      </w:r>
      <w:r w:rsidRPr="007B1BC4">
        <w:rPr>
          <w:rFonts w:ascii="Garamond" w:hAnsi="Garamond"/>
          <w:lang w:val="en-US"/>
        </w:rPr>
        <w:t xml:space="preserve">, Cambridge University Press - available at </w:t>
      </w:r>
      <w:hyperlink r:id="rId16" w:history="1">
        <w:r w:rsidRPr="007B1BC4">
          <w:rPr>
            <w:rStyle w:val="Collegamentoipertestuale"/>
            <w:rFonts w:ascii="Garamond" w:hAnsi="Garamond"/>
            <w:lang w:val="en-US"/>
          </w:rPr>
          <w:t>https://dictionary.cambridge.org/dictionary/english</w:t>
        </w:r>
      </w:hyperlink>
    </w:p>
    <w:p w:rsidR="000D5BC2" w:rsidRPr="007B1BC4" w:rsidRDefault="000D5BC2" w:rsidP="000D5BC2">
      <w:pPr>
        <w:pStyle w:val="NormaleWeb"/>
        <w:numPr>
          <w:ilvl w:val="0"/>
          <w:numId w:val="3"/>
        </w:numPr>
        <w:rPr>
          <w:rFonts w:ascii="Garamond" w:hAnsi="Garamond"/>
          <w:lang w:val="en-US"/>
        </w:rPr>
      </w:pPr>
      <w:r w:rsidRPr="007B1BC4">
        <w:rPr>
          <w:rFonts w:ascii="Garamond" w:hAnsi="Garamond"/>
          <w:i/>
          <w:lang w:val="en-US"/>
        </w:rPr>
        <w:t xml:space="preserve">Oxford English Dictionary, </w:t>
      </w:r>
      <w:r w:rsidRPr="007B1BC4">
        <w:rPr>
          <w:rFonts w:ascii="Garamond" w:hAnsi="Garamond"/>
          <w:lang w:val="en-US"/>
        </w:rPr>
        <w:t xml:space="preserve">Oxford University Press available at </w:t>
      </w:r>
      <w:hyperlink r:id="rId17" w:history="1">
        <w:r w:rsidRPr="007B1BC4">
          <w:rPr>
            <w:rStyle w:val="Collegamentoipertestuale"/>
            <w:rFonts w:ascii="Garamond" w:hAnsi="Garamond"/>
            <w:lang w:val="en-US"/>
          </w:rPr>
          <w:t>https://en.oxforddictionaries.com/</w:t>
        </w:r>
      </w:hyperlink>
      <w:r w:rsidRPr="007B1BC4">
        <w:rPr>
          <w:rFonts w:ascii="Garamond" w:hAnsi="Garamond"/>
          <w:lang w:val="en-US"/>
        </w:rPr>
        <w:t xml:space="preserve"> </w:t>
      </w:r>
    </w:p>
    <w:p w:rsidR="000D5BC2" w:rsidRPr="007B1BC4" w:rsidRDefault="000D5BC2" w:rsidP="000D5BC2">
      <w:pPr>
        <w:pStyle w:val="NormaleWeb"/>
        <w:numPr>
          <w:ilvl w:val="0"/>
          <w:numId w:val="3"/>
        </w:numPr>
        <w:rPr>
          <w:rFonts w:ascii="Garamond" w:hAnsi="Garamond"/>
        </w:rPr>
      </w:pPr>
      <w:r w:rsidRPr="007B1BC4">
        <w:rPr>
          <w:rFonts w:ascii="Garamond" w:hAnsi="Garamond"/>
          <w:i/>
        </w:rPr>
        <w:t xml:space="preserve">Treccani Vocabolario della lingua italiana, </w:t>
      </w:r>
      <w:proofErr w:type="spellStart"/>
      <w:r w:rsidRPr="007B1BC4">
        <w:rPr>
          <w:rFonts w:ascii="Garamond" w:hAnsi="Garamond"/>
        </w:rPr>
        <w:t>available</w:t>
      </w:r>
      <w:proofErr w:type="spellEnd"/>
      <w:r w:rsidRPr="007B1BC4">
        <w:rPr>
          <w:rFonts w:ascii="Garamond" w:hAnsi="Garamond"/>
        </w:rPr>
        <w:t xml:space="preserve"> </w:t>
      </w:r>
      <w:proofErr w:type="spellStart"/>
      <w:r w:rsidRPr="007B1BC4">
        <w:rPr>
          <w:rFonts w:ascii="Garamond" w:hAnsi="Garamond"/>
        </w:rPr>
        <w:t>at</w:t>
      </w:r>
      <w:proofErr w:type="spellEnd"/>
      <w:r w:rsidRPr="007B1BC4">
        <w:rPr>
          <w:rFonts w:ascii="Garamond" w:hAnsi="Garamond"/>
        </w:rPr>
        <w:t xml:space="preserve"> </w:t>
      </w:r>
      <w:hyperlink r:id="rId18" w:history="1">
        <w:r w:rsidRPr="007B1BC4">
          <w:rPr>
            <w:rStyle w:val="Collegamentoipertestuale"/>
            <w:rFonts w:ascii="Garamond" w:hAnsi="Garamond"/>
          </w:rPr>
          <w:t>http://www.treccani.it/vocabolario</w:t>
        </w:r>
      </w:hyperlink>
      <w:r w:rsidRPr="007B1BC4">
        <w:rPr>
          <w:rFonts w:ascii="Garamond" w:hAnsi="Garamond"/>
        </w:rPr>
        <w:t xml:space="preserve"> </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i/>
          <w:lang w:val="en-US"/>
        </w:rPr>
        <w:t>New Catholic Encyclopedia</w:t>
      </w:r>
      <w:r w:rsidRPr="007B1BC4">
        <w:rPr>
          <w:rFonts w:ascii="Garamond" w:hAnsi="Garamond"/>
          <w:lang w:val="en-US"/>
        </w:rPr>
        <w:t xml:space="preserve"> available at </w:t>
      </w:r>
      <w:hyperlink r:id="rId19" w:history="1">
        <w:r w:rsidRPr="007B1BC4">
          <w:rPr>
            <w:rStyle w:val="Collegamentoipertestuale"/>
            <w:rFonts w:ascii="Garamond" w:hAnsi="Garamond"/>
            <w:lang w:val="en-US"/>
          </w:rPr>
          <w:t>https://www.encyclopedia.com</w:t>
        </w:r>
      </w:hyperlink>
      <w:r w:rsidRPr="007B1BC4">
        <w:rPr>
          <w:rFonts w:ascii="Garamond" w:hAnsi="Garamond"/>
          <w:lang w:val="en-US"/>
        </w:rPr>
        <w:t xml:space="preserve"> </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Cross F.L., </w:t>
      </w:r>
      <w:r w:rsidRPr="007B1BC4">
        <w:rPr>
          <w:rFonts w:ascii="Garamond" w:hAnsi="Garamond"/>
          <w:i/>
          <w:lang w:val="en-US"/>
        </w:rPr>
        <w:t>The Oxford Dictionary of the Christian Church</w:t>
      </w:r>
      <w:r w:rsidRPr="007B1BC4">
        <w:rPr>
          <w:rFonts w:ascii="Garamond" w:hAnsi="Garamond"/>
          <w:lang w:val="en-US"/>
        </w:rPr>
        <w:t>, Oxford University Press, (2005)</w:t>
      </w:r>
    </w:p>
    <w:p w:rsidR="000D5BC2" w:rsidRPr="007B1BC4" w:rsidRDefault="000D5BC2" w:rsidP="000D5BC2">
      <w:pPr>
        <w:pStyle w:val="NormaleWeb"/>
        <w:numPr>
          <w:ilvl w:val="0"/>
          <w:numId w:val="3"/>
        </w:numPr>
        <w:rPr>
          <w:rFonts w:ascii="Garamond" w:hAnsi="Garamond"/>
          <w:lang w:val="en-US"/>
        </w:rPr>
      </w:pPr>
      <w:r w:rsidRPr="007B1BC4">
        <w:rPr>
          <w:rFonts w:ascii="Garamond" w:hAnsi="Garamond"/>
          <w:lang w:val="en-US"/>
        </w:rPr>
        <w:t xml:space="preserve">J. </w:t>
      </w:r>
      <w:proofErr w:type="spellStart"/>
      <w:r w:rsidRPr="007B1BC4">
        <w:rPr>
          <w:rFonts w:ascii="Garamond" w:hAnsi="Garamond"/>
          <w:lang w:val="en-US"/>
        </w:rPr>
        <w:t>Morwood</w:t>
      </w:r>
      <w:proofErr w:type="spellEnd"/>
      <w:r w:rsidRPr="007B1BC4">
        <w:rPr>
          <w:rFonts w:ascii="Garamond" w:hAnsi="Garamond"/>
          <w:lang w:val="en-US"/>
        </w:rPr>
        <w:t xml:space="preserve">, </w:t>
      </w:r>
      <w:r w:rsidRPr="007B1BC4">
        <w:rPr>
          <w:rFonts w:ascii="Garamond" w:hAnsi="Garamond"/>
          <w:i/>
          <w:lang w:val="en-US"/>
        </w:rPr>
        <w:t>Pocket Oxford Latin Dictionary: Latin-English</w:t>
      </w:r>
      <w:r w:rsidRPr="007B1BC4">
        <w:rPr>
          <w:rFonts w:ascii="Garamond" w:hAnsi="Garamond"/>
          <w:lang w:val="en-US"/>
        </w:rPr>
        <w:t>, Oxford University Press</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Pope Pio XII, </w:t>
      </w:r>
      <w:r w:rsidRPr="007B1BC4">
        <w:rPr>
          <w:rFonts w:ascii="Garamond" w:hAnsi="Garamond"/>
          <w:i/>
          <w:lang w:val="en-US"/>
        </w:rPr>
        <w:t xml:space="preserve">Breve </w:t>
      </w:r>
      <w:proofErr w:type="spellStart"/>
      <w:r w:rsidRPr="007B1BC4">
        <w:rPr>
          <w:rFonts w:ascii="Garamond" w:hAnsi="Garamond"/>
          <w:i/>
          <w:lang w:val="en-US"/>
        </w:rPr>
        <w:t>pontificio</w:t>
      </w:r>
      <w:proofErr w:type="spellEnd"/>
      <w:r w:rsidRPr="007B1BC4">
        <w:rPr>
          <w:rFonts w:ascii="Garamond" w:hAnsi="Garamond"/>
          <w:i/>
          <w:lang w:val="en-US"/>
        </w:rPr>
        <w:t xml:space="preserve"> with which the Holy Father proclaims Saint Francis of Assisi and Saint Catherine of Siena primary patrons of Italy</w:t>
      </w:r>
      <w:r w:rsidRPr="007B1BC4">
        <w:rPr>
          <w:rFonts w:ascii="Garamond" w:hAnsi="Garamond"/>
          <w:lang w:val="en-US"/>
        </w:rPr>
        <w:t>, (</w:t>
      </w:r>
      <w:proofErr w:type="spellStart"/>
      <w:r w:rsidRPr="007B1BC4">
        <w:rPr>
          <w:rFonts w:ascii="Garamond" w:hAnsi="Garamond"/>
          <w:lang w:val="en-US"/>
        </w:rPr>
        <w:t>L’Osservatore</w:t>
      </w:r>
      <w:proofErr w:type="spellEnd"/>
      <w:r w:rsidRPr="007B1BC4">
        <w:rPr>
          <w:rFonts w:ascii="Garamond" w:hAnsi="Garamond"/>
          <w:lang w:val="en-US"/>
        </w:rPr>
        <w:t xml:space="preserve"> Romano, June 1939)</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Pope Francis, </w:t>
      </w:r>
      <w:r w:rsidRPr="007B1BC4">
        <w:rPr>
          <w:rFonts w:ascii="Garamond" w:hAnsi="Garamond"/>
          <w:i/>
          <w:lang w:val="en-US"/>
        </w:rPr>
        <w:t>Audience to media representatives speech of the Holy Father Francis at Paul VI Hall</w:t>
      </w:r>
      <w:r w:rsidRPr="007B1BC4">
        <w:rPr>
          <w:rFonts w:ascii="Garamond" w:hAnsi="Garamond"/>
          <w:lang w:val="en-US"/>
        </w:rPr>
        <w:t xml:space="preserve">, </w:t>
      </w:r>
      <w:proofErr w:type="spellStart"/>
      <w:r w:rsidRPr="007B1BC4">
        <w:rPr>
          <w:rFonts w:ascii="Garamond" w:hAnsi="Garamond"/>
          <w:lang w:val="en-US"/>
        </w:rPr>
        <w:t>Libreria</w:t>
      </w:r>
      <w:proofErr w:type="spellEnd"/>
      <w:r w:rsidRPr="007B1BC4">
        <w:rPr>
          <w:rFonts w:ascii="Garamond" w:hAnsi="Garamond"/>
          <w:lang w:val="en-US"/>
        </w:rPr>
        <w:t xml:space="preserve"> </w:t>
      </w:r>
      <w:proofErr w:type="spellStart"/>
      <w:r w:rsidRPr="007B1BC4">
        <w:rPr>
          <w:rFonts w:ascii="Garamond" w:hAnsi="Garamond"/>
          <w:lang w:val="en-US"/>
        </w:rPr>
        <w:t>Editrice</w:t>
      </w:r>
      <w:proofErr w:type="spellEnd"/>
      <w:r w:rsidRPr="007B1BC4">
        <w:rPr>
          <w:rFonts w:ascii="Garamond" w:hAnsi="Garamond"/>
          <w:lang w:val="en-US"/>
        </w:rPr>
        <w:t xml:space="preserve"> </w:t>
      </w:r>
      <w:proofErr w:type="spellStart"/>
      <w:r w:rsidRPr="007B1BC4">
        <w:rPr>
          <w:rFonts w:ascii="Garamond" w:hAnsi="Garamond"/>
          <w:lang w:val="en-US"/>
        </w:rPr>
        <w:t>Vaticana</w:t>
      </w:r>
      <w:proofErr w:type="spellEnd"/>
      <w:r w:rsidRPr="007B1BC4">
        <w:rPr>
          <w:rFonts w:ascii="Garamond" w:hAnsi="Garamond"/>
          <w:lang w:val="en-US"/>
        </w:rPr>
        <w:t xml:space="preserve"> (March 16, 2013) available at </w:t>
      </w:r>
      <w:hyperlink r:id="rId20" w:history="1">
        <w:r w:rsidRPr="007B1BC4">
          <w:rPr>
            <w:rStyle w:val="Collegamentoipertestuale"/>
            <w:rFonts w:ascii="Garamond" w:hAnsi="Garamond"/>
            <w:lang w:val="en-US"/>
          </w:rPr>
          <w:t>http://w2.vatican.va/content/francesco/it/speeches/2013/march/documents/papa-francesco_20130316_rappresentanti-media.html</w:t>
        </w:r>
      </w:hyperlink>
      <w:r w:rsidRPr="007B1BC4">
        <w:rPr>
          <w:rFonts w:ascii="Garamond" w:hAnsi="Garamond"/>
          <w:lang w:val="en-US"/>
        </w:rPr>
        <w:t xml:space="preserve"> </w:t>
      </w:r>
    </w:p>
    <w:p w:rsidR="000D5BC2" w:rsidRPr="007B1BC4" w:rsidRDefault="000D5BC2" w:rsidP="000D5BC2">
      <w:pPr>
        <w:pStyle w:val="Paragrafoelenco"/>
        <w:numPr>
          <w:ilvl w:val="0"/>
          <w:numId w:val="3"/>
        </w:numPr>
        <w:rPr>
          <w:rFonts w:ascii="Garamond" w:hAnsi="Garamond"/>
          <w:lang w:val="en-US"/>
        </w:rPr>
      </w:pPr>
      <w:proofErr w:type="spellStart"/>
      <w:r w:rsidRPr="007B1BC4">
        <w:rPr>
          <w:rFonts w:ascii="Garamond" w:hAnsi="Garamond"/>
          <w:lang w:val="en-US"/>
        </w:rPr>
        <w:t>Heimann</w:t>
      </w:r>
      <w:proofErr w:type="spellEnd"/>
      <w:r w:rsidRPr="007B1BC4">
        <w:rPr>
          <w:rFonts w:ascii="Garamond" w:hAnsi="Garamond"/>
          <w:lang w:val="en-US"/>
        </w:rPr>
        <w:t xml:space="preserve"> M., </w:t>
      </w:r>
      <w:r w:rsidRPr="007B1BC4">
        <w:rPr>
          <w:rFonts w:ascii="Garamond" w:hAnsi="Garamond"/>
          <w:i/>
          <w:lang w:val="en-US"/>
        </w:rPr>
        <w:t>The secularization of St Francis of Assisi</w:t>
      </w:r>
      <w:r w:rsidRPr="007B1BC4">
        <w:rPr>
          <w:rFonts w:ascii="Garamond" w:hAnsi="Garamond"/>
          <w:lang w:val="en-US"/>
        </w:rPr>
        <w:t>, British Catholic History, vol. 33 (May 2017), pp. 401-420</w:t>
      </w:r>
    </w:p>
    <w:p w:rsidR="000D5BC2" w:rsidRPr="007B1BC4" w:rsidRDefault="000D5BC2" w:rsidP="000D5BC2">
      <w:pPr>
        <w:pStyle w:val="Paragrafoelenco"/>
        <w:numPr>
          <w:ilvl w:val="0"/>
          <w:numId w:val="3"/>
        </w:numPr>
        <w:rPr>
          <w:rFonts w:ascii="Garamond" w:hAnsi="Garamond"/>
          <w:lang w:val="en-US"/>
        </w:rPr>
      </w:pPr>
      <w:proofErr w:type="spellStart"/>
      <w:proofErr w:type="gramStart"/>
      <w:r w:rsidRPr="007B1BC4">
        <w:rPr>
          <w:rFonts w:ascii="Garamond" w:hAnsi="Garamond"/>
          <w:lang w:val="en-US"/>
        </w:rPr>
        <w:t>Boff</w:t>
      </w:r>
      <w:proofErr w:type="spellEnd"/>
      <w:r w:rsidRPr="007B1BC4">
        <w:rPr>
          <w:rFonts w:ascii="Garamond" w:hAnsi="Garamond"/>
          <w:lang w:val="en-US"/>
        </w:rPr>
        <w:t xml:space="preserve">  L.</w:t>
      </w:r>
      <w:proofErr w:type="gramEnd"/>
      <w:r w:rsidRPr="007B1BC4">
        <w:rPr>
          <w:rFonts w:ascii="Garamond" w:hAnsi="Garamond"/>
          <w:lang w:val="en-US"/>
        </w:rPr>
        <w:t xml:space="preserve">, </w:t>
      </w:r>
      <w:r w:rsidRPr="007B1BC4">
        <w:rPr>
          <w:rFonts w:ascii="Garamond" w:hAnsi="Garamond"/>
          <w:i/>
          <w:lang w:val="en-US"/>
        </w:rPr>
        <w:t>Saint Francis: A Model for Human Liberation</w:t>
      </w:r>
      <w:r w:rsidRPr="007B1BC4">
        <w:rPr>
          <w:rFonts w:ascii="Garamond" w:hAnsi="Garamond"/>
          <w:lang w:val="en-US"/>
        </w:rPr>
        <w:t>, SCM Press, (1982)</w:t>
      </w:r>
    </w:p>
    <w:p w:rsidR="000D5BC2" w:rsidRPr="007B1BC4" w:rsidRDefault="000D5BC2" w:rsidP="000D5BC2">
      <w:pPr>
        <w:pStyle w:val="Paragrafoelenco"/>
        <w:numPr>
          <w:ilvl w:val="0"/>
          <w:numId w:val="3"/>
        </w:numPr>
        <w:rPr>
          <w:rFonts w:ascii="Garamond" w:hAnsi="Garamond"/>
        </w:rPr>
      </w:pPr>
      <w:r w:rsidRPr="007B1BC4">
        <w:rPr>
          <w:rFonts w:ascii="Garamond" w:hAnsi="Garamond"/>
          <w:lang w:val="en-US"/>
        </w:rPr>
        <w:t xml:space="preserve">Sorrell R. D., </w:t>
      </w:r>
      <w:r w:rsidRPr="007B1BC4">
        <w:rPr>
          <w:rFonts w:ascii="Garamond" w:hAnsi="Garamond"/>
          <w:i/>
          <w:lang w:val="en-US"/>
        </w:rPr>
        <w:t>St. Francis of Assisi and Nature: Tradition and Innovation in Western Christian Attitudes toward the Environment</w:t>
      </w:r>
      <w:r w:rsidRPr="007B1BC4">
        <w:rPr>
          <w:rFonts w:ascii="Garamond" w:hAnsi="Garamond"/>
          <w:lang w:val="en-US"/>
        </w:rPr>
        <w:t xml:space="preserve">, Oxford Scholarship Online, (2011), chap. </w:t>
      </w:r>
      <w:r w:rsidRPr="007B1BC4">
        <w:rPr>
          <w:rFonts w:ascii="Garamond" w:hAnsi="Garamond"/>
        </w:rPr>
        <w:t>VIII.</w:t>
      </w:r>
    </w:p>
    <w:p w:rsidR="000D5BC2" w:rsidRPr="007B1BC4" w:rsidRDefault="000D5BC2" w:rsidP="000D5BC2">
      <w:pPr>
        <w:pStyle w:val="Paragrafoelenco"/>
        <w:numPr>
          <w:ilvl w:val="0"/>
          <w:numId w:val="3"/>
        </w:numPr>
        <w:rPr>
          <w:rFonts w:ascii="Garamond" w:hAnsi="Garamond"/>
        </w:rPr>
      </w:pPr>
      <w:r w:rsidRPr="007B1BC4">
        <w:rPr>
          <w:rFonts w:ascii="Garamond" w:hAnsi="Garamond"/>
        </w:rPr>
        <w:t xml:space="preserve">Pasquale G., </w:t>
      </w:r>
      <w:r w:rsidRPr="007B1BC4">
        <w:rPr>
          <w:rFonts w:ascii="Garamond" w:hAnsi="Garamond"/>
          <w:i/>
        </w:rPr>
        <w:t>Attualità di san Francesco nel mondo contemporaneo</w:t>
      </w:r>
      <w:r w:rsidRPr="007B1BC4">
        <w:rPr>
          <w:rFonts w:ascii="Garamond" w:hAnsi="Garamond"/>
        </w:rPr>
        <w:t xml:space="preserve">, Credere Oggi, vol. 170 (2009), pp. 9-2. </w:t>
      </w:r>
    </w:p>
    <w:p w:rsidR="000D5BC2" w:rsidRPr="007B1BC4" w:rsidRDefault="000D5BC2" w:rsidP="000D5BC2">
      <w:pPr>
        <w:pStyle w:val="Paragrafoelenco"/>
        <w:numPr>
          <w:ilvl w:val="0"/>
          <w:numId w:val="3"/>
        </w:numPr>
        <w:rPr>
          <w:rFonts w:ascii="Garamond" w:hAnsi="Garamond"/>
        </w:rPr>
      </w:pPr>
      <w:r w:rsidRPr="007B1BC4">
        <w:rPr>
          <w:rFonts w:ascii="Garamond" w:hAnsi="Garamond"/>
        </w:rPr>
        <w:t xml:space="preserve">Cataldi P., </w:t>
      </w:r>
      <w:r w:rsidRPr="007B1BC4">
        <w:rPr>
          <w:rFonts w:ascii="Garamond" w:hAnsi="Garamond"/>
          <w:i/>
        </w:rPr>
        <w:t>Parafrasi e commento: nove letture di poesia da Francesco d'Assisi a Montale</w:t>
      </w:r>
      <w:r w:rsidRPr="007B1BC4">
        <w:rPr>
          <w:rFonts w:ascii="Garamond" w:hAnsi="Garamond"/>
        </w:rPr>
        <w:t xml:space="preserve">, Palumbo (2002), </w:t>
      </w:r>
      <w:proofErr w:type="spellStart"/>
      <w:r w:rsidRPr="007B1BC4">
        <w:rPr>
          <w:rFonts w:ascii="Garamond" w:hAnsi="Garamond"/>
        </w:rPr>
        <w:t>chap</w:t>
      </w:r>
      <w:proofErr w:type="spellEnd"/>
      <w:r w:rsidRPr="007B1BC4">
        <w:rPr>
          <w:rFonts w:ascii="Garamond" w:hAnsi="Garamond"/>
        </w:rPr>
        <w:t xml:space="preserve"> II.</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Peters E., </w:t>
      </w:r>
      <w:r w:rsidRPr="007B1BC4">
        <w:rPr>
          <w:rFonts w:ascii="Garamond" w:hAnsi="Garamond"/>
          <w:i/>
          <w:lang w:val="en-US"/>
        </w:rPr>
        <w:t>Heresy and Authority in Medieval Europe</w:t>
      </w:r>
      <w:r w:rsidRPr="007B1BC4">
        <w:rPr>
          <w:rFonts w:ascii="Garamond" w:hAnsi="Garamond"/>
          <w:lang w:val="en-US"/>
        </w:rPr>
        <w:t>, University of Pennsylvania Press, (1980)</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Hume D., </w:t>
      </w:r>
      <w:r w:rsidRPr="007B1BC4">
        <w:rPr>
          <w:rFonts w:ascii="Garamond" w:hAnsi="Garamond"/>
          <w:i/>
          <w:lang w:val="en-US"/>
        </w:rPr>
        <w:t>An Enquiry Concerning Human Understanding</w:t>
      </w:r>
      <w:r w:rsidRPr="007B1BC4">
        <w:rPr>
          <w:rFonts w:ascii="Garamond" w:hAnsi="Garamond"/>
          <w:lang w:val="en-US"/>
        </w:rPr>
        <w:t>, Oxford World's Classics (2008), section X.</w:t>
      </w:r>
    </w:p>
    <w:p w:rsidR="000D5BC2" w:rsidRPr="007B1BC4" w:rsidRDefault="000D5BC2" w:rsidP="000D5BC2">
      <w:pPr>
        <w:pStyle w:val="Paragrafoelenco"/>
        <w:numPr>
          <w:ilvl w:val="0"/>
          <w:numId w:val="3"/>
        </w:numPr>
        <w:rPr>
          <w:rFonts w:ascii="Garamond" w:hAnsi="Garamond"/>
        </w:rPr>
      </w:pPr>
      <w:r w:rsidRPr="007B1BC4">
        <w:rPr>
          <w:rFonts w:ascii="Garamond" w:hAnsi="Garamond"/>
        </w:rPr>
        <w:t xml:space="preserve">Spinoza </w:t>
      </w:r>
      <w:r w:rsidR="00BB33C4" w:rsidRPr="007B1BC4">
        <w:rPr>
          <w:rFonts w:ascii="Garamond" w:hAnsi="Garamond"/>
        </w:rPr>
        <w:t>B.,</w:t>
      </w:r>
      <w:r w:rsidRPr="007B1BC4">
        <w:rPr>
          <w:rFonts w:ascii="Garamond" w:hAnsi="Garamond"/>
          <w:b/>
        </w:rPr>
        <w:t xml:space="preserve"> </w:t>
      </w:r>
      <w:proofErr w:type="spellStart"/>
      <w:r w:rsidRPr="007B1BC4">
        <w:rPr>
          <w:rFonts w:ascii="Garamond" w:hAnsi="Garamond"/>
          <w:i/>
        </w:rPr>
        <w:t>Tractatus</w:t>
      </w:r>
      <w:proofErr w:type="spellEnd"/>
      <w:r w:rsidRPr="007B1BC4">
        <w:rPr>
          <w:rFonts w:ascii="Garamond" w:hAnsi="Garamond"/>
          <w:i/>
        </w:rPr>
        <w:t xml:space="preserve"> </w:t>
      </w:r>
      <w:proofErr w:type="spellStart"/>
      <w:r w:rsidRPr="007B1BC4">
        <w:rPr>
          <w:rFonts w:ascii="Garamond" w:hAnsi="Garamond"/>
          <w:i/>
        </w:rPr>
        <w:t>Theologico-Politicus</w:t>
      </w:r>
      <w:proofErr w:type="spellEnd"/>
      <w:r w:rsidRPr="007B1BC4">
        <w:rPr>
          <w:rFonts w:ascii="Garamond" w:hAnsi="Garamond"/>
          <w:i/>
        </w:rPr>
        <w:t>,</w:t>
      </w:r>
      <w:r w:rsidRPr="007B1BC4">
        <w:rPr>
          <w:rFonts w:ascii="Garamond" w:hAnsi="Garamond"/>
        </w:rPr>
        <w:t xml:space="preserve"> </w:t>
      </w:r>
      <w:proofErr w:type="spellStart"/>
      <w:r w:rsidRPr="007B1BC4">
        <w:rPr>
          <w:rFonts w:ascii="Garamond" w:hAnsi="Garamond"/>
        </w:rPr>
        <w:t>chap</w:t>
      </w:r>
      <w:proofErr w:type="spellEnd"/>
      <w:r w:rsidRPr="007B1BC4">
        <w:rPr>
          <w:rFonts w:ascii="Garamond" w:hAnsi="Garamond"/>
        </w:rPr>
        <w:t>. VI</w:t>
      </w:r>
    </w:p>
    <w:p w:rsidR="000D5BC2"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Justice S., </w:t>
      </w:r>
      <w:r w:rsidRPr="007B1BC4">
        <w:rPr>
          <w:rFonts w:ascii="Garamond" w:hAnsi="Garamond"/>
          <w:i/>
          <w:lang w:val="en-US"/>
        </w:rPr>
        <w:t>Did the Middle Ages Believe in Their Miracles?</w:t>
      </w:r>
      <w:r w:rsidRPr="007B1BC4">
        <w:rPr>
          <w:rFonts w:ascii="Garamond" w:hAnsi="Garamond"/>
          <w:lang w:val="en-US"/>
        </w:rPr>
        <w:t xml:space="preserve"> University of California Press, Representations, Vol. 103, No. 1 (2008), pp. 1-29</w:t>
      </w:r>
    </w:p>
    <w:p w:rsidR="00FC72B7" w:rsidRPr="00FC72B7" w:rsidRDefault="00FC72B7" w:rsidP="00FC72B7">
      <w:pPr>
        <w:pStyle w:val="Testonotaapidipagina"/>
        <w:numPr>
          <w:ilvl w:val="0"/>
          <w:numId w:val="3"/>
        </w:numPr>
        <w:rPr>
          <w:sz w:val="24"/>
          <w:szCs w:val="24"/>
          <w:lang w:val="en-US"/>
        </w:rPr>
      </w:pPr>
      <w:r w:rsidRPr="00FC72B7">
        <w:rPr>
          <w:rFonts w:ascii="Garamond" w:hAnsi="Garamond"/>
          <w:sz w:val="24"/>
          <w:szCs w:val="24"/>
          <w:lang w:val="en-US"/>
        </w:rPr>
        <w:t>Bynum</w:t>
      </w:r>
      <w:r>
        <w:rPr>
          <w:rFonts w:ascii="Garamond" w:hAnsi="Garamond"/>
          <w:sz w:val="24"/>
          <w:szCs w:val="24"/>
          <w:lang w:val="en-US"/>
        </w:rPr>
        <w:t xml:space="preserve"> C</w:t>
      </w:r>
      <w:r w:rsidRPr="00FC72B7">
        <w:rPr>
          <w:rFonts w:ascii="Garamond" w:hAnsi="Garamond"/>
          <w:sz w:val="24"/>
          <w:szCs w:val="24"/>
          <w:lang w:val="en-US"/>
        </w:rPr>
        <w:t>.</w:t>
      </w:r>
      <w:r>
        <w:rPr>
          <w:rFonts w:ascii="Garamond" w:hAnsi="Garamond"/>
          <w:sz w:val="24"/>
          <w:szCs w:val="24"/>
          <w:lang w:val="en-US"/>
        </w:rPr>
        <w:t xml:space="preserve"> W.</w:t>
      </w:r>
      <w:r w:rsidRPr="00FC72B7">
        <w:rPr>
          <w:rFonts w:ascii="Garamond" w:hAnsi="Garamond"/>
          <w:sz w:val="24"/>
          <w:szCs w:val="24"/>
          <w:lang w:val="en-US"/>
        </w:rPr>
        <w:t xml:space="preserve">, </w:t>
      </w:r>
      <w:r w:rsidRPr="00FC72B7">
        <w:rPr>
          <w:rFonts w:ascii="Garamond" w:hAnsi="Garamond"/>
          <w:i/>
          <w:sz w:val="24"/>
          <w:szCs w:val="24"/>
          <w:lang w:val="en-US"/>
        </w:rPr>
        <w:t>Jesus as Mother: Studies in the Spirituality of the High Middle Ages</w:t>
      </w:r>
      <w:r w:rsidRPr="00FC72B7">
        <w:rPr>
          <w:rFonts w:ascii="Garamond" w:hAnsi="Garamond"/>
          <w:sz w:val="24"/>
          <w:szCs w:val="24"/>
          <w:lang w:val="en-US"/>
        </w:rPr>
        <w:t>, University of California Press, (1982)</w:t>
      </w:r>
    </w:p>
    <w:p w:rsidR="000D5BC2" w:rsidRPr="00FC72B7" w:rsidRDefault="000D5BC2" w:rsidP="00FC72B7">
      <w:pPr>
        <w:pStyle w:val="Paragrafoelenco"/>
        <w:numPr>
          <w:ilvl w:val="0"/>
          <w:numId w:val="3"/>
        </w:numPr>
        <w:rPr>
          <w:rFonts w:ascii="Garamond" w:hAnsi="Garamond"/>
        </w:rPr>
      </w:pPr>
      <w:proofErr w:type="spellStart"/>
      <w:r w:rsidRPr="007B1BC4">
        <w:rPr>
          <w:rFonts w:ascii="Garamond" w:hAnsi="Garamond"/>
        </w:rPr>
        <w:lastRenderedPageBreak/>
        <w:t>Thode</w:t>
      </w:r>
      <w:proofErr w:type="spellEnd"/>
      <w:r w:rsidR="00FC72B7" w:rsidRPr="00FC72B7">
        <w:rPr>
          <w:rFonts w:ascii="Garamond" w:hAnsi="Garamond"/>
        </w:rPr>
        <w:t xml:space="preserve"> </w:t>
      </w:r>
      <w:r w:rsidR="00FC72B7" w:rsidRPr="007B1BC4">
        <w:rPr>
          <w:rFonts w:ascii="Garamond" w:hAnsi="Garamond"/>
        </w:rPr>
        <w:t>H</w:t>
      </w:r>
      <w:r w:rsidR="00FC72B7">
        <w:rPr>
          <w:rFonts w:ascii="Garamond" w:hAnsi="Garamond"/>
        </w:rPr>
        <w:t>.</w:t>
      </w:r>
      <w:r w:rsidRPr="00FC72B7">
        <w:rPr>
          <w:rFonts w:ascii="Garamond" w:hAnsi="Garamond"/>
        </w:rPr>
        <w:t xml:space="preserve">, </w:t>
      </w:r>
      <w:r w:rsidRPr="00FC72B7">
        <w:rPr>
          <w:rFonts w:ascii="Garamond" w:hAnsi="Garamond"/>
          <w:i/>
        </w:rPr>
        <w:t>Francesco d'Assisi e le origini dell'arte del Rinascimento in Italia</w:t>
      </w:r>
      <w:r w:rsidRPr="00FC72B7">
        <w:rPr>
          <w:rFonts w:ascii="Garamond" w:hAnsi="Garamond"/>
        </w:rPr>
        <w:t>, Donzelli Editore, 1993 pp.167 ss.</w:t>
      </w:r>
    </w:p>
    <w:p w:rsidR="000D5BC2" w:rsidRPr="007B1BC4" w:rsidRDefault="000D5BC2" w:rsidP="000D5BC2">
      <w:pPr>
        <w:pStyle w:val="Paragrafoelenco"/>
        <w:numPr>
          <w:ilvl w:val="0"/>
          <w:numId w:val="3"/>
        </w:numPr>
        <w:rPr>
          <w:rFonts w:ascii="Garamond" w:hAnsi="Garamond"/>
        </w:rPr>
      </w:pPr>
      <w:r w:rsidRPr="007B1BC4">
        <w:rPr>
          <w:rFonts w:ascii="Garamond" w:hAnsi="Garamond"/>
        </w:rPr>
        <w:t xml:space="preserve">Cricco G. and Di Teodoro F.P., </w:t>
      </w:r>
      <w:r w:rsidRPr="007B1BC4">
        <w:rPr>
          <w:rFonts w:ascii="Garamond" w:hAnsi="Garamond"/>
          <w:i/>
        </w:rPr>
        <w:t xml:space="preserve">Il Cricco di Teodoro. </w:t>
      </w:r>
      <w:proofErr w:type="spellStart"/>
      <w:r w:rsidRPr="007B1BC4">
        <w:rPr>
          <w:rFonts w:ascii="Garamond" w:hAnsi="Garamond"/>
          <w:i/>
        </w:rPr>
        <w:t>Itineriario</w:t>
      </w:r>
      <w:proofErr w:type="spellEnd"/>
      <w:r w:rsidRPr="007B1BC4">
        <w:rPr>
          <w:rFonts w:ascii="Garamond" w:hAnsi="Garamond"/>
          <w:i/>
        </w:rPr>
        <w:t xml:space="preserve"> nell’arte. Da Giotto all’età Barocca</w:t>
      </w:r>
      <w:r w:rsidRPr="007B1BC4">
        <w:rPr>
          <w:rFonts w:ascii="Garamond" w:hAnsi="Garamond"/>
        </w:rPr>
        <w:t xml:space="preserve">, Zanichelli (2010) </w:t>
      </w:r>
    </w:p>
    <w:p w:rsidR="000D5BC2" w:rsidRPr="007B1BC4" w:rsidRDefault="000D5BC2" w:rsidP="000D5BC2">
      <w:pPr>
        <w:pStyle w:val="Paragrafoelenco"/>
        <w:numPr>
          <w:ilvl w:val="0"/>
          <w:numId w:val="3"/>
        </w:numPr>
        <w:rPr>
          <w:rFonts w:ascii="Garamond" w:hAnsi="Garamond"/>
          <w:lang w:val="en-US"/>
        </w:rPr>
      </w:pPr>
      <w:proofErr w:type="spellStart"/>
      <w:r w:rsidRPr="007B1BC4">
        <w:rPr>
          <w:rFonts w:ascii="Garamond" w:hAnsi="Garamond"/>
          <w:lang w:val="en-US"/>
        </w:rPr>
        <w:t>Moleta</w:t>
      </w:r>
      <w:proofErr w:type="spellEnd"/>
      <w:r w:rsidRPr="007B1BC4">
        <w:rPr>
          <w:rFonts w:ascii="Garamond" w:hAnsi="Garamond"/>
          <w:lang w:val="en-US"/>
        </w:rPr>
        <w:t xml:space="preserve"> V., </w:t>
      </w:r>
      <w:r w:rsidRPr="007B1BC4">
        <w:rPr>
          <w:rFonts w:ascii="Garamond" w:hAnsi="Garamond"/>
          <w:i/>
          <w:lang w:val="en-US"/>
        </w:rPr>
        <w:t>From St. Francis to Giotto. The influence of St. Francis on early Italian art and literature,</w:t>
      </w:r>
      <w:r w:rsidRPr="007B1BC4">
        <w:rPr>
          <w:rFonts w:ascii="Garamond" w:hAnsi="Garamond"/>
          <w:lang w:val="en-US"/>
        </w:rPr>
        <w:t xml:space="preserve"> Franciscan Herald Press, 1983, pp. 1-2</w:t>
      </w:r>
    </w:p>
    <w:p w:rsidR="000D5BC2" w:rsidRPr="007B1BC4" w:rsidRDefault="000D5BC2" w:rsidP="000D5BC2">
      <w:pPr>
        <w:pStyle w:val="Paragrafoelenco"/>
        <w:numPr>
          <w:ilvl w:val="0"/>
          <w:numId w:val="3"/>
        </w:numPr>
        <w:rPr>
          <w:rFonts w:ascii="Garamond" w:hAnsi="Garamond"/>
        </w:rPr>
      </w:pPr>
      <w:r w:rsidRPr="007B1BC4">
        <w:rPr>
          <w:rFonts w:ascii="Garamond" w:hAnsi="Garamond"/>
        </w:rPr>
        <w:t xml:space="preserve">Lunghi E., </w:t>
      </w:r>
      <w:r w:rsidRPr="007B1BC4">
        <w:rPr>
          <w:rFonts w:ascii="Garamond" w:hAnsi="Garamond"/>
          <w:i/>
        </w:rPr>
        <w:t>Giotto e i pittori giotteschi ad Assisi: guida alle opere di Giotto e dei pittori umbri del Trecento nelle chiese e nei musei di Assisi</w:t>
      </w:r>
      <w:r w:rsidRPr="007B1BC4">
        <w:rPr>
          <w:rFonts w:ascii="Garamond" w:hAnsi="Garamond"/>
        </w:rPr>
        <w:t>, La Rocca (2012)</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Sorrell R. D., St. Francis of Assisi and Nature: Tradition and Innovation in Western Christian Attitudes toward the Environment, Oxford Scholarship Online, (2011), chap. VIII</w:t>
      </w:r>
    </w:p>
    <w:p w:rsidR="000D5BC2" w:rsidRPr="007B1BC4" w:rsidRDefault="000D5BC2" w:rsidP="000D5BC2">
      <w:pPr>
        <w:pStyle w:val="Paragrafoelenco"/>
        <w:numPr>
          <w:ilvl w:val="0"/>
          <w:numId w:val="3"/>
        </w:numPr>
        <w:rPr>
          <w:rFonts w:ascii="Garamond" w:hAnsi="Garamond"/>
        </w:rPr>
      </w:pPr>
      <w:r w:rsidRPr="007B1BC4">
        <w:rPr>
          <w:rFonts w:ascii="Garamond" w:hAnsi="Garamond"/>
        </w:rPr>
        <w:t xml:space="preserve">Cacciari M., </w:t>
      </w:r>
      <w:r w:rsidRPr="007B1BC4">
        <w:rPr>
          <w:rFonts w:ascii="Garamond" w:hAnsi="Garamond"/>
          <w:i/>
        </w:rPr>
        <w:t>Doppio ritratto. San Francesco in Dante e Giotto</w:t>
      </w:r>
      <w:r w:rsidRPr="007B1BC4">
        <w:rPr>
          <w:rFonts w:ascii="Garamond" w:hAnsi="Garamond"/>
        </w:rPr>
        <w:t>, Adelphi, (2012)</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Barlow F., </w:t>
      </w:r>
      <w:r w:rsidRPr="007B1BC4">
        <w:rPr>
          <w:rFonts w:ascii="Garamond" w:hAnsi="Garamond"/>
          <w:i/>
          <w:lang w:val="en-US"/>
        </w:rPr>
        <w:t>Thomas Becket</w:t>
      </w:r>
      <w:r w:rsidRPr="007B1BC4">
        <w:rPr>
          <w:rFonts w:ascii="Garamond" w:hAnsi="Garamond"/>
          <w:lang w:val="en-US"/>
        </w:rPr>
        <w:t>, University of California Press, (1997)</w:t>
      </w:r>
    </w:p>
    <w:p w:rsidR="000D5BC2" w:rsidRPr="007B1BC4" w:rsidRDefault="000D5BC2" w:rsidP="000D5BC2">
      <w:pPr>
        <w:pStyle w:val="Paragrafoelenco"/>
        <w:numPr>
          <w:ilvl w:val="0"/>
          <w:numId w:val="3"/>
        </w:numPr>
        <w:rPr>
          <w:rFonts w:ascii="Garamond" w:hAnsi="Garamond"/>
          <w:lang w:val="en-US"/>
        </w:rPr>
      </w:pPr>
      <w:proofErr w:type="spellStart"/>
      <w:r w:rsidRPr="007B1BC4">
        <w:rPr>
          <w:rFonts w:ascii="Garamond" w:hAnsi="Garamond"/>
          <w:lang w:val="en-US"/>
        </w:rPr>
        <w:t>Bonsanti</w:t>
      </w:r>
      <w:proofErr w:type="spellEnd"/>
      <w:r w:rsidRPr="007B1BC4">
        <w:rPr>
          <w:rFonts w:ascii="Garamond" w:hAnsi="Garamond"/>
          <w:lang w:val="en-US"/>
        </w:rPr>
        <w:t xml:space="preserve"> G., </w:t>
      </w:r>
      <w:r w:rsidRPr="007B1BC4">
        <w:rPr>
          <w:rFonts w:ascii="Garamond" w:hAnsi="Garamond"/>
          <w:i/>
          <w:lang w:val="en-US"/>
        </w:rPr>
        <w:t>The Basilica of St. Francis of Assisi</w:t>
      </w:r>
      <w:r w:rsidRPr="007B1BC4">
        <w:rPr>
          <w:rFonts w:ascii="Garamond" w:hAnsi="Garamond"/>
          <w:lang w:val="en-US"/>
        </w:rPr>
        <w:t>, H.N. Abrams, (1998)</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Powell J. M., </w:t>
      </w:r>
      <w:r w:rsidRPr="007B1BC4">
        <w:rPr>
          <w:rFonts w:ascii="Garamond" w:hAnsi="Garamond"/>
          <w:i/>
          <w:lang w:val="en-US"/>
        </w:rPr>
        <w:t>Mendicants, the Communes, and the Law</w:t>
      </w:r>
      <w:r w:rsidRPr="007B1BC4">
        <w:rPr>
          <w:rFonts w:ascii="Garamond" w:hAnsi="Garamond"/>
          <w:lang w:val="en-US"/>
        </w:rPr>
        <w:t>, Church History, Vol. 77, No. 3 (2008), pp. 557-573</w:t>
      </w:r>
    </w:p>
    <w:p w:rsidR="000D5BC2" w:rsidRPr="007B1BC4" w:rsidRDefault="000D5BC2" w:rsidP="000D5BC2">
      <w:pPr>
        <w:pStyle w:val="Paragrafoelenco"/>
        <w:numPr>
          <w:ilvl w:val="0"/>
          <w:numId w:val="3"/>
        </w:numPr>
        <w:rPr>
          <w:rFonts w:ascii="Garamond" w:hAnsi="Garamond"/>
        </w:rPr>
      </w:pPr>
      <w:proofErr w:type="spellStart"/>
      <w:r w:rsidRPr="007B1BC4">
        <w:rPr>
          <w:rFonts w:ascii="Garamond" w:hAnsi="Garamond"/>
        </w:rPr>
        <w:t>Vauchez</w:t>
      </w:r>
      <w:proofErr w:type="spellEnd"/>
      <w:r w:rsidRPr="007B1BC4">
        <w:rPr>
          <w:rFonts w:ascii="Garamond" w:hAnsi="Garamond"/>
        </w:rPr>
        <w:t xml:space="preserve"> A., </w:t>
      </w:r>
      <w:r w:rsidRPr="007B1BC4">
        <w:rPr>
          <w:rFonts w:ascii="Garamond" w:hAnsi="Garamond"/>
          <w:i/>
        </w:rPr>
        <w:t>Apogeo del papato ed espansione della cristianità (1054-1274)</w:t>
      </w:r>
      <w:r w:rsidRPr="007B1BC4">
        <w:rPr>
          <w:rFonts w:ascii="Garamond" w:hAnsi="Garamond"/>
        </w:rPr>
        <w:t xml:space="preserve">, Borla-Città </w:t>
      </w:r>
      <w:proofErr w:type="gramStart"/>
      <w:r w:rsidRPr="007B1BC4">
        <w:rPr>
          <w:rFonts w:ascii="Garamond" w:hAnsi="Garamond"/>
        </w:rPr>
        <w:t>Nuova,(</w:t>
      </w:r>
      <w:proofErr w:type="gramEnd"/>
      <w:r w:rsidRPr="007B1BC4">
        <w:rPr>
          <w:rFonts w:ascii="Garamond" w:hAnsi="Garamond"/>
        </w:rPr>
        <w:t>1997)</w:t>
      </w:r>
    </w:p>
    <w:p w:rsidR="000D5BC2" w:rsidRPr="007B1BC4" w:rsidRDefault="000D5BC2" w:rsidP="000D5BC2">
      <w:pPr>
        <w:pStyle w:val="Paragrafoelenco"/>
        <w:numPr>
          <w:ilvl w:val="0"/>
          <w:numId w:val="3"/>
        </w:numPr>
        <w:rPr>
          <w:rFonts w:ascii="Garamond" w:hAnsi="Garamond"/>
          <w:lang w:val="en-US"/>
        </w:rPr>
      </w:pPr>
      <w:proofErr w:type="spellStart"/>
      <w:proofErr w:type="gramStart"/>
      <w:r w:rsidRPr="007B1BC4">
        <w:rPr>
          <w:rFonts w:ascii="Garamond" w:hAnsi="Garamond"/>
          <w:lang w:val="en-US"/>
        </w:rPr>
        <w:t>Pecham</w:t>
      </w:r>
      <w:proofErr w:type="spellEnd"/>
      <w:r w:rsidRPr="007B1BC4">
        <w:rPr>
          <w:rFonts w:ascii="Garamond" w:hAnsi="Garamond"/>
          <w:lang w:val="en-US"/>
        </w:rPr>
        <w:t xml:space="preserve">  J.</w:t>
      </w:r>
      <w:proofErr w:type="gramEnd"/>
      <w:r w:rsidRPr="007B1BC4">
        <w:rPr>
          <w:rFonts w:ascii="Garamond" w:hAnsi="Garamond"/>
          <w:lang w:val="en-US"/>
        </w:rPr>
        <w:t xml:space="preserve">, </w:t>
      </w:r>
      <w:proofErr w:type="spellStart"/>
      <w:r w:rsidRPr="007B1BC4">
        <w:rPr>
          <w:rFonts w:ascii="Garamond" w:hAnsi="Garamond"/>
          <w:i/>
          <w:lang w:val="en-US"/>
        </w:rPr>
        <w:t>Expositio</w:t>
      </w:r>
      <w:proofErr w:type="spellEnd"/>
      <w:r w:rsidRPr="007B1BC4">
        <w:rPr>
          <w:rFonts w:ascii="Garamond" w:hAnsi="Garamond"/>
          <w:i/>
          <w:lang w:val="en-US"/>
        </w:rPr>
        <w:t xml:space="preserve"> super </w:t>
      </w:r>
      <w:proofErr w:type="spellStart"/>
      <w:r w:rsidRPr="007B1BC4">
        <w:rPr>
          <w:rFonts w:ascii="Garamond" w:hAnsi="Garamond"/>
          <w:i/>
          <w:lang w:val="en-US"/>
        </w:rPr>
        <w:t>regulam</w:t>
      </w:r>
      <w:proofErr w:type="spellEnd"/>
      <w:r w:rsidRPr="007B1BC4">
        <w:rPr>
          <w:rFonts w:ascii="Garamond" w:hAnsi="Garamond"/>
          <w:i/>
          <w:lang w:val="en-US"/>
        </w:rPr>
        <w:t xml:space="preserve"> </w:t>
      </w:r>
      <w:proofErr w:type="spellStart"/>
      <w:r w:rsidRPr="007B1BC4">
        <w:rPr>
          <w:rFonts w:ascii="Garamond" w:hAnsi="Garamond"/>
          <w:i/>
          <w:lang w:val="en-US"/>
        </w:rPr>
        <w:t>fratrum</w:t>
      </w:r>
      <w:proofErr w:type="spellEnd"/>
      <w:r w:rsidRPr="007B1BC4">
        <w:rPr>
          <w:rFonts w:ascii="Garamond" w:hAnsi="Garamond"/>
          <w:i/>
          <w:lang w:val="en-US"/>
        </w:rPr>
        <w:t xml:space="preserve"> </w:t>
      </w:r>
      <w:proofErr w:type="spellStart"/>
      <w:r w:rsidRPr="007B1BC4">
        <w:rPr>
          <w:rFonts w:ascii="Garamond" w:hAnsi="Garamond"/>
          <w:i/>
          <w:lang w:val="en-US"/>
        </w:rPr>
        <w:t>minorum</w:t>
      </w:r>
      <w:proofErr w:type="spellEnd"/>
      <w:r w:rsidRPr="007B1BC4">
        <w:rPr>
          <w:rFonts w:ascii="Garamond" w:hAnsi="Garamond"/>
          <w:lang w:val="en-US"/>
        </w:rPr>
        <w:t>, VIII, pp.391-437</w:t>
      </w:r>
    </w:p>
    <w:p w:rsidR="000D5BC2" w:rsidRPr="007B1BC4" w:rsidRDefault="000D5BC2" w:rsidP="000D5BC2">
      <w:pPr>
        <w:pStyle w:val="Paragrafoelenco"/>
        <w:numPr>
          <w:ilvl w:val="0"/>
          <w:numId w:val="3"/>
        </w:numPr>
        <w:rPr>
          <w:rFonts w:ascii="Garamond" w:hAnsi="Garamond"/>
          <w:lang w:val="en-US"/>
        </w:rPr>
      </w:pPr>
      <w:r w:rsidRPr="007B1BC4">
        <w:rPr>
          <w:rFonts w:ascii="Garamond" w:hAnsi="Garamond"/>
          <w:lang w:val="en-US"/>
        </w:rPr>
        <w:t xml:space="preserve">Moorman J.R.H., </w:t>
      </w:r>
      <w:r w:rsidRPr="007B1BC4">
        <w:rPr>
          <w:rFonts w:ascii="Garamond" w:hAnsi="Garamond"/>
          <w:i/>
          <w:lang w:val="en-US"/>
        </w:rPr>
        <w:t>Richest of poor men. The spirituality of St Francis of Assisi</w:t>
      </w:r>
      <w:r w:rsidRPr="007B1BC4">
        <w:rPr>
          <w:rFonts w:ascii="Garamond" w:hAnsi="Garamond"/>
          <w:lang w:val="en-US"/>
        </w:rPr>
        <w:t>, DLT (1977)</w:t>
      </w:r>
    </w:p>
    <w:p w:rsidR="000D5BC2" w:rsidRPr="005F6141" w:rsidRDefault="000D5BC2" w:rsidP="000D5BC2">
      <w:pPr>
        <w:pStyle w:val="Paragrafoelenco"/>
        <w:numPr>
          <w:ilvl w:val="0"/>
          <w:numId w:val="3"/>
        </w:numPr>
        <w:rPr>
          <w:rFonts w:ascii="Garamond" w:hAnsi="Garamond"/>
          <w:lang w:val="en-US"/>
        </w:rPr>
      </w:pPr>
      <w:r w:rsidRPr="005F6141">
        <w:rPr>
          <w:rFonts w:ascii="Garamond" w:hAnsi="Garamond"/>
          <w:lang w:val="en-US"/>
        </w:rPr>
        <w:t xml:space="preserve">M. J. P. Robson </w:t>
      </w:r>
      <w:r w:rsidRPr="005F6141">
        <w:rPr>
          <w:rFonts w:ascii="Garamond" w:hAnsi="Garamond"/>
          <w:i/>
          <w:lang w:val="en-US"/>
        </w:rPr>
        <w:t>The Franciscans in the Middle Ages</w:t>
      </w:r>
      <w:r w:rsidRPr="005F6141">
        <w:rPr>
          <w:rFonts w:ascii="Garamond" w:hAnsi="Garamond"/>
          <w:lang w:val="en-US"/>
        </w:rPr>
        <w:t>, Vol. 1, Monastic orders, chap. I</w:t>
      </w:r>
    </w:p>
    <w:p w:rsidR="005F6141" w:rsidRPr="005F6141" w:rsidRDefault="005F6141" w:rsidP="005F6141">
      <w:pPr>
        <w:pStyle w:val="Paragrafoelenco"/>
        <w:numPr>
          <w:ilvl w:val="0"/>
          <w:numId w:val="3"/>
        </w:numPr>
        <w:rPr>
          <w:rFonts w:ascii="Garamond" w:hAnsi="Garamond"/>
        </w:rPr>
      </w:pPr>
      <w:r w:rsidRPr="005F6141">
        <w:rPr>
          <w:rFonts w:ascii="Garamond" w:hAnsi="Garamond"/>
        </w:rPr>
        <w:t xml:space="preserve">G. Bini, </w:t>
      </w:r>
      <w:r w:rsidRPr="005F6141">
        <w:rPr>
          <w:rFonts w:ascii="Garamond" w:hAnsi="Garamond"/>
          <w:i/>
        </w:rPr>
        <w:t>Presentazione della Famiglia francescan</w:t>
      </w:r>
      <w:r w:rsidRPr="005F6141">
        <w:rPr>
          <w:rFonts w:ascii="Garamond" w:hAnsi="Garamond"/>
          <w:i/>
        </w:rPr>
        <w:t>a</w:t>
      </w:r>
      <w:r w:rsidRPr="005F6141">
        <w:rPr>
          <w:rFonts w:ascii="Garamond" w:hAnsi="Garamond"/>
        </w:rPr>
        <w:t>,</w:t>
      </w:r>
      <w:r w:rsidRPr="005F6141">
        <w:rPr>
          <w:rFonts w:ascii="Garamond" w:hAnsi="Garamond"/>
        </w:rPr>
        <w:t xml:space="preserve"> </w:t>
      </w:r>
      <w:proofErr w:type="spellStart"/>
      <w:r w:rsidRPr="005F6141">
        <w:rPr>
          <w:rFonts w:ascii="Garamond" w:hAnsi="Garamond"/>
        </w:rPr>
        <w:t>available</w:t>
      </w:r>
      <w:proofErr w:type="spellEnd"/>
      <w:r w:rsidRPr="005F6141">
        <w:rPr>
          <w:rFonts w:ascii="Garamond" w:hAnsi="Garamond"/>
        </w:rPr>
        <w:t xml:space="preserve"> </w:t>
      </w:r>
      <w:proofErr w:type="spellStart"/>
      <w:r w:rsidRPr="005F6141">
        <w:rPr>
          <w:rFonts w:ascii="Garamond" w:hAnsi="Garamond"/>
        </w:rPr>
        <w:t>at</w:t>
      </w:r>
      <w:proofErr w:type="spellEnd"/>
      <w:r w:rsidRPr="005F6141">
        <w:rPr>
          <w:rFonts w:ascii="Garamond" w:hAnsi="Garamond"/>
        </w:rPr>
        <w:t xml:space="preserve"> </w:t>
      </w:r>
      <w:hyperlink r:id="rId21" w:history="1">
        <w:r w:rsidRPr="005F6141">
          <w:rPr>
            <w:rStyle w:val="Collegamentoipertestuale"/>
            <w:rFonts w:ascii="Garamond" w:hAnsi="Garamond"/>
          </w:rPr>
          <w:t>https://web.archive.org/web/20101128120914/http://ofm.org/2/min/10assisi.html</w:t>
        </w:r>
      </w:hyperlink>
    </w:p>
    <w:p w:rsidR="007B1BC4" w:rsidRPr="005F6141" w:rsidRDefault="007B1BC4" w:rsidP="000D5BC2">
      <w:pPr>
        <w:rPr>
          <w:rFonts w:ascii="Garamond" w:hAnsi="Garamond"/>
          <w:u w:val="single"/>
        </w:rPr>
      </w:pPr>
    </w:p>
    <w:p w:rsidR="000D5BC2" w:rsidRDefault="000D5BC2" w:rsidP="000D5BC2">
      <w:pPr>
        <w:rPr>
          <w:rFonts w:ascii="Garamond" w:hAnsi="Garamond"/>
          <w:u w:val="single"/>
          <w:lang w:val="en-US"/>
        </w:rPr>
      </w:pPr>
      <w:r w:rsidRPr="007B1BC4">
        <w:rPr>
          <w:rFonts w:ascii="Garamond" w:hAnsi="Garamond"/>
          <w:u w:val="single"/>
          <w:lang w:val="en-US"/>
        </w:rPr>
        <w:t>Pictures:</w:t>
      </w:r>
    </w:p>
    <w:p w:rsidR="007B1BC4" w:rsidRPr="007B1BC4" w:rsidRDefault="007B1BC4" w:rsidP="000D5BC2">
      <w:pPr>
        <w:rPr>
          <w:rFonts w:ascii="Garamond" w:hAnsi="Garamond"/>
          <w:u w:val="single"/>
          <w:lang w:val="en-US"/>
        </w:rPr>
      </w:pPr>
    </w:p>
    <w:p w:rsidR="009D209C" w:rsidRPr="007B1BC4" w:rsidRDefault="009D209C" w:rsidP="009D209C">
      <w:pPr>
        <w:rPr>
          <w:rFonts w:ascii="Garamond" w:hAnsi="Garamond"/>
          <w:lang w:val="en-US"/>
        </w:rPr>
      </w:pPr>
      <w:r w:rsidRPr="007B1BC4">
        <w:rPr>
          <w:rFonts w:ascii="Garamond" w:hAnsi="Garamond"/>
          <w:lang w:val="en-US"/>
        </w:rPr>
        <w:t xml:space="preserve">- Bonaventura </w:t>
      </w:r>
      <w:proofErr w:type="spellStart"/>
      <w:r w:rsidRPr="007B1BC4">
        <w:rPr>
          <w:rFonts w:ascii="Garamond" w:hAnsi="Garamond"/>
          <w:lang w:val="en-US"/>
        </w:rPr>
        <w:t>Berlinghieri</w:t>
      </w:r>
      <w:proofErr w:type="spellEnd"/>
      <w:r w:rsidRPr="007B1BC4">
        <w:rPr>
          <w:rFonts w:ascii="Garamond" w:hAnsi="Garamond"/>
          <w:lang w:val="en-US"/>
        </w:rPr>
        <w:t xml:space="preserve">, </w:t>
      </w:r>
      <w:r w:rsidRPr="007B1BC4">
        <w:rPr>
          <w:rFonts w:ascii="Garamond" w:hAnsi="Garamond"/>
          <w:i/>
          <w:lang w:val="en-US"/>
        </w:rPr>
        <w:t>Altarpiece of Saint Francis</w:t>
      </w:r>
      <w:r w:rsidRPr="007B1BC4">
        <w:rPr>
          <w:rFonts w:ascii="Garamond" w:hAnsi="Garamond"/>
          <w:lang w:val="en-US"/>
        </w:rPr>
        <w:t>, 1235</w:t>
      </w:r>
    </w:p>
    <w:p w:rsidR="009D209C" w:rsidRPr="007B1BC4" w:rsidRDefault="009D209C" w:rsidP="009D209C">
      <w:pPr>
        <w:rPr>
          <w:rFonts w:ascii="Garamond" w:hAnsi="Garamond"/>
          <w:lang w:val="en-US"/>
        </w:rPr>
      </w:pPr>
      <w:hyperlink r:id="rId22" w:anchor="/media/File:Bonaventura_Berlingieri_-_St_Francis_of_Assisi.jpg" w:history="1">
        <w:r w:rsidRPr="007B1BC4">
          <w:rPr>
            <w:rStyle w:val="Collegamentoipertestuale"/>
            <w:rFonts w:ascii="Garamond" w:hAnsi="Garamond"/>
            <w:lang w:val="en-US"/>
          </w:rPr>
          <w:t>https://it.wikipedia.org/wiki/San_Francesco_e_storie_della_sua_vita#/media/File:Bonaventura_Berlingieri_-_St_Francis_of_Assisi.jpg</w:t>
        </w:r>
      </w:hyperlink>
    </w:p>
    <w:p w:rsidR="007B1BC4" w:rsidRPr="007B1BC4" w:rsidRDefault="007B1BC4" w:rsidP="007B1BC4">
      <w:pPr>
        <w:rPr>
          <w:rFonts w:ascii="Garamond" w:hAnsi="Garamond"/>
          <w:lang w:val="en-US"/>
        </w:rPr>
      </w:pPr>
      <w:r w:rsidRPr="007B1BC4">
        <w:rPr>
          <w:rFonts w:ascii="Garamond" w:hAnsi="Garamond"/>
          <w:lang w:val="en-US"/>
        </w:rPr>
        <w:t xml:space="preserve">- Giotto di </w:t>
      </w:r>
      <w:proofErr w:type="spellStart"/>
      <w:r w:rsidRPr="007B1BC4">
        <w:rPr>
          <w:rFonts w:ascii="Garamond" w:hAnsi="Garamond"/>
          <w:lang w:val="en-US"/>
        </w:rPr>
        <w:t>Bondone</w:t>
      </w:r>
      <w:proofErr w:type="spellEnd"/>
      <w:r w:rsidRPr="007B1BC4">
        <w:rPr>
          <w:rFonts w:ascii="Garamond" w:hAnsi="Garamond"/>
          <w:lang w:val="en-US"/>
        </w:rPr>
        <w:t xml:space="preserve">, </w:t>
      </w:r>
      <w:r w:rsidRPr="007B1BC4">
        <w:rPr>
          <w:rFonts w:ascii="Garamond" w:hAnsi="Garamond"/>
          <w:i/>
          <w:lang w:val="en-US"/>
        </w:rPr>
        <w:t>Stigmatization of St Francis</w:t>
      </w:r>
      <w:r w:rsidRPr="007B1BC4">
        <w:rPr>
          <w:rFonts w:ascii="Garamond" w:hAnsi="Garamond"/>
          <w:lang w:val="en-US"/>
        </w:rPr>
        <w:t>, Upper Basilica, Assisi</w:t>
      </w:r>
      <w:r w:rsidR="009D209C">
        <w:rPr>
          <w:rFonts w:ascii="Garamond" w:hAnsi="Garamond"/>
          <w:lang w:val="en-US"/>
        </w:rPr>
        <w:t>,</w:t>
      </w:r>
      <w:r w:rsidRPr="007B1BC4">
        <w:rPr>
          <w:rFonts w:ascii="Garamond" w:hAnsi="Garamond"/>
          <w:lang w:val="en-US"/>
        </w:rPr>
        <w:t xml:space="preserve"> available at </w:t>
      </w:r>
      <w:hyperlink r:id="rId23" w:history="1">
        <w:r w:rsidRPr="007B1BC4">
          <w:rPr>
            <w:rStyle w:val="Collegamentoipertestuale"/>
            <w:rFonts w:ascii="Garamond" w:hAnsi="Garamond"/>
            <w:lang w:val="en-US"/>
          </w:rPr>
          <w:t>https://it.wikipedia.org/wiki/San_Francesco_riceve_le_stimmate_(Assisi)#/media/File:Giotto_di_Bondone_-_Legen</w:t>
        </w:r>
        <w:r w:rsidRPr="007B1BC4">
          <w:rPr>
            <w:rStyle w:val="Collegamentoipertestuale"/>
            <w:rFonts w:ascii="Garamond" w:hAnsi="Garamond"/>
            <w:lang w:val="en-US"/>
          </w:rPr>
          <w:t>d</w:t>
        </w:r>
        <w:r w:rsidRPr="007B1BC4">
          <w:rPr>
            <w:rStyle w:val="Collegamentoipertestuale"/>
            <w:rFonts w:ascii="Garamond" w:hAnsi="Garamond"/>
            <w:lang w:val="en-US"/>
          </w:rPr>
          <w:t>_of_St_Francis_-_19._Stigmatization_of_St_Francis_-_WGA09145.jpg</w:t>
        </w:r>
      </w:hyperlink>
    </w:p>
    <w:p w:rsidR="007B1BC4" w:rsidRPr="007B1BC4" w:rsidRDefault="007B1BC4" w:rsidP="007B1BC4">
      <w:pPr>
        <w:rPr>
          <w:rFonts w:ascii="Garamond" w:hAnsi="Garamond"/>
        </w:rPr>
      </w:pPr>
      <w:r w:rsidRPr="007B1BC4">
        <w:rPr>
          <w:rFonts w:ascii="Garamond" w:hAnsi="Garamond"/>
        </w:rPr>
        <w:t xml:space="preserve">- Giotto di Bondone, </w:t>
      </w:r>
      <w:r w:rsidRPr="007B1BC4">
        <w:rPr>
          <w:rFonts w:ascii="Garamond" w:hAnsi="Garamond"/>
          <w:i/>
        </w:rPr>
        <w:t>Guarigione dell'uomo di Lleida</w:t>
      </w:r>
      <w:r w:rsidRPr="007B1BC4">
        <w:rPr>
          <w:rFonts w:ascii="Garamond" w:hAnsi="Garamond"/>
        </w:rPr>
        <w:t xml:space="preserve">, </w:t>
      </w:r>
      <w:proofErr w:type="spellStart"/>
      <w:r w:rsidRPr="007B1BC4">
        <w:rPr>
          <w:rFonts w:ascii="Garamond" w:hAnsi="Garamond"/>
        </w:rPr>
        <w:t>Upper</w:t>
      </w:r>
      <w:proofErr w:type="spellEnd"/>
      <w:r w:rsidRPr="007B1BC4">
        <w:rPr>
          <w:rFonts w:ascii="Garamond" w:hAnsi="Garamond"/>
        </w:rPr>
        <w:t xml:space="preserve"> Basilica, Assisi</w:t>
      </w:r>
    </w:p>
    <w:p w:rsidR="007B1BC4" w:rsidRPr="007B1BC4" w:rsidRDefault="007B1BC4" w:rsidP="007B1BC4">
      <w:pPr>
        <w:rPr>
          <w:rFonts w:ascii="Garamond" w:hAnsi="Garamond"/>
        </w:rPr>
      </w:pPr>
      <w:hyperlink r:id="rId24" w:history="1">
        <w:r w:rsidRPr="007B1BC4">
          <w:rPr>
            <w:rStyle w:val="Collegamentoipertestuale"/>
            <w:rFonts w:ascii="Garamond" w:hAnsi="Garamond"/>
          </w:rPr>
          <w:t>https://www.fotosacroconvento.it/archive/it/1/RTN</w:t>
        </w:r>
      </w:hyperlink>
      <w:r w:rsidRPr="007B1BC4">
        <w:rPr>
          <w:rStyle w:val="Collegamentoipertestuale"/>
          <w:rFonts w:ascii="Garamond" w:hAnsi="Garamond"/>
        </w:rPr>
        <w:t xml:space="preserve"> </w:t>
      </w:r>
    </w:p>
    <w:p w:rsidR="007B1BC4" w:rsidRPr="007B1BC4" w:rsidRDefault="007B1BC4" w:rsidP="007B1BC4">
      <w:pPr>
        <w:rPr>
          <w:rFonts w:ascii="Garamond" w:hAnsi="Garamond"/>
          <w:lang w:val="en-US"/>
        </w:rPr>
      </w:pPr>
      <w:r w:rsidRPr="007B1BC4">
        <w:rPr>
          <w:rFonts w:ascii="Garamond" w:hAnsi="Garamond"/>
          <w:lang w:val="en-US"/>
        </w:rPr>
        <w:t xml:space="preserve">- </w:t>
      </w:r>
      <w:r w:rsidRPr="007B1BC4">
        <w:rPr>
          <w:rFonts w:ascii="Garamond" w:hAnsi="Garamond"/>
          <w:i/>
          <w:lang w:val="en-US"/>
        </w:rPr>
        <w:t xml:space="preserve">The </w:t>
      </w:r>
      <w:proofErr w:type="spellStart"/>
      <w:r w:rsidRPr="007B1BC4">
        <w:rPr>
          <w:rFonts w:ascii="Garamond" w:hAnsi="Garamond"/>
          <w:i/>
          <w:lang w:val="en-US"/>
        </w:rPr>
        <w:t>Porziuncola</w:t>
      </w:r>
      <w:proofErr w:type="spellEnd"/>
      <w:r w:rsidRPr="007B1BC4">
        <w:rPr>
          <w:rFonts w:ascii="Garamond" w:hAnsi="Garamond"/>
          <w:lang w:val="en-US"/>
        </w:rPr>
        <w:t>, Papal Basilica of Saint Mary of the Angels in Assisi</w:t>
      </w:r>
    </w:p>
    <w:p w:rsidR="007B1BC4" w:rsidRPr="007B1BC4" w:rsidRDefault="007B1BC4" w:rsidP="007B1BC4">
      <w:pPr>
        <w:rPr>
          <w:rFonts w:ascii="Garamond" w:hAnsi="Garamond"/>
          <w:lang w:val="en-US"/>
        </w:rPr>
      </w:pPr>
      <w:hyperlink r:id="rId25" w:history="1">
        <w:r w:rsidRPr="007B1BC4">
          <w:rPr>
            <w:rStyle w:val="Collegamentoipertestuale"/>
            <w:rFonts w:ascii="Garamond" w:hAnsi="Garamond"/>
            <w:lang w:val="en-US"/>
          </w:rPr>
          <w:t>http://www.porziuncola.org/porziuncola-12-1.html</w:t>
        </w:r>
      </w:hyperlink>
    </w:p>
    <w:p w:rsidR="007B1BC4" w:rsidRPr="007B1BC4" w:rsidRDefault="007B1BC4" w:rsidP="007B1BC4">
      <w:pPr>
        <w:pStyle w:val="Testonotaapidipagina"/>
        <w:rPr>
          <w:rFonts w:ascii="Garamond" w:hAnsi="Garamond"/>
          <w:sz w:val="24"/>
          <w:szCs w:val="24"/>
          <w:lang w:val="en-US"/>
        </w:rPr>
      </w:pPr>
      <w:r w:rsidRPr="007B1BC4">
        <w:rPr>
          <w:rFonts w:ascii="Garamond" w:hAnsi="Garamond"/>
          <w:sz w:val="24"/>
          <w:szCs w:val="24"/>
          <w:lang w:val="en-US"/>
        </w:rPr>
        <w:t xml:space="preserve">- Official Emblem Benedictines Order </w:t>
      </w:r>
      <w:hyperlink r:id="rId26" w:history="1">
        <w:r w:rsidRPr="007B1BC4">
          <w:rPr>
            <w:rStyle w:val="Collegamentoipertestuale"/>
            <w:rFonts w:ascii="Garamond" w:hAnsi="Garamond"/>
            <w:sz w:val="24"/>
            <w:szCs w:val="24"/>
            <w:lang w:val="en-US"/>
          </w:rPr>
          <w:t>https://it.wikipedia.org/wiki/Ordine_di_San_Benedetto#/media/File:Coat_of_Arms_of_the_Order_of_Saint_Benedict_(simple).svg</w:t>
        </w:r>
      </w:hyperlink>
    </w:p>
    <w:p w:rsidR="007B1BC4" w:rsidRPr="007B1BC4" w:rsidRDefault="007B1BC4" w:rsidP="007B1BC4">
      <w:pPr>
        <w:pStyle w:val="Testonotaapidipagina"/>
        <w:rPr>
          <w:rFonts w:ascii="Garamond" w:hAnsi="Garamond"/>
          <w:sz w:val="24"/>
          <w:szCs w:val="24"/>
          <w:lang w:val="en-US"/>
        </w:rPr>
      </w:pPr>
      <w:r w:rsidRPr="007B1BC4">
        <w:rPr>
          <w:rFonts w:ascii="Garamond" w:hAnsi="Garamond"/>
          <w:sz w:val="24"/>
          <w:szCs w:val="24"/>
          <w:lang w:val="en-US"/>
        </w:rPr>
        <w:t>- Official Emblem Dominican Order</w:t>
      </w:r>
    </w:p>
    <w:p w:rsidR="007B1BC4" w:rsidRPr="007B1BC4" w:rsidRDefault="007B1BC4" w:rsidP="007B1BC4">
      <w:pPr>
        <w:pStyle w:val="Testonotaapidipagina"/>
        <w:rPr>
          <w:rFonts w:ascii="Garamond" w:hAnsi="Garamond"/>
          <w:sz w:val="24"/>
          <w:szCs w:val="24"/>
          <w:lang w:val="en-US"/>
        </w:rPr>
      </w:pPr>
      <w:hyperlink r:id="rId27" w:history="1">
        <w:r w:rsidRPr="007B1BC4">
          <w:rPr>
            <w:rStyle w:val="Collegamentoipertestuale"/>
            <w:rFonts w:ascii="Garamond" w:hAnsi="Garamond"/>
            <w:sz w:val="24"/>
            <w:szCs w:val="24"/>
            <w:lang w:val="en-US"/>
          </w:rPr>
          <w:t>h</w:t>
        </w:r>
        <w:r w:rsidRPr="007B1BC4">
          <w:rPr>
            <w:rStyle w:val="Collegamentoipertestuale"/>
            <w:rFonts w:ascii="Garamond" w:hAnsi="Garamond"/>
            <w:sz w:val="24"/>
            <w:szCs w:val="24"/>
            <w:lang w:val="en-US"/>
          </w:rPr>
          <w:t>ttps://en.wikipedia.org/wiki/Dominican_Order#/media/File:EscOrdendePredicadores2Wikipedia.png</w:t>
        </w:r>
      </w:hyperlink>
      <w:r w:rsidRPr="007B1BC4">
        <w:rPr>
          <w:rFonts w:ascii="Garamond" w:hAnsi="Garamond"/>
          <w:sz w:val="24"/>
          <w:szCs w:val="24"/>
          <w:lang w:val="en-US"/>
        </w:rPr>
        <w:t xml:space="preserve"> </w:t>
      </w:r>
    </w:p>
    <w:p w:rsidR="007B1BC4" w:rsidRPr="007B1BC4" w:rsidRDefault="007B1BC4" w:rsidP="007B1BC4">
      <w:pPr>
        <w:rPr>
          <w:rFonts w:ascii="Garamond" w:hAnsi="Garamond"/>
          <w:lang w:val="en-US"/>
        </w:rPr>
      </w:pPr>
      <w:r w:rsidRPr="007B1BC4">
        <w:rPr>
          <w:rFonts w:ascii="Garamond" w:hAnsi="Garamond"/>
          <w:lang w:val="en-US"/>
        </w:rPr>
        <w:t xml:space="preserve">- Official Emblem Franciscan Order </w:t>
      </w:r>
      <w:hyperlink r:id="rId28" w:anchor="/media/File:FrancescoCoA_PioM.svg" w:history="1">
        <w:r w:rsidRPr="007B1BC4">
          <w:rPr>
            <w:rStyle w:val="Collegamentoipertestuale"/>
            <w:rFonts w:ascii="Garamond" w:hAnsi="Garamond"/>
            <w:lang w:val="en-US"/>
          </w:rPr>
          <w:t>https://it.wikipedia.org/wiki/Ordine_francescano#/media/File:FrancescoCoA_PioM.svg</w:t>
        </w:r>
      </w:hyperlink>
    </w:p>
    <w:p w:rsidR="007B1BC4" w:rsidRPr="007B1BC4" w:rsidRDefault="007B1BC4" w:rsidP="007B1BC4">
      <w:pPr>
        <w:rPr>
          <w:rFonts w:ascii="Garamond" w:hAnsi="Garamond"/>
          <w:lang w:val="en-US"/>
        </w:rPr>
      </w:pPr>
      <w:r w:rsidRPr="007B1BC4">
        <w:rPr>
          <w:rFonts w:ascii="Garamond" w:hAnsi="Garamond"/>
          <w:lang w:val="en-US"/>
        </w:rPr>
        <w:t xml:space="preserve">- Maestro of Saint Clare, </w:t>
      </w:r>
      <w:r w:rsidRPr="007B1BC4">
        <w:rPr>
          <w:rFonts w:ascii="Garamond" w:hAnsi="Garamond"/>
          <w:i/>
          <w:lang w:val="en-US"/>
        </w:rPr>
        <w:t>Altarpiece of Saint Clare</w:t>
      </w:r>
      <w:r w:rsidRPr="007B1BC4">
        <w:rPr>
          <w:rFonts w:ascii="Garamond" w:hAnsi="Garamond"/>
          <w:lang w:val="en-US"/>
        </w:rPr>
        <w:t>, 1283</w:t>
      </w:r>
    </w:p>
    <w:p w:rsidR="007B1BC4" w:rsidRPr="007B1BC4" w:rsidRDefault="007B1BC4" w:rsidP="007B1BC4">
      <w:pPr>
        <w:rPr>
          <w:rFonts w:ascii="Garamond" w:hAnsi="Garamond"/>
          <w:lang w:val="en-US"/>
        </w:rPr>
      </w:pPr>
      <w:hyperlink r:id="rId29" w:history="1">
        <w:r w:rsidRPr="007B1BC4">
          <w:rPr>
            <w:rStyle w:val="Collegamentoipertestuale"/>
            <w:rFonts w:ascii="Garamond" w:hAnsi="Garamond"/>
            <w:lang w:val="en-US"/>
          </w:rPr>
          <w:t>http://www.assisisantachiara.it/wp-content/uploads/2012/01/003-e1328205674890.jpg</w:t>
        </w:r>
      </w:hyperlink>
    </w:p>
    <w:p w:rsidR="007B1BC4" w:rsidRPr="007B1BC4" w:rsidRDefault="007B1BC4" w:rsidP="007B1BC4">
      <w:pPr>
        <w:rPr>
          <w:rFonts w:ascii="Garamond" w:hAnsi="Garamond"/>
          <w:lang w:val="en-US"/>
        </w:rPr>
      </w:pPr>
    </w:p>
    <w:sectPr w:rsidR="007B1BC4" w:rsidRPr="007B1BC4" w:rsidSect="0098010B">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5956" w:rsidRDefault="00B95956" w:rsidP="00BD283C">
      <w:r>
        <w:separator/>
      </w:r>
    </w:p>
  </w:endnote>
  <w:endnote w:type="continuationSeparator" w:id="0">
    <w:p w:rsidR="00B95956" w:rsidRDefault="00B95956" w:rsidP="00BD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MRoman10-Regular">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5956" w:rsidRDefault="00B95956" w:rsidP="00BD283C">
      <w:r>
        <w:separator/>
      </w:r>
    </w:p>
  </w:footnote>
  <w:footnote w:type="continuationSeparator" w:id="0">
    <w:p w:rsidR="00B95956" w:rsidRDefault="00B95956" w:rsidP="00BD283C">
      <w:r>
        <w:continuationSeparator/>
      </w:r>
    </w:p>
  </w:footnote>
  <w:footnote w:id="1">
    <w:p w:rsidR="00067531" w:rsidRPr="00645F6E" w:rsidRDefault="00067531">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Definition of ‘patron saint’ from the Cambridge Advanced Learner's Dictionary &amp; Thesaurus</w:t>
      </w:r>
      <w:r w:rsidRPr="00645F6E">
        <w:rPr>
          <w:rFonts w:ascii="Garamond" w:hAnsi="Garamond"/>
          <w:i/>
          <w:sz w:val="18"/>
          <w:szCs w:val="18"/>
          <w:lang w:val="en-US"/>
        </w:rPr>
        <w:t>, Cambridge University Press</w:t>
      </w:r>
      <w:r w:rsidRPr="00645F6E">
        <w:rPr>
          <w:rFonts w:ascii="Garamond" w:hAnsi="Garamond"/>
          <w:sz w:val="18"/>
          <w:szCs w:val="18"/>
          <w:lang w:val="en-US"/>
        </w:rPr>
        <w:t xml:space="preserve"> available at </w:t>
      </w:r>
      <w:hyperlink r:id="rId1" w:history="1">
        <w:r w:rsidRPr="00645F6E">
          <w:rPr>
            <w:rStyle w:val="Collegamentoipertestuale"/>
            <w:rFonts w:ascii="Garamond" w:hAnsi="Garamond"/>
            <w:color w:val="auto"/>
            <w:sz w:val="18"/>
            <w:szCs w:val="18"/>
            <w:lang w:val="en-US"/>
          </w:rPr>
          <w:t>https://dictionary.cambridge.org/dictionary/english/patron-saint</w:t>
        </w:r>
      </w:hyperlink>
      <w:r w:rsidRPr="00645F6E">
        <w:rPr>
          <w:rFonts w:ascii="Garamond" w:hAnsi="Garamond"/>
          <w:sz w:val="18"/>
          <w:szCs w:val="18"/>
          <w:lang w:val="en-US"/>
        </w:rPr>
        <w:t>, accessed April 2019.</w:t>
      </w:r>
    </w:p>
  </w:footnote>
  <w:footnote w:id="2">
    <w:p w:rsidR="00067531" w:rsidRPr="00645F6E" w:rsidRDefault="00067531" w:rsidP="0030036E">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Pope Pio XII</w:t>
      </w:r>
      <w:r w:rsidRPr="00645F6E">
        <w:rPr>
          <w:rFonts w:ascii="Garamond" w:hAnsi="Garamond"/>
          <w:i/>
          <w:sz w:val="18"/>
          <w:szCs w:val="18"/>
          <w:lang w:val="en-US"/>
        </w:rPr>
        <w:t>, ‘</w:t>
      </w:r>
      <w:r w:rsidRPr="00645F6E">
        <w:rPr>
          <w:rFonts w:ascii="Garamond" w:hAnsi="Garamond"/>
          <w:sz w:val="18"/>
          <w:szCs w:val="18"/>
          <w:lang w:val="en-US"/>
        </w:rPr>
        <w:t xml:space="preserve">Breve </w:t>
      </w:r>
      <w:proofErr w:type="spellStart"/>
      <w:r w:rsidRPr="00645F6E">
        <w:rPr>
          <w:rFonts w:ascii="Garamond" w:hAnsi="Garamond"/>
          <w:sz w:val="18"/>
          <w:szCs w:val="18"/>
          <w:lang w:val="en-US"/>
        </w:rPr>
        <w:t>pontificio</w:t>
      </w:r>
      <w:proofErr w:type="spellEnd"/>
      <w:r w:rsidRPr="00645F6E">
        <w:rPr>
          <w:rFonts w:ascii="Garamond" w:hAnsi="Garamond"/>
          <w:sz w:val="18"/>
          <w:szCs w:val="18"/>
          <w:lang w:val="en-US"/>
        </w:rPr>
        <w:t xml:space="preserve"> with which the Holy Father proclaims Saint Francis of Assisi and Saint Catherine of Siena primary patrons of Italy’</w:t>
      </w:r>
      <w:r w:rsidRPr="00645F6E">
        <w:rPr>
          <w:rFonts w:ascii="Garamond" w:hAnsi="Garamond"/>
          <w:i/>
          <w:sz w:val="18"/>
          <w:szCs w:val="18"/>
          <w:lang w:val="en-US"/>
        </w:rPr>
        <w:t xml:space="preserve">, </w:t>
      </w:r>
      <w:proofErr w:type="spellStart"/>
      <w:r w:rsidRPr="00645F6E">
        <w:rPr>
          <w:rFonts w:ascii="Garamond" w:hAnsi="Garamond"/>
          <w:i/>
          <w:sz w:val="18"/>
          <w:szCs w:val="18"/>
          <w:lang w:val="en-US"/>
        </w:rPr>
        <w:t>L’Osservatore</w:t>
      </w:r>
      <w:proofErr w:type="spellEnd"/>
      <w:r w:rsidRPr="00645F6E">
        <w:rPr>
          <w:rFonts w:ascii="Garamond" w:hAnsi="Garamond"/>
          <w:i/>
          <w:sz w:val="18"/>
          <w:szCs w:val="18"/>
          <w:lang w:val="en-US"/>
        </w:rPr>
        <w:t xml:space="preserve"> Romano</w:t>
      </w:r>
      <w:r w:rsidRPr="00645F6E">
        <w:rPr>
          <w:rFonts w:ascii="Garamond" w:hAnsi="Garamond"/>
          <w:sz w:val="18"/>
          <w:szCs w:val="18"/>
          <w:lang w:val="en-US"/>
        </w:rPr>
        <w:t>, (June 1939)</w:t>
      </w:r>
    </w:p>
  </w:footnote>
  <w:footnote w:id="3">
    <w:p w:rsidR="00067531" w:rsidRPr="00645F6E" w:rsidRDefault="00067531" w:rsidP="00BD283C">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Pope Francis, ‘Audience to media representatives speech of the Holy Father Francis at Paul VI Hall’, </w:t>
      </w:r>
      <w:proofErr w:type="spellStart"/>
      <w:r w:rsidRPr="00645F6E">
        <w:rPr>
          <w:rFonts w:ascii="Garamond" w:hAnsi="Garamond"/>
          <w:i/>
          <w:sz w:val="18"/>
          <w:szCs w:val="18"/>
          <w:lang w:val="en-US"/>
        </w:rPr>
        <w:t>Libreria</w:t>
      </w:r>
      <w:proofErr w:type="spellEnd"/>
      <w:r w:rsidRPr="00645F6E">
        <w:rPr>
          <w:rFonts w:ascii="Garamond" w:hAnsi="Garamond"/>
          <w:i/>
          <w:sz w:val="18"/>
          <w:szCs w:val="18"/>
          <w:lang w:val="en-US"/>
        </w:rPr>
        <w:t xml:space="preserve"> </w:t>
      </w:r>
      <w:proofErr w:type="spellStart"/>
      <w:r w:rsidRPr="00645F6E">
        <w:rPr>
          <w:rFonts w:ascii="Garamond" w:hAnsi="Garamond"/>
          <w:i/>
          <w:sz w:val="18"/>
          <w:szCs w:val="18"/>
          <w:lang w:val="en-US"/>
        </w:rPr>
        <w:t>Editrice</w:t>
      </w:r>
      <w:proofErr w:type="spellEnd"/>
      <w:r w:rsidRPr="00645F6E">
        <w:rPr>
          <w:rFonts w:ascii="Garamond" w:hAnsi="Garamond"/>
          <w:i/>
          <w:sz w:val="18"/>
          <w:szCs w:val="18"/>
          <w:lang w:val="en-US"/>
        </w:rPr>
        <w:t xml:space="preserve"> </w:t>
      </w:r>
      <w:proofErr w:type="spellStart"/>
      <w:r w:rsidRPr="00645F6E">
        <w:rPr>
          <w:rFonts w:ascii="Garamond" w:hAnsi="Garamond"/>
          <w:i/>
          <w:sz w:val="18"/>
          <w:szCs w:val="18"/>
          <w:lang w:val="en-US"/>
        </w:rPr>
        <w:t>Vaticana</w:t>
      </w:r>
      <w:proofErr w:type="spellEnd"/>
      <w:r w:rsidRPr="00645F6E">
        <w:rPr>
          <w:rFonts w:ascii="Garamond" w:hAnsi="Garamond"/>
          <w:sz w:val="18"/>
          <w:szCs w:val="18"/>
          <w:lang w:val="en-US"/>
        </w:rPr>
        <w:t xml:space="preserve"> (March 16, 2013) available at </w:t>
      </w:r>
      <w:hyperlink r:id="rId2" w:history="1">
        <w:r w:rsidRPr="00645F6E">
          <w:rPr>
            <w:rStyle w:val="Collegamentoipertestuale"/>
            <w:rFonts w:ascii="Garamond" w:hAnsi="Garamond"/>
            <w:color w:val="auto"/>
            <w:sz w:val="18"/>
            <w:szCs w:val="18"/>
            <w:lang w:val="en-US"/>
          </w:rPr>
          <w:t>http://w2.vatican.va/content/francesco/it/speeches/2013/march/documents/papa-francesco_20130316_rappresentanti-media.html</w:t>
        </w:r>
      </w:hyperlink>
    </w:p>
  </w:footnote>
  <w:footnote w:id="4">
    <w:p w:rsidR="00067531" w:rsidRPr="00645F6E" w:rsidRDefault="00067531">
      <w:pPr>
        <w:pStyle w:val="Testonotaapidipagina"/>
        <w:rPr>
          <w:lang w:val="en-US"/>
        </w:rPr>
      </w:pPr>
      <w:r>
        <w:rPr>
          <w:rStyle w:val="Rimandonotaapidipagina"/>
        </w:rPr>
        <w:footnoteRef/>
      </w:r>
      <w:r w:rsidRPr="00645F6E">
        <w:rPr>
          <w:lang w:val="en-US"/>
        </w:rPr>
        <w:t xml:space="preserve"> </w:t>
      </w:r>
      <w:r>
        <w:rPr>
          <w:lang w:val="en-US"/>
        </w:rPr>
        <w:t xml:space="preserve">Figure 1, </w:t>
      </w:r>
      <w:r w:rsidRPr="009D209C">
        <w:rPr>
          <w:lang w:val="en-US"/>
        </w:rPr>
        <w:t>https://it.wikipedia.org/wiki/San_Francesco_e_storie_della_sua_vita#/media/File:Bonaventura_Berlingieri_-_St_Francis_of_Assisi.jpg</w:t>
      </w:r>
    </w:p>
  </w:footnote>
  <w:footnote w:id="5">
    <w:p w:rsidR="00067531" w:rsidRPr="00645F6E" w:rsidRDefault="00067531" w:rsidP="00BD283C">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r w:rsidRPr="00645F6E">
        <w:rPr>
          <w:rFonts w:ascii="Garamond" w:hAnsi="Garamond" w:cstheme="minorHAnsi"/>
          <w:sz w:val="18"/>
          <w:szCs w:val="18"/>
          <w:lang w:val="en-US"/>
        </w:rPr>
        <w:t xml:space="preserve">M. </w:t>
      </w:r>
      <w:proofErr w:type="spellStart"/>
      <w:r w:rsidRPr="00645F6E">
        <w:rPr>
          <w:rFonts w:ascii="Garamond" w:hAnsi="Garamond" w:cstheme="minorHAnsi"/>
          <w:sz w:val="18"/>
          <w:szCs w:val="18"/>
          <w:lang w:val="en-US"/>
        </w:rPr>
        <w:t>Heimann</w:t>
      </w:r>
      <w:proofErr w:type="spellEnd"/>
      <w:r w:rsidRPr="00645F6E">
        <w:rPr>
          <w:rFonts w:ascii="Garamond" w:hAnsi="Garamond" w:cstheme="minorHAnsi"/>
          <w:sz w:val="18"/>
          <w:szCs w:val="18"/>
          <w:lang w:val="en-US"/>
        </w:rPr>
        <w:t xml:space="preserve">, ‘The secularization of St Francis of Assisi’, </w:t>
      </w:r>
      <w:r w:rsidRPr="00645F6E">
        <w:rPr>
          <w:rFonts w:ascii="Garamond" w:hAnsi="Garamond" w:cstheme="minorHAnsi"/>
          <w:i/>
          <w:sz w:val="18"/>
          <w:szCs w:val="18"/>
          <w:lang w:val="en-US"/>
        </w:rPr>
        <w:t>British Catholic History</w:t>
      </w:r>
      <w:r w:rsidRPr="00645F6E">
        <w:rPr>
          <w:rFonts w:ascii="Garamond" w:hAnsi="Garamond" w:cstheme="minorHAnsi"/>
          <w:sz w:val="18"/>
          <w:szCs w:val="18"/>
          <w:lang w:val="en-US"/>
        </w:rPr>
        <w:t>, vol. 33 (May 2017), pp. 401-420</w:t>
      </w:r>
    </w:p>
  </w:footnote>
  <w:footnote w:id="6">
    <w:p w:rsidR="00067531" w:rsidRPr="00645F6E" w:rsidRDefault="00067531">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L. </w:t>
      </w:r>
      <w:proofErr w:type="spellStart"/>
      <w:r w:rsidRPr="00645F6E">
        <w:rPr>
          <w:rFonts w:ascii="Garamond" w:hAnsi="Garamond"/>
          <w:sz w:val="18"/>
          <w:szCs w:val="18"/>
          <w:lang w:val="en-US"/>
        </w:rPr>
        <w:t>Boff</w:t>
      </w:r>
      <w:proofErr w:type="spellEnd"/>
      <w:r w:rsidRPr="00645F6E">
        <w:rPr>
          <w:rFonts w:ascii="Garamond" w:hAnsi="Garamond"/>
          <w:sz w:val="18"/>
          <w:szCs w:val="18"/>
          <w:lang w:val="en-US"/>
        </w:rPr>
        <w:t>, ‘Saint Francis: A Model for Human Liberation’</w:t>
      </w:r>
      <w:r w:rsidRPr="00645F6E">
        <w:rPr>
          <w:rFonts w:ascii="Garamond" w:hAnsi="Garamond"/>
          <w:i/>
          <w:sz w:val="18"/>
          <w:szCs w:val="18"/>
          <w:lang w:val="en-US"/>
        </w:rPr>
        <w:t xml:space="preserve">, SCM Press, </w:t>
      </w:r>
      <w:r w:rsidRPr="00645F6E">
        <w:rPr>
          <w:rFonts w:ascii="Garamond" w:hAnsi="Garamond"/>
          <w:sz w:val="18"/>
          <w:szCs w:val="18"/>
          <w:lang w:val="en-US"/>
        </w:rPr>
        <w:t>(1982),</w:t>
      </w:r>
      <w:r w:rsidRPr="00645F6E">
        <w:rPr>
          <w:rFonts w:ascii="Garamond" w:hAnsi="Garamond"/>
          <w:i/>
          <w:sz w:val="18"/>
          <w:szCs w:val="18"/>
          <w:lang w:val="en-US"/>
        </w:rPr>
        <w:t xml:space="preserve"> </w:t>
      </w:r>
      <w:r w:rsidRPr="00645F6E">
        <w:rPr>
          <w:rFonts w:ascii="Garamond" w:hAnsi="Garamond"/>
          <w:sz w:val="18"/>
          <w:szCs w:val="18"/>
          <w:lang w:val="en-US"/>
        </w:rPr>
        <w:t>chap. IV.</w:t>
      </w:r>
    </w:p>
  </w:footnote>
  <w:footnote w:id="7">
    <w:p w:rsidR="00067531" w:rsidRPr="00645F6E" w:rsidRDefault="00067531" w:rsidP="00BD283C">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r w:rsidRPr="00645F6E">
        <w:rPr>
          <w:rFonts w:ascii="Garamond" w:hAnsi="Garamond" w:cstheme="minorHAnsi"/>
          <w:sz w:val="18"/>
          <w:szCs w:val="18"/>
          <w:lang w:val="en-US"/>
        </w:rPr>
        <w:t xml:space="preserve">R. D. Sorrell, ‘St. Francis of Assisi and Nature: Tradition and Innovation in Western Christian Attitudes toward the Environment’, </w:t>
      </w:r>
      <w:r w:rsidRPr="00645F6E">
        <w:rPr>
          <w:rFonts w:ascii="Garamond" w:hAnsi="Garamond" w:cstheme="minorHAnsi"/>
          <w:i/>
          <w:sz w:val="18"/>
          <w:szCs w:val="18"/>
          <w:lang w:val="en-US"/>
        </w:rPr>
        <w:t>Oxford Scholarship Online</w:t>
      </w:r>
      <w:r w:rsidRPr="00645F6E">
        <w:rPr>
          <w:rFonts w:ascii="Garamond" w:hAnsi="Garamond" w:cstheme="minorHAnsi"/>
          <w:sz w:val="18"/>
          <w:szCs w:val="18"/>
          <w:lang w:val="en-US"/>
        </w:rPr>
        <w:t>, (2011), chap. VIII.</w:t>
      </w:r>
    </w:p>
  </w:footnote>
  <w:footnote w:id="8">
    <w:p w:rsidR="00067531" w:rsidRPr="00645F6E" w:rsidRDefault="00067531" w:rsidP="00144591">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r w:rsidRPr="00645F6E">
        <w:rPr>
          <w:rFonts w:ascii="Garamond" w:hAnsi="Garamond"/>
          <w:sz w:val="18"/>
          <w:szCs w:val="18"/>
          <w:lang w:val="en-GB"/>
        </w:rPr>
        <w:t xml:space="preserve">He inspired artists such as Giotto, Cimabue, Simone Martini, for art and </w:t>
      </w:r>
      <w:proofErr w:type="spellStart"/>
      <w:r w:rsidRPr="00645F6E">
        <w:rPr>
          <w:rFonts w:ascii="Garamond" w:hAnsi="Garamond"/>
          <w:sz w:val="18"/>
          <w:szCs w:val="18"/>
          <w:lang w:val="en-GB"/>
        </w:rPr>
        <w:t>Jacopone</w:t>
      </w:r>
      <w:proofErr w:type="spellEnd"/>
      <w:r w:rsidRPr="00645F6E">
        <w:rPr>
          <w:rFonts w:ascii="Garamond" w:hAnsi="Garamond"/>
          <w:sz w:val="18"/>
          <w:szCs w:val="18"/>
          <w:lang w:val="en-GB"/>
        </w:rPr>
        <w:t xml:space="preserve"> da </w:t>
      </w:r>
      <w:proofErr w:type="spellStart"/>
      <w:r w:rsidRPr="00645F6E">
        <w:rPr>
          <w:rFonts w:ascii="Garamond" w:hAnsi="Garamond"/>
          <w:sz w:val="18"/>
          <w:szCs w:val="18"/>
          <w:lang w:val="en-GB"/>
        </w:rPr>
        <w:t>Todi</w:t>
      </w:r>
      <w:proofErr w:type="spellEnd"/>
      <w:r w:rsidRPr="00645F6E">
        <w:rPr>
          <w:rFonts w:ascii="Garamond" w:hAnsi="Garamond"/>
          <w:sz w:val="18"/>
          <w:szCs w:val="18"/>
          <w:lang w:val="en-GB"/>
        </w:rPr>
        <w:t>, for literature.</w:t>
      </w:r>
    </w:p>
  </w:footnote>
  <w:footnote w:id="9">
    <w:p w:rsidR="00067531" w:rsidRPr="00645F6E" w:rsidRDefault="00067531" w:rsidP="00BD283C">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L. </w:t>
      </w:r>
      <w:proofErr w:type="spellStart"/>
      <w:r w:rsidRPr="00645F6E">
        <w:rPr>
          <w:rFonts w:ascii="Garamond" w:hAnsi="Garamond"/>
          <w:sz w:val="18"/>
          <w:szCs w:val="18"/>
          <w:lang w:val="en-US"/>
        </w:rPr>
        <w:t>Boff</w:t>
      </w:r>
      <w:proofErr w:type="spellEnd"/>
      <w:r w:rsidRPr="00645F6E">
        <w:rPr>
          <w:rFonts w:ascii="Garamond" w:hAnsi="Garamond"/>
          <w:sz w:val="18"/>
          <w:szCs w:val="18"/>
          <w:lang w:val="en-US"/>
        </w:rPr>
        <w:t>, ibidem, Chap. II</w:t>
      </w:r>
    </w:p>
  </w:footnote>
  <w:footnote w:id="10">
    <w:p w:rsidR="00067531" w:rsidRPr="00645F6E" w:rsidRDefault="00067531" w:rsidP="00BD283C">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LK 6:20</w:t>
      </w:r>
    </w:p>
  </w:footnote>
  <w:footnote w:id="11">
    <w:p w:rsidR="00067531" w:rsidRPr="00645F6E" w:rsidRDefault="00067531" w:rsidP="00BD283C">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MT 11: 25-26</w:t>
      </w:r>
    </w:p>
  </w:footnote>
  <w:footnote w:id="12">
    <w:p w:rsidR="00067531" w:rsidRPr="00645F6E" w:rsidRDefault="00067531" w:rsidP="00BD283C">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L. </w:t>
      </w:r>
      <w:proofErr w:type="spellStart"/>
      <w:r w:rsidRPr="00645F6E">
        <w:rPr>
          <w:rFonts w:ascii="Garamond" w:hAnsi="Garamond"/>
          <w:sz w:val="18"/>
          <w:szCs w:val="18"/>
          <w:lang w:val="en-US"/>
        </w:rPr>
        <w:t>Boff</w:t>
      </w:r>
      <w:proofErr w:type="spellEnd"/>
      <w:r w:rsidRPr="00645F6E">
        <w:rPr>
          <w:rFonts w:ascii="Garamond" w:hAnsi="Garamond"/>
          <w:sz w:val="18"/>
          <w:szCs w:val="18"/>
          <w:lang w:val="en-US"/>
        </w:rPr>
        <w:t>, ibidem, pp. 48-59</w:t>
      </w:r>
    </w:p>
  </w:footnote>
  <w:footnote w:id="13">
    <w:p w:rsidR="00067531" w:rsidRPr="00645F6E" w:rsidRDefault="00067531" w:rsidP="003173A5">
      <w:pPr>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G. Pasquale, ‘Attualità di san Francesco nel mondo contemporaneo’</w:t>
      </w:r>
      <w:r w:rsidRPr="00645F6E">
        <w:rPr>
          <w:rFonts w:ascii="Garamond" w:hAnsi="Garamond"/>
          <w:i/>
          <w:sz w:val="18"/>
          <w:szCs w:val="18"/>
        </w:rPr>
        <w:t>,</w:t>
      </w:r>
      <w:r w:rsidRPr="00645F6E">
        <w:rPr>
          <w:rFonts w:ascii="Garamond" w:hAnsi="Garamond"/>
          <w:sz w:val="18"/>
          <w:szCs w:val="18"/>
        </w:rPr>
        <w:t xml:space="preserve"> </w:t>
      </w:r>
      <w:r w:rsidRPr="00645F6E">
        <w:rPr>
          <w:rFonts w:ascii="Garamond" w:hAnsi="Garamond"/>
          <w:i/>
          <w:sz w:val="18"/>
          <w:szCs w:val="18"/>
        </w:rPr>
        <w:t>Credere Oggi,</w:t>
      </w:r>
      <w:r w:rsidRPr="00645F6E">
        <w:rPr>
          <w:rFonts w:ascii="Garamond" w:hAnsi="Garamond"/>
          <w:sz w:val="18"/>
          <w:szCs w:val="18"/>
        </w:rPr>
        <w:t xml:space="preserve"> vol. 170 (2009), pp. 9-2.</w:t>
      </w:r>
      <w:r w:rsidRPr="00645F6E">
        <w:rPr>
          <w:rFonts w:ascii="Garamond" w:hAnsi="Garamond"/>
          <w:i/>
          <w:sz w:val="18"/>
          <w:szCs w:val="18"/>
        </w:rPr>
        <w:t xml:space="preserve"> </w:t>
      </w:r>
    </w:p>
  </w:footnote>
  <w:footnote w:id="14">
    <w:p w:rsidR="00067531" w:rsidRPr="00645F6E" w:rsidRDefault="00067531">
      <w:pPr>
        <w:pStyle w:val="Testonotaapidipagina"/>
        <w:rPr>
          <w:rFonts w:ascii="Garamond" w:hAnsi="Garamond"/>
          <w:b/>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Thom</w:t>
      </w:r>
      <w:r w:rsidR="00322C58">
        <w:rPr>
          <w:rFonts w:ascii="Garamond" w:hAnsi="Garamond"/>
          <w:sz w:val="18"/>
          <w:szCs w:val="18"/>
        </w:rPr>
        <w:t>as o</w:t>
      </w:r>
      <w:r w:rsidRPr="00645F6E">
        <w:rPr>
          <w:rFonts w:ascii="Garamond" w:hAnsi="Garamond"/>
          <w:sz w:val="18"/>
          <w:szCs w:val="18"/>
        </w:rPr>
        <w:t xml:space="preserve">f Celano, ‘Vita prima </w:t>
      </w:r>
      <w:proofErr w:type="spellStart"/>
      <w:r w:rsidRPr="00645F6E">
        <w:rPr>
          <w:rFonts w:ascii="Garamond" w:hAnsi="Garamond"/>
          <w:sz w:val="18"/>
          <w:szCs w:val="18"/>
        </w:rPr>
        <w:t>Sancti</w:t>
      </w:r>
      <w:proofErr w:type="spellEnd"/>
      <w:r w:rsidRPr="00645F6E">
        <w:rPr>
          <w:rFonts w:ascii="Garamond" w:hAnsi="Garamond"/>
          <w:sz w:val="18"/>
          <w:szCs w:val="18"/>
        </w:rPr>
        <w:t xml:space="preserve"> Francisci’, (1229), </w:t>
      </w:r>
      <w:proofErr w:type="spellStart"/>
      <w:r w:rsidRPr="00645F6E">
        <w:rPr>
          <w:rFonts w:ascii="Garamond" w:hAnsi="Garamond"/>
          <w:sz w:val="18"/>
          <w:szCs w:val="18"/>
        </w:rPr>
        <w:t>chap</w:t>
      </w:r>
      <w:proofErr w:type="spellEnd"/>
      <w:r w:rsidRPr="00645F6E">
        <w:rPr>
          <w:rFonts w:ascii="Garamond" w:hAnsi="Garamond"/>
          <w:sz w:val="18"/>
          <w:szCs w:val="18"/>
        </w:rPr>
        <w:t xml:space="preserve">. </w:t>
      </w:r>
      <w:r w:rsidRPr="00322C58">
        <w:rPr>
          <w:rFonts w:ascii="Garamond" w:hAnsi="Garamond"/>
          <w:sz w:val="18"/>
          <w:szCs w:val="18"/>
        </w:rPr>
        <w:t>X</w:t>
      </w:r>
      <w:r w:rsidRPr="00645F6E">
        <w:rPr>
          <w:rFonts w:ascii="Garamond" w:hAnsi="Garamond"/>
          <w:b/>
          <w:sz w:val="18"/>
          <w:szCs w:val="18"/>
        </w:rPr>
        <w:t xml:space="preserve"> </w:t>
      </w:r>
      <w:r w:rsidRPr="00645F6E">
        <w:rPr>
          <w:rFonts w:ascii="Garamond" w:hAnsi="Garamond"/>
          <w:sz w:val="18"/>
          <w:szCs w:val="18"/>
        </w:rPr>
        <w:t xml:space="preserve">and </w:t>
      </w:r>
      <w:proofErr w:type="spellStart"/>
      <w:r w:rsidRPr="00645F6E">
        <w:rPr>
          <w:rFonts w:ascii="Garamond" w:hAnsi="Garamond"/>
          <w:sz w:val="18"/>
          <w:szCs w:val="18"/>
        </w:rPr>
        <w:t>Bonaventure</w:t>
      </w:r>
      <w:proofErr w:type="spellEnd"/>
      <w:r w:rsidRPr="00645F6E">
        <w:rPr>
          <w:rFonts w:ascii="Garamond" w:hAnsi="Garamond"/>
          <w:sz w:val="18"/>
          <w:szCs w:val="18"/>
        </w:rPr>
        <w:t xml:space="preserve"> of Bagnoregio, ‘Legenda Maior </w:t>
      </w:r>
      <w:proofErr w:type="spellStart"/>
      <w:r w:rsidRPr="00645F6E">
        <w:rPr>
          <w:rFonts w:ascii="Garamond" w:hAnsi="Garamond"/>
          <w:sz w:val="18"/>
          <w:szCs w:val="18"/>
        </w:rPr>
        <w:t>Sancti</w:t>
      </w:r>
      <w:proofErr w:type="spellEnd"/>
      <w:r w:rsidRPr="00645F6E">
        <w:rPr>
          <w:rFonts w:ascii="Garamond" w:hAnsi="Garamond"/>
          <w:sz w:val="18"/>
          <w:szCs w:val="18"/>
        </w:rPr>
        <w:t xml:space="preserve"> Francisci’ </w:t>
      </w:r>
    </w:p>
  </w:footnote>
  <w:footnote w:id="15">
    <w:p w:rsidR="00067531" w:rsidRPr="00645F6E" w:rsidRDefault="00067531">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P. Cataldi, ‘Parafrasi e commento: nove letture di poesia da Francesco d'Assisi a Montale’, </w:t>
      </w:r>
      <w:r w:rsidRPr="00645F6E">
        <w:rPr>
          <w:rFonts w:ascii="Garamond" w:hAnsi="Garamond"/>
          <w:i/>
          <w:sz w:val="18"/>
          <w:szCs w:val="18"/>
        </w:rPr>
        <w:t>Palumbo</w:t>
      </w:r>
      <w:r w:rsidRPr="00645F6E">
        <w:rPr>
          <w:rFonts w:ascii="Garamond" w:hAnsi="Garamond"/>
          <w:sz w:val="18"/>
          <w:szCs w:val="18"/>
        </w:rPr>
        <w:t xml:space="preserve"> (2002), </w:t>
      </w:r>
      <w:proofErr w:type="spellStart"/>
      <w:r w:rsidRPr="00645F6E">
        <w:rPr>
          <w:rFonts w:ascii="Garamond" w:hAnsi="Garamond"/>
          <w:sz w:val="18"/>
          <w:szCs w:val="18"/>
        </w:rPr>
        <w:t>chap</w:t>
      </w:r>
      <w:proofErr w:type="spellEnd"/>
      <w:r w:rsidRPr="00645F6E">
        <w:rPr>
          <w:rFonts w:ascii="Garamond" w:hAnsi="Garamond"/>
          <w:sz w:val="18"/>
          <w:szCs w:val="18"/>
        </w:rPr>
        <w:t xml:space="preserve"> II.</w:t>
      </w:r>
    </w:p>
  </w:footnote>
  <w:footnote w:id="16">
    <w:p w:rsidR="00067531" w:rsidRPr="00645F6E" w:rsidRDefault="00067531">
      <w:pPr>
        <w:pStyle w:val="Testonotaapidipagina"/>
        <w:rPr>
          <w:rFonts w:ascii="Garamond" w:hAnsi="Garamond"/>
          <w:b/>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of </w:t>
      </w:r>
      <w:proofErr w:type="spellStart"/>
      <w:r w:rsidRPr="00645F6E">
        <w:rPr>
          <w:rFonts w:ascii="Garamond" w:hAnsi="Garamond"/>
          <w:sz w:val="18"/>
          <w:szCs w:val="18"/>
          <w:lang w:val="en-US"/>
        </w:rPr>
        <w:t>Celano</w:t>
      </w:r>
      <w:proofErr w:type="spellEnd"/>
      <w:r w:rsidRPr="00645F6E">
        <w:rPr>
          <w:rFonts w:ascii="Garamond" w:hAnsi="Garamond"/>
          <w:sz w:val="18"/>
          <w:szCs w:val="18"/>
          <w:lang w:val="en-US"/>
        </w:rPr>
        <w:t xml:space="preserve">, ibidem, </w:t>
      </w:r>
    </w:p>
  </w:footnote>
  <w:footnote w:id="17">
    <w:p w:rsidR="00067531" w:rsidRPr="00645F6E" w:rsidRDefault="00067531">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od </w:t>
      </w:r>
      <w:proofErr w:type="spellStart"/>
      <w:r w:rsidRPr="00645F6E">
        <w:rPr>
          <w:rFonts w:ascii="Garamond" w:hAnsi="Garamond"/>
          <w:sz w:val="18"/>
          <w:szCs w:val="18"/>
          <w:lang w:val="en-US"/>
        </w:rPr>
        <w:t>Celano</w:t>
      </w:r>
      <w:proofErr w:type="spellEnd"/>
      <w:r w:rsidRPr="00645F6E">
        <w:rPr>
          <w:rFonts w:ascii="Garamond" w:hAnsi="Garamond"/>
          <w:sz w:val="18"/>
          <w:szCs w:val="18"/>
          <w:lang w:val="en-US"/>
        </w:rPr>
        <w:t xml:space="preserve"> and Bonaventure, ibidem</w:t>
      </w:r>
    </w:p>
  </w:footnote>
  <w:footnote w:id="18">
    <w:p w:rsidR="00067531" w:rsidRPr="00645F6E" w:rsidRDefault="00067531" w:rsidP="00F23E7E">
      <w:pPr>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E. Peters, ‘Heresy and Authority in Medieval Europe’, </w:t>
      </w:r>
      <w:r w:rsidRPr="00645F6E">
        <w:rPr>
          <w:rFonts w:ascii="Garamond" w:hAnsi="Garamond"/>
          <w:i/>
          <w:sz w:val="18"/>
          <w:szCs w:val="18"/>
          <w:lang w:val="en-US"/>
        </w:rPr>
        <w:t>University of Pennsylvania Press</w:t>
      </w:r>
      <w:r w:rsidRPr="00645F6E">
        <w:rPr>
          <w:rFonts w:ascii="Garamond" w:hAnsi="Garamond"/>
          <w:sz w:val="18"/>
          <w:szCs w:val="18"/>
          <w:lang w:val="en-US"/>
        </w:rPr>
        <w:t>, 1980</w:t>
      </w:r>
    </w:p>
  </w:footnote>
  <w:footnote w:id="19">
    <w:p w:rsidR="00067531" w:rsidRPr="00645F6E" w:rsidRDefault="00067531">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r w:rsidRPr="00645F6E">
        <w:rPr>
          <w:rFonts w:ascii="Garamond" w:hAnsi="Garamond" w:cstheme="minorHAnsi"/>
          <w:sz w:val="18"/>
          <w:szCs w:val="18"/>
          <w:lang w:val="en-US"/>
        </w:rPr>
        <w:t>For example, the case of Saint Thomas Becket, first counselor to King Henry II, later appointed Archbishop of Canterbury, the highest office of the English church.</w:t>
      </w:r>
    </w:p>
  </w:footnote>
  <w:footnote w:id="20">
    <w:p w:rsidR="00067531" w:rsidRPr="00645F6E" w:rsidRDefault="00067531">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of </w:t>
      </w:r>
      <w:proofErr w:type="spellStart"/>
      <w:r w:rsidRPr="00645F6E">
        <w:rPr>
          <w:rFonts w:ascii="Garamond" w:hAnsi="Garamond"/>
          <w:sz w:val="18"/>
          <w:szCs w:val="18"/>
          <w:lang w:val="en-US"/>
        </w:rPr>
        <w:t>Celano</w:t>
      </w:r>
      <w:proofErr w:type="spellEnd"/>
      <w:r w:rsidRPr="00645F6E">
        <w:rPr>
          <w:rFonts w:ascii="Garamond" w:hAnsi="Garamond"/>
          <w:sz w:val="18"/>
          <w:szCs w:val="18"/>
          <w:lang w:val="en-US"/>
        </w:rPr>
        <w:t xml:space="preserve">, ibidem, </w:t>
      </w:r>
    </w:p>
  </w:footnote>
  <w:footnote w:id="21">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D. Hume, ‘An Enquiry Concerning Human Understanding’</w:t>
      </w:r>
      <w:r w:rsidRPr="00645F6E">
        <w:rPr>
          <w:rFonts w:ascii="Garamond" w:hAnsi="Garamond"/>
          <w:i/>
          <w:sz w:val="18"/>
          <w:szCs w:val="18"/>
          <w:lang w:val="en-US"/>
        </w:rPr>
        <w:t>, Oxford World's Classics</w:t>
      </w:r>
      <w:r w:rsidRPr="00645F6E">
        <w:rPr>
          <w:rFonts w:ascii="Garamond" w:hAnsi="Garamond"/>
          <w:sz w:val="18"/>
          <w:szCs w:val="18"/>
          <w:lang w:val="en-US"/>
        </w:rPr>
        <w:t xml:space="preserve"> (2008), section X.</w:t>
      </w:r>
    </w:p>
  </w:footnote>
  <w:footnote w:id="22">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Spinoza, </w:t>
      </w:r>
      <w:proofErr w:type="spellStart"/>
      <w:r w:rsidRPr="00645F6E">
        <w:rPr>
          <w:rFonts w:ascii="Garamond" w:hAnsi="Garamond"/>
          <w:sz w:val="18"/>
          <w:szCs w:val="18"/>
          <w:lang w:val="en-US"/>
        </w:rPr>
        <w:t>Tractatus</w:t>
      </w:r>
      <w:proofErr w:type="spellEnd"/>
      <w:r w:rsidRPr="00645F6E">
        <w:rPr>
          <w:rFonts w:ascii="Garamond" w:hAnsi="Garamond"/>
          <w:sz w:val="18"/>
          <w:szCs w:val="18"/>
          <w:lang w:val="en-US"/>
        </w:rPr>
        <w:t xml:space="preserve"> </w:t>
      </w:r>
      <w:proofErr w:type="spellStart"/>
      <w:r w:rsidRPr="00645F6E">
        <w:rPr>
          <w:rFonts w:ascii="Garamond" w:hAnsi="Garamond"/>
          <w:sz w:val="18"/>
          <w:szCs w:val="18"/>
          <w:lang w:val="en-US"/>
        </w:rPr>
        <w:t>Theologico-Politicus</w:t>
      </w:r>
      <w:proofErr w:type="spellEnd"/>
      <w:r w:rsidRPr="00645F6E">
        <w:rPr>
          <w:rFonts w:ascii="Garamond" w:hAnsi="Garamond"/>
          <w:sz w:val="18"/>
          <w:szCs w:val="18"/>
          <w:lang w:val="en-US"/>
        </w:rPr>
        <w:t>, VI</w:t>
      </w:r>
    </w:p>
  </w:footnote>
  <w:footnote w:id="23">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‘Miracle’ on Oxford English Dictionary </w:t>
      </w:r>
      <w:hyperlink r:id="rId3" w:history="1">
        <w:r w:rsidRPr="00645F6E">
          <w:rPr>
            <w:rStyle w:val="Collegamentoipertestuale"/>
            <w:rFonts w:ascii="Garamond" w:hAnsi="Garamond"/>
            <w:sz w:val="18"/>
            <w:szCs w:val="18"/>
            <w:lang w:val="en-US"/>
          </w:rPr>
          <w:t>https://en.oxforddictionaries.com/definition/miracle</w:t>
        </w:r>
      </w:hyperlink>
      <w:r w:rsidRPr="00645F6E">
        <w:rPr>
          <w:rStyle w:val="Collegamentoipertestuale"/>
          <w:rFonts w:ascii="Garamond" w:hAnsi="Garamond"/>
          <w:b/>
          <w:sz w:val="18"/>
          <w:szCs w:val="18"/>
          <w:u w:val="none"/>
          <w:lang w:val="en-US"/>
        </w:rPr>
        <w:t xml:space="preserve"> </w:t>
      </w:r>
      <w:r w:rsidRPr="00645F6E">
        <w:rPr>
          <w:rStyle w:val="Collegamentoipertestuale"/>
          <w:rFonts w:ascii="Garamond" w:hAnsi="Garamond"/>
          <w:color w:val="auto"/>
          <w:sz w:val="18"/>
          <w:szCs w:val="18"/>
          <w:u w:val="none"/>
          <w:lang w:val="en-US"/>
        </w:rPr>
        <w:t>accessed April 2019</w:t>
      </w:r>
    </w:p>
  </w:footnote>
  <w:footnote w:id="24">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hyperlink r:id="rId4" w:history="1">
        <w:r w:rsidRPr="00645F6E">
          <w:rPr>
            <w:rStyle w:val="Collegamentoipertestuale"/>
            <w:rFonts w:ascii="Garamond" w:hAnsi="Garamond"/>
            <w:sz w:val="18"/>
            <w:szCs w:val="18"/>
            <w:lang w:val="en-US"/>
          </w:rPr>
          <w:t>http://www.treccani.it/vocabolario/miracolo/</w:t>
        </w:r>
      </w:hyperlink>
    </w:p>
  </w:footnote>
  <w:footnote w:id="25">
    <w:p w:rsidR="00067531" w:rsidRPr="00645F6E" w:rsidRDefault="00067531" w:rsidP="00190EAD">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S. Justice, ‘Did the Middle Ages Believe in Their Miracles?’, University of California Press, Representations, Vol. 103, No. 1 (2008), pp. 1-29</w:t>
      </w:r>
    </w:p>
  </w:footnote>
  <w:footnote w:id="26">
    <w:p w:rsidR="00067531" w:rsidRPr="00322C58"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322C58">
        <w:rPr>
          <w:rFonts w:ascii="Garamond" w:hAnsi="Garamond"/>
          <w:sz w:val="18"/>
          <w:szCs w:val="18"/>
          <w:lang w:val="en-US"/>
        </w:rPr>
        <w:t xml:space="preserve"> </w:t>
      </w:r>
      <w:r w:rsidR="00322C58">
        <w:rPr>
          <w:rFonts w:ascii="Garamond" w:hAnsi="Garamond"/>
          <w:sz w:val="18"/>
          <w:szCs w:val="18"/>
          <w:lang w:val="en-US"/>
        </w:rPr>
        <w:t xml:space="preserve">‘Passion of Christ’ in </w:t>
      </w:r>
      <w:r w:rsidR="00322C58" w:rsidRPr="00322C58">
        <w:rPr>
          <w:rFonts w:ascii="Garamond" w:hAnsi="Garamond"/>
          <w:sz w:val="18"/>
          <w:szCs w:val="18"/>
          <w:lang w:val="en-US"/>
        </w:rPr>
        <w:t>Oxford Dictionary of the Christian Church, Oxford University Press, (2005)</w:t>
      </w:r>
    </w:p>
  </w:footnote>
  <w:footnote w:id="27">
    <w:p w:rsidR="00067531" w:rsidRPr="00645F6E" w:rsidRDefault="00067531" w:rsidP="00AB3940">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Thomas of Celano, </w:t>
      </w:r>
      <w:r w:rsidRPr="00645F6E">
        <w:rPr>
          <w:rFonts w:ascii="Garamond" w:hAnsi="Garamond"/>
          <w:i/>
          <w:sz w:val="18"/>
          <w:szCs w:val="18"/>
        </w:rPr>
        <w:t xml:space="preserve">Vita prima </w:t>
      </w:r>
      <w:proofErr w:type="spellStart"/>
      <w:r w:rsidRPr="00645F6E">
        <w:rPr>
          <w:rFonts w:ascii="Garamond" w:hAnsi="Garamond"/>
          <w:i/>
          <w:sz w:val="18"/>
          <w:szCs w:val="18"/>
        </w:rPr>
        <w:t>Sancti</w:t>
      </w:r>
      <w:proofErr w:type="spellEnd"/>
      <w:r w:rsidRPr="00645F6E">
        <w:rPr>
          <w:rFonts w:ascii="Garamond" w:hAnsi="Garamond"/>
          <w:i/>
          <w:sz w:val="18"/>
          <w:szCs w:val="18"/>
        </w:rPr>
        <w:t xml:space="preserve"> Francisci</w:t>
      </w:r>
      <w:r w:rsidRPr="00645F6E">
        <w:rPr>
          <w:rFonts w:ascii="Garamond" w:hAnsi="Garamond"/>
          <w:sz w:val="18"/>
          <w:szCs w:val="18"/>
        </w:rPr>
        <w:t xml:space="preserve"> (1229)</w:t>
      </w:r>
      <w:r w:rsidRPr="00645F6E">
        <w:rPr>
          <w:rFonts w:ascii="Garamond" w:hAnsi="Garamond"/>
          <w:i/>
          <w:sz w:val="18"/>
          <w:szCs w:val="18"/>
        </w:rPr>
        <w:t xml:space="preserve"> </w:t>
      </w:r>
      <w:r w:rsidRPr="00645F6E">
        <w:rPr>
          <w:rFonts w:ascii="Garamond" w:hAnsi="Garamond"/>
          <w:sz w:val="18"/>
          <w:szCs w:val="18"/>
        </w:rPr>
        <w:t xml:space="preserve">and </w:t>
      </w:r>
      <w:r w:rsidRPr="00645F6E">
        <w:rPr>
          <w:rFonts w:ascii="Garamond" w:hAnsi="Garamond"/>
          <w:i/>
          <w:sz w:val="18"/>
          <w:szCs w:val="18"/>
        </w:rPr>
        <w:t xml:space="preserve">Vita </w:t>
      </w:r>
      <w:proofErr w:type="spellStart"/>
      <w:r w:rsidRPr="00645F6E">
        <w:rPr>
          <w:rFonts w:ascii="Garamond" w:hAnsi="Garamond"/>
          <w:i/>
          <w:sz w:val="18"/>
          <w:szCs w:val="18"/>
        </w:rPr>
        <w:t>secunda</w:t>
      </w:r>
      <w:proofErr w:type="spellEnd"/>
      <w:r w:rsidRPr="00645F6E">
        <w:rPr>
          <w:rFonts w:ascii="Garamond" w:hAnsi="Garamond"/>
          <w:i/>
          <w:sz w:val="18"/>
          <w:szCs w:val="18"/>
        </w:rPr>
        <w:t xml:space="preserve"> </w:t>
      </w:r>
      <w:proofErr w:type="spellStart"/>
      <w:r w:rsidRPr="00645F6E">
        <w:rPr>
          <w:rFonts w:ascii="Garamond" w:hAnsi="Garamond"/>
          <w:i/>
          <w:sz w:val="18"/>
          <w:szCs w:val="18"/>
        </w:rPr>
        <w:t>Sancti</w:t>
      </w:r>
      <w:proofErr w:type="spellEnd"/>
      <w:r w:rsidRPr="00645F6E">
        <w:rPr>
          <w:rFonts w:ascii="Garamond" w:hAnsi="Garamond"/>
          <w:i/>
          <w:sz w:val="18"/>
          <w:szCs w:val="18"/>
        </w:rPr>
        <w:t xml:space="preserve"> Francisci (</w:t>
      </w:r>
      <w:r w:rsidRPr="00645F6E">
        <w:rPr>
          <w:rFonts w:ascii="Garamond" w:hAnsi="Garamond"/>
          <w:sz w:val="18"/>
          <w:szCs w:val="18"/>
        </w:rPr>
        <w:t>1246)</w:t>
      </w:r>
    </w:p>
  </w:footnote>
  <w:footnote w:id="28">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Bonaventure of </w:t>
      </w:r>
      <w:proofErr w:type="spellStart"/>
      <w:r w:rsidRPr="00645F6E">
        <w:rPr>
          <w:rFonts w:ascii="Garamond" w:hAnsi="Garamond"/>
          <w:sz w:val="18"/>
          <w:szCs w:val="18"/>
          <w:lang w:val="en-US"/>
        </w:rPr>
        <w:t>Bagnoregio</w:t>
      </w:r>
      <w:proofErr w:type="spellEnd"/>
      <w:r w:rsidRPr="00645F6E">
        <w:rPr>
          <w:rFonts w:ascii="Garamond" w:hAnsi="Garamond"/>
          <w:sz w:val="18"/>
          <w:szCs w:val="18"/>
          <w:lang w:val="en-US"/>
        </w:rPr>
        <w:t xml:space="preserve">, </w:t>
      </w:r>
      <w:proofErr w:type="spellStart"/>
      <w:r w:rsidRPr="00645F6E">
        <w:rPr>
          <w:rFonts w:ascii="Garamond" w:hAnsi="Garamond"/>
          <w:i/>
          <w:sz w:val="18"/>
          <w:szCs w:val="18"/>
          <w:lang w:val="en-US"/>
        </w:rPr>
        <w:t>Legenda</w:t>
      </w:r>
      <w:proofErr w:type="spellEnd"/>
      <w:r w:rsidRPr="00645F6E">
        <w:rPr>
          <w:rFonts w:ascii="Garamond" w:hAnsi="Garamond"/>
          <w:i/>
          <w:sz w:val="18"/>
          <w:szCs w:val="18"/>
          <w:lang w:val="en-US"/>
        </w:rPr>
        <w:t xml:space="preserve"> </w:t>
      </w:r>
      <w:proofErr w:type="spellStart"/>
      <w:r w:rsidRPr="00645F6E">
        <w:rPr>
          <w:rFonts w:ascii="Garamond" w:hAnsi="Garamond"/>
          <w:i/>
          <w:sz w:val="18"/>
          <w:szCs w:val="18"/>
          <w:lang w:val="en-US"/>
        </w:rPr>
        <w:t>majior</w:t>
      </w:r>
      <w:proofErr w:type="spellEnd"/>
      <w:r w:rsidRPr="00645F6E">
        <w:rPr>
          <w:rFonts w:ascii="Garamond" w:hAnsi="Garamond"/>
          <w:i/>
          <w:sz w:val="18"/>
          <w:szCs w:val="18"/>
          <w:lang w:val="en-US"/>
        </w:rPr>
        <w:t xml:space="preserve"> Sancti </w:t>
      </w:r>
      <w:proofErr w:type="spellStart"/>
      <w:r w:rsidRPr="00645F6E">
        <w:rPr>
          <w:rFonts w:ascii="Garamond" w:hAnsi="Garamond"/>
          <w:i/>
          <w:sz w:val="18"/>
          <w:szCs w:val="18"/>
          <w:lang w:val="en-US"/>
        </w:rPr>
        <w:t>Francisci</w:t>
      </w:r>
      <w:proofErr w:type="spellEnd"/>
      <w:r w:rsidRPr="00645F6E">
        <w:rPr>
          <w:rFonts w:ascii="Garamond" w:hAnsi="Garamond"/>
          <w:sz w:val="18"/>
          <w:szCs w:val="18"/>
          <w:lang w:val="en-US"/>
        </w:rPr>
        <w:t xml:space="preserve"> and </w:t>
      </w:r>
      <w:proofErr w:type="spellStart"/>
      <w:r w:rsidRPr="00645F6E">
        <w:rPr>
          <w:rFonts w:ascii="Garamond" w:hAnsi="Garamond"/>
          <w:i/>
          <w:sz w:val="18"/>
          <w:szCs w:val="18"/>
          <w:lang w:val="en-US"/>
        </w:rPr>
        <w:t>Legenda</w:t>
      </w:r>
      <w:proofErr w:type="spellEnd"/>
      <w:r w:rsidRPr="00645F6E">
        <w:rPr>
          <w:rFonts w:ascii="Garamond" w:hAnsi="Garamond"/>
          <w:i/>
          <w:sz w:val="18"/>
          <w:szCs w:val="18"/>
          <w:lang w:val="en-US"/>
        </w:rPr>
        <w:t xml:space="preserve"> minor Sancti </w:t>
      </w:r>
      <w:proofErr w:type="spellStart"/>
      <w:r w:rsidRPr="00645F6E">
        <w:rPr>
          <w:rFonts w:ascii="Garamond" w:hAnsi="Garamond"/>
          <w:i/>
          <w:sz w:val="18"/>
          <w:szCs w:val="18"/>
          <w:lang w:val="en-US"/>
        </w:rPr>
        <w:t>Francisci</w:t>
      </w:r>
      <w:proofErr w:type="spellEnd"/>
    </w:p>
  </w:footnote>
  <w:footnote w:id="29">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of </w:t>
      </w:r>
      <w:proofErr w:type="spellStart"/>
      <w:r w:rsidRPr="00645F6E">
        <w:rPr>
          <w:rFonts w:ascii="Garamond" w:hAnsi="Garamond"/>
          <w:sz w:val="18"/>
          <w:szCs w:val="18"/>
          <w:lang w:val="en-US"/>
        </w:rPr>
        <w:t>Celano</w:t>
      </w:r>
      <w:proofErr w:type="spellEnd"/>
      <w:r w:rsidRPr="00645F6E">
        <w:rPr>
          <w:rFonts w:ascii="Garamond" w:hAnsi="Garamond"/>
          <w:sz w:val="18"/>
          <w:szCs w:val="18"/>
          <w:lang w:val="en-US"/>
        </w:rPr>
        <w:t xml:space="preserve">, </w:t>
      </w:r>
      <w:proofErr w:type="spellStart"/>
      <w:r w:rsidRPr="00645F6E">
        <w:rPr>
          <w:rFonts w:ascii="Garamond" w:hAnsi="Garamond"/>
          <w:i/>
          <w:sz w:val="18"/>
          <w:szCs w:val="18"/>
          <w:lang w:val="en-US"/>
        </w:rPr>
        <w:t>Tractatus</w:t>
      </w:r>
      <w:proofErr w:type="spellEnd"/>
      <w:r w:rsidRPr="00645F6E">
        <w:rPr>
          <w:rFonts w:ascii="Garamond" w:hAnsi="Garamond"/>
          <w:i/>
          <w:sz w:val="18"/>
          <w:szCs w:val="18"/>
          <w:lang w:val="en-US"/>
        </w:rPr>
        <w:t xml:space="preserve"> de </w:t>
      </w:r>
      <w:proofErr w:type="spellStart"/>
      <w:r w:rsidRPr="00645F6E">
        <w:rPr>
          <w:rFonts w:ascii="Garamond" w:hAnsi="Garamond"/>
          <w:i/>
          <w:sz w:val="18"/>
          <w:szCs w:val="18"/>
          <w:lang w:val="en-US"/>
        </w:rPr>
        <w:t>miraculis</w:t>
      </w:r>
      <w:proofErr w:type="spellEnd"/>
      <w:r w:rsidRPr="00645F6E">
        <w:rPr>
          <w:rFonts w:ascii="Garamond" w:hAnsi="Garamond"/>
          <w:i/>
          <w:sz w:val="18"/>
          <w:szCs w:val="18"/>
          <w:lang w:val="en-US"/>
        </w:rPr>
        <w:t xml:space="preserve"> Sancti </w:t>
      </w:r>
      <w:proofErr w:type="spellStart"/>
      <w:r w:rsidRPr="00645F6E">
        <w:rPr>
          <w:rFonts w:ascii="Garamond" w:hAnsi="Garamond"/>
          <w:i/>
          <w:sz w:val="18"/>
          <w:szCs w:val="18"/>
          <w:lang w:val="en-US"/>
        </w:rPr>
        <w:t>Francisci</w:t>
      </w:r>
      <w:proofErr w:type="spellEnd"/>
      <w:r w:rsidRPr="00645F6E">
        <w:rPr>
          <w:rFonts w:ascii="Garamond" w:hAnsi="Garamond"/>
          <w:sz w:val="18"/>
          <w:szCs w:val="18"/>
          <w:lang w:val="en-US"/>
        </w:rPr>
        <w:t>, (between 1247 and 1257)</w:t>
      </w:r>
    </w:p>
  </w:footnote>
  <w:footnote w:id="30">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Bonaventure of </w:t>
      </w:r>
      <w:proofErr w:type="spellStart"/>
      <w:r w:rsidRPr="00645F6E">
        <w:rPr>
          <w:rFonts w:ascii="Garamond" w:hAnsi="Garamond"/>
          <w:sz w:val="18"/>
          <w:szCs w:val="18"/>
          <w:lang w:val="en-US"/>
        </w:rPr>
        <w:t>Bagnoregio</w:t>
      </w:r>
      <w:proofErr w:type="spellEnd"/>
      <w:r w:rsidRPr="00645F6E">
        <w:rPr>
          <w:rFonts w:ascii="Garamond" w:hAnsi="Garamond"/>
          <w:sz w:val="18"/>
          <w:szCs w:val="18"/>
          <w:lang w:val="en-US"/>
        </w:rPr>
        <w:t xml:space="preserve">, </w:t>
      </w:r>
      <w:proofErr w:type="spellStart"/>
      <w:r w:rsidRPr="00645F6E">
        <w:rPr>
          <w:rFonts w:ascii="Garamond" w:hAnsi="Garamond"/>
          <w:i/>
          <w:sz w:val="18"/>
          <w:szCs w:val="18"/>
          <w:lang w:val="en-US"/>
        </w:rPr>
        <w:t>Legenda</w:t>
      </w:r>
      <w:proofErr w:type="spellEnd"/>
      <w:r w:rsidRPr="00645F6E">
        <w:rPr>
          <w:rFonts w:ascii="Garamond" w:hAnsi="Garamond"/>
          <w:i/>
          <w:sz w:val="18"/>
          <w:szCs w:val="18"/>
          <w:lang w:val="en-US"/>
        </w:rPr>
        <w:t xml:space="preserve"> </w:t>
      </w:r>
      <w:proofErr w:type="spellStart"/>
      <w:r w:rsidRPr="00645F6E">
        <w:rPr>
          <w:rFonts w:ascii="Garamond" w:hAnsi="Garamond"/>
          <w:i/>
          <w:sz w:val="18"/>
          <w:szCs w:val="18"/>
          <w:lang w:val="en-US"/>
        </w:rPr>
        <w:t>majior</w:t>
      </w:r>
      <w:proofErr w:type="spellEnd"/>
      <w:r w:rsidRPr="00645F6E">
        <w:rPr>
          <w:rFonts w:ascii="Garamond" w:hAnsi="Garamond"/>
          <w:i/>
          <w:sz w:val="18"/>
          <w:szCs w:val="18"/>
          <w:lang w:val="en-US"/>
        </w:rPr>
        <w:t xml:space="preserve"> Sancti </w:t>
      </w:r>
      <w:proofErr w:type="spellStart"/>
      <w:r w:rsidRPr="00645F6E">
        <w:rPr>
          <w:rFonts w:ascii="Garamond" w:hAnsi="Garamond"/>
          <w:i/>
          <w:sz w:val="18"/>
          <w:szCs w:val="18"/>
          <w:lang w:val="en-US"/>
        </w:rPr>
        <w:t>Francisci</w:t>
      </w:r>
      <w:proofErr w:type="spellEnd"/>
    </w:p>
  </w:footnote>
  <w:footnote w:id="31">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ibidem. Cap. II</w:t>
      </w:r>
    </w:p>
  </w:footnote>
  <w:footnote w:id="32">
    <w:p w:rsidR="00067531" w:rsidRPr="00645F6E" w:rsidRDefault="00067531" w:rsidP="00AB3940">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Bonaventure, ibidem, Mir., II</w:t>
      </w:r>
    </w:p>
  </w:footnote>
  <w:footnote w:id="33">
    <w:p w:rsidR="00067531" w:rsidRPr="00645F6E" w:rsidRDefault="00067531" w:rsidP="00AB3940">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Thomas of Celano, </w:t>
      </w:r>
      <w:r w:rsidRPr="00645F6E">
        <w:rPr>
          <w:rFonts w:ascii="Garamond" w:hAnsi="Garamond"/>
          <w:i/>
          <w:sz w:val="18"/>
          <w:szCs w:val="18"/>
        </w:rPr>
        <w:t xml:space="preserve">Vita prima </w:t>
      </w:r>
      <w:proofErr w:type="spellStart"/>
      <w:r w:rsidRPr="00645F6E">
        <w:rPr>
          <w:rFonts w:ascii="Garamond" w:hAnsi="Garamond"/>
          <w:i/>
          <w:sz w:val="18"/>
          <w:szCs w:val="18"/>
        </w:rPr>
        <w:t>Sancti</w:t>
      </w:r>
      <w:proofErr w:type="spellEnd"/>
      <w:r w:rsidRPr="00645F6E">
        <w:rPr>
          <w:rFonts w:ascii="Garamond" w:hAnsi="Garamond"/>
          <w:i/>
          <w:sz w:val="18"/>
          <w:szCs w:val="18"/>
        </w:rPr>
        <w:t xml:space="preserve"> Francisci</w:t>
      </w:r>
      <w:r w:rsidRPr="00645F6E">
        <w:rPr>
          <w:rFonts w:ascii="Garamond" w:hAnsi="Garamond"/>
          <w:sz w:val="18"/>
          <w:szCs w:val="18"/>
        </w:rPr>
        <w:t xml:space="preserve">, III and </w:t>
      </w:r>
      <w:proofErr w:type="spellStart"/>
      <w:r w:rsidRPr="00645F6E">
        <w:rPr>
          <w:rFonts w:ascii="Garamond" w:hAnsi="Garamond"/>
          <w:sz w:val="18"/>
          <w:szCs w:val="18"/>
        </w:rPr>
        <w:t>Bonaventure</w:t>
      </w:r>
      <w:proofErr w:type="spellEnd"/>
      <w:r w:rsidRPr="00645F6E">
        <w:rPr>
          <w:rFonts w:ascii="Garamond" w:hAnsi="Garamond"/>
          <w:sz w:val="18"/>
          <w:szCs w:val="18"/>
        </w:rPr>
        <w:t xml:space="preserve"> of Bagnoregio, </w:t>
      </w:r>
      <w:r w:rsidRPr="00645F6E">
        <w:rPr>
          <w:rFonts w:ascii="Garamond" w:hAnsi="Garamond"/>
          <w:i/>
          <w:sz w:val="18"/>
          <w:szCs w:val="18"/>
        </w:rPr>
        <w:t>Leggenda Maior</w:t>
      </w:r>
      <w:r w:rsidRPr="00645F6E">
        <w:rPr>
          <w:rFonts w:ascii="Garamond" w:hAnsi="Garamond"/>
          <w:sz w:val="18"/>
          <w:szCs w:val="18"/>
        </w:rPr>
        <w:t>, XIII 3,2</w:t>
      </w:r>
    </w:p>
  </w:footnote>
  <w:footnote w:id="34">
    <w:p w:rsidR="00067531" w:rsidRPr="00645F6E" w:rsidRDefault="00067531" w:rsidP="00AB3940">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San </w:t>
      </w:r>
      <w:proofErr w:type="spellStart"/>
      <w:r w:rsidRPr="00645F6E">
        <w:rPr>
          <w:rFonts w:ascii="Garamond" w:hAnsi="Garamond"/>
          <w:sz w:val="18"/>
          <w:szCs w:val="18"/>
        </w:rPr>
        <w:t>Bonaventura</w:t>
      </w:r>
      <w:proofErr w:type="spellEnd"/>
      <w:r w:rsidRPr="00645F6E">
        <w:rPr>
          <w:rFonts w:ascii="Garamond" w:hAnsi="Garamond"/>
          <w:sz w:val="18"/>
          <w:szCs w:val="18"/>
        </w:rPr>
        <w:t xml:space="preserve"> da Bagnoregio, Legenda Maior </w:t>
      </w:r>
      <w:proofErr w:type="spellStart"/>
      <w:r w:rsidRPr="00645F6E">
        <w:rPr>
          <w:rFonts w:ascii="Garamond" w:hAnsi="Garamond"/>
          <w:sz w:val="18"/>
          <w:szCs w:val="18"/>
        </w:rPr>
        <w:t>Mir</w:t>
      </w:r>
      <w:proofErr w:type="spellEnd"/>
      <w:r w:rsidRPr="00645F6E">
        <w:rPr>
          <w:rFonts w:ascii="Garamond" w:hAnsi="Garamond"/>
          <w:sz w:val="18"/>
          <w:szCs w:val="18"/>
        </w:rPr>
        <w:t>. I,5</w:t>
      </w:r>
    </w:p>
  </w:footnote>
  <w:footnote w:id="35">
    <w:p w:rsidR="00067531" w:rsidRPr="00645F6E" w:rsidRDefault="00067531" w:rsidP="00AB3940">
      <w:pPr>
        <w:rPr>
          <w:rFonts w:ascii="Garamond" w:hAnsi="Garamond" w:cstheme="minorHAnsi"/>
          <w:i/>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Henry </w:t>
      </w:r>
      <w:proofErr w:type="spellStart"/>
      <w:r w:rsidRPr="00645F6E">
        <w:rPr>
          <w:rFonts w:ascii="Garamond" w:hAnsi="Garamond"/>
          <w:sz w:val="18"/>
          <w:szCs w:val="18"/>
        </w:rPr>
        <w:t>Thode</w:t>
      </w:r>
      <w:proofErr w:type="spellEnd"/>
      <w:r w:rsidRPr="00645F6E">
        <w:rPr>
          <w:rFonts w:ascii="Garamond" w:hAnsi="Garamond"/>
          <w:i/>
          <w:sz w:val="18"/>
          <w:szCs w:val="18"/>
        </w:rPr>
        <w:t xml:space="preserve">, </w:t>
      </w:r>
      <w:r w:rsidRPr="00645F6E">
        <w:rPr>
          <w:rFonts w:ascii="Garamond" w:hAnsi="Garamond"/>
          <w:sz w:val="18"/>
          <w:szCs w:val="18"/>
        </w:rPr>
        <w:t>‘</w:t>
      </w:r>
      <w:r w:rsidRPr="00645F6E">
        <w:rPr>
          <w:rFonts w:ascii="Garamond" w:hAnsi="Garamond" w:cstheme="minorHAnsi"/>
          <w:sz w:val="18"/>
          <w:szCs w:val="18"/>
        </w:rPr>
        <w:t xml:space="preserve">Francesco d'Assisi e le origini dell'arte del Rinascimento in Italia’, </w:t>
      </w:r>
      <w:r w:rsidRPr="00645F6E">
        <w:rPr>
          <w:rFonts w:ascii="Garamond" w:hAnsi="Garamond" w:cstheme="minorHAnsi"/>
          <w:i/>
          <w:sz w:val="18"/>
          <w:szCs w:val="18"/>
        </w:rPr>
        <w:t>Donzelli Editore</w:t>
      </w:r>
      <w:r w:rsidRPr="00645F6E">
        <w:rPr>
          <w:rFonts w:ascii="Garamond" w:hAnsi="Garamond" w:cstheme="minorHAnsi"/>
          <w:sz w:val="18"/>
          <w:szCs w:val="18"/>
        </w:rPr>
        <w:t xml:space="preserve">, 1993 pp.167 and </w:t>
      </w:r>
      <w:proofErr w:type="spellStart"/>
      <w:r w:rsidRPr="00645F6E">
        <w:rPr>
          <w:rFonts w:ascii="Garamond" w:hAnsi="Garamond" w:cstheme="minorHAnsi"/>
          <w:sz w:val="18"/>
          <w:szCs w:val="18"/>
        </w:rPr>
        <w:t>following</w:t>
      </w:r>
      <w:proofErr w:type="spellEnd"/>
    </w:p>
  </w:footnote>
  <w:footnote w:id="36">
    <w:p w:rsidR="00067531" w:rsidRPr="00645F6E" w:rsidRDefault="00067531" w:rsidP="00AB3940">
      <w:pPr>
        <w:pStyle w:val="Testonotaapidipagina"/>
        <w:rPr>
          <w:rFonts w:ascii="Garamond" w:hAnsi="Garamond" w:cstheme="minorHAnsi"/>
          <w:sz w:val="18"/>
          <w:szCs w:val="18"/>
        </w:rPr>
      </w:pPr>
      <w:r w:rsidRPr="00645F6E">
        <w:rPr>
          <w:rStyle w:val="Rimandonotaapidipagina"/>
          <w:rFonts w:ascii="Garamond" w:hAnsi="Garamond" w:cstheme="minorHAnsi"/>
          <w:sz w:val="18"/>
          <w:szCs w:val="18"/>
        </w:rPr>
        <w:footnoteRef/>
      </w:r>
      <w:r w:rsidRPr="00645F6E">
        <w:rPr>
          <w:rFonts w:ascii="Garamond" w:hAnsi="Garamond" w:cstheme="minorHAnsi"/>
          <w:sz w:val="18"/>
          <w:szCs w:val="18"/>
        </w:rPr>
        <w:t xml:space="preserve"> G. Cricco and F.P. Di Teodoro, ‘Il Cricco di Teodoro. Itinerario nell’arte. Da Giotto all’età Barocca’, </w:t>
      </w:r>
      <w:r w:rsidRPr="00645F6E">
        <w:rPr>
          <w:rFonts w:ascii="Garamond" w:hAnsi="Garamond" w:cstheme="minorHAnsi"/>
          <w:i/>
          <w:sz w:val="18"/>
          <w:szCs w:val="18"/>
        </w:rPr>
        <w:t xml:space="preserve">Zanichelli, </w:t>
      </w:r>
      <w:r w:rsidRPr="00645F6E">
        <w:rPr>
          <w:rFonts w:ascii="Garamond" w:hAnsi="Garamond" w:cstheme="minorHAnsi"/>
          <w:sz w:val="18"/>
          <w:szCs w:val="18"/>
        </w:rPr>
        <w:t xml:space="preserve">(2010) </w:t>
      </w:r>
    </w:p>
  </w:footnote>
  <w:footnote w:id="37">
    <w:p w:rsidR="00067531" w:rsidRPr="00645F6E" w:rsidRDefault="00067531" w:rsidP="00AB3940">
      <w:pPr>
        <w:rPr>
          <w:rFonts w:ascii="Garamond" w:hAnsi="Garamond" w:cstheme="minorHAnsi"/>
          <w:sz w:val="18"/>
          <w:szCs w:val="18"/>
          <w:lang w:val="en-US"/>
        </w:rPr>
      </w:pPr>
      <w:r w:rsidRPr="00645F6E">
        <w:rPr>
          <w:rStyle w:val="Rimandonotaapidipagina"/>
          <w:rFonts w:ascii="Garamond" w:hAnsi="Garamond" w:cstheme="minorHAnsi"/>
          <w:sz w:val="18"/>
          <w:szCs w:val="18"/>
        </w:rPr>
        <w:footnoteRef/>
      </w:r>
      <w:r w:rsidRPr="00645F6E">
        <w:rPr>
          <w:rFonts w:ascii="Garamond" w:hAnsi="Garamond" w:cstheme="minorHAnsi"/>
          <w:sz w:val="18"/>
          <w:szCs w:val="18"/>
          <w:lang w:val="en-US"/>
        </w:rPr>
        <w:t xml:space="preserve"> V. </w:t>
      </w:r>
      <w:proofErr w:type="spellStart"/>
      <w:r w:rsidRPr="00645F6E">
        <w:rPr>
          <w:rFonts w:ascii="Garamond" w:hAnsi="Garamond" w:cstheme="minorHAnsi"/>
          <w:sz w:val="18"/>
          <w:szCs w:val="18"/>
          <w:lang w:val="en-US"/>
        </w:rPr>
        <w:t>Moleta</w:t>
      </w:r>
      <w:proofErr w:type="spellEnd"/>
      <w:r w:rsidRPr="00645F6E">
        <w:rPr>
          <w:rFonts w:ascii="Garamond" w:hAnsi="Garamond" w:cstheme="minorHAnsi"/>
          <w:sz w:val="18"/>
          <w:szCs w:val="18"/>
          <w:lang w:val="en-US"/>
        </w:rPr>
        <w:t xml:space="preserve">, ‘From St. Francis to Giotto. The influence of St. Francis on early Italian art and literature’, </w:t>
      </w:r>
      <w:r w:rsidRPr="00645F6E">
        <w:rPr>
          <w:rFonts w:ascii="Garamond" w:hAnsi="Garamond" w:cstheme="minorHAnsi"/>
          <w:i/>
          <w:sz w:val="18"/>
          <w:szCs w:val="18"/>
          <w:lang w:val="en-US"/>
        </w:rPr>
        <w:t>Franciscan Herald Press</w:t>
      </w:r>
      <w:r w:rsidRPr="00645F6E">
        <w:rPr>
          <w:rFonts w:ascii="Garamond" w:hAnsi="Garamond" w:cstheme="minorHAnsi"/>
          <w:sz w:val="18"/>
          <w:szCs w:val="18"/>
          <w:lang w:val="en-US"/>
        </w:rPr>
        <w:t>, (1983), pp. 1-2</w:t>
      </w:r>
    </w:p>
  </w:footnote>
  <w:footnote w:id="38">
    <w:p w:rsidR="00067531" w:rsidRPr="00645F6E" w:rsidRDefault="00067531" w:rsidP="00AB3940">
      <w:pPr>
        <w:pStyle w:val="Testonotaapidipagina"/>
        <w:rPr>
          <w:rFonts w:ascii="Garamond" w:hAnsi="Garamond" w:cstheme="minorHAnsi"/>
          <w:sz w:val="18"/>
          <w:szCs w:val="18"/>
        </w:rPr>
      </w:pPr>
      <w:r w:rsidRPr="00645F6E">
        <w:rPr>
          <w:rStyle w:val="Rimandonotaapidipagina"/>
          <w:rFonts w:ascii="Garamond" w:hAnsi="Garamond" w:cstheme="minorHAnsi"/>
          <w:sz w:val="18"/>
          <w:szCs w:val="18"/>
        </w:rPr>
        <w:footnoteRef/>
      </w:r>
      <w:r w:rsidRPr="00645F6E">
        <w:rPr>
          <w:rFonts w:ascii="Garamond" w:hAnsi="Garamond" w:cstheme="minorHAnsi"/>
          <w:sz w:val="18"/>
          <w:szCs w:val="18"/>
        </w:rPr>
        <w:t xml:space="preserve"> Elvio Lunghi, ‘Giotto e i pittori giotteschi ad Assisi: guida alle opere di Giotto e dei pittori umbri del Trecento nelle chiese e nei musei di Assisi’, </w:t>
      </w:r>
      <w:r w:rsidRPr="00645F6E">
        <w:rPr>
          <w:rFonts w:ascii="Garamond" w:hAnsi="Garamond" w:cstheme="minorHAnsi"/>
          <w:i/>
          <w:sz w:val="18"/>
          <w:szCs w:val="18"/>
        </w:rPr>
        <w:t xml:space="preserve">La Rocca, </w:t>
      </w:r>
      <w:r w:rsidRPr="00645F6E">
        <w:rPr>
          <w:rFonts w:ascii="Garamond" w:hAnsi="Garamond" w:cstheme="minorHAnsi"/>
          <w:sz w:val="18"/>
          <w:szCs w:val="18"/>
        </w:rPr>
        <w:t>(2012)</w:t>
      </w:r>
    </w:p>
  </w:footnote>
  <w:footnote w:id="39">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cstheme="minorHAnsi"/>
          <w:sz w:val="18"/>
          <w:szCs w:val="18"/>
        </w:rPr>
        <w:footnoteRef/>
      </w:r>
      <w:r w:rsidRPr="00645F6E">
        <w:rPr>
          <w:rFonts w:ascii="Garamond" w:hAnsi="Garamond" w:cstheme="minorHAnsi"/>
          <w:sz w:val="18"/>
          <w:szCs w:val="18"/>
          <w:lang w:val="en-US"/>
        </w:rPr>
        <w:t xml:space="preserve"> R.D. Sorrell, ‘St. Francis of Assisi and Nature: Tradition and Innovation in Western Christian Attitudes toward the Environment’, chap. 8, </w:t>
      </w:r>
      <w:r w:rsidRPr="00645F6E">
        <w:rPr>
          <w:rFonts w:ascii="Garamond" w:hAnsi="Garamond" w:cstheme="minorHAnsi"/>
          <w:i/>
          <w:sz w:val="18"/>
          <w:szCs w:val="18"/>
          <w:lang w:val="en-US"/>
        </w:rPr>
        <w:t>Oxford Scholarship Online</w:t>
      </w:r>
      <w:r w:rsidRPr="00645F6E">
        <w:rPr>
          <w:rFonts w:ascii="Garamond" w:hAnsi="Garamond" w:cstheme="minorHAnsi"/>
          <w:sz w:val="18"/>
          <w:szCs w:val="18"/>
          <w:lang w:val="en-US"/>
        </w:rPr>
        <w:t>, (October 2011)</w:t>
      </w:r>
    </w:p>
  </w:footnote>
  <w:footnote w:id="40">
    <w:p w:rsidR="00067531" w:rsidRPr="00645F6E" w:rsidRDefault="00067531" w:rsidP="00AB3940">
      <w:pPr>
        <w:rPr>
          <w:rFonts w:ascii="Garamond" w:eastAsia="Times New Roman" w:hAnsi="Garamond" w:cs="Times New Roman"/>
          <w:sz w:val="18"/>
          <w:szCs w:val="18"/>
          <w:lang w:val="en-US" w:eastAsia="it-IT"/>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r w:rsidRPr="00645F6E">
        <w:rPr>
          <w:rFonts w:ascii="Garamond" w:hAnsi="Garamond"/>
          <w:i/>
          <w:sz w:val="18"/>
          <w:szCs w:val="18"/>
          <w:lang w:val="en-US"/>
        </w:rPr>
        <w:t xml:space="preserve">Vita prima </w:t>
      </w:r>
      <w:r w:rsidRPr="00645F6E">
        <w:rPr>
          <w:rFonts w:ascii="Garamond" w:hAnsi="Garamond"/>
          <w:sz w:val="18"/>
          <w:szCs w:val="18"/>
          <w:lang w:val="en-US"/>
        </w:rPr>
        <w:t xml:space="preserve">of Saint Francis was composed between the end of 1228 and 1229 by Thomas who </w:t>
      </w:r>
      <w:r w:rsidRPr="00645F6E">
        <w:rPr>
          <w:rFonts w:ascii="Garamond" w:eastAsia="Times New Roman" w:hAnsi="Garamond" w:cs="Arial"/>
          <w:color w:val="212121"/>
          <w:sz w:val="18"/>
          <w:szCs w:val="18"/>
          <w:shd w:val="clear" w:color="auto" w:fill="FFFFFF"/>
          <w:lang w:val="en-US" w:eastAsia="it-IT"/>
        </w:rPr>
        <w:t>was commissioned by Pope Gregory IX to write an official legend for the canonization of Francis, which took place in February 1229.</w:t>
      </w:r>
    </w:p>
  </w:footnote>
  <w:footnote w:id="41">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Thomas of </w:t>
      </w:r>
      <w:proofErr w:type="spellStart"/>
      <w:r w:rsidRPr="00645F6E">
        <w:rPr>
          <w:rFonts w:ascii="Garamond" w:hAnsi="Garamond"/>
          <w:sz w:val="18"/>
          <w:szCs w:val="18"/>
          <w:lang w:val="en-US"/>
        </w:rPr>
        <w:t>Celano</w:t>
      </w:r>
      <w:proofErr w:type="spellEnd"/>
      <w:r w:rsidRPr="00645F6E">
        <w:rPr>
          <w:rFonts w:ascii="Garamond" w:hAnsi="Garamond"/>
          <w:sz w:val="18"/>
          <w:szCs w:val="18"/>
          <w:lang w:val="en-US"/>
        </w:rPr>
        <w:t>,</w:t>
      </w:r>
      <w:r w:rsidRPr="00645F6E">
        <w:rPr>
          <w:rFonts w:ascii="Garamond" w:hAnsi="Garamond"/>
          <w:i/>
          <w:sz w:val="18"/>
          <w:szCs w:val="18"/>
          <w:lang w:val="en-US"/>
        </w:rPr>
        <w:t xml:space="preserve"> </w:t>
      </w:r>
      <w:proofErr w:type="spellStart"/>
      <w:r w:rsidRPr="00645F6E">
        <w:rPr>
          <w:rFonts w:ascii="Garamond" w:hAnsi="Garamond"/>
          <w:i/>
          <w:sz w:val="18"/>
          <w:szCs w:val="18"/>
          <w:lang w:val="en-US"/>
        </w:rPr>
        <w:t>Tractatus</w:t>
      </w:r>
      <w:proofErr w:type="spellEnd"/>
      <w:r w:rsidRPr="00645F6E">
        <w:rPr>
          <w:rFonts w:ascii="Garamond" w:hAnsi="Garamond"/>
          <w:i/>
          <w:sz w:val="18"/>
          <w:szCs w:val="18"/>
          <w:lang w:val="en-US"/>
        </w:rPr>
        <w:t xml:space="preserve"> de </w:t>
      </w:r>
      <w:proofErr w:type="spellStart"/>
      <w:r w:rsidRPr="00645F6E">
        <w:rPr>
          <w:rFonts w:ascii="Garamond" w:hAnsi="Garamond"/>
          <w:i/>
          <w:sz w:val="18"/>
          <w:szCs w:val="18"/>
          <w:lang w:val="en-US"/>
        </w:rPr>
        <w:t>miraculis</w:t>
      </w:r>
      <w:proofErr w:type="spellEnd"/>
      <w:r w:rsidRPr="00645F6E">
        <w:rPr>
          <w:rFonts w:ascii="Garamond" w:hAnsi="Garamond"/>
          <w:i/>
          <w:sz w:val="18"/>
          <w:szCs w:val="18"/>
          <w:lang w:val="en-US"/>
        </w:rPr>
        <w:t xml:space="preserve"> Sancti </w:t>
      </w:r>
      <w:proofErr w:type="spellStart"/>
      <w:r w:rsidRPr="00645F6E">
        <w:rPr>
          <w:rFonts w:ascii="Garamond" w:hAnsi="Garamond"/>
          <w:i/>
          <w:sz w:val="18"/>
          <w:szCs w:val="18"/>
          <w:lang w:val="en-US"/>
        </w:rPr>
        <w:t>Francisci</w:t>
      </w:r>
      <w:proofErr w:type="spellEnd"/>
      <w:r w:rsidRPr="00645F6E">
        <w:rPr>
          <w:rFonts w:ascii="Garamond" w:hAnsi="Garamond"/>
          <w:i/>
          <w:sz w:val="18"/>
          <w:szCs w:val="18"/>
          <w:lang w:val="en-US"/>
        </w:rPr>
        <w:t xml:space="preserve">, </w:t>
      </w:r>
      <w:r w:rsidRPr="00645F6E">
        <w:rPr>
          <w:rFonts w:ascii="Garamond" w:hAnsi="Garamond"/>
          <w:sz w:val="18"/>
          <w:szCs w:val="18"/>
          <w:lang w:val="en-US"/>
        </w:rPr>
        <w:t>chap. II</w:t>
      </w:r>
    </w:p>
  </w:footnote>
  <w:footnote w:id="42">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of </w:t>
      </w:r>
      <w:proofErr w:type="spellStart"/>
      <w:r w:rsidRPr="00645F6E">
        <w:rPr>
          <w:rFonts w:ascii="Garamond" w:hAnsi="Garamond"/>
          <w:sz w:val="18"/>
          <w:szCs w:val="18"/>
          <w:lang w:val="en-US"/>
        </w:rPr>
        <w:t>Celano</w:t>
      </w:r>
      <w:proofErr w:type="spellEnd"/>
      <w:r w:rsidRPr="00645F6E">
        <w:rPr>
          <w:rFonts w:ascii="Garamond" w:hAnsi="Garamond"/>
          <w:sz w:val="18"/>
          <w:szCs w:val="18"/>
          <w:lang w:val="en-US"/>
        </w:rPr>
        <w:t>, Second Life of St Francis, chap. III, 94</w:t>
      </w:r>
    </w:p>
  </w:footnote>
  <w:footnote w:id="43">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ibidem. </w:t>
      </w:r>
      <w:proofErr w:type="spellStart"/>
      <w:r w:rsidRPr="00645F6E">
        <w:rPr>
          <w:rFonts w:ascii="Garamond" w:hAnsi="Garamond"/>
          <w:i/>
          <w:sz w:val="18"/>
          <w:szCs w:val="18"/>
          <w:lang w:val="en-US"/>
        </w:rPr>
        <w:t>Tractatus</w:t>
      </w:r>
      <w:proofErr w:type="spellEnd"/>
      <w:r w:rsidRPr="00645F6E">
        <w:rPr>
          <w:rFonts w:ascii="Garamond" w:hAnsi="Garamond"/>
          <w:i/>
          <w:sz w:val="18"/>
          <w:szCs w:val="18"/>
          <w:lang w:val="en-US"/>
        </w:rPr>
        <w:t xml:space="preserve"> de </w:t>
      </w:r>
      <w:proofErr w:type="spellStart"/>
      <w:r w:rsidRPr="00645F6E">
        <w:rPr>
          <w:rFonts w:ascii="Garamond" w:hAnsi="Garamond"/>
          <w:i/>
          <w:sz w:val="18"/>
          <w:szCs w:val="18"/>
          <w:lang w:val="en-US"/>
        </w:rPr>
        <w:t>miraculis</w:t>
      </w:r>
      <w:proofErr w:type="spellEnd"/>
      <w:r w:rsidRPr="00645F6E">
        <w:rPr>
          <w:rFonts w:ascii="Garamond" w:hAnsi="Garamond"/>
          <w:i/>
          <w:sz w:val="18"/>
          <w:szCs w:val="18"/>
          <w:lang w:val="en-US"/>
        </w:rPr>
        <w:t xml:space="preserve"> Sancti </w:t>
      </w:r>
      <w:proofErr w:type="spellStart"/>
      <w:r w:rsidRPr="00645F6E">
        <w:rPr>
          <w:rFonts w:ascii="Garamond" w:hAnsi="Garamond"/>
          <w:i/>
          <w:sz w:val="18"/>
          <w:szCs w:val="18"/>
          <w:lang w:val="en-US"/>
        </w:rPr>
        <w:t>Francisci</w:t>
      </w:r>
      <w:proofErr w:type="spellEnd"/>
      <w:r w:rsidRPr="00645F6E">
        <w:rPr>
          <w:rFonts w:ascii="Garamond" w:hAnsi="Garamond"/>
          <w:i/>
          <w:sz w:val="18"/>
          <w:szCs w:val="18"/>
          <w:lang w:val="en-US"/>
        </w:rPr>
        <w:t xml:space="preserve">, </w:t>
      </w:r>
      <w:r w:rsidRPr="00645F6E">
        <w:rPr>
          <w:rFonts w:ascii="Garamond" w:hAnsi="Garamond"/>
          <w:sz w:val="18"/>
          <w:szCs w:val="18"/>
          <w:lang w:val="en-US"/>
        </w:rPr>
        <w:t>chap. II</w:t>
      </w:r>
    </w:p>
  </w:footnote>
  <w:footnote w:id="44">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The presence of witnesses, in this case the other friars, is a fundamental element for the subsequent canonization as saint.</w:t>
      </w:r>
    </w:p>
  </w:footnote>
  <w:footnote w:id="45">
    <w:p w:rsidR="00067531" w:rsidRPr="00645F6E" w:rsidRDefault="00067531" w:rsidP="00AB3940">
      <w:pPr>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w:t>
      </w:r>
      <w:proofErr w:type="spellStart"/>
      <w:r w:rsidRPr="00645F6E">
        <w:rPr>
          <w:rFonts w:ascii="Garamond" w:hAnsi="Garamond"/>
          <w:sz w:val="18"/>
          <w:szCs w:val="18"/>
        </w:rPr>
        <w:t>M.Cacciari</w:t>
      </w:r>
      <w:proofErr w:type="spellEnd"/>
      <w:r w:rsidRPr="00645F6E">
        <w:rPr>
          <w:rFonts w:ascii="Garamond" w:hAnsi="Garamond"/>
          <w:sz w:val="18"/>
          <w:szCs w:val="18"/>
        </w:rPr>
        <w:t>, ‘Doppio ritratto. San Francesco in Dante e Giotto</w:t>
      </w:r>
      <w:r w:rsidRPr="00645F6E">
        <w:rPr>
          <w:rFonts w:ascii="Garamond" w:hAnsi="Garamond"/>
          <w:i/>
          <w:sz w:val="18"/>
          <w:szCs w:val="18"/>
        </w:rPr>
        <w:t xml:space="preserve">’, </w:t>
      </w:r>
      <w:r w:rsidRPr="00645F6E">
        <w:rPr>
          <w:rFonts w:ascii="Garamond" w:hAnsi="Garamond"/>
          <w:sz w:val="18"/>
          <w:szCs w:val="18"/>
        </w:rPr>
        <w:t>Adelphi, 2012</w:t>
      </w:r>
    </w:p>
  </w:footnote>
  <w:footnote w:id="46">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A very similar case is that of Thomas Becket who was canonized saint only two years after his death. It is important to note that the 'fast track' in Becket's canonization process was delimited by two factors: the fact that he was killed in his own church, and for this reason considered a martyr and the push for recognition by churchmen, friends (for example John of Salisbury) and the French archbishops. The latter communicated the names of the murders to the Pope.</w:t>
      </w:r>
    </w:p>
    <w:p w:rsidR="00067531" w:rsidRPr="00645F6E" w:rsidRDefault="00067531" w:rsidP="00AB3940">
      <w:pPr>
        <w:pStyle w:val="Testonotaapidipagina"/>
        <w:rPr>
          <w:rFonts w:ascii="Garamond" w:hAnsi="Garamond"/>
          <w:sz w:val="18"/>
          <w:szCs w:val="18"/>
          <w:lang w:val="en-US"/>
        </w:rPr>
      </w:pPr>
      <w:r w:rsidRPr="00645F6E">
        <w:rPr>
          <w:rFonts w:ascii="Garamond" w:hAnsi="Garamond"/>
          <w:sz w:val="18"/>
          <w:szCs w:val="18"/>
          <w:lang w:val="en-US"/>
        </w:rPr>
        <w:t>F. Barlow, ‘Thomas Becket’, University of California Press (1997)</w:t>
      </w:r>
    </w:p>
  </w:footnote>
  <w:footnote w:id="47">
    <w:p w:rsidR="00067531" w:rsidRDefault="00067531">
      <w:pPr>
        <w:pStyle w:val="Testonotaapidipagina"/>
      </w:pPr>
      <w:r>
        <w:rPr>
          <w:rStyle w:val="Rimandonotaapidipagina"/>
        </w:rPr>
        <w:footnoteRef/>
      </w:r>
      <w:r>
        <w:t xml:space="preserve"> </w:t>
      </w:r>
      <w:r w:rsidRPr="00645F6E">
        <w:rPr>
          <w:rFonts w:ascii="Garamond" w:hAnsi="Garamond"/>
          <w:sz w:val="18"/>
          <w:szCs w:val="18"/>
        </w:rPr>
        <w:t>Thomas of Celano,</w:t>
      </w:r>
      <w:r>
        <w:rPr>
          <w:rFonts w:ascii="Garamond" w:hAnsi="Garamond"/>
          <w:sz w:val="18"/>
          <w:szCs w:val="18"/>
        </w:rPr>
        <w:t xml:space="preserve"> ibidem,</w:t>
      </w:r>
      <w:r w:rsidRPr="00645F6E">
        <w:rPr>
          <w:rFonts w:ascii="Garamond" w:hAnsi="Garamond"/>
          <w:sz w:val="18"/>
          <w:szCs w:val="18"/>
        </w:rPr>
        <w:t xml:space="preserve"> </w:t>
      </w:r>
      <w:r w:rsidRPr="00645F6E">
        <w:rPr>
          <w:rFonts w:ascii="Garamond" w:hAnsi="Garamond"/>
          <w:i/>
          <w:sz w:val="18"/>
          <w:szCs w:val="18"/>
        </w:rPr>
        <w:t xml:space="preserve">Vita prima </w:t>
      </w:r>
      <w:proofErr w:type="spellStart"/>
      <w:r w:rsidRPr="00645F6E">
        <w:rPr>
          <w:rFonts w:ascii="Garamond" w:hAnsi="Garamond"/>
          <w:i/>
          <w:sz w:val="18"/>
          <w:szCs w:val="18"/>
        </w:rPr>
        <w:t>Sancti</w:t>
      </w:r>
      <w:proofErr w:type="spellEnd"/>
      <w:r w:rsidRPr="00645F6E">
        <w:rPr>
          <w:rFonts w:ascii="Garamond" w:hAnsi="Garamond"/>
          <w:i/>
          <w:sz w:val="18"/>
          <w:szCs w:val="18"/>
        </w:rPr>
        <w:t xml:space="preserve"> Francisci</w:t>
      </w:r>
    </w:p>
  </w:footnote>
  <w:footnote w:id="48">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ibidem, I, 9-13</w:t>
      </w:r>
    </w:p>
  </w:footnote>
  <w:footnote w:id="49">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Figure 1 - </w:t>
      </w:r>
      <w:hyperlink r:id="rId5" w:anchor="/media/File:Giotto_di_Bondone_-_Legend_of_St_Francis_-_19._Stigmatization_of_St_Francis_-_WGA09145.jpg" w:history="1">
        <w:r w:rsidRPr="00645F6E">
          <w:rPr>
            <w:rStyle w:val="Collegamentoipertestuale"/>
            <w:rFonts w:ascii="Garamond" w:hAnsi="Garamond"/>
            <w:sz w:val="18"/>
            <w:szCs w:val="18"/>
            <w:lang w:val="en-US"/>
          </w:rPr>
          <w:t>https://it.wikipedia.org/wiki/San_Francesco_riceve_le_stimmate_(Assisi)#/media/File:Giotto_di_Bondone_-_Legend_of_St_Francis_-_19._Stigmatization_of_St_Francis_-_WGA09145.jpg</w:t>
        </w:r>
      </w:hyperlink>
      <w:r w:rsidRPr="00645F6E">
        <w:rPr>
          <w:rFonts w:ascii="Garamond" w:hAnsi="Garamond"/>
          <w:sz w:val="18"/>
          <w:szCs w:val="18"/>
          <w:lang w:val="en-US"/>
        </w:rPr>
        <w:t xml:space="preserve"> </w:t>
      </w:r>
    </w:p>
  </w:footnote>
  <w:footnote w:id="50">
    <w:p w:rsidR="00067531" w:rsidRPr="00645F6E" w:rsidRDefault="00067531" w:rsidP="00AB3940">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w:t>
      </w:r>
      <w:r w:rsidRPr="00645F6E">
        <w:rPr>
          <w:rFonts w:ascii="Garamond" w:hAnsi="Garamond" w:cstheme="minorHAnsi"/>
          <w:sz w:val="18"/>
          <w:szCs w:val="18"/>
        </w:rPr>
        <w:t>G. Cricco and F.P. Di Teodoro, ibidem, pp. 377-78</w:t>
      </w:r>
    </w:p>
  </w:footnote>
  <w:footnote w:id="51">
    <w:p w:rsidR="00067531" w:rsidRPr="00645F6E" w:rsidRDefault="00067531">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E. Lunghi, ibidem,</w:t>
      </w:r>
    </w:p>
  </w:footnote>
  <w:footnote w:id="52">
    <w:p w:rsidR="00067531" w:rsidRPr="00645F6E" w:rsidRDefault="00067531">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ibidem. </w:t>
      </w:r>
      <w:proofErr w:type="spellStart"/>
      <w:r w:rsidRPr="00645F6E">
        <w:rPr>
          <w:rFonts w:ascii="Garamond" w:hAnsi="Garamond"/>
          <w:i/>
          <w:sz w:val="18"/>
          <w:szCs w:val="18"/>
          <w:lang w:val="en-US"/>
        </w:rPr>
        <w:t>Tractatus</w:t>
      </w:r>
      <w:proofErr w:type="spellEnd"/>
      <w:r w:rsidRPr="00645F6E">
        <w:rPr>
          <w:rFonts w:ascii="Garamond" w:hAnsi="Garamond"/>
          <w:i/>
          <w:sz w:val="18"/>
          <w:szCs w:val="18"/>
          <w:lang w:val="en-US"/>
        </w:rPr>
        <w:t xml:space="preserve"> de </w:t>
      </w:r>
      <w:proofErr w:type="spellStart"/>
      <w:r w:rsidRPr="00645F6E">
        <w:rPr>
          <w:rFonts w:ascii="Garamond" w:hAnsi="Garamond"/>
          <w:i/>
          <w:sz w:val="18"/>
          <w:szCs w:val="18"/>
          <w:lang w:val="en-US"/>
        </w:rPr>
        <w:t>miraculis</w:t>
      </w:r>
      <w:proofErr w:type="spellEnd"/>
      <w:r w:rsidRPr="00645F6E">
        <w:rPr>
          <w:rFonts w:ascii="Garamond" w:hAnsi="Garamond"/>
          <w:i/>
          <w:sz w:val="18"/>
          <w:szCs w:val="18"/>
          <w:lang w:val="en-US"/>
        </w:rPr>
        <w:t xml:space="preserve"> Sancti </w:t>
      </w:r>
      <w:proofErr w:type="spellStart"/>
      <w:r w:rsidRPr="00645F6E">
        <w:rPr>
          <w:rFonts w:ascii="Garamond" w:hAnsi="Garamond"/>
          <w:i/>
          <w:sz w:val="18"/>
          <w:szCs w:val="18"/>
          <w:lang w:val="en-US"/>
        </w:rPr>
        <w:t>Francisci</w:t>
      </w:r>
      <w:proofErr w:type="spellEnd"/>
      <w:r w:rsidRPr="00645F6E">
        <w:rPr>
          <w:rFonts w:ascii="Garamond" w:hAnsi="Garamond"/>
          <w:i/>
          <w:sz w:val="18"/>
          <w:szCs w:val="18"/>
          <w:lang w:val="en-US"/>
        </w:rPr>
        <w:t xml:space="preserve">, </w:t>
      </w:r>
      <w:r w:rsidRPr="00645F6E">
        <w:rPr>
          <w:rFonts w:ascii="Garamond" w:hAnsi="Garamond"/>
          <w:sz w:val="18"/>
          <w:szCs w:val="18"/>
          <w:lang w:val="en-US"/>
        </w:rPr>
        <w:t>chap. II</w:t>
      </w:r>
    </w:p>
  </w:footnote>
  <w:footnote w:id="53">
    <w:p w:rsidR="00067531" w:rsidRPr="00645F6E" w:rsidRDefault="00067531">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w:t>
      </w:r>
      <w:proofErr w:type="spellStart"/>
      <w:r w:rsidRPr="00645F6E">
        <w:rPr>
          <w:rFonts w:ascii="Garamond" w:hAnsi="Garamond"/>
          <w:sz w:val="18"/>
          <w:szCs w:val="18"/>
        </w:rPr>
        <w:t>Bonaventure</w:t>
      </w:r>
      <w:proofErr w:type="spellEnd"/>
      <w:r w:rsidRPr="00645F6E">
        <w:rPr>
          <w:rFonts w:ascii="Garamond" w:hAnsi="Garamond"/>
          <w:sz w:val="18"/>
          <w:szCs w:val="18"/>
        </w:rPr>
        <w:t xml:space="preserve">, ibidem, </w:t>
      </w:r>
      <w:r w:rsidRPr="00645F6E">
        <w:rPr>
          <w:rFonts w:ascii="Garamond" w:hAnsi="Garamond"/>
          <w:i/>
          <w:sz w:val="18"/>
          <w:szCs w:val="18"/>
        </w:rPr>
        <w:t>Legenda Maior</w:t>
      </w:r>
    </w:p>
  </w:footnote>
  <w:footnote w:id="54">
    <w:p w:rsidR="00067531" w:rsidRPr="00645F6E" w:rsidRDefault="00067531">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Figure 2 - </w:t>
      </w:r>
      <w:hyperlink r:id="rId6" w:history="1">
        <w:r w:rsidRPr="00645F6E">
          <w:rPr>
            <w:rStyle w:val="Collegamentoipertestuale"/>
            <w:rFonts w:ascii="Garamond" w:hAnsi="Garamond"/>
            <w:sz w:val="18"/>
            <w:szCs w:val="18"/>
            <w:lang w:val="en-US"/>
          </w:rPr>
          <w:t>https://www.fotosacrocon</w:t>
        </w:r>
        <w:r w:rsidRPr="00645F6E">
          <w:rPr>
            <w:rStyle w:val="Collegamentoipertestuale"/>
            <w:rFonts w:ascii="Garamond" w:hAnsi="Garamond"/>
            <w:sz w:val="18"/>
            <w:szCs w:val="18"/>
            <w:lang w:val="en-US"/>
          </w:rPr>
          <w:t>v</w:t>
        </w:r>
        <w:r w:rsidRPr="00645F6E">
          <w:rPr>
            <w:rStyle w:val="Collegamentoipertestuale"/>
            <w:rFonts w:ascii="Garamond" w:hAnsi="Garamond"/>
            <w:sz w:val="18"/>
            <w:szCs w:val="18"/>
            <w:lang w:val="en-US"/>
          </w:rPr>
          <w:t>ento.it/archive/it/1/RTN</w:t>
        </w:r>
      </w:hyperlink>
    </w:p>
  </w:footnote>
  <w:footnote w:id="55">
    <w:p w:rsidR="00067531" w:rsidRPr="00FC72B7" w:rsidRDefault="00067531">
      <w:pPr>
        <w:pStyle w:val="Testonotaapidipagina"/>
        <w:rPr>
          <w:rFonts w:ascii="Garamond" w:hAnsi="Garamond"/>
          <w:sz w:val="18"/>
          <w:szCs w:val="18"/>
          <w:lang w:val="en-US"/>
        </w:rPr>
      </w:pPr>
      <w:r w:rsidRPr="00FC72B7">
        <w:rPr>
          <w:rStyle w:val="Rimandonotaapidipagina"/>
          <w:rFonts w:ascii="Garamond" w:hAnsi="Garamond"/>
          <w:sz w:val="18"/>
          <w:szCs w:val="18"/>
        </w:rPr>
        <w:footnoteRef/>
      </w:r>
      <w:r w:rsidRPr="00FC72B7">
        <w:rPr>
          <w:rFonts w:ascii="Garamond" w:hAnsi="Garamond"/>
          <w:sz w:val="18"/>
          <w:szCs w:val="18"/>
          <w:lang w:val="en-US"/>
        </w:rPr>
        <w:t xml:space="preserve"> Both Thomas and Bonaventure, ibidem</w:t>
      </w:r>
    </w:p>
  </w:footnote>
  <w:footnote w:id="56">
    <w:p w:rsidR="00067531" w:rsidRPr="00FC72B7" w:rsidRDefault="00067531">
      <w:pPr>
        <w:pStyle w:val="Testonotaapidipagina"/>
        <w:rPr>
          <w:rFonts w:ascii="Garamond" w:hAnsi="Garamond"/>
          <w:sz w:val="18"/>
          <w:szCs w:val="18"/>
          <w:lang w:val="en-US"/>
        </w:rPr>
      </w:pPr>
      <w:r w:rsidRPr="00FC72B7">
        <w:rPr>
          <w:rStyle w:val="Rimandonotaapidipagina"/>
          <w:rFonts w:ascii="Garamond" w:hAnsi="Garamond"/>
          <w:sz w:val="18"/>
          <w:szCs w:val="18"/>
        </w:rPr>
        <w:footnoteRef/>
      </w:r>
      <w:r w:rsidRPr="00FC72B7">
        <w:rPr>
          <w:rFonts w:ascii="Garamond" w:hAnsi="Garamond"/>
          <w:sz w:val="18"/>
          <w:szCs w:val="18"/>
          <w:lang w:val="en-US"/>
        </w:rPr>
        <w:t xml:space="preserve"> </w:t>
      </w:r>
      <w:proofErr w:type="spellStart"/>
      <w:r w:rsidRPr="00FC72B7">
        <w:rPr>
          <w:rFonts w:ascii="Garamond" w:hAnsi="Garamond"/>
          <w:sz w:val="18"/>
          <w:szCs w:val="18"/>
          <w:lang w:val="en-US"/>
        </w:rPr>
        <w:t>Lunghi</w:t>
      </w:r>
      <w:proofErr w:type="spellEnd"/>
      <w:r w:rsidRPr="00FC72B7">
        <w:rPr>
          <w:rFonts w:ascii="Garamond" w:hAnsi="Garamond"/>
          <w:sz w:val="18"/>
          <w:szCs w:val="18"/>
          <w:lang w:val="en-US"/>
        </w:rPr>
        <w:t xml:space="preserve"> E., ibidem</w:t>
      </w:r>
    </w:p>
  </w:footnote>
  <w:footnote w:id="57">
    <w:p w:rsidR="005F6141" w:rsidRPr="005F6141" w:rsidRDefault="005F6141">
      <w:pPr>
        <w:pStyle w:val="Testonotaapidipagina"/>
        <w:rPr>
          <w:lang w:val="en-US"/>
        </w:rPr>
      </w:pPr>
      <w:r w:rsidRPr="00FC72B7">
        <w:rPr>
          <w:rStyle w:val="Rimandonotaapidipagina"/>
          <w:rFonts w:ascii="Garamond" w:hAnsi="Garamond"/>
          <w:sz w:val="18"/>
          <w:szCs w:val="18"/>
        </w:rPr>
        <w:footnoteRef/>
      </w:r>
      <w:r w:rsidRPr="00FC72B7">
        <w:rPr>
          <w:rFonts w:ascii="Garamond" w:hAnsi="Garamond"/>
          <w:sz w:val="18"/>
          <w:szCs w:val="18"/>
          <w:lang w:val="en-US"/>
        </w:rPr>
        <w:t xml:space="preserve"> </w:t>
      </w:r>
      <w:proofErr w:type="spellStart"/>
      <w:proofErr w:type="gramStart"/>
      <w:r w:rsidR="00FC72B7" w:rsidRPr="00FC72B7">
        <w:rPr>
          <w:rFonts w:ascii="Garamond" w:hAnsi="Garamond"/>
          <w:sz w:val="18"/>
          <w:szCs w:val="18"/>
          <w:lang w:val="en-US"/>
        </w:rPr>
        <w:t>Bynum,</w:t>
      </w:r>
      <w:r w:rsidR="00FC72B7" w:rsidRPr="00FC72B7">
        <w:rPr>
          <w:rFonts w:ascii="Garamond" w:hAnsi="Garamond"/>
          <w:sz w:val="18"/>
          <w:szCs w:val="18"/>
          <w:lang w:val="en-US"/>
        </w:rPr>
        <w:t>C</w:t>
      </w:r>
      <w:proofErr w:type="spellEnd"/>
      <w:r w:rsidR="00FC72B7" w:rsidRPr="00FC72B7">
        <w:rPr>
          <w:rFonts w:ascii="Garamond" w:hAnsi="Garamond"/>
          <w:sz w:val="18"/>
          <w:szCs w:val="18"/>
          <w:lang w:val="en-US"/>
        </w:rPr>
        <w:t>.</w:t>
      </w:r>
      <w:proofErr w:type="gramEnd"/>
      <w:r w:rsidR="00FC72B7" w:rsidRPr="00FC72B7">
        <w:rPr>
          <w:rFonts w:ascii="Garamond" w:hAnsi="Garamond"/>
          <w:sz w:val="18"/>
          <w:szCs w:val="18"/>
          <w:lang w:val="en-US"/>
        </w:rPr>
        <w:t xml:space="preserve"> W</w:t>
      </w:r>
      <w:r w:rsidR="00FC72B7" w:rsidRPr="00FC72B7">
        <w:rPr>
          <w:rFonts w:ascii="Garamond" w:hAnsi="Garamond"/>
          <w:sz w:val="18"/>
          <w:szCs w:val="18"/>
          <w:lang w:val="en-US"/>
        </w:rPr>
        <w:t>., ‘</w:t>
      </w:r>
      <w:r w:rsidR="00FC72B7" w:rsidRPr="00FC72B7">
        <w:rPr>
          <w:rFonts w:ascii="Garamond" w:hAnsi="Garamond"/>
          <w:sz w:val="18"/>
          <w:szCs w:val="18"/>
          <w:lang w:val="en-US"/>
        </w:rPr>
        <w:t>Jesus as Mother: Studies in the Spirituality of the High Middle Ages</w:t>
      </w:r>
      <w:r w:rsidR="00FC72B7" w:rsidRPr="00FC72B7">
        <w:rPr>
          <w:rFonts w:ascii="Garamond" w:hAnsi="Garamond"/>
          <w:sz w:val="18"/>
          <w:szCs w:val="18"/>
          <w:lang w:val="en-US"/>
        </w:rPr>
        <w:t>’,</w:t>
      </w:r>
      <w:r w:rsidR="00FC72B7" w:rsidRPr="00FC72B7">
        <w:rPr>
          <w:rFonts w:ascii="Garamond" w:hAnsi="Garamond"/>
          <w:sz w:val="18"/>
          <w:szCs w:val="18"/>
          <w:lang w:val="en-US"/>
        </w:rPr>
        <w:t xml:space="preserve"> </w:t>
      </w:r>
      <w:r w:rsidR="00FC72B7" w:rsidRPr="00FC72B7">
        <w:rPr>
          <w:rFonts w:ascii="Garamond" w:hAnsi="Garamond"/>
          <w:i/>
          <w:sz w:val="18"/>
          <w:szCs w:val="18"/>
          <w:lang w:val="en-US"/>
        </w:rPr>
        <w:t>University of California Press</w:t>
      </w:r>
      <w:r w:rsidR="00FC72B7" w:rsidRPr="00FC72B7">
        <w:rPr>
          <w:rFonts w:ascii="Garamond" w:hAnsi="Garamond"/>
          <w:sz w:val="18"/>
          <w:szCs w:val="18"/>
          <w:lang w:val="en-US"/>
        </w:rPr>
        <w:t xml:space="preserve">, </w:t>
      </w:r>
      <w:r w:rsidR="00FC72B7" w:rsidRPr="00FC72B7">
        <w:rPr>
          <w:rFonts w:ascii="Garamond" w:hAnsi="Garamond"/>
          <w:sz w:val="18"/>
          <w:szCs w:val="18"/>
          <w:lang w:val="en-US"/>
        </w:rPr>
        <w:t>(</w:t>
      </w:r>
      <w:r w:rsidR="00FC72B7" w:rsidRPr="00FC72B7">
        <w:rPr>
          <w:rFonts w:ascii="Garamond" w:hAnsi="Garamond"/>
          <w:sz w:val="18"/>
          <w:szCs w:val="18"/>
          <w:lang w:val="en-US"/>
        </w:rPr>
        <w:t>1982</w:t>
      </w:r>
      <w:r w:rsidR="00FC72B7" w:rsidRPr="00FC72B7">
        <w:rPr>
          <w:rFonts w:ascii="Garamond" w:hAnsi="Garamond"/>
          <w:sz w:val="18"/>
          <w:szCs w:val="18"/>
          <w:lang w:val="en-US"/>
        </w:rPr>
        <w:t>)</w:t>
      </w:r>
    </w:p>
  </w:footnote>
  <w:footnote w:id="58">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of </w:t>
      </w:r>
      <w:proofErr w:type="spellStart"/>
      <w:r w:rsidRPr="00645F6E">
        <w:rPr>
          <w:rFonts w:ascii="Garamond" w:hAnsi="Garamond"/>
          <w:sz w:val="18"/>
          <w:szCs w:val="18"/>
          <w:lang w:val="en-US"/>
        </w:rPr>
        <w:t>Celano</w:t>
      </w:r>
      <w:proofErr w:type="spellEnd"/>
      <w:r w:rsidRPr="00645F6E">
        <w:rPr>
          <w:rFonts w:ascii="Garamond" w:hAnsi="Garamond"/>
          <w:sz w:val="18"/>
          <w:szCs w:val="18"/>
          <w:lang w:val="en-US"/>
        </w:rPr>
        <w:t xml:space="preserve">, </w:t>
      </w:r>
      <w:r w:rsidRPr="00645F6E">
        <w:rPr>
          <w:rFonts w:ascii="Garamond" w:hAnsi="Garamond"/>
          <w:i/>
          <w:sz w:val="18"/>
          <w:szCs w:val="18"/>
          <w:lang w:val="en-US"/>
        </w:rPr>
        <w:t>The First Life of St. Francis</w:t>
      </w:r>
    </w:p>
  </w:footnote>
  <w:footnote w:id="59">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r w:rsidRPr="00645F6E">
        <w:rPr>
          <w:rFonts w:ascii="Garamond" w:hAnsi="Garamond"/>
          <w:i/>
          <w:sz w:val="18"/>
          <w:szCs w:val="18"/>
          <w:lang w:val="en-US"/>
        </w:rPr>
        <w:t>Figure 1</w:t>
      </w:r>
      <w:hyperlink r:id="rId7" w:history="1">
        <w:r w:rsidRPr="00645F6E">
          <w:rPr>
            <w:rStyle w:val="Collegamentoipertestuale"/>
            <w:rFonts w:ascii="Garamond" w:hAnsi="Garamond"/>
            <w:sz w:val="18"/>
            <w:szCs w:val="18"/>
            <w:lang w:val="en-US"/>
          </w:rPr>
          <w:t>http://www.porziuncola.org/porziuncola-12-1.html</w:t>
        </w:r>
      </w:hyperlink>
      <w:r w:rsidRPr="00645F6E">
        <w:rPr>
          <w:rFonts w:ascii="Garamond" w:hAnsi="Garamond"/>
          <w:sz w:val="18"/>
          <w:szCs w:val="18"/>
          <w:lang w:val="en-US"/>
        </w:rPr>
        <w:t xml:space="preserve"> </w:t>
      </w:r>
    </w:p>
  </w:footnote>
  <w:footnote w:id="60">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Bonaventure of </w:t>
      </w:r>
      <w:proofErr w:type="spellStart"/>
      <w:r w:rsidRPr="00645F6E">
        <w:rPr>
          <w:rFonts w:ascii="Garamond" w:hAnsi="Garamond"/>
          <w:sz w:val="18"/>
          <w:szCs w:val="18"/>
          <w:lang w:val="en-US"/>
        </w:rPr>
        <w:t>Bagnoregio</w:t>
      </w:r>
      <w:proofErr w:type="spellEnd"/>
      <w:r w:rsidRPr="00645F6E">
        <w:rPr>
          <w:rFonts w:ascii="Garamond" w:hAnsi="Garamond"/>
          <w:sz w:val="18"/>
          <w:szCs w:val="18"/>
          <w:lang w:val="en-US"/>
        </w:rPr>
        <w:t xml:space="preserve">, </w:t>
      </w:r>
      <w:proofErr w:type="spellStart"/>
      <w:r w:rsidRPr="00645F6E">
        <w:rPr>
          <w:rFonts w:ascii="Garamond" w:hAnsi="Garamond"/>
          <w:i/>
          <w:sz w:val="18"/>
          <w:szCs w:val="18"/>
          <w:lang w:val="en-US"/>
        </w:rPr>
        <w:t>Legenda</w:t>
      </w:r>
      <w:proofErr w:type="spellEnd"/>
      <w:r w:rsidRPr="00645F6E">
        <w:rPr>
          <w:rFonts w:ascii="Garamond" w:hAnsi="Garamond"/>
          <w:i/>
          <w:sz w:val="18"/>
          <w:szCs w:val="18"/>
          <w:lang w:val="en-US"/>
        </w:rPr>
        <w:t xml:space="preserve"> </w:t>
      </w:r>
      <w:proofErr w:type="spellStart"/>
      <w:r w:rsidRPr="00645F6E">
        <w:rPr>
          <w:rFonts w:ascii="Garamond" w:hAnsi="Garamond"/>
          <w:i/>
          <w:sz w:val="18"/>
          <w:szCs w:val="18"/>
          <w:lang w:val="en-US"/>
        </w:rPr>
        <w:t>Maior</w:t>
      </w:r>
      <w:proofErr w:type="spellEnd"/>
      <w:r w:rsidRPr="00645F6E">
        <w:rPr>
          <w:rFonts w:ascii="Garamond" w:hAnsi="Garamond"/>
          <w:sz w:val="18"/>
          <w:szCs w:val="18"/>
          <w:lang w:val="en-US"/>
        </w:rPr>
        <w:t>, II, 1</w:t>
      </w:r>
    </w:p>
  </w:footnote>
  <w:footnote w:id="61">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Thomas, ibidem, IX, 356</w:t>
      </w:r>
    </w:p>
  </w:footnote>
  <w:footnote w:id="62">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Definition of “Poor </w:t>
      </w:r>
      <w:proofErr w:type="spellStart"/>
      <w:r w:rsidRPr="00645F6E">
        <w:rPr>
          <w:rFonts w:ascii="Garamond" w:hAnsi="Garamond"/>
          <w:sz w:val="18"/>
          <w:szCs w:val="18"/>
          <w:lang w:val="en-US"/>
        </w:rPr>
        <w:t>Clares</w:t>
      </w:r>
      <w:proofErr w:type="spellEnd"/>
      <w:r w:rsidRPr="00645F6E">
        <w:rPr>
          <w:rFonts w:ascii="Garamond" w:hAnsi="Garamond"/>
          <w:sz w:val="18"/>
          <w:szCs w:val="18"/>
          <w:lang w:val="en-US"/>
        </w:rPr>
        <w:t>” in F.L Cross</w:t>
      </w:r>
      <w:r w:rsidRPr="00645F6E">
        <w:rPr>
          <w:rFonts w:ascii="Garamond" w:hAnsi="Garamond"/>
          <w:i/>
          <w:sz w:val="18"/>
          <w:szCs w:val="18"/>
          <w:lang w:val="en-US"/>
        </w:rPr>
        <w:t>, The Oxford Dictionary of the Christian Church</w:t>
      </w:r>
      <w:r w:rsidRPr="00645F6E">
        <w:rPr>
          <w:rFonts w:ascii="Garamond" w:hAnsi="Garamond"/>
          <w:sz w:val="18"/>
          <w:szCs w:val="18"/>
          <w:lang w:val="en-US"/>
        </w:rPr>
        <w:t xml:space="preserve">, Oxford University Press, 2005 </w:t>
      </w:r>
    </w:p>
  </w:footnote>
  <w:footnote w:id="63">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proofErr w:type="spellStart"/>
      <w:r w:rsidRPr="00645F6E">
        <w:rPr>
          <w:rFonts w:ascii="Garamond" w:hAnsi="Garamond"/>
          <w:sz w:val="18"/>
          <w:szCs w:val="18"/>
          <w:lang w:val="en-US"/>
        </w:rPr>
        <w:t>Bonsanti</w:t>
      </w:r>
      <w:proofErr w:type="spellEnd"/>
      <w:r w:rsidRPr="00645F6E">
        <w:rPr>
          <w:rFonts w:ascii="Garamond" w:hAnsi="Garamond"/>
          <w:sz w:val="18"/>
          <w:szCs w:val="18"/>
          <w:lang w:val="en-US"/>
        </w:rPr>
        <w:t xml:space="preserve"> G., </w:t>
      </w:r>
      <w:r w:rsidRPr="00645F6E">
        <w:rPr>
          <w:rFonts w:ascii="Garamond" w:hAnsi="Garamond"/>
          <w:i/>
          <w:sz w:val="18"/>
          <w:szCs w:val="18"/>
          <w:lang w:val="en-US"/>
        </w:rPr>
        <w:t>The Basilica of St. Francis of Assisi</w:t>
      </w:r>
      <w:r w:rsidRPr="00645F6E">
        <w:rPr>
          <w:rFonts w:ascii="Garamond" w:hAnsi="Garamond"/>
          <w:sz w:val="18"/>
          <w:szCs w:val="18"/>
          <w:lang w:val="en-US"/>
        </w:rPr>
        <w:t>, H.N. Abrams, 1998</w:t>
      </w:r>
    </w:p>
  </w:footnote>
  <w:footnote w:id="64">
    <w:p w:rsidR="00067531" w:rsidRPr="00645F6E" w:rsidRDefault="00067531" w:rsidP="00AB3940">
      <w:pPr>
        <w:pStyle w:val="Testonotaapidipagina"/>
        <w:rPr>
          <w:rFonts w:ascii="Garamond" w:hAnsi="Garamond"/>
          <w:color w:val="FF0000"/>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Henry </w:t>
      </w:r>
      <w:proofErr w:type="spellStart"/>
      <w:r w:rsidRPr="00645F6E">
        <w:rPr>
          <w:rFonts w:ascii="Garamond" w:hAnsi="Garamond"/>
          <w:sz w:val="18"/>
          <w:szCs w:val="18"/>
        </w:rPr>
        <w:t>Thode</w:t>
      </w:r>
      <w:proofErr w:type="spellEnd"/>
      <w:r w:rsidRPr="00645F6E">
        <w:rPr>
          <w:rFonts w:ascii="Garamond" w:hAnsi="Garamond"/>
          <w:sz w:val="18"/>
          <w:szCs w:val="18"/>
        </w:rPr>
        <w:t>, ‘Francesco d'Assisi e le origini dell'arte del Rinascimento in Italia’</w:t>
      </w:r>
      <w:r w:rsidRPr="00645F6E">
        <w:rPr>
          <w:rFonts w:ascii="Garamond" w:hAnsi="Garamond"/>
          <w:i/>
          <w:sz w:val="18"/>
          <w:szCs w:val="18"/>
        </w:rPr>
        <w:t>, Donzelli Editore</w:t>
      </w:r>
      <w:r w:rsidRPr="00645F6E">
        <w:rPr>
          <w:rFonts w:ascii="Garamond" w:hAnsi="Garamond"/>
          <w:sz w:val="18"/>
          <w:szCs w:val="18"/>
        </w:rPr>
        <w:t>, 1993, pp.167-</w:t>
      </w:r>
    </w:p>
  </w:footnote>
  <w:footnote w:id="65">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The hill where the Basilica stands is on the bounds of Assisi, almost outside. In fact, often, the hill that was on the borders and above the cities, was used as a place to execute those who committed crimes, so that it was visible to all citizens. As an example, see the manuscript </w:t>
      </w:r>
      <w:r w:rsidRPr="00645F6E">
        <w:rPr>
          <w:rFonts w:ascii="Garamond" w:hAnsi="Garamond"/>
          <w:i/>
          <w:sz w:val="18"/>
          <w:szCs w:val="18"/>
          <w:lang w:val="en-US"/>
        </w:rPr>
        <w:t>Vatican MS Lat 4015</w:t>
      </w:r>
      <w:r w:rsidRPr="00645F6E">
        <w:rPr>
          <w:rFonts w:ascii="Garamond" w:hAnsi="Garamond"/>
          <w:sz w:val="18"/>
          <w:szCs w:val="18"/>
          <w:lang w:val="en-US"/>
        </w:rPr>
        <w:t xml:space="preserve">, in which, among other depositions in favor of the canonization of Thomas of </w:t>
      </w:r>
      <w:proofErr w:type="spellStart"/>
      <w:r w:rsidRPr="00645F6E">
        <w:rPr>
          <w:rFonts w:ascii="Garamond" w:hAnsi="Garamond"/>
          <w:sz w:val="18"/>
          <w:szCs w:val="18"/>
          <w:lang w:val="en-US"/>
        </w:rPr>
        <w:t>Cantilupe</w:t>
      </w:r>
      <w:proofErr w:type="spellEnd"/>
      <w:r w:rsidRPr="00645F6E">
        <w:rPr>
          <w:rFonts w:ascii="Garamond" w:hAnsi="Garamond"/>
          <w:sz w:val="18"/>
          <w:szCs w:val="18"/>
          <w:lang w:val="en-US"/>
        </w:rPr>
        <w:t xml:space="preserve"> as a saint, one was the story of William </w:t>
      </w:r>
      <w:proofErr w:type="spellStart"/>
      <w:r w:rsidRPr="00645F6E">
        <w:rPr>
          <w:rFonts w:ascii="Garamond" w:hAnsi="Garamond"/>
          <w:sz w:val="18"/>
          <w:szCs w:val="18"/>
          <w:lang w:val="en-US"/>
        </w:rPr>
        <w:t>Cragh</w:t>
      </w:r>
      <w:proofErr w:type="spellEnd"/>
      <w:r w:rsidRPr="00645F6E">
        <w:rPr>
          <w:rFonts w:ascii="Garamond" w:hAnsi="Garamond"/>
          <w:sz w:val="18"/>
          <w:szCs w:val="18"/>
          <w:lang w:val="en-US"/>
        </w:rPr>
        <w:t xml:space="preserve"> a criminal who was hanged on the hill on the border of the city of Swansea in Wales, where everyone could see him.</w:t>
      </w:r>
    </w:p>
  </w:footnote>
  <w:footnote w:id="66">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Definition of “</w:t>
      </w:r>
      <w:proofErr w:type="spellStart"/>
      <w:r w:rsidRPr="00645F6E">
        <w:rPr>
          <w:rFonts w:ascii="Garamond" w:hAnsi="Garamond"/>
          <w:i/>
          <w:sz w:val="18"/>
          <w:szCs w:val="18"/>
          <w:lang w:val="en-US"/>
        </w:rPr>
        <w:t>mendicare</w:t>
      </w:r>
      <w:proofErr w:type="spellEnd"/>
      <w:r w:rsidRPr="00645F6E">
        <w:rPr>
          <w:rFonts w:ascii="Garamond" w:hAnsi="Garamond"/>
          <w:sz w:val="18"/>
          <w:szCs w:val="18"/>
          <w:lang w:val="en-US"/>
        </w:rPr>
        <w:t xml:space="preserve">” on J. </w:t>
      </w:r>
      <w:proofErr w:type="spellStart"/>
      <w:r w:rsidRPr="00645F6E">
        <w:rPr>
          <w:rFonts w:ascii="Garamond" w:hAnsi="Garamond"/>
          <w:sz w:val="18"/>
          <w:szCs w:val="18"/>
          <w:lang w:val="en-US"/>
        </w:rPr>
        <w:t>Morwood</w:t>
      </w:r>
      <w:proofErr w:type="spellEnd"/>
      <w:r w:rsidRPr="00645F6E">
        <w:rPr>
          <w:rFonts w:ascii="Garamond" w:hAnsi="Garamond"/>
          <w:sz w:val="18"/>
          <w:szCs w:val="18"/>
          <w:lang w:val="en-US"/>
        </w:rPr>
        <w:t xml:space="preserve">, ‘Pocket Oxford Latin Dictionary: Latin-English ‘, </w:t>
      </w:r>
      <w:r w:rsidRPr="00645F6E">
        <w:rPr>
          <w:rFonts w:ascii="Garamond" w:hAnsi="Garamond"/>
          <w:i/>
          <w:sz w:val="18"/>
          <w:szCs w:val="18"/>
          <w:lang w:val="en-US"/>
        </w:rPr>
        <w:t>Oxford University Press</w:t>
      </w:r>
    </w:p>
  </w:footnote>
  <w:footnote w:id="67">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"Mendicant Orders."  New Catholic Encyclopedia, Encyclopedia.com. 8 Apr. 2019 - https://www.encyclopedia.com</w:t>
      </w:r>
    </w:p>
  </w:footnote>
  <w:footnote w:id="68">
    <w:p w:rsidR="00067531" w:rsidRPr="00645F6E" w:rsidRDefault="00067531" w:rsidP="00AB3940">
      <w:pPr>
        <w:pStyle w:val="Testonotaapidipagina"/>
        <w:rPr>
          <w:rFonts w:ascii="Garamond" w:hAnsi="Garamond"/>
          <w:sz w:val="18"/>
          <w:szCs w:val="18"/>
          <w:lang w:val="en-US"/>
        </w:rPr>
      </w:pPr>
      <w:r w:rsidRPr="00322C58">
        <w:rPr>
          <w:rStyle w:val="Rimandonotaapidipagina"/>
          <w:rFonts w:ascii="Garamond" w:hAnsi="Garamond"/>
          <w:sz w:val="18"/>
          <w:szCs w:val="18"/>
        </w:rPr>
        <w:footnoteRef/>
      </w:r>
      <w:r w:rsidRPr="00322C58">
        <w:rPr>
          <w:rFonts w:ascii="Garamond" w:hAnsi="Garamond"/>
          <w:sz w:val="18"/>
          <w:szCs w:val="18"/>
          <w:lang w:val="en-US"/>
        </w:rPr>
        <w:t xml:space="preserve"> J. M. Powell, </w:t>
      </w:r>
      <w:r w:rsidRPr="00322C58">
        <w:rPr>
          <w:rFonts w:ascii="Garamond" w:hAnsi="Garamond"/>
          <w:i/>
          <w:sz w:val="18"/>
          <w:szCs w:val="18"/>
          <w:lang w:val="en-US"/>
        </w:rPr>
        <w:t>Mendicants, the Communes, and the Law</w:t>
      </w:r>
      <w:r w:rsidRPr="00322C58">
        <w:rPr>
          <w:rFonts w:ascii="Garamond" w:hAnsi="Garamond"/>
          <w:sz w:val="18"/>
          <w:szCs w:val="18"/>
          <w:lang w:val="en-US"/>
        </w:rPr>
        <w:t>, Church History, Vol. 77, No. 3 (2008), pp. 557-573</w:t>
      </w:r>
    </w:p>
  </w:footnote>
  <w:footnote w:id="69">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Figure 2 -</w:t>
      </w:r>
      <w:hyperlink r:id="rId8" w:history="1">
        <w:r w:rsidRPr="00645F6E">
          <w:rPr>
            <w:rStyle w:val="Collegamentoipertestuale"/>
            <w:rFonts w:ascii="Garamond" w:hAnsi="Garamond"/>
            <w:sz w:val="18"/>
            <w:szCs w:val="18"/>
            <w:lang w:val="en-US"/>
          </w:rPr>
          <w:t>https://it.wikipedia.org/wiki/Ordine_di_San_Benedetto#/media/File:Coat_of_Arms_of_the_Order_of_Saint_Benedict_(simple).svg</w:t>
        </w:r>
      </w:hyperlink>
    </w:p>
  </w:footnote>
  <w:footnote w:id="70">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Figure 3 - </w:t>
      </w:r>
      <w:hyperlink r:id="rId9" w:anchor="/media/File:EscOrdendePredicadores2Wikipedia.png" w:history="1">
        <w:r w:rsidRPr="00645F6E">
          <w:rPr>
            <w:rStyle w:val="Collegamentoipertestuale"/>
            <w:rFonts w:ascii="Garamond" w:hAnsi="Garamond"/>
            <w:sz w:val="18"/>
            <w:szCs w:val="18"/>
            <w:lang w:val="en-US"/>
          </w:rPr>
          <w:t>https://en.wikipedia.org/wiki/Dominican_Order#/media/File:EscOrdendePredicadores2Wikipedia.png</w:t>
        </w:r>
      </w:hyperlink>
      <w:r w:rsidRPr="00645F6E">
        <w:rPr>
          <w:rFonts w:ascii="Garamond" w:hAnsi="Garamond"/>
          <w:sz w:val="18"/>
          <w:szCs w:val="18"/>
          <w:lang w:val="en-US"/>
        </w:rPr>
        <w:t xml:space="preserve"> </w:t>
      </w:r>
    </w:p>
  </w:footnote>
  <w:footnote w:id="71">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Figure 4 - </w:t>
      </w:r>
      <w:hyperlink r:id="rId10" w:anchor="/media/File:FrancescoCoA_PioM.svg" w:history="1">
        <w:r w:rsidRPr="00645F6E">
          <w:rPr>
            <w:rStyle w:val="Collegamentoipertestuale"/>
            <w:rFonts w:ascii="Garamond" w:hAnsi="Garamond"/>
            <w:sz w:val="18"/>
            <w:szCs w:val="18"/>
            <w:lang w:val="en-US"/>
          </w:rPr>
          <w:t>https://it.wikipedia.org/wiki/Ordine_francescano#/media/File:FrancescoCoA_PioM.svg</w:t>
        </w:r>
      </w:hyperlink>
      <w:r w:rsidRPr="00645F6E">
        <w:rPr>
          <w:rFonts w:ascii="Garamond" w:hAnsi="Garamond"/>
          <w:sz w:val="18"/>
          <w:szCs w:val="18"/>
          <w:lang w:val="en-US"/>
        </w:rPr>
        <w:t xml:space="preserve"> </w:t>
      </w:r>
    </w:p>
  </w:footnote>
  <w:footnote w:id="72">
    <w:p w:rsidR="00067531" w:rsidRPr="00645F6E" w:rsidRDefault="00067531" w:rsidP="00AB3940">
      <w:pPr>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proofErr w:type="spellStart"/>
      <w:r w:rsidRPr="00645F6E">
        <w:rPr>
          <w:rFonts w:ascii="Garamond" w:hAnsi="Garamond"/>
          <w:sz w:val="18"/>
          <w:szCs w:val="18"/>
          <w:lang w:val="en-US"/>
        </w:rPr>
        <w:t>Benedectines</w:t>
      </w:r>
      <w:proofErr w:type="spellEnd"/>
      <w:r w:rsidRPr="00645F6E">
        <w:rPr>
          <w:rFonts w:ascii="Garamond" w:hAnsi="Garamond"/>
          <w:sz w:val="18"/>
          <w:szCs w:val="18"/>
          <w:lang w:val="en-US"/>
        </w:rPr>
        <w:t xml:space="preserve">” on </w:t>
      </w:r>
      <w:proofErr w:type="spellStart"/>
      <w:r w:rsidRPr="00645F6E">
        <w:rPr>
          <w:rFonts w:ascii="Garamond" w:hAnsi="Garamond"/>
          <w:sz w:val="18"/>
          <w:szCs w:val="18"/>
          <w:lang w:val="en-US"/>
        </w:rPr>
        <w:t>Enciclopedia</w:t>
      </w:r>
      <w:proofErr w:type="spellEnd"/>
      <w:r w:rsidRPr="00645F6E">
        <w:rPr>
          <w:rFonts w:ascii="Garamond" w:hAnsi="Garamond"/>
          <w:sz w:val="18"/>
          <w:szCs w:val="18"/>
          <w:lang w:val="en-US"/>
        </w:rPr>
        <w:t xml:space="preserve"> </w:t>
      </w:r>
      <w:proofErr w:type="spellStart"/>
      <w:r w:rsidRPr="00645F6E">
        <w:rPr>
          <w:rFonts w:ascii="Garamond" w:hAnsi="Garamond"/>
          <w:sz w:val="18"/>
          <w:szCs w:val="18"/>
          <w:lang w:val="en-US"/>
        </w:rPr>
        <w:t>Federiciana</w:t>
      </w:r>
      <w:proofErr w:type="spellEnd"/>
      <w:r w:rsidRPr="00645F6E">
        <w:rPr>
          <w:rFonts w:ascii="Garamond" w:hAnsi="Garamond"/>
          <w:sz w:val="18"/>
          <w:szCs w:val="18"/>
          <w:lang w:val="en-US"/>
        </w:rPr>
        <w:t xml:space="preserve"> </w:t>
      </w:r>
      <w:proofErr w:type="spellStart"/>
      <w:r w:rsidRPr="00645F6E">
        <w:rPr>
          <w:rFonts w:ascii="Garamond" w:hAnsi="Garamond"/>
          <w:sz w:val="18"/>
          <w:szCs w:val="18"/>
          <w:lang w:val="en-US"/>
        </w:rPr>
        <w:t>Treccani</w:t>
      </w:r>
      <w:proofErr w:type="spellEnd"/>
      <w:r w:rsidRPr="00645F6E">
        <w:rPr>
          <w:rFonts w:ascii="Garamond" w:hAnsi="Garamond"/>
          <w:sz w:val="18"/>
          <w:szCs w:val="18"/>
          <w:lang w:val="en-US"/>
        </w:rPr>
        <w:t xml:space="preserve">, section by Giorgio Picasso in </w:t>
      </w:r>
      <w:proofErr w:type="spellStart"/>
      <w:r w:rsidRPr="00645F6E">
        <w:rPr>
          <w:rFonts w:ascii="Garamond" w:hAnsi="Garamond"/>
          <w:sz w:val="18"/>
          <w:szCs w:val="18"/>
          <w:lang w:val="en-US"/>
        </w:rPr>
        <w:t>Federiciana</w:t>
      </w:r>
      <w:proofErr w:type="spellEnd"/>
      <w:r w:rsidRPr="00645F6E">
        <w:rPr>
          <w:rFonts w:ascii="Garamond" w:hAnsi="Garamond"/>
          <w:sz w:val="18"/>
          <w:szCs w:val="18"/>
          <w:lang w:val="en-US"/>
        </w:rPr>
        <w:t xml:space="preserve"> (2005), which is an encyclopedia based only on the events regarding the period of king Federico II of </w:t>
      </w:r>
      <w:proofErr w:type="spellStart"/>
      <w:r w:rsidRPr="00645F6E">
        <w:rPr>
          <w:rFonts w:ascii="Garamond" w:hAnsi="Garamond"/>
          <w:sz w:val="18"/>
          <w:szCs w:val="18"/>
          <w:lang w:val="en-US"/>
        </w:rPr>
        <w:t>Svevia</w:t>
      </w:r>
      <w:proofErr w:type="spellEnd"/>
      <w:r w:rsidRPr="00645F6E">
        <w:rPr>
          <w:rFonts w:ascii="Garamond" w:hAnsi="Garamond"/>
          <w:sz w:val="18"/>
          <w:szCs w:val="18"/>
          <w:lang w:val="en-US"/>
        </w:rPr>
        <w:t xml:space="preserve">. Available at </w:t>
      </w:r>
      <w:hyperlink r:id="rId11" w:history="1">
        <w:r w:rsidRPr="00645F6E">
          <w:rPr>
            <w:rStyle w:val="Collegamentoipertestuale"/>
            <w:rFonts w:ascii="Garamond" w:hAnsi="Garamond"/>
            <w:sz w:val="18"/>
            <w:szCs w:val="18"/>
            <w:lang w:val="en-US"/>
          </w:rPr>
          <w:t>http://www.treccani.it/enciclopedia/benedettini_%28Federiciana%29/</w:t>
        </w:r>
      </w:hyperlink>
      <w:r w:rsidRPr="00645F6E">
        <w:rPr>
          <w:rFonts w:ascii="Garamond" w:hAnsi="Garamond"/>
          <w:sz w:val="18"/>
          <w:szCs w:val="18"/>
          <w:lang w:val="en-US"/>
        </w:rPr>
        <w:t xml:space="preserve"> accessed on April 2019</w:t>
      </w:r>
    </w:p>
  </w:footnote>
  <w:footnote w:id="73">
    <w:p w:rsidR="00067531" w:rsidRPr="00645F6E" w:rsidRDefault="00067531" w:rsidP="00AB3940">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w:t>
      </w:r>
      <w:proofErr w:type="spellStart"/>
      <w:r w:rsidRPr="00645F6E">
        <w:rPr>
          <w:rFonts w:ascii="Garamond" w:hAnsi="Garamond"/>
          <w:sz w:val="18"/>
          <w:szCs w:val="18"/>
        </w:rPr>
        <w:t>Dominicans</w:t>
      </w:r>
      <w:proofErr w:type="spellEnd"/>
      <w:r w:rsidRPr="00645F6E">
        <w:rPr>
          <w:rFonts w:ascii="Garamond" w:hAnsi="Garamond"/>
          <w:sz w:val="18"/>
          <w:szCs w:val="18"/>
        </w:rPr>
        <w:t xml:space="preserve">”, Cross, ibidem. </w:t>
      </w:r>
    </w:p>
  </w:footnote>
  <w:footnote w:id="74">
    <w:p w:rsidR="00067531" w:rsidRPr="00645F6E" w:rsidRDefault="00067531" w:rsidP="00AB3940">
      <w:pPr>
        <w:pStyle w:val="Testonotaapidipagina"/>
        <w:rPr>
          <w:rFonts w:ascii="Garamond" w:hAnsi="Garamond"/>
          <w:sz w:val="18"/>
          <w:szCs w:val="18"/>
        </w:rPr>
      </w:pPr>
      <w:r w:rsidRPr="00645F6E">
        <w:rPr>
          <w:rStyle w:val="Rimandonotaapidipagina"/>
          <w:rFonts w:ascii="Garamond" w:hAnsi="Garamond"/>
          <w:sz w:val="18"/>
          <w:szCs w:val="18"/>
        </w:rPr>
        <w:footnoteRef/>
      </w:r>
      <w:r w:rsidRPr="00645F6E">
        <w:rPr>
          <w:rFonts w:ascii="Garamond" w:hAnsi="Garamond"/>
          <w:sz w:val="18"/>
          <w:szCs w:val="18"/>
        </w:rPr>
        <w:t xml:space="preserve"> </w:t>
      </w:r>
      <w:proofErr w:type="spellStart"/>
      <w:proofErr w:type="gramStart"/>
      <w:r w:rsidRPr="00645F6E">
        <w:rPr>
          <w:rFonts w:ascii="Garamond" w:hAnsi="Garamond"/>
          <w:sz w:val="18"/>
          <w:szCs w:val="18"/>
        </w:rPr>
        <w:t>A</w:t>
      </w:r>
      <w:r>
        <w:rPr>
          <w:rFonts w:ascii="Garamond" w:hAnsi="Garamond"/>
          <w:sz w:val="18"/>
          <w:szCs w:val="18"/>
        </w:rPr>
        <w:t>.</w:t>
      </w:r>
      <w:r w:rsidRPr="00645F6E">
        <w:rPr>
          <w:rFonts w:ascii="Garamond" w:hAnsi="Garamond"/>
          <w:sz w:val="18"/>
          <w:szCs w:val="18"/>
        </w:rPr>
        <w:t>Vauchez</w:t>
      </w:r>
      <w:proofErr w:type="spellEnd"/>
      <w:proofErr w:type="gramEnd"/>
      <w:r w:rsidRPr="00645F6E">
        <w:rPr>
          <w:rFonts w:ascii="Garamond" w:hAnsi="Garamond"/>
          <w:sz w:val="18"/>
          <w:szCs w:val="18"/>
        </w:rPr>
        <w:t xml:space="preserve">, </w:t>
      </w:r>
      <w:r>
        <w:rPr>
          <w:rFonts w:ascii="Garamond" w:hAnsi="Garamond"/>
          <w:sz w:val="18"/>
          <w:szCs w:val="18"/>
        </w:rPr>
        <w:t>‘</w:t>
      </w:r>
      <w:r w:rsidRPr="00645F6E">
        <w:rPr>
          <w:rFonts w:ascii="Garamond" w:hAnsi="Garamond"/>
          <w:sz w:val="18"/>
          <w:szCs w:val="18"/>
        </w:rPr>
        <w:t>Apogeo del papato ed espansione della cristianità (1054-1274)</w:t>
      </w:r>
      <w:r>
        <w:rPr>
          <w:rFonts w:ascii="Garamond" w:hAnsi="Garamond"/>
          <w:sz w:val="18"/>
          <w:szCs w:val="18"/>
        </w:rPr>
        <w:t>’</w:t>
      </w:r>
      <w:r w:rsidRPr="00645F6E">
        <w:rPr>
          <w:rFonts w:ascii="Garamond" w:hAnsi="Garamond"/>
          <w:sz w:val="18"/>
          <w:szCs w:val="18"/>
        </w:rPr>
        <w:t xml:space="preserve">, </w:t>
      </w:r>
      <w:r w:rsidRPr="00645F6E">
        <w:rPr>
          <w:rFonts w:ascii="Garamond" w:hAnsi="Garamond"/>
          <w:i/>
          <w:sz w:val="18"/>
          <w:szCs w:val="18"/>
        </w:rPr>
        <w:t>Borla-Città Nuova</w:t>
      </w:r>
      <w:r w:rsidRPr="00645F6E">
        <w:rPr>
          <w:rFonts w:ascii="Garamond" w:hAnsi="Garamond"/>
          <w:sz w:val="18"/>
          <w:szCs w:val="18"/>
        </w:rPr>
        <w:t xml:space="preserve">, </w:t>
      </w:r>
      <w:r>
        <w:rPr>
          <w:rFonts w:ascii="Garamond" w:hAnsi="Garamond"/>
          <w:sz w:val="18"/>
          <w:szCs w:val="18"/>
        </w:rPr>
        <w:t>(</w:t>
      </w:r>
      <w:r w:rsidRPr="00645F6E">
        <w:rPr>
          <w:rFonts w:ascii="Garamond" w:hAnsi="Garamond"/>
          <w:sz w:val="18"/>
          <w:szCs w:val="18"/>
        </w:rPr>
        <w:t>Roma 1997</w:t>
      </w:r>
      <w:r>
        <w:rPr>
          <w:rFonts w:ascii="Garamond" w:hAnsi="Garamond"/>
          <w:sz w:val="18"/>
          <w:szCs w:val="18"/>
        </w:rPr>
        <w:t>)</w:t>
      </w:r>
    </w:p>
  </w:footnote>
  <w:footnote w:id="75">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w:t>
      </w:r>
      <w:r w:rsidRPr="00645F6E">
        <w:rPr>
          <w:rFonts w:ascii="Garamond" w:hAnsi="Garamond"/>
          <w:sz w:val="18"/>
          <w:szCs w:val="18"/>
          <w:lang w:val="en-GB"/>
        </w:rPr>
        <w:t xml:space="preserve">J. </w:t>
      </w:r>
      <w:proofErr w:type="spellStart"/>
      <w:r w:rsidRPr="00645F6E">
        <w:rPr>
          <w:rFonts w:ascii="Garamond" w:hAnsi="Garamond"/>
          <w:sz w:val="18"/>
          <w:szCs w:val="18"/>
          <w:lang w:val="en-GB"/>
        </w:rPr>
        <w:t>Pecham</w:t>
      </w:r>
      <w:proofErr w:type="spellEnd"/>
      <w:r w:rsidRPr="00645F6E">
        <w:rPr>
          <w:rFonts w:ascii="Garamond" w:hAnsi="Garamond"/>
          <w:sz w:val="18"/>
          <w:szCs w:val="18"/>
          <w:lang w:val="en-GB"/>
        </w:rPr>
        <w:t>, ‘</w:t>
      </w:r>
      <w:proofErr w:type="spellStart"/>
      <w:r w:rsidRPr="00645F6E">
        <w:rPr>
          <w:rFonts w:ascii="Garamond" w:hAnsi="Garamond"/>
          <w:sz w:val="18"/>
          <w:szCs w:val="18"/>
          <w:lang w:val="en-GB"/>
        </w:rPr>
        <w:t>Expositio</w:t>
      </w:r>
      <w:proofErr w:type="spellEnd"/>
      <w:r w:rsidRPr="00645F6E">
        <w:rPr>
          <w:rFonts w:ascii="Garamond" w:hAnsi="Garamond"/>
          <w:sz w:val="18"/>
          <w:szCs w:val="18"/>
          <w:lang w:val="en-GB"/>
        </w:rPr>
        <w:t xml:space="preserve"> super </w:t>
      </w:r>
      <w:proofErr w:type="spellStart"/>
      <w:r w:rsidRPr="00645F6E">
        <w:rPr>
          <w:rFonts w:ascii="Garamond" w:hAnsi="Garamond"/>
          <w:sz w:val="18"/>
          <w:szCs w:val="18"/>
          <w:lang w:val="en-GB"/>
        </w:rPr>
        <w:t>regulam</w:t>
      </w:r>
      <w:proofErr w:type="spellEnd"/>
      <w:r w:rsidRPr="00645F6E">
        <w:rPr>
          <w:rFonts w:ascii="Garamond" w:hAnsi="Garamond"/>
          <w:sz w:val="18"/>
          <w:szCs w:val="18"/>
          <w:lang w:val="en-GB"/>
        </w:rPr>
        <w:t xml:space="preserve"> </w:t>
      </w:r>
      <w:proofErr w:type="spellStart"/>
      <w:r w:rsidRPr="00645F6E">
        <w:rPr>
          <w:rFonts w:ascii="Garamond" w:hAnsi="Garamond"/>
          <w:sz w:val="18"/>
          <w:szCs w:val="18"/>
          <w:lang w:val="en-GB"/>
        </w:rPr>
        <w:t>fratrum</w:t>
      </w:r>
      <w:proofErr w:type="spellEnd"/>
      <w:r w:rsidRPr="00645F6E">
        <w:rPr>
          <w:rFonts w:ascii="Garamond" w:hAnsi="Garamond"/>
          <w:sz w:val="18"/>
          <w:szCs w:val="18"/>
          <w:lang w:val="en-GB"/>
        </w:rPr>
        <w:t xml:space="preserve"> </w:t>
      </w:r>
      <w:proofErr w:type="spellStart"/>
      <w:r w:rsidRPr="00645F6E">
        <w:rPr>
          <w:rFonts w:ascii="Garamond" w:hAnsi="Garamond"/>
          <w:sz w:val="18"/>
          <w:szCs w:val="18"/>
          <w:lang w:val="en-GB"/>
        </w:rPr>
        <w:t>minorum</w:t>
      </w:r>
      <w:proofErr w:type="spellEnd"/>
      <w:r w:rsidRPr="00645F6E">
        <w:rPr>
          <w:rFonts w:ascii="Garamond" w:hAnsi="Garamond"/>
          <w:sz w:val="18"/>
          <w:szCs w:val="18"/>
          <w:lang w:val="en-GB"/>
        </w:rPr>
        <w:t>’, VIII, pp.391-437</w:t>
      </w:r>
    </w:p>
  </w:footnote>
  <w:footnote w:id="76">
    <w:p w:rsidR="00067531" w:rsidRPr="00645F6E" w:rsidRDefault="00067531" w:rsidP="00AB3940">
      <w:pPr>
        <w:pStyle w:val="Testonotaapidipagina"/>
        <w:rPr>
          <w:rFonts w:ascii="Garamond" w:hAnsi="Garamond"/>
          <w:sz w:val="18"/>
          <w:szCs w:val="18"/>
          <w:lang w:val="en-US"/>
        </w:rPr>
      </w:pPr>
      <w:r w:rsidRPr="00645F6E">
        <w:rPr>
          <w:rStyle w:val="Rimandonotaapidipagina"/>
          <w:rFonts w:ascii="Garamond" w:hAnsi="Garamond"/>
          <w:sz w:val="18"/>
          <w:szCs w:val="18"/>
        </w:rPr>
        <w:footnoteRef/>
      </w:r>
      <w:r w:rsidRPr="00645F6E">
        <w:rPr>
          <w:rFonts w:ascii="Garamond" w:hAnsi="Garamond"/>
          <w:sz w:val="18"/>
          <w:szCs w:val="18"/>
        </w:rPr>
        <w:t xml:space="preserve"> G. </w:t>
      </w:r>
      <w:proofErr w:type="spellStart"/>
      <w:r w:rsidRPr="00645F6E">
        <w:rPr>
          <w:rFonts w:ascii="Garamond" w:hAnsi="Garamond"/>
          <w:sz w:val="18"/>
          <w:szCs w:val="18"/>
        </w:rPr>
        <w:t>Andreozzi</w:t>
      </w:r>
      <w:proofErr w:type="spellEnd"/>
      <w:r w:rsidRPr="00645F6E">
        <w:rPr>
          <w:rFonts w:ascii="Garamond" w:hAnsi="Garamond"/>
          <w:sz w:val="18"/>
          <w:szCs w:val="18"/>
        </w:rPr>
        <w:t xml:space="preserve">, ‘Ritorno a Francesco’, Atti del Congresso sula formazione francescana del Terzo Ordine Regolare di San Francesco (Assisi, 8-19 </w:t>
      </w:r>
      <w:proofErr w:type="spellStart"/>
      <w:r w:rsidRPr="00645F6E">
        <w:rPr>
          <w:rFonts w:ascii="Garamond" w:hAnsi="Garamond"/>
          <w:sz w:val="18"/>
          <w:szCs w:val="18"/>
        </w:rPr>
        <w:t>lugho</w:t>
      </w:r>
      <w:proofErr w:type="spellEnd"/>
      <w:r w:rsidRPr="00645F6E">
        <w:rPr>
          <w:rFonts w:ascii="Garamond" w:hAnsi="Garamond"/>
          <w:sz w:val="18"/>
          <w:szCs w:val="18"/>
        </w:rPr>
        <w:t xml:space="preserve"> 1979), Ro</w:t>
      </w:r>
      <w:bookmarkStart w:id="0" w:name="_GoBack"/>
      <w:bookmarkEnd w:id="0"/>
      <w:r w:rsidRPr="00645F6E">
        <w:rPr>
          <w:rFonts w:ascii="Garamond" w:hAnsi="Garamond"/>
          <w:sz w:val="18"/>
          <w:szCs w:val="18"/>
        </w:rPr>
        <w:t xml:space="preserve">ma 1980 (= Speciale Acta </w:t>
      </w:r>
      <w:proofErr w:type="spellStart"/>
      <w:r w:rsidRPr="00645F6E">
        <w:rPr>
          <w:rFonts w:ascii="Garamond" w:hAnsi="Garamond"/>
          <w:sz w:val="18"/>
          <w:szCs w:val="18"/>
        </w:rPr>
        <w:t>Ordinis</w:t>
      </w:r>
      <w:proofErr w:type="spellEnd"/>
      <w:r w:rsidRPr="00645F6E">
        <w:rPr>
          <w:rFonts w:ascii="Garamond" w:hAnsi="Garamond"/>
          <w:sz w:val="18"/>
          <w:szCs w:val="18"/>
        </w:rPr>
        <w:t xml:space="preserve">, vol. </w:t>
      </w:r>
      <w:r w:rsidRPr="00645F6E">
        <w:rPr>
          <w:rFonts w:ascii="Garamond" w:hAnsi="Garamond"/>
          <w:sz w:val="18"/>
          <w:szCs w:val="18"/>
          <w:lang w:val="en-US"/>
        </w:rPr>
        <w:t>II, fasc. 7, 1980, pp.1-380).</w:t>
      </w:r>
    </w:p>
  </w:footnote>
  <w:footnote w:id="77">
    <w:p w:rsidR="00067531" w:rsidRPr="00645F6E" w:rsidRDefault="00067531" w:rsidP="00AB3940">
      <w:pPr>
        <w:pStyle w:val="Testonotaapidipagina"/>
        <w:rPr>
          <w:rFonts w:ascii="Garamond" w:hAnsi="Garamond"/>
          <w:sz w:val="18"/>
          <w:szCs w:val="18"/>
          <w:lang w:val="en-GB"/>
        </w:rPr>
      </w:pPr>
      <w:r w:rsidRPr="00645F6E">
        <w:rPr>
          <w:rStyle w:val="Rimandonotaapidipagina"/>
          <w:rFonts w:ascii="Garamond" w:hAnsi="Garamond"/>
          <w:sz w:val="18"/>
          <w:szCs w:val="18"/>
        </w:rPr>
        <w:footnoteRef/>
      </w:r>
      <w:r w:rsidRPr="00645F6E">
        <w:rPr>
          <w:rFonts w:ascii="Garamond" w:hAnsi="Garamond"/>
          <w:sz w:val="18"/>
          <w:szCs w:val="18"/>
          <w:lang w:val="en-US"/>
        </w:rPr>
        <w:t xml:space="preserve"> According to </w:t>
      </w:r>
      <w:r w:rsidRPr="00645F6E">
        <w:rPr>
          <w:rFonts w:ascii="Garamond" w:hAnsi="Garamond"/>
          <w:sz w:val="18"/>
          <w:szCs w:val="18"/>
          <w:lang w:val="en-GB"/>
        </w:rPr>
        <w:t xml:space="preserve">J.R.H. Moorman, ‘Richest of poor men. The spirituality of St Francis of Assisi’, </w:t>
      </w:r>
      <w:r w:rsidRPr="00645F6E">
        <w:rPr>
          <w:rFonts w:ascii="Garamond" w:hAnsi="Garamond"/>
          <w:i/>
          <w:sz w:val="18"/>
          <w:szCs w:val="18"/>
          <w:lang w:val="en-GB"/>
        </w:rPr>
        <w:t xml:space="preserve">DLT (1977), </w:t>
      </w:r>
      <w:r w:rsidRPr="00645F6E">
        <w:rPr>
          <w:rFonts w:ascii="Garamond" w:hAnsi="Garamond"/>
          <w:sz w:val="18"/>
          <w:szCs w:val="18"/>
          <w:lang w:val="en-GB"/>
        </w:rPr>
        <w:t>the four foundation-stones are: humility, simplicity, poverty, prayer.</w:t>
      </w:r>
    </w:p>
  </w:footnote>
  <w:footnote w:id="78">
    <w:p w:rsidR="00067531" w:rsidRPr="00645F6E" w:rsidRDefault="00067531">
      <w:pPr>
        <w:pStyle w:val="Testonotaapidipagina"/>
        <w:rPr>
          <w:rFonts w:ascii="Garamond" w:hAnsi="Garamond"/>
          <w:sz w:val="16"/>
          <w:szCs w:val="16"/>
          <w:lang w:val="en-US"/>
        </w:rPr>
      </w:pPr>
      <w:r w:rsidRPr="00645F6E">
        <w:rPr>
          <w:rStyle w:val="Rimandonotaapidipagina"/>
          <w:rFonts w:ascii="Garamond" w:hAnsi="Garamond"/>
          <w:sz w:val="16"/>
          <w:szCs w:val="16"/>
        </w:rPr>
        <w:footnoteRef/>
      </w:r>
      <w:r w:rsidRPr="00645F6E">
        <w:rPr>
          <w:rFonts w:ascii="Garamond" w:hAnsi="Garamond"/>
          <w:sz w:val="16"/>
          <w:szCs w:val="16"/>
          <w:lang w:val="en-US"/>
        </w:rPr>
        <w:t xml:space="preserve"> </w:t>
      </w:r>
      <w:proofErr w:type="spellStart"/>
      <w:r w:rsidRPr="00645F6E">
        <w:rPr>
          <w:rFonts w:ascii="Garamond" w:hAnsi="Garamond"/>
          <w:sz w:val="16"/>
          <w:szCs w:val="16"/>
          <w:lang w:val="en-US"/>
        </w:rPr>
        <w:t>Vauchez</w:t>
      </w:r>
      <w:proofErr w:type="spellEnd"/>
      <w:r w:rsidRPr="00645F6E">
        <w:rPr>
          <w:rFonts w:ascii="Garamond" w:hAnsi="Garamond"/>
          <w:sz w:val="16"/>
          <w:szCs w:val="16"/>
          <w:lang w:val="en-US"/>
        </w:rPr>
        <w:t>, A., ibidem</w:t>
      </w:r>
    </w:p>
  </w:footnote>
  <w:footnote w:id="79">
    <w:p w:rsidR="00067531" w:rsidRPr="00067531" w:rsidRDefault="00067531" w:rsidP="00AB3940">
      <w:pPr>
        <w:rPr>
          <w:rFonts w:ascii="Garamond" w:hAnsi="Garamond"/>
          <w:sz w:val="18"/>
          <w:szCs w:val="18"/>
          <w:lang w:val="en-US"/>
        </w:rPr>
      </w:pPr>
      <w:r w:rsidRPr="00067531">
        <w:rPr>
          <w:rStyle w:val="Rimandonotaapidipagina"/>
          <w:rFonts w:ascii="Garamond" w:hAnsi="Garamond"/>
          <w:sz w:val="18"/>
          <w:szCs w:val="18"/>
        </w:rPr>
        <w:footnoteRef/>
      </w:r>
      <w:r w:rsidRPr="00067531">
        <w:rPr>
          <w:rFonts w:ascii="Garamond" w:hAnsi="Garamond"/>
          <w:sz w:val="18"/>
          <w:szCs w:val="18"/>
          <w:lang w:val="en-US"/>
        </w:rPr>
        <w:t xml:space="preserve"> Figure 5 - </w:t>
      </w:r>
      <w:hyperlink r:id="rId12" w:history="1">
        <w:r w:rsidRPr="00067531">
          <w:rPr>
            <w:rStyle w:val="Collegamentoipertestuale"/>
            <w:rFonts w:ascii="Garamond" w:hAnsi="Garamond"/>
            <w:sz w:val="18"/>
            <w:szCs w:val="18"/>
            <w:lang w:val="en-US"/>
          </w:rPr>
          <w:t>http://www.assisisantachiara.it/wp-content/uploads/2012/01/003-e1328205674890.jpg</w:t>
        </w:r>
      </w:hyperlink>
      <w:r w:rsidRPr="00067531">
        <w:rPr>
          <w:rFonts w:ascii="Garamond" w:hAnsi="Garamond"/>
          <w:sz w:val="18"/>
          <w:szCs w:val="18"/>
          <w:lang w:val="en-US"/>
        </w:rPr>
        <w:t xml:space="preserve"> </w:t>
      </w:r>
    </w:p>
  </w:footnote>
  <w:footnote w:id="80">
    <w:p w:rsidR="00067531" w:rsidRPr="00067531" w:rsidRDefault="00067531" w:rsidP="00AB3940">
      <w:pPr>
        <w:pStyle w:val="Testonotaapidipagina"/>
        <w:rPr>
          <w:rFonts w:ascii="Garamond" w:hAnsi="Garamond"/>
          <w:sz w:val="18"/>
          <w:szCs w:val="18"/>
          <w:lang w:val="en-GB"/>
        </w:rPr>
      </w:pPr>
      <w:r w:rsidRPr="00067531">
        <w:rPr>
          <w:rStyle w:val="Rimandonotaapidipagina"/>
          <w:rFonts w:ascii="Garamond" w:hAnsi="Garamond"/>
          <w:sz w:val="18"/>
          <w:szCs w:val="18"/>
        </w:rPr>
        <w:footnoteRef/>
      </w:r>
      <w:r w:rsidRPr="00067531">
        <w:rPr>
          <w:rFonts w:ascii="Garamond" w:hAnsi="Garamond"/>
          <w:sz w:val="18"/>
          <w:szCs w:val="18"/>
          <w:lang w:val="en-US"/>
        </w:rPr>
        <w:t xml:space="preserve"> M. J. P. Robson ‘The Franciscans in the Middle Ages’, Vol. 1, Monastic orders, I</w:t>
      </w:r>
    </w:p>
  </w:footnote>
  <w:footnote w:id="81">
    <w:p w:rsidR="00067531" w:rsidRPr="005F6141" w:rsidRDefault="00067531">
      <w:pPr>
        <w:pStyle w:val="Testonotaapidipagina"/>
        <w:rPr>
          <w:rFonts w:ascii="Garamond" w:hAnsi="Garamond"/>
          <w:sz w:val="18"/>
          <w:szCs w:val="18"/>
        </w:rPr>
      </w:pPr>
      <w:r w:rsidRPr="005F6141">
        <w:rPr>
          <w:rStyle w:val="Rimandonotaapidipagina"/>
          <w:rFonts w:ascii="Garamond" w:hAnsi="Garamond"/>
          <w:sz w:val="18"/>
          <w:szCs w:val="18"/>
        </w:rPr>
        <w:footnoteRef/>
      </w:r>
      <w:r w:rsidRPr="005F6141">
        <w:rPr>
          <w:rFonts w:ascii="Garamond" w:hAnsi="Garamond"/>
          <w:sz w:val="18"/>
          <w:szCs w:val="18"/>
        </w:rPr>
        <w:t xml:space="preserve"> Thomas and </w:t>
      </w:r>
      <w:proofErr w:type="spellStart"/>
      <w:r w:rsidRPr="005F6141">
        <w:rPr>
          <w:rFonts w:ascii="Garamond" w:hAnsi="Garamond"/>
          <w:sz w:val="18"/>
          <w:szCs w:val="18"/>
        </w:rPr>
        <w:t>Bonaventure</w:t>
      </w:r>
      <w:proofErr w:type="spellEnd"/>
      <w:r w:rsidRPr="005F6141">
        <w:rPr>
          <w:rFonts w:ascii="Garamond" w:hAnsi="Garamond"/>
          <w:sz w:val="18"/>
          <w:szCs w:val="18"/>
        </w:rPr>
        <w:t>, ibidem</w:t>
      </w:r>
    </w:p>
  </w:footnote>
  <w:footnote w:id="82">
    <w:p w:rsidR="005F6141" w:rsidRPr="005F6141" w:rsidRDefault="005F6141" w:rsidP="005F6141">
      <w:pPr>
        <w:rPr>
          <w:rFonts w:ascii="Garamond" w:hAnsi="Garamond"/>
          <w:sz w:val="18"/>
          <w:szCs w:val="18"/>
        </w:rPr>
      </w:pPr>
      <w:r w:rsidRPr="005F6141">
        <w:rPr>
          <w:rStyle w:val="Rimandonotaapidipagina"/>
          <w:rFonts w:ascii="Garamond" w:hAnsi="Garamond"/>
          <w:sz w:val="18"/>
          <w:szCs w:val="18"/>
        </w:rPr>
        <w:footnoteRef/>
      </w:r>
      <w:r w:rsidRPr="005F6141">
        <w:rPr>
          <w:rFonts w:ascii="Garamond" w:hAnsi="Garamond"/>
          <w:sz w:val="18"/>
          <w:szCs w:val="18"/>
        </w:rPr>
        <w:t xml:space="preserve"> </w:t>
      </w:r>
      <w:r w:rsidRPr="005F6141">
        <w:rPr>
          <w:rFonts w:ascii="Garamond" w:hAnsi="Garamond"/>
          <w:sz w:val="18"/>
          <w:szCs w:val="18"/>
        </w:rPr>
        <w:t xml:space="preserve">G. Bini, </w:t>
      </w:r>
      <w:r w:rsidRPr="005F6141">
        <w:rPr>
          <w:rFonts w:ascii="Garamond" w:hAnsi="Garamond"/>
          <w:sz w:val="18"/>
          <w:szCs w:val="18"/>
        </w:rPr>
        <w:t>‘</w:t>
      </w:r>
      <w:r w:rsidRPr="005F6141">
        <w:rPr>
          <w:rFonts w:ascii="Garamond" w:hAnsi="Garamond"/>
          <w:sz w:val="18"/>
          <w:szCs w:val="18"/>
        </w:rPr>
        <w:t>Presentazione della Famiglia francescana</w:t>
      </w:r>
      <w:r w:rsidRPr="005F6141">
        <w:rPr>
          <w:rFonts w:ascii="Garamond" w:hAnsi="Garamond"/>
          <w:sz w:val="18"/>
          <w:szCs w:val="18"/>
        </w:rPr>
        <w:t xml:space="preserve">’, </w:t>
      </w:r>
      <w:proofErr w:type="spellStart"/>
      <w:r w:rsidRPr="005F6141">
        <w:rPr>
          <w:rFonts w:ascii="Garamond" w:hAnsi="Garamond"/>
          <w:sz w:val="18"/>
          <w:szCs w:val="18"/>
        </w:rPr>
        <w:t>available</w:t>
      </w:r>
      <w:proofErr w:type="spellEnd"/>
      <w:r w:rsidRPr="005F6141">
        <w:rPr>
          <w:rFonts w:ascii="Garamond" w:hAnsi="Garamond"/>
          <w:sz w:val="18"/>
          <w:szCs w:val="18"/>
        </w:rPr>
        <w:t xml:space="preserve"> </w:t>
      </w:r>
      <w:proofErr w:type="spellStart"/>
      <w:r w:rsidRPr="005F6141">
        <w:rPr>
          <w:rFonts w:ascii="Garamond" w:hAnsi="Garamond"/>
          <w:sz w:val="18"/>
          <w:szCs w:val="18"/>
        </w:rPr>
        <w:t>at</w:t>
      </w:r>
      <w:proofErr w:type="spellEnd"/>
      <w:r w:rsidRPr="005F6141">
        <w:rPr>
          <w:rFonts w:ascii="Garamond" w:hAnsi="Garamond"/>
          <w:sz w:val="18"/>
          <w:szCs w:val="18"/>
        </w:rPr>
        <w:t xml:space="preserve"> </w:t>
      </w:r>
      <w:hyperlink r:id="rId13" w:history="1">
        <w:r w:rsidRPr="005F6141">
          <w:rPr>
            <w:rStyle w:val="Collegamentoipertestuale"/>
            <w:rFonts w:ascii="Garamond" w:hAnsi="Garamond"/>
            <w:sz w:val="18"/>
            <w:szCs w:val="18"/>
          </w:rPr>
          <w:t>https://web.archive.org/web/20101128120914/http://ofm.org/2/min/10assisi.html</w:t>
        </w:r>
      </w:hyperlink>
    </w:p>
    <w:p w:rsidR="005F6141" w:rsidRDefault="005F6141">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C606F"/>
    <w:multiLevelType w:val="hybridMultilevel"/>
    <w:tmpl w:val="4A1EB00A"/>
    <w:lvl w:ilvl="0" w:tplc="7BBA254C">
      <w:numFmt w:val="bullet"/>
      <w:lvlText w:val="-"/>
      <w:lvlJc w:val="left"/>
      <w:pPr>
        <w:ind w:left="720" w:hanging="360"/>
      </w:pPr>
      <w:rPr>
        <w:rFonts w:ascii="Garamond" w:eastAsiaTheme="minorHAnsi" w:hAnsi="Garamon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C103F"/>
    <w:multiLevelType w:val="multilevel"/>
    <w:tmpl w:val="D4A0A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203AD0"/>
    <w:multiLevelType w:val="hybridMultilevel"/>
    <w:tmpl w:val="64EC4A98"/>
    <w:lvl w:ilvl="0" w:tplc="36E4100E">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2474E32"/>
    <w:multiLevelType w:val="hybridMultilevel"/>
    <w:tmpl w:val="29CE4DD6"/>
    <w:lvl w:ilvl="0" w:tplc="C59A2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417"/>
    <w:rsid w:val="0000302F"/>
    <w:rsid w:val="00041102"/>
    <w:rsid w:val="00067531"/>
    <w:rsid w:val="00074EB3"/>
    <w:rsid w:val="000D5BC2"/>
    <w:rsid w:val="00144591"/>
    <w:rsid w:val="00155BA7"/>
    <w:rsid w:val="0017341C"/>
    <w:rsid w:val="00190EAD"/>
    <w:rsid w:val="001B3209"/>
    <w:rsid w:val="00247A84"/>
    <w:rsid w:val="00277CFA"/>
    <w:rsid w:val="002A03F0"/>
    <w:rsid w:val="002D7140"/>
    <w:rsid w:val="0030036E"/>
    <w:rsid w:val="00311B98"/>
    <w:rsid w:val="003173A5"/>
    <w:rsid w:val="00322C58"/>
    <w:rsid w:val="003C1441"/>
    <w:rsid w:val="004069A7"/>
    <w:rsid w:val="00414C52"/>
    <w:rsid w:val="004179CF"/>
    <w:rsid w:val="004501F9"/>
    <w:rsid w:val="004555A3"/>
    <w:rsid w:val="004D5B42"/>
    <w:rsid w:val="004E53D2"/>
    <w:rsid w:val="0053477A"/>
    <w:rsid w:val="005408B2"/>
    <w:rsid w:val="0055643A"/>
    <w:rsid w:val="00573208"/>
    <w:rsid w:val="00583AE7"/>
    <w:rsid w:val="005F6141"/>
    <w:rsid w:val="00645F6E"/>
    <w:rsid w:val="00657BC8"/>
    <w:rsid w:val="00682A5E"/>
    <w:rsid w:val="00687F60"/>
    <w:rsid w:val="006C3280"/>
    <w:rsid w:val="006C5176"/>
    <w:rsid w:val="00711D7B"/>
    <w:rsid w:val="00770509"/>
    <w:rsid w:val="007707AE"/>
    <w:rsid w:val="007B1BC4"/>
    <w:rsid w:val="007C6D39"/>
    <w:rsid w:val="007D6863"/>
    <w:rsid w:val="00876737"/>
    <w:rsid w:val="00892880"/>
    <w:rsid w:val="00915FD2"/>
    <w:rsid w:val="00940BBA"/>
    <w:rsid w:val="00942421"/>
    <w:rsid w:val="00977CF9"/>
    <w:rsid w:val="0098010B"/>
    <w:rsid w:val="009D099D"/>
    <w:rsid w:val="009D209C"/>
    <w:rsid w:val="009F1D41"/>
    <w:rsid w:val="00A30536"/>
    <w:rsid w:val="00A41684"/>
    <w:rsid w:val="00A462C9"/>
    <w:rsid w:val="00A67705"/>
    <w:rsid w:val="00A93C6F"/>
    <w:rsid w:val="00AB3940"/>
    <w:rsid w:val="00AD23DF"/>
    <w:rsid w:val="00B10E43"/>
    <w:rsid w:val="00B13D27"/>
    <w:rsid w:val="00B95956"/>
    <w:rsid w:val="00BB2FB4"/>
    <w:rsid w:val="00BB33C4"/>
    <w:rsid w:val="00BC76BE"/>
    <w:rsid w:val="00BD283C"/>
    <w:rsid w:val="00BD561B"/>
    <w:rsid w:val="00BE57CD"/>
    <w:rsid w:val="00BE604A"/>
    <w:rsid w:val="00C16870"/>
    <w:rsid w:val="00C41293"/>
    <w:rsid w:val="00C50BB4"/>
    <w:rsid w:val="00CB3111"/>
    <w:rsid w:val="00CC1D60"/>
    <w:rsid w:val="00D03C82"/>
    <w:rsid w:val="00D20066"/>
    <w:rsid w:val="00D715E8"/>
    <w:rsid w:val="00DC4B98"/>
    <w:rsid w:val="00E94B24"/>
    <w:rsid w:val="00EE2417"/>
    <w:rsid w:val="00F23E7E"/>
    <w:rsid w:val="00F50222"/>
    <w:rsid w:val="00F74AE4"/>
    <w:rsid w:val="00F8283B"/>
    <w:rsid w:val="00FA3F04"/>
    <w:rsid w:val="00FC0336"/>
    <w:rsid w:val="00FC72B7"/>
    <w:rsid w:val="00FE09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DC8E"/>
  <w15:chartTrackingRefBased/>
  <w15:docId w15:val="{F109DC10-FD49-9740-9CDE-CF95AA06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BD283C"/>
    <w:rPr>
      <w:sz w:val="20"/>
      <w:szCs w:val="20"/>
    </w:rPr>
  </w:style>
  <w:style w:type="character" w:customStyle="1" w:styleId="TestonotaapidipaginaCarattere">
    <w:name w:val="Testo nota a piè di pagina Carattere"/>
    <w:basedOn w:val="Carpredefinitoparagrafo"/>
    <w:link w:val="Testonotaapidipagina"/>
    <w:uiPriority w:val="99"/>
    <w:rsid w:val="00BD283C"/>
    <w:rPr>
      <w:sz w:val="20"/>
      <w:szCs w:val="20"/>
    </w:rPr>
  </w:style>
  <w:style w:type="character" w:styleId="Rimandonotaapidipagina">
    <w:name w:val="footnote reference"/>
    <w:basedOn w:val="Carpredefinitoparagrafo"/>
    <w:uiPriority w:val="99"/>
    <w:semiHidden/>
    <w:unhideWhenUsed/>
    <w:rsid w:val="00BD283C"/>
    <w:rPr>
      <w:vertAlign w:val="superscript"/>
    </w:rPr>
  </w:style>
  <w:style w:type="character" w:styleId="Collegamentoipertestuale">
    <w:name w:val="Hyperlink"/>
    <w:basedOn w:val="Carpredefinitoparagrafo"/>
    <w:uiPriority w:val="99"/>
    <w:unhideWhenUsed/>
    <w:rsid w:val="00BD283C"/>
    <w:rPr>
      <w:color w:val="0563C1" w:themeColor="hyperlink"/>
      <w:u w:val="single"/>
    </w:rPr>
  </w:style>
  <w:style w:type="paragraph" w:styleId="Paragrafoelenco">
    <w:name w:val="List Paragraph"/>
    <w:basedOn w:val="Normale"/>
    <w:uiPriority w:val="34"/>
    <w:qFormat/>
    <w:rsid w:val="00711D7B"/>
    <w:pPr>
      <w:ind w:left="720"/>
      <w:contextualSpacing/>
    </w:pPr>
  </w:style>
  <w:style w:type="character" w:styleId="Collegamentovisitato">
    <w:name w:val="FollowedHyperlink"/>
    <w:basedOn w:val="Carpredefinitoparagrafo"/>
    <w:uiPriority w:val="99"/>
    <w:semiHidden/>
    <w:unhideWhenUsed/>
    <w:rsid w:val="0030036E"/>
    <w:rPr>
      <w:color w:val="954F72" w:themeColor="followedHyperlink"/>
      <w:u w:val="single"/>
    </w:rPr>
  </w:style>
  <w:style w:type="paragraph" w:styleId="Didascalia">
    <w:name w:val="caption"/>
    <w:basedOn w:val="Normale"/>
    <w:next w:val="Normale"/>
    <w:uiPriority w:val="35"/>
    <w:unhideWhenUsed/>
    <w:qFormat/>
    <w:rsid w:val="00AB3940"/>
    <w:pPr>
      <w:spacing w:after="200"/>
    </w:pPr>
    <w:rPr>
      <w:i/>
      <w:iCs/>
      <w:color w:val="44546A" w:themeColor="text2"/>
      <w:sz w:val="18"/>
      <w:szCs w:val="18"/>
      <w:lang w:val="en-GB"/>
    </w:rPr>
  </w:style>
  <w:style w:type="paragraph" w:styleId="NormaleWeb">
    <w:name w:val="Normal (Web)"/>
    <w:basedOn w:val="Normale"/>
    <w:uiPriority w:val="99"/>
    <w:unhideWhenUsed/>
    <w:rsid w:val="00AB3940"/>
    <w:pPr>
      <w:spacing w:before="100" w:beforeAutospacing="1" w:after="100" w:afterAutospacing="1"/>
    </w:pPr>
    <w:rPr>
      <w:rFonts w:ascii="Times New Roman" w:eastAsia="Times New Roman" w:hAnsi="Times New Roman" w:cs="Times New Roman"/>
      <w:lang w:eastAsia="it-IT"/>
    </w:rPr>
  </w:style>
  <w:style w:type="paragraph" w:styleId="Testofumetto">
    <w:name w:val="Balloon Text"/>
    <w:basedOn w:val="Normale"/>
    <w:link w:val="TestofumettoCarattere"/>
    <w:uiPriority w:val="99"/>
    <w:semiHidden/>
    <w:unhideWhenUsed/>
    <w:rsid w:val="00AB3940"/>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AB3940"/>
    <w:rPr>
      <w:rFonts w:ascii="Times New Roman" w:hAnsi="Times New Roman" w:cs="Times New Roman"/>
      <w:sz w:val="18"/>
      <w:szCs w:val="18"/>
    </w:rPr>
  </w:style>
  <w:style w:type="character" w:styleId="Menzionenonrisolta">
    <w:name w:val="Unresolved Mention"/>
    <w:basedOn w:val="Carpredefinitoparagrafo"/>
    <w:uiPriority w:val="99"/>
    <w:semiHidden/>
    <w:unhideWhenUsed/>
    <w:rsid w:val="00AB3940"/>
    <w:rPr>
      <w:color w:val="605E5C"/>
      <w:shd w:val="clear" w:color="auto" w:fill="E1DFDD"/>
    </w:rPr>
  </w:style>
  <w:style w:type="character" w:customStyle="1" w:styleId="reference-text">
    <w:name w:val="reference-text"/>
    <w:basedOn w:val="Carpredefinitoparagrafo"/>
    <w:rsid w:val="005F6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3384">
      <w:bodyDiv w:val="1"/>
      <w:marLeft w:val="0"/>
      <w:marRight w:val="0"/>
      <w:marTop w:val="0"/>
      <w:marBottom w:val="0"/>
      <w:divBdr>
        <w:top w:val="none" w:sz="0" w:space="0" w:color="auto"/>
        <w:left w:val="none" w:sz="0" w:space="0" w:color="auto"/>
        <w:bottom w:val="none" w:sz="0" w:space="0" w:color="auto"/>
        <w:right w:val="none" w:sz="0" w:space="0" w:color="auto"/>
      </w:divBdr>
    </w:div>
    <w:div w:id="113258297">
      <w:bodyDiv w:val="1"/>
      <w:marLeft w:val="0"/>
      <w:marRight w:val="0"/>
      <w:marTop w:val="0"/>
      <w:marBottom w:val="0"/>
      <w:divBdr>
        <w:top w:val="none" w:sz="0" w:space="0" w:color="auto"/>
        <w:left w:val="none" w:sz="0" w:space="0" w:color="auto"/>
        <w:bottom w:val="none" w:sz="0" w:space="0" w:color="auto"/>
        <w:right w:val="none" w:sz="0" w:space="0" w:color="auto"/>
      </w:divBdr>
    </w:div>
    <w:div w:id="158425850">
      <w:bodyDiv w:val="1"/>
      <w:marLeft w:val="0"/>
      <w:marRight w:val="0"/>
      <w:marTop w:val="0"/>
      <w:marBottom w:val="0"/>
      <w:divBdr>
        <w:top w:val="none" w:sz="0" w:space="0" w:color="auto"/>
        <w:left w:val="none" w:sz="0" w:space="0" w:color="auto"/>
        <w:bottom w:val="none" w:sz="0" w:space="0" w:color="auto"/>
        <w:right w:val="none" w:sz="0" w:space="0" w:color="auto"/>
      </w:divBdr>
      <w:divsChild>
        <w:div w:id="1324620987">
          <w:marLeft w:val="0"/>
          <w:marRight w:val="0"/>
          <w:marTop w:val="0"/>
          <w:marBottom w:val="0"/>
          <w:divBdr>
            <w:top w:val="none" w:sz="0" w:space="0" w:color="auto"/>
            <w:left w:val="none" w:sz="0" w:space="0" w:color="auto"/>
            <w:bottom w:val="none" w:sz="0" w:space="0" w:color="auto"/>
            <w:right w:val="none" w:sz="0" w:space="0" w:color="auto"/>
          </w:divBdr>
          <w:divsChild>
            <w:div w:id="72628512">
              <w:marLeft w:val="0"/>
              <w:marRight w:val="0"/>
              <w:marTop w:val="0"/>
              <w:marBottom w:val="0"/>
              <w:divBdr>
                <w:top w:val="none" w:sz="0" w:space="0" w:color="auto"/>
                <w:left w:val="none" w:sz="0" w:space="0" w:color="auto"/>
                <w:bottom w:val="none" w:sz="0" w:space="0" w:color="auto"/>
                <w:right w:val="none" w:sz="0" w:space="0" w:color="auto"/>
              </w:divBdr>
              <w:divsChild>
                <w:div w:id="1426418116">
                  <w:marLeft w:val="0"/>
                  <w:marRight w:val="0"/>
                  <w:marTop w:val="0"/>
                  <w:marBottom w:val="0"/>
                  <w:divBdr>
                    <w:top w:val="none" w:sz="0" w:space="0" w:color="auto"/>
                    <w:left w:val="none" w:sz="0" w:space="0" w:color="auto"/>
                    <w:bottom w:val="none" w:sz="0" w:space="0" w:color="auto"/>
                    <w:right w:val="none" w:sz="0" w:space="0" w:color="auto"/>
                  </w:divBdr>
                  <w:divsChild>
                    <w:div w:id="311956724">
                      <w:marLeft w:val="0"/>
                      <w:marRight w:val="0"/>
                      <w:marTop w:val="0"/>
                      <w:marBottom w:val="0"/>
                      <w:divBdr>
                        <w:top w:val="none" w:sz="0" w:space="0" w:color="auto"/>
                        <w:left w:val="none" w:sz="0" w:space="0" w:color="auto"/>
                        <w:bottom w:val="none" w:sz="0" w:space="0" w:color="auto"/>
                        <w:right w:val="none" w:sz="0" w:space="0" w:color="auto"/>
                      </w:divBdr>
                    </w:div>
                  </w:divsChild>
                </w:div>
                <w:div w:id="559293176">
                  <w:marLeft w:val="0"/>
                  <w:marRight w:val="0"/>
                  <w:marTop w:val="0"/>
                  <w:marBottom w:val="0"/>
                  <w:divBdr>
                    <w:top w:val="none" w:sz="0" w:space="0" w:color="auto"/>
                    <w:left w:val="none" w:sz="0" w:space="0" w:color="auto"/>
                    <w:bottom w:val="none" w:sz="0" w:space="0" w:color="auto"/>
                    <w:right w:val="none" w:sz="0" w:space="0" w:color="auto"/>
                  </w:divBdr>
                  <w:divsChild>
                    <w:div w:id="204408623">
                      <w:marLeft w:val="375"/>
                      <w:marRight w:val="0"/>
                      <w:marTop w:val="0"/>
                      <w:marBottom w:val="0"/>
                      <w:divBdr>
                        <w:top w:val="none" w:sz="0" w:space="0" w:color="auto"/>
                        <w:left w:val="none" w:sz="0" w:space="0" w:color="auto"/>
                        <w:bottom w:val="none" w:sz="0" w:space="0" w:color="auto"/>
                        <w:right w:val="none" w:sz="0" w:space="0" w:color="auto"/>
                      </w:divBdr>
                      <w:divsChild>
                        <w:div w:id="77779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913073">
              <w:marLeft w:val="0"/>
              <w:marRight w:val="0"/>
              <w:marTop w:val="0"/>
              <w:marBottom w:val="0"/>
              <w:divBdr>
                <w:top w:val="none" w:sz="0" w:space="0" w:color="auto"/>
                <w:left w:val="none" w:sz="0" w:space="0" w:color="auto"/>
                <w:bottom w:val="none" w:sz="0" w:space="0" w:color="auto"/>
                <w:right w:val="none" w:sz="0" w:space="0" w:color="auto"/>
              </w:divBdr>
              <w:divsChild>
                <w:div w:id="1564947176">
                  <w:marLeft w:val="0"/>
                  <w:marRight w:val="0"/>
                  <w:marTop w:val="0"/>
                  <w:marBottom w:val="0"/>
                  <w:divBdr>
                    <w:top w:val="none" w:sz="0" w:space="0" w:color="auto"/>
                    <w:left w:val="none" w:sz="0" w:space="0" w:color="auto"/>
                    <w:bottom w:val="none" w:sz="0" w:space="0" w:color="auto"/>
                    <w:right w:val="none" w:sz="0" w:space="0" w:color="auto"/>
                  </w:divBdr>
                  <w:divsChild>
                    <w:div w:id="2062945153">
                      <w:marLeft w:val="0"/>
                      <w:marRight w:val="0"/>
                      <w:marTop w:val="0"/>
                      <w:marBottom w:val="0"/>
                      <w:divBdr>
                        <w:top w:val="none" w:sz="0" w:space="0" w:color="auto"/>
                        <w:left w:val="none" w:sz="0" w:space="0" w:color="auto"/>
                        <w:bottom w:val="none" w:sz="0" w:space="0" w:color="auto"/>
                        <w:right w:val="none" w:sz="0" w:space="0" w:color="auto"/>
                      </w:divBdr>
                      <w:divsChild>
                        <w:div w:id="382094715">
                          <w:marLeft w:val="0"/>
                          <w:marRight w:val="0"/>
                          <w:marTop w:val="0"/>
                          <w:marBottom w:val="0"/>
                          <w:divBdr>
                            <w:top w:val="none" w:sz="0" w:space="0" w:color="auto"/>
                            <w:left w:val="none" w:sz="0" w:space="0" w:color="auto"/>
                            <w:bottom w:val="none" w:sz="0" w:space="0" w:color="auto"/>
                            <w:right w:val="none" w:sz="0" w:space="0" w:color="auto"/>
                          </w:divBdr>
                          <w:divsChild>
                            <w:div w:id="599685966">
                              <w:marLeft w:val="0"/>
                              <w:marRight w:val="300"/>
                              <w:marTop w:val="180"/>
                              <w:marBottom w:val="0"/>
                              <w:divBdr>
                                <w:top w:val="none" w:sz="0" w:space="0" w:color="auto"/>
                                <w:left w:val="none" w:sz="0" w:space="0" w:color="auto"/>
                                <w:bottom w:val="none" w:sz="0" w:space="0" w:color="auto"/>
                                <w:right w:val="none" w:sz="0" w:space="0" w:color="auto"/>
                              </w:divBdr>
                              <w:divsChild>
                                <w:div w:id="7479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9976124">
          <w:marLeft w:val="0"/>
          <w:marRight w:val="0"/>
          <w:marTop w:val="0"/>
          <w:marBottom w:val="0"/>
          <w:divBdr>
            <w:top w:val="none" w:sz="0" w:space="0" w:color="auto"/>
            <w:left w:val="none" w:sz="0" w:space="0" w:color="auto"/>
            <w:bottom w:val="none" w:sz="0" w:space="0" w:color="auto"/>
            <w:right w:val="none" w:sz="0" w:space="0" w:color="auto"/>
          </w:divBdr>
          <w:divsChild>
            <w:div w:id="987125638">
              <w:marLeft w:val="0"/>
              <w:marRight w:val="0"/>
              <w:marTop w:val="0"/>
              <w:marBottom w:val="0"/>
              <w:divBdr>
                <w:top w:val="none" w:sz="0" w:space="0" w:color="auto"/>
                <w:left w:val="none" w:sz="0" w:space="0" w:color="auto"/>
                <w:bottom w:val="none" w:sz="0" w:space="0" w:color="auto"/>
                <w:right w:val="none" w:sz="0" w:space="0" w:color="auto"/>
              </w:divBdr>
              <w:divsChild>
                <w:div w:id="829295535">
                  <w:marLeft w:val="0"/>
                  <w:marRight w:val="0"/>
                  <w:marTop w:val="0"/>
                  <w:marBottom w:val="0"/>
                  <w:divBdr>
                    <w:top w:val="none" w:sz="0" w:space="0" w:color="auto"/>
                    <w:left w:val="none" w:sz="0" w:space="0" w:color="auto"/>
                    <w:bottom w:val="none" w:sz="0" w:space="0" w:color="auto"/>
                    <w:right w:val="none" w:sz="0" w:space="0" w:color="auto"/>
                  </w:divBdr>
                  <w:divsChild>
                    <w:div w:id="2099062781">
                      <w:marLeft w:val="0"/>
                      <w:marRight w:val="0"/>
                      <w:marTop w:val="0"/>
                      <w:marBottom w:val="0"/>
                      <w:divBdr>
                        <w:top w:val="none" w:sz="0" w:space="0" w:color="auto"/>
                        <w:left w:val="none" w:sz="0" w:space="0" w:color="auto"/>
                        <w:bottom w:val="none" w:sz="0" w:space="0" w:color="auto"/>
                        <w:right w:val="none" w:sz="0" w:space="0" w:color="auto"/>
                      </w:divBdr>
                      <w:divsChild>
                        <w:div w:id="138498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874146">
      <w:bodyDiv w:val="1"/>
      <w:marLeft w:val="0"/>
      <w:marRight w:val="0"/>
      <w:marTop w:val="0"/>
      <w:marBottom w:val="0"/>
      <w:divBdr>
        <w:top w:val="none" w:sz="0" w:space="0" w:color="auto"/>
        <w:left w:val="none" w:sz="0" w:space="0" w:color="auto"/>
        <w:bottom w:val="none" w:sz="0" w:space="0" w:color="auto"/>
        <w:right w:val="none" w:sz="0" w:space="0" w:color="auto"/>
      </w:divBdr>
      <w:divsChild>
        <w:div w:id="2143035322">
          <w:marLeft w:val="0"/>
          <w:marRight w:val="0"/>
          <w:marTop w:val="90"/>
          <w:marBottom w:val="900"/>
          <w:divBdr>
            <w:top w:val="none" w:sz="0" w:space="0" w:color="auto"/>
            <w:left w:val="none" w:sz="0" w:space="0" w:color="auto"/>
            <w:bottom w:val="none" w:sz="0" w:space="0" w:color="auto"/>
            <w:right w:val="none" w:sz="0" w:space="0" w:color="auto"/>
          </w:divBdr>
          <w:divsChild>
            <w:div w:id="336156308">
              <w:marLeft w:val="0"/>
              <w:marRight w:val="0"/>
              <w:marTop w:val="0"/>
              <w:marBottom w:val="0"/>
              <w:divBdr>
                <w:top w:val="none" w:sz="0" w:space="0" w:color="auto"/>
                <w:left w:val="none" w:sz="0" w:space="0" w:color="auto"/>
                <w:bottom w:val="none" w:sz="0" w:space="0" w:color="auto"/>
                <w:right w:val="none" w:sz="0" w:space="0" w:color="auto"/>
              </w:divBdr>
            </w:div>
            <w:div w:id="30418099">
              <w:marLeft w:val="0"/>
              <w:marRight w:val="0"/>
              <w:marTop w:val="0"/>
              <w:marBottom w:val="0"/>
              <w:divBdr>
                <w:top w:val="none" w:sz="0" w:space="0" w:color="auto"/>
                <w:left w:val="none" w:sz="0" w:space="0" w:color="auto"/>
                <w:bottom w:val="none" w:sz="0" w:space="0" w:color="auto"/>
                <w:right w:val="none" w:sz="0" w:space="0" w:color="auto"/>
              </w:divBdr>
            </w:div>
          </w:divsChild>
        </w:div>
        <w:div w:id="1744713108">
          <w:marLeft w:val="0"/>
          <w:marRight w:val="0"/>
          <w:marTop w:val="0"/>
          <w:marBottom w:val="0"/>
          <w:divBdr>
            <w:top w:val="none" w:sz="0" w:space="0" w:color="auto"/>
            <w:left w:val="none" w:sz="0" w:space="0" w:color="auto"/>
            <w:bottom w:val="none" w:sz="0" w:space="0" w:color="auto"/>
            <w:right w:val="none" w:sz="0" w:space="0" w:color="auto"/>
          </w:divBdr>
          <w:divsChild>
            <w:div w:id="1292201040">
              <w:marLeft w:val="0"/>
              <w:marRight w:val="0"/>
              <w:marTop w:val="0"/>
              <w:marBottom w:val="0"/>
              <w:divBdr>
                <w:top w:val="none" w:sz="0" w:space="0" w:color="auto"/>
                <w:left w:val="none" w:sz="0" w:space="0" w:color="auto"/>
                <w:bottom w:val="none" w:sz="0" w:space="0" w:color="auto"/>
                <w:right w:val="none" w:sz="0" w:space="0" w:color="auto"/>
              </w:divBdr>
              <w:divsChild>
                <w:div w:id="104883934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 w:id="253126666">
      <w:bodyDiv w:val="1"/>
      <w:marLeft w:val="0"/>
      <w:marRight w:val="0"/>
      <w:marTop w:val="0"/>
      <w:marBottom w:val="0"/>
      <w:divBdr>
        <w:top w:val="none" w:sz="0" w:space="0" w:color="auto"/>
        <w:left w:val="none" w:sz="0" w:space="0" w:color="auto"/>
        <w:bottom w:val="none" w:sz="0" w:space="0" w:color="auto"/>
        <w:right w:val="none" w:sz="0" w:space="0" w:color="auto"/>
      </w:divBdr>
    </w:div>
    <w:div w:id="257909824">
      <w:bodyDiv w:val="1"/>
      <w:marLeft w:val="0"/>
      <w:marRight w:val="0"/>
      <w:marTop w:val="0"/>
      <w:marBottom w:val="0"/>
      <w:divBdr>
        <w:top w:val="none" w:sz="0" w:space="0" w:color="auto"/>
        <w:left w:val="none" w:sz="0" w:space="0" w:color="auto"/>
        <w:bottom w:val="none" w:sz="0" w:space="0" w:color="auto"/>
        <w:right w:val="none" w:sz="0" w:space="0" w:color="auto"/>
      </w:divBdr>
    </w:div>
    <w:div w:id="300383062">
      <w:bodyDiv w:val="1"/>
      <w:marLeft w:val="0"/>
      <w:marRight w:val="0"/>
      <w:marTop w:val="0"/>
      <w:marBottom w:val="0"/>
      <w:divBdr>
        <w:top w:val="none" w:sz="0" w:space="0" w:color="auto"/>
        <w:left w:val="none" w:sz="0" w:space="0" w:color="auto"/>
        <w:bottom w:val="none" w:sz="0" w:space="0" w:color="auto"/>
        <w:right w:val="none" w:sz="0" w:space="0" w:color="auto"/>
      </w:divBdr>
    </w:div>
    <w:div w:id="738794415">
      <w:bodyDiv w:val="1"/>
      <w:marLeft w:val="0"/>
      <w:marRight w:val="0"/>
      <w:marTop w:val="0"/>
      <w:marBottom w:val="0"/>
      <w:divBdr>
        <w:top w:val="none" w:sz="0" w:space="0" w:color="auto"/>
        <w:left w:val="none" w:sz="0" w:space="0" w:color="auto"/>
        <w:bottom w:val="none" w:sz="0" w:space="0" w:color="auto"/>
        <w:right w:val="none" w:sz="0" w:space="0" w:color="auto"/>
      </w:divBdr>
    </w:div>
    <w:div w:id="771314956">
      <w:bodyDiv w:val="1"/>
      <w:marLeft w:val="0"/>
      <w:marRight w:val="0"/>
      <w:marTop w:val="0"/>
      <w:marBottom w:val="0"/>
      <w:divBdr>
        <w:top w:val="none" w:sz="0" w:space="0" w:color="auto"/>
        <w:left w:val="none" w:sz="0" w:space="0" w:color="auto"/>
        <w:bottom w:val="none" w:sz="0" w:space="0" w:color="auto"/>
        <w:right w:val="none" w:sz="0" w:space="0" w:color="auto"/>
      </w:divBdr>
    </w:div>
    <w:div w:id="1056048052">
      <w:bodyDiv w:val="1"/>
      <w:marLeft w:val="0"/>
      <w:marRight w:val="0"/>
      <w:marTop w:val="0"/>
      <w:marBottom w:val="0"/>
      <w:divBdr>
        <w:top w:val="none" w:sz="0" w:space="0" w:color="auto"/>
        <w:left w:val="none" w:sz="0" w:space="0" w:color="auto"/>
        <w:bottom w:val="none" w:sz="0" w:space="0" w:color="auto"/>
        <w:right w:val="none" w:sz="0" w:space="0" w:color="auto"/>
      </w:divBdr>
      <w:divsChild>
        <w:div w:id="780951922">
          <w:marLeft w:val="-45"/>
          <w:marRight w:val="0"/>
          <w:marTop w:val="0"/>
          <w:marBottom w:val="0"/>
          <w:divBdr>
            <w:top w:val="single" w:sz="6" w:space="0" w:color="FFFFFF"/>
            <w:left w:val="single" w:sz="6" w:space="0" w:color="FFFFFF"/>
            <w:bottom w:val="single" w:sz="6" w:space="0" w:color="FFFFFF"/>
            <w:right w:val="single" w:sz="6" w:space="0" w:color="FFFFFF"/>
          </w:divBdr>
        </w:div>
        <w:div w:id="1983189725">
          <w:marLeft w:val="0"/>
          <w:marRight w:val="0"/>
          <w:marTop w:val="0"/>
          <w:marBottom w:val="0"/>
          <w:divBdr>
            <w:top w:val="none" w:sz="0" w:space="0" w:color="auto"/>
            <w:left w:val="none" w:sz="0" w:space="0" w:color="auto"/>
            <w:bottom w:val="none" w:sz="0" w:space="0" w:color="auto"/>
            <w:right w:val="none" w:sz="0" w:space="0" w:color="auto"/>
          </w:divBdr>
        </w:div>
      </w:divsChild>
    </w:div>
    <w:div w:id="1168133238">
      <w:bodyDiv w:val="1"/>
      <w:marLeft w:val="0"/>
      <w:marRight w:val="0"/>
      <w:marTop w:val="0"/>
      <w:marBottom w:val="0"/>
      <w:divBdr>
        <w:top w:val="none" w:sz="0" w:space="0" w:color="auto"/>
        <w:left w:val="none" w:sz="0" w:space="0" w:color="auto"/>
        <w:bottom w:val="none" w:sz="0" w:space="0" w:color="auto"/>
        <w:right w:val="none" w:sz="0" w:space="0" w:color="auto"/>
      </w:divBdr>
    </w:div>
    <w:div w:id="1267420617">
      <w:bodyDiv w:val="1"/>
      <w:marLeft w:val="0"/>
      <w:marRight w:val="0"/>
      <w:marTop w:val="0"/>
      <w:marBottom w:val="0"/>
      <w:divBdr>
        <w:top w:val="none" w:sz="0" w:space="0" w:color="auto"/>
        <w:left w:val="none" w:sz="0" w:space="0" w:color="auto"/>
        <w:bottom w:val="none" w:sz="0" w:space="0" w:color="auto"/>
        <w:right w:val="none" w:sz="0" w:space="0" w:color="auto"/>
      </w:divBdr>
    </w:div>
    <w:div w:id="1382948570">
      <w:bodyDiv w:val="1"/>
      <w:marLeft w:val="0"/>
      <w:marRight w:val="0"/>
      <w:marTop w:val="0"/>
      <w:marBottom w:val="0"/>
      <w:divBdr>
        <w:top w:val="none" w:sz="0" w:space="0" w:color="auto"/>
        <w:left w:val="none" w:sz="0" w:space="0" w:color="auto"/>
        <w:bottom w:val="none" w:sz="0" w:space="0" w:color="auto"/>
        <w:right w:val="none" w:sz="0" w:space="0" w:color="auto"/>
      </w:divBdr>
    </w:div>
    <w:div w:id="1704940844">
      <w:bodyDiv w:val="1"/>
      <w:marLeft w:val="0"/>
      <w:marRight w:val="0"/>
      <w:marTop w:val="0"/>
      <w:marBottom w:val="0"/>
      <w:divBdr>
        <w:top w:val="none" w:sz="0" w:space="0" w:color="auto"/>
        <w:left w:val="none" w:sz="0" w:space="0" w:color="auto"/>
        <w:bottom w:val="none" w:sz="0" w:space="0" w:color="auto"/>
        <w:right w:val="none" w:sz="0" w:space="0" w:color="auto"/>
      </w:divBdr>
    </w:div>
    <w:div w:id="1929315316">
      <w:bodyDiv w:val="1"/>
      <w:marLeft w:val="0"/>
      <w:marRight w:val="0"/>
      <w:marTop w:val="0"/>
      <w:marBottom w:val="0"/>
      <w:divBdr>
        <w:top w:val="none" w:sz="0" w:space="0" w:color="auto"/>
        <w:left w:val="none" w:sz="0" w:space="0" w:color="auto"/>
        <w:bottom w:val="none" w:sz="0" w:space="0" w:color="auto"/>
        <w:right w:val="none" w:sz="0" w:space="0" w:color="auto"/>
      </w:divBdr>
    </w:div>
    <w:div w:id="2000958026">
      <w:bodyDiv w:val="1"/>
      <w:marLeft w:val="0"/>
      <w:marRight w:val="0"/>
      <w:marTop w:val="0"/>
      <w:marBottom w:val="0"/>
      <w:divBdr>
        <w:top w:val="none" w:sz="0" w:space="0" w:color="auto"/>
        <w:left w:val="none" w:sz="0" w:space="0" w:color="auto"/>
        <w:bottom w:val="none" w:sz="0" w:space="0" w:color="auto"/>
        <w:right w:val="none" w:sz="0" w:space="0" w:color="auto"/>
      </w:divBdr>
    </w:div>
    <w:div w:id="208568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www.treccani.it/vocabolario" TargetMode="External"/><Relationship Id="rId26" Type="http://schemas.openxmlformats.org/officeDocument/2006/relationships/hyperlink" Target="https://it.wikipedia.org/wiki/Ordine_di_San_Benedetto#/media/File:Coat_of_Arms_of_the_Order_of_Saint_Benedict_(simple).svg" TargetMode="External"/><Relationship Id="rId3" Type="http://schemas.openxmlformats.org/officeDocument/2006/relationships/styles" Target="styles.xml"/><Relationship Id="rId21" Type="http://schemas.openxmlformats.org/officeDocument/2006/relationships/hyperlink" Target="https://web.archive.org/web/20101128120914/http:/ofm.org/2/min/10assisi.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n.oxforddictionaries.com/" TargetMode="External"/><Relationship Id="rId25" Type="http://schemas.openxmlformats.org/officeDocument/2006/relationships/hyperlink" Target="http://www.porziuncola.org/porziuncola-12-1.html" TargetMode="External"/><Relationship Id="rId2" Type="http://schemas.openxmlformats.org/officeDocument/2006/relationships/numbering" Target="numbering.xml"/><Relationship Id="rId16" Type="http://schemas.openxmlformats.org/officeDocument/2006/relationships/hyperlink" Target="https://dictionary.cambridge.org/dictionary/english" TargetMode="External"/><Relationship Id="rId20" Type="http://schemas.openxmlformats.org/officeDocument/2006/relationships/hyperlink" Target="http://w2.vatican.va/content/francesco/it/speeches/2013/march/documents/papa-francesco_20130316_rappresentanti-media.html" TargetMode="External"/><Relationship Id="rId29" Type="http://schemas.openxmlformats.org/officeDocument/2006/relationships/hyperlink" Target="http://www.assisisantachiara.it/wp-content/uploads/2012/01/003-e1328205674890.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fotosacroconvento.it/archive/it/1/RTN"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it.wikipedia.org/wiki/San_Francesco_riceve_le_stimmate_(Assisi)#/media/File:Giotto_di_Bondone_-_Legend_of_St_Francis_-_19._Stigmatization_of_St_Francis_-_WGA09145.jpg" TargetMode="External"/><Relationship Id="rId28" Type="http://schemas.openxmlformats.org/officeDocument/2006/relationships/hyperlink" Target="https://it.wikipedia.org/wiki/Ordine_francescano" TargetMode="External"/><Relationship Id="rId10" Type="http://schemas.openxmlformats.org/officeDocument/2006/relationships/image" Target="media/image3.jpg"/><Relationship Id="rId19" Type="http://schemas.openxmlformats.org/officeDocument/2006/relationships/hyperlink" Target="https://www.encyclopedia.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it.wikipedia.org/wiki/San_Francesco_e_storie_della_sua_vita" TargetMode="External"/><Relationship Id="rId27" Type="http://schemas.openxmlformats.org/officeDocument/2006/relationships/hyperlink" Target="https://en.wikipedia.org/wiki/Dominican_Order#/media/File:EscOrdendePredicadores2Wikipedia.png"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t.wikipedia.org/wiki/Ordine_di_San_Benedetto#/media/File:Coat_of_Arms_of_the_Order_of_Saint_Benedict_(simple).svg" TargetMode="External"/><Relationship Id="rId13" Type="http://schemas.openxmlformats.org/officeDocument/2006/relationships/hyperlink" Target="https://web.archive.org/web/20101128120914/http:/ofm.org/2/min/10assisi.html" TargetMode="External"/><Relationship Id="rId3" Type="http://schemas.openxmlformats.org/officeDocument/2006/relationships/hyperlink" Target="https://en.oxforddictionaries.com/definition/miracle" TargetMode="External"/><Relationship Id="rId7" Type="http://schemas.openxmlformats.org/officeDocument/2006/relationships/hyperlink" Target="http://www.porziuncola.org/porziuncola-12-1.html" TargetMode="External"/><Relationship Id="rId12" Type="http://schemas.openxmlformats.org/officeDocument/2006/relationships/hyperlink" Target="http://www.assisisantachiara.it/wp-content/uploads/2012/01/003-e1328205674890.jpg" TargetMode="External"/><Relationship Id="rId2" Type="http://schemas.openxmlformats.org/officeDocument/2006/relationships/hyperlink" Target="http://w2.vatican.va/content/francesco/it/speeches/2013/march/documents/papa-francesco_20130316_rappresentanti-media.html" TargetMode="External"/><Relationship Id="rId1" Type="http://schemas.openxmlformats.org/officeDocument/2006/relationships/hyperlink" Target="https://dictionary.cambridge.org/dictionary/english/patron-saint" TargetMode="External"/><Relationship Id="rId6" Type="http://schemas.openxmlformats.org/officeDocument/2006/relationships/hyperlink" Target="https://www.fotosacroconvento.it/archive/it/1/RTN" TargetMode="External"/><Relationship Id="rId11" Type="http://schemas.openxmlformats.org/officeDocument/2006/relationships/hyperlink" Target="http://www.treccani.it/enciclopedia/benedettini_%28Federiciana%29/" TargetMode="External"/><Relationship Id="rId5" Type="http://schemas.openxmlformats.org/officeDocument/2006/relationships/hyperlink" Target="https://it.wikipedia.org/wiki/San_Francesco_riceve_le_stimmate_(Assisi)" TargetMode="External"/><Relationship Id="rId10" Type="http://schemas.openxmlformats.org/officeDocument/2006/relationships/hyperlink" Target="https://it.wikipedia.org/wiki/Ordine_francescano" TargetMode="External"/><Relationship Id="rId4" Type="http://schemas.openxmlformats.org/officeDocument/2006/relationships/hyperlink" Target="http://www.treccani.it/vocabolario/miracolo/" TargetMode="External"/><Relationship Id="rId9" Type="http://schemas.openxmlformats.org/officeDocument/2006/relationships/hyperlink" Target="https://en.wikipedia.org/wiki/Dominican_Order"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9E7A9-94BC-8E45-9AFB-999101C54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4855</Words>
  <Characters>27680</Characters>
  <Application>Microsoft Office Word</Application>
  <DocSecurity>0</DocSecurity>
  <Lines>230</Lines>
  <Paragraphs>64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Diofili - nora.diofili@studio.unibo.it</dc:creator>
  <cp:keywords/>
  <dc:description/>
  <cp:lastModifiedBy>Nora Diofili - nora.diofili@studio.unibo.it</cp:lastModifiedBy>
  <cp:revision>3</cp:revision>
  <dcterms:created xsi:type="dcterms:W3CDTF">2019-04-14T11:43:00Z</dcterms:created>
  <dcterms:modified xsi:type="dcterms:W3CDTF">2019-04-14T11:45:00Z</dcterms:modified>
</cp:coreProperties>
</file>