
<file path=[Content_Types].xml><?xml version="1.0" encoding="utf-8"?>
<Types xmlns="http://schemas.openxmlformats.org/package/2006/content-types">
  <Default ContentType="image/jpeg" Extension="jpg"/>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ackground w:color="FFFFFF"/>
  <w:body>
    <w:p w:rsidR="00000000" w:rsidDel="00000000" w:rsidP="00000000" w:rsidRDefault="00000000" w:rsidRPr="00000000" w14:paraId="00000001">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2">
      <w:pPr>
        <w:pStyle w:val="Title"/>
        <w:rPr>
          <w:rFonts w:ascii="Times New Roman" w:cs="Times New Roman" w:eastAsia="Times New Roman" w:hAnsi="Times New Roman"/>
          <w:u w:val="single"/>
        </w:rPr>
      </w:pPr>
      <w:bookmarkStart w:colFirst="0" w:colLast="0" w:name="_2w2u7rm3waba" w:id="0"/>
      <w:bookmarkEnd w:id="0"/>
      <w:r w:rsidDel="00000000" w:rsidR="00000000" w:rsidRPr="00000000">
        <w:rPr>
          <w:rFonts w:ascii="Times New Roman" w:cs="Times New Roman" w:eastAsia="Times New Roman" w:hAnsi="Times New Roman"/>
          <w:u w:val="single"/>
          <w:rtl w:val="0"/>
        </w:rPr>
        <w:t xml:space="preserve">Integrating Project Report</w:t>
      </w:r>
    </w:p>
    <w:p w:rsidR="00000000" w:rsidDel="00000000" w:rsidP="00000000" w:rsidRDefault="00000000" w:rsidRPr="00000000" w14:paraId="00000003">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4">
      <w:pPr>
        <w:pStyle w:val="Heading2"/>
        <w:rPr/>
      </w:pPr>
      <w:bookmarkStart w:colFirst="0" w:colLast="0" w:name="_xej8a2fyjz1" w:id="1"/>
      <w:bookmarkEnd w:id="1"/>
      <w:r w:rsidDel="00000000" w:rsidR="00000000" w:rsidRPr="00000000">
        <w:rPr>
          <w:rFonts w:ascii="Times New Roman" w:cs="Times New Roman" w:eastAsia="Times New Roman" w:hAnsi="Times New Roman"/>
          <w:u w:val="single"/>
          <w:rtl w:val="0"/>
        </w:rPr>
        <w:t xml:space="preserve">Introduction   </w:t>
      </w:r>
      <w:r w:rsidDel="00000000" w:rsidR="00000000" w:rsidRPr="00000000">
        <w:rPr>
          <w:rtl w:val="0"/>
        </w:rPr>
        <w:br w:type="textWrapping"/>
      </w:r>
    </w:p>
    <w:p w:rsidR="00000000" w:rsidDel="00000000" w:rsidP="00000000" w:rsidRDefault="00000000" w:rsidRPr="00000000" w14:paraId="00000005">
      <w:pPr>
        <w:rPr>
          <w:rFonts w:ascii="Times New Roman" w:cs="Times New Roman" w:eastAsia="Times New Roman" w:hAnsi="Times New Roman"/>
          <w:highlight w:val="yellow"/>
        </w:rPr>
      </w:pPr>
      <w:r w:rsidDel="00000000" w:rsidR="00000000" w:rsidRPr="00000000">
        <w:rPr>
          <w:rFonts w:ascii="Times New Roman" w:cs="Times New Roman" w:eastAsia="Times New Roman" w:hAnsi="Times New Roman"/>
          <w:rtl w:val="0"/>
        </w:rPr>
        <w:t xml:space="preserve">The primary problem to solve on this project was designing the robot to be able to solve a maze procedurally. Secondly, the robot had to be able to navigate to the maze entrance by following a line, and navigating around an obstacle. For the project to succeed, the robot must track and follow the line accurately, and meet an obstacle in its path of a predetermined size and shape. The robot must then be able to navigate around the object, and then return to the line, following it to the maze entrance. Once there, the robot must follow a maze solving behaviour in order to reach the end, demarcated by a coloured line indicating to stop. </w:t>
      </w:r>
      <w:r w:rsidDel="00000000" w:rsidR="00000000" w:rsidRPr="00000000">
        <w:rPr>
          <w:rtl w:val="0"/>
        </w:rPr>
      </w:r>
    </w:p>
    <w:p w:rsidR="00000000" w:rsidDel="00000000" w:rsidP="00000000" w:rsidRDefault="00000000" w:rsidRPr="00000000" w14:paraId="00000006">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In pursuit of these objectives, the design process went through a number of different iterations of techniques and potential solutions to the three different problems, each with their own strengths and weaknesses. After all solutions were considered, a unified approach was devised where the robot would prioritise movement stability, whilst sacrificing some speed. The final result was a robot featuring a swivelling sensor, allowing it to survey and respond to its surroundings accordingly. Additionally, the robot makes full use of a colour sensor and a proximity sensor, both used to solve different problems within the problem. The script for this robot would make full use of calling functions at specific triggers to switch between solving behaviours uninterrupted. It also uses while loops to keep the robot moving forward, which were able to be stopped and redirected to a different code block at any time, preventing the need for an unnecessarily long program script or delayed response times. Overall, this project would produce a resounding success in the attempt to sequence line following, obstacle avoidance and maze solving behaviours into one build and program script.</w:t>
      </w:r>
    </w:p>
    <w:p w:rsidR="00000000" w:rsidDel="00000000" w:rsidP="00000000" w:rsidRDefault="00000000" w:rsidRPr="00000000" w14:paraId="00000007">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8">
      <w:pPr>
        <w:pStyle w:val="Heading2"/>
        <w:rPr>
          <w:rFonts w:ascii="Times New Roman" w:cs="Times New Roman" w:eastAsia="Times New Roman" w:hAnsi="Times New Roman"/>
          <w:u w:val="single"/>
        </w:rPr>
      </w:pPr>
      <w:bookmarkStart w:colFirst="0" w:colLast="0" w:name="_p0zsj1d0gd6y" w:id="2"/>
      <w:bookmarkEnd w:id="2"/>
      <w:r w:rsidDel="00000000" w:rsidR="00000000" w:rsidRPr="00000000">
        <w:rPr>
          <w:rFonts w:ascii="Times New Roman" w:cs="Times New Roman" w:eastAsia="Times New Roman" w:hAnsi="Times New Roman"/>
          <w:u w:val="single"/>
          <w:rtl w:val="0"/>
        </w:rPr>
        <w:t xml:space="preserve">Research and Background</w:t>
      </w:r>
    </w:p>
    <w:p w:rsidR="00000000" w:rsidDel="00000000" w:rsidP="00000000" w:rsidRDefault="00000000" w:rsidRPr="00000000" w14:paraId="00000009">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most essential tool used in this project was the LEGO SPIKE Prime software itself, allowing code communication to the robot remotely via bluetooth connection. The software operates on python, but allows the user to utilise code blocks instead to write scripts, making the software ideal for users untrained in programming languages, and adding a visual aid element to the programming process [1]. LEGO SPIKE Prime has found high praise amongst academic researchers as a useful teaching tool for children and gateway to a wide array of subjects, including robots, physics and mathematics. [2] [3]</w:t>
      </w:r>
    </w:p>
    <w:p w:rsidR="00000000" w:rsidDel="00000000" w:rsidP="00000000" w:rsidRDefault="00000000" w:rsidRPr="00000000" w14:paraId="0000000A">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B">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 technique used that was core to the robots navigation and maze solving was the ability to swivel a sensor head and detect a clear path. This technique was derived from a number of videos online by a number of channels [4] [5], which had provided a strong reference for the physical features and script requirements of the robot. This was then transformed entirely to fit the nature of the project, and integrate new code seamlessly. The resulting bot was able to perform multiple different tasks sequentially and without human input, with little error.</w:t>
      </w:r>
    </w:p>
    <w:p w:rsidR="00000000" w:rsidDel="00000000" w:rsidP="00000000" w:rsidRDefault="00000000" w:rsidRPr="00000000" w14:paraId="0000000C">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D">
      <w:pPr>
        <w:pStyle w:val="Heading2"/>
        <w:rPr>
          <w:rFonts w:ascii="Times New Roman" w:cs="Times New Roman" w:eastAsia="Times New Roman" w:hAnsi="Times New Roman"/>
          <w:u w:val="single"/>
        </w:rPr>
      </w:pPr>
      <w:bookmarkStart w:colFirst="0" w:colLast="0" w:name="_hcb6h9zck1gu" w:id="3"/>
      <w:bookmarkEnd w:id="3"/>
      <w:r w:rsidDel="00000000" w:rsidR="00000000" w:rsidRPr="00000000">
        <w:rPr>
          <w:rFonts w:ascii="Times New Roman" w:cs="Times New Roman" w:eastAsia="Times New Roman" w:hAnsi="Times New Roman"/>
          <w:u w:val="single"/>
          <w:rtl w:val="0"/>
        </w:rPr>
        <w:t xml:space="preserve">Planning</w:t>
      </w:r>
    </w:p>
    <w:p w:rsidR="00000000" w:rsidDel="00000000" w:rsidP="00000000" w:rsidRDefault="00000000" w:rsidRPr="00000000" w14:paraId="0000000E">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After exploring different ideas on how to achieve procedural maze solving using the given hardware and software restrictions, our group landed on the idea to use a proximity sensor as a ‘head’, mounted onto a swivelling axle. This design would allow the robot to assess its surroundings without moving the body, which was an important aspect considered when navigating through the tight corridors of a maze. </w:t>
      </w:r>
    </w:p>
    <w:p w:rsidR="00000000" w:rsidDel="00000000" w:rsidP="00000000" w:rsidRDefault="00000000" w:rsidRPr="00000000" w14:paraId="0000000F">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0">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timeline of the project progressed smoothly, with each week yielding a new breakthrough, whether in locomotion method, coding implementation, or bug testing. The process started by testing both how to build a robot and then program it to follow a line, as well as move freely. Later, the main logic for the head swivelling function was implemented. These two aspects could now be used together to create an early script for navigating and moving through a maze. The last few weeks were spent fine-tuning values and fixing bugs, successfully resulting in a robot that could solve mazes with little error in navigation, save for occasionally snagging on odd terrain.</w:t>
      </w:r>
    </w:p>
    <w:p w:rsidR="00000000" w:rsidDel="00000000" w:rsidP="00000000" w:rsidRDefault="00000000" w:rsidRPr="00000000" w14:paraId="00000011">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2">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final method that we had used ended up being similar to the precedent research found and outlined earlier for using a swivelling head to solve a maze, but improved upon significantly by adding new functionality, such as being able to switch between maze solving, line following, and obstacle avoiding when required without user input, and further tweaking to prioritise regular movement and reasonable speeds. </w:t>
      </w:r>
    </w:p>
    <w:p w:rsidR="00000000" w:rsidDel="00000000" w:rsidP="00000000" w:rsidRDefault="00000000" w:rsidRPr="00000000" w14:paraId="00000013">
      <w:pPr>
        <w:pStyle w:val="Heading2"/>
        <w:rPr>
          <w:rFonts w:ascii="Times New Roman" w:cs="Times New Roman" w:eastAsia="Times New Roman" w:hAnsi="Times New Roman"/>
          <w:u w:val="single"/>
        </w:rPr>
      </w:pPr>
      <w:bookmarkStart w:colFirst="0" w:colLast="0" w:name="_xxe6v6q70fua" w:id="4"/>
      <w:bookmarkEnd w:id="4"/>
      <w:r w:rsidDel="00000000" w:rsidR="00000000" w:rsidRPr="00000000">
        <w:rPr>
          <w:rFonts w:ascii="Times New Roman" w:cs="Times New Roman" w:eastAsia="Times New Roman" w:hAnsi="Times New Roman"/>
          <w:u w:val="single"/>
          <w:rtl w:val="0"/>
        </w:rPr>
        <w:t xml:space="preserve">Robot Design</w:t>
      </w:r>
    </w:p>
    <w:p w:rsidR="00000000" w:rsidDel="00000000" w:rsidP="00000000" w:rsidRDefault="00000000" w:rsidRPr="00000000" w14:paraId="00000014">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On the hardware side of robot design, the final product utilised two large wheels mounted on the front motors to move around, with a smaller free-rotating gyroball mounted at the rear to support weight as shown in Figure 1. This design allowed for strong drive force from the wheels, and retained the ability to turn by spinning the wheels in opposite directions. Because this method was used to rotate, it can rotate on the spot. At the front of the bot is a proximity sensor head attached to an axle, allowed to swivel by a motor. The sensor is at an elevated position, allowing for clear operation of the sensor without obstruction, and good range. Under it, is a colour sensor mounted ventrally. This sensor is given close proximity to the ground, in order to make best use of its colour detection, whilst avoiding the sensor catching on any low-rising terrain.</w:t>
      </w:r>
    </w:p>
    <w:p w:rsidR="00000000" w:rsidDel="00000000" w:rsidP="00000000" w:rsidRDefault="00000000" w:rsidRPr="00000000" w14:paraId="00000015">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6">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Pr>
        <w:drawing>
          <wp:inline distB="114300" distT="114300" distL="114300" distR="114300">
            <wp:extent cx="1724499" cy="2300288"/>
            <wp:effectExtent b="0" l="0" r="0" t="0"/>
            <wp:docPr id="3" name="image2.jpg"/>
            <a:graphic>
              <a:graphicData uri="http://schemas.openxmlformats.org/drawingml/2006/picture">
                <pic:pic>
                  <pic:nvPicPr>
                    <pic:cNvPr id="0" name="image2.jpg"/>
                    <pic:cNvPicPr preferRelativeResize="0"/>
                  </pic:nvPicPr>
                  <pic:blipFill>
                    <a:blip r:embed="rId6"/>
                    <a:srcRect b="0" l="0" r="0" t="0"/>
                    <a:stretch>
                      <a:fillRect/>
                    </a:stretch>
                  </pic:blipFill>
                  <pic:spPr>
                    <a:xfrm>
                      <a:off x="0" y="0"/>
                      <a:ext cx="1724499" cy="2300288"/>
                    </a:xfrm>
                    <a:prstGeom prst="rect"/>
                    <a:ln/>
                  </pic:spPr>
                </pic:pic>
              </a:graphicData>
            </a:graphic>
          </wp:inline>
        </w:drawing>
      </w:r>
      <w:r w:rsidDel="00000000" w:rsidR="00000000" w:rsidRPr="00000000">
        <w:rPr>
          <w:rtl w:val="0"/>
        </w:rPr>
      </w:r>
    </w:p>
    <w:p w:rsidR="00000000" w:rsidDel="00000000" w:rsidP="00000000" w:rsidRDefault="00000000" w:rsidRPr="00000000" w14:paraId="00000017">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Figure 1</w:t>
      </w:r>
    </w:p>
    <w:p w:rsidR="00000000" w:rsidDel="00000000" w:rsidP="00000000" w:rsidRDefault="00000000" w:rsidRPr="00000000" w14:paraId="00000018">
      <w:pPr>
        <w:jc w:val="cente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9">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For the software of the robot, a number of coding decisions enabled the bot to run smoothly and without error. This included using variables in place of floating values. Using variables in this case allows the operator to be able to change values easily for fine-tuning, and additionally the variables can be shifted by the logic if it would be required to navigate properly. Some examples of these would be the speed of the wheel motors, and the angle of rotation for the motors. Another feature of the code was the use of while loops on the condition of specific colour flags, meaning the bot would be able to enter a behavioural loop upon detecting a specific colour. This enabled the bot to be able to smoothly transition from following a line to solving a maze, as the main code that was being run would shift immediately when the colour sensor was tripped. A final important part of the code design was the use of functions, this way blocks of code could be called and interrupted when needed, avoiding an unwieldy and overengineered script if it had run within one stack of code. This function was again essential for switching behaviour cleanly. without human input.</w:t>
      </w:r>
    </w:p>
    <w:p w:rsidR="00000000" w:rsidDel="00000000" w:rsidP="00000000" w:rsidRDefault="00000000" w:rsidRPr="00000000" w14:paraId="0000001A">
      <w:pPr>
        <w:jc w:val="left"/>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B">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C">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Pr>
        <w:drawing>
          <wp:inline distB="114300" distT="114300" distL="114300" distR="114300">
            <wp:extent cx="1186612" cy="1582150"/>
            <wp:effectExtent b="0" l="0" r="0" t="0"/>
            <wp:docPr id="2" name="image1.jpg"/>
            <a:graphic>
              <a:graphicData uri="http://schemas.openxmlformats.org/drawingml/2006/picture">
                <pic:pic>
                  <pic:nvPicPr>
                    <pic:cNvPr id="0" name="image1.jpg"/>
                    <pic:cNvPicPr preferRelativeResize="0"/>
                  </pic:nvPicPr>
                  <pic:blipFill>
                    <a:blip r:embed="rId7"/>
                    <a:srcRect b="0" l="0" r="0" t="0"/>
                    <a:stretch>
                      <a:fillRect/>
                    </a:stretch>
                  </pic:blipFill>
                  <pic:spPr>
                    <a:xfrm>
                      <a:off x="0" y="0"/>
                      <a:ext cx="1186612" cy="1582150"/>
                    </a:xfrm>
                    <a:prstGeom prst="rect"/>
                    <a:ln/>
                  </pic:spPr>
                </pic:pic>
              </a:graphicData>
            </a:graphic>
          </wp:inline>
        </w:drawing>
      </w:r>
      <w:r w:rsidDel="00000000" w:rsidR="00000000" w:rsidRPr="00000000">
        <w:rPr>
          <w:rtl w:val="0"/>
        </w:rPr>
      </w:r>
    </w:p>
    <w:p w:rsidR="00000000" w:rsidDel="00000000" w:rsidP="00000000" w:rsidRDefault="00000000" w:rsidRPr="00000000" w14:paraId="0000001D">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Figure 2</w:t>
      </w:r>
    </w:p>
    <w:p w:rsidR="00000000" w:rsidDel="00000000" w:rsidP="00000000" w:rsidRDefault="00000000" w:rsidRPr="00000000" w14:paraId="0000001E">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Pr>
        <w:drawing>
          <wp:inline distB="114300" distT="114300" distL="114300" distR="114300">
            <wp:extent cx="1462088" cy="1953942"/>
            <wp:effectExtent b="0" l="0" r="0" t="0"/>
            <wp:docPr id="1" name="image3.jpg"/>
            <a:graphic>
              <a:graphicData uri="http://schemas.openxmlformats.org/drawingml/2006/picture">
                <pic:pic>
                  <pic:nvPicPr>
                    <pic:cNvPr id="0" name="image3.jpg"/>
                    <pic:cNvPicPr preferRelativeResize="0"/>
                  </pic:nvPicPr>
                  <pic:blipFill>
                    <a:blip r:embed="rId8"/>
                    <a:srcRect b="0" l="0" r="0" t="0"/>
                    <a:stretch>
                      <a:fillRect/>
                    </a:stretch>
                  </pic:blipFill>
                  <pic:spPr>
                    <a:xfrm>
                      <a:off x="0" y="0"/>
                      <a:ext cx="1462088" cy="1953942"/>
                    </a:xfrm>
                    <a:prstGeom prst="rect"/>
                    <a:ln/>
                  </pic:spPr>
                </pic:pic>
              </a:graphicData>
            </a:graphic>
          </wp:inline>
        </w:drawing>
      </w:r>
      <w:r w:rsidDel="00000000" w:rsidR="00000000" w:rsidRPr="00000000">
        <w:rPr>
          <w:rtl w:val="0"/>
        </w:rPr>
      </w:r>
    </w:p>
    <w:p w:rsidR="00000000" w:rsidDel="00000000" w:rsidP="00000000" w:rsidRDefault="00000000" w:rsidRPr="00000000" w14:paraId="0000001F">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Figure 3</w:t>
      </w:r>
      <w:r w:rsidDel="00000000" w:rsidR="00000000" w:rsidRPr="00000000">
        <w:rPr>
          <w:rtl w:val="0"/>
        </w:rPr>
      </w:r>
    </w:p>
    <w:p w:rsidR="00000000" w:rsidDel="00000000" w:rsidP="00000000" w:rsidRDefault="00000000" w:rsidRPr="00000000" w14:paraId="00000020">
      <w:pPr>
        <w:pStyle w:val="Heading2"/>
        <w:rPr>
          <w:rFonts w:ascii="Times New Roman" w:cs="Times New Roman" w:eastAsia="Times New Roman" w:hAnsi="Times New Roman"/>
          <w:u w:val="single"/>
        </w:rPr>
      </w:pPr>
      <w:bookmarkStart w:colFirst="0" w:colLast="0" w:name="_nbb4z1qmpbt6" w:id="5"/>
      <w:bookmarkEnd w:id="5"/>
      <w:r w:rsidDel="00000000" w:rsidR="00000000" w:rsidRPr="00000000">
        <w:rPr>
          <w:rFonts w:ascii="Times New Roman" w:cs="Times New Roman" w:eastAsia="Times New Roman" w:hAnsi="Times New Roman"/>
          <w:u w:val="single"/>
          <w:rtl w:val="0"/>
        </w:rPr>
        <w:t xml:space="preserve">Implementation and coding</w:t>
      </w:r>
    </w:p>
    <w:p w:rsidR="00000000" w:rsidDel="00000000" w:rsidP="00000000" w:rsidRDefault="00000000" w:rsidRPr="00000000" w14:paraId="00000021">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2">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main coding strategy implemented using code block in the design was the coordination of both movement and navigation. This was performed by using the swivelling proximity sensor to detect objects in front of it. When detected, the bot would stop well before a collision, and the head would look from left to right. When the head detected a path that did not contain an obstruction, the bot would orient itself to face that direction, and continue to move forward until it was met with another obstruction. To do this, some simple mathematics are calculated in the script to rotate the bot towards the angle that the head has reported as clear. As mentioned earlier, another component of the coding strategy is to be able to call upon functions that perform critical elements of the robots pathing. This not only includes the obstacle detection and rotation behaviour, but also the calling of line following behaviour, and the code to navigate around an obstacle in a path when required. </w:t>
      </w:r>
    </w:p>
    <w:p w:rsidR="00000000" w:rsidDel="00000000" w:rsidP="00000000" w:rsidRDefault="00000000" w:rsidRPr="00000000" w14:paraId="00000023">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4">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use of sensors in script was integral to the operation of the code as a whole. All functions of the script are triggered either through flags sent by the proximity sensor, indicating an obstacle, or signals from the colour sensor, indicating that a pre-programmed colour had been detected. In the script, control flow operates by moving forward until a specific behaviour trigger is signalled. The script then performs that function, and then returns to normal programming, able to quickly flow from one function to another. This allows the robot to swiftly react to an obstacle in its path whilst following a line, and then continue to follow that line after navigating around the obstacle, or to begin solving the maze as soon as the robot crosses the maze entrance threshold.</w:t>
      </w:r>
    </w:p>
    <w:p w:rsidR="00000000" w:rsidDel="00000000" w:rsidP="00000000" w:rsidRDefault="00000000" w:rsidRPr="00000000" w14:paraId="00000025">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6">
      <w:pPr>
        <w:pStyle w:val="Heading2"/>
        <w:rPr>
          <w:rFonts w:ascii="Times New Roman" w:cs="Times New Roman" w:eastAsia="Times New Roman" w:hAnsi="Times New Roman"/>
          <w:u w:val="single"/>
        </w:rPr>
      </w:pPr>
      <w:bookmarkStart w:colFirst="0" w:colLast="0" w:name="_20yndetpnfp4" w:id="6"/>
      <w:bookmarkEnd w:id="6"/>
      <w:r w:rsidDel="00000000" w:rsidR="00000000" w:rsidRPr="00000000">
        <w:rPr>
          <w:rFonts w:ascii="Times New Roman" w:cs="Times New Roman" w:eastAsia="Times New Roman" w:hAnsi="Times New Roman"/>
          <w:u w:val="single"/>
          <w:rtl w:val="0"/>
        </w:rPr>
        <w:t xml:space="preserve">Testing and Evaluation</w:t>
      </w:r>
    </w:p>
    <w:p w:rsidR="00000000" w:rsidDel="00000000" w:rsidP="00000000" w:rsidRDefault="00000000" w:rsidRPr="00000000" w14:paraId="00000027">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first aspect of the project to be tested was the function allowing the robot to follow a line. This part of testing allowed us to finetune the movement speed of the robot, and also determine the correct wheel angles needed to rotate the robot. We had also found through this testing that the colour sensor was fallible if the line was too thin, or alternatively if the colour contrast wasn't different enough, it could trigger by mistake when detecting either a shadow or source of light. The next part that required testing was the maze solving. Adjustments needed to be made to the speed, as moving too quickly would cause an unwanted kangaroo-bucking motion when stopping. A small reversing movement was added after stopping, in order to keep the bot lined up with the maze corridors. Another section of testing was getting the robot to navigate around an obstacle in its path. Repeated tests were needed in order to correctly program the needed turning directions, in addition to measuring precise distances to be able to tightly turn around a predetermined object. The last part of testing was integrating all functions together, allowing the script to flow easily from one function to the next. This allows the robot to complete all parts of the gauntlet in order.</w:t>
      </w:r>
    </w:p>
    <w:p w:rsidR="00000000" w:rsidDel="00000000" w:rsidP="00000000" w:rsidRDefault="00000000" w:rsidRPr="00000000" w14:paraId="00000028">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9">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result of the project was a success, with the robot being able to cleanly follow the line, navigate around an obstacle, relocate the line, then solve the maze with minimal error and in a timely manner. Our approach had resulted in a robot having no problem in solving a maze, only getting caught out by catching wheels on odd snags.</w:t>
      </w:r>
    </w:p>
    <w:p w:rsidR="00000000" w:rsidDel="00000000" w:rsidP="00000000" w:rsidRDefault="00000000" w:rsidRPr="00000000" w14:paraId="0000002A">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B">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Some problems that the robot encountered involved the width of the line, being that the colour sensor had trouble detecting the line if it was too thin. This could be solved with the addition of a second colour sensor, allowing for a wider area of detection. Another issue that the robot encountered was that the colour sensor could often be sensitive to shadow. This could either be solved by relying on higher contrast colours, as was used in the demo, or mounting lights onto the robot to ensure  uniformly lit surroundings. A final issue the robot faced is that its wheels would sometimes snag on small fastenings while solving the maze. This could be solved by adding low fenders to the robot to glance off fastenings before they contact the wheel.</w:t>
      </w:r>
    </w:p>
    <w:p w:rsidR="00000000" w:rsidDel="00000000" w:rsidP="00000000" w:rsidRDefault="00000000" w:rsidRPr="00000000" w14:paraId="0000002C">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D">
      <w:pPr>
        <w:rPr>
          <w:rFonts w:ascii="Times New Roman" w:cs="Times New Roman" w:eastAsia="Times New Roman" w:hAnsi="Times New Roman"/>
          <w:u w:val="single"/>
        </w:rPr>
      </w:pPr>
      <w:r w:rsidDel="00000000" w:rsidR="00000000" w:rsidRPr="00000000">
        <w:rPr>
          <w:rFonts w:ascii="Times New Roman" w:cs="Times New Roman" w:eastAsia="Times New Roman" w:hAnsi="Times New Roman"/>
          <w:u w:val="single"/>
          <w:rtl w:val="0"/>
        </w:rPr>
        <w:t xml:space="preserve">Bibliography</w:t>
      </w:r>
    </w:p>
    <w:p w:rsidR="00000000" w:rsidDel="00000000" w:rsidP="00000000" w:rsidRDefault="00000000" w:rsidRPr="00000000" w14:paraId="0000002E">
      <w:pPr>
        <w:shd w:fill="ffffff" w:val="clea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[1]</w:t>
      </w:r>
    </w:p>
    <w:p w:rsidR="00000000" w:rsidDel="00000000" w:rsidP="00000000" w:rsidRDefault="00000000" w:rsidRPr="00000000" w14:paraId="0000002F">
      <w:pPr>
        <w:shd w:fill="ffffff" w:val="clea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“SPIKE Prime Support | Everything You Need | LEGO® Education,” </w:t>
      </w:r>
      <w:r w:rsidDel="00000000" w:rsidR="00000000" w:rsidRPr="00000000">
        <w:rPr>
          <w:rFonts w:ascii="Times New Roman" w:cs="Times New Roman" w:eastAsia="Times New Roman" w:hAnsi="Times New Roman"/>
          <w:i w:val="1"/>
          <w:iCs w:val="1"/>
          <w:rtl w:val="0"/>
        </w:rPr>
        <w:t xml:space="preserve">LEGO® Education</w:t>
      </w:r>
      <w:r w:rsidDel="00000000" w:rsidR="00000000" w:rsidRPr="00000000">
        <w:rPr>
          <w:rFonts w:ascii="Times New Roman" w:cs="Times New Roman" w:eastAsia="Times New Roman" w:hAnsi="Times New Roman"/>
          <w:rtl w:val="0"/>
        </w:rPr>
        <w:t xml:space="preserve">, 2026. https://education.lego.com/en-us/product-resources/spike-prime/downloads/python/ (accessed May 06, 2026).</w:t>
      </w:r>
    </w:p>
    <w:p w:rsidR="00000000" w:rsidDel="00000000" w:rsidP="00000000" w:rsidRDefault="00000000" w:rsidRPr="00000000" w14:paraId="00000030">
      <w:pPr>
        <w:shd w:fill="ffffff" w:val="clear"/>
        <w:spacing w:after="240" w:before="24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‌[2]</w:t>
      </w:r>
    </w:p>
    <w:p w:rsidR="00000000" w:rsidDel="00000000" w:rsidP="00000000" w:rsidRDefault="00000000" w:rsidRPr="00000000" w14:paraId="00000031">
      <w:pPr>
        <w:shd w:fill="ffffff" w:val="clear"/>
        <w:spacing w:after="240" w:before="24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P. Petrovic, “Spike Up Prime Interest in Physics,” in </w:t>
      </w:r>
      <w:r w:rsidDel="00000000" w:rsidR="00000000" w:rsidRPr="00000000">
        <w:rPr>
          <w:rFonts w:ascii="Times New Roman" w:cs="Times New Roman" w:eastAsia="Times New Roman" w:hAnsi="Times New Roman"/>
          <w:i w:val="1"/>
          <w:iCs w:val="1"/>
          <w:rtl w:val="0"/>
        </w:rPr>
        <w:t xml:space="preserve">Advances in Intelligence Systems and Computing</w:t>
      </w:r>
      <w:r w:rsidDel="00000000" w:rsidR="00000000" w:rsidRPr="00000000">
        <w:rPr>
          <w:rFonts w:ascii="Times New Roman" w:cs="Times New Roman" w:eastAsia="Times New Roman" w:hAnsi="Times New Roman"/>
          <w:rtl w:val="0"/>
        </w:rPr>
        <w:t xml:space="preserve">, Springer, Jan. 2021. Accessed: May 06, 2026. [Online]. Available: </w:t>
      </w:r>
      <w:r w:rsidDel="00000000" w:rsidR="00000000" w:rsidRPr="00000000">
        <w:rPr>
          <w:rFonts w:ascii="Times New Roman" w:cs="Times New Roman" w:eastAsia="Times New Roman" w:hAnsi="Times New Roman"/>
          <w:rtl w:val="0"/>
        </w:rPr>
        <w:t xml:space="preserve">https://link.springer.com/chapter/10.1007/978-3-030-67411-3_14#citeas</w:t>
      </w:r>
    </w:p>
    <w:p w:rsidR="00000000" w:rsidDel="00000000" w:rsidP="00000000" w:rsidRDefault="00000000" w:rsidRPr="00000000" w14:paraId="00000032">
      <w:pPr>
        <w:shd w:fill="ffffff" w:val="clear"/>
        <w:spacing w:after="240" w:before="24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[3]</w:t>
      </w:r>
    </w:p>
    <w:p w:rsidR="00000000" w:rsidDel="00000000" w:rsidP="00000000" w:rsidRDefault="00000000" w:rsidRPr="00000000" w14:paraId="00000033">
      <w:pPr>
        <w:shd w:fill="ffffff" w:val="clear"/>
        <w:spacing w:after="240" w:before="24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P. Petrovic, “SPIKE UP PRIME INTEREST IN MATHEMATICS,” in </w:t>
      </w:r>
      <w:r w:rsidDel="00000000" w:rsidR="00000000" w:rsidRPr="00000000">
        <w:rPr>
          <w:rFonts w:ascii="Times New Roman" w:cs="Times New Roman" w:eastAsia="Times New Roman" w:hAnsi="Times New Roman"/>
          <w:i w:val="1"/>
          <w:iCs w:val="1"/>
          <w:rtl w:val="0"/>
        </w:rPr>
        <w:t xml:space="preserve">Edulearn22 Proceedings</w:t>
      </w:r>
      <w:r w:rsidDel="00000000" w:rsidR="00000000" w:rsidRPr="00000000">
        <w:rPr>
          <w:rFonts w:ascii="Times New Roman" w:cs="Times New Roman" w:eastAsia="Times New Roman" w:hAnsi="Times New Roman"/>
          <w:rtl w:val="0"/>
        </w:rPr>
        <w:t xml:space="preserve">, iated, 2022, pp. 7588–7597. Accessed: May 06, 2026. [Online]. Available: https://library.iated.org/view/PETROVIC2022SPI</w:t>
      </w:r>
    </w:p>
    <w:p w:rsidR="00000000" w:rsidDel="00000000" w:rsidP="00000000" w:rsidRDefault="00000000" w:rsidRPr="00000000" w14:paraId="00000034">
      <w:pPr>
        <w:shd w:fill="ffffff" w:val="clear"/>
        <w:spacing w:after="240" w:before="24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‌[4]</w:t>
      </w:r>
    </w:p>
    <w:p w:rsidR="00000000" w:rsidDel="00000000" w:rsidP="00000000" w:rsidRDefault="00000000" w:rsidRPr="00000000" w14:paraId="00000035">
      <w:pPr>
        <w:shd w:fill="ffffff" w:val="clear"/>
        <w:spacing w:after="240" w:before="24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Robótica, Maker &amp; Etc., “How I Coded a LEGO SPIKE Prime Robot to Explore a Maze!,” </w:t>
      </w:r>
      <w:r w:rsidDel="00000000" w:rsidR="00000000" w:rsidRPr="00000000">
        <w:rPr>
          <w:rFonts w:ascii="Times New Roman" w:cs="Times New Roman" w:eastAsia="Times New Roman" w:hAnsi="Times New Roman"/>
          <w:i w:val="1"/>
          <w:iCs w:val="1"/>
          <w:rtl w:val="0"/>
        </w:rPr>
        <w:t xml:space="preserve">YouTube</w:t>
      </w:r>
      <w:r w:rsidDel="00000000" w:rsidR="00000000" w:rsidRPr="00000000">
        <w:rPr>
          <w:rFonts w:ascii="Times New Roman" w:cs="Times New Roman" w:eastAsia="Times New Roman" w:hAnsi="Times New Roman"/>
          <w:rtl w:val="0"/>
        </w:rPr>
        <w:t xml:space="preserve">, Oct. 14, 2025. https://www.youtube.com/watch?v=Sngw_sTZjBo (accessed May 06, 2026).</w:t>
      </w:r>
    </w:p>
    <w:p w:rsidR="00000000" w:rsidDel="00000000" w:rsidP="00000000" w:rsidRDefault="00000000" w:rsidRPr="00000000" w14:paraId="00000036">
      <w:pPr>
        <w:shd w:fill="ffffff" w:val="clear"/>
        <w:spacing w:after="240" w:before="24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‌[5]</w:t>
      </w:r>
    </w:p>
    <w:p w:rsidR="00000000" w:rsidDel="00000000" w:rsidP="00000000" w:rsidRDefault="00000000" w:rsidRPr="00000000" w14:paraId="00000037">
      <w:pPr>
        <w:shd w:fill="ffffff" w:val="clear"/>
        <w:spacing w:after="240" w:before="24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Robot Man, “Spike Prime Maze Escape: Five ways to Code Your Way Out! Tutorial,” </w:t>
      </w:r>
      <w:r w:rsidDel="00000000" w:rsidR="00000000" w:rsidRPr="00000000">
        <w:rPr>
          <w:rFonts w:ascii="Times New Roman" w:cs="Times New Roman" w:eastAsia="Times New Roman" w:hAnsi="Times New Roman"/>
          <w:i w:val="1"/>
          <w:iCs w:val="1"/>
          <w:rtl w:val="0"/>
        </w:rPr>
        <w:t xml:space="preserve">YouTube</w:t>
      </w:r>
      <w:r w:rsidDel="00000000" w:rsidR="00000000" w:rsidRPr="00000000">
        <w:rPr>
          <w:rFonts w:ascii="Times New Roman" w:cs="Times New Roman" w:eastAsia="Times New Roman" w:hAnsi="Times New Roman"/>
          <w:rtl w:val="0"/>
        </w:rPr>
        <w:t xml:space="preserve">, Jun. 10, 2025. https://www.youtube.com/watch?v=dVvet4CH7rg (accessed May 06, 2026).</w:t>
      </w:r>
    </w:p>
    <w:p w:rsidR="00000000" w:rsidDel="00000000" w:rsidP="00000000" w:rsidRDefault="00000000" w:rsidRPr="00000000" w14:paraId="00000038">
      <w:pPr>
        <w:shd w:fill="ffffff" w:val="clear"/>
        <w:spacing w:after="240" w:before="24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Figure 1. Detail of line proximity sensor, 2026</w:t>
      </w:r>
    </w:p>
    <w:p w:rsidR="00000000" w:rsidDel="00000000" w:rsidP="00000000" w:rsidRDefault="00000000" w:rsidRPr="00000000" w14:paraId="00000039">
      <w:pPr>
        <w:shd w:fill="ffffff" w:val="clear"/>
        <w:spacing w:after="240" w:before="24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Figure 2. Front view of robot, 2026</w:t>
      </w:r>
    </w:p>
    <w:p w:rsidR="00000000" w:rsidDel="00000000" w:rsidP="00000000" w:rsidRDefault="00000000" w:rsidRPr="00000000" w14:paraId="0000003A">
      <w:pPr>
        <w:shd w:fill="ffffff" w:val="clear"/>
        <w:spacing w:after="240" w:before="24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Figure 3. Profile view of robot, 2026</w:t>
      </w:r>
    </w:p>
    <w:p w:rsidR="00000000" w:rsidDel="00000000" w:rsidP="00000000" w:rsidRDefault="00000000" w:rsidRPr="00000000" w14:paraId="0000003B">
      <w:pPr>
        <w:shd w:fill="ffffff" w:val="clear"/>
        <w:spacing w:after="240" w:before="24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w:t>
      </w:r>
    </w:p>
    <w:p w:rsidR="00000000" w:rsidDel="00000000" w:rsidP="00000000" w:rsidRDefault="00000000" w:rsidRPr="00000000" w14:paraId="0000003C">
      <w:pPr>
        <w:shd w:fill="ffffff" w:val="clear"/>
        <w:spacing w:after="240" w:before="24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D">
      <w:pPr>
        <w:shd w:fill="ffffff" w:val="clear"/>
        <w:spacing w:after="240" w:before="24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E">
      <w:pPr>
        <w:shd w:fill="ffffff" w:val="clear"/>
        <w:spacing w:after="240" w:before="24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F">
      <w:pPr>
        <w:shd w:fill="ffffff" w:val="clear"/>
        <w:spacing w:after="240" w:before="24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w:t>
      </w:r>
    </w:p>
    <w:p w:rsidR="00000000" w:rsidDel="00000000" w:rsidP="00000000" w:rsidRDefault="00000000" w:rsidRPr="00000000" w14:paraId="00000040">
      <w:pPr>
        <w:shd w:fill="ffffff" w:val="clear"/>
        <w:spacing w:after="240" w:before="24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1">
      <w:pPr>
        <w:rPr>
          <w:rFonts w:ascii="Times New Roman" w:cs="Times New Roman" w:eastAsia="Times New Roman" w:hAnsi="Times New Roman"/>
        </w:rPr>
      </w:pPr>
      <w:r w:rsidDel="00000000" w:rsidR="00000000" w:rsidRPr="00000000">
        <w:rPr>
          <w:rtl w:val="0"/>
        </w:rPr>
      </w:r>
    </w:p>
    <w:sectPr>
      <w:pgSz w:h="16838" w:w="11906" w:orient="portrait"/>
      <w:pgMar w:bottom="1440.0000000000002" w:top="0" w:left="1440.0000000000002" w:right="1440.0000000000002"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isplayBackgroundShape w:val="1"/>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2.jpg"/><Relationship Id="rId7" Type="http://schemas.openxmlformats.org/officeDocument/2006/relationships/image" Target="media/image1.jpg"/><Relationship Id="rId8" Type="http://schemas.openxmlformats.org/officeDocument/2006/relationships/image" Target="media/image3.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