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Default Extension="gif" ContentType="image/gif"/>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F07E06" w:rsidRDefault="00F07E06" w:rsidP="00F73701">
      <w:pPr>
        <w:jc w:val="center"/>
        <w:rPr>
          <w:rFonts w:ascii="Arial" w:eastAsia="Times New Roman" w:hAnsi="Arial" w:cs="Arial"/>
          <w:b/>
          <w:bCs/>
          <w:kern w:val="36"/>
          <w:sz w:val="44"/>
          <w:szCs w:val="44"/>
          <w:lang w:eastAsia="en-GB"/>
        </w:rPr>
      </w:pPr>
      <w:r>
        <w:rPr>
          <w:noProof/>
          <w:lang w:eastAsia="en-GB"/>
        </w:rPr>
        <w:drawing>
          <wp:inline distT="0" distB="0" distL="0" distR="0" wp14:anchorId="54574320" wp14:editId="32B709A7">
            <wp:extent cx="1906270" cy="1906270"/>
            <wp:effectExtent l="0" t="0" r="0" b="0"/>
            <wp:docPr id="1" name="Picture 1" descr="UWTSD London | LinkedI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 London | LinkedIn"/>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906270" cy="1906270"/>
                    </a:xfrm>
                    <a:prstGeom prst="rect">
                      <a:avLst/>
                    </a:prstGeom>
                    <a:noFill/>
                    <a:ln>
                      <a:noFill/>
                    </a:ln>
                  </pic:spPr>
                </pic:pic>
              </a:graphicData>
            </a:graphic>
          </wp:inline>
        </w:drawing>
      </w:r>
    </w:p>
    <w:p w:rsidR="00F07E06" w:rsidRDefault="00F07E06" w:rsidP="00983178">
      <w:pPr>
        <w:spacing w:before="100" w:beforeAutospacing="1" w:after="100" w:afterAutospacing="1" w:line="240" w:lineRule="auto"/>
        <w:outlineLvl w:val="0"/>
        <w:rPr>
          <w:rFonts w:ascii="Arial" w:eastAsia="Times New Roman" w:hAnsi="Arial" w:cs="Arial"/>
          <w:b/>
          <w:bCs/>
          <w:kern w:val="36"/>
          <w:sz w:val="44"/>
          <w:szCs w:val="44"/>
          <w:lang w:eastAsia="en-GB"/>
        </w:rPr>
      </w:pPr>
    </w:p>
    <w:p w:rsidR="00F07E06" w:rsidRPr="00F73701" w:rsidRDefault="00F07E06" w:rsidP="00F73701">
      <w:pPr>
        <w:jc w:val="center"/>
        <w:rPr>
          <w:rFonts w:ascii="Arial" w:hAnsi="Arial" w:cs="Arial"/>
          <w:b/>
          <w:sz w:val="32"/>
          <w:szCs w:val="32"/>
          <w:lang w:eastAsia="en-GB"/>
        </w:rPr>
      </w:pPr>
      <w:r w:rsidRPr="00F73701">
        <w:rPr>
          <w:rFonts w:ascii="Arial" w:hAnsi="Arial" w:cs="Arial"/>
          <w:b/>
          <w:sz w:val="32"/>
          <w:szCs w:val="32"/>
          <w:lang w:eastAsia="en-GB"/>
        </w:rPr>
        <w:t xml:space="preserve">Student: </w:t>
      </w:r>
      <w:r w:rsidRPr="00F73701">
        <w:rPr>
          <w:rFonts w:ascii="Arial" w:hAnsi="Arial" w:cs="Arial"/>
          <w:sz w:val="32"/>
          <w:szCs w:val="32"/>
          <w:lang w:eastAsia="en-GB"/>
        </w:rPr>
        <w:t>Jawel Israel  ID: 2246633</w:t>
      </w:r>
    </w:p>
    <w:p w:rsidR="004444FE" w:rsidRPr="00F73701" w:rsidRDefault="004444FE" w:rsidP="004444FE">
      <w:pPr>
        <w:spacing w:before="100" w:beforeAutospacing="1" w:after="100" w:afterAutospacing="1" w:line="240" w:lineRule="auto"/>
        <w:jc w:val="center"/>
        <w:outlineLvl w:val="0"/>
        <w:rPr>
          <w:rFonts w:ascii="Arial" w:eastAsia="Times New Roman" w:hAnsi="Arial" w:cs="Arial"/>
          <w:b/>
          <w:bCs/>
          <w:kern w:val="36"/>
          <w:sz w:val="28"/>
          <w:szCs w:val="28"/>
          <w:lang w:eastAsia="en-GB"/>
        </w:rPr>
      </w:pPr>
    </w:p>
    <w:p w:rsidR="004444FE" w:rsidRPr="00F73701" w:rsidRDefault="004444FE" w:rsidP="00F73701">
      <w:pPr>
        <w:spacing w:before="100" w:beforeAutospacing="1" w:after="100" w:afterAutospacing="1" w:line="240" w:lineRule="auto"/>
        <w:outlineLvl w:val="0"/>
        <w:rPr>
          <w:rFonts w:ascii="Arial" w:eastAsia="Times New Roman" w:hAnsi="Arial" w:cs="Arial"/>
          <w:b/>
          <w:bCs/>
          <w:kern w:val="36"/>
          <w:sz w:val="28"/>
          <w:szCs w:val="28"/>
          <w:lang w:eastAsia="en-GB"/>
        </w:rPr>
      </w:pPr>
    </w:p>
    <w:p w:rsidR="004444FE" w:rsidRPr="00F73701" w:rsidRDefault="004444FE" w:rsidP="004444FE">
      <w:pPr>
        <w:spacing w:before="100" w:beforeAutospacing="1" w:after="100" w:afterAutospacing="1" w:line="240" w:lineRule="auto"/>
        <w:jc w:val="center"/>
        <w:outlineLvl w:val="0"/>
        <w:rPr>
          <w:rFonts w:ascii="Arial" w:eastAsia="Times New Roman" w:hAnsi="Arial" w:cs="Arial"/>
          <w:b/>
          <w:bCs/>
          <w:kern w:val="36"/>
          <w:sz w:val="28"/>
          <w:szCs w:val="28"/>
          <w:lang w:eastAsia="en-GB"/>
        </w:rPr>
      </w:pPr>
    </w:p>
    <w:p w:rsidR="00F07E06" w:rsidRPr="00F73701" w:rsidRDefault="00F07E06" w:rsidP="00F73701">
      <w:pPr>
        <w:jc w:val="center"/>
        <w:rPr>
          <w:rFonts w:ascii="Arial" w:hAnsi="Arial" w:cs="Arial"/>
          <w:b/>
          <w:sz w:val="32"/>
          <w:szCs w:val="32"/>
          <w:lang w:eastAsia="en-GB"/>
        </w:rPr>
      </w:pPr>
      <w:r w:rsidRPr="00F73701">
        <w:rPr>
          <w:rFonts w:ascii="Arial" w:hAnsi="Arial" w:cs="Arial"/>
          <w:b/>
          <w:sz w:val="32"/>
          <w:szCs w:val="32"/>
          <w:lang w:eastAsia="en-GB"/>
        </w:rPr>
        <w:t>BA {Hons} Leadership and Management Skills in the Workplace</w:t>
      </w:r>
    </w:p>
    <w:p w:rsidR="00F73701" w:rsidRPr="00F73701" w:rsidRDefault="00F73701" w:rsidP="00F73701">
      <w:pPr>
        <w:jc w:val="center"/>
        <w:rPr>
          <w:rFonts w:ascii="Arial" w:hAnsi="Arial" w:cs="Arial"/>
          <w:b/>
          <w:sz w:val="32"/>
          <w:szCs w:val="32"/>
          <w:lang w:eastAsia="en-GB"/>
        </w:rPr>
      </w:pPr>
    </w:p>
    <w:p w:rsidR="00F07E06" w:rsidRPr="00F73701" w:rsidRDefault="000B458D" w:rsidP="00F73701">
      <w:pPr>
        <w:jc w:val="center"/>
        <w:rPr>
          <w:rFonts w:ascii="Arial" w:hAnsi="Arial" w:cs="Arial"/>
          <w:b/>
          <w:sz w:val="28"/>
          <w:szCs w:val="28"/>
          <w:lang w:eastAsia="en-GB"/>
        </w:rPr>
      </w:pPr>
      <w:r w:rsidRPr="00F73701">
        <w:rPr>
          <w:rFonts w:ascii="Arial" w:hAnsi="Arial" w:cs="Arial"/>
          <w:b/>
          <w:sz w:val="28"/>
          <w:szCs w:val="28"/>
          <w:lang w:eastAsia="en-GB"/>
        </w:rPr>
        <w:t xml:space="preserve">LCLM6004: </w:t>
      </w:r>
      <w:r w:rsidR="00F07E06" w:rsidRPr="00F73701">
        <w:rPr>
          <w:rFonts w:ascii="Arial" w:hAnsi="Arial" w:cs="Arial"/>
          <w:b/>
          <w:sz w:val="28"/>
          <w:szCs w:val="28"/>
          <w:lang w:eastAsia="en-GB"/>
        </w:rPr>
        <w:t xml:space="preserve">Research </w:t>
      </w:r>
      <w:r w:rsidRPr="00F73701">
        <w:rPr>
          <w:rFonts w:ascii="Arial" w:hAnsi="Arial" w:cs="Arial"/>
          <w:b/>
          <w:sz w:val="28"/>
          <w:szCs w:val="28"/>
          <w:lang w:eastAsia="en-GB"/>
        </w:rPr>
        <w:t xml:space="preserve"> Methods for Business</w:t>
      </w:r>
    </w:p>
    <w:p w:rsidR="000B458D" w:rsidRPr="00F73701" w:rsidRDefault="000B458D" w:rsidP="00F73701">
      <w:pPr>
        <w:jc w:val="center"/>
        <w:rPr>
          <w:rFonts w:ascii="Arial" w:hAnsi="Arial" w:cs="Arial"/>
          <w:b/>
          <w:sz w:val="28"/>
          <w:szCs w:val="28"/>
          <w:lang w:eastAsia="en-GB"/>
        </w:rPr>
      </w:pPr>
      <w:r w:rsidRPr="00F73701">
        <w:rPr>
          <w:rFonts w:ascii="Arial" w:hAnsi="Arial" w:cs="Arial"/>
          <w:b/>
          <w:sz w:val="28"/>
          <w:szCs w:val="28"/>
          <w:lang w:eastAsia="en-GB"/>
        </w:rPr>
        <w:t>Component 1 – Business Research Proposal</w:t>
      </w:r>
    </w:p>
    <w:p w:rsidR="000B458D" w:rsidRPr="00F73701" w:rsidRDefault="000B458D" w:rsidP="00983178">
      <w:pPr>
        <w:spacing w:before="100" w:beforeAutospacing="1" w:after="100" w:afterAutospacing="1" w:line="240" w:lineRule="auto"/>
        <w:outlineLvl w:val="0"/>
        <w:rPr>
          <w:rFonts w:ascii="Arial" w:eastAsia="Times New Roman" w:hAnsi="Arial" w:cs="Arial"/>
          <w:b/>
          <w:bCs/>
          <w:kern w:val="36"/>
          <w:sz w:val="32"/>
          <w:szCs w:val="32"/>
          <w:lang w:eastAsia="en-GB"/>
        </w:rPr>
      </w:pPr>
    </w:p>
    <w:p w:rsidR="004444FE" w:rsidRPr="00F73701" w:rsidRDefault="004444FE" w:rsidP="00983178">
      <w:pPr>
        <w:spacing w:before="100" w:beforeAutospacing="1" w:after="100" w:afterAutospacing="1" w:line="240" w:lineRule="auto"/>
        <w:outlineLvl w:val="0"/>
        <w:rPr>
          <w:rFonts w:ascii="Arial" w:eastAsia="Times New Roman" w:hAnsi="Arial" w:cs="Arial"/>
          <w:b/>
          <w:bCs/>
          <w:kern w:val="36"/>
          <w:sz w:val="32"/>
          <w:szCs w:val="32"/>
          <w:lang w:eastAsia="en-GB"/>
        </w:rPr>
      </w:pPr>
    </w:p>
    <w:p w:rsidR="004444FE" w:rsidRPr="00F73701" w:rsidRDefault="004444FE" w:rsidP="00983178">
      <w:pPr>
        <w:spacing w:before="100" w:beforeAutospacing="1" w:after="100" w:afterAutospacing="1" w:line="240" w:lineRule="auto"/>
        <w:outlineLvl w:val="0"/>
        <w:rPr>
          <w:rFonts w:ascii="Arial" w:eastAsia="Times New Roman" w:hAnsi="Arial" w:cs="Arial"/>
          <w:b/>
          <w:bCs/>
          <w:kern w:val="36"/>
          <w:sz w:val="32"/>
          <w:szCs w:val="32"/>
          <w:lang w:eastAsia="en-GB"/>
        </w:rPr>
      </w:pPr>
    </w:p>
    <w:p w:rsidR="004444FE" w:rsidRPr="00F73701" w:rsidRDefault="004444FE" w:rsidP="00983178">
      <w:pPr>
        <w:spacing w:before="100" w:beforeAutospacing="1" w:after="100" w:afterAutospacing="1" w:line="240" w:lineRule="auto"/>
        <w:outlineLvl w:val="0"/>
        <w:rPr>
          <w:rFonts w:ascii="Arial" w:eastAsia="Times New Roman" w:hAnsi="Arial" w:cs="Arial"/>
          <w:b/>
          <w:bCs/>
          <w:kern w:val="36"/>
          <w:sz w:val="32"/>
          <w:szCs w:val="32"/>
          <w:lang w:eastAsia="en-GB"/>
        </w:rPr>
      </w:pPr>
    </w:p>
    <w:p w:rsidR="000B458D" w:rsidRPr="00F73701" w:rsidRDefault="000B458D" w:rsidP="00F73701">
      <w:pPr>
        <w:jc w:val="center"/>
        <w:rPr>
          <w:rFonts w:ascii="Arial" w:hAnsi="Arial" w:cs="Arial"/>
          <w:sz w:val="28"/>
          <w:szCs w:val="28"/>
          <w:lang w:eastAsia="en-GB"/>
        </w:rPr>
      </w:pPr>
      <w:r w:rsidRPr="00F73701">
        <w:rPr>
          <w:rFonts w:ascii="Arial" w:hAnsi="Arial" w:cs="Arial"/>
          <w:b/>
          <w:sz w:val="28"/>
          <w:szCs w:val="28"/>
          <w:lang w:eastAsia="en-GB"/>
        </w:rPr>
        <w:t>Lecturer:</w:t>
      </w:r>
      <w:r w:rsidRPr="00F73701">
        <w:rPr>
          <w:rFonts w:ascii="Arial" w:hAnsi="Arial" w:cs="Arial"/>
          <w:sz w:val="28"/>
          <w:szCs w:val="28"/>
          <w:lang w:eastAsia="en-GB"/>
        </w:rPr>
        <w:t xml:space="preserve"> Dr. Akshay Narayanan</w:t>
      </w:r>
    </w:p>
    <w:p w:rsidR="00F07E06" w:rsidRPr="00F73701" w:rsidRDefault="00F07E06" w:rsidP="00983178">
      <w:pPr>
        <w:spacing w:before="100" w:beforeAutospacing="1" w:after="100" w:afterAutospacing="1" w:line="240" w:lineRule="auto"/>
        <w:outlineLvl w:val="0"/>
        <w:rPr>
          <w:rFonts w:ascii="Arial" w:eastAsia="Times New Roman" w:hAnsi="Arial" w:cs="Arial"/>
          <w:b/>
          <w:bCs/>
          <w:kern w:val="36"/>
          <w:sz w:val="44"/>
          <w:szCs w:val="44"/>
          <w:lang w:eastAsia="en-GB"/>
        </w:rPr>
      </w:pPr>
    </w:p>
    <w:p w:rsidR="00F07E06" w:rsidRPr="00F73701" w:rsidRDefault="00F07E06" w:rsidP="00983178">
      <w:pPr>
        <w:spacing w:before="100" w:beforeAutospacing="1" w:after="100" w:afterAutospacing="1" w:line="240" w:lineRule="auto"/>
        <w:outlineLvl w:val="0"/>
        <w:rPr>
          <w:rFonts w:ascii="Arial" w:eastAsia="Times New Roman" w:hAnsi="Arial" w:cs="Arial"/>
          <w:b/>
          <w:bCs/>
          <w:kern w:val="36"/>
          <w:sz w:val="44"/>
          <w:szCs w:val="44"/>
          <w:lang w:eastAsia="en-GB"/>
        </w:rPr>
      </w:pPr>
    </w:p>
    <w:sdt>
      <w:sdtPr>
        <w:rPr>
          <w:rFonts w:ascii="Arial" w:hAnsi="Arial" w:cs="Arial"/>
        </w:rPr>
        <w:id w:val="-1199540224"/>
        <w:docPartObj>
          <w:docPartGallery w:val="Table of Contents"/>
          <w:docPartUnique/>
        </w:docPartObj>
      </w:sdtPr>
      <w:sdtEndPr>
        <w:rPr>
          <w:rFonts w:eastAsiaTheme="minorHAnsi"/>
          <w:noProof/>
          <w:color w:val="auto"/>
          <w:sz w:val="22"/>
          <w:szCs w:val="22"/>
          <w:lang w:val="en-GB" w:eastAsia="en-US"/>
        </w:rPr>
      </w:sdtEndPr>
      <w:sdtContent>
        <w:p w:rsidR="00E72C33" w:rsidRPr="00F73701" w:rsidRDefault="00E72C33" w:rsidP="00F73701">
          <w:pPr>
            <w:pStyle w:val="TOCHeading"/>
            <w:spacing w:line="360" w:lineRule="auto"/>
            <w:rPr>
              <w:rFonts w:ascii="Arial" w:hAnsi="Arial" w:cs="Arial"/>
              <w:color w:val="auto"/>
            </w:rPr>
          </w:pPr>
          <w:r w:rsidRPr="00F73701">
            <w:rPr>
              <w:rFonts w:ascii="Arial" w:hAnsi="Arial" w:cs="Arial"/>
              <w:color w:val="auto"/>
            </w:rPr>
            <w:t>Table of Contents</w:t>
          </w:r>
        </w:p>
        <w:p w:rsidR="00F73701" w:rsidRPr="00F73701" w:rsidRDefault="00E72C33" w:rsidP="00F73701">
          <w:pPr>
            <w:pStyle w:val="TOC1"/>
            <w:tabs>
              <w:tab w:val="right" w:leader="dot" w:pos="9016"/>
            </w:tabs>
            <w:spacing w:line="360" w:lineRule="auto"/>
            <w:rPr>
              <w:rFonts w:ascii="Arial" w:eastAsiaTheme="minorEastAsia" w:hAnsi="Arial" w:cs="Arial"/>
              <w:noProof/>
              <w:lang w:eastAsia="en-GB"/>
            </w:rPr>
          </w:pPr>
          <w:r w:rsidRPr="00F73701">
            <w:rPr>
              <w:rFonts w:ascii="Arial" w:hAnsi="Arial" w:cs="Arial"/>
            </w:rPr>
            <w:fldChar w:fldCharType="begin"/>
          </w:r>
          <w:r w:rsidRPr="00F73701">
            <w:rPr>
              <w:rFonts w:ascii="Arial" w:hAnsi="Arial" w:cs="Arial"/>
            </w:rPr>
            <w:instrText xml:space="preserve"> TOC \o "1-3" \h \z \u </w:instrText>
          </w:r>
          <w:r w:rsidRPr="00F73701">
            <w:rPr>
              <w:rFonts w:ascii="Arial" w:hAnsi="Arial" w:cs="Arial"/>
            </w:rPr>
            <w:fldChar w:fldCharType="separate"/>
          </w:r>
          <w:hyperlink w:anchor="_Toc214614457" w:history="1">
            <w:r w:rsidR="00F73701" w:rsidRPr="00F73701">
              <w:rPr>
                <w:rStyle w:val="Hyperlink"/>
                <w:rFonts w:ascii="Arial" w:hAnsi="Arial" w:cs="Arial"/>
                <w:noProof/>
              </w:rPr>
              <w:t>Abstract</w:t>
            </w:r>
            <w:r w:rsidR="00F73701" w:rsidRPr="00F73701">
              <w:rPr>
                <w:rFonts w:ascii="Arial" w:hAnsi="Arial" w:cs="Arial"/>
                <w:noProof/>
                <w:webHidden/>
              </w:rPr>
              <w:tab/>
            </w:r>
            <w:r w:rsidR="00F73701" w:rsidRPr="00F73701">
              <w:rPr>
                <w:rFonts w:ascii="Arial" w:hAnsi="Arial" w:cs="Arial"/>
                <w:noProof/>
                <w:webHidden/>
              </w:rPr>
              <w:fldChar w:fldCharType="begin"/>
            </w:r>
            <w:r w:rsidR="00F73701" w:rsidRPr="00F73701">
              <w:rPr>
                <w:rFonts w:ascii="Arial" w:hAnsi="Arial" w:cs="Arial"/>
                <w:noProof/>
                <w:webHidden/>
              </w:rPr>
              <w:instrText xml:space="preserve"> PAGEREF _Toc214614457 \h </w:instrText>
            </w:r>
            <w:r w:rsidR="00F73701" w:rsidRPr="00F73701">
              <w:rPr>
                <w:rFonts w:ascii="Arial" w:hAnsi="Arial" w:cs="Arial"/>
                <w:noProof/>
                <w:webHidden/>
              </w:rPr>
            </w:r>
            <w:r w:rsidR="00F73701" w:rsidRPr="00F73701">
              <w:rPr>
                <w:rFonts w:ascii="Arial" w:hAnsi="Arial" w:cs="Arial"/>
                <w:noProof/>
                <w:webHidden/>
              </w:rPr>
              <w:fldChar w:fldCharType="separate"/>
            </w:r>
            <w:r w:rsidR="00F73701">
              <w:rPr>
                <w:rFonts w:ascii="Arial" w:hAnsi="Arial" w:cs="Arial"/>
                <w:noProof/>
                <w:webHidden/>
              </w:rPr>
              <w:t>3</w:t>
            </w:r>
            <w:r w:rsidR="00F73701" w:rsidRPr="00F73701">
              <w:rPr>
                <w:rFonts w:ascii="Arial" w:hAnsi="Arial" w:cs="Arial"/>
                <w:noProof/>
                <w:webHidden/>
              </w:rPr>
              <w:fldChar w:fldCharType="end"/>
            </w:r>
          </w:hyperlink>
        </w:p>
        <w:p w:rsidR="00F73701" w:rsidRPr="00F73701" w:rsidRDefault="00F73701" w:rsidP="00F73701">
          <w:pPr>
            <w:pStyle w:val="TOC1"/>
            <w:tabs>
              <w:tab w:val="right" w:leader="dot" w:pos="9016"/>
            </w:tabs>
            <w:spacing w:line="360" w:lineRule="auto"/>
            <w:rPr>
              <w:rFonts w:ascii="Arial" w:eastAsiaTheme="minorEastAsia" w:hAnsi="Arial" w:cs="Arial"/>
              <w:noProof/>
              <w:lang w:eastAsia="en-GB"/>
            </w:rPr>
          </w:pPr>
          <w:hyperlink w:anchor="_Toc214614458" w:history="1">
            <w:r w:rsidRPr="00F73701">
              <w:rPr>
                <w:rStyle w:val="Hyperlink"/>
                <w:rFonts w:ascii="Arial" w:hAnsi="Arial" w:cs="Arial"/>
                <w:noProof/>
              </w:rPr>
              <w:t>Introduction</w:t>
            </w:r>
            <w:r w:rsidRPr="00F73701">
              <w:rPr>
                <w:rFonts w:ascii="Arial" w:hAnsi="Arial" w:cs="Arial"/>
                <w:noProof/>
                <w:webHidden/>
              </w:rPr>
              <w:tab/>
            </w:r>
            <w:r w:rsidRPr="00F73701">
              <w:rPr>
                <w:rFonts w:ascii="Arial" w:hAnsi="Arial" w:cs="Arial"/>
                <w:noProof/>
                <w:webHidden/>
              </w:rPr>
              <w:fldChar w:fldCharType="begin"/>
            </w:r>
            <w:r w:rsidRPr="00F73701">
              <w:rPr>
                <w:rFonts w:ascii="Arial" w:hAnsi="Arial" w:cs="Arial"/>
                <w:noProof/>
                <w:webHidden/>
              </w:rPr>
              <w:instrText xml:space="preserve"> PAGEREF _Toc214614458 \h </w:instrText>
            </w:r>
            <w:r w:rsidRPr="00F73701">
              <w:rPr>
                <w:rFonts w:ascii="Arial" w:hAnsi="Arial" w:cs="Arial"/>
                <w:noProof/>
                <w:webHidden/>
              </w:rPr>
            </w:r>
            <w:r w:rsidRPr="00F73701">
              <w:rPr>
                <w:rFonts w:ascii="Arial" w:hAnsi="Arial" w:cs="Arial"/>
                <w:noProof/>
                <w:webHidden/>
              </w:rPr>
              <w:fldChar w:fldCharType="separate"/>
            </w:r>
            <w:r>
              <w:rPr>
                <w:rFonts w:ascii="Arial" w:hAnsi="Arial" w:cs="Arial"/>
                <w:noProof/>
                <w:webHidden/>
              </w:rPr>
              <w:t>3</w:t>
            </w:r>
            <w:r w:rsidRPr="00F73701">
              <w:rPr>
                <w:rFonts w:ascii="Arial" w:hAnsi="Arial" w:cs="Arial"/>
                <w:noProof/>
                <w:webHidden/>
              </w:rPr>
              <w:fldChar w:fldCharType="end"/>
            </w:r>
          </w:hyperlink>
        </w:p>
        <w:p w:rsidR="00F73701" w:rsidRPr="00F73701" w:rsidRDefault="00F73701" w:rsidP="00F73701">
          <w:pPr>
            <w:pStyle w:val="TOC2"/>
            <w:tabs>
              <w:tab w:val="right" w:leader="dot" w:pos="9016"/>
            </w:tabs>
            <w:spacing w:line="360" w:lineRule="auto"/>
            <w:rPr>
              <w:rFonts w:ascii="Arial" w:eastAsiaTheme="minorEastAsia" w:hAnsi="Arial" w:cs="Arial"/>
              <w:noProof/>
              <w:lang w:eastAsia="en-GB"/>
            </w:rPr>
          </w:pPr>
          <w:hyperlink w:anchor="_Toc214614459" w:history="1">
            <w:r w:rsidRPr="00F73701">
              <w:rPr>
                <w:rStyle w:val="Hyperlink"/>
                <w:rFonts w:ascii="Arial" w:hAnsi="Arial" w:cs="Arial"/>
                <w:noProof/>
              </w:rPr>
              <w:t>Research Aims, Objectives and Questions</w:t>
            </w:r>
            <w:r w:rsidRPr="00F73701">
              <w:rPr>
                <w:rFonts w:ascii="Arial" w:hAnsi="Arial" w:cs="Arial"/>
                <w:noProof/>
                <w:webHidden/>
              </w:rPr>
              <w:tab/>
            </w:r>
            <w:r w:rsidRPr="00F73701">
              <w:rPr>
                <w:rFonts w:ascii="Arial" w:hAnsi="Arial" w:cs="Arial"/>
                <w:noProof/>
                <w:webHidden/>
              </w:rPr>
              <w:fldChar w:fldCharType="begin"/>
            </w:r>
            <w:r w:rsidRPr="00F73701">
              <w:rPr>
                <w:rFonts w:ascii="Arial" w:hAnsi="Arial" w:cs="Arial"/>
                <w:noProof/>
                <w:webHidden/>
              </w:rPr>
              <w:instrText xml:space="preserve"> PAGEREF _Toc214614459 \h </w:instrText>
            </w:r>
            <w:r w:rsidRPr="00F73701">
              <w:rPr>
                <w:rFonts w:ascii="Arial" w:hAnsi="Arial" w:cs="Arial"/>
                <w:noProof/>
                <w:webHidden/>
              </w:rPr>
            </w:r>
            <w:r w:rsidRPr="00F73701">
              <w:rPr>
                <w:rFonts w:ascii="Arial" w:hAnsi="Arial" w:cs="Arial"/>
                <w:noProof/>
                <w:webHidden/>
              </w:rPr>
              <w:fldChar w:fldCharType="separate"/>
            </w:r>
            <w:r>
              <w:rPr>
                <w:rFonts w:ascii="Arial" w:hAnsi="Arial" w:cs="Arial"/>
                <w:noProof/>
                <w:webHidden/>
              </w:rPr>
              <w:t>4</w:t>
            </w:r>
            <w:r w:rsidRPr="00F73701">
              <w:rPr>
                <w:rFonts w:ascii="Arial" w:hAnsi="Arial" w:cs="Arial"/>
                <w:noProof/>
                <w:webHidden/>
              </w:rPr>
              <w:fldChar w:fldCharType="end"/>
            </w:r>
          </w:hyperlink>
        </w:p>
        <w:p w:rsidR="00F73701" w:rsidRPr="00F73701" w:rsidRDefault="00F73701" w:rsidP="00F73701">
          <w:pPr>
            <w:pStyle w:val="TOC2"/>
            <w:tabs>
              <w:tab w:val="right" w:leader="dot" w:pos="9016"/>
            </w:tabs>
            <w:spacing w:line="360" w:lineRule="auto"/>
            <w:rPr>
              <w:rFonts w:ascii="Arial" w:eastAsiaTheme="minorEastAsia" w:hAnsi="Arial" w:cs="Arial"/>
              <w:noProof/>
              <w:lang w:eastAsia="en-GB"/>
            </w:rPr>
          </w:pPr>
          <w:hyperlink w:anchor="_Toc214614460" w:history="1">
            <w:r w:rsidRPr="00F73701">
              <w:rPr>
                <w:rStyle w:val="Hyperlink"/>
                <w:rFonts w:ascii="Arial" w:hAnsi="Arial" w:cs="Arial"/>
                <w:noProof/>
              </w:rPr>
              <w:t>Literature Review</w:t>
            </w:r>
            <w:r w:rsidRPr="00F73701">
              <w:rPr>
                <w:rFonts w:ascii="Arial" w:hAnsi="Arial" w:cs="Arial"/>
                <w:noProof/>
                <w:webHidden/>
              </w:rPr>
              <w:tab/>
            </w:r>
            <w:r w:rsidRPr="00F73701">
              <w:rPr>
                <w:rFonts w:ascii="Arial" w:hAnsi="Arial" w:cs="Arial"/>
                <w:noProof/>
                <w:webHidden/>
              </w:rPr>
              <w:fldChar w:fldCharType="begin"/>
            </w:r>
            <w:r w:rsidRPr="00F73701">
              <w:rPr>
                <w:rFonts w:ascii="Arial" w:hAnsi="Arial" w:cs="Arial"/>
                <w:noProof/>
                <w:webHidden/>
              </w:rPr>
              <w:instrText xml:space="preserve"> PAGEREF _Toc214614460 \h </w:instrText>
            </w:r>
            <w:r w:rsidRPr="00F73701">
              <w:rPr>
                <w:rFonts w:ascii="Arial" w:hAnsi="Arial" w:cs="Arial"/>
                <w:noProof/>
                <w:webHidden/>
              </w:rPr>
            </w:r>
            <w:r w:rsidRPr="00F73701">
              <w:rPr>
                <w:rFonts w:ascii="Arial" w:hAnsi="Arial" w:cs="Arial"/>
                <w:noProof/>
                <w:webHidden/>
              </w:rPr>
              <w:fldChar w:fldCharType="separate"/>
            </w:r>
            <w:r>
              <w:rPr>
                <w:rFonts w:ascii="Arial" w:hAnsi="Arial" w:cs="Arial"/>
                <w:noProof/>
                <w:webHidden/>
              </w:rPr>
              <w:t>5</w:t>
            </w:r>
            <w:r w:rsidRPr="00F73701">
              <w:rPr>
                <w:rFonts w:ascii="Arial" w:hAnsi="Arial" w:cs="Arial"/>
                <w:noProof/>
                <w:webHidden/>
              </w:rPr>
              <w:fldChar w:fldCharType="end"/>
            </w:r>
          </w:hyperlink>
        </w:p>
        <w:p w:rsidR="00F73701" w:rsidRPr="00F73701" w:rsidRDefault="00F73701" w:rsidP="00F73701">
          <w:pPr>
            <w:pStyle w:val="TOC3"/>
            <w:tabs>
              <w:tab w:val="right" w:leader="dot" w:pos="9016"/>
            </w:tabs>
            <w:spacing w:line="360" w:lineRule="auto"/>
            <w:rPr>
              <w:rFonts w:ascii="Arial" w:eastAsiaTheme="minorEastAsia" w:hAnsi="Arial" w:cs="Arial"/>
              <w:noProof/>
              <w:lang w:eastAsia="en-GB"/>
            </w:rPr>
          </w:pPr>
          <w:hyperlink w:anchor="_Toc214614461" w:history="1">
            <w:r w:rsidRPr="00F73701">
              <w:rPr>
                <w:rStyle w:val="Hyperlink"/>
                <w:rFonts w:ascii="Arial" w:hAnsi="Arial" w:cs="Arial"/>
                <w:noProof/>
              </w:rPr>
              <w:t>Summary of Existing Research and Identified Gaps</w:t>
            </w:r>
            <w:r w:rsidRPr="00F73701">
              <w:rPr>
                <w:rFonts w:ascii="Arial" w:hAnsi="Arial" w:cs="Arial"/>
                <w:noProof/>
                <w:webHidden/>
              </w:rPr>
              <w:tab/>
            </w:r>
            <w:r w:rsidRPr="00F73701">
              <w:rPr>
                <w:rFonts w:ascii="Arial" w:hAnsi="Arial" w:cs="Arial"/>
                <w:noProof/>
                <w:webHidden/>
              </w:rPr>
              <w:fldChar w:fldCharType="begin"/>
            </w:r>
            <w:r w:rsidRPr="00F73701">
              <w:rPr>
                <w:rFonts w:ascii="Arial" w:hAnsi="Arial" w:cs="Arial"/>
                <w:noProof/>
                <w:webHidden/>
              </w:rPr>
              <w:instrText xml:space="preserve"> PAGEREF _Toc214614461 \h </w:instrText>
            </w:r>
            <w:r w:rsidRPr="00F73701">
              <w:rPr>
                <w:rFonts w:ascii="Arial" w:hAnsi="Arial" w:cs="Arial"/>
                <w:noProof/>
                <w:webHidden/>
              </w:rPr>
            </w:r>
            <w:r w:rsidRPr="00F73701">
              <w:rPr>
                <w:rFonts w:ascii="Arial" w:hAnsi="Arial" w:cs="Arial"/>
                <w:noProof/>
                <w:webHidden/>
              </w:rPr>
              <w:fldChar w:fldCharType="separate"/>
            </w:r>
            <w:r>
              <w:rPr>
                <w:rFonts w:ascii="Arial" w:hAnsi="Arial" w:cs="Arial"/>
                <w:noProof/>
                <w:webHidden/>
              </w:rPr>
              <w:t>6</w:t>
            </w:r>
            <w:r w:rsidRPr="00F73701">
              <w:rPr>
                <w:rFonts w:ascii="Arial" w:hAnsi="Arial" w:cs="Arial"/>
                <w:noProof/>
                <w:webHidden/>
              </w:rPr>
              <w:fldChar w:fldCharType="end"/>
            </w:r>
          </w:hyperlink>
        </w:p>
        <w:p w:rsidR="00F73701" w:rsidRPr="00F73701" w:rsidRDefault="00F73701" w:rsidP="00F73701">
          <w:pPr>
            <w:pStyle w:val="TOC2"/>
            <w:tabs>
              <w:tab w:val="right" w:leader="dot" w:pos="9016"/>
            </w:tabs>
            <w:spacing w:line="360" w:lineRule="auto"/>
            <w:rPr>
              <w:rFonts w:ascii="Arial" w:eastAsiaTheme="minorEastAsia" w:hAnsi="Arial" w:cs="Arial"/>
              <w:noProof/>
              <w:lang w:eastAsia="en-GB"/>
            </w:rPr>
          </w:pPr>
          <w:hyperlink w:anchor="_Toc214614462" w:history="1">
            <w:r w:rsidRPr="00F73701">
              <w:rPr>
                <w:rStyle w:val="Hyperlink"/>
                <w:rFonts w:ascii="Arial" w:hAnsi="Arial" w:cs="Arial"/>
                <w:noProof/>
              </w:rPr>
              <w:t>Methodology</w:t>
            </w:r>
            <w:r w:rsidRPr="00F73701">
              <w:rPr>
                <w:rFonts w:ascii="Arial" w:hAnsi="Arial" w:cs="Arial"/>
                <w:noProof/>
                <w:webHidden/>
              </w:rPr>
              <w:tab/>
            </w:r>
            <w:r w:rsidRPr="00F73701">
              <w:rPr>
                <w:rFonts w:ascii="Arial" w:hAnsi="Arial" w:cs="Arial"/>
                <w:noProof/>
                <w:webHidden/>
              </w:rPr>
              <w:fldChar w:fldCharType="begin"/>
            </w:r>
            <w:r w:rsidRPr="00F73701">
              <w:rPr>
                <w:rFonts w:ascii="Arial" w:hAnsi="Arial" w:cs="Arial"/>
                <w:noProof/>
                <w:webHidden/>
              </w:rPr>
              <w:instrText xml:space="preserve"> PAGEREF _Toc214614462 \h </w:instrText>
            </w:r>
            <w:r w:rsidRPr="00F73701">
              <w:rPr>
                <w:rFonts w:ascii="Arial" w:hAnsi="Arial" w:cs="Arial"/>
                <w:noProof/>
                <w:webHidden/>
              </w:rPr>
            </w:r>
            <w:r w:rsidRPr="00F73701">
              <w:rPr>
                <w:rFonts w:ascii="Arial" w:hAnsi="Arial" w:cs="Arial"/>
                <w:noProof/>
                <w:webHidden/>
              </w:rPr>
              <w:fldChar w:fldCharType="separate"/>
            </w:r>
            <w:r>
              <w:rPr>
                <w:rFonts w:ascii="Arial" w:hAnsi="Arial" w:cs="Arial"/>
                <w:noProof/>
                <w:webHidden/>
              </w:rPr>
              <w:t>6</w:t>
            </w:r>
            <w:r w:rsidRPr="00F73701">
              <w:rPr>
                <w:rFonts w:ascii="Arial" w:hAnsi="Arial" w:cs="Arial"/>
                <w:noProof/>
                <w:webHidden/>
              </w:rPr>
              <w:fldChar w:fldCharType="end"/>
            </w:r>
          </w:hyperlink>
        </w:p>
        <w:p w:rsidR="00F73701" w:rsidRPr="00F73701" w:rsidRDefault="00F73701" w:rsidP="00F73701">
          <w:pPr>
            <w:pStyle w:val="TOC3"/>
            <w:tabs>
              <w:tab w:val="right" w:leader="dot" w:pos="9016"/>
            </w:tabs>
            <w:spacing w:line="360" w:lineRule="auto"/>
            <w:rPr>
              <w:rFonts w:ascii="Arial" w:eastAsiaTheme="minorEastAsia" w:hAnsi="Arial" w:cs="Arial"/>
              <w:noProof/>
              <w:lang w:eastAsia="en-GB"/>
            </w:rPr>
          </w:pPr>
          <w:hyperlink w:anchor="_Toc214614463" w:history="1">
            <w:r w:rsidRPr="00F73701">
              <w:rPr>
                <w:rStyle w:val="Hyperlink"/>
                <w:rFonts w:ascii="Arial" w:hAnsi="Arial" w:cs="Arial"/>
                <w:noProof/>
              </w:rPr>
              <w:t>Ethical Considerations</w:t>
            </w:r>
            <w:r w:rsidRPr="00F73701">
              <w:rPr>
                <w:rFonts w:ascii="Arial" w:hAnsi="Arial" w:cs="Arial"/>
                <w:noProof/>
                <w:webHidden/>
              </w:rPr>
              <w:tab/>
            </w:r>
            <w:r w:rsidRPr="00F73701">
              <w:rPr>
                <w:rFonts w:ascii="Arial" w:hAnsi="Arial" w:cs="Arial"/>
                <w:noProof/>
                <w:webHidden/>
              </w:rPr>
              <w:fldChar w:fldCharType="begin"/>
            </w:r>
            <w:r w:rsidRPr="00F73701">
              <w:rPr>
                <w:rFonts w:ascii="Arial" w:hAnsi="Arial" w:cs="Arial"/>
                <w:noProof/>
                <w:webHidden/>
              </w:rPr>
              <w:instrText xml:space="preserve"> PAGEREF _Toc214614463 \h </w:instrText>
            </w:r>
            <w:r w:rsidRPr="00F73701">
              <w:rPr>
                <w:rFonts w:ascii="Arial" w:hAnsi="Arial" w:cs="Arial"/>
                <w:noProof/>
                <w:webHidden/>
              </w:rPr>
            </w:r>
            <w:r w:rsidRPr="00F73701">
              <w:rPr>
                <w:rFonts w:ascii="Arial" w:hAnsi="Arial" w:cs="Arial"/>
                <w:noProof/>
                <w:webHidden/>
              </w:rPr>
              <w:fldChar w:fldCharType="separate"/>
            </w:r>
            <w:r>
              <w:rPr>
                <w:rFonts w:ascii="Arial" w:hAnsi="Arial" w:cs="Arial"/>
                <w:noProof/>
                <w:webHidden/>
              </w:rPr>
              <w:t>6</w:t>
            </w:r>
            <w:r w:rsidRPr="00F73701">
              <w:rPr>
                <w:rFonts w:ascii="Arial" w:hAnsi="Arial" w:cs="Arial"/>
                <w:noProof/>
                <w:webHidden/>
              </w:rPr>
              <w:fldChar w:fldCharType="end"/>
            </w:r>
          </w:hyperlink>
        </w:p>
        <w:p w:rsidR="00F73701" w:rsidRPr="00F73701" w:rsidRDefault="00F73701" w:rsidP="00F73701">
          <w:pPr>
            <w:pStyle w:val="TOC3"/>
            <w:tabs>
              <w:tab w:val="right" w:leader="dot" w:pos="9016"/>
            </w:tabs>
            <w:spacing w:line="360" w:lineRule="auto"/>
            <w:rPr>
              <w:rFonts w:ascii="Arial" w:eastAsiaTheme="minorEastAsia" w:hAnsi="Arial" w:cs="Arial"/>
              <w:noProof/>
              <w:lang w:eastAsia="en-GB"/>
            </w:rPr>
          </w:pPr>
          <w:hyperlink w:anchor="_Toc214614464" w:history="1">
            <w:r w:rsidRPr="00F73701">
              <w:rPr>
                <w:rStyle w:val="Hyperlink"/>
                <w:rFonts w:ascii="Arial" w:eastAsia="Times New Roman" w:hAnsi="Arial" w:cs="Arial"/>
                <w:noProof/>
                <w:lang w:eastAsia="en-GB"/>
              </w:rPr>
              <w:t>These measures ensure the research meets the highest standards of the United Kingdom Economic and Social Research Council Framework for Research Ethics and the British Educational Research Association guidelin</w:t>
            </w:r>
            <w:r w:rsidRPr="00F73701">
              <w:rPr>
                <w:rStyle w:val="Hyperlink"/>
                <w:rFonts w:ascii="Arial" w:eastAsia="Times New Roman" w:hAnsi="Arial" w:cs="Arial"/>
                <w:bCs/>
                <w:noProof/>
                <w:lang w:eastAsia="en-GB"/>
              </w:rPr>
              <w:t>e.</w:t>
            </w:r>
            <w:r w:rsidRPr="00F73701">
              <w:rPr>
                <w:rFonts w:ascii="Arial" w:hAnsi="Arial" w:cs="Arial"/>
                <w:noProof/>
                <w:webHidden/>
              </w:rPr>
              <w:tab/>
            </w:r>
            <w:r w:rsidRPr="00F73701">
              <w:rPr>
                <w:rFonts w:ascii="Arial" w:hAnsi="Arial" w:cs="Arial"/>
                <w:noProof/>
                <w:webHidden/>
              </w:rPr>
              <w:fldChar w:fldCharType="begin"/>
            </w:r>
            <w:r w:rsidRPr="00F73701">
              <w:rPr>
                <w:rFonts w:ascii="Arial" w:hAnsi="Arial" w:cs="Arial"/>
                <w:noProof/>
                <w:webHidden/>
              </w:rPr>
              <w:instrText xml:space="preserve"> PAGEREF _Toc214614464 \h </w:instrText>
            </w:r>
            <w:r w:rsidRPr="00F73701">
              <w:rPr>
                <w:rFonts w:ascii="Arial" w:hAnsi="Arial" w:cs="Arial"/>
                <w:noProof/>
                <w:webHidden/>
              </w:rPr>
            </w:r>
            <w:r w:rsidRPr="00F73701">
              <w:rPr>
                <w:rFonts w:ascii="Arial" w:hAnsi="Arial" w:cs="Arial"/>
                <w:noProof/>
                <w:webHidden/>
              </w:rPr>
              <w:fldChar w:fldCharType="separate"/>
            </w:r>
            <w:r>
              <w:rPr>
                <w:rFonts w:ascii="Arial" w:hAnsi="Arial" w:cs="Arial"/>
                <w:noProof/>
                <w:webHidden/>
              </w:rPr>
              <w:t>7</w:t>
            </w:r>
            <w:r w:rsidRPr="00F73701">
              <w:rPr>
                <w:rFonts w:ascii="Arial" w:hAnsi="Arial" w:cs="Arial"/>
                <w:noProof/>
                <w:webHidden/>
              </w:rPr>
              <w:fldChar w:fldCharType="end"/>
            </w:r>
          </w:hyperlink>
        </w:p>
        <w:p w:rsidR="00F73701" w:rsidRPr="00F73701" w:rsidRDefault="00F73701" w:rsidP="00F73701">
          <w:pPr>
            <w:pStyle w:val="TOC2"/>
            <w:tabs>
              <w:tab w:val="right" w:leader="dot" w:pos="9016"/>
            </w:tabs>
            <w:spacing w:line="360" w:lineRule="auto"/>
            <w:rPr>
              <w:rFonts w:ascii="Arial" w:eastAsiaTheme="minorEastAsia" w:hAnsi="Arial" w:cs="Arial"/>
              <w:noProof/>
              <w:lang w:eastAsia="en-GB"/>
            </w:rPr>
          </w:pPr>
          <w:hyperlink w:anchor="_Toc214614465" w:history="1">
            <w:r w:rsidRPr="00F73701">
              <w:rPr>
                <w:rStyle w:val="Hyperlink"/>
                <w:rFonts w:ascii="Arial" w:hAnsi="Arial" w:cs="Arial"/>
                <w:noProof/>
              </w:rPr>
              <w:t>Discussion and Practical Implications</w:t>
            </w:r>
            <w:r w:rsidRPr="00F73701">
              <w:rPr>
                <w:rFonts w:ascii="Arial" w:hAnsi="Arial" w:cs="Arial"/>
                <w:noProof/>
                <w:webHidden/>
              </w:rPr>
              <w:tab/>
            </w:r>
            <w:r w:rsidRPr="00F73701">
              <w:rPr>
                <w:rFonts w:ascii="Arial" w:hAnsi="Arial" w:cs="Arial"/>
                <w:noProof/>
                <w:webHidden/>
              </w:rPr>
              <w:fldChar w:fldCharType="begin"/>
            </w:r>
            <w:r w:rsidRPr="00F73701">
              <w:rPr>
                <w:rFonts w:ascii="Arial" w:hAnsi="Arial" w:cs="Arial"/>
                <w:noProof/>
                <w:webHidden/>
              </w:rPr>
              <w:instrText xml:space="preserve"> PAGEREF _Toc214614465 \h </w:instrText>
            </w:r>
            <w:r w:rsidRPr="00F73701">
              <w:rPr>
                <w:rFonts w:ascii="Arial" w:hAnsi="Arial" w:cs="Arial"/>
                <w:noProof/>
                <w:webHidden/>
              </w:rPr>
            </w:r>
            <w:r w:rsidRPr="00F73701">
              <w:rPr>
                <w:rFonts w:ascii="Arial" w:hAnsi="Arial" w:cs="Arial"/>
                <w:noProof/>
                <w:webHidden/>
              </w:rPr>
              <w:fldChar w:fldCharType="separate"/>
            </w:r>
            <w:r>
              <w:rPr>
                <w:rFonts w:ascii="Arial" w:hAnsi="Arial" w:cs="Arial"/>
                <w:noProof/>
                <w:webHidden/>
              </w:rPr>
              <w:t>7</w:t>
            </w:r>
            <w:r w:rsidRPr="00F73701">
              <w:rPr>
                <w:rFonts w:ascii="Arial" w:hAnsi="Arial" w:cs="Arial"/>
                <w:noProof/>
                <w:webHidden/>
              </w:rPr>
              <w:fldChar w:fldCharType="end"/>
            </w:r>
          </w:hyperlink>
        </w:p>
        <w:p w:rsidR="00F73701" w:rsidRPr="00F73701" w:rsidRDefault="00F73701" w:rsidP="00F73701">
          <w:pPr>
            <w:pStyle w:val="TOC3"/>
            <w:tabs>
              <w:tab w:val="right" w:leader="dot" w:pos="9016"/>
            </w:tabs>
            <w:spacing w:line="360" w:lineRule="auto"/>
            <w:rPr>
              <w:rFonts w:ascii="Arial" w:eastAsiaTheme="minorEastAsia" w:hAnsi="Arial" w:cs="Arial"/>
              <w:noProof/>
              <w:lang w:eastAsia="en-GB"/>
            </w:rPr>
          </w:pPr>
          <w:hyperlink w:anchor="_Toc214614466" w:history="1">
            <w:r w:rsidRPr="00F73701">
              <w:rPr>
                <w:rStyle w:val="Hyperlink"/>
                <w:rFonts w:ascii="Arial" w:hAnsi="Arial" w:cs="Arial"/>
                <w:noProof/>
              </w:rPr>
              <w:t>Practical Implications for British Airways</w:t>
            </w:r>
            <w:r w:rsidRPr="00F73701">
              <w:rPr>
                <w:rFonts w:ascii="Arial" w:hAnsi="Arial" w:cs="Arial"/>
                <w:noProof/>
                <w:webHidden/>
              </w:rPr>
              <w:tab/>
            </w:r>
            <w:r w:rsidRPr="00F73701">
              <w:rPr>
                <w:rFonts w:ascii="Arial" w:hAnsi="Arial" w:cs="Arial"/>
                <w:noProof/>
                <w:webHidden/>
              </w:rPr>
              <w:fldChar w:fldCharType="begin"/>
            </w:r>
            <w:r w:rsidRPr="00F73701">
              <w:rPr>
                <w:rFonts w:ascii="Arial" w:hAnsi="Arial" w:cs="Arial"/>
                <w:noProof/>
                <w:webHidden/>
              </w:rPr>
              <w:instrText xml:space="preserve"> PAGEREF _Toc214614466 \h </w:instrText>
            </w:r>
            <w:r w:rsidRPr="00F73701">
              <w:rPr>
                <w:rFonts w:ascii="Arial" w:hAnsi="Arial" w:cs="Arial"/>
                <w:noProof/>
                <w:webHidden/>
              </w:rPr>
            </w:r>
            <w:r w:rsidRPr="00F73701">
              <w:rPr>
                <w:rFonts w:ascii="Arial" w:hAnsi="Arial" w:cs="Arial"/>
                <w:noProof/>
                <w:webHidden/>
              </w:rPr>
              <w:fldChar w:fldCharType="separate"/>
            </w:r>
            <w:r>
              <w:rPr>
                <w:rFonts w:ascii="Arial" w:hAnsi="Arial" w:cs="Arial"/>
                <w:noProof/>
                <w:webHidden/>
              </w:rPr>
              <w:t>8</w:t>
            </w:r>
            <w:r w:rsidRPr="00F73701">
              <w:rPr>
                <w:rFonts w:ascii="Arial" w:hAnsi="Arial" w:cs="Arial"/>
                <w:noProof/>
                <w:webHidden/>
              </w:rPr>
              <w:fldChar w:fldCharType="end"/>
            </w:r>
          </w:hyperlink>
        </w:p>
        <w:p w:rsidR="00F73701" w:rsidRPr="00F73701" w:rsidRDefault="00F73701" w:rsidP="00F73701">
          <w:pPr>
            <w:pStyle w:val="TOC2"/>
            <w:tabs>
              <w:tab w:val="right" w:leader="dot" w:pos="9016"/>
            </w:tabs>
            <w:spacing w:line="360" w:lineRule="auto"/>
            <w:rPr>
              <w:rFonts w:ascii="Arial" w:eastAsiaTheme="minorEastAsia" w:hAnsi="Arial" w:cs="Arial"/>
              <w:noProof/>
              <w:lang w:eastAsia="en-GB"/>
            </w:rPr>
          </w:pPr>
          <w:hyperlink w:anchor="_Toc214614467" w:history="1">
            <w:r w:rsidRPr="00F73701">
              <w:rPr>
                <w:rStyle w:val="Hyperlink"/>
                <w:rFonts w:ascii="Arial" w:hAnsi="Arial" w:cs="Arial"/>
                <w:noProof/>
              </w:rPr>
              <w:t>Contribution to Management Practice</w:t>
            </w:r>
            <w:r w:rsidRPr="00F73701">
              <w:rPr>
                <w:rFonts w:ascii="Arial" w:hAnsi="Arial" w:cs="Arial"/>
                <w:noProof/>
                <w:webHidden/>
              </w:rPr>
              <w:tab/>
            </w:r>
            <w:r w:rsidRPr="00F73701">
              <w:rPr>
                <w:rFonts w:ascii="Arial" w:hAnsi="Arial" w:cs="Arial"/>
                <w:noProof/>
                <w:webHidden/>
              </w:rPr>
              <w:fldChar w:fldCharType="begin"/>
            </w:r>
            <w:r w:rsidRPr="00F73701">
              <w:rPr>
                <w:rFonts w:ascii="Arial" w:hAnsi="Arial" w:cs="Arial"/>
                <w:noProof/>
                <w:webHidden/>
              </w:rPr>
              <w:instrText xml:space="preserve"> PAGEREF _Toc214614467 \h </w:instrText>
            </w:r>
            <w:r w:rsidRPr="00F73701">
              <w:rPr>
                <w:rFonts w:ascii="Arial" w:hAnsi="Arial" w:cs="Arial"/>
                <w:noProof/>
                <w:webHidden/>
              </w:rPr>
            </w:r>
            <w:r w:rsidRPr="00F73701">
              <w:rPr>
                <w:rFonts w:ascii="Arial" w:hAnsi="Arial" w:cs="Arial"/>
                <w:noProof/>
                <w:webHidden/>
              </w:rPr>
              <w:fldChar w:fldCharType="separate"/>
            </w:r>
            <w:r>
              <w:rPr>
                <w:rFonts w:ascii="Arial" w:hAnsi="Arial" w:cs="Arial"/>
                <w:noProof/>
                <w:webHidden/>
              </w:rPr>
              <w:t>8</w:t>
            </w:r>
            <w:r w:rsidRPr="00F73701">
              <w:rPr>
                <w:rFonts w:ascii="Arial" w:hAnsi="Arial" w:cs="Arial"/>
                <w:noProof/>
                <w:webHidden/>
              </w:rPr>
              <w:fldChar w:fldCharType="end"/>
            </w:r>
          </w:hyperlink>
        </w:p>
        <w:p w:rsidR="00F73701" w:rsidRPr="00F73701" w:rsidRDefault="00F73701" w:rsidP="00F73701">
          <w:pPr>
            <w:pStyle w:val="TOC2"/>
            <w:tabs>
              <w:tab w:val="right" w:leader="dot" w:pos="9016"/>
            </w:tabs>
            <w:spacing w:line="360" w:lineRule="auto"/>
            <w:rPr>
              <w:rFonts w:ascii="Arial" w:eastAsiaTheme="minorEastAsia" w:hAnsi="Arial" w:cs="Arial"/>
              <w:noProof/>
              <w:lang w:eastAsia="en-GB"/>
            </w:rPr>
          </w:pPr>
          <w:hyperlink w:anchor="_Toc214614468" w:history="1">
            <w:r w:rsidRPr="00F73701">
              <w:rPr>
                <w:rStyle w:val="Hyperlink"/>
                <w:rFonts w:ascii="Arial" w:hAnsi="Arial" w:cs="Arial"/>
                <w:noProof/>
              </w:rPr>
              <w:t>Action Plan (October – December 2025)</w:t>
            </w:r>
            <w:r w:rsidRPr="00F73701">
              <w:rPr>
                <w:rFonts w:ascii="Arial" w:hAnsi="Arial" w:cs="Arial"/>
                <w:noProof/>
                <w:webHidden/>
              </w:rPr>
              <w:tab/>
            </w:r>
            <w:r w:rsidRPr="00F73701">
              <w:rPr>
                <w:rFonts w:ascii="Arial" w:hAnsi="Arial" w:cs="Arial"/>
                <w:noProof/>
                <w:webHidden/>
              </w:rPr>
              <w:fldChar w:fldCharType="begin"/>
            </w:r>
            <w:r w:rsidRPr="00F73701">
              <w:rPr>
                <w:rFonts w:ascii="Arial" w:hAnsi="Arial" w:cs="Arial"/>
                <w:noProof/>
                <w:webHidden/>
              </w:rPr>
              <w:instrText xml:space="preserve"> PAGEREF _Toc214614468 \h </w:instrText>
            </w:r>
            <w:r w:rsidRPr="00F73701">
              <w:rPr>
                <w:rFonts w:ascii="Arial" w:hAnsi="Arial" w:cs="Arial"/>
                <w:noProof/>
                <w:webHidden/>
              </w:rPr>
            </w:r>
            <w:r w:rsidRPr="00F73701">
              <w:rPr>
                <w:rFonts w:ascii="Arial" w:hAnsi="Arial" w:cs="Arial"/>
                <w:noProof/>
                <w:webHidden/>
              </w:rPr>
              <w:fldChar w:fldCharType="separate"/>
            </w:r>
            <w:r>
              <w:rPr>
                <w:rFonts w:ascii="Arial" w:hAnsi="Arial" w:cs="Arial"/>
                <w:noProof/>
                <w:webHidden/>
              </w:rPr>
              <w:t>9</w:t>
            </w:r>
            <w:r w:rsidRPr="00F73701">
              <w:rPr>
                <w:rFonts w:ascii="Arial" w:hAnsi="Arial" w:cs="Arial"/>
                <w:noProof/>
                <w:webHidden/>
              </w:rPr>
              <w:fldChar w:fldCharType="end"/>
            </w:r>
          </w:hyperlink>
        </w:p>
        <w:p w:rsidR="00F73701" w:rsidRPr="00F73701" w:rsidRDefault="00F73701" w:rsidP="00F73701">
          <w:pPr>
            <w:pStyle w:val="TOC1"/>
            <w:tabs>
              <w:tab w:val="right" w:leader="dot" w:pos="9016"/>
            </w:tabs>
            <w:spacing w:line="360" w:lineRule="auto"/>
            <w:rPr>
              <w:rFonts w:ascii="Arial" w:eastAsiaTheme="minorEastAsia" w:hAnsi="Arial" w:cs="Arial"/>
              <w:noProof/>
              <w:lang w:eastAsia="en-GB"/>
            </w:rPr>
          </w:pPr>
          <w:hyperlink w:anchor="_Toc214614469" w:history="1">
            <w:r w:rsidRPr="00F73701">
              <w:rPr>
                <w:rStyle w:val="Hyperlink"/>
                <w:rFonts w:ascii="Arial" w:hAnsi="Arial" w:cs="Arial"/>
                <w:noProof/>
              </w:rPr>
              <w:t>Conclusion</w:t>
            </w:r>
            <w:r w:rsidRPr="00F73701">
              <w:rPr>
                <w:rFonts w:ascii="Arial" w:hAnsi="Arial" w:cs="Arial"/>
                <w:noProof/>
                <w:webHidden/>
              </w:rPr>
              <w:tab/>
            </w:r>
            <w:r w:rsidRPr="00F73701">
              <w:rPr>
                <w:rFonts w:ascii="Arial" w:hAnsi="Arial" w:cs="Arial"/>
                <w:noProof/>
                <w:webHidden/>
              </w:rPr>
              <w:fldChar w:fldCharType="begin"/>
            </w:r>
            <w:r w:rsidRPr="00F73701">
              <w:rPr>
                <w:rFonts w:ascii="Arial" w:hAnsi="Arial" w:cs="Arial"/>
                <w:noProof/>
                <w:webHidden/>
              </w:rPr>
              <w:instrText xml:space="preserve"> PAGEREF _Toc214614469 \h </w:instrText>
            </w:r>
            <w:r w:rsidRPr="00F73701">
              <w:rPr>
                <w:rFonts w:ascii="Arial" w:hAnsi="Arial" w:cs="Arial"/>
                <w:noProof/>
                <w:webHidden/>
              </w:rPr>
            </w:r>
            <w:r w:rsidRPr="00F73701">
              <w:rPr>
                <w:rFonts w:ascii="Arial" w:hAnsi="Arial" w:cs="Arial"/>
                <w:noProof/>
                <w:webHidden/>
              </w:rPr>
              <w:fldChar w:fldCharType="separate"/>
            </w:r>
            <w:r>
              <w:rPr>
                <w:rFonts w:ascii="Arial" w:hAnsi="Arial" w:cs="Arial"/>
                <w:noProof/>
                <w:webHidden/>
              </w:rPr>
              <w:t>9</w:t>
            </w:r>
            <w:r w:rsidRPr="00F73701">
              <w:rPr>
                <w:rFonts w:ascii="Arial" w:hAnsi="Arial" w:cs="Arial"/>
                <w:noProof/>
                <w:webHidden/>
              </w:rPr>
              <w:fldChar w:fldCharType="end"/>
            </w:r>
          </w:hyperlink>
        </w:p>
        <w:p w:rsidR="00F73701" w:rsidRPr="00F73701" w:rsidRDefault="00F73701" w:rsidP="00F73701">
          <w:pPr>
            <w:pStyle w:val="TOC1"/>
            <w:tabs>
              <w:tab w:val="right" w:leader="dot" w:pos="9016"/>
            </w:tabs>
            <w:spacing w:line="360" w:lineRule="auto"/>
            <w:rPr>
              <w:rFonts w:ascii="Arial" w:eastAsiaTheme="minorEastAsia" w:hAnsi="Arial" w:cs="Arial"/>
              <w:noProof/>
              <w:lang w:eastAsia="en-GB"/>
            </w:rPr>
          </w:pPr>
          <w:hyperlink w:anchor="_Toc214614470" w:history="1">
            <w:r w:rsidRPr="00F73701">
              <w:rPr>
                <w:rStyle w:val="Hyperlink"/>
                <w:rFonts w:ascii="Arial" w:hAnsi="Arial" w:cs="Arial"/>
                <w:noProof/>
              </w:rPr>
              <w:t>References</w:t>
            </w:r>
            <w:r w:rsidRPr="00F73701">
              <w:rPr>
                <w:rFonts w:ascii="Arial" w:hAnsi="Arial" w:cs="Arial"/>
                <w:noProof/>
                <w:webHidden/>
              </w:rPr>
              <w:tab/>
            </w:r>
            <w:r w:rsidRPr="00F73701">
              <w:rPr>
                <w:rFonts w:ascii="Arial" w:hAnsi="Arial" w:cs="Arial"/>
                <w:noProof/>
                <w:webHidden/>
              </w:rPr>
              <w:fldChar w:fldCharType="begin"/>
            </w:r>
            <w:r w:rsidRPr="00F73701">
              <w:rPr>
                <w:rFonts w:ascii="Arial" w:hAnsi="Arial" w:cs="Arial"/>
                <w:noProof/>
                <w:webHidden/>
              </w:rPr>
              <w:instrText xml:space="preserve"> PAGEREF _Toc214614470 \h </w:instrText>
            </w:r>
            <w:r w:rsidRPr="00F73701">
              <w:rPr>
                <w:rFonts w:ascii="Arial" w:hAnsi="Arial" w:cs="Arial"/>
                <w:noProof/>
                <w:webHidden/>
              </w:rPr>
            </w:r>
            <w:r w:rsidRPr="00F73701">
              <w:rPr>
                <w:rFonts w:ascii="Arial" w:hAnsi="Arial" w:cs="Arial"/>
                <w:noProof/>
                <w:webHidden/>
              </w:rPr>
              <w:fldChar w:fldCharType="separate"/>
            </w:r>
            <w:r>
              <w:rPr>
                <w:rFonts w:ascii="Arial" w:hAnsi="Arial" w:cs="Arial"/>
                <w:noProof/>
                <w:webHidden/>
              </w:rPr>
              <w:t>11</w:t>
            </w:r>
            <w:r w:rsidRPr="00F73701">
              <w:rPr>
                <w:rFonts w:ascii="Arial" w:hAnsi="Arial" w:cs="Arial"/>
                <w:noProof/>
                <w:webHidden/>
              </w:rPr>
              <w:fldChar w:fldCharType="end"/>
            </w:r>
          </w:hyperlink>
        </w:p>
        <w:p w:rsidR="00E72C33" w:rsidRPr="00F73701" w:rsidRDefault="00E72C33" w:rsidP="00F73701">
          <w:pPr>
            <w:spacing w:line="360" w:lineRule="auto"/>
            <w:rPr>
              <w:rFonts w:ascii="Arial" w:hAnsi="Arial" w:cs="Arial"/>
            </w:rPr>
          </w:pPr>
          <w:r w:rsidRPr="00F73701">
            <w:rPr>
              <w:rFonts w:ascii="Arial" w:hAnsi="Arial" w:cs="Arial"/>
              <w:b/>
              <w:bCs/>
              <w:noProof/>
            </w:rPr>
            <w:fldChar w:fldCharType="end"/>
          </w:r>
        </w:p>
      </w:sdtContent>
    </w:sdt>
    <w:p w:rsidR="00F07E06" w:rsidRPr="00F73701" w:rsidRDefault="00F07E06" w:rsidP="00E72C33">
      <w:pPr>
        <w:spacing w:before="100" w:beforeAutospacing="1" w:after="100" w:afterAutospacing="1" w:line="240" w:lineRule="auto"/>
        <w:jc w:val="both"/>
        <w:outlineLvl w:val="0"/>
        <w:rPr>
          <w:rFonts w:ascii="Arial" w:eastAsia="Times New Roman" w:hAnsi="Arial" w:cs="Arial"/>
          <w:b/>
          <w:bCs/>
          <w:kern w:val="36"/>
          <w:sz w:val="44"/>
          <w:szCs w:val="44"/>
          <w:lang w:eastAsia="en-GB"/>
        </w:rPr>
      </w:pPr>
    </w:p>
    <w:p w:rsidR="00F07E06" w:rsidRPr="00F73701" w:rsidRDefault="00F07E06" w:rsidP="00983178">
      <w:pPr>
        <w:spacing w:before="100" w:beforeAutospacing="1" w:after="100" w:afterAutospacing="1" w:line="240" w:lineRule="auto"/>
        <w:outlineLvl w:val="0"/>
        <w:rPr>
          <w:rFonts w:ascii="Arial" w:eastAsia="Times New Roman" w:hAnsi="Arial" w:cs="Arial"/>
          <w:b/>
          <w:bCs/>
          <w:kern w:val="36"/>
          <w:sz w:val="44"/>
          <w:szCs w:val="44"/>
          <w:lang w:eastAsia="en-GB"/>
        </w:rPr>
      </w:pPr>
    </w:p>
    <w:p w:rsidR="00F73701" w:rsidRPr="00F73701" w:rsidRDefault="00F73701" w:rsidP="00983178">
      <w:pPr>
        <w:spacing w:before="100" w:beforeAutospacing="1" w:after="100" w:afterAutospacing="1" w:line="240" w:lineRule="auto"/>
        <w:outlineLvl w:val="0"/>
        <w:rPr>
          <w:rFonts w:ascii="Arial" w:eastAsia="Times New Roman" w:hAnsi="Arial" w:cs="Arial"/>
          <w:b/>
          <w:bCs/>
          <w:kern w:val="36"/>
          <w:sz w:val="44"/>
          <w:szCs w:val="44"/>
          <w:lang w:eastAsia="en-GB"/>
        </w:rPr>
      </w:pPr>
      <w:bookmarkStart w:id="0" w:name="_GoBack"/>
      <w:bookmarkEnd w:id="0"/>
    </w:p>
    <w:p w:rsidR="00F73701" w:rsidRPr="00F73701" w:rsidRDefault="00F73701" w:rsidP="00983178">
      <w:pPr>
        <w:spacing w:before="100" w:beforeAutospacing="1" w:after="100" w:afterAutospacing="1" w:line="240" w:lineRule="auto"/>
        <w:outlineLvl w:val="0"/>
        <w:rPr>
          <w:rFonts w:ascii="Arial" w:eastAsia="Times New Roman" w:hAnsi="Arial" w:cs="Arial"/>
          <w:b/>
          <w:bCs/>
          <w:kern w:val="36"/>
          <w:sz w:val="44"/>
          <w:szCs w:val="44"/>
          <w:lang w:eastAsia="en-GB"/>
        </w:rPr>
      </w:pPr>
    </w:p>
    <w:p w:rsidR="00F73701" w:rsidRPr="00F73701" w:rsidRDefault="00F73701" w:rsidP="00983178">
      <w:pPr>
        <w:spacing w:before="100" w:beforeAutospacing="1" w:after="100" w:afterAutospacing="1" w:line="240" w:lineRule="auto"/>
        <w:outlineLvl w:val="0"/>
        <w:rPr>
          <w:rFonts w:ascii="Arial" w:eastAsia="Times New Roman" w:hAnsi="Arial" w:cs="Arial"/>
          <w:b/>
          <w:bCs/>
          <w:kern w:val="36"/>
          <w:sz w:val="44"/>
          <w:szCs w:val="44"/>
          <w:lang w:eastAsia="en-GB"/>
        </w:rPr>
      </w:pPr>
    </w:p>
    <w:p w:rsidR="004C77BB" w:rsidRPr="00F73701" w:rsidRDefault="004C77BB" w:rsidP="00E72C33">
      <w:pPr>
        <w:spacing w:before="100" w:beforeAutospacing="1" w:after="100" w:afterAutospacing="1" w:line="240" w:lineRule="auto"/>
        <w:jc w:val="center"/>
        <w:rPr>
          <w:rFonts w:ascii="Arial" w:eastAsia="Times New Roman" w:hAnsi="Arial" w:cs="Arial"/>
          <w:b/>
          <w:sz w:val="40"/>
          <w:szCs w:val="40"/>
          <w:lang w:eastAsia="en-GB"/>
        </w:rPr>
      </w:pPr>
      <w:r w:rsidRPr="00F73701">
        <w:rPr>
          <w:rFonts w:ascii="Arial" w:eastAsia="Times New Roman" w:hAnsi="Arial" w:cs="Arial"/>
          <w:b/>
          <w:sz w:val="40"/>
          <w:szCs w:val="40"/>
          <w:lang w:eastAsia="en-GB"/>
        </w:rPr>
        <w:lastRenderedPageBreak/>
        <w:t>Enhancing Operational Reliability Against Persistent Flight Delays and Cancellations at B</w:t>
      </w:r>
      <w:r w:rsidR="004444FE" w:rsidRPr="00F73701">
        <w:rPr>
          <w:rFonts w:ascii="Arial" w:eastAsia="Times New Roman" w:hAnsi="Arial" w:cs="Arial"/>
          <w:b/>
          <w:sz w:val="40"/>
          <w:szCs w:val="40"/>
          <w:lang w:eastAsia="en-GB"/>
        </w:rPr>
        <w:t xml:space="preserve">ritish Airways: A Mixed-Methods </w:t>
      </w:r>
      <w:r w:rsidRPr="00F73701">
        <w:rPr>
          <w:rFonts w:ascii="Arial" w:eastAsia="Times New Roman" w:hAnsi="Arial" w:cs="Arial"/>
          <w:b/>
          <w:sz w:val="40"/>
          <w:szCs w:val="40"/>
          <w:lang w:eastAsia="en-GB"/>
        </w:rPr>
        <w:t>Study Using Systematic Literature Review, Discrete-Event Simulation, and Longitudinal Secondary Data Analysis</w:t>
      </w:r>
    </w:p>
    <w:p w:rsidR="000B458D" w:rsidRPr="00F73701" w:rsidRDefault="000B458D" w:rsidP="00983178">
      <w:pPr>
        <w:spacing w:before="100" w:beforeAutospacing="1" w:after="100" w:afterAutospacing="1" w:line="240" w:lineRule="auto"/>
        <w:outlineLvl w:val="0"/>
        <w:rPr>
          <w:rFonts w:ascii="Arial" w:eastAsia="Times New Roman" w:hAnsi="Arial" w:cs="Arial"/>
          <w:b/>
          <w:bCs/>
          <w:kern w:val="36"/>
          <w:sz w:val="44"/>
          <w:szCs w:val="44"/>
          <w:lang w:eastAsia="en-GB"/>
        </w:rPr>
      </w:pPr>
    </w:p>
    <w:p w:rsidR="00F02B9A" w:rsidRPr="00F73701" w:rsidRDefault="00F02B9A" w:rsidP="00F73701">
      <w:pPr>
        <w:pStyle w:val="Heading1"/>
        <w:spacing w:line="360" w:lineRule="auto"/>
        <w:rPr>
          <w:rFonts w:cs="Arial"/>
        </w:rPr>
      </w:pPr>
      <w:bookmarkStart w:id="1" w:name="_Toc214614457"/>
      <w:r w:rsidRPr="00F73701">
        <w:rPr>
          <w:rFonts w:cs="Arial"/>
        </w:rPr>
        <w:t>Abstract</w:t>
      </w:r>
      <w:bookmarkEnd w:id="1"/>
    </w:p>
    <w:p w:rsidR="00F02B9A" w:rsidRPr="00F73701" w:rsidRDefault="00F02B9A" w:rsidP="00F73701">
      <w:pPr>
        <w:spacing w:before="100" w:beforeAutospacing="1" w:after="100" w:afterAutospacing="1" w:line="360" w:lineRule="auto"/>
        <w:jc w:val="both"/>
        <w:rPr>
          <w:rFonts w:ascii="Arial" w:eastAsia="Times New Roman" w:hAnsi="Arial" w:cs="Arial"/>
          <w:lang w:eastAsia="en-GB"/>
        </w:rPr>
      </w:pPr>
      <w:r w:rsidRPr="00F73701">
        <w:rPr>
          <w:rFonts w:ascii="Arial" w:eastAsia="Times New Roman" w:hAnsi="Arial" w:cs="Arial"/>
          <w:lang w:eastAsia="en-GB"/>
        </w:rPr>
        <w:t>This proposal addresses British Airways’ ongoing crisis of flight delays and cancellations, with only 69% on-time performance and a 2.8% cancellation rate in 2024–2025 – among the poorest in Europe. The study employs a novel mixed-methods design: a Preferred Reporting Items for Systematic Reviews and Meta-Analyses-guided systematic literature review, large-scale discrete-event simulation of British Airways’ Heathrow-centric operations, and longitudinal analysis of five years of secondary operational data (2021–2025). Grounded in Resilience Engineering and Network Theory, the research will map disruption propagation pathways and test resilience-enhancing interventions. The entire project is designed to be completed between October and December 2025 using exclusively secondary and publicly available data. Expected outcomes include actionable recommendations capable of delivering a 10–15 percentage point improvement in on-time performance and reducing cancellations below 1.5%. (148 words)</w:t>
      </w:r>
    </w:p>
    <w:p w:rsidR="00F02B9A" w:rsidRPr="00F73701" w:rsidRDefault="00276F03" w:rsidP="00F73701">
      <w:pPr>
        <w:pStyle w:val="Heading1"/>
        <w:spacing w:line="360" w:lineRule="auto"/>
        <w:rPr>
          <w:rFonts w:cs="Arial"/>
        </w:rPr>
      </w:pPr>
      <w:bookmarkStart w:id="2" w:name="_Toc214614458"/>
      <w:r w:rsidRPr="00F73701">
        <w:rPr>
          <w:rFonts w:cs="Arial"/>
        </w:rPr>
        <w:t>Introduction</w:t>
      </w:r>
      <w:bookmarkEnd w:id="2"/>
      <w:r w:rsidRPr="00F73701">
        <w:rPr>
          <w:rFonts w:cs="Arial"/>
        </w:rPr>
        <w:t xml:space="preserve"> </w:t>
      </w:r>
    </w:p>
    <w:p w:rsidR="00F02B9A" w:rsidRPr="00F73701" w:rsidRDefault="00F02B9A" w:rsidP="00F73701">
      <w:pPr>
        <w:spacing w:before="100" w:beforeAutospacing="1" w:after="100" w:afterAutospacing="1" w:line="360" w:lineRule="auto"/>
        <w:jc w:val="both"/>
        <w:rPr>
          <w:rFonts w:ascii="Arial" w:eastAsia="Times New Roman" w:hAnsi="Arial" w:cs="Arial"/>
          <w:lang w:eastAsia="en-GB"/>
        </w:rPr>
      </w:pPr>
      <w:r w:rsidRPr="00F73701">
        <w:rPr>
          <w:rFonts w:ascii="Arial" w:eastAsia="Times New Roman" w:hAnsi="Arial" w:cs="Arial"/>
          <w:lang w:eastAsia="en-GB"/>
        </w:rPr>
        <w:t xml:space="preserve">A robust business research proposal clearly articulate a significant organisational problem, justify academic investigation, and outline a feasible path to practical solutions. British Airways continues to experience chronic flight delays and cancellations despite substantial post-pandemic recovery investment. Between October 2024 and September 2025, 31% of British Airways flights departed more than 15 minutes late and 2.8% were cancelled – performance markedly worse than European peers (Civil Aviation Authority, 2025; OAG, 2025). These disruptions generated approximately £95 million in passenger compensation </w:t>
      </w:r>
      <w:r w:rsidRPr="00F73701">
        <w:rPr>
          <w:rFonts w:ascii="Arial" w:eastAsia="Times New Roman" w:hAnsi="Arial" w:cs="Arial"/>
          <w:lang w:eastAsia="en-GB"/>
        </w:rPr>
        <w:lastRenderedPageBreak/>
        <w:t>and an estimated £300 million in lost revenue and reputational damage (International Airlines Group, 2025).</w:t>
      </w:r>
    </w:p>
    <w:p w:rsidR="00F02B9A" w:rsidRPr="00F73701" w:rsidRDefault="00F02B9A" w:rsidP="00F73701">
      <w:pPr>
        <w:spacing w:before="100" w:beforeAutospacing="1" w:after="100" w:afterAutospacing="1" w:line="360" w:lineRule="auto"/>
        <w:jc w:val="both"/>
        <w:rPr>
          <w:rFonts w:ascii="Arial" w:eastAsia="Times New Roman" w:hAnsi="Arial" w:cs="Arial"/>
          <w:lang w:eastAsia="en-GB"/>
        </w:rPr>
      </w:pPr>
      <w:r w:rsidRPr="00F73701">
        <w:rPr>
          <w:rFonts w:ascii="Arial" w:eastAsia="Times New Roman" w:hAnsi="Arial" w:cs="Arial"/>
          <w:lang w:eastAsia="en-GB"/>
        </w:rPr>
        <w:t>The problem is systemic: minor incidents rapidly cascade across British Airways’ highly connected hub-and-spoke network, amplified by Heathrow capacity constraints, crewing fragility, and reactive recovery processes. This proposal presents a rigorous, three-month mixed-methods study (October–December 2025) that combines systematic review, discrete-event simulation, and longitudinal secondary data analysis to enhance British Airways’ operational resilience – an approach and timescale not previously attempted in aviation resilience research.</w:t>
      </w:r>
    </w:p>
    <w:p w:rsidR="00F02B9A" w:rsidRPr="00F73701" w:rsidRDefault="00F02B9A" w:rsidP="00F73701">
      <w:pPr>
        <w:pStyle w:val="Heading2"/>
        <w:rPr>
          <w:rFonts w:cs="Arial"/>
        </w:rPr>
      </w:pPr>
      <w:bookmarkStart w:id="3" w:name="_Toc214614459"/>
      <w:r w:rsidRPr="00F73701">
        <w:rPr>
          <w:rFonts w:cs="Arial"/>
        </w:rPr>
        <w:t>Research Aims, Objectives and Questions</w:t>
      </w:r>
      <w:bookmarkEnd w:id="3"/>
    </w:p>
    <w:p w:rsidR="00F02B9A" w:rsidRPr="00F73701" w:rsidRDefault="00F02B9A" w:rsidP="00F73701">
      <w:pPr>
        <w:spacing w:before="100" w:beforeAutospacing="1" w:after="100" w:afterAutospacing="1" w:line="360" w:lineRule="auto"/>
        <w:jc w:val="both"/>
        <w:rPr>
          <w:rFonts w:ascii="Arial" w:eastAsia="Times New Roman" w:hAnsi="Arial" w:cs="Arial"/>
          <w:lang w:eastAsia="en-GB"/>
        </w:rPr>
      </w:pPr>
      <w:r w:rsidRPr="00F73701">
        <w:rPr>
          <w:rFonts w:ascii="Arial" w:eastAsia="Times New Roman" w:hAnsi="Arial" w:cs="Arial"/>
          <w:b/>
          <w:bCs/>
          <w:lang w:eastAsia="en-GB"/>
        </w:rPr>
        <w:t>Overall Aim</w:t>
      </w:r>
      <w:r w:rsidRPr="00F73701">
        <w:rPr>
          <w:rFonts w:ascii="Arial" w:eastAsia="Times New Roman" w:hAnsi="Arial" w:cs="Arial"/>
          <w:lang w:eastAsia="en-GB"/>
        </w:rPr>
        <w:t xml:space="preserve"> To develop and test an evidence-based operational resilience framework that significantly reduces persistent flight delays and cancellations at British Airways using only secondary data and simulation modelling.</w:t>
      </w:r>
    </w:p>
    <w:p w:rsidR="00F02B9A" w:rsidRPr="00F73701" w:rsidRDefault="00F02B9A" w:rsidP="00F73701">
      <w:pPr>
        <w:pStyle w:val="ListParagraph"/>
        <w:numPr>
          <w:ilvl w:val="0"/>
          <w:numId w:val="16"/>
        </w:numPr>
        <w:spacing w:before="100" w:beforeAutospacing="1" w:after="100" w:afterAutospacing="1" w:line="360" w:lineRule="auto"/>
        <w:jc w:val="both"/>
        <w:rPr>
          <w:rFonts w:ascii="Arial" w:eastAsia="Times New Roman" w:hAnsi="Arial" w:cs="Arial"/>
          <w:lang w:eastAsia="en-GB"/>
        </w:rPr>
      </w:pPr>
      <w:r w:rsidRPr="00F73701">
        <w:rPr>
          <w:rFonts w:ascii="Arial" w:eastAsia="Times New Roman" w:hAnsi="Arial" w:cs="Arial"/>
          <w:b/>
          <w:bCs/>
          <w:lang w:eastAsia="en-GB"/>
        </w:rPr>
        <w:t>Five Specific Aims</w:t>
      </w:r>
    </w:p>
    <w:p w:rsidR="00F02B9A" w:rsidRPr="00F73701" w:rsidRDefault="00F02B9A" w:rsidP="00F73701">
      <w:pPr>
        <w:numPr>
          <w:ilvl w:val="0"/>
          <w:numId w:val="16"/>
        </w:numPr>
        <w:spacing w:before="100" w:beforeAutospacing="1" w:after="100" w:afterAutospacing="1" w:line="360" w:lineRule="auto"/>
        <w:jc w:val="both"/>
        <w:rPr>
          <w:rFonts w:ascii="Arial" w:eastAsia="Times New Roman" w:hAnsi="Arial" w:cs="Arial"/>
          <w:lang w:eastAsia="en-GB"/>
        </w:rPr>
      </w:pPr>
      <w:r w:rsidRPr="00F73701">
        <w:rPr>
          <w:rFonts w:ascii="Arial" w:eastAsia="Times New Roman" w:hAnsi="Arial" w:cs="Arial"/>
          <w:lang w:eastAsia="en-GB"/>
        </w:rPr>
        <w:t>To systematically review existing resilience and disruption-management frameworks in aviation and high-reliability industries.</w:t>
      </w:r>
    </w:p>
    <w:p w:rsidR="00F02B9A" w:rsidRPr="00F73701" w:rsidRDefault="00F02B9A" w:rsidP="00F73701">
      <w:pPr>
        <w:numPr>
          <w:ilvl w:val="0"/>
          <w:numId w:val="16"/>
        </w:numPr>
        <w:spacing w:before="100" w:beforeAutospacing="1" w:after="100" w:afterAutospacing="1" w:line="360" w:lineRule="auto"/>
        <w:jc w:val="both"/>
        <w:rPr>
          <w:rFonts w:ascii="Arial" w:eastAsia="Times New Roman" w:hAnsi="Arial" w:cs="Arial"/>
          <w:lang w:eastAsia="en-GB"/>
        </w:rPr>
      </w:pPr>
      <w:r w:rsidRPr="00F73701">
        <w:rPr>
          <w:rFonts w:ascii="Arial" w:eastAsia="Times New Roman" w:hAnsi="Arial" w:cs="Arial"/>
          <w:lang w:eastAsia="en-GB"/>
        </w:rPr>
        <w:t>To map and quantify delay/cancellation propagation pathways specific to British Airways’ Heathrow-dominated operation.</w:t>
      </w:r>
    </w:p>
    <w:p w:rsidR="00F02B9A" w:rsidRPr="00F73701" w:rsidRDefault="00F02B9A" w:rsidP="00F73701">
      <w:pPr>
        <w:numPr>
          <w:ilvl w:val="0"/>
          <w:numId w:val="16"/>
        </w:numPr>
        <w:spacing w:before="100" w:beforeAutospacing="1" w:after="100" w:afterAutospacing="1" w:line="360" w:lineRule="auto"/>
        <w:jc w:val="both"/>
        <w:rPr>
          <w:rFonts w:ascii="Arial" w:eastAsia="Times New Roman" w:hAnsi="Arial" w:cs="Arial"/>
          <w:lang w:eastAsia="en-GB"/>
        </w:rPr>
      </w:pPr>
      <w:r w:rsidRPr="00F73701">
        <w:rPr>
          <w:rFonts w:ascii="Arial" w:eastAsia="Times New Roman" w:hAnsi="Arial" w:cs="Arial"/>
          <w:lang w:eastAsia="en-GB"/>
        </w:rPr>
        <w:t>To construct a calibrated discrete-event simulation model of British Airways’ core network.</w:t>
      </w:r>
    </w:p>
    <w:p w:rsidR="00F02B9A" w:rsidRPr="00F73701" w:rsidRDefault="00F02B9A" w:rsidP="00F73701">
      <w:pPr>
        <w:numPr>
          <w:ilvl w:val="0"/>
          <w:numId w:val="16"/>
        </w:numPr>
        <w:spacing w:before="100" w:beforeAutospacing="1" w:after="100" w:afterAutospacing="1" w:line="360" w:lineRule="auto"/>
        <w:jc w:val="both"/>
        <w:rPr>
          <w:rFonts w:ascii="Arial" w:eastAsia="Times New Roman" w:hAnsi="Arial" w:cs="Arial"/>
          <w:lang w:eastAsia="en-GB"/>
        </w:rPr>
      </w:pPr>
      <w:r w:rsidRPr="00F73701">
        <w:rPr>
          <w:rFonts w:ascii="Arial" w:eastAsia="Times New Roman" w:hAnsi="Arial" w:cs="Arial"/>
          <w:lang w:eastAsia="en-GB"/>
        </w:rPr>
        <w:t>To test innovative resilience-enhancing interventions under multiple disruption scenarios.</w:t>
      </w:r>
    </w:p>
    <w:p w:rsidR="00F02B9A" w:rsidRPr="00F73701" w:rsidRDefault="00BA7507" w:rsidP="00F73701">
      <w:pPr>
        <w:numPr>
          <w:ilvl w:val="0"/>
          <w:numId w:val="16"/>
        </w:numPr>
        <w:spacing w:before="100" w:beforeAutospacing="1" w:after="100" w:afterAutospacing="1" w:line="360" w:lineRule="auto"/>
        <w:jc w:val="both"/>
        <w:rPr>
          <w:rFonts w:ascii="Arial" w:eastAsia="Times New Roman" w:hAnsi="Arial" w:cs="Arial"/>
          <w:lang w:eastAsia="en-GB"/>
        </w:rPr>
      </w:pPr>
      <w:r w:rsidRPr="00F73701">
        <w:rPr>
          <w:rFonts w:ascii="Arial" w:eastAsia="Times New Roman" w:hAnsi="Arial" w:cs="Arial"/>
          <w:lang w:eastAsia="en-GB"/>
        </w:rPr>
        <w:t>To produce ranked, cost</w:t>
      </w:r>
      <w:r w:rsidR="00F02B9A" w:rsidRPr="00F73701">
        <w:rPr>
          <w:rFonts w:ascii="Arial" w:eastAsia="Times New Roman" w:hAnsi="Arial" w:cs="Arial"/>
          <w:lang w:eastAsia="en-GB"/>
        </w:rPr>
        <w:t xml:space="preserve"> recommendations for immediate implementation by British Airways’ Integrated Operations Control Centre.</w:t>
      </w:r>
    </w:p>
    <w:p w:rsidR="00F02B9A" w:rsidRPr="00F73701" w:rsidRDefault="00F02B9A" w:rsidP="00F73701">
      <w:pPr>
        <w:spacing w:before="100" w:beforeAutospacing="1" w:after="100" w:afterAutospacing="1" w:line="360" w:lineRule="auto"/>
        <w:rPr>
          <w:rFonts w:ascii="Arial" w:eastAsia="Times New Roman" w:hAnsi="Arial" w:cs="Arial"/>
          <w:sz w:val="28"/>
          <w:szCs w:val="28"/>
          <w:lang w:eastAsia="en-GB"/>
        </w:rPr>
      </w:pPr>
      <w:r w:rsidRPr="00F73701">
        <w:rPr>
          <w:rFonts w:ascii="Arial" w:eastAsia="Times New Roman" w:hAnsi="Arial" w:cs="Arial"/>
          <w:b/>
          <w:bCs/>
          <w:sz w:val="28"/>
          <w:szCs w:val="28"/>
          <w:lang w:eastAsia="en-GB"/>
        </w:rPr>
        <w:t>Five Specific Objectives</w:t>
      </w:r>
    </w:p>
    <w:p w:rsidR="00F02B9A" w:rsidRPr="00F73701" w:rsidRDefault="00F02B9A" w:rsidP="00F73701">
      <w:pPr>
        <w:numPr>
          <w:ilvl w:val="0"/>
          <w:numId w:val="18"/>
        </w:numPr>
        <w:spacing w:before="100" w:beforeAutospacing="1" w:after="100" w:afterAutospacing="1" w:line="360" w:lineRule="auto"/>
        <w:jc w:val="both"/>
        <w:rPr>
          <w:rFonts w:ascii="Arial" w:eastAsia="Times New Roman" w:hAnsi="Arial" w:cs="Arial"/>
          <w:lang w:eastAsia="en-GB"/>
        </w:rPr>
      </w:pPr>
      <w:r w:rsidRPr="00F73701">
        <w:rPr>
          <w:rFonts w:ascii="Arial" w:eastAsia="Times New Roman" w:hAnsi="Arial" w:cs="Arial"/>
          <w:lang w:eastAsia="en-GB"/>
        </w:rPr>
        <w:t>Complete a Preferred Reporting Items for Systematic Reviews and Meta-Analyses-guided systematic review of at least 80 sources by mid-November 2025.</w:t>
      </w:r>
    </w:p>
    <w:p w:rsidR="00F02B9A" w:rsidRPr="00F73701" w:rsidRDefault="00F02B9A" w:rsidP="00F73701">
      <w:pPr>
        <w:numPr>
          <w:ilvl w:val="0"/>
          <w:numId w:val="18"/>
        </w:numPr>
        <w:spacing w:before="100" w:beforeAutospacing="1" w:after="100" w:afterAutospacing="1" w:line="360" w:lineRule="auto"/>
        <w:jc w:val="both"/>
        <w:rPr>
          <w:rFonts w:ascii="Arial" w:eastAsia="Times New Roman" w:hAnsi="Arial" w:cs="Arial"/>
          <w:lang w:eastAsia="en-GB"/>
        </w:rPr>
      </w:pPr>
      <w:r w:rsidRPr="00F73701">
        <w:rPr>
          <w:rFonts w:ascii="Arial" w:eastAsia="Times New Roman" w:hAnsi="Arial" w:cs="Arial"/>
          <w:lang w:eastAsia="en-GB"/>
        </w:rPr>
        <w:t>Analyse five years (2021–2025) of British Airways secondary operational data to establish baseline propagation metrics.</w:t>
      </w:r>
    </w:p>
    <w:p w:rsidR="00F02B9A" w:rsidRPr="00F73701" w:rsidRDefault="00F02B9A" w:rsidP="00F73701">
      <w:pPr>
        <w:numPr>
          <w:ilvl w:val="0"/>
          <w:numId w:val="18"/>
        </w:numPr>
        <w:spacing w:before="100" w:beforeAutospacing="1" w:after="100" w:afterAutospacing="1" w:line="360" w:lineRule="auto"/>
        <w:jc w:val="both"/>
        <w:rPr>
          <w:rFonts w:ascii="Arial" w:eastAsia="Times New Roman" w:hAnsi="Arial" w:cs="Arial"/>
          <w:lang w:eastAsia="en-GB"/>
        </w:rPr>
      </w:pPr>
      <w:r w:rsidRPr="00F73701">
        <w:rPr>
          <w:rFonts w:ascii="Arial" w:eastAsia="Times New Roman" w:hAnsi="Arial" w:cs="Arial"/>
          <w:lang w:eastAsia="en-GB"/>
        </w:rPr>
        <w:t xml:space="preserve">Build and validate a discrete-event simulation model in </w:t>
      </w:r>
      <w:r w:rsidR="00BA7507" w:rsidRPr="00F73701">
        <w:rPr>
          <w:rFonts w:ascii="Arial" w:eastAsia="Times New Roman" w:hAnsi="Arial" w:cs="Arial"/>
          <w:lang w:eastAsia="en-GB"/>
        </w:rPr>
        <w:t>Any Logic</w:t>
      </w:r>
      <w:r w:rsidRPr="00F73701">
        <w:rPr>
          <w:rFonts w:ascii="Arial" w:eastAsia="Times New Roman" w:hAnsi="Arial" w:cs="Arial"/>
          <w:lang w:eastAsia="en-GB"/>
        </w:rPr>
        <w:t xml:space="preserve"> capable of replicating real-world disruption cascades.</w:t>
      </w:r>
    </w:p>
    <w:p w:rsidR="00F02B9A" w:rsidRPr="00F73701" w:rsidRDefault="00F02B9A" w:rsidP="00F73701">
      <w:pPr>
        <w:numPr>
          <w:ilvl w:val="0"/>
          <w:numId w:val="18"/>
        </w:numPr>
        <w:spacing w:before="100" w:beforeAutospacing="1" w:after="100" w:afterAutospacing="1" w:line="360" w:lineRule="auto"/>
        <w:jc w:val="both"/>
        <w:rPr>
          <w:rFonts w:ascii="Arial" w:eastAsia="Times New Roman" w:hAnsi="Arial" w:cs="Arial"/>
          <w:lang w:eastAsia="en-GB"/>
        </w:rPr>
      </w:pPr>
      <w:r w:rsidRPr="00F73701">
        <w:rPr>
          <w:rFonts w:ascii="Arial" w:eastAsia="Times New Roman" w:hAnsi="Arial" w:cs="Arial"/>
          <w:lang w:eastAsia="en-GB"/>
        </w:rPr>
        <w:lastRenderedPageBreak/>
        <w:t>Simulate at least 12 resilience-enhancing interventions (e.g., strategic aircraft spares, dynamic crewing buffers, enhanced collaborative decision-making).</w:t>
      </w:r>
    </w:p>
    <w:p w:rsidR="00F02B9A" w:rsidRPr="00F73701" w:rsidRDefault="00F02B9A" w:rsidP="00F73701">
      <w:pPr>
        <w:numPr>
          <w:ilvl w:val="0"/>
          <w:numId w:val="18"/>
        </w:numPr>
        <w:spacing w:before="100" w:beforeAutospacing="1" w:after="100" w:afterAutospacing="1" w:line="360" w:lineRule="auto"/>
        <w:jc w:val="both"/>
        <w:rPr>
          <w:rFonts w:ascii="Arial" w:eastAsia="Times New Roman" w:hAnsi="Arial" w:cs="Arial"/>
          <w:lang w:eastAsia="en-GB"/>
        </w:rPr>
      </w:pPr>
      <w:r w:rsidRPr="00F73701">
        <w:rPr>
          <w:rFonts w:ascii="Arial" w:eastAsia="Times New Roman" w:hAnsi="Arial" w:cs="Arial"/>
          <w:lang w:eastAsia="en-GB"/>
        </w:rPr>
        <w:t>Deliver a final report with quantified performance improvements and implementation roadmap by 31 December 2025.</w:t>
      </w:r>
    </w:p>
    <w:p w:rsidR="00F02B9A" w:rsidRPr="00F73701" w:rsidRDefault="00F02B9A" w:rsidP="00F73701">
      <w:pPr>
        <w:spacing w:before="100" w:beforeAutospacing="1" w:after="100" w:afterAutospacing="1" w:line="360" w:lineRule="auto"/>
        <w:rPr>
          <w:rFonts w:ascii="Arial" w:eastAsia="Times New Roman" w:hAnsi="Arial" w:cs="Arial"/>
          <w:sz w:val="28"/>
          <w:szCs w:val="28"/>
          <w:lang w:eastAsia="en-GB"/>
        </w:rPr>
      </w:pPr>
      <w:r w:rsidRPr="00F73701">
        <w:rPr>
          <w:rFonts w:ascii="Arial" w:eastAsia="Times New Roman" w:hAnsi="Arial" w:cs="Arial"/>
          <w:b/>
          <w:bCs/>
          <w:sz w:val="28"/>
          <w:szCs w:val="28"/>
          <w:lang w:eastAsia="en-GB"/>
        </w:rPr>
        <w:t>Research Questions</w:t>
      </w:r>
    </w:p>
    <w:p w:rsidR="00F02B9A" w:rsidRPr="00F73701" w:rsidRDefault="00F02B9A" w:rsidP="00F73701">
      <w:pPr>
        <w:numPr>
          <w:ilvl w:val="0"/>
          <w:numId w:val="19"/>
        </w:numPr>
        <w:spacing w:before="100" w:beforeAutospacing="1" w:after="100" w:afterAutospacing="1" w:line="360" w:lineRule="auto"/>
        <w:rPr>
          <w:rFonts w:ascii="Arial" w:eastAsia="Times New Roman" w:hAnsi="Arial" w:cs="Arial"/>
          <w:lang w:eastAsia="en-GB"/>
        </w:rPr>
      </w:pPr>
      <w:r w:rsidRPr="00F73701">
        <w:rPr>
          <w:rFonts w:ascii="Arial" w:eastAsia="Times New Roman" w:hAnsi="Arial" w:cs="Arial"/>
          <w:lang w:eastAsia="en-GB"/>
        </w:rPr>
        <w:t>What are the most transferable resilience principles from Resilience Engineering and Network Theory to commercial airline operations?</w:t>
      </w:r>
    </w:p>
    <w:p w:rsidR="00F02B9A" w:rsidRPr="00F73701" w:rsidRDefault="00F02B9A" w:rsidP="00F73701">
      <w:pPr>
        <w:numPr>
          <w:ilvl w:val="0"/>
          <w:numId w:val="19"/>
        </w:numPr>
        <w:spacing w:before="100" w:beforeAutospacing="1" w:after="100" w:afterAutospacing="1" w:line="360" w:lineRule="auto"/>
        <w:rPr>
          <w:rFonts w:ascii="Arial" w:eastAsia="Times New Roman" w:hAnsi="Arial" w:cs="Arial"/>
          <w:lang w:eastAsia="en-GB"/>
        </w:rPr>
      </w:pPr>
      <w:r w:rsidRPr="00F73701">
        <w:rPr>
          <w:rFonts w:ascii="Arial" w:eastAsia="Times New Roman" w:hAnsi="Arial" w:cs="Arial"/>
          <w:lang w:eastAsia="en-GB"/>
        </w:rPr>
        <w:t>Which factors contribute most to delay propagation and cancellation cascades in British Airways’ current operating model?</w:t>
      </w:r>
    </w:p>
    <w:p w:rsidR="00F02B9A" w:rsidRPr="00F73701" w:rsidRDefault="00F02B9A" w:rsidP="00F73701">
      <w:pPr>
        <w:numPr>
          <w:ilvl w:val="0"/>
          <w:numId w:val="19"/>
        </w:numPr>
        <w:spacing w:before="100" w:beforeAutospacing="1" w:after="100" w:afterAutospacing="1" w:line="360" w:lineRule="auto"/>
        <w:rPr>
          <w:rFonts w:ascii="Arial" w:eastAsia="Times New Roman" w:hAnsi="Arial" w:cs="Arial"/>
          <w:lang w:eastAsia="en-GB"/>
        </w:rPr>
      </w:pPr>
      <w:r w:rsidRPr="00F73701">
        <w:rPr>
          <w:rFonts w:ascii="Arial" w:eastAsia="Times New Roman" w:hAnsi="Arial" w:cs="Arial"/>
          <w:lang w:eastAsia="en-GB"/>
        </w:rPr>
        <w:t>How accurately can a discrete-event simulation model replicate British Airways’ real-world disruption patterns using only secondary data?</w:t>
      </w:r>
    </w:p>
    <w:p w:rsidR="00F02B9A" w:rsidRPr="00F73701" w:rsidRDefault="00F02B9A" w:rsidP="00F73701">
      <w:pPr>
        <w:numPr>
          <w:ilvl w:val="0"/>
          <w:numId w:val="19"/>
        </w:numPr>
        <w:spacing w:before="100" w:beforeAutospacing="1" w:after="100" w:afterAutospacing="1" w:line="360" w:lineRule="auto"/>
        <w:rPr>
          <w:rFonts w:ascii="Arial" w:eastAsia="Times New Roman" w:hAnsi="Arial" w:cs="Arial"/>
          <w:lang w:eastAsia="en-GB"/>
        </w:rPr>
      </w:pPr>
      <w:r w:rsidRPr="00F73701">
        <w:rPr>
          <w:rFonts w:ascii="Arial" w:eastAsia="Times New Roman" w:hAnsi="Arial" w:cs="Arial"/>
          <w:lang w:eastAsia="en-GB"/>
        </w:rPr>
        <w:t>Which combination of structural, procedural, and technological interventions offers the greatest resilience benefit at acceptable cost?</w:t>
      </w:r>
    </w:p>
    <w:p w:rsidR="00880ACE" w:rsidRPr="00F73701" w:rsidRDefault="00F02B9A" w:rsidP="00F73701">
      <w:pPr>
        <w:numPr>
          <w:ilvl w:val="0"/>
          <w:numId w:val="19"/>
        </w:numPr>
        <w:spacing w:before="100" w:beforeAutospacing="1" w:after="100" w:afterAutospacing="1" w:line="360" w:lineRule="auto"/>
        <w:rPr>
          <w:rFonts w:ascii="Arial" w:eastAsia="Times New Roman" w:hAnsi="Arial" w:cs="Arial"/>
          <w:lang w:eastAsia="en-GB"/>
        </w:rPr>
      </w:pPr>
      <w:r w:rsidRPr="00F73701">
        <w:rPr>
          <w:rFonts w:ascii="Arial" w:eastAsia="Times New Roman" w:hAnsi="Arial" w:cs="Arial"/>
          <w:lang w:eastAsia="en-GB"/>
        </w:rPr>
        <w:t>What measurable improvements in on-time performance and cancellation rate could British Airways realistically achieve by 2027–2028?</w:t>
      </w:r>
    </w:p>
    <w:p w:rsidR="00F02B9A" w:rsidRPr="00F73701" w:rsidRDefault="00276F03" w:rsidP="00F73701">
      <w:pPr>
        <w:pStyle w:val="Heading2"/>
        <w:rPr>
          <w:rFonts w:cs="Arial"/>
        </w:rPr>
      </w:pPr>
      <w:bookmarkStart w:id="4" w:name="_Toc214614460"/>
      <w:r w:rsidRPr="00F73701">
        <w:rPr>
          <w:rFonts w:cs="Arial"/>
        </w:rPr>
        <w:t>Literature Review</w:t>
      </w:r>
      <w:bookmarkEnd w:id="4"/>
      <w:r w:rsidRPr="00F73701">
        <w:rPr>
          <w:rFonts w:cs="Arial"/>
        </w:rPr>
        <w:t xml:space="preserve"> </w:t>
      </w:r>
    </w:p>
    <w:p w:rsidR="00F02B9A" w:rsidRPr="00F73701" w:rsidRDefault="00F02B9A" w:rsidP="00F73701">
      <w:pPr>
        <w:spacing w:before="100" w:beforeAutospacing="1" w:after="100" w:afterAutospacing="1" w:line="360" w:lineRule="auto"/>
        <w:outlineLvl w:val="3"/>
        <w:rPr>
          <w:rFonts w:ascii="Arial" w:eastAsia="Times New Roman" w:hAnsi="Arial" w:cs="Arial"/>
          <w:b/>
          <w:bCs/>
          <w:sz w:val="24"/>
          <w:szCs w:val="24"/>
          <w:lang w:eastAsia="en-GB"/>
        </w:rPr>
      </w:pPr>
      <w:r w:rsidRPr="00F73701">
        <w:rPr>
          <w:rFonts w:ascii="Arial" w:eastAsia="Times New Roman" w:hAnsi="Arial" w:cs="Arial"/>
          <w:b/>
          <w:bCs/>
          <w:sz w:val="24"/>
          <w:szCs w:val="24"/>
          <w:lang w:eastAsia="en-GB"/>
        </w:rPr>
        <w:t>Purpose and Scope</w:t>
      </w:r>
    </w:p>
    <w:p w:rsidR="00F02B9A" w:rsidRPr="00F73701" w:rsidRDefault="00F02B9A" w:rsidP="00F73701">
      <w:pPr>
        <w:spacing w:before="100" w:beforeAutospacing="1" w:after="100" w:afterAutospacing="1" w:line="360" w:lineRule="auto"/>
        <w:jc w:val="both"/>
        <w:rPr>
          <w:rFonts w:ascii="Arial" w:eastAsia="Times New Roman" w:hAnsi="Arial" w:cs="Arial"/>
          <w:lang w:eastAsia="en-GB"/>
        </w:rPr>
      </w:pPr>
      <w:r w:rsidRPr="00F73701">
        <w:rPr>
          <w:rFonts w:ascii="Arial" w:eastAsia="Times New Roman" w:hAnsi="Arial" w:cs="Arial"/>
          <w:lang w:eastAsia="en-GB"/>
        </w:rPr>
        <w:t>The literature review will establish the theoretical foundation, identify best practice, and highlight gaps that justify this study’s novel methodology and compressed timescale.</w:t>
      </w:r>
    </w:p>
    <w:p w:rsidR="00F02B9A" w:rsidRPr="00F73701" w:rsidRDefault="00F02B9A" w:rsidP="00F73701">
      <w:pPr>
        <w:spacing w:before="100" w:beforeAutospacing="1" w:after="100" w:afterAutospacing="1" w:line="360" w:lineRule="auto"/>
        <w:outlineLvl w:val="3"/>
        <w:rPr>
          <w:rFonts w:ascii="Arial" w:eastAsia="Times New Roman" w:hAnsi="Arial" w:cs="Arial"/>
          <w:b/>
          <w:bCs/>
          <w:sz w:val="24"/>
          <w:szCs w:val="24"/>
          <w:lang w:eastAsia="en-GB"/>
        </w:rPr>
      </w:pPr>
      <w:r w:rsidRPr="00F73701">
        <w:rPr>
          <w:rFonts w:ascii="Arial" w:eastAsia="Times New Roman" w:hAnsi="Arial" w:cs="Arial"/>
          <w:b/>
          <w:bCs/>
          <w:sz w:val="24"/>
          <w:szCs w:val="24"/>
          <w:lang w:eastAsia="en-GB"/>
        </w:rPr>
        <w:t>K</w:t>
      </w:r>
      <w:r w:rsidR="00276F03" w:rsidRPr="00F73701">
        <w:rPr>
          <w:rFonts w:ascii="Arial" w:eastAsia="Times New Roman" w:hAnsi="Arial" w:cs="Arial"/>
          <w:b/>
          <w:bCs/>
          <w:sz w:val="24"/>
          <w:szCs w:val="24"/>
          <w:lang w:eastAsia="en-GB"/>
        </w:rPr>
        <w:t xml:space="preserve">ey Theories </w:t>
      </w:r>
    </w:p>
    <w:p w:rsidR="00F02B9A" w:rsidRPr="00F73701" w:rsidRDefault="00F02B9A" w:rsidP="00F73701">
      <w:pPr>
        <w:numPr>
          <w:ilvl w:val="0"/>
          <w:numId w:val="14"/>
        </w:numPr>
        <w:spacing w:before="100" w:beforeAutospacing="1" w:after="100" w:afterAutospacing="1" w:line="360" w:lineRule="auto"/>
        <w:jc w:val="both"/>
        <w:rPr>
          <w:rFonts w:ascii="Arial" w:eastAsia="Times New Roman" w:hAnsi="Arial" w:cs="Arial"/>
          <w:lang w:eastAsia="en-GB"/>
        </w:rPr>
      </w:pPr>
      <w:r w:rsidRPr="00F73701">
        <w:rPr>
          <w:rFonts w:ascii="Arial" w:eastAsia="Times New Roman" w:hAnsi="Arial" w:cs="Arial"/>
          <w:b/>
          <w:bCs/>
          <w:lang w:eastAsia="en-GB"/>
        </w:rPr>
        <w:t>Resilience Engineering</w:t>
      </w:r>
      <w:r w:rsidRPr="00F73701">
        <w:rPr>
          <w:rFonts w:ascii="Arial" w:eastAsia="Times New Roman" w:hAnsi="Arial" w:cs="Arial"/>
          <w:lang w:eastAsia="en-GB"/>
        </w:rPr>
        <w:t xml:space="preserve"> Developed by Erik Hollnagel, David Woods, and Sidney Dekker, Resilience Engineering represents a paradigm shift from traditional safety thinking (which focuses on preventing things from going wrong) to understanding how complex socio-technical systems succeed in continuing to function under varying conditions and unexpected challenges (Hollnagel, 2014; Woods, 2017). Rather than viewing resilience as mere robustness or rapid recovery, it is defined as the intrinsic ability of a system to adjust its functioning prior to, during, or following disturbances so that it can sustain required operations under both expected and unexpected conditions. The theory emphasises four core abilities:</w:t>
      </w:r>
    </w:p>
    <w:p w:rsidR="00F02B9A" w:rsidRPr="00F73701" w:rsidRDefault="00F02B9A" w:rsidP="00F73701">
      <w:pPr>
        <w:numPr>
          <w:ilvl w:val="1"/>
          <w:numId w:val="14"/>
        </w:numPr>
        <w:spacing w:before="100" w:beforeAutospacing="1" w:after="100" w:afterAutospacing="1" w:line="360" w:lineRule="auto"/>
        <w:jc w:val="both"/>
        <w:rPr>
          <w:rFonts w:ascii="Arial" w:eastAsia="Times New Roman" w:hAnsi="Arial" w:cs="Arial"/>
          <w:lang w:eastAsia="en-GB"/>
        </w:rPr>
      </w:pPr>
      <w:r w:rsidRPr="00F73701">
        <w:rPr>
          <w:rFonts w:ascii="Arial" w:eastAsia="Times New Roman" w:hAnsi="Arial" w:cs="Arial"/>
          <w:lang w:eastAsia="en-GB"/>
        </w:rPr>
        <w:t>Knowing what to look for (monitoring and anticipation)</w:t>
      </w:r>
    </w:p>
    <w:p w:rsidR="00F02B9A" w:rsidRPr="00F73701" w:rsidRDefault="00F02B9A" w:rsidP="00F73701">
      <w:pPr>
        <w:numPr>
          <w:ilvl w:val="1"/>
          <w:numId w:val="14"/>
        </w:numPr>
        <w:spacing w:before="100" w:beforeAutospacing="1" w:after="100" w:afterAutospacing="1" w:line="360" w:lineRule="auto"/>
        <w:jc w:val="both"/>
        <w:rPr>
          <w:rFonts w:ascii="Arial" w:eastAsia="Times New Roman" w:hAnsi="Arial" w:cs="Arial"/>
          <w:lang w:eastAsia="en-GB"/>
        </w:rPr>
      </w:pPr>
      <w:r w:rsidRPr="00F73701">
        <w:rPr>
          <w:rFonts w:ascii="Arial" w:eastAsia="Times New Roman" w:hAnsi="Arial" w:cs="Arial"/>
          <w:lang w:eastAsia="en-GB"/>
        </w:rPr>
        <w:t>Knowing what to expect (sense-making)</w:t>
      </w:r>
    </w:p>
    <w:p w:rsidR="00F02B9A" w:rsidRPr="00F73701" w:rsidRDefault="00F02B9A" w:rsidP="00F73701">
      <w:pPr>
        <w:numPr>
          <w:ilvl w:val="1"/>
          <w:numId w:val="14"/>
        </w:numPr>
        <w:spacing w:before="100" w:beforeAutospacing="1" w:after="100" w:afterAutospacing="1" w:line="360" w:lineRule="auto"/>
        <w:jc w:val="both"/>
        <w:rPr>
          <w:rFonts w:ascii="Arial" w:eastAsia="Times New Roman" w:hAnsi="Arial" w:cs="Arial"/>
          <w:lang w:eastAsia="en-GB"/>
        </w:rPr>
      </w:pPr>
      <w:r w:rsidRPr="00F73701">
        <w:rPr>
          <w:rFonts w:ascii="Arial" w:eastAsia="Times New Roman" w:hAnsi="Arial" w:cs="Arial"/>
          <w:lang w:eastAsia="en-GB"/>
        </w:rPr>
        <w:lastRenderedPageBreak/>
        <w:t>Knowing what to do (response)</w:t>
      </w:r>
    </w:p>
    <w:p w:rsidR="00F02B9A" w:rsidRPr="00F73701" w:rsidRDefault="00F02B9A" w:rsidP="00F73701">
      <w:pPr>
        <w:numPr>
          <w:ilvl w:val="1"/>
          <w:numId w:val="14"/>
        </w:numPr>
        <w:spacing w:before="100" w:beforeAutospacing="1" w:after="100" w:afterAutospacing="1" w:line="360" w:lineRule="auto"/>
        <w:jc w:val="both"/>
        <w:rPr>
          <w:rFonts w:ascii="Arial" w:eastAsia="Times New Roman" w:hAnsi="Arial" w:cs="Arial"/>
          <w:sz w:val="24"/>
          <w:szCs w:val="24"/>
          <w:lang w:eastAsia="en-GB"/>
        </w:rPr>
      </w:pPr>
      <w:r w:rsidRPr="00F73701">
        <w:rPr>
          <w:rFonts w:ascii="Arial" w:eastAsia="Times New Roman" w:hAnsi="Arial" w:cs="Arial"/>
          <w:lang w:eastAsia="en-GB"/>
        </w:rPr>
        <w:t>Knowing what has happened (learning) These abilities are particularly relevant to airline operations control centres where personnel must constantly</w:t>
      </w:r>
      <w:r w:rsidRPr="00F73701">
        <w:rPr>
          <w:rFonts w:ascii="Arial" w:eastAsia="Times New Roman" w:hAnsi="Arial" w:cs="Arial"/>
          <w:sz w:val="24"/>
          <w:szCs w:val="24"/>
          <w:lang w:eastAsia="en-GB"/>
        </w:rPr>
        <w:t xml:space="preserve"> </w:t>
      </w:r>
      <w:r w:rsidRPr="00F73701">
        <w:rPr>
          <w:rFonts w:ascii="Arial" w:eastAsia="Times New Roman" w:hAnsi="Arial" w:cs="Arial"/>
          <w:lang w:eastAsia="en-GB"/>
        </w:rPr>
        <w:t>trade off between efficiency and thoroughness under severe time pressure.</w:t>
      </w:r>
    </w:p>
    <w:p w:rsidR="00F02B9A" w:rsidRPr="00F73701" w:rsidRDefault="00F02B9A" w:rsidP="00F73701">
      <w:pPr>
        <w:numPr>
          <w:ilvl w:val="0"/>
          <w:numId w:val="14"/>
        </w:numPr>
        <w:spacing w:before="100" w:beforeAutospacing="1" w:after="100" w:afterAutospacing="1" w:line="360" w:lineRule="auto"/>
        <w:jc w:val="both"/>
        <w:rPr>
          <w:rFonts w:ascii="Arial" w:eastAsia="Times New Roman" w:hAnsi="Arial" w:cs="Arial"/>
          <w:lang w:eastAsia="en-GB"/>
        </w:rPr>
      </w:pPr>
      <w:r w:rsidRPr="00F73701">
        <w:rPr>
          <w:rFonts w:ascii="Arial" w:eastAsia="Times New Roman" w:hAnsi="Arial" w:cs="Arial"/>
          <w:b/>
          <w:bCs/>
          <w:sz w:val="24"/>
          <w:szCs w:val="24"/>
          <w:lang w:eastAsia="en-GB"/>
        </w:rPr>
        <w:t>Network Theory applied to Airline Operations</w:t>
      </w:r>
      <w:r w:rsidR="000966B4" w:rsidRPr="00F73701">
        <w:rPr>
          <w:rFonts w:ascii="Arial" w:eastAsia="Times New Roman" w:hAnsi="Arial" w:cs="Arial"/>
          <w:b/>
          <w:bCs/>
          <w:sz w:val="24"/>
          <w:szCs w:val="24"/>
          <w:lang w:eastAsia="en-GB"/>
        </w:rPr>
        <w:t>:</w:t>
      </w:r>
      <w:r w:rsidRPr="00F73701">
        <w:rPr>
          <w:rFonts w:ascii="Arial" w:eastAsia="Times New Roman" w:hAnsi="Arial" w:cs="Arial"/>
          <w:sz w:val="24"/>
          <w:szCs w:val="24"/>
          <w:lang w:eastAsia="en-GB"/>
        </w:rPr>
        <w:t xml:space="preserve"> </w:t>
      </w:r>
      <w:r w:rsidRPr="00F73701">
        <w:rPr>
          <w:rFonts w:ascii="Arial" w:eastAsia="Times New Roman" w:hAnsi="Arial" w:cs="Arial"/>
          <w:lang w:eastAsia="en-GB"/>
        </w:rPr>
        <w:t>Network Theory treats an airline schedule as a time-space network of aircraft rotations, crew pairings, and passenger connections (AhmadBeygi et al., 2008; Wu and Law, 2019). Small disturbances propagate because of tight coupling and limited slack in the system. Heathrow’s slot-constrained environment creates a classic “small-world” network with high clustering and short path lengths – meaning a single delayed inbound aircraft can affect dozens of subsequent departures within hours. Unlike earlier linear models, contemporary network approaches incorporate stochastic delay multipliers and feedback loops, showing that recovery actions themselves can sometimes exacerbate downstream disruption.</w:t>
      </w:r>
    </w:p>
    <w:p w:rsidR="00F02B9A" w:rsidRPr="00F73701" w:rsidRDefault="00F02B9A" w:rsidP="00F73701">
      <w:pPr>
        <w:numPr>
          <w:ilvl w:val="0"/>
          <w:numId w:val="14"/>
        </w:numPr>
        <w:spacing w:before="100" w:beforeAutospacing="1" w:after="100" w:afterAutospacing="1" w:line="360" w:lineRule="auto"/>
        <w:jc w:val="both"/>
        <w:rPr>
          <w:rFonts w:ascii="Arial" w:eastAsia="Times New Roman" w:hAnsi="Arial" w:cs="Arial"/>
          <w:lang w:eastAsia="en-GB"/>
        </w:rPr>
      </w:pPr>
      <w:r w:rsidRPr="00F73701">
        <w:rPr>
          <w:rFonts w:ascii="Arial" w:eastAsia="Times New Roman" w:hAnsi="Arial" w:cs="Arial"/>
          <w:b/>
          <w:bCs/>
          <w:sz w:val="24"/>
          <w:szCs w:val="24"/>
          <w:lang w:eastAsia="en-GB"/>
        </w:rPr>
        <w:t>High Reliability Organisation Theory</w:t>
      </w:r>
      <w:r w:rsidR="000966B4" w:rsidRPr="00F73701">
        <w:rPr>
          <w:rFonts w:ascii="Arial" w:eastAsia="Times New Roman" w:hAnsi="Arial" w:cs="Arial"/>
          <w:sz w:val="24"/>
          <w:szCs w:val="24"/>
          <w:lang w:eastAsia="en-GB"/>
        </w:rPr>
        <w:t>:</w:t>
      </w:r>
      <w:r w:rsidRPr="00F73701">
        <w:rPr>
          <w:rFonts w:ascii="Arial" w:eastAsia="Times New Roman" w:hAnsi="Arial" w:cs="Arial"/>
          <w:sz w:val="24"/>
          <w:szCs w:val="24"/>
          <w:lang w:eastAsia="en-GB"/>
        </w:rPr>
        <w:t xml:space="preserve"> </w:t>
      </w:r>
      <w:r w:rsidRPr="00F73701">
        <w:rPr>
          <w:rFonts w:ascii="Arial" w:eastAsia="Times New Roman" w:hAnsi="Arial" w:cs="Arial"/>
          <w:lang w:eastAsia="en-GB"/>
        </w:rPr>
        <w:t>Originating from studies of nuclear aircraft carriers and air traffic control (Weick and Sutcliffe, 2007), this theory identifies five characteristics of organisations that achieve near-error-free performance despite inherent risk: preoccupation with failure, reluctance to simplify, sensitivity to operations, commitment to resilience, and deference to expertise. While widely applied to flight safety, it has rarely been extended to revenue-focused commercial operations.</w:t>
      </w:r>
    </w:p>
    <w:p w:rsidR="00F02B9A" w:rsidRPr="00F73701" w:rsidRDefault="00F02B9A" w:rsidP="00F73701">
      <w:pPr>
        <w:pStyle w:val="Heading3"/>
        <w:spacing w:line="360" w:lineRule="auto"/>
        <w:rPr>
          <w:rFonts w:cs="Arial"/>
        </w:rPr>
      </w:pPr>
      <w:bookmarkStart w:id="5" w:name="_Toc214614461"/>
      <w:r w:rsidRPr="00F73701">
        <w:rPr>
          <w:rFonts w:cs="Arial"/>
        </w:rPr>
        <w:t>Summary of Existing Research and Identified Gaps</w:t>
      </w:r>
      <w:bookmarkEnd w:id="5"/>
    </w:p>
    <w:p w:rsidR="006E3C16" w:rsidRPr="00F73701" w:rsidRDefault="00F02B9A" w:rsidP="00F73701">
      <w:pPr>
        <w:spacing w:before="100" w:beforeAutospacing="1" w:after="100" w:afterAutospacing="1" w:line="360" w:lineRule="auto"/>
        <w:jc w:val="both"/>
        <w:rPr>
          <w:rFonts w:ascii="Arial" w:eastAsia="Times New Roman" w:hAnsi="Arial" w:cs="Arial"/>
          <w:lang w:eastAsia="en-GB"/>
        </w:rPr>
      </w:pPr>
      <w:r w:rsidRPr="00F73701">
        <w:rPr>
          <w:rFonts w:ascii="Arial" w:eastAsia="Times New Roman" w:hAnsi="Arial" w:cs="Arial"/>
          <w:lang w:eastAsia="en-GB"/>
        </w:rPr>
        <w:t>Empirical studies confirm that reaction dominates airline recovery practice (Fleurquin et al., 2013; Delgado et al., 2021). Simulation work exists but remains limited to small sub-fleets or hypothetical scenarios (Castro et al., 2022). No published research has integrated these three theoretical streams at the scale of a major European flag carrier using only secondary data</w:t>
      </w:r>
      <w:r w:rsidR="00E72C33" w:rsidRPr="00F73701">
        <w:rPr>
          <w:rFonts w:ascii="Arial" w:eastAsia="Times New Roman" w:hAnsi="Arial" w:cs="Arial"/>
          <w:lang w:eastAsia="en-GB"/>
        </w:rPr>
        <w:t xml:space="preserve"> within a three-month timeframe.</w:t>
      </w:r>
    </w:p>
    <w:p w:rsidR="00F02B9A" w:rsidRPr="00F73701" w:rsidRDefault="00F02B9A" w:rsidP="00F73701">
      <w:pPr>
        <w:pStyle w:val="Heading2"/>
        <w:rPr>
          <w:rFonts w:cs="Arial"/>
          <w:sz w:val="27"/>
          <w:szCs w:val="27"/>
        </w:rPr>
      </w:pPr>
      <w:bookmarkStart w:id="6" w:name="_Toc214614462"/>
      <w:r w:rsidRPr="00F73701">
        <w:rPr>
          <w:rFonts w:cs="Arial"/>
        </w:rPr>
        <w:t>Methodology</w:t>
      </w:r>
      <w:bookmarkEnd w:id="6"/>
      <w:r w:rsidRPr="00F73701">
        <w:rPr>
          <w:rFonts w:cs="Arial"/>
        </w:rPr>
        <w:t xml:space="preserve"> </w:t>
      </w:r>
    </w:p>
    <w:p w:rsidR="00F02B9A" w:rsidRPr="00F73701" w:rsidRDefault="00276F03" w:rsidP="00F73701">
      <w:pPr>
        <w:pStyle w:val="Heading3"/>
        <w:spacing w:line="360" w:lineRule="auto"/>
        <w:rPr>
          <w:rFonts w:cs="Arial"/>
        </w:rPr>
      </w:pPr>
      <w:bookmarkStart w:id="7" w:name="_Toc214614463"/>
      <w:r w:rsidRPr="00F73701">
        <w:rPr>
          <w:rFonts w:cs="Arial"/>
        </w:rPr>
        <w:t>Ethical Considerations</w:t>
      </w:r>
      <w:bookmarkEnd w:id="7"/>
      <w:r w:rsidRPr="00F73701">
        <w:rPr>
          <w:rFonts w:cs="Arial"/>
        </w:rPr>
        <w:t xml:space="preserve"> </w:t>
      </w:r>
    </w:p>
    <w:p w:rsidR="00F02B9A" w:rsidRPr="00F73701" w:rsidRDefault="00F02B9A" w:rsidP="00F73701">
      <w:pPr>
        <w:spacing w:before="100" w:beforeAutospacing="1" w:after="100" w:afterAutospacing="1" w:line="360" w:lineRule="auto"/>
        <w:jc w:val="both"/>
        <w:rPr>
          <w:rFonts w:ascii="Arial" w:eastAsia="Times New Roman" w:hAnsi="Arial" w:cs="Arial"/>
          <w:sz w:val="24"/>
          <w:szCs w:val="24"/>
          <w:lang w:eastAsia="en-GB"/>
        </w:rPr>
      </w:pPr>
      <w:r w:rsidRPr="00F73701">
        <w:rPr>
          <w:rFonts w:ascii="Arial" w:eastAsia="Times New Roman" w:hAnsi="Arial" w:cs="Arial"/>
          <w:sz w:val="24"/>
          <w:szCs w:val="24"/>
          <w:lang w:eastAsia="en-GB"/>
        </w:rPr>
        <w:t>This research uses exclusively secondary data and publicly available sou</w:t>
      </w:r>
      <w:r w:rsidR="00F73701">
        <w:rPr>
          <w:rFonts w:ascii="Arial" w:eastAsia="Times New Roman" w:hAnsi="Arial" w:cs="Arial"/>
          <w:sz w:val="24"/>
          <w:szCs w:val="24"/>
          <w:lang w:eastAsia="en-GB"/>
        </w:rPr>
        <w:t xml:space="preserve">rces; no human participants are </w:t>
      </w:r>
      <w:r w:rsidRPr="00F73701">
        <w:rPr>
          <w:rFonts w:ascii="Arial" w:eastAsia="Times New Roman" w:hAnsi="Arial" w:cs="Arial"/>
          <w:sz w:val="24"/>
          <w:szCs w:val="24"/>
          <w:lang w:eastAsia="en-GB"/>
        </w:rPr>
        <w:t>involved at any stage. Nonetheless, rigorous ethical governance will be maintained:</w:t>
      </w:r>
    </w:p>
    <w:p w:rsidR="00F02B9A" w:rsidRPr="00F73701" w:rsidRDefault="00F02B9A" w:rsidP="00F73701">
      <w:pPr>
        <w:numPr>
          <w:ilvl w:val="0"/>
          <w:numId w:val="15"/>
        </w:numPr>
        <w:spacing w:before="100" w:beforeAutospacing="1" w:after="100" w:afterAutospacing="1" w:line="360" w:lineRule="auto"/>
        <w:jc w:val="both"/>
        <w:rPr>
          <w:rFonts w:ascii="Arial" w:eastAsia="Times New Roman" w:hAnsi="Arial" w:cs="Arial"/>
          <w:lang w:eastAsia="en-GB"/>
        </w:rPr>
      </w:pPr>
      <w:r w:rsidRPr="00F73701">
        <w:rPr>
          <w:rFonts w:ascii="Arial" w:eastAsia="Times New Roman" w:hAnsi="Arial" w:cs="Arial"/>
          <w:b/>
          <w:bCs/>
          <w:sz w:val="24"/>
          <w:szCs w:val="24"/>
          <w:lang w:eastAsia="en-GB"/>
        </w:rPr>
        <w:lastRenderedPageBreak/>
        <w:t>Data Protection and Anonymity</w:t>
      </w:r>
      <w:r w:rsidR="000966B4" w:rsidRPr="00F73701">
        <w:rPr>
          <w:rFonts w:ascii="Arial" w:eastAsia="Times New Roman" w:hAnsi="Arial" w:cs="Arial"/>
          <w:b/>
          <w:bCs/>
          <w:sz w:val="24"/>
          <w:szCs w:val="24"/>
          <w:lang w:eastAsia="en-GB"/>
        </w:rPr>
        <w:t>:</w:t>
      </w:r>
      <w:r w:rsidRPr="00F73701">
        <w:rPr>
          <w:rFonts w:ascii="Arial" w:eastAsia="Times New Roman" w:hAnsi="Arial" w:cs="Arial"/>
          <w:sz w:val="24"/>
          <w:szCs w:val="24"/>
          <w:lang w:eastAsia="en-GB"/>
        </w:rPr>
        <w:t xml:space="preserve"> </w:t>
      </w:r>
      <w:r w:rsidRPr="00F73701">
        <w:rPr>
          <w:rFonts w:ascii="Arial" w:eastAsia="Times New Roman" w:hAnsi="Arial" w:cs="Arial"/>
          <w:lang w:eastAsia="en-GB"/>
        </w:rPr>
        <w:t>Although passenger-level data will be fully anonymised by British Airways before release (in accordance with United Kingdom General Data Protection Regulation and the Data Protection Act 2018), the research team will treat all datasets as personal data. Raw files will be stored on encrypted, university-managed servers with access restricted to named researchers only. No attempt will be made to re-identify individuals.</w:t>
      </w:r>
    </w:p>
    <w:p w:rsidR="00F02B9A" w:rsidRPr="00F73701" w:rsidRDefault="00F02B9A" w:rsidP="00F73701">
      <w:pPr>
        <w:numPr>
          <w:ilvl w:val="0"/>
          <w:numId w:val="15"/>
        </w:numPr>
        <w:spacing w:before="100" w:beforeAutospacing="1" w:after="100" w:afterAutospacing="1" w:line="360" w:lineRule="auto"/>
        <w:jc w:val="both"/>
        <w:rPr>
          <w:rFonts w:ascii="Arial" w:eastAsia="Times New Roman" w:hAnsi="Arial" w:cs="Arial"/>
          <w:lang w:eastAsia="en-GB"/>
        </w:rPr>
      </w:pPr>
      <w:r w:rsidRPr="00F73701">
        <w:rPr>
          <w:rFonts w:ascii="Arial" w:eastAsia="Times New Roman" w:hAnsi="Arial" w:cs="Arial"/>
          <w:b/>
          <w:bCs/>
          <w:sz w:val="24"/>
          <w:szCs w:val="24"/>
          <w:lang w:eastAsia="en-GB"/>
        </w:rPr>
        <w:t>Institutional and Organisational Ethics</w:t>
      </w:r>
      <w:r w:rsidR="000966B4" w:rsidRPr="00F73701">
        <w:rPr>
          <w:rFonts w:ascii="Arial" w:eastAsia="Times New Roman" w:hAnsi="Arial" w:cs="Arial"/>
          <w:b/>
          <w:bCs/>
          <w:sz w:val="24"/>
          <w:szCs w:val="24"/>
          <w:lang w:eastAsia="en-GB"/>
        </w:rPr>
        <w:t>:</w:t>
      </w:r>
      <w:r w:rsidRPr="00F73701">
        <w:rPr>
          <w:rFonts w:ascii="Arial" w:eastAsia="Times New Roman" w:hAnsi="Arial" w:cs="Arial"/>
          <w:sz w:val="24"/>
          <w:szCs w:val="24"/>
          <w:lang w:eastAsia="en-GB"/>
        </w:rPr>
        <w:t xml:space="preserve"> </w:t>
      </w:r>
      <w:r w:rsidRPr="00F73701">
        <w:rPr>
          <w:rFonts w:ascii="Arial" w:eastAsia="Times New Roman" w:hAnsi="Arial" w:cs="Arial"/>
          <w:lang w:eastAsia="en-GB"/>
        </w:rPr>
        <w:t>Full ethical review and approval will be obtained from the host university’s Research Ethics Committee under the “secondary data only” fast-track procedure (expected approval within one week of submission). A data-sharing agreement with British Airways will explicitly prohibit publication of any commercially sensitive information that could advantage competitors.</w:t>
      </w:r>
    </w:p>
    <w:p w:rsidR="00F02B9A" w:rsidRPr="00F73701" w:rsidRDefault="00F02B9A" w:rsidP="00F73701">
      <w:pPr>
        <w:numPr>
          <w:ilvl w:val="0"/>
          <w:numId w:val="15"/>
        </w:numPr>
        <w:spacing w:before="100" w:beforeAutospacing="1" w:after="100" w:afterAutospacing="1" w:line="360" w:lineRule="auto"/>
        <w:jc w:val="both"/>
        <w:rPr>
          <w:rFonts w:ascii="Arial" w:eastAsia="Times New Roman" w:hAnsi="Arial" w:cs="Arial"/>
          <w:sz w:val="24"/>
          <w:szCs w:val="24"/>
          <w:lang w:eastAsia="en-GB"/>
        </w:rPr>
      </w:pPr>
      <w:r w:rsidRPr="00F73701">
        <w:rPr>
          <w:rFonts w:ascii="Arial" w:eastAsia="Times New Roman" w:hAnsi="Arial" w:cs="Arial"/>
          <w:b/>
          <w:bCs/>
          <w:sz w:val="24"/>
          <w:szCs w:val="24"/>
          <w:lang w:eastAsia="en-GB"/>
        </w:rPr>
        <w:t>Transparency and Academic Integrity</w:t>
      </w:r>
      <w:r w:rsidR="000966B4" w:rsidRPr="00F73701">
        <w:rPr>
          <w:rFonts w:ascii="Arial" w:eastAsia="Times New Roman" w:hAnsi="Arial" w:cs="Arial"/>
          <w:sz w:val="24"/>
          <w:szCs w:val="24"/>
          <w:lang w:eastAsia="en-GB"/>
        </w:rPr>
        <w:t>:</w:t>
      </w:r>
      <w:r w:rsidRPr="00F73701">
        <w:rPr>
          <w:rFonts w:ascii="Arial" w:eastAsia="Times New Roman" w:hAnsi="Arial" w:cs="Arial"/>
          <w:sz w:val="24"/>
          <w:szCs w:val="24"/>
          <w:lang w:eastAsia="en-GB"/>
        </w:rPr>
        <w:t xml:space="preserve"> </w:t>
      </w:r>
      <w:r w:rsidRPr="00F73701">
        <w:rPr>
          <w:rFonts w:ascii="Arial" w:eastAsia="Times New Roman" w:hAnsi="Arial" w:cs="Arial"/>
          <w:lang w:eastAsia="en-GB"/>
        </w:rPr>
        <w:t>All modelling assumptions, data limitations, and potential sources of bias will be declared in the final report. The systematic review protocol has been pre-registered on Open Science Framework to prevent selective reporting. Simulation code and (anonymised) model structure will be made openly available upon publication to enable replication.</w:t>
      </w:r>
    </w:p>
    <w:p w:rsidR="00F02B9A" w:rsidRPr="00F73701" w:rsidRDefault="00F02B9A" w:rsidP="00F73701">
      <w:pPr>
        <w:numPr>
          <w:ilvl w:val="0"/>
          <w:numId w:val="15"/>
        </w:numPr>
        <w:spacing w:before="100" w:beforeAutospacing="1" w:after="100" w:afterAutospacing="1" w:line="360" w:lineRule="auto"/>
        <w:jc w:val="both"/>
        <w:rPr>
          <w:rFonts w:ascii="Arial" w:eastAsia="Times New Roman" w:hAnsi="Arial" w:cs="Arial"/>
          <w:lang w:eastAsia="en-GB"/>
        </w:rPr>
      </w:pPr>
      <w:r w:rsidRPr="00F73701">
        <w:rPr>
          <w:rFonts w:ascii="Arial" w:eastAsia="Times New Roman" w:hAnsi="Arial" w:cs="Arial"/>
          <w:b/>
          <w:bCs/>
          <w:sz w:val="24"/>
          <w:szCs w:val="24"/>
          <w:lang w:eastAsia="en-GB"/>
        </w:rPr>
        <w:t>Dual-Use and Organisational Risk</w:t>
      </w:r>
      <w:r w:rsidR="000966B4" w:rsidRPr="00F73701">
        <w:rPr>
          <w:rFonts w:ascii="Arial" w:eastAsia="Times New Roman" w:hAnsi="Arial" w:cs="Arial"/>
          <w:sz w:val="24"/>
          <w:szCs w:val="24"/>
          <w:lang w:eastAsia="en-GB"/>
        </w:rPr>
        <w:t>:</w:t>
      </w:r>
      <w:r w:rsidRPr="00F73701">
        <w:rPr>
          <w:rFonts w:ascii="Arial" w:eastAsia="Times New Roman" w:hAnsi="Arial" w:cs="Arial"/>
          <w:sz w:val="24"/>
          <w:szCs w:val="24"/>
          <w:lang w:eastAsia="en-GB"/>
        </w:rPr>
        <w:t xml:space="preserve"> </w:t>
      </w:r>
      <w:r w:rsidRPr="00F73701">
        <w:rPr>
          <w:rFonts w:ascii="Arial" w:eastAsia="Times New Roman" w:hAnsi="Arial" w:cs="Arial"/>
          <w:lang w:eastAsia="en-GB"/>
        </w:rPr>
        <w:t>The research team acknowledges that recommendations, if implemented poorly, could affect passenger welfare. Mitigation: all proposed interventions will be stress-tested in simulation for worst-case outcomes (e.g., increased passenger misconnections) before recommendation.</w:t>
      </w:r>
    </w:p>
    <w:p w:rsidR="00F02B9A" w:rsidRPr="00F73701" w:rsidRDefault="00F02B9A" w:rsidP="00F73701">
      <w:pPr>
        <w:numPr>
          <w:ilvl w:val="0"/>
          <w:numId w:val="15"/>
        </w:numPr>
        <w:spacing w:before="100" w:beforeAutospacing="1" w:after="100" w:afterAutospacing="1" w:line="360" w:lineRule="auto"/>
        <w:jc w:val="both"/>
        <w:rPr>
          <w:rFonts w:ascii="Arial" w:eastAsia="Times New Roman" w:hAnsi="Arial" w:cs="Arial"/>
          <w:lang w:eastAsia="en-GB"/>
        </w:rPr>
      </w:pPr>
      <w:r w:rsidRPr="00F73701">
        <w:rPr>
          <w:rFonts w:ascii="Arial" w:eastAsia="Times New Roman" w:hAnsi="Arial" w:cs="Arial"/>
          <w:b/>
          <w:bCs/>
          <w:sz w:val="24"/>
          <w:szCs w:val="24"/>
          <w:lang w:eastAsia="en-GB"/>
        </w:rPr>
        <w:t>Environmental and Social Responsibility</w:t>
      </w:r>
      <w:r w:rsidR="000966B4" w:rsidRPr="00F73701">
        <w:rPr>
          <w:rFonts w:ascii="Arial" w:eastAsia="Times New Roman" w:hAnsi="Arial" w:cs="Arial"/>
          <w:b/>
          <w:bCs/>
          <w:sz w:val="24"/>
          <w:szCs w:val="24"/>
          <w:lang w:eastAsia="en-GB"/>
        </w:rPr>
        <w:t>:</w:t>
      </w:r>
      <w:r w:rsidRPr="00F73701">
        <w:rPr>
          <w:rFonts w:ascii="Arial" w:eastAsia="Times New Roman" w:hAnsi="Arial" w:cs="Arial"/>
          <w:sz w:val="24"/>
          <w:szCs w:val="24"/>
          <w:lang w:eastAsia="en-GB"/>
        </w:rPr>
        <w:t xml:space="preserve"> </w:t>
      </w:r>
      <w:r w:rsidRPr="00F73701">
        <w:rPr>
          <w:rFonts w:ascii="Arial" w:eastAsia="Times New Roman" w:hAnsi="Arial" w:cs="Arial"/>
          <w:lang w:eastAsia="en-GB"/>
        </w:rPr>
        <w:t>While the study aims to improve efficiency, any interventions that might inadvertently increase fuel burn or carbon emissions will be flagged and alternative lower-emission options prioritised.</w:t>
      </w:r>
    </w:p>
    <w:p w:rsidR="00276F03" w:rsidRPr="00F73701" w:rsidRDefault="00F02B9A" w:rsidP="00F73701">
      <w:pPr>
        <w:spacing w:before="100" w:beforeAutospacing="1" w:after="100" w:afterAutospacing="1" w:line="360" w:lineRule="auto"/>
        <w:jc w:val="both"/>
        <w:outlineLvl w:val="2"/>
        <w:rPr>
          <w:rFonts w:ascii="Arial" w:eastAsia="Times New Roman" w:hAnsi="Arial" w:cs="Arial"/>
          <w:bCs/>
          <w:lang w:eastAsia="en-GB"/>
        </w:rPr>
      </w:pPr>
      <w:bookmarkStart w:id="8" w:name="_Toc214614464"/>
      <w:r w:rsidRPr="00F73701">
        <w:rPr>
          <w:rFonts w:ascii="Arial" w:eastAsia="Times New Roman" w:hAnsi="Arial" w:cs="Arial"/>
          <w:lang w:eastAsia="en-GB"/>
        </w:rPr>
        <w:t>These measures ensure the research meets the highest standards of the United Kingdom Economic and Social Research Council Framework for Research Ethics and the British Educational Research Association guidelin</w:t>
      </w:r>
      <w:r w:rsidR="00D300DA" w:rsidRPr="00F73701">
        <w:rPr>
          <w:rFonts w:ascii="Arial" w:eastAsia="Times New Roman" w:hAnsi="Arial" w:cs="Arial"/>
          <w:bCs/>
          <w:lang w:eastAsia="en-GB"/>
        </w:rPr>
        <w:t>e.</w:t>
      </w:r>
      <w:bookmarkEnd w:id="8"/>
    </w:p>
    <w:p w:rsidR="00880ACE" w:rsidRPr="00F73701" w:rsidRDefault="00880ACE" w:rsidP="00F73701">
      <w:pPr>
        <w:pStyle w:val="Heading2"/>
        <w:rPr>
          <w:rFonts w:cs="Arial"/>
          <w:sz w:val="27"/>
          <w:szCs w:val="27"/>
        </w:rPr>
      </w:pPr>
      <w:bookmarkStart w:id="9" w:name="_Toc214614465"/>
      <w:r w:rsidRPr="00F73701">
        <w:rPr>
          <w:rFonts w:cs="Arial"/>
        </w:rPr>
        <w:t>Discussion and Practical Implications</w:t>
      </w:r>
      <w:bookmarkEnd w:id="9"/>
    </w:p>
    <w:p w:rsidR="00880ACE" w:rsidRPr="00F73701" w:rsidRDefault="00880ACE" w:rsidP="00F73701">
      <w:pPr>
        <w:spacing w:before="100" w:beforeAutospacing="1" w:after="100" w:afterAutospacing="1" w:line="360" w:lineRule="auto"/>
        <w:rPr>
          <w:rFonts w:ascii="Arial" w:eastAsia="Times New Roman" w:hAnsi="Arial" w:cs="Arial"/>
          <w:b/>
          <w:sz w:val="24"/>
          <w:szCs w:val="24"/>
          <w:lang w:eastAsia="en-GB"/>
        </w:rPr>
      </w:pPr>
      <w:r w:rsidRPr="00F73701">
        <w:rPr>
          <w:rFonts w:ascii="Arial" w:eastAsia="Times New Roman" w:hAnsi="Arial" w:cs="Arial"/>
          <w:b/>
          <w:sz w:val="24"/>
          <w:szCs w:val="24"/>
          <w:lang w:eastAsia="en-GB"/>
        </w:rPr>
        <w:t>The research will produce:</w:t>
      </w:r>
    </w:p>
    <w:p w:rsidR="00880ACE" w:rsidRPr="00F73701" w:rsidRDefault="00880ACE" w:rsidP="00F73701">
      <w:pPr>
        <w:numPr>
          <w:ilvl w:val="0"/>
          <w:numId w:val="9"/>
        </w:numPr>
        <w:spacing w:before="100" w:beforeAutospacing="1" w:after="100" w:afterAutospacing="1" w:line="360" w:lineRule="auto"/>
        <w:jc w:val="both"/>
        <w:rPr>
          <w:rFonts w:ascii="Arial" w:eastAsia="Times New Roman" w:hAnsi="Arial" w:cs="Arial"/>
          <w:lang w:eastAsia="en-GB"/>
        </w:rPr>
      </w:pPr>
      <w:r w:rsidRPr="00F73701">
        <w:rPr>
          <w:rFonts w:ascii="Arial" w:eastAsia="Times New Roman" w:hAnsi="Arial" w:cs="Arial"/>
          <w:lang w:eastAsia="en-GB"/>
        </w:rPr>
        <w:t>A validated discrete-event simulation model of BA’s Heathrow operation capable of testing resilience interventions in minutes rather than months.</w:t>
      </w:r>
    </w:p>
    <w:p w:rsidR="00880ACE" w:rsidRPr="00F73701" w:rsidRDefault="00880ACE" w:rsidP="00F73701">
      <w:pPr>
        <w:numPr>
          <w:ilvl w:val="0"/>
          <w:numId w:val="9"/>
        </w:numPr>
        <w:spacing w:before="100" w:beforeAutospacing="1" w:after="100" w:afterAutospacing="1" w:line="360" w:lineRule="auto"/>
        <w:jc w:val="both"/>
        <w:rPr>
          <w:rFonts w:ascii="Arial" w:eastAsia="Times New Roman" w:hAnsi="Arial" w:cs="Arial"/>
          <w:lang w:eastAsia="en-GB"/>
        </w:rPr>
      </w:pPr>
      <w:r w:rsidRPr="00F73701">
        <w:rPr>
          <w:rFonts w:ascii="Arial" w:eastAsia="Times New Roman" w:hAnsi="Arial" w:cs="Arial"/>
          <w:lang w:eastAsia="en-GB"/>
        </w:rPr>
        <w:t>A ranked portfolio of interventions (e.g., strategic aircraft spare positioning, dynamic crew buffer policies, collaborative decision-making enhancements with NATS/Heathrow) with quantified cost-benefit outcomes.</w:t>
      </w:r>
    </w:p>
    <w:p w:rsidR="00880ACE" w:rsidRPr="00F73701" w:rsidRDefault="00880ACE" w:rsidP="00F73701">
      <w:pPr>
        <w:numPr>
          <w:ilvl w:val="0"/>
          <w:numId w:val="9"/>
        </w:numPr>
        <w:spacing w:before="100" w:beforeAutospacing="1" w:after="100" w:afterAutospacing="1" w:line="360" w:lineRule="auto"/>
        <w:jc w:val="both"/>
        <w:rPr>
          <w:rFonts w:ascii="Arial" w:eastAsia="Times New Roman" w:hAnsi="Arial" w:cs="Arial"/>
          <w:sz w:val="24"/>
          <w:szCs w:val="24"/>
          <w:lang w:eastAsia="en-GB"/>
        </w:rPr>
      </w:pPr>
      <w:r w:rsidRPr="00F73701">
        <w:rPr>
          <w:rFonts w:ascii="Arial" w:eastAsia="Times New Roman" w:hAnsi="Arial" w:cs="Arial"/>
          <w:lang w:eastAsia="en-GB"/>
        </w:rPr>
        <w:lastRenderedPageBreak/>
        <w:t>A resilience meas</w:t>
      </w:r>
      <w:r w:rsidR="00D300DA" w:rsidRPr="00F73701">
        <w:rPr>
          <w:rFonts w:ascii="Arial" w:eastAsia="Times New Roman" w:hAnsi="Arial" w:cs="Arial"/>
          <w:lang w:eastAsia="en-GB"/>
        </w:rPr>
        <w:t xml:space="preserve">urement dashboard incorporating </w:t>
      </w:r>
      <w:r w:rsidRPr="00F73701">
        <w:rPr>
          <w:rFonts w:ascii="Arial" w:eastAsia="Times New Roman" w:hAnsi="Arial" w:cs="Arial"/>
          <w:lang w:eastAsia="en-GB"/>
        </w:rPr>
        <w:t>RE principles (anticipation, monitoring, response, and learning) tailored to airline operations control</w:t>
      </w:r>
      <w:r w:rsidRPr="00F73701">
        <w:rPr>
          <w:rFonts w:ascii="Arial" w:eastAsia="Times New Roman" w:hAnsi="Arial" w:cs="Arial"/>
          <w:sz w:val="24"/>
          <w:szCs w:val="24"/>
          <w:lang w:eastAsia="en-GB"/>
        </w:rPr>
        <w:t>.</w:t>
      </w:r>
    </w:p>
    <w:p w:rsidR="00880ACE" w:rsidRPr="00F73701" w:rsidRDefault="00880ACE" w:rsidP="00F73701">
      <w:pPr>
        <w:pStyle w:val="Heading3"/>
        <w:spacing w:line="360" w:lineRule="auto"/>
        <w:rPr>
          <w:rFonts w:cs="Arial"/>
        </w:rPr>
      </w:pPr>
      <w:bookmarkStart w:id="10" w:name="_Toc214614466"/>
      <w:r w:rsidRPr="00F73701">
        <w:rPr>
          <w:rFonts w:cs="Arial"/>
        </w:rPr>
        <w:t>Practical Implications for British Airways</w:t>
      </w:r>
      <w:bookmarkEnd w:id="10"/>
    </w:p>
    <w:p w:rsidR="00880ACE" w:rsidRPr="00F73701" w:rsidRDefault="00880ACE" w:rsidP="00F73701">
      <w:pPr>
        <w:numPr>
          <w:ilvl w:val="0"/>
          <w:numId w:val="10"/>
        </w:numPr>
        <w:spacing w:before="100" w:beforeAutospacing="1" w:after="100" w:afterAutospacing="1" w:line="360" w:lineRule="auto"/>
        <w:jc w:val="both"/>
        <w:rPr>
          <w:rFonts w:ascii="Arial" w:eastAsia="Times New Roman" w:hAnsi="Arial" w:cs="Arial"/>
          <w:lang w:eastAsia="en-GB"/>
        </w:rPr>
      </w:pPr>
      <w:r w:rsidRPr="00F73701">
        <w:rPr>
          <w:rFonts w:ascii="Arial" w:eastAsia="Times New Roman" w:hAnsi="Arial" w:cs="Arial"/>
          <w:lang w:eastAsia="en-GB"/>
        </w:rPr>
        <w:t>Expected improvement: 10–15 percentage point increase in on-time performance and reduction of cancellation rate from 2.8% to below 1.5% by 2028.</w:t>
      </w:r>
    </w:p>
    <w:p w:rsidR="00880ACE" w:rsidRPr="00F73701" w:rsidRDefault="00880ACE" w:rsidP="00F73701">
      <w:pPr>
        <w:numPr>
          <w:ilvl w:val="0"/>
          <w:numId w:val="10"/>
        </w:numPr>
        <w:spacing w:before="100" w:beforeAutospacing="1" w:after="100" w:afterAutospacing="1" w:line="360" w:lineRule="auto"/>
        <w:jc w:val="both"/>
        <w:rPr>
          <w:rFonts w:ascii="Arial" w:eastAsia="Times New Roman" w:hAnsi="Arial" w:cs="Arial"/>
          <w:lang w:eastAsia="en-GB"/>
        </w:rPr>
      </w:pPr>
      <w:r w:rsidRPr="00F73701">
        <w:rPr>
          <w:rFonts w:ascii="Arial" w:eastAsia="Times New Roman" w:hAnsi="Arial" w:cs="Arial"/>
          <w:lang w:eastAsia="en-GB"/>
        </w:rPr>
        <w:t>Annual financial benefit estimated at £150–£250 million through reduced compensation, fuel burn, and lost revenue.</w:t>
      </w:r>
    </w:p>
    <w:p w:rsidR="00880ACE" w:rsidRPr="00F73701" w:rsidRDefault="00880ACE" w:rsidP="00F73701">
      <w:pPr>
        <w:numPr>
          <w:ilvl w:val="0"/>
          <w:numId w:val="10"/>
        </w:numPr>
        <w:spacing w:before="100" w:beforeAutospacing="1" w:after="100" w:afterAutospacing="1" w:line="360" w:lineRule="auto"/>
        <w:jc w:val="both"/>
        <w:rPr>
          <w:rFonts w:ascii="Arial" w:eastAsia="Times New Roman" w:hAnsi="Arial" w:cs="Arial"/>
          <w:lang w:eastAsia="en-GB"/>
        </w:rPr>
      </w:pPr>
      <w:r w:rsidRPr="00F73701">
        <w:rPr>
          <w:rFonts w:ascii="Arial" w:eastAsia="Times New Roman" w:hAnsi="Arial" w:cs="Arial"/>
          <w:lang w:eastAsia="en-GB"/>
        </w:rPr>
        <w:t>Cultural shift from reactive “recovery” to proactive “resilience management”.</w:t>
      </w:r>
    </w:p>
    <w:p w:rsidR="00880ACE" w:rsidRPr="00F73701" w:rsidRDefault="00880ACE" w:rsidP="00F73701">
      <w:pPr>
        <w:pStyle w:val="Heading2"/>
        <w:rPr>
          <w:rFonts w:cs="Arial"/>
        </w:rPr>
      </w:pPr>
      <w:bookmarkStart w:id="11" w:name="_Toc214614467"/>
      <w:r w:rsidRPr="00F73701">
        <w:rPr>
          <w:rFonts w:cs="Arial"/>
        </w:rPr>
        <w:t>Contribution to Management Practice</w:t>
      </w:r>
      <w:bookmarkEnd w:id="11"/>
    </w:p>
    <w:p w:rsidR="00880ACE" w:rsidRPr="00F73701" w:rsidRDefault="00880ACE" w:rsidP="00F73701">
      <w:pPr>
        <w:spacing w:before="100" w:beforeAutospacing="1" w:after="100" w:afterAutospacing="1" w:line="360" w:lineRule="auto"/>
        <w:jc w:val="both"/>
        <w:rPr>
          <w:rFonts w:ascii="Arial" w:eastAsia="Times New Roman" w:hAnsi="Arial" w:cs="Arial"/>
          <w:lang w:eastAsia="en-GB"/>
        </w:rPr>
      </w:pPr>
      <w:r w:rsidRPr="00F73701">
        <w:rPr>
          <w:rFonts w:ascii="Arial" w:eastAsia="Times New Roman" w:hAnsi="Arial" w:cs="Arial"/>
          <w:lang w:eastAsia="en-GB"/>
        </w:rPr>
        <w:t>The framework will be the first to operationalise Resilience Engineering within a commercial airline IOCC, offering a replicable methodology for other network carriers (Lufthansa, Air France-KLM, Delta). It directly supports the CAA’s 2025–2030 Aviation Resilience Strategy and provides evidence for Ofwat-style performance commitments in aviation regulation.</w:t>
      </w:r>
    </w:p>
    <w:p w:rsidR="00E72C33" w:rsidRDefault="00880ACE" w:rsidP="00F73701">
      <w:pPr>
        <w:spacing w:before="100" w:beforeAutospacing="1" w:after="100" w:afterAutospacing="1" w:line="360" w:lineRule="auto"/>
        <w:jc w:val="both"/>
        <w:rPr>
          <w:rFonts w:ascii="Arial" w:eastAsia="Times New Roman" w:hAnsi="Arial" w:cs="Arial"/>
          <w:lang w:eastAsia="en-GB"/>
        </w:rPr>
      </w:pPr>
      <w:r w:rsidRPr="00F73701">
        <w:rPr>
          <w:rFonts w:ascii="Arial" w:eastAsia="Times New Roman" w:hAnsi="Arial" w:cs="Arial"/>
          <w:lang w:eastAsia="en-GB"/>
        </w:rPr>
        <w:t>Unlike previous optimisation-focused studies, this research prioritises adaptability under uncertainty – a paradigm shift required in an era of climate-driven extreme weather, geopolitical disruption, and sustained high demand.</w:t>
      </w:r>
    </w:p>
    <w:p w:rsidR="00F73701" w:rsidRDefault="00F73701" w:rsidP="00F73701">
      <w:bookmarkStart w:id="12" w:name="_Toc214614468"/>
    </w:p>
    <w:p w:rsidR="00F73701" w:rsidRDefault="00F73701" w:rsidP="00F73701"/>
    <w:p w:rsidR="00F73701" w:rsidRDefault="00F73701" w:rsidP="00F73701"/>
    <w:p w:rsidR="00F73701" w:rsidRDefault="00F73701" w:rsidP="00F73701"/>
    <w:p w:rsidR="00F73701" w:rsidRDefault="00F73701" w:rsidP="00F73701"/>
    <w:p w:rsidR="00F73701" w:rsidRDefault="00F73701" w:rsidP="00F73701"/>
    <w:p w:rsidR="00F73701" w:rsidRDefault="00F73701" w:rsidP="00F73701"/>
    <w:p w:rsidR="00F73701" w:rsidRDefault="00F73701" w:rsidP="00F73701"/>
    <w:p w:rsidR="00F73701" w:rsidRDefault="00F73701" w:rsidP="00F73701">
      <w:pPr>
        <w:pStyle w:val="Heading2"/>
        <w:rPr>
          <w:rFonts w:asciiTheme="minorHAnsi" w:eastAsiaTheme="minorHAnsi" w:hAnsiTheme="minorHAnsi" w:cstheme="minorBidi"/>
          <w:b w:val="0"/>
          <w:bCs w:val="0"/>
          <w:color w:val="auto"/>
          <w:sz w:val="22"/>
          <w:szCs w:val="22"/>
          <w:lang w:eastAsia="en-US"/>
        </w:rPr>
      </w:pPr>
    </w:p>
    <w:p w:rsidR="00F73701" w:rsidRPr="00F73701" w:rsidRDefault="00F73701" w:rsidP="00F73701"/>
    <w:p w:rsidR="00880ACE" w:rsidRPr="00F73701" w:rsidRDefault="00880ACE" w:rsidP="00F73701">
      <w:pPr>
        <w:pStyle w:val="Heading2"/>
        <w:rPr>
          <w:rFonts w:cs="Arial"/>
        </w:rPr>
      </w:pPr>
      <w:r w:rsidRPr="00F73701">
        <w:rPr>
          <w:rFonts w:cs="Arial"/>
        </w:rPr>
        <w:t>Action Plan (October – December 2025)</w:t>
      </w:r>
      <w:bookmarkEnd w:id="12"/>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702"/>
        <w:gridCol w:w="1710"/>
        <w:gridCol w:w="6704"/>
      </w:tblGrid>
      <w:tr w:rsidR="00880ACE" w:rsidRPr="00F73701" w:rsidTr="00D300DA">
        <w:trPr>
          <w:tblHeader/>
          <w:tblCellSpacing w:w="15" w:type="dxa"/>
        </w:trPr>
        <w:tc>
          <w:tcPr>
            <w:tcW w:w="657" w:type="dxa"/>
            <w:vAlign w:val="center"/>
            <w:hideMark/>
          </w:tcPr>
          <w:p w:rsidR="00880ACE" w:rsidRPr="00F73701" w:rsidRDefault="00880ACE" w:rsidP="00F73701">
            <w:pPr>
              <w:spacing w:after="0" w:line="360" w:lineRule="auto"/>
              <w:jc w:val="both"/>
              <w:rPr>
                <w:rFonts w:ascii="Arial" w:eastAsia="Times New Roman" w:hAnsi="Arial" w:cs="Arial"/>
                <w:b/>
                <w:bCs/>
                <w:sz w:val="24"/>
                <w:szCs w:val="24"/>
                <w:lang w:eastAsia="en-GB"/>
              </w:rPr>
            </w:pPr>
            <w:r w:rsidRPr="00F73701">
              <w:rPr>
                <w:rFonts w:ascii="Arial" w:eastAsia="Times New Roman" w:hAnsi="Arial" w:cs="Arial"/>
                <w:b/>
                <w:bCs/>
                <w:sz w:val="24"/>
                <w:szCs w:val="24"/>
                <w:lang w:eastAsia="en-GB"/>
              </w:rPr>
              <w:t>Week</w:t>
            </w:r>
          </w:p>
        </w:tc>
        <w:tc>
          <w:tcPr>
            <w:tcW w:w="0" w:type="auto"/>
            <w:vAlign w:val="center"/>
            <w:hideMark/>
          </w:tcPr>
          <w:p w:rsidR="00880ACE" w:rsidRPr="00F73701" w:rsidRDefault="00880ACE" w:rsidP="00F73701">
            <w:pPr>
              <w:spacing w:after="0" w:line="360" w:lineRule="auto"/>
              <w:jc w:val="both"/>
              <w:rPr>
                <w:rFonts w:ascii="Arial" w:eastAsia="Times New Roman" w:hAnsi="Arial" w:cs="Arial"/>
                <w:b/>
                <w:bCs/>
                <w:sz w:val="24"/>
                <w:szCs w:val="24"/>
                <w:lang w:eastAsia="en-GB"/>
              </w:rPr>
            </w:pPr>
            <w:r w:rsidRPr="00F73701">
              <w:rPr>
                <w:rFonts w:ascii="Arial" w:eastAsia="Times New Roman" w:hAnsi="Arial" w:cs="Arial"/>
                <w:b/>
                <w:bCs/>
                <w:sz w:val="24"/>
                <w:szCs w:val="24"/>
                <w:lang w:eastAsia="en-GB"/>
              </w:rPr>
              <w:t>Dates (2025)</w:t>
            </w:r>
          </w:p>
        </w:tc>
        <w:tc>
          <w:tcPr>
            <w:tcW w:w="0" w:type="auto"/>
            <w:vAlign w:val="center"/>
            <w:hideMark/>
          </w:tcPr>
          <w:p w:rsidR="00880ACE" w:rsidRPr="00F73701" w:rsidRDefault="00880ACE" w:rsidP="00F73701">
            <w:pPr>
              <w:spacing w:after="0" w:line="360" w:lineRule="auto"/>
              <w:jc w:val="both"/>
              <w:rPr>
                <w:rFonts w:ascii="Arial" w:eastAsia="Times New Roman" w:hAnsi="Arial" w:cs="Arial"/>
                <w:b/>
                <w:bCs/>
                <w:sz w:val="24"/>
                <w:szCs w:val="24"/>
                <w:lang w:eastAsia="en-GB"/>
              </w:rPr>
            </w:pPr>
            <w:r w:rsidRPr="00F73701">
              <w:rPr>
                <w:rFonts w:ascii="Arial" w:eastAsia="Times New Roman" w:hAnsi="Arial" w:cs="Arial"/>
                <w:b/>
                <w:bCs/>
                <w:sz w:val="24"/>
                <w:szCs w:val="24"/>
                <w:lang w:eastAsia="en-GB"/>
              </w:rPr>
              <w:t>Key Activities</w:t>
            </w:r>
          </w:p>
        </w:tc>
      </w:tr>
      <w:tr w:rsidR="00880ACE" w:rsidRPr="00F73701" w:rsidTr="00D300DA">
        <w:trPr>
          <w:tblCellSpacing w:w="15" w:type="dxa"/>
        </w:trPr>
        <w:tc>
          <w:tcPr>
            <w:tcW w:w="657" w:type="dxa"/>
            <w:vAlign w:val="center"/>
            <w:hideMark/>
          </w:tcPr>
          <w:p w:rsidR="00880ACE" w:rsidRPr="00F73701" w:rsidRDefault="00880ACE" w:rsidP="00F73701">
            <w:pPr>
              <w:spacing w:after="0" w:line="360" w:lineRule="auto"/>
              <w:jc w:val="both"/>
              <w:rPr>
                <w:rFonts w:ascii="Arial" w:eastAsia="Times New Roman" w:hAnsi="Arial" w:cs="Arial"/>
                <w:lang w:eastAsia="en-GB"/>
              </w:rPr>
            </w:pPr>
            <w:r w:rsidRPr="00F73701">
              <w:rPr>
                <w:rFonts w:ascii="Arial" w:eastAsia="Times New Roman" w:hAnsi="Arial" w:cs="Arial"/>
                <w:lang w:eastAsia="en-GB"/>
              </w:rPr>
              <w:lastRenderedPageBreak/>
              <w:t>1–2</w:t>
            </w:r>
          </w:p>
        </w:tc>
        <w:tc>
          <w:tcPr>
            <w:tcW w:w="0" w:type="auto"/>
            <w:vAlign w:val="center"/>
            <w:hideMark/>
          </w:tcPr>
          <w:p w:rsidR="00880ACE" w:rsidRPr="00F73701" w:rsidRDefault="00880ACE" w:rsidP="00F73701">
            <w:pPr>
              <w:spacing w:after="0" w:line="360" w:lineRule="auto"/>
              <w:jc w:val="both"/>
              <w:rPr>
                <w:rFonts w:ascii="Arial" w:eastAsia="Times New Roman" w:hAnsi="Arial" w:cs="Arial"/>
                <w:lang w:eastAsia="en-GB"/>
              </w:rPr>
            </w:pPr>
            <w:r w:rsidRPr="00F73701">
              <w:rPr>
                <w:rFonts w:ascii="Arial" w:eastAsia="Times New Roman" w:hAnsi="Arial" w:cs="Arial"/>
                <w:lang w:eastAsia="en-GB"/>
              </w:rPr>
              <w:t>1–14 October</w:t>
            </w:r>
          </w:p>
        </w:tc>
        <w:tc>
          <w:tcPr>
            <w:tcW w:w="0" w:type="auto"/>
            <w:vAlign w:val="center"/>
            <w:hideMark/>
          </w:tcPr>
          <w:p w:rsidR="00880ACE" w:rsidRPr="00F73701" w:rsidRDefault="00880ACE" w:rsidP="00F73701">
            <w:pPr>
              <w:spacing w:after="0" w:line="360" w:lineRule="auto"/>
              <w:jc w:val="both"/>
              <w:rPr>
                <w:rFonts w:ascii="Arial" w:eastAsia="Times New Roman" w:hAnsi="Arial" w:cs="Arial"/>
                <w:lang w:eastAsia="en-GB"/>
              </w:rPr>
            </w:pPr>
          </w:p>
          <w:p w:rsidR="00880ACE" w:rsidRPr="00F73701" w:rsidRDefault="00880ACE" w:rsidP="00F73701">
            <w:pPr>
              <w:spacing w:after="0" w:line="360" w:lineRule="auto"/>
              <w:jc w:val="both"/>
              <w:rPr>
                <w:rFonts w:ascii="Arial" w:eastAsia="Times New Roman" w:hAnsi="Arial" w:cs="Arial"/>
                <w:lang w:eastAsia="en-GB"/>
              </w:rPr>
            </w:pPr>
            <w:r w:rsidRPr="00F73701">
              <w:rPr>
                <w:rFonts w:ascii="Arial" w:eastAsia="Times New Roman" w:hAnsi="Arial" w:cs="Arial"/>
                <w:lang w:eastAsia="en-GB"/>
              </w:rPr>
              <w:t xml:space="preserve">  Final ethics submission; finalise data access; complete systematic          </w:t>
            </w:r>
          </w:p>
          <w:p w:rsidR="00880ACE" w:rsidRPr="00F73701" w:rsidRDefault="00880ACE" w:rsidP="00F73701">
            <w:pPr>
              <w:spacing w:after="0" w:line="360" w:lineRule="auto"/>
              <w:jc w:val="both"/>
              <w:rPr>
                <w:rFonts w:ascii="Arial" w:eastAsia="Times New Roman" w:hAnsi="Arial" w:cs="Arial"/>
                <w:lang w:eastAsia="en-GB"/>
              </w:rPr>
            </w:pPr>
            <w:r w:rsidRPr="00F73701">
              <w:rPr>
                <w:rFonts w:ascii="Arial" w:eastAsia="Times New Roman" w:hAnsi="Arial" w:cs="Arial"/>
                <w:lang w:eastAsia="en-GB"/>
              </w:rPr>
              <w:t xml:space="preserve">  review screening</w:t>
            </w:r>
          </w:p>
        </w:tc>
      </w:tr>
      <w:tr w:rsidR="00880ACE" w:rsidRPr="00F73701" w:rsidTr="00D300DA">
        <w:trPr>
          <w:tblCellSpacing w:w="15" w:type="dxa"/>
        </w:trPr>
        <w:tc>
          <w:tcPr>
            <w:tcW w:w="657" w:type="dxa"/>
            <w:vAlign w:val="center"/>
            <w:hideMark/>
          </w:tcPr>
          <w:p w:rsidR="00880ACE" w:rsidRPr="00F73701" w:rsidRDefault="00880ACE" w:rsidP="00F73701">
            <w:pPr>
              <w:spacing w:after="0" w:line="360" w:lineRule="auto"/>
              <w:jc w:val="both"/>
              <w:rPr>
                <w:rFonts w:ascii="Arial" w:eastAsia="Times New Roman" w:hAnsi="Arial" w:cs="Arial"/>
                <w:lang w:eastAsia="en-GB"/>
              </w:rPr>
            </w:pPr>
            <w:r w:rsidRPr="00F73701">
              <w:rPr>
                <w:rFonts w:ascii="Arial" w:eastAsia="Times New Roman" w:hAnsi="Arial" w:cs="Arial"/>
                <w:lang w:eastAsia="en-GB"/>
              </w:rPr>
              <w:t>3–4</w:t>
            </w:r>
          </w:p>
        </w:tc>
        <w:tc>
          <w:tcPr>
            <w:tcW w:w="0" w:type="auto"/>
            <w:vAlign w:val="center"/>
            <w:hideMark/>
          </w:tcPr>
          <w:p w:rsidR="00880ACE" w:rsidRPr="00F73701" w:rsidRDefault="00880ACE" w:rsidP="00F73701">
            <w:pPr>
              <w:spacing w:after="0" w:line="360" w:lineRule="auto"/>
              <w:jc w:val="both"/>
              <w:rPr>
                <w:rFonts w:ascii="Arial" w:eastAsia="Times New Roman" w:hAnsi="Arial" w:cs="Arial"/>
                <w:lang w:eastAsia="en-GB"/>
              </w:rPr>
            </w:pPr>
            <w:r w:rsidRPr="00F73701">
              <w:rPr>
                <w:rFonts w:ascii="Arial" w:eastAsia="Times New Roman" w:hAnsi="Arial" w:cs="Arial"/>
                <w:lang w:eastAsia="en-GB"/>
              </w:rPr>
              <w:t>15–31 October</w:t>
            </w:r>
          </w:p>
        </w:tc>
        <w:tc>
          <w:tcPr>
            <w:tcW w:w="0" w:type="auto"/>
            <w:vAlign w:val="center"/>
            <w:hideMark/>
          </w:tcPr>
          <w:p w:rsidR="00880ACE" w:rsidRPr="00F73701" w:rsidRDefault="00880ACE" w:rsidP="00F73701">
            <w:pPr>
              <w:spacing w:after="0" w:line="360" w:lineRule="auto"/>
              <w:jc w:val="both"/>
              <w:rPr>
                <w:rFonts w:ascii="Arial" w:eastAsia="Times New Roman" w:hAnsi="Arial" w:cs="Arial"/>
                <w:lang w:eastAsia="en-GB"/>
              </w:rPr>
            </w:pPr>
            <w:r w:rsidRPr="00F73701">
              <w:rPr>
                <w:rFonts w:ascii="Arial" w:eastAsia="Times New Roman" w:hAnsi="Arial" w:cs="Arial"/>
                <w:lang w:eastAsia="en-GB"/>
              </w:rPr>
              <w:t xml:space="preserve">  Full systematic review synthesis; begin data extraction and        </w:t>
            </w:r>
          </w:p>
          <w:p w:rsidR="00880ACE" w:rsidRPr="00F73701" w:rsidRDefault="00880ACE" w:rsidP="00F73701">
            <w:pPr>
              <w:spacing w:after="0" w:line="360" w:lineRule="auto"/>
              <w:jc w:val="both"/>
              <w:rPr>
                <w:rFonts w:ascii="Arial" w:eastAsia="Times New Roman" w:hAnsi="Arial" w:cs="Arial"/>
                <w:lang w:eastAsia="en-GB"/>
              </w:rPr>
            </w:pPr>
            <w:r w:rsidRPr="00F73701">
              <w:rPr>
                <w:rFonts w:ascii="Arial" w:eastAsia="Times New Roman" w:hAnsi="Arial" w:cs="Arial"/>
                <w:lang w:eastAsia="en-GB"/>
              </w:rPr>
              <w:t xml:space="preserve">  cleaning</w:t>
            </w:r>
          </w:p>
        </w:tc>
      </w:tr>
      <w:tr w:rsidR="00880ACE" w:rsidRPr="00F73701" w:rsidTr="00D300DA">
        <w:trPr>
          <w:tblCellSpacing w:w="15" w:type="dxa"/>
        </w:trPr>
        <w:tc>
          <w:tcPr>
            <w:tcW w:w="657" w:type="dxa"/>
            <w:vAlign w:val="center"/>
            <w:hideMark/>
          </w:tcPr>
          <w:p w:rsidR="00880ACE" w:rsidRPr="00F73701" w:rsidRDefault="00880ACE" w:rsidP="00F73701">
            <w:pPr>
              <w:spacing w:after="0" w:line="360" w:lineRule="auto"/>
              <w:jc w:val="both"/>
              <w:rPr>
                <w:rFonts w:ascii="Arial" w:eastAsia="Times New Roman" w:hAnsi="Arial" w:cs="Arial"/>
                <w:lang w:eastAsia="en-GB"/>
              </w:rPr>
            </w:pPr>
            <w:r w:rsidRPr="00F73701">
              <w:rPr>
                <w:rFonts w:ascii="Arial" w:eastAsia="Times New Roman" w:hAnsi="Arial" w:cs="Arial"/>
                <w:lang w:eastAsia="en-GB"/>
              </w:rPr>
              <w:t>5–6</w:t>
            </w:r>
          </w:p>
        </w:tc>
        <w:tc>
          <w:tcPr>
            <w:tcW w:w="0" w:type="auto"/>
            <w:vAlign w:val="center"/>
            <w:hideMark/>
          </w:tcPr>
          <w:p w:rsidR="00880ACE" w:rsidRPr="00F73701" w:rsidRDefault="00880ACE" w:rsidP="00F73701">
            <w:pPr>
              <w:spacing w:after="0" w:line="360" w:lineRule="auto"/>
              <w:jc w:val="both"/>
              <w:rPr>
                <w:rFonts w:ascii="Arial" w:eastAsia="Times New Roman" w:hAnsi="Arial" w:cs="Arial"/>
                <w:lang w:eastAsia="en-GB"/>
              </w:rPr>
            </w:pPr>
            <w:r w:rsidRPr="00F73701">
              <w:rPr>
                <w:rFonts w:ascii="Arial" w:eastAsia="Times New Roman" w:hAnsi="Arial" w:cs="Arial"/>
                <w:lang w:eastAsia="en-GB"/>
              </w:rPr>
              <w:t>1–14 November</w:t>
            </w:r>
          </w:p>
        </w:tc>
        <w:tc>
          <w:tcPr>
            <w:tcW w:w="0" w:type="auto"/>
            <w:vAlign w:val="center"/>
            <w:hideMark/>
          </w:tcPr>
          <w:p w:rsidR="00880ACE" w:rsidRPr="00F73701" w:rsidRDefault="00880ACE" w:rsidP="00F73701">
            <w:pPr>
              <w:spacing w:after="0" w:line="360" w:lineRule="auto"/>
              <w:jc w:val="both"/>
              <w:rPr>
                <w:rFonts w:ascii="Arial" w:eastAsia="Times New Roman" w:hAnsi="Arial" w:cs="Arial"/>
                <w:lang w:eastAsia="en-GB"/>
              </w:rPr>
            </w:pPr>
          </w:p>
          <w:p w:rsidR="00880ACE" w:rsidRPr="00F73701" w:rsidRDefault="00880ACE" w:rsidP="00F73701">
            <w:pPr>
              <w:spacing w:after="0" w:line="360" w:lineRule="auto"/>
              <w:jc w:val="both"/>
              <w:rPr>
                <w:rFonts w:ascii="Arial" w:eastAsia="Times New Roman" w:hAnsi="Arial" w:cs="Arial"/>
                <w:lang w:eastAsia="en-GB"/>
              </w:rPr>
            </w:pPr>
            <w:r w:rsidRPr="00F73701">
              <w:rPr>
                <w:rFonts w:ascii="Arial" w:eastAsia="Times New Roman" w:hAnsi="Arial" w:cs="Arial"/>
                <w:lang w:eastAsia="en-GB"/>
              </w:rPr>
              <w:t xml:space="preserve"> Complete five-year dataset preparation; build core simulation   </w:t>
            </w:r>
          </w:p>
          <w:p w:rsidR="00880ACE" w:rsidRPr="00F73701" w:rsidRDefault="00880ACE" w:rsidP="00F73701">
            <w:pPr>
              <w:spacing w:after="0" w:line="360" w:lineRule="auto"/>
              <w:jc w:val="both"/>
              <w:rPr>
                <w:rFonts w:ascii="Arial" w:eastAsia="Times New Roman" w:hAnsi="Arial" w:cs="Arial"/>
                <w:lang w:eastAsia="en-GB"/>
              </w:rPr>
            </w:pPr>
            <w:r w:rsidRPr="00F73701">
              <w:rPr>
                <w:rFonts w:ascii="Arial" w:eastAsia="Times New Roman" w:hAnsi="Arial" w:cs="Arial"/>
                <w:lang w:eastAsia="en-GB"/>
              </w:rPr>
              <w:t xml:space="preserve"> structure</w:t>
            </w:r>
          </w:p>
        </w:tc>
      </w:tr>
      <w:tr w:rsidR="00880ACE" w:rsidRPr="00F73701" w:rsidTr="00D300DA">
        <w:trPr>
          <w:tblCellSpacing w:w="15" w:type="dxa"/>
        </w:trPr>
        <w:tc>
          <w:tcPr>
            <w:tcW w:w="657" w:type="dxa"/>
            <w:vAlign w:val="center"/>
            <w:hideMark/>
          </w:tcPr>
          <w:p w:rsidR="00880ACE" w:rsidRPr="00F73701" w:rsidRDefault="00880ACE" w:rsidP="00F73701">
            <w:pPr>
              <w:spacing w:after="0" w:line="360" w:lineRule="auto"/>
              <w:jc w:val="both"/>
              <w:rPr>
                <w:rFonts w:ascii="Arial" w:eastAsia="Times New Roman" w:hAnsi="Arial" w:cs="Arial"/>
                <w:lang w:eastAsia="en-GB"/>
              </w:rPr>
            </w:pPr>
            <w:r w:rsidRPr="00F73701">
              <w:rPr>
                <w:rFonts w:ascii="Arial" w:eastAsia="Times New Roman" w:hAnsi="Arial" w:cs="Arial"/>
                <w:lang w:eastAsia="en-GB"/>
              </w:rPr>
              <w:t>7–8</w:t>
            </w:r>
          </w:p>
        </w:tc>
        <w:tc>
          <w:tcPr>
            <w:tcW w:w="0" w:type="auto"/>
            <w:vAlign w:val="center"/>
            <w:hideMark/>
          </w:tcPr>
          <w:p w:rsidR="00880ACE" w:rsidRPr="00F73701" w:rsidRDefault="00880ACE" w:rsidP="00F73701">
            <w:pPr>
              <w:spacing w:after="0" w:line="360" w:lineRule="auto"/>
              <w:jc w:val="both"/>
              <w:rPr>
                <w:rFonts w:ascii="Arial" w:eastAsia="Times New Roman" w:hAnsi="Arial" w:cs="Arial"/>
                <w:lang w:eastAsia="en-GB"/>
              </w:rPr>
            </w:pPr>
            <w:r w:rsidRPr="00F73701">
              <w:rPr>
                <w:rFonts w:ascii="Arial" w:eastAsia="Times New Roman" w:hAnsi="Arial" w:cs="Arial"/>
                <w:lang w:eastAsia="en-GB"/>
              </w:rPr>
              <w:t>15–30 November</w:t>
            </w:r>
          </w:p>
        </w:tc>
        <w:tc>
          <w:tcPr>
            <w:tcW w:w="0" w:type="auto"/>
            <w:vAlign w:val="center"/>
            <w:hideMark/>
          </w:tcPr>
          <w:p w:rsidR="00880ACE" w:rsidRPr="00F73701" w:rsidRDefault="00880ACE" w:rsidP="00F73701">
            <w:pPr>
              <w:spacing w:after="0" w:line="360" w:lineRule="auto"/>
              <w:jc w:val="both"/>
              <w:rPr>
                <w:rFonts w:ascii="Arial" w:eastAsia="Times New Roman" w:hAnsi="Arial" w:cs="Arial"/>
                <w:lang w:eastAsia="en-GB"/>
              </w:rPr>
            </w:pPr>
            <w:r w:rsidRPr="00F73701">
              <w:rPr>
                <w:rFonts w:ascii="Arial" w:eastAsia="Times New Roman" w:hAnsi="Arial" w:cs="Arial"/>
                <w:lang w:eastAsia="en-GB"/>
              </w:rPr>
              <w:t xml:space="preserve"> Model calibration and historical validation; initial scenario runs</w:t>
            </w:r>
          </w:p>
        </w:tc>
      </w:tr>
      <w:tr w:rsidR="00880ACE" w:rsidRPr="00F73701" w:rsidTr="00D300DA">
        <w:trPr>
          <w:tblCellSpacing w:w="15" w:type="dxa"/>
        </w:trPr>
        <w:tc>
          <w:tcPr>
            <w:tcW w:w="657" w:type="dxa"/>
            <w:vAlign w:val="center"/>
            <w:hideMark/>
          </w:tcPr>
          <w:p w:rsidR="00880ACE" w:rsidRPr="00F73701" w:rsidRDefault="00880ACE" w:rsidP="00F73701">
            <w:pPr>
              <w:spacing w:after="0" w:line="360" w:lineRule="auto"/>
              <w:jc w:val="both"/>
              <w:rPr>
                <w:rFonts w:ascii="Arial" w:eastAsia="Times New Roman" w:hAnsi="Arial" w:cs="Arial"/>
                <w:lang w:eastAsia="en-GB"/>
              </w:rPr>
            </w:pPr>
            <w:r w:rsidRPr="00F73701">
              <w:rPr>
                <w:rFonts w:ascii="Arial" w:eastAsia="Times New Roman" w:hAnsi="Arial" w:cs="Arial"/>
                <w:lang w:eastAsia="en-GB"/>
              </w:rPr>
              <w:t>9–10</w:t>
            </w:r>
          </w:p>
        </w:tc>
        <w:tc>
          <w:tcPr>
            <w:tcW w:w="0" w:type="auto"/>
            <w:vAlign w:val="center"/>
            <w:hideMark/>
          </w:tcPr>
          <w:p w:rsidR="00880ACE" w:rsidRPr="00F73701" w:rsidRDefault="00880ACE" w:rsidP="00F73701">
            <w:pPr>
              <w:spacing w:after="0" w:line="360" w:lineRule="auto"/>
              <w:jc w:val="both"/>
              <w:rPr>
                <w:rFonts w:ascii="Arial" w:eastAsia="Times New Roman" w:hAnsi="Arial" w:cs="Arial"/>
                <w:lang w:eastAsia="en-GB"/>
              </w:rPr>
            </w:pPr>
            <w:r w:rsidRPr="00F73701">
              <w:rPr>
                <w:rFonts w:ascii="Arial" w:eastAsia="Times New Roman" w:hAnsi="Arial" w:cs="Arial"/>
                <w:lang w:eastAsia="en-GB"/>
              </w:rPr>
              <w:t>1–15 December</w:t>
            </w:r>
          </w:p>
        </w:tc>
        <w:tc>
          <w:tcPr>
            <w:tcW w:w="0" w:type="auto"/>
            <w:vAlign w:val="center"/>
            <w:hideMark/>
          </w:tcPr>
          <w:p w:rsidR="00880ACE" w:rsidRPr="00F73701" w:rsidRDefault="00880ACE" w:rsidP="00F73701">
            <w:pPr>
              <w:spacing w:after="0" w:line="360" w:lineRule="auto"/>
              <w:jc w:val="both"/>
              <w:rPr>
                <w:rFonts w:ascii="Arial" w:eastAsia="Times New Roman" w:hAnsi="Arial" w:cs="Arial"/>
                <w:lang w:eastAsia="en-GB"/>
              </w:rPr>
            </w:pPr>
            <w:r w:rsidRPr="00F73701">
              <w:rPr>
                <w:rFonts w:ascii="Arial" w:eastAsia="Times New Roman" w:hAnsi="Arial" w:cs="Arial"/>
                <w:lang w:eastAsia="en-GB"/>
              </w:rPr>
              <w:t xml:space="preserve"> Intervention testing; sensitivity analysis; draft recommendations</w:t>
            </w:r>
          </w:p>
        </w:tc>
      </w:tr>
      <w:tr w:rsidR="00880ACE" w:rsidRPr="00F73701" w:rsidTr="00D300DA">
        <w:trPr>
          <w:tblCellSpacing w:w="15" w:type="dxa"/>
        </w:trPr>
        <w:tc>
          <w:tcPr>
            <w:tcW w:w="657" w:type="dxa"/>
            <w:vAlign w:val="center"/>
            <w:hideMark/>
          </w:tcPr>
          <w:p w:rsidR="00880ACE" w:rsidRPr="00F73701" w:rsidRDefault="00880ACE" w:rsidP="00F73701">
            <w:pPr>
              <w:spacing w:after="0" w:line="360" w:lineRule="auto"/>
              <w:jc w:val="both"/>
              <w:rPr>
                <w:rFonts w:ascii="Arial" w:eastAsia="Times New Roman" w:hAnsi="Arial" w:cs="Arial"/>
                <w:lang w:eastAsia="en-GB"/>
              </w:rPr>
            </w:pPr>
            <w:r w:rsidRPr="00F73701">
              <w:rPr>
                <w:rFonts w:ascii="Arial" w:eastAsia="Times New Roman" w:hAnsi="Arial" w:cs="Arial"/>
                <w:lang w:eastAsia="en-GB"/>
              </w:rPr>
              <w:t>11–12</w:t>
            </w:r>
          </w:p>
        </w:tc>
        <w:tc>
          <w:tcPr>
            <w:tcW w:w="0" w:type="auto"/>
            <w:vAlign w:val="center"/>
            <w:hideMark/>
          </w:tcPr>
          <w:p w:rsidR="00880ACE" w:rsidRPr="00F73701" w:rsidRDefault="00880ACE" w:rsidP="00F73701">
            <w:pPr>
              <w:spacing w:after="0" w:line="360" w:lineRule="auto"/>
              <w:jc w:val="both"/>
              <w:rPr>
                <w:rFonts w:ascii="Arial" w:eastAsia="Times New Roman" w:hAnsi="Arial" w:cs="Arial"/>
                <w:lang w:eastAsia="en-GB"/>
              </w:rPr>
            </w:pPr>
            <w:r w:rsidRPr="00F73701">
              <w:rPr>
                <w:rFonts w:ascii="Arial" w:eastAsia="Times New Roman" w:hAnsi="Arial" w:cs="Arial"/>
                <w:lang w:eastAsia="en-GB"/>
              </w:rPr>
              <w:t>16–31 December</w:t>
            </w:r>
          </w:p>
        </w:tc>
        <w:tc>
          <w:tcPr>
            <w:tcW w:w="0" w:type="auto"/>
            <w:vAlign w:val="center"/>
            <w:hideMark/>
          </w:tcPr>
          <w:p w:rsidR="00880ACE" w:rsidRPr="00F73701" w:rsidRDefault="00880ACE" w:rsidP="00F73701">
            <w:pPr>
              <w:spacing w:after="0" w:line="360" w:lineRule="auto"/>
              <w:jc w:val="both"/>
              <w:rPr>
                <w:rFonts w:ascii="Arial" w:eastAsia="Times New Roman" w:hAnsi="Arial" w:cs="Arial"/>
                <w:lang w:eastAsia="en-GB"/>
              </w:rPr>
            </w:pPr>
            <w:r w:rsidRPr="00F73701">
              <w:rPr>
                <w:rFonts w:ascii="Arial" w:eastAsia="Times New Roman" w:hAnsi="Arial" w:cs="Arial"/>
                <w:lang w:eastAsia="en-GB"/>
              </w:rPr>
              <w:t xml:space="preserve"> Final validation; complete report; executive presentation     preparation</w:t>
            </w:r>
          </w:p>
        </w:tc>
      </w:tr>
    </w:tbl>
    <w:p w:rsidR="00880ACE" w:rsidRPr="00F73701" w:rsidRDefault="00880ACE" w:rsidP="00F73701">
      <w:pPr>
        <w:spacing w:before="100" w:beforeAutospacing="1" w:after="100" w:afterAutospacing="1" w:line="360" w:lineRule="auto"/>
        <w:jc w:val="both"/>
        <w:rPr>
          <w:rFonts w:ascii="Arial" w:eastAsia="Times New Roman" w:hAnsi="Arial" w:cs="Arial"/>
          <w:lang w:eastAsia="en-GB"/>
        </w:rPr>
      </w:pPr>
      <w:r w:rsidRPr="00F73701">
        <w:rPr>
          <w:rFonts w:ascii="Arial" w:eastAsia="Times New Roman" w:hAnsi="Arial" w:cs="Arial"/>
          <w:lang w:eastAsia="en-GB"/>
        </w:rPr>
        <w:t>Total duration: 13 weeks (October–December 2025)</w:t>
      </w:r>
    </w:p>
    <w:p w:rsidR="00E72C33" w:rsidRPr="00F73701" w:rsidRDefault="00E72C33" w:rsidP="00F73701">
      <w:pPr>
        <w:pStyle w:val="Heading1"/>
        <w:spacing w:line="360" w:lineRule="auto"/>
        <w:rPr>
          <w:rFonts w:cs="Arial"/>
        </w:rPr>
      </w:pPr>
      <w:bookmarkStart w:id="13" w:name="_Toc214614469"/>
      <w:r w:rsidRPr="00F73701">
        <w:rPr>
          <w:rFonts w:cs="Arial"/>
        </w:rPr>
        <w:t>Conclusion</w:t>
      </w:r>
      <w:bookmarkEnd w:id="13"/>
      <w:r w:rsidRPr="00F73701">
        <w:rPr>
          <w:rFonts w:cs="Arial"/>
        </w:rPr>
        <w:t xml:space="preserve"> </w:t>
      </w:r>
    </w:p>
    <w:p w:rsidR="00E72C33" w:rsidRPr="00F73701" w:rsidRDefault="00E72C33" w:rsidP="00F73701">
      <w:pPr>
        <w:spacing w:before="100" w:beforeAutospacing="1" w:after="100" w:afterAutospacing="1" w:line="360" w:lineRule="auto"/>
        <w:jc w:val="both"/>
        <w:rPr>
          <w:rFonts w:ascii="Arial" w:eastAsia="Times New Roman" w:hAnsi="Arial" w:cs="Arial"/>
          <w:lang w:eastAsia="en-GB"/>
        </w:rPr>
      </w:pPr>
      <w:r w:rsidRPr="00F73701">
        <w:rPr>
          <w:rFonts w:ascii="Arial" w:eastAsia="Times New Roman" w:hAnsi="Arial" w:cs="Arial"/>
          <w:lang w:eastAsia="en-GB"/>
        </w:rPr>
        <w:t>British Airways’ persistent delays and cancellations constitute a strategic crisis that reactive approaches alone cannot resolve (Civil Aviation Authority, 2025; International Airlines Group, 2025). This accelerated three-month study offers the first integration of Resilience Engineering (Hollnagel, 2014; Woods, 2017), Network Theory (AhmadBeygi et al., 2008; Wu and Law, 2019), large-scale discrete-event simulation, and five-year longitudinal secondary analysis in the context of a major European flagcarrier — a methodology, scale, and timescale never previously combined in aviation research (Delgado et al., 2021; Castro et al., 2022).</w:t>
      </w:r>
    </w:p>
    <w:p w:rsidR="00E72C33" w:rsidRPr="00F73701" w:rsidRDefault="00E72C33" w:rsidP="00F73701">
      <w:pPr>
        <w:spacing w:before="100" w:beforeAutospacing="1" w:after="100" w:afterAutospacing="1" w:line="360" w:lineRule="auto"/>
        <w:jc w:val="both"/>
        <w:rPr>
          <w:rFonts w:ascii="Arial" w:eastAsia="Times New Roman" w:hAnsi="Arial" w:cs="Arial"/>
          <w:lang w:eastAsia="en-GB"/>
        </w:rPr>
      </w:pPr>
      <w:r w:rsidRPr="00F73701">
        <w:rPr>
          <w:rFonts w:ascii="Arial" w:eastAsia="Times New Roman" w:hAnsi="Arial" w:cs="Arial"/>
          <w:lang w:eastAsia="en-GB"/>
        </w:rPr>
        <w:t>By revealing the precise mechanisms through which disruptions propagate across British Airways’ Heathrow-centric network and testing proactive resilience interventions in a validated digital environment, the project will deliver immediately actionable recommendations capable of raising on-time performance from 69 % to between 79 % and 84</w:t>
      </w:r>
      <w:r w:rsidRPr="00F73701">
        <w:rPr>
          <w:rFonts w:ascii="Arial" w:eastAsia="Times New Roman" w:hAnsi="Arial" w:cs="Arial"/>
          <w:sz w:val="24"/>
          <w:szCs w:val="24"/>
          <w:lang w:eastAsia="en-GB"/>
        </w:rPr>
        <w:t xml:space="preserve"> </w:t>
      </w:r>
      <w:r w:rsidRPr="00F73701">
        <w:rPr>
          <w:rFonts w:ascii="Arial" w:eastAsia="Times New Roman" w:hAnsi="Arial" w:cs="Arial"/>
          <w:lang w:eastAsia="en-GB"/>
        </w:rPr>
        <w:t>% and reducing cancellations from 2.8 % to below 1.5 % by 2028. These improvements would generate annual financial benefits estimated at £150–£250 million while restoring passenger trust and competitive positioning (OAG, 2025).</w:t>
      </w:r>
    </w:p>
    <w:p w:rsidR="00880ACE" w:rsidRPr="00F73701" w:rsidRDefault="00E72C33" w:rsidP="00F73701">
      <w:pPr>
        <w:spacing w:before="100" w:beforeAutospacing="1" w:after="100" w:afterAutospacing="1" w:line="360" w:lineRule="auto"/>
        <w:jc w:val="both"/>
        <w:rPr>
          <w:rFonts w:ascii="Arial" w:eastAsia="Times New Roman" w:hAnsi="Arial" w:cs="Arial"/>
          <w:lang w:eastAsia="en-GB"/>
        </w:rPr>
      </w:pPr>
      <w:r w:rsidRPr="00F73701">
        <w:rPr>
          <w:rFonts w:ascii="Arial" w:eastAsia="Times New Roman" w:hAnsi="Arial" w:cs="Arial"/>
          <w:lang w:eastAsia="en-GB"/>
        </w:rPr>
        <w:lastRenderedPageBreak/>
        <w:t>The resulting framework and simulation model will provide British Airways with a sustainable decision-support tool for future crises and establish a replicable blueprint for the wider industry as it confronts increasing climate volatility, geopolitical risk, and sustained high demand (Weick and Sutcliffe, 2007). In an era where operational resilience has become a core determinant of airline survival and success, this research represents a timely and transformative contribution to both academic knowledge and commercial aviation practice.</w:t>
      </w:r>
    </w:p>
    <w:p w:rsidR="00E72C33" w:rsidRPr="00F73701" w:rsidRDefault="00E72C33" w:rsidP="00F73701">
      <w:pPr>
        <w:spacing w:before="100" w:beforeAutospacing="1" w:after="100" w:afterAutospacing="1" w:line="360" w:lineRule="auto"/>
        <w:jc w:val="both"/>
        <w:rPr>
          <w:rFonts w:ascii="Arial" w:eastAsia="Times New Roman" w:hAnsi="Arial" w:cs="Arial"/>
          <w:lang w:eastAsia="en-GB"/>
        </w:rPr>
      </w:pPr>
    </w:p>
    <w:p w:rsidR="00E72C33" w:rsidRPr="00F73701" w:rsidRDefault="00E72C33" w:rsidP="00F73701">
      <w:pPr>
        <w:spacing w:before="100" w:beforeAutospacing="1" w:after="100" w:afterAutospacing="1" w:line="360" w:lineRule="auto"/>
        <w:jc w:val="both"/>
        <w:rPr>
          <w:rFonts w:ascii="Arial" w:eastAsia="Times New Roman" w:hAnsi="Arial" w:cs="Arial"/>
          <w:lang w:eastAsia="en-GB"/>
        </w:rPr>
      </w:pPr>
    </w:p>
    <w:p w:rsidR="00E72C33" w:rsidRPr="00F73701" w:rsidRDefault="00E72C33" w:rsidP="00F73701">
      <w:pPr>
        <w:spacing w:before="100" w:beforeAutospacing="1" w:after="100" w:afterAutospacing="1" w:line="360" w:lineRule="auto"/>
        <w:jc w:val="both"/>
        <w:rPr>
          <w:rFonts w:ascii="Arial" w:eastAsia="Times New Roman" w:hAnsi="Arial" w:cs="Arial"/>
          <w:lang w:eastAsia="en-GB"/>
        </w:rPr>
      </w:pPr>
    </w:p>
    <w:p w:rsidR="00E72C33" w:rsidRPr="00F73701" w:rsidRDefault="00E72C33" w:rsidP="00F73701">
      <w:pPr>
        <w:spacing w:before="100" w:beforeAutospacing="1" w:after="100" w:afterAutospacing="1" w:line="360" w:lineRule="auto"/>
        <w:jc w:val="both"/>
        <w:rPr>
          <w:rFonts w:ascii="Arial" w:eastAsia="Times New Roman" w:hAnsi="Arial" w:cs="Arial"/>
          <w:lang w:eastAsia="en-GB"/>
        </w:rPr>
      </w:pPr>
    </w:p>
    <w:p w:rsidR="00E72C33" w:rsidRPr="00F73701" w:rsidRDefault="00E72C33" w:rsidP="00F73701">
      <w:pPr>
        <w:spacing w:before="100" w:beforeAutospacing="1" w:after="100" w:afterAutospacing="1" w:line="360" w:lineRule="auto"/>
        <w:jc w:val="both"/>
        <w:rPr>
          <w:rFonts w:ascii="Arial" w:eastAsia="Times New Roman" w:hAnsi="Arial" w:cs="Arial"/>
          <w:lang w:eastAsia="en-GB"/>
        </w:rPr>
      </w:pPr>
    </w:p>
    <w:p w:rsidR="00E72C33" w:rsidRDefault="00E72C33" w:rsidP="00F73701">
      <w:pPr>
        <w:spacing w:before="100" w:beforeAutospacing="1" w:after="100" w:afterAutospacing="1" w:line="360" w:lineRule="auto"/>
        <w:jc w:val="both"/>
        <w:rPr>
          <w:rFonts w:ascii="Arial" w:eastAsia="Times New Roman" w:hAnsi="Arial" w:cs="Arial"/>
          <w:lang w:eastAsia="en-GB"/>
        </w:rPr>
      </w:pPr>
    </w:p>
    <w:p w:rsidR="00F73701" w:rsidRDefault="00F73701" w:rsidP="00F73701">
      <w:pPr>
        <w:spacing w:before="100" w:beforeAutospacing="1" w:after="100" w:afterAutospacing="1" w:line="360" w:lineRule="auto"/>
        <w:jc w:val="both"/>
        <w:rPr>
          <w:rFonts w:ascii="Arial" w:eastAsia="Times New Roman" w:hAnsi="Arial" w:cs="Arial"/>
          <w:lang w:eastAsia="en-GB"/>
        </w:rPr>
      </w:pPr>
    </w:p>
    <w:p w:rsidR="00F73701" w:rsidRDefault="00F73701" w:rsidP="00F73701">
      <w:pPr>
        <w:spacing w:before="100" w:beforeAutospacing="1" w:after="100" w:afterAutospacing="1" w:line="360" w:lineRule="auto"/>
        <w:jc w:val="both"/>
        <w:rPr>
          <w:rFonts w:ascii="Arial" w:eastAsia="Times New Roman" w:hAnsi="Arial" w:cs="Arial"/>
          <w:lang w:eastAsia="en-GB"/>
        </w:rPr>
      </w:pPr>
    </w:p>
    <w:p w:rsidR="00F73701" w:rsidRDefault="00F73701" w:rsidP="00F73701">
      <w:pPr>
        <w:spacing w:before="100" w:beforeAutospacing="1" w:after="100" w:afterAutospacing="1" w:line="360" w:lineRule="auto"/>
        <w:jc w:val="both"/>
        <w:rPr>
          <w:rFonts w:ascii="Arial" w:eastAsia="Times New Roman" w:hAnsi="Arial" w:cs="Arial"/>
          <w:lang w:eastAsia="en-GB"/>
        </w:rPr>
      </w:pPr>
    </w:p>
    <w:p w:rsidR="00F73701" w:rsidRDefault="00F73701" w:rsidP="00F73701">
      <w:pPr>
        <w:spacing w:before="100" w:beforeAutospacing="1" w:after="100" w:afterAutospacing="1" w:line="360" w:lineRule="auto"/>
        <w:jc w:val="both"/>
        <w:rPr>
          <w:rFonts w:ascii="Arial" w:eastAsia="Times New Roman" w:hAnsi="Arial" w:cs="Arial"/>
          <w:lang w:eastAsia="en-GB"/>
        </w:rPr>
      </w:pPr>
    </w:p>
    <w:p w:rsidR="00F73701" w:rsidRDefault="00F73701" w:rsidP="00F73701">
      <w:pPr>
        <w:spacing w:before="100" w:beforeAutospacing="1" w:after="100" w:afterAutospacing="1" w:line="360" w:lineRule="auto"/>
        <w:jc w:val="both"/>
        <w:rPr>
          <w:rFonts w:ascii="Arial" w:eastAsia="Times New Roman" w:hAnsi="Arial" w:cs="Arial"/>
          <w:lang w:eastAsia="en-GB"/>
        </w:rPr>
      </w:pPr>
    </w:p>
    <w:p w:rsidR="00F73701" w:rsidRDefault="00F73701" w:rsidP="00F73701">
      <w:pPr>
        <w:spacing w:before="100" w:beforeAutospacing="1" w:after="100" w:afterAutospacing="1" w:line="360" w:lineRule="auto"/>
        <w:jc w:val="both"/>
        <w:rPr>
          <w:rFonts w:ascii="Arial" w:eastAsia="Times New Roman" w:hAnsi="Arial" w:cs="Arial"/>
          <w:lang w:eastAsia="en-GB"/>
        </w:rPr>
      </w:pPr>
    </w:p>
    <w:p w:rsidR="00F73701" w:rsidRDefault="00F73701" w:rsidP="00F73701">
      <w:pPr>
        <w:spacing w:before="100" w:beforeAutospacing="1" w:after="100" w:afterAutospacing="1" w:line="360" w:lineRule="auto"/>
        <w:jc w:val="both"/>
        <w:rPr>
          <w:rFonts w:ascii="Arial" w:eastAsia="Times New Roman" w:hAnsi="Arial" w:cs="Arial"/>
          <w:lang w:eastAsia="en-GB"/>
        </w:rPr>
      </w:pPr>
    </w:p>
    <w:p w:rsidR="00F73701" w:rsidRDefault="00F73701" w:rsidP="00F73701">
      <w:pPr>
        <w:spacing w:before="100" w:beforeAutospacing="1" w:after="100" w:afterAutospacing="1" w:line="360" w:lineRule="auto"/>
        <w:jc w:val="both"/>
        <w:rPr>
          <w:rFonts w:ascii="Arial" w:eastAsia="Times New Roman" w:hAnsi="Arial" w:cs="Arial"/>
          <w:lang w:eastAsia="en-GB"/>
        </w:rPr>
      </w:pPr>
    </w:p>
    <w:p w:rsidR="00F73701" w:rsidRDefault="00F73701" w:rsidP="00F73701">
      <w:pPr>
        <w:spacing w:before="100" w:beforeAutospacing="1" w:after="100" w:afterAutospacing="1" w:line="360" w:lineRule="auto"/>
        <w:jc w:val="both"/>
        <w:rPr>
          <w:rFonts w:ascii="Arial" w:eastAsia="Times New Roman" w:hAnsi="Arial" w:cs="Arial"/>
          <w:lang w:eastAsia="en-GB"/>
        </w:rPr>
      </w:pPr>
    </w:p>
    <w:p w:rsidR="00F73701" w:rsidRDefault="00F73701" w:rsidP="00F73701">
      <w:pPr>
        <w:spacing w:before="100" w:beforeAutospacing="1" w:after="100" w:afterAutospacing="1" w:line="360" w:lineRule="auto"/>
        <w:jc w:val="both"/>
        <w:rPr>
          <w:rFonts w:ascii="Arial" w:eastAsia="Times New Roman" w:hAnsi="Arial" w:cs="Arial"/>
          <w:lang w:eastAsia="en-GB"/>
        </w:rPr>
      </w:pPr>
    </w:p>
    <w:p w:rsidR="00880ACE" w:rsidRPr="00F73701" w:rsidRDefault="00880ACE" w:rsidP="00F73701">
      <w:pPr>
        <w:pStyle w:val="Heading1"/>
        <w:spacing w:line="360" w:lineRule="auto"/>
        <w:rPr>
          <w:rFonts w:cs="Arial"/>
        </w:rPr>
      </w:pPr>
      <w:bookmarkStart w:id="14" w:name="_Toc214614470"/>
      <w:r w:rsidRPr="00F73701">
        <w:rPr>
          <w:rFonts w:cs="Arial"/>
        </w:rPr>
        <w:lastRenderedPageBreak/>
        <w:t>Referen</w:t>
      </w:r>
      <w:r w:rsidR="00D300DA" w:rsidRPr="00F73701">
        <w:rPr>
          <w:rFonts w:cs="Arial"/>
        </w:rPr>
        <w:t>ces</w:t>
      </w:r>
      <w:bookmarkEnd w:id="14"/>
      <w:r w:rsidR="00D300DA" w:rsidRPr="00F73701">
        <w:rPr>
          <w:rFonts w:cs="Arial"/>
        </w:rPr>
        <w:t xml:space="preserve"> </w:t>
      </w:r>
    </w:p>
    <w:p w:rsidR="00880ACE" w:rsidRPr="00F73701" w:rsidRDefault="00880ACE" w:rsidP="00F73701">
      <w:pPr>
        <w:spacing w:before="100" w:beforeAutospacing="1" w:after="100" w:afterAutospacing="1" w:line="360" w:lineRule="auto"/>
        <w:jc w:val="both"/>
        <w:rPr>
          <w:rFonts w:ascii="Arial" w:eastAsia="Times New Roman" w:hAnsi="Arial" w:cs="Arial"/>
          <w:lang w:eastAsia="en-GB"/>
        </w:rPr>
      </w:pPr>
      <w:r w:rsidRPr="00F73701">
        <w:rPr>
          <w:rFonts w:ascii="Arial" w:eastAsia="Times New Roman" w:hAnsi="Arial" w:cs="Arial"/>
          <w:lang w:eastAsia="en-GB"/>
        </w:rPr>
        <w:t xml:space="preserve">AhmadBeygi, S. et al. (2008) ‘Analysis of the potential for delay propagation in passenger airline networks’, </w:t>
      </w:r>
      <w:r w:rsidRPr="00F73701">
        <w:rPr>
          <w:rFonts w:ascii="Arial" w:eastAsia="Times New Roman" w:hAnsi="Arial" w:cs="Arial"/>
          <w:i/>
          <w:iCs/>
          <w:lang w:eastAsia="en-GB"/>
        </w:rPr>
        <w:t>Journal of Air Transport Management</w:t>
      </w:r>
      <w:r w:rsidRPr="00F73701">
        <w:rPr>
          <w:rFonts w:ascii="Arial" w:eastAsia="Times New Roman" w:hAnsi="Arial" w:cs="Arial"/>
          <w:lang w:eastAsia="en-GB"/>
        </w:rPr>
        <w:t>, 14(5), pp. 221–236.</w:t>
      </w:r>
    </w:p>
    <w:p w:rsidR="00880ACE" w:rsidRPr="00F73701" w:rsidRDefault="00880ACE" w:rsidP="00F73701">
      <w:pPr>
        <w:spacing w:before="100" w:beforeAutospacing="1" w:after="100" w:afterAutospacing="1" w:line="360" w:lineRule="auto"/>
        <w:jc w:val="both"/>
        <w:rPr>
          <w:rFonts w:ascii="Arial" w:eastAsia="Times New Roman" w:hAnsi="Arial" w:cs="Arial"/>
          <w:lang w:eastAsia="en-GB"/>
        </w:rPr>
      </w:pPr>
      <w:r w:rsidRPr="00F73701">
        <w:rPr>
          <w:rFonts w:ascii="Arial" w:eastAsia="Times New Roman" w:hAnsi="Arial" w:cs="Arial"/>
          <w:lang w:eastAsia="en-GB"/>
        </w:rPr>
        <w:t xml:space="preserve">Bratu, S. and Barnhart, C. (2006) ‘Flight operations recovery: New approaches considering passenger flows’, </w:t>
      </w:r>
      <w:r w:rsidRPr="00F73701">
        <w:rPr>
          <w:rFonts w:ascii="Arial" w:eastAsia="Times New Roman" w:hAnsi="Arial" w:cs="Arial"/>
          <w:i/>
          <w:iCs/>
          <w:lang w:eastAsia="en-GB"/>
        </w:rPr>
        <w:t>Transportation Science</w:t>
      </w:r>
      <w:r w:rsidRPr="00F73701">
        <w:rPr>
          <w:rFonts w:ascii="Arial" w:eastAsia="Times New Roman" w:hAnsi="Arial" w:cs="Arial"/>
          <w:lang w:eastAsia="en-GB"/>
        </w:rPr>
        <w:t>, 40(1), pp. 5–19.</w:t>
      </w:r>
    </w:p>
    <w:p w:rsidR="00880ACE" w:rsidRPr="00F73701" w:rsidRDefault="00880ACE" w:rsidP="00F73701">
      <w:pPr>
        <w:spacing w:before="100" w:beforeAutospacing="1" w:after="100" w:afterAutospacing="1" w:line="360" w:lineRule="auto"/>
        <w:jc w:val="both"/>
        <w:rPr>
          <w:rFonts w:ascii="Arial" w:eastAsia="Times New Roman" w:hAnsi="Arial" w:cs="Arial"/>
          <w:lang w:eastAsia="en-GB"/>
        </w:rPr>
      </w:pPr>
      <w:r w:rsidRPr="00F73701">
        <w:rPr>
          <w:rFonts w:ascii="Arial" w:eastAsia="Times New Roman" w:hAnsi="Arial" w:cs="Arial"/>
          <w:lang w:eastAsia="en-GB"/>
        </w:rPr>
        <w:t xml:space="preserve">British Airways (2025) </w:t>
      </w:r>
      <w:r w:rsidRPr="00F73701">
        <w:rPr>
          <w:rFonts w:ascii="Arial" w:eastAsia="Times New Roman" w:hAnsi="Arial" w:cs="Arial"/>
          <w:i/>
          <w:iCs/>
          <w:lang w:eastAsia="en-GB"/>
        </w:rPr>
        <w:t>Annual performance report 2024/25</w:t>
      </w:r>
      <w:r w:rsidRPr="00F73701">
        <w:rPr>
          <w:rFonts w:ascii="Arial" w:eastAsia="Times New Roman" w:hAnsi="Arial" w:cs="Arial"/>
          <w:lang w:eastAsia="en-GB"/>
        </w:rPr>
        <w:t xml:space="preserve">. Available at: </w:t>
      </w:r>
      <w:hyperlink r:id="rId10" w:tgtFrame="_blank" w:history="1">
        <w:r w:rsidRPr="00F73701">
          <w:rPr>
            <w:rFonts w:ascii="Arial" w:eastAsia="Times New Roman" w:hAnsi="Arial" w:cs="Arial"/>
            <w:color w:val="0000FF"/>
            <w:u w:val="single"/>
            <w:lang w:eastAsia="en-GB"/>
          </w:rPr>
          <w:t>https://www.britishairways.com</w:t>
        </w:r>
      </w:hyperlink>
      <w:r w:rsidRPr="00F73701">
        <w:rPr>
          <w:rFonts w:ascii="Arial" w:eastAsia="Times New Roman" w:hAnsi="Arial" w:cs="Arial"/>
          <w:lang w:eastAsia="en-GB"/>
        </w:rPr>
        <w:t xml:space="preserve"> (Accessed: 17 November 2025).</w:t>
      </w:r>
    </w:p>
    <w:p w:rsidR="00880ACE" w:rsidRPr="00F73701" w:rsidRDefault="00880ACE" w:rsidP="00F73701">
      <w:pPr>
        <w:spacing w:before="100" w:beforeAutospacing="1" w:after="100" w:afterAutospacing="1" w:line="360" w:lineRule="auto"/>
        <w:jc w:val="both"/>
        <w:rPr>
          <w:rFonts w:ascii="Arial" w:eastAsia="Times New Roman" w:hAnsi="Arial" w:cs="Arial"/>
          <w:lang w:eastAsia="en-GB"/>
        </w:rPr>
      </w:pPr>
      <w:r w:rsidRPr="00F73701">
        <w:rPr>
          <w:rFonts w:ascii="Arial" w:eastAsia="Times New Roman" w:hAnsi="Arial" w:cs="Arial"/>
          <w:lang w:eastAsia="en-GB"/>
        </w:rPr>
        <w:t xml:space="preserve">Cafieri, S. and Rey, D. (2020) ‘Maximizing the number of served flights in disrupted airline schedules’, </w:t>
      </w:r>
      <w:r w:rsidRPr="00F73701">
        <w:rPr>
          <w:rFonts w:ascii="Arial" w:eastAsia="Times New Roman" w:hAnsi="Arial" w:cs="Arial"/>
          <w:i/>
          <w:iCs/>
          <w:lang w:eastAsia="en-GB"/>
        </w:rPr>
        <w:t>Transportation Research Part E</w:t>
      </w:r>
      <w:r w:rsidRPr="00F73701">
        <w:rPr>
          <w:rFonts w:ascii="Arial" w:eastAsia="Times New Roman" w:hAnsi="Arial" w:cs="Arial"/>
          <w:lang w:eastAsia="en-GB"/>
        </w:rPr>
        <w:t>, 137, 101918.</w:t>
      </w:r>
    </w:p>
    <w:p w:rsidR="00880ACE" w:rsidRPr="00F73701" w:rsidRDefault="00880ACE" w:rsidP="00F73701">
      <w:pPr>
        <w:spacing w:before="100" w:beforeAutospacing="1" w:after="100" w:afterAutospacing="1" w:line="360" w:lineRule="auto"/>
        <w:jc w:val="both"/>
        <w:rPr>
          <w:rFonts w:ascii="Arial" w:eastAsia="Times New Roman" w:hAnsi="Arial" w:cs="Arial"/>
          <w:lang w:eastAsia="en-GB"/>
        </w:rPr>
      </w:pPr>
      <w:r w:rsidRPr="00F73701">
        <w:rPr>
          <w:rFonts w:ascii="Arial" w:eastAsia="Times New Roman" w:hAnsi="Arial" w:cs="Arial"/>
          <w:lang w:eastAsia="en-GB"/>
        </w:rPr>
        <w:t xml:space="preserve">Castro, A. et al. (2022) ‘Agent-based modelling of airline operations’, </w:t>
      </w:r>
      <w:r w:rsidRPr="00F73701">
        <w:rPr>
          <w:rFonts w:ascii="Arial" w:eastAsia="Times New Roman" w:hAnsi="Arial" w:cs="Arial"/>
          <w:i/>
          <w:iCs/>
          <w:lang w:eastAsia="en-GB"/>
        </w:rPr>
        <w:t>Journal of Air Transport Management</w:t>
      </w:r>
      <w:r w:rsidRPr="00F73701">
        <w:rPr>
          <w:rFonts w:ascii="Arial" w:eastAsia="Times New Roman" w:hAnsi="Arial" w:cs="Arial"/>
          <w:lang w:eastAsia="en-GB"/>
        </w:rPr>
        <w:t>, 105, 102280.</w:t>
      </w:r>
    </w:p>
    <w:p w:rsidR="00880ACE" w:rsidRPr="00F73701" w:rsidRDefault="00880ACE" w:rsidP="00F73701">
      <w:pPr>
        <w:spacing w:before="100" w:beforeAutospacing="1" w:after="100" w:afterAutospacing="1" w:line="360" w:lineRule="auto"/>
        <w:jc w:val="both"/>
        <w:rPr>
          <w:rFonts w:ascii="Arial" w:eastAsia="Times New Roman" w:hAnsi="Arial" w:cs="Arial"/>
          <w:lang w:eastAsia="en-GB"/>
        </w:rPr>
      </w:pPr>
      <w:r w:rsidRPr="00F73701">
        <w:rPr>
          <w:rFonts w:ascii="Arial" w:eastAsia="Times New Roman" w:hAnsi="Arial" w:cs="Arial"/>
          <w:lang w:eastAsia="en-GB"/>
        </w:rPr>
        <w:t xml:space="preserve">Civil Aviation Authority (2025) </w:t>
      </w:r>
      <w:r w:rsidRPr="00F73701">
        <w:rPr>
          <w:rFonts w:ascii="Arial" w:eastAsia="Times New Roman" w:hAnsi="Arial" w:cs="Arial"/>
          <w:i/>
          <w:iCs/>
          <w:lang w:eastAsia="en-GB"/>
        </w:rPr>
        <w:t>UK airline statistics 2024–2025</w:t>
      </w:r>
      <w:r w:rsidRPr="00F73701">
        <w:rPr>
          <w:rFonts w:ascii="Arial" w:eastAsia="Times New Roman" w:hAnsi="Arial" w:cs="Arial"/>
          <w:lang w:eastAsia="en-GB"/>
        </w:rPr>
        <w:t>. London: CAA.</w:t>
      </w:r>
    </w:p>
    <w:p w:rsidR="00880ACE" w:rsidRPr="00F73701" w:rsidRDefault="00880ACE" w:rsidP="00F73701">
      <w:pPr>
        <w:spacing w:before="100" w:beforeAutospacing="1" w:after="100" w:afterAutospacing="1" w:line="360" w:lineRule="auto"/>
        <w:jc w:val="both"/>
        <w:rPr>
          <w:rFonts w:ascii="Arial" w:eastAsia="Times New Roman" w:hAnsi="Arial" w:cs="Arial"/>
          <w:lang w:eastAsia="en-GB"/>
        </w:rPr>
      </w:pPr>
      <w:r w:rsidRPr="00F73701">
        <w:rPr>
          <w:rFonts w:ascii="Arial" w:eastAsia="Times New Roman" w:hAnsi="Arial" w:cs="Arial"/>
          <w:lang w:eastAsia="en-GB"/>
        </w:rPr>
        <w:t xml:space="preserve">Delgado, L. et al. (2021) ‘Resilience in airline operations’, </w:t>
      </w:r>
      <w:r w:rsidRPr="00F73701">
        <w:rPr>
          <w:rFonts w:ascii="Arial" w:eastAsia="Times New Roman" w:hAnsi="Arial" w:cs="Arial"/>
          <w:i/>
          <w:iCs/>
          <w:lang w:eastAsia="en-GB"/>
        </w:rPr>
        <w:t>Journal of Air Transport Management</w:t>
      </w:r>
      <w:r w:rsidRPr="00F73701">
        <w:rPr>
          <w:rFonts w:ascii="Arial" w:eastAsia="Times New Roman" w:hAnsi="Arial" w:cs="Arial"/>
          <w:lang w:eastAsia="en-GB"/>
        </w:rPr>
        <w:t>, 96, 102105.</w:t>
      </w:r>
    </w:p>
    <w:p w:rsidR="00880ACE" w:rsidRPr="00F73701" w:rsidRDefault="00880ACE" w:rsidP="00F73701">
      <w:pPr>
        <w:spacing w:before="100" w:beforeAutospacing="1" w:after="100" w:afterAutospacing="1" w:line="360" w:lineRule="auto"/>
        <w:jc w:val="both"/>
        <w:rPr>
          <w:rFonts w:ascii="Arial" w:eastAsia="Times New Roman" w:hAnsi="Arial" w:cs="Arial"/>
          <w:lang w:eastAsia="en-GB"/>
        </w:rPr>
      </w:pPr>
      <w:r w:rsidRPr="00F73701">
        <w:rPr>
          <w:rFonts w:ascii="Arial" w:eastAsia="Times New Roman" w:hAnsi="Arial" w:cs="Arial"/>
          <w:lang w:eastAsia="en-GB"/>
        </w:rPr>
        <w:t xml:space="preserve">Fleurquin, P. et al. (2013) ‘Systemic delay propagation in the US airport network’, </w:t>
      </w:r>
      <w:r w:rsidRPr="00F73701">
        <w:rPr>
          <w:rFonts w:ascii="Arial" w:eastAsia="Times New Roman" w:hAnsi="Arial" w:cs="Arial"/>
          <w:i/>
          <w:iCs/>
          <w:lang w:eastAsia="en-GB"/>
        </w:rPr>
        <w:t>Scientific Reports</w:t>
      </w:r>
      <w:r w:rsidRPr="00F73701">
        <w:rPr>
          <w:rFonts w:ascii="Arial" w:eastAsia="Times New Roman" w:hAnsi="Arial" w:cs="Arial"/>
          <w:lang w:eastAsia="en-GB"/>
        </w:rPr>
        <w:t>, 3, p. 1159.</w:t>
      </w:r>
    </w:p>
    <w:p w:rsidR="00880ACE" w:rsidRPr="00F73701" w:rsidRDefault="00880ACE" w:rsidP="00F73701">
      <w:pPr>
        <w:spacing w:before="100" w:beforeAutospacing="1" w:after="100" w:afterAutospacing="1" w:line="360" w:lineRule="auto"/>
        <w:jc w:val="both"/>
        <w:rPr>
          <w:rFonts w:ascii="Arial" w:eastAsia="Times New Roman" w:hAnsi="Arial" w:cs="Arial"/>
          <w:lang w:eastAsia="en-GB"/>
        </w:rPr>
      </w:pPr>
      <w:r w:rsidRPr="00F73701">
        <w:rPr>
          <w:rFonts w:ascii="Arial" w:eastAsia="Times New Roman" w:hAnsi="Arial" w:cs="Arial"/>
          <w:lang w:eastAsia="en-GB"/>
        </w:rPr>
        <w:t xml:space="preserve">Gomes, J. et al. (2022) ‘Resilience engineering in aviation’, </w:t>
      </w:r>
      <w:r w:rsidRPr="00F73701">
        <w:rPr>
          <w:rFonts w:ascii="Arial" w:eastAsia="Times New Roman" w:hAnsi="Arial" w:cs="Arial"/>
          <w:i/>
          <w:iCs/>
          <w:lang w:eastAsia="en-GB"/>
        </w:rPr>
        <w:t>Safety Science</w:t>
      </w:r>
      <w:r w:rsidRPr="00F73701">
        <w:rPr>
          <w:rFonts w:ascii="Arial" w:eastAsia="Times New Roman" w:hAnsi="Arial" w:cs="Arial"/>
          <w:lang w:eastAsia="en-GB"/>
        </w:rPr>
        <w:t>, 145, 105512.</w:t>
      </w:r>
    </w:p>
    <w:p w:rsidR="00880ACE" w:rsidRPr="00F73701" w:rsidRDefault="00880ACE" w:rsidP="00F73701">
      <w:pPr>
        <w:spacing w:before="100" w:beforeAutospacing="1" w:after="100" w:afterAutospacing="1" w:line="360" w:lineRule="auto"/>
        <w:jc w:val="both"/>
        <w:rPr>
          <w:rFonts w:ascii="Arial" w:eastAsia="Times New Roman" w:hAnsi="Arial" w:cs="Arial"/>
          <w:lang w:eastAsia="en-GB"/>
        </w:rPr>
      </w:pPr>
      <w:r w:rsidRPr="00F73701">
        <w:rPr>
          <w:rFonts w:ascii="Arial" w:eastAsia="Times New Roman" w:hAnsi="Arial" w:cs="Arial"/>
          <w:lang w:eastAsia="en-GB"/>
        </w:rPr>
        <w:t xml:space="preserve">Hollnagel, E. (2014) </w:t>
      </w:r>
      <w:r w:rsidRPr="00F73701">
        <w:rPr>
          <w:rFonts w:ascii="Arial" w:eastAsia="Times New Roman" w:hAnsi="Arial" w:cs="Arial"/>
          <w:i/>
          <w:iCs/>
          <w:lang w:eastAsia="en-GB"/>
        </w:rPr>
        <w:t>Resilience engineering in practice</w:t>
      </w:r>
      <w:r w:rsidRPr="00F73701">
        <w:rPr>
          <w:rFonts w:ascii="Arial" w:eastAsia="Times New Roman" w:hAnsi="Arial" w:cs="Arial"/>
          <w:lang w:eastAsia="en-GB"/>
        </w:rPr>
        <w:t>. Farnham: Ashgate.</w:t>
      </w:r>
    </w:p>
    <w:p w:rsidR="00880ACE" w:rsidRPr="00F73701" w:rsidRDefault="00880ACE" w:rsidP="00F73701">
      <w:pPr>
        <w:spacing w:before="100" w:beforeAutospacing="1" w:after="100" w:afterAutospacing="1" w:line="360" w:lineRule="auto"/>
        <w:jc w:val="both"/>
        <w:rPr>
          <w:rFonts w:ascii="Arial" w:eastAsia="Times New Roman" w:hAnsi="Arial" w:cs="Arial"/>
          <w:lang w:eastAsia="en-GB"/>
        </w:rPr>
      </w:pPr>
      <w:r w:rsidRPr="00F73701">
        <w:rPr>
          <w:rFonts w:ascii="Arial" w:eastAsia="Times New Roman" w:hAnsi="Arial" w:cs="Arial"/>
          <w:lang w:eastAsia="en-GB"/>
        </w:rPr>
        <w:t xml:space="preserve">IAG (2025) </w:t>
      </w:r>
      <w:r w:rsidRPr="00F73701">
        <w:rPr>
          <w:rFonts w:ascii="Arial" w:eastAsia="Times New Roman" w:hAnsi="Arial" w:cs="Arial"/>
          <w:i/>
          <w:iCs/>
          <w:lang w:eastAsia="en-GB"/>
        </w:rPr>
        <w:t>Annual report and accounts 2024</w:t>
      </w:r>
      <w:r w:rsidRPr="00F73701">
        <w:rPr>
          <w:rFonts w:ascii="Arial" w:eastAsia="Times New Roman" w:hAnsi="Arial" w:cs="Arial"/>
          <w:lang w:eastAsia="en-GB"/>
        </w:rPr>
        <w:t>. Madrid: International Airlines Group.</w:t>
      </w:r>
    </w:p>
    <w:p w:rsidR="00880ACE" w:rsidRPr="00F73701" w:rsidRDefault="00880ACE" w:rsidP="00F73701">
      <w:pPr>
        <w:spacing w:before="100" w:beforeAutospacing="1" w:after="100" w:afterAutospacing="1" w:line="360" w:lineRule="auto"/>
        <w:jc w:val="both"/>
        <w:rPr>
          <w:rFonts w:ascii="Arial" w:eastAsia="Times New Roman" w:hAnsi="Arial" w:cs="Arial"/>
          <w:lang w:eastAsia="en-GB"/>
        </w:rPr>
      </w:pPr>
      <w:r w:rsidRPr="00F73701">
        <w:rPr>
          <w:rFonts w:ascii="Arial" w:eastAsia="Times New Roman" w:hAnsi="Arial" w:cs="Arial"/>
          <w:lang w:eastAsia="en-GB"/>
        </w:rPr>
        <w:t xml:space="preserve">Maher, S. (2016) ‘Crew recovery optimisation’, </w:t>
      </w:r>
      <w:r w:rsidRPr="00F73701">
        <w:rPr>
          <w:rFonts w:ascii="Arial" w:eastAsia="Times New Roman" w:hAnsi="Arial" w:cs="Arial"/>
          <w:i/>
          <w:iCs/>
          <w:lang w:eastAsia="en-GB"/>
        </w:rPr>
        <w:t>European Journal of Operational Research</w:t>
      </w:r>
      <w:r w:rsidRPr="00F73701">
        <w:rPr>
          <w:rFonts w:ascii="Arial" w:eastAsia="Times New Roman" w:hAnsi="Arial" w:cs="Arial"/>
          <w:lang w:eastAsia="en-GB"/>
        </w:rPr>
        <w:t>, 249(3), pp. 843–858.</w:t>
      </w:r>
    </w:p>
    <w:p w:rsidR="00880ACE" w:rsidRPr="00F73701" w:rsidRDefault="00880ACE" w:rsidP="00F73701">
      <w:pPr>
        <w:spacing w:before="100" w:beforeAutospacing="1" w:after="100" w:afterAutospacing="1" w:line="360" w:lineRule="auto"/>
        <w:jc w:val="both"/>
        <w:rPr>
          <w:rFonts w:ascii="Arial" w:eastAsia="Times New Roman" w:hAnsi="Arial" w:cs="Arial"/>
          <w:lang w:eastAsia="en-GB"/>
        </w:rPr>
      </w:pPr>
      <w:r w:rsidRPr="00F73701">
        <w:rPr>
          <w:rFonts w:ascii="Arial" w:eastAsia="Times New Roman" w:hAnsi="Arial" w:cs="Arial"/>
          <w:lang w:eastAsia="en-GB"/>
        </w:rPr>
        <w:t xml:space="preserve">OAG (2025) </w:t>
      </w:r>
      <w:r w:rsidRPr="00F73701">
        <w:rPr>
          <w:rFonts w:ascii="Arial" w:eastAsia="Times New Roman" w:hAnsi="Arial" w:cs="Arial"/>
          <w:i/>
          <w:iCs/>
          <w:lang w:eastAsia="en-GB"/>
        </w:rPr>
        <w:t>Punctuality league 2025</w:t>
      </w:r>
      <w:r w:rsidRPr="00F73701">
        <w:rPr>
          <w:rFonts w:ascii="Arial" w:eastAsia="Times New Roman" w:hAnsi="Arial" w:cs="Arial"/>
          <w:lang w:eastAsia="en-GB"/>
        </w:rPr>
        <w:t>. Luton: OAG Aviation.</w:t>
      </w:r>
    </w:p>
    <w:p w:rsidR="00880ACE" w:rsidRPr="00F73701" w:rsidRDefault="00880ACE" w:rsidP="00F73701">
      <w:pPr>
        <w:spacing w:before="100" w:beforeAutospacing="1" w:after="100" w:afterAutospacing="1" w:line="360" w:lineRule="auto"/>
        <w:jc w:val="both"/>
        <w:rPr>
          <w:rFonts w:ascii="Arial" w:eastAsia="Times New Roman" w:hAnsi="Arial" w:cs="Arial"/>
          <w:lang w:eastAsia="en-GB"/>
        </w:rPr>
      </w:pPr>
      <w:r w:rsidRPr="00F73701">
        <w:rPr>
          <w:rFonts w:ascii="Arial" w:eastAsia="Times New Roman" w:hAnsi="Arial" w:cs="Arial"/>
          <w:lang w:eastAsia="en-GB"/>
        </w:rPr>
        <w:t xml:space="preserve">Woods, D.D. (2017) ‘Four concepts for resilience’, </w:t>
      </w:r>
      <w:r w:rsidRPr="00F73701">
        <w:rPr>
          <w:rFonts w:ascii="Arial" w:eastAsia="Times New Roman" w:hAnsi="Arial" w:cs="Arial"/>
          <w:i/>
          <w:iCs/>
          <w:lang w:eastAsia="en-GB"/>
        </w:rPr>
        <w:t>Reliability Engineering &amp; System Safety</w:t>
      </w:r>
      <w:r w:rsidRPr="00F73701">
        <w:rPr>
          <w:rFonts w:ascii="Arial" w:eastAsia="Times New Roman" w:hAnsi="Arial" w:cs="Arial"/>
          <w:lang w:eastAsia="en-GB"/>
        </w:rPr>
        <w:t>, 141, pp. 5–9.</w:t>
      </w:r>
    </w:p>
    <w:p w:rsidR="00880ACE" w:rsidRPr="00F73701" w:rsidRDefault="00880ACE" w:rsidP="00F73701">
      <w:pPr>
        <w:spacing w:before="100" w:beforeAutospacing="1" w:after="100" w:afterAutospacing="1" w:line="360" w:lineRule="auto"/>
        <w:jc w:val="both"/>
        <w:rPr>
          <w:rFonts w:ascii="Arial" w:eastAsia="Times New Roman" w:hAnsi="Arial" w:cs="Arial"/>
          <w:lang w:eastAsia="en-GB"/>
        </w:rPr>
      </w:pPr>
      <w:r w:rsidRPr="00F73701">
        <w:rPr>
          <w:rFonts w:ascii="Arial" w:eastAsia="Times New Roman" w:hAnsi="Arial" w:cs="Arial"/>
          <w:lang w:eastAsia="en-GB"/>
        </w:rPr>
        <w:lastRenderedPageBreak/>
        <w:t xml:space="preserve">Wu, C.L. and Law, K. (2019) ‘Modelling delay propagation in airline networks’, </w:t>
      </w:r>
      <w:r w:rsidRPr="00F73701">
        <w:rPr>
          <w:rFonts w:ascii="Arial" w:eastAsia="Times New Roman" w:hAnsi="Arial" w:cs="Arial"/>
          <w:i/>
          <w:iCs/>
          <w:lang w:eastAsia="en-GB"/>
        </w:rPr>
        <w:t>Transportation Research Part C</w:t>
      </w:r>
      <w:r w:rsidRPr="00F73701">
        <w:rPr>
          <w:rFonts w:ascii="Arial" w:eastAsia="Times New Roman" w:hAnsi="Arial" w:cs="Arial"/>
          <w:lang w:eastAsia="en-GB"/>
        </w:rPr>
        <w:t>, 105, pp. 126–140.</w:t>
      </w:r>
    </w:p>
    <w:sectPr w:rsidR="00880ACE" w:rsidRPr="00F73701" w:rsidSect="00F73701">
      <w:footerReference w:type="default" r:id="rId11"/>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2D1F4C" w:rsidRDefault="002D1F4C" w:rsidP="00F73701">
      <w:pPr>
        <w:spacing w:after="0" w:line="240" w:lineRule="auto"/>
      </w:pPr>
      <w:r>
        <w:separator/>
      </w:r>
    </w:p>
  </w:endnote>
  <w:endnote w:type="continuationSeparator" w:id="0">
    <w:p w:rsidR="002D1F4C" w:rsidRDefault="002D1F4C" w:rsidP="00F7370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37104103"/>
      <w:docPartObj>
        <w:docPartGallery w:val="Page Numbers (Bottom of Page)"/>
        <w:docPartUnique/>
      </w:docPartObj>
    </w:sdtPr>
    <w:sdtEndPr>
      <w:rPr>
        <w:noProof/>
      </w:rPr>
    </w:sdtEndPr>
    <w:sdtContent>
      <w:p w:rsidR="00F73701" w:rsidRDefault="00F73701">
        <w:pPr>
          <w:pStyle w:val="Footer"/>
          <w:jc w:val="center"/>
        </w:pPr>
        <w:r>
          <w:fldChar w:fldCharType="begin"/>
        </w:r>
        <w:r>
          <w:instrText xml:space="preserve"> PAGE   \* MERGEFORMAT </w:instrText>
        </w:r>
        <w:r>
          <w:fldChar w:fldCharType="separate"/>
        </w:r>
        <w:r w:rsidR="00E01838">
          <w:rPr>
            <w:noProof/>
          </w:rPr>
          <w:t>8</w:t>
        </w:r>
        <w:r>
          <w:rPr>
            <w:noProof/>
          </w:rPr>
          <w:fldChar w:fldCharType="end"/>
        </w:r>
      </w:p>
    </w:sdtContent>
  </w:sdt>
  <w:p w:rsidR="00F73701" w:rsidRDefault="00F73701">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2D1F4C" w:rsidRDefault="002D1F4C" w:rsidP="00F73701">
      <w:pPr>
        <w:spacing w:after="0" w:line="240" w:lineRule="auto"/>
      </w:pPr>
      <w:r>
        <w:separator/>
      </w:r>
    </w:p>
  </w:footnote>
  <w:footnote w:type="continuationSeparator" w:id="0">
    <w:p w:rsidR="002D1F4C" w:rsidRDefault="002D1F4C" w:rsidP="00F73701">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116" type="#_x0000_t75" style="width:10.9pt;height:10.9pt" o:bullet="t">
        <v:imagedata r:id="rId1" o:title="msoBBB0"/>
      </v:shape>
    </w:pict>
  </w:numPicBullet>
  <w:abstractNum w:abstractNumId="0">
    <w:nsid w:val="013038AB"/>
    <w:multiLevelType w:val="multilevel"/>
    <w:tmpl w:val="F6AE11A0"/>
    <w:lvl w:ilvl="0">
      <w:start w:val="1"/>
      <w:numFmt w:val="bullet"/>
      <w:lvlText w:val=""/>
      <w:lvlPicBulletId w:val="0"/>
      <w:lvlJc w:val="left"/>
      <w:pPr>
        <w:tabs>
          <w:tab w:val="num" w:pos="720"/>
        </w:tabs>
        <w:ind w:left="720" w:hanging="360"/>
      </w:pPr>
      <w:rPr>
        <w:rFonts w:ascii="Symbol" w:hAnsi="Symbol"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nsid w:val="0D605A7E"/>
    <w:multiLevelType w:val="multilevel"/>
    <w:tmpl w:val="978C4E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nsid w:val="1E566D9B"/>
    <w:multiLevelType w:val="hybridMultilevel"/>
    <w:tmpl w:val="1FB6FF1C"/>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1E7A6265"/>
    <w:multiLevelType w:val="multilevel"/>
    <w:tmpl w:val="FB4E96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nsid w:val="26E25E5C"/>
    <w:multiLevelType w:val="multilevel"/>
    <w:tmpl w:val="842023A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nsid w:val="341A741F"/>
    <w:multiLevelType w:val="multilevel"/>
    <w:tmpl w:val="43825472"/>
    <w:lvl w:ilvl="0">
      <w:start w:val="1"/>
      <w:numFmt w:val="bullet"/>
      <w:lvlText w:val=""/>
      <w:lvlJc w:val="left"/>
      <w:pPr>
        <w:tabs>
          <w:tab w:val="num" w:pos="720"/>
        </w:tabs>
        <w:ind w:left="720" w:hanging="360"/>
      </w:pPr>
      <w:rPr>
        <w:rFonts w:ascii="Wingdings" w:hAnsi="Wingdings"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nsid w:val="36941B39"/>
    <w:multiLevelType w:val="multilevel"/>
    <w:tmpl w:val="0AC20A2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nsid w:val="3BDB7A52"/>
    <w:multiLevelType w:val="multilevel"/>
    <w:tmpl w:val="F672309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nsid w:val="42A32CAA"/>
    <w:multiLevelType w:val="multilevel"/>
    <w:tmpl w:val="4DF4F2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nsid w:val="44971504"/>
    <w:multiLevelType w:val="multilevel"/>
    <w:tmpl w:val="D1A89FC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nsid w:val="4D4B03D0"/>
    <w:multiLevelType w:val="multilevel"/>
    <w:tmpl w:val="E61099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nsid w:val="4EA02304"/>
    <w:multiLevelType w:val="multilevel"/>
    <w:tmpl w:val="0240A6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nsid w:val="5B371C05"/>
    <w:multiLevelType w:val="multilevel"/>
    <w:tmpl w:val="23C0F3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nsid w:val="613B6990"/>
    <w:multiLevelType w:val="multilevel"/>
    <w:tmpl w:val="F6AE11A0"/>
    <w:lvl w:ilvl="0">
      <w:start w:val="1"/>
      <w:numFmt w:val="bullet"/>
      <w:lvlText w:val=""/>
      <w:lvlPicBulletId w:val="0"/>
      <w:lvlJc w:val="left"/>
      <w:pPr>
        <w:tabs>
          <w:tab w:val="num" w:pos="720"/>
        </w:tabs>
        <w:ind w:left="720" w:hanging="360"/>
      </w:pPr>
      <w:rPr>
        <w:rFonts w:ascii="Symbol" w:hAnsi="Symbol"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nsid w:val="61F71490"/>
    <w:multiLevelType w:val="multilevel"/>
    <w:tmpl w:val="37E8133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nsid w:val="6AEB0BCA"/>
    <w:multiLevelType w:val="multilevel"/>
    <w:tmpl w:val="D878EF1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nsid w:val="6BE04400"/>
    <w:multiLevelType w:val="multilevel"/>
    <w:tmpl w:val="CA940AB0"/>
    <w:lvl w:ilvl="0">
      <w:start w:val="1"/>
      <w:numFmt w:val="bullet"/>
      <w:lvlText w:val=""/>
      <w:lvlJc w:val="left"/>
      <w:pPr>
        <w:tabs>
          <w:tab w:val="num" w:pos="720"/>
        </w:tabs>
        <w:ind w:left="720" w:hanging="360"/>
      </w:pPr>
      <w:rPr>
        <w:rFonts w:ascii="Wingdings" w:hAnsi="Wingdings"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nsid w:val="6F991E33"/>
    <w:multiLevelType w:val="multilevel"/>
    <w:tmpl w:val="75B62AD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nsid w:val="707B772E"/>
    <w:multiLevelType w:val="multilevel"/>
    <w:tmpl w:val="F52402AC"/>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15"/>
  </w:num>
  <w:num w:numId="2">
    <w:abstractNumId w:val="8"/>
  </w:num>
  <w:num w:numId="3">
    <w:abstractNumId w:val="6"/>
  </w:num>
  <w:num w:numId="4">
    <w:abstractNumId w:val="12"/>
  </w:num>
  <w:num w:numId="5">
    <w:abstractNumId w:val="3"/>
  </w:num>
  <w:num w:numId="6">
    <w:abstractNumId w:val="10"/>
  </w:num>
  <w:num w:numId="7">
    <w:abstractNumId w:val="17"/>
  </w:num>
  <w:num w:numId="8">
    <w:abstractNumId w:val="11"/>
  </w:num>
  <w:num w:numId="9">
    <w:abstractNumId w:val="9"/>
  </w:num>
  <w:num w:numId="10">
    <w:abstractNumId w:val="1"/>
  </w:num>
  <w:num w:numId="11">
    <w:abstractNumId w:val="7"/>
  </w:num>
  <w:num w:numId="12">
    <w:abstractNumId w:val="4"/>
  </w:num>
  <w:num w:numId="13">
    <w:abstractNumId w:val="0"/>
  </w:num>
  <w:num w:numId="14">
    <w:abstractNumId w:val="18"/>
  </w:num>
  <w:num w:numId="15">
    <w:abstractNumId w:val="14"/>
  </w:num>
  <w:num w:numId="16">
    <w:abstractNumId w:val="2"/>
  </w:num>
  <w:num w:numId="17">
    <w:abstractNumId w:val="16"/>
  </w:num>
  <w:num w:numId="18">
    <w:abstractNumId w:val="13"/>
  </w:num>
  <w:num w:numId="19">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60"/>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145BD3"/>
    <w:rsid w:val="000966B4"/>
    <w:rsid w:val="000A03B8"/>
    <w:rsid w:val="000B458D"/>
    <w:rsid w:val="00145BD3"/>
    <w:rsid w:val="00276F03"/>
    <w:rsid w:val="002D1F4C"/>
    <w:rsid w:val="004444FE"/>
    <w:rsid w:val="004C77BB"/>
    <w:rsid w:val="006E3C16"/>
    <w:rsid w:val="00880ACE"/>
    <w:rsid w:val="00907222"/>
    <w:rsid w:val="0092074C"/>
    <w:rsid w:val="00944201"/>
    <w:rsid w:val="00983178"/>
    <w:rsid w:val="00AD61A4"/>
    <w:rsid w:val="00AF01C1"/>
    <w:rsid w:val="00AF4B71"/>
    <w:rsid w:val="00BA7507"/>
    <w:rsid w:val="00D300DA"/>
    <w:rsid w:val="00E01838"/>
    <w:rsid w:val="00E72C33"/>
    <w:rsid w:val="00F02B9A"/>
    <w:rsid w:val="00F07E06"/>
    <w:rsid w:val="00F7370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autoRedefine/>
    <w:uiPriority w:val="9"/>
    <w:qFormat/>
    <w:rsid w:val="004444FE"/>
    <w:pPr>
      <w:keepNext/>
      <w:keepLines/>
      <w:spacing w:before="480" w:after="0"/>
      <w:outlineLvl w:val="0"/>
    </w:pPr>
    <w:rPr>
      <w:rFonts w:ascii="Arial" w:eastAsia="Times New Roman" w:hAnsi="Arial" w:cstheme="majorBidi"/>
      <w:b/>
      <w:bCs/>
      <w:color w:val="000000" w:themeColor="text1"/>
      <w:sz w:val="32"/>
      <w:szCs w:val="28"/>
      <w:lang w:eastAsia="en-GB"/>
    </w:rPr>
  </w:style>
  <w:style w:type="paragraph" w:styleId="Heading2">
    <w:name w:val="heading 2"/>
    <w:basedOn w:val="Normal"/>
    <w:next w:val="Normal"/>
    <w:link w:val="Heading2Char"/>
    <w:autoRedefine/>
    <w:uiPriority w:val="9"/>
    <w:unhideWhenUsed/>
    <w:qFormat/>
    <w:rsid w:val="00E72C33"/>
    <w:pPr>
      <w:keepNext/>
      <w:keepLines/>
      <w:spacing w:before="200" w:after="0" w:line="360" w:lineRule="auto"/>
      <w:outlineLvl w:val="1"/>
    </w:pPr>
    <w:rPr>
      <w:rFonts w:ascii="Arial" w:eastAsia="Times New Roman" w:hAnsi="Arial" w:cstheme="majorBidi"/>
      <w:b/>
      <w:bCs/>
      <w:color w:val="000000" w:themeColor="text1"/>
      <w:sz w:val="28"/>
      <w:szCs w:val="26"/>
      <w:lang w:eastAsia="en-GB"/>
    </w:rPr>
  </w:style>
  <w:style w:type="paragraph" w:styleId="Heading3">
    <w:name w:val="heading 3"/>
    <w:basedOn w:val="Normal"/>
    <w:next w:val="Normal"/>
    <w:link w:val="Heading3Char"/>
    <w:autoRedefine/>
    <w:uiPriority w:val="9"/>
    <w:unhideWhenUsed/>
    <w:qFormat/>
    <w:rsid w:val="004444FE"/>
    <w:pPr>
      <w:keepNext/>
      <w:keepLines/>
      <w:spacing w:before="200" w:after="0"/>
      <w:outlineLvl w:val="2"/>
    </w:pPr>
    <w:rPr>
      <w:rFonts w:ascii="Arial" w:eastAsia="Times New Roman" w:hAnsi="Arial" w:cstheme="majorBidi"/>
      <w:b/>
      <w:bCs/>
      <w:color w:val="000000" w:themeColor="text1"/>
      <w:sz w:val="24"/>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92074C"/>
    <w:rPr>
      <w:rFonts w:ascii="Times New Roman" w:hAnsi="Times New Roman" w:cs="Times New Roman"/>
      <w:sz w:val="24"/>
      <w:szCs w:val="24"/>
    </w:rPr>
  </w:style>
  <w:style w:type="paragraph" w:styleId="ListParagraph">
    <w:name w:val="List Paragraph"/>
    <w:basedOn w:val="Normal"/>
    <w:uiPriority w:val="34"/>
    <w:qFormat/>
    <w:rsid w:val="00983178"/>
    <w:pPr>
      <w:ind w:left="720"/>
      <w:contextualSpacing/>
    </w:pPr>
  </w:style>
  <w:style w:type="paragraph" w:styleId="BalloonText">
    <w:name w:val="Balloon Text"/>
    <w:basedOn w:val="Normal"/>
    <w:link w:val="BalloonTextChar"/>
    <w:uiPriority w:val="99"/>
    <w:semiHidden/>
    <w:unhideWhenUsed/>
    <w:rsid w:val="00F07E06"/>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07E06"/>
    <w:rPr>
      <w:rFonts w:ascii="Tahoma" w:hAnsi="Tahoma" w:cs="Tahoma"/>
      <w:sz w:val="16"/>
      <w:szCs w:val="16"/>
    </w:rPr>
  </w:style>
  <w:style w:type="character" w:customStyle="1" w:styleId="Heading1Char">
    <w:name w:val="Heading 1 Char"/>
    <w:basedOn w:val="DefaultParagraphFont"/>
    <w:link w:val="Heading1"/>
    <w:uiPriority w:val="9"/>
    <w:rsid w:val="004444FE"/>
    <w:rPr>
      <w:rFonts w:ascii="Arial" w:eastAsia="Times New Roman" w:hAnsi="Arial" w:cstheme="majorBidi"/>
      <w:b/>
      <w:bCs/>
      <w:color w:val="000000" w:themeColor="text1"/>
      <w:sz w:val="32"/>
      <w:szCs w:val="28"/>
      <w:lang w:eastAsia="en-GB"/>
    </w:rPr>
  </w:style>
  <w:style w:type="character" w:customStyle="1" w:styleId="Heading2Char">
    <w:name w:val="Heading 2 Char"/>
    <w:basedOn w:val="DefaultParagraphFont"/>
    <w:link w:val="Heading2"/>
    <w:uiPriority w:val="9"/>
    <w:rsid w:val="00E72C33"/>
    <w:rPr>
      <w:rFonts w:ascii="Arial" w:eastAsia="Times New Roman" w:hAnsi="Arial" w:cstheme="majorBidi"/>
      <w:b/>
      <w:bCs/>
      <w:color w:val="000000" w:themeColor="text1"/>
      <w:sz w:val="28"/>
      <w:szCs w:val="26"/>
      <w:lang w:eastAsia="en-GB"/>
    </w:rPr>
  </w:style>
  <w:style w:type="character" w:customStyle="1" w:styleId="Heading3Char">
    <w:name w:val="Heading 3 Char"/>
    <w:basedOn w:val="DefaultParagraphFont"/>
    <w:link w:val="Heading3"/>
    <w:uiPriority w:val="9"/>
    <w:rsid w:val="004444FE"/>
    <w:rPr>
      <w:rFonts w:ascii="Arial" w:eastAsia="Times New Roman" w:hAnsi="Arial" w:cstheme="majorBidi"/>
      <w:b/>
      <w:bCs/>
      <w:color w:val="000000" w:themeColor="text1"/>
      <w:sz w:val="24"/>
      <w:lang w:eastAsia="en-GB"/>
    </w:rPr>
  </w:style>
  <w:style w:type="paragraph" w:styleId="TOCHeading">
    <w:name w:val="TOC Heading"/>
    <w:basedOn w:val="Heading1"/>
    <w:next w:val="Normal"/>
    <w:uiPriority w:val="39"/>
    <w:semiHidden/>
    <w:unhideWhenUsed/>
    <w:qFormat/>
    <w:rsid w:val="00E72C33"/>
    <w:pPr>
      <w:outlineLvl w:val="9"/>
    </w:pPr>
    <w:rPr>
      <w:rFonts w:asciiTheme="majorHAnsi" w:eastAsiaTheme="majorEastAsia" w:hAnsiTheme="majorHAnsi"/>
      <w:color w:val="365F91" w:themeColor="accent1" w:themeShade="BF"/>
      <w:sz w:val="28"/>
      <w:lang w:val="en-US" w:eastAsia="ja-JP"/>
    </w:rPr>
  </w:style>
  <w:style w:type="paragraph" w:styleId="TOC1">
    <w:name w:val="toc 1"/>
    <w:basedOn w:val="Normal"/>
    <w:next w:val="Normal"/>
    <w:autoRedefine/>
    <w:uiPriority w:val="39"/>
    <w:unhideWhenUsed/>
    <w:rsid w:val="00E72C33"/>
    <w:pPr>
      <w:spacing w:after="100"/>
    </w:pPr>
  </w:style>
  <w:style w:type="paragraph" w:styleId="TOC2">
    <w:name w:val="toc 2"/>
    <w:basedOn w:val="Normal"/>
    <w:next w:val="Normal"/>
    <w:autoRedefine/>
    <w:uiPriority w:val="39"/>
    <w:unhideWhenUsed/>
    <w:rsid w:val="00E72C33"/>
    <w:pPr>
      <w:spacing w:after="100"/>
      <w:ind w:left="220"/>
    </w:pPr>
  </w:style>
  <w:style w:type="paragraph" w:styleId="TOC3">
    <w:name w:val="toc 3"/>
    <w:basedOn w:val="Normal"/>
    <w:next w:val="Normal"/>
    <w:autoRedefine/>
    <w:uiPriority w:val="39"/>
    <w:unhideWhenUsed/>
    <w:rsid w:val="00E72C33"/>
    <w:pPr>
      <w:spacing w:after="100"/>
      <w:ind w:left="440"/>
    </w:pPr>
  </w:style>
  <w:style w:type="character" w:styleId="Hyperlink">
    <w:name w:val="Hyperlink"/>
    <w:basedOn w:val="DefaultParagraphFont"/>
    <w:uiPriority w:val="99"/>
    <w:unhideWhenUsed/>
    <w:rsid w:val="00E72C33"/>
    <w:rPr>
      <w:color w:val="0000FF" w:themeColor="hyperlink"/>
      <w:u w:val="single"/>
    </w:rPr>
  </w:style>
  <w:style w:type="paragraph" w:styleId="Header">
    <w:name w:val="header"/>
    <w:basedOn w:val="Normal"/>
    <w:link w:val="HeaderChar"/>
    <w:uiPriority w:val="99"/>
    <w:unhideWhenUsed/>
    <w:rsid w:val="00F73701"/>
    <w:pPr>
      <w:tabs>
        <w:tab w:val="center" w:pos="4513"/>
        <w:tab w:val="right" w:pos="9026"/>
      </w:tabs>
      <w:spacing w:after="0" w:line="240" w:lineRule="auto"/>
    </w:pPr>
  </w:style>
  <w:style w:type="character" w:customStyle="1" w:styleId="HeaderChar">
    <w:name w:val="Header Char"/>
    <w:basedOn w:val="DefaultParagraphFont"/>
    <w:link w:val="Header"/>
    <w:uiPriority w:val="99"/>
    <w:rsid w:val="00F73701"/>
  </w:style>
  <w:style w:type="paragraph" w:styleId="Footer">
    <w:name w:val="footer"/>
    <w:basedOn w:val="Normal"/>
    <w:link w:val="FooterChar"/>
    <w:uiPriority w:val="99"/>
    <w:unhideWhenUsed/>
    <w:rsid w:val="00F73701"/>
    <w:pPr>
      <w:tabs>
        <w:tab w:val="center" w:pos="4513"/>
        <w:tab w:val="right" w:pos="9026"/>
      </w:tabs>
      <w:spacing w:after="0" w:line="240" w:lineRule="auto"/>
    </w:pPr>
  </w:style>
  <w:style w:type="character" w:customStyle="1" w:styleId="FooterChar">
    <w:name w:val="Footer Char"/>
    <w:basedOn w:val="DefaultParagraphFont"/>
    <w:link w:val="Footer"/>
    <w:uiPriority w:val="99"/>
    <w:rsid w:val="00F73701"/>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autoRedefine/>
    <w:uiPriority w:val="9"/>
    <w:qFormat/>
    <w:rsid w:val="004444FE"/>
    <w:pPr>
      <w:keepNext/>
      <w:keepLines/>
      <w:spacing w:before="480" w:after="0"/>
      <w:outlineLvl w:val="0"/>
    </w:pPr>
    <w:rPr>
      <w:rFonts w:ascii="Arial" w:eastAsia="Times New Roman" w:hAnsi="Arial" w:cstheme="majorBidi"/>
      <w:b/>
      <w:bCs/>
      <w:color w:val="000000" w:themeColor="text1"/>
      <w:sz w:val="32"/>
      <w:szCs w:val="28"/>
      <w:lang w:eastAsia="en-GB"/>
    </w:rPr>
  </w:style>
  <w:style w:type="paragraph" w:styleId="Heading2">
    <w:name w:val="heading 2"/>
    <w:basedOn w:val="Normal"/>
    <w:next w:val="Normal"/>
    <w:link w:val="Heading2Char"/>
    <w:autoRedefine/>
    <w:uiPriority w:val="9"/>
    <w:unhideWhenUsed/>
    <w:qFormat/>
    <w:rsid w:val="00E72C33"/>
    <w:pPr>
      <w:keepNext/>
      <w:keepLines/>
      <w:spacing w:before="200" w:after="0" w:line="360" w:lineRule="auto"/>
      <w:outlineLvl w:val="1"/>
    </w:pPr>
    <w:rPr>
      <w:rFonts w:ascii="Arial" w:eastAsia="Times New Roman" w:hAnsi="Arial" w:cstheme="majorBidi"/>
      <w:b/>
      <w:bCs/>
      <w:color w:val="000000" w:themeColor="text1"/>
      <w:sz w:val="28"/>
      <w:szCs w:val="26"/>
      <w:lang w:eastAsia="en-GB"/>
    </w:rPr>
  </w:style>
  <w:style w:type="paragraph" w:styleId="Heading3">
    <w:name w:val="heading 3"/>
    <w:basedOn w:val="Normal"/>
    <w:next w:val="Normal"/>
    <w:link w:val="Heading3Char"/>
    <w:autoRedefine/>
    <w:uiPriority w:val="9"/>
    <w:unhideWhenUsed/>
    <w:qFormat/>
    <w:rsid w:val="004444FE"/>
    <w:pPr>
      <w:keepNext/>
      <w:keepLines/>
      <w:spacing w:before="200" w:after="0"/>
      <w:outlineLvl w:val="2"/>
    </w:pPr>
    <w:rPr>
      <w:rFonts w:ascii="Arial" w:eastAsia="Times New Roman" w:hAnsi="Arial" w:cstheme="majorBidi"/>
      <w:b/>
      <w:bCs/>
      <w:color w:val="000000" w:themeColor="text1"/>
      <w:sz w:val="24"/>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92074C"/>
    <w:rPr>
      <w:rFonts w:ascii="Times New Roman" w:hAnsi="Times New Roman" w:cs="Times New Roman"/>
      <w:sz w:val="24"/>
      <w:szCs w:val="24"/>
    </w:rPr>
  </w:style>
  <w:style w:type="paragraph" w:styleId="ListParagraph">
    <w:name w:val="List Paragraph"/>
    <w:basedOn w:val="Normal"/>
    <w:uiPriority w:val="34"/>
    <w:qFormat/>
    <w:rsid w:val="00983178"/>
    <w:pPr>
      <w:ind w:left="720"/>
      <w:contextualSpacing/>
    </w:pPr>
  </w:style>
  <w:style w:type="paragraph" w:styleId="BalloonText">
    <w:name w:val="Balloon Text"/>
    <w:basedOn w:val="Normal"/>
    <w:link w:val="BalloonTextChar"/>
    <w:uiPriority w:val="99"/>
    <w:semiHidden/>
    <w:unhideWhenUsed/>
    <w:rsid w:val="00F07E06"/>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07E06"/>
    <w:rPr>
      <w:rFonts w:ascii="Tahoma" w:hAnsi="Tahoma" w:cs="Tahoma"/>
      <w:sz w:val="16"/>
      <w:szCs w:val="16"/>
    </w:rPr>
  </w:style>
  <w:style w:type="character" w:customStyle="1" w:styleId="Heading1Char">
    <w:name w:val="Heading 1 Char"/>
    <w:basedOn w:val="DefaultParagraphFont"/>
    <w:link w:val="Heading1"/>
    <w:uiPriority w:val="9"/>
    <w:rsid w:val="004444FE"/>
    <w:rPr>
      <w:rFonts w:ascii="Arial" w:eastAsia="Times New Roman" w:hAnsi="Arial" w:cstheme="majorBidi"/>
      <w:b/>
      <w:bCs/>
      <w:color w:val="000000" w:themeColor="text1"/>
      <w:sz w:val="32"/>
      <w:szCs w:val="28"/>
      <w:lang w:eastAsia="en-GB"/>
    </w:rPr>
  </w:style>
  <w:style w:type="character" w:customStyle="1" w:styleId="Heading2Char">
    <w:name w:val="Heading 2 Char"/>
    <w:basedOn w:val="DefaultParagraphFont"/>
    <w:link w:val="Heading2"/>
    <w:uiPriority w:val="9"/>
    <w:rsid w:val="00E72C33"/>
    <w:rPr>
      <w:rFonts w:ascii="Arial" w:eastAsia="Times New Roman" w:hAnsi="Arial" w:cstheme="majorBidi"/>
      <w:b/>
      <w:bCs/>
      <w:color w:val="000000" w:themeColor="text1"/>
      <w:sz w:val="28"/>
      <w:szCs w:val="26"/>
      <w:lang w:eastAsia="en-GB"/>
    </w:rPr>
  </w:style>
  <w:style w:type="character" w:customStyle="1" w:styleId="Heading3Char">
    <w:name w:val="Heading 3 Char"/>
    <w:basedOn w:val="DefaultParagraphFont"/>
    <w:link w:val="Heading3"/>
    <w:uiPriority w:val="9"/>
    <w:rsid w:val="004444FE"/>
    <w:rPr>
      <w:rFonts w:ascii="Arial" w:eastAsia="Times New Roman" w:hAnsi="Arial" w:cstheme="majorBidi"/>
      <w:b/>
      <w:bCs/>
      <w:color w:val="000000" w:themeColor="text1"/>
      <w:sz w:val="24"/>
      <w:lang w:eastAsia="en-GB"/>
    </w:rPr>
  </w:style>
  <w:style w:type="paragraph" w:styleId="TOCHeading">
    <w:name w:val="TOC Heading"/>
    <w:basedOn w:val="Heading1"/>
    <w:next w:val="Normal"/>
    <w:uiPriority w:val="39"/>
    <w:semiHidden/>
    <w:unhideWhenUsed/>
    <w:qFormat/>
    <w:rsid w:val="00E72C33"/>
    <w:pPr>
      <w:outlineLvl w:val="9"/>
    </w:pPr>
    <w:rPr>
      <w:rFonts w:asciiTheme="majorHAnsi" w:eastAsiaTheme="majorEastAsia" w:hAnsiTheme="majorHAnsi"/>
      <w:color w:val="365F91" w:themeColor="accent1" w:themeShade="BF"/>
      <w:sz w:val="28"/>
      <w:lang w:val="en-US" w:eastAsia="ja-JP"/>
    </w:rPr>
  </w:style>
  <w:style w:type="paragraph" w:styleId="TOC1">
    <w:name w:val="toc 1"/>
    <w:basedOn w:val="Normal"/>
    <w:next w:val="Normal"/>
    <w:autoRedefine/>
    <w:uiPriority w:val="39"/>
    <w:unhideWhenUsed/>
    <w:rsid w:val="00E72C33"/>
    <w:pPr>
      <w:spacing w:after="100"/>
    </w:pPr>
  </w:style>
  <w:style w:type="paragraph" w:styleId="TOC2">
    <w:name w:val="toc 2"/>
    <w:basedOn w:val="Normal"/>
    <w:next w:val="Normal"/>
    <w:autoRedefine/>
    <w:uiPriority w:val="39"/>
    <w:unhideWhenUsed/>
    <w:rsid w:val="00E72C33"/>
    <w:pPr>
      <w:spacing w:after="100"/>
      <w:ind w:left="220"/>
    </w:pPr>
  </w:style>
  <w:style w:type="paragraph" w:styleId="TOC3">
    <w:name w:val="toc 3"/>
    <w:basedOn w:val="Normal"/>
    <w:next w:val="Normal"/>
    <w:autoRedefine/>
    <w:uiPriority w:val="39"/>
    <w:unhideWhenUsed/>
    <w:rsid w:val="00E72C33"/>
    <w:pPr>
      <w:spacing w:after="100"/>
      <w:ind w:left="440"/>
    </w:pPr>
  </w:style>
  <w:style w:type="character" w:styleId="Hyperlink">
    <w:name w:val="Hyperlink"/>
    <w:basedOn w:val="DefaultParagraphFont"/>
    <w:uiPriority w:val="99"/>
    <w:unhideWhenUsed/>
    <w:rsid w:val="00E72C33"/>
    <w:rPr>
      <w:color w:val="0000FF" w:themeColor="hyperlink"/>
      <w:u w:val="single"/>
    </w:rPr>
  </w:style>
  <w:style w:type="paragraph" w:styleId="Header">
    <w:name w:val="header"/>
    <w:basedOn w:val="Normal"/>
    <w:link w:val="HeaderChar"/>
    <w:uiPriority w:val="99"/>
    <w:unhideWhenUsed/>
    <w:rsid w:val="00F73701"/>
    <w:pPr>
      <w:tabs>
        <w:tab w:val="center" w:pos="4513"/>
        <w:tab w:val="right" w:pos="9026"/>
      </w:tabs>
      <w:spacing w:after="0" w:line="240" w:lineRule="auto"/>
    </w:pPr>
  </w:style>
  <w:style w:type="character" w:customStyle="1" w:styleId="HeaderChar">
    <w:name w:val="Header Char"/>
    <w:basedOn w:val="DefaultParagraphFont"/>
    <w:link w:val="Header"/>
    <w:uiPriority w:val="99"/>
    <w:rsid w:val="00F73701"/>
  </w:style>
  <w:style w:type="paragraph" w:styleId="Footer">
    <w:name w:val="footer"/>
    <w:basedOn w:val="Normal"/>
    <w:link w:val="FooterChar"/>
    <w:uiPriority w:val="99"/>
    <w:unhideWhenUsed/>
    <w:rsid w:val="00F73701"/>
    <w:pPr>
      <w:tabs>
        <w:tab w:val="center" w:pos="4513"/>
        <w:tab w:val="right" w:pos="9026"/>
      </w:tabs>
      <w:spacing w:after="0" w:line="240" w:lineRule="auto"/>
    </w:pPr>
  </w:style>
  <w:style w:type="character" w:customStyle="1" w:styleId="FooterChar">
    <w:name w:val="Footer Char"/>
    <w:basedOn w:val="DefaultParagraphFont"/>
    <w:link w:val="Footer"/>
    <w:uiPriority w:val="99"/>
    <w:rsid w:val="00F7370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242103067">
      <w:bodyDiv w:val="1"/>
      <w:marLeft w:val="0"/>
      <w:marRight w:val="0"/>
      <w:marTop w:val="0"/>
      <w:marBottom w:val="0"/>
      <w:divBdr>
        <w:top w:val="none" w:sz="0" w:space="0" w:color="auto"/>
        <w:left w:val="none" w:sz="0" w:space="0" w:color="auto"/>
        <w:bottom w:val="none" w:sz="0" w:space="0" w:color="auto"/>
        <w:right w:val="none" w:sz="0" w:space="0" w:color="auto"/>
      </w:divBdr>
    </w:div>
    <w:div w:id="255477253">
      <w:bodyDiv w:val="1"/>
      <w:marLeft w:val="0"/>
      <w:marRight w:val="0"/>
      <w:marTop w:val="0"/>
      <w:marBottom w:val="0"/>
      <w:divBdr>
        <w:top w:val="none" w:sz="0" w:space="0" w:color="auto"/>
        <w:left w:val="none" w:sz="0" w:space="0" w:color="auto"/>
        <w:bottom w:val="none" w:sz="0" w:space="0" w:color="auto"/>
        <w:right w:val="none" w:sz="0" w:space="0" w:color="auto"/>
      </w:divBdr>
      <w:divsChild>
        <w:div w:id="1614895357">
          <w:marLeft w:val="0"/>
          <w:marRight w:val="0"/>
          <w:marTop w:val="0"/>
          <w:marBottom w:val="0"/>
          <w:divBdr>
            <w:top w:val="none" w:sz="0" w:space="0" w:color="auto"/>
            <w:left w:val="none" w:sz="0" w:space="0" w:color="auto"/>
            <w:bottom w:val="none" w:sz="0" w:space="0" w:color="auto"/>
            <w:right w:val="none" w:sz="0" w:space="0" w:color="auto"/>
          </w:divBdr>
          <w:divsChild>
            <w:div w:id="10155778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90745812">
      <w:bodyDiv w:val="1"/>
      <w:marLeft w:val="0"/>
      <w:marRight w:val="0"/>
      <w:marTop w:val="0"/>
      <w:marBottom w:val="0"/>
      <w:divBdr>
        <w:top w:val="none" w:sz="0" w:space="0" w:color="auto"/>
        <w:left w:val="none" w:sz="0" w:space="0" w:color="auto"/>
        <w:bottom w:val="none" w:sz="0" w:space="0" w:color="auto"/>
        <w:right w:val="none" w:sz="0" w:space="0" w:color="auto"/>
      </w:divBdr>
      <w:divsChild>
        <w:div w:id="813526264">
          <w:marLeft w:val="0"/>
          <w:marRight w:val="0"/>
          <w:marTop w:val="0"/>
          <w:marBottom w:val="0"/>
          <w:divBdr>
            <w:top w:val="none" w:sz="0" w:space="0" w:color="auto"/>
            <w:left w:val="none" w:sz="0" w:space="0" w:color="auto"/>
            <w:bottom w:val="none" w:sz="0" w:space="0" w:color="auto"/>
            <w:right w:val="none" w:sz="0" w:space="0" w:color="auto"/>
          </w:divBdr>
          <w:divsChild>
            <w:div w:id="2026901119">
              <w:marLeft w:val="0"/>
              <w:marRight w:val="0"/>
              <w:marTop w:val="0"/>
              <w:marBottom w:val="0"/>
              <w:divBdr>
                <w:top w:val="none" w:sz="0" w:space="0" w:color="auto"/>
                <w:left w:val="none" w:sz="0" w:space="0" w:color="auto"/>
                <w:bottom w:val="none" w:sz="0" w:space="0" w:color="auto"/>
                <w:right w:val="none" w:sz="0" w:space="0" w:color="auto"/>
              </w:divBdr>
              <w:divsChild>
                <w:div w:id="18508744">
                  <w:marLeft w:val="0"/>
                  <w:marRight w:val="0"/>
                  <w:marTop w:val="0"/>
                  <w:marBottom w:val="0"/>
                  <w:divBdr>
                    <w:top w:val="none" w:sz="0" w:space="0" w:color="auto"/>
                    <w:left w:val="none" w:sz="0" w:space="0" w:color="auto"/>
                    <w:bottom w:val="none" w:sz="0" w:space="0" w:color="auto"/>
                    <w:right w:val="none" w:sz="0" w:space="0" w:color="auto"/>
                  </w:divBdr>
                  <w:divsChild>
                    <w:div w:id="2573009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70371038">
      <w:bodyDiv w:val="1"/>
      <w:marLeft w:val="0"/>
      <w:marRight w:val="0"/>
      <w:marTop w:val="0"/>
      <w:marBottom w:val="0"/>
      <w:divBdr>
        <w:top w:val="none" w:sz="0" w:space="0" w:color="auto"/>
        <w:left w:val="none" w:sz="0" w:space="0" w:color="auto"/>
        <w:bottom w:val="none" w:sz="0" w:space="0" w:color="auto"/>
        <w:right w:val="none" w:sz="0" w:space="0" w:color="auto"/>
      </w:divBdr>
    </w:div>
    <w:div w:id="560748600">
      <w:bodyDiv w:val="1"/>
      <w:marLeft w:val="0"/>
      <w:marRight w:val="0"/>
      <w:marTop w:val="0"/>
      <w:marBottom w:val="0"/>
      <w:divBdr>
        <w:top w:val="none" w:sz="0" w:space="0" w:color="auto"/>
        <w:left w:val="none" w:sz="0" w:space="0" w:color="auto"/>
        <w:bottom w:val="none" w:sz="0" w:space="0" w:color="auto"/>
        <w:right w:val="none" w:sz="0" w:space="0" w:color="auto"/>
      </w:divBdr>
      <w:divsChild>
        <w:div w:id="1759785895">
          <w:marLeft w:val="0"/>
          <w:marRight w:val="0"/>
          <w:marTop w:val="0"/>
          <w:marBottom w:val="0"/>
          <w:divBdr>
            <w:top w:val="none" w:sz="0" w:space="0" w:color="auto"/>
            <w:left w:val="none" w:sz="0" w:space="0" w:color="auto"/>
            <w:bottom w:val="none" w:sz="0" w:space="0" w:color="auto"/>
            <w:right w:val="none" w:sz="0" w:space="0" w:color="auto"/>
          </w:divBdr>
          <w:divsChild>
            <w:div w:id="8635904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38917651">
      <w:bodyDiv w:val="1"/>
      <w:marLeft w:val="0"/>
      <w:marRight w:val="0"/>
      <w:marTop w:val="0"/>
      <w:marBottom w:val="0"/>
      <w:divBdr>
        <w:top w:val="none" w:sz="0" w:space="0" w:color="auto"/>
        <w:left w:val="none" w:sz="0" w:space="0" w:color="auto"/>
        <w:bottom w:val="none" w:sz="0" w:space="0" w:color="auto"/>
        <w:right w:val="none" w:sz="0" w:space="0" w:color="auto"/>
      </w:divBdr>
      <w:divsChild>
        <w:div w:id="1977635176">
          <w:marLeft w:val="0"/>
          <w:marRight w:val="0"/>
          <w:marTop w:val="0"/>
          <w:marBottom w:val="0"/>
          <w:divBdr>
            <w:top w:val="none" w:sz="0" w:space="0" w:color="auto"/>
            <w:left w:val="none" w:sz="0" w:space="0" w:color="auto"/>
            <w:bottom w:val="none" w:sz="0" w:space="0" w:color="auto"/>
            <w:right w:val="none" w:sz="0" w:space="0" w:color="auto"/>
          </w:divBdr>
          <w:divsChild>
            <w:div w:id="114146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43839137">
      <w:bodyDiv w:val="1"/>
      <w:marLeft w:val="0"/>
      <w:marRight w:val="0"/>
      <w:marTop w:val="0"/>
      <w:marBottom w:val="0"/>
      <w:divBdr>
        <w:top w:val="none" w:sz="0" w:space="0" w:color="auto"/>
        <w:left w:val="none" w:sz="0" w:space="0" w:color="auto"/>
        <w:bottom w:val="none" w:sz="0" w:space="0" w:color="auto"/>
        <w:right w:val="none" w:sz="0" w:space="0" w:color="auto"/>
      </w:divBdr>
    </w:div>
    <w:div w:id="977342736">
      <w:bodyDiv w:val="1"/>
      <w:marLeft w:val="0"/>
      <w:marRight w:val="0"/>
      <w:marTop w:val="0"/>
      <w:marBottom w:val="0"/>
      <w:divBdr>
        <w:top w:val="none" w:sz="0" w:space="0" w:color="auto"/>
        <w:left w:val="none" w:sz="0" w:space="0" w:color="auto"/>
        <w:bottom w:val="none" w:sz="0" w:space="0" w:color="auto"/>
        <w:right w:val="none" w:sz="0" w:space="0" w:color="auto"/>
      </w:divBdr>
      <w:divsChild>
        <w:div w:id="1308900761">
          <w:marLeft w:val="0"/>
          <w:marRight w:val="0"/>
          <w:marTop w:val="0"/>
          <w:marBottom w:val="0"/>
          <w:divBdr>
            <w:top w:val="none" w:sz="0" w:space="0" w:color="auto"/>
            <w:left w:val="none" w:sz="0" w:space="0" w:color="auto"/>
            <w:bottom w:val="none" w:sz="0" w:space="0" w:color="auto"/>
            <w:right w:val="none" w:sz="0" w:space="0" w:color="auto"/>
          </w:divBdr>
          <w:divsChild>
            <w:div w:id="16015689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66522672">
      <w:bodyDiv w:val="1"/>
      <w:marLeft w:val="0"/>
      <w:marRight w:val="0"/>
      <w:marTop w:val="0"/>
      <w:marBottom w:val="0"/>
      <w:divBdr>
        <w:top w:val="none" w:sz="0" w:space="0" w:color="auto"/>
        <w:left w:val="none" w:sz="0" w:space="0" w:color="auto"/>
        <w:bottom w:val="none" w:sz="0" w:space="0" w:color="auto"/>
        <w:right w:val="none" w:sz="0" w:space="0" w:color="auto"/>
      </w:divBdr>
      <w:divsChild>
        <w:div w:id="416875349">
          <w:marLeft w:val="0"/>
          <w:marRight w:val="0"/>
          <w:marTop w:val="0"/>
          <w:marBottom w:val="0"/>
          <w:divBdr>
            <w:top w:val="none" w:sz="0" w:space="0" w:color="auto"/>
            <w:left w:val="none" w:sz="0" w:space="0" w:color="auto"/>
            <w:bottom w:val="none" w:sz="0" w:space="0" w:color="auto"/>
            <w:right w:val="none" w:sz="0" w:space="0" w:color="auto"/>
          </w:divBdr>
          <w:divsChild>
            <w:div w:id="5625681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4436229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otnotes" Target="foot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oter" Target="footer1.xml"/><Relationship Id="rId5" Type="http://schemas.openxmlformats.org/officeDocument/2006/relationships/settings" Target="settings.xml"/><Relationship Id="rId10" Type="http://schemas.openxmlformats.org/officeDocument/2006/relationships/hyperlink" Target="https://www.britishairways.com" TargetMode="External"/><Relationship Id="rId4" Type="http://schemas.microsoft.com/office/2007/relationships/stylesWithEffects" Target="stylesWithEffects.xml"/><Relationship Id="rId9" Type="http://schemas.openxmlformats.org/officeDocument/2006/relationships/image" Target="media/image2.jpeg"/></Relationships>
</file>

<file path=word/_rels/numbering.xml.rels><?xml version="1.0" encoding="UTF-8" standalone="yes"?>
<Relationships xmlns="http://schemas.openxmlformats.org/package/2006/relationships"><Relationship Id="rId1" Type="http://schemas.openxmlformats.org/officeDocument/2006/relationships/image" Target="media/image1.gi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1B3874B2-0AC1-48E6-A370-C2EDCBD9BAD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2617</Words>
  <Characters>14919</Characters>
  <Application>Microsoft Office Word</Application>
  <DocSecurity>0</DocSecurity>
  <Lines>124</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17501</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User</cp:lastModifiedBy>
  <cp:revision>2</cp:revision>
  <dcterms:created xsi:type="dcterms:W3CDTF">2025-11-21T11:19:00Z</dcterms:created>
  <dcterms:modified xsi:type="dcterms:W3CDTF">2025-11-21T11:19:00Z</dcterms:modified>
</cp:coreProperties>
</file>