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6822"/>
      </w:tblGrid>
      <w:tr w:rsidR="00E232E1" w:rsidRPr="00E232E1" w14:paraId="273E6069" w14:textId="77777777" w:rsidTr="00E232E1">
        <w:tc>
          <w:tcPr>
            <w:tcW w:w="1838" w:type="dxa"/>
          </w:tcPr>
          <w:p w14:paraId="60C6764E" w14:textId="77777777" w:rsidR="00E232E1" w:rsidRPr="00E232E1" w:rsidRDefault="00E232E1" w:rsidP="007F78E2">
            <w:pPr>
              <w:pStyle w:val="fixed"/>
              <w:ind w:left="0" w:firstLine="0"/>
              <w:rPr>
                <w:rFonts w:cs="Arial"/>
                <w:szCs w:val="22"/>
              </w:rPr>
            </w:pPr>
            <w:r w:rsidRPr="00E232E1">
              <w:rPr>
                <w:rFonts w:cs="Arial"/>
                <w:szCs w:val="22"/>
              </w:rPr>
              <w:t>Module Code</w:t>
            </w:r>
          </w:p>
        </w:tc>
        <w:tc>
          <w:tcPr>
            <w:tcW w:w="6822" w:type="dxa"/>
          </w:tcPr>
          <w:p w14:paraId="38B58865" w14:textId="55C349F6" w:rsidR="00E232E1" w:rsidRPr="00E232E1" w:rsidRDefault="00E232E1" w:rsidP="007F78E2">
            <w:pPr>
              <w:pStyle w:val="fixed"/>
              <w:ind w:left="0" w:firstLine="0"/>
              <w:rPr>
                <w:rFonts w:cs="Arial"/>
                <w:szCs w:val="22"/>
              </w:rPr>
            </w:pPr>
            <w:r w:rsidRPr="00E232E1">
              <w:rPr>
                <w:rFonts w:cs="Arial"/>
                <w:szCs w:val="22"/>
              </w:rPr>
              <w:t>ECYW40</w:t>
            </w:r>
            <w:r w:rsidR="00E37C9D">
              <w:rPr>
                <w:rFonts w:cs="Arial"/>
                <w:szCs w:val="22"/>
              </w:rPr>
              <w:t>10</w:t>
            </w:r>
          </w:p>
        </w:tc>
      </w:tr>
      <w:tr w:rsidR="00E232E1" w:rsidRPr="00E232E1" w14:paraId="5FA2371A" w14:textId="77777777" w:rsidTr="00E232E1">
        <w:tc>
          <w:tcPr>
            <w:tcW w:w="1838" w:type="dxa"/>
          </w:tcPr>
          <w:p w14:paraId="1F056E31" w14:textId="77777777" w:rsidR="00E232E1" w:rsidRPr="00E232E1" w:rsidRDefault="00E232E1" w:rsidP="007F78E2">
            <w:pPr>
              <w:pStyle w:val="fixed"/>
              <w:ind w:left="0" w:firstLine="0"/>
              <w:rPr>
                <w:rFonts w:cs="Arial"/>
                <w:szCs w:val="22"/>
              </w:rPr>
            </w:pPr>
            <w:r w:rsidRPr="00E232E1">
              <w:rPr>
                <w:rFonts w:cs="Arial"/>
                <w:szCs w:val="22"/>
              </w:rPr>
              <w:t>Title</w:t>
            </w:r>
          </w:p>
        </w:tc>
        <w:tc>
          <w:tcPr>
            <w:tcW w:w="6822" w:type="dxa"/>
          </w:tcPr>
          <w:p w14:paraId="2E6123AC" w14:textId="77777777" w:rsidR="00E232E1" w:rsidRPr="00E232E1" w:rsidRDefault="00E232E1" w:rsidP="007F78E2">
            <w:pPr>
              <w:pStyle w:val="fixed"/>
              <w:ind w:left="0" w:firstLine="0"/>
              <w:rPr>
                <w:rFonts w:cs="Arial"/>
                <w:szCs w:val="22"/>
              </w:rPr>
            </w:pPr>
            <w:r w:rsidRPr="00E232E1">
              <w:rPr>
                <w:rFonts w:cs="Arial"/>
              </w:rPr>
              <w:t>Young People and Society 1: Advocacy, Empowerment, Participation and Rights</w:t>
            </w:r>
          </w:p>
        </w:tc>
      </w:tr>
      <w:tr w:rsidR="00E232E1" w:rsidRPr="00E232E1" w14:paraId="5BCC111B" w14:textId="77777777" w:rsidTr="00E232E1">
        <w:tc>
          <w:tcPr>
            <w:tcW w:w="1838" w:type="dxa"/>
          </w:tcPr>
          <w:p w14:paraId="6D28D46F" w14:textId="77777777" w:rsidR="00E232E1" w:rsidRPr="00E232E1" w:rsidRDefault="00E232E1" w:rsidP="007F78E2">
            <w:pPr>
              <w:pStyle w:val="fixed"/>
              <w:ind w:left="0" w:firstLine="0"/>
              <w:rPr>
                <w:rFonts w:cs="Arial"/>
                <w:szCs w:val="22"/>
              </w:rPr>
            </w:pPr>
            <w:r w:rsidRPr="00E232E1">
              <w:rPr>
                <w:rFonts w:cs="Arial"/>
                <w:szCs w:val="22"/>
              </w:rPr>
              <w:t>Date</w:t>
            </w:r>
          </w:p>
        </w:tc>
        <w:sdt>
          <w:sdtPr>
            <w:rPr>
              <w:rFonts w:cs="Arial"/>
              <w:szCs w:val="22"/>
            </w:rPr>
            <w:id w:val="-561479853"/>
            <w:placeholder>
              <w:docPart w:val="28A4977E3887411EBDF8639F21017714"/>
            </w:placeholder>
            <w:date w:fullDate="2023-02-22T00:00:00Z">
              <w:dateFormat w:val="dd/MM/yyyy"/>
              <w:lid w:val="en-GB"/>
              <w:storeMappedDataAs w:val="dateTime"/>
              <w:calendar w:val="gregorian"/>
            </w:date>
          </w:sdtPr>
          <w:sdtContent>
            <w:tc>
              <w:tcPr>
                <w:tcW w:w="6822" w:type="dxa"/>
              </w:tcPr>
              <w:p w14:paraId="526A870E" w14:textId="108F9DD3" w:rsidR="00E232E1" w:rsidRPr="00E232E1" w:rsidRDefault="00BA6243" w:rsidP="007F78E2">
                <w:pPr>
                  <w:pStyle w:val="fixed"/>
                  <w:ind w:left="0" w:firstLine="0"/>
                  <w:rPr>
                    <w:rFonts w:cs="Arial"/>
                    <w:szCs w:val="22"/>
                  </w:rPr>
                </w:pPr>
                <w:r>
                  <w:rPr>
                    <w:rFonts w:cs="Arial"/>
                    <w:szCs w:val="22"/>
                  </w:rPr>
                  <w:t>22/02/2023</w:t>
                </w:r>
              </w:p>
            </w:tc>
          </w:sdtContent>
        </w:sdt>
      </w:tr>
      <w:tr w:rsidR="00E232E1" w:rsidRPr="00E232E1" w14:paraId="32318D23" w14:textId="77777777" w:rsidTr="00E232E1">
        <w:tc>
          <w:tcPr>
            <w:tcW w:w="1838" w:type="dxa"/>
          </w:tcPr>
          <w:p w14:paraId="3EB91DAA" w14:textId="77777777" w:rsidR="00E232E1" w:rsidRPr="00E232E1" w:rsidRDefault="00E232E1" w:rsidP="007F78E2">
            <w:pPr>
              <w:pStyle w:val="fixed"/>
              <w:ind w:left="0" w:firstLine="0"/>
              <w:rPr>
                <w:rFonts w:cs="Arial"/>
                <w:szCs w:val="22"/>
              </w:rPr>
            </w:pPr>
            <w:r w:rsidRPr="00E232E1">
              <w:rPr>
                <w:rFonts w:cs="Arial"/>
                <w:szCs w:val="22"/>
              </w:rPr>
              <w:t>Level</w:t>
            </w:r>
          </w:p>
        </w:tc>
        <w:sdt>
          <w:sdtPr>
            <w:rPr>
              <w:rFonts w:cs="Arial"/>
              <w:szCs w:val="22"/>
            </w:rPr>
            <w:id w:val="-464575861"/>
            <w:placeholder>
              <w:docPart w:val="80AA24EEC6394305BEE1AAEC09C1E823"/>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5EB3C8F7" w14:textId="77777777" w:rsidR="00E232E1" w:rsidRPr="00E232E1" w:rsidRDefault="00E232E1" w:rsidP="007F78E2">
                <w:pPr>
                  <w:pStyle w:val="fixed"/>
                  <w:ind w:left="0" w:firstLine="0"/>
                  <w:rPr>
                    <w:rFonts w:cs="Arial"/>
                    <w:szCs w:val="22"/>
                  </w:rPr>
                </w:pPr>
                <w:r w:rsidRPr="00E232E1">
                  <w:rPr>
                    <w:rFonts w:cs="Arial"/>
                    <w:szCs w:val="22"/>
                  </w:rPr>
                  <w:t>4</w:t>
                </w:r>
              </w:p>
            </w:tc>
          </w:sdtContent>
        </w:sdt>
      </w:tr>
      <w:tr w:rsidR="00E232E1" w:rsidRPr="00E232E1" w14:paraId="3DF08BEE" w14:textId="77777777" w:rsidTr="00E232E1">
        <w:tc>
          <w:tcPr>
            <w:tcW w:w="1838" w:type="dxa"/>
          </w:tcPr>
          <w:p w14:paraId="320056A6" w14:textId="77777777" w:rsidR="00E232E1" w:rsidRPr="00E232E1" w:rsidRDefault="00E232E1" w:rsidP="007F78E2">
            <w:pPr>
              <w:pStyle w:val="fixed"/>
              <w:ind w:left="0" w:firstLine="0"/>
              <w:rPr>
                <w:rFonts w:cs="Arial"/>
                <w:szCs w:val="22"/>
              </w:rPr>
            </w:pPr>
            <w:r w:rsidRPr="00E232E1">
              <w:rPr>
                <w:rFonts w:cs="Arial"/>
                <w:szCs w:val="22"/>
              </w:rPr>
              <w:t>Credits</w:t>
            </w:r>
          </w:p>
        </w:tc>
        <w:tc>
          <w:tcPr>
            <w:tcW w:w="6822" w:type="dxa"/>
          </w:tcPr>
          <w:p w14:paraId="5208FD76" w14:textId="77777777" w:rsidR="00E232E1" w:rsidRPr="00E232E1" w:rsidRDefault="00E232E1" w:rsidP="007F78E2">
            <w:pPr>
              <w:pStyle w:val="fixed"/>
              <w:ind w:left="0" w:firstLine="0"/>
              <w:rPr>
                <w:rFonts w:cs="Arial"/>
                <w:szCs w:val="22"/>
              </w:rPr>
            </w:pPr>
            <w:r w:rsidRPr="00E232E1">
              <w:rPr>
                <w:rFonts w:cs="Arial"/>
                <w:szCs w:val="22"/>
              </w:rPr>
              <w:t>20</w:t>
            </w:r>
          </w:p>
        </w:tc>
      </w:tr>
      <w:tr w:rsidR="00E232E1" w:rsidRPr="00E232E1" w14:paraId="1B39831B" w14:textId="77777777" w:rsidTr="00E232E1">
        <w:tc>
          <w:tcPr>
            <w:tcW w:w="1838" w:type="dxa"/>
          </w:tcPr>
          <w:p w14:paraId="50351129" w14:textId="77777777" w:rsidR="00E232E1" w:rsidRPr="00E232E1" w:rsidRDefault="00E232E1" w:rsidP="007F78E2">
            <w:pPr>
              <w:pStyle w:val="fixed"/>
              <w:ind w:left="0" w:firstLine="0"/>
              <w:rPr>
                <w:rFonts w:cs="Arial"/>
                <w:szCs w:val="22"/>
              </w:rPr>
            </w:pPr>
            <w:r w:rsidRPr="00E232E1">
              <w:rPr>
                <w:rFonts w:cs="Arial"/>
                <w:szCs w:val="22"/>
              </w:rPr>
              <w:t>Pre-Requisites</w:t>
            </w:r>
          </w:p>
        </w:tc>
        <w:tc>
          <w:tcPr>
            <w:tcW w:w="6822" w:type="dxa"/>
          </w:tcPr>
          <w:p w14:paraId="1EE03AB9" w14:textId="77777777" w:rsidR="00E232E1" w:rsidRPr="00E232E1" w:rsidRDefault="00E232E1" w:rsidP="007F78E2">
            <w:pPr>
              <w:pStyle w:val="fixed"/>
              <w:ind w:left="0" w:firstLine="0"/>
              <w:rPr>
                <w:rFonts w:cs="Arial"/>
                <w:szCs w:val="22"/>
              </w:rPr>
            </w:pPr>
            <w:r w:rsidRPr="00E232E1">
              <w:rPr>
                <w:rFonts w:cs="Arial"/>
                <w:szCs w:val="22"/>
              </w:rPr>
              <w:t xml:space="preserve">None </w:t>
            </w:r>
          </w:p>
        </w:tc>
      </w:tr>
    </w:tbl>
    <w:p w14:paraId="0867699F" w14:textId="77777777" w:rsidR="00E232E1" w:rsidRPr="00E232E1" w:rsidRDefault="00E232E1" w:rsidP="00E232E1">
      <w:pPr>
        <w:pBdr>
          <w:bottom w:val="single" w:sz="6" w:space="1" w:color="auto"/>
        </w:pBdr>
        <w:rPr>
          <w:rFonts w:cs="Arial"/>
        </w:rPr>
      </w:pPr>
    </w:p>
    <w:p w14:paraId="19423A33" w14:textId="77777777" w:rsidR="0036707E" w:rsidRDefault="0036707E" w:rsidP="00E232E1">
      <w:pPr>
        <w:pStyle w:val="bullet"/>
        <w:overflowPunct/>
        <w:autoSpaceDE/>
        <w:autoSpaceDN/>
        <w:adjustRightInd/>
        <w:spacing w:before="0"/>
        <w:ind w:left="0" w:firstLine="0"/>
        <w:textAlignment w:val="auto"/>
        <w:rPr>
          <w:rFonts w:cs="Arial"/>
          <w:b/>
          <w:szCs w:val="22"/>
        </w:rPr>
      </w:pPr>
    </w:p>
    <w:p w14:paraId="024B9ED4" w14:textId="354AFFC0" w:rsidR="00E232E1" w:rsidRPr="00E232E1" w:rsidRDefault="00E232E1" w:rsidP="00E232E1">
      <w:pPr>
        <w:pStyle w:val="bullet"/>
        <w:overflowPunct/>
        <w:autoSpaceDE/>
        <w:autoSpaceDN/>
        <w:adjustRightInd/>
        <w:spacing w:before="0"/>
        <w:ind w:left="0" w:firstLine="0"/>
        <w:textAlignment w:val="auto"/>
        <w:rPr>
          <w:rFonts w:cs="Arial"/>
          <w:b/>
          <w:szCs w:val="22"/>
        </w:rPr>
      </w:pPr>
      <w:r w:rsidRPr="00E232E1">
        <w:rPr>
          <w:rFonts w:cs="Arial"/>
          <w:b/>
          <w:szCs w:val="22"/>
        </w:rPr>
        <w:t>AIM(S)</w:t>
      </w:r>
    </w:p>
    <w:p w14:paraId="2A18E8FC" w14:textId="77777777" w:rsidR="00E232E1" w:rsidRPr="00E232E1" w:rsidRDefault="00E232E1" w:rsidP="00E232E1">
      <w:pPr>
        <w:pStyle w:val="bullet"/>
        <w:overflowPunct/>
        <w:autoSpaceDE/>
        <w:autoSpaceDN/>
        <w:adjustRightInd/>
        <w:spacing w:before="0"/>
        <w:ind w:left="0" w:firstLine="0"/>
        <w:textAlignment w:val="auto"/>
        <w:rPr>
          <w:rFonts w:cs="Arial"/>
          <w:b/>
          <w:szCs w:val="22"/>
        </w:rPr>
      </w:pPr>
    </w:p>
    <w:p w14:paraId="18AEC758" w14:textId="1CBF7B04" w:rsidR="00E232E1" w:rsidRPr="00E232E1" w:rsidRDefault="00E232E1" w:rsidP="00E232E1">
      <w:pPr>
        <w:pStyle w:val="bullet"/>
        <w:numPr>
          <w:ilvl w:val="0"/>
          <w:numId w:val="3"/>
        </w:numPr>
        <w:overflowPunct/>
        <w:autoSpaceDE/>
        <w:autoSpaceDN/>
        <w:adjustRightInd/>
        <w:spacing w:before="0"/>
        <w:textAlignment w:val="auto"/>
        <w:rPr>
          <w:rFonts w:cs="Arial"/>
          <w:b/>
          <w:szCs w:val="22"/>
        </w:rPr>
      </w:pPr>
      <w:r w:rsidRPr="00E232E1">
        <w:rPr>
          <w:rFonts w:cs="Arial"/>
          <w:szCs w:val="22"/>
        </w:rPr>
        <w:t>To introduce students to the importance of rights and participation in their practice with young people, and how to advocate on behalf of young people when necessary</w:t>
      </w:r>
      <w:r w:rsidR="0036707E">
        <w:rPr>
          <w:rFonts w:cs="Arial"/>
          <w:szCs w:val="22"/>
        </w:rPr>
        <w:t>.</w:t>
      </w:r>
    </w:p>
    <w:p w14:paraId="04224381" w14:textId="77777777" w:rsidR="00E232E1" w:rsidRPr="00E232E1" w:rsidRDefault="00E232E1" w:rsidP="00E232E1">
      <w:pPr>
        <w:pStyle w:val="bullet"/>
        <w:overflowPunct/>
        <w:autoSpaceDE/>
        <w:autoSpaceDN/>
        <w:adjustRightInd/>
        <w:spacing w:before="0"/>
        <w:ind w:left="0" w:firstLine="0"/>
        <w:textAlignment w:val="auto"/>
        <w:rPr>
          <w:rFonts w:cs="Arial"/>
          <w:b/>
          <w:szCs w:val="22"/>
        </w:rPr>
      </w:pPr>
    </w:p>
    <w:p w14:paraId="318458BF" w14:textId="77777777" w:rsidR="00E232E1" w:rsidRPr="00E232E1" w:rsidRDefault="00E232E1" w:rsidP="00E232E1">
      <w:pPr>
        <w:pStyle w:val="bullet"/>
        <w:overflowPunct/>
        <w:autoSpaceDE/>
        <w:autoSpaceDN/>
        <w:adjustRightInd/>
        <w:spacing w:before="0"/>
        <w:ind w:left="0" w:firstLine="0"/>
        <w:textAlignment w:val="auto"/>
        <w:rPr>
          <w:rFonts w:cs="Arial"/>
          <w:b/>
          <w:szCs w:val="22"/>
        </w:rPr>
      </w:pPr>
      <w:r w:rsidRPr="00E232E1">
        <w:rPr>
          <w:rFonts w:cs="Arial"/>
          <w:b/>
          <w:szCs w:val="22"/>
        </w:rPr>
        <w:t>LEARNING OUTCOMES</w:t>
      </w:r>
    </w:p>
    <w:p w14:paraId="3D4D69A9" w14:textId="77777777" w:rsidR="00E232E1" w:rsidRPr="00E232E1" w:rsidRDefault="00E232E1" w:rsidP="00E232E1">
      <w:pPr>
        <w:pStyle w:val="bullet"/>
        <w:overflowPunct/>
        <w:autoSpaceDE/>
        <w:autoSpaceDN/>
        <w:adjustRightInd/>
        <w:spacing w:before="0"/>
        <w:ind w:left="0" w:firstLine="0"/>
        <w:textAlignment w:val="auto"/>
        <w:rPr>
          <w:rFonts w:cs="Arial"/>
          <w:b/>
          <w:szCs w:val="22"/>
        </w:rPr>
      </w:pPr>
    </w:p>
    <w:p w14:paraId="5DDB3CCD" w14:textId="4291CDDB" w:rsidR="00E232E1" w:rsidRDefault="00E232E1" w:rsidP="00E232E1">
      <w:pPr>
        <w:rPr>
          <w:rFonts w:cs="Arial"/>
        </w:rPr>
      </w:pPr>
      <w:r w:rsidRPr="00E232E1">
        <w:rPr>
          <w:rFonts w:cs="Arial"/>
        </w:rPr>
        <w:t>Upon the successful completion of this module, the student should be able to:</w:t>
      </w:r>
    </w:p>
    <w:p w14:paraId="6E931B8E" w14:textId="77777777" w:rsidR="00DA62E6" w:rsidRPr="00E232E1" w:rsidRDefault="00DA62E6" w:rsidP="00E232E1">
      <w:pPr>
        <w:rPr>
          <w:rFonts w:cs="Arial"/>
        </w:rPr>
      </w:pPr>
    </w:p>
    <w:p w14:paraId="3EB87E75" w14:textId="77777777" w:rsidR="00E232E1" w:rsidRPr="00E232E1" w:rsidRDefault="00E232E1" w:rsidP="00E232E1">
      <w:pPr>
        <w:numPr>
          <w:ilvl w:val="0"/>
          <w:numId w:val="2"/>
        </w:numPr>
        <w:contextualSpacing/>
        <w:rPr>
          <w:rFonts w:cs="Arial"/>
        </w:rPr>
      </w:pPr>
      <w:r w:rsidRPr="00E232E1">
        <w:rPr>
          <w:rFonts w:cs="Arial"/>
        </w:rPr>
        <w:t>Show awareness of human rights including children’s and young people’s rights based on current policy and practice, and the impact of rights on young people’s participation;</w:t>
      </w:r>
    </w:p>
    <w:p w14:paraId="46D81D41" w14:textId="77777777" w:rsidR="00E232E1" w:rsidRPr="00E232E1" w:rsidRDefault="00E232E1" w:rsidP="00E232E1">
      <w:pPr>
        <w:contextualSpacing/>
        <w:rPr>
          <w:rFonts w:cs="Arial"/>
        </w:rPr>
      </w:pPr>
    </w:p>
    <w:p w14:paraId="6BE71CC7" w14:textId="77777777" w:rsidR="00E232E1" w:rsidRPr="00E232E1" w:rsidRDefault="00E232E1" w:rsidP="00E232E1">
      <w:pPr>
        <w:numPr>
          <w:ilvl w:val="0"/>
          <w:numId w:val="2"/>
        </w:numPr>
        <w:contextualSpacing/>
        <w:rPr>
          <w:rFonts w:cs="Arial"/>
        </w:rPr>
      </w:pPr>
      <w:r w:rsidRPr="00E232E1">
        <w:rPr>
          <w:rFonts w:cs="Arial"/>
        </w:rPr>
        <w:t>Indicate an understanding of rights in terms of the social justice arena, and in a variety of contexts and situations, and demonstrate an awareness of barriers and issues that may arise;</w:t>
      </w:r>
    </w:p>
    <w:p w14:paraId="1C47FA27" w14:textId="77777777" w:rsidR="00E232E1" w:rsidRPr="00E232E1" w:rsidRDefault="00E232E1" w:rsidP="00E232E1">
      <w:pPr>
        <w:rPr>
          <w:rFonts w:cs="Arial"/>
        </w:rPr>
      </w:pPr>
    </w:p>
    <w:p w14:paraId="10546763" w14:textId="77777777" w:rsidR="00E232E1" w:rsidRPr="00E232E1" w:rsidRDefault="00E232E1" w:rsidP="00E232E1">
      <w:pPr>
        <w:numPr>
          <w:ilvl w:val="0"/>
          <w:numId w:val="2"/>
        </w:numPr>
        <w:contextualSpacing/>
        <w:rPr>
          <w:rFonts w:cs="Arial"/>
        </w:rPr>
      </w:pPr>
      <w:r w:rsidRPr="00E232E1">
        <w:rPr>
          <w:rFonts w:cs="Arial"/>
        </w:rPr>
        <w:t xml:space="preserve">Understand the principles of advocacy and how to apply these to practice with young people; </w:t>
      </w:r>
    </w:p>
    <w:p w14:paraId="110F03CE" w14:textId="77777777" w:rsidR="00E232E1" w:rsidRPr="00E232E1" w:rsidRDefault="00E232E1" w:rsidP="00E232E1">
      <w:pPr>
        <w:pStyle w:val="ListParagraph"/>
        <w:numPr>
          <w:ilvl w:val="0"/>
          <w:numId w:val="2"/>
        </w:numPr>
        <w:overflowPunct w:val="0"/>
        <w:autoSpaceDE w:val="0"/>
        <w:autoSpaceDN w:val="0"/>
        <w:adjustRightInd w:val="0"/>
        <w:spacing w:before="240" w:after="0" w:line="240" w:lineRule="auto"/>
        <w:jc w:val="both"/>
        <w:textAlignment w:val="baseline"/>
        <w:rPr>
          <w:rFonts w:ascii="Arial" w:hAnsi="Arial" w:cs="Arial"/>
          <w:lang w:val="en-GB"/>
        </w:rPr>
      </w:pPr>
      <w:r w:rsidRPr="00E232E1">
        <w:rPr>
          <w:rFonts w:ascii="Arial" w:hAnsi="Arial" w:cs="Arial"/>
          <w:lang w:val="en-GB"/>
        </w:rPr>
        <w:t>Organise their knowledge and learning through use of a range of information resources, and present their work appropriately, and reflect upon sustainable literacy skills developed.</w:t>
      </w:r>
    </w:p>
    <w:p w14:paraId="0811AA37" w14:textId="77777777" w:rsidR="00E232E1" w:rsidRPr="00E232E1" w:rsidRDefault="00E232E1" w:rsidP="00E232E1">
      <w:pPr>
        <w:ind w:left="720"/>
        <w:rPr>
          <w:rFonts w:cs="Arial"/>
        </w:rPr>
      </w:pPr>
    </w:p>
    <w:p w14:paraId="28BBB22F" w14:textId="3661A9AB" w:rsidR="00E232E1" w:rsidRDefault="00E232E1" w:rsidP="00E232E1">
      <w:pPr>
        <w:tabs>
          <w:tab w:val="left" w:pos="720"/>
          <w:tab w:val="left" w:pos="1440"/>
          <w:tab w:val="left" w:pos="2160"/>
          <w:tab w:val="left" w:pos="2880"/>
        </w:tabs>
        <w:ind w:left="3600" w:hanging="3600"/>
        <w:rPr>
          <w:rFonts w:cs="Arial"/>
          <w:b/>
        </w:rPr>
      </w:pPr>
      <w:r w:rsidRPr="00E232E1">
        <w:rPr>
          <w:rFonts w:cs="Arial"/>
          <w:b/>
        </w:rPr>
        <w:t>INDICATIVE CONTENT</w:t>
      </w:r>
    </w:p>
    <w:p w14:paraId="5BB6CA6E" w14:textId="77777777" w:rsidR="00DA62E6" w:rsidRPr="00E232E1" w:rsidRDefault="00DA62E6" w:rsidP="00E232E1">
      <w:pPr>
        <w:tabs>
          <w:tab w:val="left" w:pos="720"/>
          <w:tab w:val="left" w:pos="1440"/>
          <w:tab w:val="left" w:pos="2160"/>
          <w:tab w:val="left" w:pos="2880"/>
        </w:tabs>
        <w:ind w:left="3600" w:hanging="3600"/>
        <w:rPr>
          <w:rFonts w:cs="Arial"/>
          <w:b/>
        </w:rPr>
      </w:pPr>
    </w:p>
    <w:p w14:paraId="43AF8360" w14:textId="77777777" w:rsidR="00E232E1" w:rsidRPr="00E232E1" w:rsidRDefault="00E232E1" w:rsidP="00E232E1">
      <w:pPr>
        <w:numPr>
          <w:ilvl w:val="0"/>
          <w:numId w:val="1"/>
        </w:numPr>
        <w:ind w:left="709" w:hanging="283"/>
        <w:rPr>
          <w:rFonts w:cs="Arial"/>
        </w:rPr>
      </w:pPr>
      <w:r w:rsidRPr="00E232E1">
        <w:rPr>
          <w:rFonts w:cs="Arial"/>
        </w:rPr>
        <w:t>An overview of the historical perspective from which individuals’ rights have arisen, including a study of the Universal Declaration of Human Rights and the United Nations Convention on the Rights of the Child.</w:t>
      </w:r>
    </w:p>
    <w:p w14:paraId="3F4FCC99" w14:textId="77777777" w:rsidR="00E232E1" w:rsidRPr="00E232E1" w:rsidRDefault="00E232E1" w:rsidP="00E232E1">
      <w:pPr>
        <w:ind w:left="709"/>
        <w:rPr>
          <w:rFonts w:cs="Arial"/>
        </w:rPr>
      </w:pPr>
    </w:p>
    <w:p w14:paraId="7368D16F" w14:textId="77777777" w:rsidR="00E232E1" w:rsidRPr="00E232E1" w:rsidRDefault="00E232E1" w:rsidP="00E232E1">
      <w:pPr>
        <w:numPr>
          <w:ilvl w:val="0"/>
          <w:numId w:val="1"/>
        </w:numPr>
        <w:ind w:left="709" w:hanging="283"/>
        <w:rPr>
          <w:rFonts w:cs="Arial"/>
        </w:rPr>
      </w:pPr>
      <w:r w:rsidRPr="00E232E1">
        <w:rPr>
          <w:rFonts w:cs="Arial"/>
        </w:rPr>
        <w:t>An examination of relevant and current Welsh Government strategy and policy.</w:t>
      </w:r>
    </w:p>
    <w:p w14:paraId="173796F2" w14:textId="77777777" w:rsidR="00E232E1" w:rsidRPr="00E232E1" w:rsidRDefault="00E232E1" w:rsidP="00E232E1">
      <w:pPr>
        <w:rPr>
          <w:rFonts w:cs="Arial"/>
        </w:rPr>
      </w:pPr>
    </w:p>
    <w:p w14:paraId="4AA69310" w14:textId="77777777" w:rsidR="00E232E1" w:rsidRPr="00E232E1" w:rsidRDefault="00E232E1" w:rsidP="00E232E1">
      <w:pPr>
        <w:numPr>
          <w:ilvl w:val="0"/>
          <w:numId w:val="1"/>
        </w:numPr>
        <w:ind w:left="709" w:hanging="283"/>
        <w:rPr>
          <w:rFonts w:cs="Arial"/>
        </w:rPr>
      </w:pPr>
      <w:r w:rsidRPr="00E232E1">
        <w:rPr>
          <w:rFonts w:cs="Arial"/>
        </w:rPr>
        <w:t xml:space="preserve">Discussion on the role of schools, families, </w:t>
      </w:r>
      <w:proofErr w:type="gramStart"/>
      <w:r w:rsidRPr="00E232E1">
        <w:rPr>
          <w:rFonts w:cs="Arial"/>
        </w:rPr>
        <w:t>communities</w:t>
      </w:r>
      <w:proofErr w:type="gramEnd"/>
      <w:r w:rsidRPr="00E232E1">
        <w:rPr>
          <w:rFonts w:cs="Arial"/>
        </w:rPr>
        <w:t xml:space="preserve"> and agencies in ensuring that individuals’ rights and social justice are achieved.</w:t>
      </w:r>
    </w:p>
    <w:p w14:paraId="73649BC9" w14:textId="77777777" w:rsidR="00E232E1" w:rsidRPr="00E232E1" w:rsidRDefault="00E232E1" w:rsidP="00E232E1">
      <w:pPr>
        <w:pStyle w:val="ListParagraph"/>
        <w:spacing w:after="0"/>
        <w:rPr>
          <w:rFonts w:ascii="Arial" w:hAnsi="Arial" w:cs="Arial"/>
          <w:lang w:val="en-GB"/>
        </w:rPr>
      </w:pPr>
    </w:p>
    <w:p w14:paraId="75B95917" w14:textId="77777777" w:rsidR="00E232E1" w:rsidRPr="00E232E1" w:rsidRDefault="00E232E1" w:rsidP="00E232E1">
      <w:pPr>
        <w:numPr>
          <w:ilvl w:val="0"/>
          <w:numId w:val="1"/>
        </w:numPr>
        <w:ind w:left="709" w:hanging="283"/>
        <w:rPr>
          <w:rFonts w:cs="Arial"/>
        </w:rPr>
      </w:pPr>
      <w:r w:rsidRPr="00E232E1">
        <w:rPr>
          <w:rFonts w:cs="Arial"/>
        </w:rPr>
        <w:t>Dilemmas in the field of rights including conflicts of interest, rights that may not appear to be in the individual’s long term interests and handling conflicts of interest, and the role advocacy can play in addressing these dilemmas.</w:t>
      </w:r>
    </w:p>
    <w:p w14:paraId="629BB6EC" w14:textId="77777777" w:rsidR="00E232E1" w:rsidRPr="00E232E1" w:rsidRDefault="00E232E1" w:rsidP="00E232E1">
      <w:pPr>
        <w:pStyle w:val="bullet"/>
        <w:overflowPunct/>
        <w:autoSpaceDE/>
        <w:autoSpaceDN/>
        <w:adjustRightInd/>
        <w:spacing w:before="0"/>
        <w:ind w:left="0" w:firstLine="0"/>
        <w:textAlignment w:val="auto"/>
        <w:rPr>
          <w:rFonts w:cs="Arial"/>
          <w:b/>
          <w:szCs w:val="22"/>
        </w:rPr>
      </w:pPr>
    </w:p>
    <w:p w14:paraId="0AC56769" w14:textId="77777777" w:rsidR="00E232E1" w:rsidRPr="00E232E1" w:rsidRDefault="00E232E1" w:rsidP="00E232E1">
      <w:pPr>
        <w:pStyle w:val="fixed"/>
        <w:rPr>
          <w:rFonts w:cs="Arial"/>
          <w:szCs w:val="22"/>
        </w:rPr>
      </w:pPr>
    </w:p>
    <w:p w14:paraId="521CDB4B" w14:textId="77777777" w:rsidR="00E232E1" w:rsidRPr="00E232E1" w:rsidRDefault="00E232E1" w:rsidP="00E232E1">
      <w:pPr>
        <w:rPr>
          <w:rFonts w:cs="Arial"/>
          <w:b/>
        </w:rPr>
      </w:pPr>
      <w:r w:rsidRPr="00E232E1">
        <w:rPr>
          <w:rFonts w:cs="Arial"/>
        </w:rPr>
        <w:br w:type="page"/>
      </w:r>
    </w:p>
    <w:p w14:paraId="3815B645" w14:textId="77777777" w:rsidR="00E232E1" w:rsidRPr="00E232E1" w:rsidRDefault="00E232E1" w:rsidP="00E232E1">
      <w:pPr>
        <w:pStyle w:val="fixed"/>
        <w:rPr>
          <w:rFonts w:cs="Arial"/>
          <w:szCs w:val="22"/>
        </w:rPr>
      </w:pPr>
      <w:r w:rsidRPr="00E232E1">
        <w:rPr>
          <w:rFonts w:cs="Arial"/>
          <w:szCs w:val="22"/>
        </w:rPr>
        <w:lastRenderedPageBreak/>
        <w:t>Study Time Allocation</w:t>
      </w:r>
    </w:p>
    <w:p w14:paraId="33FE4FBB" w14:textId="77777777" w:rsidR="00E232E1" w:rsidRPr="00E232E1" w:rsidRDefault="00E232E1" w:rsidP="00E232E1">
      <w:pPr>
        <w:pStyle w:val="fixed"/>
        <w:rPr>
          <w:rFonts w:cs="Arial"/>
          <w:szCs w:val="22"/>
        </w:rPr>
      </w:pPr>
    </w:p>
    <w:p w14:paraId="3E458A88" w14:textId="77777777" w:rsidR="00E232E1" w:rsidRPr="00E232E1" w:rsidRDefault="00E232E1" w:rsidP="008147A2">
      <w:pPr>
        <w:keepNext/>
        <w:spacing w:after="120"/>
        <w:rPr>
          <w:rFonts w:cs="Arial"/>
        </w:rPr>
      </w:pPr>
      <w:r w:rsidRPr="00E232E1">
        <w:rPr>
          <w:rFonts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E232E1" w:rsidRPr="00E232E1" w14:paraId="67D241C1" w14:textId="77777777" w:rsidTr="00E232E1">
        <w:tc>
          <w:tcPr>
            <w:tcW w:w="3969" w:type="dxa"/>
            <w:tcBorders>
              <w:top w:val="single" w:sz="4" w:space="0" w:color="auto"/>
              <w:left w:val="single" w:sz="4" w:space="0" w:color="auto"/>
            </w:tcBorders>
          </w:tcPr>
          <w:p w14:paraId="0CE055D5" w14:textId="77777777" w:rsidR="00E232E1" w:rsidRPr="00E232E1" w:rsidRDefault="00E232E1" w:rsidP="007F78E2">
            <w:pPr>
              <w:keepNext/>
              <w:rPr>
                <w:rFonts w:cs="Arial"/>
                <w:b/>
              </w:rPr>
            </w:pPr>
            <w:r w:rsidRPr="00E232E1">
              <w:rPr>
                <w:rFonts w:cs="Arial"/>
                <w:b/>
              </w:rPr>
              <w:t>Activity type</w:t>
            </w:r>
          </w:p>
        </w:tc>
        <w:tc>
          <w:tcPr>
            <w:tcW w:w="1701" w:type="dxa"/>
            <w:tcBorders>
              <w:top w:val="single" w:sz="4" w:space="0" w:color="auto"/>
            </w:tcBorders>
          </w:tcPr>
          <w:p w14:paraId="1549785D" w14:textId="77777777" w:rsidR="00E232E1" w:rsidRPr="00E232E1" w:rsidRDefault="00E232E1" w:rsidP="007F78E2">
            <w:pPr>
              <w:keepNext/>
              <w:jc w:val="center"/>
              <w:rPr>
                <w:rFonts w:cs="Arial"/>
                <w:b/>
              </w:rPr>
            </w:pPr>
            <w:r w:rsidRPr="00E232E1">
              <w:rPr>
                <w:rFonts w:cs="Arial"/>
                <w:b/>
              </w:rPr>
              <w:t>Hours</w:t>
            </w:r>
          </w:p>
        </w:tc>
        <w:tc>
          <w:tcPr>
            <w:tcW w:w="1843" w:type="dxa"/>
            <w:tcBorders>
              <w:top w:val="single" w:sz="4" w:space="0" w:color="auto"/>
            </w:tcBorders>
          </w:tcPr>
          <w:p w14:paraId="3E9B532A" w14:textId="77777777" w:rsidR="00E232E1" w:rsidRPr="00E232E1" w:rsidRDefault="00E232E1" w:rsidP="007F78E2">
            <w:pPr>
              <w:keepNext/>
              <w:jc w:val="center"/>
              <w:rPr>
                <w:rFonts w:cs="Arial"/>
                <w:b/>
              </w:rPr>
            </w:pPr>
            <w:r w:rsidRPr="00E232E1">
              <w:rPr>
                <w:rFonts w:cs="Arial"/>
                <w:b/>
              </w:rPr>
              <w:t>Percentage</w:t>
            </w:r>
          </w:p>
        </w:tc>
      </w:tr>
      <w:tr w:rsidR="00E232E1" w:rsidRPr="00E232E1" w14:paraId="548E6556" w14:textId="77777777" w:rsidTr="00E232E1">
        <w:tc>
          <w:tcPr>
            <w:tcW w:w="3969" w:type="dxa"/>
          </w:tcPr>
          <w:p w14:paraId="08317E9B" w14:textId="77777777" w:rsidR="00E232E1" w:rsidRPr="00E232E1" w:rsidRDefault="00E232E1" w:rsidP="007F78E2">
            <w:pPr>
              <w:keepNext/>
              <w:rPr>
                <w:rFonts w:cs="Arial"/>
              </w:rPr>
            </w:pPr>
            <w:r w:rsidRPr="00E232E1">
              <w:rPr>
                <w:rFonts w:cs="Arial"/>
              </w:rPr>
              <w:t>Scheduled learning</w:t>
            </w:r>
          </w:p>
        </w:tc>
        <w:tc>
          <w:tcPr>
            <w:tcW w:w="1701" w:type="dxa"/>
          </w:tcPr>
          <w:p w14:paraId="6DD2AC97" w14:textId="77777777" w:rsidR="00E232E1" w:rsidRPr="00E232E1" w:rsidRDefault="00E232E1" w:rsidP="007F78E2">
            <w:pPr>
              <w:keepNext/>
              <w:jc w:val="center"/>
              <w:rPr>
                <w:rFonts w:cs="Arial"/>
              </w:rPr>
            </w:pPr>
            <w:r w:rsidRPr="00E232E1">
              <w:rPr>
                <w:rFonts w:cs="Arial"/>
              </w:rPr>
              <w:t>30</w:t>
            </w:r>
          </w:p>
        </w:tc>
        <w:tc>
          <w:tcPr>
            <w:tcW w:w="1843" w:type="dxa"/>
          </w:tcPr>
          <w:p w14:paraId="4634041B" w14:textId="70A65535" w:rsidR="00E232E1" w:rsidRPr="00E232E1" w:rsidRDefault="00E232E1" w:rsidP="007F78E2">
            <w:pPr>
              <w:keepNext/>
              <w:jc w:val="center"/>
              <w:rPr>
                <w:rFonts w:cs="Arial"/>
              </w:rPr>
            </w:pPr>
            <w:r w:rsidRPr="00E232E1">
              <w:rPr>
                <w:rFonts w:cs="Arial"/>
              </w:rPr>
              <w:t>15</w:t>
            </w:r>
            <w:r w:rsidR="00BA6243">
              <w:rPr>
                <w:rFonts w:cs="Arial"/>
              </w:rPr>
              <w:t>%</w:t>
            </w:r>
          </w:p>
        </w:tc>
      </w:tr>
      <w:tr w:rsidR="00E232E1" w:rsidRPr="00E232E1" w14:paraId="106366A9" w14:textId="77777777" w:rsidTr="00E232E1">
        <w:tc>
          <w:tcPr>
            <w:tcW w:w="3969" w:type="dxa"/>
          </w:tcPr>
          <w:p w14:paraId="75D272CC" w14:textId="77777777" w:rsidR="00E232E1" w:rsidRPr="00E232E1" w:rsidRDefault="00E232E1" w:rsidP="007F78E2">
            <w:pPr>
              <w:keepNext/>
              <w:rPr>
                <w:rFonts w:cs="Arial"/>
              </w:rPr>
            </w:pPr>
            <w:r w:rsidRPr="00E232E1">
              <w:rPr>
                <w:rFonts w:cs="Arial"/>
              </w:rPr>
              <w:t>Independent learning</w:t>
            </w:r>
          </w:p>
        </w:tc>
        <w:tc>
          <w:tcPr>
            <w:tcW w:w="1701" w:type="dxa"/>
          </w:tcPr>
          <w:p w14:paraId="258B0528" w14:textId="77777777" w:rsidR="00E232E1" w:rsidRPr="00E232E1" w:rsidRDefault="00E232E1" w:rsidP="007F78E2">
            <w:pPr>
              <w:keepNext/>
              <w:jc w:val="center"/>
              <w:rPr>
                <w:rFonts w:cs="Arial"/>
              </w:rPr>
            </w:pPr>
            <w:r w:rsidRPr="00E232E1">
              <w:rPr>
                <w:rFonts w:cs="Arial"/>
              </w:rPr>
              <w:t>170</w:t>
            </w:r>
          </w:p>
        </w:tc>
        <w:tc>
          <w:tcPr>
            <w:tcW w:w="1843" w:type="dxa"/>
          </w:tcPr>
          <w:p w14:paraId="61518B8C" w14:textId="381FBCE1" w:rsidR="00E232E1" w:rsidRPr="00E232E1" w:rsidRDefault="00E232E1" w:rsidP="007F78E2">
            <w:pPr>
              <w:keepNext/>
              <w:jc w:val="center"/>
              <w:rPr>
                <w:rFonts w:cs="Arial"/>
              </w:rPr>
            </w:pPr>
            <w:r w:rsidRPr="00E232E1">
              <w:rPr>
                <w:rFonts w:cs="Arial"/>
              </w:rPr>
              <w:t>85</w:t>
            </w:r>
            <w:r w:rsidR="00BA6243">
              <w:rPr>
                <w:rFonts w:cs="Arial"/>
              </w:rPr>
              <w:t>%</w:t>
            </w:r>
          </w:p>
        </w:tc>
      </w:tr>
      <w:tr w:rsidR="00E232E1" w:rsidRPr="00E232E1" w14:paraId="1CED8145" w14:textId="77777777" w:rsidTr="00E232E1">
        <w:tc>
          <w:tcPr>
            <w:tcW w:w="3969" w:type="dxa"/>
          </w:tcPr>
          <w:p w14:paraId="50660AFB" w14:textId="77777777" w:rsidR="00E232E1" w:rsidRPr="00E232E1" w:rsidRDefault="00E232E1" w:rsidP="007F78E2">
            <w:pPr>
              <w:keepNext/>
              <w:rPr>
                <w:rFonts w:cs="Arial"/>
              </w:rPr>
            </w:pPr>
            <w:r w:rsidRPr="00E232E1">
              <w:rPr>
                <w:rFonts w:cs="Arial"/>
              </w:rPr>
              <w:t>Placement learning</w:t>
            </w:r>
          </w:p>
        </w:tc>
        <w:tc>
          <w:tcPr>
            <w:tcW w:w="1701" w:type="dxa"/>
          </w:tcPr>
          <w:p w14:paraId="75C011C0" w14:textId="77777777" w:rsidR="00E232E1" w:rsidRPr="00E232E1" w:rsidRDefault="00E232E1" w:rsidP="007F78E2">
            <w:pPr>
              <w:keepNext/>
              <w:jc w:val="center"/>
              <w:rPr>
                <w:rFonts w:cs="Arial"/>
              </w:rPr>
            </w:pPr>
            <w:r w:rsidRPr="00E232E1">
              <w:rPr>
                <w:rFonts w:cs="Arial"/>
              </w:rPr>
              <w:t>0</w:t>
            </w:r>
          </w:p>
        </w:tc>
        <w:tc>
          <w:tcPr>
            <w:tcW w:w="1843" w:type="dxa"/>
          </w:tcPr>
          <w:p w14:paraId="6475F965" w14:textId="77777777" w:rsidR="00E232E1" w:rsidRPr="00E232E1" w:rsidRDefault="00E232E1" w:rsidP="007F78E2">
            <w:pPr>
              <w:keepNext/>
              <w:jc w:val="center"/>
              <w:rPr>
                <w:rFonts w:cs="Arial"/>
              </w:rPr>
            </w:pPr>
            <w:r w:rsidRPr="00E232E1">
              <w:rPr>
                <w:rFonts w:cs="Arial"/>
              </w:rPr>
              <w:t>0</w:t>
            </w:r>
          </w:p>
        </w:tc>
      </w:tr>
      <w:tr w:rsidR="00E232E1" w:rsidRPr="00E232E1" w14:paraId="6BCC6237" w14:textId="77777777" w:rsidTr="00E232E1">
        <w:tc>
          <w:tcPr>
            <w:tcW w:w="3969" w:type="dxa"/>
          </w:tcPr>
          <w:p w14:paraId="5E84E4EB" w14:textId="77777777" w:rsidR="00E232E1" w:rsidRPr="00E232E1" w:rsidRDefault="00E232E1" w:rsidP="007F78E2">
            <w:pPr>
              <w:keepNext/>
              <w:rPr>
                <w:rFonts w:cs="Arial"/>
              </w:rPr>
            </w:pPr>
            <w:r w:rsidRPr="00E232E1">
              <w:rPr>
                <w:rFonts w:cs="Arial"/>
                <w:b/>
              </w:rPr>
              <w:t>TOTAL</w:t>
            </w:r>
          </w:p>
        </w:tc>
        <w:tc>
          <w:tcPr>
            <w:tcW w:w="1701" w:type="dxa"/>
          </w:tcPr>
          <w:p w14:paraId="2B4EF5B2" w14:textId="77777777" w:rsidR="00E232E1" w:rsidRPr="00E232E1" w:rsidRDefault="00E232E1" w:rsidP="007F78E2">
            <w:pPr>
              <w:keepNext/>
              <w:jc w:val="center"/>
              <w:rPr>
                <w:rFonts w:cs="Arial"/>
                <w:b/>
              </w:rPr>
            </w:pPr>
            <w:r w:rsidRPr="00E232E1">
              <w:rPr>
                <w:rFonts w:cs="Arial"/>
                <w:b/>
              </w:rPr>
              <w:t>200</w:t>
            </w:r>
          </w:p>
        </w:tc>
        <w:tc>
          <w:tcPr>
            <w:tcW w:w="1843" w:type="dxa"/>
          </w:tcPr>
          <w:p w14:paraId="0F347DD7" w14:textId="77777777" w:rsidR="00E232E1" w:rsidRPr="00E232E1" w:rsidRDefault="00E232E1" w:rsidP="007F78E2">
            <w:pPr>
              <w:keepNext/>
              <w:jc w:val="center"/>
              <w:rPr>
                <w:rFonts w:cs="Arial"/>
                <w:b/>
              </w:rPr>
            </w:pPr>
            <w:r w:rsidRPr="00E232E1">
              <w:rPr>
                <w:rFonts w:cs="Arial"/>
                <w:b/>
              </w:rPr>
              <w:t>100%</w:t>
            </w:r>
          </w:p>
        </w:tc>
      </w:tr>
    </w:tbl>
    <w:p w14:paraId="1AE0D244" w14:textId="77777777" w:rsidR="00E232E1" w:rsidRPr="00E232E1" w:rsidRDefault="00E232E1" w:rsidP="00E232E1">
      <w:pPr>
        <w:pStyle w:val="fixed"/>
        <w:ind w:left="0" w:firstLine="0"/>
        <w:rPr>
          <w:rFonts w:cs="Arial"/>
          <w:szCs w:val="22"/>
        </w:rPr>
      </w:pPr>
    </w:p>
    <w:p w14:paraId="3DEF3EF7" w14:textId="77777777" w:rsidR="00E232E1" w:rsidRPr="00E232E1" w:rsidRDefault="00E232E1" w:rsidP="00E232E1">
      <w:pPr>
        <w:pStyle w:val="fixed"/>
        <w:ind w:left="0" w:firstLine="0"/>
        <w:rPr>
          <w:rFonts w:cs="Arial"/>
          <w:szCs w:val="22"/>
        </w:rPr>
      </w:pPr>
      <w:r w:rsidRPr="00B94950">
        <w:rPr>
          <w:rFonts w:cs="Arial"/>
          <w:szCs w:val="22"/>
        </w:rPr>
        <w:t>ASSESSMENT</w:t>
      </w:r>
    </w:p>
    <w:p w14:paraId="1E4F4F6B" w14:textId="77777777" w:rsidR="00E232E1" w:rsidRPr="00E232E1" w:rsidRDefault="00E232E1" w:rsidP="00E232E1">
      <w:pPr>
        <w:pStyle w:val="fixed"/>
        <w:ind w:left="0"/>
        <w:rPr>
          <w:rFonts w:cs="Arial"/>
          <w:szCs w:val="22"/>
        </w:rPr>
      </w:pPr>
    </w:p>
    <w:p w14:paraId="63A66C7F" w14:textId="0E80B87A" w:rsidR="00E232E1" w:rsidRDefault="00E232E1" w:rsidP="00E232E1">
      <w:pPr>
        <w:rPr>
          <w:rFonts w:cs="Arial"/>
          <w:b/>
        </w:rPr>
      </w:pPr>
      <w:r w:rsidRPr="00E232E1">
        <w:rPr>
          <w:rFonts w:cs="Arial"/>
          <w:b/>
        </w:rPr>
        <w:t>Assessment Component 1</w:t>
      </w:r>
    </w:p>
    <w:p w14:paraId="7B31E3FA" w14:textId="77777777" w:rsidR="00DA62E6" w:rsidRPr="00E232E1" w:rsidRDefault="00DA62E6" w:rsidP="00E232E1">
      <w:pPr>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E232E1" w:rsidRPr="00E232E1" w14:paraId="20A449E1" w14:textId="77777777" w:rsidTr="00E232E1">
        <w:sdt>
          <w:sdtPr>
            <w:rPr>
              <w:rFonts w:cs="Arial"/>
            </w:rPr>
            <w:id w:val="-1947998233"/>
            <w14:checkbox>
              <w14:checked w14:val="0"/>
              <w14:checkedState w14:val="2612" w14:font="MS Gothic"/>
              <w14:uncheckedState w14:val="2610" w14:font="MS Gothic"/>
            </w14:checkbox>
          </w:sdtPr>
          <w:sdtContent>
            <w:tc>
              <w:tcPr>
                <w:tcW w:w="562" w:type="dxa"/>
              </w:tcPr>
              <w:p w14:paraId="029D3FEC" w14:textId="77777777" w:rsidR="00E232E1" w:rsidRPr="00E232E1" w:rsidRDefault="00E232E1" w:rsidP="007F78E2">
                <w:pPr>
                  <w:rPr>
                    <w:rFonts w:cs="Arial"/>
                    <w:b/>
                  </w:rPr>
                </w:pPr>
                <w:r w:rsidRPr="00E232E1">
                  <w:rPr>
                    <w:rFonts w:eastAsia="MS Gothic" w:cs="Arial"/>
                  </w:rPr>
                  <w:t>☐</w:t>
                </w:r>
              </w:p>
            </w:tc>
          </w:sdtContent>
        </w:sdt>
        <w:tc>
          <w:tcPr>
            <w:tcW w:w="2458" w:type="dxa"/>
          </w:tcPr>
          <w:p w14:paraId="65A9F6E8" w14:textId="77777777" w:rsidR="00E232E1" w:rsidRPr="00E232E1" w:rsidRDefault="00E232E1" w:rsidP="007F78E2">
            <w:pPr>
              <w:rPr>
                <w:rFonts w:cs="Arial"/>
                <w:b/>
              </w:rPr>
            </w:pPr>
            <w:r w:rsidRPr="00E232E1">
              <w:rPr>
                <w:rFonts w:cs="Arial"/>
                <w:b/>
              </w:rPr>
              <w:t>Written exam</w:t>
            </w:r>
          </w:p>
        </w:tc>
        <w:sdt>
          <w:sdtPr>
            <w:rPr>
              <w:rFonts w:cs="Arial"/>
            </w:rPr>
            <w:id w:val="-395126097"/>
            <w14:checkbox>
              <w14:checked w14:val="0"/>
              <w14:checkedState w14:val="2612" w14:font="MS Gothic"/>
              <w14:uncheckedState w14:val="2610" w14:font="MS Gothic"/>
            </w14:checkbox>
          </w:sdtPr>
          <w:sdtContent>
            <w:tc>
              <w:tcPr>
                <w:tcW w:w="538" w:type="dxa"/>
              </w:tcPr>
              <w:p w14:paraId="447208A3" w14:textId="77777777" w:rsidR="00E232E1" w:rsidRPr="00E232E1" w:rsidRDefault="00E232E1" w:rsidP="007F78E2">
                <w:pPr>
                  <w:rPr>
                    <w:rFonts w:cs="Arial"/>
                    <w:b/>
                  </w:rPr>
                </w:pPr>
                <w:r w:rsidRPr="00E232E1">
                  <w:rPr>
                    <w:rFonts w:eastAsia="MS Gothic" w:cs="Arial"/>
                  </w:rPr>
                  <w:t>☐</w:t>
                </w:r>
              </w:p>
            </w:tc>
          </w:sdtContent>
        </w:sdt>
        <w:tc>
          <w:tcPr>
            <w:tcW w:w="2482" w:type="dxa"/>
          </w:tcPr>
          <w:p w14:paraId="65C22456" w14:textId="77777777" w:rsidR="00E232E1" w:rsidRPr="00E232E1" w:rsidRDefault="00E232E1" w:rsidP="007F78E2">
            <w:pPr>
              <w:rPr>
                <w:rFonts w:cs="Arial"/>
                <w:b/>
              </w:rPr>
            </w:pPr>
            <w:r w:rsidRPr="00E232E1">
              <w:rPr>
                <w:rFonts w:cs="Arial"/>
                <w:b/>
              </w:rPr>
              <w:t>Coursework</w:t>
            </w:r>
          </w:p>
        </w:tc>
        <w:sdt>
          <w:sdtPr>
            <w:rPr>
              <w:rFonts w:cs="Arial"/>
            </w:rPr>
            <w:id w:val="-717586012"/>
            <w14:checkbox>
              <w14:checked w14:val="1"/>
              <w14:checkedState w14:val="2612" w14:font="MS Gothic"/>
              <w14:uncheckedState w14:val="2610" w14:font="MS Gothic"/>
            </w14:checkbox>
          </w:sdtPr>
          <w:sdtContent>
            <w:tc>
              <w:tcPr>
                <w:tcW w:w="538" w:type="dxa"/>
              </w:tcPr>
              <w:p w14:paraId="63F8F040" w14:textId="77777777" w:rsidR="00E232E1" w:rsidRPr="00E232E1" w:rsidRDefault="00E232E1" w:rsidP="007F78E2">
                <w:pPr>
                  <w:rPr>
                    <w:rFonts w:cs="Arial"/>
                    <w:b/>
                  </w:rPr>
                </w:pPr>
                <w:r w:rsidRPr="00E232E1">
                  <w:rPr>
                    <w:rFonts w:eastAsia="MS Gothic" w:cs="Arial"/>
                  </w:rPr>
                  <w:t>☒</w:t>
                </w:r>
              </w:p>
            </w:tc>
          </w:sdtContent>
        </w:sdt>
        <w:tc>
          <w:tcPr>
            <w:tcW w:w="2482" w:type="dxa"/>
          </w:tcPr>
          <w:p w14:paraId="6025AE80" w14:textId="77777777" w:rsidR="00E232E1" w:rsidRPr="00E232E1" w:rsidRDefault="00E232E1" w:rsidP="007F78E2">
            <w:pPr>
              <w:rPr>
                <w:rFonts w:cs="Arial"/>
                <w:b/>
              </w:rPr>
            </w:pPr>
            <w:r w:rsidRPr="00E232E1">
              <w:rPr>
                <w:rFonts w:cs="Arial"/>
                <w:b/>
              </w:rPr>
              <w:t>Practical</w:t>
            </w:r>
          </w:p>
        </w:tc>
      </w:tr>
    </w:tbl>
    <w:p w14:paraId="038A6E73" w14:textId="4213FFDB" w:rsidR="00E232E1" w:rsidRDefault="00E232E1" w:rsidP="00E232E1">
      <w:pPr>
        <w:pStyle w:val="fixed"/>
        <w:ind w:left="0" w:firstLine="0"/>
        <w:rPr>
          <w:rFonts w:cs="Arial"/>
          <w:b w:val="0"/>
          <w:szCs w:val="22"/>
        </w:rPr>
      </w:pPr>
    </w:p>
    <w:tbl>
      <w:tblPr>
        <w:tblStyle w:val="TableGrid"/>
        <w:tblW w:w="0" w:type="auto"/>
        <w:tblLook w:val="04A0" w:firstRow="1" w:lastRow="0" w:firstColumn="1" w:lastColumn="0" w:noHBand="0" w:noVBand="1"/>
      </w:tblPr>
      <w:tblGrid>
        <w:gridCol w:w="3256"/>
        <w:gridCol w:w="3969"/>
        <w:gridCol w:w="1559"/>
      </w:tblGrid>
      <w:tr w:rsidR="00BA6243" w:rsidRPr="00E232E1" w14:paraId="415DE751" w14:textId="77777777" w:rsidTr="009D2447">
        <w:tc>
          <w:tcPr>
            <w:tcW w:w="3256" w:type="dxa"/>
          </w:tcPr>
          <w:p w14:paraId="25878DB3" w14:textId="77777777" w:rsidR="00BA6243" w:rsidRPr="00E232E1" w:rsidRDefault="00BA6243" w:rsidP="009D2447">
            <w:pPr>
              <w:jc w:val="center"/>
              <w:rPr>
                <w:rFonts w:cs="Arial"/>
                <w:b/>
              </w:rPr>
            </w:pPr>
            <w:r w:rsidRPr="00E232E1">
              <w:rPr>
                <w:rFonts w:cs="Arial"/>
                <w:b/>
              </w:rPr>
              <w:t>Mode of assessment</w:t>
            </w:r>
          </w:p>
        </w:tc>
        <w:tc>
          <w:tcPr>
            <w:tcW w:w="3969" w:type="dxa"/>
          </w:tcPr>
          <w:p w14:paraId="5C53C173" w14:textId="77777777" w:rsidR="00BA6243" w:rsidRPr="00E232E1" w:rsidRDefault="00BA6243" w:rsidP="009D2447">
            <w:pPr>
              <w:rPr>
                <w:rFonts w:cs="Arial"/>
              </w:rPr>
            </w:pPr>
            <w:r w:rsidRPr="00E232E1">
              <w:rPr>
                <w:rFonts w:cs="Arial"/>
                <w:b/>
              </w:rPr>
              <w:t>Volume</w:t>
            </w:r>
          </w:p>
        </w:tc>
        <w:tc>
          <w:tcPr>
            <w:tcW w:w="1559" w:type="dxa"/>
          </w:tcPr>
          <w:p w14:paraId="1431462D" w14:textId="77777777" w:rsidR="00BA6243" w:rsidRPr="00E232E1" w:rsidRDefault="00BA6243" w:rsidP="009D2447">
            <w:pPr>
              <w:rPr>
                <w:rFonts w:cs="Arial"/>
              </w:rPr>
            </w:pPr>
            <w:r w:rsidRPr="00E232E1">
              <w:rPr>
                <w:rFonts w:cs="Arial"/>
                <w:b/>
              </w:rPr>
              <w:t>Weighting</w:t>
            </w:r>
          </w:p>
        </w:tc>
      </w:tr>
      <w:tr w:rsidR="00BA6243" w:rsidRPr="00E232E1" w14:paraId="4DFF41FD" w14:textId="77777777" w:rsidTr="009D2447">
        <w:tc>
          <w:tcPr>
            <w:tcW w:w="3256" w:type="dxa"/>
          </w:tcPr>
          <w:p w14:paraId="4A7FE664" w14:textId="77777777" w:rsidR="00BA6243" w:rsidRPr="00E232E1" w:rsidRDefault="00BA6243" w:rsidP="009D2447">
            <w:pPr>
              <w:jc w:val="center"/>
              <w:rPr>
                <w:rFonts w:cs="Arial"/>
              </w:rPr>
            </w:pPr>
            <w:r w:rsidRPr="00B94950">
              <w:rPr>
                <w:rFonts w:cs="Arial"/>
              </w:rPr>
              <w:t>Poster Presentation</w:t>
            </w:r>
          </w:p>
        </w:tc>
        <w:tc>
          <w:tcPr>
            <w:tcW w:w="3969" w:type="dxa"/>
          </w:tcPr>
          <w:p w14:paraId="27B66D9C" w14:textId="77777777" w:rsidR="00BA6243" w:rsidRPr="00625B34" w:rsidRDefault="00BA6243" w:rsidP="009D2447">
            <w:pPr>
              <w:rPr>
                <w:rFonts w:cs="Arial"/>
              </w:rPr>
            </w:pPr>
            <w:r w:rsidRPr="00625B34">
              <w:rPr>
                <w:rFonts w:cs="Arial"/>
              </w:rPr>
              <w:t>20 minutes</w:t>
            </w:r>
          </w:p>
          <w:p w14:paraId="1C97C700" w14:textId="77777777" w:rsidR="00BA6243" w:rsidRPr="00E232E1" w:rsidRDefault="00BA6243" w:rsidP="009D2447">
            <w:pPr>
              <w:rPr>
                <w:rFonts w:cs="Arial"/>
                <w:highlight w:val="yellow"/>
              </w:rPr>
            </w:pPr>
          </w:p>
        </w:tc>
        <w:tc>
          <w:tcPr>
            <w:tcW w:w="1559" w:type="dxa"/>
          </w:tcPr>
          <w:p w14:paraId="05BA0FDD" w14:textId="77777777" w:rsidR="00BA6243" w:rsidRPr="00E232E1" w:rsidRDefault="00BA6243" w:rsidP="009D2447">
            <w:pPr>
              <w:rPr>
                <w:rFonts w:cs="Arial"/>
              </w:rPr>
            </w:pPr>
            <w:r w:rsidRPr="00E232E1">
              <w:rPr>
                <w:rFonts w:cs="Arial"/>
              </w:rPr>
              <w:t>100%</w:t>
            </w:r>
          </w:p>
        </w:tc>
      </w:tr>
    </w:tbl>
    <w:p w14:paraId="144B3D9E" w14:textId="77777777" w:rsidR="00BA6243" w:rsidRPr="00E232E1" w:rsidRDefault="00BA6243" w:rsidP="00E232E1">
      <w:pPr>
        <w:pStyle w:val="fixed"/>
        <w:ind w:left="0" w:firstLine="0"/>
        <w:rPr>
          <w:rFonts w:cs="Arial"/>
          <w:b w:val="0"/>
          <w:szCs w:val="22"/>
        </w:rPr>
      </w:pPr>
    </w:p>
    <w:p w14:paraId="70BBDC55" w14:textId="77777777" w:rsidR="00E232E1" w:rsidRPr="00E232E1" w:rsidRDefault="00E232E1" w:rsidP="00E232E1">
      <w:pPr>
        <w:pStyle w:val="fixed"/>
        <w:keepNext/>
        <w:ind w:left="0" w:firstLine="0"/>
        <w:jc w:val="both"/>
        <w:rPr>
          <w:rFonts w:cs="Arial"/>
          <w:szCs w:val="22"/>
        </w:rPr>
      </w:pPr>
      <w:r w:rsidRPr="00E232E1">
        <w:rPr>
          <w:rFonts w:cs="Arial"/>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E232E1" w:rsidRPr="00E232E1" w14:paraId="4D1015B0" w14:textId="77777777" w:rsidTr="00E232E1">
        <w:tc>
          <w:tcPr>
            <w:tcW w:w="3261" w:type="dxa"/>
            <w:tcBorders>
              <w:top w:val="single" w:sz="4" w:space="0" w:color="auto"/>
              <w:left w:val="single" w:sz="4" w:space="0" w:color="auto"/>
            </w:tcBorders>
          </w:tcPr>
          <w:p w14:paraId="7200AFAC" w14:textId="77777777" w:rsidR="00E232E1" w:rsidRPr="00E232E1" w:rsidRDefault="00E232E1" w:rsidP="007F78E2">
            <w:pPr>
              <w:keepNext/>
              <w:rPr>
                <w:rFonts w:cs="Arial"/>
                <w:b/>
              </w:rPr>
            </w:pPr>
            <w:r w:rsidRPr="00E232E1">
              <w:rPr>
                <w:rFonts w:cs="Arial"/>
                <w:b/>
              </w:rPr>
              <w:t>Activity type</w:t>
            </w:r>
          </w:p>
        </w:tc>
        <w:tc>
          <w:tcPr>
            <w:tcW w:w="1842" w:type="dxa"/>
          </w:tcPr>
          <w:p w14:paraId="1F6050FF" w14:textId="77777777" w:rsidR="00E232E1" w:rsidRPr="00E232E1" w:rsidRDefault="00E232E1" w:rsidP="007F78E2">
            <w:pPr>
              <w:keepNext/>
              <w:jc w:val="center"/>
              <w:rPr>
                <w:rFonts w:cs="Arial"/>
                <w:b/>
              </w:rPr>
            </w:pPr>
            <w:r w:rsidRPr="00E232E1">
              <w:rPr>
                <w:rFonts w:cs="Arial"/>
                <w:b/>
              </w:rPr>
              <w:t>Percentage</w:t>
            </w:r>
          </w:p>
        </w:tc>
      </w:tr>
      <w:tr w:rsidR="00E232E1" w:rsidRPr="00E232E1" w14:paraId="127E10DD" w14:textId="77777777" w:rsidTr="00E232E1">
        <w:tc>
          <w:tcPr>
            <w:tcW w:w="3261" w:type="dxa"/>
          </w:tcPr>
          <w:p w14:paraId="7D1CCC9D" w14:textId="77777777" w:rsidR="00E232E1" w:rsidRPr="00E232E1" w:rsidRDefault="00E232E1" w:rsidP="007F78E2">
            <w:pPr>
              <w:keepNext/>
              <w:rPr>
                <w:rFonts w:cs="Arial"/>
              </w:rPr>
            </w:pPr>
            <w:r w:rsidRPr="00E232E1">
              <w:rPr>
                <w:rFonts w:cs="Arial"/>
              </w:rPr>
              <w:t>Written exam</w:t>
            </w:r>
          </w:p>
        </w:tc>
        <w:tc>
          <w:tcPr>
            <w:tcW w:w="1842" w:type="dxa"/>
          </w:tcPr>
          <w:p w14:paraId="54E28E68" w14:textId="77777777" w:rsidR="00E232E1" w:rsidRPr="00E232E1" w:rsidRDefault="00E232E1" w:rsidP="007F78E2">
            <w:pPr>
              <w:keepNext/>
              <w:jc w:val="center"/>
              <w:rPr>
                <w:rFonts w:cs="Arial"/>
              </w:rPr>
            </w:pPr>
          </w:p>
        </w:tc>
      </w:tr>
      <w:tr w:rsidR="00E232E1" w:rsidRPr="00E232E1" w14:paraId="2BCB8E1F" w14:textId="77777777" w:rsidTr="00E232E1">
        <w:tc>
          <w:tcPr>
            <w:tcW w:w="3261" w:type="dxa"/>
          </w:tcPr>
          <w:p w14:paraId="0959A30A" w14:textId="77777777" w:rsidR="00E232E1" w:rsidRPr="00E232E1" w:rsidRDefault="00E232E1" w:rsidP="007F78E2">
            <w:pPr>
              <w:keepNext/>
              <w:rPr>
                <w:rFonts w:cs="Arial"/>
              </w:rPr>
            </w:pPr>
            <w:r w:rsidRPr="00E232E1">
              <w:rPr>
                <w:rFonts w:cs="Arial"/>
              </w:rPr>
              <w:t>Coursework</w:t>
            </w:r>
          </w:p>
        </w:tc>
        <w:tc>
          <w:tcPr>
            <w:tcW w:w="1842" w:type="dxa"/>
          </w:tcPr>
          <w:p w14:paraId="4ED06550" w14:textId="77777777" w:rsidR="00E232E1" w:rsidRPr="00E232E1" w:rsidRDefault="00E232E1" w:rsidP="007F78E2">
            <w:pPr>
              <w:keepNext/>
              <w:jc w:val="center"/>
              <w:rPr>
                <w:rFonts w:cs="Arial"/>
              </w:rPr>
            </w:pPr>
          </w:p>
        </w:tc>
      </w:tr>
      <w:tr w:rsidR="00E232E1" w:rsidRPr="00E232E1" w14:paraId="1C765BF2" w14:textId="77777777" w:rsidTr="00E232E1">
        <w:tc>
          <w:tcPr>
            <w:tcW w:w="3261" w:type="dxa"/>
          </w:tcPr>
          <w:p w14:paraId="3B180FDB" w14:textId="77777777" w:rsidR="00E232E1" w:rsidRPr="00E232E1" w:rsidRDefault="00E232E1" w:rsidP="007F78E2">
            <w:pPr>
              <w:keepNext/>
              <w:rPr>
                <w:rFonts w:cs="Arial"/>
              </w:rPr>
            </w:pPr>
            <w:r w:rsidRPr="00E232E1">
              <w:rPr>
                <w:rFonts w:cs="Arial"/>
              </w:rPr>
              <w:t>Practical</w:t>
            </w:r>
          </w:p>
        </w:tc>
        <w:tc>
          <w:tcPr>
            <w:tcW w:w="1842" w:type="dxa"/>
          </w:tcPr>
          <w:p w14:paraId="2525212C" w14:textId="77777777" w:rsidR="00E232E1" w:rsidRPr="00E232E1" w:rsidRDefault="00E232E1" w:rsidP="007F78E2">
            <w:pPr>
              <w:keepNext/>
              <w:jc w:val="center"/>
              <w:rPr>
                <w:rFonts w:cs="Arial"/>
              </w:rPr>
            </w:pPr>
            <w:r w:rsidRPr="00E232E1">
              <w:rPr>
                <w:rFonts w:cs="Arial"/>
              </w:rPr>
              <w:t>100%</w:t>
            </w:r>
          </w:p>
        </w:tc>
      </w:tr>
      <w:tr w:rsidR="00E232E1" w:rsidRPr="00E232E1" w14:paraId="67DC4A9F" w14:textId="77777777" w:rsidTr="00E232E1">
        <w:tc>
          <w:tcPr>
            <w:tcW w:w="3261" w:type="dxa"/>
          </w:tcPr>
          <w:p w14:paraId="03B206EB" w14:textId="77777777" w:rsidR="00E232E1" w:rsidRPr="00E232E1" w:rsidRDefault="00E232E1" w:rsidP="007F78E2">
            <w:pPr>
              <w:keepNext/>
              <w:rPr>
                <w:rFonts w:cs="Arial"/>
              </w:rPr>
            </w:pPr>
            <w:r w:rsidRPr="00E232E1">
              <w:rPr>
                <w:rFonts w:cs="Arial"/>
                <w:b/>
              </w:rPr>
              <w:t>TOTAL</w:t>
            </w:r>
          </w:p>
        </w:tc>
        <w:tc>
          <w:tcPr>
            <w:tcW w:w="1842" w:type="dxa"/>
          </w:tcPr>
          <w:p w14:paraId="5FC01B18" w14:textId="77777777" w:rsidR="00E232E1" w:rsidRPr="00E232E1" w:rsidRDefault="00E232E1" w:rsidP="007F78E2">
            <w:pPr>
              <w:keepNext/>
              <w:jc w:val="center"/>
              <w:rPr>
                <w:rFonts w:cs="Arial"/>
                <w:b/>
              </w:rPr>
            </w:pPr>
            <w:r w:rsidRPr="00E232E1">
              <w:rPr>
                <w:rFonts w:cs="Arial"/>
                <w:b/>
              </w:rPr>
              <w:t>100%</w:t>
            </w:r>
          </w:p>
        </w:tc>
      </w:tr>
    </w:tbl>
    <w:p w14:paraId="0927ACFA" w14:textId="77777777" w:rsidR="00E232E1" w:rsidRPr="00E232E1" w:rsidRDefault="00E232E1" w:rsidP="00E232E1">
      <w:pPr>
        <w:rPr>
          <w:rFonts w:cs="Arial"/>
        </w:rPr>
      </w:pPr>
    </w:p>
    <w:p w14:paraId="5223A5EC" w14:textId="7EA1BD19" w:rsidR="00E232E1" w:rsidRDefault="00E232E1" w:rsidP="00E232E1">
      <w:pPr>
        <w:rPr>
          <w:rFonts w:cs="Arial"/>
          <w:color w:val="000000"/>
        </w:rPr>
      </w:pPr>
      <w:r w:rsidRPr="00E232E1">
        <w:rPr>
          <w:rFonts w:cs="Arial"/>
          <w:color w:val="000000"/>
        </w:rPr>
        <w:t>This module is part of a degree programme which is professionally endorsed by ETS Cymru.</w:t>
      </w:r>
    </w:p>
    <w:p w14:paraId="1DE05268" w14:textId="77777777" w:rsidR="00BB54F6" w:rsidRPr="00E232E1" w:rsidRDefault="00BB54F6" w:rsidP="00E232E1">
      <w:pPr>
        <w:rPr>
          <w:rFonts w:cs="Arial"/>
          <w:color w:val="000000"/>
        </w:rPr>
      </w:pPr>
    </w:p>
    <w:p w14:paraId="3CA123EE" w14:textId="41C63008" w:rsidR="00E232E1" w:rsidRDefault="00E232E1" w:rsidP="00E232E1">
      <w:pPr>
        <w:rPr>
          <w:rFonts w:cs="Arial"/>
          <w:b/>
        </w:rPr>
      </w:pPr>
      <w:r w:rsidRPr="00E232E1">
        <w:rPr>
          <w:rFonts w:cs="Arial"/>
          <w:b/>
        </w:rPr>
        <w:t>INDICATIVE READING LIST</w:t>
      </w:r>
    </w:p>
    <w:p w14:paraId="6B2D6AFC" w14:textId="77777777" w:rsidR="00BB54F6" w:rsidRPr="00E232E1" w:rsidRDefault="00BB54F6" w:rsidP="00E232E1">
      <w:pPr>
        <w:rPr>
          <w:rFonts w:cs="Arial"/>
          <w:b/>
        </w:rPr>
      </w:pPr>
    </w:p>
    <w:tbl>
      <w:tblPr>
        <w:tblStyle w:val="TableGrid"/>
        <w:tblW w:w="0" w:type="auto"/>
        <w:tblLayout w:type="fixed"/>
        <w:tblLook w:val="04A0" w:firstRow="1" w:lastRow="0" w:firstColumn="1" w:lastColumn="0" w:noHBand="0" w:noVBand="1"/>
      </w:tblPr>
      <w:tblGrid>
        <w:gridCol w:w="1838"/>
        <w:gridCol w:w="5812"/>
        <w:gridCol w:w="1410"/>
      </w:tblGrid>
      <w:tr w:rsidR="00E232E1" w:rsidRPr="00E232E1" w14:paraId="75B371E6" w14:textId="77777777" w:rsidTr="00E232E1">
        <w:tc>
          <w:tcPr>
            <w:tcW w:w="1838" w:type="dxa"/>
            <w:shd w:val="clear" w:color="auto" w:fill="BFBFBF" w:themeFill="background1" w:themeFillShade="BF"/>
          </w:tcPr>
          <w:p w14:paraId="0CEC2919" w14:textId="77777777" w:rsidR="00E232E1" w:rsidRPr="00E232E1" w:rsidRDefault="00E232E1" w:rsidP="007F78E2">
            <w:pPr>
              <w:tabs>
                <w:tab w:val="num" w:pos="720"/>
                <w:tab w:val="left" w:pos="1440"/>
              </w:tabs>
              <w:rPr>
                <w:rFonts w:cs="Arial"/>
                <w:b/>
              </w:rPr>
            </w:pPr>
            <w:r w:rsidRPr="00E232E1">
              <w:rPr>
                <w:rFonts w:cs="Arial"/>
                <w:b/>
              </w:rPr>
              <w:t>Module Code</w:t>
            </w:r>
          </w:p>
        </w:tc>
        <w:tc>
          <w:tcPr>
            <w:tcW w:w="7222" w:type="dxa"/>
            <w:gridSpan w:val="2"/>
          </w:tcPr>
          <w:p w14:paraId="5AF14A12" w14:textId="16176B52" w:rsidR="00E232E1" w:rsidRPr="00E232E1" w:rsidRDefault="00E232E1" w:rsidP="007F78E2">
            <w:pPr>
              <w:tabs>
                <w:tab w:val="num" w:pos="720"/>
                <w:tab w:val="left" w:pos="1440"/>
              </w:tabs>
              <w:rPr>
                <w:rFonts w:cs="Arial"/>
                <w:b/>
              </w:rPr>
            </w:pPr>
            <w:r w:rsidRPr="00E232E1">
              <w:rPr>
                <w:rFonts w:cs="Arial"/>
                <w:b/>
              </w:rPr>
              <w:t>ECYW40</w:t>
            </w:r>
            <w:r w:rsidR="00E37C9D">
              <w:rPr>
                <w:rFonts w:cs="Arial"/>
                <w:b/>
              </w:rPr>
              <w:t>10</w:t>
            </w:r>
          </w:p>
        </w:tc>
      </w:tr>
      <w:tr w:rsidR="00E232E1" w:rsidRPr="00E232E1" w14:paraId="71E2C4E5" w14:textId="77777777" w:rsidTr="00E232E1">
        <w:tc>
          <w:tcPr>
            <w:tcW w:w="1838" w:type="dxa"/>
            <w:shd w:val="clear" w:color="auto" w:fill="BFBFBF" w:themeFill="background1" w:themeFillShade="BF"/>
          </w:tcPr>
          <w:p w14:paraId="00256AD6" w14:textId="77777777" w:rsidR="00E232E1" w:rsidRPr="00E232E1" w:rsidRDefault="00E232E1" w:rsidP="007F78E2">
            <w:pPr>
              <w:tabs>
                <w:tab w:val="num" w:pos="720"/>
                <w:tab w:val="left" w:pos="1440"/>
              </w:tabs>
              <w:rPr>
                <w:rFonts w:cs="Arial"/>
                <w:b/>
              </w:rPr>
            </w:pPr>
            <w:r w:rsidRPr="00E232E1">
              <w:rPr>
                <w:rFonts w:cs="Arial"/>
                <w:b/>
              </w:rPr>
              <w:t>Module Title</w:t>
            </w:r>
          </w:p>
        </w:tc>
        <w:tc>
          <w:tcPr>
            <w:tcW w:w="7222" w:type="dxa"/>
            <w:gridSpan w:val="2"/>
          </w:tcPr>
          <w:p w14:paraId="368044F9" w14:textId="77777777" w:rsidR="00E232E1" w:rsidRPr="00E232E1" w:rsidRDefault="00E232E1" w:rsidP="007F78E2">
            <w:pPr>
              <w:tabs>
                <w:tab w:val="num" w:pos="720"/>
                <w:tab w:val="left" w:pos="1440"/>
              </w:tabs>
              <w:rPr>
                <w:rFonts w:cs="Arial"/>
                <w:b/>
              </w:rPr>
            </w:pPr>
            <w:r w:rsidRPr="00E232E1">
              <w:rPr>
                <w:rFonts w:cs="Arial"/>
                <w:b/>
              </w:rPr>
              <w:t>Young People and Society 1: Advocacy, Empowerment, Participation and Rights</w:t>
            </w:r>
          </w:p>
        </w:tc>
      </w:tr>
      <w:tr w:rsidR="00E232E1" w:rsidRPr="00E232E1" w14:paraId="1201BD7B" w14:textId="77777777" w:rsidTr="00E232E1">
        <w:tc>
          <w:tcPr>
            <w:tcW w:w="1838" w:type="dxa"/>
            <w:shd w:val="clear" w:color="auto" w:fill="BFBFBF" w:themeFill="background1" w:themeFillShade="BF"/>
          </w:tcPr>
          <w:p w14:paraId="23A87583" w14:textId="77777777" w:rsidR="00E232E1" w:rsidRPr="00E232E1" w:rsidRDefault="00E232E1" w:rsidP="007F78E2">
            <w:pPr>
              <w:tabs>
                <w:tab w:val="num" w:pos="720"/>
                <w:tab w:val="left" w:pos="1440"/>
              </w:tabs>
              <w:rPr>
                <w:rFonts w:cs="Arial"/>
                <w:b/>
              </w:rPr>
            </w:pPr>
            <w:r w:rsidRPr="00E232E1">
              <w:rPr>
                <w:rFonts w:cs="Arial"/>
                <w:b/>
              </w:rPr>
              <w:t>Classification</w:t>
            </w:r>
          </w:p>
        </w:tc>
        <w:tc>
          <w:tcPr>
            <w:tcW w:w="5812" w:type="dxa"/>
            <w:shd w:val="clear" w:color="auto" w:fill="BFBFBF" w:themeFill="background1" w:themeFillShade="BF"/>
          </w:tcPr>
          <w:p w14:paraId="10B0E0DC" w14:textId="77777777" w:rsidR="00E232E1" w:rsidRPr="00E232E1" w:rsidRDefault="00E232E1" w:rsidP="007F78E2">
            <w:pPr>
              <w:tabs>
                <w:tab w:val="num" w:pos="720"/>
                <w:tab w:val="left" w:pos="1440"/>
              </w:tabs>
              <w:rPr>
                <w:rFonts w:cs="Arial"/>
                <w:b/>
              </w:rPr>
            </w:pPr>
            <w:r w:rsidRPr="00E232E1">
              <w:rPr>
                <w:rFonts w:cs="Arial"/>
                <w:b/>
              </w:rPr>
              <w:t>Reading List entry</w:t>
            </w:r>
          </w:p>
        </w:tc>
        <w:tc>
          <w:tcPr>
            <w:tcW w:w="1410" w:type="dxa"/>
            <w:shd w:val="clear" w:color="auto" w:fill="BFBFBF" w:themeFill="background1" w:themeFillShade="BF"/>
          </w:tcPr>
          <w:p w14:paraId="6CAF0939" w14:textId="77777777" w:rsidR="00E232E1" w:rsidRPr="00E232E1" w:rsidRDefault="00E232E1" w:rsidP="007F78E2">
            <w:pPr>
              <w:tabs>
                <w:tab w:val="num" w:pos="720"/>
                <w:tab w:val="left" w:pos="1440"/>
              </w:tabs>
              <w:rPr>
                <w:rFonts w:cs="Arial"/>
                <w:b/>
              </w:rPr>
            </w:pPr>
            <w:r w:rsidRPr="00E232E1">
              <w:rPr>
                <w:rFonts w:cs="Arial"/>
                <w:b/>
              </w:rPr>
              <w:t>Electronic*</w:t>
            </w:r>
          </w:p>
        </w:tc>
      </w:tr>
      <w:tr w:rsidR="00E232E1" w:rsidRPr="00E232E1" w14:paraId="7CD32659" w14:textId="77777777" w:rsidTr="00E232E1">
        <w:tc>
          <w:tcPr>
            <w:tcW w:w="1838" w:type="dxa"/>
          </w:tcPr>
          <w:p w14:paraId="67CECF34" w14:textId="77777777" w:rsidR="00E232E1" w:rsidRPr="00E232E1" w:rsidRDefault="00E232E1" w:rsidP="007F78E2">
            <w:pPr>
              <w:tabs>
                <w:tab w:val="num" w:pos="720"/>
                <w:tab w:val="left" w:pos="1440"/>
              </w:tabs>
              <w:rPr>
                <w:rFonts w:cs="Arial"/>
              </w:rPr>
            </w:pPr>
            <w:proofErr w:type="spellStart"/>
            <w:r w:rsidRPr="00E232E1">
              <w:rPr>
                <w:rFonts w:cs="Arial"/>
              </w:rPr>
              <w:t>Essetial</w:t>
            </w:r>
            <w:proofErr w:type="spellEnd"/>
          </w:p>
        </w:tc>
        <w:tc>
          <w:tcPr>
            <w:tcW w:w="5812" w:type="dxa"/>
          </w:tcPr>
          <w:p w14:paraId="03EFEE96" w14:textId="77777777" w:rsidR="00E232E1" w:rsidRPr="00E232E1" w:rsidRDefault="00E232E1" w:rsidP="007F78E2">
            <w:pPr>
              <w:rPr>
                <w:rFonts w:cs="Arial"/>
                <w:i/>
                <w:iCs/>
              </w:rPr>
            </w:pPr>
            <w:r w:rsidRPr="00E232E1">
              <w:rPr>
                <w:rFonts w:cs="Arial"/>
              </w:rPr>
              <w:t xml:space="preserve">Franklin, B. (ed) (2002) </w:t>
            </w:r>
            <w:r w:rsidRPr="00E232E1">
              <w:rPr>
                <w:rFonts w:cs="Arial"/>
                <w:i/>
                <w:iCs/>
              </w:rPr>
              <w:t xml:space="preserve">The New Handbook of Children’s Rights. </w:t>
            </w:r>
            <w:r w:rsidRPr="00E232E1">
              <w:rPr>
                <w:rFonts w:cs="Arial"/>
              </w:rPr>
              <w:t xml:space="preserve">London: Routledge. </w:t>
            </w:r>
          </w:p>
        </w:tc>
        <w:tc>
          <w:tcPr>
            <w:tcW w:w="1410" w:type="dxa"/>
          </w:tcPr>
          <w:sdt>
            <w:sdtPr>
              <w:rPr>
                <w:rFonts w:cs="Arial"/>
              </w:rPr>
              <w:id w:val="-738796828"/>
              <w14:checkbox>
                <w14:checked w14:val="0"/>
                <w14:checkedState w14:val="2612" w14:font="MS Gothic"/>
                <w14:uncheckedState w14:val="2610" w14:font="MS Gothic"/>
              </w14:checkbox>
            </w:sdtPr>
            <w:sdtContent>
              <w:p w14:paraId="26A0AB2A"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17AD6283" w14:textId="77777777" w:rsidTr="00E232E1">
        <w:tc>
          <w:tcPr>
            <w:tcW w:w="1838" w:type="dxa"/>
          </w:tcPr>
          <w:p w14:paraId="4B731819" w14:textId="77777777" w:rsidR="00E232E1" w:rsidRPr="00E232E1" w:rsidRDefault="00E232E1" w:rsidP="007F78E2">
            <w:pPr>
              <w:tabs>
                <w:tab w:val="num" w:pos="720"/>
                <w:tab w:val="left" w:pos="1440"/>
              </w:tabs>
              <w:rPr>
                <w:rFonts w:cs="Arial"/>
              </w:rPr>
            </w:pPr>
            <w:r w:rsidRPr="00E232E1">
              <w:rPr>
                <w:rFonts w:cs="Arial"/>
              </w:rPr>
              <w:t>Essential</w:t>
            </w:r>
          </w:p>
        </w:tc>
        <w:tc>
          <w:tcPr>
            <w:tcW w:w="5812" w:type="dxa"/>
          </w:tcPr>
          <w:p w14:paraId="197042FD" w14:textId="77777777" w:rsidR="00E232E1" w:rsidRPr="00E232E1" w:rsidRDefault="00E232E1" w:rsidP="007F78E2">
            <w:pPr>
              <w:rPr>
                <w:rFonts w:cs="Arial"/>
                <w:i/>
                <w:iCs/>
              </w:rPr>
            </w:pPr>
            <w:r w:rsidRPr="00E232E1">
              <w:rPr>
                <w:rFonts w:cs="Arial"/>
              </w:rPr>
              <w:t xml:space="preserve">Jones, P. &amp; Welsh, S. (2010) </w:t>
            </w:r>
            <w:r w:rsidRPr="00E232E1">
              <w:rPr>
                <w:rFonts w:cs="Arial"/>
                <w:i/>
                <w:iCs/>
              </w:rPr>
              <w:t xml:space="preserve">Rethinking Children’s Rights: Attitudes in Contemporary Society. </w:t>
            </w:r>
            <w:r w:rsidRPr="00E232E1">
              <w:rPr>
                <w:rFonts w:cs="Arial"/>
              </w:rPr>
              <w:t>London: Bloomsbury.</w:t>
            </w:r>
          </w:p>
        </w:tc>
        <w:tc>
          <w:tcPr>
            <w:tcW w:w="1410" w:type="dxa"/>
          </w:tcPr>
          <w:sdt>
            <w:sdtPr>
              <w:rPr>
                <w:rFonts w:cs="Arial"/>
              </w:rPr>
              <w:id w:val="-684899092"/>
              <w14:checkbox>
                <w14:checked w14:val="0"/>
                <w14:checkedState w14:val="2612" w14:font="MS Gothic"/>
                <w14:uncheckedState w14:val="2610" w14:font="MS Gothic"/>
              </w14:checkbox>
            </w:sdtPr>
            <w:sdtContent>
              <w:p w14:paraId="02C69777"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55840F12" w14:textId="77777777" w:rsidTr="00E232E1">
        <w:tc>
          <w:tcPr>
            <w:tcW w:w="1838" w:type="dxa"/>
          </w:tcPr>
          <w:p w14:paraId="71A8EA7F" w14:textId="77777777" w:rsidR="00E232E1" w:rsidRPr="00E232E1" w:rsidRDefault="00E232E1" w:rsidP="007F78E2">
            <w:pPr>
              <w:tabs>
                <w:tab w:val="num" w:pos="720"/>
                <w:tab w:val="left" w:pos="1440"/>
              </w:tabs>
              <w:rPr>
                <w:rFonts w:cs="Arial"/>
              </w:rPr>
            </w:pPr>
            <w:r w:rsidRPr="00E232E1">
              <w:rPr>
                <w:rFonts w:cs="Arial"/>
              </w:rPr>
              <w:t>Essential</w:t>
            </w:r>
          </w:p>
        </w:tc>
        <w:tc>
          <w:tcPr>
            <w:tcW w:w="5812" w:type="dxa"/>
          </w:tcPr>
          <w:p w14:paraId="7838EFBD" w14:textId="77777777" w:rsidR="00E232E1" w:rsidRPr="00E232E1" w:rsidRDefault="00E232E1" w:rsidP="007F78E2">
            <w:pPr>
              <w:rPr>
                <w:rFonts w:cs="Arial"/>
                <w:i/>
                <w:iCs/>
              </w:rPr>
            </w:pPr>
            <w:r w:rsidRPr="00E232E1">
              <w:rPr>
                <w:rFonts w:cs="Arial"/>
              </w:rPr>
              <w:t xml:space="preserve">Jones, P. &amp; Walker. G. (2011) </w:t>
            </w:r>
            <w:r w:rsidRPr="00E232E1">
              <w:rPr>
                <w:rFonts w:cs="Arial"/>
                <w:i/>
                <w:iCs/>
              </w:rPr>
              <w:t xml:space="preserve">Children’s Rights in Practice. </w:t>
            </w:r>
            <w:r w:rsidRPr="00E232E1">
              <w:rPr>
                <w:rFonts w:cs="Arial"/>
              </w:rPr>
              <w:t>London: Sage Publications Ltd.</w:t>
            </w:r>
          </w:p>
        </w:tc>
        <w:tc>
          <w:tcPr>
            <w:tcW w:w="1410" w:type="dxa"/>
          </w:tcPr>
          <w:sdt>
            <w:sdtPr>
              <w:rPr>
                <w:rFonts w:cs="Arial"/>
              </w:rPr>
              <w:id w:val="1981885492"/>
              <w14:checkbox>
                <w14:checked w14:val="0"/>
                <w14:checkedState w14:val="2612" w14:font="MS Gothic"/>
                <w14:uncheckedState w14:val="2610" w14:font="MS Gothic"/>
              </w14:checkbox>
            </w:sdtPr>
            <w:sdtContent>
              <w:p w14:paraId="3B520B30"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1CF856C0" w14:textId="77777777" w:rsidTr="00E232E1">
        <w:tc>
          <w:tcPr>
            <w:tcW w:w="1838" w:type="dxa"/>
          </w:tcPr>
          <w:p w14:paraId="46430F30" w14:textId="77777777" w:rsidR="00E232E1" w:rsidRPr="00E232E1" w:rsidRDefault="00E232E1" w:rsidP="007F78E2">
            <w:pPr>
              <w:tabs>
                <w:tab w:val="num" w:pos="720"/>
                <w:tab w:val="left" w:pos="1440"/>
              </w:tabs>
              <w:rPr>
                <w:rFonts w:cs="Arial"/>
              </w:rPr>
            </w:pPr>
            <w:r w:rsidRPr="00E232E1">
              <w:rPr>
                <w:rFonts w:cs="Arial"/>
              </w:rPr>
              <w:t>Essential</w:t>
            </w:r>
          </w:p>
        </w:tc>
        <w:tc>
          <w:tcPr>
            <w:tcW w:w="5812" w:type="dxa"/>
          </w:tcPr>
          <w:p w14:paraId="15AA82A0" w14:textId="77777777" w:rsidR="00E232E1" w:rsidRPr="00E232E1" w:rsidRDefault="00E232E1" w:rsidP="007F78E2">
            <w:pPr>
              <w:rPr>
                <w:rFonts w:cs="Arial"/>
              </w:rPr>
            </w:pPr>
            <w:r w:rsidRPr="00E232E1">
              <w:rPr>
                <w:rFonts w:cs="Arial"/>
              </w:rPr>
              <w:t xml:space="preserve">Essential Mallika, K. (ed) (2014) </w:t>
            </w:r>
            <w:r w:rsidRPr="00E232E1">
              <w:rPr>
                <w:rFonts w:cs="Arial"/>
                <w:i/>
                <w:iCs/>
              </w:rPr>
              <w:t xml:space="preserve">Children’s Rights 0-8: Promoting participation in education and care. </w:t>
            </w:r>
            <w:r w:rsidRPr="00E232E1">
              <w:rPr>
                <w:rFonts w:cs="Arial"/>
              </w:rPr>
              <w:t>London: Routledge.</w:t>
            </w:r>
          </w:p>
        </w:tc>
        <w:tc>
          <w:tcPr>
            <w:tcW w:w="1410" w:type="dxa"/>
          </w:tcPr>
          <w:sdt>
            <w:sdtPr>
              <w:rPr>
                <w:rFonts w:cs="Arial"/>
              </w:rPr>
              <w:id w:val="-571816090"/>
              <w14:checkbox>
                <w14:checked w14:val="0"/>
                <w14:checkedState w14:val="2612" w14:font="MS Gothic"/>
                <w14:uncheckedState w14:val="2610" w14:font="MS Gothic"/>
              </w14:checkbox>
            </w:sdtPr>
            <w:sdtContent>
              <w:p w14:paraId="4961F3F7" w14:textId="77777777" w:rsidR="00E232E1" w:rsidRPr="00E232E1" w:rsidRDefault="00E232E1" w:rsidP="007F78E2">
                <w:pPr>
                  <w:jc w:val="center"/>
                  <w:rPr>
                    <w:rFonts w:cs="Arial"/>
                  </w:rPr>
                </w:pPr>
                <w:r w:rsidRPr="00E232E1">
                  <w:rPr>
                    <w:rFonts w:eastAsia="MS Gothic" w:cs="Arial"/>
                  </w:rPr>
                  <w:t>☐</w:t>
                </w:r>
              </w:p>
            </w:sdtContent>
          </w:sdt>
          <w:p w14:paraId="4DD91B47" w14:textId="77777777" w:rsidR="00E232E1" w:rsidRPr="00E232E1" w:rsidRDefault="00E232E1" w:rsidP="007F78E2">
            <w:pPr>
              <w:jc w:val="center"/>
              <w:rPr>
                <w:rFonts w:cs="Arial"/>
              </w:rPr>
            </w:pPr>
          </w:p>
        </w:tc>
      </w:tr>
      <w:tr w:rsidR="00E232E1" w:rsidRPr="00E232E1" w14:paraId="41F19FC5" w14:textId="77777777" w:rsidTr="00E232E1">
        <w:tc>
          <w:tcPr>
            <w:tcW w:w="1838" w:type="dxa"/>
          </w:tcPr>
          <w:p w14:paraId="7E24C310"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635C294F" w14:textId="77777777" w:rsidR="00E232E1" w:rsidRPr="00E232E1" w:rsidRDefault="00E232E1" w:rsidP="007F78E2">
            <w:pPr>
              <w:tabs>
                <w:tab w:val="left" w:pos="720"/>
                <w:tab w:val="left" w:pos="1440"/>
                <w:tab w:val="left" w:pos="2160"/>
                <w:tab w:val="left" w:pos="2880"/>
              </w:tabs>
              <w:rPr>
                <w:rFonts w:cs="Arial"/>
              </w:rPr>
            </w:pPr>
            <w:r w:rsidRPr="00E232E1">
              <w:rPr>
                <w:rFonts w:cs="Arial"/>
              </w:rPr>
              <w:t xml:space="preserve">Welsh Assembly Government (2004) </w:t>
            </w:r>
            <w:r w:rsidRPr="00E232E1">
              <w:rPr>
                <w:rFonts w:cs="Arial"/>
                <w:i/>
              </w:rPr>
              <w:t xml:space="preserve">Rights to Action. </w:t>
            </w:r>
            <w:r w:rsidRPr="00E232E1">
              <w:rPr>
                <w:rFonts w:cs="Arial"/>
              </w:rPr>
              <w:t xml:space="preserve">Cardiff: Welsh Assembly Government. Available at </w:t>
            </w:r>
            <w:hyperlink r:id="rId7" w:history="1">
              <w:r w:rsidRPr="00E232E1">
                <w:rPr>
                  <w:rFonts w:cs="Arial"/>
                  <w:color w:val="0000FF"/>
                  <w:u w:val="single"/>
                </w:rPr>
                <w:t>http://wales.gov.uk/docs/caecd/publications/090415rightstoactionen.pdf</w:t>
              </w:r>
            </w:hyperlink>
          </w:p>
        </w:tc>
        <w:tc>
          <w:tcPr>
            <w:tcW w:w="1410" w:type="dxa"/>
          </w:tcPr>
          <w:sdt>
            <w:sdtPr>
              <w:rPr>
                <w:rFonts w:cs="Arial"/>
              </w:rPr>
              <w:id w:val="426084139"/>
              <w14:checkbox>
                <w14:checked w14:val="0"/>
                <w14:checkedState w14:val="2612" w14:font="MS Gothic"/>
                <w14:uncheckedState w14:val="2610" w14:font="MS Gothic"/>
              </w14:checkbox>
            </w:sdtPr>
            <w:sdtContent>
              <w:p w14:paraId="61A99623"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422AD504" w14:textId="77777777" w:rsidTr="00E232E1">
        <w:tc>
          <w:tcPr>
            <w:tcW w:w="1838" w:type="dxa"/>
          </w:tcPr>
          <w:p w14:paraId="6D8B2759"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0E7178EC" w14:textId="77777777" w:rsidR="00E232E1" w:rsidRPr="00E232E1" w:rsidRDefault="00E232E1" w:rsidP="007F78E2">
            <w:pPr>
              <w:rPr>
                <w:rFonts w:cs="Arial"/>
                <w:color w:val="000000"/>
              </w:rPr>
            </w:pPr>
            <w:r w:rsidRPr="00E232E1">
              <w:rPr>
                <w:rFonts w:cs="Arial"/>
                <w:color w:val="000000"/>
              </w:rPr>
              <w:t xml:space="preserve">Alderson, P. (2008) </w:t>
            </w:r>
            <w:r w:rsidRPr="00E232E1">
              <w:rPr>
                <w:rFonts w:cs="Arial"/>
                <w:i/>
                <w:iCs/>
                <w:color w:val="000000"/>
              </w:rPr>
              <w:t xml:space="preserve">Young Children’s Rights: Exploring Beliefs, Principles and Practice. </w:t>
            </w:r>
            <w:r w:rsidRPr="00E232E1">
              <w:rPr>
                <w:rFonts w:cs="Arial"/>
                <w:color w:val="000000"/>
              </w:rPr>
              <w:t>London: Jessica Kingsley Publications.</w:t>
            </w:r>
          </w:p>
        </w:tc>
        <w:tc>
          <w:tcPr>
            <w:tcW w:w="1410" w:type="dxa"/>
          </w:tcPr>
          <w:sdt>
            <w:sdtPr>
              <w:rPr>
                <w:rFonts w:cs="Arial"/>
              </w:rPr>
              <w:id w:val="-1447845698"/>
              <w14:checkbox>
                <w14:checked w14:val="0"/>
                <w14:checkedState w14:val="2612" w14:font="MS Gothic"/>
                <w14:uncheckedState w14:val="2610" w14:font="MS Gothic"/>
              </w14:checkbox>
            </w:sdtPr>
            <w:sdtContent>
              <w:p w14:paraId="3238A551"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0FD64DA9" w14:textId="77777777" w:rsidTr="00E232E1">
        <w:tc>
          <w:tcPr>
            <w:tcW w:w="1838" w:type="dxa"/>
          </w:tcPr>
          <w:p w14:paraId="003AC3F6"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697C6F1C" w14:textId="77777777" w:rsidR="00E232E1" w:rsidRPr="00E232E1" w:rsidRDefault="00E232E1" w:rsidP="007F78E2">
            <w:pPr>
              <w:rPr>
                <w:rFonts w:cs="Arial"/>
                <w:i/>
                <w:iCs/>
              </w:rPr>
            </w:pPr>
            <w:r w:rsidRPr="00E232E1">
              <w:rPr>
                <w:rFonts w:cs="Arial"/>
              </w:rPr>
              <w:t xml:space="preserve">Boylan, J. &amp; Dalrymple, J. (2009) </w:t>
            </w:r>
            <w:r w:rsidRPr="00E232E1">
              <w:rPr>
                <w:rFonts w:cs="Arial"/>
                <w:i/>
                <w:iCs/>
              </w:rPr>
              <w:t>Understanding Advocacy</w:t>
            </w:r>
          </w:p>
          <w:p w14:paraId="65BF6E98" w14:textId="77777777" w:rsidR="00E232E1" w:rsidRPr="00E232E1" w:rsidRDefault="00E232E1" w:rsidP="007F78E2">
            <w:pPr>
              <w:rPr>
                <w:rFonts w:cs="Arial"/>
                <w:color w:val="000000"/>
              </w:rPr>
            </w:pPr>
            <w:r w:rsidRPr="00E232E1">
              <w:rPr>
                <w:rFonts w:cs="Arial"/>
                <w:i/>
                <w:iCs/>
              </w:rPr>
              <w:lastRenderedPageBreak/>
              <w:t xml:space="preserve">for Children and Young People. </w:t>
            </w:r>
            <w:r w:rsidRPr="00E232E1">
              <w:rPr>
                <w:rFonts w:cs="Arial"/>
              </w:rPr>
              <w:t>Berkshire: Open University Press.</w:t>
            </w:r>
          </w:p>
        </w:tc>
        <w:tc>
          <w:tcPr>
            <w:tcW w:w="1410" w:type="dxa"/>
          </w:tcPr>
          <w:sdt>
            <w:sdtPr>
              <w:rPr>
                <w:rFonts w:cs="Arial"/>
              </w:rPr>
              <w:id w:val="2008941989"/>
              <w14:checkbox>
                <w14:checked w14:val="0"/>
                <w14:checkedState w14:val="2612" w14:font="MS Gothic"/>
                <w14:uncheckedState w14:val="2610" w14:font="MS Gothic"/>
              </w14:checkbox>
            </w:sdtPr>
            <w:sdtContent>
              <w:p w14:paraId="7C02BB3F"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2A1F5DE8" w14:textId="77777777" w:rsidTr="00E232E1">
        <w:tc>
          <w:tcPr>
            <w:tcW w:w="1838" w:type="dxa"/>
          </w:tcPr>
          <w:p w14:paraId="2B6E03EB"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369918B3" w14:textId="77777777" w:rsidR="00E232E1" w:rsidRPr="00E232E1" w:rsidRDefault="00E232E1" w:rsidP="007F78E2">
            <w:pPr>
              <w:rPr>
                <w:rFonts w:cs="Arial"/>
                <w:i/>
                <w:iCs/>
              </w:rPr>
            </w:pPr>
            <w:r w:rsidRPr="00E232E1">
              <w:rPr>
                <w:rFonts w:cs="Arial"/>
              </w:rPr>
              <w:t xml:space="preserve">Cleaver, H., </w:t>
            </w:r>
            <w:proofErr w:type="spellStart"/>
            <w:r w:rsidRPr="00E232E1">
              <w:rPr>
                <w:rFonts w:cs="Arial"/>
              </w:rPr>
              <w:t>Cawson</w:t>
            </w:r>
            <w:proofErr w:type="spellEnd"/>
            <w:r w:rsidRPr="00E232E1">
              <w:rPr>
                <w:rFonts w:cs="Arial"/>
              </w:rPr>
              <w:t xml:space="preserve">, P., </w:t>
            </w:r>
            <w:proofErr w:type="spellStart"/>
            <w:r w:rsidRPr="00E232E1">
              <w:rPr>
                <w:rFonts w:cs="Arial"/>
              </w:rPr>
              <w:t>Gorin</w:t>
            </w:r>
            <w:proofErr w:type="spellEnd"/>
            <w:r w:rsidRPr="00E232E1">
              <w:rPr>
                <w:rFonts w:cs="Arial"/>
              </w:rPr>
              <w:t xml:space="preserve">, S. &amp; Walker, S. (2009) </w:t>
            </w:r>
            <w:r w:rsidRPr="00E232E1">
              <w:rPr>
                <w:rFonts w:cs="Arial"/>
                <w:i/>
                <w:iCs/>
              </w:rPr>
              <w:t xml:space="preserve">Safeguarding children: a shared responsibility. </w:t>
            </w:r>
            <w:r w:rsidRPr="00E232E1">
              <w:rPr>
                <w:rFonts w:cs="Arial"/>
              </w:rPr>
              <w:t>London: NSPCC.</w:t>
            </w:r>
          </w:p>
        </w:tc>
        <w:tc>
          <w:tcPr>
            <w:tcW w:w="1410" w:type="dxa"/>
          </w:tcPr>
          <w:sdt>
            <w:sdtPr>
              <w:rPr>
                <w:rFonts w:cs="Arial"/>
              </w:rPr>
              <w:id w:val="-735311875"/>
              <w14:checkbox>
                <w14:checked w14:val="0"/>
                <w14:checkedState w14:val="2612" w14:font="MS Gothic"/>
                <w14:uncheckedState w14:val="2610" w14:font="MS Gothic"/>
              </w14:checkbox>
            </w:sdtPr>
            <w:sdtContent>
              <w:p w14:paraId="2A556C10"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57BA758C" w14:textId="77777777" w:rsidTr="00E232E1">
        <w:tc>
          <w:tcPr>
            <w:tcW w:w="1838" w:type="dxa"/>
          </w:tcPr>
          <w:p w14:paraId="10625AAF"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283DB767" w14:textId="77777777" w:rsidR="00E232E1" w:rsidRPr="00E232E1" w:rsidRDefault="00E232E1" w:rsidP="007F78E2">
            <w:pPr>
              <w:rPr>
                <w:rFonts w:cs="Arial"/>
                <w:i/>
                <w:iCs/>
                <w:color w:val="000000"/>
              </w:rPr>
            </w:pPr>
            <w:r w:rsidRPr="00E232E1">
              <w:rPr>
                <w:rFonts w:cs="Arial"/>
              </w:rPr>
              <w:t xml:space="preserve">Farrell, A. (2005) </w:t>
            </w:r>
            <w:r w:rsidRPr="00E232E1">
              <w:rPr>
                <w:rFonts w:cs="Arial"/>
                <w:i/>
                <w:iCs/>
              </w:rPr>
              <w:t xml:space="preserve">Ethical Research with Children. </w:t>
            </w:r>
            <w:r w:rsidRPr="00E232E1">
              <w:rPr>
                <w:rFonts w:cs="Arial"/>
              </w:rPr>
              <w:t>Maidenhead: Open University Press.</w:t>
            </w:r>
            <w:r w:rsidRPr="00E232E1">
              <w:rPr>
                <w:rFonts w:cs="Arial"/>
                <w:color w:val="000000"/>
              </w:rPr>
              <w:t xml:space="preserve"> Harcourt, D., Perry, B. and Waller, T. (Eds) (2011).</w:t>
            </w:r>
            <w:r w:rsidRPr="00E232E1">
              <w:rPr>
                <w:rFonts w:cs="Arial"/>
                <w:i/>
                <w:color w:val="00B050"/>
              </w:rPr>
              <w:t xml:space="preserve"> </w:t>
            </w:r>
            <w:r w:rsidRPr="00E232E1">
              <w:rPr>
                <w:rFonts w:cs="Arial"/>
                <w:i/>
              </w:rPr>
              <w:t>Researching young children's perspectives: debating the ethics and dilemmas of educational research with children</w:t>
            </w:r>
            <w:r w:rsidRPr="00E232E1">
              <w:rPr>
                <w:rFonts w:cs="Arial"/>
              </w:rPr>
              <w:t xml:space="preserve"> </w:t>
            </w:r>
            <w:r w:rsidRPr="00E232E1">
              <w:rPr>
                <w:rFonts w:cs="Arial"/>
                <w:color w:val="000000"/>
              </w:rPr>
              <w:t>Abingdon: Routledge Falmer</w:t>
            </w:r>
            <w:r w:rsidRPr="00E232E1">
              <w:rPr>
                <w:rFonts w:cs="Arial"/>
                <w:color w:val="FF0000"/>
              </w:rPr>
              <w:t>.</w:t>
            </w:r>
          </w:p>
        </w:tc>
        <w:tc>
          <w:tcPr>
            <w:tcW w:w="1410" w:type="dxa"/>
          </w:tcPr>
          <w:sdt>
            <w:sdtPr>
              <w:rPr>
                <w:rFonts w:cs="Arial"/>
              </w:rPr>
              <w:id w:val="-1359804460"/>
              <w14:checkbox>
                <w14:checked w14:val="0"/>
                <w14:checkedState w14:val="2612" w14:font="MS Gothic"/>
                <w14:uncheckedState w14:val="2610" w14:font="MS Gothic"/>
              </w14:checkbox>
            </w:sdtPr>
            <w:sdtContent>
              <w:p w14:paraId="62B1BD5D"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6A2B12B6" w14:textId="77777777" w:rsidTr="00E232E1">
        <w:tc>
          <w:tcPr>
            <w:tcW w:w="1838" w:type="dxa"/>
          </w:tcPr>
          <w:p w14:paraId="273C50C1"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4FF2CE3C" w14:textId="77777777" w:rsidR="00E232E1" w:rsidRPr="00E232E1" w:rsidRDefault="00E232E1" w:rsidP="007F78E2">
            <w:pPr>
              <w:rPr>
                <w:rFonts w:eastAsia="Arial Unicode MS" w:cs="Arial"/>
                <w:color w:val="000000"/>
              </w:rPr>
            </w:pPr>
            <w:r w:rsidRPr="00E232E1">
              <w:rPr>
                <w:rFonts w:eastAsia="Arial Unicode MS" w:cs="Arial"/>
                <w:color w:val="000000"/>
              </w:rPr>
              <w:t xml:space="preserve">Griffin, J. (2008). </w:t>
            </w:r>
            <w:r w:rsidRPr="00E232E1">
              <w:rPr>
                <w:rFonts w:eastAsia="Arial Unicode MS" w:cs="Arial"/>
                <w:i/>
                <w:iCs/>
                <w:color w:val="000000"/>
              </w:rPr>
              <w:t>On human rights</w:t>
            </w:r>
            <w:r w:rsidRPr="00E232E1">
              <w:rPr>
                <w:rFonts w:eastAsia="Arial Unicode MS" w:cs="Arial"/>
                <w:color w:val="000000"/>
              </w:rPr>
              <w:t>. Oxford: Oxford University Press. E-book</w:t>
            </w:r>
          </w:p>
        </w:tc>
        <w:tc>
          <w:tcPr>
            <w:tcW w:w="1410" w:type="dxa"/>
          </w:tcPr>
          <w:sdt>
            <w:sdtPr>
              <w:rPr>
                <w:rFonts w:cs="Arial"/>
              </w:rPr>
              <w:id w:val="1444427232"/>
              <w14:checkbox>
                <w14:checked w14:val="0"/>
                <w14:checkedState w14:val="2612" w14:font="MS Gothic"/>
                <w14:uncheckedState w14:val="2610" w14:font="MS Gothic"/>
              </w14:checkbox>
            </w:sdtPr>
            <w:sdtContent>
              <w:p w14:paraId="30DEB0A2" w14:textId="77777777" w:rsidR="00E232E1" w:rsidRPr="00E232E1" w:rsidRDefault="00E232E1" w:rsidP="007F78E2">
                <w:pPr>
                  <w:jc w:val="center"/>
                  <w:rPr>
                    <w:rFonts w:cs="Arial"/>
                  </w:rPr>
                </w:pPr>
                <w:r w:rsidRPr="00E232E1">
                  <w:rPr>
                    <w:rFonts w:eastAsia="MS Gothic" w:cs="Arial"/>
                  </w:rPr>
                  <w:t>☐</w:t>
                </w:r>
              </w:p>
            </w:sdtContent>
          </w:sdt>
        </w:tc>
      </w:tr>
      <w:tr w:rsidR="00E232E1" w:rsidRPr="00E232E1" w14:paraId="3393737E" w14:textId="77777777" w:rsidTr="00E232E1">
        <w:tc>
          <w:tcPr>
            <w:tcW w:w="1838" w:type="dxa"/>
          </w:tcPr>
          <w:p w14:paraId="1179C47C"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07737FE6" w14:textId="77777777" w:rsidR="00E232E1" w:rsidRPr="00E232E1" w:rsidRDefault="00E232E1" w:rsidP="007F78E2">
            <w:pPr>
              <w:rPr>
                <w:rFonts w:cs="Arial"/>
              </w:rPr>
            </w:pPr>
            <w:r w:rsidRPr="00E232E1">
              <w:rPr>
                <w:rFonts w:cs="Arial"/>
              </w:rPr>
              <w:t>Jones, P. &amp; Welch (2010) Rethinking Children’s Rights: attitudes in contemporary society. London: Continuum.</w:t>
            </w:r>
          </w:p>
          <w:p w14:paraId="74FE4C87" w14:textId="7A83166B" w:rsidR="00E232E1" w:rsidRPr="00E232E1" w:rsidRDefault="00E232E1" w:rsidP="007212BA">
            <w:pPr>
              <w:contextualSpacing/>
              <w:jc w:val="left"/>
              <w:rPr>
                <w:rFonts w:cs="Arial"/>
              </w:rPr>
            </w:pPr>
            <w:r w:rsidRPr="00E232E1">
              <w:rPr>
                <w:rFonts w:cs="Arial"/>
              </w:rPr>
              <w:t xml:space="preserve">Wales: Welsh Government (2015) </w:t>
            </w:r>
            <w:r w:rsidRPr="00E232E1">
              <w:rPr>
                <w:rFonts w:cs="Arial"/>
                <w:i/>
              </w:rPr>
              <w:t>Wellbeing of Future Generations Act (Wales) 2015</w:t>
            </w:r>
            <w:r w:rsidRPr="00E232E1">
              <w:rPr>
                <w:rFonts w:cs="Arial"/>
              </w:rPr>
              <w:t xml:space="preserve">. Cardiff: HMSO. Available at </w:t>
            </w:r>
            <w:hyperlink r:id="rId8" w:history="1">
              <w:r w:rsidR="007212BA" w:rsidRPr="005024D9">
                <w:rPr>
                  <w:rStyle w:val="Hyperlink"/>
                  <w:rFonts w:cs="Arial"/>
                </w:rPr>
                <w:t>http://gov.wales/topics/people-and-communities/people/future-generations-act/?lang=en</w:t>
              </w:r>
            </w:hyperlink>
            <w:r w:rsidR="007212BA">
              <w:rPr>
                <w:rFonts w:cs="Arial"/>
              </w:rPr>
              <w:t xml:space="preserve"> </w:t>
            </w:r>
          </w:p>
        </w:tc>
        <w:tc>
          <w:tcPr>
            <w:tcW w:w="1410" w:type="dxa"/>
          </w:tcPr>
          <w:sdt>
            <w:sdtPr>
              <w:rPr>
                <w:rFonts w:cs="Arial"/>
              </w:rPr>
              <w:id w:val="-1595925231"/>
              <w14:checkbox>
                <w14:checked w14:val="1"/>
                <w14:checkedState w14:val="2612" w14:font="MS Gothic"/>
                <w14:uncheckedState w14:val="2610" w14:font="MS Gothic"/>
              </w14:checkbox>
            </w:sdtPr>
            <w:sdtContent>
              <w:p w14:paraId="5ACADD2A" w14:textId="5BDC1864" w:rsidR="00E232E1" w:rsidRPr="00E232E1" w:rsidRDefault="007212BA" w:rsidP="007F78E2">
                <w:pPr>
                  <w:jc w:val="center"/>
                  <w:rPr>
                    <w:rFonts w:cs="Arial"/>
                  </w:rPr>
                </w:pPr>
                <w:r>
                  <w:rPr>
                    <w:rFonts w:ascii="MS Gothic" w:eastAsia="MS Gothic" w:hAnsi="MS Gothic" w:cs="Arial" w:hint="eastAsia"/>
                  </w:rPr>
                  <w:t>☒</w:t>
                </w:r>
              </w:p>
            </w:sdtContent>
          </w:sdt>
        </w:tc>
      </w:tr>
      <w:tr w:rsidR="00E232E1" w:rsidRPr="00E232E1" w14:paraId="6C740F69" w14:textId="77777777" w:rsidTr="00E232E1">
        <w:tc>
          <w:tcPr>
            <w:tcW w:w="1838" w:type="dxa"/>
          </w:tcPr>
          <w:p w14:paraId="3AC27D71"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52533BA1" w14:textId="77777777" w:rsidR="00E232E1" w:rsidRPr="00E232E1" w:rsidRDefault="00E232E1" w:rsidP="007F78E2">
            <w:pPr>
              <w:rPr>
                <w:rFonts w:cs="Arial"/>
              </w:rPr>
            </w:pPr>
            <w:r w:rsidRPr="00E232E1">
              <w:rPr>
                <w:rFonts w:cs="Arial"/>
              </w:rPr>
              <w:t xml:space="preserve">Jones, P. &amp; Walker, G. (2011) </w:t>
            </w:r>
            <w:r w:rsidRPr="00E232E1">
              <w:rPr>
                <w:rFonts w:cs="Arial"/>
                <w:i/>
              </w:rPr>
              <w:t>Children’s Rights in Practice.</w:t>
            </w:r>
            <w:r w:rsidRPr="00E232E1">
              <w:rPr>
                <w:rFonts w:cs="Arial"/>
              </w:rPr>
              <w:t xml:space="preserve"> London: Sage.</w:t>
            </w:r>
          </w:p>
        </w:tc>
        <w:tc>
          <w:tcPr>
            <w:tcW w:w="1410" w:type="dxa"/>
          </w:tcPr>
          <w:sdt>
            <w:sdtPr>
              <w:rPr>
                <w:rFonts w:cs="Arial"/>
              </w:rPr>
              <w:id w:val="-1387950699"/>
              <w14:checkbox>
                <w14:checked w14:val="0"/>
                <w14:checkedState w14:val="2612" w14:font="MS Gothic"/>
                <w14:uncheckedState w14:val="2610" w14:font="MS Gothic"/>
              </w14:checkbox>
            </w:sdtPr>
            <w:sdtContent>
              <w:p w14:paraId="5E2378B0" w14:textId="77777777" w:rsidR="00E232E1" w:rsidRPr="00E232E1" w:rsidRDefault="00E232E1" w:rsidP="007F78E2">
                <w:pPr>
                  <w:jc w:val="center"/>
                  <w:rPr>
                    <w:rFonts w:cs="Arial"/>
                  </w:rPr>
                </w:pPr>
                <w:r w:rsidRPr="00E232E1">
                  <w:rPr>
                    <w:rFonts w:eastAsia="MS Gothic" w:cs="Arial"/>
                  </w:rPr>
                  <w:t>☐</w:t>
                </w:r>
              </w:p>
            </w:sdtContent>
          </w:sdt>
          <w:p w14:paraId="11D9D2AE" w14:textId="77777777" w:rsidR="00E232E1" w:rsidRPr="00E232E1" w:rsidRDefault="00E232E1" w:rsidP="007F78E2">
            <w:pPr>
              <w:jc w:val="center"/>
              <w:rPr>
                <w:rFonts w:cs="Arial"/>
              </w:rPr>
            </w:pPr>
          </w:p>
        </w:tc>
      </w:tr>
      <w:tr w:rsidR="00E232E1" w:rsidRPr="00E232E1" w14:paraId="4964DB01" w14:textId="77777777" w:rsidTr="00E232E1">
        <w:tc>
          <w:tcPr>
            <w:tcW w:w="1838" w:type="dxa"/>
          </w:tcPr>
          <w:p w14:paraId="3B8023CF" w14:textId="77777777" w:rsidR="00E232E1" w:rsidRPr="00E232E1" w:rsidRDefault="00E232E1" w:rsidP="007F78E2">
            <w:pPr>
              <w:tabs>
                <w:tab w:val="num" w:pos="720"/>
                <w:tab w:val="left" w:pos="1440"/>
              </w:tabs>
              <w:rPr>
                <w:rFonts w:cs="Arial"/>
              </w:rPr>
            </w:pPr>
            <w:r w:rsidRPr="00E232E1">
              <w:rPr>
                <w:rFonts w:cs="Arial"/>
              </w:rPr>
              <w:t>Further</w:t>
            </w:r>
          </w:p>
        </w:tc>
        <w:tc>
          <w:tcPr>
            <w:tcW w:w="5812" w:type="dxa"/>
          </w:tcPr>
          <w:p w14:paraId="3DEA8EFF" w14:textId="77777777" w:rsidR="00E232E1" w:rsidRPr="00E232E1" w:rsidRDefault="00E232E1" w:rsidP="007F78E2">
            <w:pPr>
              <w:rPr>
                <w:rFonts w:cs="Arial"/>
              </w:rPr>
            </w:pPr>
            <w:r w:rsidRPr="00E232E1">
              <w:rPr>
                <w:rFonts w:cs="Arial"/>
              </w:rPr>
              <w:t xml:space="preserve">Knowles, G. (2011) </w:t>
            </w:r>
            <w:r w:rsidRPr="00E232E1">
              <w:rPr>
                <w:rFonts w:cs="Arial"/>
                <w:i/>
                <w:iCs/>
              </w:rPr>
              <w:t>Supporting Inclusive Practice, 2</w:t>
            </w:r>
            <w:r w:rsidRPr="00E232E1">
              <w:rPr>
                <w:rFonts w:cs="Arial"/>
                <w:i/>
                <w:iCs/>
                <w:vertAlign w:val="superscript"/>
              </w:rPr>
              <w:t>nd</w:t>
            </w:r>
            <w:r w:rsidRPr="00E232E1">
              <w:rPr>
                <w:rFonts w:cs="Arial"/>
                <w:i/>
                <w:iCs/>
              </w:rPr>
              <w:t xml:space="preserve"> edition </w:t>
            </w:r>
            <w:r w:rsidRPr="00E232E1">
              <w:rPr>
                <w:rFonts w:cs="Arial"/>
              </w:rPr>
              <w:t>London: Fulton.</w:t>
            </w:r>
          </w:p>
        </w:tc>
        <w:tc>
          <w:tcPr>
            <w:tcW w:w="1410" w:type="dxa"/>
          </w:tcPr>
          <w:sdt>
            <w:sdtPr>
              <w:rPr>
                <w:rFonts w:cs="Arial"/>
              </w:rPr>
              <w:id w:val="1743456436"/>
              <w14:checkbox>
                <w14:checked w14:val="0"/>
                <w14:checkedState w14:val="2612" w14:font="MS Gothic"/>
                <w14:uncheckedState w14:val="2610" w14:font="MS Gothic"/>
              </w14:checkbox>
            </w:sdtPr>
            <w:sdtContent>
              <w:p w14:paraId="6A7C9B76" w14:textId="77777777" w:rsidR="00E232E1" w:rsidRPr="00E232E1" w:rsidRDefault="00E232E1" w:rsidP="007F78E2">
                <w:pPr>
                  <w:jc w:val="center"/>
                  <w:rPr>
                    <w:rFonts w:cs="Arial"/>
                  </w:rPr>
                </w:pPr>
                <w:r w:rsidRPr="00E232E1">
                  <w:rPr>
                    <w:rFonts w:eastAsia="MS Gothic" w:cs="Arial"/>
                  </w:rPr>
                  <w:t>☐</w:t>
                </w:r>
              </w:p>
            </w:sdtContent>
          </w:sdt>
        </w:tc>
      </w:tr>
    </w:tbl>
    <w:p w14:paraId="3D3286BC" w14:textId="77777777" w:rsidR="00B3318C" w:rsidRPr="00E232E1" w:rsidRDefault="00B3318C" w:rsidP="002E13CA">
      <w:pPr>
        <w:pStyle w:val="HTMLPreformatted"/>
        <w:rPr>
          <w:rFonts w:cs="Arial"/>
        </w:rPr>
      </w:pPr>
    </w:p>
    <w:sectPr w:rsidR="00B3318C" w:rsidRPr="00E232E1" w:rsidSect="004369BC">
      <w:endnotePr>
        <w:numFmt w:val="decimal"/>
      </w:endnotePr>
      <w:pgSz w:w="11907" w:h="16840" w:code="9"/>
      <w:pgMar w:top="1418" w:right="1418" w:bottom="1418" w:left="1418"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C34BE" w14:textId="77777777" w:rsidR="004103BB" w:rsidRDefault="004103BB" w:rsidP="00DC3DA4">
      <w:r>
        <w:separator/>
      </w:r>
    </w:p>
  </w:endnote>
  <w:endnote w:type="continuationSeparator" w:id="0">
    <w:p w14:paraId="7576CD2E" w14:textId="77777777" w:rsidR="004103BB" w:rsidRDefault="004103BB" w:rsidP="00DC3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E3FE5" w14:textId="77777777" w:rsidR="004103BB" w:rsidRDefault="004103BB" w:rsidP="00DC3DA4">
      <w:r>
        <w:separator/>
      </w:r>
    </w:p>
  </w:footnote>
  <w:footnote w:type="continuationSeparator" w:id="0">
    <w:p w14:paraId="2D46F74A" w14:textId="77777777" w:rsidR="004103BB" w:rsidRDefault="004103BB" w:rsidP="00DC3D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67B20"/>
    <w:multiLevelType w:val="hybridMultilevel"/>
    <w:tmpl w:val="96326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72FAC"/>
    <w:multiLevelType w:val="hybridMultilevel"/>
    <w:tmpl w:val="2952933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D1625E"/>
    <w:multiLevelType w:val="hybridMultilevel"/>
    <w:tmpl w:val="10EED0D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16cid:durableId="321085515">
    <w:abstractNumId w:val="2"/>
  </w:num>
  <w:num w:numId="2" w16cid:durableId="1903100367">
    <w:abstractNumId w:val="1"/>
  </w:num>
  <w:num w:numId="3" w16cid:durableId="776994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2E1"/>
    <w:rsid w:val="000205AE"/>
    <w:rsid w:val="0009321C"/>
    <w:rsid w:val="000C6EC7"/>
    <w:rsid w:val="001774FF"/>
    <w:rsid w:val="00242FC8"/>
    <w:rsid w:val="002E13CA"/>
    <w:rsid w:val="0036707E"/>
    <w:rsid w:val="003743BC"/>
    <w:rsid w:val="004103BB"/>
    <w:rsid w:val="004369BC"/>
    <w:rsid w:val="004820AF"/>
    <w:rsid w:val="005E3C6A"/>
    <w:rsid w:val="00625B34"/>
    <w:rsid w:val="006279FE"/>
    <w:rsid w:val="00642FF8"/>
    <w:rsid w:val="007212BA"/>
    <w:rsid w:val="007C29BA"/>
    <w:rsid w:val="008147A2"/>
    <w:rsid w:val="009D57EC"/>
    <w:rsid w:val="00B3318C"/>
    <w:rsid w:val="00B94950"/>
    <w:rsid w:val="00BA6243"/>
    <w:rsid w:val="00BB54F6"/>
    <w:rsid w:val="00BC3FE8"/>
    <w:rsid w:val="00BD0DD7"/>
    <w:rsid w:val="00C93CFE"/>
    <w:rsid w:val="00D26878"/>
    <w:rsid w:val="00DA1C8C"/>
    <w:rsid w:val="00DA62E6"/>
    <w:rsid w:val="00DC3DA4"/>
    <w:rsid w:val="00E232E1"/>
    <w:rsid w:val="00E37C9D"/>
    <w:rsid w:val="00FA3B8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F7A30E"/>
  <w15:chartTrackingRefBased/>
  <w15:docId w15:val="{D426539B-DCFF-4EDE-BD37-5D7CAB039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pPr>
      <w:spacing w:before="240" w:after="120"/>
    </w:pPr>
  </w:style>
  <w:style w:type="paragraph" w:customStyle="1" w:styleId="fixed">
    <w:name w:val="fixed"/>
    <w:link w:val="fixedChar"/>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rsid w:val="00E232E1"/>
    <w:rPr>
      <w:rFonts w:ascii="Arial" w:hAnsi="Arial"/>
      <w:sz w:val="22"/>
    </w:rPr>
  </w:style>
  <w:style w:type="character" w:customStyle="1" w:styleId="fixedChar">
    <w:name w:val="fixed Char"/>
    <w:link w:val="fixed"/>
    <w:rsid w:val="00E232E1"/>
    <w:rPr>
      <w:rFonts w:ascii="Arial" w:hAnsi="Arial"/>
      <w:b/>
      <w:sz w:val="22"/>
    </w:rPr>
  </w:style>
  <w:style w:type="paragraph" w:styleId="ListParagraph">
    <w:name w:val="List Paragraph"/>
    <w:basedOn w:val="Normal"/>
    <w:link w:val="ListParagraphChar"/>
    <w:uiPriority w:val="34"/>
    <w:qFormat/>
    <w:rsid w:val="00E232E1"/>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rsid w:val="00E232E1"/>
    <w:rPr>
      <w:rFonts w:ascii="Calibri" w:eastAsia="Calibri" w:hAnsi="Calibri"/>
      <w:sz w:val="22"/>
      <w:szCs w:val="22"/>
      <w:lang w:val="en-US" w:eastAsia="en-US"/>
    </w:rPr>
  </w:style>
  <w:style w:type="table" w:styleId="TableGrid">
    <w:name w:val="Table Grid"/>
    <w:basedOn w:val="TableNormal"/>
    <w:uiPriority w:val="59"/>
    <w:rsid w:val="00E232E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3DA4"/>
    <w:pPr>
      <w:tabs>
        <w:tab w:val="center" w:pos="4513"/>
        <w:tab w:val="right" w:pos="9026"/>
      </w:tabs>
    </w:pPr>
  </w:style>
  <w:style w:type="character" w:customStyle="1" w:styleId="HeaderChar">
    <w:name w:val="Header Char"/>
    <w:basedOn w:val="DefaultParagraphFont"/>
    <w:link w:val="Header"/>
    <w:uiPriority w:val="99"/>
    <w:rsid w:val="00DC3DA4"/>
    <w:rPr>
      <w:rFonts w:ascii="Arial" w:hAnsi="Arial"/>
      <w:sz w:val="22"/>
    </w:rPr>
  </w:style>
  <w:style w:type="paragraph" w:styleId="Footer">
    <w:name w:val="footer"/>
    <w:basedOn w:val="Normal"/>
    <w:link w:val="FooterChar"/>
    <w:uiPriority w:val="99"/>
    <w:unhideWhenUsed/>
    <w:rsid w:val="00DC3DA4"/>
    <w:pPr>
      <w:tabs>
        <w:tab w:val="center" w:pos="4513"/>
        <w:tab w:val="right" w:pos="9026"/>
      </w:tabs>
    </w:pPr>
  </w:style>
  <w:style w:type="character" w:customStyle="1" w:styleId="FooterChar">
    <w:name w:val="Footer Char"/>
    <w:basedOn w:val="DefaultParagraphFont"/>
    <w:link w:val="Footer"/>
    <w:uiPriority w:val="99"/>
    <w:rsid w:val="00DC3DA4"/>
    <w:rPr>
      <w:rFonts w:ascii="Arial" w:hAnsi="Arial"/>
      <w:sz w:val="22"/>
    </w:rPr>
  </w:style>
  <w:style w:type="paragraph" w:styleId="Revision">
    <w:name w:val="Revision"/>
    <w:hidden/>
    <w:uiPriority w:val="99"/>
    <w:semiHidden/>
    <w:rsid w:val="000C6EC7"/>
    <w:rPr>
      <w:rFonts w:ascii="Arial" w:hAnsi="Arial"/>
      <w:sz w:val="22"/>
    </w:rPr>
  </w:style>
  <w:style w:type="character" w:styleId="Hyperlink">
    <w:name w:val="Hyperlink"/>
    <w:basedOn w:val="DefaultParagraphFont"/>
    <w:uiPriority w:val="99"/>
    <w:unhideWhenUsed/>
    <w:rsid w:val="007212BA"/>
    <w:rPr>
      <w:color w:val="0563C1" w:themeColor="hyperlink"/>
      <w:u w:val="single"/>
    </w:rPr>
  </w:style>
  <w:style w:type="character" w:styleId="UnresolvedMention">
    <w:name w:val="Unresolved Mention"/>
    <w:basedOn w:val="DefaultParagraphFont"/>
    <w:uiPriority w:val="99"/>
    <w:semiHidden/>
    <w:unhideWhenUsed/>
    <w:rsid w:val="00721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people-and-communities/people/future-generations-act/?lang=en" TargetMode="External"/><Relationship Id="rId3" Type="http://schemas.openxmlformats.org/officeDocument/2006/relationships/settings" Target="settings.xml"/><Relationship Id="rId7" Type="http://schemas.openxmlformats.org/officeDocument/2006/relationships/hyperlink" Target="http://wales.gov.uk/docs/caecd/publications/090415rightstoaction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A4977E3887411EBDF8639F21017714"/>
        <w:category>
          <w:name w:val="General"/>
          <w:gallery w:val="placeholder"/>
        </w:category>
        <w:types>
          <w:type w:val="bbPlcHdr"/>
        </w:types>
        <w:behaviors>
          <w:behavior w:val="content"/>
        </w:behaviors>
        <w:guid w:val="{35D78A2C-E5B9-4FEA-B38B-CFF51971123F}"/>
      </w:docPartPr>
      <w:docPartBody>
        <w:p w:rsidR="00011C36" w:rsidRDefault="00D35756" w:rsidP="00D35756">
          <w:pPr>
            <w:pStyle w:val="28A4977E3887411EBDF8639F21017714"/>
          </w:pPr>
          <w:r w:rsidRPr="00CE712F">
            <w:rPr>
              <w:rStyle w:val="PlaceholderText"/>
            </w:rPr>
            <w:t>Click or tap to enter a date.</w:t>
          </w:r>
        </w:p>
      </w:docPartBody>
    </w:docPart>
    <w:docPart>
      <w:docPartPr>
        <w:name w:val="80AA24EEC6394305BEE1AAEC09C1E823"/>
        <w:category>
          <w:name w:val="General"/>
          <w:gallery w:val="placeholder"/>
        </w:category>
        <w:types>
          <w:type w:val="bbPlcHdr"/>
        </w:types>
        <w:behaviors>
          <w:behavior w:val="content"/>
        </w:behaviors>
        <w:guid w:val="{408F4D26-5B73-4898-840C-7347E2C19998}"/>
      </w:docPartPr>
      <w:docPartBody>
        <w:p w:rsidR="00011C36" w:rsidRDefault="00D35756" w:rsidP="00D35756">
          <w:pPr>
            <w:pStyle w:val="80AA24EEC6394305BEE1AAEC09C1E823"/>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756"/>
    <w:rsid w:val="00011C36"/>
    <w:rsid w:val="004918D4"/>
    <w:rsid w:val="004B19EB"/>
    <w:rsid w:val="00801073"/>
    <w:rsid w:val="00A9441B"/>
    <w:rsid w:val="00D35756"/>
    <w:rsid w:val="00DF61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5756"/>
    <w:rPr>
      <w:color w:val="808080"/>
    </w:rPr>
  </w:style>
  <w:style w:type="paragraph" w:customStyle="1" w:styleId="28A4977E3887411EBDF8639F21017714">
    <w:name w:val="28A4977E3887411EBDF8639F21017714"/>
    <w:rsid w:val="00D35756"/>
  </w:style>
  <w:style w:type="paragraph" w:customStyle="1" w:styleId="80AA24EEC6394305BEE1AAEC09C1E823">
    <w:name w:val="80AA24EEC6394305BEE1AAEC09C1E823"/>
    <w:rsid w:val="00D357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693</Words>
  <Characters>3956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Ruth Thomas</cp:lastModifiedBy>
  <cp:revision>16</cp:revision>
  <cp:lastPrinted>1900-01-01T00:00:00Z</cp:lastPrinted>
  <dcterms:created xsi:type="dcterms:W3CDTF">2023-01-18T07:48:00Z</dcterms:created>
  <dcterms:modified xsi:type="dcterms:W3CDTF">2023-02-27T14:14:00Z</dcterms:modified>
</cp:coreProperties>
</file>