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color w:val="auto"/>
          <w:sz w:val="24"/>
          <w:szCs w:val="22"/>
          <w:lang w:val="en-GB"/>
        </w:rPr>
        <w:id w:val="1295485582"/>
        <w:docPartObj>
          <w:docPartGallery w:val="Table of Contents"/>
          <w:docPartUnique/>
        </w:docPartObj>
      </w:sdtPr>
      <w:sdtEndPr>
        <w:rPr>
          <w:bCs/>
          <w:noProof/>
        </w:rPr>
      </w:sdtEndPr>
      <w:sdtContent>
        <w:p w14:paraId="616F82B3" w14:textId="77777777" w:rsidR="000C2CE9" w:rsidRPr="00F64685" w:rsidRDefault="000C2CE9">
          <w:pPr>
            <w:pStyle w:val="TOCHeading"/>
            <w:rPr>
              <w:b/>
            </w:rPr>
          </w:pPr>
          <w:r w:rsidRPr="00F64685">
            <w:rPr>
              <w:b/>
            </w:rPr>
            <w:t>Table of Contents</w:t>
          </w:r>
        </w:p>
        <w:p w14:paraId="3AEC2CB7" w14:textId="77777777" w:rsidR="00506D61" w:rsidRDefault="000C2CE9">
          <w:pPr>
            <w:pStyle w:val="TOC1"/>
            <w:tabs>
              <w:tab w:val="right" w:leader="dot" w:pos="9016"/>
            </w:tabs>
            <w:rPr>
              <w:rFonts w:eastAsiaTheme="minorEastAsia"/>
              <w:noProof/>
              <w:sz w:val="22"/>
              <w:lang w:val="en-US"/>
            </w:rPr>
          </w:pPr>
          <w:r>
            <w:fldChar w:fldCharType="begin"/>
          </w:r>
          <w:r>
            <w:instrText xml:space="preserve"> TOC \o "1-3" \h \z \u </w:instrText>
          </w:r>
          <w:r>
            <w:fldChar w:fldCharType="separate"/>
          </w:r>
          <w:hyperlink w:anchor="_Toc523051659" w:history="1">
            <w:r w:rsidR="00506D61" w:rsidRPr="00E55442">
              <w:rPr>
                <w:rStyle w:val="Hyperlink"/>
                <w:noProof/>
              </w:rPr>
              <w:t>Abstract:</w:t>
            </w:r>
            <w:r w:rsidR="00506D61">
              <w:rPr>
                <w:noProof/>
                <w:webHidden/>
              </w:rPr>
              <w:tab/>
            </w:r>
            <w:r w:rsidR="00506D61">
              <w:rPr>
                <w:noProof/>
                <w:webHidden/>
              </w:rPr>
              <w:fldChar w:fldCharType="begin"/>
            </w:r>
            <w:r w:rsidR="00506D61">
              <w:rPr>
                <w:noProof/>
                <w:webHidden/>
              </w:rPr>
              <w:instrText xml:space="preserve"> PAGEREF _Toc523051659 \h </w:instrText>
            </w:r>
            <w:r w:rsidR="00506D61">
              <w:rPr>
                <w:noProof/>
                <w:webHidden/>
              </w:rPr>
            </w:r>
            <w:r w:rsidR="00506D61">
              <w:rPr>
                <w:noProof/>
                <w:webHidden/>
              </w:rPr>
              <w:fldChar w:fldCharType="separate"/>
            </w:r>
            <w:r w:rsidR="00506D61">
              <w:rPr>
                <w:noProof/>
                <w:webHidden/>
              </w:rPr>
              <w:t>3</w:t>
            </w:r>
            <w:r w:rsidR="00506D61">
              <w:rPr>
                <w:noProof/>
                <w:webHidden/>
              </w:rPr>
              <w:fldChar w:fldCharType="end"/>
            </w:r>
          </w:hyperlink>
        </w:p>
        <w:p w14:paraId="117C386F" w14:textId="77777777" w:rsidR="00506D61" w:rsidRDefault="00A94533">
          <w:pPr>
            <w:pStyle w:val="TOC1"/>
            <w:tabs>
              <w:tab w:val="right" w:leader="dot" w:pos="9016"/>
            </w:tabs>
            <w:rPr>
              <w:rFonts w:eastAsiaTheme="minorEastAsia"/>
              <w:noProof/>
              <w:sz w:val="22"/>
              <w:lang w:val="en-US"/>
            </w:rPr>
          </w:pPr>
          <w:hyperlink w:anchor="_Toc523051660" w:history="1">
            <w:r w:rsidR="00506D61" w:rsidRPr="00E55442">
              <w:rPr>
                <w:rStyle w:val="Hyperlink"/>
                <w:rFonts w:eastAsia="Times New Roman"/>
                <w:noProof/>
                <w:lang w:eastAsia="en-GB"/>
              </w:rPr>
              <w:t>Part a:</w:t>
            </w:r>
            <w:r w:rsidR="00506D61">
              <w:rPr>
                <w:noProof/>
                <w:webHidden/>
              </w:rPr>
              <w:tab/>
            </w:r>
            <w:r w:rsidR="00506D61">
              <w:rPr>
                <w:noProof/>
                <w:webHidden/>
              </w:rPr>
              <w:fldChar w:fldCharType="begin"/>
            </w:r>
            <w:r w:rsidR="00506D61">
              <w:rPr>
                <w:noProof/>
                <w:webHidden/>
              </w:rPr>
              <w:instrText xml:space="preserve"> PAGEREF _Toc523051660 \h </w:instrText>
            </w:r>
            <w:r w:rsidR="00506D61">
              <w:rPr>
                <w:noProof/>
                <w:webHidden/>
              </w:rPr>
            </w:r>
            <w:r w:rsidR="00506D61">
              <w:rPr>
                <w:noProof/>
                <w:webHidden/>
              </w:rPr>
              <w:fldChar w:fldCharType="separate"/>
            </w:r>
            <w:r w:rsidR="00506D61">
              <w:rPr>
                <w:noProof/>
                <w:webHidden/>
              </w:rPr>
              <w:t>3</w:t>
            </w:r>
            <w:r w:rsidR="00506D61">
              <w:rPr>
                <w:noProof/>
                <w:webHidden/>
              </w:rPr>
              <w:fldChar w:fldCharType="end"/>
            </w:r>
          </w:hyperlink>
        </w:p>
        <w:p w14:paraId="658DA688" w14:textId="77777777" w:rsidR="00506D61" w:rsidRDefault="00A94533">
          <w:pPr>
            <w:pStyle w:val="TOC1"/>
            <w:tabs>
              <w:tab w:val="right" w:leader="dot" w:pos="9016"/>
            </w:tabs>
            <w:rPr>
              <w:rFonts w:eastAsiaTheme="minorEastAsia"/>
              <w:noProof/>
              <w:sz w:val="22"/>
              <w:lang w:val="en-US"/>
            </w:rPr>
          </w:pPr>
          <w:hyperlink w:anchor="_Toc523051661" w:history="1">
            <w:r w:rsidR="00506D61" w:rsidRPr="00E55442">
              <w:rPr>
                <w:rStyle w:val="Hyperlink"/>
                <w:rFonts w:eastAsia="Times New Roman"/>
                <w:noProof/>
                <w:lang w:eastAsia="en-GB"/>
              </w:rPr>
              <w:t>Marks &amp; Spencer:</w:t>
            </w:r>
            <w:r w:rsidR="00506D61">
              <w:rPr>
                <w:noProof/>
                <w:webHidden/>
              </w:rPr>
              <w:tab/>
            </w:r>
            <w:r w:rsidR="00506D61">
              <w:rPr>
                <w:noProof/>
                <w:webHidden/>
              </w:rPr>
              <w:fldChar w:fldCharType="begin"/>
            </w:r>
            <w:r w:rsidR="00506D61">
              <w:rPr>
                <w:noProof/>
                <w:webHidden/>
              </w:rPr>
              <w:instrText xml:space="preserve"> PAGEREF _Toc523051661 \h </w:instrText>
            </w:r>
            <w:r w:rsidR="00506D61">
              <w:rPr>
                <w:noProof/>
                <w:webHidden/>
              </w:rPr>
            </w:r>
            <w:r w:rsidR="00506D61">
              <w:rPr>
                <w:noProof/>
                <w:webHidden/>
              </w:rPr>
              <w:fldChar w:fldCharType="separate"/>
            </w:r>
            <w:r w:rsidR="00506D61">
              <w:rPr>
                <w:noProof/>
                <w:webHidden/>
              </w:rPr>
              <w:t>3</w:t>
            </w:r>
            <w:r w:rsidR="00506D61">
              <w:rPr>
                <w:noProof/>
                <w:webHidden/>
              </w:rPr>
              <w:fldChar w:fldCharType="end"/>
            </w:r>
          </w:hyperlink>
        </w:p>
        <w:p w14:paraId="063A8FB1" w14:textId="77777777" w:rsidR="00506D61" w:rsidRDefault="00A94533">
          <w:pPr>
            <w:pStyle w:val="TOC1"/>
            <w:tabs>
              <w:tab w:val="right" w:leader="dot" w:pos="9016"/>
            </w:tabs>
            <w:rPr>
              <w:rFonts w:eastAsiaTheme="minorEastAsia"/>
              <w:noProof/>
              <w:sz w:val="22"/>
              <w:lang w:val="en-US"/>
            </w:rPr>
          </w:pPr>
          <w:hyperlink w:anchor="_Toc523051662" w:history="1">
            <w:r w:rsidR="00506D61" w:rsidRPr="00E55442">
              <w:rPr>
                <w:rStyle w:val="Hyperlink"/>
                <w:noProof/>
              </w:rPr>
              <w:t>History:</w:t>
            </w:r>
            <w:r w:rsidR="00506D61">
              <w:rPr>
                <w:noProof/>
                <w:webHidden/>
              </w:rPr>
              <w:tab/>
            </w:r>
            <w:r w:rsidR="00506D61">
              <w:rPr>
                <w:noProof/>
                <w:webHidden/>
              </w:rPr>
              <w:fldChar w:fldCharType="begin"/>
            </w:r>
            <w:r w:rsidR="00506D61">
              <w:rPr>
                <w:noProof/>
                <w:webHidden/>
              </w:rPr>
              <w:instrText xml:space="preserve"> PAGEREF _Toc523051662 \h </w:instrText>
            </w:r>
            <w:r w:rsidR="00506D61">
              <w:rPr>
                <w:noProof/>
                <w:webHidden/>
              </w:rPr>
            </w:r>
            <w:r w:rsidR="00506D61">
              <w:rPr>
                <w:noProof/>
                <w:webHidden/>
              </w:rPr>
              <w:fldChar w:fldCharType="separate"/>
            </w:r>
            <w:r w:rsidR="00506D61">
              <w:rPr>
                <w:noProof/>
                <w:webHidden/>
              </w:rPr>
              <w:t>3</w:t>
            </w:r>
            <w:r w:rsidR="00506D61">
              <w:rPr>
                <w:noProof/>
                <w:webHidden/>
              </w:rPr>
              <w:fldChar w:fldCharType="end"/>
            </w:r>
          </w:hyperlink>
        </w:p>
        <w:p w14:paraId="0FA73C71" w14:textId="77777777" w:rsidR="00506D61" w:rsidRDefault="00A94533">
          <w:pPr>
            <w:pStyle w:val="TOC1"/>
            <w:tabs>
              <w:tab w:val="right" w:leader="dot" w:pos="9016"/>
            </w:tabs>
            <w:rPr>
              <w:rFonts w:eastAsiaTheme="minorEastAsia"/>
              <w:noProof/>
              <w:sz w:val="22"/>
              <w:lang w:val="en-US"/>
            </w:rPr>
          </w:pPr>
          <w:hyperlink w:anchor="_Toc523051663" w:history="1">
            <w:r w:rsidR="00506D61" w:rsidRPr="00E55442">
              <w:rPr>
                <w:rStyle w:val="Hyperlink"/>
                <w:rFonts w:eastAsia="Times New Roman"/>
                <w:noProof/>
              </w:rPr>
              <w:t>Business model:</w:t>
            </w:r>
            <w:r w:rsidR="00506D61">
              <w:rPr>
                <w:noProof/>
                <w:webHidden/>
              </w:rPr>
              <w:tab/>
            </w:r>
            <w:r w:rsidR="00506D61">
              <w:rPr>
                <w:noProof/>
                <w:webHidden/>
              </w:rPr>
              <w:fldChar w:fldCharType="begin"/>
            </w:r>
            <w:r w:rsidR="00506D61">
              <w:rPr>
                <w:noProof/>
                <w:webHidden/>
              </w:rPr>
              <w:instrText xml:space="preserve"> PAGEREF _Toc523051663 \h </w:instrText>
            </w:r>
            <w:r w:rsidR="00506D61">
              <w:rPr>
                <w:noProof/>
                <w:webHidden/>
              </w:rPr>
            </w:r>
            <w:r w:rsidR="00506D61">
              <w:rPr>
                <w:noProof/>
                <w:webHidden/>
              </w:rPr>
              <w:fldChar w:fldCharType="separate"/>
            </w:r>
            <w:r w:rsidR="00506D61">
              <w:rPr>
                <w:noProof/>
                <w:webHidden/>
              </w:rPr>
              <w:t>4</w:t>
            </w:r>
            <w:r w:rsidR="00506D61">
              <w:rPr>
                <w:noProof/>
                <w:webHidden/>
              </w:rPr>
              <w:fldChar w:fldCharType="end"/>
            </w:r>
          </w:hyperlink>
        </w:p>
        <w:p w14:paraId="1DC664F0" w14:textId="77777777" w:rsidR="00506D61" w:rsidRDefault="00A94533">
          <w:pPr>
            <w:pStyle w:val="TOC2"/>
            <w:tabs>
              <w:tab w:val="right" w:leader="dot" w:pos="9016"/>
            </w:tabs>
            <w:rPr>
              <w:rFonts w:eastAsiaTheme="minorEastAsia"/>
              <w:noProof/>
              <w:sz w:val="22"/>
              <w:lang w:val="en-US"/>
            </w:rPr>
          </w:pPr>
          <w:hyperlink w:anchor="_Toc523051664" w:history="1">
            <w:r w:rsidR="00506D61" w:rsidRPr="00E55442">
              <w:rPr>
                <w:rStyle w:val="Hyperlink"/>
                <w:noProof/>
              </w:rPr>
              <w:t>Plan A:</w:t>
            </w:r>
            <w:r w:rsidR="00506D61">
              <w:rPr>
                <w:noProof/>
                <w:webHidden/>
              </w:rPr>
              <w:tab/>
            </w:r>
            <w:r w:rsidR="00506D61">
              <w:rPr>
                <w:noProof/>
                <w:webHidden/>
              </w:rPr>
              <w:fldChar w:fldCharType="begin"/>
            </w:r>
            <w:r w:rsidR="00506D61">
              <w:rPr>
                <w:noProof/>
                <w:webHidden/>
              </w:rPr>
              <w:instrText xml:space="preserve"> PAGEREF _Toc523051664 \h </w:instrText>
            </w:r>
            <w:r w:rsidR="00506D61">
              <w:rPr>
                <w:noProof/>
                <w:webHidden/>
              </w:rPr>
            </w:r>
            <w:r w:rsidR="00506D61">
              <w:rPr>
                <w:noProof/>
                <w:webHidden/>
              </w:rPr>
              <w:fldChar w:fldCharType="separate"/>
            </w:r>
            <w:r w:rsidR="00506D61">
              <w:rPr>
                <w:noProof/>
                <w:webHidden/>
              </w:rPr>
              <w:t>4</w:t>
            </w:r>
            <w:r w:rsidR="00506D61">
              <w:rPr>
                <w:noProof/>
                <w:webHidden/>
              </w:rPr>
              <w:fldChar w:fldCharType="end"/>
            </w:r>
          </w:hyperlink>
        </w:p>
        <w:p w14:paraId="5F1B1344" w14:textId="77777777" w:rsidR="00506D61" w:rsidRDefault="00A94533">
          <w:pPr>
            <w:pStyle w:val="TOC2"/>
            <w:tabs>
              <w:tab w:val="right" w:leader="dot" w:pos="9016"/>
            </w:tabs>
            <w:rPr>
              <w:rFonts w:eastAsiaTheme="minorEastAsia"/>
              <w:noProof/>
              <w:sz w:val="22"/>
              <w:lang w:val="en-US"/>
            </w:rPr>
          </w:pPr>
          <w:hyperlink w:anchor="_Toc523051665" w:history="1">
            <w:r w:rsidR="00506D61" w:rsidRPr="00E55442">
              <w:rPr>
                <w:rStyle w:val="Hyperlink"/>
                <w:noProof/>
              </w:rPr>
              <w:t>Listen and respond:</w:t>
            </w:r>
            <w:r w:rsidR="00506D61">
              <w:rPr>
                <w:noProof/>
                <w:webHidden/>
              </w:rPr>
              <w:tab/>
            </w:r>
            <w:r w:rsidR="00506D61">
              <w:rPr>
                <w:noProof/>
                <w:webHidden/>
              </w:rPr>
              <w:fldChar w:fldCharType="begin"/>
            </w:r>
            <w:r w:rsidR="00506D61">
              <w:rPr>
                <w:noProof/>
                <w:webHidden/>
              </w:rPr>
              <w:instrText xml:space="preserve"> PAGEREF _Toc523051665 \h </w:instrText>
            </w:r>
            <w:r w:rsidR="00506D61">
              <w:rPr>
                <w:noProof/>
                <w:webHidden/>
              </w:rPr>
            </w:r>
            <w:r w:rsidR="00506D61">
              <w:rPr>
                <w:noProof/>
                <w:webHidden/>
              </w:rPr>
              <w:fldChar w:fldCharType="separate"/>
            </w:r>
            <w:r w:rsidR="00506D61">
              <w:rPr>
                <w:noProof/>
                <w:webHidden/>
              </w:rPr>
              <w:t>5</w:t>
            </w:r>
            <w:r w:rsidR="00506D61">
              <w:rPr>
                <w:noProof/>
                <w:webHidden/>
              </w:rPr>
              <w:fldChar w:fldCharType="end"/>
            </w:r>
          </w:hyperlink>
        </w:p>
        <w:p w14:paraId="2CBF0DDE" w14:textId="77777777" w:rsidR="00506D61" w:rsidRDefault="00A94533">
          <w:pPr>
            <w:pStyle w:val="TOC2"/>
            <w:tabs>
              <w:tab w:val="right" w:leader="dot" w:pos="9016"/>
            </w:tabs>
            <w:rPr>
              <w:rFonts w:eastAsiaTheme="minorEastAsia"/>
              <w:noProof/>
              <w:sz w:val="22"/>
              <w:lang w:val="en-US"/>
            </w:rPr>
          </w:pPr>
          <w:hyperlink w:anchor="_Toc523051666" w:history="1">
            <w:r w:rsidR="00506D61" w:rsidRPr="00E55442">
              <w:rPr>
                <w:rStyle w:val="Hyperlink"/>
                <w:noProof/>
              </w:rPr>
              <w:t>Strategy and financial planning:</w:t>
            </w:r>
            <w:r w:rsidR="00506D61">
              <w:rPr>
                <w:noProof/>
                <w:webHidden/>
              </w:rPr>
              <w:tab/>
            </w:r>
            <w:r w:rsidR="00506D61">
              <w:rPr>
                <w:noProof/>
                <w:webHidden/>
              </w:rPr>
              <w:fldChar w:fldCharType="begin"/>
            </w:r>
            <w:r w:rsidR="00506D61">
              <w:rPr>
                <w:noProof/>
                <w:webHidden/>
              </w:rPr>
              <w:instrText xml:space="preserve"> PAGEREF _Toc523051666 \h </w:instrText>
            </w:r>
            <w:r w:rsidR="00506D61">
              <w:rPr>
                <w:noProof/>
                <w:webHidden/>
              </w:rPr>
            </w:r>
            <w:r w:rsidR="00506D61">
              <w:rPr>
                <w:noProof/>
                <w:webHidden/>
              </w:rPr>
              <w:fldChar w:fldCharType="separate"/>
            </w:r>
            <w:r w:rsidR="00506D61">
              <w:rPr>
                <w:noProof/>
                <w:webHidden/>
              </w:rPr>
              <w:t>5</w:t>
            </w:r>
            <w:r w:rsidR="00506D61">
              <w:rPr>
                <w:noProof/>
                <w:webHidden/>
              </w:rPr>
              <w:fldChar w:fldCharType="end"/>
            </w:r>
          </w:hyperlink>
        </w:p>
        <w:p w14:paraId="3883C249" w14:textId="77777777" w:rsidR="00506D61" w:rsidRDefault="00A94533">
          <w:pPr>
            <w:pStyle w:val="TOC2"/>
            <w:tabs>
              <w:tab w:val="right" w:leader="dot" w:pos="9016"/>
            </w:tabs>
            <w:rPr>
              <w:rFonts w:eastAsiaTheme="minorEastAsia"/>
              <w:noProof/>
              <w:sz w:val="22"/>
              <w:lang w:val="en-US"/>
            </w:rPr>
          </w:pPr>
          <w:hyperlink w:anchor="_Toc523051667" w:history="1">
            <w:r w:rsidR="00506D61" w:rsidRPr="00E55442">
              <w:rPr>
                <w:rStyle w:val="Hyperlink"/>
                <w:noProof/>
              </w:rPr>
              <w:t>Develop and design:</w:t>
            </w:r>
            <w:r w:rsidR="00506D61">
              <w:rPr>
                <w:noProof/>
                <w:webHidden/>
              </w:rPr>
              <w:tab/>
            </w:r>
            <w:r w:rsidR="00506D61">
              <w:rPr>
                <w:noProof/>
                <w:webHidden/>
              </w:rPr>
              <w:fldChar w:fldCharType="begin"/>
            </w:r>
            <w:r w:rsidR="00506D61">
              <w:rPr>
                <w:noProof/>
                <w:webHidden/>
              </w:rPr>
              <w:instrText xml:space="preserve"> PAGEREF _Toc523051667 \h </w:instrText>
            </w:r>
            <w:r w:rsidR="00506D61">
              <w:rPr>
                <w:noProof/>
                <w:webHidden/>
              </w:rPr>
            </w:r>
            <w:r w:rsidR="00506D61">
              <w:rPr>
                <w:noProof/>
                <w:webHidden/>
              </w:rPr>
              <w:fldChar w:fldCharType="separate"/>
            </w:r>
            <w:r w:rsidR="00506D61">
              <w:rPr>
                <w:noProof/>
                <w:webHidden/>
              </w:rPr>
              <w:t>5</w:t>
            </w:r>
            <w:r w:rsidR="00506D61">
              <w:rPr>
                <w:noProof/>
                <w:webHidden/>
              </w:rPr>
              <w:fldChar w:fldCharType="end"/>
            </w:r>
          </w:hyperlink>
        </w:p>
        <w:p w14:paraId="31C12CAF" w14:textId="77777777" w:rsidR="00506D61" w:rsidRDefault="00A94533">
          <w:pPr>
            <w:pStyle w:val="TOC2"/>
            <w:tabs>
              <w:tab w:val="right" w:leader="dot" w:pos="9016"/>
            </w:tabs>
            <w:rPr>
              <w:rFonts w:eastAsiaTheme="minorEastAsia"/>
              <w:noProof/>
              <w:sz w:val="22"/>
              <w:lang w:val="en-US"/>
            </w:rPr>
          </w:pPr>
          <w:hyperlink w:anchor="_Toc523051668" w:history="1">
            <w:r w:rsidR="00506D61" w:rsidRPr="00E55442">
              <w:rPr>
                <w:rStyle w:val="Hyperlink"/>
                <w:noProof/>
              </w:rPr>
              <w:t>Source and buy:</w:t>
            </w:r>
            <w:r w:rsidR="00506D61">
              <w:rPr>
                <w:noProof/>
                <w:webHidden/>
              </w:rPr>
              <w:tab/>
            </w:r>
            <w:r w:rsidR="00506D61">
              <w:rPr>
                <w:noProof/>
                <w:webHidden/>
              </w:rPr>
              <w:fldChar w:fldCharType="begin"/>
            </w:r>
            <w:r w:rsidR="00506D61">
              <w:rPr>
                <w:noProof/>
                <w:webHidden/>
              </w:rPr>
              <w:instrText xml:space="preserve"> PAGEREF _Toc523051668 \h </w:instrText>
            </w:r>
            <w:r w:rsidR="00506D61">
              <w:rPr>
                <w:noProof/>
                <w:webHidden/>
              </w:rPr>
            </w:r>
            <w:r w:rsidR="00506D61">
              <w:rPr>
                <w:noProof/>
                <w:webHidden/>
              </w:rPr>
              <w:fldChar w:fldCharType="separate"/>
            </w:r>
            <w:r w:rsidR="00506D61">
              <w:rPr>
                <w:noProof/>
                <w:webHidden/>
              </w:rPr>
              <w:t>5</w:t>
            </w:r>
            <w:r w:rsidR="00506D61">
              <w:rPr>
                <w:noProof/>
                <w:webHidden/>
              </w:rPr>
              <w:fldChar w:fldCharType="end"/>
            </w:r>
          </w:hyperlink>
        </w:p>
        <w:p w14:paraId="5ADBF7F6" w14:textId="77777777" w:rsidR="00506D61" w:rsidRDefault="00A94533">
          <w:pPr>
            <w:pStyle w:val="TOC2"/>
            <w:tabs>
              <w:tab w:val="right" w:leader="dot" w:pos="9016"/>
            </w:tabs>
            <w:rPr>
              <w:rFonts w:eastAsiaTheme="minorEastAsia"/>
              <w:noProof/>
              <w:sz w:val="22"/>
              <w:lang w:val="en-US"/>
            </w:rPr>
          </w:pPr>
          <w:hyperlink w:anchor="_Toc523051669" w:history="1">
            <w:r w:rsidR="00506D61" w:rsidRPr="00E55442">
              <w:rPr>
                <w:rStyle w:val="Hyperlink"/>
                <w:noProof/>
              </w:rPr>
              <w:t>Brand &amp; Sell</w:t>
            </w:r>
            <w:r w:rsidR="00506D61">
              <w:rPr>
                <w:noProof/>
                <w:webHidden/>
              </w:rPr>
              <w:tab/>
            </w:r>
            <w:r w:rsidR="00506D61">
              <w:rPr>
                <w:noProof/>
                <w:webHidden/>
              </w:rPr>
              <w:fldChar w:fldCharType="begin"/>
            </w:r>
            <w:r w:rsidR="00506D61">
              <w:rPr>
                <w:noProof/>
                <w:webHidden/>
              </w:rPr>
              <w:instrText xml:space="preserve"> PAGEREF _Toc523051669 \h </w:instrText>
            </w:r>
            <w:r w:rsidR="00506D61">
              <w:rPr>
                <w:noProof/>
                <w:webHidden/>
              </w:rPr>
            </w:r>
            <w:r w:rsidR="00506D61">
              <w:rPr>
                <w:noProof/>
                <w:webHidden/>
              </w:rPr>
              <w:fldChar w:fldCharType="separate"/>
            </w:r>
            <w:r w:rsidR="00506D61">
              <w:rPr>
                <w:noProof/>
                <w:webHidden/>
              </w:rPr>
              <w:t>5</w:t>
            </w:r>
            <w:r w:rsidR="00506D61">
              <w:rPr>
                <w:noProof/>
                <w:webHidden/>
              </w:rPr>
              <w:fldChar w:fldCharType="end"/>
            </w:r>
          </w:hyperlink>
        </w:p>
        <w:p w14:paraId="43C46FA9" w14:textId="77777777" w:rsidR="00506D61" w:rsidRDefault="00A94533">
          <w:pPr>
            <w:pStyle w:val="TOC2"/>
            <w:tabs>
              <w:tab w:val="right" w:leader="dot" w:pos="9016"/>
            </w:tabs>
            <w:rPr>
              <w:rFonts w:eastAsiaTheme="minorEastAsia"/>
              <w:noProof/>
              <w:sz w:val="22"/>
              <w:lang w:val="en-US"/>
            </w:rPr>
          </w:pPr>
          <w:hyperlink w:anchor="_Toc523051670" w:history="1">
            <w:r w:rsidR="00506D61" w:rsidRPr="00E55442">
              <w:rPr>
                <w:rStyle w:val="Hyperlink"/>
                <w:noProof/>
              </w:rPr>
              <w:t>Serve and engage:</w:t>
            </w:r>
            <w:r w:rsidR="00506D61">
              <w:rPr>
                <w:noProof/>
                <w:webHidden/>
              </w:rPr>
              <w:tab/>
            </w:r>
            <w:r w:rsidR="00506D61">
              <w:rPr>
                <w:noProof/>
                <w:webHidden/>
              </w:rPr>
              <w:fldChar w:fldCharType="begin"/>
            </w:r>
            <w:r w:rsidR="00506D61">
              <w:rPr>
                <w:noProof/>
                <w:webHidden/>
              </w:rPr>
              <w:instrText xml:space="preserve"> PAGEREF _Toc523051670 \h </w:instrText>
            </w:r>
            <w:r w:rsidR="00506D61">
              <w:rPr>
                <w:noProof/>
                <w:webHidden/>
              </w:rPr>
            </w:r>
            <w:r w:rsidR="00506D61">
              <w:rPr>
                <w:noProof/>
                <w:webHidden/>
              </w:rPr>
              <w:fldChar w:fldCharType="separate"/>
            </w:r>
            <w:r w:rsidR="00506D61">
              <w:rPr>
                <w:noProof/>
                <w:webHidden/>
              </w:rPr>
              <w:t>6</w:t>
            </w:r>
            <w:r w:rsidR="00506D61">
              <w:rPr>
                <w:noProof/>
                <w:webHidden/>
              </w:rPr>
              <w:fldChar w:fldCharType="end"/>
            </w:r>
          </w:hyperlink>
        </w:p>
        <w:p w14:paraId="61FC7152" w14:textId="77777777" w:rsidR="00506D61" w:rsidRDefault="00A94533">
          <w:pPr>
            <w:pStyle w:val="TOC1"/>
            <w:tabs>
              <w:tab w:val="right" w:leader="dot" w:pos="9016"/>
            </w:tabs>
            <w:rPr>
              <w:rFonts w:eastAsiaTheme="minorEastAsia"/>
              <w:noProof/>
              <w:sz w:val="22"/>
              <w:lang w:val="en-US"/>
            </w:rPr>
          </w:pPr>
          <w:hyperlink w:anchor="_Toc523051671" w:history="1">
            <w:r w:rsidR="00506D61" w:rsidRPr="00E55442">
              <w:rPr>
                <w:rStyle w:val="Hyperlink"/>
                <w:rFonts w:eastAsia="Times New Roman"/>
                <w:noProof/>
                <w:lang w:eastAsia="en-GB"/>
              </w:rPr>
              <w:t>Market place</w:t>
            </w:r>
            <w:r w:rsidR="00506D61">
              <w:rPr>
                <w:noProof/>
                <w:webHidden/>
              </w:rPr>
              <w:tab/>
            </w:r>
            <w:r w:rsidR="00506D61">
              <w:rPr>
                <w:noProof/>
                <w:webHidden/>
              </w:rPr>
              <w:fldChar w:fldCharType="begin"/>
            </w:r>
            <w:r w:rsidR="00506D61">
              <w:rPr>
                <w:noProof/>
                <w:webHidden/>
              </w:rPr>
              <w:instrText xml:space="preserve"> PAGEREF _Toc523051671 \h </w:instrText>
            </w:r>
            <w:r w:rsidR="00506D61">
              <w:rPr>
                <w:noProof/>
                <w:webHidden/>
              </w:rPr>
            </w:r>
            <w:r w:rsidR="00506D61">
              <w:rPr>
                <w:noProof/>
                <w:webHidden/>
              </w:rPr>
              <w:fldChar w:fldCharType="separate"/>
            </w:r>
            <w:r w:rsidR="00506D61">
              <w:rPr>
                <w:noProof/>
                <w:webHidden/>
              </w:rPr>
              <w:t>6</w:t>
            </w:r>
            <w:r w:rsidR="00506D61">
              <w:rPr>
                <w:noProof/>
                <w:webHidden/>
              </w:rPr>
              <w:fldChar w:fldCharType="end"/>
            </w:r>
          </w:hyperlink>
        </w:p>
        <w:p w14:paraId="2C944935" w14:textId="77777777" w:rsidR="00506D61" w:rsidRDefault="00A94533">
          <w:pPr>
            <w:pStyle w:val="TOC1"/>
            <w:tabs>
              <w:tab w:val="right" w:leader="dot" w:pos="9016"/>
            </w:tabs>
            <w:rPr>
              <w:rFonts w:eastAsiaTheme="minorEastAsia"/>
              <w:noProof/>
              <w:sz w:val="22"/>
              <w:lang w:val="en-US"/>
            </w:rPr>
          </w:pPr>
          <w:hyperlink w:anchor="_Toc523051672" w:history="1">
            <w:r w:rsidR="00506D61" w:rsidRPr="00E55442">
              <w:rPr>
                <w:rStyle w:val="Hyperlink"/>
                <w:rFonts w:eastAsia="Times New Roman"/>
                <w:noProof/>
                <w:lang w:eastAsia="en-GB"/>
              </w:rPr>
              <w:t>Major competitors:</w:t>
            </w:r>
            <w:r w:rsidR="00506D61">
              <w:rPr>
                <w:noProof/>
                <w:webHidden/>
              </w:rPr>
              <w:tab/>
            </w:r>
            <w:r w:rsidR="00506D61">
              <w:rPr>
                <w:noProof/>
                <w:webHidden/>
              </w:rPr>
              <w:fldChar w:fldCharType="begin"/>
            </w:r>
            <w:r w:rsidR="00506D61">
              <w:rPr>
                <w:noProof/>
                <w:webHidden/>
              </w:rPr>
              <w:instrText xml:space="preserve"> PAGEREF _Toc523051672 \h </w:instrText>
            </w:r>
            <w:r w:rsidR="00506D61">
              <w:rPr>
                <w:noProof/>
                <w:webHidden/>
              </w:rPr>
            </w:r>
            <w:r w:rsidR="00506D61">
              <w:rPr>
                <w:noProof/>
                <w:webHidden/>
              </w:rPr>
              <w:fldChar w:fldCharType="separate"/>
            </w:r>
            <w:r w:rsidR="00506D61">
              <w:rPr>
                <w:noProof/>
                <w:webHidden/>
              </w:rPr>
              <w:t>6</w:t>
            </w:r>
            <w:r w:rsidR="00506D61">
              <w:rPr>
                <w:noProof/>
                <w:webHidden/>
              </w:rPr>
              <w:fldChar w:fldCharType="end"/>
            </w:r>
          </w:hyperlink>
        </w:p>
        <w:p w14:paraId="4FC937BE" w14:textId="77777777" w:rsidR="00506D61" w:rsidRDefault="00A94533">
          <w:pPr>
            <w:pStyle w:val="TOC1"/>
            <w:tabs>
              <w:tab w:val="right" w:leader="dot" w:pos="9016"/>
            </w:tabs>
            <w:rPr>
              <w:rFonts w:eastAsiaTheme="minorEastAsia"/>
              <w:noProof/>
              <w:sz w:val="22"/>
              <w:lang w:val="en-US"/>
            </w:rPr>
          </w:pPr>
          <w:hyperlink w:anchor="_Toc523051673" w:history="1">
            <w:r w:rsidR="00506D61" w:rsidRPr="00E55442">
              <w:rPr>
                <w:rStyle w:val="Hyperlink"/>
                <w:rFonts w:eastAsia="Times New Roman"/>
                <w:noProof/>
                <w:lang w:eastAsia="en-GB"/>
              </w:rPr>
              <w:t>Major events:</w:t>
            </w:r>
            <w:r w:rsidR="00506D61">
              <w:rPr>
                <w:noProof/>
                <w:webHidden/>
              </w:rPr>
              <w:tab/>
            </w:r>
            <w:r w:rsidR="00506D61">
              <w:rPr>
                <w:noProof/>
                <w:webHidden/>
              </w:rPr>
              <w:fldChar w:fldCharType="begin"/>
            </w:r>
            <w:r w:rsidR="00506D61">
              <w:rPr>
                <w:noProof/>
                <w:webHidden/>
              </w:rPr>
              <w:instrText xml:space="preserve"> PAGEREF _Toc523051673 \h </w:instrText>
            </w:r>
            <w:r w:rsidR="00506D61">
              <w:rPr>
                <w:noProof/>
                <w:webHidden/>
              </w:rPr>
            </w:r>
            <w:r w:rsidR="00506D61">
              <w:rPr>
                <w:noProof/>
                <w:webHidden/>
              </w:rPr>
              <w:fldChar w:fldCharType="separate"/>
            </w:r>
            <w:r w:rsidR="00506D61">
              <w:rPr>
                <w:noProof/>
                <w:webHidden/>
              </w:rPr>
              <w:t>6</w:t>
            </w:r>
            <w:r w:rsidR="00506D61">
              <w:rPr>
                <w:noProof/>
                <w:webHidden/>
              </w:rPr>
              <w:fldChar w:fldCharType="end"/>
            </w:r>
          </w:hyperlink>
        </w:p>
        <w:p w14:paraId="756C446B" w14:textId="77777777" w:rsidR="00506D61" w:rsidRDefault="00A94533">
          <w:pPr>
            <w:pStyle w:val="TOC1"/>
            <w:tabs>
              <w:tab w:val="right" w:leader="dot" w:pos="9016"/>
            </w:tabs>
            <w:rPr>
              <w:rFonts w:eastAsiaTheme="minorEastAsia"/>
              <w:noProof/>
              <w:sz w:val="22"/>
              <w:lang w:val="en-US"/>
            </w:rPr>
          </w:pPr>
          <w:hyperlink w:anchor="_Toc523051674" w:history="1">
            <w:r w:rsidR="00506D61" w:rsidRPr="00E55442">
              <w:rPr>
                <w:rStyle w:val="Hyperlink"/>
                <w:noProof/>
              </w:rPr>
              <w:t>Part b:</w:t>
            </w:r>
            <w:r w:rsidR="00506D61">
              <w:rPr>
                <w:noProof/>
                <w:webHidden/>
              </w:rPr>
              <w:tab/>
            </w:r>
            <w:r w:rsidR="00506D61">
              <w:rPr>
                <w:noProof/>
                <w:webHidden/>
              </w:rPr>
              <w:fldChar w:fldCharType="begin"/>
            </w:r>
            <w:r w:rsidR="00506D61">
              <w:rPr>
                <w:noProof/>
                <w:webHidden/>
              </w:rPr>
              <w:instrText xml:space="preserve"> PAGEREF _Toc523051674 \h </w:instrText>
            </w:r>
            <w:r w:rsidR="00506D61">
              <w:rPr>
                <w:noProof/>
                <w:webHidden/>
              </w:rPr>
            </w:r>
            <w:r w:rsidR="00506D61">
              <w:rPr>
                <w:noProof/>
                <w:webHidden/>
              </w:rPr>
              <w:fldChar w:fldCharType="separate"/>
            </w:r>
            <w:r w:rsidR="00506D61">
              <w:rPr>
                <w:noProof/>
                <w:webHidden/>
              </w:rPr>
              <w:t>7</w:t>
            </w:r>
            <w:r w:rsidR="00506D61">
              <w:rPr>
                <w:noProof/>
                <w:webHidden/>
              </w:rPr>
              <w:fldChar w:fldCharType="end"/>
            </w:r>
          </w:hyperlink>
        </w:p>
        <w:p w14:paraId="5589B940" w14:textId="77777777" w:rsidR="00506D61" w:rsidRDefault="00A94533">
          <w:pPr>
            <w:pStyle w:val="TOC1"/>
            <w:tabs>
              <w:tab w:val="right" w:leader="dot" w:pos="9016"/>
            </w:tabs>
            <w:rPr>
              <w:rFonts w:eastAsiaTheme="minorEastAsia"/>
              <w:noProof/>
              <w:sz w:val="22"/>
              <w:lang w:val="en-US"/>
            </w:rPr>
          </w:pPr>
          <w:hyperlink w:anchor="_Toc523051675" w:history="1">
            <w:r w:rsidR="00506D61" w:rsidRPr="00E55442">
              <w:rPr>
                <w:rStyle w:val="Hyperlink"/>
                <w:noProof/>
              </w:rPr>
              <w:t>Key Financial Ratios For M&amp;S for The Last 5 Years Along with Critical Evaluation:</w:t>
            </w:r>
            <w:r w:rsidR="00506D61">
              <w:rPr>
                <w:noProof/>
                <w:webHidden/>
              </w:rPr>
              <w:tab/>
            </w:r>
            <w:r w:rsidR="00506D61">
              <w:rPr>
                <w:noProof/>
                <w:webHidden/>
              </w:rPr>
              <w:fldChar w:fldCharType="begin"/>
            </w:r>
            <w:r w:rsidR="00506D61">
              <w:rPr>
                <w:noProof/>
                <w:webHidden/>
              </w:rPr>
              <w:instrText xml:space="preserve"> PAGEREF _Toc523051675 \h </w:instrText>
            </w:r>
            <w:r w:rsidR="00506D61">
              <w:rPr>
                <w:noProof/>
                <w:webHidden/>
              </w:rPr>
            </w:r>
            <w:r w:rsidR="00506D61">
              <w:rPr>
                <w:noProof/>
                <w:webHidden/>
              </w:rPr>
              <w:fldChar w:fldCharType="separate"/>
            </w:r>
            <w:r w:rsidR="00506D61">
              <w:rPr>
                <w:noProof/>
                <w:webHidden/>
              </w:rPr>
              <w:t>7</w:t>
            </w:r>
            <w:r w:rsidR="00506D61">
              <w:rPr>
                <w:noProof/>
                <w:webHidden/>
              </w:rPr>
              <w:fldChar w:fldCharType="end"/>
            </w:r>
          </w:hyperlink>
        </w:p>
        <w:p w14:paraId="1F94BA2C" w14:textId="77777777" w:rsidR="00506D61" w:rsidRDefault="00A94533">
          <w:pPr>
            <w:pStyle w:val="TOC2"/>
            <w:tabs>
              <w:tab w:val="right" w:leader="dot" w:pos="9016"/>
            </w:tabs>
            <w:rPr>
              <w:rFonts w:eastAsiaTheme="minorEastAsia"/>
              <w:noProof/>
              <w:sz w:val="22"/>
              <w:lang w:val="en-US"/>
            </w:rPr>
          </w:pPr>
          <w:hyperlink w:anchor="_Toc523051676" w:history="1">
            <w:r w:rsidR="00506D61" w:rsidRPr="00E55442">
              <w:rPr>
                <w:rStyle w:val="Hyperlink"/>
                <w:noProof/>
              </w:rPr>
              <w:t>Profitability ratios:</w:t>
            </w:r>
            <w:r w:rsidR="00506D61">
              <w:rPr>
                <w:noProof/>
                <w:webHidden/>
              </w:rPr>
              <w:tab/>
            </w:r>
            <w:r w:rsidR="00506D61">
              <w:rPr>
                <w:noProof/>
                <w:webHidden/>
              </w:rPr>
              <w:fldChar w:fldCharType="begin"/>
            </w:r>
            <w:r w:rsidR="00506D61">
              <w:rPr>
                <w:noProof/>
                <w:webHidden/>
              </w:rPr>
              <w:instrText xml:space="preserve"> PAGEREF _Toc523051676 \h </w:instrText>
            </w:r>
            <w:r w:rsidR="00506D61">
              <w:rPr>
                <w:noProof/>
                <w:webHidden/>
              </w:rPr>
            </w:r>
            <w:r w:rsidR="00506D61">
              <w:rPr>
                <w:noProof/>
                <w:webHidden/>
              </w:rPr>
              <w:fldChar w:fldCharType="separate"/>
            </w:r>
            <w:r w:rsidR="00506D61">
              <w:rPr>
                <w:noProof/>
                <w:webHidden/>
              </w:rPr>
              <w:t>7</w:t>
            </w:r>
            <w:r w:rsidR="00506D61">
              <w:rPr>
                <w:noProof/>
                <w:webHidden/>
              </w:rPr>
              <w:fldChar w:fldCharType="end"/>
            </w:r>
          </w:hyperlink>
        </w:p>
        <w:p w14:paraId="27B6EF5F" w14:textId="77777777" w:rsidR="00506D61" w:rsidRDefault="00A94533">
          <w:pPr>
            <w:pStyle w:val="TOC3"/>
            <w:tabs>
              <w:tab w:val="right" w:leader="dot" w:pos="9016"/>
            </w:tabs>
            <w:rPr>
              <w:rFonts w:eastAsiaTheme="minorEastAsia"/>
              <w:noProof/>
              <w:sz w:val="22"/>
              <w:lang w:val="en-US"/>
            </w:rPr>
          </w:pPr>
          <w:hyperlink w:anchor="_Toc523051677" w:history="1">
            <w:r w:rsidR="00506D61" w:rsidRPr="00E55442">
              <w:rPr>
                <w:rStyle w:val="Hyperlink"/>
                <w:noProof/>
              </w:rPr>
              <w:t>Operating Margin</w:t>
            </w:r>
            <w:r w:rsidR="00506D61">
              <w:rPr>
                <w:noProof/>
                <w:webHidden/>
              </w:rPr>
              <w:tab/>
            </w:r>
            <w:r w:rsidR="00506D61">
              <w:rPr>
                <w:noProof/>
                <w:webHidden/>
              </w:rPr>
              <w:fldChar w:fldCharType="begin"/>
            </w:r>
            <w:r w:rsidR="00506D61">
              <w:rPr>
                <w:noProof/>
                <w:webHidden/>
              </w:rPr>
              <w:instrText xml:space="preserve"> PAGEREF _Toc523051677 \h </w:instrText>
            </w:r>
            <w:r w:rsidR="00506D61">
              <w:rPr>
                <w:noProof/>
                <w:webHidden/>
              </w:rPr>
            </w:r>
            <w:r w:rsidR="00506D61">
              <w:rPr>
                <w:noProof/>
                <w:webHidden/>
              </w:rPr>
              <w:fldChar w:fldCharType="separate"/>
            </w:r>
            <w:r w:rsidR="00506D61">
              <w:rPr>
                <w:noProof/>
                <w:webHidden/>
              </w:rPr>
              <w:t>7</w:t>
            </w:r>
            <w:r w:rsidR="00506D61">
              <w:rPr>
                <w:noProof/>
                <w:webHidden/>
              </w:rPr>
              <w:fldChar w:fldCharType="end"/>
            </w:r>
          </w:hyperlink>
        </w:p>
        <w:p w14:paraId="3009CAA2" w14:textId="77777777" w:rsidR="00506D61" w:rsidRDefault="00A94533">
          <w:pPr>
            <w:pStyle w:val="TOC3"/>
            <w:tabs>
              <w:tab w:val="right" w:leader="dot" w:pos="9016"/>
            </w:tabs>
            <w:rPr>
              <w:rFonts w:eastAsiaTheme="minorEastAsia"/>
              <w:noProof/>
              <w:sz w:val="22"/>
              <w:lang w:val="en-US"/>
            </w:rPr>
          </w:pPr>
          <w:hyperlink w:anchor="_Toc523051678" w:history="1">
            <w:r w:rsidR="00506D61" w:rsidRPr="00E55442">
              <w:rPr>
                <w:rStyle w:val="Hyperlink"/>
                <w:noProof/>
              </w:rPr>
              <w:t>Net Profit Ratio:</w:t>
            </w:r>
            <w:r w:rsidR="00506D61">
              <w:rPr>
                <w:noProof/>
                <w:webHidden/>
              </w:rPr>
              <w:tab/>
            </w:r>
            <w:r w:rsidR="00506D61">
              <w:rPr>
                <w:noProof/>
                <w:webHidden/>
              </w:rPr>
              <w:fldChar w:fldCharType="begin"/>
            </w:r>
            <w:r w:rsidR="00506D61">
              <w:rPr>
                <w:noProof/>
                <w:webHidden/>
              </w:rPr>
              <w:instrText xml:space="preserve"> PAGEREF _Toc523051678 \h </w:instrText>
            </w:r>
            <w:r w:rsidR="00506D61">
              <w:rPr>
                <w:noProof/>
                <w:webHidden/>
              </w:rPr>
            </w:r>
            <w:r w:rsidR="00506D61">
              <w:rPr>
                <w:noProof/>
                <w:webHidden/>
              </w:rPr>
              <w:fldChar w:fldCharType="separate"/>
            </w:r>
            <w:r w:rsidR="00506D61">
              <w:rPr>
                <w:noProof/>
                <w:webHidden/>
              </w:rPr>
              <w:t>8</w:t>
            </w:r>
            <w:r w:rsidR="00506D61">
              <w:rPr>
                <w:noProof/>
                <w:webHidden/>
              </w:rPr>
              <w:fldChar w:fldCharType="end"/>
            </w:r>
          </w:hyperlink>
        </w:p>
        <w:p w14:paraId="02AF6865" w14:textId="77777777" w:rsidR="00506D61" w:rsidRDefault="00A94533">
          <w:pPr>
            <w:pStyle w:val="TOC2"/>
            <w:tabs>
              <w:tab w:val="right" w:leader="dot" w:pos="9016"/>
            </w:tabs>
            <w:rPr>
              <w:rFonts w:eastAsiaTheme="minorEastAsia"/>
              <w:noProof/>
              <w:sz w:val="22"/>
              <w:lang w:val="en-US"/>
            </w:rPr>
          </w:pPr>
          <w:hyperlink w:anchor="_Toc523051679" w:history="1">
            <w:r w:rsidR="00506D61" w:rsidRPr="00E55442">
              <w:rPr>
                <w:rStyle w:val="Hyperlink"/>
                <w:noProof/>
              </w:rPr>
              <w:t>Liquidity ratios:</w:t>
            </w:r>
            <w:r w:rsidR="00506D61">
              <w:rPr>
                <w:noProof/>
                <w:webHidden/>
              </w:rPr>
              <w:tab/>
            </w:r>
            <w:r w:rsidR="00506D61">
              <w:rPr>
                <w:noProof/>
                <w:webHidden/>
              </w:rPr>
              <w:fldChar w:fldCharType="begin"/>
            </w:r>
            <w:r w:rsidR="00506D61">
              <w:rPr>
                <w:noProof/>
                <w:webHidden/>
              </w:rPr>
              <w:instrText xml:space="preserve"> PAGEREF _Toc523051679 \h </w:instrText>
            </w:r>
            <w:r w:rsidR="00506D61">
              <w:rPr>
                <w:noProof/>
                <w:webHidden/>
              </w:rPr>
            </w:r>
            <w:r w:rsidR="00506D61">
              <w:rPr>
                <w:noProof/>
                <w:webHidden/>
              </w:rPr>
              <w:fldChar w:fldCharType="separate"/>
            </w:r>
            <w:r w:rsidR="00506D61">
              <w:rPr>
                <w:noProof/>
                <w:webHidden/>
              </w:rPr>
              <w:t>10</w:t>
            </w:r>
            <w:r w:rsidR="00506D61">
              <w:rPr>
                <w:noProof/>
                <w:webHidden/>
              </w:rPr>
              <w:fldChar w:fldCharType="end"/>
            </w:r>
          </w:hyperlink>
        </w:p>
        <w:p w14:paraId="1E449F5E" w14:textId="77777777" w:rsidR="00506D61" w:rsidRDefault="00A94533">
          <w:pPr>
            <w:pStyle w:val="TOC3"/>
            <w:tabs>
              <w:tab w:val="right" w:leader="dot" w:pos="9016"/>
            </w:tabs>
            <w:rPr>
              <w:rFonts w:eastAsiaTheme="minorEastAsia"/>
              <w:noProof/>
              <w:sz w:val="22"/>
              <w:lang w:val="en-US"/>
            </w:rPr>
          </w:pPr>
          <w:hyperlink w:anchor="_Toc523051680" w:history="1">
            <w:r w:rsidR="00506D61" w:rsidRPr="00E55442">
              <w:rPr>
                <w:rStyle w:val="Hyperlink"/>
                <w:noProof/>
              </w:rPr>
              <w:t>Current Ratio:</w:t>
            </w:r>
            <w:r w:rsidR="00506D61">
              <w:rPr>
                <w:noProof/>
                <w:webHidden/>
              </w:rPr>
              <w:tab/>
            </w:r>
            <w:r w:rsidR="00506D61">
              <w:rPr>
                <w:noProof/>
                <w:webHidden/>
              </w:rPr>
              <w:fldChar w:fldCharType="begin"/>
            </w:r>
            <w:r w:rsidR="00506D61">
              <w:rPr>
                <w:noProof/>
                <w:webHidden/>
              </w:rPr>
              <w:instrText xml:space="preserve"> PAGEREF _Toc523051680 \h </w:instrText>
            </w:r>
            <w:r w:rsidR="00506D61">
              <w:rPr>
                <w:noProof/>
                <w:webHidden/>
              </w:rPr>
            </w:r>
            <w:r w:rsidR="00506D61">
              <w:rPr>
                <w:noProof/>
                <w:webHidden/>
              </w:rPr>
              <w:fldChar w:fldCharType="separate"/>
            </w:r>
            <w:r w:rsidR="00506D61">
              <w:rPr>
                <w:noProof/>
                <w:webHidden/>
              </w:rPr>
              <w:t>10</w:t>
            </w:r>
            <w:r w:rsidR="00506D61">
              <w:rPr>
                <w:noProof/>
                <w:webHidden/>
              </w:rPr>
              <w:fldChar w:fldCharType="end"/>
            </w:r>
          </w:hyperlink>
        </w:p>
        <w:p w14:paraId="49A2A73A" w14:textId="77777777" w:rsidR="00506D61" w:rsidRDefault="00A94533">
          <w:pPr>
            <w:pStyle w:val="TOC3"/>
            <w:tabs>
              <w:tab w:val="right" w:leader="dot" w:pos="9016"/>
            </w:tabs>
            <w:rPr>
              <w:rFonts w:eastAsiaTheme="minorEastAsia"/>
              <w:noProof/>
              <w:sz w:val="22"/>
              <w:lang w:val="en-US"/>
            </w:rPr>
          </w:pPr>
          <w:hyperlink w:anchor="_Toc523051681" w:history="1">
            <w:r w:rsidR="00506D61" w:rsidRPr="00E55442">
              <w:rPr>
                <w:rStyle w:val="Hyperlink"/>
                <w:noProof/>
              </w:rPr>
              <w:t>Quick ratio (Acid-test ratio):</w:t>
            </w:r>
            <w:r w:rsidR="00506D61">
              <w:rPr>
                <w:noProof/>
                <w:webHidden/>
              </w:rPr>
              <w:tab/>
            </w:r>
            <w:r w:rsidR="00506D61">
              <w:rPr>
                <w:noProof/>
                <w:webHidden/>
              </w:rPr>
              <w:fldChar w:fldCharType="begin"/>
            </w:r>
            <w:r w:rsidR="00506D61">
              <w:rPr>
                <w:noProof/>
                <w:webHidden/>
              </w:rPr>
              <w:instrText xml:space="preserve"> PAGEREF _Toc523051681 \h </w:instrText>
            </w:r>
            <w:r w:rsidR="00506D61">
              <w:rPr>
                <w:noProof/>
                <w:webHidden/>
              </w:rPr>
            </w:r>
            <w:r w:rsidR="00506D61">
              <w:rPr>
                <w:noProof/>
                <w:webHidden/>
              </w:rPr>
              <w:fldChar w:fldCharType="separate"/>
            </w:r>
            <w:r w:rsidR="00506D61">
              <w:rPr>
                <w:noProof/>
                <w:webHidden/>
              </w:rPr>
              <w:t>11</w:t>
            </w:r>
            <w:r w:rsidR="00506D61">
              <w:rPr>
                <w:noProof/>
                <w:webHidden/>
              </w:rPr>
              <w:fldChar w:fldCharType="end"/>
            </w:r>
          </w:hyperlink>
        </w:p>
        <w:p w14:paraId="7FF630E3" w14:textId="77777777" w:rsidR="00506D61" w:rsidRDefault="00A94533">
          <w:pPr>
            <w:pStyle w:val="TOC3"/>
            <w:tabs>
              <w:tab w:val="right" w:leader="dot" w:pos="9016"/>
            </w:tabs>
            <w:rPr>
              <w:rFonts w:eastAsiaTheme="minorEastAsia"/>
              <w:noProof/>
              <w:sz w:val="22"/>
              <w:lang w:val="en-US"/>
            </w:rPr>
          </w:pPr>
          <w:hyperlink w:anchor="_Toc523051682" w:history="1">
            <w:r w:rsidR="00506D61" w:rsidRPr="00E55442">
              <w:rPr>
                <w:rStyle w:val="Hyperlink"/>
                <w:noProof/>
                <w:shd w:val="clear" w:color="auto" w:fill="FFFFFF"/>
              </w:rPr>
              <w:t>Gearing ratio:</w:t>
            </w:r>
            <w:r w:rsidR="00506D61">
              <w:rPr>
                <w:noProof/>
                <w:webHidden/>
              </w:rPr>
              <w:tab/>
            </w:r>
            <w:r w:rsidR="00506D61">
              <w:rPr>
                <w:noProof/>
                <w:webHidden/>
              </w:rPr>
              <w:fldChar w:fldCharType="begin"/>
            </w:r>
            <w:r w:rsidR="00506D61">
              <w:rPr>
                <w:noProof/>
                <w:webHidden/>
              </w:rPr>
              <w:instrText xml:space="preserve"> PAGEREF _Toc523051682 \h </w:instrText>
            </w:r>
            <w:r w:rsidR="00506D61">
              <w:rPr>
                <w:noProof/>
                <w:webHidden/>
              </w:rPr>
            </w:r>
            <w:r w:rsidR="00506D61">
              <w:rPr>
                <w:noProof/>
                <w:webHidden/>
              </w:rPr>
              <w:fldChar w:fldCharType="separate"/>
            </w:r>
            <w:r w:rsidR="00506D61">
              <w:rPr>
                <w:noProof/>
                <w:webHidden/>
              </w:rPr>
              <w:t>13</w:t>
            </w:r>
            <w:r w:rsidR="00506D61">
              <w:rPr>
                <w:noProof/>
                <w:webHidden/>
              </w:rPr>
              <w:fldChar w:fldCharType="end"/>
            </w:r>
          </w:hyperlink>
        </w:p>
        <w:p w14:paraId="22BE65FC" w14:textId="77777777" w:rsidR="00506D61" w:rsidRDefault="00A94533">
          <w:pPr>
            <w:pStyle w:val="TOC3"/>
            <w:tabs>
              <w:tab w:val="right" w:leader="dot" w:pos="9016"/>
            </w:tabs>
            <w:rPr>
              <w:rFonts w:eastAsiaTheme="minorEastAsia"/>
              <w:noProof/>
              <w:sz w:val="22"/>
              <w:lang w:val="en-US"/>
            </w:rPr>
          </w:pPr>
          <w:hyperlink w:anchor="_Toc523051683" w:history="1">
            <w:r w:rsidR="00506D61" w:rsidRPr="00E55442">
              <w:rPr>
                <w:rStyle w:val="Hyperlink"/>
                <w:noProof/>
                <w:shd w:val="clear" w:color="auto" w:fill="FFFFFF"/>
              </w:rPr>
              <w:t>Debt to Equity D/E ratio:</w:t>
            </w:r>
            <w:r w:rsidR="00506D61">
              <w:rPr>
                <w:noProof/>
                <w:webHidden/>
              </w:rPr>
              <w:tab/>
            </w:r>
            <w:r w:rsidR="00506D61">
              <w:rPr>
                <w:noProof/>
                <w:webHidden/>
              </w:rPr>
              <w:fldChar w:fldCharType="begin"/>
            </w:r>
            <w:r w:rsidR="00506D61">
              <w:rPr>
                <w:noProof/>
                <w:webHidden/>
              </w:rPr>
              <w:instrText xml:space="preserve"> PAGEREF _Toc523051683 \h </w:instrText>
            </w:r>
            <w:r w:rsidR="00506D61">
              <w:rPr>
                <w:noProof/>
                <w:webHidden/>
              </w:rPr>
            </w:r>
            <w:r w:rsidR="00506D61">
              <w:rPr>
                <w:noProof/>
                <w:webHidden/>
              </w:rPr>
              <w:fldChar w:fldCharType="separate"/>
            </w:r>
            <w:r w:rsidR="00506D61">
              <w:rPr>
                <w:noProof/>
                <w:webHidden/>
              </w:rPr>
              <w:t>13</w:t>
            </w:r>
            <w:r w:rsidR="00506D61">
              <w:rPr>
                <w:noProof/>
                <w:webHidden/>
              </w:rPr>
              <w:fldChar w:fldCharType="end"/>
            </w:r>
          </w:hyperlink>
        </w:p>
        <w:p w14:paraId="7D5B2F36" w14:textId="77777777" w:rsidR="00506D61" w:rsidRDefault="00A94533">
          <w:pPr>
            <w:pStyle w:val="TOC3"/>
            <w:tabs>
              <w:tab w:val="right" w:leader="dot" w:pos="9016"/>
            </w:tabs>
            <w:rPr>
              <w:rFonts w:eastAsiaTheme="minorEastAsia"/>
              <w:noProof/>
              <w:sz w:val="22"/>
              <w:lang w:val="en-US"/>
            </w:rPr>
          </w:pPr>
          <w:hyperlink w:anchor="_Toc523051684" w:history="1">
            <w:r w:rsidR="00506D61" w:rsidRPr="00E55442">
              <w:rPr>
                <w:rStyle w:val="Hyperlink"/>
                <w:noProof/>
                <w:shd w:val="clear" w:color="auto" w:fill="FFFFFF"/>
              </w:rPr>
              <w:t>Debt to capital ratio:</w:t>
            </w:r>
            <w:r w:rsidR="00506D61">
              <w:rPr>
                <w:noProof/>
                <w:webHidden/>
              </w:rPr>
              <w:tab/>
            </w:r>
            <w:r w:rsidR="00506D61">
              <w:rPr>
                <w:noProof/>
                <w:webHidden/>
              </w:rPr>
              <w:fldChar w:fldCharType="begin"/>
            </w:r>
            <w:r w:rsidR="00506D61">
              <w:rPr>
                <w:noProof/>
                <w:webHidden/>
              </w:rPr>
              <w:instrText xml:space="preserve"> PAGEREF _Toc523051684 \h </w:instrText>
            </w:r>
            <w:r w:rsidR="00506D61">
              <w:rPr>
                <w:noProof/>
                <w:webHidden/>
              </w:rPr>
            </w:r>
            <w:r w:rsidR="00506D61">
              <w:rPr>
                <w:noProof/>
                <w:webHidden/>
              </w:rPr>
              <w:fldChar w:fldCharType="separate"/>
            </w:r>
            <w:r w:rsidR="00506D61">
              <w:rPr>
                <w:noProof/>
                <w:webHidden/>
              </w:rPr>
              <w:t>15</w:t>
            </w:r>
            <w:r w:rsidR="00506D61">
              <w:rPr>
                <w:noProof/>
                <w:webHidden/>
              </w:rPr>
              <w:fldChar w:fldCharType="end"/>
            </w:r>
          </w:hyperlink>
        </w:p>
        <w:p w14:paraId="2E2F3370" w14:textId="77777777" w:rsidR="00506D61" w:rsidRDefault="00A94533">
          <w:pPr>
            <w:pStyle w:val="TOC2"/>
            <w:tabs>
              <w:tab w:val="right" w:leader="dot" w:pos="9016"/>
            </w:tabs>
            <w:rPr>
              <w:rFonts w:eastAsiaTheme="minorEastAsia"/>
              <w:noProof/>
              <w:sz w:val="22"/>
              <w:lang w:val="en-US"/>
            </w:rPr>
          </w:pPr>
          <w:hyperlink w:anchor="_Toc523051685" w:history="1">
            <w:r w:rsidR="00506D61" w:rsidRPr="00E55442">
              <w:rPr>
                <w:rStyle w:val="Hyperlink"/>
                <w:noProof/>
                <w:shd w:val="clear" w:color="auto" w:fill="FFFFFF"/>
              </w:rPr>
              <w:t>Efficiency ratios:</w:t>
            </w:r>
            <w:r w:rsidR="00506D61">
              <w:rPr>
                <w:noProof/>
                <w:webHidden/>
              </w:rPr>
              <w:tab/>
            </w:r>
            <w:r w:rsidR="00506D61">
              <w:rPr>
                <w:noProof/>
                <w:webHidden/>
              </w:rPr>
              <w:fldChar w:fldCharType="begin"/>
            </w:r>
            <w:r w:rsidR="00506D61">
              <w:rPr>
                <w:noProof/>
                <w:webHidden/>
              </w:rPr>
              <w:instrText xml:space="preserve"> PAGEREF _Toc523051685 \h </w:instrText>
            </w:r>
            <w:r w:rsidR="00506D61">
              <w:rPr>
                <w:noProof/>
                <w:webHidden/>
              </w:rPr>
            </w:r>
            <w:r w:rsidR="00506D61">
              <w:rPr>
                <w:noProof/>
                <w:webHidden/>
              </w:rPr>
              <w:fldChar w:fldCharType="separate"/>
            </w:r>
            <w:r w:rsidR="00506D61">
              <w:rPr>
                <w:noProof/>
                <w:webHidden/>
              </w:rPr>
              <w:t>16</w:t>
            </w:r>
            <w:r w:rsidR="00506D61">
              <w:rPr>
                <w:noProof/>
                <w:webHidden/>
              </w:rPr>
              <w:fldChar w:fldCharType="end"/>
            </w:r>
          </w:hyperlink>
        </w:p>
        <w:p w14:paraId="63D51D3D" w14:textId="77777777" w:rsidR="00506D61" w:rsidRDefault="00A94533">
          <w:pPr>
            <w:pStyle w:val="TOC3"/>
            <w:tabs>
              <w:tab w:val="right" w:leader="dot" w:pos="9016"/>
            </w:tabs>
            <w:rPr>
              <w:rFonts w:eastAsiaTheme="minorEastAsia"/>
              <w:noProof/>
              <w:sz w:val="22"/>
              <w:lang w:val="en-US"/>
            </w:rPr>
          </w:pPr>
          <w:hyperlink w:anchor="_Toc523051686" w:history="1">
            <w:r w:rsidR="00506D61" w:rsidRPr="00E55442">
              <w:rPr>
                <w:rStyle w:val="Hyperlink"/>
                <w:rFonts w:cstheme="minorHAnsi"/>
                <w:noProof/>
                <w:shd w:val="clear" w:color="auto" w:fill="FFFFFF"/>
              </w:rPr>
              <w:t>Asset turnover ratio</w:t>
            </w:r>
            <w:r w:rsidR="00506D61" w:rsidRPr="00E55442">
              <w:rPr>
                <w:rStyle w:val="Hyperlink"/>
                <w:rFonts w:cstheme="minorHAnsi"/>
                <w:noProof/>
              </w:rPr>
              <w:t>:</w:t>
            </w:r>
            <w:r w:rsidR="00506D61">
              <w:rPr>
                <w:noProof/>
                <w:webHidden/>
              </w:rPr>
              <w:tab/>
            </w:r>
            <w:r w:rsidR="00506D61">
              <w:rPr>
                <w:noProof/>
                <w:webHidden/>
              </w:rPr>
              <w:fldChar w:fldCharType="begin"/>
            </w:r>
            <w:r w:rsidR="00506D61">
              <w:rPr>
                <w:noProof/>
                <w:webHidden/>
              </w:rPr>
              <w:instrText xml:space="preserve"> PAGEREF _Toc523051686 \h </w:instrText>
            </w:r>
            <w:r w:rsidR="00506D61">
              <w:rPr>
                <w:noProof/>
                <w:webHidden/>
              </w:rPr>
            </w:r>
            <w:r w:rsidR="00506D61">
              <w:rPr>
                <w:noProof/>
                <w:webHidden/>
              </w:rPr>
              <w:fldChar w:fldCharType="separate"/>
            </w:r>
            <w:r w:rsidR="00506D61">
              <w:rPr>
                <w:noProof/>
                <w:webHidden/>
              </w:rPr>
              <w:t>18</w:t>
            </w:r>
            <w:r w:rsidR="00506D61">
              <w:rPr>
                <w:noProof/>
                <w:webHidden/>
              </w:rPr>
              <w:fldChar w:fldCharType="end"/>
            </w:r>
          </w:hyperlink>
        </w:p>
        <w:p w14:paraId="01CF86EE" w14:textId="77777777" w:rsidR="00506D61" w:rsidRDefault="00A94533">
          <w:pPr>
            <w:pStyle w:val="TOC2"/>
            <w:tabs>
              <w:tab w:val="right" w:leader="dot" w:pos="9016"/>
            </w:tabs>
            <w:rPr>
              <w:rFonts w:eastAsiaTheme="minorEastAsia"/>
              <w:noProof/>
              <w:sz w:val="22"/>
              <w:lang w:val="en-US"/>
            </w:rPr>
          </w:pPr>
          <w:hyperlink w:anchor="_Toc523051687" w:history="1">
            <w:r w:rsidR="00506D61" w:rsidRPr="00E55442">
              <w:rPr>
                <w:rStyle w:val="Hyperlink"/>
                <w:noProof/>
              </w:rPr>
              <w:t>Tips for Improving Financial Management:</w:t>
            </w:r>
            <w:r w:rsidR="00506D61">
              <w:rPr>
                <w:noProof/>
                <w:webHidden/>
              </w:rPr>
              <w:tab/>
            </w:r>
            <w:r w:rsidR="00506D61">
              <w:rPr>
                <w:noProof/>
                <w:webHidden/>
              </w:rPr>
              <w:fldChar w:fldCharType="begin"/>
            </w:r>
            <w:r w:rsidR="00506D61">
              <w:rPr>
                <w:noProof/>
                <w:webHidden/>
              </w:rPr>
              <w:instrText xml:space="preserve"> PAGEREF _Toc523051687 \h </w:instrText>
            </w:r>
            <w:r w:rsidR="00506D61">
              <w:rPr>
                <w:noProof/>
                <w:webHidden/>
              </w:rPr>
            </w:r>
            <w:r w:rsidR="00506D61">
              <w:rPr>
                <w:noProof/>
                <w:webHidden/>
              </w:rPr>
              <w:fldChar w:fldCharType="separate"/>
            </w:r>
            <w:r w:rsidR="00506D61">
              <w:rPr>
                <w:noProof/>
                <w:webHidden/>
              </w:rPr>
              <w:t>19</w:t>
            </w:r>
            <w:r w:rsidR="00506D61">
              <w:rPr>
                <w:noProof/>
                <w:webHidden/>
              </w:rPr>
              <w:fldChar w:fldCharType="end"/>
            </w:r>
          </w:hyperlink>
        </w:p>
        <w:p w14:paraId="1177FCCE" w14:textId="77777777" w:rsidR="00506D61" w:rsidRDefault="00A94533">
          <w:pPr>
            <w:pStyle w:val="TOC1"/>
            <w:tabs>
              <w:tab w:val="right" w:leader="dot" w:pos="9016"/>
            </w:tabs>
            <w:rPr>
              <w:rFonts w:eastAsiaTheme="minorEastAsia"/>
              <w:noProof/>
              <w:sz w:val="22"/>
              <w:lang w:val="en-US"/>
            </w:rPr>
          </w:pPr>
          <w:hyperlink w:anchor="_Toc523051688" w:history="1">
            <w:r w:rsidR="00506D61" w:rsidRPr="00E55442">
              <w:rPr>
                <w:rStyle w:val="Hyperlink"/>
                <w:noProof/>
              </w:rPr>
              <w:t>Part c:</w:t>
            </w:r>
            <w:r w:rsidR="00506D61">
              <w:rPr>
                <w:noProof/>
                <w:webHidden/>
              </w:rPr>
              <w:tab/>
            </w:r>
            <w:r w:rsidR="00506D61">
              <w:rPr>
                <w:noProof/>
                <w:webHidden/>
              </w:rPr>
              <w:fldChar w:fldCharType="begin"/>
            </w:r>
            <w:r w:rsidR="00506D61">
              <w:rPr>
                <w:noProof/>
                <w:webHidden/>
              </w:rPr>
              <w:instrText xml:space="preserve"> PAGEREF _Toc523051688 \h </w:instrText>
            </w:r>
            <w:r w:rsidR="00506D61">
              <w:rPr>
                <w:noProof/>
                <w:webHidden/>
              </w:rPr>
            </w:r>
            <w:r w:rsidR="00506D61">
              <w:rPr>
                <w:noProof/>
                <w:webHidden/>
              </w:rPr>
              <w:fldChar w:fldCharType="separate"/>
            </w:r>
            <w:r w:rsidR="00506D61">
              <w:rPr>
                <w:noProof/>
                <w:webHidden/>
              </w:rPr>
              <w:t>22</w:t>
            </w:r>
            <w:r w:rsidR="00506D61">
              <w:rPr>
                <w:noProof/>
                <w:webHidden/>
              </w:rPr>
              <w:fldChar w:fldCharType="end"/>
            </w:r>
          </w:hyperlink>
        </w:p>
        <w:p w14:paraId="432A21FC" w14:textId="77777777" w:rsidR="00506D61" w:rsidRDefault="00A94533">
          <w:pPr>
            <w:pStyle w:val="TOC2"/>
            <w:tabs>
              <w:tab w:val="right" w:leader="dot" w:pos="9016"/>
            </w:tabs>
            <w:rPr>
              <w:rFonts w:eastAsiaTheme="minorEastAsia"/>
              <w:noProof/>
              <w:sz w:val="22"/>
              <w:lang w:val="en-US"/>
            </w:rPr>
          </w:pPr>
          <w:hyperlink w:anchor="_Toc523051689" w:history="1">
            <w:r w:rsidR="00506D61" w:rsidRPr="00E55442">
              <w:rPr>
                <w:rStyle w:val="Hyperlink"/>
                <w:noProof/>
              </w:rPr>
              <w:t>Payback Period (PBP)</w:t>
            </w:r>
            <w:r w:rsidR="00506D61">
              <w:rPr>
                <w:noProof/>
                <w:webHidden/>
              </w:rPr>
              <w:tab/>
            </w:r>
            <w:r w:rsidR="00506D61">
              <w:rPr>
                <w:noProof/>
                <w:webHidden/>
              </w:rPr>
              <w:fldChar w:fldCharType="begin"/>
            </w:r>
            <w:r w:rsidR="00506D61">
              <w:rPr>
                <w:noProof/>
                <w:webHidden/>
              </w:rPr>
              <w:instrText xml:space="preserve"> PAGEREF _Toc523051689 \h </w:instrText>
            </w:r>
            <w:r w:rsidR="00506D61">
              <w:rPr>
                <w:noProof/>
                <w:webHidden/>
              </w:rPr>
            </w:r>
            <w:r w:rsidR="00506D61">
              <w:rPr>
                <w:noProof/>
                <w:webHidden/>
              </w:rPr>
              <w:fldChar w:fldCharType="separate"/>
            </w:r>
            <w:r w:rsidR="00506D61">
              <w:rPr>
                <w:noProof/>
                <w:webHidden/>
              </w:rPr>
              <w:t>22</w:t>
            </w:r>
            <w:r w:rsidR="00506D61">
              <w:rPr>
                <w:noProof/>
                <w:webHidden/>
              </w:rPr>
              <w:fldChar w:fldCharType="end"/>
            </w:r>
          </w:hyperlink>
        </w:p>
        <w:p w14:paraId="4266A567" w14:textId="77777777" w:rsidR="00506D61" w:rsidRDefault="00A94533">
          <w:pPr>
            <w:pStyle w:val="TOC2"/>
            <w:tabs>
              <w:tab w:val="right" w:leader="dot" w:pos="9016"/>
            </w:tabs>
            <w:rPr>
              <w:rFonts w:eastAsiaTheme="minorEastAsia"/>
              <w:noProof/>
              <w:sz w:val="22"/>
              <w:lang w:val="en-US"/>
            </w:rPr>
          </w:pPr>
          <w:hyperlink w:anchor="_Toc523051690" w:history="1">
            <w:r w:rsidR="00506D61" w:rsidRPr="00E55442">
              <w:rPr>
                <w:rStyle w:val="Hyperlink"/>
                <w:noProof/>
              </w:rPr>
              <w:t>Accounting Rate of Return (ARR)</w:t>
            </w:r>
            <w:r w:rsidR="00506D61">
              <w:rPr>
                <w:noProof/>
                <w:webHidden/>
              </w:rPr>
              <w:tab/>
            </w:r>
            <w:r w:rsidR="00506D61">
              <w:rPr>
                <w:noProof/>
                <w:webHidden/>
              </w:rPr>
              <w:fldChar w:fldCharType="begin"/>
            </w:r>
            <w:r w:rsidR="00506D61">
              <w:rPr>
                <w:noProof/>
                <w:webHidden/>
              </w:rPr>
              <w:instrText xml:space="preserve"> PAGEREF _Toc523051690 \h </w:instrText>
            </w:r>
            <w:r w:rsidR="00506D61">
              <w:rPr>
                <w:noProof/>
                <w:webHidden/>
              </w:rPr>
            </w:r>
            <w:r w:rsidR="00506D61">
              <w:rPr>
                <w:noProof/>
                <w:webHidden/>
              </w:rPr>
              <w:fldChar w:fldCharType="separate"/>
            </w:r>
            <w:r w:rsidR="00506D61">
              <w:rPr>
                <w:noProof/>
                <w:webHidden/>
              </w:rPr>
              <w:t>22</w:t>
            </w:r>
            <w:r w:rsidR="00506D61">
              <w:rPr>
                <w:noProof/>
                <w:webHidden/>
              </w:rPr>
              <w:fldChar w:fldCharType="end"/>
            </w:r>
          </w:hyperlink>
        </w:p>
        <w:p w14:paraId="76E4269F" w14:textId="77777777" w:rsidR="00506D61" w:rsidRDefault="00A94533">
          <w:pPr>
            <w:pStyle w:val="TOC2"/>
            <w:tabs>
              <w:tab w:val="right" w:leader="dot" w:pos="9016"/>
            </w:tabs>
            <w:rPr>
              <w:rFonts w:eastAsiaTheme="minorEastAsia"/>
              <w:noProof/>
              <w:sz w:val="22"/>
              <w:lang w:val="en-US"/>
            </w:rPr>
          </w:pPr>
          <w:hyperlink w:anchor="_Toc523051691" w:history="1">
            <w:r w:rsidR="00506D61" w:rsidRPr="00E55442">
              <w:rPr>
                <w:rStyle w:val="Hyperlink"/>
                <w:noProof/>
              </w:rPr>
              <w:t>Net Present Value (NPV)</w:t>
            </w:r>
            <w:r w:rsidR="00506D61">
              <w:rPr>
                <w:noProof/>
                <w:webHidden/>
              </w:rPr>
              <w:tab/>
            </w:r>
            <w:r w:rsidR="00506D61">
              <w:rPr>
                <w:noProof/>
                <w:webHidden/>
              </w:rPr>
              <w:fldChar w:fldCharType="begin"/>
            </w:r>
            <w:r w:rsidR="00506D61">
              <w:rPr>
                <w:noProof/>
                <w:webHidden/>
              </w:rPr>
              <w:instrText xml:space="preserve"> PAGEREF _Toc523051691 \h </w:instrText>
            </w:r>
            <w:r w:rsidR="00506D61">
              <w:rPr>
                <w:noProof/>
                <w:webHidden/>
              </w:rPr>
            </w:r>
            <w:r w:rsidR="00506D61">
              <w:rPr>
                <w:noProof/>
                <w:webHidden/>
              </w:rPr>
              <w:fldChar w:fldCharType="separate"/>
            </w:r>
            <w:r w:rsidR="00506D61">
              <w:rPr>
                <w:noProof/>
                <w:webHidden/>
              </w:rPr>
              <w:t>22</w:t>
            </w:r>
            <w:r w:rsidR="00506D61">
              <w:rPr>
                <w:noProof/>
                <w:webHidden/>
              </w:rPr>
              <w:fldChar w:fldCharType="end"/>
            </w:r>
          </w:hyperlink>
        </w:p>
        <w:p w14:paraId="29AAA989" w14:textId="77777777" w:rsidR="00506D61" w:rsidRDefault="00A94533">
          <w:pPr>
            <w:pStyle w:val="TOC1"/>
            <w:tabs>
              <w:tab w:val="right" w:leader="dot" w:pos="9016"/>
            </w:tabs>
            <w:rPr>
              <w:rFonts w:eastAsiaTheme="minorEastAsia"/>
              <w:noProof/>
              <w:sz w:val="22"/>
              <w:lang w:val="en-US"/>
            </w:rPr>
          </w:pPr>
          <w:hyperlink w:anchor="_Toc523051692" w:history="1">
            <w:r w:rsidR="00506D61" w:rsidRPr="00E55442">
              <w:rPr>
                <w:rStyle w:val="Hyperlink"/>
                <w:noProof/>
              </w:rPr>
              <w:t>References:</w:t>
            </w:r>
            <w:r w:rsidR="00506D61">
              <w:rPr>
                <w:noProof/>
                <w:webHidden/>
              </w:rPr>
              <w:tab/>
            </w:r>
            <w:r w:rsidR="00506D61">
              <w:rPr>
                <w:noProof/>
                <w:webHidden/>
              </w:rPr>
              <w:fldChar w:fldCharType="begin"/>
            </w:r>
            <w:r w:rsidR="00506D61">
              <w:rPr>
                <w:noProof/>
                <w:webHidden/>
              </w:rPr>
              <w:instrText xml:space="preserve"> PAGEREF _Toc523051692 \h </w:instrText>
            </w:r>
            <w:r w:rsidR="00506D61">
              <w:rPr>
                <w:noProof/>
                <w:webHidden/>
              </w:rPr>
            </w:r>
            <w:r w:rsidR="00506D61">
              <w:rPr>
                <w:noProof/>
                <w:webHidden/>
              </w:rPr>
              <w:fldChar w:fldCharType="separate"/>
            </w:r>
            <w:r w:rsidR="00506D61">
              <w:rPr>
                <w:noProof/>
                <w:webHidden/>
              </w:rPr>
              <w:t>27</w:t>
            </w:r>
            <w:r w:rsidR="00506D61">
              <w:rPr>
                <w:noProof/>
                <w:webHidden/>
              </w:rPr>
              <w:fldChar w:fldCharType="end"/>
            </w:r>
          </w:hyperlink>
        </w:p>
        <w:p w14:paraId="31270C77" w14:textId="77777777" w:rsidR="000C2CE9" w:rsidRDefault="000C2CE9">
          <w:r>
            <w:rPr>
              <w:b/>
              <w:bCs/>
              <w:noProof/>
            </w:rPr>
            <w:fldChar w:fldCharType="end"/>
          </w:r>
        </w:p>
      </w:sdtContent>
    </w:sdt>
    <w:p w14:paraId="4215F3B1" w14:textId="77777777" w:rsidR="000C2CE9" w:rsidRDefault="000C2CE9" w:rsidP="000C2CE9">
      <w:pPr>
        <w:pStyle w:val="Heading1"/>
        <w:jc w:val="both"/>
      </w:pPr>
    </w:p>
    <w:p w14:paraId="5F32AB8F" w14:textId="77777777" w:rsidR="000C2CE9" w:rsidRDefault="000C2CE9" w:rsidP="000C2CE9"/>
    <w:p w14:paraId="35EC7A1F" w14:textId="05861A4D" w:rsidR="00EC0514" w:rsidRDefault="00EC0514">
      <w:pPr>
        <w:spacing w:line="259" w:lineRule="auto"/>
        <w:jc w:val="left"/>
      </w:pPr>
      <w:r>
        <w:br w:type="page"/>
      </w:r>
    </w:p>
    <w:p w14:paraId="04ABBBAA" w14:textId="77777777" w:rsidR="000C2CE9" w:rsidRPr="000C2CE9" w:rsidRDefault="000C2CE9" w:rsidP="000C2CE9"/>
    <w:p w14:paraId="4C15C3B0" w14:textId="77777777" w:rsidR="007C7961" w:rsidRPr="00112A17" w:rsidRDefault="007C7961" w:rsidP="00507AE6">
      <w:pPr>
        <w:pStyle w:val="Heading1"/>
      </w:pPr>
      <w:bookmarkStart w:id="0" w:name="_Toc523051659"/>
      <w:r w:rsidRPr="00112A17">
        <w:t>Abstract:</w:t>
      </w:r>
      <w:bookmarkEnd w:id="0"/>
    </w:p>
    <w:p w14:paraId="7A011B43" w14:textId="77777777" w:rsidR="007C7961" w:rsidRPr="00507AE6" w:rsidRDefault="007C7961" w:rsidP="00507AE6">
      <w:r w:rsidRPr="00507AE6">
        <w:t xml:space="preserve">The purpose of this report is to introduce the reader firstly with the prominent historical background of Marks &amp; Spencer along with its basic business model. The report will cover the major competitors of the prestigious company as well as the notorious events occurring on the market face since the last 5 years. The report will also shine spotlight over how the esteemed company has performed on the litmus test of key financial ratios of the last 5 years. This report; by presenting the reader with evaluations of those key financial ratios along with a little comparison to how those ratios are doing in comparison with the </w:t>
      </w:r>
      <w:r w:rsidR="005B708E" w:rsidRPr="00507AE6">
        <w:t>previous few years</w:t>
      </w:r>
      <w:r w:rsidRPr="00507AE6">
        <w:t>; &amp; thus will allow the reader to see a clearer picture as to how Marks &amp; Spencer is doing on numbers’ game. The report will also propose some tips as to how financial management of the company can be further improved.</w:t>
      </w:r>
    </w:p>
    <w:p w14:paraId="177FE1DD" w14:textId="77777777" w:rsidR="00A06973" w:rsidRDefault="00A06973" w:rsidP="00507AE6">
      <w:pPr>
        <w:pStyle w:val="Heading1"/>
        <w:rPr>
          <w:rFonts w:eastAsia="Times New Roman"/>
          <w:lang w:eastAsia="en-GB"/>
        </w:rPr>
      </w:pPr>
      <w:bookmarkStart w:id="1" w:name="_Toc523051660"/>
      <w:r>
        <w:rPr>
          <w:rFonts w:eastAsia="Times New Roman"/>
          <w:lang w:eastAsia="en-GB"/>
        </w:rPr>
        <w:t>Part a:</w:t>
      </w:r>
      <w:bookmarkEnd w:id="1"/>
    </w:p>
    <w:p w14:paraId="20088CF7" w14:textId="77777777" w:rsidR="007C7961" w:rsidRPr="00112A17" w:rsidRDefault="007C7961" w:rsidP="00507AE6">
      <w:pPr>
        <w:pStyle w:val="Heading1"/>
        <w:rPr>
          <w:rFonts w:eastAsia="Times New Roman"/>
          <w:lang w:eastAsia="en-GB"/>
        </w:rPr>
      </w:pPr>
      <w:bookmarkStart w:id="2" w:name="_Toc523051661"/>
      <w:r w:rsidRPr="00112A17">
        <w:rPr>
          <w:rFonts w:eastAsia="Times New Roman"/>
          <w:lang w:eastAsia="en-GB"/>
        </w:rPr>
        <w:t>Marks &amp; Spencer:</w:t>
      </w:r>
      <w:bookmarkEnd w:id="2"/>
    </w:p>
    <w:p w14:paraId="0314A39F" w14:textId="77777777" w:rsidR="007C7961" w:rsidRPr="00507AE6" w:rsidRDefault="007C7961" w:rsidP="00507AE6">
      <w:pPr>
        <w:pStyle w:val="Heading1"/>
      </w:pPr>
      <w:bookmarkStart w:id="3" w:name="_Toc523051662"/>
      <w:r w:rsidRPr="00507AE6">
        <w:t>History:</w:t>
      </w:r>
      <w:bookmarkEnd w:id="3"/>
    </w:p>
    <w:p w14:paraId="49D5AD9A" w14:textId="77777777" w:rsidR="00507AE6" w:rsidRDefault="007C7961" w:rsidP="00507AE6">
      <w:pPr>
        <w:rPr>
          <w:noProof/>
        </w:rPr>
      </w:pPr>
      <w:r w:rsidRPr="00112A17">
        <w:t xml:space="preserve">M&amp;S is </w:t>
      </w:r>
      <w:r w:rsidR="00DD05DA" w:rsidRPr="00112A17">
        <w:rPr>
          <w:b/>
        </w:rPr>
        <w:t>134</w:t>
      </w:r>
      <w:r w:rsidRPr="00112A17">
        <w:t xml:space="preserve"> years old UK retailer headquartered in London with over 32 million shoppers per week, having </w:t>
      </w:r>
      <w:r w:rsidRPr="00112A17">
        <w:rPr>
          <w:b/>
        </w:rPr>
        <w:t>3000</w:t>
      </w:r>
      <w:r w:rsidRPr="00112A17">
        <w:t xml:space="preserve"> suppliers &amp; </w:t>
      </w:r>
      <w:r w:rsidRPr="00112A17">
        <w:rPr>
          <w:b/>
        </w:rPr>
        <w:t>80,787</w:t>
      </w:r>
      <w:r w:rsidRPr="00112A17">
        <w:t xml:space="preserve"> employees worldwide</w:t>
      </w:r>
      <w:r w:rsidR="00526326" w:rsidRPr="00112A17">
        <w:t xml:space="preserve"> </w:t>
      </w:r>
      <w:sdt>
        <w:sdtPr>
          <w:id w:val="1324003360"/>
          <w:citation/>
        </w:sdtPr>
        <w:sdtContent>
          <w:r w:rsidR="00526326" w:rsidRPr="00112A17">
            <w:fldChar w:fldCharType="begin"/>
          </w:r>
          <w:r w:rsidR="00526326" w:rsidRPr="00112A17">
            <w:instrText xml:space="preserve">CITATION MS181 \l 2057 </w:instrText>
          </w:r>
          <w:r w:rsidR="00526326" w:rsidRPr="00112A17">
            <w:fldChar w:fldCharType="separate"/>
          </w:r>
          <w:r w:rsidR="00526326" w:rsidRPr="00112A17">
            <w:rPr>
              <w:noProof/>
            </w:rPr>
            <w:t>(M&amp;S, 2018)</w:t>
          </w:r>
          <w:r w:rsidR="00526326" w:rsidRPr="00112A17">
            <w:fldChar w:fldCharType="end"/>
          </w:r>
        </w:sdtContent>
      </w:sdt>
      <w:r w:rsidRPr="00112A17">
        <w:t>. The partnership between Michael Marks &amp; Thomas Spencer on 28th September 1884; which once started with groceries via "Penny Bazaars" and 'St Michael' brand in 1920's &amp; 1930’s; gradually revitalized itself in 1970's with readymade food</w:t>
      </w:r>
      <w:sdt>
        <w:sdtPr>
          <w:rPr>
            <w:noProof/>
          </w:rPr>
          <w:id w:val="1279996597"/>
          <w:citation/>
        </w:sdtPr>
        <w:sdtContent>
          <w:r w:rsidR="00526326" w:rsidRPr="00112A17">
            <w:rPr>
              <w:noProof/>
            </w:rPr>
            <w:fldChar w:fldCharType="begin"/>
          </w:r>
          <w:r w:rsidR="00526326" w:rsidRPr="00112A17">
            <w:rPr>
              <w:noProof/>
            </w:rPr>
            <w:instrText xml:space="preserve"> CITATION Rip05 \l 2057 </w:instrText>
          </w:r>
          <w:r w:rsidR="00526326" w:rsidRPr="00112A17">
            <w:rPr>
              <w:noProof/>
            </w:rPr>
            <w:fldChar w:fldCharType="separate"/>
          </w:r>
          <w:r w:rsidR="00526326" w:rsidRPr="00112A17">
            <w:rPr>
              <w:noProof/>
            </w:rPr>
            <w:t>(A. R. , 2005)</w:t>
          </w:r>
          <w:r w:rsidR="00526326" w:rsidRPr="00112A17">
            <w:rPr>
              <w:noProof/>
            </w:rPr>
            <w:fldChar w:fldCharType="end"/>
          </w:r>
        </w:sdtContent>
      </w:sdt>
      <w:r w:rsidRPr="00112A17">
        <w:t xml:space="preserve">. Today M&amp;S is operating </w:t>
      </w:r>
      <w:r w:rsidRPr="00112A17">
        <w:rPr>
          <w:b/>
        </w:rPr>
        <w:t>1035</w:t>
      </w:r>
      <w:r w:rsidRPr="00112A17">
        <w:t xml:space="preserve"> UK stores &amp; </w:t>
      </w:r>
      <w:r w:rsidRPr="00112A17">
        <w:rPr>
          <w:b/>
        </w:rPr>
        <w:t>428</w:t>
      </w:r>
      <w:r w:rsidRPr="00112A17">
        <w:t xml:space="preserve"> stores in </w:t>
      </w:r>
      <w:r w:rsidRPr="00112A17">
        <w:rPr>
          <w:b/>
        </w:rPr>
        <w:t>56</w:t>
      </w:r>
      <w:r w:rsidRPr="00112A17">
        <w:t xml:space="preserve"> countries; generating </w:t>
      </w:r>
      <w:r w:rsidRPr="00112A17">
        <w:rPr>
          <w:b/>
        </w:rPr>
        <w:t>£10.7bn</w:t>
      </w:r>
      <w:r w:rsidRPr="00112A17">
        <w:t xml:space="preserve"> with </w:t>
      </w:r>
      <w:r w:rsidRPr="00112A17">
        <w:rPr>
          <w:b/>
        </w:rPr>
        <w:t>£1.1bn</w:t>
      </w:r>
      <w:r w:rsidRPr="00112A17">
        <w:t xml:space="preserve"> overseas revenues</w:t>
      </w:r>
      <w:r w:rsidR="00526326" w:rsidRPr="00112A17">
        <w:t xml:space="preserve"> </w:t>
      </w:r>
      <w:sdt>
        <w:sdtPr>
          <w:id w:val="702683385"/>
          <w:citation/>
        </w:sdtPr>
        <w:sdtContent>
          <w:r w:rsidR="00526326" w:rsidRPr="00112A17">
            <w:fldChar w:fldCharType="begin"/>
          </w:r>
          <w:r w:rsidR="00526326" w:rsidRPr="00112A17">
            <w:instrText xml:space="preserve">CITATION MS181 \l 2057 </w:instrText>
          </w:r>
          <w:r w:rsidR="00526326" w:rsidRPr="00112A17">
            <w:fldChar w:fldCharType="separate"/>
          </w:r>
          <w:r w:rsidR="00526326" w:rsidRPr="00112A17">
            <w:rPr>
              <w:noProof/>
            </w:rPr>
            <w:t>(M&amp;S, 2018)</w:t>
          </w:r>
          <w:r w:rsidR="00526326" w:rsidRPr="00112A17">
            <w:fldChar w:fldCharType="end"/>
          </w:r>
        </w:sdtContent>
      </w:sdt>
      <w:r w:rsidRPr="00112A17">
        <w:t xml:space="preserve">. Around </w:t>
      </w:r>
      <w:r w:rsidRPr="00112A17">
        <w:rPr>
          <w:b/>
        </w:rPr>
        <w:t>61%</w:t>
      </w:r>
      <w:r w:rsidRPr="00112A17">
        <w:t xml:space="preserve"> profits (</w:t>
      </w:r>
      <w:r w:rsidRPr="00112A17">
        <w:rPr>
          <w:b/>
        </w:rPr>
        <w:t>£5.9bn</w:t>
      </w:r>
      <w:r w:rsidRPr="00112A17">
        <w:t xml:space="preserve">) come from food line and </w:t>
      </w:r>
      <w:r w:rsidRPr="00112A17">
        <w:rPr>
          <w:b/>
        </w:rPr>
        <w:t xml:space="preserve">39% </w:t>
      </w:r>
      <w:r w:rsidRPr="00112A17">
        <w:t>profits (</w:t>
      </w:r>
      <w:r w:rsidRPr="00112A17">
        <w:rPr>
          <w:b/>
        </w:rPr>
        <w:t>£3.7bn</w:t>
      </w:r>
      <w:r w:rsidRPr="00112A17">
        <w:t>) come from the home &amp; clothing line</w:t>
      </w:r>
      <w:r w:rsidR="00526326" w:rsidRPr="00112A17">
        <w:t xml:space="preserve"> </w:t>
      </w:r>
      <w:sdt>
        <w:sdtPr>
          <w:id w:val="1557196303"/>
          <w:citation/>
        </w:sdtPr>
        <w:sdtContent>
          <w:r w:rsidR="00526326" w:rsidRPr="00112A17">
            <w:fldChar w:fldCharType="begin"/>
          </w:r>
          <w:r w:rsidR="00526326" w:rsidRPr="00112A17">
            <w:instrText xml:space="preserve">CITATION MS181 \l 2057 </w:instrText>
          </w:r>
          <w:r w:rsidR="00526326" w:rsidRPr="00112A17">
            <w:fldChar w:fldCharType="separate"/>
          </w:r>
          <w:r w:rsidR="00526326" w:rsidRPr="00112A17">
            <w:rPr>
              <w:noProof/>
            </w:rPr>
            <w:t>(M&amp;S, 2018)</w:t>
          </w:r>
          <w:r w:rsidR="00526326" w:rsidRPr="00112A17">
            <w:fldChar w:fldCharType="end"/>
          </w:r>
        </w:sdtContent>
      </w:sdt>
      <w:r w:rsidRPr="00112A17">
        <w:t>.</w:t>
      </w:r>
      <w:r w:rsidR="00DB0EDF">
        <w:t xml:space="preserve"> This is the main reason why M&amp;S is shifting its main business now onto the food business</w:t>
      </w:r>
      <w:r w:rsidR="00841C7B">
        <w:t xml:space="preserve"> as the clothing line struggles now</w:t>
      </w:r>
      <w:r w:rsidR="0055512D">
        <w:t xml:space="preserve"> </w:t>
      </w:r>
      <w:r w:rsidR="00841C7B">
        <w:t>;</w:t>
      </w:r>
      <w:r w:rsidR="00DB0EDF">
        <w:t xml:space="preserve"> thus </w:t>
      </w:r>
      <w:r w:rsidR="00841C7B">
        <w:t>compellin</w:t>
      </w:r>
      <w:r w:rsidR="001F74D3">
        <w:t xml:space="preserve">g it to take a </w:t>
      </w:r>
      <w:r w:rsidR="00DB0EDF">
        <w:t>leap</w:t>
      </w:r>
      <w:r w:rsidR="001F74D3">
        <w:t xml:space="preserve"> of faith and undergo massive </w:t>
      </w:r>
      <w:r w:rsidR="00DB0EDF">
        <w:t>strategic tra</w:t>
      </w:r>
      <w:r w:rsidR="005C7A6F">
        <w:t xml:space="preserve">nsformation till the year </w:t>
      </w:r>
      <w:r w:rsidR="005C7A6F" w:rsidRPr="001523B6">
        <w:rPr>
          <w:b/>
        </w:rPr>
        <w:t>2022</w:t>
      </w:r>
      <w:r w:rsidR="005C7A6F">
        <w:t xml:space="preserve"> </w:t>
      </w:r>
      <w:bookmarkStart w:id="4" w:name="_Hlk521856941"/>
      <w:sdt>
        <w:sdtPr>
          <w:id w:val="625282795"/>
          <w:citation/>
        </w:sdtPr>
        <w:sdtContent>
          <w:r w:rsidR="005C7A6F">
            <w:fldChar w:fldCharType="begin"/>
          </w:r>
          <w:r w:rsidR="005C7A6F">
            <w:instrText xml:space="preserve">CITATION Zoe18 \l 2057 </w:instrText>
          </w:r>
          <w:r w:rsidR="005C7A6F">
            <w:fldChar w:fldCharType="separate"/>
          </w:r>
          <w:r w:rsidR="005C7A6F">
            <w:rPr>
              <w:noProof/>
            </w:rPr>
            <w:t>(Wood Z.,Butler S., 2018)</w:t>
          </w:r>
          <w:r w:rsidR="005C7A6F">
            <w:fldChar w:fldCharType="end"/>
          </w:r>
        </w:sdtContent>
      </w:sdt>
      <w:bookmarkEnd w:id="4"/>
      <w:r w:rsidR="005C7A6F">
        <w:t>.</w:t>
      </w:r>
    </w:p>
    <w:p w14:paraId="2571D88C" w14:textId="77777777" w:rsidR="007C7961" w:rsidRPr="00112A17" w:rsidRDefault="007C7961" w:rsidP="00507AE6">
      <w:pPr>
        <w:pStyle w:val="Heading1"/>
        <w:rPr>
          <w:rFonts w:eastAsia="Times New Roman"/>
        </w:rPr>
      </w:pPr>
      <w:bookmarkStart w:id="5" w:name="_Toc523051663"/>
      <w:r w:rsidRPr="00112A17">
        <w:rPr>
          <w:rFonts w:eastAsia="Times New Roman"/>
        </w:rPr>
        <w:lastRenderedPageBreak/>
        <w:t>Business model:</w:t>
      </w:r>
      <w:bookmarkEnd w:id="5"/>
    </w:p>
    <w:p w14:paraId="1B8D370C" w14:textId="77777777" w:rsidR="007C7961" w:rsidRPr="00112A17" w:rsidRDefault="007C7961" w:rsidP="00507AE6">
      <w:pPr>
        <w:rPr>
          <w:noProof/>
        </w:rPr>
      </w:pPr>
      <w:r w:rsidRPr="00112A17">
        <w:rPr>
          <w:noProof/>
          <w:lang w:val="en-US"/>
        </w:rPr>
        <w:drawing>
          <wp:anchor distT="0" distB="0" distL="114300" distR="114300" simplePos="0" relativeHeight="251659264" behindDoc="1" locked="0" layoutInCell="1" allowOverlap="1" wp14:anchorId="735D98F2" wp14:editId="68C1718D">
            <wp:simplePos x="0" y="0"/>
            <wp:positionH relativeFrom="margin">
              <wp:posOffset>88900</wp:posOffset>
            </wp:positionH>
            <wp:positionV relativeFrom="paragraph">
              <wp:posOffset>1454785</wp:posOffset>
            </wp:positionV>
            <wp:extent cx="5399687" cy="4382219"/>
            <wp:effectExtent l="0" t="0" r="0" b="0"/>
            <wp:wrapTight wrapText="bothSides">
              <wp:wrapPolygon edited="0">
                <wp:start x="305" y="0"/>
                <wp:lineTo x="0" y="188"/>
                <wp:lineTo x="0" y="21221"/>
                <wp:lineTo x="152" y="21503"/>
                <wp:lineTo x="305" y="21503"/>
                <wp:lineTo x="21186" y="21503"/>
                <wp:lineTo x="21338" y="21503"/>
                <wp:lineTo x="21491" y="21221"/>
                <wp:lineTo x="21491" y="188"/>
                <wp:lineTo x="21186" y="0"/>
                <wp:lineTo x="30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99687" cy="4382219"/>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112A17">
        <w:t>A business model has financial as well as non-financial objectives</w:t>
      </w:r>
      <w:r w:rsidR="00526326" w:rsidRPr="00112A17">
        <w:rPr>
          <w:noProof/>
        </w:rPr>
        <w:t xml:space="preserve"> </w:t>
      </w:r>
      <w:sdt>
        <w:sdtPr>
          <w:rPr>
            <w:noProof/>
          </w:rPr>
          <w:id w:val="142554959"/>
          <w:citation/>
        </w:sdtPr>
        <w:sdtContent>
          <w:r w:rsidR="00526326" w:rsidRPr="00112A17">
            <w:rPr>
              <w:noProof/>
            </w:rPr>
            <w:fldChar w:fldCharType="begin"/>
          </w:r>
          <w:r w:rsidR="00526326" w:rsidRPr="00112A17">
            <w:rPr>
              <w:noProof/>
            </w:rPr>
            <w:instrText xml:space="preserve">CITATION Are11 \l 2057 </w:instrText>
          </w:r>
          <w:r w:rsidR="00526326" w:rsidRPr="00112A17">
            <w:rPr>
              <w:noProof/>
            </w:rPr>
            <w:fldChar w:fldCharType="separate"/>
          </w:r>
          <w:r w:rsidR="00526326" w:rsidRPr="00112A17">
            <w:rPr>
              <w:noProof/>
            </w:rPr>
            <w:t>(Arevalo J. &amp; M., 2011)</w:t>
          </w:r>
          <w:r w:rsidR="00526326" w:rsidRPr="00112A17">
            <w:rPr>
              <w:noProof/>
            </w:rPr>
            <w:fldChar w:fldCharType="end"/>
          </w:r>
        </w:sdtContent>
      </w:sdt>
      <w:r w:rsidRPr="00112A17">
        <w:t>. Financial ones focus on generating returns for stakeholders through ef</w:t>
      </w:r>
      <w:r w:rsidR="00526326" w:rsidRPr="00112A17">
        <w:t xml:space="preserve">fective management of resources </w:t>
      </w:r>
      <w:sdt>
        <w:sdtPr>
          <w:rPr>
            <w:noProof/>
          </w:rPr>
          <w:id w:val="-1083607842"/>
          <w:citation/>
        </w:sdtPr>
        <w:sdtContent>
          <w:r w:rsidR="00526326" w:rsidRPr="00112A17">
            <w:rPr>
              <w:noProof/>
            </w:rPr>
            <w:fldChar w:fldCharType="begin"/>
          </w:r>
          <w:r w:rsidR="00526326" w:rsidRPr="00112A17">
            <w:rPr>
              <w:noProof/>
            </w:rPr>
            <w:instrText xml:space="preserve">CITATION Ami16 \l 2057 </w:instrText>
          </w:r>
          <w:r w:rsidR="00526326" w:rsidRPr="00112A17">
            <w:rPr>
              <w:noProof/>
            </w:rPr>
            <w:fldChar w:fldCharType="separate"/>
          </w:r>
          <w:r w:rsidR="00526326" w:rsidRPr="00112A17">
            <w:rPr>
              <w:noProof/>
            </w:rPr>
            <w:t>(A. A. , 2016)</w:t>
          </w:r>
          <w:r w:rsidR="00526326" w:rsidRPr="00112A17">
            <w:rPr>
              <w:noProof/>
            </w:rPr>
            <w:fldChar w:fldCharType="end"/>
          </w:r>
        </w:sdtContent>
      </w:sdt>
      <w:r w:rsidR="00526326" w:rsidRPr="00112A17">
        <w:t xml:space="preserve">. On the other hand; </w:t>
      </w:r>
      <w:r w:rsidRPr="00112A17">
        <w:t>non-financial ones focus on supply channels, infrastructure &amp; customer satisfaction to boost loyalty, brand equity and customer delight</w:t>
      </w:r>
      <w:r w:rsidR="00A311EF">
        <w:t xml:space="preserve"> </w:t>
      </w:r>
      <w:sdt>
        <w:sdtPr>
          <w:rPr>
            <w:b/>
          </w:rPr>
          <w:id w:val="-158313592"/>
          <w:citation/>
        </w:sdtPr>
        <w:sdtContent>
          <w:r w:rsidR="00526326" w:rsidRPr="00112A17">
            <w:rPr>
              <w:b/>
            </w:rPr>
            <w:fldChar w:fldCharType="begin"/>
          </w:r>
          <w:r w:rsidR="00526326" w:rsidRPr="00112A17">
            <w:rPr>
              <w:b/>
            </w:rPr>
            <w:instrText xml:space="preserve"> CITATION JCS15 \l 2057 </w:instrText>
          </w:r>
          <w:r w:rsidR="00526326" w:rsidRPr="00112A17">
            <w:rPr>
              <w:b/>
            </w:rPr>
            <w:fldChar w:fldCharType="separate"/>
          </w:r>
          <w:r w:rsidR="00526326" w:rsidRPr="00112A17">
            <w:rPr>
              <w:noProof/>
            </w:rPr>
            <w:t>(Spender, 2015)</w:t>
          </w:r>
          <w:r w:rsidR="00526326" w:rsidRPr="00112A17">
            <w:rPr>
              <w:b/>
            </w:rPr>
            <w:fldChar w:fldCharType="end"/>
          </w:r>
        </w:sdtContent>
      </w:sdt>
      <w:r w:rsidRPr="00112A17">
        <w:t>.</w:t>
      </w:r>
    </w:p>
    <w:p w14:paraId="13858614" w14:textId="77777777" w:rsidR="007C7961" w:rsidRPr="00112A17" w:rsidRDefault="00A94533" w:rsidP="00507AE6">
      <w:sdt>
        <w:sdtPr>
          <w:id w:val="669299218"/>
          <w:citation/>
        </w:sdtPr>
        <w:sdtContent>
          <w:r w:rsidR="00526326" w:rsidRPr="00112A17">
            <w:fldChar w:fldCharType="begin"/>
          </w:r>
          <w:r w:rsidR="00526326" w:rsidRPr="00112A17">
            <w:instrText xml:space="preserve">CITATION MS18 \l 2057 </w:instrText>
          </w:r>
          <w:r w:rsidR="00526326" w:rsidRPr="00112A17">
            <w:fldChar w:fldCharType="separate"/>
          </w:r>
          <w:r w:rsidR="00526326" w:rsidRPr="00112A17">
            <w:rPr>
              <w:noProof/>
            </w:rPr>
            <w:t>(M&amp;S, 2017)</w:t>
          </w:r>
          <w:r w:rsidR="00526326" w:rsidRPr="00112A17">
            <w:fldChar w:fldCharType="end"/>
          </w:r>
        </w:sdtContent>
      </w:sdt>
    </w:p>
    <w:p w14:paraId="04756205" w14:textId="77777777" w:rsidR="007C7961" w:rsidRPr="00112A17" w:rsidRDefault="007C7961" w:rsidP="00507AE6">
      <w:pPr>
        <w:pStyle w:val="Heading2"/>
      </w:pPr>
      <w:bookmarkStart w:id="6" w:name="_Toc523051664"/>
      <w:r w:rsidRPr="00112A17">
        <w:t>Plan A:</w:t>
      </w:r>
      <w:bookmarkEnd w:id="6"/>
    </w:p>
    <w:p w14:paraId="263E0880" w14:textId="77777777" w:rsidR="007C7961" w:rsidRPr="00112A17" w:rsidRDefault="007C7961" w:rsidP="00507AE6">
      <w:pPr>
        <w:rPr>
          <w:b/>
        </w:rPr>
      </w:pPr>
      <w:r w:rsidRPr="00112A17">
        <w:rPr>
          <w:b/>
        </w:rPr>
        <w:t>$300 million</w:t>
      </w:r>
      <w:r w:rsidRPr="00112A17">
        <w:t xml:space="preserve"> Plan-A initiative was launched by M&amp;S in </w:t>
      </w:r>
      <w:r w:rsidRPr="00112A17">
        <w:rPr>
          <w:b/>
        </w:rPr>
        <w:t>2007</w:t>
      </w:r>
      <w:r w:rsidRPr="00112A17">
        <w:t xml:space="preserve"> to become one of the world's most sustainable retailer and is still going on</w:t>
      </w:r>
      <w:r w:rsidR="00C82757" w:rsidRPr="00112A17">
        <w:t xml:space="preserve"> </w:t>
      </w:r>
      <w:sdt>
        <w:sdtPr>
          <w:rPr>
            <w:noProof/>
          </w:rPr>
          <w:id w:val="-648207293"/>
          <w:citation/>
        </w:sdtPr>
        <w:sdtContent>
          <w:r w:rsidR="00C82757" w:rsidRPr="00112A17">
            <w:rPr>
              <w:noProof/>
            </w:rPr>
            <w:fldChar w:fldCharType="begin"/>
          </w:r>
          <w:r w:rsidR="00C82757" w:rsidRPr="00112A17">
            <w:rPr>
              <w:noProof/>
            </w:rPr>
            <w:instrText xml:space="preserve">CITATION Wil14 \l 2057 </w:instrText>
          </w:r>
          <w:r w:rsidR="00C82757" w:rsidRPr="00112A17">
            <w:rPr>
              <w:noProof/>
            </w:rPr>
            <w:fldChar w:fldCharType="separate"/>
          </w:r>
          <w:r w:rsidR="00C82757" w:rsidRPr="00112A17">
            <w:rPr>
              <w:noProof/>
            </w:rPr>
            <w:t>(Wilson, John, Beard, &amp; Colin, 2014)</w:t>
          </w:r>
          <w:r w:rsidR="00C82757" w:rsidRPr="00112A17">
            <w:rPr>
              <w:noProof/>
            </w:rPr>
            <w:fldChar w:fldCharType="end"/>
          </w:r>
        </w:sdtContent>
      </w:sdt>
      <w:r w:rsidRPr="00112A17">
        <w:t>. The plan covers environmental, social and ethical challenges like waste reduction, fair wages, child labour, deforestation &amp; zero carbon footprint</w:t>
      </w:r>
      <w:r w:rsidR="00C82757" w:rsidRPr="00112A17">
        <w:t xml:space="preserve"> </w:t>
      </w:r>
      <w:sdt>
        <w:sdtPr>
          <w:rPr>
            <w:b/>
          </w:rPr>
          <w:id w:val="89048655"/>
          <w:citation/>
        </w:sdtPr>
        <w:sdtContent>
          <w:r w:rsidR="00C82757" w:rsidRPr="00112A17">
            <w:rPr>
              <w:b/>
            </w:rPr>
            <w:fldChar w:fldCharType="begin"/>
          </w:r>
          <w:r w:rsidR="00C82757" w:rsidRPr="00112A17">
            <w:rPr>
              <w:b/>
            </w:rPr>
            <w:instrText xml:space="preserve">CITATION Gra11 \l 2057 </w:instrText>
          </w:r>
          <w:r w:rsidR="00C82757" w:rsidRPr="00112A17">
            <w:rPr>
              <w:b/>
            </w:rPr>
            <w:fldChar w:fldCharType="separate"/>
          </w:r>
          <w:r w:rsidR="00C82757" w:rsidRPr="00112A17">
            <w:rPr>
              <w:noProof/>
            </w:rPr>
            <w:t>(David &amp; Grayson, 2011)</w:t>
          </w:r>
          <w:r w:rsidR="00C82757" w:rsidRPr="00112A17">
            <w:rPr>
              <w:b/>
            </w:rPr>
            <w:fldChar w:fldCharType="end"/>
          </w:r>
        </w:sdtContent>
      </w:sdt>
      <w:r w:rsidRPr="00112A17">
        <w:t>.</w:t>
      </w:r>
    </w:p>
    <w:p w14:paraId="34D8D032" w14:textId="77777777" w:rsidR="001523B6" w:rsidRDefault="001523B6" w:rsidP="00507AE6">
      <w:pPr>
        <w:rPr>
          <w:lang w:eastAsia="en-GB"/>
        </w:rPr>
      </w:pPr>
    </w:p>
    <w:p w14:paraId="7CB7E2C1" w14:textId="77777777" w:rsidR="007C7961" w:rsidRPr="00112A17" w:rsidRDefault="007C7961" w:rsidP="001523B6">
      <w:pPr>
        <w:pStyle w:val="Heading2"/>
      </w:pPr>
      <w:bookmarkStart w:id="7" w:name="_Toc523051665"/>
      <w:r w:rsidRPr="00112A17">
        <w:lastRenderedPageBreak/>
        <w:t>Listen and respond:</w:t>
      </w:r>
      <w:bookmarkEnd w:id="7"/>
    </w:p>
    <w:p w14:paraId="35830917" w14:textId="77777777" w:rsidR="007C7961" w:rsidRPr="00112A17" w:rsidRDefault="007C7961" w:rsidP="00507AE6">
      <w:pPr>
        <w:rPr>
          <w:noProof/>
        </w:rPr>
      </w:pPr>
      <w:r w:rsidRPr="00112A17">
        <w:t>M&amp;S</w:t>
      </w:r>
      <w:r w:rsidR="00C82757" w:rsidRPr="00112A17">
        <w:t>’</w:t>
      </w:r>
      <w:r w:rsidRPr="00112A17">
        <w:t xml:space="preserve"> business model is driven by customer-focus</w:t>
      </w:r>
      <w:r w:rsidR="00C82757" w:rsidRPr="00112A17">
        <w:t xml:space="preserve"> </w:t>
      </w:r>
      <w:bookmarkStart w:id="8" w:name="_Hlk520629872"/>
      <w:sdt>
        <w:sdtPr>
          <w:rPr>
            <w:noProof/>
          </w:rPr>
          <w:id w:val="-676033616"/>
          <w:citation/>
        </w:sdtPr>
        <w:sdtContent>
          <w:r w:rsidR="00C82757" w:rsidRPr="00112A17">
            <w:fldChar w:fldCharType="begin"/>
          </w:r>
          <w:r w:rsidR="00C82757" w:rsidRPr="00112A17">
            <w:rPr>
              <w:noProof/>
            </w:rPr>
            <w:instrText xml:space="preserve">CITATION Are11 \l 2057 </w:instrText>
          </w:r>
          <w:r w:rsidR="00C82757" w:rsidRPr="00112A17">
            <w:fldChar w:fldCharType="separate"/>
          </w:r>
          <w:r w:rsidR="00C82757" w:rsidRPr="00112A17">
            <w:rPr>
              <w:noProof/>
            </w:rPr>
            <w:t>(Arevalo J. &amp; M., 2011)</w:t>
          </w:r>
          <w:r w:rsidR="00C82757" w:rsidRPr="00112A17">
            <w:fldChar w:fldCharType="end"/>
          </w:r>
        </w:sdtContent>
      </w:sdt>
      <w:bookmarkEnd w:id="8"/>
      <w:r w:rsidRPr="00112A17">
        <w:t xml:space="preserve">. Keeping close eyes on consumer behaviour via </w:t>
      </w:r>
      <w:r w:rsidRPr="00112A17">
        <w:rPr>
          <w:b/>
        </w:rPr>
        <w:t>Customer Insight Unit (CIU)</w:t>
      </w:r>
      <w:r w:rsidRPr="00112A17">
        <w:t xml:space="preserve"> system, analysts at M&amp;S gather &amp; interpret customer data, which</w:t>
      </w:r>
      <w:r w:rsidR="00C82757" w:rsidRPr="00112A17">
        <w:t xml:space="preserve"> is</w:t>
      </w:r>
      <w:r w:rsidRPr="00112A17">
        <w:t xml:space="preserve"> help</w:t>
      </w:r>
      <w:r w:rsidR="00C82757" w:rsidRPr="00112A17">
        <w:t xml:space="preserve">ful </w:t>
      </w:r>
      <w:r w:rsidRPr="00112A17">
        <w:t>to understand customer’s needs &amp; shopping behaviours</w:t>
      </w:r>
      <w:r w:rsidR="00C82757" w:rsidRPr="00112A17">
        <w:t xml:space="preserve"> </w:t>
      </w:r>
      <w:sdt>
        <w:sdtPr>
          <w:rPr>
            <w:noProof/>
          </w:rPr>
          <w:id w:val="-702788825"/>
          <w:citation/>
        </w:sdtPr>
        <w:sdtContent>
          <w:r w:rsidR="00C82757" w:rsidRPr="00112A17">
            <w:rPr>
              <w:noProof/>
            </w:rPr>
            <w:fldChar w:fldCharType="begin"/>
          </w:r>
          <w:r w:rsidR="00C82757" w:rsidRPr="00112A17">
            <w:rPr>
              <w:noProof/>
            </w:rPr>
            <w:instrText xml:space="preserve"> CITATION Gil14 \l 2057 </w:instrText>
          </w:r>
          <w:r w:rsidR="00C82757" w:rsidRPr="00112A17">
            <w:rPr>
              <w:noProof/>
            </w:rPr>
            <w:fldChar w:fldCharType="separate"/>
          </w:r>
          <w:r w:rsidR="00C82757" w:rsidRPr="00112A17">
            <w:rPr>
              <w:noProof/>
            </w:rPr>
            <w:t>(Gill D., 2014)</w:t>
          </w:r>
          <w:r w:rsidR="00C82757" w:rsidRPr="00112A17">
            <w:rPr>
              <w:noProof/>
            </w:rPr>
            <w:fldChar w:fldCharType="end"/>
          </w:r>
        </w:sdtContent>
      </w:sdt>
      <w:r w:rsidRPr="00112A17">
        <w:t>.</w:t>
      </w:r>
    </w:p>
    <w:p w14:paraId="7F007E4F" w14:textId="77777777" w:rsidR="007C7961" w:rsidRPr="00112A17" w:rsidRDefault="007C7961" w:rsidP="00507AE6">
      <w:pPr>
        <w:pStyle w:val="Heading2"/>
      </w:pPr>
      <w:bookmarkStart w:id="9" w:name="_Toc523051666"/>
      <w:r w:rsidRPr="00112A17">
        <w:t>Strategy and financial planning:</w:t>
      </w:r>
      <w:bookmarkEnd w:id="9"/>
    </w:p>
    <w:p w14:paraId="50FA9D6D" w14:textId="77777777" w:rsidR="007C7961" w:rsidRPr="00112A17" w:rsidRDefault="00C82757" w:rsidP="00507AE6">
      <w:pPr>
        <w:rPr>
          <w:noProof/>
        </w:rPr>
      </w:pPr>
      <w:r w:rsidRPr="00112A17">
        <w:rPr>
          <w:lang w:eastAsia="en-GB"/>
        </w:rPr>
        <w:t>Every business</w:t>
      </w:r>
      <w:r w:rsidR="007C7961" w:rsidRPr="00112A17">
        <w:rPr>
          <w:lang w:eastAsia="en-GB"/>
        </w:rPr>
        <w:t xml:space="preserve"> relies on robust fiscal management to ensure maximized returns for its shareholders </w:t>
      </w:r>
      <w:sdt>
        <w:sdtPr>
          <w:rPr>
            <w:noProof/>
          </w:rPr>
          <w:id w:val="645793945"/>
          <w:citation/>
        </w:sdtPr>
        <w:sdtContent>
          <w:r w:rsidRPr="00112A17">
            <w:rPr>
              <w:noProof/>
            </w:rPr>
            <w:fldChar w:fldCharType="begin"/>
          </w:r>
          <w:r w:rsidRPr="00112A17">
            <w:rPr>
              <w:noProof/>
            </w:rPr>
            <w:instrText xml:space="preserve">CITATION Zar16 \l 2057 </w:instrText>
          </w:r>
          <w:r w:rsidRPr="00112A17">
            <w:rPr>
              <w:noProof/>
            </w:rPr>
            <w:fldChar w:fldCharType="separate"/>
          </w:r>
          <w:r w:rsidRPr="00112A17">
            <w:rPr>
              <w:noProof/>
            </w:rPr>
            <w:t>(A. Z. , 2016)</w:t>
          </w:r>
          <w:r w:rsidRPr="00112A17">
            <w:rPr>
              <w:noProof/>
            </w:rPr>
            <w:fldChar w:fldCharType="end"/>
          </w:r>
        </w:sdtContent>
      </w:sdt>
      <w:r w:rsidRPr="00112A17">
        <w:rPr>
          <w:noProof/>
        </w:rPr>
        <w:t xml:space="preserve">. These returns are </w:t>
      </w:r>
      <w:r w:rsidR="007C7961" w:rsidRPr="00112A17">
        <w:rPr>
          <w:lang w:eastAsia="en-GB"/>
        </w:rPr>
        <w:t>in the form of profits, gross margin, cost-cuts, supply chain integration &amp; strengthened cash flows</w:t>
      </w:r>
      <w:r w:rsidRPr="00112A17">
        <w:rPr>
          <w:lang w:eastAsia="en-GB"/>
        </w:rPr>
        <w:t xml:space="preserve"> </w:t>
      </w:r>
      <w:sdt>
        <w:sdtPr>
          <w:rPr>
            <w:b/>
          </w:rPr>
          <w:id w:val="297345752"/>
          <w:citation/>
        </w:sdtPr>
        <w:sdtContent>
          <w:r w:rsidRPr="00112A17">
            <w:rPr>
              <w:b/>
            </w:rPr>
            <w:fldChar w:fldCharType="begin"/>
          </w:r>
          <w:r w:rsidRPr="00112A17">
            <w:rPr>
              <w:b/>
            </w:rPr>
            <w:instrText xml:space="preserve"> CITATION Les13 \l 2057 </w:instrText>
          </w:r>
          <w:r w:rsidRPr="00112A17">
            <w:rPr>
              <w:b/>
            </w:rPr>
            <w:fldChar w:fldCharType="separate"/>
          </w:r>
          <w:r w:rsidRPr="00112A17">
            <w:rPr>
              <w:noProof/>
            </w:rPr>
            <w:t>(A. L. , 2013)</w:t>
          </w:r>
          <w:r w:rsidRPr="00112A17">
            <w:rPr>
              <w:b/>
            </w:rPr>
            <w:fldChar w:fldCharType="end"/>
          </w:r>
        </w:sdtContent>
      </w:sdt>
      <w:r w:rsidR="007C7961" w:rsidRPr="00112A17">
        <w:rPr>
          <w:lang w:eastAsia="en-GB"/>
        </w:rPr>
        <w:t>.</w:t>
      </w:r>
      <w:r w:rsidRPr="00112A17">
        <w:rPr>
          <w:lang w:eastAsia="en-GB"/>
        </w:rPr>
        <w:t xml:space="preserve"> The same is done by M&amp;S.</w:t>
      </w:r>
      <w:r w:rsidR="007C7961" w:rsidRPr="00112A17">
        <w:rPr>
          <w:lang w:eastAsia="en-GB"/>
        </w:rPr>
        <w:t xml:space="preserve"> </w:t>
      </w:r>
    </w:p>
    <w:p w14:paraId="39763AD6" w14:textId="77777777" w:rsidR="007C7961" w:rsidRPr="00112A17" w:rsidRDefault="007C7961" w:rsidP="001523B6">
      <w:pPr>
        <w:pStyle w:val="Heading2"/>
      </w:pPr>
      <w:bookmarkStart w:id="10" w:name="_Toc523051667"/>
      <w:r w:rsidRPr="00112A17">
        <w:t>Develop and design:</w:t>
      </w:r>
      <w:bookmarkEnd w:id="10"/>
    </w:p>
    <w:p w14:paraId="07BBEE3A" w14:textId="77777777" w:rsidR="007C7961" w:rsidRPr="00112A17" w:rsidRDefault="00C82757" w:rsidP="00507AE6">
      <w:r w:rsidRPr="00112A17">
        <w:t xml:space="preserve">Human development and sound business design is pivotal to business success </w:t>
      </w:r>
      <w:sdt>
        <w:sdtPr>
          <w:rPr>
            <w:noProof/>
          </w:rPr>
          <w:id w:val="1724866026"/>
          <w:citation/>
        </w:sdtPr>
        <w:sdtContent>
          <w:r w:rsidRPr="00112A17">
            <w:rPr>
              <w:noProof/>
            </w:rPr>
            <w:fldChar w:fldCharType="begin"/>
          </w:r>
          <w:r w:rsidRPr="00112A17">
            <w:rPr>
              <w:noProof/>
            </w:rPr>
            <w:instrText xml:space="preserve">CITATION Add14 \l 2057 </w:instrText>
          </w:r>
          <w:r w:rsidRPr="00112A17">
            <w:rPr>
              <w:noProof/>
            </w:rPr>
            <w:fldChar w:fldCharType="separate"/>
          </w:r>
          <w:r w:rsidRPr="00112A17">
            <w:rPr>
              <w:noProof/>
            </w:rPr>
            <w:t>(Adderley S., 2014)</w:t>
          </w:r>
          <w:r w:rsidRPr="00112A17">
            <w:rPr>
              <w:noProof/>
            </w:rPr>
            <w:fldChar w:fldCharType="end"/>
          </w:r>
        </w:sdtContent>
      </w:sdt>
      <w:r w:rsidRPr="00112A17">
        <w:t xml:space="preserve">. </w:t>
      </w:r>
      <w:r w:rsidR="007C7961" w:rsidRPr="00112A17">
        <w:t>M&amp;S focuses on fostering talent by providing training opportunities to its people. They have world class food technologists &amp; tailors</w:t>
      </w:r>
      <w:r w:rsidR="000F4F53" w:rsidRPr="00112A17">
        <w:t xml:space="preserve"> </w:t>
      </w:r>
      <w:sdt>
        <w:sdtPr>
          <w:rPr>
            <w:noProof/>
          </w:rPr>
          <w:id w:val="2055654324"/>
          <w:citation/>
        </w:sdtPr>
        <w:sdtContent>
          <w:r w:rsidR="000F4F53" w:rsidRPr="00112A17">
            <w:rPr>
              <w:noProof/>
            </w:rPr>
            <w:fldChar w:fldCharType="begin"/>
          </w:r>
          <w:r w:rsidR="000F4F53" w:rsidRPr="00112A17">
            <w:rPr>
              <w:noProof/>
            </w:rPr>
            <w:instrText xml:space="preserve"> CITATION MS15 \l 2057 </w:instrText>
          </w:r>
          <w:r w:rsidR="000F4F53" w:rsidRPr="00112A17">
            <w:rPr>
              <w:noProof/>
            </w:rPr>
            <w:fldChar w:fldCharType="separate"/>
          </w:r>
          <w:r w:rsidR="000F4F53" w:rsidRPr="00112A17">
            <w:rPr>
              <w:noProof/>
            </w:rPr>
            <w:t>(M&amp;S, 2015)</w:t>
          </w:r>
          <w:r w:rsidR="000F4F53" w:rsidRPr="00112A17">
            <w:rPr>
              <w:noProof/>
            </w:rPr>
            <w:fldChar w:fldCharType="end"/>
          </w:r>
        </w:sdtContent>
      </w:sdt>
      <w:r w:rsidR="007C7961" w:rsidRPr="00112A17">
        <w:t xml:space="preserve">. This approach enables M&amp;S to design </w:t>
      </w:r>
      <w:r w:rsidR="007C7961" w:rsidRPr="00112A17">
        <w:rPr>
          <w:b/>
        </w:rPr>
        <w:t xml:space="preserve">68% </w:t>
      </w:r>
      <w:r w:rsidR="007C7961" w:rsidRPr="00112A17">
        <w:t>of its clothing ranges in-house which saves huge costs</w:t>
      </w:r>
      <w:r w:rsidRPr="00112A17">
        <w:t xml:space="preserve"> </w:t>
      </w:r>
      <w:bookmarkStart w:id="11" w:name="_Hlk520629703"/>
      <w:sdt>
        <w:sdtPr>
          <w:id w:val="-1489622023"/>
          <w:citation/>
        </w:sdtPr>
        <w:sdtContent>
          <w:r w:rsidRPr="00112A17">
            <w:fldChar w:fldCharType="begin"/>
          </w:r>
          <w:r w:rsidRPr="00112A17">
            <w:instrText xml:space="preserve">CITATION MS181 \l 2057 </w:instrText>
          </w:r>
          <w:r w:rsidRPr="00112A17">
            <w:fldChar w:fldCharType="separate"/>
          </w:r>
          <w:r w:rsidRPr="00112A17">
            <w:rPr>
              <w:noProof/>
            </w:rPr>
            <w:t>(M&amp;S, 2018)</w:t>
          </w:r>
          <w:r w:rsidRPr="00112A17">
            <w:fldChar w:fldCharType="end"/>
          </w:r>
        </w:sdtContent>
      </w:sdt>
      <w:bookmarkEnd w:id="11"/>
      <w:r w:rsidR="007C7961" w:rsidRPr="00112A17">
        <w:t>.</w:t>
      </w:r>
    </w:p>
    <w:p w14:paraId="4FAEC950" w14:textId="77777777" w:rsidR="007C7961" w:rsidRPr="00112A17" w:rsidRDefault="007C7961" w:rsidP="00507AE6">
      <w:pPr>
        <w:pStyle w:val="Heading2"/>
      </w:pPr>
      <w:bookmarkStart w:id="12" w:name="_Toc523051668"/>
      <w:r w:rsidRPr="00112A17">
        <w:t>Source and buy:</w:t>
      </w:r>
      <w:bookmarkEnd w:id="12"/>
    </w:p>
    <w:p w14:paraId="7F6DDC46" w14:textId="77777777" w:rsidR="007C7961" w:rsidRPr="00112A17" w:rsidRDefault="007C7961" w:rsidP="00507AE6">
      <w:pPr>
        <w:rPr>
          <w:b/>
        </w:rPr>
      </w:pPr>
      <w:r w:rsidRPr="00112A17">
        <w:t>M&amp;S has a peculiar focus on sustainable &amp; transparent supply chain</w:t>
      </w:r>
      <w:r w:rsidR="00393BA5" w:rsidRPr="00112A17">
        <w:t xml:space="preserve"> </w:t>
      </w:r>
      <w:sdt>
        <w:sdtPr>
          <w:rPr>
            <w:b/>
          </w:rPr>
          <w:id w:val="-422650246"/>
          <w:citation/>
        </w:sdtPr>
        <w:sdtContent>
          <w:r w:rsidR="00393BA5" w:rsidRPr="00112A17">
            <w:rPr>
              <w:b/>
            </w:rPr>
            <w:fldChar w:fldCharType="begin"/>
          </w:r>
          <w:r w:rsidR="00393BA5" w:rsidRPr="00112A17">
            <w:rPr>
              <w:b/>
            </w:rPr>
            <w:instrText xml:space="preserve">CITATION Ste00 \l 2057 </w:instrText>
          </w:r>
          <w:r w:rsidR="00393BA5" w:rsidRPr="00112A17">
            <w:rPr>
              <w:b/>
            </w:rPr>
            <w:fldChar w:fldCharType="separate"/>
          </w:r>
          <w:r w:rsidR="00393BA5" w:rsidRPr="00112A17">
            <w:rPr>
              <w:noProof/>
            </w:rPr>
            <w:t>(Burt S., 2000)</w:t>
          </w:r>
          <w:r w:rsidR="00393BA5" w:rsidRPr="00112A17">
            <w:rPr>
              <w:b/>
            </w:rPr>
            <w:fldChar w:fldCharType="end"/>
          </w:r>
        </w:sdtContent>
      </w:sdt>
      <w:r w:rsidRPr="00112A17">
        <w:t>. The Supplier Map bounds all to adhere to Global Sourcing Principles and Groceries Supply Code of Practice (</w:t>
      </w:r>
      <w:r w:rsidRPr="00112A17">
        <w:rPr>
          <w:b/>
        </w:rPr>
        <w:t>GSCOP</w:t>
      </w:r>
      <w:r w:rsidRPr="00112A17">
        <w:t>)</w:t>
      </w:r>
      <w:r w:rsidR="00C82757" w:rsidRPr="00112A17">
        <w:t xml:space="preserve"> </w:t>
      </w:r>
      <w:sdt>
        <w:sdtPr>
          <w:id w:val="-36517141"/>
          <w:citation/>
        </w:sdtPr>
        <w:sdtContent>
          <w:r w:rsidR="00C82757" w:rsidRPr="00112A17">
            <w:fldChar w:fldCharType="begin"/>
          </w:r>
          <w:r w:rsidR="00C82757" w:rsidRPr="00112A17">
            <w:instrText xml:space="preserve">CITATION MS18 \l 2057 </w:instrText>
          </w:r>
          <w:r w:rsidR="00C82757" w:rsidRPr="00112A17">
            <w:fldChar w:fldCharType="separate"/>
          </w:r>
          <w:r w:rsidR="00C82757" w:rsidRPr="00112A17">
            <w:rPr>
              <w:noProof/>
            </w:rPr>
            <w:t>(M&amp;S, 2017)</w:t>
          </w:r>
          <w:r w:rsidR="00C82757" w:rsidRPr="00112A17">
            <w:fldChar w:fldCharType="end"/>
          </w:r>
        </w:sdtContent>
      </w:sdt>
      <w:r w:rsidRPr="00112A17">
        <w:t>. Outcomes are better margins, high quality throughout the value addition process.</w:t>
      </w:r>
      <w:r w:rsidRPr="00112A17">
        <w:rPr>
          <w:b/>
          <w:sz w:val="28"/>
        </w:rPr>
        <w:t xml:space="preserve"> </w:t>
      </w:r>
      <w:r w:rsidRPr="00112A17">
        <w:t>Besides, Anti-Corruption &amp; Bribery Policy is in place to bound everyone to follow protocols while receiving gifts, signing contracts and reporting</w:t>
      </w:r>
      <w:r w:rsidR="00393BA5" w:rsidRPr="00112A17">
        <w:t xml:space="preserve"> </w:t>
      </w:r>
      <w:sdt>
        <w:sdtPr>
          <w:rPr>
            <w:noProof/>
          </w:rPr>
          <w:id w:val="1116879017"/>
          <w:citation/>
        </w:sdtPr>
        <w:sdtContent>
          <w:r w:rsidR="00393BA5" w:rsidRPr="00112A17">
            <w:rPr>
              <w:noProof/>
            </w:rPr>
            <w:fldChar w:fldCharType="begin"/>
          </w:r>
          <w:r w:rsidR="00393BA5" w:rsidRPr="00112A17">
            <w:rPr>
              <w:noProof/>
            </w:rPr>
            <w:instrText xml:space="preserve">CITATION Add14 \l 2057 </w:instrText>
          </w:r>
          <w:r w:rsidR="00393BA5" w:rsidRPr="00112A17">
            <w:rPr>
              <w:noProof/>
            </w:rPr>
            <w:fldChar w:fldCharType="separate"/>
          </w:r>
          <w:r w:rsidR="00393BA5" w:rsidRPr="00112A17">
            <w:rPr>
              <w:noProof/>
            </w:rPr>
            <w:t>(Adderley S., 2014)</w:t>
          </w:r>
          <w:r w:rsidR="00393BA5" w:rsidRPr="00112A17">
            <w:rPr>
              <w:noProof/>
            </w:rPr>
            <w:fldChar w:fldCharType="end"/>
          </w:r>
        </w:sdtContent>
      </w:sdt>
      <w:r w:rsidRPr="00112A17">
        <w:t>.</w:t>
      </w:r>
    </w:p>
    <w:p w14:paraId="34A85DF2" w14:textId="77777777" w:rsidR="007C7961" w:rsidRPr="00112A17" w:rsidRDefault="003C4517" w:rsidP="00507AE6">
      <w:pPr>
        <w:pStyle w:val="Heading2"/>
      </w:pPr>
      <w:bookmarkStart w:id="13" w:name="_Toc523051669"/>
      <w:r w:rsidRPr="00112A17">
        <w:t>Brand &amp; Sell</w:t>
      </w:r>
      <w:bookmarkEnd w:id="13"/>
    </w:p>
    <w:p w14:paraId="3A28D1C6" w14:textId="77777777" w:rsidR="007C7961" w:rsidRDefault="007C7961" w:rsidP="00507AE6">
      <w:pPr>
        <w:rPr>
          <w:b/>
        </w:rPr>
      </w:pPr>
      <w:r w:rsidRPr="00112A17">
        <w:t>M&amp;S strives to create meaningful experiences and turn shopping into an act of inspiration &amp; personalisation</w:t>
      </w:r>
      <w:r w:rsidR="00393BA5" w:rsidRPr="00112A17">
        <w:t xml:space="preserve"> </w:t>
      </w:r>
      <w:sdt>
        <w:sdtPr>
          <w:rPr>
            <w:noProof/>
          </w:rPr>
          <w:id w:val="-524865269"/>
          <w:citation/>
        </w:sdtPr>
        <w:sdtContent>
          <w:r w:rsidR="00393BA5" w:rsidRPr="00112A17">
            <w:rPr>
              <w:noProof/>
            </w:rPr>
            <w:fldChar w:fldCharType="begin"/>
          </w:r>
          <w:r w:rsidR="00393BA5" w:rsidRPr="00112A17">
            <w:rPr>
              <w:noProof/>
            </w:rPr>
            <w:instrText xml:space="preserve">CITATION Bur02 \l 2057 </w:instrText>
          </w:r>
          <w:r w:rsidR="00393BA5" w:rsidRPr="00112A17">
            <w:rPr>
              <w:noProof/>
            </w:rPr>
            <w:fldChar w:fldCharType="separate"/>
          </w:r>
          <w:r w:rsidR="00393BA5" w:rsidRPr="00112A17">
            <w:rPr>
              <w:noProof/>
            </w:rPr>
            <w:t>(Burt, Mellahi, Jackson, &amp; Sparks, 2002)</w:t>
          </w:r>
          <w:r w:rsidR="00393BA5" w:rsidRPr="00112A17">
            <w:rPr>
              <w:noProof/>
            </w:rPr>
            <w:fldChar w:fldCharType="end"/>
          </w:r>
        </w:sdtContent>
      </w:sdt>
      <w:r w:rsidRPr="00112A17">
        <w:t>.</w:t>
      </w:r>
      <w:r w:rsidR="004B4C09" w:rsidRPr="00112A17">
        <w:t xml:space="preserve"> The volatile fashion industry demands constant updating about customer tastes and likings </w:t>
      </w:r>
      <w:sdt>
        <w:sdtPr>
          <w:rPr>
            <w:b/>
          </w:rPr>
          <w:id w:val="414989796"/>
          <w:citation/>
        </w:sdtPr>
        <w:sdtContent>
          <w:r w:rsidR="004B4C09" w:rsidRPr="00112A17">
            <w:rPr>
              <w:b/>
            </w:rPr>
            <w:fldChar w:fldCharType="begin"/>
          </w:r>
          <w:r w:rsidR="004B4C09" w:rsidRPr="00112A17">
            <w:rPr>
              <w:b/>
            </w:rPr>
            <w:instrText xml:space="preserve"> CITATION Wor06 \l 2057 </w:instrText>
          </w:r>
          <w:r w:rsidR="004B4C09" w:rsidRPr="00112A17">
            <w:rPr>
              <w:b/>
            </w:rPr>
            <w:fldChar w:fldCharType="separate"/>
          </w:r>
          <w:r w:rsidR="004B4C09" w:rsidRPr="00112A17">
            <w:rPr>
              <w:noProof/>
            </w:rPr>
            <w:t>(R. W. , 2006)</w:t>
          </w:r>
          <w:r w:rsidR="004B4C09" w:rsidRPr="00112A17">
            <w:rPr>
              <w:b/>
            </w:rPr>
            <w:fldChar w:fldCharType="end"/>
          </w:r>
        </w:sdtContent>
      </w:sdt>
      <w:r w:rsidR="004B4C09" w:rsidRPr="00112A17">
        <w:rPr>
          <w:b/>
        </w:rPr>
        <w:t>.</w:t>
      </w:r>
    </w:p>
    <w:p w14:paraId="4B046FFF" w14:textId="77777777" w:rsidR="001523B6" w:rsidRPr="00112A17" w:rsidRDefault="001523B6" w:rsidP="00507AE6">
      <w:pPr>
        <w:rPr>
          <w:noProof/>
        </w:rPr>
      </w:pPr>
    </w:p>
    <w:p w14:paraId="04496607" w14:textId="77777777" w:rsidR="007C7961" w:rsidRPr="00112A17" w:rsidRDefault="007C7961" w:rsidP="00507AE6">
      <w:pPr>
        <w:pStyle w:val="Heading2"/>
      </w:pPr>
      <w:bookmarkStart w:id="14" w:name="_Toc523051670"/>
      <w:r w:rsidRPr="00112A17">
        <w:lastRenderedPageBreak/>
        <w:t>Serve and engage:</w:t>
      </w:r>
      <w:bookmarkEnd w:id="14"/>
    </w:p>
    <w:p w14:paraId="0EDBCC99" w14:textId="77777777" w:rsidR="007C7961" w:rsidRPr="00112A17" w:rsidRDefault="007C7961" w:rsidP="00507AE6">
      <w:pPr>
        <w:rPr>
          <w:b/>
        </w:rPr>
      </w:pPr>
      <w:r w:rsidRPr="00112A17">
        <w:t>“</w:t>
      </w:r>
      <w:r w:rsidRPr="00112A17">
        <w:rPr>
          <w:b/>
        </w:rPr>
        <w:t>Making Every Moment Special</w:t>
      </w:r>
      <w:r w:rsidRPr="00112A17">
        <w:t xml:space="preserve">” employee engagement initiative trained </w:t>
      </w:r>
      <w:r w:rsidRPr="00112A17">
        <w:rPr>
          <w:b/>
        </w:rPr>
        <w:t>70,000</w:t>
      </w:r>
      <w:r w:rsidRPr="00112A17">
        <w:t xml:space="preserve"> colleagues about customer service &amp; improved shopping experience</w:t>
      </w:r>
      <w:r w:rsidR="00393BA5" w:rsidRPr="00112A17">
        <w:t xml:space="preserve"> </w:t>
      </w:r>
      <w:sdt>
        <w:sdtPr>
          <w:id w:val="-900755251"/>
          <w:citation/>
        </w:sdtPr>
        <w:sdtContent>
          <w:r w:rsidR="00393BA5" w:rsidRPr="00112A17">
            <w:fldChar w:fldCharType="begin"/>
          </w:r>
          <w:r w:rsidR="00393BA5" w:rsidRPr="00112A17">
            <w:instrText xml:space="preserve">CITATION MS16 \l 2057 </w:instrText>
          </w:r>
          <w:r w:rsidR="00393BA5" w:rsidRPr="00112A17">
            <w:fldChar w:fldCharType="separate"/>
          </w:r>
          <w:r w:rsidR="00393BA5" w:rsidRPr="00112A17">
            <w:rPr>
              <w:noProof/>
            </w:rPr>
            <w:t>(M&amp;S, 2016)</w:t>
          </w:r>
          <w:r w:rsidR="00393BA5" w:rsidRPr="00112A17">
            <w:fldChar w:fldCharType="end"/>
          </w:r>
        </w:sdtContent>
      </w:sdt>
      <w:r w:rsidRPr="00112A17">
        <w:t>. This engagement fost</w:t>
      </w:r>
      <w:r w:rsidR="001523B6">
        <w:t>ers trust and yields financial i.e. higher sales</w:t>
      </w:r>
      <w:r w:rsidRPr="00112A17">
        <w:t xml:space="preserve"> </w:t>
      </w:r>
      <w:r w:rsidR="001523B6">
        <w:t xml:space="preserve">as well as non-financial value i.e. </w:t>
      </w:r>
      <w:r w:rsidRPr="00112A17">
        <w:t>loyalty</w:t>
      </w:r>
      <w:r w:rsidR="00393BA5" w:rsidRPr="00112A17">
        <w:t xml:space="preserve"> </w:t>
      </w:r>
      <w:sdt>
        <w:sdtPr>
          <w:rPr>
            <w:b/>
          </w:rPr>
          <w:id w:val="1172296789"/>
          <w:citation/>
        </w:sdtPr>
        <w:sdtContent>
          <w:r w:rsidR="00393BA5" w:rsidRPr="00112A17">
            <w:rPr>
              <w:b/>
            </w:rPr>
            <w:fldChar w:fldCharType="begin"/>
          </w:r>
          <w:r w:rsidR="00393BA5" w:rsidRPr="00112A17">
            <w:rPr>
              <w:b/>
            </w:rPr>
            <w:instrText xml:space="preserve"> CITATION Chi09 \l 2057 </w:instrText>
          </w:r>
          <w:r w:rsidR="00393BA5" w:rsidRPr="00112A17">
            <w:rPr>
              <w:b/>
            </w:rPr>
            <w:fldChar w:fldCharType="separate"/>
          </w:r>
          <w:r w:rsidR="00393BA5" w:rsidRPr="00112A17">
            <w:rPr>
              <w:noProof/>
            </w:rPr>
            <w:t>(H., 2009)</w:t>
          </w:r>
          <w:r w:rsidR="00393BA5" w:rsidRPr="00112A17">
            <w:rPr>
              <w:b/>
            </w:rPr>
            <w:fldChar w:fldCharType="end"/>
          </w:r>
        </w:sdtContent>
      </w:sdt>
      <w:r w:rsidRPr="00112A17">
        <w:t>.</w:t>
      </w:r>
    </w:p>
    <w:p w14:paraId="2144C9F3" w14:textId="77777777" w:rsidR="007C7961" w:rsidRPr="00112A17" w:rsidRDefault="007C7961" w:rsidP="00507AE6">
      <w:pPr>
        <w:pStyle w:val="Heading1"/>
        <w:rPr>
          <w:rFonts w:eastAsia="Times New Roman"/>
          <w:lang w:eastAsia="en-GB"/>
        </w:rPr>
      </w:pPr>
      <w:bookmarkStart w:id="15" w:name="_Toc523051671"/>
      <w:r w:rsidRPr="00112A17">
        <w:rPr>
          <w:rFonts w:eastAsia="Times New Roman"/>
          <w:lang w:eastAsia="en-GB"/>
        </w:rPr>
        <w:t>Market place</w:t>
      </w:r>
      <w:bookmarkEnd w:id="15"/>
    </w:p>
    <w:p w14:paraId="670423E0" w14:textId="77777777" w:rsidR="007C7961" w:rsidRPr="00112A17" w:rsidRDefault="007C7961" w:rsidP="00507AE6">
      <w:r w:rsidRPr="00112A17">
        <w:t xml:space="preserve">The </w:t>
      </w:r>
      <w:r w:rsidRPr="001523B6">
        <w:rPr>
          <w:b/>
        </w:rPr>
        <w:t>Customer Insight Unit (CIU)</w:t>
      </w:r>
      <w:r w:rsidRPr="00112A17">
        <w:t xml:space="preserve"> at M&amp;S ongoingly gathers feedback and sends it to centralized data analysts</w:t>
      </w:r>
      <w:r w:rsidR="00393BA5" w:rsidRPr="00112A17">
        <w:t xml:space="preserve"> </w:t>
      </w:r>
      <w:sdt>
        <w:sdtPr>
          <w:id w:val="408274482"/>
          <w:citation/>
        </w:sdtPr>
        <w:sdtContent>
          <w:r w:rsidR="00393BA5" w:rsidRPr="00112A17">
            <w:fldChar w:fldCharType="begin"/>
          </w:r>
          <w:r w:rsidR="00393BA5" w:rsidRPr="00112A17">
            <w:instrText xml:space="preserve">CITATION MSA15 \l 2057 </w:instrText>
          </w:r>
          <w:r w:rsidR="00393BA5" w:rsidRPr="00112A17">
            <w:fldChar w:fldCharType="separate"/>
          </w:r>
          <w:r w:rsidR="00393BA5" w:rsidRPr="00112A17">
            <w:rPr>
              <w:noProof/>
            </w:rPr>
            <w:t>(M&amp;S, 2015)</w:t>
          </w:r>
          <w:r w:rsidR="00393BA5" w:rsidRPr="00112A17">
            <w:fldChar w:fldCharType="end"/>
          </w:r>
        </w:sdtContent>
      </w:sdt>
      <w:r w:rsidRPr="00112A17">
        <w:t>. The strategies are built based on customer inputs unlike traditionally</w:t>
      </w:r>
      <w:r w:rsidR="00393BA5" w:rsidRPr="00112A17">
        <w:t xml:space="preserve"> </w:t>
      </w:r>
      <w:sdt>
        <w:sdtPr>
          <w:id w:val="-901359441"/>
          <w:citation/>
        </w:sdtPr>
        <w:sdtContent>
          <w:r w:rsidR="00393BA5" w:rsidRPr="00112A17">
            <w:fldChar w:fldCharType="begin"/>
          </w:r>
          <w:r w:rsidR="00393BA5" w:rsidRPr="00112A17">
            <w:instrText xml:space="preserve"> CITATION MS14 \l 2057 </w:instrText>
          </w:r>
          <w:r w:rsidR="00393BA5" w:rsidRPr="00112A17">
            <w:fldChar w:fldCharType="separate"/>
          </w:r>
          <w:r w:rsidR="00393BA5" w:rsidRPr="00112A17">
            <w:rPr>
              <w:noProof/>
            </w:rPr>
            <w:t>(M&amp;S, 2014)</w:t>
          </w:r>
          <w:r w:rsidR="00393BA5" w:rsidRPr="00112A17">
            <w:fldChar w:fldCharType="end"/>
          </w:r>
        </w:sdtContent>
      </w:sdt>
      <w:r w:rsidRPr="00112A17">
        <w:t>.</w:t>
      </w:r>
    </w:p>
    <w:p w14:paraId="24E135D9" w14:textId="77777777" w:rsidR="007C7961" w:rsidRPr="00112A17" w:rsidRDefault="007C7961" w:rsidP="00507AE6">
      <w:pPr>
        <w:pStyle w:val="Heading1"/>
        <w:rPr>
          <w:rFonts w:eastAsia="Times New Roman"/>
          <w:lang w:eastAsia="en-GB"/>
        </w:rPr>
      </w:pPr>
      <w:bookmarkStart w:id="16" w:name="_Toc523051672"/>
      <w:r w:rsidRPr="00112A17">
        <w:rPr>
          <w:rFonts w:eastAsia="Times New Roman"/>
          <w:lang w:eastAsia="en-GB"/>
        </w:rPr>
        <w:t>Major competitors:</w:t>
      </w:r>
      <w:bookmarkEnd w:id="16"/>
    </w:p>
    <w:p w14:paraId="6EDB87C4" w14:textId="77777777" w:rsidR="007C7961" w:rsidRPr="00112A17" w:rsidRDefault="007C7961" w:rsidP="00507AE6">
      <w:pPr>
        <w:rPr>
          <w:b/>
        </w:rPr>
      </w:pPr>
      <w:r w:rsidRPr="00112A17">
        <w:t>Major competitors of M&amp;S are Sainsbury, Tesco, GAP, ZARA, John Lewis, Harrods, Debenhams, Harvey Nichols, Oasis &amp; Next</w:t>
      </w:r>
      <w:r w:rsidR="00393BA5" w:rsidRPr="00112A17">
        <w:t xml:space="preserve"> </w:t>
      </w:r>
      <w:sdt>
        <w:sdtPr>
          <w:rPr>
            <w:b/>
          </w:rPr>
          <w:id w:val="236752362"/>
          <w:citation/>
        </w:sdtPr>
        <w:sdtContent>
          <w:r w:rsidR="00393BA5" w:rsidRPr="00112A17">
            <w:rPr>
              <w:b/>
            </w:rPr>
            <w:fldChar w:fldCharType="begin"/>
          </w:r>
          <w:r w:rsidR="00393BA5" w:rsidRPr="00112A17">
            <w:rPr>
              <w:b/>
            </w:rPr>
            <w:instrText xml:space="preserve"> CITATION Jac05 \l 2057 </w:instrText>
          </w:r>
          <w:r w:rsidR="00393BA5" w:rsidRPr="00112A17">
            <w:rPr>
              <w:b/>
            </w:rPr>
            <w:fldChar w:fldCharType="separate"/>
          </w:r>
          <w:r w:rsidR="00393BA5" w:rsidRPr="00112A17">
            <w:rPr>
              <w:b/>
              <w:noProof/>
            </w:rPr>
            <w:t xml:space="preserve"> </w:t>
          </w:r>
          <w:r w:rsidR="00393BA5" w:rsidRPr="00112A17">
            <w:rPr>
              <w:noProof/>
            </w:rPr>
            <w:t>(Jackson &amp; Sparks, 2005)</w:t>
          </w:r>
          <w:r w:rsidR="00393BA5" w:rsidRPr="00112A17">
            <w:rPr>
              <w:b/>
            </w:rPr>
            <w:fldChar w:fldCharType="end"/>
          </w:r>
        </w:sdtContent>
      </w:sdt>
      <w:r w:rsidRPr="00112A17">
        <w:t>.</w:t>
      </w:r>
    </w:p>
    <w:p w14:paraId="76F46468" w14:textId="77777777" w:rsidR="007C7961" w:rsidRPr="00112A17" w:rsidRDefault="007C7961" w:rsidP="00507AE6">
      <w:pPr>
        <w:pStyle w:val="Heading1"/>
        <w:rPr>
          <w:rFonts w:eastAsia="Times New Roman"/>
          <w:lang w:eastAsia="en-GB"/>
        </w:rPr>
      </w:pPr>
      <w:bookmarkStart w:id="17" w:name="_Toc523051673"/>
      <w:r w:rsidRPr="00112A17">
        <w:rPr>
          <w:rFonts w:eastAsia="Times New Roman"/>
          <w:lang w:eastAsia="en-GB"/>
        </w:rPr>
        <w:t>Major events:</w:t>
      </w:r>
      <w:bookmarkEnd w:id="17"/>
    </w:p>
    <w:p w14:paraId="18BCF3E0" w14:textId="77777777" w:rsidR="007C7961" w:rsidRPr="00112A17" w:rsidRDefault="007C7961" w:rsidP="00507AE6">
      <w:pPr>
        <w:rPr>
          <w:noProof/>
        </w:rPr>
      </w:pPr>
      <w:r w:rsidRPr="00112A17">
        <w:t>Recently Microsoft and M&amp;S have signed a strategic partnership focused on testing the integration of Microsoft AI technologies into M&amp;S’ customer experience &amp; stores operations</w:t>
      </w:r>
      <w:r w:rsidR="00393BA5" w:rsidRPr="00112A17">
        <w:t xml:space="preserve"> </w:t>
      </w:r>
      <w:sdt>
        <w:sdtPr>
          <w:id w:val="2046554408"/>
          <w:citation/>
        </w:sdtPr>
        <w:sdtContent>
          <w:r w:rsidR="00393BA5" w:rsidRPr="00112A17">
            <w:fldChar w:fldCharType="begin"/>
          </w:r>
          <w:r w:rsidR="00393BA5" w:rsidRPr="00112A17">
            <w:instrText xml:space="preserve">CITATION MS181 \l 2057 </w:instrText>
          </w:r>
          <w:r w:rsidR="00393BA5" w:rsidRPr="00112A17">
            <w:fldChar w:fldCharType="separate"/>
          </w:r>
          <w:r w:rsidR="00393BA5" w:rsidRPr="00112A17">
            <w:rPr>
              <w:noProof/>
            </w:rPr>
            <w:t>(M&amp;S, 2018)</w:t>
          </w:r>
          <w:r w:rsidR="00393BA5" w:rsidRPr="00112A17">
            <w:fldChar w:fldCharType="end"/>
          </w:r>
        </w:sdtContent>
      </w:sdt>
      <w:r w:rsidRPr="00112A17">
        <w:t xml:space="preserve">. In </w:t>
      </w:r>
      <w:r w:rsidRPr="00112A17">
        <w:rPr>
          <w:b/>
        </w:rPr>
        <w:t>2017</w:t>
      </w:r>
      <w:r w:rsidRPr="00112A17">
        <w:t>, M&amp;S initiated talks with its franchise partner Al-Futtaim to further widen its international horizon by expanding its chilled products to Hong Kong</w:t>
      </w:r>
      <w:r w:rsidR="00393BA5" w:rsidRPr="00112A17">
        <w:t xml:space="preserve"> </w:t>
      </w:r>
      <w:bookmarkStart w:id="18" w:name="_Hlk520630627"/>
      <w:sdt>
        <w:sdtPr>
          <w:id w:val="316846754"/>
          <w:citation/>
        </w:sdtPr>
        <w:sdtContent>
          <w:r w:rsidR="00393BA5" w:rsidRPr="00112A17">
            <w:fldChar w:fldCharType="begin"/>
          </w:r>
          <w:r w:rsidR="00393BA5" w:rsidRPr="00112A17">
            <w:instrText xml:space="preserve">CITATION MS18 \l 2057 </w:instrText>
          </w:r>
          <w:r w:rsidR="00393BA5" w:rsidRPr="00112A17">
            <w:fldChar w:fldCharType="separate"/>
          </w:r>
          <w:r w:rsidR="00393BA5" w:rsidRPr="00112A17">
            <w:rPr>
              <w:noProof/>
            </w:rPr>
            <w:t>(M&amp;S, 2017)</w:t>
          </w:r>
          <w:r w:rsidR="00393BA5" w:rsidRPr="00112A17">
            <w:fldChar w:fldCharType="end"/>
          </w:r>
        </w:sdtContent>
      </w:sdt>
      <w:bookmarkEnd w:id="18"/>
      <w:r w:rsidRPr="00112A17">
        <w:t xml:space="preserve">. M&amp;S partnered with British airways in </w:t>
      </w:r>
      <w:r w:rsidRPr="00112A17">
        <w:rPr>
          <w:b/>
        </w:rPr>
        <w:t>2016</w:t>
      </w:r>
      <w:r w:rsidRPr="00112A17">
        <w:t xml:space="preserve"> to provide airline food for short flights</w:t>
      </w:r>
      <w:r w:rsidR="00393BA5" w:rsidRPr="00112A17">
        <w:t xml:space="preserve"> </w:t>
      </w:r>
      <w:bookmarkStart w:id="19" w:name="_Hlk520630884"/>
      <w:sdt>
        <w:sdtPr>
          <w:id w:val="-1877764385"/>
          <w:citation/>
        </w:sdtPr>
        <w:sdtContent>
          <w:r w:rsidR="00393BA5" w:rsidRPr="00112A17">
            <w:fldChar w:fldCharType="begin"/>
          </w:r>
          <w:r w:rsidR="00393BA5" w:rsidRPr="00112A17">
            <w:instrText xml:space="preserve">CITATION MS16 \l 2057 </w:instrText>
          </w:r>
          <w:r w:rsidR="00393BA5" w:rsidRPr="00112A17">
            <w:fldChar w:fldCharType="separate"/>
          </w:r>
          <w:r w:rsidR="00393BA5" w:rsidRPr="00112A17">
            <w:rPr>
              <w:noProof/>
            </w:rPr>
            <w:t>(M&amp;S, 2016)</w:t>
          </w:r>
          <w:r w:rsidR="00393BA5" w:rsidRPr="00112A17">
            <w:fldChar w:fldCharType="end"/>
          </w:r>
        </w:sdtContent>
      </w:sdt>
      <w:bookmarkEnd w:id="19"/>
      <w:r w:rsidRPr="00112A17">
        <w:t xml:space="preserve">. M&amp;S in its efforts to go green, installed UK’s largest single roof mounted solar panel on one of its distribution centre in </w:t>
      </w:r>
      <w:r w:rsidRPr="00112A17">
        <w:rPr>
          <w:b/>
        </w:rPr>
        <w:t>2014</w:t>
      </w:r>
      <w:r w:rsidRPr="00112A17">
        <w:t xml:space="preserve">, thus generating </w:t>
      </w:r>
      <w:r w:rsidRPr="00112A17">
        <w:rPr>
          <w:b/>
        </w:rPr>
        <w:t>5,000 MWh</w:t>
      </w:r>
      <w:r w:rsidRPr="00112A17">
        <w:t xml:space="preserve"> of power</w:t>
      </w:r>
      <w:r w:rsidR="00393BA5" w:rsidRPr="00112A17">
        <w:t xml:space="preserve"> </w:t>
      </w:r>
      <w:sdt>
        <w:sdtPr>
          <w:id w:val="-1777477756"/>
          <w:citation/>
        </w:sdtPr>
        <w:sdtContent>
          <w:r w:rsidR="00393BA5" w:rsidRPr="00112A17">
            <w:fldChar w:fldCharType="begin"/>
          </w:r>
          <w:r w:rsidR="00393BA5" w:rsidRPr="00112A17">
            <w:instrText xml:space="preserve"> CITATION MS14 \l 2057 </w:instrText>
          </w:r>
          <w:r w:rsidR="00393BA5" w:rsidRPr="00112A17">
            <w:fldChar w:fldCharType="separate"/>
          </w:r>
          <w:r w:rsidR="00393BA5" w:rsidRPr="00112A17">
            <w:rPr>
              <w:noProof/>
            </w:rPr>
            <w:t>(M&amp;S, 2014)</w:t>
          </w:r>
          <w:r w:rsidR="00393BA5" w:rsidRPr="00112A17">
            <w:fldChar w:fldCharType="end"/>
          </w:r>
        </w:sdtContent>
      </w:sdt>
      <w:r w:rsidRPr="00112A17">
        <w:t xml:space="preserve">. </w:t>
      </w:r>
      <w:r w:rsidRPr="00112A17">
        <w:rPr>
          <w:color w:val="212529"/>
        </w:rPr>
        <w:t xml:space="preserve">It has raised more than </w:t>
      </w:r>
      <w:r w:rsidRPr="00112A17">
        <w:rPr>
          <w:b/>
          <w:color w:val="212529"/>
        </w:rPr>
        <w:t>$2 million</w:t>
      </w:r>
      <w:r w:rsidRPr="00112A17">
        <w:rPr>
          <w:color w:val="212529"/>
        </w:rPr>
        <w:t xml:space="preserve"> for breast cancer through sales of clothing, etc. It is actively involved in using renewable energy to supply power to its own stores</w:t>
      </w:r>
      <w:r w:rsidR="000F4F53" w:rsidRPr="00112A17">
        <w:rPr>
          <w:color w:val="212529"/>
        </w:rPr>
        <w:t xml:space="preserve"> </w:t>
      </w:r>
      <w:sdt>
        <w:sdtPr>
          <w:rPr>
            <w:noProof/>
          </w:rPr>
          <w:id w:val="-426119647"/>
          <w:citation/>
        </w:sdtPr>
        <w:sdtContent>
          <w:r w:rsidR="000F4F53" w:rsidRPr="00112A17">
            <w:rPr>
              <w:noProof/>
            </w:rPr>
            <w:fldChar w:fldCharType="begin"/>
          </w:r>
          <w:r w:rsidR="000F4F53" w:rsidRPr="00112A17">
            <w:rPr>
              <w:noProof/>
            </w:rPr>
            <w:instrText xml:space="preserve">CITATION Ped15 \l 2057 </w:instrText>
          </w:r>
          <w:r w:rsidR="000F4F53" w:rsidRPr="00112A17">
            <w:rPr>
              <w:noProof/>
            </w:rPr>
            <w:fldChar w:fldCharType="separate"/>
          </w:r>
          <w:r w:rsidR="000F4F53" w:rsidRPr="00112A17">
            <w:rPr>
              <w:noProof/>
            </w:rPr>
            <w:t>(Pedersen E., 2015)</w:t>
          </w:r>
          <w:r w:rsidR="000F4F53" w:rsidRPr="00112A17">
            <w:rPr>
              <w:noProof/>
            </w:rPr>
            <w:fldChar w:fldCharType="end"/>
          </w:r>
        </w:sdtContent>
      </w:sdt>
      <w:r w:rsidRPr="00112A17">
        <w:rPr>
          <w:color w:val="212529"/>
        </w:rPr>
        <w:t>.</w:t>
      </w:r>
      <w:r w:rsidRPr="00112A17">
        <w:t xml:space="preserve"> Doing these steps have helped it </w:t>
      </w:r>
      <w:r w:rsidRPr="00112A17">
        <w:rPr>
          <w:color w:val="212529"/>
        </w:rPr>
        <w:t xml:space="preserve">become one of the </w:t>
      </w:r>
      <w:r w:rsidRPr="00112A17">
        <w:rPr>
          <w:b/>
          <w:color w:val="212529"/>
        </w:rPr>
        <w:t>'greenest'</w:t>
      </w:r>
      <w:r w:rsidRPr="00112A17">
        <w:rPr>
          <w:color w:val="212529"/>
        </w:rPr>
        <w:t xml:space="preserve"> retailers and wash away its bad image regarding low wage payment to third world countries</w:t>
      </w:r>
      <w:r w:rsidR="00393BA5" w:rsidRPr="00112A17">
        <w:rPr>
          <w:color w:val="212529"/>
        </w:rPr>
        <w:t xml:space="preserve"> </w:t>
      </w:r>
      <w:sdt>
        <w:sdtPr>
          <w:rPr>
            <w:noProof/>
          </w:rPr>
          <w:id w:val="-442071744"/>
          <w:citation/>
        </w:sdtPr>
        <w:sdtContent>
          <w:r w:rsidR="00393BA5" w:rsidRPr="00112A17">
            <w:rPr>
              <w:noProof/>
            </w:rPr>
            <w:fldChar w:fldCharType="begin"/>
          </w:r>
          <w:r w:rsidR="00393BA5" w:rsidRPr="00112A17">
            <w:rPr>
              <w:noProof/>
            </w:rPr>
            <w:instrText xml:space="preserve">CITATION Boc17 \l 2057 </w:instrText>
          </w:r>
          <w:r w:rsidR="00393BA5" w:rsidRPr="00112A17">
            <w:rPr>
              <w:noProof/>
            </w:rPr>
            <w:fldChar w:fldCharType="separate"/>
          </w:r>
          <w:r w:rsidR="00393BA5" w:rsidRPr="00112A17">
            <w:rPr>
              <w:noProof/>
            </w:rPr>
            <w:t>(N., 2017)</w:t>
          </w:r>
          <w:r w:rsidR="00393BA5" w:rsidRPr="00112A17">
            <w:rPr>
              <w:noProof/>
            </w:rPr>
            <w:fldChar w:fldCharType="end"/>
          </w:r>
        </w:sdtContent>
      </w:sdt>
      <w:r w:rsidRPr="00112A17">
        <w:rPr>
          <w:color w:val="212529"/>
        </w:rPr>
        <w:t>.</w:t>
      </w:r>
    </w:p>
    <w:p w14:paraId="23E4A93A" w14:textId="77777777" w:rsidR="00A06973" w:rsidRDefault="00A06973" w:rsidP="003E68FB">
      <w:pPr>
        <w:pStyle w:val="Heading1"/>
      </w:pPr>
      <w:bookmarkStart w:id="20" w:name="_Toc523051674"/>
      <w:r>
        <w:lastRenderedPageBreak/>
        <w:t>Part b:</w:t>
      </w:r>
      <w:bookmarkEnd w:id="20"/>
    </w:p>
    <w:p w14:paraId="163CC92D" w14:textId="77777777" w:rsidR="00493ACE" w:rsidRPr="00112A17" w:rsidRDefault="00493ACE" w:rsidP="003E68FB">
      <w:pPr>
        <w:pStyle w:val="Heading1"/>
      </w:pPr>
      <w:bookmarkStart w:id="21" w:name="_Toc523051675"/>
      <w:r w:rsidRPr="00112A17">
        <w:t xml:space="preserve">Key </w:t>
      </w:r>
      <w:r w:rsidR="005A4DE7" w:rsidRPr="00112A17">
        <w:t xml:space="preserve">Financial Ratios For </w:t>
      </w:r>
      <w:r w:rsidRPr="00112A17">
        <w:t>M</w:t>
      </w:r>
      <w:r w:rsidR="005A4DE7" w:rsidRPr="00112A17">
        <w:t>&amp;</w:t>
      </w:r>
      <w:r w:rsidRPr="00112A17">
        <w:t xml:space="preserve">S </w:t>
      </w:r>
      <w:r w:rsidR="006C6839" w:rsidRPr="00112A17">
        <w:t>for</w:t>
      </w:r>
      <w:r w:rsidR="005A4DE7" w:rsidRPr="00112A17">
        <w:t xml:space="preserve"> The Last 5 Years Along </w:t>
      </w:r>
      <w:r w:rsidR="006C6839" w:rsidRPr="00112A17">
        <w:t>with</w:t>
      </w:r>
      <w:r w:rsidR="005A4DE7" w:rsidRPr="00112A17">
        <w:t xml:space="preserve"> Critical Evaluation:</w:t>
      </w:r>
      <w:bookmarkEnd w:id="21"/>
    </w:p>
    <w:p w14:paraId="34FE722E" w14:textId="77777777" w:rsidR="00493ACE" w:rsidRPr="00112A17" w:rsidRDefault="00493ACE" w:rsidP="003E68FB">
      <w:pPr>
        <w:pStyle w:val="Heading2"/>
      </w:pPr>
      <w:bookmarkStart w:id="22" w:name="_Toc523051676"/>
      <w:r w:rsidRPr="00112A17">
        <w:t>Profitability</w:t>
      </w:r>
      <w:r w:rsidR="00FC6820" w:rsidRPr="00112A17">
        <w:t xml:space="preserve"> ratios</w:t>
      </w:r>
      <w:r w:rsidRPr="00112A17">
        <w:t>:</w:t>
      </w:r>
      <w:bookmarkEnd w:id="22"/>
    </w:p>
    <w:p w14:paraId="206F1658" w14:textId="77777777" w:rsidR="003E68FB" w:rsidRDefault="004E001D" w:rsidP="003E68FB">
      <w:r w:rsidRPr="00112A17">
        <w:t>Profitability ratio</w:t>
      </w:r>
      <w:r w:rsidR="00C33FF2" w:rsidRPr="00112A17">
        <w:t>s are</w:t>
      </w:r>
      <w:r w:rsidRPr="00112A17">
        <w:t xml:space="preserve"> </w:t>
      </w:r>
      <w:r w:rsidR="00C33FF2" w:rsidRPr="00112A17">
        <w:t>computed</w:t>
      </w:r>
      <w:r w:rsidRPr="00112A17">
        <w:t xml:space="preserve"> to </w:t>
      </w:r>
      <w:r w:rsidR="00540574" w:rsidRPr="00112A17">
        <w:t>study</w:t>
      </w:r>
      <w:r w:rsidRPr="00112A17">
        <w:t xml:space="preserve"> the company’s </w:t>
      </w:r>
      <w:r w:rsidR="00540574" w:rsidRPr="00112A17">
        <w:t>cap</w:t>
      </w:r>
      <w:r w:rsidRPr="00112A17">
        <w:t xml:space="preserve">ability to </w:t>
      </w:r>
      <w:r w:rsidR="00540574" w:rsidRPr="00112A17">
        <w:t>produce income in comparison</w:t>
      </w:r>
      <w:r w:rsidRPr="00112A17">
        <w:t xml:space="preserve"> to </w:t>
      </w:r>
      <w:r w:rsidR="00540574" w:rsidRPr="00112A17">
        <w:t>the</w:t>
      </w:r>
      <w:r w:rsidRPr="00112A17">
        <w:t xml:space="preserve"> expenses </w:t>
      </w:r>
      <w:r w:rsidR="00540574" w:rsidRPr="00112A17">
        <w:t>&amp;</w:t>
      </w:r>
      <w:r w:rsidRPr="00112A17">
        <w:t xml:space="preserve"> cost</w:t>
      </w:r>
      <w:r w:rsidR="00FC6820" w:rsidRPr="00112A17">
        <w:t>s</w:t>
      </w:r>
      <w:r w:rsidRPr="00112A17">
        <w:t xml:space="preserve"> </w:t>
      </w:r>
      <w:r w:rsidR="00540574" w:rsidRPr="00112A17">
        <w:t>linked with that</w:t>
      </w:r>
      <w:r w:rsidRPr="00112A17">
        <w:t xml:space="preserve"> income</w:t>
      </w:r>
      <w:r w:rsidR="00540574" w:rsidRPr="00112A17">
        <w:t>’s generation</w:t>
      </w:r>
      <w:r w:rsidRPr="00112A17">
        <w:t xml:space="preserve"> during a </w:t>
      </w:r>
      <w:r w:rsidR="00540574" w:rsidRPr="00112A17">
        <w:t>peculiar</w:t>
      </w:r>
      <w:r w:rsidRPr="00112A17">
        <w:t xml:space="preserve"> </w:t>
      </w:r>
      <w:r w:rsidR="006C6839" w:rsidRPr="00112A17">
        <w:t>period</w:t>
      </w:r>
      <w:r w:rsidR="000F4F53" w:rsidRPr="00112A17">
        <w:t xml:space="preserve"> </w:t>
      </w:r>
      <w:sdt>
        <w:sdtPr>
          <w:rPr>
            <w:noProof/>
          </w:rPr>
          <w:id w:val="-50766453"/>
          <w:citation/>
        </w:sdtPr>
        <w:sdtContent>
          <w:r w:rsidR="000F4F53" w:rsidRPr="00112A17">
            <w:rPr>
              <w:noProof/>
            </w:rPr>
            <w:fldChar w:fldCharType="begin"/>
          </w:r>
          <w:r w:rsidR="000F4F53" w:rsidRPr="00112A17">
            <w:rPr>
              <w:noProof/>
            </w:rPr>
            <w:instrText xml:space="preserve">CITATION Zel16 \l 2057 </w:instrText>
          </w:r>
          <w:r w:rsidR="000F4F53" w:rsidRPr="00112A17">
            <w:rPr>
              <w:noProof/>
            </w:rPr>
            <w:fldChar w:fldCharType="separate"/>
          </w:r>
          <w:r w:rsidR="000F4F53" w:rsidRPr="00112A17">
            <w:rPr>
              <w:noProof/>
            </w:rPr>
            <w:t>(Zeller T., 2016)</w:t>
          </w:r>
          <w:r w:rsidR="000F4F53" w:rsidRPr="00112A17">
            <w:rPr>
              <w:noProof/>
            </w:rPr>
            <w:fldChar w:fldCharType="end"/>
          </w:r>
        </w:sdtContent>
      </w:sdt>
      <w:r w:rsidRPr="00112A17">
        <w:t xml:space="preserve">. </w:t>
      </w:r>
      <w:r w:rsidR="00540574" w:rsidRPr="00112A17">
        <w:t>It also gives us a scan as to</w:t>
      </w:r>
      <w:r w:rsidR="00A6240F" w:rsidRPr="00112A17">
        <w:t xml:space="preserve"> how well a </w:t>
      </w:r>
      <w:r w:rsidR="00540574" w:rsidRPr="00112A17">
        <w:t>business</w:t>
      </w:r>
      <w:r w:rsidR="00A6240F" w:rsidRPr="00112A17">
        <w:t xml:space="preserve"> </w:t>
      </w:r>
      <w:r w:rsidR="00540574" w:rsidRPr="00112A17">
        <w:t>puts to use its</w:t>
      </w:r>
      <w:r w:rsidR="00A6240F" w:rsidRPr="00112A17">
        <w:t xml:space="preserve"> assets to </w:t>
      </w:r>
      <w:r w:rsidR="004A5420" w:rsidRPr="00112A17">
        <w:t xml:space="preserve">earn </w:t>
      </w:r>
      <w:r w:rsidR="00A6240F" w:rsidRPr="00112A17">
        <w:t>profit</w:t>
      </w:r>
      <w:r w:rsidR="004A5420" w:rsidRPr="00112A17">
        <w:t>s</w:t>
      </w:r>
      <w:r w:rsidR="00A6240F" w:rsidRPr="00112A17">
        <w:t xml:space="preserve"> and </w:t>
      </w:r>
      <w:r w:rsidR="004A5420" w:rsidRPr="00112A17">
        <w:t xml:space="preserve">create </w:t>
      </w:r>
      <w:r w:rsidR="00A6240F" w:rsidRPr="00112A17">
        <w:t xml:space="preserve">value </w:t>
      </w:r>
      <w:r w:rsidR="00FC6820" w:rsidRPr="00112A17">
        <w:t>for</w:t>
      </w:r>
      <w:r w:rsidR="00A6240F" w:rsidRPr="00112A17">
        <w:t xml:space="preserve"> </w:t>
      </w:r>
      <w:r w:rsidR="004A5420" w:rsidRPr="00112A17">
        <w:t xml:space="preserve">its </w:t>
      </w:r>
      <w:r w:rsidR="00A6240F" w:rsidRPr="00112A17">
        <w:t>shareholders</w:t>
      </w:r>
      <w:r w:rsidR="000F4F53" w:rsidRPr="00112A17">
        <w:t xml:space="preserve"> </w:t>
      </w:r>
      <w:sdt>
        <w:sdtPr>
          <w:rPr>
            <w:noProof/>
          </w:rPr>
          <w:id w:val="-631239023"/>
          <w:citation/>
        </w:sdtPr>
        <w:sdtContent>
          <w:r w:rsidR="000F4F53" w:rsidRPr="00112A17">
            <w:rPr>
              <w:noProof/>
            </w:rPr>
            <w:fldChar w:fldCharType="begin"/>
          </w:r>
          <w:r w:rsidR="000F4F53" w:rsidRPr="00112A17">
            <w:rPr>
              <w:noProof/>
            </w:rPr>
            <w:instrText xml:space="preserve">CITATION Ari11 \l 2057 </w:instrText>
          </w:r>
          <w:r w:rsidR="000F4F53" w:rsidRPr="00112A17">
            <w:rPr>
              <w:noProof/>
            </w:rPr>
            <w:fldChar w:fldCharType="separate"/>
          </w:r>
          <w:r w:rsidR="000F4F53" w:rsidRPr="00112A17">
            <w:rPr>
              <w:noProof/>
            </w:rPr>
            <w:t>(Aripin N., 2011)</w:t>
          </w:r>
          <w:r w:rsidR="000F4F53" w:rsidRPr="00112A17">
            <w:rPr>
              <w:noProof/>
            </w:rPr>
            <w:fldChar w:fldCharType="end"/>
          </w:r>
        </w:sdtContent>
      </w:sdt>
      <w:r w:rsidR="00A6240F" w:rsidRPr="00112A17">
        <w:t xml:space="preserve">. </w:t>
      </w:r>
      <w:r w:rsidR="00FC6820" w:rsidRPr="00112A17">
        <w:t>The</w:t>
      </w:r>
      <w:r w:rsidR="00A6240F" w:rsidRPr="00112A17">
        <w:t xml:space="preserve"> higher </w:t>
      </w:r>
      <w:r w:rsidR="00FC6820" w:rsidRPr="00112A17">
        <w:t xml:space="preserve">this </w:t>
      </w:r>
      <w:r w:rsidR="00A6240F" w:rsidRPr="00112A17">
        <w:t>ratio</w:t>
      </w:r>
      <w:r w:rsidR="004A5420" w:rsidRPr="00112A17">
        <w:t>, the more profitable</w:t>
      </w:r>
      <w:r w:rsidR="00FC6820" w:rsidRPr="00112A17">
        <w:t xml:space="preserve"> </w:t>
      </w:r>
      <w:r w:rsidR="004A5420" w:rsidRPr="00112A17">
        <w:t>the business</w:t>
      </w:r>
      <w:r w:rsidR="00FC6820" w:rsidRPr="00112A17">
        <w:t xml:space="preserve"> is.</w:t>
      </w:r>
      <w:r w:rsidR="00E711CA" w:rsidRPr="00112A17">
        <w:t xml:space="preserve"> P</w:t>
      </w:r>
      <w:r w:rsidR="00FC6820" w:rsidRPr="00112A17">
        <w:t xml:space="preserve">rofitability ratios </w:t>
      </w:r>
      <w:r w:rsidR="00E711CA" w:rsidRPr="00112A17">
        <w:t>comprise of</w:t>
      </w:r>
      <w:r w:rsidR="00FC6820" w:rsidRPr="00112A17">
        <w:t xml:space="preserve"> </w:t>
      </w:r>
      <w:r w:rsidR="004A5420" w:rsidRPr="00112A17">
        <w:t>ROE</w:t>
      </w:r>
      <w:r w:rsidR="00FC6820" w:rsidRPr="00112A17">
        <w:t>,</w:t>
      </w:r>
      <w:r w:rsidR="004A5420" w:rsidRPr="00112A17">
        <w:t xml:space="preserve"> EPS</w:t>
      </w:r>
      <w:r w:rsidR="00FC6820" w:rsidRPr="00112A17">
        <w:t>,</w:t>
      </w:r>
      <w:r w:rsidR="00E711CA" w:rsidRPr="00112A17">
        <w:t xml:space="preserve"> </w:t>
      </w:r>
      <w:r w:rsidR="004A5420" w:rsidRPr="00112A17">
        <w:t>DPS</w:t>
      </w:r>
      <w:r w:rsidR="00FC6820" w:rsidRPr="00112A17">
        <w:t>,</w:t>
      </w:r>
      <w:r w:rsidR="00E711CA" w:rsidRPr="00112A17">
        <w:t xml:space="preserve"> </w:t>
      </w:r>
      <w:r w:rsidR="004A5420" w:rsidRPr="00112A17">
        <w:t>PE ratio</w:t>
      </w:r>
      <w:r w:rsidR="00FC6820" w:rsidRPr="00112A17">
        <w:t>,</w:t>
      </w:r>
      <w:r w:rsidR="004A5420" w:rsidRPr="00112A17">
        <w:t xml:space="preserve"> ROCE</w:t>
      </w:r>
      <w:r w:rsidR="00FC6820" w:rsidRPr="00112A17">
        <w:t>,</w:t>
      </w:r>
      <w:r w:rsidR="004A5420" w:rsidRPr="00112A17">
        <w:t xml:space="preserve"> ROA</w:t>
      </w:r>
      <w:r w:rsidR="00FC6820" w:rsidRPr="00112A17">
        <w:t>,</w:t>
      </w:r>
      <w:r w:rsidR="004A5420" w:rsidRPr="00112A17">
        <w:t xml:space="preserve"> </w:t>
      </w:r>
      <w:r w:rsidRPr="00112A17">
        <w:t>Gross Profit</w:t>
      </w:r>
      <w:r w:rsidR="004A5420" w:rsidRPr="00112A17">
        <w:t xml:space="preserve"> margin &amp; </w:t>
      </w:r>
      <w:r w:rsidRPr="00112A17">
        <w:t>Net Profit</w:t>
      </w:r>
      <w:r w:rsidR="004A5420" w:rsidRPr="00112A17">
        <w:t xml:space="preserve"> margin</w:t>
      </w:r>
      <w:r w:rsidR="000F4F53" w:rsidRPr="00112A17">
        <w:t xml:space="preserve"> </w:t>
      </w:r>
      <w:sdt>
        <w:sdtPr>
          <w:rPr>
            <w:noProof/>
          </w:rPr>
          <w:id w:val="456833630"/>
          <w:citation/>
        </w:sdtPr>
        <w:sdtContent>
          <w:r w:rsidR="000F4F53" w:rsidRPr="00112A17">
            <w:rPr>
              <w:noProof/>
            </w:rPr>
            <w:fldChar w:fldCharType="begin"/>
          </w:r>
          <w:r w:rsidR="000F4F53" w:rsidRPr="00112A17">
            <w:rPr>
              <w:noProof/>
            </w:rPr>
            <w:instrText xml:space="preserve">CITATION Tau00 \l 2057 </w:instrText>
          </w:r>
          <w:r w:rsidR="000F4F53" w:rsidRPr="00112A17">
            <w:rPr>
              <w:noProof/>
            </w:rPr>
            <w:fldChar w:fldCharType="separate"/>
          </w:r>
          <w:r w:rsidR="000F4F53" w:rsidRPr="00112A17">
            <w:rPr>
              <w:noProof/>
            </w:rPr>
            <w:t>(Tauringana V., 2000)</w:t>
          </w:r>
          <w:r w:rsidR="000F4F53" w:rsidRPr="00112A17">
            <w:rPr>
              <w:noProof/>
            </w:rPr>
            <w:fldChar w:fldCharType="end"/>
          </w:r>
        </w:sdtContent>
      </w:sdt>
      <w:r w:rsidR="00FC6820" w:rsidRPr="00112A17">
        <w:t>.</w:t>
      </w:r>
    </w:p>
    <w:p w14:paraId="00920D3B" w14:textId="33993C59" w:rsidR="0055783C" w:rsidRPr="009E17A6" w:rsidRDefault="0055783C" w:rsidP="00B63032">
      <w:pPr>
        <w:pStyle w:val="Heading3"/>
        <w:rPr>
          <w:bCs w:val="0"/>
        </w:rPr>
      </w:pPr>
      <w:bookmarkStart w:id="23" w:name="_Toc523051677"/>
      <w:r w:rsidRPr="009E17A6">
        <w:rPr>
          <w:bCs w:val="0"/>
        </w:rPr>
        <w:t>Operating Margin</w:t>
      </w:r>
      <w:bookmarkEnd w:id="23"/>
    </w:p>
    <w:p w14:paraId="30718E1E" w14:textId="5E461641" w:rsidR="00266DA4" w:rsidRDefault="00266DA4" w:rsidP="00266DA4">
      <w:r>
        <w:rPr>
          <w:lang w:eastAsia="en-GB"/>
        </w:rPr>
        <w:t>Operating margin measures how much profit a company makes on a dollar of sales, after paying for variable costs of production such as wages and raw materials, but</w:t>
      </w:r>
      <w:r w:rsidR="001108E0">
        <w:rPr>
          <w:lang w:eastAsia="en-GB"/>
        </w:rPr>
        <w:t xml:space="preserve"> before paying interest or tax </w:t>
      </w:r>
      <w:sdt>
        <w:sdtPr>
          <w:rPr>
            <w:noProof/>
          </w:rPr>
          <w:id w:val="-2131150048"/>
          <w:citation/>
        </w:sdtPr>
        <w:sdtContent>
          <w:r w:rsidR="001108E0" w:rsidRPr="00112A17">
            <w:rPr>
              <w:noProof/>
            </w:rPr>
            <w:fldChar w:fldCharType="begin"/>
          </w:r>
          <w:r w:rsidR="001108E0" w:rsidRPr="00112A17">
            <w:rPr>
              <w:noProof/>
            </w:rPr>
            <w:instrText xml:space="preserve">CITATION Zel16 \l 2057 </w:instrText>
          </w:r>
          <w:r w:rsidR="001108E0" w:rsidRPr="00112A17">
            <w:rPr>
              <w:noProof/>
            </w:rPr>
            <w:fldChar w:fldCharType="separate"/>
          </w:r>
          <w:r w:rsidR="001108E0" w:rsidRPr="00112A17">
            <w:rPr>
              <w:noProof/>
            </w:rPr>
            <w:t>(Zeller T., 2016)</w:t>
          </w:r>
          <w:r w:rsidR="001108E0" w:rsidRPr="00112A17">
            <w:rPr>
              <w:noProof/>
            </w:rPr>
            <w:fldChar w:fldCharType="end"/>
          </w:r>
        </w:sdtContent>
      </w:sdt>
      <w:r w:rsidR="001108E0" w:rsidRPr="00112A17">
        <w:t xml:space="preserve">. </w:t>
      </w:r>
    </w:p>
    <w:p w14:paraId="238F5EA1" w14:textId="56521D13" w:rsidR="009E17A6" w:rsidRPr="009E17A6" w:rsidRDefault="009E17A6" w:rsidP="009E17A6">
      <w:pPr>
        <w:pStyle w:val="NormalWeb"/>
        <w:rPr>
          <w:rStyle w:val="Strong"/>
          <w:rFonts w:asciiTheme="minorHAnsi" w:hAnsiTheme="minorHAnsi" w:cstheme="minorHAnsi"/>
          <w:i/>
        </w:rPr>
      </w:pPr>
      <w:r>
        <w:rPr>
          <w:rStyle w:val="Strong"/>
          <w:rFonts w:asciiTheme="minorHAnsi" w:hAnsiTheme="minorHAnsi" w:cstheme="minorHAnsi"/>
          <w:i/>
        </w:rPr>
        <w:t>F</w:t>
      </w:r>
      <w:r w:rsidRPr="009E17A6">
        <w:rPr>
          <w:rStyle w:val="Strong"/>
          <w:rFonts w:asciiTheme="minorHAnsi" w:hAnsiTheme="minorHAnsi" w:cstheme="minorHAnsi"/>
          <w:i/>
        </w:rPr>
        <w:t>ormula</w:t>
      </w:r>
    </w:p>
    <w:p w14:paraId="60B8FA52" w14:textId="45FEA689" w:rsidR="0010375C" w:rsidRDefault="002B325C" w:rsidP="009E17A6">
      <w:pPr>
        <w:pStyle w:val="NormalWeb"/>
        <w:rPr>
          <w:rStyle w:val="Strong"/>
          <w:rFonts w:asciiTheme="minorHAnsi" w:hAnsiTheme="minorHAnsi" w:cstheme="minorHAnsi"/>
          <w:i/>
        </w:rPr>
      </w:pPr>
      <w:r w:rsidRPr="009E17A6">
        <w:rPr>
          <w:rStyle w:val="Strong"/>
          <w:rFonts w:asciiTheme="minorHAnsi" w:hAnsiTheme="minorHAnsi" w:cstheme="minorHAnsi"/>
          <w:i/>
        </w:rPr>
        <w:t xml:space="preserve">Operating Margin = operating income/sales </w:t>
      </w:r>
    </w:p>
    <w:p w14:paraId="7A7C4616" w14:textId="3C2E586A" w:rsidR="009E17A6" w:rsidRPr="009E17A6" w:rsidRDefault="009E17A6" w:rsidP="009E17A6">
      <w:pPr>
        <w:pStyle w:val="NormalWeb"/>
        <w:rPr>
          <w:rStyle w:val="Strong"/>
          <w:rFonts w:asciiTheme="minorHAnsi" w:hAnsiTheme="minorHAnsi" w:cstheme="minorHAnsi"/>
          <w:b w:val="0"/>
        </w:rPr>
      </w:pPr>
      <w:r>
        <w:rPr>
          <w:rStyle w:val="Strong"/>
          <w:rFonts w:asciiTheme="minorHAnsi" w:hAnsiTheme="minorHAnsi" w:cstheme="minorHAnsi"/>
          <w:b w:val="0"/>
        </w:rPr>
        <w:t xml:space="preserve">Calculations of last five years are done bellow. </w:t>
      </w:r>
    </w:p>
    <w:p w14:paraId="1C3471C2" w14:textId="6D15F8F2" w:rsidR="00591D01" w:rsidRPr="00EC6289" w:rsidRDefault="00591D01" w:rsidP="00591D01">
      <w:pPr>
        <w:pStyle w:val="ListParagraph"/>
        <w:numPr>
          <w:ilvl w:val="0"/>
          <w:numId w:val="9"/>
        </w:numPr>
        <w:rPr>
          <w:b/>
        </w:rPr>
      </w:pPr>
      <w:r w:rsidRPr="00EC6289">
        <w:rPr>
          <w:b/>
        </w:rPr>
        <w:t xml:space="preserve">2018 </w:t>
      </w:r>
    </w:p>
    <w:p w14:paraId="3EA578BE" w14:textId="43EF5F4E" w:rsidR="00591D01" w:rsidRPr="00B63032" w:rsidRDefault="00FC09D4" w:rsidP="00591D01">
      <w:pPr>
        <w:pStyle w:val="ListParagraph"/>
      </w:pPr>
      <w:r w:rsidRPr="00B63032">
        <w:t>=156/10698</w:t>
      </w:r>
    </w:p>
    <w:p w14:paraId="30B9A6CA" w14:textId="07DEF0EA" w:rsidR="00591D01" w:rsidRPr="00B63032" w:rsidRDefault="00FC09D4" w:rsidP="00591D01">
      <w:pPr>
        <w:pStyle w:val="ListParagraph"/>
      </w:pPr>
      <w:r w:rsidRPr="00B63032">
        <w:t>=0.01</w:t>
      </w:r>
    </w:p>
    <w:p w14:paraId="0974AEDC" w14:textId="44C4502F" w:rsidR="00591D01" w:rsidRPr="00EC6289" w:rsidRDefault="00591D01" w:rsidP="00591D01">
      <w:pPr>
        <w:pStyle w:val="ListParagraph"/>
        <w:numPr>
          <w:ilvl w:val="0"/>
          <w:numId w:val="9"/>
        </w:numPr>
        <w:rPr>
          <w:b/>
        </w:rPr>
      </w:pPr>
      <w:r w:rsidRPr="00EC6289">
        <w:rPr>
          <w:b/>
        </w:rPr>
        <w:t>2017</w:t>
      </w:r>
    </w:p>
    <w:p w14:paraId="5148C249" w14:textId="0BD38CFA" w:rsidR="00591D01" w:rsidRPr="00B63032" w:rsidRDefault="00591D01" w:rsidP="00591D01">
      <w:pPr>
        <w:pStyle w:val="ListParagraph"/>
      </w:pPr>
      <w:r w:rsidRPr="00B63032">
        <w:t>=253/10622</w:t>
      </w:r>
    </w:p>
    <w:p w14:paraId="13610398" w14:textId="5BFC4C85" w:rsidR="00591D01" w:rsidRPr="00B63032" w:rsidRDefault="00591D01" w:rsidP="00591D01">
      <w:pPr>
        <w:pStyle w:val="ListParagraph"/>
      </w:pPr>
      <w:r w:rsidRPr="00B63032">
        <w:t>=0.02</w:t>
      </w:r>
    </w:p>
    <w:p w14:paraId="4DD4137C" w14:textId="120C6539" w:rsidR="00591D01" w:rsidRPr="00EC6289" w:rsidRDefault="00591D01" w:rsidP="00591D01">
      <w:pPr>
        <w:pStyle w:val="ListParagraph"/>
        <w:numPr>
          <w:ilvl w:val="0"/>
          <w:numId w:val="9"/>
        </w:numPr>
        <w:rPr>
          <w:b/>
        </w:rPr>
      </w:pPr>
      <w:r w:rsidRPr="00EC6289">
        <w:rPr>
          <w:b/>
        </w:rPr>
        <w:t>2016</w:t>
      </w:r>
    </w:p>
    <w:p w14:paraId="170D082F" w14:textId="761EF7F2" w:rsidR="00591D01" w:rsidRPr="00B63032" w:rsidRDefault="00591D01" w:rsidP="00591D01">
      <w:pPr>
        <w:pStyle w:val="ListParagraph"/>
      </w:pPr>
      <w:r w:rsidRPr="00B63032">
        <w:t>=584/10555</w:t>
      </w:r>
    </w:p>
    <w:p w14:paraId="0538FBC2" w14:textId="3007903B" w:rsidR="00591D01" w:rsidRDefault="00591D01" w:rsidP="00591D01">
      <w:pPr>
        <w:pStyle w:val="ListParagraph"/>
      </w:pPr>
      <w:r w:rsidRPr="00B63032">
        <w:t>=0.055</w:t>
      </w:r>
    </w:p>
    <w:p w14:paraId="49BA9313" w14:textId="77777777" w:rsidR="00A94533" w:rsidRPr="00B63032" w:rsidRDefault="00A94533" w:rsidP="00591D01">
      <w:pPr>
        <w:pStyle w:val="ListParagraph"/>
      </w:pPr>
    </w:p>
    <w:p w14:paraId="1D1B0124" w14:textId="5F7BF2A0" w:rsidR="00591D01" w:rsidRPr="00EC6289" w:rsidRDefault="00591D01" w:rsidP="00591D01">
      <w:pPr>
        <w:pStyle w:val="ListParagraph"/>
        <w:numPr>
          <w:ilvl w:val="0"/>
          <w:numId w:val="9"/>
        </w:numPr>
        <w:rPr>
          <w:b/>
        </w:rPr>
      </w:pPr>
      <w:r w:rsidRPr="00EC6289">
        <w:rPr>
          <w:b/>
        </w:rPr>
        <w:lastRenderedPageBreak/>
        <w:t>2015</w:t>
      </w:r>
    </w:p>
    <w:p w14:paraId="4FB21A19" w14:textId="6C131ECB" w:rsidR="00591D01" w:rsidRPr="00B63032" w:rsidRDefault="00591D01" w:rsidP="00591D01">
      <w:pPr>
        <w:pStyle w:val="ListParagraph"/>
      </w:pPr>
      <w:r w:rsidRPr="00B63032">
        <w:t>=0.06</w:t>
      </w:r>
    </w:p>
    <w:p w14:paraId="155EACAD" w14:textId="0ADEFC1D" w:rsidR="00591D01" w:rsidRPr="00EC6289" w:rsidRDefault="00591D01" w:rsidP="00591D01">
      <w:pPr>
        <w:pStyle w:val="ListParagraph"/>
        <w:numPr>
          <w:ilvl w:val="0"/>
          <w:numId w:val="9"/>
        </w:numPr>
        <w:rPr>
          <w:b/>
        </w:rPr>
      </w:pPr>
      <w:r w:rsidRPr="00EC6289">
        <w:rPr>
          <w:b/>
        </w:rPr>
        <w:t>2014</w:t>
      </w:r>
    </w:p>
    <w:p w14:paraId="0020D8D2" w14:textId="47B730C4" w:rsidR="00591D01" w:rsidRPr="00B63032" w:rsidRDefault="00591D01" w:rsidP="00591D01">
      <w:pPr>
        <w:pStyle w:val="ListParagraph"/>
      </w:pPr>
      <w:r w:rsidRPr="00B63032">
        <w:t>=694/10309</w:t>
      </w:r>
    </w:p>
    <w:p w14:paraId="210B4087" w14:textId="1C7BAD06" w:rsidR="00591D01" w:rsidRPr="00B63032" w:rsidRDefault="00591D01" w:rsidP="00591D01">
      <w:pPr>
        <w:pStyle w:val="ListParagraph"/>
      </w:pPr>
      <w:r w:rsidRPr="00B63032">
        <w:t>=0.06</w:t>
      </w:r>
    </w:p>
    <w:p w14:paraId="59D6B21B" w14:textId="2A67F9E2" w:rsidR="00591D01" w:rsidRPr="00EC6289" w:rsidRDefault="00591D01" w:rsidP="00591D01">
      <w:pPr>
        <w:rPr>
          <w:b/>
        </w:rPr>
      </w:pPr>
      <w:r w:rsidRPr="00EC6289">
        <w:rPr>
          <w:b/>
        </w:rPr>
        <w:t xml:space="preserve">Sainsbury 2018 operating margin </w:t>
      </w:r>
    </w:p>
    <w:p w14:paraId="399F2C01" w14:textId="3AF12318" w:rsidR="00591D01" w:rsidRPr="00B63032" w:rsidRDefault="00591D01" w:rsidP="00591D01">
      <w:r w:rsidRPr="00B63032">
        <w:t xml:space="preserve">=518/28456 </w:t>
      </w:r>
    </w:p>
    <w:p w14:paraId="71EA0C92" w14:textId="5FD88742" w:rsidR="00591D01" w:rsidRPr="00B63032" w:rsidRDefault="0013407F" w:rsidP="00591D01">
      <w:r>
        <w:t>=0.018</w:t>
      </w:r>
    </w:p>
    <w:p w14:paraId="7501ABBD" w14:textId="77777777" w:rsidR="00B90C34" w:rsidRDefault="00B90C34" w:rsidP="003E68FB"/>
    <w:tbl>
      <w:tblPr>
        <w:tblStyle w:val="GridTable1Light-Accent21"/>
        <w:tblW w:w="0" w:type="auto"/>
        <w:tblLook w:val="04A0" w:firstRow="1" w:lastRow="0" w:firstColumn="1" w:lastColumn="0" w:noHBand="0" w:noVBand="1"/>
      </w:tblPr>
      <w:tblGrid>
        <w:gridCol w:w="1980"/>
        <w:gridCol w:w="867"/>
        <w:gridCol w:w="794"/>
        <w:gridCol w:w="794"/>
        <w:gridCol w:w="794"/>
        <w:gridCol w:w="794"/>
        <w:gridCol w:w="2993"/>
      </w:tblGrid>
      <w:tr w:rsidR="0013407F" w:rsidRPr="00DB65F9" w14:paraId="4A423965" w14:textId="77777777" w:rsidTr="001340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32F8C41A" w14:textId="77777777" w:rsidR="0013407F" w:rsidRPr="00DB65F9" w:rsidRDefault="0013407F" w:rsidP="0013407F">
            <w:pPr>
              <w:jc w:val="center"/>
            </w:pPr>
            <w:proofErr w:type="gramStart"/>
            <w:r>
              <w:t>Operating  Margin</w:t>
            </w:r>
            <w:proofErr w:type="gramEnd"/>
            <w:r>
              <w:t>:</w:t>
            </w:r>
          </w:p>
          <w:p w14:paraId="0C87F53C" w14:textId="77777777" w:rsidR="0013407F" w:rsidRPr="00DB65F9" w:rsidRDefault="0013407F" w:rsidP="0013407F">
            <w:pPr>
              <w:jc w:val="center"/>
            </w:pPr>
            <w:r w:rsidRPr="00DB65F9">
              <w:t>M&amp;S</w:t>
            </w:r>
          </w:p>
        </w:tc>
        <w:tc>
          <w:tcPr>
            <w:tcW w:w="867" w:type="dxa"/>
          </w:tcPr>
          <w:p w14:paraId="56D7C5D4" w14:textId="44BE8532" w:rsidR="0013407F" w:rsidRPr="00DB65F9" w:rsidRDefault="0013407F" w:rsidP="0013407F">
            <w:pPr>
              <w:jc w:val="center"/>
              <w:cnfStyle w:val="100000000000" w:firstRow="1" w:lastRow="0" w:firstColumn="0" w:lastColumn="0" w:oddVBand="0" w:evenVBand="0" w:oddHBand="0" w:evenHBand="0" w:firstRowFirstColumn="0" w:firstRowLastColumn="0" w:lastRowFirstColumn="0" w:lastRowLastColumn="0"/>
            </w:pPr>
            <w:r>
              <w:t xml:space="preserve">2014 </w:t>
            </w:r>
          </w:p>
        </w:tc>
        <w:tc>
          <w:tcPr>
            <w:tcW w:w="794" w:type="dxa"/>
          </w:tcPr>
          <w:p w14:paraId="2ECD3759" w14:textId="5581836D" w:rsidR="0013407F" w:rsidRPr="00DB65F9" w:rsidRDefault="0013407F" w:rsidP="0013407F">
            <w:pPr>
              <w:jc w:val="center"/>
              <w:cnfStyle w:val="100000000000" w:firstRow="1" w:lastRow="0" w:firstColumn="0" w:lastColumn="0" w:oddVBand="0" w:evenVBand="0" w:oddHBand="0" w:evenHBand="0" w:firstRowFirstColumn="0" w:firstRowLastColumn="0" w:lastRowFirstColumn="0" w:lastRowLastColumn="0"/>
            </w:pPr>
            <w:r>
              <w:t xml:space="preserve">2015 </w:t>
            </w:r>
          </w:p>
        </w:tc>
        <w:tc>
          <w:tcPr>
            <w:tcW w:w="794" w:type="dxa"/>
          </w:tcPr>
          <w:p w14:paraId="11D1294D" w14:textId="4B3A58C4" w:rsidR="0013407F" w:rsidRPr="00DB65F9" w:rsidRDefault="0013407F" w:rsidP="0013407F">
            <w:pPr>
              <w:jc w:val="center"/>
              <w:cnfStyle w:val="100000000000" w:firstRow="1" w:lastRow="0" w:firstColumn="0" w:lastColumn="0" w:oddVBand="0" w:evenVBand="0" w:oddHBand="0" w:evenHBand="0" w:firstRowFirstColumn="0" w:firstRowLastColumn="0" w:lastRowFirstColumn="0" w:lastRowLastColumn="0"/>
            </w:pPr>
            <w:r>
              <w:t xml:space="preserve">2016 </w:t>
            </w:r>
          </w:p>
        </w:tc>
        <w:tc>
          <w:tcPr>
            <w:tcW w:w="794" w:type="dxa"/>
          </w:tcPr>
          <w:p w14:paraId="202A2BE4" w14:textId="7D8DF7EC" w:rsidR="0013407F" w:rsidRPr="00DB65F9" w:rsidRDefault="0013407F" w:rsidP="0013407F">
            <w:pPr>
              <w:jc w:val="center"/>
              <w:cnfStyle w:val="100000000000" w:firstRow="1" w:lastRow="0" w:firstColumn="0" w:lastColumn="0" w:oddVBand="0" w:evenVBand="0" w:oddHBand="0" w:evenHBand="0" w:firstRowFirstColumn="0" w:firstRowLastColumn="0" w:lastRowFirstColumn="0" w:lastRowLastColumn="0"/>
            </w:pPr>
            <w:r>
              <w:t>2017</w:t>
            </w:r>
          </w:p>
        </w:tc>
        <w:tc>
          <w:tcPr>
            <w:tcW w:w="794" w:type="dxa"/>
          </w:tcPr>
          <w:p w14:paraId="0CE29728" w14:textId="3B82580A" w:rsidR="0013407F" w:rsidRPr="00DB65F9" w:rsidRDefault="0013407F" w:rsidP="0013407F">
            <w:pPr>
              <w:jc w:val="center"/>
              <w:cnfStyle w:val="100000000000" w:firstRow="1" w:lastRow="0" w:firstColumn="0" w:lastColumn="0" w:oddVBand="0" w:evenVBand="0" w:oddHBand="0" w:evenHBand="0" w:firstRowFirstColumn="0" w:firstRowLastColumn="0" w:lastRowFirstColumn="0" w:lastRowLastColumn="0"/>
            </w:pPr>
            <w:r>
              <w:t>2018</w:t>
            </w:r>
          </w:p>
        </w:tc>
        <w:tc>
          <w:tcPr>
            <w:tcW w:w="2993" w:type="dxa"/>
          </w:tcPr>
          <w:p w14:paraId="6BCD9E63" w14:textId="77777777" w:rsidR="0013407F" w:rsidRPr="00DB65F9" w:rsidRDefault="0013407F" w:rsidP="0013407F">
            <w:pPr>
              <w:jc w:val="center"/>
              <w:cnfStyle w:val="100000000000" w:firstRow="1" w:lastRow="0" w:firstColumn="0" w:lastColumn="0" w:oddVBand="0" w:evenVBand="0" w:oddHBand="0" w:evenHBand="0" w:firstRowFirstColumn="0" w:firstRowLastColumn="0" w:lastRowFirstColumn="0" w:lastRowLastColumn="0"/>
            </w:pPr>
            <w:r>
              <w:t xml:space="preserve">Operating Margin: </w:t>
            </w:r>
            <w:r w:rsidRPr="00DB65F9">
              <w:t>Sainsbury 2018</w:t>
            </w:r>
            <w:r>
              <w:t xml:space="preserve"> </w:t>
            </w:r>
          </w:p>
        </w:tc>
      </w:tr>
      <w:tr w:rsidR="0013407F" w14:paraId="351C06CB" w14:textId="77777777" w:rsidTr="0013407F">
        <w:trPr>
          <w:trHeight w:val="646"/>
        </w:trPr>
        <w:tc>
          <w:tcPr>
            <w:cnfStyle w:val="001000000000" w:firstRow="0" w:lastRow="0" w:firstColumn="1" w:lastColumn="0" w:oddVBand="0" w:evenVBand="0" w:oddHBand="0" w:evenHBand="0" w:firstRowFirstColumn="0" w:firstRowLastColumn="0" w:lastRowFirstColumn="0" w:lastRowLastColumn="0"/>
            <w:tcW w:w="1980" w:type="dxa"/>
            <w:vMerge/>
          </w:tcPr>
          <w:p w14:paraId="69A0B43A" w14:textId="77777777" w:rsidR="0013407F" w:rsidRDefault="0013407F" w:rsidP="0013407F"/>
        </w:tc>
        <w:tc>
          <w:tcPr>
            <w:tcW w:w="867" w:type="dxa"/>
          </w:tcPr>
          <w:p w14:paraId="552EFB6C" w14:textId="3777CD2C" w:rsidR="0013407F" w:rsidRDefault="0013407F" w:rsidP="0013407F">
            <w:pPr>
              <w:jc w:val="center"/>
              <w:cnfStyle w:val="000000000000" w:firstRow="0" w:lastRow="0" w:firstColumn="0" w:lastColumn="0" w:oddVBand="0" w:evenVBand="0" w:oddHBand="0" w:evenHBand="0" w:firstRowFirstColumn="0" w:firstRowLastColumn="0" w:lastRowFirstColumn="0" w:lastRowLastColumn="0"/>
            </w:pPr>
            <w:r>
              <w:t>0.06</w:t>
            </w:r>
          </w:p>
        </w:tc>
        <w:tc>
          <w:tcPr>
            <w:tcW w:w="794" w:type="dxa"/>
          </w:tcPr>
          <w:p w14:paraId="06703CB9" w14:textId="3FFD3907" w:rsidR="0013407F" w:rsidRDefault="0013407F" w:rsidP="0013407F">
            <w:pPr>
              <w:jc w:val="center"/>
              <w:cnfStyle w:val="000000000000" w:firstRow="0" w:lastRow="0" w:firstColumn="0" w:lastColumn="0" w:oddVBand="0" w:evenVBand="0" w:oddHBand="0" w:evenHBand="0" w:firstRowFirstColumn="0" w:firstRowLastColumn="0" w:lastRowFirstColumn="0" w:lastRowLastColumn="0"/>
            </w:pPr>
            <w:r>
              <w:t>0.06</w:t>
            </w:r>
          </w:p>
        </w:tc>
        <w:tc>
          <w:tcPr>
            <w:tcW w:w="794" w:type="dxa"/>
          </w:tcPr>
          <w:p w14:paraId="1AD63A8F" w14:textId="77777777" w:rsidR="0013407F" w:rsidRDefault="0013407F" w:rsidP="0013407F">
            <w:pPr>
              <w:jc w:val="center"/>
              <w:cnfStyle w:val="000000000000" w:firstRow="0" w:lastRow="0" w:firstColumn="0" w:lastColumn="0" w:oddVBand="0" w:evenVBand="0" w:oddHBand="0" w:evenHBand="0" w:firstRowFirstColumn="0" w:firstRowLastColumn="0" w:lastRowFirstColumn="0" w:lastRowLastColumn="0"/>
            </w:pPr>
            <w:r>
              <w:t>0.05</w:t>
            </w:r>
          </w:p>
        </w:tc>
        <w:tc>
          <w:tcPr>
            <w:tcW w:w="794" w:type="dxa"/>
          </w:tcPr>
          <w:p w14:paraId="27914004" w14:textId="067F3C1C" w:rsidR="0013407F" w:rsidRDefault="0013407F" w:rsidP="0013407F">
            <w:pPr>
              <w:jc w:val="center"/>
              <w:cnfStyle w:val="000000000000" w:firstRow="0" w:lastRow="0" w:firstColumn="0" w:lastColumn="0" w:oddVBand="0" w:evenVBand="0" w:oddHBand="0" w:evenHBand="0" w:firstRowFirstColumn="0" w:firstRowLastColumn="0" w:lastRowFirstColumn="0" w:lastRowLastColumn="0"/>
            </w:pPr>
            <w:r>
              <w:t>0.02</w:t>
            </w:r>
          </w:p>
        </w:tc>
        <w:tc>
          <w:tcPr>
            <w:tcW w:w="794" w:type="dxa"/>
          </w:tcPr>
          <w:p w14:paraId="0A51988C" w14:textId="295F48B9" w:rsidR="0013407F" w:rsidRDefault="0013407F" w:rsidP="0013407F">
            <w:pPr>
              <w:cnfStyle w:val="000000000000" w:firstRow="0" w:lastRow="0" w:firstColumn="0" w:lastColumn="0" w:oddVBand="0" w:evenVBand="0" w:oddHBand="0" w:evenHBand="0" w:firstRowFirstColumn="0" w:firstRowLastColumn="0" w:lastRowFirstColumn="0" w:lastRowLastColumn="0"/>
            </w:pPr>
            <w:r>
              <w:t>0.01</w:t>
            </w:r>
          </w:p>
        </w:tc>
        <w:tc>
          <w:tcPr>
            <w:tcW w:w="2993" w:type="dxa"/>
          </w:tcPr>
          <w:p w14:paraId="7755E416" w14:textId="68899C57" w:rsidR="0013407F" w:rsidRDefault="0013407F" w:rsidP="0013407F">
            <w:pPr>
              <w:jc w:val="center"/>
              <w:cnfStyle w:val="000000000000" w:firstRow="0" w:lastRow="0" w:firstColumn="0" w:lastColumn="0" w:oddVBand="0" w:evenVBand="0" w:oddHBand="0" w:evenHBand="0" w:firstRowFirstColumn="0" w:firstRowLastColumn="0" w:lastRowFirstColumn="0" w:lastRowLastColumn="0"/>
            </w:pPr>
            <w:r>
              <w:t>0.02</w:t>
            </w:r>
          </w:p>
        </w:tc>
      </w:tr>
    </w:tbl>
    <w:p w14:paraId="37041725" w14:textId="77777777" w:rsidR="0013407F" w:rsidRDefault="0013407F" w:rsidP="003E68FB"/>
    <w:p w14:paraId="594E9702" w14:textId="77777777" w:rsidR="0013407F" w:rsidRPr="00112A17" w:rsidRDefault="0013407F" w:rsidP="003E68FB"/>
    <w:p w14:paraId="3084AC26" w14:textId="44172916" w:rsidR="00266DA4" w:rsidRDefault="00266DA4" w:rsidP="007F4105">
      <w:r>
        <w:t xml:space="preserve">The higher the figure of operating margin, it means the better it is for company. M&amp;S has shown decline in the operating margin since the last 5 years, which is not good. </w:t>
      </w:r>
    </w:p>
    <w:p w14:paraId="58910261" w14:textId="206A4CFD" w:rsidR="007F4105" w:rsidRDefault="00266DA4" w:rsidP="007F4105">
      <w:r>
        <w:t xml:space="preserve">When we talk about tough competitive arena, M&amp;S is lagging behind Sainsbury. </w:t>
      </w:r>
      <w:r w:rsidR="00B63032">
        <w:t>The ratio has seen decline</w:t>
      </w:r>
      <w:r w:rsidR="0053578D" w:rsidRPr="00112A17">
        <w:t xml:space="preserve">, but it does not truly reflect the efficiency of M&amp;S. </w:t>
      </w:r>
      <w:r w:rsidR="008F297D" w:rsidRPr="00112A17">
        <w:t>M&amp;S</w:t>
      </w:r>
      <w:r w:rsidR="0053578D" w:rsidRPr="00112A17">
        <w:t xml:space="preserve"> has </w:t>
      </w:r>
      <w:r w:rsidR="008F297D" w:rsidRPr="00112A17">
        <w:t>exerted</w:t>
      </w:r>
      <w:r w:rsidR="0053578D" w:rsidRPr="00112A17">
        <w:t xml:space="preserve"> a huge effort in improving </w:t>
      </w:r>
      <w:r w:rsidR="008F297D" w:rsidRPr="00112A17">
        <w:t>SCM</w:t>
      </w:r>
      <w:r w:rsidR="0053578D" w:rsidRPr="00112A17">
        <w:t xml:space="preserve"> by </w:t>
      </w:r>
      <w:r w:rsidR="008F297D" w:rsidRPr="00112A17">
        <w:t>collaborating</w:t>
      </w:r>
      <w:r w:rsidR="0053578D" w:rsidRPr="00112A17">
        <w:t xml:space="preserve"> with suppliers </w:t>
      </w:r>
      <w:sdt>
        <w:sdtPr>
          <w:rPr>
            <w:b/>
          </w:rPr>
          <w:id w:val="1078322350"/>
          <w:citation/>
        </w:sdtPr>
        <w:sdtContent>
          <w:r w:rsidR="009469A4" w:rsidRPr="00112A17">
            <w:rPr>
              <w:b/>
            </w:rPr>
            <w:fldChar w:fldCharType="begin"/>
          </w:r>
          <w:r w:rsidR="009469A4" w:rsidRPr="00112A17">
            <w:rPr>
              <w:b/>
            </w:rPr>
            <w:instrText xml:space="preserve"> CITATION Ros07 \l 2057 </w:instrText>
          </w:r>
          <w:r w:rsidR="009469A4" w:rsidRPr="00112A17">
            <w:rPr>
              <w:b/>
            </w:rPr>
            <w:fldChar w:fldCharType="separate"/>
          </w:r>
          <w:r w:rsidR="009469A4" w:rsidRPr="00112A17">
            <w:rPr>
              <w:noProof/>
            </w:rPr>
            <w:t>(Rose, 2007)</w:t>
          </w:r>
          <w:r w:rsidR="009469A4" w:rsidRPr="00112A17">
            <w:rPr>
              <w:b/>
            </w:rPr>
            <w:fldChar w:fldCharType="end"/>
          </w:r>
        </w:sdtContent>
      </w:sdt>
      <w:r w:rsidR="009469A4" w:rsidRPr="00112A17">
        <w:t xml:space="preserve"> </w:t>
      </w:r>
      <w:r w:rsidR="0053578D" w:rsidRPr="00112A17">
        <w:t>and ensuring only eco-friendly raw materials are used and carbon footprint is minimized throughout the value addition process</w:t>
      </w:r>
      <w:r w:rsidR="009469A4" w:rsidRPr="00112A17">
        <w:t xml:space="preserve"> </w:t>
      </w:r>
      <w:sdt>
        <w:sdtPr>
          <w:rPr>
            <w:b/>
          </w:rPr>
          <w:id w:val="-1238163996"/>
          <w:citation/>
        </w:sdtPr>
        <w:sdtContent>
          <w:r w:rsidR="009469A4" w:rsidRPr="00112A17">
            <w:rPr>
              <w:b/>
            </w:rPr>
            <w:fldChar w:fldCharType="begin"/>
          </w:r>
          <w:r w:rsidR="009469A4" w:rsidRPr="00112A17">
            <w:rPr>
              <w:b/>
            </w:rPr>
            <w:instrText xml:space="preserve">CITATION Tre10 \l 2057 </w:instrText>
          </w:r>
          <w:r w:rsidR="009469A4" w:rsidRPr="00112A17">
            <w:rPr>
              <w:b/>
            </w:rPr>
            <w:fldChar w:fldCharType="separate"/>
          </w:r>
          <w:r w:rsidR="009469A4" w:rsidRPr="00112A17">
            <w:rPr>
              <w:noProof/>
            </w:rPr>
            <w:t>(R. T. , 2010)</w:t>
          </w:r>
          <w:r w:rsidR="009469A4" w:rsidRPr="00112A17">
            <w:rPr>
              <w:b/>
            </w:rPr>
            <w:fldChar w:fldCharType="end"/>
          </w:r>
        </w:sdtContent>
      </w:sdt>
      <w:r w:rsidR="0053578D" w:rsidRPr="00112A17">
        <w:t>.</w:t>
      </w:r>
      <w:r w:rsidR="00E372C4">
        <w:t xml:space="preserve"> However, companies cost of doing business, production costs and that of carrying out different operations have increased thus resulting in lower profits for the company M&amp;S. </w:t>
      </w:r>
      <w:proofErr w:type="gramStart"/>
      <w:r w:rsidR="0013407F">
        <w:t>It  is</w:t>
      </w:r>
      <w:proofErr w:type="gramEnd"/>
      <w:r w:rsidR="0013407F">
        <w:t xml:space="preserve"> less profitable as compare Sainsbury .Its a bad thing for the company. We can improve it by </w:t>
      </w:r>
      <w:proofErr w:type="gramStart"/>
      <w:r w:rsidR="0013407F">
        <w:t>better cost</w:t>
      </w:r>
      <w:proofErr w:type="gramEnd"/>
      <w:r w:rsidR="0013407F">
        <w:t xml:space="preserve"> control.</w:t>
      </w:r>
      <w:r w:rsidR="007908C9">
        <w:t xml:space="preserve"> So the reason for low profitability is because MS is </w:t>
      </w:r>
      <w:proofErr w:type="gramStart"/>
      <w:r w:rsidR="007908C9">
        <w:t>executing  a</w:t>
      </w:r>
      <w:proofErr w:type="gramEnd"/>
      <w:r w:rsidR="007908C9">
        <w:t xml:space="preserve"> restructuring program that is focused on lowering operating cost and improving product offering to customers so this started in 2017 and the company expect the plan to end in 5 years with the goal of being more profitable and competitive .</w:t>
      </w:r>
    </w:p>
    <w:p w14:paraId="693C4911" w14:textId="77777777" w:rsidR="00A94533" w:rsidRDefault="00A94533" w:rsidP="007F4105"/>
    <w:p w14:paraId="0481A34F" w14:textId="77777777" w:rsidR="00A94533" w:rsidRDefault="00A94533" w:rsidP="007F4105"/>
    <w:p w14:paraId="46F13F61" w14:textId="77777777" w:rsidR="004E001D" w:rsidRPr="003E68FB" w:rsidRDefault="004E001D" w:rsidP="003E68FB">
      <w:pPr>
        <w:pStyle w:val="Heading3"/>
        <w:rPr>
          <w:rStyle w:val="Strong"/>
          <w:b/>
          <w:bCs/>
        </w:rPr>
      </w:pPr>
      <w:bookmarkStart w:id="24" w:name="_Toc523051678"/>
      <w:r w:rsidRPr="003E68FB">
        <w:rPr>
          <w:rStyle w:val="Strong"/>
          <w:b/>
          <w:bCs/>
        </w:rPr>
        <w:t>Net Profit</w:t>
      </w:r>
      <w:r w:rsidR="00054DB4">
        <w:rPr>
          <w:rStyle w:val="Strong"/>
          <w:b/>
          <w:bCs/>
        </w:rPr>
        <w:t xml:space="preserve"> Ratio</w:t>
      </w:r>
      <w:r w:rsidR="00404503" w:rsidRPr="003E68FB">
        <w:rPr>
          <w:rStyle w:val="Strong"/>
          <w:b/>
          <w:bCs/>
        </w:rPr>
        <w:t>:</w:t>
      </w:r>
      <w:bookmarkEnd w:id="24"/>
    </w:p>
    <w:p w14:paraId="30193F1C" w14:textId="77777777" w:rsidR="004E001D" w:rsidRPr="00112A17" w:rsidRDefault="008F7EAF" w:rsidP="00507AE6">
      <w:pPr>
        <w:rPr>
          <w:noProof/>
        </w:rPr>
      </w:pPr>
      <w:r w:rsidRPr="00112A17">
        <w:t>Net profit</w:t>
      </w:r>
      <w:r w:rsidR="004E001D" w:rsidRPr="00112A17">
        <w:t xml:space="preserve"> ratio </w:t>
      </w:r>
      <w:r w:rsidR="008F297D" w:rsidRPr="00112A17">
        <w:t>assesses</w:t>
      </w:r>
      <w:r w:rsidR="004E001D" w:rsidRPr="00112A17">
        <w:t xml:space="preserve"> the profitability of </w:t>
      </w:r>
      <w:r w:rsidR="008F297D" w:rsidRPr="00112A17">
        <w:t>business</w:t>
      </w:r>
      <w:r w:rsidR="004E001D" w:rsidRPr="00112A17">
        <w:t xml:space="preserve"> </w:t>
      </w:r>
      <w:r w:rsidR="008F297D" w:rsidRPr="00112A17">
        <w:t>keeping in view</w:t>
      </w:r>
      <w:r w:rsidR="004E001D" w:rsidRPr="00112A17">
        <w:t xml:space="preserve"> </w:t>
      </w:r>
      <w:r w:rsidR="008F297D" w:rsidRPr="00112A17">
        <w:t>its</w:t>
      </w:r>
      <w:r w:rsidR="004E001D" w:rsidRPr="00112A17">
        <w:t xml:space="preserve"> direct </w:t>
      </w:r>
      <w:r w:rsidR="008F297D" w:rsidRPr="00112A17">
        <w:t>and</w:t>
      </w:r>
      <w:r w:rsidR="004E001D" w:rsidRPr="00112A17">
        <w:t xml:space="preserve"> indirect cost</w:t>
      </w:r>
      <w:r w:rsidRPr="00112A17">
        <w:t>s</w:t>
      </w:r>
      <w:r w:rsidR="009469A4" w:rsidRPr="00112A17">
        <w:t xml:space="preserve"> </w:t>
      </w:r>
      <w:sdt>
        <w:sdtPr>
          <w:rPr>
            <w:noProof/>
          </w:rPr>
          <w:id w:val="-1192305408"/>
          <w:citation/>
        </w:sdtPr>
        <w:sdtContent>
          <w:r w:rsidR="009469A4" w:rsidRPr="00112A17">
            <w:rPr>
              <w:noProof/>
            </w:rPr>
            <w:fldChar w:fldCharType="begin"/>
          </w:r>
          <w:r w:rsidR="009469A4" w:rsidRPr="00112A17">
            <w:rPr>
              <w:noProof/>
            </w:rPr>
            <w:instrText xml:space="preserve"> CITATION Mel02 \l 2057 </w:instrText>
          </w:r>
          <w:r w:rsidR="009469A4" w:rsidRPr="00112A17">
            <w:rPr>
              <w:noProof/>
            </w:rPr>
            <w:fldChar w:fldCharType="separate"/>
          </w:r>
          <w:r w:rsidR="009469A4" w:rsidRPr="00112A17">
            <w:rPr>
              <w:noProof/>
            </w:rPr>
            <w:t>(Mellahi K., 2002)</w:t>
          </w:r>
          <w:r w:rsidR="009469A4" w:rsidRPr="00112A17">
            <w:rPr>
              <w:noProof/>
            </w:rPr>
            <w:fldChar w:fldCharType="end"/>
          </w:r>
        </w:sdtContent>
      </w:sdt>
      <w:r w:rsidR="004E001D" w:rsidRPr="00112A17">
        <w:t xml:space="preserve">. </w:t>
      </w:r>
      <w:r w:rsidR="008F297D" w:rsidRPr="00112A17">
        <w:t>The better figures reflect that the business is not only capable to pay its fixed costs &amp; has a higher probability</w:t>
      </w:r>
      <w:r w:rsidR="00A6240F" w:rsidRPr="00112A17">
        <w:t xml:space="preserve"> to survive an economic </w:t>
      </w:r>
      <w:r w:rsidR="00B51839" w:rsidRPr="00112A17">
        <w:t>slump</w:t>
      </w:r>
      <w:r w:rsidR="009469A4" w:rsidRPr="00112A17">
        <w:t xml:space="preserve"> </w:t>
      </w:r>
      <w:sdt>
        <w:sdtPr>
          <w:rPr>
            <w:noProof/>
          </w:rPr>
          <w:id w:val="1804816502"/>
          <w:citation/>
        </w:sdtPr>
        <w:sdtContent>
          <w:r w:rsidR="009469A4" w:rsidRPr="00112A17">
            <w:rPr>
              <w:noProof/>
            </w:rPr>
            <w:fldChar w:fldCharType="begin"/>
          </w:r>
          <w:r w:rsidR="009469A4" w:rsidRPr="00112A17">
            <w:rPr>
              <w:noProof/>
            </w:rPr>
            <w:instrText xml:space="preserve">CITATION Tom16 \l 2057 </w:instrText>
          </w:r>
          <w:r w:rsidR="009469A4" w:rsidRPr="00112A17">
            <w:rPr>
              <w:noProof/>
            </w:rPr>
            <w:fldChar w:fldCharType="separate"/>
          </w:r>
          <w:r w:rsidR="009469A4" w:rsidRPr="00112A17">
            <w:rPr>
              <w:noProof/>
            </w:rPr>
            <w:t>(Toms &amp; Zhang, 2016)</w:t>
          </w:r>
          <w:r w:rsidR="009469A4" w:rsidRPr="00112A17">
            <w:rPr>
              <w:noProof/>
            </w:rPr>
            <w:fldChar w:fldCharType="end"/>
          </w:r>
        </w:sdtContent>
      </w:sdt>
      <w:r w:rsidR="00A6240F" w:rsidRPr="00112A17">
        <w:t xml:space="preserve">, </w:t>
      </w:r>
      <w:r w:rsidR="008F297D" w:rsidRPr="00112A17">
        <w:t xml:space="preserve">but also is </w:t>
      </w:r>
      <w:r w:rsidR="00A6240F" w:rsidRPr="00112A17">
        <w:t xml:space="preserve">more capable </w:t>
      </w:r>
      <w:r w:rsidR="008F297D" w:rsidRPr="00112A17">
        <w:t>of offering</w:t>
      </w:r>
      <w:r w:rsidR="00A6240F" w:rsidRPr="00112A17">
        <w:t xml:space="preserve"> lowe</w:t>
      </w:r>
      <w:r w:rsidR="00B51839" w:rsidRPr="00112A17">
        <w:t xml:space="preserve">r prices than their </w:t>
      </w:r>
      <w:r w:rsidR="008F297D" w:rsidRPr="00112A17">
        <w:t>rivals</w:t>
      </w:r>
      <w:r w:rsidR="009469A4" w:rsidRPr="00112A17">
        <w:t xml:space="preserve"> </w:t>
      </w:r>
      <w:sdt>
        <w:sdtPr>
          <w:rPr>
            <w:b/>
          </w:rPr>
          <w:id w:val="-314416250"/>
          <w:citation/>
        </w:sdtPr>
        <w:sdtContent>
          <w:r w:rsidR="009469A4" w:rsidRPr="00112A17">
            <w:rPr>
              <w:b/>
            </w:rPr>
            <w:fldChar w:fldCharType="begin"/>
          </w:r>
          <w:r w:rsidR="009469A4" w:rsidRPr="00112A17">
            <w:rPr>
              <w:b/>
            </w:rPr>
            <w:instrText xml:space="preserve">CITATION Sto00 \l 2057 </w:instrText>
          </w:r>
          <w:r w:rsidR="009469A4" w:rsidRPr="00112A17">
            <w:rPr>
              <w:b/>
            </w:rPr>
            <w:fldChar w:fldCharType="separate"/>
          </w:r>
          <w:r w:rsidR="009469A4" w:rsidRPr="00112A17">
            <w:rPr>
              <w:noProof/>
            </w:rPr>
            <w:t>(Stockport, 2000)</w:t>
          </w:r>
          <w:r w:rsidR="009469A4" w:rsidRPr="00112A17">
            <w:rPr>
              <w:b/>
            </w:rPr>
            <w:fldChar w:fldCharType="end"/>
          </w:r>
        </w:sdtContent>
      </w:sdt>
      <w:r w:rsidR="00B51839" w:rsidRPr="00112A17">
        <w:t>.</w:t>
      </w:r>
    </w:p>
    <w:p w14:paraId="5396EAF7" w14:textId="77777777" w:rsidR="00A600A5" w:rsidRPr="00112A17" w:rsidRDefault="00A600A5" w:rsidP="00507AE6">
      <w:pPr>
        <w:pStyle w:val="NormalWeb"/>
        <w:rPr>
          <w:rStyle w:val="Strong"/>
          <w:rFonts w:asciiTheme="minorHAnsi" w:hAnsiTheme="minorHAnsi" w:cstheme="minorHAnsi"/>
          <w:i/>
        </w:rPr>
      </w:pPr>
      <w:r w:rsidRPr="00112A17">
        <w:rPr>
          <w:rStyle w:val="Strong"/>
          <w:rFonts w:asciiTheme="minorHAnsi" w:hAnsiTheme="minorHAnsi" w:cstheme="minorHAnsi"/>
          <w:i/>
        </w:rPr>
        <w:t>Formula:</w:t>
      </w:r>
    </w:p>
    <w:p w14:paraId="5FC0DEBE" w14:textId="77777777" w:rsidR="004E001D" w:rsidRPr="00112A17" w:rsidRDefault="00A600A5" w:rsidP="00507AE6">
      <w:pPr>
        <w:pStyle w:val="NormalWeb"/>
        <w:rPr>
          <w:rStyle w:val="Strong"/>
          <w:rFonts w:asciiTheme="minorHAnsi" w:hAnsiTheme="minorHAnsi" w:cstheme="minorHAnsi"/>
          <w:i/>
        </w:rPr>
      </w:pPr>
      <w:r w:rsidRPr="00112A17">
        <w:rPr>
          <w:rStyle w:val="Strong"/>
          <w:rFonts w:asciiTheme="minorHAnsi" w:hAnsiTheme="minorHAnsi" w:cstheme="minorHAnsi"/>
          <w:i/>
        </w:rPr>
        <w:t>Net Profit /</w:t>
      </w:r>
      <w:r w:rsidR="004E001D" w:rsidRPr="00112A17">
        <w:rPr>
          <w:rStyle w:val="Strong"/>
          <w:rFonts w:asciiTheme="minorHAnsi" w:hAnsiTheme="minorHAnsi" w:cstheme="minorHAnsi"/>
          <w:i/>
        </w:rPr>
        <w:t xml:space="preserve"> Sales</w:t>
      </w:r>
      <w:r w:rsidR="00404503" w:rsidRPr="00112A17">
        <w:rPr>
          <w:rStyle w:val="Strong"/>
          <w:rFonts w:asciiTheme="minorHAnsi" w:hAnsiTheme="minorHAnsi" w:cstheme="minorHAnsi"/>
          <w:i/>
        </w:rPr>
        <w:t xml:space="preserve"> revenues</w:t>
      </w:r>
      <w:r w:rsidR="004E001D" w:rsidRPr="00112A17">
        <w:rPr>
          <w:rStyle w:val="Strong"/>
          <w:rFonts w:asciiTheme="minorHAnsi" w:hAnsiTheme="minorHAnsi" w:cstheme="minorHAnsi"/>
          <w:i/>
        </w:rPr>
        <w:t> × 100</w:t>
      </w:r>
    </w:p>
    <w:p w14:paraId="052E1723" w14:textId="77777777" w:rsidR="00330B41" w:rsidRPr="00112A17" w:rsidRDefault="00330B41" w:rsidP="003E68FB">
      <w:pPr>
        <w:rPr>
          <w:rFonts w:cstheme="minorHAnsi"/>
        </w:rPr>
      </w:pPr>
      <w:r w:rsidRPr="00112A17">
        <w:t>The calculation of Net Profit Margin for M&amp;S for the last 5 years is done below:</w:t>
      </w:r>
    </w:p>
    <w:p w14:paraId="543A53B5" w14:textId="77777777" w:rsidR="00A600A5" w:rsidRPr="003E68FB" w:rsidRDefault="00A600A5" w:rsidP="003E68FB">
      <w:pPr>
        <w:rPr>
          <w:b/>
        </w:rPr>
      </w:pPr>
      <w:r w:rsidRPr="003E68FB">
        <w:rPr>
          <w:b/>
        </w:rPr>
        <w:t>a)2018:</w:t>
      </w:r>
    </w:p>
    <w:p w14:paraId="5CAA3738" w14:textId="470DF0CA" w:rsidR="00A600A5" w:rsidRPr="00112A17" w:rsidRDefault="00FC09D4" w:rsidP="003E68FB">
      <w:r>
        <w:t>= 29.1m /10698</w:t>
      </w:r>
      <w:r w:rsidR="00A600A5" w:rsidRPr="00112A17">
        <w:t>m X 100</w:t>
      </w:r>
    </w:p>
    <w:p w14:paraId="091551D6" w14:textId="02CEC2A7" w:rsidR="0097067B" w:rsidRPr="00112A17" w:rsidRDefault="00A600A5" w:rsidP="003E68FB">
      <w:r w:rsidRPr="00112A17">
        <w:t>=</w:t>
      </w:r>
      <w:r w:rsidR="00FC09D4">
        <w:t xml:space="preserve"> 0.</w:t>
      </w:r>
      <w:r w:rsidR="00591D01">
        <w:t>2</w:t>
      </w:r>
      <w:r w:rsidR="0031683D" w:rsidRPr="00112A17">
        <w:t>%</w:t>
      </w:r>
    </w:p>
    <w:p w14:paraId="11F14733" w14:textId="77777777" w:rsidR="00A600A5" w:rsidRPr="003E68FB" w:rsidRDefault="00A600A5" w:rsidP="003E68FB">
      <w:pPr>
        <w:rPr>
          <w:b/>
        </w:rPr>
      </w:pPr>
      <w:r w:rsidRPr="003E68FB">
        <w:rPr>
          <w:b/>
        </w:rPr>
        <w:t>b)2017:</w:t>
      </w:r>
    </w:p>
    <w:p w14:paraId="70453BCD" w14:textId="77777777" w:rsidR="00A600A5" w:rsidRPr="00112A17" w:rsidRDefault="0031683D" w:rsidP="003E68FB">
      <w:r w:rsidRPr="00112A17">
        <w:t>= 115.7m/10622m X 100</w:t>
      </w:r>
    </w:p>
    <w:p w14:paraId="2B14243B" w14:textId="77777777" w:rsidR="0031683D" w:rsidRPr="00112A17" w:rsidRDefault="0031683D" w:rsidP="003E68FB">
      <w:r w:rsidRPr="00112A17">
        <w:t>= 1.09%</w:t>
      </w:r>
    </w:p>
    <w:p w14:paraId="3EBEAF8B" w14:textId="77777777" w:rsidR="00A600A5" w:rsidRPr="003E68FB" w:rsidRDefault="00A600A5" w:rsidP="003E68FB">
      <w:pPr>
        <w:rPr>
          <w:b/>
        </w:rPr>
      </w:pPr>
      <w:r w:rsidRPr="003E68FB">
        <w:rPr>
          <w:b/>
        </w:rPr>
        <w:t>c)2016:</w:t>
      </w:r>
    </w:p>
    <w:p w14:paraId="3461459B" w14:textId="77777777" w:rsidR="0031683D" w:rsidRPr="00112A17" w:rsidRDefault="0031683D" w:rsidP="003E68FB">
      <w:r w:rsidRPr="00112A17">
        <w:t>= 404.4m/10555.4m X 100</w:t>
      </w:r>
    </w:p>
    <w:p w14:paraId="12B82A8C" w14:textId="77777777" w:rsidR="0031683D" w:rsidRPr="00112A17" w:rsidRDefault="0031683D" w:rsidP="003E68FB">
      <w:r w:rsidRPr="00112A17">
        <w:t>= 3.8%</w:t>
      </w:r>
    </w:p>
    <w:p w14:paraId="3E44EB2A" w14:textId="77777777" w:rsidR="00A600A5" w:rsidRPr="003E68FB" w:rsidRDefault="00A600A5" w:rsidP="003E68FB">
      <w:pPr>
        <w:rPr>
          <w:b/>
        </w:rPr>
      </w:pPr>
      <w:r w:rsidRPr="003E68FB">
        <w:rPr>
          <w:b/>
        </w:rPr>
        <w:t>d)2015:</w:t>
      </w:r>
    </w:p>
    <w:p w14:paraId="74FE8DD6" w14:textId="77777777" w:rsidR="0031683D" w:rsidRPr="00112A17" w:rsidRDefault="0031683D" w:rsidP="003E68FB">
      <w:r w:rsidRPr="00112A17">
        <w:t>= 481.7m/10311.4m X 100</w:t>
      </w:r>
    </w:p>
    <w:p w14:paraId="649433F1" w14:textId="77777777" w:rsidR="0031683D" w:rsidRPr="00112A17" w:rsidRDefault="0031683D" w:rsidP="003E68FB">
      <w:r w:rsidRPr="00112A17">
        <w:t>= 4.7%</w:t>
      </w:r>
    </w:p>
    <w:p w14:paraId="24997F4A" w14:textId="77777777" w:rsidR="00A600A5" w:rsidRPr="003E68FB" w:rsidRDefault="00A600A5" w:rsidP="003E68FB">
      <w:pPr>
        <w:rPr>
          <w:b/>
        </w:rPr>
      </w:pPr>
      <w:r w:rsidRPr="003E68FB">
        <w:rPr>
          <w:b/>
        </w:rPr>
        <w:t>e)2014:</w:t>
      </w:r>
    </w:p>
    <w:p w14:paraId="2FB51273" w14:textId="77777777" w:rsidR="0031683D" w:rsidRPr="00112A17" w:rsidRDefault="0031683D" w:rsidP="003E68FB">
      <w:r w:rsidRPr="00112A17">
        <w:t>= 506m/10309.7m X 100</w:t>
      </w:r>
    </w:p>
    <w:p w14:paraId="50919414" w14:textId="77777777" w:rsidR="005C7640" w:rsidRDefault="0031683D" w:rsidP="003E68FB">
      <w:r w:rsidRPr="00112A17">
        <w:t>= 4.9%</w:t>
      </w:r>
    </w:p>
    <w:p w14:paraId="7C62C538" w14:textId="77777777" w:rsidR="00A94533" w:rsidRDefault="00A94533" w:rsidP="003E68FB"/>
    <w:p w14:paraId="7BEA95FC" w14:textId="77777777" w:rsidR="00054DB4" w:rsidRPr="00054DB4" w:rsidRDefault="00054DB4" w:rsidP="003E68FB">
      <w:pPr>
        <w:rPr>
          <w:b/>
        </w:rPr>
      </w:pPr>
      <w:r w:rsidRPr="00054DB4">
        <w:rPr>
          <w:b/>
        </w:rPr>
        <w:t>Net Profit Ratio for Sainsbury 2018 is:</w:t>
      </w:r>
    </w:p>
    <w:p w14:paraId="7188D2C4" w14:textId="77777777" w:rsidR="00054DB4" w:rsidRDefault="000C24AF" w:rsidP="003E68FB">
      <w:r w:rsidRPr="0092279C">
        <w:t>309m/28456m X 100 = 1.09%</w:t>
      </w:r>
    </w:p>
    <w:p w14:paraId="290A8A89" w14:textId="77777777" w:rsidR="00AD15D3" w:rsidRDefault="00A94533" w:rsidP="003E68FB">
      <w:sdt>
        <w:sdtPr>
          <w:id w:val="1605609975"/>
          <w:citation/>
        </w:sdtPr>
        <w:sdtContent>
          <w:r w:rsidR="00AD15D3">
            <w:fldChar w:fldCharType="begin"/>
          </w:r>
          <w:r w:rsidR="00AD15D3">
            <w:instrText xml:space="preserve">CITATION JSa18 \l 2057 </w:instrText>
          </w:r>
          <w:r w:rsidR="00AD15D3">
            <w:fldChar w:fldCharType="separate"/>
          </w:r>
          <w:r w:rsidR="00AD15D3">
            <w:rPr>
              <w:noProof/>
            </w:rPr>
            <w:t>(J Sainsbury PLC, 2018)</w:t>
          </w:r>
          <w:r w:rsidR="00AD15D3">
            <w:fldChar w:fldCharType="end"/>
          </w:r>
        </w:sdtContent>
      </w:sdt>
    </w:p>
    <w:p w14:paraId="09B4554A" w14:textId="77777777" w:rsidR="00BF60EE" w:rsidRDefault="00BF60EE" w:rsidP="003E68FB"/>
    <w:tbl>
      <w:tblPr>
        <w:tblStyle w:val="GridTable1Light-Accent21"/>
        <w:tblW w:w="0" w:type="auto"/>
        <w:tblLook w:val="04A0" w:firstRow="1" w:lastRow="0" w:firstColumn="1" w:lastColumn="0" w:noHBand="0" w:noVBand="1"/>
      </w:tblPr>
      <w:tblGrid>
        <w:gridCol w:w="1301"/>
        <w:gridCol w:w="1231"/>
        <w:gridCol w:w="1230"/>
        <w:gridCol w:w="1230"/>
        <w:gridCol w:w="1241"/>
        <w:gridCol w:w="1230"/>
        <w:gridCol w:w="1779"/>
      </w:tblGrid>
      <w:tr w:rsidR="007908C9" w:rsidRPr="00DB65F9" w14:paraId="61DA5530" w14:textId="77777777" w:rsidTr="007908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1A007E15" w14:textId="77777777" w:rsidR="007908C9" w:rsidRPr="00DB65F9" w:rsidRDefault="007908C9" w:rsidP="007908C9">
            <w:pPr>
              <w:jc w:val="center"/>
            </w:pPr>
            <w:r>
              <w:t xml:space="preserve">Net Profit </w:t>
            </w:r>
            <w:proofErr w:type="spellStart"/>
            <w:r>
              <w:t>Ratio</w:t>
            </w:r>
            <w:proofErr w:type="gramStart"/>
            <w:r>
              <w:t>:</w:t>
            </w:r>
            <w:r w:rsidRPr="00DB65F9">
              <w:t>M</w:t>
            </w:r>
            <w:proofErr w:type="gramEnd"/>
            <w:r w:rsidRPr="00DB65F9">
              <w:t>&amp;S</w:t>
            </w:r>
            <w:proofErr w:type="spellEnd"/>
          </w:p>
        </w:tc>
        <w:tc>
          <w:tcPr>
            <w:tcW w:w="1288" w:type="dxa"/>
          </w:tcPr>
          <w:p w14:paraId="1FF1A879" w14:textId="7C951002"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14D8F051" w14:textId="328911DA"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61881C67" w14:textId="77777777"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3DB69879" w14:textId="492224B8"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2017</w:t>
            </w:r>
          </w:p>
        </w:tc>
        <w:tc>
          <w:tcPr>
            <w:tcW w:w="1288" w:type="dxa"/>
          </w:tcPr>
          <w:p w14:paraId="210439DE" w14:textId="75CA8509"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3A2CC04E" w14:textId="77777777"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 xml:space="preserve">Net Profit </w:t>
            </w:r>
            <w:proofErr w:type="spellStart"/>
            <w:r>
              <w:t>Ratio</w:t>
            </w:r>
            <w:proofErr w:type="gramStart"/>
            <w:r>
              <w:t>:</w:t>
            </w:r>
            <w:r w:rsidRPr="00DB65F9">
              <w:t>Sainsbury</w:t>
            </w:r>
            <w:proofErr w:type="spellEnd"/>
            <w:proofErr w:type="gramEnd"/>
            <w:r w:rsidRPr="00DB65F9">
              <w:t xml:space="preserve"> 2018</w:t>
            </w:r>
          </w:p>
        </w:tc>
      </w:tr>
      <w:tr w:rsidR="007908C9" w14:paraId="677EF769" w14:textId="77777777" w:rsidTr="007908C9">
        <w:tc>
          <w:tcPr>
            <w:cnfStyle w:val="001000000000" w:firstRow="0" w:lastRow="0" w:firstColumn="1" w:lastColumn="0" w:oddVBand="0" w:evenVBand="0" w:oddHBand="0" w:evenHBand="0" w:firstRowFirstColumn="0" w:firstRowLastColumn="0" w:lastRowFirstColumn="0" w:lastRowLastColumn="0"/>
            <w:tcW w:w="1288" w:type="dxa"/>
            <w:vMerge/>
          </w:tcPr>
          <w:p w14:paraId="1002FF03" w14:textId="77777777" w:rsidR="007908C9" w:rsidRDefault="007908C9" w:rsidP="007908C9"/>
        </w:tc>
        <w:tc>
          <w:tcPr>
            <w:tcW w:w="1288" w:type="dxa"/>
          </w:tcPr>
          <w:p w14:paraId="5DFDD122" w14:textId="68EB3609"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4.9%</w:t>
            </w:r>
          </w:p>
        </w:tc>
        <w:tc>
          <w:tcPr>
            <w:tcW w:w="1288" w:type="dxa"/>
          </w:tcPr>
          <w:p w14:paraId="6D4CE449" w14:textId="5CBE6C30"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4.7%</w:t>
            </w:r>
          </w:p>
        </w:tc>
        <w:tc>
          <w:tcPr>
            <w:tcW w:w="1288" w:type="dxa"/>
          </w:tcPr>
          <w:p w14:paraId="39DEA3AE" w14:textId="77777777"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3.8%</w:t>
            </w:r>
          </w:p>
        </w:tc>
        <w:tc>
          <w:tcPr>
            <w:tcW w:w="1288" w:type="dxa"/>
          </w:tcPr>
          <w:p w14:paraId="2D3A1810" w14:textId="66F27872"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1.09%</w:t>
            </w:r>
          </w:p>
        </w:tc>
        <w:tc>
          <w:tcPr>
            <w:tcW w:w="1288" w:type="dxa"/>
          </w:tcPr>
          <w:p w14:paraId="28B9ED17" w14:textId="474B848F"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0.2%</w:t>
            </w:r>
          </w:p>
        </w:tc>
        <w:tc>
          <w:tcPr>
            <w:tcW w:w="1288" w:type="dxa"/>
          </w:tcPr>
          <w:p w14:paraId="7FC94592" w14:textId="77777777"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1.09%</w:t>
            </w:r>
          </w:p>
        </w:tc>
      </w:tr>
    </w:tbl>
    <w:p w14:paraId="534BAAE6" w14:textId="77777777" w:rsidR="007908C9" w:rsidRDefault="007908C9" w:rsidP="003E68FB"/>
    <w:p w14:paraId="18E811D3" w14:textId="77777777" w:rsidR="007908C9" w:rsidRDefault="007908C9" w:rsidP="003E68FB"/>
    <w:p w14:paraId="6638A1FE" w14:textId="77777777" w:rsidR="0088015B" w:rsidRPr="00112A17" w:rsidRDefault="0088015B" w:rsidP="003E68FB">
      <w:pPr>
        <w:rPr>
          <w:noProof/>
        </w:rPr>
      </w:pPr>
      <w:r w:rsidRPr="00112A17">
        <w:t>Although the decline in this ratio is theoretically not attractive to the eyes. But; if we consider the rise in interest rates</w:t>
      </w:r>
      <w:r w:rsidR="000F4F53" w:rsidRPr="00112A17">
        <w:t xml:space="preserve"> </w:t>
      </w:r>
      <w:sdt>
        <w:sdtPr>
          <w:id w:val="-930429097"/>
          <w:citation/>
        </w:sdtPr>
        <w:sdtContent>
          <w:r w:rsidR="000F4F53" w:rsidRPr="00112A17">
            <w:fldChar w:fldCharType="begin"/>
          </w:r>
          <w:r w:rsidR="000F4F53" w:rsidRPr="00112A17">
            <w:instrText xml:space="preserve"> CITATION REU16 \l 2057 </w:instrText>
          </w:r>
          <w:r w:rsidR="000F4F53" w:rsidRPr="00112A17">
            <w:fldChar w:fldCharType="separate"/>
          </w:r>
          <w:r w:rsidR="000F4F53" w:rsidRPr="00112A17">
            <w:rPr>
              <w:noProof/>
            </w:rPr>
            <w:t>(REUTERS, 2016)</w:t>
          </w:r>
          <w:r w:rsidR="000F4F53" w:rsidRPr="00112A17">
            <w:fldChar w:fldCharType="end"/>
          </w:r>
        </w:sdtContent>
      </w:sdt>
      <w:r w:rsidRPr="00112A17">
        <w:t>, launching of huge transformation initiative programs, supply chain improvement initiative, investments in logistics, IT structure &amp; shutting down of non-profitable international businesses</w:t>
      </w:r>
      <w:r w:rsidR="009469A4" w:rsidRPr="00112A17">
        <w:t xml:space="preserve"> </w:t>
      </w:r>
      <w:sdt>
        <w:sdtPr>
          <w:rPr>
            <w:noProof/>
          </w:rPr>
          <w:id w:val="220493454"/>
          <w:citation/>
        </w:sdtPr>
        <w:sdtContent>
          <w:r w:rsidR="009469A4" w:rsidRPr="00112A17">
            <w:rPr>
              <w:noProof/>
            </w:rPr>
            <w:fldChar w:fldCharType="begin"/>
          </w:r>
          <w:r w:rsidR="009469A4" w:rsidRPr="00112A17">
            <w:rPr>
              <w:noProof/>
            </w:rPr>
            <w:instrText xml:space="preserve">CITATION Tom16 \l 2057 </w:instrText>
          </w:r>
          <w:r w:rsidR="009469A4" w:rsidRPr="00112A17">
            <w:rPr>
              <w:noProof/>
            </w:rPr>
            <w:fldChar w:fldCharType="separate"/>
          </w:r>
          <w:r w:rsidR="009469A4" w:rsidRPr="00112A17">
            <w:rPr>
              <w:noProof/>
            </w:rPr>
            <w:t>(Toms &amp; Zhang, 2016)</w:t>
          </w:r>
          <w:r w:rsidR="009469A4" w:rsidRPr="00112A17">
            <w:rPr>
              <w:noProof/>
            </w:rPr>
            <w:fldChar w:fldCharType="end"/>
          </w:r>
        </w:sdtContent>
      </w:sdt>
      <w:r w:rsidRPr="00112A17">
        <w:t xml:space="preserve">; then we realize that these huge investments are actually going to pay off in the coming years and current </w:t>
      </w:r>
      <w:r w:rsidR="00C4321E" w:rsidRPr="00112A17">
        <w:t>figures</w:t>
      </w:r>
      <w:r w:rsidRPr="00112A17">
        <w:t xml:space="preserve"> might not </w:t>
      </w:r>
      <w:r w:rsidR="00C4321E" w:rsidRPr="00112A17">
        <w:t>accurately</w:t>
      </w:r>
      <w:r w:rsidRPr="00112A17">
        <w:t xml:space="preserve"> </w:t>
      </w:r>
      <w:r w:rsidR="00C4321E" w:rsidRPr="00112A17">
        <w:t>picturize</w:t>
      </w:r>
      <w:r w:rsidRPr="00112A17">
        <w:t xml:space="preserve"> the company’s profitability</w:t>
      </w:r>
      <w:r w:rsidR="00B51A1A" w:rsidRPr="00112A17">
        <w:t xml:space="preserve"> state</w:t>
      </w:r>
      <w:r w:rsidRPr="00112A17">
        <w:t>.</w:t>
      </w:r>
      <w:r w:rsidR="009854D8">
        <w:t xml:space="preserve"> However, looking at the figures of 2018 only for both the companies, we can say that M&amp;S is not able to reap higher profits</w:t>
      </w:r>
      <w:r w:rsidR="000A4DDE">
        <w:t xml:space="preserve"> as compared to its main competitor Sainsbury</w:t>
      </w:r>
      <w:r w:rsidR="009854D8">
        <w:t>.</w:t>
      </w:r>
    </w:p>
    <w:p w14:paraId="25AB6A43" w14:textId="77777777" w:rsidR="005C7640" w:rsidRPr="00112A17" w:rsidRDefault="005C7640" w:rsidP="003E68FB">
      <w:pPr>
        <w:pStyle w:val="Heading2"/>
      </w:pPr>
      <w:bookmarkStart w:id="25" w:name="_Toc523051679"/>
      <w:r w:rsidRPr="00112A17">
        <w:t>Liquidity ratios:</w:t>
      </w:r>
      <w:bookmarkEnd w:id="25"/>
    </w:p>
    <w:p w14:paraId="3C184FC7" w14:textId="77777777" w:rsidR="00676077" w:rsidRPr="00112A17" w:rsidRDefault="005C7640" w:rsidP="003E68FB">
      <w:r w:rsidRPr="00112A17">
        <w:t xml:space="preserve">Liquidity ratios </w:t>
      </w:r>
      <w:r w:rsidR="00DF3549" w:rsidRPr="00112A17">
        <w:t>assess</w:t>
      </w:r>
      <w:r w:rsidR="00B65491" w:rsidRPr="00112A17">
        <w:t xml:space="preserve"> company</w:t>
      </w:r>
      <w:r w:rsidRPr="00112A17">
        <w:t xml:space="preserve">'s </w:t>
      </w:r>
      <w:r w:rsidR="00DF3549" w:rsidRPr="00112A17">
        <w:t>capa</w:t>
      </w:r>
      <w:r w:rsidRPr="00112A17">
        <w:t xml:space="preserve">bility to </w:t>
      </w:r>
      <w:r w:rsidR="00DF3549" w:rsidRPr="00112A17">
        <w:t>clear</w:t>
      </w:r>
      <w:r w:rsidRPr="00112A17">
        <w:t xml:space="preserve"> off </w:t>
      </w:r>
      <w:r w:rsidR="00B65491" w:rsidRPr="00112A17">
        <w:t xml:space="preserve">its </w:t>
      </w:r>
      <w:r w:rsidRPr="00112A17">
        <w:t xml:space="preserve">current obligations without </w:t>
      </w:r>
      <w:r w:rsidR="00DF3549" w:rsidRPr="00112A17">
        <w:t xml:space="preserve">the need of </w:t>
      </w:r>
      <w:r w:rsidRPr="00112A17">
        <w:t>capital</w:t>
      </w:r>
      <w:r w:rsidR="00DF3549" w:rsidRPr="00112A17">
        <w:t xml:space="preserve"> from external sources</w:t>
      </w:r>
      <w:r w:rsidR="009469A4" w:rsidRPr="00112A17">
        <w:rPr>
          <w:noProof/>
        </w:rPr>
        <w:t xml:space="preserve"> </w:t>
      </w:r>
      <w:sdt>
        <w:sdtPr>
          <w:rPr>
            <w:noProof/>
          </w:rPr>
          <w:id w:val="211848960"/>
          <w:citation/>
        </w:sdtPr>
        <w:sdtContent>
          <w:r w:rsidR="009469A4" w:rsidRPr="00112A17">
            <w:rPr>
              <w:noProof/>
            </w:rPr>
            <w:fldChar w:fldCharType="begin"/>
          </w:r>
          <w:r w:rsidR="009469A4" w:rsidRPr="00112A17">
            <w:rPr>
              <w:noProof/>
            </w:rPr>
            <w:instrText xml:space="preserve">CITATION Zel16 \l 2057 </w:instrText>
          </w:r>
          <w:r w:rsidR="009469A4" w:rsidRPr="00112A17">
            <w:rPr>
              <w:noProof/>
            </w:rPr>
            <w:fldChar w:fldCharType="separate"/>
          </w:r>
          <w:r w:rsidR="009469A4" w:rsidRPr="00112A17">
            <w:rPr>
              <w:noProof/>
            </w:rPr>
            <w:t>(Zeller T., 2016)</w:t>
          </w:r>
          <w:r w:rsidR="009469A4" w:rsidRPr="00112A17">
            <w:rPr>
              <w:noProof/>
            </w:rPr>
            <w:fldChar w:fldCharType="end"/>
          </w:r>
        </w:sdtContent>
      </w:sdt>
      <w:r w:rsidRPr="00112A17">
        <w:t xml:space="preserve">. </w:t>
      </w:r>
      <w:r w:rsidR="00DF3549" w:rsidRPr="00112A17">
        <w:t xml:space="preserve">They comprise of </w:t>
      </w:r>
      <w:r w:rsidRPr="00112A17">
        <w:t>the </w:t>
      </w:r>
      <w:r w:rsidR="00DF3549" w:rsidRPr="00112A17">
        <w:t>following ratios.</w:t>
      </w:r>
    </w:p>
    <w:p w14:paraId="0BB94B0E" w14:textId="77777777" w:rsidR="003C3775" w:rsidRPr="00112A17" w:rsidRDefault="00636089" w:rsidP="00A06973">
      <w:pPr>
        <w:pStyle w:val="Heading3"/>
        <w:rPr>
          <w:sz w:val="18"/>
        </w:rPr>
      </w:pPr>
      <w:bookmarkStart w:id="26" w:name="_Toc523051680"/>
      <w:r w:rsidRPr="00112A17">
        <w:t>Current Ratio:</w:t>
      </w:r>
      <w:bookmarkEnd w:id="26"/>
    </w:p>
    <w:p w14:paraId="5E810FAE" w14:textId="77777777" w:rsidR="003C3775" w:rsidRPr="00112A17" w:rsidRDefault="003C3775" w:rsidP="00A06973">
      <w:r w:rsidRPr="00112A17">
        <w:t>The current ratio is a </w:t>
      </w:r>
      <w:r w:rsidR="00B6459C" w:rsidRPr="00112A17">
        <w:t xml:space="preserve">kind of </w:t>
      </w:r>
      <w:r w:rsidRPr="00112A17">
        <w:t xml:space="preserve">liquidity ratio that measures a </w:t>
      </w:r>
      <w:r w:rsidR="00B6459C" w:rsidRPr="00112A17">
        <w:t xml:space="preserve">business’ </w:t>
      </w:r>
      <w:r w:rsidR="006C6839" w:rsidRPr="00112A17">
        <w:t>capability</w:t>
      </w:r>
      <w:r w:rsidRPr="00112A17">
        <w:t xml:space="preserve"> to </w:t>
      </w:r>
      <w:r w:rsidR="00B6459C" w:rsidRPr="00112A17">
        <w:t xml:space="preserve">clear </w:t>
      </w:r>
      <w:r w:rsidR="006C6839" w:rsidRPr="00112A17">
        <w:t>it’s</w:t>
      </w:r>
      <w:r w:rsidR="00B6459C" w:rsidRPr="00112A17">
        <w:t xml:space="preserve"> both</w:t>
      </w:r>
      <w:r w:rsidRPr="00112A17">
        <w:t xml:space="preserve"> short and long-term </w:t>
      </w:r>
      <w:r w:rsidR="00B6459C" w:rsidRPr="00112A17">
        <w:t xml:space="preserve">financial </w:t>
      </w:r>
      <w:r w:rsidRPr="00112A17">
        <w:t>obligations</w:t>
      </w:r>
      <w:r w:rsidR="00437AEC" w:rsidRPr="00112A17">
        <w:t xml:space="preserve"> </w:t>
      </w:r>
      <w:bookmarkStart w:id="27" w:name="_Hlk520632472"/>
      <w:sdt>
        <w:sdtPr>
          <w:rPr>
            <w:noProof/>
          </w:rPr>
          <w:id w:val="1283375463"/>
          <w:citation/>
        </w:sdtPr>
        <w:sdtContent>
          <w:r w:rsidR="00437AEC" w:rsidRPr="00112A17">
            <w:rPr>
              <w:noProof/>
            </w:rPr>
            <w:fldChar w:fldCharType="begin"/>
          </w:r>
          <w:r w:rsidR="00437AEC" w:rsidRPr="00112A17">
            <w:rPr>
              <w:noProof/>
            </w:rPr>
            <w:instrText xml:space="preserve">CITATION Zel16 \l 2057 </w:instrText>
          </w:r>
          <w:r w:rsidR="00437AEC" w:rsidRPr="00112A17">
            <w:rPr>
              <w:noProof/>
            </w:rPr>
            <w:fldChar w:fldCharType="separate"/>
          </w:r>
          <w:r w:rsidR="00437AEC" w:rsidRPr="00112A17">
            <w:rPr>
              <w:noProof/>
            </w:rPr>
            <w:t>(Zeller T., 2016)</w:t>
          </w:r>
          <w:r w:rsidR="00437AEC" w:rsidRPr="00112A17">
            <w:rPr>
              <w:noProof/>
            </w:rPr>
            <w:fldChar w:fldCharType="end"/>
          </w:r>
        </w:sdtContent>
      </w:sdt>
      <w:bookmarkEnd w:id="27"/>
      <w:r w:rsidRPr="00112A17">
        <w:t>.</w:t>
      </w:r>
      <w:r w:rsidR="00074C80" w:rsidRPr="00112A17">
        <w:t> </w:t>
      </w:r>
    </w:p>
    <w:p w14:paraId="372939B1" w14:textId="77777777" w:rsidR="007908C9" w:rsidRDefault="007908C9" w:rsidP="00A06973">
      <w:pPr>
        <w:rPr>
          <w:b/>
          <w:i/>
        </w:rPr>
      </w:pPr>
    </w:p>
    <w:p w14:paraId="18437DE0" w14:textId="77777777" w:rsidR="00636089" w:rsidRPr="00A06973" w:rsidRDefault="00636089" w:rsidP="00A06973">
      <w:pPr>
        <w:rPr>
          <w:b/>
          <w:i/>
        </w:rPr>
      </w:pPr>
      <w:r w:rsidRPr="00A06973">
        <w:rPr>
          <w:b/>
          <w:i/>
        </w:rPr>
        <w:lastRenderedPageBreak/>
        <w:t>Formula:</w:t>
      </w:r>
    </w:p>
    <w:p w14:paraId="2C69C84E" w14:textId="439709AD" w:rsidR="00A94533" w:rsidRPr="007908C9" w:rsidRDefault="00636089" w:rsidP="00A06973">
      <w:pPr>
        <w:rPr>
          <w:b/>
          <w:i/>
        </w:rPr>
      </w:pPr>
      <w:r w:rsidRPr="00A06973">
        <w:rPr>
          <w:b/>
          <w:i/>
        </w:rPr>
        <w:t>Current Ratio = Current Assets / Current Liabilities</w:t>
      </w:r>
    </w:p>
    <w:p w14:paraId="7CD03090" w14:textId="77777777" w:rsidR="00B6459C" w:rsidRPr="00112A17" w:rsidRDefault="00B6459C" w:rsidP="00A06973">
      <w:pPr>
        <w:rPr>
          <w:rFonts w:cstheme="minorHAnsi"/>
        </w:rPr>
      </w:pPr>
      <w:r w:rsidRPr="00112A17">
        <w:t>The calculation of Current ratio for M&amp;S for the last 5 years is done below:</w:t>
      </w:r>
    </w:p>
    <w:p w14:paraId="59E3F4A1" w14:textId="77777777" w:rsidR="00636089" w:rsidRPr="00A06973" w:rsidRDefault="00636089" w:rsidP="00A06973">
      <w:pPr>
        <w:rPr>
          <w:b/>
        </w:rPr>
      </w:pPr>
      <w:r w:rsidRPr="00A06973">
        <w:rPr>
          <w:b/>
        </w:rPr>
        <w:t>a)2018:</w:t>
      </w:r>
    </w:p>
    <w:p w14:paraId="192CA91F" w14:textId="0FAB0FB3" w:rsidR="005C7640" w:rsidRPr="00112A17" w:rsidRDefault="00FC09D4" w:rsidP="00A06973">
      <w:r>
        <w:t>= 1317.9m/1826</w:t>
      </w:r>
      <w:r w:rsidR="00636089" w:rsidRPr="00112A17">
        <w:t>m</w:t>
      </w:r>
    </w:p>
    <w:p w14:paraId="6160BB90" w14:textId="1E34C1E0" w:rsidR="00636089" w:rsidRPr="00112A17" w:rsidRDefault="00FC09D4" w:rsidP="00A06973">
      <w:r>
        <w:t>= 0.72</w:t>
      </w:r>
    </w:p>
    <w:p w14:paraId="57087115" w14:textId="77777777" w:rsidR="00636089" w:rsidRPr="00A06973" w:rsidRDefault="00636089" w:rsidP="00A06973">
      <w:pPr>
        <w:rPr>
          <w:b/>
        </w:rPr>
      </w:pPr>
      <w:proofErr w:type="gramStart"/>
      <w:r w:rsidRPr="00A06973">
        <w:rPr>
          <w:b/>
        </w:rPr>
        <w:t>b)2017</w:t>
      </w:r>
      <w:proofErr w:type="gramEnd"/>
      <w:r w:rsidRPr="00A06973">
        <w:rPr>
          <w:b/>
        </w:rPr>
        <w:t>:</w:t>
      </w:r>
    </w:p>
    <w:p w14:paraId="79E71070" w14:textId="77777777" w:rsidR="00636089" w:rsidRPr="00112A17" w:rsidRDefault="00636089" w:rsidP="00A06973">
      <w:r w:rsidRPr="00112A17">
        <w:t>= 1723.3m/2368m</w:t>
      </w:r>
    </w:p>
    <w:p w14:paraId="306E826A" w14:textId="77777777" w:rsidR="00636089" w:rsidRPr="00112A17" w:rsidRDefault="00636089" w:rsidP="00A06973">
      <w:r w:rsidRPr="00112A17">
        <w:t>= 0.73</w:t>
      </w:r>
    </w:p>
    <w:p w14:paraId="1A8DDB60" w14:textId="77777777" w:rsidR="00636089" w:rsidRPr="00A06973" w:rsidRDefault="00636089" w:rsidP="00A06973">
      <w:pPr>
        <w:rPr>
          <w:rFonts w:ascii="Arial" w:hAnsi="Arial" w:cs="Arial"/>
          <w:b/>
        </w:rPr>
      </w:pPr>
      <w:r w:rsidRPr="00A06973">
        <w:rPr>
          <w:b/>
        </w:rPr>
        <w:t>c)2016:</w:t>
      </w:r>
    </w:p>
    <w:p w14:paraId="4F25B490" w14:textId="77777777" w:rsidR="00636089" w:rsidRPr="00112A17" w:rsidRDefault="00636089" w:rsidP="00A06973">
      <w:r w:rsidRPr="00112A17">
        <w:t>= 1461.4m/2104.8m</w:t>
      </w:r>
    </w:p>
    <w:p w14:paraId="748CC51C" w14:textId="77777777" w:rsidR="00636089" w:rsidRPr="00112A17" w:rsidRDefault="00636089" w:rsidP="00A06973">
      <w:r w:rsidRPr="00112A17">
        <w:t>= 0.70</w:t>
      </w:r>
    </w:p>
    <w:p w14:paraId="5772CA57" w14:textId="77777777" w:rsidR="00636089" w:rsidRPr="00A06973" w:rsidRDefault="00636089" w:rsidP="00A06973">
      <w:pPr>
        <w:rPr>
          <w:b/>
        </w:rPr>
      </w:pPr>
      <w:r w:rsidRPr="00A06973">
        <w:rPr>
          <w:b/>
        </w:rPr>
        <w:t>d)2015:</w:t>
      </w:r>
    </w:p>
    <w:p w14:paraId="69C95F84" w14:textId="77777777" w:rsidR="00636089" w:rsidRPr="00112A17" w:rsidRDefault="00636089" w:rsidP="00A06973">
      <w:r w:rsidRPr="00112A17">
        <w:t>= 1455m/2111.6m</w:t>
      </w:r>
    </w:p>
    <w:p w14:paraId="6D624B14" w14:textId="77777777" w:rsidR="00636089" w:rsidRPr="00112A17" w:rsidRDefault="00636089" w:rsidP="00A06973">
      <w:r w:rsidRPr="00112A17">
        <w:t>= 0.69</w:t>
      </w:r>
    </w:p>
    <w:p w14:paraId="6EE72F54" w14:textId="77777777" w:rsidR="00636089" w:rsidRPr="00A06973" w:rsidRDefault="00636089" w:rsidP="00A06973">
      <w:pPr>
        <w:rPr>
          <w:b/>
        </w:rPr>
      </w:pPr>
      <w:r w:rsidRPr="00A06973">
        <w:rPr>
          <w:b/>
        </w:rPr>
        <w:t>e)2014:</w:t>
      </w:r>
    </w:p>
    <w:p w14:paraId="360FAD77" w14:textId="77777777" w:rsidR="00636089" w:rsidRPr="00112A17" w:rsidRDefault="00636089" w:rsidP="00A06973">
      <w:r w:rsidRPr="00112A17">
        <w:t>= 1368.5m/2349.3m</w:t>
      </w:r>
    </w:p>
    <w:p w14:paraId="127E8321" w14:textId="77777777" w:rsidR="00636089" w:rsidRDefault="00636089" w:rsidP="00A06973">
      <w:r w:rsidRPr="00112A17">
        <w:t>= 0.58</w:t>
      </w:r>
    </w:p>
    <w:p w14:paraId="1A7934C0" w14:textId="77777777" w:rsidR="00C92EA9" w:rsidRPr="00C92EA9" w:rsidRDefault="00C92EA9" w:rsidP="00A06973">
      <w:pPr>
        <w:rPr>
          <w:b/>
        </w:rPr>
      </w:pPr>
      <w:r w:rsidRPr="00C92EA9">
        <w:rPr>
          <w:b/>
        </w:rPr>
        <w:t>The current ratio for Sainsbury 2018 is:</w:t>
      </w:r>
    </w:p>
    <w:p w14:paraId="36E96039" w14:textId="77777777" w:rsidR="00C92EA9" w:rsidRDefault="00A367CE" w:rsidP="00A06973">
      <w:r>
        <w:t>= 7866m/10302m</w:t>
      </w:r>
    </w:p>
    <w:p w14:paraId="321D4692" w14:textId="77777777" w:rsidR="00A367CE" w:rsidRDefault="00A367CE" w:rsidP="00A06973">
      <w:r>
        <w:t>= 0.76</w:t>
      </w:r>
    </w:p>
    <w:p w14:paraId="28291D0B" w14:textId="77777777" w:rsidR="00AD15D3" w:rsidRDefault="00A94533" w:rsidP="00A06973">
      <w:sdt>
        <w:sdtPr>
          <w:id w:val="-124089948"/>
          <w:citation/>
        </w:sdtPr>
        <w:sdtContent>
          <w:r w:rsidR="00AD15D3">
            <w:fldChar w:fldCharType="begin"/>
          </w:r>
          <w:r w:rsidR="00AD15D3">
            <w:instrText xml:space="preserve">CITATION JSa18 \l 2057 </w:instrText>
          </w:r>
          <w:r w:rsidR="00AD15D3">
            <w:fldChar w:fldCharType="separate"/>
          </w:r>
          <w:r w:rsidR="00AD15D3">
            <w:rPr>
              <w:noProof/>
            </w:rPr>
            <w:t>(J Sainsbury PLC, 2018)</w:t>
          </w:r>
          <w:r w:rsidR="00AD15D3">
            <w:fldChar w:fldCharType="end"/>
          </w:r>
        </w:sdtContent>
      </w:sdt>
    </w:p>
    <w:p w14:paraId="145B0B8A" w14:textId="77777777" w:rsidR="007908C9" w:rsidRDefault="007908C9" w:rsidP="00A06973"/>
    <w:p w14:paraId="4D837F38" w14:textId="77777777" w:rsidR="00A367CE" w:rsidRDefault="00A367CE" w:rsidP="00A367CE">
      <w:pPr>
        <w:jc w:val="center"/>
      </w:pPr>
    </w:p>
    <w:tbl>
      <w:tblPr>
        <w:tblStyle w:val="GridTable1Light-Accent21"/>
        <w:tblW w:w="0" w:type="auto"/>
        <w:tblLook w:val="04A0" w:firstRow="1" w:lastRow="0" w:firstColumn="1" w:lastColumn="0" w:noHBand="0" w:noVBand="1"/>
      </w:tblPr>
      <w:tblGrid>
        <w:gridCol w:w="1258"/>
        <w:gridCol w:w="1207"/>
        <w:gridCol w:w="1207"/>
        <w:gridCol w:w="1207"/>
        <w:gridCol w:w="1207"/>
        <w:gridCol w:w="1207"/>
        <w:gridCol w:w="1949"/>
      </w:tblGrid>
      <w:tr w:rsidR="007908C9" w14:paraId="140863D0" w14:textId="77777777" w:rsidTr="007908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4C0EE019" w14:textId="77777777" w:rsidR="007908C9" w:rsidRPr="00DB65F9" w:rsidRDefault="007908C9" w:rsidP="007908C9">
            <w:pPr>
              <w:jc w:val="center"/>
            </w:pPr>
            <w:r>
              <w:t>Working Capital:</w:t>
            </w:r>
          </w:p>
          <w:p w14:paraId="71B7FF83" w14:textId="77777777" w:rsidR="007908C9" w:rsidRPr="00DB65F9" w:rsidRDefault="007908C9" w:rsidP="007908C9">
            <w:pPr>
              <w:jc w:val="center"/>
            </w:pPr>
            <w:r w:rsidRPr="00DB65F9">
              <w:t>M&amp;S</w:t>
            </w:r>
          </w:p>
        </w:tc>
        <w:tc>
          <w:tcPr>
            <w:tcW w:w="1288" w:type="dxa"/>
          </w:tcPr>
          <w:p w14:paraId="3AD23C07" w14:textId="0C54E5F9"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2E55A0B3" w14:textId="1E221689"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2602C9CC" w14:textId="77777777"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5404579F" w14:textId="23B22321"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2017</w:t>
            </w:r>
          </w:p>
        </w:tc>
        <w:tc>
          <w:tcPr>
            <w:tcW w:w="1288" w:type="dxa"/>
          </w:tcPr>
          <w:p w14:paraId="45A257A9" w14:textId="36D111DE"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0009D3A0" w14:textId="77777777" w:rsidR="007908C9" w:rsidRPr="00DB65F9" w:rsidRDefault="007908C9" w:rsidP="007908C9">
            <w:pPr>
              <w:jc w:val="center"/>
              <w:cnfStyle w:val="100000000000" w:firstRow="1" w:lastRow="0" w:firstColumn="0" w:lastColumn="0" w:oddVBand="0" w:evenVBand="0" w:oddHBand="0" w:evenHBand="0" w:firstRowFirstColumn="0" w:firstRowLastColumn="0" w:lastRowFirstColumn="0" w:lastRowLastColumn="0"/>
            </w:pPr>
            <w:r>
              <w:t xml:space="preserve">Working </w:t>
            </w:r>
            <w:proofErr w:type="spellStart"/>
            <w:r>
              <w:t>Capital</w:t>
            </w:r>
            <w:proofErr w:type="gramStart"/>
            <w:r>
              <w:t>:</w:t>
            </w:r>
            <w:r w:rsidRPr="00DB65F9">
              <w:t>Sainsbury</w:t>
            </w:r>
            <w:proofErr w:type="spellEnd"/>
            <w:proofErr w:type="gramEnd"/>
            <w:r w:rsidRPr="00DB65F9">
              <w:t xml:space="preserve"> 2018</w:t>
            </w:r>
          </w:p>
        </w:tc>
      </w:tr>
      <w:tr w:rsidR="007908C9" w14:paraId="3D4A5DA9" w14:textId="77777777" w:rsidTr="007908C9">
        <w:tc>
          <w:tcPr>
            <w:cnfStyle w:val="001000000000" w:firstRow="0" w:lastRow="0" w:firstColumn="1" w:lastColumn="0" w:oddVBand="0" w:evenVBand="0" w:oddHBand="0" w:evenHBand="0" w:firstRowFirstColumn="0" w:firstRowLastColumn="0" w:lastRowFirstColumn="0" w:lastRowLastColumn="0"/>
            <w:tcW w:w="1288" w:type="dxa"/>
            <w:vMerge/>
          </w:tcPr>
          <w:p w14:paraId="20E9EF5E" w14:textId="77777777" w:rsidR="007908C9" w:rsidRDefault="007908C9" w:rsidP="007908C9">
            <w:pPr>
              <w:jc w:val="center"/>
            </w:pPr>
          </w:p>
        </w:tc>
        <w:tc>
          <w:tcPr>
            <w:tcW w:w="1288" w:type="dxa"/>
          </w:tcPr>
          <w:p w14:paraId="4990B13F" w14:textId="555AF4D8"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0.58</w:t>
            </w:r>
          </w:p>
        </w:tc>
        <w:tc>
          <w:tcPr>
            <w:tcW w:w="1288" w:type="dxa"/>
          </w:tcPr>
          <w:p w14:paraId="4EECAC2E" w14:textId="12FFE38E"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0.69</w:t>
            </w:r>
          </w:p>
        </w:tc>
        <w:tc>
          <w:tcPr>
            <w:tcW w:w="1288" w:type="dxa"/>
          </w:tcPr>
          <w:p w14:paraId="689648EF" w14:textId="77777777"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0.70</w:t>
            </w:r>
          </w:p>
        </w:tc>
        <w:tc>
          <w:tcPr>
            <w:tcW w:w="1288" w:type="dxa"/>
          </w:tcPr>
          <w:p w14:paraId="6878EC10" w14:textId="3B1F0A6D"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0.73</w:t>
            </w:r>
          </w:p>
        </w:tc>
        <w:tc>
          <w:tcPr>
            <w:tcW w:w="1288" w:type="dxa"/>
          </w:tcPr>
          <w:p w14:paraId="02050998" w14:textId="66C5838B"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0.72</w:t>
            </w:r>
          </w:p>
        </w:tc>
        <w:tc>
          <w:tcPr>
            <w:tcW w:w="1288" w:type="dxa"/>
          </w:tcPr>
          <w:p w14:paraId="164DAF4A" w14:textId="77777777" w:rsidR="007908C9" w:rsidRDefault="007908C9" w:rsidP="007908C9">
            <w:pPr>
              <w:jc w:val="center"/>
              <w:cnfStyle w:val="000000000000" w:firstRow="0" w:lastRow="0" w:firstColumn="0" w:lastColumn="0" w:oddVBand="0" w:evenVBand="0" w:oddHBand="0" w:evenHBand="0" w:firstRowFirstColumn="0" w:firstRowLastColumn="0" w:lastRowFirstColumn="0" w:lastRowLastColumn="0"/>
            </w:pPr>
            <w:r>
              <w:t>0.76</w:t>
            </w:r>
          </w:p>
        </w:tc>
      </w:tr>
    </w:tbl>
    <w:p w14:paraId="772F9BB5" w14:textId="77777777" w:rsidR="007908C9" w:rsidRDefault="007908C9" w:rsidP="00A367CE">
      <w:pPr>
        <w:jc w:val="center"/>
      </w:pPr>
    </w:p>
    <w:p w14:paraId="78756E21" w14:textId="77777777" w:rsidR="007908C9" w:rsidRPr="00112A17" w:rsidRDefault="007908C9" w:rsidP="00A367CE">
      <w:pPr>
        <w:jc w:val="center"/>
      </w:pPr>
    </w:p>
    <w:p w14:paraId="48B45FAF" w14:textId="0C754D9F" w:rsidR="00074C80" w:rsidRPr="00112A17" w:rsidRDefault="00074C80" w:rsidP="00A06973">
      <w:r w:rsidRPr="00112A17">
        <w:t xml:space="preserve">The ratio </w:t>
      </w:r>
      <w:r w:rsidR="00A367CE">
        <w:t xml:space="preserve">for M&amp;S </w:t>
      </w:r>
      <w:r w:rsidRPr="00112A17">
        <w:t xml:space="preserve">has improved over the past 5 years, which means for every £1 of current debt, M&amp;S has now more </w:t>
      </w:r>
      <w:r w:rsidR="00B6459C" w:rsidRPr="00112A17">
        <w:t>pence’s</w:t>
      </w:r>
      <w:r w:rsidRPr="00112A17">
        <w:t xml:space="preserve"> available to </w:t>
      </w:r>
      <w:r w:rsidR="00B6459C" w:rsidRPr="00112A17">
        <w:t>clear</w:t>
      </w:r>
      <w:r w:rsidRPr="00112A17">
        <w:t xml:space="preserve"> </w:t>
      </w:r>
      <w:r w:rsidR="00B6459C" w:rsidRPr="00112A17">
        <w:t>off</w:t>
      </w:r>
      <w:r w:rsidRPr="00112A17">
        <w:t xml:space="preserve"> </w:t>
      </w:r>
      <w:r w:rsidR="00D543B2" w:rsidRPr="00112A17">
        <w:t xml:space="preserve">its </w:t>
      </w:r>
      <w:r w:rsidR="00B6459C" w:rsidRPr="00112A17">
        <w:t xml:space="preserve">financial </w:t>
      </w:r>
      <w:r w:rsidR="006C6839" w:rsidRPr="00112A17">
        <w:t>obligations</w:t>
      </w:r>
      <w:r w:rsidR="00B6459C" w:rsidRPr="00112A17">
        <w:t xml:space="preserve"> </w:t>
      </w:r>
      <w:r w:rsidR="006C6839" w:rsidRPr="00112A17">
        <w:t>whenever</w:t>
      </w:r>
      <w:r w:rsidR="00D543B2" w:rsidRPr="00112A17">
        <w:t xml:space="preserve"> they </w:t>
      </w:r>
      <w:r w:rsidR="00B6459C" w:rsidRPr="00112A17">
        <w:t>be</w:t>
      </w:r>
      <w:r w:rsidR="00D543B2" w:rsidRPr="00112A17">
        <w:t>come due.</w:t>
      </w:r>
      <w:r w:rsidR="00A367CE">
        <w:t xml:space="preserve"> However, when compared with Sainsbury</w:t>
      </w:r>
      <w:r w:rsidR="00F24CC2">
        <w:t>’s</w:t>
      </w:r>
      <w:r w:rsidR="00A367CE">
        <w:t xml:space="preserve">, the figures are consistent with industry rivals. </w:t>
      </w:r>
      <w:r w:rsidR="006F67E9">
        <w:t xml:space="preserve">This is good for </w:t>
      </w:r>
      <w:proofErr w:type="gramStart"/>
      <w:r w:rsidR="006F67E9">
        <w:t>MS .Liquidity</w:t>
      </w:r>
      <w:proofErr w:type="gramEnd"/>
      <w:r w:rsidR="006F67E9">
        <w:t xml:space="preserve"> is improved in last 5 years but it is still behind Sainsbury but  with continued improvement it could surpass </w:t>
      </w:r>
      <w:proofErr w:type="spellStart"/>
      <w:r w:rsidR="006F67E9">
        <w:t>sainsbury</w:t>
      </w:r>
      <w:proofErr w:type="spellEnd"/>
      <w:r w:rsidR="006F67E9">
        <w:t>.</w:t>
      </w:r>
    </w:p>
    <w:p w14:paraId="4AC79C55" w14:textId="77777777" w:rsidR="00636089" w:rsidRPr="00112A17" w:rsidRDefault="008D16E0" w:rsidP="00A06973">
      <w:pPr>
        <w:pStyle w:val="Heading3"/>
      </w:pPr>
      <w:bookmarkStart w:id="28" w:name="_Toc523051681"/>
      <w:r w:rsidRPr="00112A17">
        <w:t>Quick ratio</w:t>
      </w:r>
      <w:r w:rsidR="00D57298" w:rsidRPr="00112A17">
        <w:t xml:space="preserve"> (Acid-test ratio)</w:t>
      </w:r>
      <w:r w:rsidRPr="00112A17">
        <w:t>:</w:t>
      </w:r>
      <w:bookmarkEnd w:id="28"/>
    </w:p>
    <w:p w14:paraId="66C547F6" w14:textId="77777777" w:rsidR="00D4472C" w:rsidRPr="00112A17" w:rsidRDefault="008D16E0" w:rsidP="00A06973">
      <w:r w:rsidRPr="00112A17">
        <w:t xml:space="preserve">The quick ratio </w:t>
      </w:r>
      <w:r w:rsidR="00B6459C" w:rsidRPr="00112A17">
        <w:t>assesses the business’ capability to</w:t>
      </w:r>
      <w:r w:rsidR="00D57298" w:rsidRPr="00112A17">
        <w:t xml:space="preserve"> </w:t>
      </w:r>
      <w:r w:rsidR="00B6459C" w:rsidRPr="00112A17">
        <w:t>clear off its</w:t>
      </w:r>
      <w:r w:rsidR="00D57298" w:rsidRPr="00112A17">
        <w:t xml:space="preserve"> short-term </w:t>
      </w:r>
      <w:r w:rsidR="00B6459C" w:rsidRPr="00112A17">
        <w:t xml:space="preserve">financial </w:t>
      </w:r>
      <w:r w:rsidR="00D57298" w:rsidRPr="00112A17">
        <w:t xml:space="preserve">obligations with </w:t>
      </w:r>
      <w:r w:rsidR="00B6459C" w:rsidRPr="00112A17">
        <w:t xml:space="preserve">its most </w:t>
      </w:r>
      <w:r w:rsidRPr="00112A17">
        <w:t>liquid</w:t>
      </w:r>
      <w:r w:rsidR="00B6459C" w:rsidRPr="00112A17">
        <w:t xml:space="preserve"> of all the a</w:t>
      </w:r>
      <w:r w:rsidRPr="00112A17">
        <w:t>ssets</w:t>
      </w:r>
      <w:r w:rsidR="00437AEC" w:rsidRPr="00112A17">
        <w:t xml:space="preserve"> </w:t>
      </w:r>
      <w:sdt>
        <w:sdtPr>
          <w:rPr>
            <w:noProof/>
          </w:rPr>
          <w:id w:val="1847585259"/>
          <w:citation/>
        </w:sdtPr>
        <w:sdtContent>
          <w:r w:rsidR="00437AEC" w:rsidRPr="00112A17">
            <w:rPr>
              <w:noProof/>
            </w:rPr>
            <w:fldChar w:fldCharType="begin"/>
          </w:r>
          <w:r w:rsidR="00437AEC" w:rsidRPr="00112A17">
            <w:rPr>
              <w:noProof/>
            </w:rPr>
            <w:instrText xml:space="preserve">CITATION Rus13 \l 2057 </w:instrText>
          </w:r>
          <w:r w:rsidR="00437AEC" w:rsidRPr="00112A17">
            <w:rPr>
              <w:noProof/>
            </w:rPr>
            <w:fldChar w:fldCharType="separate"/>
          </w:r>
          <w:r w:rsidR="00437AEC" w:rsidRPr="00112A17">
            <w:rPr>
              <w:noProof/>
            </w:rPr>
            <w:t>(Russell L., 2013)</w:t>
          </w:r>
          <w:r w:rsidR="00437AEC" w:rsidRPr="00112A17">
            <w:rPr>
              <w:noProof/>
            </w:rPr>
            <w:fldChar w:fldCharType="end"/>
          </w:r>
        </w:sdtContent>
      </w:sdt>
      <w:r w:rsidRPr="00112A17">
        <w:t xml:space="preserve">. </w:t>
      </w:r>
      <w:r w:rsidR="00B6459C" w:rsidRPr="00112A17">
        <w:t>While</w:t>
      </w:r>
      <w:r w:rsidR="00D57298" w:rsidRPr="00112A17">
        <w:t xml:space="preserve"> </w:t>
      </w:r>
      <w:r w:rsidRPr="00112A17">
        <w:t>liquid assets</w:t>
      </w:r>
      <w:r w:rsidR="00B6459C" w:rsidRPr="00112A17">
        <w:t>’</w:t>
      </w:r>
      <w:r w:rsidR="00D57298" w:rsidRPr="00112A17">
        <w:t xml:space="preserve"> </w:t>
      </w:r>
      <w:r w:rsidR="00B6459C" w:rsidRPr="00112A17">
        <w:t>computation</w:t>
      </w:r>
      <w:r w:rsidRPr="00112A17">
        <w:t xml:space="preserve">, the ratio </w:t>
      </w:r>
      <w:r w:rsidR="00D57298" w:rsidRPr="00112A17">
        <w:t>omits</w:t>
      </w:r>
      <w:r w:rsidRPr="00112A17">
        <w:t xml:space="preserve"> i</w:t>
      </w:r>
      <w:r w:rsidR="004E78FF" w:rsidRPr="00112A17">
        <w:t xml:space="preserve">nventories from current assets. </w:t>
      </w:r>
    </w:p>
    <w:p w14:paraId="39669577" w14:textId="77777777" w:rsidR="008D16E0" w:rsidRPr="00A06973" w:rsidRDefault="004E78FF" w:rsidP="00A06973">
      <w:pPr>
        <w:rPr>
          <w:b/>
          <w:i/>
        </w:rPr>
      </w:pPr>
      <w:r w:rsidRPr="00A06973">
        <w:rPr>
          <w:b/>
          <w:i/>
        </w:rPr>
        <w:t>Formula:</w:t>
      </w:r>
    </w:p>
    <w:p w14:paraId="2F80BBB1" w14:textId="77777777" w:rsidR="004E78FF" w:rsidRPr="00A06973" w:rsidRDefault="004E78FF" w:rsidP="00A06973">
      <w:pPr>
        <w:rPr>
          <w:b/>
          <w:i/>
        </w:rPr>
      </w:pPr>
      <w:r w:rsidRPr="00A06973">
        <w:rPr>
          <w:b/>
          <w:i/>
        </w:rPr>
        <w:t>Q</w:t>
      </w:r>
      <w:r w:rsidR="00D57298" w:rsidRPr="00A06973">
        <w:rPr>
          <w:b/>
          <w:i/>
        </w:rPr>
        <w:t>uick ratio = (Current assets – Inventories) / C</w:t>
      </w:r>
      <w:r w:rsidRPr="00A06973">
        <w:rPr>
          <w:b/>
          <w:i/>
        </w:rPr>
        <w:t>urrent liabilities</w:t>
      </w:r>
    </w:p>
    <w:p w14:paraId="78AD3762" w14:textId="77777777" w:rsidR="00B6459C" w:rsidRPr="00112A17" w:rsidRDefault="00B6459C" w:rsidP="00A06973">
      <w:pPr>
        <w:rPr>
          <w:rFonts w:cstheme="minorHAnsi"/>
        </w:rPr>
      </w:pPr>
      <w:r w:rsidRPr="00112A17">
        <w:t>The calculation of Quick Ratio for M&amp;S for the last 5 years is done below:</w:t>
      </w:r>
    </w:p>
    <w:p w14:paraId="2832B2C0" w14:textId="77777777" w:rsidR="004E78FF" w:rsidRPr="00A06973" w:rsidRDefault="004E78FF" w:rsidP="00A06973">
      <w:pPr>
        <w:rPr>
          <w:b/>
        </w:rPr>
      </w:pPr>
      <w:r w:rsidRPr="00A06973">
        <w:rPr>
          <w:b/>
        </w:rPr>
        <w:t>a)2018:</w:t>
      </w:r>
    </w:p>
    <w:p w14:paraId="6C9376E5" w14:textId="2FE28A76" w:rsidR="004E78FF" w:rsidRPr="00112A17" w:rsidRDefault="00FC09D4" w:rsidP="00A06973">
      <w:r>
        <w:t>= (1317.9m-781m</w:t>
      </w:r>
      <w:r w:rsidR="00591D01">
        <w:t>)/1857</w:t>
      </w:r>
      <w:r w:rsidR="004E78FF" w:rsidRPr="00112A17">
        <w:t>m</w:t>
      </w:r>
    </w:p>
    <w:p w14:paraId="70452101" w14:textId="4A300A72" w:rsidR="004E78FF" w:rsidRPr="00112A17" w:rsidRDefault="00FC09D4" w:rsidP="00A06973">
      <w:r>
        <w:t>= 0.29</w:t>
      </w:r>
    </w:p>
    <w:p w14:paraId="27102045" w14:textId="77777777" w:rsidR="004E78FF" w:rsidRPr="00A06973" w:rsidRDefault="004E78FF" w:rsidP="00A06973">
      <w:pPr>
        <w:rPr>
          <w:b/>
        </w:rPr>
      </w:pPr>
      <w:proofErr w:type="gramStart"/>
      <w:r w:rsidRPr="00A06973">
        <w:rPr>
          <w:b/>
        </w:rPr>
        <w:t>b)2017</w:t>
      </w:r>
      <w:proofErr w:type="gramEnd"/>
      <w:r w:rsidRPr="00A06973">
        <w:rPr>
          <w:b/>
        </w:rPr>
        <w:t>:</w:t>
      </w:r>
    </w:p>
    <w:p w14:paraId="30B2C91D" w14:textId="77777777" w:rsidR="004E78FF" w:rsidRPr="00112A17" w:rsidRDefault="004E78FF" w:rsidP="00A06973">
      <w:r w:rsidRPr="00112A17">
        <w:t>= (1723.3-758.5)/2368m</w:t>
      </w:r>
    </w:p>
    <w:p w14:paraId="55DA3367" w14:textId="77777777" w:rsidR="004E78FF" w:rsidRPr="00112A17" w:rsidRDefault="004E78FF" w:rsidP="00A06973">
      <w:r w:rsidRPr="00112A17">
        <w:t>= 964.8/2368</w:t>
      </w:r>
    </w:p>
    <w:p w14:paraId="2EF2D667" w14:textId="77777777" w:rsidR="004E78FF" w:rsidRPr="00112A17" w:rsidRDefault="004E78FF" w:rsidP="00A06973">
      <w:r w:rsidRPr="00112A17">
        <w:t>= 0.41</w:t>
      </w:r>
    </w:p>
    <w:p w14:paraId="3517FB0B" w14:textId="77777777" w:rsidR="004E78FF" w:rsidRPr="00A06973" w:rsidRDefault="004E78FF" w:rsidP="00A06973">
      <w:pPr>
        <w:rPr>
          <w:b/>
        </w:rPr>
      </w:pPr>
      <w:r w:rsidRPr="00A06973">
        <w:rPr>
          <w:b/>
        </w:rPr>
        <w:lastRenderedPageBreak/>
        <w:t>c)2016:</w:t>
      </w:r>
    </w:p>
    <w:p w14:paraId="7406B5BA" w14:textId="77777777" w:rsidR="004E78FF" w:rsidRPr="00112A17" w:rsidRDefault="004E78FF" w:rsidP="00A06973">
      <w:r w:rsidRPr="00112A17">
        <w:t>= (1461.4-799.9)/2104.8</w:t>
      </w:r>
    </w:p>
    <w:p w14:paraId="40768D84" w14:textId="77777777" w:rsidR="004E78FF" w:rsidRPr="00112A17" w:rsidRDefault="004E78FF" w:rsidP="00A06973">
      <w:r w:rsidRPr="00112A17">
        <w:t xml:space="preserve">= </w:t>
      </w:r>
      <w:r w:rsidR="00B40550" w:rsidRPr="00112A17">
        <w:t>661.5/2104.8</w:t>
      </w:r>
    </w:p>
    <w:p w14:paraId="1F1FDEFE" w14:textId="3F7A18E9" w:rsidR="00B40550" w:rsidRDefault="00B40550" w:rsidP="00A06973">
      <w:r w:rsidRPr="00112A17">
        <w:t>= 0.3</w:t>
      </w:r>
      <w:r w:rsidR="00591D01">
        <w:t>1</w:t>
      </w:r>
    </w:p>
    <w:p w14:paraId="42BD6D3C" w14:textId="77777777" w:rsidR="00A94533" w:rsidRPr="00112A17" w:rsidRDefault="00A94533" w:rsidP="00A06973"/>
    <w:p w14:paraId="24BA682D" w14:textId="77777777" w:rsidR="004E78FF" w:rsidRPr="00A06973" w:rsidRDefault="004E78FF" w:rsidP="00A06973">
      <w:pPr>
        <w:rPr>
          <w:b/>
        </w:rPr>
      </w:pPr>
      <w:proofErr w:type="gramStart"/>
      <w:r w:rsidRPr="00A06973">
        <w:rPr>
          <w:b/>
        </w:rPr>
        <w:t>d)2015</w:t>
      </w:r>
      <w:proofErr w:type="gramEnd"/>
      <w:r w:rsidRPr="00A06973">
        <w:rPr>
          <w:b/>
        </w:rPr>
        <w:t>:</w:t>
      </w:r>
    </w:p>
    <w:p w14:paraId="1E3B5F24" w14:textId="77777777" w:rsidR="00B40550" w:rsidRPr="00112A17" w:rsidRDefault="00B40550" w:rsidP="00A06973">
      <w:r w:rsidRPr="00112A17">
        <w:t>= (</w:t>
      </w:r>
      <w:r w:rsidR="00664CFC" w:rsidRPr="00112A17">
        <w:t>1455-797.8)/2111.6</w:t>
      </w:r>
    </w:p>
    <w:p w14:paraId="66BDA4EB" w14:textId="77777777" w:rsidR="00664CFC" w:rsidRPr="00112A17" w:rsidRDefault="00664CFC" w:rsidP="00A06973">
      <w:r w:rsidRPr="00112A17">
        <w:t>=657.2/2111.6</w:t>
      </w:r>
    </w:p>
    <w:p w14:paraId="146CB818" w14:textId="77777777" w:rsidR="00664CFC" w:rsidRPr="00112A17" w:rsidRDefault="00664CFC" w:rsidP="00A06973">
      <w:pPr>
        <w:rPr>
          <w:rFonts w:ascii="Arial" w:hAnsi="Arial" w:cs="Arial"/>
        </w:rPr>
      </w:pPr>
      <w:r w:rsidRPr="00112A17">
        <w:t>= 0.31</w:t>
      </w:r>
    </w:p>
    <w:p w14:paraId="29DF39B3" w14:textId="77777777" w:rsidR="004E78FF" w:rsidRPr="00A06973" w:rsidRDefault="004E78FF" w:rsidP="00A06973">
      <w:pPr>
        <w:rPr>
          <w:b/>
        </w:rPr>
      </w:pPr>
      <w:r w:rsidRPr="00A06973">
        <w:rPr>
          <w:b/>
        </w:rPr>
        <w:t>e)2014:</w:t>
      </w:r>
    </w:p>
    <w:p w14:paraId="73B55EB7" w14:textId="77777777" w:rsidR="004E78FF" w:rsidRPr="00112A17" w:rsidRDefault="00664CFC" w:rsidP="00A06973">
      <w:r w:rsidRPr="00112A17">
        <w:t>= (1368.5-845.5)/2349.3</w:t>
      </w:r>
    </w:p>
    <w:p w14:paraId="0FFF98C1" w14:textId="77777777" w:rsidR="00664CFC" w:rsidRPr="00112A17" w:rsidRDefault="00664CFC" w:rsidP="00A06973">
      <w:r w:rsidRPr="00112A17">
        <w:t>= 523/2349.3</w:t>
      </w:r>
    </w:p>
    <w:p w14:paraId="5B93EAC5" w14:textId="77777777" w:rsidR="004E78FF" w:rsidRDefault="00664CFC" w:rsidP="00A06973">
      <w:r w:rsidRPr="00112A17">
        <w:t>= 0.22</w:t>
      </w:r>
    </w:p>
    <w:p w14:paraId="54A26C6B" w14:textId="77777777" w:rsidR="00DC403C" w:rsidRPr="00DC403C" w:rsidRDefault="00DC403C" w:rsidP="00A06973">
      <w:pPr>
        <w:rPr>
          <w:b/>
        </w:rPr>
      </w:pPr>
      <w:r w:rsidRPr="00DC403C">
        <w:rPr>
          <w:b/>
        </w:rPr>
        <w:t>Quick ratio for Sainsbury 2018 is:</w:t>
      </w:r>
    </w:p>
    <w:p w14:paraId="76263170" w14:textId="77777777" w:rsidR="00DC403C" w:rsidRDefault="00DC403C" w:rsidP="00A06973">
      <w:r>
        <w:t>= (7866m – 1810m)/10302m</w:t>
      </w:r>
    </w:p>
    <w:p w14:paraId="32439D75" w14:textId="77777777" w:rsidR="00DC403C" w:rsidRDefault="00DC403C" w:rsidP="00A06973">
      <w:r>
        <w:t>= 6056/10302</w:t>
      </w:r>
    </w:p>
    <w:p w14:paraId="66FC7070" w14:textId="77777777" w:rsidR="00DC403C" w:rsidRDefault="00DC403C" w:rsidP="00A06973">
      <w:r>
        <w:t>= 0.6</w:t>
      </w:r>
    </w:p>
    <w:p w14:paraId="7D7257D8" w14:textId="77777777" w:rsidR="00AD15D3" w:rsidRDefault="00A94533" w:rsidP="00A06973">
      <w:sdt>
        <w:sdtPr>
          <w:id w:val="-1014686127"/>
          <w:citation/>
        </w:sdtPr>
        <w:sdtContent>
          <w:r w:rsidR="00AD15D3">
            <w:fldChar w:fldCharType="begin"/>
          </w:r>
          <w:r w:rsidR="00AD15D3">
            <w:instrText xml:space="preserve">CITATION JSa18 \l 2057 </w:instrText>
          </w:r>
          <w:r w:rsidR="00AD15D3">
            <w:fldChar w:fldCharType="separate"/>
          </w:r>
          <w:r w:rsidR="00AD15D3">
            <w:rPr>
              <w:noProof/>
            </w:rPr>
            <w:t>(J Sainsbury PLC, 2018)</w:t>
          </w:r>
          <w:r w:rsidR="00AD15D3">
            <w:fldChar w:fldCharType="end"/>
          </w:r>
        </w:sdtContent>
      </w:sdt>
    </w:p>
    <w:p w14:paraId="0B2F89AF" w14:textId="77777777" w:rsidR="006F67E9" w:rsidRDefault="006F67E9" w:rsidP="00A06973"/>
    <w:p w14:paraId="39C1A58A" w14:textId="77777777" w:rsidR="006F67E9" w:rsidRDefault="006F67E9" w:rsidP="00A06973"/>
    <w:p w14:paraId="54F863FE" w14:textId="77777777" w:rsidR="006F67E9" w:rsidRDefault="006F67E9" w:rsidP="00A06973"/>
    <w:p w14:paraId="5820DE57" w14:textId="77777777" w:rsidR="006F67E9" w:rsidRDefault="006F67E9" w:rsidP="00A06973"/>
    <w:p w14:paraId="26A0ED89" w14:textId="77777777" w:rsidR="002D06AC" w:rsidRDefault="002D06AC" w:rsidP="00A06973"/>
    <w:p w14:paraId="3B2D0417" w14:textId="51A767B1" w:rsidR="006F67E9" w:rsidRDefault="006F67E9" w:rsidP="006F67E9">
      <w:pPr>
        <w:tabs>
          <w:tab w:val="left" w:pos="929"/>
        </w:tabs>
      </w:pPr>
    </w:p>
    <w:tbl>
      <w:tblPr>
        <w:tblStyle w:val="GridTable1Light-Accent21"/>
        <w:tblW w:w="0" w:type="auto"/>
        <w:tblLook w:val="04A0" w:firstRow="1" w:lastRow="0" w:firstColumn="1" w:lastColumn="0" w:noHBand="0" w:noVBand="1"/>
      </w:tblPr>
      <w:tblGrid>
        <w:gridCol w:w="1252"/>
        <w:gridCol w:w="1243"/>
        <w:gridCol w:w="1242"/>
        <w:gridCol w:w="1242"/>
        <w:gridCol w:w="1242"/>
        <w:gridCol w:w="1242"/>
        <w:gridCol w:w="1779"/>
      </w:tblGrid>
      <w:tr w:rsidR="006F67E9" w14:paraId="1218FDD9" w14:textId="77777777" w:rsidTr="006F67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4902BB79" w14:textId="77777777" w:rsidR="006F67E9" w:rsidRPr="00DB65F9" w:rsidRDefault="006F67E9" w:rsidP="006F67E9">
            <w:pPr>
              <w:jc w:val="center"/>
            </w:pPr>
            <w:r>
              <w:t>Quick Ratio:</w:t>
            </w:r>
          </w:p>
          <w:p w14:paraId="08DEF7FD" w14:textId="77777777" w:rsidR="006F67E9" w:rsidRPr="00DB65F9" w:rsidRDefault="006F67E9" w:rsidP="006F67E9">
            <w:pPr>
              <w:jc w:val="center"/>
            </w:pPr>
            <w:r w:rsidRPr="00DB65F9">
              <w:t>M&amp;S</w:t>
            </w:r>
          </w:p>
        </w:tc>
        <w:tc>
          <w:tcPr>
            <w:tcW w:w="1288" w:type="dxa"/>
          </w:tcPr>
          <w:p w14:paraId="6CDC4F04" w14:textId="223F21B7" w:rsidR="006F67E9" w:rsidRPr="00DB65F9" w:rsidRDefault="006F67E9" w:rsidP="006F67E9">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5AD04FCD" w14:textId="10BED5F5" w:rsidR="006F67E9" w:rsidRPr="00DB65F9" w:rsidRDefault="006F67E9" w:rsidP="006F67E9">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0492555A" w14:textId="77777777" w:rsidR="006F67E9" w:rsidRPr="00DB65F9" w:rsidRDefault="006F67E9" w:rsidP="006F67E9">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7CE1040E" w14:textId="45440699" w:rsidR="006F67E9" w:rsidRPr="00DB65F9" w:rsidRDefault="006F67E9" w:rsidP="006F67E9">
            <w:pPr>
              <w:jc w:val="center"/>
              <w:cnfStyle w:val="100000000000" w:firstRow="1" w:lastRow="0" w:firstColumn="0" w:lastColumn="0" w:oddVBand="0" w:evenVBand="0" w:oddHBand="0" w:evenHBand="0" w:firstRowFirstColumn="0" w:firstRowLastColumn="0" w:lastRowFirstColumn="0" w:lastRowLastColumn="0"/>
            </w:pPr>
            <w:r>
              <w:t>2017</w:t>
            </w:r>
          </w:p>
        </w:tc>
        <w:tc>
          <w:tcPr>
            <w:tcW w:w="1288" w:type="dxa"/>
          </w:tcPr>
          <w:p w14:paraId="5F658D49" w14:textId="424BCE74" w:rsidR="006F67E9" w:rsidRPr="00DB65F9" w:rsidRDefault="006F67E9" w:rsidP="006F67E9">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55EA21A1" w14:textId="77777777" w:rsidR="006F67E9" w:rsidRPr="00DB65F9" w:rsidRDefault="006F67E9" w:rsidP="006F67E9">
            <w:pPr>
              <w:jc w:val="center"/>
              <w:cnfStyle w:val="100000000000" w:firstRow="1" w:lastRow="0" w:firstColumn="0" w:lastColumn="0" w:oddVBand="0" w:evenVBand="0" w:oddHBand="0" w:evenHBand="0" w:firstRowFirstColumn="0" w:firstRowLastColumn="0" w:lastRowFirstColumn="0" w:lastRowLastColumn="0"/>
            </w:pPr>
            <w:r>
              <w:t xml:space="preserve">Quick </w:t>
            </w:r>
            <w:proofErr w:type="spellStart"/>
            <w:r>
              <w:t>Ratio</w:t>
            </w:r>
            <w:proofErr w:type="gramStart"/>
            <w:r>
              <w:t>:</w:t>
            </w:r>
            <w:r w:rsidRPr="00DB65F9">
              <w:t>Sainsbury</w:t>
            </w:r>
            <w:proofErr w:type="spellEnd"/>
            <w:proofErr w:type="gramEnd"/>
            <w:r w:rsidRPr="00DB65F9">
              <w:t xml:space="preserve"> 2018</w:t>
            </w:r>
          </w:p>
        </w:tc>
      </w:tr>
      <w:tr w:rsidR="006F67E9" w14:paraId="503348BD" w14:textId="77777777" w:rsidTr="006F67E9">
        <w:trPr>
          <w:trHeight w:val="483"/>
        </w:trPr>
        <w:tc>
          <w:tcPr>
            <w:cnfStyle w:val="001000000000" w:firstRow="0" w:lastRow="0" w:firstColumn="1" w:lastColumn="0" w:oddVBand="0" w:evenVBand="0" w:oddHBand="0" w:evenHBand="0" w:firstRowFirstColumn="0" w:firstRowLastColumn="0" w:lastRowFirstColumn="0" w:lastRowLastColumn="0"/>
            <w:tcW w:w="1288" w:type="dxa"/>
            <w:vMerge/>
          </w:tcPr>
          <w:p w14:paraId="63CF37EF" w14:textId="77777777" w:rsidR="006F67E9" w:rsidRDefault="006F67E9" w:rsidP="006F67E9"/>
        </w:tc>
        <w:tc>
          <w:tcPr>
            <w:tcW w:w="1288" w:type="dxa"/>
          </w:tcPr>
          <w:p w14:paraId="1FA1BE51" w14:textId="43BA0039" w:rsidR="006F67E9" w:rsidRDefault="006F67E9" w:rsidP="006F67E9">
            <w:pPr>
              <w:jc w:val="center"/>
              <w:cnfStyle w:val="000000000000" w:firstRow="0" w:lastRow="0" w:firstColumn="0" w:lastColumn="0" w:oddVBand="0" w:evenVBand="0" w:oddHBand="0" w:evenHBand="0" w:firstRowFirstColumn="0" w:firstRowLastColumn="0" w:lastRowFirstColumn="0" w:lastRowLastColumn="0"/>
            </w:pPr>
            <w:r>
              <w:t>0.22</w:t>
            </w:r>
          </w:p>
        </w:tc>
        <w:tc>
          <w:tcPr>
            <w:tcW w:w="1288" w:type="dxa"/>
          </w:tcPr>
          <w:p w14:paraId="1B0EF1E2" w14:textId="226F6D0E" w:rsidR="006F67E9" w:rsidRDefault="006F67E9" w:rsidP="006F67E9">
            <w:pPr>
              <w:jc w:val="center"/>
              <w:cnfStyle w:val="000000000000" w:firstRow="0" w:lastRow="0" w:firstColumn="0" w:lastColumn="0" w:oddVBand="0" w:evenVBand="0" w:oddHBand="0" w:evenHBand="0" w:firstRowFirstColumn="0" w:firstRowLastColumn="0" w:lastRowFirstColumn="0" w:lastRowLastColumn="0"/>
            </w:pPr>
            <w:r>
              <w:t>0.31</w:t>
            </w:r>
          </w:p>
        </w:tc>
        <w:tc>
          <w:tcPr>
            <w:tcW w:w="1288" w:type="dxa"/>
          </w:tcPr>
          <w:p w14:paraId="27623761" w14:textId="77777777" w:rsidR="006F67E9" w:rsidRDefault="006F67E9" w:rsidP="006F67E9">
            <w:pPr>
              <w:jc w:val="center"/>
              <w:cnfStyle w:val="000000000000" w:firstRow="0" w:lastRow="0" w:firstColumn="0" w:lastColumn="0" w:oddVBand="0" w:evenVBand="0" w:oddHBand="0" w:evenHBand="0" w:firstRowFirstColumn="0" w:firstRowLastColumn="0" w:lastRowFirstColumn="0" w:lastRowLastColumn="0"/>
            </w:pPr>
            <w:r>
              <w:t>0.3</w:t>
            </w:r>
          </w:p>
        </w:tc>
        <w:tc>
          <w:tcPr>
            <w:tcW w:w="1288" w:type="dxa"/>
          </w:tcPr>
          <w:p w14:paraId="7DF35AA1" w14:textId="2FA76701" w:rsidR="006F67E9" w:rsidRDefault="006F67E9" w:rsidP="006F67E9">
            <w:pPr>
              <w:jc w:val="center"/>
              <w:cnfStyle w:val="000000000000" w:firstRow="0" w:lastRow="0" w:firstColumn="0" w:lastColumn="0" w:oddVBand="0" w:evenVBand="0" w:oddHBand="0" w:evenHBand="0" w:firstRowFirstColumn="0" w:firstRowLastColumn="0" w:lastRowFirstColumn="0" w:lastRowLastColumn="0"/>
            </w:pPr>
            <w:r>
              <w:t>0.41</w:t>
            </w:r>
          </w:p>
        </w:tc>
        <w:tc>
          <w:tcPr>
            <w:tcW w:w="1288" w:type="dxa"/>
          </w:tcPr>
          <w:p w14:paraId="7BE8BCE2" w14:textId="26E9CE9C" w:rsidR="006F67E9" w:rsidRDefault="006F67E9" w:rsidP="006F67E9">
            <w:pPr>
              <w:jc w:val="center"/>
              <w:cnfStyle w:val="000000000000" w:firstRow="0" w:lastRow="0" w:firstColumn="0" w:lastColumn="0" w:oddVBand="0" w:evenVBand="0" w:oddHBand="0" w:evenHBand="0" w:firstRowFirstColumn="0" w:firstRowLastColumn="0" w:lastRowFirstColumn="0" w:lastRowLastColumn="0"/>
            </w:pPr>
            <w:r>
              <w:t>0.29</w:t>
            </w:r>
          </w:p>
        </w:tc>
        <w:tc>
          <w:tcPr>
            <w:tcW w:w="1288" w:type="dxa"/>
          </w:tcPr>
          <w:p w14:paraId="2AA3279C" w14:textId="77777777" w:rsidR="006F67E9" w:rsidRDefault="006F67E9" w:rsidP="006F67E9">
            <w:pPr>
              <w:jc w:val="center"/>
              <w:cnfStyle w:val="000000000000" w:firstRow="0" w:lastRow="0" w:firstColumn="0" w:lastColumn="0" w:oddVBand="0" w:evenVBand="0" w:oddHBand="0" w:evenHBand="0" w:firstRowFirstColumn="0" w:firstRowLastColumn="0" w:lastRowFirstColumn="0" w:lastRowLastColumn="0"/>
            </w:pPr>
            <w:r>
              <w:t>0.6</w:t>
            </w:r>
          </w:p>
        </w:tc>
      </w:tr>
    </w:tbl>
    <w:p w14:paraId="6E49267C" w14:textId="77777777" w:rsidR="006F67E9" w:rsidRPr="00112A17" w:rsidRDefault="006F67E9" w:rsidP="00A06973"/>
    <w:p w14:paraId="71361480" w14:textId="7EDEB7F5" w:rsidR="00A94533" w:rsidRPr="002D06AC" w:rsidRDefault="00D57298" w:rsidP="002D06AC">
      <w:r w:rsidRPr="00112A17">
        <w:t xml:space="preserve">This ratio has improved </w:t>
      </w:r>
      <w:r w:rsidR="00323F37">
        <w:t xml:space="preserve">for M&amp;S </w:t>
      </w:r>
      <w:r w:rsidRPr="00112A17">
        <w:t xml:space="preserve">over the course of last </w:t>
      </w:r>
      <w:r w:rsidR="00B66186" w:rsidRPr="00112A17">
        <w:t>5</w:t>
      </w:r>
      <w:r w:rsidRPr="00112A17">
        <w:t xml:space="preserve"> years, which signifies that company has </w:t>
      </w:r>
      <w:r w:rsidR="00B66186" w:rsidRPr="00112A17">
        <w:t>now more</w:t>
      </w:r>
      <w:r w:rsidRPr="00112A17">
        <w:t xml:space="preserve"> pounds to </w:t>
      </w:r>
      <w:r w:rsidR="00B66186" w:rsidRPr="00112A17">
        <w:t>clear off</w:t>
      </w:r>
      <w:r w:rsidRPr="00112A17">
        <w:t xml:space="preserve"> its</w:t>
      </w:r>
      <w:r w:rsidR="00B66186" w:rsidRPr="00112A17">
        <w:t xml:space="preserve"> due</w:t>
      </w:r>
      <w:r w:rsidRPr="00112A17">
        <w:t xml:space="preserve"> liabilities </w:t>
      </w:r>
      <w:r w:rsidR="00B66186" w:rsidRPr="00112A17">
        <w:t>in comparison</w:t>
      </w:r>
      <w:r w:rsidRPr="00112A17">
        <w:t xml:space="preserve"> to</w:t>
      </w:r>
      <w:r w:rsidR="00B66186" w:rsidRPr="00112A17">
        <w:t xml:space="preserve"> the</w:t>
      </w:r>
      <w:r w:rsidRPr="00112A17">
        <w:t xml:space="preserve"> past. This owes to M&amp;S’s immense work in the area</w:t>
      </w:r>
      <w:r w:rsidR="00B66186" w:rsidRPr="00112A17">
        <w:t>s</w:t>
      </w:r>
      <w:r w:rsidRPr="00112A17">
        <w:t xml:space="preserve"> of inventory maintenance, IT &amp; </w:t>
      </w:r>
      <w:r w:rsidR="00B66186" w:rsidRPr="00112A17">
        <w:t>SCM</w:t>
      </w:r>
      <w:r w:rsidR="00437AEC" w:rsidRPr="00112A17">
        <w:t xml:space="preserve"> </w:t>
      </w:r>
      <w:sdt>
        <w:sdtPr>
          <w:rPr>
            <w:noProof/>
          </w:rPr>
          <w:id w:val="-1108740585"/>
          <w:citation/>
        </w:sdtPr>
        <w:sdtContent>
          <w:r w:rsidR="00437AEC" w:rsidRPr="00112A17">
            <w:rPr>
              <w:noProof/>
            </w:rPr>
            <w:fldChar w:fldCharType="begin"/>
          </w:r>
          <w:r w:rsidR="00437AEC" w:rsidRPr="00112A17">
            <w:rPr>
              <w:noProof/>
            </w:rPr>
            <w:instrText xml:space="preserve">CITATION Tom16 \l 2057 </w:instrText>
          </w:r>
          <w:r w:rsidR="00437AEC" w:rsidRPr="00112A17">
            <w:rPr>
              <w:noProof/>
            </w:rPr>
            <w:fldChar w:fldCharType="separate"/>
          </w:r>
          <w:r w:rsidR="00437AEC" w:rsidRPr="00112A17">
            <w:rPr>
              <w:noProof/>
            </w:rPr>
            <w:t>(Toms &amp; Zhang, 2016)</w:t>
          </w:r>
          <w:r w:rsidR="00437AEC" w:rsidRPr="00112A17">
            <w:rPr>
              <w:noProof/>
            </w:rPr>
            <w:fldChar w:fldCharType="end"/>
          </w:r>
        </w:sdtContent>
      </w:sdt>
      <w:r w:rsidRPr="00112A17">
        <w:t>. The ratio is expected to further improve in the times to come.</w:t>
      </w:r>
      <w:r w:rsidR="00323F37">
        <w:t xml:space="preserve"> But in comparison to its competitor Sainsbury, the ratio is no good and means that M&amp;S is not in a position to clear off its liabilities as easily as its counterpart can.</w:t>
      </w:r>
      <w:r w:rsidR="006F67E9">
        <w:t xml:space="preserve"> So it could improve </w:t>
      </w:r>
      <w:proofErr w:type="gramStart"/>
      <w:r w:rsidR="006F67E9">
        <w:t>it  by</w:t>
      </w:r>
      <w:proofErr w:type="gramEnd"/>
      <w:r w:rsidR="006F67E9">
        <w:t xml:space="preserve"> moving inventory more efficiently  and getting cheaper prices from suppliers .</w:t>
      </w:r>
    </w:p>
    <w:p w14:paraId="2F71C1B5" w14:textId="77777777" w:rsidR="00EA07A8" w:rsidRPr="00112A17" w:rsidRDefault="00F75F98" w:rsidP="00A06973">
      <w:pPr>
        <w:pStyle w:val="Heading3"/>
        <w:rPr>
          <w:shd w:val="clear" w:color="auto" w:fill="FFFFFF"/>
        </w:rPr>
      </w:pPr>
      <w:bookmarkStart w:id="29" w:name="_Toc523051682"/>
      <w:r w:rsidRPr="00112A17">
        <w:rPr>
          <w:shd w:val="clear" w:color="auto" w:fill="FFFFFF"/>
        </w:rPr>
        <w:t>Gearing ratio</w:t>
      </w:r>
      <w:r w:rsidR="00EA07A8" w:rsidRPr="00112A17">
        <w:rPr>
          <w:shd w:val="clear" w:color="auto" w:fill="FFFFFF"/>
        </w:rPr>
        <w:t>:</w:t>
      </w:r>
      <w:bookmarkEnd w:id="29"/>
    </w:p>
    <w:p w14:paraId="3A2116D2" w14:textId="77777777" w:rsidR="00CE21E0" w:rsidRPr="00112A17" w:rsidRDefault="00480656" w:rsidP="00507AE6">
      <w:r w:rsidRPr="00112A17">
        <w:t>It assists</w:t>
      </w:r>
      <w:r w:rsidR="00F75F98" w:rsidRPr="00112A17">
        <w:t xml:space="preserve"> to </w:t>
      </w:r>
      <w:r w:rsidRPr="00112A17">
        <w:t xml:space="preserve">help analyse </w:t>
      </w:r>
      <w:r w:rsidR="00F75F98" w:rsidRPr="00112A17">
        <w:t xml:space="preserve">the company's long-term </w:t>
      </w:r>
      <w:r w:rsidRPr="00112A17">
        <w:t>debt in comparison</w:t>
      </w:r>
      <w:r w:rsidR="00F75F98" w:rsidRPr="00112A17">
        <w:t xml:space="preserve"> to its equity capital. </w:t>
      </w:r>
      <w:r w:rsidRPr="00112A17">
        <w:t>Financial</w:t>
      </w:r>
      <w:r w:rsidR="00CE21E0" w:rsidRPr="00112A17">
        <w:t xml:space="preserve"> leverage </w:t>
      </w:r>
      <w:r w:rsidRPr="00112A17">
        <w:t>assures stable operations during economic slumps</w:t>
      </w:r>
      <w:r w:rsidR="00437AEC" w:rsidRPr="00112A17">
        <w:t xml:space="preserve"> </w:t>
      </w:r>
      <w:sdt>
        <w:sdtPr>
          <w:id w:val="-1151519906"/>
          <w:citation/>
        </w:sdtPr>
        <w:sdtContent>
          <w:r w:rsidR="00437AEC" w:rsidRPr="00112A17">
            <w:fldChar w:fldCharType="begin"/>
          </w:r>
          <w:r w:rsidR="00437AEC" w:rsidRPr="00112A17">
            <w:instrText xml:space="preserve">CITATION Zel16 \l 2057 </w:instrText>
          </w:r>
          <w:r w:rsidR="00437AEC" w:rsidRPr="00112A17">
            <w:fldChar w:fldCharType="separate"/>
          </w:r>
          <w:r w:rsidR="00437AEC" w:rsidRPr="00112A17">
            <w:t>(Zeller T., 2016)</w:t>
          </w:r>
          <w:r w:rsidR="00437AEC" w:rsidRPr="00112A17">
            <w:fldChar w:fldCharType="end"/>
          </w:r>
        </w:sdtContent>
      </w:sdt>
      <w:r w:rsidRPr="00112A17">
        <w:t xml:space="preserve">. </w:t>
      </w:r>
      <w:r w:rsidR="00B66186" w:rsidRPr="00112A17">
        <w:t xml:space="preserve">Gearing ratios comprise of the </w:t>
      </w:r>
      <w:r w:rsidR="00B36F4C" w:rsidRPr="00112A17">
        <w:t>following</w:t>
      </w:r>
      <w:r w:rsidR="00B66186" w:rsidRPr="00112A17">
        <w:t xml:space="preserve"> </w:t>
      </w:r>
      <w:r w:rsidR="00B36F4C" w:rsidRPr="00112A17">
        <w:t>ratios</w:t>
      </w:r>
      <w:r w:rsidR="00CE21E0" w:rsidRPr="00112A17">
        <w:t>.</w:t>
      </w:r>
    </w:p>
    <w:p w14:paraId="22753681" w14:textId="77777777" w:rsidR="00CE21E0" w:rsidRPr="00112A17" w:rsidRDefault="00CE21E0" w:rsidP="00A06973">
      <w:pPr>
        <w:pStyle w:val="Heading3"/>
        <w:rPr>
          <w:shd w:val="clear" w:color="auto" w:fill="FFFFFF"/>
        </w:rPr>
      </w:pPr>
      <w:bookmarkStart w:id="30" w:name="_Toc523051683"/>
      <w:r w:rsidRPr="00112A17">
        <w:rPr>
          <w:shd w:val="clear" w:color="auto" w:fill="FFFFFF"/>
        </w:rPr>
        <w:t>D</w:t>
      </w:r>
      <w:r w:rsidR="00B66186" w:rsidRPr="00112A17">
        <w:rPr>
          <w:shd w:val="clear" w:color="auto" w:fill="FFFFFF"/>
        </w:rPr>
        <w:t>ebt to Equity D/</w:t>
      </w:r>
      <w:r w:rsidRPr="00112A17">
        <w:rPr>
          <w:shd w:val="clear" w:color="auto" w:fill="FFFFFF"/>
        </w:rPr>
        <w:t>E ratio:</w:t>
      </w:r>
      <w:bookmarkEnd w:id="30"/>
    </w:p>
    <w:p w14:paraId="05B8BFE5" w14:textId="77777777" w:rsidR="00CE21E0" w:rsidRPr="00112A17" w:rsidRDefault="00480656" w:rsidP="00A06973">
      <w:r w:rsidRPr="00112A17">
        <w:t>D</w:t>
      </w:r>
      <w:r w:rsidR="00B66186" w:rsidRPr="00112A17">
        <w:t>/</w:t>
      </w:r>
      <w:r w:rsidRPr="00112A17">
        <w:t>E ratio</w:t>
      </w:r>
      <w:r w:rsidR="003234C9" w:rsidRPr="00112A17">
        <w:t xml:space="preserve"> </w:t>
      </w:r>
      <w:r w:rsidRPr="00112A17">
        <w:t>assesses</w:t>
      </w:r>
      <w:r w:rsidR="003234C9" w:rsidRPr="00112A17">
        <w:t xml:space="preserve"> </w:t>
      </w:r>
      <w:r w:rsidRPr="00112A17">
        <w:t xml:space="preserve">a company's financial leverage i.e. </w:t>
      </w:r>
      <w:r w:rsidR="00B66186" w:rsidRPr="00112A17">
        <w:t>the extent of</w:t>
      </w:r>
      <w:r w:rsidRPr="00112A17">
        <w:t xml:space="preserve"> </w:t>
      </w:r>
      <w:r w:rsidR="00B66186" w:rsidRPr="00112A17">
        <w:t xml:space="preserve">assets which a company is financing via its </w:t>
      </w:r>
      <w:r w:rsidR="003234C9" w:rsidRPr="00112A17">
        <w:t>debt</w:t>
      </w:r>
      <w:r w:rsidR="00B66186" w:rsidRPr="00112A17">
        <w:t xml:space="preserve">s in comparison to the </w:t>
      </w:r>
      <w:r w:rsidR="00874439" w:rsidRPr="00112A17">
        <w:t>total</w:t>
      </w:r>
      <w:r w:rsidR="009E6FB7" w:rsidRPr="00112A17">
        <w:t xml:space="preserve"> </w:t>
      </w:r>
      <w:r w:rsidR="00B36F4C" w:rsidRPr="00112A17">
        <w:t>amount</w:t>
      </w:r>
      <w:r w:rsidR="009E6FB7" w:rsidRPr="00112A17">
        <w:t xml:space="preserve"> of</w:t>
      </w:r>
      <w:r w:rsidR="003234C9" w:rsidRPr="00112A17">
        <w:t xml:space="preserve"> shareholders' equity</w:t>
      </w:r>
      <w:r w:rsidR="00437AEC" w:rsidRPr="00112A17">
        <w:t xml:space="preserve"> </w:t>
      </w:r>
      <w:bookmarkStart w:id="31" w:name="_Hlk520631519"/>
      <w:sdt>
        <w:sdtPr>
          <w:id w:val="279760683"/>
          <w:citation/>
        </w:sdtPr>
        <w:sdtContent>
          <w:r w:rsidR="00437AEC" w:rsidRPr="00112A17">
            <w:fldChar w:fldCharType="begin"/>
          </w:r>
          <w:r w:rsidR="00437AEC" w:rsidRPr="00112A17">
            <w:instrText xml:space="preserve">CITATION Ari11 \l 2057 </w:instrText>
          </w:r>
          <w:r w:rsidR="00437AEC" w:rsidRPr="00112A17">
            <w:fldChar w:fldCharType="separate"/>
          </w:r>
          <w:r w:rsidR="00437AEC" w:rsidRPr="00112A17">
            <w:t>(Aripin N., 2011)</w:t>
          </w:r>
          <w:r w:rsidR="00437AEC" w:rsidRPr="00112A17">
            <w:fldChar w:fldCharType="end"/>
          </w:r>
        </w:sdtContent>
      </w:sdt>
      <w:bookmarkEnd w:id="31"/>
      <w:r w:rsidR="003234C9" w:rsidRPr="00112A17">
        <w:t>.</w:t>
      </w:r>
    </w:p>
    <w:p w14:paraId="414438CD" w14:textId="2D4366C0" w:rsidR="006F67E9" w:rsidRDefault="003234C9" w:rsidP="00A06973">
      <w:pPr>
        <w:rPr>
          <w:b/>
          <w:i/>
          <w:shd w:val="clear" w:color="auto" w:fill="FFFFFF"/>
        </w:rPr>
      </w:pPr>
      <w:r w:rsidRPr="00A06973">
        <w:rPr>
          <w:b/>
          <w:i/>
          <w:shd w:val="clear" w:color="auto" w:fill="FFFFFF"/>
        </w:rPr>
        <w:t xml:space="preserve">D/E = </w:t>
      </w:r>
      <w:r w:rsidR="00CE21E0" w:rsidRPr="00A06973">
        <w:rPr>
          <w:b/>
          <w:i/>
          <w:shd w:val="clear" w:color="auto" w:fill="FFFFFF"/>
        </w:rPr>
        <w:t xml:space="preserve">Total </w:t>
      </w:r>
      <w:r w:rsidR="00EE6E3A">
        <w:rPr>
          <w:b/>
          <w:i/>
          <w:shd w:val="clear" w:color="auto" w:fill="FFFFFF"/>
        </w:rPr>
        <w:t>debt</w:t>
      </w:r>
      <w:r w:rsidR="006F67E9">
        <w:rPr>
          <w:b/>
          <w:i/>
          <w:shd w:val="clear" w:color="auto" w:fill="FFFFFF"/>
        </w:rPr>
        <w:t xml:space="preserve"> / </w:t>
      </w:r>
      <w:proofErr w:type="gramStart"/>
      <w:r w:rsidR="006F67E9">
        <w:rPr>
          <w:b/>
          <w:i/>
          <w:shd w:val="clear" w:color="auto" w:fill="FFFFFF"/>
        </w:rPr>
        <w:t>T</w:t>
      </w:r>
      <w:r w:rsidR="00CE21E0" w:rsidRPr="00A06973">
        <w:rPr>
          <w:b/>
          <w:i/>
          <w:shd w:val="clear" w:color="auto" w:fill="FFFFFF"/>
        </w:rPr>
        <w:t xml:space="preserve">otal </w:t>
      </w:r>
      <w:r w:rsidRPr="00A06973">
        <w:rPr>
          <w:b/>
          <w:i/>
          <w:shd w:val="clear" w:color="auto" w:fill="FFFFFF"/>
        </w:rPr>
        <w:t xml:space="preserve"> </w:t>
      </w:r>
      <w:r w:rsidR="00CE21E0" w:rsidRPr="00A06973">
        <w:rPr>
          <w:b/>
          <w:i/>
          <w:shd w:val="clear" w:color="auto" w:fill="FFFFFF"/>
        </w:rPr>
        <w:t>equity</w:t>
      </w:r>
      <w:proofErr w:type="gramEnd"/>
      <w:r w:rsidR="00EF39B7">
        <w:rPr>
          <w:b/>
          <w:i/>
          <w:shd w:val="clear" w:color="auto" w:fill="FFFFFF"/>
        </w:rPr>
        <w:t xml:space="preserve"> </w:t>
      </w:r>
    </w:p>
    <w:p w14:paraId="099FFD8E" w14:textId="77777777" w:rsidR="003234C9" w:rsidRPr="00A06973" w:rsidRDefault="003234C9" w:rsidP="00A06973">
      <w:pPr>
        <w:rPr>
          <w:b/>
        </w:rPr>
      </w:pPr>
      <w:proofErr w:type="gramStart"/>
      <w:r w:rsidRPr="00A06973">
        <w:rPr>
          <w:b/>
        </w:rPr>
        <w:t>a)2018</w:t>
      </w:r>
      <w:proofErr w:type="gramEnd"/>
      <w:r w:rsidRPr="00A06973">
        <w:rPr>
          <w:b/>
        </w:rPr>
        <w:t>:</w:t>
      </w:r>
    </w:p>
    <w:p w14:paraId="59CEF6A5" w14:textId="329C941D" w:rsidR="003234C9" w:rsidRPr="00112A17" w:rsidRDefault="00FC09D4" w:rsidP="00A06973">
      <w:r>
        <w:t>= 125.6</w:t>
      </w:r>
      <w:r w:rsidR="003234C9" w:rsidRPr="00112A17">
        <w:t>m</w:t>
      </w:r>
      <w:r>
        <w:t>+1670m/2954</w:t>
      </w:r>
      <w:r w:rsidR="003234C9" w:rsidRPr="00112A17">
        <w:t>m</w:t>
      </w:r>
    </w:p>
    <w:p w14:paraId="73D8EB69" w14:textId="3E14C867" w:rsidR="003234C9" w:rsidRPr="00112A17" w:rsidRDefault="00FC09D4" w:rsidP="00A06973">
      <w:r>
        <w:t>= 0.60</w:t>
      </w:r>
    </w:p>
    <w:p w14:paraId="63CC0252" w14:textId="77777777" w:rsidR="003234C9" w:rsidRPr="00A06973" w:rsidRDefault="003234C9" w:rsidP="00A06973">
      <w:pPr>
        <w:rPr>
          <w:b/>
        </w:rPr>
      </w:pPr>
      <w:proofErr w:type="gramStart"/>
      <w:r w:rsidRPr="00A06973">
        <w:rPr>
          <w:b/>
        </w:rPr>
        <w:t>b)2017</w:t>
      </w:r>
      <w:proofErr w:type="gramEnd"/>
      <w:r w:rsidRPr="00A06973">
        <w:rPr>
          <w:b/>
        </w:rPr>
        <w:t>:</w:t>
      </w:r>
    </w:p>
    <w:p w14:paraId="2481E247" w14:textId="4BA8F771" w:rsidR="003234C9" w:rsidRPr="00112A17" w:rsidRDefault="0019744D" w:rsidP="00A06973">
      <w:r>
        <w:t>= 518</w:t>
      </w:r>
      <w:r w:rsidR="003234C9" w:rsidRPr="00112A17">
        <w:t>m</w:t>
      </w:r>
      <w:r>
        <w:t>+1711</w:t>
      </w:r>
      <w:r w:rsidR="003234C9" w:rsidRPr="00112A17">
        <w:t>/3150.4m</w:t>
      </w:r>
    </w:p>
    <w:p w14:paraId="25D27325" w14:textId="71DBD5EE" w:rsidR="003234C9" w:rsidRPr="00112A17" w:rsidRDefault="0019744D" w:rsidP="00A06973">
      <w:r>
        <w:lastRenderedPageBreak/>
        <w:t>= 0.707</w:t>
      </w:r>
    </w:p>
    <w:p w14:paraId="15981282" w14:textId="77777777" w:rsidR="003234C9" w:rsidRPr="00A06973" w:rsidRDefault="003234C9" w:rsidP="00A06973">
      <w:pPr>
        <w:rPr>
          <w:b/>
        </w:rPr>
      </w:pPr>
      <w:proofErr w:type="gramStart"/>
      <w:r w:rsidRPr="00A06973">
        <w:rPr>
          <w:b/>
        </w:rPr>
        <w:t>c)2016</w:t>
      </w:r>
      <w:proofErr w:type="gramEnd"/>
      <w:r w:rsidRPr="00A06973">
        <w:rPr>
          <w:b/>
        </w:rPr>
        <w:t>:</w:t>
      </w:r>
    </w:p>
    <w:p w14:paraId="060AC452" w14:textId="0E7715D0" w:rsidR="003234C9" w:rsidRPr="00112A17" w:rsidRDefault="0019744D" w:rsidP="00A06973">
      <w:r>
        <w:t>= 297</w:t>
      </w:r>
      <w:r w:rsidR="003234C9" w:rsidRPr="00112A17">
        <w:t>m</w:t>
      </w:r>
      <w:r>
        <w:t>+1774m</w:t>
      </w:r>
      <w:r w:rsidR="003234C9" w:rsidRPr="00112A17">
        <w:t>/3443.4m</w:t>
      </w:r>
    </w:p>
    <w:p w14:paraId="661A2F04" w14:textId="10DFC8B0" w:rsidR="003234C9" w:rsidRPr="00112A17" w:rsidRDefault="0019744D" w:rsidP="00A06973">
      <w:r>
        <w:t>= 0.60</w:t>
      </w:r>
    </w:p>
    <w:p w14:paraId="158A9342" w14:textId="77777777" w:rsidR="003234C9" w:rsidRPr="00A06973" w:rsidRDefault="003234C9" w:rsidP="00A06973">
      <w:pPr>
        <w:rPr>
          <w:b/>
        </w:rPr>
      </w:pPr>
      <w:proofErr w:type="gramStart"/>
      <w:r w:rsidRPr="00A06973">
        <w:rPr>
          <w:b/>
        </w:rPr>
        <w:t>d)2015</w:t>
      </w:r>
      <w:proofErr w:type="gramEnd"/>
      <w:r w:rsidRPr="00A06973">
        <w:rPr>
          <w:b/>
        </w:rPr>
        <w:t>:</w:t>
      </w:r>
    </w:p>
    <w:p w14:paraId="3347EBD9" w14:textId="392C39C5" w:rsidR="003234C9" w:rsidRPr="00112A17" w:rsidRDefault="0019744D" w:rsidP="00A06973">
      <w:r>
        <w:t>= 0.63</w:t>
      </w:r>
    </w:p>
    <w:p w14:paraId="692FA625" w14:textId="77777777" w:rsidR="003234C9" w:rsidRPr="00A06973" w:rsidRDefault="003234C9" w:rsidP="00A06973">
      <w:pPr>
        <w:rPr>
          <w:rFonts w:ascii="Arial" w:hAnsi="Arial" w:cs="Arial"/>
          <w:b/>
          <w:i/>
          <w:shd w:val="clear" w:color="auto" w:fill="FFFFFF"/>
        </w:rPr>
      </w:pPr>
      <w:proofErr w:type="gramStart"/>
      <w:r w:rsidRPr="00A06973">
        <w:rPr>
          <w:b/>
        </w:rPr>
        <w:t>e)2014</w:t>
      </w:r>
      <w:proofErr w:type="gramEnd"/>
      <w:r w:rsidRPr="00A06973">
        <w:rPr>
          <w:b/>
        </w:rPr>
        <w:t>:</w:t>
      </w:r>
    </w:p>
    <w:p w14:paraId="6405B826" w14:textId="2986437F" w:rsidR="003234C9" w:rsidRPr="00112A17" w:rsidRDefault="0019744D" w:rsidP="00A06973">
      <w:r>
        <w:t>= 2103</w:t>
      </w:r>
      <w:r w:rsidR="003234C9" w:rsidRPr="00112A17">
        <w:t>m/2706.7m</w:t>
      </w:r>
    </w:p>
    <w:p w14:paraId="4A767A6C" w14:textId="64BBC6C5" w:rsidR="003234C9" w:rsidRDefault="0019744D" w:rsidP="00A06973">
      <w:r>
        <w:t>= 0.77</w:t>
      </w:r>
    </w:p>
    <w:p w14:paraId="3E435B4C" w14:textId="77777777" w:rsidR="00E1253E" w:rsidRPr="00E1253E" w:rsidRDefault="00E1253E" w:rsidP="00A06973">
      <w:pPr>
        <w:rPr>
          <w:b/>
        </w:rPr>
      </w:pPr>
      <w:r w:rsidRPr="00E1253E">
        <w:rPr>
          <w:b/>
        </w:rPr>
        <w:t>D/E ratio for Sainsbury 2018 is:</w:t>
      </w:r>
    </w:p>
    <w:p w14:paraId="39125930" w14:textId="3ABAEC77" w:rsidR="00E1253E" w:rsidRDefault="0019744D" w:rsidP="00A06973">
      <w:r>
        <w:t>= 2240</w:t>
      </w:r>
      <w:r w:rsidR="00E1253E">
        <w:t>m/</w:t>
      </w:r>
      <w:r w:rsidR="00057C46">
        <w:t>7411</w:t>
      </w:r>
    </w:p>
    <w:p w14:paraId="0FF45378" w14:textId="5F1F8AF0" w:rsidR="00E1253E" w:rsidRDefault="00E1253E" w:rsidP="00A06973">
      <w:r>
        <w:t xml:space="preserve">= </w:t>
      </w:r>
      <w:r w:rsidR="0019744D">
        <w:t>0.302</w:t>
      </w:r>
    </w:p>
    <w:bookmarkStart w:id="32" w:name="_Hlk522128408"/>
    <w:p w14:paraId="2B32CB95" w14:textId="77777777" w:rsidR="00AD15D3" w:rsidRDefault="00A94533" w:rsidP="00AD15D3">
      <w:sdt>
        <w:sdtPr>
          <w:id w:val="-181898443"/>
          <w:citation/>
        </w:sdtPr>
        <w:sdtContent>
          <w:r w:rsidR="00AD15D3">
            <w:fldChar w:fldCharType="begin"/>
          </w:r>
          <w:r w:rsidR="00AD15D3">
            <w:instrText xml:space="preserve">CITATION JSa18 \l 2057 </w:instrText>
          </w:r>
          <w:r w:rsidR="00AD15D3">
            <w:fldChar w:fldCharType="separate"/>
          </w:r>
          <w:r w:rsidR="00AD15D3">
            <w:rPr>
              <w:noProof/>
            </w:rPr>
            <w:t>(J Sainsbury PLC, 2018)</w:t>
          </w:r>
          <w:r w:rsidR="00AD15D3">
            <w:fldChar w:fldCharType="end"/>
          </w:r>
        </w:sdtContent>
      </w:sdt>
    </w:p>
    <w:bookmarkEnd w:id="32"/>
    <w:p w14:paraId="0B11D51D" w14:textId="77777777" w:rsidR="00057C46" w:rsidRDefault="00057C46" w:rsidP="00A06973"/>
    <w:tbl>
      <w:tblPr>
        <w:tblStyle w:val="GridTable1Light-Accent21"/>
        <w:tblW w:w="0" w:type="auto"/>
        <w:tblLook w:val="04A0" w:firstRow="1" w:lastRow="0" w:firstColumn="1" w:lastColumn="0" w:noHBand="0" w:noVBand="1"/>
      </w:tblPr>
      <w:tblGrid>
        <w:gridCol w:w="1288"/>
        <w:gridCol w:w="1288"/>
        <w:gridCol w:w="1288"/>
        <w:gridCol w:w="1288"/>
        <w:gridCol w:w="1288"/>
        <w:gridCol w:w="1288"/>
        <w:gridCol w:w="1288"/>
      </w:tblGrid>
      <w:tr w:rsidR="00EF39B7" w:rsidRPr="00DB65F9" w14:paraId="5E3C4B99" w14:textId="77777777" w:rsidTr="00EF39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6F7AC767" w14:textId="77777777" w:rsidR="00EF39B7" w:rsidRPr="00DB65F9" w:rsidRDefault="00EF39B7" w:rsidP="00EF39B7">
            <w:pPr>
              <w:jc w:val="center"/>
            </w:pPr>
            <w:r>
              <w:t>D/E Ratio:</w:t>
            </w:r>
          </w:p>
          <w:p w14:paraId="5440B599" w14:textId="77777777" w:rsidR="00EF39B7" w:rsidRPr="00DB65F9" w:rsidRDefault="00EF39B7" w:rsidP="00EF39B7">
            <w:pPr>
              <w:jc w:val="center"/>
            </w:pPr>
            <w:r w:rsidRPr="00DB65F9">
              <w:t>M&amp;S</w:t>
            </w:r>
          </w:p>
        </w:tc>
        <w:tc>
          <w:tcPr>
            <w:tcW w:w="1288" w:type="dxa"/>
          </w:tcPr>
          <w:p w14:paraId="5183A019" w14:textId="72AE2DD8"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41A1C00A" w14:textId="6984EAC4"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75511B1E" w14:textId="77777777"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438A45C9" w14:textId="521D96F2"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2017</w:t>
            </w:r>
          </w:p>
        </w:tc>
        <w:tc>
          <w:tcPr>
            <w:tcW w:w="1288" w:type="dxa"/>
          </w:tcPr>
          <w:p w14:paraId="2AA3FB79" w14:textId="034A95A4"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6FF3276C" w14:textId="77777777" w:rsidR="00EF39B7" w:rsidRPr="00DB65F9" w:rsidRDefault="00EF39B7" w:rsidP="00EF39B7">
            <w:pPr>
              <w:cnfStyle w:val="100000000000" w:firstRow="1" w:lastRow="0" w:firstColumn="0" w:lastColumn="0" w:oddVBand="0" w:evenVBand="0" w:oddHBand="0" w:evenHBand="0" w:firstRowFirstColumn="0" w:firstRowLastColumn="0" w:lastRowFirstColumn="0" w:lastRowLastColumn="0"/>
            </w:pPr>
            <w:r>
              <w:t xml:space="preserve">D/E Ratio: </w:t>
            </w:r>
            <w:r w:rsidRPr="00DB65F9">
              <w:t>Sainsbury 2018</w:t>
            </w:r>
          </w:p>
        </w:tc>
      </w:tr>
      <w:tr w:rsidR="00EF39B7" w14:paraId="190CB639" w14:textId="77777777" w:rsidTr="00EF39B7">
        <w:tc>
          <w:tcPr>
            <w:cnfStyle w:val="001000000000" w:firstRow="0" w:lastRow="0" w:firstColumn="1" w:lastColumn="0" w:oddVBand="0" w:evenVBand="0" w:oddHBand="0" w:evenHBand="0" w:firstRowFirstColumn="0" w:firstRowLastColumn="0" w:lastRowFirstColumn="0" w:lastRowLastColumn="0"/>
            <w:tcW w:w="1288" w:type="dxa"/>
            <w:vMerge/>
          </w:tcPr>
          <w:p w14:paraId="4A2D260A" w14:textId="77777777" w:rsidR="00EF39B7" w:rsidRDefault="00EF39B7" w:rsidP="00EF39B7"/>
        </w:tc>
        <w:tc>
          <w:tcPr>
            <w:tcW w:w="1288" w:type="dxa"/>
          </w:tcPr>
          <w:p w14:paraId="41193855" w14:textId="24DB2B9C"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0.77</w:t>
            </w:r>
          </w:p>
        </w:tc>
        <w:tc>
          <w:tcPr>
            <w:tcW w:w="1288" w:type="dxa"/>
          </w:tcPr>
          <w:p w14:paraId="7F92E187" w14:textId="4DBD5BB7"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0.63</w:t>
            </w:r>
          </w:p>
        </w:tc>
        <w:tc>
          <w:tcPr>
            <w:tcW w:w="1288" w:type="dxa"/>
          </w:tcPr>
          <w:p w14:paraId="40E2F147" w14:textId="77777777"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0.60</w:t>
            </w:r>
          </w:p>
        </w:tc>
        <w:tc>
          <w:tcPr>
            <w:tcW w:w="1288" w:type="dxa"/>
          </w:tcPr>
          <w:p w14:paraId="5D4F06BC" w14:textId="384B9ACC"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0.70</w:t>
            </w:r>
          </w:p>
        </w:tc>
        <w:tc>
          <w:tcPr>
            <w:tcW w:w="1288" w:type="dxa"/>
          </w:tcPr>
          <w:p w14:paraId="3BC24140" w14:textId="1D08CC52"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0.60</w:t>
            </w:r>
          </w:p>
        </w:tc>
        <w:tc>
          <w:tcPr>
            <w:tcW w:w="1288" w:type="dxa"/>
          </w:tcPr>
          <w:p w14:paraId="264DFDC2" w14:textId="0724B2C7"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0.30</w:t>
            </w:r>
          </w:p>
        </w:tc>
      </w:tr>
    </w:tbl>
    <w:p w14:paraId="698FAAEC" w14:textId="77777777" w:rsidR="00EF39B7" w:rsidRDefault="00EF39B7" w:rsidP="00A06973"/>
    <w:p w14:paraId="25EB2B20" w14:textId="0B0E6991" w:rsidR="00EF39B7" w:rsidRDefault="00EF39B7" w:rsidP="00A06973">
      <w:r>
        <w:t xml:space="preserve">M%S has a higher level of debt to equity compare to Sainsbury more of its operations are financed by borrowing .It not good for M&amp;S because it pays more interest and that effects profitability it also makes a business more risky and the way to improve it would be to improve profitability pay down the existing debt and be less </w:t>
      </w:r>
      <w:proofErr w:type="gramStart"/>
      <w:r>
        <w:t>reliant  on</w:t>
      </w:r>
      <w:proofErr w:type="gramEnd"/>
      <w:r>
        <w:t xml:space="preserve"> borrowing in the future .</w:t>
      </w:r>
    </w:p>
    <w:p w14:paraId="49E23242" w14:textId="77777777" w:rsidR="00EF39B7" w:rsidRPr="00112A17" w:rsidRDefault="00EF39B7" w:rsidP="00A06973"/>
    <w:p w14:paraId="418C5821" w14:textId="77777777" w:rsidR="00D72558" w:rsidRPr="00A06973" w:rsidRDefault="00D72558" w:rsidP="00A06973">
      <w:pPr>
        <w:rPr>
          <w:b/>
          <w:i/>
          <w:shd w:val="clear" w:color="auto" w:fill="FFFFFF"/>
        </w:rPr>
      </w:pPr>
      <w:r w:rsidRPr="00A06973">
        <w:rPr>
          <w:b/>
          <w:i/>
          <w:shd w:val="clear" w:color="auto" w:fill="FFFFFF"/>
        </w:rPr>
        <w:lastRenderedPageBreak/>
        <w:t>Formula:</w:t>
      </w:r>
    </w:p>
    <w:p w14:paraId="401DB96A" w14:textId="77777777" w:rsidR="00890D68" w:rsidRPr="00112A17" w:rsidRDefault="00890D68" w:rsidP="00A06973">
      <w:pPr>
        <w:pStyle w:val="Heading3"/>
        <w:rPr>
          <w:shd w:val="clear" w:color="auto" w:fill="FFFFFF"/>
        </w:rPr>
      </w:pPr>
      <w:bookmarkStart w:id="33" w:name="_Toc523051684"/>
      <w:r w:rsidRPr="00112A17">
        <w:rPr>
          <w:shd w:val="clear" w:color="auto" w:fill="FFFFFF"/>
        </w:rPr>
        <w:t xml:space="preserve">Debt </w:t>
      </w:r>
      <w:r w:rsidR="002B325C">
        <w:rPr>
          <w:shd w:val="clear" w:color="auto" w:fill="FFFFFF"/>
        </w:rPr>
        <w:t xml:space="preserve">to capital </w:t>
      </w:r>
      <w:r w:rsidRPr="00112A17">
        <w:rPr>
          <w:shd w:val="clear" w:color="auto" w:fill="FFFFFF"/>
        </w:rPr>
        <w:t>ratio:</w:t>
      </w:r>
      <w:bookmarkEnd w:id="33"/>
    </w:p>
    <w:p w14:paraId="4F5EDFAA" w14:textId="77777777" w:rsidR="00A67B35" w:rsidRPr="00112A17" w:rsidRDefault="00890D68" w:rsidP="00507AE6">
      <w:r w:rsidRPr="00112A17">
        <w:t xml:space="preserve">The debt ratio </w:t>
      </w:r>
      <w:r w:rsidR="00A67B35" w:rsidRPr="00112A17">
        <w:t xml:space="preserve">anticipates </w:t>
      </w:r>
      <w:r w:rsidRPr="00112A17">
        <w:t xml:space="preserve">the company’s </w:t>
      </w:r>
      <w:r w:rsidR="00A67B35" w:rsidRPr="00112A17">
        <w:t xml:space="preserve">financial </w:t>
      </w:r>
      <w:r w:rsidRPr="00112A17">
        <w:t>leverage</w:t>
      </w:r>
      <w:r w:rsidR="009E6FB7" w:rsidRPr="00112A17">
        <w:t xml:space="preserve"> and</w:t>
      </w:r>
      <w:r w:rsidRPr="00112A17">
        <w:t xml:space="preserve"> can be </w:t>
      </w:r>
      <w:r w:rsidR="00A67B35" w:rsidRPr="00112A17">
        <w:t>perceived</w:t>
      </w:r>
      <w:r w:rsidRPr="00112A17">
        <w:t xml:space="preserve"> as the </w:t>
      </w:r>
      <w:r w:rsidR="009E6FB7" w:rsidRPr="00112A17">
        <w:t>extent to which company’s assets are financed via debt</w:t>
      </w:r>
      <w:r w:rsidR="00437AEC" w:rsidRPr="00112A17">
        <w:t xml:space="preserve"> </w:t>
      </w:r>
      <w:sdt>
        <w:sdtPr>
          <w:id w:val="701829248"/>
          <w:citation/>
        </w:sdtPr>
        <w:sdtContent>
          <w:r w:rsidR="00437AEC" w:rsidRPr="00112A17">
            <w:fldChar w:fldCharType="begin"/>
          </w:r>
          <w:r w:rsidR="00437AEC" w:rsidRPr="00112A17">
            <w:instrText xml:space="preserve"> CITATION Lum01 \l 2057 </w:instrText>
          </w:r>
          <w:r w:rsidR="00437AEC" w:rsidRPr="00112A17">
            <w:fldChar w:fldCharType="separate"/>
          </w:r>
          <w:r w:rsidR="00437AEC" w:rsidRPr="00112A17">
            <w:t>(Lumby S., 2001)</w:t>
          </w:r>
          <w:r w:rsidR="00437AEC" w:rsidRPr="00112A17">
            <w:fldChar w:fldCharType="end"/>
          </w:r>
        </w:sdtContent>
      </w:sdt>
      <w:r w:rsidR="009E6FB7" w:rsidRPr="00112A17">
        <w:t>.</w:t>
      </w:r>
    </w:p>
    <w:p w14:paraId="05B75387" w14:textId="77777777" w:rsidR="00A67B35" w:rsidRPr="00A06973" w:rsidRDefault="00890D68" w:rsidP="00A06973">
      <w:pPr>
        <w:rPr>
          <w:b/>
          <w:i/>
          <w:sz w:val="22"/>
        </w:rPr>
      </w:pPr>
      <w:r w:rsidRPr="00A06973">
        <w:rPr>
          <w:b/>
          <w:i/>
          <w:shd w:val="clear" w:color="auto" w:fill="FFFFFF"/>
        </w:rPr>
        <w:t>Formula:</w:t>
      </w:r>
    </w:p>
    <w:p w14:paraId="650C228E" w14:textId="77777777" w:rsidR="00A67B35" w:rsidRPr="00A06973" w:rsidRDefault="002D06AC" w:rsidP="00A06973">
      <w:pPr>
        <w:rPr>
          <w:b/>
          <w:i/>
          <w:shd w:val="clear" w:color="auto" w:fill="FFFFFF"/>
        </w:rPr>
      </w:pPr>
      <w:proofErr w:type="gramStart"/>
      <w:r>
        <w:rPr>
          <w:b/>
          <w:i/>
          <w:shd w:val="clear" w:color="auto" w:fill="FFFFFF"/>
        </w:rPr>
        <w:t>Debt  to</w:t>
      </w:r>
      <w:proofErr w:type="gramEnd"/>
      <w:r>
        <w:rPr>
          <w:b/>
          <w:i/>
          <w:shd w:val="clear" w:color="auto" w:fill="FFFFFF"/>
        </w:rPr>
        <w:t xml:space="preserve"> Capital ratio</w:t>
      </w:r>
      <w:r w:rsidR="00890D68" w:rsidRPr="00A06973">
        <w:rPr>
          <w:b/>
          <w:i/>
          <w:shd w:val="clear" w:color="auto" w:fill="FFFFFF"/>
        </w:rPr>
        <w:t xml:space="preserve"> = Total debt /</w:t>
      </w:r>
      <w:r>
        <w:rPr>
          <w:b/>
          <w:i/>
          <w:shd w:val="clear" w:color="auto" w:fill="FFFFFF"/>
        </w:rPr>
        <w:t>Total equity+</w:t>
      </w:r>
      <w:r w:rsidR="00890D68" w:rsidRPr="00A06973">
        <w:rPr>
          <w:b/>
          <w:i/>
          <w:shd w:val="clear" w:color="auto" w:fill="FFFFFF"/>
        </w:rPr>
        <w:t xml:space="preserve"> Tota</w:t>
      </w:r>
      <w:r>
        <w:rPr>
          <w:b/>
          <w:i/>
          <w:shd w:val="clear" w:color="auto" w:fill="FFFFFF"/>
        </w:rPr>
        <w:t xml:space="preserve">l debt </w:t>
      </w:r>
    </w:p>
    <w:p w14:paraId="1D968A7D" w14:textId="77777777" w:rsidR="009E6FB7" w:rsidRPr="00112A17" w:rsidRDefault="009E6FB7" w:rsidP="00A06973">
      <w:pPr>
        <w:rPr>
          <w:rFonts w:cstheme="minorHAnsi"/>
        </w:rPr>
      </w:pPr>
      <w:r w:rsidRPr="00112A17">
        <w:t xml:space="preserve">The calculation of Debt </w:t>
      </w:r>
      <w:r w:rsidR="006C6839" w:rsidRPr="00112A17">
        <w:t>ratio</w:t>
      </w:r>
      <w:r w:rsidRPr="00112A17">
        <w:t xml:space="preserve"> for M&amp;S for the last 5 years is done below:</w:t>
      </w:r>
    </w:p>
    <w:p w14:paraId="334B9C47" w14:textId="77777777" w:rsidR="00890D68" w:rsidRPr="00A06973" w:rsidRDefault="00890D68" w:rsidP="00A06973">
      <w:pPr>
        <w:rPr>
          <w:b/>
          <w:sz w:val="22"/>
        </w:rPr>
      </w:pPr>
      <w:r w:rsidRPr="00A06973">
        <w:rPr>
          <w:b/>
          <w:shd w:val="clear" w:color="auto" w:fill="FFFFFF"/>
        </w:rPr>
        <w:t>a)2018:</w:t>
      </w:r>
    </w:p>
    <w:p w14:paraId="76B7127A" w14:textId="155B631E" w:rsidR="005D7A7A" w:rsidRPr="00112A17" w:rsidRDefault="005D7A7A" w:rsidP="00A06973">
      <w:pPr>
        <w:rPr>
          <w:lang w:eastAsia="en-GB"/>
        </w:rPr>
      </w:pPr>
      <w:r w:rsidRPr="00112A17">
        <w:rPr>
          <w:lang w:eastAsia="en-GB"/>
        </w:rPr>
        <w:t xml:space="preserve">= </w:t>
      </w:r>
      <w:r w:rsidR="00FC09D4">
        <w:rPr>
          <w:lang w:eastAsia="en-GB"/>
        </w:rPr>
        <w:t>1795.6</w:t>
      </w:r>
      <w:r w:rsidR="00890D68" w:rsidRPr="00112A17">
        <w:rPr>
          <w:lang w:eastAsia="en-GB"/>
        </w:rPr>
        <w:t>m/</w:t>
      </w:r>
      <w:r w:rsidR="00FC09D4">
        <w:rPr>
          <w:lang w:eastAsia="en-GB"/>
        </w:rPr>
        <w:t>4749.6</w:t>
      </w:r>
      <w:r w:rsidRPr="00112A17">
        <w:rPr>
          <w:lang w:eastAsia="en-GB"/>
        </w:rPr>
        <w:t>m</w:t>
      </w:r>
    </w:p>
    <w:p w14:paraId="684CC57C" w14:textId="175EDC65" w:rsidR="00890D68" w:rsidRPr="00112A17" w:rsidRDefault="00FC09D4" w:rsidP="00A06973">
      <w:r>
        <w:t>= 0.37</w:t>
      </w:r>
    </w:p>
    <w:p w14:paraId="644106ED" w14:textId="77777777" w:rsidR="00890D68" w:rsidRPr="00A06973" w:rsidRDefault="00890D68" w:rsidP="00A06973">
      <w:pPr>
        <w:rPr>
          <w:b/>
        </w:rPr>
      </w:pPr>
      <w:proofErr w:type="gramStart"/>
      <w:r w:rsidRPr="00A06973">
        <w:rPr>
          <w:b/>
        </w:rPr>
        <w:t>b)2017</w:t>
      </w:r>
      <w:proofErr w:type="gramEnd"/>
      <w:r w:rsidRPr="00A06973">
        <w:rPr>
          <w:b/>
        </w:rPr>
        <w:t>:</w:t>
      </w:r>
    </w:p>
    <w:p w14:paraId="2DB3ACFB" w14:textId="32B8AD4C" w:rsidR="005D7A7A" w:rsidRPr="00112A17" w:rsidRDefault="005D7A7A" w:rsidP="00A06973">
      <w:r w:rsidRPr="00112A17">
        <w:t xml:space="preserve">= </w:t>
      </w:r>
      <w:r w:rsidR="00A36D84">
        <w:t>2229</w:t>
      </w:r>
      <w:r w:rsidR="00890D68" w:rsidRPr="00112A17">
        <w:t>m/</w:t>
      </w:r>
      <w:r w:rsidR="00A36D84">
        <w:t>5379</w:t>
      </w:r>
      <w:r w:rsidRPr="00112A17">
        <w:t>m</w:t>
      </w:r>
    </w:p>
    <w:p w14:paraId="60FFEED3" w14:textId="6E97F418" w:rsidR="00890D68" w:rsidRPr="00112A17" w:rsidRDefault="00A36D84" w:rsidP="00A06973">
      <w:r>
        <w:t>= 0.41</w:t>
      </w:r>
    </w:p>
    <w:p w14:paraId="557A0618" w14:textId="77777777" w:rsidR="00890D68" w:rsidRPr="00A06973" w:rsidRDefault="00890D68" w:rsidP="00A06973">
      <w:pPr>
        <w:rPr>
          <w:b/>
        </w:rPr>
      </w:pPr>
      <w:proofErr w:type="gramStart"/>
      <w:r w:rsidRPr="00A06973">
        <w:rPr>
          <w:b/>
        </w:rPr>
        <w:t>c)2016</w:t>
      </w:r>
      <w:proofErr w:type="gramEnd"/>
      <w:r w:rsidRPr="00A06973">
        <w:rPr>
          <w:b/>
        </w:rPr>
        <w:t>:</w:t>
      </w:r>
    </w:p>
    <w:p w14:paraId="4548A0B5" w14:textId="3141508E" w:rsidR="005D7A7A" w:rsidRPr="00112A17" w:rsidRDefault="005D7A7A" w:rsidP="00A06973">
      <w:r w:rsidRPr="00112A17">
        <w:t xml:space="preserve">= </w:t>
      </w:r>
      <w:r w:rsidR="00A36D84">
        <w:t>297+1774</w:t>
      </w:r>
      <w:r w:rsidR="00890D68" w:rsidRPr="00112A17">
        <w:t>m/</w:t>
      </w:r>
      <w:r w:rsidR="00A36D84">
        <w:t>3443+2071</w:t>
      </w:r>
      <w:r w:rsidRPr="00112A17">
        <w:t>m</w:t>
      </w:r>
    </w:p>
    <w:p w14:paraId="0E4A1F5E" w14:textId="1B1FFB84" w:rsidR="00890D68" w:rsidRPr="00112A17" w:rsidRDefault="00A36D84" w:rsidP="00A06973">
      <w:r>
        <w:t>= 0.37</w:t>
      </w:r>
    </w:p>
    <w:p w14:paraId="7E7DB6CC" w14:textId="0FF8DD81" w:rsidR="005D7A7A" w:rsidRPr="00A36D84" w:rsidRDefault="00890D68" w:rsidP="00A06973">
      <w:pPr>
        <w:rPr>
          <w:b/>
        </w:rPr>
      </w:pPr>
      <w:proofErr w:type="gramStart"/>
      <w:r w:rsidRPr="00A06973">
        <w:rPr>
          <w:b/>
        </w:rPr>
        <w:t>d)2015</w:t>
      </w:r>
      <w:proofErr w:type="gramEnd"/>
      <w:r w:rsidRPr="00A06973">
        <w:rPr>
          <w:b/>
        </w:rPr>
        <w:t>:</w:t>
      </w:r>
    </w:p>
    <w:p w14:paraId="37DA9B2F" w14:textId="759CCF5F" w:rsidR="00890D68" w:rsidRPr="00112A17" w:rsidRDefault="00A36D84" w:rsidP="00A06973">
      <w:r>
        <w:t>= 0.38</w:t>
      </w:r>
    </w:p>
    <w:p w14:paraId="58802347" w14:textId="77777777" w:rsidR="00890D68" w:rsidRPr="00A06973" w:rsidRDefault="00890D68" w:rsidP="00A06973">
      <w:pPr>
        <w:rPr>
          <w:b/>
        </w:rPr>
      </w:pPr>
      <w:proofErr w:type="gramStart"/>
      <w:r w:rsidRPr="00A06973">
        <w:rPr>
          <w:b/>
        </w:rPr>
        <w:t>e)2014</w:t>
      </w:r>
      <w:proofErr w:type="gramEnd"/>
      <w:r w:rsidRPr="00A06973">
        <w:rPr>
          <w:b/>
        </w:rPr>
        <w:t>:</w:t>
      </w:r>
    </w:p>
    <w:p w14:paraId="46D64664" w14:textId="2875FAE4" w:rsidR="005D7A7A" w:rsidRPr="00112A17" w:rsidRDefault="005D7A7A" w:rsidP="00A06973">
      <w:r w:rsidRPr="00112A17">
        <w:t xml:space="preserve">= </w:t>
      </w:r>
      <w:r w:rsidR="00A36D84">
        <w:t>2103</w:t>
      </w:r>
      <w:r w:rsidR="00890D68" w:rsidRPr="00112A17">
        <w:t>m/</w:t>
      </w:r>
      <w:r w:rsidR="00A36D84">
        <w:t>2706+2103</w:t>
      </w:r>
      <w:r w:rsidRPr="00112A17">
        <w:t>m</w:t>
      </w:r>
    </w:p>
    <w:p w14:paraId="25573DE0" w14:textId="57C749A8" w:rsidR="005D7A7A" w:rsidRDefault="00A36D84" w:rsidP="00A06973">
      <w:r>
        <w:t>= 0.43</w:t>
      </w:r>
    </w:p>
    <w:p w14:paraId="1CC292A2" w14:textId="77777777" w:rsidR="00357849" w:rsidRDefault="00357849" w:rsidP="00A06973"/>
    <w:p w14:paraId="6F8006B9" w14:textId="77777777" w:rsidR="00357849" w:rsidRPr="001B0C43" w:rsidRDefault="00357849" w:rsidP="00A06973">
      <w:pPr>
        <w:rPr>
          <w:b/>
        </w:rPr>
      </w:pPr>
    </w:p>
    <w:p w14:paraId="1EED8229" w14:textId="77777777" w:rsidR="001B0C43" w:rsidRPr="001B0C43" w:rsidRDefault="001B0C43" w:rsidP="00A06973">
      <w:pPr>
        <w:rPr>
          <w:b/>
        </w:rPr>
      </w:pPr>
      <w:r w:rsidRPr="001B0C43">
        <w:rPr>
          <w:b/>
        </w:rPr>
        <w:lastRenderedPageBreak/>
        <w:t>The computation of Debt Ratio for Sainsbury 2018 is:</w:t>
      </w:r>
    </w:p>
    <w:p w14:paraId="18A712D3" w14:textId="474C0006" w:rsidR="001B0C43" w:rsidRDefault="00A36D84" w:rsidP="00A06973">
      <w:r>
        <w:t>= 2240</w:t>
      </w:r>
      <w:r w:rsidR="001B0C43">
        <w:t>m/</w:t>
      </w:r>
      <w:r>
        <w:t>7411+2240</w:t>
      </w:r>
      <w:r w:rsidR="001B0C43">
        <w:t>m</w:t>
      </w:r>
    </w:p>
    <w:p w14:paraId="5C89D768" w14:textId="3E95501F" w:rsidR="001B0C43" w:rsidRDefault="00EF39B7" w:rsidP="00A06973">
      <w:r>
        <w:t>= 0.23</w:t>
      </w:r>
    </w:p>
    <w:p w14:paraId="2F1997CF" w14:textId="77777777" w:rsidR="00AD15D3" w:rsidRDefault="00A94533" w:rsidP="00AD15D3">
      <w:sdt>
        <w:sdtPr>
          <w:id w:val="1333571626"/>
          <w:citation/>
        </w:sdtPr>
        <w:sdtContent>
          <w:r w:rsidR="00AD15D3">
            <w:fldChar w:fldCharType="begin"/>
          </w:r>
          <w:r w:rsidR="00AD15D3">
            <w:instrText xml:space="preserve">CITATION JSa18 \l 2057 </w:instrText>
          </w:r>
          <w:r w:rsidR="00AD15D3">
            <w:fldChar w:fldCharType="separate"/>
          </w:r>
          <w:r w:rsidR="00AD15D3">
            <w:rPr>
              <w:noProof/>
            </w:rPr>
            <w:t>(J Sainsbury PLC, 2018)</w:t>
          </w:r>
          <w:r w:rsidR="00AD15D3">
            <w:fldChar w:fldCharType="end"/>
          </w:r>
        </w:sdtContent>
      </w:sdt>
    </w:p>
    <w:p w14:paraId="03E1B0AD" w14:textId="77777777" w:rsidR="00AD15D3" w:rsidRDefault="00AD15D3" w:rsidP="00A06973"/>
    <w:p w14:paraId="0E2D5886" w14:textId="77777777" w:rsidR="001B0C43" w:rsidRDefault="001B0C43" w:rsidP="00A06973"/>
    <w:tbl>
      <w:tblPr>
        <w:tblStyle w:val="GridTable1Light-Accent21"/>
        <w:tblW w:w="0" w:type="auto"/>
        <w:tblLook w:val="04A0" w:firstRow="1" w:lastRow="0" w:firstColumn="1" w:lastColumn="0" w:noHBand="0" w:noVBand="1"/>
      </w:tblPr>
      <w:tblGrid>
        <w:gridCol w:w="1288"/>
        <w:gridCol w:w="1288"/>
        <w:gridCol w:w="1288"/>
        <w:gridCol w:w="1288"/>
        <w:gridCol w:w="1288"/>
        <w:gridCol w:w="1288"/>
        <w:gridCol w:w="1288"/>
      </w:tblGrid>
      <w:tr w:rsidR="00EF39B7" w14:paraId="577A13EE" w14:textId="77777777" w:rsidTr="00EF39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241579C0" w14:textId="77777777" w:rsidR="00EF39B7" w:rsidRPr="00DB65F9" w:rsidRDefault="00EF39B7" w:rsidP="00EF39B7">
            <w:pPr>
              <w:jc w:val="center"/>
            </w:pPr>
            <w:r>
              <w:t>Debt Ratio:</w:t>
            </w:r>
          </w:p>
          <w:p w14:paraId="66EC7C16" w14:textId="77777777" w:rsidR="00EF39B7" w:rsidRPr="00DB65F9" w:rsidRDefault="00EF39B7" w:rsidP="00EF39B7">
            <w:pPr>
              <w:jc w:val="center"/>
            </w:pPr>
            <w:r w:rsidRPr="00DB65F9">
              <w:t>M&amp;S</w:t>
            </w:r>
          </w:p>
        </w:tc>
        <w:tc>
          <w:tcPr>
            <w:tcW w:w="1288" w:type="dxa"/>
          </w:tcPr>
          <w:p w14:paraId="196140D2" w14:textId="3C830ABC"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43007030" w14:textId="45842B02"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02DCA840" w14:textId="77777777"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662F4550" w14:textId="22B2BF16"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2017</w:t>
            </w:r>
          </w:p>
        </w:tc>
        <w:tc>
          <w:tcPr>
            <w:tcW w:w="1288" w:type="dxa"/>
          </w:tcPr>
          <w:p w14:paraId="3E82F265" w14:textId="0B08AEE2" w:rsidR="00EF39B7" w:rsidRPr="00DB65F9" w:rsidRDefault="00EF39B7" w:rsidP="00EF39B7">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4099DF7D" w14:textId="77777777" w:rsidR="00EF39B7" w:rsidRDefault="00EF39B7" w:rsidP="00EF39B7">
            <w:pPr>
              <w:cnfStyle w:val="100000000000" w:firstRow="1" w:lastRow="0" w:firstColumn="0" w:lastColumn="0" w:oddVBand="0" w:evenVBand="0" w:oddHBand="0" w:evenHBand="0" w:firstRowFirstColumn="0" w:firstRowLastColumn="0" w:lastRowFirstColumn="0" w:lastRowLastColumn="0"/>
            </w:pPr>
            <w:r>
              <w:t>Debt Ratio:</w:t>
            </w:r>
          </w:p>
          <w:p w14:paraId="6A1F8D3C" w14:textId="77777777" w:rsidR="00EF39B7" w:rsidRPr="00DB65F9" w:rsidRDefault="00EF39B7" w:rsidP="00EF39B7">
            <w:pPr>
              <w:cnfStyle w:val="100000000000" w:firstRow="1" w:lastRow="0" w:firstColumn="0" w:lastColumn="0" w:oddVBand="0" w:evenVBand="0" w:oddHBand="0" w:evenHBand="0" w:firstRowFirstColumn="0" w:firstRowLastColumn="0" w:lastRowFirstColumn="0" w:lastRowLastColumn="0"/>
            </w:pPr>
            <w:r w:rsidRPr="00DB65F9">
              <w:t>Sainsbury 2018</w:t>
            </w:r>
          </w:p>
        </w:tc>
      </w:tr>
      <w:tr w:rsidR="00EF39B7" w14:paraId="3D1F6111" w14:textId="77777777" w:rsidTr="00EF39B7">
        <w:tc>
          <w:tcPr>
            <w:cnfStyle w:val="001000000000" w:firstRow="0" w:lastRow="0" w:firstColumn="1" w:lastColumn="0" w:oddVBand="0" w:evenVBand="0" w:oddHBand="0" w:evenHBand="0" w:firstRowFirstColumn="0" w:firstRowLastColumn="0" w:lastRowFirstColumn="0" w:lastRowLastColumn="0"/>
            <w:tcW w:w="1288" w:type="dxa"/>
            <w:vMerge/>
          </w:tcPr>
          <w:p w14:paraId="015B8933" w14:textId="77777777" w:rsidR="00EF39B7" w:rsidRDefault="00EF39B7" w:rsidP="00EF39B7"/>
        </w:tc>
        <w:tc>
          <w:tcPr>
            <w:tcW w:w="1288" w:type="dxa"/>
          </w:tcPr>
          <w:p w14:paraId="2FAB270B" w14:textId="12DAC78D"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0.43</w:t>
            </w:r>
          </w:p>
        </w:tc>
        <w:tc>
          <w:tcPr>
            <w:tcW w:w="1288" w:type="dxa"/>
          </w:tcPr>
          <w:p w14:paraId="5405AFB5" w14:textId="575ACBCC"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0.38</w:t>
            </w:r>
          </w:p>
        </w:tc>
        <w:tc>
          <w:tcPr>
            <w:tcW w:w="1288" w:type="dxa"/>
          </w:tcPr>
          <w:p w14:paraId="79328882" w14:textId="77777777"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0.37</w:t>
            </w:r>
          </w:p>
        </w:tc>
        <w:tc>
          <w:tcPr>
            <w:tcW w:w="1288" w:type="dxa"/>
          </w:tcPr>
          <w:p w14:paraId="22ABCBFA" w14:textId="4DC47CEF"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0.41</w:t>
            </w:r>
          </w:p>
        </w:tc>
        <w:tc>
          <w:tcPr>
            <w:tcW w:w="1288" w:type="dxa"/>
          </w:tcPr>
          <w:p w14:paraId="33BD0D43" w14:textId="6B6E36B7"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0.37</w:t>
            </w:r>
          </w:p>
        </w:tc>
        <w:tc>
          <w:tcPr>
            <w:tcW w:w="1288" w:type="dxa"/>
          </w:tcPr>
          <w:p w14:paraId="76B29C34" w14:textId="77777777" w:rsidR="00EF39B7" w:rsidRDefault="00EF39B7" w:rsidP="00EF39B7">
            <w:pPr>
              <w:jc w:val="center"/>
              <w:cnfStyle w:val="000000000000" w:firstRow="0" w:lastRow="0" w:firstColumn="0" w:lastColumn="0" w:oddVBand="0" w:evenVBand="0" w:oddHBand="0" w:evenHBand="0" w:firstRowFirstColumn="0" w:firstRowLastColumn="0" w:lastRowFirstColumn="0" w:lastRowLastColumn="0"/>
            </w:pPr>
            <w:r>
              <w:t>0.23</w:t>
            </w:r>
          </w:p>
        </w:tc>
      </w:tr>
    </w:tbl>
    <w:p w14:paraId="22EB6A70" w14:textId="77777777" w:rsidR="00EF39B7" w:rsidRDefault="00EF39B7" w:rsidP="00A06973"/>
    <w:p w14:paraId="3C5F037C" w14:textId="77777777" w:rsidR="00EF39B7" w:rsidRPr="00112A17" w:rsidRDefault="00EF39B7" w:rsidP="00A06973"/>
    <w:p w14:paraId="7CA9C7A5" w14:textId="77777777" w:rsidR="00D8304A" w:rsidRDefault="00A67B35" w:rsidP="00A06973">
      <w:r w:rsidRPr="00112A17">
        <w:t>Although the ratio has declined in the last five years</w:t>
      </w:r>
      <w:r w:rsidR="001B0C43">
        <w:t xml:space="preserve"> for M&amp;S</w:t>
      </w:r>
      <w:r w:rsidRPr="00112A17">
        <w:t xml:space="preserve">, but the truth is that the company has done huge debt financing for its newly acquired assets as part of its strategic </w:t>
      </w:r>
      <w:proofErr w:type="gramStart"/>
      <w:r w:rsidRPr="00112A17">
        <w:t>transformation</w:t>
      </w:r>
      <w:proofErr w:type="gramEnd"/>
      <w:r w:rsidRPr="00112A17">
        <w:t xml:space="preserve"> programmes </w:t>
      </w:r>
      <w:r w:rsidR="00C812E1" w:rsidRPr="00112A17">
        <w:t>&amp;</w:t>
      </w:r>
      <w:r w:rsidRPr="00112A17">
        <w:t xml:space="preserve"> international expansion</w:t>
      </w:r>
      <w:r w:rsidR="00C812E1" w:rsidRPr="00112A17">
        <w:t xml:space="preserve"> recently</w:t>
      </w:r>
      <w:r w:rsidR="00437AEC" w:rsidRPr="00112A17">
        <w:t xml:space="preserve"> </w:t>
      </w:r>
      <w:sdt>
        <w:sdtPr>
          <w:id w:val="886995943"/>
          <w:citation/>
        </w:sdtPr>
        <w:sdtContent>
          <w:r w:rsidR="00437AEC" w:rsidRPr="00112A17">
            <w:fldChar w:fldCharType="begin"/>
          </w:r>
          <w:r w:rsidR="00437AEC" w:rsidRPr="00112A17">
            <w:instrText xml:space="preserve">CITATION Tom16 \l 2057 </w:instrText>
          </w:r>
          <w:r w:rsidR="00437AEC" w:rsidRPr="00112A17">
            <w:fldChar w:fldCharType="separate"/>
          </w:r>
          <w:r w:rsidR="00437AEC" w:rsidRPr="00112A17">
            <w:t>(Toms &amp; Zhang, 2016)</w:t>
          </w:r>
          <w:r w:rsidR="00437AEC" w:rsidRPr="00112A17">
            <w:fldChar w:fldCharType="end"/>
          </w:r>
        </w:sdtContent>
      </w:sdt>
      <w:r w:rsidRPr="00112A17">
        <w:t xml:space="preserve">. </w:t>
      </w:r>
      <w:r w:rsidR="00C812E1" w:rsidRPr="00112A17">
        <w:t>Despite that</w:t>
      </w:r>
      <w:r w:rsidRPr="00112A17">
        <w:t xml:space="preserve">, M&amp;S has reduced its debt from 1934.7m to 1827.5m </w:t>
      </w:r>
      <w:r w:rsidR="00C812E1" w:rsidRPr="00112A17">
        <w:t>in 2018</w:t>
      </w:r>
      <w:r w:rsidRPr="00112A17">
        <w:t>. This £107.2m drop despite hug</w:t>
      </w:r>
      <w:r w:rsidR="00C812E1" w:rsidRPr="00112A17">
        <w:t>e debt financing is worth praising</w:t>
      </w:r>
      <w:r w:rsidR="00437AEC" w:rsidRPr="00112A17">
        <w:t xml:space="preserve"> </w:t>
      </w:r>
      <w:sdt>
        <w:sdtPr>
          <w:id w:val="-527481164"/>
          <w:citation/>
        </w:sdtPr>
        <w:sdtContent>
          <w:r w:rsidR="00437AEC" w:rsidRPr="00112A17">
            <w:fldChar w:fldCharType="begin"/>
          </w:r>
          <w:r w:rsidR="00437AEC" w:rsidRPr="00112A17">
            <w:instrText xml:space="preserve">CITATION MS181 \l 2057 </w:instrText>
          </w:r>
          <w:r w:rsidR="00437AEC" w:rsidRPr="00112A17">
            <w:fldChar w:fldCharType="separate"/>
          </w:r>
          <w:r w:rsidR="00437AEC" w:rsidRPr="00112A17">
            <w:t>(M&amp;S, 2018)</w:t>
          </w:r>
          <w:r w:rsidR="00437AEC" w:rsidRPr="00112A17">
            <w:fldChar w:fldCharType="end"/>
          </w:r>
        </w:sdtContent>
      </w:sdt>
      <w:r w:rsidRPr="00112A17">
        <w:t xml:space="preserve">. The company is a retailer, so this ratio is still very impressive. </w:t>
      </w:r>
      <w:r w:rsidR="001B0C43">
        <w:t>Moreover, the comparison with Sainsbury’s figures of 2018, it can be seen that M&amp;S has done heavy debt financing than its main competitor, which is not good from investors’</w:t>
      </w:r>
      <w:r w:rsidR="00454DF9">
        <w:t xml:space="preserve"> point of view. However, such efforts pay off late; so looking only at current figures might not be right</w:t>
      </w:r>
      <w:r w:rsidR="00C63E5C">
        <w:t xml:space="preserve"> </w:t>
      </w:r>
      <w:sdt>
        <w:sdtPr>
          <w:id w:val="1023288819"/>
          <w:citation/>
        </w:sdtPr>
        <w:sdtContent>
          <w:r w:rsidR="00C63E5C" w:rsidRPr="00112A17">
            <w:fldChar w:fldCharType="begin"/>
          </w:r>
          <w:r w:rsidR="00C63E5C" w:rsidRPr="00112A17">
            <w:instrText xml:space="preserve">CITATION Tom16 \l 2057 </w:instrText>
          </w:r>
          <w:r w:rsidR="00C63E5C" w:rsidRPr="00112A17">
            <w:fldChar w:fldCharType="separate"/>
          </w:r>
          <w:r w:rsidR="00C63E5C" w:rsidRPr="00112A17">
            <w:t>(Toms &amp; Zhang, 2016)</w:t>
          </w:r>
          <w:r w:rsidR="00C63E5C" w:rsidRPr="00112A17">
            <w:fldChar w:fldCharType="end"/>
          </w:r>
        </w:sdtContent>
      </w:sdt>
      <w:r w:rsidR="00454DF9">
        <w:t>.</w:t>
      </w:r>
    </w:p>
    <w:p w14:paraId="185D0346" w14:textId="77777777" w:rsidR="00EE6E3A" w:rsidRDefault="00EE6E3A" w:rsidP="00A06973"/>
    <w:p w14:paraId="67513677" w14:textId="77777777" w:rsidR="00357849" w:rsidRDefault="00357849" w:rsidP="00A06973"/>
    <w:p w14:paraId="31A34F2B" w14:textId="77777777" w:rsidR="00357849" w:rsidRDefault="00357849" w:rsidP="00A06973"/>
    <w:p w14:paraId="6120F997" w14:textId="77777777" w:rsidR="00357849" w:rsidRDefault="00357849" w:rsidP="00A06973"/>
    <w:p w14:paraId="4913EEF2" w14:textId="77777777" w:rsidR="00357849" w:rsidRDefault="00357849" w:rsidP="00A06973"/>
    <w:p w14:paraId="4353517F" w14:textId="77777777" w:rsidR="00EE6E3A" w:rsidRPr="00112A17" w:rsidRDefault="00EE6E3A" w:rsidP="00A06973"/>
    <w:p w14:paraId="6E6A5066" w14:textId="77777777" w:rsidR="00D8304A" w:rsidRPr="00112A17" w:rsidRDefault="00AD582E" w:rsidP="00A06973">
      <w:pPr>
        <w:pStyle w:val="Heading2"/>
        <w:rPr>
          <w:shd w:val="clear" w:color="auto" w:fill="FFFFFF"/>
        </w:rPr>
      </w:pPr>
      <w:bookmarkStart w:id="34" w:name="_Toc523051685"/>
      <w:r w:rsidRPr="00112A17">
        <w:rPr>
          <w:shd w:val="clear" w:color="auto" w:fill="FFFFFF"/>
        </w:rPr>
        <w:t>Efficiency ratios:</w:t>
      </w:r>
      <w:bookmarkEnd w:id="34"/>
    </w:p>
    <w:p w14:paraId="7F9B3C08" w14:textId="77777777" w:rsidR="00AD582E" w:rsidRDefault="00AD582E" w:rsidP="00507AE6">
      <w:r w:rsidRPr="00112A17">
        <w:t>Efficiency ratios </w:t>
      </w:r>
      <w:r w:rsidR="00D8304A" w:rsidRPr="00112A17">
        <w:t>assess</w:t>
      </w:r>
      <w:r w:rsidRPr="00112A17">
        <w:t xml:space="preserve"> company's </w:t>
      </w:r>
      <w:r w:rsidR="00D8304A" w:rsidRPr="00112A17">
        <w:t>capability</w:t>
      </w:r>
      <w:r w:rsidRPr="00112A17">
        <w:t xml:space="preserve"> to </w:t>
      </w:r>
      <w:r w:rsidR="00C812E1" w:rsidRPr="00112A17">
        <w:t>put its assets to best use</w:t>
      </w:r>
      <w:r w:rsidRPr="00112A17">
        <w:t xml:space="preserve"> </w:t>
      </w:r>
      <w:r w:rsidR="00D8304A" w:rsidRPr="00112A17">
        <w:t>&amp;</w:t>
      </w:r>
      <w:r w:rsidRPr="00112A17">
        <w:t xml:space="preserve"> manage its </w:t>
      </w:r>
      <w:r w:rsidR="00C812E1" w:rsidRPr="00112A17">
        <w:t xml:space="preserve">financial obligations </w:t>
      </w:r>
      <w:r w:rsidR="00D8304A" w:rsidRPr="00112A17">
        <w:t xml:space="preserve">in an effective </w:t>
      </w:r>
      <w:r w:rsidR="00C812E1" w:rsidRPr="00112A17">
        <w:t>fashion</w:t>
      </w:r>
      <w:r w:rsidR="00632620" w:rsidRPr="00112A17">
        <w:t xml:space="preserve"> </w:t>
      </w:r>
      <w:bookmarkStart w:id="35" w:name="_Hlk520633051"/>
      <w:sdt>
        <w:sdtPr>
          <w:id w:val="-186371124"/>
          <w:citation/>
        </w:sdtPr>
        <w:sdtContent>
          <w:r w:rsidR="00632620" w:rsidRPr="00112A17">
            <w:fldChar w:fldCharType="begin"/>
          </w:r>
          <w:r w:rsidR="00632620" w:rsidRPr="00112A17">
            <w:instrText xml:space="preserve"> CITATION Alk17 \l 2057 </w:instrText>
          </w:r>
          <w:r w:rsidR="00632620" w:rsidRPr="00112A17">
            <w:fldChar w:fldCharType="separate"/>
          </w:r>
          <w:r w:rsidR="00632620" w:rsidRPr="00112A17">
            <w:t>(F., 2017)</w:t>
          </w:r>
          <w:r w:rsidR="00632620" w:rsidRPr="00112A17">
            <w:fldChar w:fldCharType="end"/>
          </w:r>
        </w:sdtContent>
      </w:sdt>
      <w:bookmarkEnd w:id="35"/>
      <w:r w:rsidR="00C812E1" w:rsidRPr="00112A17">
        <w:t>. These ratios include the following:</w:t>
      </w:r>
    </w:p>
    <w:p w14:paraId="37CB18D7" w14:textId="7955FBFB" w:rsidR="00A36D84" w:rsidRDefault="00395366" w:rsidP="00A36D84">
      <w:pPr>
        <w:pStyle w:val="ListParagraph"/>
        <w:rPr>
          <w:b/>
        </w:rPr>
      </w:pPr>
      <w:r>
        <w:rPr>
          <w:b/>
        </w:rPr>
        <w:t xml:space="preserve">Fixed </w:t>
      </w:r>
      <w:r w:rsidR="00EE6E3A" w:rsidRPr="00A36D84">
        <w:rPr>
          <w:b/>
        </w:rPr>
        <w:t>Asset Efficiency Ratio:</w:t>
      </w:r>
      <w:r w:rsidR="00D055CE" w:rsidRPr="00A36D84">
        <w:rPr>
          <w:b/>
        </w:rPr>
        <w:t xml:space="preserve"> </w:t>
      </w:r>
    </w:p>
    <w:p w14:paraId="50ABECF3" w14:textId="1396712A" w:rsidR="00A36D84" w:rsidRDefault="00A36D84" w:rsidP="00A36D84">
      <w:pPr>
        <w:pStyle w:val="ListParagraph"/>
        <w:rPr>
          <w:b/>
        </w:rPr>
      </w:pPr>
      <w:r>
        <w:rPr>
          <w:b/>
        </w:rPr>
        <w:t>Formula</w:t>
      </w:r>
      <w:r w:rsidR="00860850">
        <w:rPr>
          <w:b/>
        </w:rPr>
        <w:t>:</w:t>
      </w:r>
    </w:p>
    <w:p w14:paraId="015AFD2A" w14:textId="0584BF4F" w:rsidR="00A35833" w:rsidRDefault="00EE6E3A" w:rsidP="00A36D84">
      <w:pPr>
        <w:pStyle w:val="ListParagraph"/>
        <w:rPr>
          <w:b/>
        </w:rPr>
      </w:pPr>
      <w:r w:rsidRPr="00A36D84">
        <w:rPr>
          <w:b/>
        </w:rPr>
        <w:t xml:space="preserve">Sales/ fixed asset </w:t>
      </w:r>
      <w:proofErr w:type="gramStart"/>
      <w:r w:rsidRPr="00A36D84">
        <w:rPr>
          <w:b/>
        </w:rPr>
        <w:t>( fixed</w:t>
      </w:r>
      <w:proofErr w:type="gramEnd"/>
      <w:r w:rsidRPr="00A36D84">
        <w:rPr>
          <w:b/>
        </w:rPr>
        <w:t xml:space="preserve"> asset mean non current asset)</w:t>
      </w:r>
      <w:r w:rsidR="00A36D84" w:rsidRPr="00A36D84">
        <w:rPr>
          <w:b/>
        </w:rPr>
        <w:t xml:space="preserve"> </w:t>
      </w:r>
    </w:p>
    <w:p w14:paraId="09614513" w14:textId="71DAB778" w:rsidR="00A36D84" w:rsidRDefault="00A36D84" w:rsidP="00A36D84">
      <w:r w:rsidRPr="00112A17">
        <w:t xml:space="preserve">The calculation </w:t>
      </w:r>
      <w:proofErr w:type="gramStart"/>
      <w:r w:rsidRPr="00112A17">
        <w:t xml:space="preserve">of </w:t>
      </w:r>
      <w:r w:rsidR="00395366">
        <w:t xml:space="preserve"> Fixed</w:t>
      </w:r>
      <w:proofErr w:type="gramEnd"/>
      <w:r w:rsidR="00395366">
        <w:t xml:space="preserve"> </w:t>
      </w:r>
      <w:r w:rsidRPr="00112A17">
        <w:t>Asset</w:t>
      </w:r>
      <w:r>
        <w:t xml:space="preserve"> </w:t>
      </w:r>
      <w:r w:rsidR="00357849">
        <w:t>efficiency</w:t>
      </w:r>
      <w:r w:rsidRPr="00112A17">
        <w:t xml:space="preserve"> ratio for M&amp;S for the last 5 years is done below:</w:t>
      </w:r>
    </w:p>
    <w:p w14:paraId="46B04B45" w14:textId="77777777" w:rsidR="00A36D84" w:rsidRPr="00A06973" w:rsidRDefault="00A36D84" w:rsidP="00A36D84">
      <w:pPr>
        <w:rPr>
          <w:b/>
        </w:rPr>
      </w:pPr>
      <w:proofErr w:type="gramStart"/>
      <w:r w:rsidRPr="00A06973">
        <w:rPr>
          <w:b/>
        </w:rPr>
        <w:t>a)2018</w:t>
      </w:r>
      <w:proofErr w:type="gramEnd"/>
      <w:r w:rsidRPr="00A06973">
        <w:rPr>
          <w:b/>
        </w:rPr>
        <w:t>:</w:t>
      </w:r>
    </w:p>
    <w:p w14:paraId="74446E67" w14:textId="33280A40" w:rsidR="00A36D84" w:rsidRPr="00112A17" w:rsidRDefault="00FC09D4" w:rsidP="00A36D84">
      <w:pPr>
        <w:rPr>
          <w:lang w:eastAsia="en-GB"/>
        </w:rPr>
      </w:pPr>
      <w:r>
        <w:rPr>
          <w:lang w:eastAsia="en-GB"/>
        </w:rPr>
        <w:t>= 10698m/6232</w:t>
      </w:r>
      <w:r w:rsidR="00A36D84" w:rsidRPr="00112A17">
        <w:rPr>
          <w:lang w:eastAsia="en-GB"/>
        </w:rPr>
        <w:t>m</w:t>
      </w:r>
    </w:p>
    <w:p w14:paraId="004C6B8B" w14:textId="72799CF2" w:rsidR="00A36D84" w:rsidRPr="00112A17" w:rsidRDefault="00FC09D4" w:rsidP="00A36D84">
      <w:pPr>
        <w:rPr>
          <w:lang w:eastAsia="en-GB"/>
        </w:rPr>
      </w:pPr>
      <w:r>
        <w:rPr>
          <w:lang w:eastAsia="en-GB"/>
        </w:rPr>
        <w:t>= 1.71</w:t>
      </w:r>
    </w:p>
    <w:p w14:paraId="0EC66C5F" w14:textId="77777777" w:rsidR="00A36D84" w:rsidRPr="00A06973" w:rsidRDefault="00A36D84" w:rsidP="00A36D84">
      <w:pPr>
        <w:rPr>
          <w:b/>
        </w:rPr>
      </w:pPr>
      <w:proofErr w:type="gramStart"/>
      <w:r w:rsidRPr="00A06973">
        <w:rPr>
          <w:b/>
        </w:rPr>
        <w:t>b)2017</w:t>
      </w:r>
      <w:proofErr w:type="gramEnd"/>
      <w:r w:rsidRPr="00A06973">
        <w:rPr>
          <w:b/>
        </w:rPr>
        <w:t>:</w:t>
      </w:r>
    </w:p>
    <w:p w14:paraId="6D3826D1" w14:textId="70C58F25" w:rsidR="00A36D84" w:rsidRPr="00112A17" w:rsidRDefault="00395366" w:rsidP="00A36D84">
      <w:pPr>
        <w:rPr>
          <w:lang w:eastAsia="en-GB"/>
        </w:rPr>
      </w:pPr>
      <w:r>
        <w:rPr>
          <w:lang w:eastAsia="en-GB"/>
        </w:rPr>
        <w:t>= 10622m/6569</w:t>
      </w:r>
      <w:r w:rsidR="00A36D84" w:rsidRPr="00112A17">
        <w:rPr>
          <w:lang w:eastAsia="en-GB"/>
        </w:rPr>
        <w:t>m</w:t>
      </w:r>
    </w:p>
    <w:p w14:paraId="1E3611E0" w14:textId="70A69DB1" w:rsidR="00A36D84" w:rsidRPr="00112A17" w:rsidRDefault="00395366" w:rsidP="00A36D84">
      <w:pPr>
        <w:rPr>
          <w:lang w:eastAsia="en-GB"/>
        </w:rPr>
      </w:pPr>
      <w:r>
        <w:rPr>
          <w:lang w:eastAsia="en-GB"/>
        </w:rPr>
        <w:t>= 1.61</w:t>
      </w:r>
    </w:p>
    <w:p w14:paraId="1B588449" w14:textId="77777777" w:rsidR="00A36D84" w:rsidRPr="00A06973" w:rsidRDefault="00A36D84" w:rsidP="00A36D84">
      <w:pPr>
        <w:rPr>
          <w:b/>
        </w:rPr>
      </w:pPr>
      <w:proofErr w:type="gramStart"/>
      <w:r w:rsidRPr="00A06973">
        <w:rPr>
          <w:b/>
        </w:rPr>
        <w:t>c)2016</w:t>
      </w:r>
      <w:proofErr w:type="gramEnd"/>
      <w:r w:rsidRPr="00A06973">
        <w:rPr>
          <w:b/>
        </w:rPr>
        <w:t>:</w:t>
      </w:r>
    </w:p>
    <w:p w14:paraId="2DD7AA0E" w14:textId="6B9BF651" w:rsidR="00A36D84" w:rsidRPr="00112A17" w:rsidRDefault="00395366" w:rsidP="00A36D84">
      <w:r>
        <w:t>= 10555.4m/7015</w:t>
      </w:r>
      <w:r w:rsidR="00A36D84" w:rsidRPr="00112A17">
        <w:t>m</w:t>
      </w:r>
    </w:p>
    <w:p w14:paraId="29FF0E3B" w14:textId="77777777" w:rsidR="00395366" w:rsidRDefault="00A36D84" w:rsidP="00A36D84">
      <w:pPr>
        <w:tabs>
          <w:tab w:val="right" w:pos="9026"/>
        </w:tabs>
        <w:rPr>
          <w:lang w:eastAsia="en-GB"/>
        </w:rPr>
      </w:pPr>
      <w:r w:rsidRPr="00112A17">
        <w:rPr>
          <w:lang w:eastAsia="en-GB"/>
        </w:rPr>
        <w:t>= 1.</w:t>
      </w:r>
      <w:r w:rsidR="00395366">
        <w:rPr>
          <w:lang w:eastAsia="en-GB"/>
        </w:rPr>
        <w:t>5</w:t>
      </w:r>
    </w:p>
    <w:p w14:paraId="45A3A424" w14:textId="38D1AB7A" w:rsidR="00A36D84" w:rsidRPr="00112A17" w:rsidRDefault="00A36D84" w:rsidP="00A36D84">
      <w:pPr>
        <w:tabs>
          <w:tab w:val="right" w:pos="9026"/>
        </w:tabs>
        <w:rPr>
          <w:lang w:eastAsia="en-GB"/>
        </w:rPr>
      </w:pPr>
      <w:r>
        <w:rPr>
          <w:lang w:eastAsia="en-GB"/>
        </w:rPr>
        <w:tab/>
      </w:r>
    </w:p>
    <w:p w14:paraId="0026EC74" w14:textId="5EAC2A14" w:rsidR="00A36D84" w:rsidRPr="00395366" w:rsidRDefault="00A36D84" w:rsidP="00A36D84">
      <w:pPr>
        <w:rPr>
          <w:b/>
        </w:rPr>
      </w:pPr>
      <w:proofErr w:type="gramStart"/>
      <w:r w:rsidRPr="00A06973">
        <w:rPr>
          <w:b/>
        </w:rPr>
        <w:t>d)2015</w:t>
      </w:r>
      <w:proofErr w:type="gramEnd"/>
      <w:r w:rsidRPr="00A06973">
        <w:rPr>
          <w:b/>
        </w:rPr>
        <w:t>:</w:t>
      </w:r>
    </w:p>
    <w:p w14:paraId="7049BECF" w14:textId="5FFDE31F" w:rsidR="00A36D84" w:rsidRPr="00112A17" w:rsidRDefault="00395366" w:rsidP="00A36D84">
      <w:pPr>
        <w:rPr>
          <w:lang w:eastAsia="en-GB"/>
        </w:rPr>
      </w:pPr>
      <w:r>
        <w:rPr>
          <w:lang w:eastAsia="en-GB"/>
        </w:rPr>
        <w:t>= 1.5</w:t>
      </w:r>
    </w:p>
    <w:p w14:paraId="5829EC88" w14:textId="77777777" w:rsidR="00A36D84" w:rsidRPr="00A06973" w:rsidRDefault="00A36D84" w:rsidP="00A36D84">
      <w:pPr>
        <w:rPr>
          <w:b/>
        </w:rPr>
      </w:pPr>
      <w:proofErr w:type="gramStart"/>
      <w:r w:rsidRPr="00A06973">
        <w:rPr>
          <w:b/>
        </w:rPr>
        <w:t>e)2014</w:t>
      </w:r>
      <w:proofErr w:type="gramEnd"/>
      <w:r w:rsidRPr="00A06973">
        <w:rPr>
          <w:b/>
        </w:rPr>
        <w:t>:</w:t>
      </w:r>
    </w:p>
    <w:p w14:paraId="5B6403D5" w14:textId="5149E285" w:rsidR="00A36D84" w:rsidRDefault="00395366" w:rsidP="00A36D84">
      <w:pPr>
        <w:rPr>
          <w:szCs w:val="24"/>
        </w:rPr>
      </w:pPr>
      <w:r>
        <w:t>=10309.7m/6534</w:t>
      </w:r>
      <w:r w:rsidR="00A36D84" w:rsidRPr="00112A17">
        <w:t>m</w:t>
      </w:r>
      <w:r w:rsidR="00A36D84" w:rsidRPr="00112A17">
        <w:br/>
      </w:r>
      <w:r>
        <w:rPr>
          <w:szCs w:val="24"/>
        </w:rPr>
        <w:t>= 1.57</w:t>
      </w:r>
    </w:p>
    <w:p w14:paraId="6EBD62DD" w14:textId="77777777" w:rsidR="00357849" w:rsidRDefault="00357849" w:rsidP="00A36D84">
      <w:pPr>
        <w:rPr>
          <w:szCs w:val="24"/>
        </w:rPr>
      </w:pPr>
    </w:p>
    <w:p w14:paraId="26F3E7D5" w14:textId="2CAD8CDD" w:rsidR="00A36D84" w:rsidRPr="00DB49D9" w:rsidRDefault="00395366" w:rsidP="00A36D84">
      <w:pPr>
        <w:rPr>
          <w:b/>
          <w:szCs w:val="24"/>
        </w:rPr>
      </w:pPr>
      <w:r>
        <w:rPr>
          <w:b/>
          <w:szCs w:val="24"/>
        </w:rPr>
        <w:lastRenderedPageBreak/>
        <w:t xml:space="preserve">Fixed </w:t>
      </w:r>
      <w:r w:rsidR="00A36D84" w:rsidRPr="00DB49D9">
        <w:rPr>
          <w:b/>
          <w:szCs w:val="24"/>
        </w:rPr>
        <w:t>Asset Turnover Ratio for Sainsbury 2018 is:</w:t>
      </w:r>
    </w:p>
    <w:p w14:paraId="7611ADF8" w14:textId="50EF658C" w:rsidR="00A36D84" w:rsidRDefault="00A36D84" w:rsidP="00A36D84">
      <w:r>
        <w:rPr>
          <w:szCs w:val="24"/>
        </w:rPr>
        <w:t>= 28456m/</w:t>
      </w:r>
      <w:r w:rsidR="00395366">
        <w:t>14135</w:t>
      </w:r>
      <w:r>
        <w:t>m</w:t>
      </w:r>
    </w:p>
    <w:p w14:paraId="1F4BE9E6" w14:textId="21232DAF" w:rsidR="00A36D84" w:rsidRDefault="00395366" w:rsidP="00A36D84">
      <w:pPr>
        <w:rPr>
          <w:szCs w:val="24"/>
        </w:rPr>
      </w:pPr>
      <w:r>
        <w:rPr>
          <w:szCs w:val="24"/>
        </w:rPr>
        <w:t>= 2.01</w:t>
      </w:r>
    </w:p>
    <w:p w14:paraId="3E58D820" w14:textId="77777777" w:rsidR="00A36D84" w:rsidRDefault="00A94533" w:rsidP="00A36D84">
      <w:sdt>
        <w:sdtPr>
          <w:id w:val="1112007475"/>
          <w:citation/>
        </w:sdtPr>
        <w:sdtContent>
          <w:r w:rsidR="00A36D84">
            <w:fldChar w:fldCharType="begin"/>
          </w:r>
          <w:r w:rsidR="00A36D84">
            <w:instrText xml:space="preserve">CITATION JSa18 \l 2057 </w:instrText>
          </w:r>
          <w:r w:rsidR="00A36D84">
            <w:fldChar w:fldCharType="separate"/>
          </w:r>
          <w:r w:rsidR="00A36D84">
            <w:rPr>
              <w:noProof/>
            </w:rPr>
            <w:t>(J Sainsbury PLC, 2018)</w:t>
          </w:r>
          <w:r w:rsidR="00A36D84">
            <w:fldChar w:fldCharType="end"/>
          </w:r>
        </w:sdtContent>
      </w:sdt>
    </w:p>
    <w:p w14:paraId="1B77E848" w14:textId="77777777" w:rsidR="00357849" w:rsidRPr="00357849" w:rsidRDefault="00357849" w:rsidP="00357849">
      <w:pPr>
        <w:rPr>
          <w:b/>
        </w:rPr>
      </w:pPr>
    </w:p>
    <w:tbl>
      <w:tblPr>
        <w:tblStyle w:val="GridTable1Light-Accent21"/>
        <w:tblW w:w="0" w:type="auto"/>
        <w:tblLook w:val="04A0" w:firstRow="1" w:lastRow="0" w:firstColumn="1" w:lastColumn="0" w:noHBand="0" w:noVBand="1"/>
      </w:tblPr>
      <w:tblGrid>
        <w:gridCol w:w="1288"/>
        <w:gridCol w:w="1288"/>
        <w:gridCol w:w="1288"/>
        <w:gridCol w:w="1288"/>
        <w:gridCol w:w="1288"/>
        <w:gridCol w:w="1288"/>
        <w:gridCol w:w="1288"/>
      </w:tblGrid>
      <w:tr w:rsidR="00357849" w:rsidRPr="00DB65F9" w14:paraId="2A8BBF16" w14:textId="77777777" w:rsidTr="003578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21DEC48A" w14:textId="77777777" w:rsidR="00357849" w:rsidRPr="00DB65F9" w:rsidRDefault="00357849" w:rsidP="00357849">
            <w:pPr>
              <w:jc w:val="center"/>
            </w:pPr>
            <w:r>
              <w:t>Fixed Asset Turnover Ratio:</w:t>
            </w:r>
          </w:p>
          <w:p w14:paraId="7A269FCC" w14:textId="77777777" w:rsidR="00357849" w:rsidRPr="00DB65F9" w:rsidRDefault="00357849" w:rsidP="00357849">
            <w:pPr>
              <w:jc w:val="center"/>
            </w:pPr>
            <w:r w:rsidRPr="00DB65F9">
              <w:t>M&amp;S</w:t>
            </w:r>
          </w:p>
        </w:tc>
        <w:tc>
          <w:tcPr>
            <w:tcW w:w="1288" w:type="dxa"/>
          </w:tcPr>
          <w:p w14:paraId="36CD41C2" w14:textId="3AF8C946" w:rsidR="00357849" w:rsidRPr="00DB65F9" w:rsidRDefault="00357849" w:rsidP="00357849">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7B6071A3" w14:textId="5BF140D2" w:rsidR="00357849" w:rsidRPr="00DB65F9" w:rsidRDefault="00357849" w:rsidP="00357849">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3DF462F7" w14:textId="77777777" w:rsidR="00357849" w:rsidRPr="00DB65F9" w:rsidRDefault="00357849" w:rsidP="00357849">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6385752C" w14:textId="1D92302D" w:rsidR="00357849" w:rsidRPr="00DB65F9" w:rsidRDefault="00357849" w:rsidP="00357849">
            <w:pPr>
              <w:jc w:val="center"/>
              <w:cnfStyle w:val="100000000000" w:firstRow="1" w:lastRow="0" w:firstColumn="0" w:lastColumn="0" w:oddVBand="0" w:evenVBand="0" w:oddHBand="0" w:evenHBand="0" w:firstRowFirstColumn="0" w:firstRowLastColumn="0" w:lastRowFirstColumn="0" w:lastRowLastColumn="0"/>
            </w:pPr>
            <w:r>
              <w:t>2017</w:t>
            </w:r>
          </w:p>
        </w:tc>
        <w:tc>
          <w:tcPr>
            <w:tcW w:w="1288" w:type="dxa"/>
          </w:tcPr>
          <w:p w14:paraId="11ECF1DA" w14:textId="4C144C7A" w:rsidR="00357849" w:rsidRPr="00DB65F9" w:rsidRDefault="00357849" w:rsidP="00357849">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4A06FC01" w14:textId="77777777" w:rsidR="00357849" w:rsidRDefault="00357849" w:rsidP="00357849">
            <w:pPr>
              <w:cnfStyle w:val="100000000000" w:firstRow="1" w:lastRow="0" w:firstColumn="0" w:lastColumn="0" w:oddVBand="0" w:evenVBand="0" w:oddHBand="0" w:evenHBand="0" w:firstRowFirstColumn="0" w:firstRowLastColumn="0" w:lastRowFirstColumn="0" w:lastRowLastColumn="0"/>
            </w:pPr>
            <w:r>
              <w:t>Fixed Asset Turnover Ratio:</w:t>
            </w:r>
          </w:p>
          <w:p w14:paraId="08FE9AF8" w14:textId="77777777" w:rsidR="00357849" w:rsidRPr="00DB65F9" w:rsidRDefault="00357849" w:rsidP="00357849">
            <w:pPr>
              <w:cnfStyle w:val="100000000000" w:firstRow="1" w:lastRow="0" w:firstColumn="0" w:lastColumn="0" w:oddVBand="0" w:evenVBand="0" w:oddHBand="0" w:evenHBand="0" w:firstRowFirstColumn="0" w:firstRowLastColumn="0" w:lastRowFirstColumn="0" w:lastRowLastColumn="0"/>
            </w:pPr>
            <w:r w:rsidRPr="00DB65F9">
              <w:t>Sainsbury 2018</w:t>
            </w:r>
          </w:p>
        </w:tc>
      </w:tr>
      <w:tr w:rsidR="00357849" w14:paraId="125453EE" w14:textId="77777777" w:rsidTr="00357849">
        <w:tc>
          <w:tcPr>
            <w:cnfStyle w:val="001000000000" w:firstRow="0" w:lastRow="0" w:firstColumn="1" w:lastColumn="0" w:oddVBand="0" w:evenVBand="0" w:oddHBand="0" w:evenHBand="0" w:firstRowFirstColumn="0" w:firstRowLastColumn="0" w:lastRowFirstColumn="0" w:lastRowLastColumn="0"/>
            <w:tcW w:w="1288" w:type="dxa"/>
            <w:vMerge/>
          </w:tcPr>
          <w:p w14:paraId="4E2E8229" w14:textId="77777777" w:rsidR="00357849" w:rsidRDefault="00357849" w:rsidP="00357849"/>
        </w:tc>
        <w:tc>
          <w:tcPr>
            <w:tcW w:w="1288" w:type="dxa"/>
          </w:tcPr>
          <w:p w14:paraId="6944508F" w14:textId="690C40AF" w:rsidR="00357849" w:rsidRDefault="00357849" w:rsidP="00357849">
            <w:pPr>
              <w:jc w:val="center"/>
              <w:cnfStyle w:val="000000000000" w:firstRow="0" w:lastRow="0" w:firstColumn="0" w:lastColumn="0" w:oddVBand="0" w:evenVBand="0" w:oddHBand="0" w:evenHBand="0" w:firstRowFirstColumn="0" w:firstRowLastColumn="0" w:lastRowFirstColumn="0" w:lastRowLastColumn="0"/>
            </w:pPr>
            <w:r>
              <w:t>1.57</w:t>
            </w:r>
          </w:p>
        </w:tc>
        <w:tc>
          <w:tcPr>
            <w:tcW w:w="1288" w:type="dxa"/>
          </w:tcPr>
          <w:p w14:paraId="7CD36CD7" w14:textId="0C3B0CF5" w:rsidR="00357849" w:rsidRDefault="00357849" w:rsidP="00357849">
            <w:pPr>
              <w:jc w:val="center"/>
              <w:cnfStyle w:val="000000000000" w:firstRow="0" w:lastRow="0" w:firstColumn="0" w:lastColumn="0" w:oddVBand="0" w:evenVBand="0" w:oddHBand="0" w:evenHBand="0" w:firstRowFirstColumn="0" w:firstRowLastColumn="0" w:lastRowFirstColumn="0" w:lastRowLastColumn="0"/>
            </w:pPr>
            <w:r>
              <w:t>1.52</w:t>
            </w:r>
          </w:p>
        </w:tc>
        <w:tc>
          <w:tcPr>
            <w:tcW w:w="1288" w:type="dxa"/>
          </w:tcPr>
          <w:p w14:paraId="56036DB7" w14:textId="72B0B7ED" w:rsidR="00357849" w:rsidRDefault="00357849" w:rsidP="00357849">
            <w:pPr>
              <w:jc w:val="center"/>
              <w:cnfStyle w:val="000000000000" w:firstRow="0" w:lastRow="0" w:firstColumn="0" w:lastColumn="0" w:oddVBand="0" w:evenVBand="0" w:oddHBand="0" w:evenHBand="0" w:firstRowFirstColumn="0" w:firstRowLastColumn="0" w:lastRowFirstColumn="0" w:lastRowLastColumn="0"/>
            </w:pPr>
            <w:r>
              <w:t>1.51</w:t>
            </w:r>
          </w:p>
        </w:tc>
        <w:tc>
          <w:tcPr>
            <w:tcW w:w="1288" w:type="dxa"/>
          </w:tcPr>
          <w:p w14:paraId="5C94D7D3" w14:textId="790422F9" w:rsidR="00357849" w:rsidRDefault="00357849" w:rsidP="00357849">
            <w:pPr>
              <w:jc w:val="center"/>
              <w:cnfStyle w:val="000000000000" w:firstRow="0" w:lastRow="0" w:firstColumn="0" w:lastColumn="0" w:oddVBand="0" w:evenVBand="0" w:oddHBand="0" w:evenHBand="0" w:firstRowFirstColumn="0" w:firstRowLastColumn="0" w:lastRowFirstColumn="0" w:lastRowLastColumn="0"/>
            </w:pPr>
            <w:r>
              <w:t>1.61</w:t>
            </w:r>
          </w:p>
        </w:tc>
        <w:tc>
          <w:tcPr>
            <w:tcW w:w="1288" w:type="dxa"/>
          </w:tcPr>
          <w:p w14:paraId="5528AB64" w14:textId="60F9C5EB" w:rsidR="00357849" w:rsidRDefault="00357849" w:rsidP="00357849">
            <w:pPr>
              <w:jc w:val="center"/>
              <w:cnfStyle w:val="000000000000" w:firstRow="0" w:lastRow="0" w:firstColumn="0" w:lastColumn="0" w:oddVBand="0" w:evenVBand="0" w:oddHBand="0" w:evenHBand="0" w:firstRowFirstColumn="0" w:firstRowLastColumn="0" w:lastRowFirstColumn="0" w:lastRowLastColumn="0"/>
            </w:pPr>
            <w:r>
              <w:t>1.71</w:t>
            </w:r>
          </w:p>
        </w:tc>
        <w:tc>
          <w:tcPr>
            <w:tcW w:w="1288" w:type="dxa"/>
          </w:tcPr>
          <w:p w14:paraId="14441131" w14:textId="77777777" w:rsidR="00357849" w:rsidRDefault="00357849" w:rsidP="00357849">
            <w:pPr>
              <w:jc w:val="center"/>
              <w:cnfStyle w:val="000000000000" w:firstRow="0" w:lastRow="0" w:firstColumn="0" w:lastColumn="0" w:oddVBand="0" w:evenVBand="0" w:oddHBand="0" w:evenHBand="0" w:firstRowFirstColumn="0" w:firstRowLastColumn="0" w:lastRowFirstColumn="0" w:lastRowLastColumn="0"/>
            </w:pPr>
            <w:r>
              <w:t>2.01</w:t>
            </w:r>
          </w:p>
        </w:tc>
      </w:tr>
    </w:tbl>
    <w:p w14:paraId="008D0719" w14:textId="77777777" w:rsidR="00357849" w:rsidRDefault="00357849" w:rsidP="00A36D84">
      <w:pPr>
        <w:pStyle w:val="ListParagraph"/>
        <w:rPr>
          <w:b/>
        </w:rPr>
      </w:pPr>
    </w:p>
    <w:p w14:paraId="3D55F145" w14:textId="77777777" w:rsidR="00357849" w:rsidRDefault="00357849" w:rsidP="00A36D84">
      <w:pPr>
        <w:pStyle w:val="ListParagraph"/>
        <w:rPr>
          <w:b/>
        </w:rPr>
      </w:pPr>
    </w:p>
    <w:p w14:paraId="2515BDD5" w14:textId="5082661F" w:rsidR="00357849" w:rsidRPr="00357849" w:rsidRDefault="001F4CA3" w:rsidP="001F4CA3">
      <w:r>
        <w:t xml:space="preserve">We can see it that it is increasing in past 5 years like in 2014 it was 1.57 and in 2018 it is 1.71 but as compare to Sainsbury it is less efficient .It is not as good at using its fixed assets to generate sales as Sainsbury. So to improve this ratio M&amp;S have to use its fixed assets more efficiently. They could reduce fixed asset by selling unused fixtures and renting out un used store </w:t>
      </w:r>
      <w:proofErr w:type="gramStart"/>
      <w:r>
        <w:t>space .</w:t>
      </w:r>
      <w:proofErr w:type="gramEnd"/>
    </w:p>
    <w:p w14:paraId="1AAEEA49" w14:textId="77777777" w:rsidR="00AD582E" w:rsidRPr="00A06973" w:rsidRDefault="00A94533" w:rsidP="00A06973">
      <w:pPr>
        <w:pStyle w:val="Heading3"/>
        <w:rPr>
          <w:rFonts w:cstheme="minorHAnsi"/>
          <w:szCs w:val="24"/>
        </w:rPr>
      </w:pPr>
      <w:hyperlink r:id="rId10" w:history="1">
        <w:bookmarkStart w:id="36" w:name="_Toc523051686"/>
        <w:r w:rsidR="009C788B" w:rsidRPr="00A06973">
          <w:rPr>
            <w:rStyle w:val="Hyperlink"/>
            <w:rFonts w:cstheme="minorHAnsi"/>
            <w:color w:val="auto"/>
            <w:szCs w:val="24"/>
            <w:u w:val="none"/>
            <w:shd w:val="clear" w:color="auto" w:fill="FFFFFF"/>
          </w:rPr>
          <w:t>A</w:t>
        </w:r>
        <w:r w:rsidR="00AD582E" w:rsidRPr="00A06973">
          <w:rPr>
            <w:rStyle w:val="Hyperlink"/>
            <w:rFonts w:cstheme="minorHAnsi"/>
            <w:color w:val="auto"/>
            <w:szCs w:val="24"/>
            <w:u w:val="none"/>
            <w:shd w:val="clear" w:color="auto" w:fill="FFFFFF"/>
          </w:rPr>
          <w:t>sset turnover ratio</w:t>
        </w:r>
      </w:hyperlink>
      <w:r w:rsidR="009C788B" w:rsidRPr="00A06973">
        <w:rPr>
          <w:rFonts w:cstheme="minorHAnsi"/>
          <w:szCs w:val="24"/>
        </w:rPr>
        <w:t>:</w:t>
      </w:r>
      <w:bookmarkEnd w:id="36"/>
    </w:p>
    <w:p w14:paraId="435EA493" w14:textId="77777777" w:rsidR="00E4308C" w:rsidRPr="00112A17" w:rsidRDefault="00220202" w:rsidP="00507AE6">
      <w:r w:rsidRPr="00112A17">
        <w:t>This kind of ratio</w:t>
      </w:r>
      <w:r w:rsidR="009C788B" w:rsidRPr="00112A17">
        <w:t xml:space="preserve"> assesses the business’ capability</w:t>
      </w:r>
      <w:r w:rsidR="00AD582E" w:rsidRPr="00112A17">
        <w:t xml:space="preserve"> to </w:t>
      </w:r>
      <w:r w:rsidR="009C788B" w:rsidRPr="00112A17">
        <w:t>create</w:t>
      </w:r>
      <w:r w:rsidR="00AD582E" w:rsidRPr="00112A17">
        <w:t xml:space="preserve"> revenues from its assets </w:t>
      </w:r>
      <w:r w:rsidR="009C788B" w:rsidRPr="00112A17">
        <w:t>in an efficient fashion</w:t>
      </w:r>
      <w:r w:rsidR="00632620" w:rsidRPr="00112A17">
        <w:t xml:space="preserve"> </w:t>
      </w:r>
      <w:sdt>
        <w:sdtPr>
          <w:id w:val="485831802"/>
          <w:citation/>
        </w:sdtPr>
        <w:sdtContent>
          <w:r w:rsidR="00632620" w:rsidRPr="00112A17">
            <w:fldChar w:fldCharType="begin"/>
          </w:r>
          <w:r w:rsidR="00632620" w:rsidRPr="00112A17">
            <w:instrText xml:space="preserve">CITATION Rus13 \l 2057 </w:instrText>
          </w:r>
          <w:r w:rsidR="00632620" w:rsidRPr="00112A17">
            <w:fldChar w:fldCharType="separate"/>
          </w:r>
          <w:r w:rsidR="00632620" w:rsidRPr="00112A17">
            <w:t>(Russell L., 2013)</w:t>
          </w:r>
          <w:r w:rsidR="00632620" w:rsidRPr="00112A17">
            <w:fldChar w:fldCharType="end"/>
          </w:r>
        </w:sdtContent>
      </w:sdt>
      <w:r w:rsidR="009C788B" w:rsidRPr="00112A17">
        <w:t>.</w:t>
      </w:r>
      <w:r w:rsidR="00AD582E" w:rsidRPr="00112A17">
        <w:t xml:space="preserve"> </w:t>
      </w:r>
    </w:p>
    <w:p w14:paraId="20DC6745" w14:textId="77777777" w:rsidR="009C788B" w:rsidRPr="00112A17" w:rsidRDefault="009C788B" w:rsidP="00507AE6">
      <w:pPr>
        <w:pStyle w:val="NormalWeb"/>
        <w:rPr>
          <w:rStyle w:val="Strong"/>
          <w:rFonts w:asciiTheme="minorHAnsi" w:hAnsiTheme="minorHAnsi" w:cstheme="minorHAnsi"/>
          <w:i/>
        </w:rPr>
      </w:pPr>
      <w:r w:rsidRPr="00112A17">
        <w:rPr>
          <w:rStyle w:val="Strong"/>
          <w:rFonts w:asciiTheme="minorHAnsi" w:hAnsiTheme="minorHAnsi" w:cstheme="minorHAnsi"/>
          <w:i/>
        </w:rPr>
        <w:t>Formula:</w:t>
      </w:r>
    </w:p>
    <w:p w14:paraId="4272855A" w14:textId="77777777" w:rsidR="00B8390B" w:rsidRPr="00112A17" w:rsidRDefault="00B8390B" w:rsidP="00507AE6">
      <w:pPr>
        <w:pStyle w:val="NormalWeb"/>
        <w:rPr>
          <w:rStyle w:val="Strong"/>
          <w:rFonts w:asciiTheme="minorHAnsi" w:hAnsiTheme="minorHAnsi" w:cstheme="minorHAnsi"/>
          <w:i/>
        </w:rPr>
      </w:pPr>
      <w:r w:rsidRPr="00112A17">
        <w:rPr>
          <w:rStyle w:val="Strong"/>
          <w:rFonts w:asciiTheme="minorHAnsi" w:hAnsiTheme="minorHAnsi" w:cstheme="minorHAnsi"/>
          <w:i/>
        </w:rPr>
        <w:t>Asset Turnover = Total Sales / Total Assets</w:t>
      </w:r>
      <w:r w:rsidR="00EE6E3A">
        <w:rPr>
          <w:rStyle w:val="Strong"/>
          <w:rFonts w:asciiTheme="minorHAnsi" w:hAnsiTheme="minorHAnsi" w:cstheme="minorHAnsi"/>
          <w:i/>
        </w:rPr>
        <w:t xml:space="preserve">    </w:t>
      </w:r>
    </w:p>
    <w:p w14:paraId="3E72ABE1" w14:textId="77777777" w:rsidR="00220202" w:rsidRPr="00112A17" w:rsidRDefault="00B36F4C" w:rsidP="00A06973">
      <w:pPr>
        <w:rPr>
          <w:rFonts w:cstheme="minorHAnsi"/>
        </w:rPr>
      </w:pPr>
      <w:r w:rsidRPr="00112A17">
        <w:t>The calculation of Asset Tur</w:t>
      </w:r>
      <w:r w:rsidR="00220202" w:rsidRPr="00112A17">
        <w:t>nover ratio for M&amp;S for the last 5 years is done below:</w:t>
      </w:r>
    </w:p>
    <w:p w14:paraId="5038BCF1" w14:textId="77777777" w:rsidR="00B8390B" w:rsidRPr="00A06973" w:rsidRDefault="00B8390B" w:rsidP="00A06973">
      <w:pPr>
        <w:rPr>
          <w:b/>
        </w:rPr>
      </w:pPr>
      <w:r w:rsidRPr="00A06973">
        <w:rPr>
          <w:b/>
        </w:rPr>
        <w:t>a)2018:</w:t>
      </w:r>
    </w:p>
    <w:p w14:paraId="2BB53A1A" w14:textId="5D6383D3" w:rsidR="005437DD" w:rsidRPr="00112A17" w:rsidRDefault="005437DD" w:rsidP="00A06973">
      <w:pPr>
        <w:rPr>
          <w:lang w:eastAsia="en-GB"/>
        </w:rPr>
      </w:pPr>
      <w:r w:rsidRPr="00112A17">
        <w:rPr>
          <w:lang w:eastAsia="en-GB"/>
        </w:rPr>
        <w:lastRenderedPageBreak/>
        <w:t xml:space="preserve">= </w:t>
      </w:r>
      <w:r w:rsidR="00EF1D3A">
        <w:rPr>
          <w:lang w:eastAsia="en-GB"/>
        </w:rPr>
        <w:t>10698</w:t>
      </w:r>
      <w:r w:rsidR="00B8390B" w:rsidRPr="00112A17">
        <w:rPr>
          <w:lang w:eastAsia="en-GB"/>
        </w:rPr>
        <w:t>m</w:t>
      </w:r>
      <w:r w:rsidR="00EF1D3A">
        <w:rPr>
          <w:lang w:eastAsia="en-GB"/>
        </w:rPr>
        <w:t>/7550</w:t>
      </w:r>
      <w:r w:rsidRPr="00112A17">
        <w:rPr>
          <w:lang w:eastAsia="en-GB"/>
        </w:rPr>
        <w:t>m</w:t>
      </w:r>
    </w:p>
    <w:p w14:paraId="6282B509" w14:textId="1DDBB055" w:rsidR="00B8390B" w:rsidRPr="00112A17" w:rsidRDefault="00EF1D3A" w:rsidP="00A06973">
      <w:pPr>
        <w:rPr>
          <w:lang w:eastAsia="en-GB"/>
        </w:rPr>
      </w:pPr>
      <w:r>
        <w:rPr>
          <w:lang w:eastAsia="en-GB"/>
        </w:rPr>
        <w:t>= 1.41</w:t>
      </w:r>
    </w:p>
    <w:p w14:paraId="4B67FFF2" w14:textId="77777777" w:rsidR="00B8390B" w:rsidRPr="00A06973" w:rsidRDefault="00B8390B" w:rsidP="00A06973">
      <w:pPr>
        <w:rPr>
          <w:b/>
        </w:rPr>
      </w:pPr>
      <w:proofErr w:type="gramStart"/>
      <w:r w:rsidRPr="00A06973">
        <w:rPr>
          <w:b/>
        </w:rPr>
        <w:t>b)2017</w:t>
      </w:r>
      <w:proofErr w:type="gramEnd"/>
      <w:r w:rsidRPr="00A06973">
        <w:rPr>
          <w:b/>
        </w:rPr>
        <w:t>:</w:t>
      </w:r>
    </w:p>
    <w:p w14:paraId="6FD2D368" w14:textId="77777777" w:rsidR="005437DD" w:rsidRPr="00112A17" w:rsidRDefault="005437DD" w:rsidP="00A06973">
      <w:pPr>
        <w:rPr>
          <w:lang w:eastAsia="en-GB"/>
        </w:rPr>
      </w:pPr>
      <w:r w:rsidRPr="00112A17">
        <w:rPr>
          <w:lang w:eastAsia="en-GB"/>
        </w:rPr>
        <w:t xml:space="preserve">= </w:t>
      </w:r>
      <w:r w:rsidR="00B8390B" w:rsidRPr="00112A17">
        <w:rPr>
          <w:lang w:eastAsia="en-GB"/>
        </w:rPr>
        <w:t>10622m</w:t>
      </w:r>
      <w:r w:rsidRPr="00112A17">
        <w:rPr>
          <w:lang w:eastAsia="en-GB"/>
        </w:rPr>
        <w:t>/8292.5m</w:t>
      </w:r>
    </w:p>
    <w:p w14:paraId="06053D96" w14:textId="77777777" w:rsidR="005437DD" w:rsidRPr="00112A17" w:rsidRDefault="005437DD" w:rsidP="00A06973">
      <w:pPr>
        <w:rPr>
          <w:lang w:eastAsia="en-GB"/>
        </w:rPr>
      </w:pPr>
      <w:r w:rsidRPr="00112A17">
        <w:rPr>
          <w:lang w:eastAsia="en-GB"/>
        </w:rPr>
        <w:t>= 1.</w:t>
      </w:r>
      <w:r w:rsidR="00DB49D9">
        <w:rPr>
          <w:lang w:eastAsia="en-GB"/>
        </w:rPr>
        <w:t>3</w:t>
      </w:r>
    </w:p>
    <w:p w14:paraId="12186043" w14:textId="77777777" w:rsidR="00B8390B" w:rsidRPr="00A06973" w:rsidRDefault="00B8390B" w:rsidP="00A06973">
      <w:pPr>
        <w:rPr>
          <w:b/>
        </w:rPr>
      </w:pPr>
      <w:r w:rsidRPr="00A06973">
        <w:rPr>
          <w:b/>
        </w:rPr>
        <w:t>c)2016:</w:t>
      </w:r>
    </w:p>
    <w:p w14:paraId="4C31A9BB" w14:textId="77777777" w:rsidR="005437DD" w:rsidRPr="00112A17" w:rsidRDefault="005437DD" w:rsidP="00A06973">
      <w:r w:rsidRPr="00112A17">
        <w:t xml:space="preserve">= </w:t>
      </w:r>
      <w:r w:rsidR="00B8390B" w:rsidRPr="00112A17">
        <w:t>10555.4m</w:t>
      </w:r>
      <w:r w:rsidRPr="00112A17">
        <w:t>/8476.4m</w:t>
      </w:r>
    </w:p>
    <w:p w14:paraId="28493809" w14:textId="77777777" w:rsidR="00B8390B" w:rsidRPr="00112A17" w:rsidRDefault="005437DD" w:rsidP="00EE6E3A">
      <w:pPr>
        <w:tabs>
          <w:tab w:val="right" w:pos="9026"/>
        </w:tabs>
        <w:rPr>
          <w:lang w:eastAsia="en-GB"/>
        </w:rPr>
      </w:pPr>
      <w:r w:rsidRPr="00112A17">
        <w:rPr>
          <w:lang w:eastAsia="en-GB"/>
        </w:rPr>
        <w:t>= 1.</w:t>
      </w:r>
      <w:r w:rsidR="00DB49D9">
        <w:rPr>
          <w:lang w:eastAsia="en-GB"/>
        </w:rPr>
        <w:t>3</w:t>
      </w:r>
      <w:r w:rsidR="00EE6E3A">
        <w:rPr>
          <w:lang w:eastAsia="en-GB"/>
        </w:rPr>
        <w:tab/>
      </w:r>
    </w:p>
    <w:p w14:paraId="1BF78797" w14:textId="77777777" w:rsidR="00B8390B" w:rsidRPr="00A06973" w:rsidRDefault="00B8390B" w:rsidP="00A06973">
      <w:pPr>
        <w:rPr>
          <w:b/>
        </w:rPr>
      </w:pPr>
      <w:proofErr w:type="gramStart"/>
      <w:r w:rsidRPr="00A06973">
        <w:rPr>
          <w:b/>
        </w:rPr>
        <w:t>d)2015</w:t>
      </w:r>
      <w:proofErr w:type="gramEnd"/>
      <w:r w:rsidRPr="00A06973">
        <w:rPr>
          <w:b/>
        </w:rPr>
        <w:t>:</w:t>
      </w:r>
    </w:p>
    <w:p w14:paraId="021968ED" w14:textId="77777777" w:rsidR="00B8390B" w:rsidRPr="00112A17" w:rsidRDefault="005437DD" w:rsidP="00A06973">
      <w:pPr>
        <w:rPr>
          <w:lang w:eastAsia="en-GB"/>
        </w:rPr>
      </w:pPr>
      <w:r w:rsidRPr="00112A17">
        <w:rPr>
          <w:lang w:eastAsia="en-GB"/>
        </w:rPr>
        <w:t xml:space="preserve">= </w:t>
      </w:r>
      <w:r w:rsidR="00B8390B" w:rsidRPr="00112A17">
        <w:rPr>
          <w:lang w:eastAsia="en-GB"/>
        </w:rPr>
        <w:t>10311.4</w:t>
      </w:r>
      <w:r w:rsidRPr="00112A17">
        <w:rPr>
          <w:lang w:eastAsia="en-GB"/>
        </w:rPr>
        <w:t>m/8196.1m</w:t>
      </w:r>
    </w:p>
    <w:p w14:paraId="23DB0100" w14:textId="77777777" w:rsidR="005437DD" w:rsidRPr="00112A17" w:rsidRDefault="00DB49D9" w:rsidP="00A06973">
      <w:pPr>
        <w:rPr>
          <w:lang w:eastAsia="en-GB"/>
        </w:rPr>
      </w:pPr>
      <w:r>
        <w:rPr>
          <w:lang w:eastAsia="en-GB"/>
        </w:rPr>
        <w:t>= 1.3</w:t>
      </w:r>
    </w:p>
    <w:p w14:paraId="23C2199F" w14:textId="77777777" w:rsidR="00B8390B" w:rsidRPr="00A06973" w:rsidRDefault="00B8390B" w:rsidP="00A06973">
      <w:pPr>
        <w:rPr>
          <w:b/>
        </w:rPr>
      </w:pPr>
      <w:r w:rsidRPr="00A06973">
        <w:rPr>
          <w:b/>
        </w:rPr>
        <w:t>e)2014:</w:t>
      </w:r>
    </w:p>
    <w:p w14:paraId="685DB137" w14:textId="77777777" w:rsidR="005437DD" w:rsidRDefault="005437DD" w:rsidP="00A06973">
      <w:pPr>
        <w:rPr>
          <w:szCs w:val="24"/>
        </w:rPr>
      </w:pPr>
      <w:r w:rsidRPr="00112A17">
        <w:t>=</w:t>
      </w:r>
      <w:r w:rsidR="00B8390B" w:rsidRPr="00112A17">
        <w:t>10309.7m</w:t>
      </w:r>
      <w:r w:rsidRPr="00112A17">
        <w:t>/7903m</w:t>
      </w:r>
      <w:r w:rsidR="00AD582E" w:rsidRPr="00112A17">
        <w:br/>
      </w:r>
      <w:r w:rsidR="00DB49D9">
        <w:rPr>
          <w:szCs w:val="24"/>
        </w:rPr>
        <w:t>= 1.3</w:t>
      </w:r>
    </w:p>
    <w:p w14:paraId="6D647D9E" w14:textId="77777777" w:rsidR="00DB49D9" w:rsidRPr="00DB49D9" w:rsidRDefault="00DB49D9" w:rsidP="00A06973">
      <w:pPr>
        <w:rPr>
          <w:b/>
          <w:szCs w:val="24"/>
        </w:rPr>
      </w:pPr>
      <w:r w:rsidRPr="00DB49D9">
        <w:rPr>
          <w:b/>
          <w:szCs w:val="24"/>
        </w:rPr>
        <w:t>Asset Turnover Ratio for Sainsbury 2018 is:</w:t>
      </w:r>
    </w:p>
    <w:p w14:paraId="43341327" w14:textId="77777777" w:rsidR="00DB49D9" w:rsidRDefault="00DB49D9" w:rsidP="00DB49D9">
      <w:r>
        <w:rPr>
          <w:szCs w:val="24"/>
        </w:rPr>
        <w:t>= 28456m/</w:t>
      </w:r>
      <w:r w:rsidRPr="00EF5323">
        <w:t>22001</w:t>
      </w:r>
      <w:r>
        <w:t>m</w:t>
      </w:r>
    </w:p>
    <w:p w14:paraId="3FCFA9A4" w14:textId="458E43D7" w:rsidR="00DB49D9" w:rsidRDefault="001F4CA3" w:rsidP="00A06973">
      <w:pPr>
        <w:rPr>
          <w:szCs w:val="24"/>
        </w:rPr>
      </w:pPr>
      <w:r>
        <w:rPr>
          <w:szCs w:val="24"/>
        </w:rPr>
        <w:t>= 1.3</w:t>
      </w:r>
    </w:p>
    <w:p w14:paraId="1CABD6B1" w14:textId="77777777" w:rsidR="00BB1A34" w:rsidRDefault="00A94533" w:rsidP="00BB1A34">
      <w:sdt>
        <w:sdtPr>
          <w:id w:val="-411855895"/>
          <w:citation/>
        </w:sdtPr>
        <w:sdtContent>
          <w:r w:rsidR="00BB1A34">
            <w:fldChar w:fldCharType="begin"/>
          </w:r>
          <w:r w:rsidR="00BB1A34">
            <w:instrText xml:space="preserve">CITATION JSa18 \l 2057 </w:instrText>
          </w:r>
          <w:r w:rsidR="00BB1A34">
            <w:fldChar w:fldCharType="separate"/>
          </w:r>
          <w:r w:rsidR="00BB1A34">
            <w:rPr>
              <w:noProof/>
            </w:rPr>
            <w:t>(J Sainsbury PLC, 2018)</w:t>
          </w:r>
          <w:r w:rsidR="00BB1A34">
            <w:fldChar w:fldCharType="end"/>
          </w:r>
        </w:sdtContent>
      </w:sdt>
    </w:p>
    <w:p w14:paraId="3D63B96B" w14:textId="77777777" w:rsidR="00DB49D9" w:rsidRDefault="00DB49D9" w:rsidP="00A06973">
      <w:pPr>
        <w:rPr>
          <w:szCs w:val="24"/>
        </w:rPr>
      </w:pPr>
    </w:p>
    <w:tbl>
      <w:tblPr>
        <w:tblStyle w:val="GridTable1Light-Accent21"/>
        <w:tblW w:w="0" w:type="auto"/>
        <w:tblLook w:val="04A0" w:firstRow="1" w:lastRow="0" w:firstColumn="1" w:lastColumn="0" w:noHBand="0" w:noVBand="1"/>
      </w:tblPr>
      <w:tblGrid>
        <w:gridCol w:w="1288"/>
        <w:gridCol w:w="1288"/>
        <w:gridCol w:w="1288"/>
        <w:gridCol w:w="1288"/>
        <w:gridCol w:w="1288"/>
        <w:gridCol w:w="1288"/>
        <w:gridCol w:w="1288"/>
      </w:tblGrid>
      <w:tr w:rsidR="001F4CA3" w:rsidRPr="00DB65F9" w14:paraId="0FE03C67" w14:textId="77777777" w:rsidTr="001F4C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vMerge w:val="restart"/>
          </w:tcPr>
          <w:p w14:paraId="113063D9" w14:textId="77777777" w:rsidR="001F4CA3" w:rsidRPr="00DB65F9" w:rsidRDefault="001F4CA3" w:rsidP="001F4CA3">
            <w:pPr>
              <w:jc w:val="center"/>
            </w:pPr>
            <w:r>
              <w:t>Asset Turnover Ratio:</w:t>
            </w:r>
          </w:p>
          <w:p w14:paraId="08733874" w14:textId="77777777" w:rsidR="001F4CA3" w:rsidRPr="00DB65F9" w:rsidRDefault="001F4CA3" w:rsidP="001F4CA3">
            <w:pPr>
              <w:jc w:val="center"/>
            </w:pPr>
            <w:r w:rsidRPr="00DB65F9">
              <w:t>M&amp;S</w:t>
            </w:r>
          </w:p>
        </w:tc>
        <w:tc>
          <w:tcPr>
            <w:tcW w:w="1288" w:type="dxa"/>
          </w:tcPr>
          <w:p w14:paraId="47496B98" w14:textId="5630B5A3" w:rsidR="001F4CA3" w:rsidRPr="00DB65F9" w:rsidRDefault="001F4CA3" w:rsidP="001F4CA3">
            <w:pPr>
              <w:jc w:val="center"/>
              <w:cnfStyle w:val="100000000000" w:firstRow="1" w:lastRow="0" w:firstColumn="0" w:lastColumn="0" w:oddVBand="0" w:evenVBand="0" w:oddHBand="0" w:evenHBand="0" w:firstRowFirstColumn="0" w:firstRowLastColumn="0" w:lastRowFirstColumn="0" w:lastRowLastColumn="0"/>
            </w:pPr>
            <w:r>
              <w:t>2014</w:t>
            </w:r>
          </w:p>
        </w:tc>
        <w:tc>
          <w:tcPr>
            <w:tcW w:w="1288" w:type="dxa"/>
          </w:tcPr>
          <w:p w14:paraId="66B17B8F" w14:textId="315860D7" w:rsidR="001F4CA3" w:rsidRPr="00DB65F9" w:rsidRDefault="001F4CA3" w:rsidP="001F4CA3">
            <w:pPr>
              <w:jc w:val="center"/>
              <w:cnfStyle w:val="100000000000" w:firstRow="1" w:lastRow="0" w:firstColumn="0" w:lastColumn="0" w:oddVBand="0" w:evenVBand="0" w:oddHBand="0" w:evenHBand="0" w:firstRowFirstColumn="0" w:firstRowLastColumn="0" w:lastRowFirstColumn="0" w:lastRowLastColumn="0"/>
            </w:pPr>
            <w:r>
              <w:t>2015</w:t>
            </w:r>
          </w:p>
        </w:tc>
        <w:tc>
          <w:tcPr>
            <w:tcW w:w="1288" w:type="dxa"/>
          </w:tcPr>
          <w:p w14:paraId="41DE18E1" w14:textId="77777777" w:rsidR="001F4CA3" w:rsidRPr="00DB65F9" w:rsidRDefault="001F4CA3" w:rsidP="001F4CA3">
            <w:pPr>
              <w:jc w:val="center"/>
              <w:cnfStyle w:val="100000000000" w:firstRow="1" w:lastRow="0" w:firstColumn="0" w:lastColumn="0" w:oddVBand="0" w:evenVBand="0" w:oddHBand="0" w:evenHBand="0" w:firstRowFirstColumn="0" w:firstRowLastColumn="0" w:lastRowFirstColumn="0" w:lastRowLastColumn="0"/>
            </w:pPr>
            <w:r>
              <w:t>2</w:t>
            </w:r>
            <w:r w:rsidRPr="00DB65F9">
              <w:t>016</w:t>
            </w:r>
          </w:p>
        </w:tc>
        <w:tc>
          <w:tcPr>
            <w:tcW w:w="1288" w:type="dxa"/>
          </w:tcPr>
          <w:p w14:paraId="006D5A37" w14:textId="459C4224" w:rsidR="001F4CA3" w:rsidRPr="00DB65F9" w:rsidRDefault="001F4CA3" w:rsidP="001F4CA3">
            <w:pPr>
              <w:jc w:val="center"/>
              <w:cnfStyle w:val="100000000000" w:firstRow="1" w:lastRow="0" w:firstColumn="0" w:lastColumn="0" w:oddVBand="0" w:evenVBand="0" w:oddHBand="0" w:evenHBand="0" w:firstRowFirstColumn="0" w:firstRowLastColumn="0" w:lastRowFirstColumn="0" w:lastRowLastColumn="0"/>
            </w:pPr>
            <w:r w:rsidRPr="00DB65F9">
              <w:t>2</w:t>
            </w:r>
            <w:r>
              <w:t>017</w:t>
            </w:r>
          </w:p>
        </w:tc>
        <w:tc>
          <w:tcPr>
            <w:tcW w:w="1288" w:type="dxa"/>
          </w:tcPr>
          <w:p w14:paraId="7E2AA7B9" w14:textId="699393D9" w:rsidR="001F4CA3" w:rsidRPr="00DB65F9" w:rsidRDefault="001F4CA3" w:rsidP="001F4CA3">
            <w:pPr>
              <w:jc w:val="center"/>
              <w:cnfStyle w:val="100000000000" w:firstRow="1" w:lastRow="0" w:firstColumn="0" w:lastColumn="0" w:oddVBand="0" w:evenVBand="0" w:oddHBand="0" w:evenHBand="0" w:firstRowFirstColumn="0" w:firstRowLastColumn="0" w:lastRowFirstColumn="0" w:lastRowLastColumn="0"/>
            </w:pPr>
            <w:r>
              <w:t>2018</w:t>
            </w:r>
          </w:p>
        </w:tc>
        <w:tc>
          <w:tcPr>
            <w:tcW w:w="1288" w:type="dxa"/>
          </w:tcPr>
          <w:p w14:paraId="457169CE" w14:textId="77777777" w:rsidR="001F4CA3" w:rsidRDefault="001F4CA3" w:rsidP="001F4CA3">
            <w:pPr>
              <w:cnfStyle w:val="100000000000" w:firstRow="1" w:lastRow="0" w:firstColumn="0" w:lastColumn="0" w:oddVBand="0" w:evenVBand="0" w:oddHBand="0" w:evenHBand="0" w:firstRowFirstColumn="0" w:firstRowLastColumn="0" w:lastRowFirstColumn="0" w:lastRowLastColumn="0"/>
            </w:pPr>
            <w:r>
              <w:t>Asset Turnover Ratio:</w:t>
            </w:r>
          </w:p>
          <w:p w14:paraId="2AF4E41F" w14:textId="77777777" w:rsidR="001F4CA3" w:rsidRPr="00DB65F9" w:rsidRDefault="001F4CA3" w:rsidP="001F4CA3">
            <w:pPr>
              <w:cnfStyle w:val="100000000000" w:firstRow="1" w:lastRow="0" w:firstColumn="0" w:lastColumn="0" w:oddVBand="0" w:evenVBand="0" w:oddHBand="0" w:evenHBand="0" w:firstRowFirstColumn="0" w:firstRowLastColumn="0" w:lastRowFirstColumn="0" w:lastRowLastColumn="0"/>
            </w:pPr>
            <w:r w:rsidRPr="00DB65F9">
              <w:t>Sainsbury 2018</w:t>
            </w:r>
          </w:p>
        </w:tc>
      </w:tr>
      <w:tr w:rsidR="001F4CA3" w14:paraId="6452FB08" w14:textId="77777777" w:rsidTr="001F4CA3">
        <w:tc>
          <w:tcPr>
            <w:cnfStyle w:val="001000000000" w:firstRow="0" w:lastRow="0" w:firstColumn="1" w:lastColumn="0" w:oddVBand="0" w:evenVBand="0" w:oddHBand="0" w:evenHBand="0" w:firstRowFirstColumn="0" w:firstRowLastColumn="0" w:lastRowFirstColumn="0" w:lastRowLastColumn="0"/>
            <w:tcW w:w="1288" w:type="dxa"/>
            <w:vMerge/>
          </w:tcPr>
          <w:p w14:paraId="2879E54E" w14:textId="77777777" w:rsidR="001F4CA3" w:rsidRDefault="001F4CA3" w:rsidP="001F4CA3"/>
        </w:tc>
        <w:tc>
          <w:tcPr>
            <w:tcW w:w="1288" w:type="dxa"/>
          </w:tcPr>
          <w:p w14:paraId="675EA96A" w14:textId="26CFE306" w:rsidR="001F4CA3" w:rsidRDefault="001F4CA3" w:rsidP="001F4CA3">
            <w:pPr>
              <w:jc w:val="center"/>
              <w:cnfStyle w:val="000000000000" w:firstRow="0" w:lastRow="0" w:firstColumn="0" w:lastColumn="0" w:oddVBand="0" w:evenVBand="0" w:oddHBand="0" w:evenHBand="0" w:firstRowFirstColumn="0" w:firstRowLastColumn="0" w:lastRowFirstColumn="0" w:lastRowLastColumn="0"/>
            </w:pPr>
            <w:r>
              <w:t>1.3</w:t>
            </w:r>
          </w:p>
        </w:tc>
        <w:tc>
          <w:tcPr>
            <w:tcW w:w="1288" w:type="dxa"/>
          </w:tcPr>
          <w:p w14:paraId="35963DAC" w14:textId="77777777" w:rsidR="001F4CA3" w:rsidRDefault="001F4CA3" w:rsidP="001F4CA3">
            <w:pPr>
              <w:jc w:val="center"/>
              <w:cnfStyle w:val="000000000000" w:firstRow="0" w:lastRow="0" w:firstColumn="0" w:lastColumn="0" w:oddVBand="0" w:evenVBand="0" w:oddHBand="0" w:evenHBand="0" w:firstRowFirstColumn="0" w:firstRowLastColumn="0" w:lastRowFirstColumn="0" w:lastRowLastColumn="0"/>
            </w:pPr>
            <w:r>
              <w:t>1.3</w:t>
            </w:r>
          </w:p>
        </w:tc>
        <w:tc>
          <w:tcPr>
            <w:tcW w:w="1288" w:type="dxa"/>
          </w:tcPr>
          <w:p w14:paraId="5FC8B41E" w14:textId="77777777" w:rsidR="001F4CA3" w:rsidRDefault="001F4CA3" w:rsidP="001F4CA3">
            <w:pPr>
              <w:jc w:val="center"/>
              <w:cnfStyle w:val="000000000000" w:firstRow="0" w:lastRow="0" w:firstColumn="0" w:lastColumn="0" w:oddVBand="0" w:evenVBand="0" w:oddHBand="0" w:evenHBand="0" w:firstRowFirstColumn="0" w:firstRowLastColumn="0" w:lastRowFirstColumn="0" w:lastRowLastColumn="0"/>
            </w:pPr>
            <w:r>
              <w:t>1.3</w:t>
            </w:r>
          </w:p>
        </w:tc>
        <w:tc>
          <w:tcPr>
            <w:tcW w:w="1288" w:type="dxa"/>
          </w:tcPr>
          <w:p w14:paraId="31B2CB6D" w14:textId="77777777" w:rsidR="001F4CA3" w:rsidRDefault="001F4CA3" w:rsidP="001F4CA3">
            <w:pPr>
              <w:jc w:val="center"/>
              <w:cnfStyle w:val="000000000000" w:firstRow="0" w:lastRow="0" w:firstColumn="0" w:lastColumn="0" w:oddVBand="0" w:evenVBand="0" w:oddHBand="0" w:evenHBand="0" w:firstRowFirstColumn="0" w:firstRowLastColumn="0" w:lastRowFirstColumn="0" w:lastRowLastColumn="0"/>
            </w:pPr>
            <w:r>
              <w:t>1.3</w:t>
            </w:r>
          </w:p>
        </w:tc>
        <w:tc>
          <w:tcPr>
            <w:tcW w:w="1288" w:type="dxa"/>
          </w:tcPr>
          <w:p w14:paraId="3332D6FC" w14:textId="41E8E4DF" w:rsidR="001F4CA3" w:rsidRDefault="001F4CA3" w:rsidP="001F4CA3">
            <w:pPr>
              <w:jc w:val="center"/>
              <w:cnfStyle w:val="000000000000" w:firstRow="0" w:lastRow="0" w:firstColumn="0" w:lastColumn="0" w:oddVBand="0" w:evenVBand="0" w:oddHBand="0" w:evenHBand="0" w:firstRowFirstColumn="0" w:firstRowLastColumn="0" w:lastRowFirstColumn="0" w:lastRowLastColumn="0"/>
            </w:pPr>
            <w:r>
              <w:t>1.4</w:t>
            </w:r>
          </w:p>
        </w:tc>
        <w:tc>
          <w:tcPr>
            <w:tcW w:w="1288" w:type="dxa"/>
          </w:tcPr>
          <w:p w14:paraId="406E58D7" w14:textId="77777777" w:rsidR="001F4CA3" w:rsidRDefault="001F4CA3" w:rsidP="001F4CA3">
            <w:pPr>
              <w:jc w:val="center"/>
              <w:cnfStyle w:val="000000000000" w:firstRow="0" w:lastRow="0" w:firstColumn="0" w:lastColumn="0" w:oddVBand="0" w:evenVBand="0" w:oddHBand="0" w:evenHBand="0" w:firstRowFirstColumn="0" w:firstRowLastColumn="0" w:lastRowFirstColumn="0" w:lastRowLastColumn="0"/>
            </w:pPr>
            <w:r>
              <w:t>1.3</w:t>
            </w:r>
          </w:p>
        </w:tc>
      </w:tr>
    </w:tbl>
    <w:p w14:paraId="73B566A9" w14:textId="77777777" w:rsidR="001F4CA3" w:rsidRPr="00112A17" w:rsidRDefault="001F4CA3" w:rsidP="00A06973">
      <w:pPr>
        <w:rPr>
          <w:szCs w:val="24"/>
        </w:rPr>
      </w:pPr>
    </w:p>
    <w:p w14:paraId="35CD0F18" w14:textId="0E39884C" w:rsidR="001523B6" w:rsidRDefault="009C788B" w:rsidP="00A06973">
      <w:r w:rsidRPr="00112A17">
        <w:t xml:space="preserve">The ratio </w:t>
      </w:r>
      <w:r w:rsidR="00DB49D9">
        <w:t xml:space="preserve">for M&amp;S </w:t>
      </w:r>
      <w:r w:rsidRPr="00112A17">
        <w:t xml:space="preserve">has improved over the last 5 years. Example: It is 1.42 in 2018, which </w:t>
      </w:r>
      <w:r w:rsidR="00466718" w:rsidRPr="00112A17">
        <w:t xml:space="preserve">shows that M&amp;S </w:t>
      </w:r>
      <w:r w:rsidRPr="00112A17">
        <w:t xml:space="preserve">is creating </w:t>
      </w:r>
      <w:r w:rsidR="00466718" w:rsidRPr="00112A17">
        <w:t>£</w:t>
      </w:r>
      <w:r w:rsidRPr="00112A17">
        <w:t xml:space="preserve">1.42 of revenues on </w:t>
      </w:r>
      <w:r w:rsidR="00466718" w:rsidRPr="00112A17">
        <w:t>£1</w:t>
      </w:r>
      <w:r w:rsidRPr="00112A17">
        <w:t xml:space="preserve"> of its assets.</w:t>
      </w:r>
      <w:r w:rsidR="00DB49D9">
        <w:t xml:space="preserve"> Comparison with the </w:t>
      </w:r>
      <w:r w:rsidR="003845BC">
        <w:t>figures</w:t>
      </w:r>
      <w:r w:rsidR="00DB49D9">
        <w:t xml:space="preserve"> of Sainsbury shows that M&amp;S is slightly better in putting its assets to use to generate revenues than its main </w:t>
      </w:r>
      <w:r w:rsidR="003845BC">
        <w:t>competitor</w:t>
      </w:r>
      <w:r w:rsidR="00DB49D9">
        <w:t xml:space="preserve">. </w:t>
      </w:r>
      <w:r w:rsidR="001F4CA3">
        <w:t xml:space="preserve">You can see it is stable. We can improve it by increasing its sales and moving inventory quicker </w:t>
      </w:r>
      <w:r w:rsidR="00E2106B">
        <w:t>.So it will improve in the future as the benefit of restructuring program are felt.</w:t>
      </w:r>
    </w:p>
    <w:p w14:paraId="1E4050BA" w14:textId="77777777" w:rsidR="00357849" w:rsidRDefault="00357849" w:rsidP="00A06973"/>
    <w:p w14:paraId="2465B9C0" w14:textId="77777777" w:rsidR="00357849" w:rsidRPr="00112A17" w:rsidRDefault="00357849" w:rsidP="00A06973"/>
    <w:p w14:paraId="16C8E1AA" w14:textId="77777777" w:rsidR="002D55FA" w:rsidRPr="00112A17" w:rsidRDefault="00B55BDB" w:rsidP="00A06973">
      <w:pPr>
        <w:pStyle w:val="Heading2"/>
      </w:pPr>
      <w:bookmarkStart w:id="37" w:name="_Toc523051687"/>
      <w:r w:rsidRPr="00112A17">
        <w:t xml:space="preserve">Tips </w:t>
      </w:r>
      <w:r w:rsidR="006C6839" w:rsidRPr="00112A17">
        <w:t>for</w:t>
      </w:r>
      <w:r w:rsidR="00431729" w:rsidRPr="00112A17">
        <w:t xml:space="preserve"> Improving F</w:t>
      </w:r>
      <w:r w:rsidRPr="00112A17">
        <w:t xml:space="preserve">inancial </w:t>
      </w:r>
      <w:r w:rsidR="00431729" w:rsidRPr="00112A17">
        <w:t>Management:</w:t>
      </w:r>
      <w:bookmarkEnd w:id="37"/>
    </w:p>
    <w:p w14:paraId="3385F759" w14:textId="77777777" w:rsidR="00765795" w:rsidRPr="00112A17" w:rsidRDefault="00EA4752" w:rsidP="00A06973">
      <w:pPr>
        <w:pStyle w:val="ListParagraph"/>
        <w:numPr>
          <w:ilvl w:val="0"/>
          <w:numId w:val="8"/>
        </w:numPr>
      </w:pPr>
      <w:r w:rsidRPr="00112A17">
        <w:t>Clear mapping of business model should be in place &amp; also the means to get to the destination</w:t>
      </w:r>
      <w:r w:rsidR="00632620" w:rsidRPr="00112A17">
        <w:t xml:space="preserve"> </w:t>
      </w:r>
      <w:sdt>
        <w:sdtPr>
          <w:rPr>
            <w:noProof/>
          </w:rPr>
          <w:id w:val="-995262563"/>
          <w:citation/>
        </w:sdtPr>
        <w:sdtContent>
          <w:r w:rsidR="00632620" w:rsidRPr="00112A17">
            <w:rPr>
              <w:noProof/>
            </w:rPr>
            <w:fldChar w:fldCharType="begin"/>
          </w:r>
          <w:r w:rsidR="00632620" w:rsidRPr="00112A17">
            <w:rPr>
              <w:noProof/>
            </w:rPr>
            <w:instrText xml:space="preserve">CITATION Are11 \l 2057 </w:instrText>
          </w:r>
          <w:r w:rsidR="00632620" w:rsidRPr="00112A17">
            <w:rPr>
              <w:noProof/>
            </w:rPr>
            <w:fldChar w:fldCharType="separate"/>
          </w:r>
          <w:r w:rsidR="00632620" w:rsidRPr="00112A17">
            <w:rPr>
              <w:noProof/>
            </w:rPr>
            <w:t>(Arevalo J. &amp; M., 2011)</w:t>
          </w:r>
          <w:r w:rsidR="00632620" w:rsidRPr="00112A17">
            <w:rPr>
              <w:noProof/>
            </w:rPr>
            <w:fldChar w:fldCharType="end"/>
          </w:r>
        </w:sdtContent>
      </w:sdt>
      <w:r w:rsidRPr="00112A17">
        <w:t xml:space="preserve">. </w:t>
      </w:r>
      <w:r w:rsidR="00765795" w:rsidRPr="00112A17">
        <w:t>Although M&amp;S has developed a comprehensive model, yet its dependence on debt financing puts it into a riskier state. A little slump in economy may cause M&amp;S to lose sales quickly. Reliance on equity should be increased.</w:t>
      </w:r>
    </w:p>
    <w:p w14:paraId="356EDAD6" w14:textId="77777777" w:rsidR="00EA4752" w:rsidRPr="00112A17" w:rsidRDefault="00EA4752" w:rsidP="00A06973">
      <w:pPr>
        <w:pStyle w:val="ListParagraph"/>
        <w:numPr>
          <w:ilvl w:val="0"/>
          <w:numId w:val="8"/>
        </w:numPr>
      </w:pPr>
      <w:r w:rsidRPr="00112A17">
        <w:t>M&amp;S needs to plan how much cash it needs at all costs in order to fulfil its daily or monthly obligations such as rents, wages, machinery maintenance, logistics, etc. No business, no matter how profitable it is, can ensure smooth running of operations if it does not have the necessary cash to pay for daily or monthly inescapable costs</w:t>
      </w:r>
      <w:r w:rsidR="00632620" w:rsidRPr="00112A17">
        <w:t xml:space="preserve"> </w:t>
      </w:r>
      <w:sdt>
        <w:sdtPr>
          <w:rPr>
            <w:noProof/>
          </w:rPr>
          <w:id w:val="-1576504004"/>
          <w:citation/>
        </w:sdtPr>
        <w:sdtContent>
          <w:r w:rsidR="00632620" w:rsidRPr="00112A17">
            <w:rPr>
              <w:noProof/>
            </w:rPr>
            <w:fldChar w:fldCharType="begin"/>
          </w:r>
          <w:r w:rsidR="00632620" w:rsidRPr="00112A17">
            <w:rPr>
              <w:noProof/>
            </w:rPr>
            <w:instrText xml:space="preserve">CITATION Zel16 \l 2057 </w:instrText>
          </w:r>
          <w:r w:rsidR="00632620" w:rsidRPr="00112A17">
            <w:rPr>
              <w:noProof/>
            </w:rPr>
            <w:fldChar w:fldCharType="separate"/>
          </w:r>
          <w:r w:rsidR="00632620" w:rsidRPr="00112A17">
            <w:rPr>
              <w:noProof/>
            </w:rPr>
            <w:t>(Zeller T., 2016)</w:t>
          </w:r>
          <w:r w:rsidR="00632620" w:rsidRPr="00112A17">
            <w:rPr>
              <w:noProof/>
            </w:rPr>
            <w:fldChar w:fldCharType="end"/>
          </w:r>
        </w:sdtContent>
      </w:sdt>
      <w:r w:rsidRPr="00112A17">
        <w:t>.</w:t>
      </w:r>
    </w:p>
    <w:p w14:paraId="78CE24D9" w14:textId="4F004512" w:rsidR="003954D8" w:rsidRDefault="00765795" w:rsidP="00A06973">
      <w:pPr>
        <w:pStyle w:val="ListParagraph"/>
        <w:numPr>
          <w:ilvl w:val="0"/>
          <w:numId w:val="8"/>
        </w:numPr>
        <w:rPr>
          <w:b/>
        </w:rPr>
      </w:pPr>
      <w:r w:rsidRPr="00112A17">
        <w:t>Introduction of renewable sources of energy can reduce costs in long run and M&amp;S realises this. It recently installed a huge solar plant in its distribution centre in Castle Donnington, London. It needs to take similar steps in other stores and distribution centres too.</w:t>
      </w:r>
      <w:r w:rsidR="00C703DB" w:rsidRPr="00112A17">
        <w:t xml:space="preserve"> </w:t>
      </w:r>
      <w:r w:rsidRPr="00112A17">
        <w:t xml:space="preserve">Legal obligations sometimes cost a lot. </w:t>
      </w:r>
      <w:r w:rsidR="004E6558" w:rsidRPr="00112A17">
        <w:t>By carefully acting in accordance with societal laws and keeping environment safe, one can remain safe from environmental and ethical lawsuits</w:t>
      </w:r>
      <w:r w:rsidR="00632620" w:rsidRPr="00112A17">
        <w:t xml:space="preserve"> </w:t>
      </w:r>
      <w:sdt>
        <w:sdtPr>
          <w:rPr>
            <w:b/>
          </w:rPr>
          <w:id w:val="439966673"/>
          <w:citation/>
        </w:sdtPr>
        <w:sdtContent>
          <w:r w:rsidR="00632620" w:rsidRPr="00A06973">
            <w:rPr>
              <w:b/>
            </w:rPr>
            <w:fldChar w:fldCharType="begin"/>
          </w:r>
          <w:r w:rsidR="00632620" w:rsidRPr="00A06973">
            <w:rPr>
              <w:b/>
            </w:rPr>
            <w:instrText xml:space="preserve"> CITATION Ami16 \l 2057 </w:instrText>
          </w:r>
          <w:r w:rsidR="00632620" w:rsidRPr="00A06973">
            <w:rPr>
              <w:b/>
            </w:rPr>
            <w:fldChar w:fldCharType="separate"/>
          </w:r>
          <w:r w:rsidR="00632620" w:rsidRPr="00112A17">
            <w:rPr>
              <w:noProof/>
            </w:rPr>
            <w:t>(A. A. , 2016)</w:t>
          </w:r>
          <w:r w:rsidR="00632620" w:rsidRPr="00A06973">
            <w:rPr>
              <w:b/>
            </w:rPr>
            <w:fldChar w:fldCharType="end"/>
          </w:r>
        </w:sdtContent>
      </w:sdt>
      <w:r w:rsidR="004E6558" w:rsidRPr="00112A17">
        <w:t>.</w:t>
      </w:r>
      <w:r w:rsidR="00C703DB" w:rsidRPr="00A06973">
        <w:rPr>
          <w:b/>
        </w:rPr>
        <w:t xml:space="preserve"> </w:t>
      </w:r>
    </w:p>
    <w:p w14:paraId="586698CE" w14:textId="77777777" w:rsidR="003954D8" w:rsidRDefault="003954D8">
      <w:pPr>
        <w:spacing w:line="259" w:lineRule="auto"/>
        <w:jc w:val="left"/>
        <w:rPr>
          <w:b/>
        </w:rPr>
      </w:pPr>
      <w:r>
        <w:rPr>
          <w:b/>
        </w:rPr>
        <w:br w:type="page"/>
      </w:r>
    </w:p>
    <w:tbl>
      <w:tblPr>
        <w:tblStyle w:val="TableGrid1"/>
        <w:tblpPr w:leftFromText="180" w:rightFromText="180" w:vertAnchor="page" w:horzAnchor="page" w:tblpX="1949" w:tblpY="3531"/>
        <w:tblW w:w="0" w:type="auto"/>
        <w:tblInd w:w="0" w:type="dxa"/>
        <w:tblLayout w:type="fixed"/>
        <w:tblLook w:val="04A0" w:firstRow="1" w:lastRow="0" w:firstColumn="1" w:lastColumn="0" w:noHBand="0" w:noVBand="1"/>
      </w:tblPr>
      <w:tblGrid>
        <w:gridCol w:w="846"/>
        <w:gridCol w:w="3685"/>
        <w:gridCol w:w="3544"/>
      </w:tblGrid>
      <w:tr w:rsidR="002538D7" w:rsidRPr="002538D7" w14:paraId="361987CF" w14:textId="77777777" w:rsidTr="00266DA4">
        <w:trPr>
          <w:trHeight w:val="416"/>
        </w:trPr>
        <w:tc>
          <w:tcPr>
            <w:tcW w:w="846" w:type="dxa"/>
            <w:vAlign w:val="center"/>
          </w:tcPr>
          <w:p w14:paraId="7ADF8C01" w14:textId="77777777" w:rsidR="002538D7" w:rsidRPr="002538D7" w:rsidRDefault="002538D7" w:rsidP="002538D7">
            <w:r w:rsidRPr="002538D7">
              <w:lastRenderedPageBreak/>
              <w:t>Year</w:t>
            </w:r>
          </w:p>
        </w:tc>
        <w:tc>
          <w:tcPr>
            <w:tcW w:w="3685" w:type="dxa"/>
            <w:vAlign w:val="center"/>
          </w:tcPr>
          <w:p w14:paraId="6D0B0B2E" w14:textId="77777777" w:rsidR="002538D7" w:rsidRPr="002538D7" w:rsidRDefault="002538D7" w:rsidP="002538D7">
            <w:r w:rsidRPr="002538D7">
              <w:t>Annual Net Cash Flows</w:t>
            </w:r>
          </w:p>
          <w:p w14:paraId="5BB8D7A0" w14:textId="77777777" w:rsidR="002538D7" w:rsidRPr="002538D7" w:rsidRDefault="002538D7" w:rsidP="002538D7">
            <w:r w:rsidRPr="002538D7">
              <w:t>(£m)</w:t>
            </w:r>
          </w:p>
        </w:tc>
        <w:tc>
          <w:tcPr>
            <w:tcW w:w="3544" w:type="dxa"/>
            <w:vAlign w:val="center"/>
          </w:tcPr>
          <w:p w14:paraId="5D34EEF6" w14:textId="77777777" w:rsidR="002538D7" w:rsidRPr="002538D7" w:rsidRDefault="002538D7" w:rsidP="002538D7">
            <w:r w:rsidRPr="002538D7">
              <w:t>Cumulative Cash Flows</w:t>
            </w:r>
          </w:p>
          <w:p w14:paraId="52C04B67" w14:textId="77777777" w:rsidR="002538D7" w:rsidRPr="002538D7" w:rsidRDefault="002538D7" w:rsidP="002538D7">
            <w:r w:rsidRPr="002538D7">
              <w:t>(£m)</w:t>
            </w:r>
          </w:p>
        </w:tc>
      </w:tr>
      <w:tr w:rsidR="002538D7" w:rsidRPr="002538D7" w14:paraId="427A0E5E" w14:textId="77777777" w:rsidTr="00266DA4">
        <w:trPr>
          <w:trHeight w:val="1114"/>
        </w:trPr>
        <w:tc>
          <w:tcPr>
            <w:tcW w:w="846" w:type="dxa"/>
            <w:vAlign w:val="center"/>
          </w:tcPr>
          <w:p w14:paraId="0C7BDE6E" w14:textId="77777777" w:rsidR="002538D7" w:rsidRPr="002538D7" w:rsidRDefault="002538D7" w:rsidP="002538D7">
            <w:r w:rsidRPr="002538D7">
              <w:t>0</w:t>
            </w:r>
          </w:p>
        </w:tc>
        <w:tc>
          <w:tcPr>
            <w:tcW w:w="3685" w:type="dxa"/>
            <w:vAlign w:val="center"/>
          </w:tcPr>
          <w:p w14:paraId="0710C75B" w14:textId="77777777" w:rsidR="002538D7" w:rsidRPr="002538D7" w:rsidRDefault="002538D7" w:rsidP="002538D7">
            <w:r w:rsidRPr="002538D7">
              <w:t>(50)</w:t>
            </w:r>
          </w:p>
        </w:tc>
        <w:tc>
          <w:tcPr>
            <w:tcW w:w="3544" w:type="dxa"/>
            <w:vAlign w:val="center"/>
          </w:tcPr>
          <w:p w14:paraId="29BC93AD" w14:textId="77777777" w:rsidR="002538D7" w:rsidRPr="002538D7" w:rsidRDefault="002538D7" w:rsidP="002538D7">
            <w:r w:rsidRPr="002538D7">
              <w:t>(50)</w:t>
            </w:r>
          </w:p>
        </w:tc>
      </w:tr>
      <w:tr w:rsidR="002538D7" w:rsidRPr="002538D7" w14:paraId="49D5C325" w14:textId="77777777" w:rsidTr="00266DA4">
        <w:trPr>
          <w:trHeight w:val="1114"/>
        </w:trPr>
        <w:tc>
          <w:tcPr>
            <w:tcW w:w="846" w:type="dxa"/>
            <w:vAlign w:val="center"/>
          </w:tcPr>
          <w:p w14:paraId="5F8600AA" w14:textId="77777777" w:rsidR="002538D7" w:rsidRPr="002538D7" w:rsidRDefault="002538D7" w:rsidP="002538D7">
            <w:r w:rsidRPr="002538D7">
              <w:t>1</w:t>
            </w:r>
          </w:p>
        </w:tc>
        <w:tc>
          <w:tcPr>
            <w:tcW w:w="3685" w:type="dxa"/>
            <w:vAlign w:val="center"/>
          </w:tcPr>
          <w:p w14:paraId="32D475C4" w14:textId="77777777" w:rsidR="002538D7" w:rsidRPr="002538D7" w:rsidRDefault="002538D7" w:rsidP="002538D7">
            <w:r w:rsidRPr="002538D7">
              <w:t>15</w:t>
            </w:r>
          </w:p>
        </w:tc>
        <w:tc>
          <w:tcPr>
            <w:tcW w:w="3544" w:type="dxa"/>
            <w:vAlign w:val="center"/>
          </w:tcPr>
          <w:p w14:paraId="1BB6AB49" w14:textId="77777777" w:rsidR="002538D7" w:rsidRPr="002538D7" w:rsidRDefault="002538D7" w:rsidP="002538D7">
            <w:r w:rsidRPr="002538D7">
              <w:t>(35)</w:t>
            </w:r>
          </w:p>
        </w:tc>
      </w:tr>
      <w:tr w:rsidR="002538D7" w:rsidRPr="002538D7" w14:paraId="0C9904B6" w14:textId="77777777" w:rsidTr="00266DA4">
        <w:trPr>
          <w:trHeight w:val="1114"/>
        </w:trPr>
        <w:tc>
          <w:tcPr>
            <w:tcW w:w="846" w:type="dxa"/>
            <w:vAlign w:val="center"/>
          </w:tcPr>
          <w:p w14:paraId="28AC420D" w14:textId="77777777" w:rsidR="002538D7" w:rsidRPr="002538D7" w:rsidRDefault="002538D7" w:rsidP="002538D7">
            <w:r w:rsidRPr="002538D7">
              <w:t>2</w:t>
            </w:r>
          </w:p>
        </w:tc>
        <w:tc>
          <w:tcPr>
            <w:tcW w:w="3685" w:type="dxa"/>
            <w:vAlign w:val="center"/>
          </w:tcPr>
          <w:p w14:paraId="736EBDDE" w14:textId="77777777" w:rsidR="002538D7" w:rsidRPr="002538D7" w:rsidRDefault="002538D7" w:rsidP="002538D7">
            <w:r w:rsidRPr="002538D7">
              <w:t>15</w:t>
            </w:r>
          </w:p>
          <w:p w14:paraId="7A76E2FC" w14:textId="77777777" w:rsidR="002538D7" w:rsidRPr="002538D7" w:rsidRDefault="002538D7" w:rsidP="002538D7"/>
        </w:tc>
        <w:tc>
          <w:tcPr>
            <w:tcW w:w="3544" w:type="dxa"/>
            <w:vAlign w:val="center"/>
          </w:tcPr>
          <w:p w14:paraId="3DEEC8C5" w14:textId="77777777" w:rsidR="002538D7" w:rsidRPr="002538D7" w:rsidRDefault="002538D7" w:rsidP="002538D7">
            <w:r w:rsidRPr="002538D7">
              <w:t>(20)</w:t>
            </w:r>
          </w:p>
        </w:tc>
      </w:tr>
      <w:tr w:rsidR="002538D7" w:rsidRPr="002538D7" w14:paraId="6D9FE951" w14:textId="77777777" w:rsidTr="00266DA4">
        <w:trPr>
          <w:trHeight w:val="1114"/>
        </w:trPr>
        <w:tc>
          <w:tcPr>
            <w:tcW w:w="846" w:type="dxa"/>
            <w:vAlign w:val="center"/>
          </w:tcPr>
          <w:p w14:paraId="6556771B" w14:textId="77777777" w:rsidR="002538D7" w:rsidRPr="002538D7" w:rsidRDefault="002538D7" w:rsidP="002538D7">
            <w:r w:rsidRPr="002538D7">
              <w:t>3</w:t>
            </w:r>
          </w:p>
        </w:tc>
        <w:tc>
          <w:tcPr>
            <w:tcW w:w="3685" w:type="dxa"/>
            <w:vAlign w:val="center"/>
          </w:tcPr>
          <w:p w14:paraId="41244177" w14:textId="77777777" w:rsidR="002538D7" w:rsidRPr="002538D7" w:rsidRDefault="002538D7" w:rsidP="002538D7">
            <w:r w:rsidRPr="002538D7">
              <w:t>25</w:t>
            </w:r>
          </w:p>
        </w:tc>
        <w:tc>
          <w:tcPr>
            <w:tcW w:w="3544" w:type="dxa"/>
            <w:vAlign w:val="center"/>
          </w:tcPr>
          <w:p w14:paraId="26F05955" w14:textId="77777777" w:rsidR="002538D7" w:rsidRPr="002538D7" w:rsidRDefault="002538D7" w:rsidP="002538D7">
            <w:r w:rsidRPr="002538D7">
              <w:t>5</w:t>
            </w:r>
          </w:p>
        </w:tc>
      </w:tr>
      <w:tr w:rsidR="002538D7" w:rsidRPr="002538D7" w14:paraId="132CAFE5" w14:textId="77777777" w:rsidTr="00266DA4">
        <w:trPr>
          <w:trHeight w:val="1114"/>
        </w:trPr>
        <w:tc>
          <w:tcPr>
            <w:tcW w:w="846" w:type="dxa"/>
            <w:vAlign w:val="center"/>
          </w:tcPr>
          <w:p w14:paraId="2AC6C7A8" w14:textId="77777777" w:rsidR="002538D7" w:rsidRPr="002538D7" w:rsidRDefault="002538D7" w:rsidP="002538D7">
            <w:r w:rsidRPr="002538D7">
              <w:t>4</w:t>
            </w:r>
          </w:p>
        </w:tc>
        <w:tc>
          <w:tcPr>
            <w:tcW w:w="3685" w:type="dxa"/>
            <w:vAlign w:val="center"/>
          </w:tcPr>
          <w:p w14:paraId="26E63BFE" w14:textId="77777777" w:rsidR="002538D7" w:rsidRPr="002538D7" w:rsidRDefault="002538D7" w:rsidP="002538D7">
            <w:r w:rsidRPr="002538D7">
              <w:t>10</w:t>
            </w:r>
          </w:p>
        </w:tc>
        <w:tc>
          <w:tcPr>
            <w:tcW w:w="3544" w:type="dxa"/>
            <w:vAlign w:val="center"/>
          </w:tcPr>
          <w:p w14:paraId="69984F72" w14:textId="77777777" w:rsidR="002538D7" w:rsidRPr="002538D7" w:rsidRDefault="002538D7" w:rsidP="002538D7">
            <w:r w:rsidRPr="002538D7">
              <w:t>15</w:t>
            </w:r>
          </w:p>
        </w:tc>
      </w:tr>
    </w:tbl>
    <w:p w14:paraId="0A1F58E4" w14:textId="77777777" w:rsidR="00FC5826" w:rsidRPr="00112A17" w:rsidRDefault="00FC5826" w:rsidP="00507AE6"/>
    <w:p w14:paraId="6FA1EC08" w14:textId="77777777" w:rsidR="00FC5826" w:rsidRPr="00112A17" w:rsidRDefault="00FC5826" w:rsidP="00507AE6"/>
    <w:p w14:paraId="31E8DA81" w14:textId="77777777" w:rsidR="00FC5826" w:rsidRPr="00112A17" w:rsidRDefault="00FC5826" w:rsidP="00507AE6"/>
    <w:p w14:paraId="4D135A68" w14:textId="77777777" w:rsidR="00FC5826" w:rsidRPr="00112A17" w:rsidRDefault="00FC5826" w:rsidP="00507AE6"/>
    <w:p w14:paraId="7A8035EC" w14:textId="77777777" w:rsidR="00FC5826" w:rsidRPr="00112A17" w:rsidRDefault="00FC5826" w:rsidP="00507AE6"/>
    <w:p w14:paraId="23A19F63" w14:textId="77777777" w:rsidR="00FC5826" w:rsidRPr="00112A17" w:rsidRDefault="00FC5826" w:rsidP="00507AE6"/>
    <w:p w14:paraId="0A2E7FB5" w14:textId="77777777" w:rsidR="003954D8" w:rsidRDefault="003954D8">
      <w:pPr>
        <w:spacing w:line="259" w:lineRule="auto"/>
        <w:jc w:val="left"/>
      </w:pPr>
      <w:r>
        <w:br w:type="page"/>
      </w:r>
    </w:p>
    <w:p w14:paraId="67894CB4" w14:textId="77777777" w:rsidR="002538D7" w:rsidRPr="00112A17" w:rsidRDefault="002538D7" w:rsidP="002538D7">
      <w:pPr>
        <w:pStyle w:val="Heading1"/>
      </w:pPr>
      <w:bookmarkStart w:id="38" w:name="_Toc523051688"/>
      <w:r w:rsidRPr="00112A17">
        <w:lastRenderedPageBreak/>
        <w:t>Part c:</w:t>
      </w:r>
      <w:bookmarkEnd w:id="38"/>
    </w:p>
    <w:p w14:paraId="19507BBF" w14:textId="77777777" w:rsidR="002538D7" w:rsidRPr="00112A17" w:rsidRDefault="002538D7" w:rsidP="002538D7"/>
    <w:p w14:paraId="3FA80682" w14:textId="77777777" w:rsidR="002538D7" w:rsidRDefault="002538D7" w:rsidP="002538D7">
      <w:pPr>
        <w:pStyle w:val="Heading2"/>
      </w:pPr>
      <w:bookmarkStart w:id="39" w:name="_Toc523051689"/>
      <w:r w:rsidRPr="00112A17">
        <w:t>Payback Period (PBP)</w:t>
      </w:r>
      <w:bookmarkEnd w:id="39"/>
    </w:p>
    <w:p w14:paraId="1F1B52DB" w14:textId="77777777" w:rsidR="002538D7" w:rsidRPr="00112A17" w:rsidRDefault="002538D7" w:rsidP="002538D7">
      <w:r w:rsidRPr="00112A17">
        <w:t>Calculation of months = (20/25) x 12 months</w:t>
      </w:r>
    </w:p>
    <w:p w14:paraId="76465912" w14:textId="77777777" w:rsidR="002538D7" w:rsidRPr="00112A17" w:rsidRDefault="002538D7" w:rsidP="002538D7">
      <w:r w:rsidRPr="00112A17">
        <w:t xml:space="preserve">                                        = 9.6 months</w:t>
      </w:r>
    </w:p>
    <w:p w14:paraId="03D40C9E" w14:textId="77777777" w:rsidR="002538D7" w:rsidRPr="00112A17" w:rsidRDefault="002538D7" w:rsidP="002538D7">
      <w:r w:rsidRPr="00112A17">
        <w:t xml:space="preserve">Payback Period = 2 years and 9 months </w:t>
      </w:r>
    </w:p>
    <w:p w14:paraId="78F4AD49" w14:textId="77777777" w:rsidR="002538D7" w:rsidRPr="00112A17" w:rsidRDefault="002538D7" w:rsidP="002538D7"/>
    <w:p w14:paraId="5DA8C9F2" w14:textId="77777777" w:rsidR="002538D7" w:rsidRPr="00112A17" w:rsidRDefault="002538D7" w:rsidP="002538D7">
      <w:pPr>
        <w:pStyle w:val="Heading2"/>
      </w:pPr>
      <w:bookmarkStart w:id="40" w:name="_Toc523051690"/>
      <w:r w:rsidRPr="00112A17">
        <w:t>Accounting Rate of Return (ARR)</w:t>
      </w:r>
      <w:bookmarkEnd w:id="40"/>
    </w:p>
    <w:p w14:paraId="2F582FA4" w14:textId="77777777" w:rsidR="002538D7" w:rsidRPr="00112A17" w:rsidRDefault="002538D7" w:rsidP="002538D7">
      <w:r w:rsidRPr="00112A17">
        <w:t xml:space="preserve">Annual Profit = </w:t>
      </w:r>
      <w:proofErr w:type="gramStart"/>
      <w:r w:rsidRPr="00112A17">
        <w:t>[ (</w:t>
      </w:r>
      <w:proofErr w:type="gramEnd"/>
      <w:r w:rsidRPr="00112A17">
        <w:t>15 + 15 + 25 + 10 – 50)/4] – (12.5% x 50)</w:t>
      </w:r>
    </w:p>
    <w:p w14:paraId="6528818A" w14:textId="77777777" w:rsidR="002538D7" w:rsidRPr="00112A17" w:rsidRDefault="002538D7" w:rsidP="002538D7">
      <w:r w:rsidRPr="00112A17">
        <w:t xml:space="preserve">                        = 3.75 -1.875</w:t>
      </w:r>
    </w:p>
    <w:p w14:paraId="5DFE789A" w14:textId="77777777" w:rsidR="002538D7" w:rsidRPr="00112A17" w:rsidRDefault="002538D7" w:rsidP="002538D7">
      <w:r w:rsidRPr="00112A17">
        <w:t>ARR = (Annual Profit/(Initial capital cost ÷ 2)) x100</w:t>
      </w:r>
    </w:p>
    <w:p w14:paraId="06659440" w14:textId="77777777" w:rsidR="002538D7" w:rsidRPr="00112A17" w:rsidRDefault="002538D7" w:rsidP="002538D7">
      <w:r w:rsidRPr="00112A17">
        <w:t xml:space="preserve">         = </w:t>
      </w:r>
      <w:proofErr w:type="gramStart"/>
      <w:r w:rsidRPr="00112A17">
        <w:t>[ (</w:t>
      </w:r>
      <w:proofErr w:type="gramEnd"/>
      <w:r w:rsidRPr="00112A17">
        <w:t>3.75-1.875)/ (50 ÷ 2)] x100</w:t>
      </w:r>
    </w:p>
    <w:p w14:paraId="01F508BC" w14:textId="77777777" w:rsidR="002538D7" w:rsidRPr="00112A17" w:rsidRDefault="002538D7" w:rsidP="002538D7">
      <w:r w:rsidRPr="00112A17">
        <w:t xml:space="preserve">         = 7.5%</w:t>
      </w:r>
    </w:p>
    <w:p w14:paraId="305CD197" w14:textId="77777777" w:rsidR="002538D7" w:rsidRDefault="002538D7" w:rsidP="002538D7"/>
    <w:p w14:paraId="4261E7C4" w14:textId="77777777" w:rsidR="00357849" w:rsidRPr="00112A17" w:rsidRDefault="00357849" w:rsidP="002538D7"/>
    <w:p w14:paraId="73E157A9" w14:textId="77777777" w:rsidR="002538D7" w:rsidRDefault="002538D7" w:rsidP="002538D7">
      <w:pPr>
        <w:pStyle w:val="Heading2"/>
        <w:jc w:val="both"/>
      </w:pPr>
      <w:bookmarkStart w:id="41" w:name="_Toc523051691"/>
      <w:r w:rsidRPr="00112A17">
        <w:t>Net Present Value (NPV)</w:t>
      </w:r>
      <w:bookmarkEnd w:id="41"/>
    </w:p>
    <w:p w14:paraId="2D88C2ED" w14:textId="69901FBB" w:rsidR="00357849" w:rsidRPr="00112A17" w:rsidRDefault="00357849" w:rsidP="002538D7">
      <w:pPr>
        <w:pStyle w:val="Heading2"/>
        <w:jc w:val="both"/>
      </w:pPr>
      <w:r>
        <w:t>NPV= FUTURE VALUE /(1+r)^n</w:t>
      </w:r>
    </w:p>
    <w:p w14:paraId="67C15566" w14:textId="77777777" w:rsidR="002538D7" w:rsidRPr="00112A17" w:rsidRDefault="002538D7" w:rsidP="002538D7">
      <w:r w:rsidRPr="00112A17">
        <w:t>Net Present Value = Total Discounted Cash Flows – Initial Investment</w:t>
      </w:r>
    </w:p>
    <w:p w14:paraId="15C419B8" w14:textId="7EF622FC" w:rsidR="002538D7" w:rsidRDefault="002538D7">
      <w:pPr>
        <w:spacing w:line="259" w:lineRule="auto"/>
        <w:jc w:val="left"/>
        <w:rPr>
          <w:rFonts w:asciiTheme="majorHAnsi" w:eastAsia="Times New Roman" w:hAnsiTheme="majorHAnsi" w:cs="Times New Roman"/>
          <w:b/>
          <w:bCs/>
          <w:sz w:val="28"/>
          <w:szCs w:val="36"/>
          <w:lang w:eastAsia="en-GB"/>
        </w:rPr>
      </w:pPr>
      <w:r>
        <w:br w:type="page"/>
      </w:r>
    </w:p>
    <w:tbl>
      <w:tblPr>
        <w:tblStyle w:val="TableGrid2"/>
        <w:tblpPr w:leftFromText="180" w:rightFromText="180" w:vertAnchor="page" w:horzAnchor="margin" w:tblpXSpec="center" w:tblpY="3097"/>
        <w:tblW w:w="8217" w:type="dxa"/>
        <w:tblInd w:w="0" w:type="dxa"/>
        <w:tblLook w:val="04A0" w:firstRow="1" w:lastRow="0" w:firstColumn="1" w:lastColumn="0" w:noHBand="0" w:noVBand="1"/>
      </w:tblPr>
      <w:tblGrid>
        <w:gridCol w:w="846"/>
        <w:gridCol w:w="2410"/>
        <w:gridCol w:w="2551"/>
        <w:gridCol w:w="2410"/>
      </w:tblGrid>
      <w:tr w:rsidR="002538D7" w:rsidRPr="002538D7" w14:paraId="751F708B" w14:textId="77777777" w:rsidTr="00266DA4">
        <w:trPr>
          <w:trHeight w:val="416"/>
        </w:trPr>
        <w:tc>
          <w:tcPr>
            <w:tcW w:w="846" w:type="dxa"/>
            <w:vAlign w:val="center"/>
          </w:tcPr>
          <w:p w14:paraId="61DEA106" w14:textId="77777777" w:rsidR="002538D7" w:rsidRPr="002538D7" w:rsidRDefault="002538D7" w:rsidP="002538D7">
            <w:r w:rsidRPr="002538D7">
              <w:lastRenderedPageBreak/>
              <w:t>Year</w:t>
            </w:r>
          </w:p>
        </w:tc>
        <w:tc>
          <w:tcPr>
            <w:tcW w:w="2410" w:type="dxa"/>
            <w:vAlign w:val="center"/>
          </w:tcPr>
          <w:p w14:paraId="34D447BC" w14:textId="77777777" w:rsidR="002538D7" w:rsidRPr="002538D7" w:rsidRDefault="002538D7" w:rsidP="002538D7">
            <w:r w:rsidRPr="002538D7">
              <w:t>Net cash Flow</w:t>
            </w:r>
          </w:p>
          <w:p w14:paraId="4ED0C7FE" w14:textId="77777777" w:rsidR="002538D7" w:rsidRPr="002538D7" w:rsidRDefault="002538D7" w:rsidP="002538D7">
            <w:r w:rsidRPr="002538D7">
              <w:t xml:space="preserve"> (£m)</w:t>
            </w:r>
          </w:p>
        </w:tc>
        <w:tc>
          <w:tcPr>
            <w:tcW w:w="2551" w:type="dxa"/>
            <w:vAlign w:val="center"/>
          </w:tcPr>
          <w:p w14:paraId="3A954D2A" w14:textId="77777777" w:rsidR="002538D7" w:rsidRPr="002538D7" w:rsidRDefault="002538D7" w:rsidP="002538D7">
            <w:r w:rsidRPr="002538D7">
              <w:t>Discount Factor</w:t>
            </w:r>
          </w:p>
        </w:tc>
        <w:tc>
          <w:tcPr>
            <w:tcW w:w="2410" w:type="dxa"/>
            <w:vAlign w:val="center"/>
          </w:tcPr>
          <w:p w14:paraId="0CBE21B2" w14:textId="77777777" w:rsidR="002538D7" w:rsidRPr="002538D7" w:rsidRDefault="002538D7" w:rsidP="002538D7">
            <w:r w:rsidRPr="002538D7">
              <w:t>Discounted Cash Flow (£m)</w:t>
            </w:r>
          </w:p>
        </w:tc>
      </w:tr>
      <w:tr w:rsidR="002538D7" w:rsidRPr="002538D7" w14:paraId="0905A062" w14:textId="77777777" w:rsidTr="00266DA4">
        <w:trPr>
          <w:trHeight w:val="1199"/>
        </w:trPr>
        <w:tc>
          <w:tcPr>
            <w:tcW w:w="846" w:type="dxa"/>
            <w:vAlign w:val="center"/>
          </w:tcPr>
          <w:p w14:paraId="522D7E41" w14:textId="77777777" w:rsidR="002538D7" w:rsidRPr="002538D7" w:rsidRDefault="002538D7" w:rsidP="002538D7">
            <w:r w:rsidRPr="002538D7">
              <w:t>0</w:t>
            </w:r>
          </w:p>
        </w:tc>
        <w:tc>
          <w:tcPr>
            <w:tcW w:w="2410" w:type="dxa"/>
            <w:vAlign w:val="center"/>
          </w:tcPr>
          <w:p w14:paraId="365163E6" w14:textId="77777777" w:rsidR="002538D7" w:rsidRPr="002538D7" w:rsidRDefault="002538D7" w:rsidP="002538D7">
            <w:r w:rsidRPr="002538D7">
              <w:t>(50)</w:t>
            </w:r>
          </w:p>
        </w:tc>
        <w:tc>
          <w:tcPr>
            <w:tcW w:w="2551" w:type="dxa"/>
            <w:vAlign w:val="center"/>
          </w:tcPr>
          <w:p w14:paraId="6B7231B0" w14:textId="77777777" w:rsidR="002538D7" w:rsidRPr="002538D7" w:rsidRDefault="002538D7" w:rsidP="002538D7">
            <w:r w:rsidRPr="002538D7">
              <w:t>1</w:t>
            </w:r>
          </w:p>
        </w:tc>
        <w:tc>
          <w:tcPr>
            <w:tcW w:w="2410" w:type="dxa"/>
            <w:vAlign w:val="center"/>
          </w:tcPr>
          <w:p w14:paraId="16E9238D" w14:textId="77777777" w:rsidR="002538D7" w:rsidRPr="00357849" w:rsidRDefault="002538D7" w:rsidP="002538D7">
            <w:pPr>
              <w:rPr>
                <w:b/>
              </w:rPr>
            </w:pPr>
            <w:r w:rsidRPr="00357849">
              <w:rPr>
                <w:b/>
              </w:rPr>
              <w:t>(50)</w:t>
            </w:r>
          </w:p>
        </w:tc>
      </w:tr>
      <w:tr w:rsidR="002538D7" w:rsidRPr="002538D7" w14:paraId="3EFFDFF9" w14:textId="77777777" w:rsidTr="00266DA4">
        <w:trPr>
          <w:trHeight w:val="1199"/>
        </w:trPr>
        <w:tc>
          <w:tcPr>
            <w:tcW w:w="846" w:type="dxa"/>
            <w:vAlign w:val="center"/>
          </w:tcPr>
          <w:p w14:paraId="37E68002" w14:textId="77777777" w:rsidR="002538D7" w:rsidRPr="002538D7" w:rsidRDefault="002538D7" w:rsidP="002538D7">
            <w:r w:rsidRPr="002538D7">
              <w:t>1</w:t>
            </w:r>
          </w:p>
        </w:tc>
        <w:tc>
          <w:tcPr>
            <w:tcW w:w="2410" w:type="dxa"/>
            <w:vAlign w:val="center"/>
          </w:tcPr>
          <w:p w14:paraId="20C98D3E" w14:textId="77777777" w:rsidR="002538D7" w:rsidRPr="002538D7" w:rsidRDefault="002538D7" w:rsidP="002538D7">
            <w:r w:rsidRPr="002538D7">
              <w:t>15</w:t>
            </w:r>
          </w:p>
        </w:tc>
        <w:tc>
          <w:tcPr>
            <w:tcW w:w="2551" w:type="dxa"/>
            <w:vAlign w:val="center"/>
          </w:tcPr>
          <w:p w14:paraId="6F3C460F" w14:textId="77777777" w:rsidR="002538D7" w:rsidRPr="002538D7" w:rsidRDefault="002538D7" w:rsidP="002538D7">
            <w:r w:rsidRPr="002538D7">
              <w:t>0.91</w:t>
            </w:r>
          </w:p>
        </w:tc>
        <w:tc>
          <w:tcPr>
            <w:tcW w:w="2410" w:type="dxa"/>
            <w:vAlign w:val="center"/>
          </w:tcPr>
          <w:p w14:paraId="765892AD" w14:textId="77777777" w:rsidR="002538D7" w:rsidRPr="00357849" w:rsidRDefault="002538D7" w:rsidP="002538D7">
            <w:pPr>
              <w:rPr>
                <w:b/>
              </w:rPr>
            </w:pPr>
            <w:r w:rsidRPr="00357849">
              <w:rPr>
                <w:b/>
              </w:rPr>
              <w:t>13.65</w:t>
            </w:r>
          </w:p>
        </w:tc>
      </w:tr>
      <w:tr w:rsidR="002538D7" w:rsidRPr="002538D7" w14:paraId="29BC6402" w14:textId="77777777" w:rsidTr="00266DA4">
        <w:trPr>
          <w:trHeight w:val="1199"/>
        </w:trPr>
        <w:tc>
          <w:tcPr>
            <w:tcW w:w="846" w:type="dxa"/>
            <w:vAlign w:val="center"/>
          </w:tcPr>
          <w:p w14:paraId="7940274C" w14:textId="77777777" w:rsidR="002538D7" w:rsidRPr="002538D7" w:rsidRDefault="002538D7" w:rsidP="002538D7">
            <w:r w:rsidRPr="002538D7">
              <w:t>2</w:t>
            </w:r>
          </w:p>
        </w:tc>
        <w:tc>
          <w:tcPr>
            <w:tcW w:w="2410" w:type="dxa"/>
            <w:vAlign w:val="center"/>
          </w:tcPr>
          <w:p w14:paraId="2D3098A1" w14:textId="77777777" w:rsidR="002538D7" w:rsidRPr="002538D7" w:rsidRDefault="002538D7" w:rsidP="002538D7">
            <w:r w:rsidRPr="002538D7">
              <w:t>15</w:t>
            </w:r>
          </w:p>
        </w:tc>
        <w:tc>
          <w:tcPr>
            <w:tcW w:w="2551" w:type="dxa"/>
            <w:vAlign w:val="center"/>
          </w:tcPr>
          <w:p w14:paraId="3C5C2271" w14:textId="77777777" w:rsidR="002538D7" w:rsidRPr="002538D7" w:rsidRDefault="002538D7" w:rsidP="002538D7">
            <w:r w:rsidRPr="002538D7">
              <w:t>0.83</w:t>
            </w:r>
          </w:p>
        </w:tc>
        <w:tc>
          <w:tcPr>
            <w:tcW w:w="2410" w:type="dxa"/>
            <w:vAlign w:val="center"/>
          </w:tcPr>
          <w:p w14:paraId="35A22D9B" w14:textId="77777777" w:rsidR="002538D7" w:rsidRPr="00357849" w:rsidRDefault="002538D7" w:rsidP="002538D7">
            <w:pPr>
              <w:rPr>
                <w:b/>
              </w:rPr>
            </w:pPr>
            <w:r w:rsidRPr="00357849">
              <w:rPr>
                <w:b/>
              </w:rPr>
              <w:t>12.45</w:t>
            </w:r>
          </w:p>
        </w:tc>
      </w:tr>
      <w:tr w:rsidR="002538D7" w:rsidRPr="002538D7" w14:paraId="360D0699" w14:textId="77777777" w:rsidTr="00266DA4">
        <w:trPr>
          <w:trHeight w:val="1199"/>
        </w:trPr>
        <w:tc>
          <w:tcPr>
            <w:tcW w:w="846" w:type="dxa"/>
            <w:vAlign w:val="center"/>
          </w:tcPr>
          <w:p w14:paraId="3B556C41" w14:textId="77777777" w:rsidR="002538D7" w:rsidRPr="002538D7" w:rsidRDefault="002538D7" w:rsidP="002538D7">
            <w:r w:rsidRPr="002538D7">
              <w:t>3</w:t>
            </w:r>
          </w:p>
        </w:tc>
        <w:tc>
          <w:tcPr>
            <w:tcW w:w="2410" w:type="dxa"/>
            <w:vAlign w:val="center"/>
          </w:tcPr>
          <w:p w14:paraId="5726D70C" w14:textId="77777777" w:rsidR="002538D7" w:rsidRPr="002538D7" w:rsidRDefault="002538D7" w:rsidP="002538D7">
            <w:r w:rsidRPr="002538D7">
              <w:t>25</w:t>
            </w:r>
          </w:p>
        </w:tc>
        <w:tc>
          <w:tcPr>
            <w:tcW w:w="2551" w:type="dxa"/>
            <w:vAlign w:val="center"/>
          </w:tcPr>
          <w:p w14:paraId="0814D49C" w14:textId="77777777" w:rsidR="002538D7" w:rsidRPr="002538D7" w:rsidRDefault="002538D7" w:rsidP="002538D7">
            <w:r w:rsidRPr="002538D7">
              <w:t>0.75</w:t>
            </w:r>
          </w:p>
        </w:tc>
        <w:tc>
          <w:tcPr>
            <w:tcW w:w="2410" w:type="dxa"/>
            <w:vAlign w:val="center"/>
          </w:tcPr>
          <w:p w14:paraId="222D11B5" w14:textId="77777777" w:rsidR="002538D7" w:rsidRPr="00357849" w:rsidRDefault="002538D7" w:rsidP="002538D7">
            <w:pPr>
              <w:rPr>
                <w:b/>
              </w:rPr>
            </w:pPr>
            <w:r w:rsidRPr="00357849">
              <w:rPr>
                <w:b/>
              </w:rPr>
              <w:t>18.75</w:t>
            </w:r>
          </w:p>
        </w:tc>
      </w:tr>
      <w:tr w:rsidR="002538D7" w:rsidRPr="002538D7" w14:paraId="209EB6AD" w14:textId="77777777" w:rsidTr="00266DA4">
        <w:trPr>
          <w:trHeight w:val="1199"/>
        </w:trPr>
        <w:tc>
          <w:tcPr>
            <w:tcW w:w="846" w:type="dxa"/>
            <w:vAlign w:val="center"/>
          </w:tcPr>
          <w:p w14:paraId="2CC2FE1D" w14:textId="77777777" w:rsidR="002538D7" w:rsidRPr="002538D7" w:rsidRDefault="002538D7" w:rsidP="002538D7">
            <w:r w:rsidRPr="002538D7">
              <w:t>4</w:t>
            </w:r>
          </w:p>
        </w:tc>
        <w:tc>
          <w:tcPr>
            <w:tcW w:w="2410" w:type="dxa"/>
            <w:vAlign w:val="center"/>
          </w:tcPr>
          <w:p w14:paraId="4F9B72E7" w14:textId="77777777" w:rsidR="002538D7" w:rsidRPr="002538D7" w:rsidRDefault="002538D7" w:rsidP="002538D7">
            <w:r w:rsidRPr="002538D7">
              <w:t>10</w:t>
            </w:r>
          </w:p>
        </w:tc>
        <w:tc>
          <w:tcPr>
            <w:tcW w:w="2551" w:type="dxa"/>
            <w:vAlign w:val="center"/>
          </w:tcPr>
          <w:p w14:paraId="1993F5FE" w14:textId="77777777" w:rsidR="002538D7" w:rsidRPr="002538D7" w:rsidRDefault="002538D7" w:rsidP="002538D7">
            <w:r w:rsidRPr="002538D7">
              <w:t>0.68</w:t>
            </w:r>
          </w:p>
        </w:tc>
        <w:tc>
          <w:tcPr>
            <w:tcW w:w="2410" w:type="dxa"/>
            <w:vAlign w:val="center"/>
          </w:tcPr>
          <w:p w14:paraId="5C50BE3B" w14:textId="77777777" w:rsidR="002538D7" w:rsidRPr="00357849" w:rsidRDefault="002538D7" w:rsidP="002538D7">
            <w:pPr>
              <w:rPr>
                <w:b/>
              </w:rPr>
            </w:pPr>
            <w:r w:rsidRPr="00357849">
              <w:rPr>
                <w:b/>
              </w:rPr>
              <w:t>6.8</w:t>
            </w:r>
          </w:p>
        </w:tc>
      </w:tr>
    </w:tbl>
    <w:p w14:paraId="43A92431" w14:textId="77777777" w:rsidR="002538D7" w:rsidRPr="00112A17" w:rsidRDefault="002538D7" w:rsidP="002538D7">
      <w:pPr>
        <w:pStyle w:val="Heading2"/>
        <w:jc w:val="both"/>
      </w:pPr>
    </w:p>
    <w:p w14:paraId="11383703" w14:textId="77777777" w:rsidR="002538D7" w:rsidRDefault="002538D7">
      <w:pPr>
        <w:spacing w:line="259" w:lineRule="auto"/>
        <w:jc w:val="left"/>
      </w:pPr>
      <w:r>
        <w:br w:type="page"/>
      </w:r>
    </w:p>
    <w:p w14:paraId="2E600364" w14:textId="77777777" w:rsidR="002538D7" w:rsidRPr="00112A17" w:rsidRDefault="002538D7" w:rsidP="002538D7">
      <w:r w:rsidRPr="00112A17">
        <w:lastRenderedPageBreak/>
        <w:t xml:space="preserve">                                 = 51.65 - 50</w:t>
      </w:r>
    </w:p>
    <w:p w14:paraId="346ED7E3" w14:textId="1BBE2B4E" w:rsidR="002538D7" w:rsidRPr="00112A17" w:rsidRDefault="002538D7" w:rsidP="002538D7">
      <w:r w:rsidRPr="00112A17">
        <w:t xml:space="preserve">                              </w:t>
      </w:r>
      <w:r w:rsidR="00357849" w:rsidRPr="00357849">
        <w:rPr>
          <w:b/>
        </w:rPr>
        <w:t>NPV</w:t>
      </w:r>
      <w:r w:rsidRPr="00357849">
        <w:rPr>
          <w:b/>
        </w:rPr>
        <w:t xml:space="preserve">  </w:t>
      </w:r>
      <w:r w:rsidRPr="00112A17">
        <w:t xml:space="preserve"> = </w:t>
      </w:r>
      <w:r w:rsidRPr="00357849">
        <w:rPr>
          <w:b/>
        </w:rPr>
        <w:t>1.65 £ m</w:t>
      </w:r>
    </w:p>
    <w:p w14:paraId="0A6C6E29" w14:textId="19A74D4F" w:rsidR="00FC5826" w:rsidRPr="00112A17" w:rsidRDefault="00FC5826" w:rsidP="00507AE6">
      <w:r w:rsidRPr="00112A17">
        <w:t xml:space="preserve">Results of payback period show that their project will take approximately 3 years to </w:t>
      </w:r>
      <w:proofErr w:type="gramStart"/>
      <w:r w:rsidRPr="00112A17">
        <w:t>payback which</w:t>
      </w:r>
      <w:proofErr w:type="gramEnd"/>
      <w:r w:rsidRPr="00112A17">
        <w:t xml:space="preserve"> is </w:t>
      </w:r>
      <w:r w:rsidRPr="00E2106B">
        <w:rPr>
          <w:b/>
        </w:rPr>
        <w:t>75%</w:t>
      </w:r>
      <w:r w:rsidRPr="00112A17">
        <w:t xml:space="preserve"> of the estimated span of the project.</w:t>
      </w:r>
      <w:r w:rsidR="00E2106B">
        <w:t xml:space="preserve"> </w:t>
      </w:r>
      <w:proofErr w:type="gramStart"/>
      <w:r w:rsidR="00E2106B">
        <w:t>Although  3</w:t>
      </w:r>
      <w:proofErr w:type="gramEnd"/>
      <w:r w:rsidR="00E2106B">
        <w:t xml:space="preserve"> years is not bad but it is taking 75% of estimated span of the project. So according to me its not that good.</w:t>
      </w:r>
      <w:bookmarkStart w:id="42" w:name="_GoBack"/>
      <w:bookmarkEnd w:id="42"/>
      <w:r w:rsidRPr="00112A17">
        <w:t xml:space="preserve"> Alone, this figure does not make this project a good considerable option because payback is late, however, comparison with another project is mandatory.  The accounting rate of return is only 7.5%, which is relatively low compared to the interest rate of 10%. There is no criterion rate set by UWsun Plc so this ARR can’t be weighed. The net present value gives a more realistic overview of the investment</w:t>
      </w:r>
      <w:r w:rsidR="00632620" w:rsidRPr="00112A17">
        <w:t xml:space="preserve"> </w:t>
      </w:r>
      <w:sdt>
        <w:sdtPr>
          <w:rPr>
            <w:noProof/>
          </w:rPr>
          <w:id w:val="-1113133129"/>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xml:space="preserve">. As it is positive, it gives a go ahead to opt for this project, however, there should be another project to make comparisons and a fair decision. On its own this project does not seem like the best considerable option for UWsun Plc because of a late payback and a low rate of return. It’s better for owners to reject this and invest in other projects or just in a bank. All in all, other projects should be considered alongside so comparisons can be made, and non-financial factors should also be given due consideration </w:t>
      </w:r>
      <w:bookmarkStart w:id="43" w:name="_Hlk520633144"/>
      <w:sdt>
        <w:sdtPr>
          <w:rPr>
            <w:b/>
          </w:rPr>
          <w:id w:val="1028219454"/>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bookmarkEnd w:id="43"/>
      <w:r w:rsidR="00632620" w:rsidRPr="00112A17">
        <w:t xml:space="preserve"> </w:t>
      </w:r>
      <w:r w:rsidRPr="00112A17">
        <w:t>so the most beneficial project can be opted for.</w:t>
      </w:r>
    </w:p>
    <w:p w14:paraId="7CCAE286" w14:textId="77777777" w:rsidR="00FC5826" w:rsidRPr="00112A17" w:rsidRDefault="00FC5826" w:rsidP="00507AE6"/>
    <w:p w14:paraId="0E612166" w14:textId="77777777" w:rsidR="00FC5826" w:rsidRPr="00112A17" w:rsidRDefault="00FC5826" w:rsidP="00507AE6"/>
    <w:p w14:paraId="3F4AFD21" w14:textId="77777777" w:rsidR="00FC5826" w:rsidRPr="00112A17" w:rsidRDefault="00FC5826" w:rsidP="00507AE6"/>
    <w:p w14:paraId="3ADDA1DF" w14:textId="77777777" w:rsidR="00FC5826" w:rsidRPr="00112A17" w:rsidRDefault="00FC5826" w:rsidP="00507AE6"/>
    <w:p w14:paraId="6397BB68" w14:textId="77777777" w:rsidR="00FC5826" w:rsidRPr="00112A17" w:rsidRDefault="00FC5826" w:rsidP="00507AE6"/>
    <w:p w14:paraId="4EFD64FD" w14:textId="77777777" w:rsidR="00FC5826" w:rsidRPr="00112A17" w:rsidRDefault="00FC5826" w:rsidP="00507AE6"/>
    <w:p w14:paraId="6A182070" w14:textId="77777777" w:rsidR="00FC5826" w:rsidRPr="00112A17" w:rsidRDefault="00FC5826" w:rsidP="00507AE6"/>
    <w:p w14:paraId="3AA1636C" w14:textId="77777777" w:rsidR="00FC5826" w:rsidRPr="00112A17" w:rsidRDefault="00FC5826" w:rsidP="00507AE6"/>
    <w:p w14:paraId="5C6FEDF0" w14:textId="77777777" w:rsidR="00FC5826" w:rsidRPr="00112A17" w:rsidRDefault="00FC5826" w:rsidP="00507AE6"/>
    <w:p w14:paraId="4D0809DF" w14:textId="77777777" w:rsidR="00FC5826" w:rsidRPr="00112A17" w:rsidRDefault="00FC5826" w:rsidP="00507AE6"/>
    <w:p w14:paraId="2058BB50" w14:textId="77777777" w:rsidR="00FC5826" w:rsidRPr="00112A17" w:rsidRDefault="00FC5826" w:rsidP="00507AE6"/>
    <w:p w14:paraId="0716B499" w14:textId="77777777" w:rsidR="00FC5826" w:rsidRPr="00E2106B" w:rsidRDefault="00FC5826" w:rsidP="00507AE6">
      <w:pPr>
        <w:rPr>
          <w:b/>
        </w:rPr>
      </w:pPr>
      <w:r w:rsidRPr="00E2106B">
        <w:rPr>
          <w:b/>
        </w:rPr>
        <w:lastRenderedPageBreak/>
        <w:t>2.</w:t>
      </w:r>
    </w:p>
    <w:p w14:paraId="0D1AFE78" w14:textId="77777777" w:rsidR="00FC5826" w:rsidRPr="00112A17" w:rsidRDefault="00FC5826" w:rsidP="00507AE6">
      <w:r w:rsidRPr="00112A17">
        <w:t xml:space="preserve">Payback method and Net Present Value are two quantitative techniques of investment </w:t>
      </w:r>
      <w:proofErr w:type="gramStart"/>
      <w:r w:rsidRPr="00112A17">
        <w:t>appraisal which</w:t>
      </w:r>
      <w:proofErr w:type="gramEnd"/>
      <w:r w:rsidRPr="00112A17">
        <w:t xml:space="preserve"> are used to evaluate the profitability and desirability of a capital investment</w:t>
      </w:r>
      <w:r w:rsidR="00632620" w:rsidRPr="00112A17">
        <w:t xml:space="preserve"> </w:t>
      </w:r>
      <w:sdt>
        <w:sdtPr>
          <w:rPr>
            <w:b/>
          </w:rPr>
          <w:id w:val="534772466"/>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r w:rsidRPr="00112A17">
        <w:t>. The payback method measures the time it takes for the net cash flows to recover the initial capital cost of the investment</w:t>
      </w:r>
      <w:r w:rsidR="00632620" w:rsidRPr="00112A17">
        <w:t xml:space="preserve"> </w:t>
      </w:r>
      <w:sdt>
        <w:sdtPr>
          <w:rPr>
            <w:noProof/>
          </w:rPr>
          <w:id w:val="-173187589"/>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Payback period is a very suitable technique for risk averse owners and businesses where liquidity is of greater concern than profitability</w:t>
      </w:r>
      <w:r w:rsidR="00632620" w:rsidRPr="00112A17">
        <w:t xml:space="preserve"> </w:t>
      </w:r>
      <w:sdt>
        <w:sdtPr>
          <w:rPr>
            <w:noProof/>
          </w:rPr>
          <w:id w:val="-1665239258"/>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It is very quick and easy to calculate unlike other techniques and results of PBP are easily understandable by managers</w:t>
      </w:r>
      <w:r w:rsidR="00632620" w:rsidRPr="00112A17">
        <w:t xml:space="preserve"> </w:t>
      </w:r>
      <w:sdt>
        <w:sdtPr>
          <w:rPr>
            <w:b/>
          </w:rPr>
          <w:id w:val="-2042508352"/>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r w:rsidRPr="00112A17">
        <w:t>. The emphasis on speed of return of cash flows gives the benefit of concentrating on more accurate short-term forecasts of the project's profitability</w:t>
      </w:r>
      <w:r w:rsidR="00632620" w:rsidRPr="00112A17">
        <w:t xml:space="preserve"> </w:t>
      </w:r>
      <w:sdt>
        <w:sdtPr>
          <w:rPr>
            <w:b/>
          </w:rPr>
          <w:id w:val="-2128340"/>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r w:rsidRPr="00112A17">
        <w:t>. The results can be used immediately to screen out or eliminate projects that give returns too far into the future and makes decision making easier</w:t>
      </w:r>
      <w:r w:rsidR="00632620" w:rsidRPr="00112A17">
        <w:rPr>
          <w:noProof/>
        </w:rPr>
        <w:t xml:space="preserve"> </w:t>
      </w:r>
      <w:sdt>
        <w:sdtPr>
          <w:rPr>
            <w:noProof/>
          </w:rPr>
          <w:id w:val="1934159705"/>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00632620" w:rsidRPr="00112A17">
        <w:t xml:space="preserve"> </w:t>
      </w:r>
      <w:r w:rsidRPr="00112A17">
        <w:t>. However, it does not measure the overall profitability of a project and ignores all the cash flows after payback period. It may be possible for an investment to give quick return of capital but then to offer no cash inflows. The concentration on short term may lead to businesses to reject very profitable investments only because they take a while to repay the capital</w:t>
      </w:r>
      <w:r w:rsidR="00632620" w:rsidRPr="00112A17">
        <w:t xml:space="preserve"> </w:t>
      </w:r>
      <w:sdt>
        <w:sdtPr>
          <w:rPr>
            <w:noProof/>
          </w:rPr>
          <w:id w:val="-1705698289"/>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Moreover, the time value of cash flows during payback period is ignored by the PBP method.</w:t>
      </w:r>
    </w:p>
    <w:p w14:paraId="5FA0ED80" w14:textId="77777777" w:rsidR="00FC5826" w:rsidRPr="00112A17" w:rsidRDefault="00FC5826" w:rsidP="00507AE6">
      <w:r w:rsidRPr="00112A17">
        <w:t>Net present value shows the estimated cash flows resulting from an investment, in today’s value</w:t>
      </w:r>
      <w:r w:rsidR="00632620" w:rsidRPr="00112A17">
        <w:rPr>
          <w:noProof/>
        </w:rPr>
        <w:t xml:space="preserve"> </w:t>
      </w:r>
      <w:sdt>
        <w:sdtPr>
          <w:rPr>
            <w:noProof/>
          </w:rPr>
          <w:id w:val="-1461723810"/>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Unlike PBP it considers the time value of money and takes the opportunity cost of money in account. It considers both the size of cash flow arriving at an appraisal and the timing of cash flow</w:t>
      </w:r>
      <w:r w:rsidR="00632620" w:rsidRPr="00112A17">
        <w:rPr>
          <w:noProof/>
        </w:rPr>
        <w:t xml:space="preserve"> </w:t>
      </w:r>
      <w:sdt>
        <w:sdtPr>
          <w:rPr>
            <w:noProof/>
          </w:rPr>
          <w:id w:val="1904791703"/>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Furthermore, it can be used for different situations by changing the rate of discount to allow for various economic changes. For instance, it could be increased if there was a general exception that interest rates are about to rise</w:t>
      </w:r>
      <w:r w:rsidR="00632620" w:rsidRPr="00112A17">
        <w:t xml:space="preserve"> </w:t>
      </w:r>
      <w:sdt>
        <w:sdtPr>
          <w:rPr>
            <w:noProof/>
          </w:rPr>
          <w:id w:val="-1596472037"/>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Due to this NPV becomes very adaptable and hence makes the process of decision making more confident</w:t>
      </w:r>
      <w:r w:rsidR="00632620" w:rsidRPr="00112A17">
        <w:rPr>
          <w:noProof/>
        </w:rPr>
        <w:t xml:space="preserve"> </w:t>
      </w:r>
      <w:sdt>
        <w:sdtPr>
          <w:rPr>
            <w:noProof/>
          </w:rPr>
          <w:id w:val="902412051"/>
          <w:citation/>
        </w:sdtPr>
        <w:sdtContent>
          <w:r w:rsidR="00632620" w:rsidRPr="00112A17">
            <w:rPr>
              <w:noProof/>
            </w:rPr>
            <w:fldChar w:fldCharType="begin"/>
          </w:r>
          <w:r w:rsidR="00632620" w:rsidRPr="00112A17">
            <w:rPr>
              <w:noProof/>
            </w:rPr>
            <w:instrText xml:space="preserve"> CITATION Alk17 \l 2057 </w:instrText>
          </w:r>
          <w:r w:rsidR="00632620" w:rsidRPr="00112A17">
            <w:rPr>
              <w:noProof/>
            </w:rPr>
            <w:fldChar w:fldCharType="separate"/>
          </w:r>
          <w:r w:rsidR="00632620" w:rsidRPr="00112A17">
            <w:rPr>
              <w:noProof/>
            </w:rPr>
            <w:t>(F., 2017)</w:t>
          </w:r>
          <w:r w:rsidR="00632620" w:rsidRPr="00112A17">
            <w:rPr>
              <w:noProof/>
            </w:rPr>
            <w:fldChar w:fldCharType="end"/>
          </w:r>
        </w:sdtContent>
      </w:sdt>
      <w:r w:rsidRPr="00112A17">
        <w:t>. However, on the other hand it is relatively time taking and more complicated to calculate and understand, specially by non-numerate managers</w:t>
      </w:r>
      <w:r w:rsidR="00632620" w:rsidRPr="00112A17">
        <w:t xml:space="preserve"> </w:t>
      </w:r>
      <w:sdt>
        <w:sdtPr>
          <w:rPr>
            <w:b/>
          </w:rPr>
          <w:id w:val="274452118"/>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r w:rsidRPr="00112A17">
        <w:t>. The final rate depends on the rate of discount factor used and, in this economy, estimates about interest rates can be misleading. This makes NPV lesser authentic. As this method doesn't provide a percentage, but a solid value, while comparing net present values of different projects the initial capital cost must be same for all</w:t>
      </w:r>
      <w:r w:rsidR="00632620" w:rsidRPr="00112A17">
        <w:t xml:space="preserve"> </w:t>
      </w:r>
      <w:sdt>
        <w:sdtPr>
          <w:rPr>
            <w:b/>
          </w:rPr>
          <w:id w:val="1855758759"/>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r w:rsidRPr="00112A17">
        <w:t>.</w:t>
      </w:r>
    </w:p>
    <w:p w14:paraId="3BC43246" w14:textId="5B697BDA" w:rsidR="002538D7" w:rsidRDefault="00FC5826" w:rsidP="00507AE6">
      <w:r w:rsidRPr="00112A17">
        <w:lastRenderedPageBreak/>
        <w:t>These techniques of investment appraisal provide numerical data, which are imperative in making choices. However, no manager can afford to ignore the other factors that cannot be conveniently expressed in numerical form but may be of crucial importance for the decision</w:t>
      </w:r>
      <w:r w:rsidR="00632620" w:rsidRPr="00112A17">
        <w:t xml:space="preserve"> </w:t>
      </w:r>
      <w:sdt>
        <w:sdtPr>
          <w:rPr>
            <w:b/>
          </w:rPr>
          <w:id w:val="-67348322"/>
          <w:citation/>
        </w:sdtPr>
        <w:sdtContent>
          <w:r w:rsidR="00632620" w:rsidRPr="00112A17">
            <w:rPr>
              <w:b/>
            </w:rPr>
            <w:fldChar w:fldCharType="begin"/>
          </w:r>
          <w:r w:rsidR="00632620" w:rsidRPr="00112A17">
            <w:rPr>
              <w:b/>
            </w:rPr>
            <w:instrText xml:space="preserve"> CITATION Lum01 \l 2057 </w:instrText>
          </w:r>
          <w:r w:rsidR="00632620" w:rsidRPr="00112A17">
            <w:rPr>
              <w:b/>
            </w:rPr>
            <w:fldChar w:fldCharType="separate"/>
          </w:r>
          <w:r w:rsidR="00632620" w:rsidRPr="00112A17">
            <w:rPr>
              <w:noProof/>
            </w:rPr>
            <w:t>(Lumby S., 2001)</w:t>
          </w:r>
          <w:r w:rsidR="00632620" w:rsidRPr="00112A17">
            <w:rPr>
              <w:b/>
            </w:rPr>
            <w:fldChar w:fldCharType="end"/>
          </w:r>
        </w:sdtContent>
      </w:sdt>
      <w:r w:rsidRPr="00112A17">
        <w:t xml:space="preserve">. These non-commercial factors include impact on environment and local community. Growing concern about earth and environment is forcing businesses to consider investment plans carefully because bad publicity rising from the announcement of some project or plans may discourage managers from long run </w:t>
      </w:r>
      <w:r w:rsidR="006C6839" w:rsidRPr="00112A17">
        <w:t>adverse impact</w:t>
      </w:r>
      <w:r w:rsidRPr="00112A17">
        <w:t xml:space="preserve"> on sales and image</w:t>
      </w:r>
      <w:r w:rsidR="00486E5D" w:rsidRPr="00112A17">
        <w:rPr>
          <w:noProof/>
        </w:rPr>
        <w:t xml:space="preserve"> </w:t>
      </w:r>
      <w:sdt>
        <w:sdtPr>
          <w:rPr>
            <w:noProof/>
          </w:rPr>
          <w:id w:val="-817265606"/>
          <w:citation/>
        </w:sdtPr>
        <w:sdtContent>
          <w:r w:rsidR="00486E5D" w:rsidRPr="00112A17">
            <w:rPr>
              <w:noProof/>
            </w:rPr>
            <w:fldChar w:fldCharType="begin"/>
          </w:r>
          <w:r w:rsidR="00486E5D" w:rsidRPr="00112A17">
            <w:rPr>
              <w:noProof/>
            </w:rPr>
            <w:instrText xml:space="preserve"> CITATION Alk17 \l 2057 </w:instrText>
          </w:r>
          <w:r w:rsidR="00486E5D" w:rsidRPr="00112A17">
            <w:rPr>
              <w:noProof/>
            </w:rPr>
            <w:fldChar w:fldCharType="separate"/>
          </w:r>
          <w:r w:rsidR="00486E5D" w:rsidRPr="00112A17">
            <w:rPr>
              <w:noProof/>
            </w:rPr>
            <w:t>(F., 2017)</w:t>
          </w:r>
          <w:r w:rsidR="00486E5D" w:rsidRPr="00112A17">
            <w:rPr>
              <w:noProof/>
            </w:rPr>
            <w:fldChar w:fldCharType="end"/>
          </w:r>
        </w:sdtContent>
      </w:sdt>
      <w:r w:rsidRPr="00112A17">
        <w:t xml:space="preserve">. The planning permission and government licence and could also be a major </w:t>
      </w:r>
      <w:r w:rsidR="006C6839" w:rsidRPr="00112A17">
        <w:t>concern.</w:t>
      </w:r>
      <w:r w:rsidRPr="00112A17">
        <w:t xml:space="preserve"> It’s important to consider this, </w:t>
      </w:r>
      <w:r w:rsidR="006C6839" w:rsidRPr="00112A17">
        <w:t>to</w:t>
      </w:r>
      <w:r w:rsidRPr="00112A17">
        <w:t xml:space="preserve"> ensure continuation of the project in the coming years. Another factor of consideration is the aims and objectives of the business. Business needs to know its preferences and weigh them against other available options</w:t>
      </w:r>
      <w:r w:rsidR="00486E5D" w:rsidRPr="00112A17">
        <w:t xml:space="preserve"> </w:t>
      </w:r>
      <w:sdt>
        <w:sdtPr>
          <w:rPr>
            <w:noProof/>
          </w:rPr>
          <w:id w:val="-823508678"/>
          <w:citation/>
        </w:sdtPr>
        <w:sdtContent>
          <w:r w:rsidR="00486E5D" w:rsidRPr="00112A17">
            <w:rPr>
              <w:noProof/>
            </w:rPr>
            <w:fldChar w:fldCharType="begin"/>
          </w:r>
          <w:r w:rsidR="00486E5D" w:rsidRPr="00112A17">
            <w:rPr>
              <w:noProof/>
            </w:rPr>
            <w:instrText xml:space="preserve"> CITATION Alk17 \l 2057 </w:instrText>
          </w:r>
          <w:r w:rsidR="00486E5D" w:rsidRPr="00112A17">
            <w:rPr>
              <w:noProof/>
            </w:rPr>
            <w:fldChar w:fldCharType="separate"/>
          </w:r>
          <w:r w:rsidR="00486E5D" w:rsidRPr="00112A17">
            <w:rPr>
              <w:noProof/>
            </w:rPr>
            <w:t>(F., 2017)</w:t>
          </w:r>
          <w:r w:rsidR="00486E5D" w:rsidRPr="00112A17">
            <w:rPr>
              <w:noProof/>
            </w:rPr>
            <w:fldChar w:fldCharType="end"/>
          </w:r>
        </w:sdtContent>
      </w:sdt>
      <w:r w:rsidRPr="00112A17">
        <w:t xml:space="preserve">. For </w:t>
      </w:r>
      <w:r w:rsidR="006C6839" w:rsidRPr="00112A17">
        <w:t>example,</w:t>
      </w:r>
      <w:r w:rsidRPr="00112A17">
        <w:t xml:space="preserve"> liquidity or profitability, quick growth with technology or negative impact on human capital etc. Moreover, no amount of quant</w:t>
      </w:r>
      <w:r w:rsidR="006C6839" w:rsidRPr="00112A17">
        <w:t>it</w:t>
      </w:r>
      <w:r w:rsidRPr="00112A17">
        <w:t xml:space="preserve">ative data can convince some managers to accept a project that involves a considerable chance of failure based on a past </w:t>
      </w:r>
      <w:r w:rsidR="006C6839" w:rsidRPr="00112A17">
        <w:t>experience</w:t>
      </w:r>
      <w:r w:rsidR="00486E5D" w:rsidRPr="00112A17">
        <w:t xml:space="preserve"> </w:t>
      </w:r>
      <w:sdt>
        <w:sdtPr>
          <w:rPr>
            <w:b/>
          </w:rPr>
          <w:id w:val="-2099324365"/>
          <w:citation/>
        </w:sdtPr>
        <w:sdtContent>
          <w:r w:rsidR="00486E5D" w:rsidRPr="00112A17">
            <w:rPr>
              <w:b/>
            </w:rPr>
            <w:fldChar w:fldCharType="begin"/>
          </w:r>
          <w:r w:rsidR="00486E5D" w:rsidRPr="00112A17">
            <w:rPr>
              <w:b/>
            </w:rPr>
            <w:instrText xml:space="preserve"> CITATION Lum01 \l 2057 </w:instrText>
          </w:r>
          <w:r w:rsidR="00486E5D" w:rsidRPr="00112A17">
            <w:rPr>
              <w:b/>
            </w:rPr>
            <w:fldChar w:fldCharType="separate"/>
          </w:r>
          <w:r w:rsidR="00486E5D" w:rsidRPr="00112A17">
            <w:rPr>
              <w:noProof/>
            </w:rPr>
            <w:t>(Lumby S., 2001)</w:t>
          </w:r>
          <w:r w:rsidR="00486E5D" w:rsidRPr="00112A17">
            <w:rPr>
              <w:b/>
            </w:rPr>
            <w:fldChar w:fldCharType="end"/>
          </w:r>
        </w:sdtContent>
      </w:sdt>
      <w:r w:rsidR="006C6839" w:rsidRPr="00112A17">
        <w:t>;</w:t>
      </w:r>
      <w:r w:rsidRPr="00112A17">
        <w:t xml:space="preserve"> different managers are prepared to accept different levels of risk.</w:t>
      </w:r>
    </w:p>
    <w:p w14:paraId="78C14F01" w14:textId="77777777" w:rsidR="002538D7" w:rsidRDefault="002538D7">
      <w:pPr>
        <w:spacing w:line="259" w:lineRule="auto"/>
        <w:jc w:val="left"/>
      </w:pPr>
      <w:r>
        <w:br w:type="page"/>
      </w:r>
    </w:p>
    <w:p w14:paraId="70C97B0C" w14:textId="77777777" w:rsidR="00112A17" w:rsidRPr="00112A17" w:rsidRDefault="00112A17" w:rsidP="00704191">
      <w:pPr>
        <w:pStyle w:val="Heading1"/>
      </w:pPr>
      <w:bookmarkStart w:id="44" w:name="_Toc523051692"/>
      <w:r w:rsidRPr="00112A17">
        <w:lastRenderedPageBreak/>
        <w:t>References:</w:t>
      </w:r>
      <w:bookmarkEnd w:id="44"/>
    </w:p>
    <w:sdt>
      <w:sdtPr>
        <w:id w:val="111145805"/>
        <w:bibliography/>
      </w:sdtPr>
      <w:sdtContent>
        <w:p w14:paraId="7C827078" w14:textId="77777777" w:rsidR="00C22444" w:rsidRPr="00C22444" w:rsidRDefault="00C22444" w:rsidP="00507AE6">
          <w:pPr>
            <w:pStyle w:val="Bibliography"/>
            <w:rPr>
              <w:noProof/>
              <w:lang w:val="en-US"/>
            </w:rPr>
          </w:pPr>
          <w:r w:rsidRPr="00C22444">
            <w:fldChar w:fldCharType="begin"/>
          </w:r>
          <w:r w:rsidRPr="00C22444">
            <w:instrText xml:space="preserve"> BIBLIOGRAPHY </w:instrText>
          </w:r>
          <w:r w:rsidRPr="00C22444">
            <w:fldChar w:fldCharType="separate"/>
          </w:r>
          <w:r w:rsidRPr="00C22444">
            <w:rPr>
              <w:noProof/>
              <w:lang w:val="en-US"/>
            </w:rPr>
            <w:t xml:space="preserve">A., A. (2016). Corporate social responsibility – from a mere concept to an expected business practice. </w:t>
          </w:r>
          <w:r w:rsidRPr="00C22444">
            <w:rPr>
              <w:i/>
              <w:iCs/>
              <w:noProof/>
              <w:lang w:val="en-US"/>
            </w:rPr>
            <w:t>Social Responsibility Journal, 12</w:t>
          </w:r>
          <w:r w:rsidRPr="00C22444">
            <w:rPr>
              <w:noProof/>
              <w:lang w:val="en-US"/>
            </w:rPr>
            <w:t>(1), 190-207.</w:t>
          </w:r>
        </w:p>
        <w:p w14:paraId="3321A833" w14:textId="77777777" w:rsidR="00C22444" w:rsidRPr="00C22444" w:rsidRDefault="00C22444" w:rsidP="00507AE6">
          <w:pPr>
            <w:pStyle w:val="Bibliography"/>
            <w:rPr>
              <w:noProof/>
              <w:lang w:val="en-US"/>
            </w:rPr>
          </w:pPr>
          <w:r w:rsidRPr="00C22444">
            <w:rPr>
              <w:noProof/>
              <w:lang w:val="en-US"/>
            </w:rPr>
            <w:t>A., L. (2013). Project Management, Planning and Control: Managing Engineering, Construction and Manufacturing Projects to PMI, APM and BSI Standards (6 ed.). Butterworth-Heinemann.</w:t>
          </w:r>
        </w:p>
        <w:p w14:paraId="2D3E8911" w14:textId="77777777" w:rsidR="00C22444" w:rsidRPr="00C22444" w:rsidRDefault="00C22444" w:rsidP="00507AE6">
          <w:pPr>
            <w:pStyle w:val="Bibliography"/>
            <w:rPr>
              <w:noProof/>
              <w:lang w:val="en-US"/>
            </w:rPr>
          </w:pPr>
          <w:r w:rsidRPr="00C22444">
            <w:rPr>
              <w:noProof/>
              <w:lang w:val="en-US"/>
            </w:rPr>
            <w:t xml:space="preserve">A., R. (2005). Marks and Spencer–waiting for the warrior: A case examination of the gendered nature of change management. </w:t>
          </w:r>
          <w:r w:rsidRPr="00C22444">
            <w:rPr>
              <w:i/>
              <w:iCs/>
              <w:noProof/>
              <w:lang w:val="en-US"/>
            </w:rPr>
            <w:t>Journal of Organizational Change Management, 18</w:t>
          </w:r>
          <w:r w:rsidRPr="00C22444">
            <w:rPr>
              <w:noProof/>
              <w:lang w:val="en-US"/>
            </w:rPr>
            <w:t>(6), 578-593.</w:t>
          </w:r>
        </w:p>
        <w:p w14:paraId="531D112A" w14:textId="77777777" w:rsidR="00C22444" w:rsidRPr="00C22444" w:rsidRDefault="00C22444" w:rsidP="00507AE6">
          <w:pPr>
            <w:pStyle w:val="Bibliography"/>
            <w:rPr>
              <w:noProof/>
              <w:lang w:val="en-US"/>
            </w:rPr>
          </w:pPr>
          <w:r w:rsidRPr="00C22444">
            <w:rPr>
              <w:noProof/>
              <w:lang w:val="en-US"/>
            </w:rPr>
            <w:t xml:space="preserve">A., Z. (2016). Quality investing and the cross-section of country returns. </w:t>
          </w:r>
          <w:r w:rsidRPr="00C22444">
            <w:rPr>
              <w:i/>
              <w:iCs/>
              <w:noProof/>
              <w:lang w:val="en-US"/>
            </w:rPr>
            <w:t>Studies in Economics and Finance, 33</w:t>
          </w:r>
          <w:r w:rsidRPr="00C22444">
            <w:rPr>
              <w:noProof/>
              <w:lang w:val="en-US"/>
            </w:rPr>
            <w:t>(2), 281-301.</w:t>
          </w:r>
        </w:p>
        <w:p w14:paraId="1D2856BF" w14:textId="77777777" w:rsidR="00C22444" w:rsidRPr="00C22444" w:rsidRDefault="00C22444" w:rsidP="00507AE6">
          <w:pPr>
            <w:pStyle w:val="Bibliography"/>
            <w:rPr>
              <w:noProof/>
              <w:lang w:val="en-US"/>
            </w:rPr>
          </w:pPr>
          <w:r w:rsidRPr="00C22444">
            <w:rPr>
              <w:noProof/>
              <w:lang w:val="en-US"/>
            </w:rPr>
            <w:t xml:space="preserve">Adderley S., M. D. (2014). Who's influencing whom? Developing sustainable business partnerships. </w:t>
          </w:r>
          <w:r w:rsidRPr="00C22444">
            <w:rPr>
              <w:i/>
              <w:iCs/>
              <w:noProof/>
              <w:lang w:val="en-US"/>
            </w:rPr>
            <w:t>EuroMed Journal of Business, 9</w:t>
          </w:r>
          <w:r w:rsidRPr="00C22444">
            <w:rPr>
              <w:noProof/>
              <w:lang w:val="en-US"/>
            </w:rPr>
            <w:t>(1), 60-74.</w:t>
          </w:r>
        </w:p>
        <w:p w14:paraId="2F9492BD" w14:textId="77777777" w:rsidR="00C22444" w:rsidRPr="00C22444" w:rsidRDefault="00C22444" w:rsidP="00507AE6">
          <w:pPr>
            <w:pStyle w:val="Bibliography"/>
            <w:rPr>
              <w:noProof/>
              <w:lang w:val="en-US"/>
            </w:rPr>
          </w:pPr>
          <w:r w:rsidRPr="00C22444">
            <w:rPr>
              <w:noProof/>
              <w:lang w:val="en-US"/>
            </w:rPr>
            <w:t xml:space="preserve">Arevalo J., C. I., &amp; M., Z. (2011). Introduction to the special issue: integrating sustainability in business models. </w:t>
          </w:r>
          <w:r w:rsidRPr="00C22444">
            <w:rPr>
              <w:i/>
              <w:iCs/>
              <w:noProof/>
              <w:lang w:val="en-US"/>
            </w:rPr>
            <w:t>Journal of Management Development, 30</w:t>
          </w:r>
          <w:r w:rsidRPr="00C22444">
            <w:rPr>
              <w:noProof/>
              <w:lang w:val="en-US"/>
            </w:rPr>
            <w:t>(10), 941-954.</w:t>
          </w:r>
        </w:p>
        <w:p w14:paraId="71CE1CB9" w14:textId="77777777" w:rsidR="00C22444" w:rsidRPr="00C22444" w:rsidRDefault="00C22444" w:rsidP="00507AE6">
          <w:pPr>
            <w:pStyle w:val="Bibliography"/>
            <w:rPr>
              <w:noProof/>
              <w:lang w:val="en-US"/>
            </w:rPr>
          </w:pPr>
          <w:r w:rsidRPr="00C22444">
            <w:rPr>
              <w:noProof/>
              <w:lang w:val="en-US"/>
            </w:rPr>
            <w:t xml:space="preserve">Aripin N., T. G. (2011). Insights on the diversity of financial ratios communication. </w:t>
          </w:r>
          <w:r w:rsidRPr="00C22444">
            <w:rPr>
              <w:i/>
              <w:iCs/>
              <w:noProof/>
              <w:lang w:val="en-US"/>
            </w:rPr>
            <w:t>Asian Review of Accounting, 19</w:t>
          </w:r>
          <w:r w:rsidRPr="00C22444">
            <w:rPr>
              <w:noProof/>
              <w:lang w:val="en-US"/>
            </w:rPr>
            <w:t>(1), 68-85.</w:t>
          </w:r>
        </w:p>
        <w:p w14:paraId="0B30CAAA" w14:textId="77777777" w:rsidR="00C22444" w:rsidRPr="00C22444" w:rsidRDefault="00C22444" w:rsidP="00507AE6">
          <w:pPr>
            <w:pStyle w:val="Bibliography"/>
            <w:rPr>
              <w:noProof/>
              <w:lang w:val="en-US"/>
            </w:rPr>
          </w:pPr>
          <w:r w:rsidRPr="00C22444">
            <w:rPr>
              <w:noProof/>
              <w:lang w:val="en-US"/>
            </w:rPr>
            <w:t xml:space="preserve">Burt S., C.‐E. J. (2000). The role of store image in retail internationalisation. </w:t>
          </w:r>
          <w:r w:rsidRPr="00C22444">
            <w:rPr>
              <w:i/>
              <w:iCs/>
              <w:noProof/>
              <w:lang w:val="en-US"/>
            </w:rPr>
            <w:t>International Marketing Review, 17</w:t>
          </w:r>
          <w:r w:rsidRPr="00C22444">
            <w:rPr>
              <w:noProof/>
              <w:lang w:val="en-US"/>
            </w:rPr>
            <w:t>(4/5), 433-453.</w:t>
          </w:r>
        </w:p>
        <w:p w14:paraId="69DB8D22" w14:textId="77777777" w:rsidR="00C22444" w:rsidRPr="00C22444" w:rsidRDefault="00C22444" w:rsidP="00507AE6">
          <w:pPr>
            <w:pStyle w:val="Bibliography"/>
            <w:rPr>
              <w:noProof/>
              <w:lang w:val="en-US"/>
            </w:rPr>
          </w:pPr>
          <w:r w:rsidRPr="00C22444">
            <w:rPr>
              <w:noProof/>
              <w:lang w:val="en-US"/>
            </w:rPr>
            <w:t xml:space="preserve">Burt, Mellahi, Jackson, &amp; Sparks. (2002). Retail Internationalisation and retail failure: issues from the case of Marks and Spencer. </w:t>
          </w:r>
          <w:r w:rsidRPr="00C22444">
            <w:rPr>
              <w:i/>
              <w:iCs/>
              <w:noProof/>
              <w:lang w:val="en-US"/>
            </w:rPr>
            <w:t>The International Review of Retail, Distribution and Consumer Research, 12</w:t>
          </w:r>
          <w:r w:rsidRPr="00C22444">
            <w:rPr>
              <w:noProof/>
              <w:lang w:val="en-US"/>
            </w:rPr>
            <w:t>(2), 191-219.</w:t>
          </w:r>
        </w:p>
        <w:p w14:paraId="26C24617" w14:textId="77777777" w:rsidR="00C22444" w:rsidRPr="00C22444" w:rsidRDefault="00C22444" w:rsidP="00507AE6">
          <w:pPr>
            <w:pStyle w:val="Bibliography"/>
            <w:rPr>
              <w:noProof/>
              <w:lang w:val="en-US"/>
            </w:rPr>
          </w:pPr>
          <w:r w:rsidRPr="00C22444">
            <w:rPr>
              <w:noProof/>
              <w:lang w:val="en-US"/>
            </w:rPr>
            <w:t xml:space="preserve">David, &amp; Grayson. (2011). Embedding corporate responsibility and sustainability: Marks &amp; Spencer. </w:t>
          </w:r>
          <w:r w:rsidRPr="00C22444">
            <w:rPr>
              <w:i/>
              <w:iCs/>
              <w:noProof/>
              <w:lang w:val="en-US"/>
            </w:rPr>
            <w:t>Journal of Management Development, 30</w:t>
          </w:r>
          <w:r w:rsidRPr="00C22444">
            <w:rPr>
              <w:noProof/>
              <w:lang w:val="en-US"/>
            </w:rPr>
            <w:t>(10), 1017-1026.</w:t>
          </w:r>
        </w:p>
        <w:p w14:paraId="0607BA0C" w14:textId="77777777" w:rsidR="00C22444" w:rsidRPr="00C22444" w:rsidRDefault="00C22444" w:rsidP="00507AE6">
          <w:pPr>
            <w:pStyle w:val="Bibliography"/>
            <w:rPr>
              <w:noProof/>
              <w:lang w:val="en-US"/>
            </w:rPr>
          </w:pPr>
          <w:r w:rsidRPr="00C22444">
            <w:rPr>
              <w:noProof/>
              <w:lang w:val="en-US"/>
            </w:rPr>
            <w:t xml:space="preserve">F., A. (2017). Strategic Investment Appraisal: Multidisciplinary Perspectives. </w:t>
          </w:r>
          <w:r w:rsidRPr="00C22444">
            <w:rPr>
              <w:i/>
              <w:iCs/>
              <w:noProof/>
              <w:lang w:val="en-US"/>
            </w:rPr>
            <w:t>Advances in Mergers and Acquisitions, 16</w:t>
          </w:r>
          <w:r w:rsidRPr="00C22444">
            <w:rPr>
              <w:noProof/>
              <w:lang w:val="en-US"/>
            </w:rPr>
            <w:t>, 67 - 82.</w:t>
          </w:r>
        </w:p>
        <w:p w14:paraId="71792218" w14:textId="77777777" w:rsidR="00C22444" w:rsidRPr="00C22444" w:rsidRDefault="00C22444" w:rsidP="00507AE6">
          <w:pPr>
            <w:pStyle w:val="Bibliography"/>
            <w:rPr>
              <w:noProof/>
              <w:lang w:val="en-US"/>
            </w:rPr>
          </w:pPr>
          <w:r w:rsidRPr="00C22444">
            <w:rPr>
              <w:noProof/>
              <w:lang w:val="en-US"/>
            </w:rPr>
            <w:t xml:space="preserve">Gill D., B. A. (2014). Brand Heritage and CSR Credentials: A Discourse Analysis of M&amp;S Reports. </w:t>
          </w:r>
          <w:r w:rsidRPr="00C22444">
            <w:rPr>
              <w:i/>
              <w:iCs/>
              <w:noProof/>
              <w:lang w:val="en-US"/>
            </w:rPr>
            <w:t>Series: Critical Studies on Corporate Responsibility, Governance and Sustainability</w:t>
          </w:r>
          <w:r w:rsidRPr="00C22444">
            <w:rPr>
              <w:noProof/>
              <w:lang w:val="en-US"/>
            </w:rPr>
            <w:t>, 179-199.</w:t>
          </w:r>
        </w:p>
        <w:p w14:paraId="4F1DD45A" w14:textId="77777777" w:rsidR="00C22444" w:rsidRPr="00C22444" w:rsidRDefault="00C22444" w:rsidP="00507AE6">
          <w:pPr>
            <w:pStyle w:val="Bibliography"/>
            <w:rPr>
              <w:noProof/>
              <w:lang w:val="en-US"/>
            </w:rPr>
          </w:pPr>
          <w:r w:rsidRPr="00C22444">
            <w:rPr>
              <w:noProof/>
              <w:lang w:val="en-US"/>
            </w:rPr>
            <w:t>H., C. (2009). Marks in Time: 125 Years of Marks &amp; Spencer. Weidenfeld &amp; Nicolson.</w:t>
          </w:r>
        </w:p>
        <w:p w14:paraId="46684E3F" w14:textId="77777777" w:rsidR="00C22444" w:rsidRPr="00C22444" w:rsidRDefault="00C22444" w:rsidP="00507AE6">
          <w:pPr>
            <w:pStyle w:val="Bibliography"/>
            <w:rPr>
              <w:noProof/>
              <w:lang w:val="en-US"/>
            </w:rPr>
          </w:pPr>
          <w:r w:rsidRPr="00C22444">
            <w:rPr>
              <w:noProof/>
              <w:lang w:val="en-US"/>
            </w:rPr>
            <w:t xml:space="preserve">Jackson, P., &amp; Sparks, L. (2005). Retail Internationalisation: Marks and Spencer in Hong Kong. </w:t>
          </w:r>
          <w:r w:rsidRPr="00C22444">
            <w:rPr>
              <w:i/>
              <w:iCs/>
              <w:noProof/>
              <w:lang w:val="en-US"/>
            </w:rPr>
            <w:t>International Journal of Retail &amp; Distribution Management, 33</w:t>
          </w:r>
          <w:r w:rsidRPr="00C22444">
            <w:rPr>
              <w:noProof/>
              <w:lang w:val="en-US"/>
            </w:rPr>
            <w:t>(10), 766-783.</w:t>
          </w:r>
        </w:p>
        <w:sdt>
          <w:sdtPr>
            <w:id w:val="957616690"/>
            <w:bibliography/>
          </w:sdtPr>
          <w:sdtContent>
            <w:p w14:paraId="2A8EA0A7" w14:textId="77777777" w:rsidR="00072F40" w:rsidRDefault="00072F40" w:rsidP="00072F40">
              <w:pPr>
                <w:pStyle w:val="Bibliography"/>
                <w:ind w:left="720" w:hanging="720"/>
                <w:rPr>
                  <w:noProof/>
                  <w:szCs w:val="24"/>
                  <w:lang w:val="en-US"/>
                </w:rPr>
              </w:pPr>
              <w:r>
                <w:fldChar w:fldCharType="begin"/>
              </w:r>
              <w:r>
                <w:instrText xml:space="preserve"> BIBLIOGRAPHY </w:instrText>
              </w:r>
              <w:r>
                <w:fldChar w:fldCharType="separate"/>
              </w:r>
              <w:r>
                <w:rPr>
                  <w:noProof/>
                  <w:lang w:val="en-US"/>
                </w:rPr>
                <w:t xml:space="preserve">J Sainsbury PLC. (2018). </w:t>
              </w:r>
              <w:r>
                <w:rPr>
                  <w:i/>
                  <w:iCs/>
                  <w:noProof/>
                  <w:lang w:val="en-US"/>
                </w:rPr>
                <w:t>J Sainsbury PLC</w:t>
              </w:r>
              <w:r>
                <w:rPr>
                  <w:noProof/>
                  <w:lang w:val="en-US"/>
                </w:rPr>
                <w:t>. Retrieved 2018, from Annual Report 2018: https://www.about.sainsburys.co.uk/~/media/Files/S/Sainsburys/documents/reports-and-presentations/annual-reports/sainsburys-ar-2018-full-report-v2.pdf</w:t>
              </w:r>
            </w:p>
            <w:p w14:paraId="3CB5F15F" w14:textId="77777777" w:rsidR="00072F40" w:rsidRPr="00072F40" w:rsidRDefault="00072F40" w:rsidP="00072F40">
              <w:r>
                <w:rPr>
                  <w:b/>
                  <w:bCs/>
                  <w:noProof/>
                </w:rPr>
                <w:fldChar w:fldCharType="end"/>
              </w:r>
            </w:p>
          </w:sdtContent>
        </w:sdt>
        <w:p w14:paraId="2AF9A706" w14:textId="77777777" w:rsidR="00C22444" w:rsidRPr="00C22444" w:rsidRDefault="00C22444" w:rsidP="00507AE6">
          <w:pPr>
            <w:pStyle w:val="Bibliography"/>
            <w:rPr>
              <w:noProof/>
              <w:lang w:val="en-US"/>
            </w:rPr>
          </w:pPr>
          <w:r w:rsidRPr="00C22444">
            <w:rPr>
              <w:noProof/>
              <w:lang w:val="en-US"/>
            </w:rPr>
            <w:lastRenderedPageBreak/>
            <w:t xml:space="preserve">Lumby S., J. C. (2001). </w:t>
          </w:r>
          <w:r w:rsidRPr="00C22444">
            <w:rPr>
              <w:i/>
              <w:iCs/>
              <w:noProof/>
              <w:lang w:val="en-US"/>
            </w:rPr>
            <w:t>Fundamentals of Investment Appraisal.</w:t>
          </w:r>
          <w:r w:rsidRPr="00C22444">
            <w:rPr>
              <w:noProof/>
              <w:lang w:val="en-US"/>
            </w:rPr>
            <w:t xml:space="preserve"> Thomson Learning.</w:t>
          </w:r>
        </w:p>
        <w:p w14:paraId="46895F08" w14:textId="77777777" w:rsidR="00C22444" w:rsidRPr="00C22444" w:rsidRDefault="00C22444" w:rsidP="00507AE6">
          <w:pPr>
            <w:pStyle w:val="Bibliography"/>
            <w:rPr>
              <w:noProof/>
              <w:lang w:val="en-US"/>
            </w:rPr>
          </w:pPr>
          <w:r w:rsidRPr="00C22444">
            <w:rPr>
              <w:noProof/>
              <w:lang w:val="en-US"/>
            </w:rPr>
            <w:t xml:space="preserve">M&amp;S. (2014). </w:t>
          </w:r>
          <w:r w:rsidRPr="00C22444">
            <w:rPr>
              <w:i/>
              <w:iCs/>
              <w:noProof/>
              <w:lang w:val="en-US"/>
            </w:rPr>
            <w:t>M&amp;S Annual Report &amp; Financial Statements 2014</w:t>
          </w:r>
          <w:r w:rsidRPr="00C22444">
            <w:rPr>
              <w:noProof/>
              <w:lang w:val="en-US"/>
            </w:rPr>
            <w:t>. Retrieved 2018, from M&amp;S: http://www.annualreports.com/HostedData/AnnualReportArchive/m/OTC_MAKSF_2014.pdf</w:t>
          </w:r>
        </w:p>
        <w:p w14:paraId="1F0F852F" w14:textId="77777777" w:rsidR="00C22444" w:rsidRPr="00C22444" w:rsidRDefault="00C22444" w:rsidP="00507AE6">
          <w:pPr>
            <w:pStyle w:val="Bibliography"/>
            <w:rPr>
              <w:noProof/>
              <w:lang w:val="en-US"/>
            </w:rPr>
          </w:pPr>
          <w:r w:rsidRPr="00C22444">
            <w:rPr>
              <w:noProof/>
              <w:lang w:val="en-US"/>
            </w:rPr>
            <w:t xml:space="preserve">M&amp;S. (2015). </w:t>
          </w:r>
          <w:r w:rsidRPr="00C22444">
            <w:rPr>
              <w:i/>
              <w:iCs/>
              <w:noProof/>
              <w:lang w:val="en-US"/>
            </w:rPr>
            <w:t>M&amp;S Annual Report &amp; Financial Statements 2015</w:t>
          </w:r>
          <w:r w:rsidRPr="00C22444">
            <w:rPr>
              <w:noProof/>
              <w:lang w:val="en-US"/>
            </w:rPr>
            <w:t>. Retrieved 2018, from M&amp;S: http://www.annualreports.com/HostedData/AnnualReportArchive/m/OTC_MAKSF_2015.pdf</w:t>
          </w:r>
        </w:p>
        <w:p w14:paraId="3175164B" w14:textId="77777777" w:rsidR="00C22444" w:rsidRPr="00C22444" w:rsidRDefault="00C22444" w:rsidP="00507AE6">
          <w:pPr>
            <w:pStyle w:val="Bibliography"/>
            <w:rPr>
              <w:noProof/>
              <w:lang w:val="en-US"/>
            </w:rPr>
          </w:pPr>
          <w:r w:rsidRPr="00C22444">
            <w:rPr>
              <w:noProof/>
              <w:lang w:val="en-US"/>
            </w:rPr>
            <w:t xml:space="preserve">M&amp;S. (2015). </w:t>
          </w:r>
          <w:r w:rsidRPr="00C22444">
            <w:rPr>
              <w:i/>
              <w:iCs/>
              <w:noProof/>
              <w:lang w:val="en-US"/>
            </w:rPr>
            <w:t>Think Innovation: How we’re encouraging innovation across M&amp;S</w:t>
          </w:r>
          <w:r w:rsidRPr="00C22444">
            <w:rPr>
              <w:noProof/>
              <w:lang w:val="en-US"/>
            </w:rPr>
            <w:t>. Retrieved 2018, from M&amp;S: http://corporate.marksandspencer.com/blog/stories/thinkinnovation-how-we%E2%80%99re-encouraging-innovation-across-mands%E2%80%99</w:t>
          </w:r>
        </w:p>
        <w:p w14:paraId="73E51A41" w14:textId="77777777" w:rsidR="00C22444" w:rsidRPr="00C22444" w:rsidRDefault="00C22444" w:rsidP="00507AE6">
          <w:pPr>
            <w:pStyle w:val="Bibliography"/>
            <w:rPr>
              <w:noProof/>
              <w:lang w:val="en-US"/>
            </w:rPr>
          </w:pPr>
          <w:r w:rsidRPr="00C22444">
            <w:rPr>
              <w:noProof/>
              <w:lang w:val="en-US"/>
            </w:rPr>
            <w:t xml:space="preserve">M&amp;S. (2016). </w:t>
          </w:r>
          <w:r w:rsidRPr="00C22444">
            <w:rPr>
              <w:i/>
              <w:iCs/>
              <w:noProof/>
              <w:lang w:val="en-US"/>
            </w:rPr>
            <w:t>M&amp;S Annual Report &amp; Financial Statements 2018</w:t>
          </w:r>
          <w:r w:rsidRPr="00C22444">
            <w:rPr>
              <w:noProof/>
              <w:lang w:val="en-US"/>
            </w:rPr>
            <w:t>. Retrieved 2018, from M&amp;S: https://corporate.marksandspencer.com/documents/reports-results-and-publications/annual-reports/annual-report-2016.pdf</w:t>
          </w:r>
        </w:p>
        <w:p w14:paraId="372D15BE" w14:textId="77777777" w:rsidR="00C22444" w:rsidRPr="00C22444" w:rsidRDefault="00C22444" w:rsidP="00507AE6">
          <w:pPr>
            <w:pStyle w:val="Bibliography"/>
            <w:rPr>
              <w:noProof/>
              <w:lang w:val="en-US"/>
            </w:rPr>
          </w:pPr>
          <w:r w:rsidRPr="00C22444">
            <w:rPr>
              <w:noProof/>
              <w:lang w:val="en-US"/>
            </w:rPr>
            <w:t xml:space="preserve">M&amp;S. (2017). </w:t>
          </w:r>
          <w:r w:rsidRPr="00C22444">
            <w:rPr>
              <w:i/>
              <w:iCs/>
              <w:noProof/>
              <w:lang w:val="en-US"/>
            </w:rPr>
            <w:t>M&amp;S Annual Report &amp; Financial Statements 2017</w:t>
          </w:r>
          <w:r w:rsidRPr="00C22444">
            <w:rPr>
              <w:noProof/>
              <w:lang w:val="en-US"/>
            </w:rPr>
            <w:t>. Retrieved 2018, from M&amp;S: https://corporate.marksandspencer.com/documents/reports-results-and-publications/annual-report-2017.pdf</w:t>
          </w:r>
        </w:p>
        <w:p w14:paraId="57A7E3AD" w14:textId="77777777" w:rsidR="00C22444" w:rsidRPr="00C22444" w:rsidRDefault="00C22444" w:rsidP="00507AE6">
          <w:pPr>
            <w:pStyle w:val="Bibliography"/>
            <w:rPr>
              <w:noProof/>
              <w:lang w:val="en-US"/>
            </w:rPr>
          </w:pPr>
          <w:r w:rsidRPr="00C22444">
            <w:rPr>
              <w:noProof/>
              <w:lang w:val="en-US"/>
            </w:rPr>
            <w:t xml:space="preserve">M&amp;S. (2018). </w:t>
          </w:r>
          <w:r w:rsidRPr="00C22444">
            <w:rPr>
              <w:i/>
              <w:iCs/>
              <w:noProof/>
              <w:lang w:val="en-US"/>
            </w:rPr>
            <w:t>M&amp;S Annual Report &amp; Financial Statements 2018</w:t>
          </w:r>
          <w:r w:rsidRPr="00C22444">
            <w:rPr>
              <w:noProof/>
              <w:lang w:val="en-US"/>
            </w:rPr>
            <w:t>. Retrieved 2018, from M&amp;S: https://corporate.marksandspencer.com/documents/reports-results-and-publications/annual-reports/annual-report-2018.pdf</w:t>
          </w:r>
        </w:p>
        <w:p w14:paraId="5ED652E4" w14:textId="77777777" w:rsidR="00C22444" w:rsidRPr="00C22444" w:rsidRDefault="00C22444" w:rsidP="00507AE6">
          <w:pPr>
            <w:pStyle w:val="Bibliography"/>
            <w:rPr>
              <w:noProof/>
              <w:lang w:val="en-US"/>
            </w:rPr>
          </w:pPr>
          <w:r w:rsidRPr="00C22444">
            <w:rPr>
              <w:noProof/>
              <w:lang w:val="en-US"/>
            </w:rPr>
            <w:t>M&amp;S Annual Repor &amp; Financial Statements 2016. (2018). Retrieved from M&amp;S.</w:t>
          </w:r>
        </w:p>
        <w:p w14:paraId="5F36D602" w14:textId="77777777" w:rsidR="00C22444" w:rsidRPr="00C22444" w:rsidRDefault="00C22444" w:rsidP="00507AE6">
          <w:pPr>
            <w:pStyle w:val="Bibliography"/>
            <w:rPr>
              <w:noProof/>
              <w:lang w:val="en-US"/>
            </w:rPr>
          </w:pPr>
          <w:r w:rsidRPr="00C22444">
            <w:rPr>
              <w:noProof/>
              <w:lang w:val="en-US"/>
            </w:rPr>
            <w:t xml:space="preserve">Mellahi K., J. P. (2002). An Exploratory Study into Failure in Successful Organizations: The Case of Marks &amp; Spencer. </w:t>
          </w:r>
          <w:r w:rsidRPr="00C22444">
            <w:rPr>
              <w:i/>
              <w:iCs/>
              <w:noProof/>
              <w:lang w:val="en-US"/>
            </w:rPr>
            <w:t>British Journal of Management, 13</w:t>
          </w:r>
          <w:r w:rsidRPr="00C22444">
            <w:rPr>
              <w:noProof/>
              <w:lang w:val="en-US"/>
            </w:rPr>
            <w:t>(1), 15-29.</w:t>
          </w:r>
        </w:p>
        <w:p w14:paraId="55BCFB1E" w14:textId="77777777" w:rsidR="00C22444" w:rsidRPr="00C22444" w:rsidRDefault="00C22444" w:rsidP="00507AE6">
          <w:pPr>
            <w:pStyle w:val="Bibliography"/>
            <w:rPr>
              <w:noProof/>
              <w:lang w:val="en-US"/>
            </w:rPr>
          </w:pPr>
          <w:r w:rsidRPr="00C22444">
            <w:rPr>
              <w:noProof/>
              <w:lang w:val="en-US"/>
            </w:rPr>
            <w:t xml:space="preserve">N., B. (2017). Business-led sustainable consumption initiatives: impacts and lessons learned. </w:t>
          </w:r>
          <w:r w:rsidRPr="00C22444">
            <w:rPr>
              <w:i/>
              <w:iCs/>
              <w:noProof/>
              <w:lang w:val="en-US"/>
            </w:rPr>
            <w:t>Journal of Management Development, 36</w:t>
          </w:r>
          <w:r w:rsidRPr="00C22444">
            <w:rPr>
              <w:noProof/>
              <w:lang w:val="en-US"/>
            </w:rPr>
            <w:t>(1), 81-96.</w:t>
          </w:r>
        </w:p>
        <w:p w14:paraId="4DFA996C" w14:textId="77777777" w:rsidR="00C22444" w:rsidRPr="00C22444" w:rsidRDefault="00C22444" w:rsidP="00507AE6">
          <w:pPr>
            <w:pStyle w:val="Bibliography"/>
            <w:rPr>
              <w:noProof/>
              <w:lang w:val="en-US"/>
            </w:rPr>
          </w:pPr>
          <w:r w:rsidRPr="00C22444">
            <w:rPr>
              <w:noProof/>
              <w:lang w:val="en-US"/>
            </w:rPr>
            <w:t xml:space="preserve">Pedersen E., N. S. (2015). Collaborative consumption: business model opportunities and barriers for fashion libraries. </w:t>
          </w:r>
          <w:r w:rsidRPr="00C22444">
            <w:rPr>
              <w:i/>
              <w:iCs/>
              <w:noProof/>
              <w:lang w:val="en-US"/>
            </w:rPr>
            <w:t>Journal of Fashion Marketing and Management: An International Journal, 19</w:t>
          </w:r>
          <w:r w:rsidRPr="00C22444">
            <w:rPr>
              <w:noProof/>
              <w:lang w:val="en-US"/>
            </w:rPr>
            <w:t>(3), 258-273.</w:t>
          </w:r>
        </w:p>
        <w:p w14:paraId="21DC90D0" w14:textId="77777777" w:rsidR="00C22444" w:rsidRPr="00C22444" w:rsidRDefault="00C22444" w:rsidP="00507AE6">
          <w:pPr>
            <w:pStyle w:val="Bibliography"/>
            <w:rPr>
              <w:noProof/>
              <w:lang w:val="en-US"/>
            </w:rPr>
          </w:pPr>
          <w:r w:rsidRPr="00C22444">
            <w:rPr>
              <w:noProof/>
              <w:lang w:val="en-US"/>
            </w:rPr>
            <w:t>R., G. (2016). Leadership and Strategy at Marks &amp; Spencer (2 ed.). SAGE.</w:t>
          </w:r>
        </w:p>
        <w:p w14:paraId="25AC4777" w14:textId="77777777" w:rsidR="00C22444" w:rsidRPr="00C22444" w:rsidRDefault="00C22444" w:rsidP="00507AE6">
          <w:pPr>
            <w:pStyle w:val="Bibliography"/>
            <w:rPr>
              <w:noProof/>
              <w:lang w:val="en-US"/>
            </w:rPr>
          </w:pPr>
          <w:r w:rsidRPr="00C22444">
            <w:rPr>
              <w:noProof/>
              <w:lang w:val="en-US"/>
            </w:rPr>
            <w:t xml:space="preserve">R., T. (2010). Reading food marketing: the semiotics of Marks &amp; Spencer!? </w:t>
          </w:r>
          <w:r w:rsidRPr="00C22444">
            <w:rPr>
              <w:i/>
              <w:iCs/>
              <w:noProof/>
              <w:lang w:val="en-US"/>
            </w:rPr>
            <w:t>International Journal of Sociology and Social Policy, 30</w:t>
          </w:r>
          <w:r w:rsidRPr="00C22444">
            <w:rPr>
              <w:noProof/>
              <w:lang w:val="en-US"/>
            </w:rPr>
            <w:t>(9/10), 472-485.</w:t>
          </w:r>
        </w:p>
        <w:p w14:paraId="5D3E7A25" w14:textId="77777777" w:rsidR="00C22444" w:rsidRPr="00C22444" w:rsidRDefault="00C22444" w:rsidP="00507AE6">
          <w:pPr>
            <w:pStyle w:val="Bibliography"/>
            <w:rPr>
              <w:noProof/>
              <w:lang w:val="en-US"/>
            </w:rPr>
          </w:pPr>
          <w:r w:rsidRPr="00C22444">
            <w:rPr>
              <w:noProof/>
              <w:lang w:val="en-US"/>
            </w:rPr>
            <w:t>R., W. (2006). Fashion for the People: A History of Clothing at Marks &amp; Spencer. Berg Publishers.</w:t>
          </w:r>
        </w:p>
        <w:p w14:paraId="40E0B615" w14:textId="77777777" w:rsidR="00C22444" w:rsidRPr="00C22444" w:rsidRDefault="00C22444" w:rsidP="00507AE6">
          <w:pPr>
            <w:pStyle w:val="Bibliography"/>
            <w:rPr>
              <w:noProof/>
              <w:lang w:val="en-US"/>
            </w:rPr>
          </w:pPr>
          <w:r w:rsidRPr="00C22444">
            <w:rPr>
              <w:noProof/>
              <w:lang w:val="en-US"/>
            </w:rPr>
            <w:t xml:space="preserve">REUTERS. (2016). </w:t>
          </w:r>
          <w:r w:rsidRPr="00C22444">
            <w:rPr>
              <w:i/>
              <w:iCs/>
              <w:noProof/>
              <w:lang w:val="en-US"/>
            </w:rPr>
            <w:t>Here’s how the Brexit Referendum is affecting the UK economy so far</w:t>
          </w:r>
          <w:r w:rsidRPr="00C22444">
            <w:rPr>
              <w:noProof/>
              <w:lang w:val="en-US"/>
            </w:rPr>
            <w:t>. Retrieved 2018, from FORTUNE: http://fortune.com/2016/07/11/brexit-referendum-uk-economy/</w:t>
          </w:r>
        </w:p>
        <w:p w14:paraId="07B618E7" w14:textId="77777777" w:rsidR="00C22444" w:rsidRPr="00C22444" w:rsidRDefault="00C22444" w:rsidP="00507AE6">
          <w:pPr>
            <w:pStyle w:val="Bibliography"/>
            <w:rPr>
              <w:noProof/>
              <w:lang w:val="en-US"/>
            </w:rPr>
          </w:pPr>
          <w:r w:rsidRPr="00C22444">
            <w:rPr>
              <w:noProof/>
              <w:lang w:val="en-US"/>
            </w:rPr>
            <w:t xml:space="preserve">Rose. (2007). Back in fashion: how we're reviving a British icon (Marks &amp; Spencer). </w:t>
          </w:r>
          <w:r w:rsidRPr="00C22444">
            <w:rPr>
              <w:i/>
              <w:iCs/>
              <w:noProof/>
              <w:lang w:val="en-US"/>
            </w:rPr>
            <w:t>Strategic Direction, 23</w:t>
          </w:r>
          <w:r w:rsidRPr="00C22444">
            <w:rPr>
              <w:noProof/>
              <w:lang w:val="en-US"/>
            </w:rPr>
            <w:t>(11).</w:t>
          </w:r>
        </w:p>
        <w:p w14:paraId="6FE5FE27" w14:textId="77777777" w:rsidR="00C22444" w:rsidRPr="00C22444" w:rsidRDefault="00C22444" w:rsidP="00507AE6">
          <w:pPr>
            <w:pStyle w:val="Bibliography"/>
            <w:rPr>
              <w:noProof/>
              <w:lang w:val="en-US"/>
            </w:rPr>
          </w:pPr>
          <w:r w:rsidRPr="00C22444">
            <w:rPr>
              <w:noProof/>
              <w:lang w:val="en-US"/>
            </w:rPr>
            <w:lastRenderedPageBreak/>
            <w:t xml:space="preserve">Russell L., L. R. (2013). The impact of liquidity and solvency on cost efficiency. </w:t>
          </w:r>
          <w:r w:rsidRPr="00C22444">
            <w:rPr>
              <w:i/>
              <w:iCs/>
              <w:noProof/>
              <w:lang w:val="en-US"/>
            </w:rPr>
            <w:t>Agricultural Finance Review, 73</w:t>
          </w:r>
          <w:r w:rsidRPr="00C22444">
            <w:rPr>
              <w:noProof/>
              <w:lang w:val="en-US"/>
            </w:rPr>
            <w:t>(3), 413-425.</w:t>
          </w:r>
        </w:p>
        <w:p w14:paraId="65540CC3" w14:textId="77777777" w:rsidR="00C22444" w:rsidRPr="00C22444" w:rsidRDefault="00C22444" w:rsidP="00507AE6">
          <w:pPr>
            <w:pStyle w:val="Bibliography"/>
            <w:rPr>
              <w:noProof/>
              <w:lang w:val="en-US"/>
            </w:rPr>
          </w:pPr>
          <w:r w:rsidRPr="00C22444">
            <w:rPr>
              <w:noProof/>
              <w:lang w:val="en-US"/>
            </w:rPr>
            <w:t xml:space="preserve">Scott, P., &amp; Walker, J. T. (2017). Barriers to 'industrialisation' for interwar British retailing? The case of Marks &amp; Spencer Ltd. </w:t>
          </w:r>
          <w:r w:rsidRPr="00C22444">
            <w:rPr>
              <w:i/>
              <w:iCs/>
              <w:noProof/>
              <w:lang w:val="en-US"/>
            </w:rPr>
            <w:t>Business History, 59</w:t>
          </w:r>
          <w:r w:rsidRPr="00C22444">
            <w:rPr>
              <w:noProof/>
              <w:lang w:val="en-US"/>
            </w:rPr>
            <w:t>(2).</w:t>
          </w:r>
        </w:p>
        <w:p w14:paraId="647A7293" w14:textId="77777777" w:rsidR="00C22444" w:rsidRPr="00C22444" w:rsidRDefault="00C22444" w:rsidP="00507AE6">
          <w:pPr>
            <w:pStyle w:val="Bibliography"/>
            <w:rPr>
              <w:noProof/>
              <w:lang w:val="en-US"/>
            </w:rPr>
          </w:pPr>
          <w:r w:rsidRPr="00C22444">
            <w:rPr>
              <w:noProof/>
              <w:lang w:val="en-US"/>
            </w:rPr>
            <w:t>Spender, J.-C. (2015). Business Strategy: Managing Uncertainty, Opportunity, and Enterprise. Oxford University Press.</w:t>
          </w:r>
        </w:p>
        <w:p w14:paraId="488A5428" w14:textId="77777777" w:rsidR="00C22444" w:rsidRPr="00C22444" w:rsidRDefault="00C22444" w:rsidP="00507AE6">
          <w:pPr>
            <w:pStyle w:val="Bibliography"/>
            <w:rPr>
              <w:noProof/>
              <w:lang w:val="en-US"/>
            </w:rPr>
          </w:pPr>
          <w:r w:rsidRPr="00C22444">
            <w:rPr>
              <w:noProof/>
              <w:lang w:val="en-US"/>
            </w:rPr>
            <w:t xml:space="preserve">Stockport, J. (2000). Developing skills in strategic transformation. </w:t>
          </w:r>
          <w:r w:rsidRPr="00C22444">
            <w:rPr>
              <w:i/>
              <w:iCs/>
              <w:noProof/>
              <w:lang w:val="en-US"/>
            </w:rPr>
            <w:t>European Journal of Innovation Management, 3</w:t>
          </w:r>
          <w:r w:rsidRPr="00C22444">
            <w:rPr>
              <w:noProof/>
              <w:lang w:val="en-US"/>
            </w:rPr>
            <w:t>(1), 45-52.</w:t>
          </w:r>
        </w:p>
        <w:p w14:paraId="7DCB6BCD" w14:textId="77777777" w:rsidR="00C22444" w:rsidRPr="00C22444" w:rsidRDefault="00C22444" w:rsidP="00507AE6">
          <w:pPr>
            <w:pStyle w:val="Bibliography"/>
            <w:rPr>
              <w:noProof/>
              <w:lang w:val="en-US"/>
            </w:rPr>
          </w:pPr>
          <w:r w:rsidRPr="00C22444">
            <w:rPr>
              <w:noProof/>
              <w:lang w:val="en-US"/>
            </w:rPr>
            <w:t xml:space="preserve">Svensson G., W. B. (2011). Transformative business sustainability: Multi‐layer model and network of e‐footprint sources. </w:t>
          </w:r>
          <w:r w:rsidRPr="00C22444">
            <w:rPr>
              <w:i/>
              <w:iCs/>
              <w:noProof/>
              <w:lang w:val="en-US"/>
            </w:rPr>
            <w:t>European Business Review, 23</w:t>
          </w:r>
          <w:r w:rsidRPr="00C22444">
            <w:rPr>
              <w:noProof/>
              <w:lang w:val="en-US"/>
            </w:rPr>
            <w:t>(4), 334-352.</w:t>
          </w:r>
        </w:p>
        <w:p w14:paraId="7FF39F8A" w14:textId="77777777" w:rsidR="00C22444" w:rsidRPr="00C22444" w:rsidRDefault="00C22444" w:rsidP="00507AE6">
          <w:pPr>
            <w:pStyle w:val="Bibliography"/>
            <w:rPr>
              <w:noProof/>
              <w:lang w:val="en-US"/>
            </w:rPr>
          </w:pPr>
          <w:r w:rsidRPr="00C22444">
            <w:rPr>
              <w:noProof/>
              <w:lang w:val="en-US"/>
            </w:rPr>
            <w:t xml:space="preserve">Tauringana V., C. S. (2000). The demand for external auditing: managerial share ownership, size, gearing and liquidity influences. </w:t>
          </w:r>
          <w:r w:rsidRPr="00C22444">
            <w:rPr>
              <w:i/>
              <w:iCs/>
              <w:noProof/>
              <w:lang w:val="en-US"/>
            </w:rPr>
            <w:t>Managerial Auditing Journal, 15</w:t>
          </w:r>
          <w:r w:rsidRPr="00C22444">
            <w:rPr>
              <w:noProof/>
              <w:lang w:val="en-US"/>
            </w:rPr>
            <w:t>(4), 160-168.</w:t>
          </w:r>
        </w:p>
        <w:p w14:paraId="403C6BF1" w14:textId="77777777" w:rsidR="00C22444" w:rsidRPr="00C22444" w:rsidRDefault="00C22444" w:rsidP="00507AE6">
          <w:pPr>
            <w:pStyle w:val="Bibliography"/>
            <w:rPr>
              <w:noProof/>
              <w:lang w:val="en-US"/>
            </w:rPr>
          </w:pPr>
          <w:r w:rsidRPr="00C22444">
            <w:rPr>
              <w:noProof/>
              <w:lang w:val="en-US"/>
            </w:rPr>
            <w:t xml:space="preserve">The Guardian. (2015). </w:t>
          </w:r>
          <w:r w:rsidRPr="00C22444">
            <w:rPr>
              <w:i/>
              <w:iCs/>
              <w:noProof/>
              <w:lang w:val="en-US"/>
            </w:rPr>
            <w:t>Marks &amp; Spencer profits jump for first time in four years</w:t>
          </w:r>
          <w:r w:rsidRPr="00C22444">
            <w:rPr>
              <w:noProof/>
              <w:lang w:val="en-US"/>
            </w:rPr>
            <w:t>. Retrieved 2018, from The Guardian: http://www.theguardian.com/business/2015/may/20/marks-spencer-profits-jump-mark-bolland</w:t>
          </w:r>
        </w:p>
        <w:p w14:paraId="6905CB4C" w14:textId="77777777" w:rsidR="00C22444" w:rsidRPr="00C22444" w:rsidRDefault="00C22444" w:rsidP="00507AE6">
          <w:pPr>
            <w:pStyle w:val="Bibliography"/>
            <w:rPr>
              <w:noProof/>
              <w:lang w:val="en-US"/>
            </w:rPr>
          </w:pPr>
          <w:r w:rsidRPr="00C22444">
            <w:rPr>
              <w:noProof/>
              <w:lang w:val="en-US"/>
            </w:rPr>
            <w:t xml:space="preserve">The Guardian. (2016). </w:t>
          </w:r>
          <w:r w:rsidRPr="00C22444">
            <w:rPr>
              <w:i/>
              <w:iCs/>
              <w:noProof/>
              <w:lang w:val="en-US"/>
            </w:rPr>
            <w:t>M&amp;S raises the stakes in battle over current accounts</w:t>
          </w:r>
          <w:r w:rsidRPr="00C22444">
            <w:rPr>
              <w:noProof/>
              <w:lang w:val="en-US"/>
            </w:rPr>
            <w:t>. Retrieved 2018, from The Guardian: https://www.theguardian.com/money/2016/jan/05/ms-raises stakes-battle-current-accounts-marks-spencer</w:t>
          </w:r>
        </w:p>
        <w:p w14:paraId="1E551F24" w14:textId="77777777" w:rsidR="00C22444" w:rsidRPr="00C22444" w:rsidRDefault="00C22444" w:rsidP="00507AE6">
          <w:pPr>
            <w:pStyle w:val="Bibliography"/>
            <w:rPr>
              <w:noProof/>
              <w:lang w:val="en-US"/>
            </w:rPr>
          </w:pPr>
          <w:r w:rsidRPr="00C22444">
            <w:rPr>
              <w:noProof/>
              <w:lang w:val="en-US"/>
            </w:rPr>
            <w:t xml:space="preserve">Toms, S., &amp; Zhang, Q. (2016). Marks &amp; Spencer and the decline of the British Textile Inudstry, 1950-2000. </w:t>
          </w:r>
          <w:r w:rsidRPr="00C22444">
            <w:rPr>
              <w:i/>
              <w:iCs/>
              <w:noProof/>
              <w:lang w:val="en-US"/>
            </w:rPr>
            <w:t>Business History Review, 90</w:t>
          </w:r>
          <w:r w:rsidRPr="00C22444">
            <w:rPr>
              <w:noProof/>
              <w:lang w:val="en-US"/>
            </w:rPr>
            <w:t>(1), 3-30.</w:t>
          </w:r>
        </w:p>
        <w:p w14:paraId="42987D92" w14:textId="77777777" w:rsidR="00C22444" w:rsidRPr="00C22444" w:rsidRDefault="00C22444" w:rsidP="00507AE6">
          <w:pPr>
            <w:pStyle w:val="Bibliography"/>
            <w:rPr>
              <w:noProof/>
              <w:lang w:val="en-US"/>
            </w:rPr>
          </w:pPr>
          <w:r w:rsidRPr="00C22444">
            <w:rPr>
              <w:noProof/>
              <w:lang w:val="en-US"/>
            </w:rPr>
            <w:t xml:space="preserve">Wilson, &amp; John. (2015). The Tripple Bottom Line: Undertaking an economic, social and environmental retail sustainable strategy. </w:t>
          </w:r>
          <w:r w:rsidRPr="00C22444">
            <w:rPr>
              <w:i/>
              <w:iCs/>
              <w:noProof/>
              <w:lang w:val="en-US"/>
            </w:rPr>
            <w:t>International Journal of Retail &amp; Distribution Management, 43</w:t>
          </w:r>
          <w:r w:rsidRPr="00C22444">
            <w:rPr>
              <w:noProof/>
              <w:lang w:val="en-US"/>
            </w:rPr>
            <w:t>(4/5), 432-447.</w:t>
          </w:r>
        </w:p>
        <w:p w14:paraId="6F162D8B" w14:textId="77777777" w:rsidR="00C22444" w:rsidRDefault="00C22444" w:rsidP="00507AE6">
          <w:pPr>
            <w:pStyle w:val="Bibliography"/>
            <w:rPr>
              <w:noProof/>
              <w:lang w:val="en-US"/>
            </w:rPr>
          </w:pPr>
          <w:r w:rsidRPr="00C22444">
            <w:rPr>
              <w:noProof/>
              <w:lang w:val="en-US"/>
            </w:rPr>
            <w:t xml:space="preserve">Wilson, John, Beard, &amp; Colin. (2014). Constructing a sustainable learning organization: Marks &amp; Spencer's first Plan A Learning Store. </w:t>
          </w:r>
          <w:r w:rsidRPr="00C22444">
            <w:rPr>
              <w:i/>
              <w:iCs/>
              <w:noProof/>
              <w:lang w:val="en-US"/>
            </w:rPr>
            <w:t>The Learning Organization, 21</w:t>
          </w:r>
          <w:r w:rsidRPr="00C22444">
            <w:rPr>
              <w:noProof/>
              <w:lang w:val="en-US"/>
            </w:rPr>
            <w:t>(2), 98-112.</w:t>
          </w:r>
        </w:p>
        <w:sdt>
          <w:sdtPr>
            <w:id w:val="-573587230"/>
            <w:bibliography/>
          </w:sdtPr>
          <w:sdtContent>
            <w:p w14:paraId="40DE0FBA" w14:textId="77777777" w:rsidR="0055512D" w:rsidRDefault="0055512D" w:rsidP="0055512D">
              <w:pPr>
                <w:pStyle w:val="Bibliography"/>
                <w:ind w:left="720" w:hanging="720"/>
              </w:pPr>
            </w:p>
            <w:p w14:paraId="220E3182" w14:textId="77777777" w:rsidR="0055512D" w:rsidRDefault="0055512D" w:rsidP="0055512D">
              <w:pPr>
                <w:pStyle w:val="Bibliography"/>
                <w:ind w:left="720" w:hanging="720"/>
                <w:rPr>
                  <w:noProof/>
                  <w:szCs w:val="24"/>
                  <w:lang w:val="en-US"/>
                </w:rPr>
              </w:pPr>
              <w:r>
                <w:fldChar w:fldCharType="begin"/>
              </w:r>
              <w:r>
                <w:instrText xml:space="preserve"> BIBLIOGRAPHY </w:instrText>
              </w:r>
              <w:r>
                <w:fldChar w:fldCharType="separate"/>
              </w:r>
              <w:r>
                <w:rPr>
                  <w:noProof/>
                  <w:lang w:val="en-US"/>
                </w:rPr>
                <w:t xml:space="preserve">Wood Z.,Butler S. (2018). </w:t>
              </w:r>
              <w:r>
                <w:rPr>
                  <w:i/>
                  <w:iCs/>
                  <w:noProof/>
                  <w:lang w:val="en-US"/>
                </w:rPr>
                <w:t>The Guardian</w:t>
              </w:r>
              <w:r>
                <w:rPr>
                  <w:noProof/>
                  <w:lang w:val="en-US"/>
                </w:rPr>
                <w:t>. Retrieved 2018, from Marks &amp; Spencer to close 100-plus stores by 2022 in ‘radical’ plan: https://www.theguardian.com/business/2018/may/22/marks-spencer-close-stores</w:t>
              </w:r>
            </w:p>
            <w:p w14:paraId="158E0106" w14:textId="77777777" w:rsidR="0055512D" w:rsidRPr="0055512D" w:rsidRDefault="0055512D" w:rsidP="0055512D">
              <w:pPr>
                <w:spacing w:line="259" w:lineRule="auto"/>
                <w:jc w:val="left"/>
              </w:pPr>
              <w:r>
                <w:rPr>
                  <w:b/>
                  <w:bCs/>
                  <w:noProof/>
                </w:rPr>
                <w:fldChar w:fldCharType="end"/>
              </w:r>
            </w:p>
          </w:sdtContent>
        </w:sdt>
        <w:p w14:paraId="03CA10E2" w14:textId="77777777" w:rsidR="00C22444" w:rsidRPr="00C22444" w:rsidRDefault="00C22444" w:rsidP="00507AE6">
          <w:pPr>
            <w:pStyle w:val="Bibliography"/>
            <w:rPr>
              <w:noProof/>
              <w:lang w:val="en-US"/>
            </w:rPr>
          </w:pPr>
          <w:r w:rsidRPr="00C22444">
            <w:rPr>
              <w:noProof/>
              <w:lang w:val="en-US"/>
            </w:rPr>
            <w:t xml:space="preserve">Zeller T., K. J. (2016). Have changes in business practices and reporting standards changed the taxonomy of financial ratios? </w:t>
          </w:r>
          <w:r w:rsidRPr="00C22444">
            <w:rPr>
              <w:i/>
              <w:iCs/>
              <w:noProof/>
              <w:lang w:val="en-US"/>
            </w:rPr>
            <w:t>American Journal of Business, 31</w:t>
          </w:r>
          <w:r w:rsidRPr="00C22444">
            <w:rPr>
              <w:noProof/>
              <w:lang w:val="en-US"/>
            </w:rPr>
            <w:t>(2), 85-97.</w:t>
          </w:r>
        </w:p>
        <w:p w14:paraId="79F66F70" w14:textId="77777777" w:rsidR="00C22444" w:rsidRPr="00C22444" w:rsidRDefault="00C22444" w:rsidP="00507AE6">
          <w:r w:rsidRPr="00C22444">
            <w:rPr>
              <w:b/>
              <w:bCs/>
              <w:noProof/>
            </w:rPr>
            <w:fldChar w:fldCharType="end"/>
          </w:r>
        </w:p>
      </w:sdtContent>
    </w:sdt>
    <w:p w14:paraId="7E1E0482" w14:textId="77777777" w:rsidR="00C22444" w:rsidRPr="00C22444" w:rsidRDefault="00C22444" w:rsidP="00507AE6"/>
    <w:p w14:paraId="609FF3EC" w14:textId="77777777" w:rsidR="00112A17" w:rsidRPr="00C22444" w:rsidRDefault="00112A17" w:rsidP="00507AE6"/>
    <w:sectPr w:rsidR="00112A17" w:rsidRPr="00C2244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63F7AB" w14:textId="77777777" w:rsidR="001F4CA3" w:rsidRDefault="001F4CA3" w:rsidP="00507AE6">
      <w:r>
        <w:separator/>
      </w:r>
    </w:p>
  </w:endnote>
  <w:endnote w:type="continuationSeparator" w:id="0">
    <w:p w14:paraId="6595FCA0" w14:textId="77777777" w:rsidR="001F4CA3" w:rsidRDefault="001F4CA3" w:rsidP="00507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262098"/>
      <w:docPartObj>
        <w:docPartGallery w:val="Page Numbers (Bottom of Page)"/>
        <w:docPartUnique/>
      </w:docPartObj>
    </w:sdtPr>
    <w:sdtEndPr>
      <w:rPr>
        <w:spacing w:val="60"/>
      </w:rPr>
    </w:sdtEndPr>
    <w:sdtContent>
      <w:p w14:paraId="511FC5F7" w14:textId="77777777" w:rsidR="001F4CA3" w:rsidRPr="00507AE6" w:rsidRDefault="001F4CA3" w:rsidP="00507AE6">
        <w:pPr>
          <w:pStyle w:val="Footer"/>
        </w:pPr>
        <w:r w:rsidRPr="00507AE6">
          <w:fldChar w:fldCharType="begin"/>
        </w:r>
        <w:r w:rsidRPr="00507AE6">
          <w:instrText xml:space="preserve"> PAGE   \* MERGEFORMAT </w:instrText>
        </w:r>
        <w:r w:rsidRPr="00507AE6">
          <w:fldChar w:fldCharType="separate"/>
        </w:r>
        <w:r w:rsidR="00E2106B">
          <w:rPr>
            <w:noProof/>
          </w:rPr>
          <w:t>25</w:t>
        </w:r>
        <w:r w:rsidRPr="00507AE6">
          <w:rPr>
            <w:noProof/>
          </w:rPr>
          <w:fldChar w:fldCharType="end"/>
        </w:r>
        <w:r w:rsidRPr="00507AE6">
          <w:t xml:space="preserve"> | </w:t>
        </w:r>
        <w:r w:rsidRPr="00507AE6">
          <w:rPr>
            <w:spacing w:val="60"/>
          </w:rPr>
          <w:t>Page</w:t>
        </w:r>
      </w:p>
    </w:sdtContent>
  </w:sdt>
  <w:p w14:paraId="4AFA66DA" w14:textId="77777777" w:rsidR="001F4CA3" w:rsidRDefault="001F4CA3" w:rsidP="00507AE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D31B1" w14:textId="77777777" w:rsidR="001F4CA3" w:rsidRDefault="001F4CA3" w:rsidP="00507AE6">
      <w:r>
        <w:separator/>
      </w:r>
    </w:p>
  </w:footnote>
  <w:footnote w:type="continuationSeparator" w:id="0">
    <w:p w14:paraId="6EB1E7CD" w14:textId="77777777" w:rsidR="001F4CA3" w:rsidRDefault="001F4CA3" w:rsidP="00507A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DEBE3" w14:textId="77777777" w:rsidR="001F4CA3" w:rsidRPr="00507AE6" w:rsidRDefault="001F4CA3" w:rsidP="00507AE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02DB4"/>
    <w:multiLevelType w:val="hybridMultilevel"/>
    <w:tmpl w:val="F7EE0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DC2B6C"/>
    <w:multiLevelType w:val="hybridMultilevel"/>
    <w:tmpl w:val="3910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0578D1"/>
    <w:multiLevelType w:val="hybridMultilevel"/>
    <w:tmpl w:val="CDC0C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6B042F"/>
    <w:multiLevelType w:val="hybridMultilevel"/>
    <w:tmpl w:val="CDC0C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7A37B3E"/>
    <w:multiLevelType w:val="hybridMultilevel"/>
    <w:tmpl w:val="E408C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8232903"/>
    <w:multiLevelType w:val="hybridMultilevel"/>
    <w:tmpl w:val="56988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6518F9"/>
    <w:multiLevelType w:val="hybridMultilevel"/>
    <w:tmpl w:val="CDC0C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473B2B"/>
    <w:multiLevelType w:val="hybridMultilevel"/>
    <w:tmpl w:val="9B1AC3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465B98"/>
    <w:multiLevelType w:val="hybridMultilevel"/>
    <w:tmpl w:val="4122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F0628E0"/>
    <w:multiLevelType w:val="hybridMultilevel"/>
    <w:tmpl w:val="B6683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FB3207"/>
    <w:multiLevelType w:val="hybridMultilevel"/>
    <w:tmpl w:val="A49C6C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3"/>
  </w:num>
  <w:num w:numId="4">
    <w:abstractNumId w:val="6"/>
  </w:num>
  <w:num w:numId="5">
    <w:abstractNumId w:val="2"/>
  </w:num>
  <w:num w:numId="6">
    <w:abstractNumId w:val="5"/>
  </w:num>
  <w:num w:numId="7">
    <w:abstractNumId w:val="4"/>
  </w:num>
  <w:num w:numId="8">
    <w:abstractNumId w:val="8"/>
  </w:num>
  <w:num w:numId="9">
    <w:abstractNumId w:val="10"/>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67B"/>
    <w:rsid w:val="00016732"/>
    <w:rsid w:val="00054DB4"/>
    <w:rsid w:val="00057C46"/>
    <w:rsid w:val="00072F40"/>
    <w:rsid w:val="00074C80"/>
    <w:rsid w:val="00090AF8"/>
    <w:rsid w:val="000A4DDE"/>
    <w:rsid w:val="000B57F1"/>
    <w:rsid w:val="000B5D2C"/>
    <w:rsid w:val="000B5DFE"/>
    <w:rsid w:val="000C24AF"/>
    <w:rsid w:val="000C2CE9"/>
    <w:rsid w:val="000D62BC"/>
    <w:rsid w:val="000F1D3F"/>
    <w:rsid w:val="000F22FD"/>
    <w:rsid w:val="000F4F53"/>
    <w:rsid w:val="0010375C"/>
    <w:rsid w:val="001108E0"/>
    <w:rsid w:val="00112A17"/>
    <w:rsid w:val="001140EA"/>
    <w:rsid w:val="0013407F"/>
    <w:rsid w:val="00137E2F"/>
    <w:rsid w:val="001473B1"/>
    <w:rsid w:val="001523B6"/>
    <w:rsid w:val="001705BB"/>
    <w:rsid w:val="001750FA"/>
    <w:rsid w:val="0019744D"/>
    <w:rsid w:val="001A0CC7"/>
    <w:rsid w:val="001A1D8A"/>
    <w:rsid w:val="001A234D"/>
    <w:rsid w:val="001B0C43"/>
    <w:rsid w:val="001B3DD5"/>
    <w:rsid w:val="001B47D3"/>
    <w:rsid w:val="001B55E4"/>
    <w:rsid w:val="001E6779"/>
    <w:rsid w:val="001F4CA3"/>
    <w:rsid w:val="001F74D3"/>
    <w:rsid w:val="00206466"/>
    <w:rsid w:val="00213803"/>
    <w:rsid w:val="00216D8B"/>
    <w:rsid w:val="00220202"/>
    <w:rsid w:val="002237C5"/>
    <w:rsid w:val="00226C1F"/>
    <w:rsid w:val="0023172C"/>
    <w:rsid w:val="00237C1D"/>
    <w:rsid w:val="002538D7"/>
    <w:rsid w:val="00260999"/>
    <w:rsid w:val="00266DA4"/>
    <w:rsid w:val="00270280"/>
    <w:rsid w:val="0029465A"/>
    <w:rsid w:val="002A730E"/>
    <w:rsid w:val="002B325C"/>
    <w:rsid w:val="002B521C"/>
    <w:rsid w:val="002C62D5"/>
    <w:rsid w:val="002C6357"/>
    <w:rsid w:val="002D06AC"/>
    <w:rsid w:val="002D35E3"/>
    <w:rsid w:val="002D55FA"/>
    <w:rsid w:val="002E1817"/>
    <w:rsid w:val="002E2DE6"/>
    <w:rsid w:val="002F0CDF"/>
    <w:rsid w:val="003164A3"/>
    <w:rsid w:val="0031683D"/>
    <w:rsid w:val="003174B1"/>
    <w:rsid w:val="003234C9"/>
    <w:rsid w:val="003235A3"/>
    <w:rsid w:val="00323F37"/>
    <w:rsid w:val="00330B41"/>
    <w:rsid w:val="00357849"/>
    <w:rsid w:val="00362259"/>
    <w:rsid w:val="00380569"/>
    <w:rsid w:val="00381380"/>
    <w:rsid w:val="003845BC"/>
    <w:rsid w:val="00393BA5"/>
    <w:rsid w:val="00395366"/>
    <w:rsid w:val="003954D8"/>
    <w:rsid w:val="003A7600"/>
    <w:rsid w:val="003C3775"/>
    <w:rsid w:val="003C4517"/>
    <w:rsid w:val="003C71EE"/>
    <w:rsid w:val="003D1513"/>
    <w:rsid w:val="003E0E1E"/>
    <w:rsid w:val="003E28CC"/>
    <w:rsid w:val="003E68FB"/>
    <w:rsid w:val="003E6FF7"/>
    <w:rsid w:val="00404503"/>
    <w:rsid w:val="00420386"/>
    <w:rsid w:val="00421591"/>
    <w:rsid w:val="00431729"/>
    <w:rsid w:val="00437AEC"/>
    <w:rsid w:val="00454DF9"/>
    <w:rsid w:val="00464FDF"/>
    <w:rsid w:val="00466718"/>
    <w:rsid w:val="00480656"/>
    <w:rsid w:val="00486E5D"/>
    <w:rsid w:val="00487281"/>
    <w:rsid w:val="00492DD0"/>
    <w:rsid w:val="00493ACE"/>
    <w:rsid w:val="004A4C7A"/>
    <w:rsid w:val="004A5420"/>
    <w:rsid w:val="004A6744"/>
    <w:rsid w:val="004A7F1E"/>
    <w:rsid w:val="004B4C09"/>
    <w:rsid w:val="004B4DF5"/>
    <w:rsid w:val="004B66EA"/>
    <w:rsid w:val="004C1691"/>
    <w:rsid w:val="004C4C32"/>
    <w:rsid w:val="004E001D"/>
    <w:rsid w:val="004E0551"/>
    <w:rsid w:val="004E4F6A"/>
    <w:rsid w:val="004E6558"/>
    <w:rsid w:val="004E78FF"/>
    <w:rsid w:val="00506D61"/>
    <w:rsid w:val="00507AE6"/>
    <w:rsid w:val="00526326"/>
    <w:rsid w:val="0053578D"/>
    <w:rsid w:val="00540574"/>
    <w:rsid w:val="005437DD"/>
    <w:rsid w:val="00544656"/>
    <w:rsid w:val="005526A5"/>
    <w:rsid w:val="0055512D"/>
    <w:rsid w:val="0055783C"/>
    <w:rsid w:val="00581E78"/>
    <w:rsid w:val="00582E9A"/>
    <w:rsid w:val="00591D01"/>
    <w:rsid w:val="005A4DE7"/>
    <w:rsid w:val="005A6FE7"/>
    <w:rsid w:val="005A77C0"/>
    <w:rsid w:val="005B708E"/>
    <w:rsid w:val="005C7640"/>
    <w:rsid w:val="005C7A6F"/>
    <w:rsid w:val="005D3730"/>
    <w:rsid w:val="005D7A7A"/>
    <w:rsid w:val="005F1995"/>
    <w:rsid w:val="006039C3"/>
    <w:rsid w:val="0060641E"/>
    <w:rsid w:val="00607E32"/>
    <w:rsid w:val="00632620"/>
    <w:rsid w:val="00636089"/>
    <w:rsid w:val="0064222E"/>
    <w:rsid w:val="00664CFC"/>
    <w:rsid w:val="00676077"/>
    <w:rsid w:val="006769F4"/>
    <w:rsid w:val="006A466C"/>
    <w:rsid w:val="006B0357"/>
    <w:rsid w:val="006B5EFB"/>
    <w:rsid w:val="006C1425"/>
    <w:rsid w:val="006C6839"/>
    <w:rsid w:val="006C6F2F"/>
    <w:rsid w:val="006C77E8"/>
    <w:rsid w:val="006C7A18"/>
    <w:rsid w:val="006D1AC4"/>
    <w:rsid w:val="006E27C9"/>
    <w:rsid w:val="006F67E9"/>
    <w:rsid w:val="00703FF5"/>
    <w:rsid w:val="00704191"/>
    <w:rsid w:val="00706439"/>
    <w:rsid w:val="0071008F"/>
    <w:rsid w:val="00716CA4"/>
    <w:rsid w:val="00734DF5"/>
    <w:rsid w:val="00765795"/>
    <w:rsid w:val="00774C37"/>
    <w:rsid w:val="0078214D"/>
    <w:rsid w:val="007822F6"/>
    <w:rsid w:val="007908C9"/>
    <w:rsid w:val="007B4683"/>
    <w:rsid w:val="007C7961"/>
    <w:rsid w:val="007D07D1"/>
    <w:rsid w:val="007D1A54"/>
    <w:rsid w:val="007D42A5"/>
    <w:rsid w:val="007F4100"/>
    <w:rsid w:val="007F4105"/>
    <w:rsid w:val="008012EC"/>
    <w:rsid w:val="00812087"/>
    <w:rsid w:val="0081749C"/>
    <w:rsid w:val="00823B47"/>
    <w:rsid w:val="00835786"/>
    <w:rsid w:val="00841C7B"/>
    <w:rsid w:val="00846568"/>
    <w:rsid w:val="00860850"/>
    <w:rsid w:val="00863DD4"/>
    <w:rsid w:val="00874439"/>
    <w:rsid w:val="0088015B"/>
    <w:rsid w:val="00890D68"/>
    <w:rsid w:val="008B6115"/>
    <w:rsid w:val="008C6B70"/>
    <w:rsid w:val="008D16E0"/>
    <w:rsid w:val="008E5549"/>
    <w:rsid w:val="008F297D"/>
    <w:rsid w:val="008F7EAF"/>
    <w:rsid w:val="0092279C"/>
    <w:rsid w:val="00922E6F"/>
    <w:rsid w:val="00934C8C"/>
    <w:rsid w:val="009469A4"/>
    <w:rsid w:val="00952238"/>
    <w:rsid w:val="009549E2"/>
    <w:rsid w:val="009553E5"/>
    <w:rsid w:val="00955E78"/>
    <w:rsid w:val="0096564B"/>
    <w:rsid w:val="0097067B"/>
    <w:rsid w:val="009726B9"/>
    <w:rsid w:val="009854D8"/>
    <w:rsid w:val="0098753A"/>
    <w:rsid w:val="00996C9E"/>
    <w:rsid w:val="00997960"/>
    <w:rsid w:val="009C3C5D"/>
    <w:rsid w:val="009C788B"/>
    <w:rsid w:val="009D05CC"/>
    <w:rsid w:val="009E17A6"/>
    <w:rsid w:val="009E4BF1"/>
    <w:rsid w:val="009E6FB7"/>
    <w:rsid w:val="009F4630"/>
    <w:rsid w:val="009F5810"/>
    <w:rsid w:val="00A05E53"/>
    <w:rsid w:val="00A06973"/>
    <w:rsid w:val="00A207C8"/>
    <w:rsid w:val="00A311EF"/>
    <w:rsid w:val="00A35833"/>
    <w:rsid w:val="00A367CE"/>
    <w:rsid w:val="00A36D84"/>
    <w:rsid w:val="00A41AE8"/>
    <w:rsid w:val="00A4734D"/>
    <w:rsid w:val="00A55785"/>
    <w:rsid w:val="00A600A5"/>
    <w:rsid w:val="00A6240F"/>
    <w:rsid w:val="00A627DD"/>
    <w:rsid w:val="00A63A98"/>
    <w:rsid w:val="00A67B35"/>
    <w:rsid w:val="00A72747"/>
    <w:rsid w:val="00A94533"/>
    <w:rsid w:val="00AC2E0E"/>
    <w:rsid w:val="00AC4A26"/>
    <w:rsid w:val="00AD15D3"/>
    <w:rsid w:val="00AD27E1"/>
    <w:rsid w:val="00AD582E"/>
    <w:rsid w:val="00AF1333"/>
    <w:rsid w:val="00AF6D6C"/>
    <w:rsid w:val="00AF7ED5"/>
    <w:rsid w:val="00B01377"/>
    <w:rsid w:val="00B01DED"/>
    <w:rsid w:val="00B11E21"/>
    <w:rsid w:val="00B36F4C"/>
    <w:rsid w:val="00B40550"/>
    <w:rsid w:val="00B4537B"/>
    <w:rsid w:val="00B51839"/>
    <w:rsid w:val="00B51A1A"/>
    <w:rsid w:val="00B55BDB"/>
    <w:rsid w:val="00B567B5"/>
    <w:rsid w:val="00B63032"/>
    <w:rsid w:val="00B6459C"/>
    <w:rsid w:val="00B65491"/>
    <w:rsid w:val="00B66186"/>
    <w:rsid w:val="00B80E78"/>
    <w:rsid w:val="00B8276A"/>
    <w:rsid w:val="00B8390B"/>
    <w:rsid w:val="00B90C34"/>
    <w:rsid w:val="00BA5BED"/>
    <w:rsid w:val="00BA6555"/>
    <w:rsid w:val="00BB1A34"/>
    <w:rsid w:val="00BD63D1"/>
    <w:rsid w:val="00BF076C"/>
    <w:rsid w:val="00BF5D79"/>
    <w:rsid w:val="00BF60EE"/>
    <w:rsid w:val="00BF717C"/>
    <w:rsid w:val="00C01CE5"/>
    <w:rsid w:val="00C04306"/>
    <w:rsid w:val="00C121AD"/>
    <w:rsid w:val="00C15AEC"/>
    <w:rsid w:val="00C22444"/>
    <w:rsid w:val="00C33FF2"/>
    <w:rsid w:val="00C4321E"/>
    <w:rsid w:val="00C63E5C"/>
    <w:rsid w:val="00C703DB"/>
    <w:rsid w:val="00C7293C"/>
    <w:rsid w:val="00C812E1"/>
    <w:rsid w:val="00C82757"/>
    <w:rsid w:val="00C92EA9"/>
    <w:rsid w:val="00CE1FE0"/>
    <w:rsid w:val="00CE21E0"/>
    <w:rsid w:val="00CE234E"/>
    <w:rsid w:val="00D055CE"/>
    <w:rsid w:val="00D06B94"/>
    <w:rsid w:val="00D073B2"/>
    <w:rsid w:val="00D10A18"/>
    <w:rsid w:val="00D12BC0"/>
    <w:rsid w:val="00D1430D"/>
    <w:rsid w:val="00D25031"/>
    <w:rsid w:val="00D33AA5"/>
    <w:rsid w:val="00D4472C"/>
    <w:rsid w:val="00D543B2"/>
    <w:rsid w:val="00D57298"/>
    <w:rsid w:val="00D63F4B"/>
    <w:rsid w:val="00D71C2C"/>
    <w:rsid w:val="00D72558"/>
    <w:rsid w:val="00D8304A"/>
    <w:rsid w:val="00D85192"/>
    <w:rsid w:val="00D973EF"/>
    <w:rsid w:val="00DB0EDF"/>
    <w:rsid w:val="00DB49D9"/>
    <w:rsid w:val="00DB65F9"/>
    <w:rsid w:val="00DC403C"/>
    <w:rsid w:val="00DC706F"/>
    <w:rsid w:val="00DD05DA"/>
    <w:rsid w:val="00DD3611"/>
    <w:rsid w:val="00DD6B96"/>
    <w:rsid w:val="00DE2109"/>
    <w:rsid w:val="00DE3E85"/>
    <w:rsid w:val="00DF0D77"/>
    <w:rsid w:val="00DF3549"/>
    <w:rsid w:val="00DF675E"/>
    <w:rsid w:val="00E1253E"/>
    <w:rsid w:val="00E2106B"/>
    <w:rsid w:val="00E230AC"/>
    <w:rsid w:val="00E372C4"/>
    <w:rsid w:val="00E4308C"/>
    <w:rsid w:val="00E52D1F"/>
    <w:rsid w:val="00E711CA"/>
    <w:rsid w:val="00E82EA1"/>
    <w:rsid w:val="00E93E87"/>
    <w:rsid w:val="00EA07A8"/>
    <w:rsid w:val="00EA4752"/>
    <w:rsid w:val="00EB70CC"/>
    <w:rsid w:val="00EC0514"/>
    <w:rsid w:val="00EC52B0"/>
    <w:rsid w:val="00EC6289"/>
    <w:rsid w:val="00ED5FC4"/>
    <w:rsid w:val="00EE131D"/>
    <w:rsid w:val="00EE6E3A"/>
    <w:rsid w:val="00EF1D3A"/>
    <w:rsid w:val="00EF39B7"/>
    <w:rsid w:val="00EF5323"/>
    <w:rsid w:val="00F135B4"/>
    <w:rsid w:val="00F24CC2"/>
    <w:rsid w:val="00F3098A"/>
    <w:rsid w:val="00F34D85"/>
    <w:rsid w:val="00F4469F"/>
    <w:rsid w:val="00F56931"/>
    <w:rsid w:val="00F64685"/>
    <w:rsid w:val="00F71098"/>
    <w:rsid w:val="00F740D4"/>
    <w:rsid w:val="00F75A59"/>
    <w:rsid w:val="00F75F98"/>
    <w:rsid w:val="00FB27BD"/>
    <w:rsid w:val="00FC09D4"/>
    <w:rsid w:val="00FC5826"/>
    <w:rsid w:val="00FC68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CEC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AE6"/>
    <w:pPr>
      <w:spacing w:line="360" w:lineRule="auto"/>
      <w:jc w:val="both"/>
    </w:pPr>
    <w:rPr>
      <w:sz w:val="24"/>
    </w:rPr>
  </w:style>
  <w:style w:type="paragraph" w:styleId="Heading1">
    <w:name w:val="heading 1"/>
    <w:basedOn w:val="Normal"/>
    <w:next w:val="Normal"/>
    <w:link w:val="Heading1Char"/>
    <w:uiPriority w:val="9"/>
    <w:qFormat/>
    <w:rsid w:val="00507AE6"/>
    <w:pPr>
      <w:keepNext/>
      <w:keepLines/>
      <w:spacing w:before="240" w:after="0"/>
      <w:jc w:val="center"/>
      <w:outlineLvl w:val="0"/>
    </w:pPr>
    <w:rPr>
      <w:rFonts w:asciiTheme="majorHAnsi" w:eastAsiaTheme="majorEastAsia" w:hAnsiTheme="majorHAnsi" w:cstheme="majorBidi"/>
      <w:b/>
      <w:sz w:val="32"/>
      <w:szCs w:val="32"/>
    </w:rPr>
  </w:style>
  <w:style w:type="paragraph" w:styleId="Heading2">
    <w:name w:val="heading 2"/>
    <w:basedOn w:val="Normal"/>
    <w:link w:val="Heading2Char"/>
    <w:uiPriority w:val="9"/>
    <w:qFormat/>
    <w:rsid w:val="00507AE6"/>
    <w:pPr>
      <w:spacing w:before="100" w:beforeAutospacing="1" w:after="100" w:afterAutospacing="1" w:line="240" w:lineRule="auto"/>
      <w:jc w:val="center"/>
      <w:outlineLvl w:val="1"/>
    </w:pPr>
    <w:rPr>
      <w:rFonts w:asciiTheme="majorHAnsi" w:eastAsia="Times New Roman" w:hAnsiTheme="majorHAnsi" w:cs="Times New Roman"/>
      <w:b/>
      <w:bCs/>
      <w:sz w:val="28"/>
      <w:szCs w:val="36"/>
      <w:lang w:eastAsia="en-GB"/>
    </w:rPr>
  </w:style>
  <w:style w:type="paragraph" w:styleId="Heading3">
    <w:name w:val="heading 3"/>
    <w:basedOn w:val="Heading2"/>
    <w:next w:val="Normal"/>
    <w:link w:val="Heading3Char"/>
    <w:uiPriority w:val="9"/>
    <w:unhideWhenUsed/>
    <w:qFormat/>
    <w:rsid w:val="003E68FB"/>
    <w:pPr>
      <w:outlineLvl w:val="2"/>
    </w:pPr>
    <w:rPr>
      <w:rFonts w:cstheme="majorHAnsi"/>
      <w:sz w:val="24"/>
    </w:rPr>
  </w:style>
  <w:style w:type="paragraph" w:styleId="Heading4">
    <w:name w:val="heading 4"/>
    <w:basedOn w:val="Normal"/>
    <w:next w:val="Normal"/>
    <w:link w:val="Heading4Char"/>
    <w:uiPriority w:val="9"/>
    <w:unhideWhenUsed/>
    <w:qFormat/>
    <w:rsid w:val="003E68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67B"/>
    <w:pPr>
      <w:ind w:left="720"/>
      <w:contextualSpacing/>
    </w:pPr>
  </w:style>
  <w:style w:type="paragraph" w:styleId="NormalWeb">
    <w:name w:val="Normal (Web)"/>
    <w:basedOn w:val="Normal"/>
    <w:uiPriority w:val="99"/>
    <w:unhideWhenUsed/>
    <w:rsid w:val="004E001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rsid w:val="00507AE6"/>
    <w:rPr>
      <w:rFonts w:asciiTheme="majorHAnsi" w:eastAsia="Times New Roman" w:hAnsiTheme="majorHAnsi" w:cs="Times New Roman"/>
      <w:b/>
      <w:bCs/>
      <w:sz w:val="28"/>
      <w:szCs w:val="36"/>
      <w:lang w:eastAsia="en-GB"/>
    </w:rPr>
  </w:style>
  <w:style w:type="character" w:styleId="Strong">
    <w:name w:val="Strong"/>
    <w:basedOn w:val="DefaultParagraphFont"/>
    <w:uiPriority w:val="22"/>
    <w:qFormat/>
    <w:rsid w:val="004E001D"/>
    <w:rPr>
      <w:b/>
      <w:bCs/>
    </w:rPr>
  </w:style>
  <w:style w:type="character" w:customStyle="1" w:styleId="Heading3Char">
    <w:name w:val="Heading 3 Char"/>
    <w:basedOn w:val="DefaultParagraphFont"/>
    <w:link w:val="Heading3"/>
    <w:uiPriority w:val="9"/>
    <w:rsid w:val="003E68FB"/>
    <w:rPr>
      <w:rFonts w:asciiTheme="majorHAnsi" w:eastAsia="Times New Roman" w:hAnsiTheme="majorHAnsi" w:cstheme="majorHAnsi"/>
      <w:b/>
      <w:bCs/>
      <w:sz w:val="24"/>
      <w:szCs w:val="36"/>
      <w:lang w:eastAsia="en-GB"/>
    </w:rPr>
  </w:style>
  <w:style w:type="character" w:styleId="Hyperlink">
    <w:name w:val="Hyperlink"/>
    <w:basedOn w:val="DefaultParagraphFont"/>
    <w:uiPriority w:val="99"/>
    <w:unhideWhenUsed/>
    <w:rsid w:val="00ED5FC4"/>
    <w:rPr>
      <w:color w:val="0000FF"/>
      <w:u w:val="single"/>
    </w:rPr>
  </w:style>
  <w:style w:type="character" w:styleId="Emphasis">
    <w:name w:val="Emphasis"/>
    <w:basedOn w:val="DefaultParagraphFont"/>
    <w:uiPriority w:val="20"/>
    <w:qFormat/>
    <w:rsid w:val="003C3775"/>
    <w:rPr>
      <w:i/>
      <w:iCs/>
    </w:rPr>
  </w:style>
  <w:style w:type="character" w:styleId="FollowedHyperlink">
    <w:name w:val="FollowedHyperlink"/>
    <w:basedOn w:val="DefaultParagraphFont"/>
    <w:uiPriority w:val="99"/>
    <w:semiHidden/>
    <w:unhideWhenUsed/>
    <w:rsid w:val="00D85192"/>
    <w:rPr>
      <w:color w:val="954F72" w:themeColor="followedHyperlink"/>
      <w:u w:val="single"/>
    </w:rPr>
  </w:style>
  <w:style w:type="table" w:styleId="TableGrid">
    <w:name w:val="Table Grid"/>
    <w:basedOn w:val="TableNormal"/>
    <w:uiPriority w:val="39"/>
    <w:rsid w:val="00A05E53"/>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2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A17"/>
  </w:style>
  <w:style w:type="paragraph" w:styleId="Footer">
    <w:name w:val="footer"/>
    <w:basedOn w:val="Normal"/>
    <w:link w:val="FooterChar"/>
    <w:uiPriority w:val="99"/>
    <w:unhideWhenUsed/>
    <w:rsid w:val="00112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A17"/>
  </w:style>
  <w:style w:type="paragraph" w:styleId="Bibliography">
    <w:name w:val="Bibliography"/>
    <w:basedOn w:val="Normal"/>
    <w:next w:val="Normal"/>
    <w:uiPriority w:val="37"/>
    <w:unhideWhenUsed/>
    <w:rsid w:val="00C22444"/>
    <w:pPr>
      <w:spacing w:line="256" w:lineRule="auto"/>
    </w:pPr>
  </w:style>
  <w:style w:type="character" w:customStyle="1" w:styleId="Heading1Char">
    <w:name w:val="Heading 1 Char"/>
    <w:basedOn w:val="DefaultParagraphFont"/>
    <w:link w:val="Heading1"/>
    <w:uiPriority w:val="9"/>
    <w:rsid w:val="00507AE6"/>
    <w:rPr>
      <w:rFonts w:asciiTheme="majorHAnsi" w:eastAsiaTheme="majorEastAsia" w:hAnsiTheme="majorHAnsi" w:cstheme="majorBidi"/>
      <w:b/>
      <w:sz w:val="32"/>
      <w:szCs w:val="32"/>
    </w:rPr>
  </w:style>
  <w:style w:type="character" w:customStyle="1" w:styleId="Heading4Char">
    <w:name w:val="Heading 4 Char"/>
    <w:basedOn w:val="DefaultParagraphFont"/>
    <w:link w:val="Heading4"/>
    <w:uiPriority w:val="9"/>
    <w:rsid w:val="003E68FB"/>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0C2CE9"/>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0C2CE9"/>
    <w:pPr>
      <w:spacing w:after="100"/>
    </w:pPr>
  </w:style>
  <w:style w:type="paragraph" w:styleId="TOC2">
    <w:name w:val="toc 2"/>
    <w:basedOn w:val="Normal"/>
    <w:next w:val="Normal"/>
    <w:autoRedefine/>
    <w:uiPriority w:val="39"/>
    <w:unhideWhenUsed/>
    <w:rsid w:val="000C2CE9"/>
    <w:pPr>
      <w:spacing w:after="100"/>
      <w:ind w:left="240"/>
    </w:pPr>
  </w:style>
  <w:style w:type="paragraph" w:styleId="TOC3">
    <w:name w:val="toc 3"/>
    <w:basedOn w:val="Normal"/>
    <w:next w:val="Normal"/>
    <w:autoRedefine/>
    <w:uiPriority w:val="39"/>
    <w:unhideWhenUsed/>
    <w:rsid w:val="000C2CE9"/>
    <w:pPr>
      <w:spacing w:after="100"/>
      <w:ind w:left="480"/>
    </w:pPr>
  </w:style>
  <w:style w:type="table" w:customStyle="1" w:styleId="GridTable4-Accent21">
    <w:name w:val="Grid Table 4 - Accent 21"/>
    <w:basedOn w:val="TableNormal"/>
    <w:uiPriority w:val="49"/>
    <w:rsid w:val="000F22FD"/>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Accent21">
    <w:name w:val="Grid Table 1 Light - Accent 21"/>
    <w:basedOn w:val="TableNormal"/>
    <w:uiPriority w:val="46"/>
    <w:rsid w:val="00DB65F9"/>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EE6E3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6E3A"/>
    <w:rPr>
      <w:rFonts w:ascii="Lucida Grande" w:hAnsi="Lucida Grande" w:cs="Lucida Grande"/>
      <w:sz w:val="18"/>
      <w:szCs w:val="18"/>
    </w:rPr>
  </w:style>
  <w:style w:type="table" w:customStyle="1" w:styleId="TableGrid1">
    <w:name w:val="Table Grid1"/>
    <w:basedOn w:val="TableNormal"/>
    <w:next w:val="TableGrid"/>
    <w:uiPriority w:val="39"/>
    <w:rsid w:val="002538D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538D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AE6"/>
    <w:pPr>
      <w:spacing w:line="360" w:lineRule="auto"/>
      <w:jc w:val="both"/>
    </w:pPr>
    <w:rPr>
      <w:sz w:val="24"/>
    </w:rPr>
  </w:style>
  <w:style w:type="paragraph" w:styleId="Heading1">
    <w:name w:val="heading 1"/>
    <w:basedOn w:val="Normal"/>
    <w:next w:val="Normal"/>
    <w:link w:val="Heading1Char"/>
    <w:uiPriority w:val="9"/>
    <w:qFormat/>
    <w:rsid w:val="00507AE6"/>
    <w:pPr>
      <w:keepNext/>
      <w:keepLines/>
      <w:spacing w:before="240" w:after="0"/>
      <w:jc w:val="center"/>
      <w:outlineLvl w:val="0"/>
    </w:pPr>
    <w:rPr>
      <w:rFonts w:asciiTheme="majorHAnsi" w:eastAsiaTheme="majorEastAsia" w:hAnsiTheme="majorHAnsi" w:cstheme="majorBidi"/>
      <w:b/>
      <w:sz w:val="32"/>
      <w:szCs w:val="32"/>
    </w:rPr>
  </w:style>
  <w:style w:type="paragraph" w:styleId="Heading2">
    <w:name w:val="heading 2"/>
    <w:basedOn w:val="Normal"/>
    <w:link w:val="Heading2Char"/>
    <w:uiPriority w:val="9"/>
    <w:qFormat/>
    <w:rsid w:val="00507AE6"/>
    <w:pPr>
      <w:spacing w:before="100" w:beforeAutospacing="1" w:after="100" w:afterAutospacing="1" w:line="240" w:lineRule="auto"/>
      <w:jc w:val="center"/>
      <w:outlineLvl w:val="1"/>
    </w:pPr>
    <w:rPr>
      <w:rFonts w:asciiTheme="majorHAnsi" w:eastAsia="Times New Roman" w:hAnsiTheme="majorHAnsi" w:cs="Times New Roman"/>
      <w:b/>
      <w:bCs/>
      <w:sz w:val="28"/>
      <w:szCs w:val="36"/>
      <w:lang w:eastAsia="en-GB"/>
    </w:rPr>
  </w:style>
  <w:style w:type="paragraph" w:styleId="Heading3">
    <w:name w:val="heading 3"/>
    <w:basedOn w:val="Heading2"/>
    <w:next w:val="Normal"/>
    <w:link w:val="Heading3Char"/>
    <w:uiPriority w:val="9"/>
    <w:unhideWhenUsed/>
    <w:qFormat/>
    <w:rsid w:val="003E68FB"/>
    <w:pPr>
      <w:outlineLvl w:val="2"/>
    </w:pPr>
    <w:rPr>
      <w:rFonts w:cstheme="majorHAnsi"/>
      <w:sz w:val="24"/>
    </w:rPr>
  </w:style>
  <w:style w:type="paragraph" w:styleId="Heading4">
    <w:name w:val="heading 4"/>
    <w:basedOn w:val="Normal"/>
    <w:next w:val="Normal"/>
    <w:link w:val="Heading4Char"/>
    <w:uiPriority w:val="9"/>
    <w:unhideWhenUsed/>
    <w:qFormat/>
    <w:rsid w:val="003E68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67B"/>
    <w:pPr>
      <w:ind w:left="720"/>
      <w:contextualSpacing/>
    </w:pPr>
  </w:style>
  <w:style w:type="paragraph" w:styleId="NormalWeb">
    <w:name w:val="Normal (Web)"/>
    <w:basedOn w:val="Normal"/>
    <w:uiPriority w:val="99"/>
    <w:unhideWhenUsed/>
    <w:rsid w:val="004E001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rsid w:val="00507AE6"/>
    <w:rPr>
      <w:rFonts w:asciiTheme="majorHAnsi" w:eastAsia="Times New Roman" w:hAnsiTheme="majorHAnsi" w:cs="Times New Roman"/>
      <w:b/>
      <w:bCs/>
      <w:sz w:val="28"/>
      <w:szCs w:val="36"/>
      <w:lang w:eastAsia="en-GB"/>
    </w:rPr>
  </w:style>
  <w:style w:type="character" w:styleId="Strong">
    <w:name w:val="Strong"/>
    <w:basedOn w:val="DefaultParagraphFont"/>
    <w:uiPriority w:val="22"/>
    <w:qFormat/>
    <w:rsid w:val="004E001D"/>
    <w:rPr>
      <w:b/>
      <w:bCs/>
    </w:rPr>
  </w:style>
  <w:style w:type="character" w:customStyle="1" w:styleId="Heading3Char">
    <w:name w:val="Heading 3 Char"/>
    <w:basedOn w:val="DefaultParagraphFont"/>
    <w:link w:val="Heading3"/>
    <w:uiPriority w:val="9"/>
    <w:rsid w:val="003E68FB"/>
    <w:rPr>
      <w:rFonts w:asciiTheme="majorHAnsi" w:eastAsia="Times New Roman" w:hAnsiTheme="majorHAnsi" w:cstheme="majorHAnsi"/>
      <w:b/>
      <w:bCs/>
      <w:sz w:val="24"/>
      <w:szCs w:val="36"/>
      <w:lang w:eastAsia="en-GB"/>
    </w:rPr>
  </w:style>
  <w:style w:type="character" w:styleId="Hyperlink">
    <w:name w:val="Hyperlink"/>
    <w:basedOn w:val="DefaultParagraphFont"/>
    <w:uiPriority w:val="99"/>
    <w:unhideWhenUsed/>
    <w:rsid w:val="00ED5FC4"/>
    <w:rPr>
      <w:color w:val="0000FF"/>
      <w:u w:val="single"/>
    </w:rPr>
  </w:style>
  <w:style w:type="character" w:styleId="Emphasis">
    <w:name w:val="Emphasis"/>
    <w:basedOn w:val="DefaultParagraphFont"/>
    <w:uiPriority w:val="20"/>
    <w:qFormat/>
    <w:rsid w:val="003C3775"/>
    <w:rPr>
      <w:i/>
      <w:iCs/>
    </w:rPr>
  </w:style>
  <w:style w:type="character" w:styleId="FollowedHyperlink">
    <w:name w:val="FollowedHyperlink"/>
    <w:basedOn w:val="DefaultParagraphFont"/>
    <w:uiPriority w:val="99"/>
    <w:semiHidden/>
    <w:unhideWhenUsed/>
    <w:rsid w:val="00D85192"/>
    <w:rPr>
      <w:color w:val="954F72" w:themeColor="followedHyperlink"/>
      <w:u w:val="single"/>
    </w:rPr>
  </w:style>
  <w:style w:type="table" w:styleId="TableGrid">
    <w:name w:val="Table Grid"/>
    <w:basedOn w:val="TableNormal"/>
    <w:uiPriority w:val="39"/>
    <w:rsid w:val="00A05E53"/>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2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A17"/>
  </w:style>
  <w:style w:type="paragraph" w:styleId="Footer">
    <w:name w:val="footer"/>
    <w:basedOn w:val="Normal"/>
    <w:link w:val="FooterChar"/>
    <w:uiPriority w:val="99"/>
    <w:unhideWhenUsed/>
    <w:rsid w:val="00112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A17"/>
  </w:style>
  <w:style w:type="paragraph" w:styleId="Bibliography">
    <w:name w:val="Bibliography"/>
    <w:basedOn w:val="Normal"/>
    <w:next w:val="Normal"/>
    <w:uiPriority w:val="37"/>
    <w:unhideWhenUsed/>
    <w:rsid w:val="00C22444"/>
    <w:pPr>
      <w:spacing w:line="256" w:lineRule="auto"/>
    </w:pPr>
  </w:style>
  <w:style w:type="character" w:customStyle="1" w:styleId="Heading1Char">
    <w:name w:val="Heading 1 Char"/>
    <w:basedOn w:val="DefaultParagraphFont"/>
    <w:link w:val="Heading1"/>
    <w:uiPriority w:val="9"/>
    <w:rsid w:val="00507AE6"/>
    <w:rPr>
      <w:rFonts w:asciiTheme="majorHAnsi" w:eastAsiaTheme="majorEastAsia" w:hAnsiTheme="majorHAnsi" w:cstheme="majorBidi"/>
      <w:b/>
      <w:sz w:val="32"/>
      <w:szCs w:val="32"/>
    </w:rPr>
  </w:style>
  <w:style w:type="character" w:customStyle="1" w:styleId="Heading4Char">
    <w:name w:val="Heading 4 Char"/>
    <w:basedOn w:val="DefaultParagraphFont"/>
    <w:link w:val="Heading4"/>
    <w:uiPriority w:val="9"/>
    <w:rsid w:val="003E68FB"/>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0C2CE9"/>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0C2CE9"/>
    <w:pPr>
      <w:spacing w:after="100"/>
    </w:pPr>
  </w:style>
  <w:style w:type="paragraph" w:styleId="TOC2">
    <w:name w:val="toc 2"/>
    <w:basedOn w:val="Normal"/>
    <w:next w:val="Normal"/>
    <w:autoRedefine/>
    <w:uiPriority w:val="39"/>
    <w:unhideWhenUsed/>
    <w:rsid w:val="000C2CE9"/>
    <w:pPr>
      <w:spacing w:after="100"/>
      <w:ind w:left="240"/>
    </w:pPr>
  </w:style>
  <w:style w:type="paragraph" w:styleId="TOC3">
    <w:name w:val="toc 3"/>
    <w:basedOn w:val="Normal"/>
    <w:next w:val="Normal"/>
    <w:autoRedefine/>
    <w:uiPriority w:val="39"/>
    <w:unhideWhenUsed/>
    <w:rsid w:val="000C2CE9"/>
    <w:pPr>
      <w:spacing w:after="100"/>
      <w:ind w:left="480"/>
    </w:pPr>
  </w:style>
  <w:style w:type="table" w:customStyle="1" w:styleId="GridTable4-Accent21">
    <w:name w:val="Grid Table 4 - Accent 21"/>
    <w:basedOn w:val="TableNormal"/>
    <w:uiPriority w:val="49"/>
    <w:rsid w:val="000F22FD"/>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Accent21">
    <w:name w:val="Grid Table 1 Light - Accent 21"/>
    <w:basedOn w:val="TableNormal"/>
    <w:uiPriority w:val="46"/>
    <w:rsid w:val="00DB65F9"/>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EE6E3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6E3A"/>
    <w:rPr>
      <w:rFonts w:ascii="Lucida Grande" w:hAnsi="Lucida Grande" w:cs="Lucida Grande"/>
      <w:sz w:val="18"/>
      <w:szCs w:val="18"/>
    </w:rPr>
  </w:style>
  <w:style w:type="table" w:customStyle="1" w:styleId="TableGrid1">
    <w:name w:val="Table Grid1"/>
    <w:basedOn w:val="TableNormal"/>
    <w:next w:val="TableGrid"/>
    <w:uiPriority w:val="39"/>
    <w:rsid w:val="002538D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538D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570">
      <w:bodyDiv w:val="1"/>
      <w:marLeft w:val="0"/>
      <w:marRight w:val="0"/>
      <w:marTop w:val="0"/>
      <w:marBottom w:val="0"/>
      <w:divBdr>
        <w:top w:val="none" w:sz="0" w:space="0" w:color="auto"/>
        <w:left w:val="none" w:sz="0" w:space="0" w:color="auto"/>
        <w:bottom w:val="none" w:sz="0" w:space="0" w:color="auto"/>
        <w:right w:val="none" w:sz="0" w:space="0" w:color="auto"/>
      </w:divBdr>
    </w:div>
    <w:div w:id="9186120">
      <w:bodyDiv w:val="1"/>
      <w:marLeft w:val="0"/>
      <w:marRight w:val="0"/>
      <w:marTop w:val="0"/>
      <w:marBottom w:val="0"/>
      <w:divBdr>
        <w:top w:val="none" w:sz="0" w:space="0" w:color="auto"/>
        <w:left w:val="none" w:sz="0" w:space="0" w:color="auto"/>
        <w:bottom w:val="none" w:sz="0" w:space="0" w:color="auto"/>
        <w:right w:val="none" w:sz="0" w:space="0" w:color="auto"/>
      </w:divBdr>
    </w:div>
    <w:div w:id="21437799">
      <w:bodyDiv w:val="1"/>
      <w:marLeft w:val="0"/>
      <w:marRight w:val="0"/>
      <w:marTop w:val="0"/>
      <w:marBottom w:val="0"/>
      <w:divBdr>
        <w:top w:val="none" w:sz="0" w:space="0" w:color="auto"/>
        <w:left w:val="none" w:sz="0" w:space="0" w:color="auto"/>
        <w:bottom w:val="none" w:sz="0" w:space="0" w:color="auto"/>
        <w:right w:val="none" w:sz="0" w:space="0" w:color="auto"/>
      </w:divBdr>
    </w:div>
    <w:div w:id="25838799">
      <w:bodyDiv w:val="1"/>
      <w:marLeft w:val="0"/>
      <w:marRight w:val="0"/>
      <w:marTop w:val="0"/>
      <w:marBottom w:val="0"/>
      <w:divBdr>
        <w:top w:val="none" w:sz="0" w:space="0" w:color="auto"/>
        <w:left w:val="none" w:sz="0" w:space="0" w:color="auto"/>
        <w:bottom w:val="none" w:sz="0" w:space="0" w:color="auto"/>
        <w:right w:val="none" w:sz="0" w:space="0" w:color="auto"/>
      </w:divBdr>
    </w:div>
    <w:div w:id="64498749">
      <w:bodyDiv w:val="1"/>
      <w:marLeft w:val="0"/>
      <w:marRight w:val="0"/>
      <w:marTop w:val="0"/>
      <w:marBottom w:val="0"/>
      <w:divBdr>
        <w:top w:val="none" w:sz="0" w:space="0" w:color="auto"/>
        <w:left w:val="none" w:sz="0" w:space="0" w:color="auto"/>
        <w:bottom w:val="none" w:sz="0" w:space="0" w:color="auto"/>
        <w:right w:val="none" w:sz="0" w:space="0" w:color="auto"/>
      </w:divBdr>
    </w:div>
    <w:div w:id="73866262">
      <w:bodyDiv w:val="1"/>
      <w:marLeft w:val="0"/>
      <w:marRight w:val="0"/>
      <w:marTop w:val="0"/>
      <w:marBottom w:val="0"/>
      <w:divBdr>
        <w:top w:val="none" w:sz="0" w:space="0" w:color="auto"/>
        <w:left w:val="none" w:sz="0" w:space="0" w:color="auto"/>
        <w:bottom w:val="none" w:sz="0" w:space="0" w:color="auto"/>
        <w:right w:val="none" w:sz="0" w:space="0" w:color="auto"/>
      </w:divBdr>
    </w:div>
    <w:div w:id="82528704">
      <w:bodyDiv w:val="1"/>
      <w:marLeft w:val="0"/>
      <w:marRight w:val="0"/>
      <w:marTop w:val="0"/>
      <w:marBottom w:val="0"/>
      <w:divBdr>
        <w:top w:val="none" w:sz="0" w:space="0" w:color="auto"/>
        <w:left w:val="none" w:sz="0" w:space="0" w:color="auto"/>
        <w:bottom w:val="none" w:sz="0" w:space="0" w:color="auto"/>
        <w:right w:val="none" w:sz="0" w:space="0" w:color="auto"/>
      </w:divBdr>
    </w:div>
    <w:div w:id="109714629">
      <w:bodyDiv w:val="1"/>
      <w:marLeft w:val="0"/>
      <w:marRight w:val="0"/>
      <w:marTop w:val="0"/>
      <w:marBottom w:val="0"/>
      <w:divBdr>
        <w:top w:val="none" w:sz="0" w:space="0" w:color="auto"/>
        <w:left w:val="none" w:sz="0" w:space="0" w:color="auto"/>
        <w:bottom w:val="none" w:sz="0" w:space="0" w:color="auto"/>
        <w:right w:val="none" w:sz="0" w:space="0" w:color="auto"/>
      </w:divBdr>
    </w:div>
    <w:div w:id="127942712">
      <w:bodyDiv w:val="1"/>
      <w:marLeft w:val="0"/>
      <w:marRight w:val="0"/>
      <w:marTop w:val="0"/>
      <w:marBottom w:val="0"/>
      <w:divBdr>
        <w:top w:val="none" w:sz="0" w:space="0" w:color="auto"/>
        <w:left w:val="none" w:sz="0" w:space="0" w:color="auto"/>
        <w:bottom w:val="none" w:sz="0" w:space="0" w:color="auto"/>
        <w:right w:val="none" w:sz="0" w:space="0" w:color="auto"/>
      </w:divBdr>
    </w:div>
    <w:div w:id="271209380">
      <w:bodyDiv w:val="1"/>
      <w:marLeft w:val="0"/>
      <w:marRight w:val="0"/>
      <w:marTop w:val="0"/>
      <w:marBottom w:val="0"/>
      <w:divBdr>
        <w:top w:val="none" w:sz="0" w:space="0" w:color="auto"/>
        <w:left w:val="none" w:sz="0" w:space="0" w:color="auto"/>
        <w:bottom w:val="none" w:sz="0" w:space="0" w:color="auto"/>
        <w:right w:val="none" w:sz="0" w:space="0" w:color="auto"/>
      </w:divBdr>
    </w:div>
    <w:div w:id="325325712">
      <w:bodyDiv w:val="1"/>
      <w:marLeft w:val="0"/>
      <w:marRight w:val="0"/>
      <w:marTop w:val="0"/>
      <w:marBottom w:val="0"/>
      <w:divBdr>
        <w:top w:val="none" w:sz="0" w:space="0" w:color="auto"/>
        <w:left w:val="none" w:sz="0" w:space="0" w:color="auto"/>
        <w:bottom w:val="none" w:sz="0" w:space="0" w:color="auto"/>
        <w:right w:val="none" w:sz="0" w:space="0" w:color="auto"/>
      </w:divBdr>
    </w:div>
    <w:div w:id="351735228">
      <w:bodyDiv w:val="1"/>
      <w:marLeft w:val="0"/>
      <w:marRight w:val="0"/>
      <w:marTop w:val="0"/>
      <w:marBottom w:val="0"/>
      <w:divBdr>
        <w:top w:val="none" w:sz="0" w:space="0" w:color="auto"/>
        <w:left w:val="none" w:sz="0" w:space="0" w:color="auto"/>
        <w:bottom w:val="none" w:sz="0" w:space="0" w:color="auto"/>
        <w:right w:val="none" w:sz="0" w:space="0" w:color="auto"/>
      </w:divBdr>
    </w:div>
    <w:div w:id="382827497">
      <w:bodyDiv w:val="1"/>
      <w:marLeft w:val="0"/>
      <w:marRight w:val="0"/>
      <w:marTop w:val="0"/>
      <w:marBottom w:val="0"/>
      <w:divBdr>
        <w:top w:val="none" w:sz="0" w:space="0" w:color="auto"/>
        <w:left w:val="none" w:sz="0" w:space="0" w:color="auto"/>
        <w:bottom w:val="none" w:sz="0" w:space="0" w:color="auto"/>
        <w:right w:val="none" w:sz="0" w:space="0" w:color="auto"/>
      </w:divBdr>
    </w:div>
    <w:div w:id="398787520">
      <w:bodyDiv w:val="1"/>
      <w:marLeft w:val="0"/>
      <w:marRight w:val="0"/>
      <w:marTop w:val="0"/>
      <w:marBottom w:val="0"/>
      <w:divBdr>
        <w:top w:val="none" w:sz="0" w:space="0" w:color="auto"/>
        <w:left w:val="none" w:sz="0" w:space="0" w:color="auto"/>
        <w:bottom w:val="none" w:sz="0" w:space="0" w:color="auto"/>
        <w:right w:val="none" w:sz="0" w:space="0" w:color="auto"/>
      </w:divBdr>
    </w:div>
    <w:div w:id="430928861">
      <w:bodyDiv w:val="1"/>
      <w:marLeft w:val="0"/>
      <w:marRight w:val="0"/>
      <w:marTop w:val="0"/>
      <w:marBottom w:val="0"/>
      <w:divBdr>
        <w:top w:val="none" w:sz="0" w:space="0" w:color="auto"/>
        <w:left w:val="none" w:sz="0" w:space="0" w:color="auto"/>
        <w:bottom w:val="none" w:sz="0" w:space="0" w:color="auto"/>
        <w:right w:val="none" w:sz="0" w:space="0" w:color="auto"/>
      </w:divBdr>
    </w:div>
    <w:div w:id="433329378">
      <w:bodyDiv w:val="1"/>
      <w:marLeft w:val="0"/>
      <w:marRight w:val="0"/>
      <w:marTop w:val="0"/>
      <w:marBottom w:val="0"/>
      <w:divBdr>
        <w:top w:val="none" w:sz="0" w:space="0" w:color="auto"/>
        <w:left w:val="none" w:sz="0" w:space="0" w:color="auto"/>
        <w:bottom w:val="none" w:sz="0" w:space="0" w:color="auto"/>
        <w:right w:val="none" w:sz="0" w:space="0" w:color="auto"/>
      </w:divBdr>
    </w:div>
    <w:div w:id="434329851">
      <w:bodyDiv w:val="1"/>
      <w:marLeft w:val="0"/>
      <w:marRight w:val="0"/>
      <w:marTop w:val="0"/>
      <w:marBottom w:val="0"/>
      <w:divBdr>
        <w:top w:val="none" w:sz="0" w:space="0" w:color="auto"/>
        <w:left w:val="none" w:sz="0" w:space="0" w:color="auto"/>
        <w:bottom w:val="none" w:sz="0" w:space="0" w:color="auto"/>
        <w:right w:val="none" w:sz="0" w:space="0" w:color="auto"/>
      </w:divBdr>
    </w:div>
    <w:div w:id="474299479">
      <w:bodyDiv w:val="1"/>
      <w:marLeft w:val="0"/>
      <w:marRight w:val="0"/>
      <w:marTop w:val="0"/>
      <w:marBottom w:val="0"/>
      <w:divBdr>
        <w:top w:val="none" w:sz="0" w:space="0" w:color="auto"/>
        <w:left w:val="none" w:sz="0" w:space="0" w:color="auto"/>
        <w:bottom w:val="none" w:sz="0" w:space="0" w:color="auto"/>
        <w:right w:val="none" w:sz="0" w:space="0" w:color="auto"/>
      </w:divBdr>
    </w:div>
    <w:div w:id="483621882">
      <w:bodyDiv w:val="1"/>
      <w:marLeft w:val="0"/>
      <w:marRight w:val="0"/>
      <w:marTop w:val="0"/>
      <w:marBottom w:val="0"/>
      <w:divBdr>
        <w:top w:val="none" w:sz="0" w:space="0" w:color="auto"/>
        <w:left w:val="none" w:sz="0" w:space="0" w:color="auto"/>
        <w:bottom w:val="none" w:sz="0" w:space="0" w:color="auto"/>
        <w:right w:val="none" w:sz="0" w:space="0" w:color="auto"/>
      </w:divBdr>
    </w:div>
    <w:div w:id="498539483">
      <w:bodyDiv w:val="1"/>
      <w:marLeft w:val="0"/>
      <w:marRight w:val="0"/>
      <w:marTop w:val="0"/>
      <w:marBottom w:val="0"/>
      <w:divBdr>
        <w:top w:val="none" w:sz="0" w:space="0" w:color="auto"/>
        <w:left w:val="none" w:sz="0" w:space="0" w:color="auto"/>
        <w:bottom w:val="none" w:sz="0" w:space="0" w:color="auto"/>
        <w:right w:val="none" w:sz="0" w:space="0" w:color="auto"/>
      </w:divBdr>
    </w:div>
    <w:div w:id="634064142">
      <w:bodyDiv w:val="1"/>
      <w:marLeft w:val="0"/>
      <w:marRight w:val="0"/>
      <w:marTop w:val="0"/>
      <w:marBottom w:val="0"/>
      <w:divBdr>
        <w:top w:val="none" w:sz="0" w:space="0" w:color="auto"/>
        <w:left w:val="none" w:sz="0" w:space="0" w:color="auto"/>
        <w:bottom w:val="none" w:sz="0" w:space="0" w:color="auto"/>
        <w:right w:val="none" w:sz="0" w:space="0" w:color="auto"/>
      </w:divBdr>
    </w:div>
    <w:div w:id="659192289">
      <w:bodyDiv w:val="1"/>
      <w:marLeft w:val="0"/>
      <w:marRight w:val="0"/>
      <w:marTop w:val="0"/>
      <w:marBottom w:val="0"/>
      <w:divBdr>
        <w:top w:val="none" w:sz="0" w:space="0" w:color="auto"/>
        <w:left w:val="none" w:sz="0" w:space="0" w:color="auto"/>
        <w:bottom w:val="none" w:sz="0" w:space="0" w:color="auto"/>
        <w:right w:val="none" w:sz="0" w:space="0" w:color="auto"/>
      </w:divBdr>
    </w:div>
    <w:div w:id="693849421">
      <w:bodyDiv w:val="1"/>
      <w:marLeft w:val="0"/>
      <w:marRight w:val="0"/>
      <w:marTop w:val="0"/>
      <w:marBottom w:val="0"/>
      <w:divBdr>
        <w:top w:val="none" w:sz="0" w:space="0" w:color="auto"/>
        <w:left w:val="none" w:sz="0" w:space="0" w:color="auto"/>
        <w:bottom w:val="none" w:sz="0" w:space="0" w:color="auto"/>
        <w:right w:val="none" w:sz="0" w:space="0" w:color="auto"/>
      </w:divBdr>
    </w:div>
    <w:div w:id="741028770">
      <w:bodyDiv w:val="1"/>
      <w:marLeft w:val="0"/>
      <w:marRight w:val="0"/>
      <w:marTop w:val="0"/>
      <w:marBottom w:val="0"/>
      <w:divBdr>
        <w:top w:val="none" w:sz="0" w:space="0" w:color="auto"/>
        <w:left w:val="none" w:sz="0" w:space="0" w:color="auto"/>
        <w:bottom w:val="none" w:sz="0" w:space="0" w:color="auto"/>
        <w:right w:val="none" w:sz="0" w:space="0" w:color="auto"/>
      </w:divBdr>
    </w:div>
    <w:div w:id="752241113">
      <w:bodyDiv w:val="1"/>
      <w:marLeft w:val="0"/>
      <w:marRight w:val="0"/>
      <w:marTop w:val="0"/>
      <w:marBottom w:val="0"/>
      <w:divBdr>
        <w:top w:val="none" w:sz="0" w:space="0" w:color="auto"/>
        <w:left w:val="none" w:sz="0" w:space="0" w:color="auto"/>
        <w:bottom w:val="none" w:sz="0" w:space="0" w:color="auto"/>
        <w:right w:val="none" w:sz="0" w:space="0" w:color="auto"/>
      </w:divBdr>
    </w:div>
    <w:div w:id="785347797">
      <w:bodyDiv w:val="1"/>
      <w:marLeft w:val="0"/>
      <w:marRight w:val="0"/>
      <w:marTop w:val="0"/>
      <w:marBottom w:val="0"/>
      <w:divBdr>
        <w:top w:val="none" w:sz="0" w:space="0" w:color="auto"/>
        <w:left w:val="none" w:sz="0" w:space="0" w:color="auto"/>
        <w:bottom w:val="none" w:sz="0" w:space="0" w:color="auto"/>
        <w:right w:val="none" w:sz="0" w:space="0" w:color="auto"/>
      </w:divBdr>
    </w:div>
    <w:div w:id="800271370">
      <w:bodyDiv w:val="1"/>
      <w:marLeft w:val="0"/>
      <w:marRight w:val="0"/>
      <w:marTop w:val="0"/>
      <w:marBottom w:val="0"/>
      <w:divBdr>
        <w:top w:val="none" w:sz="0" w:space="0" w:color="auto"/>
        <w:left w:val="none" w:sz="0" w:space="0" w:color="auto"/>
        <w:bottom w:val="none" w:sz="0" w:space="0" w:color="auto"/>
        <w:right w:val="none" w:sz="0" w:space="0" w:color="auto"/>
      </w:divBdr>
    </w:div>
    <w:div w:id="841244312">
      <w:bodyDiv w:val="1"/>
      <w:marLeft w:val="0"/>
      <w:marRight w:val="0"/>
      <w:marTop w:val="0"/>
      <w:marBottom w:val="0"/>
      <w:divBdr>
        <w:top w:val="none" w:sz="0" w:space="0" w:color="auto"/>
        <w:left w:val="none" w:sz="0" w:space="0" w:color="auto"/>
        <w:bottom w:val="none" w:sz="0" w:space="0" w:color="auto"/>
        <w:right w:val="none" w:sz="0" w:space="0" w:color="auto"/>
      </w:divBdr>
    </w:div>
    <w:div w:id="868834037">
      <w:bodyDiv w:val="1"/>
      <w:marLeft w:val="0"/>
      <w:marRight w:val="0"/>
      <w:marTop w:val="0"/>
      <w:marBottom w:val="0"/>
      <w:divBdr>
        <w:top w:val="none" w:sz="0" w:space="0" w:color="auto"/>
        <w:left w:val="none" w:sz="0" w:space="0" w:color="auto"/>
        <w:bottom w:val="none" w:sz="0" w:space="0" w:color="auto"/>
        <w:right w:val="none" w:sz="0" w:space="0" w:color="auto"/>
      </w:divBdr>
    </w:div>
    <w:div w:id="878080665">
      <w:bodyDiv w:val="1"/>
      <w:marLeft w:val="0"/>
      <w:marRight w:val="0"/>
      <w:marTop w:val="0"/>
      <w:marBottom w:val="0"/>
      <w:divBdr>
        <w:top w:val="none" w:sz="0" w:space="0" w:color="auto"/>
        <w:left w:val="none" w:sz="0" w:space="0" w:color="auto"/>
        <w:bottom w:val="none" w:sz="0" w:space="0" w:color="auto"/>
        <w:right w:val="none" w:sz="0" w:space="0" w:color="auto"/>
      </w:divBdr>
    </w:div>
    <w:div w:id="890117625">
      <w:bodyDiv w:val="1"/>
      <w:marLeft w:val="0"/>
      <w:marRight w:val="0"/>
      <w:marTop w:val="0"/>
      <w:marBottom w:val="0"/>
      <w:divBdr>
        <w:top w:val="none" w:sz="0" w:space="0" w:color="auto"/>
        <w:left w:val="none" w:sz="0" w:space="0" w:color="auto"/>
        <w:bottom w:val="none" w:sz="0" w:space="0" w:color="auto"/>
        <w:right w:val="none" w:sz="0" w:space="0" w:color="auto"/>
      </w:divBdr>
    </w:div>
    <w:div w:id="906067101">
      <w:bodyDiv w:val="1"/>
      <w:marLeft w:val="0"/>
      <w:marRight w:val="0"/>
      <w:marTop w:val="0"/>
      <w:marBottom w:val="0"/>
      <w:divBdr>
        <w:top w:val="none" w:sz="0" w:space="0" w:color="auto"/>
        <w:left w:val="none" w:sz="0" w:space="0" w:color="auto"/>
        <w:bottom w:val="none" w:sz="0" w:space="0" w:color="auto"/>
        <w:right w:val="none" w:sz="0" w:space="0" w:color="auto"/>
      </w:divBdr>
    </w:div>
    <w:div w:id="982999035">
      <w:bodyDiv w:val="1"/>
      <w:marLeft w:val="0"/>
      <w:marRight w:val="0"/>
      <w:marTop w:val="0"/>
      <w:marBottom w:val="0"/>
      <w:divBdr>
        <w:top w:val="none" w:sz="0" w:space="0" w:color="auto"/>
        <w:left w:val="none" w:sz="0" w:space="0" w:color="auto"/>
        <w:bottom w:val="none" w:sz="0" w:space="0" w:color="auto"/>
        <w:right w:val="none" w:sz="0" w:space="0" w:color="auto"/>
      </w:divBdr>
    </w:div>
    <w:div w:id="1004432935">
      <w:bodyDiv w:val="1"/>
      <w:marLeft w:val="0"/>
      <w:marRight w:val="0"/>
      <w:marTop w:val="0"/>
      <w:marBottom w:val="0"/>
      <w:divBdr>
        <w:top w:val="none" w:sz="0" w:space="0" w:color="auto"/>
        <w:left w:val="none" w:sz="0" w:space="0" w:color="auto"/>
        <w:bottom w:val="none" w:sz="0" w:space="0" w:color="auto"/>
        <w:right w:val="none" w:sz="0" w:space="0" w:color="auto"/>
      </w:divBdr>
    </w:div>
    <w:div w:id="1014385453">
      <w:bodyDiv w:val="1"/>
      <w:marLeft w:val="0"/>
      <w:marRight w:val="0"/>
      <w:marTop w:val="0"/>
      <w:marBottom w:val="0"/>
      <w:divBdr>
        <w:top w:val="none" w:sz="0" w:space="0" w:color="auto"/>
        <w:left w:val="none" w:sz="0" w:space="0" w:color="auto"/>
        <w:bottom w:val="none" w:sz="0" w:space="0" w:color="auto"/>
        <w:right w:val="none" w:sz="0" w:space="0" w:color="auto"/>
      </w:divBdr>
    </w:div>
    <w:div w:id="1040858896">
      <w:bodyDiv w:val="1"/>
      <w:marLeft w:val="0"/>
      <w:marRight w:val="0"/>
      <w:marTop w:val="0"/>
      <w:marBottom w:val="0"/>
      <w:divBdr>
        <w:top w:val="none" w:sz="0" w:space="0" w:color="auto"/>
        <w:left w:val="none" w:sz="0" w:space="0" w:color="auto"/>
        <w:bottom w:val="none" w:sz="0" w:space="0" w:color="auto"/>
        <w:right w:val="none" w:sz="0" w:space="0" w:color="auto"/>
      </w:divBdr>
    </w:div>
    <w:div w:id="1064597141">
      <w:bodyDiv w:val="1"/>
      <w:marLeft w:val="0"/>
      <w:marRight w:val="0"/>
      <w:marTop w:val="0"/>
      <w:marBottom w:val="0"/>
      <w:divBdr>
        <w:top w:val="none" w:sz="0" w:space="0" w:color="auto"/>
        <w:left w:val="none" w:sz="0" w:space="0" w:color="auto"/>
        <w:bottom w:val="none" w:sz="0" w:space="0" w:color="auto"/>
        <w:right w:val="none" w:sz="0" w:space="0" w:color="auto"/>
      </w:divBdr>
    </w:div>
    <w:div w:id="1077900036">
      <w:bodyDiv w:val="1"/>
      <w:marLeft w:val="0"/>
      <w:marRight w:val="0"/>
      <w:marTop w:val="0"/>
      <w:marBottom w:val="0"/>
      <w:divBdr>
        <w:top w:val="none" w:sz="0" w:space="0" w:color="auto"/>
        <w:left w:val="none" w:sz="0" w:space="0" w:color="auto"/>
        <w:bottom w:val="none" w:sz="0" w:space="0" w:color="auto"/>
        <w:right w:val="none" w:sz="0" w:space="0" w:color="auto"/>
      </w:divBdr>
    </w:div>
    <w:div w:id="1094283685">
      <w:bodyDiv w:val="1"/>
      <w:marLeft w:val="0"/>
      <w:marRight w:val="0"/>
      <w:marTop w:val="0"/>
      <w:marBottom w:val="0"/>
      <w:divBdr>
        <w:top w:val="none" w:sz="0" w:space="0" w:color="auto"/>
        <w:left w:val="none" w:sz="0" w:space="0" w:color="auto"/>
        <w:bottom w:val="none" w:sz="0" w:space="0" w:color="auto"/>
        <w:right w:val="none" w:sz="0" w:space="0" w:color="auto"/>
      </w:divBdr>
    </w:div>
    <w:div w:id="1132091958">
      <w:bodyDiv w:val="1"/>
      <w:marLeft w:val="0"/>
      <w:marRight w:val="0"/>
      <w:marTop w:val="0"/>
      <w:marBottom w:val="0"/>
      <w:divBdr>
        <w:top w:val="none" w:sz="0" w:space="0" w:color="auto"/>
        <w:left w:val="none" w:sz="0" w:space="0" w:color="auto"/>
        <w:bottom w:val="none" w:sz="0" w:space="0" w:color="auto"/>
        <w:right w:val="none" w:sz="0" w:space="0" w:color="auto"/>
      </w:divBdr>
    </w:div>
    <w:div w:id="1178622430">
      <w:bodyDiv w:val="1"/>
      <w:marLeft w:val="0"/>
      <w:marRight w:val="0"/>
      <w:marTop w:val="0"/>
      <w:marBottom w:val="0"/>
      <w:divBdr>
        <w:top w:val="none" w:sz="0" w:space="0" w:color="auto"/>
        <w:left w:val="none" w:sz="0" w:space="0" w:color="auto"/>
        <w:bottom w:val="none" w:sz="0" w:space="0" w:color="auto"/>
        <w:right w:val="none" w:sz="0" w:space="0" w:color="auto"/>
      </w:divBdr>
    </w:div>
    <w:div w:id="1194877327">
      <w:bodyDiv w:val="1"/>
      <w:marLeft w:val="0"/>
      <w:marRight w:val="0"/>
      <w:marTop w:val="0"/>
      <w:marBottom w:val="0"/>
      <w:divBdr>
        <w:top w:val="none" w:sz="0" w:space="0" w:color="auto"/>
        <w:left w:val="none" w:sz="0" w:space="0" w:color="auto"/>
        <w:bottom w:val="none" w:sz="0" w:space="0" w:color="auto"/>
        <w:right w:val="none" w:sz="0" w:space="0" w:color="auto"/>
      </w:divBdr>
    </w:div>
    <w:div w:id="1198542509">
      <w:bodyDiv w:val="1"/>
      <w:marLeft w:val="0"/>
      <w:marRight w:val="0"/>
      <w:marTop w:val="0"/>
      <w:marBottom w:val="0"/>
      <w:divBdr>
        <w:top w:val="none" w:sz="0" w:space="0" w:color="auto"/>
        <w:left w:val="none" w:sz="0" w:space="0" w:color="auto"/>
        <w:bottom w:val="none" w:sz="0" w:space="0" w:color="auto"/>
        <w:right w:val="none" w:sz="0" w:space="0" w:color="auto"/>
      </w:divBdr>
      <w:divsChild>
        <w:div w:id="855079232">
          <w:marLeft w:val="0"/>
          <w:marRight w:val="0"/>
          <w:marTop w:val="0"/>
          <w:marBottom w:val="0"/>
          <w:divBdr>
            <w:top w:val="none" w:sz="0" w:space="0" w:color="auto"/>
            <w:left w:val="none" w:sz="0" w:space="0" w:color="auto"/>
            <w:bottom w:val="none" w:sz="0" w:space="0" w:color="auto"/>
            <w:right w:val="none" w:sz="0" w:space="0" w:color="auto"/>
          </w:divBdr>
        </w:div>
      </w:divsChild>
    </w:div>
    <w:div w:id="1237088693">
      <w:bodyDiv w:val="1"/>
      <w:marLeft w:val="0"/>
      <w:marRight w:val="0"/>
      <w:marTop w:val="0"/>
      <w:marBottom w:val="0"/>
      <w:divBdr>
        <w:top w:val="none" w:sz="0" w:space="0" w:color="auto"/>
        <w:left w:val="none" w:sz="0" w:space="0" w:color="auto"/>
        <w:bottom w:val="none" w:sz="0" w:space="0" w:color="auto"/>
        <w:right w:val="none" w:sz="0" w:space="0" w:color="auto"/>
      </w:divBdr>
    </w:div>
    <w:div w:id="1262178338">
      <w:bodyDiv w:val="1"/>
      <w:marLeft w:val="0"/>
      <w:marRight w:val="0"/>
      <w:marTop w:val="0"/>
      <w:marBottom w:val="0"/>
      <w:divBdr>
        <w:top w:val="none" w:sz="0" w:space="0" w:color="auto"/>
        <w:left w:val="none" w:sz="0" w:space="0" w:color="auto"/>
        <w:bottom w:val="none" w:sz="0" w:space="0" w:color="auto"/>
        <w:right w:val="none" w:sz="0" w:space="0" w:color="auto"/>
      </w:divBdr>
    </w:div>
    <w:div w:id="1297568430">
      <w:bodyDiv w:val="1"/>
      <w:marLeft w:val="0"/>
      <w:marRight w:val="0"/>
      <w:marTop w:val="0"/>
      <w:marBottom w:val="0"/>
      <w:divBdr>
        <w:top w:val="none" w:sz="0" w:space="0" w:color="auto"/>
        <w:left w:val="none" w:sz="0" w:space="0" w:color="auto"/>
        <w:bottom w:val="none" w:sz="0" w:space="0" w:color="auto"/>
        <w:right w:val="none" w:sz="0" w:space="0" w:color="auto"/>
      </w:divBdr>
    </w:div>
    <w:div w:id="1334919041">
      <w:bodyDiv w:val="1"/>
      <w:marLeft w:val="0"/>
      <w:marRight w:val="0"/>
      <w:marTop w:val="0"/>
      <w:marBottom w:val="0"/>
      <w:divBdr>
        <w:top w:val="none" w:sz="0" w:space="0" w:color="auto"/>
        <w:left w:val="none" w:sz="0" w:space="0" w:color="auto"/>
        <w:bottom w:val="none" w:sz="0" w:space="0" w:color="auto"/>
        <w:right w:val="none" w:sz="0" w:space="0" w:color="auto"/>
      </w:divBdr>
    </w:div>
    <w:div w:id="1357536568">
      <w:bodyDiv w:val="1"/>
      <w:marLeft w:val="0"/>
      <w:marRight w:val="0"/>
      <w:marTop w:val="0"/>
      <w:marBottom w:val="0"/>
      <w:divBdr>
        <w:top w:val="none" w:sz="0" w:space="0" w:color="auto"/>
        <w:left w:val="none" w:sz="0" w:space="0" w:color="auto"/>
        <w:bottom w:val="none" w:sz="0" w:space="0" w:color="auto"/>
        <w:right w:val="none" w:sz="0" w:space="0" w:color="auto"/>
      </w:divBdr>
    </w:div>
    <w:div w:id="1376737195">
      <w:bodyDiv w:val="1"/>
      <w:marLeft w:val="0"/>
      <w:marRight w:val="0"/>
      <w:marTop w:val="0"/>
      <w:marBottom w:val="0"/>
      <w:divBdr>
        <w:top w:val="none" w:sz="0" w:space="0" w:color="auto"/>
        <w:left w:val="none" w:sz="0" w:space="0" w:color="auto"/>
        <w:bottom w:val="none" w:sz="0" w:space="0" w:color="auto"/>
        <w:right w:val="none" w:sz="0" w:space="0" w:color="auto"/>
      </w:divBdr>
    </w:div>
    <w:div w:id="1384059819">
      <w:bodyDiv w:val="1"/>
      <w:marLeft w:val="0"/>
      <w:marRight w:val="0"/>
      <w:marTop w:val="0"/>
      <w:marBottom w:val="0"/>
      <w:divBdr>
        <w:top w:val="none" w:sz="0" w:space="0" w:color="auto"/>
        <w:left w:val="none" w:sz="0" w:space="0" w:color="auto"/>
        <w:bottom w:val="none" w:sz="0" w:space="0" w:color="auto"/>
        <w:right w:val="none" w:sz="0" w:space="0" w:color="auto"/>
      </w:divBdr>
    </w:div>
    <w:div w:id="1407460721">
      <w:bodyDiv w:val="1"/>
      <w:marLeft w:val="0"/>
      <w:marRight w:val="0"/>
      <w:marTop w:val="0"/>
      <w:marBottom w:val="0"/>
      <w:divBdr>
        <w:top w:val="none" w:sz="0" w:space="0" w:color="auto"/>
        <w:left w:val="none" w:sz="0" w:space="0" w:color="auto"/>
        <w:bottom w:val="none" w:sz="0" w:space="0" w:color="auto"/>
        <w:right w:val="none" w:sz="0" w:space="0" w:color="auto"/>
      </w:divBdr>
    </w:div>
    <w:div w:id="1419406819">
      <w:bodyDiv w:val="1"/>
      <w:marLeft w:val="0"/>
      <w:marRight w:val="0"/>
      <w:marTop w:val="0"/>
      <w:marBottom w:val="0"/>
      <w:divBdr>
        <w:top w:val="none" w:sz="0" w:space="0" w:color="auto"/>
        <w:left w:val="none" w:sz="0" w:space="0" w:color="auto"/>
        <w:bottom w:val="none" w:sz="0" w:space="0" w:color="auto"/>
        <w:right w:val="none" w:sz="0" w:space="0" w:color="auto"/>
      </w:divBdr>
    </w:div>
    <w:div w:id="1456749920">
      <w:bodyDiv w:val="1"/>
      <w:marLeft w:val="0"/>
      <w:marRight w:val="0"/>
      <w:marTop w:val="0"/>
      <w:marBottom w:val="0"/>
      <w:divBdr>
        <w:top w:val="none" w:sz="0" w:space="0" w:color="auto"/>
        <w:left w:val="none" w:sz="0" w:space="0" w:color="auto"/>
        <w:bottom w:val="none" w:sz="0" w:space="0" w:color="auto"/>
        <w:right w:val="none" w:sz="0" w:space="0" w:color="auto"/>
      </w:divBdr>
    </w:div>
    <w:div w:id="1475412045">
      <w:bodyDiv w:val="1"/>
      <w:marLeft w:val="0"/>
      <w:marRight w:val="0"/>
      <w:marTop w:val="0"/>
      <w:marBottom w:val="0"/>
      <w:divBdr>
        <w:top w:val="none" w:sz="0" w:space="0" w:color="auto"/>
        <w:left w:val="none" w:sz="0" w:space="0" w:color="auto"/>
        <w:bottom w:val="none" w:sz="0" w:space="0" w:color="auto"/>
        <w:right w:val="none" w:sz="0" w:space="0" w:color="auto"/>
      </w:divBdr>
    </w:div>
    <w:div w:id="1521624028">
      <w:bodyDiv w:val="1"/>
      <w:marLeft w:val="0"/>
      <w:marRight w:val="0"/>
      <w:marTop w:val="0"/>
      <w:marBottom w:val="0"/>
      <w:divBdr>
        <w:top w:val="none" w:sz="0" w:space="0" w:color="auto"/>
        <w:left w:val="none" w:sz="0" w:space="0" w:color="auto"/>
        <w:bottom w:val="none" w:sz="0" w:space="0" w:color="auto"/>
        <w:right w:val="none" w:sz="0" w:space="0" w:color="auto"/>
      </w:divBdr>
    </w:div>
    <w:div w:id="1578858854">
      <w:bodyDiv w:val="1"/>
      <w:marLeft w:val="0"/>
      <w:marRight w:val="0"/>
      <w:marTop w:val="0"/>
      <w:marBottom w:val="0"/>
      <w:divBdr>
        <w:top w:val="none" w:sz="0" w:space="0" w:color="auto"/>
        <w:left w:val="none" w:sz="0" w:space="0" w:color="auto"/>
        <w:bottom w:val="none" w:sz="0" w:space="0" w:color="auto"/>
        <w:right w:val="none" w:sz="0" w:space="0" w:color="auto"/>
      </w:divBdr>
    </w:div>
    <w:div w:id="1607620127">
      <w:bodyDiv w:val="1"/>
      <w:marLeft w:val="0"/>
      <w:marRight w:val="0"/>
      <w:marTop w:val="0"/>
      <w:marBottom w:val="0"/>
      <w:divBdr>
        <w:top w:val="none" w:sz="0" w:space="0" w:color="auto"/>
        <w:left w:val="none" w:sz="0" w:space="0" w:color="auto"/>
        <w:bottom w:val="none" w:sz="0" w:space="0" w:color="auto"/>
        <w:right w:val="none" w:sz="0" w:space="0" w:color="auto"/>
      </w:divBdr>
    </w:div>
    <w:div w:id="1636831294">
      <w:bodyDiv w:val="1"/>
      <w:marLeft w:val="0"/>
      <w:marRight w:val="0"/>
      <w:marTop w:val="0"/>
      <w:marBottom w:val="0"/>
      <w:divBdr>
        <w:top w:val="none" w:sz="0" w:space="0" w:color="auto"/>
        <w:left w:val="none" w:sz="0" w:space="0" w:color="auto"/>
        <w:bottom w:val="none" w:sz="0" w:space="0" w:color="auto"/>
        <w:right w:val="none" w:sz="0" w:space="0" w:color="auto"/>
      </w:divBdr>
    </w:div>
    <w:div w:id="1665695555">
      <w:bodyDiv w:val="1"/>
      <w:marLeft w:val="0"/>
      <w:marRight w:val="0"/>
      <w:marTop w:val="0"/>
      <w:marBottom w:val="0"/>
      <w:divBdr>
        <w:top w:val="none" w:sz="0" w:space="0" w:color="auto"/>
        <w:left w:val="none" w:sz="0" w:space="0" w:color="auto"/>
        <w:bottom w:val="none" w:sz="0" w:space="0" w:color="auto"/>
        <w:right w:val="none" w:sz="0" w:space="0" w:color="auto"/>
      </w:divBdr>
    </w:div>
    <w:div w:id="1667980014">
      <w:bodyDiv w:val="1"/>
      <w:marLeft w:val="0"/>
      <w:marRight w:val="0"/>
      <w:marTop w:val="0"/>
      <w:marBottom w:val="0"/>
      <w:divBdr>
        <w:top w:val="none" w:sz="0" w:space="0" w:color="auto"/>
        <w:left w:val="none" w:sz="0" w:space="0" w:color="auto"/>
        <w:bottom w:val="none" w:sz="0" w:space="0" w:color="auto"/>
        <w:right w:val="none" w:sz="0" w:space="0" w:color="auto"/>
      </w:divBdr>
    </w:div>
    <w:div w:id="1698777092">
      <w:bodyDiv w:val="1"/>
      <w:marLeft w:val="0"/>
      <w:marRight w:val="0"/>
      <w:marTop w:val="0"/>
      <w:marBottom w:val="0"/>
      <w:divBdr>
        <w:top w:val="none" w:sz="0" w:space="0" w:color="auto"/>
        <w:left w:val="none" w:sz="0" w:space="0" w:color="auto"/>
        <w:bottom w:val="none" w:sz="0" w:space="0" w:color="auto"/>
        <w:right w:val="none" w:sz="0" w:space="0" w:color="auto"/>
      </w:divBdr>
    </w:div>
    <w:div w:id="1731803005">
      <w:bodyDiv w:val="1"/>
      <w:marLeft w:val="0"/>
      <w:marRight w:val="0"/>
      <w:marTop w:val="0"/>
      <w:marBottom w:val="0"/>
      <w:divBdr>
        <w:top w:val="none" w:sz="0" w:space="0" w:color="auto"/>
        <w:left w:val="none" w:sz="0" w:space="0" w:color="auto"/>
        <w:bottom w:val="none" w:sz="0" w:space="0" w:color="auto"/>
        <w:right w:val="none" w:sz="0" w:space="0" w:color="auto"/>
      </w:divBdr>
    </w:div>
    <w:div w:id="1737624873">
      <w:bodyDiv w:val="1"/>
      <w:marLeft w:val="0"/>
      <w:marRight w:val="0"/>
      <w:marTop w:val="0"/>
      <w:marBottom w:val="0"/>
      <w:divBdr>
        <w:top w:val="none" w:sz="0" w:space="0" w:color="auto"/>
        <w:left w:val="none" w:sz="0" w:space="0" w:color="auto"/>
        <w:bottom w:val="none" w:sz="0" w:space="0" w:color="auto"/>
        <w:right w:val="none" w:sz="0" w:space="0" w:color="auto"/>
      </w:divBdr>
    </w:div>
    <w:div w:id="1784227077">
      <w:bodyDiv w:val="1"/>
      <w:marLeft w:val="0"/>
      <w:marRight w:val="0"/>
      <w:marTop w:val="0"/>
      <w:marBottom w:val="0"/>
      <w:divBdr>
        <w:top w:val="none" w:sz="0" w:space="0" w:color="auto"/>
        <w:left w:val="none" w:sz="0" w:space="0" w:color="auto"/>
        <w:bottom w:val="none" w:sz="0" w:space="0" w:color="auto"/>
        <w:right w:val="none" w:sz="0" w:space="0" w:color="auto"/>
      </w:divBdr>
    </w:div>
    <w:div w:id="1787843624">
      <w:bodyDiv w:val="1"/>
      <w:marLeft w:val="0"/>
      <w:marRight w:val="0"/>
      <w:marTop w:val="0"/>
      <w:marBottom w:val="0"/>
      <w:divBdr>
        <w:top w:val="none" w:sz="0" w:space="0" w:color="auto"/>
        <w:left w:val="none" w:sz="0" w:space="0" w:color="auto"/>
        <w:bottom w:val="none" w:sz="0" w:space="0" w:color="auto"/>
        <w:right w:val="none" w:sz="0" w:space="0" w:color="auto"/>
      </w:divBdr>
    </w:div>
    <w:div w:id="1806894674">
      <w:bodyDiv w:val="1"/>
      <w:marLeft w:val="0"/>
      <w:marRight w:val="0"/>
      <w:marTop w:val="0"/>
      <w:marBottom w:val="0"/>
      <w:divBdr>
        <w:top w:val="none" w:sz="0" w:space="0" w:color="auto"/>
        <w:left w:val="none" w:sz="0" w:space="0" w:color="auto"/>
        <w:bottom w:val="none" w:sz="0" w:space="0" w:color="auto"/>
        <w:right w:val="none" w:sz="0" w:space="0" w:color="auto"/>
      </w:divBdr>
    </w:div>
    <w:div w:id="1823153843">
      <w:bodyDiv w:val="1"/>
      <w:marLeft w:val="0"/>
      <w:marRight w:val="0"/>
      <w:marTop w:val="0"/>
      <w:marBottom w:val="0"/>
      <w:divBdr>
        <w:top w:val="none" w:sz="0" w:space="0" w:color="auto"/>
        <w:left w:val="none" w:sz="0" w:space="0" w:color="auto"/>
        <w:bottom w:val="none" w:sz="0" w:space="0" w:color="auto"/>
        <w:right w:val="none" w:sz="0" w:space="0" w:color="auto"/>
      </w:divBdr>
    </w:div>
    <w:div w:id="1866628173">
      <w:bodyDiv w:val="1"/>
      <w:marLeft w:val="0"/>
      <w:marRight w:val="0"/>
      <w:marTop w:val="0"/>
      <w:marBottom w:val="0"/>
      <w:divBdr>
        <w:top w:val="none" w:sz="0" w:space="0" w:color="auto"/>
        <w:left w:val="none" w:sz="0" w:space="0" w:color="auto"/>
        <w:bottom w:val="none" w:sz="0" w:space="0" w:color="auto"/>
        <w:right w:val="none" w:sz="0" w:space="0" w:color="auto"/>
      </w:divBdr>
    </w:div>
    <w:div w:id="1874418426">
      <w:bodyDiv w:val="1"/>
      <w:marLeft w:val="0"/>
      <w:marRight w:val="0"/>
      <w:marTop w:val="0"/>
      <w:marBottom w:val="0"/>
      <w:divBdr>
        <w:top w:val="none" w:sz="0" w:space="0" w:color="auto"/>
        <w:left w:val="none" w:sz="0" w:space="0" w:color="auto"/>
        <w:bottom w:val="none" w:sz="0" w:space="0" w:color="auto"/>
        <w:right w:val="none" w:sz="0" w:space="0" w:color="auto"/>
      </w:divBdr>
    </w:div>
    <w:div w:id="1887519578">
      <w:bodyDiv w:val="1"/>
      <w:marLeft w:val="0"/>
      <w:marRight w:val="0"/>
      <w:marTop w:val="0"/>
      <w:marBottom w:val="0"/>
      <w:divBdr>
        <w:top w:val="none" w:sz="0" w:space="0" w:color="auto"/>
        <w:left w:val="none" w:sz="0" w:space="0" w:color="auto"/>
        <w:bottom w:val="none" w:sz="0" w:space="0" w:color="auto"/>
        <w:right w:val="none" w:sz="0" w:space="0" w:color="auto"/>
      </w:divBdr>
    </w:div>
    <w:div w:id="1915966956">
      <w:bodyDiv w:val="1"/>
      <w:marLeft w:val="0"/>
      <w:marRight w:val="0"/>
      <w:marTop w:val="0"/>
      <w:marBottom w:val="0"/>
      <w:divBdr>
        <w:top w:val="none" w:sz="0" w:space="0" w:color="auto"/>
        <w:left w:val="none" w:sz="0" w:space="0" w:color="auto"/>
        <w:bottom w:val="none" w:sz="0" w:space="0" w:color="auto"/>
        <w:right w:val="none" w:sz="0" w:space="0" w:color="auto"/>
      </w:divBdr>
    </w:div>
    <w:div w:id="1915974139">
      <w:bodyDiv w:val="1"/>
      <w:marLeft w:val="0"/>
      <w:marRight w:val="0"/>
      <w:marTop w:val="0"/>
      <w:marBottom w:val="0"/>
      <w:divBdr>
        <w:top w:val="none" w:sz="0" w:space="0" w:color="auto"/>
        <w:left w:val="none" w:sz="0" w:space="0" w:color="auto"/>
        <w:bottom w:val="none" w:sz="0" w:space="0" w:color="auto"/>
        <w:right w:val="none" w:sz="0" w:space="0" w:color="auto"/>
      </w:divBdr>
    </w:div>
    <w:div w:id="1923223160">
      <w:bodyDiv w:val="1"/>
      <w:marLeft w:val="0"/>
      <w:marRight w:val="0"/>
      <w:marTop w:val="0"/>
      <w:marBottom w:val="0"/>
      <w:divBdr>
        <w:top w:val="none" w:sz="0" w:space="0" w:color="auto"/>
        <w:left w:val="none" w:sz="0" w:space="0" w:color="auto"/>
        <w:bottom w:val="none" w:sz="0" w:space="0" w:color="auto"/>
        <w:right w:val="none" w:sz="0" w:space="0" w:color="auto"/>
      </w:divBdr>
    </w:div>
    <w:div w:id="1973704178">
      <w:bodyDiv w:val="1"/>
      <w:marLeft w:val="0"/>
      <w:marRight w:val="0"/>
      <w:marTop w:val="0"/>
      <w:marBottom w:val="0"/>
      <w:divBdr>
        <w:top w:val="none" w:sz="0" w:space="0" w:color="auto"/>
        <w:left w:val="none" w:sz="0" w:space="0" w:color="auto"/>
        <w:bottom w:val="none" w:sz="0" w:space="0" w:color="auto"/>
        <w:right w:val="none" w:sz="0" w:space="0" w:color="auto"/>
      </w:divBdr>
    </w:div>
    <w:div w:id="2026205603">
      <w:bodyDiv w:val="1"/>
      <w:marLeft w:val="0"/>
      <w:marRight w:val="0"/>
      <w:marTop w:val="0"/>
      <w:marBottom w:val="0"/>
      <w:divBdr>
        <w:top w:val="none" w:sz="0" w:space="0" w:color="auto"/>
        <w:left w:val="none" w:sz="0" w:space="0" w:color="auto"/>
        <w:bottom w:val="none" w:sz="0" w:space="0" w:color="auto"/>
        <w:right w:val="none" w:sz="0" w:space="0" w:color="auto"/>
      </w:divBdr>
    </w:div>
    <w:div w:id="209939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s://www.investopedia.com/terms/a/assetturnover.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Zoe18</b:Tag>
    <b:SourceType>InternetSite</b:SourceType>
    <b:Guid>{66AA90D9-AF1E-45E5-BC07-0B3E313E17B8}</b:Guid>
    <b:Title>The Guardian</b:Title>
    <b:InternetSiteTitle>Marks &amp; Spencer to close 100-plus stores by 2022 in ‘radical’ plan</b:InternetSiteTitle>
    <b:Year>2018</b:Year>
    <b:URL>https://www.theguardian.com/business/2018/may/22/marks-spencer-close-stores</b:URL>
    <b:Author>
      <b:Author>
        <b:Corporate>Wood Z.,Butler S.</b:Corporate>
      </b:Author>
    </b:Author>
    <b:YearAccessed>2018</b:YearAccessed>
    <b:RefOrder>1</b:RefOrder>
  </b:Source>
  <b:Source>
    <b:Tag>JSa18</b:Tag>
    <b:SourceType>InternetSite</b:SourceType>
    <b:Guid>{912AB5F6-FAC3-404B-A60B-EABD26FC374C}</b:Guid>
    <b:Author>
      <b:Author>
        <b:Corporate>J Sainsbury PLC</b:Corporate>
      </b:Author>
    </b:Author>
    <b:Title>J Sainsbury PLC</b:Title>
    <b:InternetSiteTitle>Annual Report 2018</b:InternetSiteTitle>
    <b:Year>2018</b:Year>
    <b:URL>https://www.about.sainsburys.co.uk/~/media/Files/S/Sainsburys/documents/reports-and-presentations/annual-reports/sainsburys-ar-2018-full-report-v2.pdf</b:URL>
    <b:YearAccessed>2018</b:YearAccessed>
    <b:RefOrder>2</b:RefOrder>
  </b:Source>
</b:Sources>
</file>

<file path=customXml/itemProps1.xml><?xml version="1.0" encoding="utf-8"?>
<ds:datastoreItem xmlns:ds="http://schemas.openxmlformats.org/officeDocument/2006/customXml" ds:itemID="{7D79197D-54A4-0B47-8721-E68A61681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6735</TotalTime>
  <Pages>30</Pages>
  <Words>5638</Words>
  <Characters>32141</Characters>
  <Application>Microsoft Macintosh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Sheikh</dc:creator>
  <cp:keywords/>
  <dc:description/>
  <cp:lastModifiedBy>Sharjeel Marks</cp:lastModifiedBy>
  <cp:revision>193</cp:revision>
  <dcterms:created xsi:type="dcterms:W3CDTF">2018-07-24T10:51:00Z</dcterms:created>
  <dcterms:modified xsi:type="dcterms:W3CDTF">2018-08-26T09:57:00Z</dcterms:modified>
</cp:coreProperties>
</file>