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8B314" w14:textId="27360B82" w:rsidR="00496A60" w:rsidRDefault="002071B1">
      <w:pPr>
        <w:rPr>
          <w:rFonts w:ascii="Arial" w:hAnsi="Arial" w:cs="Arial"/>
        </w:rPr>
      </w:pPr>
      <w:r>
        <w:rPr>
          <w:rFonts w:ascii="Arial" w:hAnsi="Arial" w:cs="Arial"/>
        </w:rPr>
        <w:t xml:space="preserve">Digital Skills and </w:t>
      </w:r>
      <w:r w:rsidR="00FD0822">
        <w:rPr>
          <w:rFonts w:ascii="Arial" w:hAnsi="Arial" w:cs="Arial"/>
        </w:rPr>
        <w:t>R</w:t>
      </w:r>
      <w:r>
        <w:rPr>
          <w:rFonts w:ascii="Arial" w:hAnsi="Arial" w:cs="Arial"/>
        </w:rPr>
        <w:t>esearch Methods</w:t>
      </w:r>
    </w:p>
    <w:p w14:paraId="67B99CA0" w14:textId="478C3F8A" w:rsidR="002071B1" w:rsidRDefault="002071B1">
      <w:pPr>
        <w:rPr>
          <w:rFonts w:ascii="Arial" w:hAnsi="Arial" w:cs="Arial"/>
        </w:rPr>
      </w:pPr>
      <w:r>
        <w:rPr>
          <w:rFonts w:ascii="Arial" w:hAnsi="Arial" w:cs="Arial"/>
        </w:rPr>
        <w:t>(BMSW4003_LON)</w:t>
      </w:r>
    </w:p>
    <w:p w14:paraId="6A6E5D68" w14:textId="7D631E42" w:rsidR="00AE183E" w:rsidRDefault="00557DFA">
      <w:pPr>
        <w:rPr>
          <w:rFonts w:ascii="Arial" w:hAnsi="Arial" w:cs="Arial"/>
        </w:rPr>
      </w:pPr>
      <w:r>
        <w:rPr>
          <w:rFonts w:ascii="Arial" w:hAnsi="Arial" w:cs="Arial"/>
        </w:rPr>
        <w:t xml:space="preserve">Joy </w:t>
      </w:r>
      <w:proofErr w:type="spellStart"/>
      <w:r>
        <w:rPr>
          <w:rFonts w:ascii="Arial" w:hAnsi="Arial" w:cs="Arial"/>
        </w:rPr>
        <w:t>Botu</w:t>
      </w:r>
      <w:proofErr w:type="spellEnd"/>
    </w:p>
    <w:p w14:paraId="10E8E314" w14:textId="515C1EE0" w:rsidR="002071B1" w:rsidRDefault="002071B1">
      <w:pPr>
        <w:rPr>
          <w:rFonts w:ascii="Arial" w:hAnsi="Arial" w:cs="Arial"/>
        </w:rPr>
      </w:pPr>
    </w:p>
    <w:p w14:paraId="56196272" w14:textId="26E29EE9" w:rsidR="002071B1" w:rsidRDefault="002071B1">
      <w:pPr>
        <w:rPr>
          <w:rFonts w:ascii="Arial" w:hAnsi="Arial" w:cs="Arial"/>
        </w:rPr>
      </w:pPr>
    </w:p>
    <w:p w14:paraId="5EF70EE9" w14:textId="4703D84F" w:rsidR="002071B1" w:rsidRDefault="002071B1">
      <w:pPr>
        <w:rPr>
          <w:rFonts w:ascii="Arial" w:hAnsi="Arial" w:cs="Arial"/>
        </w:rPr>
      </w:pPr>
    </w:p>
    <w:p w14:paraId="798E3C77" w14:textId="60B2A567" w:rsidR="002071B1" w:rsidRDefault="002071B1">
      <w:pPr>
        <w:rPr>
          <w:rFonts w:ascii="Arial" w:hAnsi="Arial" w:cs="Arial"/>
        </w:rPr>
      </w:pPr>
    </w:p>
    <w:p w14:paraId="40804A24" w14:textId="1DCA59E1" w:rsidR="002071B1" w:rsidRDefault="002071B1">
      <w:pPr>
        <w:rPr>
          <w:rFonts w:ascii="Arial" w:hAnsi="Arial" w:cs="Arial"/>
        </w:rPr>
      </w:pPr>
    </w:p>
    <w:p w14:paraId="1C2D0FAD" w14:textId="01EBB8C3" w:rsidR="002071B1" w:rsidRDefault="002071B1">
      <w:pPr>
        <w:rPr>
          <w:rFonts w:ascii="Arial" w:hAnsi="Arial" w:cs="Arial"/>
        </w:rPr>
      </w:pPr>
      <w:r>
        <w:rPr>
          <w:rFonts w:ascii="Arial" w:hAnsi="Arial" w:cs="Arial"/>
        </w:rPr>
        <w:t xml:space="preserve">                                                                                                                                                                                                                            </w:t>
      </w:r>
    </w:p>
    <w:p w14:paraId="3912B584" w14:textId="5318F83F" w:rsidR="002071B1" w:rsidRDefault="002071B1">
      <w:pPr>
        <w:rPr>
          <w:rFonts w:ascii="Arial" w:hAnsi="Arial" w:cs="Arial"/>
        </w:rPr>
      </w:pPr>
      <w:r>
        <w:rPr>
          <w:rFonts w:ascii="Arial" w:hAnsi="Arial" w:cs="Arial"/>
        </w:rPr>
        <w:t xml:space="preserve">        </w:t>
      </w:r>
    </w:p>
    <w:p w14:paraId="7FF87AED" w14:textId="7A90C177" w:rsidR="002071B1" w:rsidRDefault="002071B1">
      <w:pPr>
        <w:rPr>
          <w:rFonts w:ascii="Arial" w:hAnsi="Arial" w:cs="Arial"/>
        </w:rPr>
      </w:pPr>
    </w:p>
    <w:p w14:paraId="1E5AFDAD" w14:textId="23C28AAD" w:rsidR="002071B1" w:rsidRDefault="002071B1">
      <w:pPr>
        <w:rPr>
          <w:rFonts w:ascii="Arial" w:hAnsi="Arial" w:cs="Arial"/>
        </w:rPr>
      </w:pPr>
    </w:p>
    <w:p w14:paraId="794EC47E" w14:textId="5DD51812" w:rsidR="002071B1" w:rsidRDefault="002071B1">
      <w:pPr>
        <w:rPr>
          <w:rFonts w:ascii="Arial" w:hAnsi="Arial" w:cs="Arial"/>
        </w:rPr>
      </w:pPr>
    </w:p>
    <w:p w14:paraId="530965F2" w14:textId="2A98D4F9" w:rsidR="002071B1" w:rsidRDefault="002071B1">
      <w:pPr>
        <w:rPr>
          <w:rFonts w:ascii="Arial" w:hAnsi="Arial" w:cs="Arial"/>
        </w:rPr>
      </w:pPr>
    </w:p>
    <w:p w14:paraId="442F290D" w14:textId="6046B455" w:rsidR="002071B1" w:rsidRDefault="002071B1">
      <w:pPr>
        <w:rPr>
          <w:rFonts w:ascii="Arial" w:hAnsi="Arial" w:cs="Arial"/>
        </w:rPr>
      </w:pPr>
    </w:p>
    <w:p w14:paraId="13810E34" w14:textId="590A94E4" w:rsidR="002071B1" w:rsidRDefault="002071B1">
      <w:pPr>
        <w:rPr>
          <w:rFonts w:ascii="Arial" w:hAnsi="Arial" w:cs="Arial"/>
        </w:rPr>
      </w:pPr>
    </w:p>
    <w:p w14:paraId="05FECAEB" w14:textId="1ABB55EA" w:rsidR="002071B1" w:rsidRDefault="002071B1">
      <w:pPr>
        <w:rPr>
          <w:rFonts w:ascii="Arial" w:hAnsi="Arial" w:cs="Arial"/>
        </w:rPr>
      </w:pPr>
    </w:p>
    <w:p w14:paraId="1FDBC2DC" w14:textId="4CCF2506" w:rsidR="002071B1" w:rsidRDefault="002071B1">
      <w:pPr>
        <w:rPr>
          <w:rFonts w:ascii="Arial" w:hAnsi="Arial" w:cs="Arial"/>
        </w:rPr>
      </w:pPr>
    </w:p>
    <w:p w14:paraId="41CC2C60" w14:textId="50CF2681" w:rsidR="002071B1" w:rsidRDefault="002071B1">
      <w:pPr>
        <w:rPr>
          <w:rFonts w:ascii="Arial" w:hAnsi="Arial" w:cs="Arial"/>
        </w:rPr>
      </w:pPr>
    </w:p>
    <w:p w14:paraId="36051594" w14:textId="7C19AC1F" w:rsidR="002071B1" w:rsidRDefault="002071B1">
      <w:pPr>
        <w:rPr>
          <w:rFonts w:ascii="Arial" w:hAnsi="Arial" w:cs="Arial"/>
        </w:rPr>
      </w:pPr>
    </w:p>
    <w:p w14:paraId="7FED2DE6" w14:textId="4906CE82" w:rsidR="002071B1" w:rsidRDefault="002071B1">
      <w:pPr>
        <w:rPr>
          <w:rFonts w:ascii="Arial" w:hAnsi="Arial" w:cs="Arial"/>
        </w:rPr>
      </w:pPr>
    </w:p>
    <w:p w14:paraId="252D381B" w14:textId="52CE2658" w:rsidR="002071B1" w:rsidRDefault="002071B1">
      <w:pPr>
        <w:rPr>
          <w:rFonts w:ascii="Arial" w:hAnsi="Arial" w:cs="Arial"/>
        </w:rPr>
      </w:pPr>
    </w:p>
    <w:p w14:paraId="49A1E332" w14:textId="6295DE36" w:rsidR="002071B1" w:rsidRDefault="002071B1">
      <w:pPr>
        <w:rPr>
          <w:rFonts w:ascii="Arial" w:hAnsi="Arial" w:cs="Arial"/>
        </w:rPr>
      </w:pPr>
    </w:p>
    <w:p w14:paraId="2A7AB0C9" w14:textId="3FDCC977" w:rsidR="002071B1" w:rsidRDefault="002071B1">
      <w:pPr>
        <w:rPr>
          <w:rFonts w:ascii="Arial" w:hAnsi="Arial" w:cs="Arial"/>
        </w:rPr>
      </w:pPr>
    </w:p>
    <w:p w14:paraId="1429A7C9" w14:textId="1D167D6C" w:rsidR="002071B1" w:rsidRDefault="002071B1">
      <w:pPr>
        <w:rPr>
          <w:rFonts w:ascii="Arial" w:hAnsi="Arial" w:cs="Arial"/>
        </w:rPr>
      </w:pPr>
    </w:p>
    <w:p w14:paraId="02D662F1" w14:textId="02108EE2" w:rsidR="002071B1" w:rsidRDefault="002071B1">
      <w:pPr>
        <w:rPr>
          <w:rFonts w:ascii="Arial" w:hAnsi="Arial" w:cs="Arial"/>
        </w:rPr>
      </w:pPr>
      <w:r>
        <w:rPr>
          <w:rFonts w:ascii="Arial" w:hAnsi="Arial" w:cs="Arial"/>
        </w:rPr>
        <w:t xml:space="preserve">                                                                                                    Madalina Cristina Rusu</w:t>
      </w:r>
    </w:p>
    <w:p w14:paraId="1514A4C9" w14:textId="49C4E18C" w:rsidR="002071B1" w:rsidRDefault="002071B1">
      <w:pPr>
        <w:rPr>
          <w:rFonts w:ascii="Arial" w:hAnsi="Arial" w:cs="Arial"/>
        </w:rPr>
      </w:pPr>
      <w:r>
        <w:rPr>
          <w:rFonts w:ascii="Arial" w:hAnsi="Arial" w:cs="Arial"/>
        </w:rPr>
        <w:t xml:space="preserve">                                                                                                    ID 2029959</w:t>
      </w:r>
    </w:p>
    <w:p w14:paraId="78443900" w14:textId="77777777" w:rsidR="002071B1" w:rsidRDefault="002071B1">
      <w:pPr>
        <w:rPr>
          <w:rFonts w:ascii="Arial" w:hAnsi="Arial" w:cs="Arial"/>
        </w:rPr>
      </w:pPr>
      <w:r>
        <w:rPr>
          <w:rFonts w:ascii="Arial" w:hAnsi="Arial" w:cs="Arial"/>
        </w:rPr>
        <w:br w:type="page"/>
      </w:r>
    </w:p>
    <w:sdt>
      <w:sdtPr>
        <w:id w:val="7776076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EFA72E" w14:textId="76EDADAD" w:rsidR="00941330" w:rsidRDefault="00941330">
          <w:pPr>
            <w:pStyle w:val="TOCHeading"/>
          </w:pPr>
          <w:r>
            <w:t>Contents</w:t>
          </w:r>
        </w:p>
        <w:p w14:paraId="16DA1413" w14:textId="1FB46E9E" w:rsidR="00941330" w:rsidRDefault="009413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404077" w:history="1">
            <w:r w:rsidRPr="00B7334E">
              <w:rPr>
                <w:rStyle w:val="Hyperlink"/>
                <w:rFonts w:ascii="Arial" w:hAnsi="Arial" w:cs="Arial"/>
                <w:b/>
                <w:bCs/>
                <w:noProof/>
              </w:rPr>
              <w:t>Research report</w:t>
            </w:r>
            <w:r>
              <w:rPr>
                <w:noProof/>
                <w:webHidden/>
              </w:rPr>
              <w:tab/>
            </w:r>
            <w:r>
              <w:rPr>
                <w:noProof/>
                <w:webHidden/>
              </w:rPr>
              <w:fldChar w:fldCharType="begin"/>
            </w:r>
            <w:r>
              <w:rPr>
                <w:noProof/>
                <w:webHidden/>
              </w:rPr>
              <w:instrText xml:space="preserve"> PAGEREF _Toc81404077 \h </w:instrText>
            </w:r>
            <w:r>
              <w:rPr>
                <w:noProof/>
                <w:webHidden/>
              </w:rPr>
            </w:r>
            <w:r>
              <w:rPr>
                <w:noProof/>
                <w:webHidden/>
              </w:rPr>
              <w:fldChar w:fldCharType="separate"/>
            </w:r>
            <w:r>
              <w:rPr>
                <w:noProof/>
                <w:webHidden/>
              </w:rPr>
              <w:t>1</w:t>
            </w:r>
            <w:r>
              <w:rPr>
                <w:noProof/>
                <w:webHidden/>
              </w:rPr>
              <w:fldChar w:fldCharType="end"/>
            </w:r>
          </w:hyperlink>
        </w:p>
        <w:p w14:paraId="4740EB6D" w14:textId="6D6F16D8" w:rsidR="00941330" w:rsidRDefault="00941330">
          <w:pPr>
            <w:pStyle w:val="TOC2"/>
            <w:tabs>
              <w:tab w:val="right" w:leader="dot" w:pos="9016"/>
            </w:tabs>
            <w:rPr>
              <w:rFonts w:eastAsiaTheme="minorEastAsia"/>
              <w:noProof/>
              <w:lang w:eastAsia="en-GB"/>
            </w:rPr>
          </w:pPr>
          <w:hyperlink w:anchor="_Toc81404078" w:history="1">
            <w:r w:rsidRPr="00B7334E">
              <w:rPr>
                <w:rStyle w:val="Hyperlink"/>
                <w:rFonts w:ascii="Arial" w:hAnsi="Arial" w:cs="Arial"/>
                <w:b/>
                <w:bCs/>
                <w:noProof/>
              </w:rPr>
              <w:t>Global Trends that Effect Healthcare:</w:t>
            </w:r>
            <w:r>
              <w:rPr>
                <w:noProof/>
                <w:webHidden/>
              </w:rPr>
              <w:tab/>
            </w:r>
            <w:r>
              <w:rPr>
                <w:noProof/>
                <w:webHidden/>
              </w:rPr>
              <w:fldChar w:fldCharType="begin"/>
            </w:r>
            <w:r>
              <w:rPr>
                <w:noProof/>
                <w:webHidden/>
              </w:rPr>
              <w:instrText xml:space="preserve"> PAGEREF _Toc81404078 \h </w:instrText>
            </w:r>
            <w:r>
              <w:rPr>
                <w:noProof/>
                <w:webHidden/>
              </w:rPr>
            </w:r>
            <w:r>
              <w:rPr>
                <w:noProof/>
                <w:webHidden/>
              </w:rPr>
              <w:fldChar w:fldCharType="separate"/>
            </w:r>
            <w:r>
              <w:rPr>
                <w:noProof/>
                <w:webHidden/>
              </w:rPr>
              <w:t>4</w:t>
            </w:r>
            <w:r>
              <w:rPr>
                <w:noProof/>
                <w:webHidden/>
              </w:rPr>
              <w:fldChar w:fldCharType="end"/>
            </w:r>
          </w:hyperlink>
        </w:p>
        <w:p w14:paraId="20949C3A" w14:textId="1066591F" w:rsidR="00941330" w:rsidRDefault="00941330">
          <w:pPr>
            <w:pStyle w:val="TOC2"/>
            <w:tabs>
              <w:tab w:val="right" w:leader="dot" w:pos="9016"/>
            </w:tabs>
            <w:rPr>
              <w:rFonts w:eastAsiaTheme="minorEastAsia"/>
              <w:noProof/>
              <w:lang w:eastAsia="en-GB"/>
            </w:rPr>
          </w:pPr>
          <w:hyperlink w:anchor="_Toc81404079" w:history="1">
            <w:r w:rsidRPr="00B7334E">
              <w:rPr>
                <w:rStyle w:val="Hyperlink"/>
                <w:rFonts w:ascii="Arial" w:eastAsia="Times New Roman" w:hAnsi="Arial" w:cs="Arial"/>
                <w:b/>
                <w:bCs/>
                <w:noProof/>
                <w:lang w:eastAsia="en-GB"/>
              </w:rPr>
              <w:t>Nursing Home Use Technology for Resident Safety</w:t>
            </w:r>
            <w:r>
              <w:rPr>
                <w:noProof/>
                <w:webHidden/>
              </w:rPr>
              <w:tab/>
            </w:r>
            <w:r>
              <w:rPr>
                <w:noProof/>
                <w:webHidden/>
              </w:rPr>
              <w:fldChar w:fldCharType="begin"/>
            </w:r>
            <w:r>
              <w:rPr>
                <w:noProof/>
                <w:webHidden/>
              </w:rPr>
              <w:instrText xml:space="preserve"> PAGEREF _Toc81404079 \h </w:instrText>
            </w:r>
            <w:r>
              <w:rPr>
                <w:noProof/>
                <w:webHidden/>
              </w:rPr>
            </w:r>
            <w:r>
              <w:rPr>
                <w:noProof/>
                <w:webHidden/>
              </w:rPr>
              <w:fldChar w:fldCharType="separate"/>
            </w:r>
            <w:r>
              <w:rPr>
                <w:noProof/>
                <w:webHidden/>
              </w:rPr>
              <w:t>4</w:t>
            </w:r>
            <w:r>
              <w:rPr>
                <w:noProof/>
                <w:webHidden/>
              </w:rPr>
              <w:fldChar w:fldCharType="end"/>
            </w:r>
          </w:hyperlink>
        </w:p>
        <w:p w14:paraId="003A1891" w14:textId="49CFE7B7" w:rsidR="00941330" w:rsidRDefault="00941330">
          <w:pPr>
            <w:pStyle w:val="TOC1"/>
            <w:tabs>
              <w:tab w:val="right" w:leader="dot" w:pos="9016"/>
            </w:tabs>
            <w:rPr>
              <w:rFonts w:eastAsiaTheme="minorEastAsia"/>
              <w:noProof/>
              <w:lang w:eastAsia="en-GB"/>
            </w:rPr>
          </w:pPr>
          <w:hyperlink w:anchor="_Toc81404080" w:history="1">
            <w:r w:rsidRPr="00B7334E">
              <w:rPr>
                <w:rStyle w:val="Hyperlink"/>
                <w:rFonts w:ascii="Arial" w:eastAsia="Times New Roman" w:hAnsi="Arial" w:cs="Arial"/>
                <w:b/>
                <w:bCs/>
                <w:noProof/>
                <w:lang w:eastAsia="en-GB"/>
              </w:rPr>
              <w:t>Objective</w:t>
            </w:r>
            <w:r>
              <w:rPr>
                <w:noProof/>
                <w:webHidden/>
              </w:rPr>
              <w:tab/>
            </w:r>
            <w:r>
              <w:rPr>
                <w:noProof/>
                <w:webHidden/>
              </w:rPr>
              <w:fldChar w:fldCharType="begin"/>
            </w:r>
            <w:r>
              <w:rPr>
                <w:noProof/>
                <w:webHidden/>
              </w:rPr>
              <w:instrText xml:space="preserve"> PAGEREF _Toc81404080 \h </w:instrText>
            </w:r>
            <w:r>
              <w:rPr>
                <w:noProof/>
                <w:webHidden/>
              </w:rPr>
            </w:r>
            <w:r>
              <w:rPr>
                <w:noProof/>
                <w:webHidden/>
              </w:rPr>
              <w:fldChar w:fldCharType="separate"/>
            </w:r>
            <w:r>
              <w:rPr>
                <w:noProof/>
                <w:webHidden/>
              </w:rPr>
              <w:t>6</w:t>
            </w:r>
            <w:r>
              <w:rPr>
                <w:noProof/>
                <w:webHidden/>
              </w:rPr>
              <w:fldChar w:fldCharType="end"/>
            </w:r>
          </w:hyperlink>
        </w:p>
        <w:p w14:paraId="4FCD2EB1" w14:textId="52B2A0D8" w:rsidR="00941330" w:rsidRDefault="00941330">
          <w:pPr>
            <w:pStyle w:val="TOC1"/>
            <w:tabs>
              <w:tab w:val="right" w:leader="dot" w:pos="9016"/>
            </w:tabs>
            <w:rPr>
              <w:rFonts w:eastAsiaTheme="minorEastAsia"/>
              <w:noProof/>
              <w:lang w:eastAsia="en-GB"/>
            </w:rPr>
          </w:pPr>
          <w:hyperlink w:anchor="_Toc81404081" w:history="1">
            <w:r w:rsidRPr="00B7334E">
              <w:rPr>
                <w:rStyle w:val="Hyperlink"/>
                <w:rFonts w:ascii="Arial" w:eastAsia="Times New Roman" w:hAnsi="Arial" w:cs="Arial"/>
                <w:b/>
                <w:bCs/>
                <w:noProof/>
                <w:lang w:eastAsia="en-GB"/>
              </w:rPr>
              <w:t>Methods</w:t>
            </w:r>
            <w:r>
              <w:rPr>
                <w:noProof/>
                <w:webHidden/>
              </w:rPr>
              <w:tab/>
            </w:r>
            <w:r>
              <w:rPr>
                <w:noProof/>
                <w:webHidden/>
              </w:rPr>
              <w:fldChar w:fldCharType="begin"/>
            </w:r>
            <w:r>
              <w:rPr>
                <w:noProof/>
                <w:webHidden/>
              </w:rPr>
              <w:instrText xml:space="preserve"> PAGEREF _Toc81404081 \h </w:instrText>
            </w:r>
            <w:r>
              <w:rPr>
                <w:noProof/>
                <w:webHidden/>
              </w:rPr>
            </w:r>
            <w:r>
              <w:rPr>
                <w:noProof/>
                <w:webHidden/>
              </w:rPr>
              <w:fldChar w:fldCharType="separate"/>
            </w:r>
            <w:r>
              <w:rPr>
                <w:noProof/>
                <w:webHidden/>
              </w:rPr>
              <w:t>6</w:t>
            </w:r>
            <w:r>
              <w:rPr>
                <w:noProof/>
                <w:webHidden/>
              </w:rPr>
              <w:fldChar w:fldCharType="end"/>
            </w:r>
          </w:hyperlink>
        </w:p>
        <w:p w14:paraId="0D85291A" w14:textId="53F0B789" w:rsidR="00941330" w:rsidRDefault="00941330">
          <w:pPr>
            <w:pStyle w:val="TOC1"/>
            <w:tabs>
              <w:tab w:val="right" w:leader="dot" w:pos="9016"/>
            </w:tabs>
            <w:rPr>
              <w:rFonts w:eastAsiaTheme="minorEastAsia"/>
              <w:noProof/>
              <w:lang w:eastAsia="en-GB"/>
            </w:rPr>
          </w:pPr>
          <w:hyperlink w:anchor="_Toc81404082" w:history="1">
            <w:r w:rsidRPr="00B7334E">
              <w:rPr>
                <w:rStyle w:val="Hyperlink"/>
                <w:rFonts w:ascii="Arial" w:eastAsia="Times New Roman" w:hAnsi="Arial" w:cs="Arial"/>
                <w:b/>
                <w:bCs/>
                <w:noProof/>
                <w:lang w:eastAsia="en-GB"/>
              </w:rPr>
              <w:t>Results</w:t>
            </w:r>
            <w:r>
              <w:rPr>
                <w:noProof/>
                <w:webHidden/>
              </w:rPr>
              <w:tab/>
            </w:r>
            <w:r>
              <w:rPr>
                <w:noProof/>
                <w:webHidden/>
              </w:rPr>
              <w:fldChar w:fldCharType="begin"/>
            </w:r>
            <w:r>
              <w:rPr>
                <w:noProof/>
                <w:webHidden/>
              </w:rPr>
              <w:instrText xml:space="preserve"> PAGEREF _Toc81404082 \h </w:instrText>
            </w:r>
            <w:r>
              <w:rPr>
                <w:noProof/>
                <w:webHidden/>
              </w:rPr>
            </w:r>
            <w:r>
              <w:rPr>
                <w:noProof/>
                <w:webHidden/>
              </w:rPr>
              <w:fldChar w:fldCharType="separate"/>
            </w:r>
            <w:r>
              <w:rPr>
                <w:noProof/>
                <w:webHidden/>
              </w:rPr>
              <w:t>6</w:t>
            </w:r>
            <w:r>
              <w:rPr>
                <w:noProof/>
                <w:webHidden/>
              </w:rPr>
              <w:fldChar w:fldCharType="end"/>
            </w:r>
          </w:hyperlink>
        </w:p>
        <w:p w14:paraId="4886826B" w14:textId="0E725A82" w:rsidR="00941330" w:rsidRDefault="00941330">
          <w:pPr>
            <w:pStyle w:val="TOC1"/>
            <w:tabs>
              <w:tab w:val="right" w:leader="dot" w:pos="9016"/>
            </w:tabs>
            <w:rPr>
              <w:rFonts w:eastAsiaTheme="minorEastAsia"/>
              <w:noProof/>
              <w:lang w:eastAsia="en-GB"/>
            </w:rPr>
          </w:pPr>
          <w:hyperlink w:anchor="_Toc81404083" w:history="1">
            <w:r w:rsidRPr="00B7334E">
              <w:rPr>
                <w:rStyle w:val="Hyperlink"/>
                <w:rFonts w:ascii="Arial" w:eastAsia="Times New Roman" w:hAnsi="Arial" w:cs="Arial"/>
                <w:b/>
                <w:bCs/>
                <w:noProof/>
                <w:lang w:eastAsia="en-GB"/>
              </w:rPr>
              <w:t>Conclusions:</w:t>
            </w:r>
            <w:r>
              <w:rPr>
                <w:noProof/>
                <w:webHidden/>
              </w:rPr>
              <w:tab/>
            </w:r>
            <w:r>
              <w:rPr>
                <w:noProof/>
                <w:webHidden/>
              </w:rPr>
              <w:fldChar w:fldCharType="begin"/>
            </w:r>
            <w:r>
              <w:rPr>
                <w:noProof/>
                <w:webHidden/>
              </w:rPr>
              <w:instrText xml:space="preserve"> PAGEREF _Toc81404083 \h </w:instrText>
            </w:r>
            <w:r>
              <w:rPr>
                <w:noProof/>
                <w:webHidden/>
              </w:rPr>
            </w:r>
            <w:r>
              <w:rPr>
                <w:noProof/>
                <w:webHidden/>
              </w:rPr>
              <w:fldChar w:fldCharType="separate"/>
            </w:r>
            <w:r>
              <w:rPr>
                <w:noProof/>
                <w:webHidden/>
              </w:rPr>
              <w:t>6</w:t>
            </w:r>
            <w:r>
              <w:rPr>
                <w:noProof/>
                <w:webHidden/>
              </w:rPr>
              <w:fldChar w:fldCharType="end"/>
            </w:r>
          </w:hyperlink>
        </w:p>
        <w:p w14:paraId="6B4610A5" w14:textId="1DA6A44C" w:rsidR="00941330" w:rsidRDefault="00941330">
          <w:pPr>
            <w:pStyle w:val="TOC1"/>
            <w:tabs>
              <w:tab w:val="right" w:leader="dot" w:pos="9016"/>
            </w:tabs>
            <w:rPr>
              <w:rFonts w:eastAsiaTheme="minorEastAsia"/>
              <w:noProof/>
              <w:lang w:eastAsia="en-GB"/>
            </w:rPr>
          </w:pPr>
          <w:hyperlink w:anchor="_Toc81404084" w:history="1">
            <w:r w:rsidRPr="00B7334E">
              <w:rPr>
                <w:rStyle w:val="Hyperlink"/>
                <w:rFonts w:ascii="Arial" w:eastAsiaTheme="majorEastAsia" w:hAnsi="Arial" w:cs="Arial"/>
                <w:b/>
                <w:bCs/>
                <w:noProof/>
                <w:lang w:val="en-US"/>
              </w:rPr>
              <w:t>References</w:t>
            </w:r>
            <w:r>
              <w:rPr>
                <w:noProof/>
                <w:webHidden/>
              </w:rPr>
              <w:tab/>
            </w:r>
            <w:r>
              <w:rPr>
                <w:noProof/>
                <w:webHidden/>
              </w:rPr>
              <w:fldChar w:fldCharType="begin"/>
            </w:r>
            <w:r>
              <w:rPr>
                <w:noProof/>
                <w:webHidden/>
              </w:rPr>
              <w:instrText xml:space="preserve"> PAGEREF _Toc81404084 \h </w:instrText>
            </w:r>
            <w:r>
              <w:rPr>
                <w:noProof/>
                <w:webHidden/>
              </w:rPr>
            </w:r>
            <w:r>
              <w:rPr>
                <w:noProof/>
                <w:webHidden/>
              </w:rPr>
              <w:fldChar w:fldCharType="separate"/>
            </w:r>
            <w:r>
              <w:rPr>
                <w:noProof/>
                <w:webHidden/>
              </w:rPr>
              <w:t>8</w:t>
            </w:r>
            <w:r>
              <w:rPr>
                <w:noProof/>
                <w:webHidden/>
              </w:rPr>
              <w:fldChar w:fldCharType="end"/>
            </w:r>
          </w:hyperlink>
        </w:p>
        <w:p w14:paraId="49ED5193" w14:textId="79F9789B" w:rsidR="00941330" w:rsidRDefault="00941330">
          <w:r>
            <w:rPr>
              <w:b/>
              <w:bCs/>
              <w:noProof/>
            </w:rPr>
            <w:fldChar w:fldCharType="end"/>
          </w:r>
        </w:p>
      </w:sdtContent>
    </w:sdt>
    <w:p w14:paraId="495F253B" w14:textId="77777777" w:rsidR="002231FC" w:rsidRDefault="002231FC" w:rsidP="00D07E80">
      <w:pPr>
        <w:pStyle w:val="Heading1"/>
        <w:rPr>
          <w:rFonts w:ascii="Arial" w:hAnsi="Arial" w:cs="Arial"/>
          <w:b/>
          <w:bCs/>
          <w:color w:val="auto"/>
        </w:rPr>
      </w:pPr>
    </w:p>
    <w:p w14:paraId="222387FF" w14:textId="77777777" w:rsidR="002231FC" w:rsidRDefault="002231FC" w:rsidP="00D07E80">
      <w:pPr>
        <w:pStyle w:val="Heading1"/>
        <w:rPr>
          <w:rFonts w:ascii="Arial" w:hAnsi="Arial" w:cs="Arial"/>
          <w:b/>
          <w:bCs/>
          <w:color w:val="auto"/>
        </w:rPr>
      </w:pPr>
    </w:p>
    <w:p w14:paraId="4FAACAE0" w14:textId="77777777" w:rsidR="002231FC" w:rsidRDefault="002231FC" w:rsidP="00D07E80">
      <w:pPr>
        <w:pStyle w:val="Heading1"/>
        <w:rPr>
          <w:rFonts w:ascii="Arial" w:hAnsi="Arial" w:cs="Arial"/>
          <w:b/>
          <w:bCs/>
          <w:color w:val="auto"/>
        </w:rPr>
      </w:pPr>
    </w:p>
    <w:p w14:paraId="39D1FFDC" w14:textId="77777777" w:rsidR="002231FC" w:rsidRDefault="002231FC" w:rsidP="00D07E80">
      <w:pPr>
        <w:pStyle w:val="Heading1"/>
        <w:rPr>
          <w:rFonts w:ascii="Arial" w:hAnsi="Arial" w:cs="Arial"/>
          <w:b/>
          <w:bCs/>
          <w:color w:val="auto"/>
        </w:rPr>
      </w:pPr>
    </w:p>
    <w:p w14:paraId="76278376" w14:textId="77777777" w:rsidR="002231FC" w:rsidRDefault="002231FC" w:rsidP="00D07E80">
      <w:pPr>
        <w:pStyle w:val="Heading1"/>
        <w:rPr>
          <w:rFonts w:ascii="Arial" w:hAnsi="Arial" w:cs="Arial"/>
          <w:b/>
          <w:bCs/>
          <w:color w:val="auto"/>
        </w:rPr>
      </w:pPr>
    </w:p>
    <w:p w14:paraId="2D6B1AA3" w14:textId="77777777" w:rsidR="002231FC" w:rsidRDefault="002231FC" w:rsidP="00D07E80">
      <w:pPr>
        <w:pStyle w:val="Heading1"/>
        <w:rPr>
          <w:rFonts w:ascii="Arial" w:hAnsi="Arial" w:cs="Arial"/>
          <w:b/>
          <w:bCs/>
          <w:color w:val="auto"/>
        </w:rPr>
      </w:pPr>
    </w:p>
    <w:p w14:paraId="1F9E5495" w14:textId="77777777" w:rsidR="002231FC" w:rsidRDefault="002231FC" w:rsidP="00D07E80">
      <w:pPr>
        <w:pStyle w:val="Heading1"/>
        <w:rPr>
          <w:rFonts w:ascii="Arial" w:hAnsi="Arial" w:cs="Arial"/>
          <w:b/>
          <w:bCs/>
          <w:color w:val="auto"/>
        </w:rPr>
      </w:pPr>
    </w:p>
    <w:p w14:paraId="0EDC63BC" w14:textId="77777777" w:rsidR="002231FC" w:rsidRDefault="002231FC" w:rsidP="00D07E80">
      <w:pPr>
        <w:pStyle w:val="Heading1"/>
        <w:rPr>
          <w:rFonts w:ascii="Arial" w:hAnsi="Arial" w:cs="Arial"/>
          <w:b/>
          <w:bCs/>
          <w:color w:val="auto"/>
        </w:rPr>
      </w:pPr>
    </w:p>
    <w:p w14:paraId="460EF93F" w14:textId="77777777" w:rsidR="002231FC" w:rsidRDefault="002231FC" w:rsidP="00D07E80">
      <w:pPr>
        <w:pStyle w:val="Heading1"/>
        <w:rPr>
          <w:rFonts w:ascii="Arial" w:hAnsi="Arial" w:cs="Arial"/>
          <w:b/>
          <w:bCs/>
          <w:color w:val="auto"/>
        </w:rPr>
      </w:pPr>
    </w:p>
    <w:p w14:paraId="16CE8003" w14:textId="77777777" w:rsidR="002231FC" w:rsidRDefault="002231FC" w:rsidP="00D07E80">
      <w:pPr>
        <w:pStyle w:val="Heading1"/>
        <w:rPr>
          <w:rFonts w:ascii="Arial" w:hAnsi="Arial" w:cs="Arial"/>
          <w:b/>
          <w:bCs/>
          <w:color w:val="auto"/>
        </w:rPr>
      </w:pPr>
    </w:p>
    <w:p w14:paraId="0D8C15F0" w14:textId="2895DB9A" w:rsidR="002231FC" w:rsidRDefault="002231FC" w:rsidP="00D07E80">
      <w:pPr>
        <w:pStyle w:val="Heading1"/>
        <w:rPr>
          <w:rFonts w:ascii="Arial" w:hAnsi="Arial" w:cs="Arial"/>
          <w:b/>
          <w:bCs/>
          <w:color w:val="auto"/>
        </w:rPr>
      </w:pPr>
    </w:p>
    <w:p w14:paraId="181671D9" w14:textId="301A4F93" w:rsidR="00941330" w:rsidRDefault="00941330" w:rsidP="00941330"/>
    <w:p w14:paraId="7C6B87A6" w14:textId="3D22AE7D" w:rsidR="00941330" w:rsidRDefault="00941330" w:rsidP="00941330"/>
    <w:p w14:paraId="768CC51A" w14:textId="1D05833A" w:rsidR="00941330" w:rsidRDefault="00941330" w:rsidP="00941330"/>
    <w:p w14:paraId="778801D6" w14:textId="77777777" w:rsidR="00941330" w:rsidRPr="00941330" w:rsidRDefault="00941330" w:rsidP="00941330"/>
    <w:p w14:paraId="71277995" w14:textId="34A3DE18" w:rsidR="002071B1" w:rsidRDefault="00B47582" w:rsidP="00D07E80">
      <w:pPr>
        <w:pStyle w:val="Heading1"/>
        <w:rPr>
          <w:rFonts w:ascii="Arial" w:hAnsi="Arial" w:cs="Arial"/>
          <w:b/>
          <w:bCs/>
          <w:color w:val="auto"/>
        </w:rPr>
      </w:pPr>
      <w:bookmarkStart w:id="0" w:name="_Toc81404077"/>
      <w:r w:rsidRPr="00D07E80">
        <w:rPr>
          <w:rFonts w:ascii="Arial" w:hAnsi="Arial" w:cs="Arial"/>
          <w:b/>
          <w:bCs/>
          <w:color w:val="auto"/>
        </w:rPr>
        <w:lastRenderedPageBreak/>
        <w:t>Research report</w:t>
      </w:r>
      <w:bookmarkEnd w:id="0"/>
    </w:p>
    <w:p w14:paraId="2DB52F98" w14:textId="61A7E682" w:rsidR="00D07E80" w:rsidRDefault="00D07E80" w:rsidP="00D07E80">
      <w:pPr>
        <w:rPr>
          <w:rFonts w:ascii="Arial" w:hAnsi="Arial" w:cs="Arial"/>
        </w:rPr>
      </w:pPr>
    </w:p>
    <w:p w14:paraId="0142E3F8" w14:textId="677D0D8B" w:rsidR="00D07E80" w:rsidRDefault="00384369" w:rsidP="00D07E80">
      <w:pPr>
        <w:rPr>
          <w:rFonts w:ascii="Arial" w:hAnsi="Arial" w:cs="Arial"/>
          <w:b/>
          <w:bCs/>
          <w:sz w:val="32"/>
          <w:szCs w:val="32"/>
        </w:rPr>
      </w:pPr>
      <w:r w:rsidRPr="000173C3">
        <w:rPr>
          <w:rFonts w:ascii="Arial" w:hAnsi="Arial" w:cs="Arial"/>
          <w:b/>
          <w:bCs/>
          <w:sz w:val="32"/>
          <w:szCs w:val="32"/>
        </w:rPr>
        <w:t xml:space="preserve">The use of technology in the modern healthcare </w:t>
      </w:r>
      <w:r w:rsidR="00DB6174" w:rsidRPr="000173C3">
        <w:rPr>
          <w:rFonts w:ascii="Arial" w:hAnsi="Arial" w:cs="Arial"/>
          <w:b/>
          <w:bCs/>
          <w:sz w:val="32"/>
          <w:szCs w:val="32"/>
        </w:rPr>
        <w:t>workplace:</w:t>
      </w:r>
      <w:r w:rsidR="00F62FEB">
        <w:rPr>
          <w:rFonts w:ascii="Arial" w:hAnsi="Arial" w:cs="Arial"/>
          <w:b/>
          <w:bCs/>
          <w:sz w:val="32"/>
          <w:szCs w:val="32"/>
        </w:rPr>
        <w:t xml:space="preserve"> </w:t>
      </w:r>
      <w:r w:rsidR="004A13EE">
        <w:rPr>
          <w:rFonts w:ascii="Arial" w:hAnsi="Arial" w:cs="Arial"/>
          <w:b/>
          <w:bCs/>
          <w:sz w:val="32"/>
          <w:szCs w:val="32"/>
        </w:rPr>
        <w:t>Nursing Homes.</w:t>
      </w:r>
    </w:p>
    <w:p w14:paraId="2C1BF0BA" w14:textId="77777777" w:rsidR="00466F7E" w:rsidRDefault="00AC0480" w:rsidP="00466F7E">
      <w:pPr>
        <w:spacing w:line="360" w:lineRule="auto"/>
        <w:rPr>
          <w:rFonts w:ascii="Arial" w:hAnsi="Arial" w:cs="Arial"/>
        </w:rPr>
      </w:pPr>
      <w:r w:rsidRPr="00AC0480">
        <w:rPr>
          <w:rFonts w:ascii="Arial" w:hAnsi="Arial" w:cs="Arial"/>
        </w:rPr>
        <w:t xml:space="preserve">         Many areas are embracing technological advances </w:t>
      </w:r>
      <w:proofErr w:type="gramStart"/>
      <w:r w:rsidRPr="00AC0480">
        <w:rPr>
          <w:rFonts w:ascii="Arial" w:hAnsi="Arial" w:cs="Arial"/>
        </w:rPr>
        <w:t>in order to</w:t>
      </w:r>
      <w:proofErr w:type="gramEnd"/>
      <w:r w:rsidRPr="00AC0480">
        <w:rPr>
          <w:rFonts w:ascii="Arial" w:hAnsi="Arial" w:cs="Arial"/>
        </w:rPr>
        <w:t xml:space="preserve"> reshape how care is delivered, how information is exchanged and how conditions are monitored. Many of us use advanced technical devices as part of our daily lives, and there is a need to ensure that these types of digital capability are being used to their full potential to support provision of care outside of hospital. This quick guide highlights </w:t>
      </w:r>
      <w:proofErr w:type="gramStart"/>
      <w:r w:rsidRPr="00AC0480">
        <w:rPr>
          <w:rFonts w:ascii="Arial" w:hAnsi="Arial" w:cs="Arial"/>
        </w:rPr>
        <w:t>a number of</w:t>
      </w:r>
      <w:proofErr w:type="gramEnd"/>
      <w:r w:rsidRPr="00AC0480">
        <w:rPr>
          <w:rFonts w:ascii="Arial" w:hAnsi="Arial" w:cs="Arial"/>
        </w:rPr>
        <w:t xml:space="preserve"> case studies from around the country where technology is being used successfully to enhance the delivery of care to support independent living (telecare), to enhance the health and wellbeing information exchange between patients and professionals (telehealth) and to enhance the information exchange between professionals (telemedicine)</w:t>
      </w:r>
      <w:r w:rsidRPr="00AC0480">
        <w:rPr>
          <w:rFonts w:ascii="Arial" w:hAnsi="Arial" w:cs="Arial"/>
          <w:vertAlign w:val="superscript"/>
        </w:rPr>
        <w:t>1</w:t>
      </w:r>
      <w:r w:rsidRPr="00AC0480">
        <w:rPr>
          <w:rFonts w:ascii="Arial" w:hAnsi="Arial" w:cs="Arial"/>
        </w:rPr>
        <w:t xml:space="preserve">. It also includes information about secure email and collaboration.        </w:t>
      </w:r>
    </w:p>
    <w:p w14:paraId="279E5A99" w14:textId="77777777" w:rsidR="00466F7E" w:rsidRPr="00466F7E" w:rsidRDefault="00466F7E" w:rsidP="00466F7E">
      <w:pPr>
        <w:spacing w:line="360" w:lineRule="auto"/>
        <w:rPr>
          <w:rFonts w:ascii="Arial" w:hAnsi="Arial" w:cs="Arial"/>
        </w:rPr>
      </w:pPr>
      <w:r>
        <w:rPr>
          <w:rFonts w:ascii="Arial" w:hAnsi="Arial" w:cs="Arial"/>
        </w:rPr>
        <w:t xml:space="preserve">         </w:t>
      </w:r>
      <w:r w:rsidRPr="00466F7E">
        <w:rPr>
          <w:rFonts w:ascii="Arial" w:hAnsi="Arial" w:cs="Arial"/>
        </w:rPr>
        <w:t>If a care or nursing home is being established or upgraded, it is worth considering the contribution technology, and the clever use of data, can make to improve the care and support of residents with dementia living in the care or nursing home.</w:t>
      </w:r>
    </w:p>
    <w:p w14:paraId="01067408" w14:textId="3FC2AFEC" w:rsidR="00466F7E" w:rsidRPr="00466F7E" w:rsidRDefault="00466F7E" w:rsidP="00466F7E">
      <w:pPr>
        <w:spacing w:line="360" w:lineRule="auto"/>
        <w:rPr>
          <w:rFonts w:ascii="Arial" w:hAnsi="Arial" w:cs="Arial"/>
        </w:rPr>
      </w:pPr>
      <w:r>
        <w:rPr>
          <w:rFonts w:ascii="Arial" w:hAnsi="Arial" w:cs="Arial"/>
        </w:rPr>
        <w:t xml:space="preserve">          </w:t>
      </w:r>
      <w:r w:rsidRPr="00466F7E">
        <w:rPr>
          <w:rFonts w:ascii="Arial" w:hAnsi="Arial" w:cs="Arial"/>
        </w:rPr>
        <w:t xml:space="preserve">Technology can offer a timely, </w:t>
      </w:r>
      <w:proofErr w:type="gramStart"/>
      <w:r w:rsidRPr="00466F7E">
        <w:rPr>
          <w:rFonts w:ascii="Arial" w:hAnsi="Arial" w:cs="Arial"/>
        </w:rPr>
        <w:t>efficient</w:t>
      </w:r>
      <w:proofErr w:type="gramEnd"/>
      <w:r w:rsidRPr="00466F7E">
        <w:rPr>
          <w:rFonts w:ascii="Arial" w:hAnsi="Arial" w:cs="Arial"/>
        </w:rPr>
        <w:t xml:space="preserve"> and useful way to capture and record care notes. For example, handheld mobile devices with appropriate software, can allow staff to update ‘in real time’ the care given or information they want to note about a person rather than adding it to the paper notes at the end of a shift. The software could be configured to know what an individual’s normal day routine is, so can ask staff applicable questions, and offer a range of quick answers, at the right time, to speed up data entry. It increases what is recorded about the person so that staff and managers have a broader picture of a resident’s health and care. This system can also provide a gateway for relatives, so family members can log in from a distance to read information about their loved one’s day.</w:t>
      </w:r>
      <w:r w:rsidR="00294B08" w:rsidRPr="00294B08">
        <w:rPr>
          <w:rFonts w:ascii="Open Sans" w:hAnsi="Open Sans" w:cs="Open Sans"/>
          <w:color w:val="303030"/>
        </w:rPr>
        <w:t xml:space="preserve"> </w:t>
      </w:r>
      <w:r w:rsidR="00294B08" w:rsidRPr="00294B08">
        <w:rPr>
          <w:rFonts w:ascii="Arial" w:hAnsi="Arial" w:cs="Arial"/>
        </w:rPr>
        <w:t xml:space="preserve">Acoustic listening devices can be installed in the resident’s room. With the person’s agreement, it can be switched on at night allowing staff to ‘keep an ear’ on noises in any </w:t>
      </w:r>
      <w:proofErr w:type="gramStart"/>
      <w:r w:rsidR="00294B08" w:rsidRPr="00294B08">
        <w:rPr>
          <w:rFonts w:ascii="Arial" w:hAnsi="Arial" w:cs="Arial"/>
        </w:rPr>
        <w:t>particular bedroom</w:t>
      </w:r>
      <w:proofErr w:type="gramEnd"/>
      <w:r w:rsidR="00294B08" w:rsidRPr="00294B08">
        <w:rPr>
          <w:rFonts w:ascii="Arial" w:hAnsi="Arial" w:cs="Arial"/>
        </w:rPr>
        <w:t xml:space="preserve"> rather than having to patrol rooms, potentially disturbing people’s sleep. Staff can check on a person if they hear an unusual sound is. A similar system of cameras can be installed if deemed appropriate and with the person’s consent.</w:t>
      </w:r>
    </w:p>
    <w:p w14:paraId="08C665DF" w14:textId="6F9DFF37" w:rsidR="00AC0480" w:rsidRDefault="00AC0480" w:rsidP="00466F7E">
      <w:pPr>
        <w:spacing w:line="360" w:lineRule="auto"/>
        <w:rPr>
          <w:rFonts w:ascii="Arial" w:hAnsi="Arial" w:cs="Arial"/>
        </w:rPr>
      </w:pPr>
      <w:r w:rsidRPr="00AC0480">
        <w:rPr>
          <w:rFonts w:ascii="Arial" w:hAnsi="Arial" w:cs="Arial"/>
        </w:rPr>
        <w:t xml:space="preserve"> </w:t>
      </w:r>
    </w:p>
    <w:p w14:paraId="527C899C" w14:textId="193DA6BB" w:rsidR="00597414" w:rsidRPr="00597414" w:rsidRDefault="00AC0480" w:rsidP="00466F7E">
      <w:pPr>
        <w:spacing w:line="360" w:lineRule="auto"/>
        <w:rPr>
          <w:rFonts w:ascii="Arial" w:hAnsi="Arial" w:cs="Arial"/>
        </w:rPr>
      </w:pPr>
      <w:r>
        <w:rPr>
          <w:rFonts w:ascii="Arial" w:hAnsi="Arial" w:cs="Arial"/>
        </w:rPr>
        <w:lastRenderedPageBreak/>
        <w:t xml:space="preserve">        </w:t>
      </w:r>
      <w:r w:rsidR="00D23863">
        <w:rPr>
          <w:rFonts w:ascii="Arial" w:hAnsi="Arial" w:cs="Arial"/>
        </w:rPr>
        <w:t xml:space="preserve"> </w:t>
      </w:r>
      <w:r w:rsidR="002C219E" w:rsidRPr="002C219E">
        <w:rPr>
          <w:rFonts w:ascii="Arial" w:hAnsi="Arial" w:cs="Arial"/>
          <w:color w:val="000000" w:themeColor="text1"/>
        </w:rPr>
        <w:t>The care sector is in a time of change, and while there is a degree of uncertainty as to what the future holds, the opportunities are also exciting. Currently, only some</w:t>
      </w:r>
      <w:hyperlink r:id="rId8" w:tgtFrame="_blank" w:history="1">
        <w:r w:rsidR="002C219E" w:rsidRPr="002C219E">
          <w:rPr>
            <w:rStyle w:val="Hyperlink"/>
            <w:rFonts w:ascii="Arial" w:hAnsi="Arial" w:cs="Arial"/>
            <w:color w:val="000000" w:themeColor="text1"/>
            <w:u w:val="none"/>
          </w:rPr>
          <w:t> care homes take advantage of the technology</w:t>
        </w:r>
      </w:hyperlink>
      <w:r w:rsidR="002C219E" w:rsidRPr="002C219E">
        <w:rPr>
          <w:rFonts w:ascii="Arial" w:hAnsi="Arial" w:cs="Arial"/>
          <w:color w:val="000000" w:themeColor="text1"/>
        </w:rPr>
        <w:t> already on offer, so there is still a huge way to go to achieve mass implementation.</w:t>
      </w:r>
      <w:r w:rsidR="00597414" w:rsidRPr="00597414">
        <w:rPr>
          <w:rFonts w:ascii="Lato Regular MK" w:eastAsia="Times New Roman" w:hAnsi="Lato Regular MK" w:cs="Times New Roman"/>
          <w:color w:val="333333"/>
          <w:sz w:val="24"/>
          <w:szCs w:val="24"/>
          <w:lang w:eastAsia="en-GB"/>
        </w:rPr>
        <w:t xml:space="preserve"> </w:t>
      </w:r>
      <w:r w:rsidR="00597414" w:rsidRPr="00597414">
        <w:rPr>
          <w:rFonts w:ascii="Arial" w:hAnsi="Arial" w:cs="Arial"/>
          <w:color w:val="000000" w:themeColor="text1"/>
        </w:rPr>
        <w:t xml:space="preserve">The role technology plays in this sector has become increasingly prevalent over recent years; with many care homes uptaking this, enabling both residents and employees to enjoy the associated </w:t>
      </w:r>
      <w:r w:rsidR="00597414" w:rsidRPr="00597414">
        <w:rPr>
          <w:rFonts w:ascii="Arial" w:hAnsi="Arial" w:cs="Arial"/>
          <w:color w:val="000000" w:themeColor="text1"/>
        </w:rPr>
        <w:t>benefits. Care</w:t>
      </w:r>
      <w:r w:rsidR="00597414" w:rsidRPr="00597414">
        <w:rPr>
          <w:rFonts w:ascii="Arial" w:hAnsi="Arial" w:cs="Arial"/>
          <w:color w:val="000000" w:themeColor="text1"/>
        </w:rPr>
        <w:t xml:space="preserve"> homes across the country need to stop being wary of the introduction of new </w:t>
      </w:r>
      <w:r w:rsidR="00802681" w:rsidRPr="00597414">
        <w:rPr>
          <w:rFonts w:ascii="Arial" w:hAnsi="Arial" w:cs="Arial"/>
          <w:color w:val="000000" w:themeColor="text1"/>
        </w:rPr>
        <w:t>technology and</w:t>
      </w:r>
      <w:r w:rsidR="00597414" w:rsidRPr="00597414">
        <w:rPr>
          <w:rFonts w:ascii="Arial" w:hAnsi="Arial" w:cs="Arial"/>
          <w:color w:val="000000" w:themeColor="text1"/>
        </w:rPr>
        <w:t xml:space="preserve"> start implementing it so they can feel the associated benefits.</w:t>
      </w:r>
    </w:p>
    <w:p w14:paraId="757FAA44" w14:textId="77777777" w:rsidR="00802681" w:rsidRPr="00802681" w:rsidRDefault="00802681" w:rsidP="00466F7E">
      <w:pPr>
        <w:spacing w:line="360" w:lineRule="auto"/>
        <w:rPr>
          <w:rFonts w:ascii="Arial" w:hAnsi="Arial" w:cs="Arial"/>
          <w:color w:val="000000" w:themeColor="text1"/>
        </w:rPr>
      </w:pPr>
      <w:r>
        <w:rPr>
          <w:rFonts w:ascii="Arial" w:hAnsi="Arial" w:cs="Arial"/>
          <w:color w:val="000000" w:themeColor="text1"/>
        </w:rPr>
        <w:t xml:space="preserve">         </w:t>
      </w:r>
      <w:r w:rsidRPr="00802681">
        <w:rPr>
          <w:rFonts w:ascii="Arial" w:hAnsi="Arial" w:cs="Arial"/>
          <w:color w:val="000000" w:themeColor="text1"/>
        </w:rPr>
        <w:t>There are aspects of Artificial Intelligence (AI) that have been introduced into care homes across the UK, allowing for the monitoring of patients to predict the need for early intervention. This particular technology will allow for an extended ecosystem; making the delivery of 24/7 care a possibility.</w:t>
      </w:r>
    </w:p>
    <w:p w14:paraId="3A3B89C7" w14:textId="30A66B75" w:rsidR="00AC0480" w:rsidRPr="00AC0480" w:rsidRDefault="00802681" w:rsidP="00466F7E">
      <w:pPr>
        <w:spacing w:line="360" w:lineRule="auto"/>
        <w:rPr>
          <w:rFonts w:ascii="Arial" w:hAnsi="Arial" w:cs="Arial"/>
          <w:color w:val="000000" w:themeColor="text1"/>
        </w:rPr>
      </w:pPr>
      <w:r>
        <w:rPr>
          <w:rFonts w:ascii="Arial" w:hAnsi="Arial" w:cs="Arial"/>
          <w:color w:val="000000" w:themeColor="text1"/>
        </w:rPr>
        <w:t xml:space="preserve">         </w:t>
      </w:r>
      <w:r w:rsidRPr="00802681">
        <w:rPr>
          <w:rFonts w:ascii="Arial" w:hAnsi="Arial" w:cs="Arial"/>
          <w:color w:val="000000" w:themeColor="text1"/>
        </w:rPr>
        <w:t xml:space="preserve">AI-based tools can track habitual behaviour, spot changes in real time and provide a platform for the </w:t>
      </w:r>
      <w:r w:rsidRPr="00802681">
        <w:rPr>
          <w:rFonts w:ascii="Arial" w:hAnsi="Arial" w:cs="Arial"/>
          <w:color w:val="000000" w:themeColor="text1"/>
        </w:rPr>
        <w:t>end-to-end</w:t>
      </w:r>
      <w:r w:rsidRPr="00802681">
        <w:rPr>
          <w:rFonts w:ascii="Arial" w:hAnsi="Arial" w:cs="Arial"/>
          <w:color w:val="000000" w:themeColor="text1"/>
        </w:rPr>
        <w:t xml:space="preserve"> digitisation of healthcare. Coordination of the ecosystem of local authorities, healthcare providers, NHS Trusts, GPs, registered nurses and care homes will also be more streamlined through AI-based </w:t>
      </w:r>
      <w:r w:rsidRPr="00802681">
        <w:rPr>
          <w:rFonts w:ascii="Arial" w:hAnsi="Arial" w:cs="Arial"/>
          <w:color w:val="000000" w:themeColor="text1"/>
        </w:rPr>
        <w:t>solutions. These</w:t>
      </w:r>
      <w:r w:rsidRPr="00802681">
        <w:rPr>
          <w:rFonts w:ascii="Arial" w:hAnsi="Arial" w:cs="Arial"/>
          <w:color w:val="000000" w:themeColor="text1"/>
        </w:rPr>
        <w:t xml:space="preserve"> innovations are transforming the way in which care is delivered, which in turn will alleviate the pressure on carers and families alike.</w:t>
      </w:r>
      <w:r w:rsidR="00AC0480" w:rsidRPr="00AC0480">
        <w:rPr>
          <w:rFonts w:ascii="Lato Regular MK" w:eastAsia="Times New Roman" w:hAnsi="Lato Regular MK" w:cs="Times New Roman"/>
          <w:color w:val="333333"/>
          <w:sz w:val="24"/>
          <w:szCs w:val="24"/>
          <w:lang w:eastAsia="en-GB"/>
        </w:rPr>
        <w:t xml:space="preserve"> </w:t>
      </w:r>
      <w:r w:rsidR="00AC0480" w:rsidRPr="00AC0480">
        <w:rPr>
          <w:rFonts w:ascii="Arial" w:hAnsi="Arial" w:cs="Arial"/>
          <w:color w:val="000000" w:themeColor="text1"/>
        </w:rPr>
        <w:t>While smart devices increased in popularity across domestic homes in the early 2000s, it wasn’t until more recent years that they were introduced into UK care homes.</w:t>
      </w:r>
    </w:p>
    <w:p w14:paraId="19216C6A" w14:textId="06C469B7" w:rsidR="00AC0480" w:rsidRPr="00AC0480" w:rsidRDefault="000418CB" w:rsidP="00466F7E">
      <w:pPr>
        <w:spacing w:line="360" w:lineRule="auto"/>
        <w:rPr>
          <w:rFonts w:ascii="Arial" w:hAnsi="Arial" w:cs="Arial"/>
          <w:color w:val="000000" w:themeColor="text1"/>
        </w:rPr>
      </w:pPr>
      <w:r>
        <w:rPr>
          <w:rFonts w:ascii="Arial" w:hAnsi="Arial" w:cs="Arial"/>
          <w:color w:val="000000" w:themeColor="text1"/>
        </w:rPr>
        <w:t xml:space="preserve">     </w:t>
      </w:r>
      <w:r w:rsidR="00AC0480" w:rsidRPr="00AC0480">
        <w:rPr>
          <w:rFonts w:ascii="Arial" w:hAnsi="Arial" w:cs="Arial"/>
          <w:color w:val="000000" w:themeColor="text1"/>
        </w:rPr>
        <w:t xml:space="preserve">By automating daily tasks, some of the stress has been alleviated from caregivers, in addition to resident’s </w:t>
      </w:r>
      <w:r w:rsidRPr="00AC0480">
        <w:rPr>
          <w:rFonts w:ascii="Arial" w:hAnsi="Arial" w:cs="Arial"/>
          <w:color w:val="000000" w:themeColor="text1"/>
        </w:rPr>
        <w:t>wellbeing</w:t>
      </w:r>
      <w:r w:rsidR="00AC0480" w:rsidRPr="00AC0480">
        <w:rPr>
          <w:rFonts w:ascii="Arial" w:hAnsi="Arial" w:cs="Arial"/>
          <w:color w:val="000000" w:themeColor="text1"/>
        </w:rPr>
        <w:t xml:space="preserve"> increasing – all whilst care homes have saved both time and money.</w:t>
      </w:r>
    </w:p>
    <w:p w14:paraId="42BBD83E" w14:textId="77777777" w:rsidR="000418CB" w:rsidRPr="000418CB" w:rsidRDefault="000418CB" w:rsidP="00466F7E">
      <w:pPr>
        <w:spacing w:line="360" w:lineRule="auto"/>
        <w:rPr>
          <w:rFonts w:ascii="Arial" w:hAnsi="Arial" w:cs="Arial"/>
          <w:color w:val="000000" w:themeColor="text1"/>
        </w:rPr>
      </w:pPr>
      <w:r>
        <w:rPr>
          <w:rFonts w:ascii="Arial" w:hAnsi="Arial" w:cs="Arial"/>
          <w:color w:val="000000" w:themeColor="text1"/>
        </w:rPr>
        <w:t xml:space="preserve">      </w:t>
      </w:r>
      <w:r w:rsidRPr="000418CB">
        <w:rPr>
          <w:rFonts w:ascii="Arial" w:hAnsi="Arial" w:cs="Arial"/>
          <w:color w:val="000000" w:themeColor="text1"/>
        </w:rPr>
        <w:t>Present across numerous care homes across the UK, smartphones and tablets are a lifeline for residents to keep in touch with loved ones, as well as acting as a form of entertainment.</w:t>
      </w:r>
    </w:p>
    <w:p w14:paraId="3B638B94" w14:textId="30E65459" w:rsidR="000418CB" w:rsidRPr="000418CB" w:rsidRDefault="000418CB" w:rsidP="00466F7E">
      <w:pPr>
        <w:spacing w:line="360" w:lineRule="auto"/>
        <w:rPr>
          <w:rFonts w:ascii="Arial" w:hAnsi="Arial" w:cs="Arial"/>
          <w:color w:val="000000" w:themeColor="text1"/>
        </w:rPr>
      </w:pPr>
      <w:r>
        <w:rPr>
          <w:rFonts w:ascii="Arial" w:hAnsi="Arial" w:cs="Arial"/>
          <w:color w:val="000000" w:themeColor="text1"/>
        </w:rPr>
        <w:t xml:space="preserve">     </w:t>
      </w:r>
      <w:r w:rsidRPr="000418CB">
        <w:rPr>
          <w:rFonts w:ascii="Arial" w:hAnsi="Arial" w:cs="Arial"/>
          <w:color w:val="000000" w:themeColor="text1"/>
        </w:rPr>
        <w:t xml:space="preserve">They are also benefiting employees, who </w:t>
      </w:r>
      <w:proofErr w:type="gramStart"/>
      <w:r w:rsidRPr="000418CB">
        <w:rPr>
          <w:rFonts w:ascii="Arial" w:hAnsi="Arial" w:cs="Arial"/>
          <w:color w:val="000000" w:themeColor="text1"/>
        </w:rPr>
        <w:t>are able to</w:t>
      </w:r>
      <w:proofErr w:type="gramEnd"/>
      <w:r w:rsidRPr="000418CB">
        <w:rPr>
          <w:rFonts w:ascii="Arial" w:hAnsi="Arial" w:cs="Arial"/>
          <w:color w:val="000000" w:themeColor="text1"/>
        </w:rPr>
        <w:t xml:space="preserve"> use</w:t>
      </w:r>
      <w:r w:rsidRPr="000418CB">
        <w:rPr>
          <w:rFonts w:ascii="Arial" w:hAnsi="Arial" w:cs="Arial"/>
        </w:rPr>
        <w:t> </w:t>
      </w:r>
      <w:hyperlink r:id="rId9" w:tgtFrame="_blank" w:history="1">
        <w:r w:rsidRPr="000418CB">
          <w:rPr>
            <w:rStyle w:val="Hyperlink"/>
            <w:rFonts w:ascii="Arial" w:hAnsi="Arial" w:cs="Arial"/>
            <w:color w:val="auto"/>
            <w:u w:val="none"/>
          </w:rPr>
          <w:t>mHealth apps</w:t>
        </w:r>
      </w:hyperlink>
      <w:r w:rsidRPr="000418CB">
        <w:rPr>
          <w:rFonts w:ascii="Arial" w:hAnsi="Arial" w:cs="Arial"/>
          <w:color w:val="000000" w:themeColor="text1"/>
        </w:rPr>
        <w:t> to monitor residents’ health and medical records.</w:t>
      </w:r>
    </w:p>
    <w:p w14:paraId="7E415362" w14:textId="7C783DB0" w:rsidR="000418CB" w:rsidRPr="000418CB" w:rsidRDefault="000418CB" w:rsidP="000418CB">
      <w:pPr>
        <w:spacing w:line="360" w:lineRule="auto"/>
        <w:rPr>
          <w:rFonts w:ascii="Arial" w:hAnsi="Arial" w:cs="Arial"/>
          <w:color w:val="000000" w:themeColor="text1"/>
        </w:rPr>
      </w:pPr>
      <w:r>
        <w:rPr>
          <w:rFonts w:ascii="Arial" w:hAnsi="Arial" w:cs="Arial"/>
          <w:color w:val="000000" w:themeColor="text1"/>
        </w:rPr>
        <w:t xml:space="preserve">      </w:t>
      </w:r>
      <w:proofErr w:type="gramStart"/>
      <w:r w:rsidRPr="000418CB">
        <w:rPr>
          <w:rFonts w:ascii="Arial" w:hAnsi="Arial" w:cs="Arial"/>
          <w:color w:val="000000" w:themeColor="text1"/>
        </w:rPr>
        <w:t>Similar to</w:t>
      </w:r>
      <w:proofErr w:type="gramEnd"/>
      <w:r w:rsidRPr="000418CB">
        <w:rPr>
          <w:rFonts w:ascii="Arial" w:hAnsi="Arial" w:cs="Arial"/>
          <w:color w:val="000000" w:themeColor="text1"/>
        </w:rPr>
        <w:t xml:space="preserve"> smartphones and tablets, care homes are finding smartwatches particularly beneficial for dementia residents, who may have become disoriented and wandered </w:t>
      </w:r>
      <w:r w:rsidR="005446BD" w:rsidRPr="000418CB">
        <w:rPr>
          <w:rFonts w:ascii="Arial" w:hAnsi="Arial" w:cs="Arial"/>
          <w:color w:val="000000" w:themeColor="text1"/>
        </w:rPr>
        <w:t>off. Like</w:t>
      </w:r>
      <w:r w:rsidRPr="000418CB">
        <w:rPr>
          <w:rFonts w:ascii="Arial" w:hAnsi="Arial" w:cs="Arial"/>
          <w:color w:val="000000" w:themeColor="text1"/>
        </w:rPr>
        <w:t xml:space="preserve"> fitness trackers, vital stats such as heartbeat can be regularly monitored by employees, without having to invest in costly additional equipment.</w:t>
      </w:r>
    </w:p>
    <w:p w14:paraId="6CAB9E5C" w14:textId="57146245" w:rsidR="008C3D99" w:rsidRDefault="005446BD" w:rsidP="008C3D99">
      <w:pPr>
        <w:spacing w:line="360" w:lineRule="auto"/>
        <w:rPr>
          <w:rFonts w:ascii="Arial" w:hAnsi="Arial" w:cs="Arial"/>
          <w:shd w:val="clear" w:color="auto" w:fill="F3F3F3"/>
        </w:rPr>
      </w:pPr>
      <w:r>
        <w:rPr>
          <w:rFonts w:ascii="Arial" w:hAnsi="Arial" w:cs="Arial"/>
          <w:color w:val="000000" w:themeColor="text1"/>
        </w:rPr>
        <w:t xml:space="preserve">       </w:t>
      </w:r>
      <w:r w:rsidR="008C3D99" w:rsidRPr="00E032E6">
        <w:rPr>
          <w:rFonts w:ascii="Arial" w:hAnsi="Arial" w:cs="Arial"/>
          <w:shd w:val="clear" w:color="auto" w:fill="F3F3F3"/>
        </w:rPr>
        <w:t>“The opportunities that information and communication </w:t>
      </w:r>
      <w:r w:rsidR="008C3D99" w:rsidRPr="00E032E6">
        <w:rPr>
          <w:rFonts w:ascii="Arial" w:hAnsi="Arial" w:cs="Arial"/>
        </w:rPr>
        <w:t>technologies</w:t>
      </w:r>
      <w:r w:rsidR="008C3D99" w:rsidRPr="00E032E6">
        <w:rPr>
          <w:rFonts w:ascii="Arial" w:hAnsi="Arial" w:cs="Arial"/>
          <w:shd w:val="clear" w:color="auto" w:fill="F3F3F3"/>
        </w:rPr>
        <w:t xml:space="preserve"> provide in the field of healthcare are many and constantly growing. Thanks to them, consumers have access </w:t>
      </w:r>
      <w:r w:rsidR="008C3D99" w:rsidRPr="00E032E6">
        <w:rPr>
          <w:rFonts w:ascii="Arial" w:hAnsi="Arial" w:cs="Arial"/>
          <w:shd w:val="clear" w:color="auto" w:fill="F3F3F3"/>
        </w:rPr>
        <w:lastRenderedPageBreak/>
        <w:t>to </w:t>
      </w:r>
      <w:r w:rsidR="008C3D99" w:rsidRPr="00E032E6">
        <w:rPr>
          <w:rFonts w:ascii="Arial" w:hAnsi="Arial" w:cs="Arial"/>
        </w:rPr>
        <w:t>health</w:t>
      </w:r>
      <w:r w:rsidR="008C3D99" w:rsidRPr="00E032E6">
        <w:rPr>
          <w:rFonts w:ascii="Arial" w:hAnsi="Arial" w:cs="Arial"/>
          <w:shd w:val="clear" w:color="auto" w:fill="F3F3F3"/>
        </w:rPr>
        <w:t> information, consultations and remote treatment and connection with medical centres. They help to improve </w:t>
      </w:r>
      <w:r w:rsidR="008C3D99" w:rsidRPr="00E032E6">
        <w:rPr>
          <w:rFonts w:ascii="Arial" w:hAnsi="Arial" w:cs="Arial"/>
        </w:rPr>
        <w:t>health</w:t>
      </w:r>
      <w:r w:rsidR="008C3D99" w:rsidRPr="00E032E6">
        <w:rPr>
          <w:rFonts w:ascii="Arial" w:hAnsi="Arial" w:cs="Arial"/>
          <w:shd w:val="clear" w:color="auto" w:fill="F3F3F3"/>
        </w:rPr>
        <w:t> promotion activities, whose mission is to promote </w:t>
      </w:r>
      <w:r w:rsidR="008C3D99" w:rsidRPr="00E032E6">
        <w:rPr>
          <w:rFonts w:ascii="Arial" w:hAnsi="Arial" w:cs="Arial"/>
        </w:rPr>
        <w:t>health</w:t>
      </w:r>
      <w:r w:rsidR="008C3D99" w:rsidRPr="00E032E6">
        <w:rPr>
          <w:rFonts w:ascii="Arial" w:hAnsi="Arial" w:cs="Arial"/>
          <w:shd w:val="clear" w:color="auto" w:fill="F3F3F3"/>
        </w:rPr>
        <w:t> as a core value.”</w:t>
      </w:r>
      <w:sdt>
        <w:sdtPr>
          <w:rPr>
            <w:rFonts w:ascii="Arial" w:hAnsi="Arial" w:cs="Arial"/>
            <w:shd w:val="clear" w:color="auto" w:fill="F3F3F3"/>
          </w:rPr>
          <w:id w:val="2104761129"/>
          <w:citation/>
        </w:sdtPr>
        <w:sdtEndPr/>
        <w:sdtContent>
          <w:r w:rsidR="008C3D99" w:rsidRPr="00E032E6">
            <w:rPr>
              <w:rFonts w:ascii="Arial" w:hAnsi="Arial" w:cs="Arial"/>
              <w:shd w:val="clear" w:color="auto" w:fill="F3F3F3"/>
            </w:rPr>
            <w:fldChar w:fldCharType="begin"/>
          </w:r>
          <w:r w:rsidR="008C3D99" w:rsidRPr="00E032E6">
            <w:rPr>
              <w:rFonts w:ascii="Arial" w:hAnsi="Arial" w:cs="Arial"/>
              <w:shd w:val="clear" w:color="auto" w:fill="F3F3F3"/>
            </w:rPr>
            <w:instrText xml:space="preserve"> CITATION Kil19 \l 2057 </w:instrText>
          </w:r>
          <w:r w:rsidR="008C3D99" w:rsidRPr="00E032E6">
            <w:rPr>
              <w:rFonts w:ascii="Arial" w:hAnsi="Arial" w:cs="Arial"/>
              <w:shd w:val="clear" w:color="auto" w:fill="F3F3F3"/>
            </w:rPr>
            <w:fldChar w:fldCharType="separate"/>
          </w:r>
          <w:r w:rsidR="008C3D99" w:rsidRPr="00E032E6">
            <w:rPr>
              <w:rFonts w:ascii="Arial" w:hAnsi="Arial" w:cs="Arial"/>
              <w:noProof/>
              <w:shd w:val="clear" w:color="auto" w:fill="F3F3F3"/>
            </w:rPr>
            <w:t xml:space="preserve"> (Kilova, 2019)</w:t>
          </w:r>
          <w:r w:rsidR="008C3D99" w:rsidRPr="00E032E6">
            <w:rPr>
              <w:rFonts w:ascii="Arial" w:hAnsi="Arial" w:cs="Arial"/>
              <w:shd w:val="clear" w:color="auto" w:fill="F3F3F3"/>
            </w:rPr>
            <w:fldChar w:fldCharType="end"/>
          </w:r>
        </w:sdtContent>
      </w:sdt>
    </w:p>
    <w:p w14:paraId="221998C3" w14:textId="169E4BAF" w:rsidR="00856C95" w:rsidRDefault="00CA23A6" w:rsidP="00830EE3">
      <w:pPr>
        <w:spacing w:line="360" w:lineRule="auto"/>
        <w:rPr>
          <w:rFonts w:ascii="Arial" w:hAnsi="Arial" w:cs="Arial"/>
        </w:rPr>
      </w:pPr>
      <w:r>
        <w:rPr>
          <w:rFonts w:ascii="Arial" w:hAnsi="Arial" w:cs="Arial"/>
        </w:rPr>
        <w:t xml:space="preserve">          </w:t>
      </w:r>
      <w:r w:rsidR="00031BD9">
        <w:rPr>
          <w:rFonts w:ascii="Arial" w:hAnsi="Arial" w:cs="Arial"/>
        </w:rPr>
        <w:t xml:space="preserve"> </w:t>
      </w:r>
      <w:r w:rsidR="00856C95" w:rsidRPr="00856C95">
        <w:rPr>
          <w:rFonts w:ascii="Arial" w:hAnsi="Arial" w:cs="Arial"/>
        </w:rPr>
        <w:t>Technologies used nursing home care today focus primarily on remote health and safety monitoring systems which improve the care quality and increase efficiencies of care given to the elderly. Healthcare is not sustainable in its current form due to the demographic changes and technological advances.</w:t>
      </w:r>
    </w:p>
    <w:p w14:paraId="51CA3E7B" w14:textId="77777777" w:rsidR="001D5797" w:rsidRDefault="001D5797" w:rsidP="00830EE3">
      <w:pPr>
        <w:spacing w:line="360" w:lineRule="auto"/>
        <w:rPr>
          <w:rFonts w:ascii="Arial" w:hAnsi="Arial" w:cs="Arial"/>
        </w:rPr>
      </w:pPr>
    </w:p>
    <w:p w14:paraId="1EA0AC56" w14:textId="44BF8313" w:rsidR="006F0317" w:rsidRDefault="00AD196C" w:rsidP="00DE6769">
      <w:pPr>
        <w:pStyle w:val="Heading2"/>
        <w:rPr>
          <w:rFonts w:ascii="Arial" w:hAnsi="Arial" w:cs="Arial"/>
          <w:b/>
          <w:bCs/>
          <w:color w:val="auto"/>
        </w:rPr>
      </w:pPr>
      <w:r>
        <w:t xml:space="preserve">            </w:t>
      </w:r>
      <w:r w:rsidR="006F0317" w:rsidRPr="006F0317">
        <w:t xml:space="preserve"> </w:t>
      </w:r>
      <w:bookmarkStart w:id="1" w:name="_Toc81404078"/>
      <w:r w:rsidR="006F0317" w:rsidRPr="00DE6769">
        <w:rPr>
          <w:rFonts w:ascii="Arial" w:hAnsi="Arial" w:cs="Arial"/>
          <w:b/>
          <w:bCs/>
          <w:color w:val="auto"/>
        </w:rPr>
        <w:t>Global Trends that Effect Healthcare:</w:t>
      </w:r>
      <w:bookmarkEnd w:id="1"/>
    </w:p>
    <w:p w14:paraId="02143969" w14:textId="77777777" w:rsidR="00DE6769" w:rsidRPr="00DE6769" w:rsidRDefault="00DE6769" w:rsidP="00DE6769"/>
    <w:p w14:paraId="1500102C" w14:textId="77777777" w:rsidR="006F0317" w:rsidRPr="006F0317" w:rsidRDefault="006F0317" w:rsidP="006F0317">
      <w:pPr>
        <w:numPr>
          <w:ilvl w:val="0"/>
          <w:numId w:val="1"/>
        </w:numPr>
        <w:spacing w:line="360" w:lineRule="auto"/>
        <w:rPr>
          <w:rFonts w:ascii="Arial" w:hAnsi="Arial" w:cs="Arial"/>
        </w:rPr>
      </w:pPr>
      <w:r w:rsidRPr="006F0317">
        <w:rPr>
          <w:rFonts w:ascii="Arial" w:hAnsi="Arial" w:cs="Arial"/>
        </w:rPr>
        <w:t>Rising numbers in the senior population pressures on providers and the healthcare payers.</w:t>
      </w:r>
    </w:p>
    <w:p w14:paraId="3E7932EA" w14:textId="77777777" w:rsidR="006F0317" w:rsidRPr="006F0317" w:rsidRDefault="006F0317" w:rsidP="006F0317">
      <w:pPr>
        <w:numPr>
          <w:ilvl w:val="0"/>
          <w:numId w:val="1"/>
        </w:numPr>
        <w:spacing w:line="360" w:lineRule="auto"/>
        <w:rPr>
          <w:rFonts w:ascii="Arial" w:hAnsi="Arial" w:cs="Arial"/>
        </w:rPr>
      </w:pPr>
      <w:r w:rsidRPr="006F0317">
        <w:rPr>
          <w:rFonts w:ascii="Arial" w:hAnsi="Arial" w:cs="Arial"/>
        </w:rPr>
        <w:t>Most seniors prefer to age in place, but due to the dispersed family unit who could help them complicates that choice.</w:t>
      </w:r>
    </w:p>
    <w:p w14:paraId="4AA3070F" w14:textId="77777777" w:rsidR="006F0317" w:rsidRPr="006F0317" w:rsidRDefault="006F0317" w:rsidP="006F0317">
      <w:pPr>
        <w:numPr>
          <w:ilvl w:val="0"/>
          <w:numId w:val="1"/>
        </w:numPr>
        <w:spacing w:line="360" w:lineRule="auto"/>
        <w:rPr>
          <w:rFonts w:ascii="Arial" w:hAnsi="Arial" w:cs="Arial"/>
        </w:rPr>
      </w:pPr>
      <w:r w:rsidRPr="006F0317">
        <w:rPr>
          <w:rFonts w:ascii="Arial" w:hAnsi="Arial" w:cs="Arial"/>
        </w:rPr>
        <w:t>Communication advancement helps the elderly and caregivers to use technology.</w:t>
      </w:r>
    </w:p>
    <w:p w14:paraId="6B52B24C" w14:textId="77777777" w:rsidR="006F0317" w:rsidRPr="006F0317" w:rsidRDefault="006F0317" w:rsidP="006F0317">
      <w:pPr>
        <w:numPr>
          <w:ilvl w:val="0"/>
          <w:numId w:val="1"/>
        </w:numPr>
        <w:spacing w:line="360" w:lineRule="auto"/>
        <w:rPr>
          <w:rFonts w:ascii="Arial" w:hAnsi="Arial" w:cs="Arial"/>
        </w:rPr>
      </w:pPr>
      <w:r w:rsidRPr="006F0317">
        <w:rPr>
          <w:rFonts w:ascii="Arial" w:hAnsi="Arial" w:cs="Arial"/>
        </w:rPr>
        <w:t>Medical healthcare and practices change from acute care to prevention and disease management.</w:t>
      </w:r>
    </w:p>
    <w:p w14:paraId="5E8F045F" w14:textId="2A7C408C" w:rsidR="006F0317" w:rsidRDefault="006F0317" w:rsidP="006F0317">
      <w:pPr>
        <w:numPr>
          <w:ilvl w:val="0"/>
          <w:numId w:val="1"/>
        </w:numPr>
        <w:spacing w:line="360" w:lineRule="auto"/>
        <w:rPr>
          <w:rFonts w:ascii="Arial" w:hAnsi="Arial" w:cs="Arial"/>
        </w:rPr>
      </w:pPr>
      <w:r w:rsidRPr="006F0317">
        <w:rPr>
          <w:rFonts w:ascii="Arial" w:hAnsi="Arial" w:cs="Arial"/>
        </w:rPr>
        <w:t>The shift leads healthcare to patient-centric, allowing one to engage and be more responsible for health</w:t>
      </w:r>
    </w:p>
    <w:p w14:paraId="47654ED8" w14:textId="5817798F" w:rsidR="000B1E5D" w:rsidRPr="000B1E5D" w:rsidRDefault="000B1E5D" w:rsidP="000B1E5D">
      <w:pPr>
        <w:shd w:val="clear" w:color="auto" w:fill="FFFFFF"/>
        <w:spacing w:after="150"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w:t>
      </w:r>
      <w:r w:rsidRPr="000B1E5D">
        <w:rPr>
          <w:rFonts w:ascii="Arial" w:eastAsia="Times New Roman" w:hAnsi="Arial" w:cs="Arial"/>
          <w:color w:val="333333"/>
          <w:lang w:eastAsia="en-GB"/>
        </w:rPr>
        <w:t>Nursing homes use technology to assist in the delivery, support, and management of patient care; assist in administrative and financial matters and assist in patient self-management.</w:t>
      </w:r>
    </w:p>
    <w:p w14:paraId="148E8BEA" w14:textId="77777777" w:rsidR="000B1E5D" w:rsidRPr="000B1E5D" w:rsidRDefault="000B1E5D" w:rsidP="000B1E5D">
      <w:pPr>
        <w:shd w:val="clear" w:color="auto" w:fill="FFFFFF"/>
        <w:spacing w:after="150" w:line="360" w:lineRule="auto"/>
        <w:rPr>
          <w:rFonts w:ascii="Arial" w:eastAsia="Times New Roman" w:hAnsi="Arial" w:cs="Arial"/>
          <w:color w:val="333333"/>
          <w:lang w:eastAsia="en-GB"/>
        </w:rPr>
      </w:pPr>
      <w:r w:rsidRPr="000B1E5D">
        <w:rPr>
          <w:rFonts w:ascii="Arial" w:eastAsia="Times New Roman" w:hAnsi="Arial" w:cs="Arial"/>
          <w:color w:val="333333"/>
          <w:lang w:eastAsia="en-GB"/>
        </w:rPr>
        <w:t>The following core functions for clinical information systems include:</w:t>
      </w:r>
    </w:p>
    <w:p w14:paraId="3B9A4283" w14:textId="77777777" w:rsidR="000B1E5D" w:rsidRPr="000B1E5D" w:rsidRDefault="000B1E5D" w:rsidP="000B1E5D">
      <w:pPr>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B1E5D">
        <w:rPr>
          <w:rFonts w:ascii="Arial" w:eastAsia="Times New Roman" w:hAnsi="Arial" w:cs="Arial"/>
          <w:color w:val="333333"/>
          <w:lang w:eastAsia="en-GB"/>
        </w:rPr>
        <w:t>Storage and retrieval of health data</w:t>
      </w:r>
    </w:p>
    <w:p w14:paraId="27F65F67" w14:textId="77777777" w:rsidR="000B1E5D" w:rsidRPr="000B1E5D" w:rsidRDefault="000B1E5D" w:rsidP="000B1E5D">
      <w:pPr>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B1E5D">
        <w:rPr>
          <w:rFonts w:ascii="Arial" w:eastAsia="Times New Roman" w:hAnsi="Arial" w:cs="Arial"/>
          <w:color w:val="333333"/>
          <w:lang w:eastAsia="en-GB"/>
        </w:rPr>
        <w:t>Results management</w:t>
      </w:r>
    </w:p>
    <w:p w14:paraId="31B6B4A8" w14:textId="77777777" w:rsidR="000B1E5D" w:rsidRPr="000B1E5D" w:rsidRDefault="000B1E5D" w:rsidP="000B1E5D">
      <w:pPr>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B1E5D">
        <w:rPr>
          <w:rFonts w:ascii="Arial" w:eastAsia="Times New Roman" w:hAnsi="Arial" w:cs="Arial"/>
          <w:color w:val="333333"/>
          <w:lang w:eastAsia="en-GB"/>
        </w:rPr>
        <w:t>Electronic order entry</w:t>
      </w:r>
    </w:p>
    <w:p w14:paraId="493D5A63" w14:textId="77777777" w:rsidR="000B1E5D" w:rsidRPr="000B1E5D" w:rsidRDefault="000B1E5D" w:rsidP="000B1E5D">
      <w:pPr>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B1E5D">
        <w:rPr>
          <w:rFonts w:ascii="Arial" w:eastAsia="Times New Roman" w:hAnsi="Arial" w:cs="Arial"/>
          <w:color w:val="333333"/>
          <w:lang w:eastAsia="en-GB"/>
        </w:rPr>
        <w:t>Decision support</w:t>
      </w:r>
    </w:p>
    <w:p w14:paraId="51C15B22" w14:textId="77777777" w:rsidR="000B1E5D" w:rsidRPr="000B1E5D" w:rsidRDefault="000B1E5D" w:rsidP="000B1E5D">
      <w:pPr>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B1E5D">
        <w:rPr>
          <w:rFonts w:ascii="Arial" w:eastAsia="Times New Roman" w:hAnsi="Arial" w:cs="Arial"/>
          <w:color w:val="333333"/>
          <w:lang w:eastAsia="en-GB"/>
        </w:rPr>
        <w:t>Communication and connectivity</w:t>
      </w:r>
    </w:p>
    <w:p w14:paraId="01D21906" w14:textId="77777777" w:rsidR="000B1E5D" w:rsidRPr="000B1E5D" w:rsidRDefault="000B1E5D" w:rsidP="000B1E5D">
      <w:pPr>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B1E5D">
        <w:rPr>
          <w:rFonts w:ascii="Arial" w:eastAsia="Times New Roman" w:hAnsi="Arial" w:cs="Arial"/>
          <w:color w:val="333333"/>
          <w:lang w:eastAsia="en-GB"/>
        </w:rPr>
        <w:t>Education</w:t>
      </w:r>
    </w:p>
    <w:p w14:paraId="74169D58" w14:textId="17CF0329" w:rsidR="000B1E5D" w:rsidRDefault="000B1E5D" w:rsidP="000B1E5D">
      <w:pPr>
        <w:numPr>
          <w:ilvl w:val="0"/>
          <w:numId w:val="2"/>
        </w:numPr>
        <w:shd w:val="clear" w:color="auto" w:fill="FFFFFF"/>
        <w:spacing w:before="100" w:beforeAutospacing="1" w:after="100" w:afterAutospacing="1" w:line="360" w:lineRule="auto"/>
        <w:rPr>
          <w:rFonts w:ascii="Arial" w:eastAsia="Times New Roman" w:hAnsi="Arial" w:cs="Arial"/>
          <w:color w:val="333333"/>
          <w:lang w:eastAsia="en-GB"/>
        </w:rPr>
      </w:pPr>
      <w:r w:rsidRPr="000B1E5D">
        <w:rPr>
          <w:rFonts w:ascii="Arial" w:eastAsia="Times New Roman" w:hAnsi="Arial" w:cs="Arial"/>
          <w:color w:val="333333"/>
          <w:lang w:eastAsia="en-GB"/>
        </w:rPr>
        <w:t>Administrative processes</w:t>
      </w:r>
    </w:p>
    <w:p w14:paraId="7C9CC890" w14:textId="24CBC4BC" w:rsidR="006216D1" w:rsidRDefault="006216D1" w:rsidP="00DE6769">
      <w:pPr>
        <w:pStyle w:val="Heading2"/>
        <w:rPr>
          <w:rFonts w:ascii="Arial" w:eastAsia="Times New Roman" w:hAnsi="Arial" w:cs="Arial"/>
          <w:b/>
          <w:bCs/>
          <w:color w:val="auto"/>
          <w:lang w:eastAsia="en-GB"/>
        </w:rPr>
      </w:pPr>
      <w:bookmarkStart w:id="2" w:name="_Toc81404079"/>
      <w:r w:rsidRPr="00DE6769">
        <w:rPr>
          <w:rFonts w:ascii="Arial" w:eastAsia="Times New Roman" w:hAnsi="Arial" w:cs="Arial"/>
          <w:b/>
          <w:bCs/>
          <w:color w:val="auto"/>
          <w:lang w:eastAsia="en-GB"/>
        </w:rPr>
        <w:lastRenderedPageBreak/>
        <w:t>Nursing Home Use Technology for Resident Safety</w:t>
      </w:r>
      <w:bookmarkEnd w:id="2"/>
    </w:p>
    <w:p w14:paraId="38472861" w14:textId="77777777" w:rsidR="00DE6769" w:rsidRPr="00DE6769" w:rsidRDefault="00DE6769" w:rsidP="00DE6769">
      <w:pPr>
        <w:rPr>
          <w:lang w:eastAsia="en-GB"/>
        </w:rPr>
      </w:pPr>
    </w:p>
    <w:p w14:paraId="7B7165FA" w14:textId="77777777" w:rsidR="006216D1" w:rsidRPr="006216D1" w:rsidRDefault="006216D1" w:rsidP="006216D1">
      <w:pPr>
        <w:pStyle w:val="ListParagraph"/>
        <w:numPr>
          <w:ilvl w:val="0"/>
          <w:numId w:val="3"/>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People move to a nursing home to help with one glaring issue, to keep them safe.</w:t>
      </w:r>
    </w:p>
    <w:p w14:paraId="48621CEF" w14:textId="77777777"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Nursing homes are a safe place for older residents because they have a staff of fully capable professionals trained to identify a resident at risk for falls, medication issues, and chronic episodes.</w:t>
      </w:r>
    </w:p>
    <w:p w14:paraId="76FCD310" w14:textId="77777777"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New technology when used in nursing homes offer:</w:t>
      </w:r>
    </w:p>
    <w:p w14:paraId="5C3A0FA3" w14:textId="77777777"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Electronic medical records for easy access to check health and medications for allergic reactions.</w:t>
      </w:r>
    </w:p>
    <w:p w14:paraId="3A76BFC0" w14:textId="77777777"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Pre-packaged medications helping nurses dispense proper dosage, avoiding human error.</w:t>
      </w:r>
    </w:p>
    <w:p w14:paraId="78A6F2ED" w14:textId="43ABE49E"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 xml:space="preserve">Medical alert systems that </w:t>
      </w:r>
      <w:r w:rsidR="008C3D99" w:rsidRPr="006216D1">
        <w:rPr>
          <w:rFonts w:ascii="Arial" w:eastAsia="Times New Roman" w:hAnsi="Arial" w:cs="Arial"/>
          <w:color w:val="333333"/>
          <w:lang w:eastAsia="en-GB"/>
        </w:rPr>
        <w:t>call</w:t>
      </w:r>
      <w:r w:rsidRPr="006216D1">
        <w:rPr>
          <w:rFonts w:ascii="Arial" w:eastAsia="Times New Roman" w:hAnsi="Arial" w:cs="Arial"/>
          <w:color w:val="333333"/>
          <w:lang w:eastAsia="en-GB"/>
        </w:rPr>
        <w:t xml:space="preserve"> out to staff when a resident falls.</w:t>
      </w:r>
    </w:p>
    <w:p w14:paraId="37C2678F" w14:textId="77777777"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Security cameras to stop resident wandering and keep watchful eye for elder abuse by staff.</w:t>
      </w:r>
    </w:p>
    <w:p w14:paraId="380B9D5C" w14:textId="0CD789FB"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Remote resident monitoring for safety concerns</w:t>
      </w:r>
      <w:r w:rsidR="001A282E">
        <w:rPr>
          <w:rFonts w:ascii="Arial" w:eastAsia="Times New Roman" w:hAnsi="Arial" w:cs="Arial"/>
          <w:color w:val="333333"/>
          <w:lang w:eastAsia="en-GB"/>
        </w:rPr>
        <w:t xml:space="preserve"> </w:t>
      </w:r>
      <w:r w:rsidRPr="006216D1">
        <w:rPr>
          <w:rFonts w:ascii="Arial" w:eastAsia="Times New Roman" w:hAnsi="Arial" w:cs="Arial"/>
          <w:color w:val="333333"/>
          <w:lang w:eastAsia="en-GB"/>
        </w:rPr>
        <w:t>- gives care providers the power to proactively manage and anticipate residents' care needs.</w:t>
      </w:r>
    </w:p>
    <w:p w14:paraId="30A0A60B" w14:textId="77777777"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Nurse call systems for emergencies - sends out notifications of alerts with information about the resident's location.</w:t>
      </w:r>
    </w:p>
    <w:p w14:paraId="1E0EC2C0" w14:textId="4C52D3BB" w:rsidR="006216D1" w:rsidRPr="006216D1" w:rsidRDefault="006216D1" w:rsidP="00BB4F57">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 xml:space="preserve">Emergency call pendant - resident presses a button to alert staff when she needs help, </w:t>
      </w:r>
      <w:r w:rsidR="001A282E" w:rsidRPr="006216D1">
        <w:rPr>
          <w:rFonts w:ascii="Arial" w:eastAsia="Times New Roman" w:hAnsi="Arial" w:cs="Arial"/>
          <w:color w:val="333333"/>
          <w:lang w:eastAsia="en-GB"/>
        </w:rPr>
        <w:t>but</w:t>
      </w:r>
      <w:r w:rsidRPr="006216D1">
        <w:rPr>
          <w:rFonts w:ascii="Arial" w:eastAsia="Times New Roman" w:hAnsi="Arial" w:cs="Arial"/>
          <w:color w:val="333333"/>
          <w:lang w:eastAsia="en-GB"/>
        </w:rPr>
        <w:t xml:space="preserve"> also an Activity of Daily Living (ADL) sensor that identifies when residents may need help, even if they haven't pressed a pendant.</w:t>
      </w:r>
    </w:p>
    <w:p w14:paraId="3751EF8E" w14:textId="41AEA2A0"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 xml:space="preserve">Software and sensors enabling professionals and nurses to gather and </w:t>
      </w:r>
      <w:r w:rsidR="001A282E" w:rsidRPr="006216D1">
        <w:rPr>
          <w:rFonts w:ascii="Arial" w:eastAsia="Times New Roman" w:hAnsi="Arial" w:cs="Arial"/>
          <w:color w:val="333333"/>
          <w:lang w:eastAsia="en-GB"/>
        </w:rPr>
        <w:t>analyse</w:t>
      </w:r>
      <w:r w:rsidRPr="006216D1">
        <w:rPr>
          <w:rFonts w:ascii="Arial" w:eastAsia="Times New Roman" w:hAnsi="Arial" w:cs="Arial"/>
          <w:color w:val="333333"/>
          <w:lang w:eastAsia="en-GB"/>
        </w:rPr>
        <w:t xml:space="preserve"> critical wellness trends of those in need.</w:t>
      </w:r>
    </w:p>
    <w:p w14:paraId="5D5FF014" w14:textId="77777777" w:rsidR="006216D1" w:rsidRPr="006216D1" w:rsidRDefault="006216D1" w:rsidP="006216D1">
      <w:pPr>
        <w:pStyle w:val="ListParagraph"/>
        <w:numPr>
          <w:ilvl w:val="0"/>
          <w:numId w:val="2"/>
        </w:numPr>
        <w:shd w:val="clear" w:color="auto" w:fill="FFFFFF"/>
        <w:spacing w:after="150" w:line="360" w:lineRule="auto"/>
        <w:rPr>
          <w:rFonts w:ascii="Arial" w:eastAsia="Times New Roman" w:hAnsi="Arial" w:cs="Arial"/>
          <w:color w:val="333333"/>
          <w:lang w:eastAsia="en-GB"/>
        </w:rPr>
      </w:pPr>
      <w:r w:rsidRPr="006216D1">
        <w:rPr>
          <w:rFonts w:ascii="Arial" w:eastAsia="Times New Roman" w:hAnsi="Arial" w:cs="Arial"/>
          <w:color w:val="333333"/>
          <w:lang w:eastAsia="en-GB"/>
        </w:rPr>
        <w:t>Telemedicine and Telehealth seniors that accurately measure vital signs, easily track and share information, coordinate care, and improve health and wellness.</w:t>
      </w:r>
    </w:p>
    <w:p w14:paraId="678500FF" w14:textId="3D6E8554" w:rsidR="00BB4F57" w:rsidRPr="003002FC" w:rsidRDefault="008552E7" w:rsidP="008552E7">
      <w:pPr>
        <w:shd w:val="clear" w:color="auto" w:fill="FFFFFF"/>
        <w:spacing w:before="100" w:beforeAutospacing="1" w:after="100" w:afterAutospacing="1" w:line="360" w:lineRule="auto"/>
        <w:ind w:left="720"/>
        <w:rPr>
          <w:rFonts w:ascii="Arial" w:eastAsia="Times New Roman" w:hAnsi="Arial" w:cs="Arial"/>
          <w:lang w:eastAsia="en-GB"/>
        </w:rPr>
      </w:pPr>
      <w:r>
        <w:rPr>
          <w:rFonts w:ascii="Arial" w:eastAsia="Times New Roman" w:hAnsi="Arial" w:cs="Arial"/>
          <w:color w:val="1A254C"/>
          <w:lang w:eastAsia="en-GB"/>
        </w:rPr>
        <w:t>“</w:t>
      </w:r>
      <w:r w:rsidR="003002FC" w:rsidRPr="003002FC">
        <w:rPr>
          <w:rFonts w:ascii="Arial" w:eastAsia="Times New Roman" w:hAnsi="Arial" w:cs="Arial"/>
          <w:lang w:eastAsia="en-GB"/>
        </w:rPr>
        <w:t>There are an estimated 5,153 nursing homes and 12,525 residential homes in the UK today</w:t>
      </w:r>
      <w:r w:rsidR="00E33DE2">
        <w:rPr>
          <w:rFonts w:ascii="Arial" w:eastAsia="Times New Roman" w:hAnsi="Arial" w:cs="Arial"/>
          <w:vertAlign w:val="superscript"/>
          <w:lang w:eastAsia="en-GB"/>
        </w:rPr>
        <w:t>2</w:t>
      </w:r>
      <w:r w:rsidR="003002FC" w:rsidRPr="003002FC">
        <w:rPr>
          <w:rFonts w:ascii="Arial" w:eastAsia="Times New Roman" w:hAnsi="Arial" w:cs="Arial"/>
          <w:lang w:eastAsia="en-GB"/>
        </w:rPr>
        <w:t xml:space="preserve"> providing accommodation to more than 426,000 people</w:t>
      </w:r>
      <w:r w:rsidR="00E33DE2">
        <w:rPr>
          <w:rFonts w:ascii="Arial" w:eastAsia="Times New Roman" w:hAnsi="Arial" w:cs="Arial"/>
          <w:vertAlign w:val="superscript"/>
          <w:lang w:eastAsia="en-GB"/>
        </w:rPr>
        <w:t>3</w:t>
      </w:r>
      <w:r w:rsidR="003002FC" w:rsidRPr="003002FC">
        <w:rPr>
          <w:rFonts w:ascii="Arial" w:eastAsia="Times New Roman" w:hAnsi="Arial" w:cs="Arial"/>
          <w:lang w:eastAsia="en-GB"/>
        </w:rPr>
        <w:t>. A significant proportion of the UK’s elderly population is resident in these homes - around 4% of people aged 65 or over, and more than 16% of people aged 85 or over</w:t>
      </w:r>
      <w:r w:rsidR="00393B84" w:rsidRPr="00C403AE">
        <w:rPr>
          <w:rFonts w:ascii="Arial" w:eastAsia="Times New Roman" w:hAnsi="Arial" w:cs="Arial"/>
          <w:vertAlign w:val="superscript"/>
          <w:lang w:eastAsia="en-GB"/>
        </w:rPr>
        <w:t>4</w:t>
      </w:r>
      <w:r w:rsidR="00393B84" w:rsidRPr="003002FC">
        <w:rPr>
          <w:rFonts w:ascii="Arial" w:eastAsia="Times New Roman" w:hAnsi="Arial" w:cs="Arial"/>
          <w:lang w:eastAsia="en-GB"/>
        </w:rPr>
        <w:t>.</w:t>
      </w:r>
      <w:r w:rsidR="003002FC" w:rsidRPr="003002FC">
        <w:rPr>
          <w:rFonts w:ascii="Arial" w:eastAsia="Times New Roman" w:hAnsi="Arial" w:cs="Arial"/>
          <w:lang w:eastAsia="en-GB"/>
        </w:rPr>
        <w:t xml:space="preserve"> Unless significant changes are made to our health and social care services, this provision of long-term care will be insufficient to meet the needs of our ageing population, which will see one in four people aged 65 or over by 2040, including more than 3.4 million people aged 85 or over (more than double today’s number)</w:t>
      </w:r>
      <w:r w:rsidR="00393B84">
        <w:rPr>
          <w:rFonts w:ascii="Arial" w:eastAsia="Times New Roman" w:hAnsi="Arial" w:cs="Arial"/>
          <w:vertAlign w:val="superscript"/>
          <w:lang w:eastAsia="en-GB"/>
        </w:rPr>
        <w:t>5</w:t>
      </w:r>
      <w:r w:rsidR="003002FC" w:rsidRPr="003002FC">
        <w:rPr>
          <w:rFonts w:ascii="Arial" w:eastAsia="Times New Roman" w:hAnsi="Arial" w:cs="Arial"/>
          <w:lang w:eastAsia="en-GB"/>
        </w:rPr>
        <w:t>. Further, the number of care home beds is decreasing; by 2020 it is predicted that there will be demand for 15% more beds</w:t>
      </w:r>
      <w:r w:rsidR="00393B84">
        <w:rPr>
          <w:rFonts w:ascii="Arial" w:eastAsia="Times New Roman" w:hAnsi="Arial" w:cs="Arial"/>
          <w:vertAlign w:val="superscript"/>
          <w:lang w:eastAsia="en-GB"/>
        </w:rPr>
        <w:t>6</w:t>
      </w:r>
      <w:r w:rsidR="00393B84" w:rsidRPr="003002FC">
        <w:rPr>
          <w:rFonts w:ascii="Arial" w:eastAsia="Times New Roman" w:hAnsi="Arial" w:cs="Arial"/>
          <w:lang w:eastAsia="en-GB"/>
        </w:rPr>
        <w:t>,</w:t>
      </w:r>
      <w:r w:rsidR="003002FC" w:rsidRPr="003002FC">
        <w:rPr>
          <w:rFonts w:ascii="Arial" w:eastAsia="Times New Roman" w:hAnsi="Arial" w:cs="Arial"/>
          <w:lang w:eastAsia="en-GB"/>
        </w:rPr>
        <w:t xml:space="preserve"> yet it is forecast that it will actually have 37,000 fewer care beds (almost 9% fewer</w:t>
      </w:r>
      <w:proofErr w:type="gramStart"/>
      <w:r w:rsidR="003002FC" w:rsidRPr="003002FC">
        <w:rPr>
          <w:rFonts w:ascii="Arial" w:eastAsia="Times New Roman" w:hAnsi="Arial" w:cs="Arial"/>
          <w:lang w:eastAsia="en-GB"/>
        </w:rPr>
        <w:t>) .</w:t>
      </w:r>
      <w:proofErr w:type="gramEnd"/>
    </w:p>
    <w:p w14:paraId="639F1B8B" w14:textId="61514208" w:rsidR="00BB4F57" w:rsidRPr="00DE6769" w:rsidRDefault="005537DA" w:rsidP="00DE6769">
      <w:pPr>
        <w:pStyle w:val="Heading1"/>
        <w:rPr>
          <w:rFonts w:ascii="Arial" w:eastAsia="Times New Roman" w:hAnsi="Arial" w:cs="Arial"/>
          <w:b/>
          <w:bCs/>
          <w:lang w:eastAsia="en-GB"/>
        </w:rPr>
      </w:pPr>
      <w:r>
        <w:rPr>
          <w:rFonts w:eastAsia="Times New Roman"/>
          <w:lang w:eastAsia="en-GB"/>
        </w:rPr>
        <w:lastRenderedPageBreak/>
        <w:t xml:space="preserve">         </w:t>
      </w:r>
      <w:bookmarkStart w:id="3" w:name="_Toc81404080"/>
      <w:r w:rsidR="00BB4F57" w:rsidRPr="00DE6769">
        <w:rPr>
          <w:rFonts w:ascii="Arial" w:eastAsia="Times New Roman" w:hAnsi="Arial" w:cs="Arial"/>
          <w:b/>
          <w:bCs/>
          <w:color w:val="auto"/>
          <w:lang w:eastAsia="en-GB"/>
        </w:rPr>
        <w:t>Objective</w:t>
      </w:r>
      <w:bookmarkEnd w:id="3"/>
    </w:p>
    <w:p w14:paraId="748425C1" w14:textId="6838BC5D" w:rsidR="00BB4F57" w:rsidRPr="00BB4F57" w:rsidRDefault="00BB4F57" w:rsidP="00BB4F57">
      <w:pPr>
        <w:shd w:val="clear" w:color="auto" w:fill="FFFFFF"/>
        <w:spacing w:before="100" w:beforeAutospacing="1" w:after="100" w:afterAutospacing="1" w:line="360" w:lineRule="auto"/>
        <w:ind w:left="360"/>
        <w:rPr>
          <w:rFonts w:ascii="Arial" w:eastAsia="Times New Roman" w:hAnsi="Arial" w:cs="Arial"/>
          <w:lang w:eastAsia="en-GB"/>
        </w:rPr>
      </w:pPr>
      <w:r w:rsidRPr="00BB4F57">
        <w:rPr>
          <w:rFonts w:ascii="Arial" w:eastAsia="Times New Roman" w:hAnsi="Arial" w:cs="Arial"/>
          <w:lang w:eastAsia="en-GB"/>
        </w:rPr>
        <w:t>The purpose of this study was to report findings from a secondary analysis of data from a national nursing home study of information technology (IT) adoption, called IT sophistication. We describe the extent to which nursing homes (n=815) allow residents or their representatives to access technology including electronic health records, patient portals, and health information-exchange systems as well as the ability of the residents or representatives to self-report data directly into the electronic health record.</w:t>
      </w:r>
    </w:p>
    <w:p w14:paraId="55D2FC28" w14:textId="73D8CF7A" w:rsidR="00BB4F57" w:rsidRPr="00DE6769" w:rsidRDefault="00672FEB" w:rsidP="00DE6769">
      <w:pPr>
        <w:pStyle w:val="Heading1"/>
        <w:rPr>
          <w:rFonts w:ascii="Arial" w:eastAsia="Times New Roman" w:hAnsi="Arial" w:cs="Arial"/>
          <w:b/>
          <w:bCs/>
          <w:color w:val="auto"/>
          <w:lang w:eastAsia="en-GB"/>
        </w:rPr>
      </w:pPr>
      <w:r>
        <w:rPr>
          <w:rFonts w:eastAsia="Times New Roman"/>
          <w:lang w:eastAsia="en-GB"/>
        </w:rPr>
        <w:t xml:space="preserve">       </w:t>
      </w:r>
      <w:r w:rsidR="00DE6769">
        <w:rPr>
          <w:rFonts w:eastAsia="Times New Roman"/>
          <w:lang w:eastAsia="en-GB"/>
        </w:rPr>
        <w:t xml:space="preserve">    </w:t>
      </w:r>
      <w:bookmarkStart w:id="4" w:name="_Toc81404081"/>
      <w:r w:rsidR="00BB4F57" w:rsidRPr="00DE6769">
        <w:rPr>
          <w:rFonts w:ascii="Arial" w:eastAsia="Times New Roman" w:hAnsi="Arial" w:cs="Arial"/>
          <w:b/>
          <w:bCs/>
          <w:color w:val="auto"/>
          <w:lang w:eastAsia="en-GB"/>
        </w:rPr>
        <w:t>Methods</w:t>
      </w:r>
      <w:bookmarkEnd w:id="4"/>
    </w:p>
    <w:p w14:paraId="0CA94544" w14:textId="5EAAB447" w:rsidR="00BB4F57" w:rsidRPr="00BB4F57" w:rsidRDefault="00BB4F57" w:rsidP="00BB4F57">
      <w:pPr>
        <w:shd w:val="clear" w:color="auto" w:fill="FFFFFF"/>
        <w:spacing w:before="100" w:beforeAutospacing="1" w:after="100" w:afterAutospacing="1" w:line="360" w:lineRule="auto"/>
        <w:ind w:left="360"/>
        <w:rPr>
          <w:rFonts w:ascii="Arial" w:eastAsia="Times New Roman" w:hAnsi="Arial" w:cs="Arial"/>
          <w:lang w:eastAsia="en-GB"/>
        </w:rPr>
      </w:pPr>
      <w:r w:rsidRPr="00BB4F57">
        <w:rPr>
          <w:rFonts w:ascii="Arial" w:eastAsia="Times New Roman" w:hAnsi="Arial" w:cs="Arial"/>
          <w:lang w:eastAsia="en-GB"/>
        </w:rPr>
        <w:t>We used descriptive statistics and regression techniques to explore relationships between information technology adoption (IT sophistication) and residents’ or their representatives’ access to technology. Covariates of location, bed size, and ownership were added to the model to understand their potential influence on the relationship between IT sophistication and resident access to technology.</w:t>
      </w:r>
    </w:p>
    <w:p w14:paraId="004A9D32" w14:textId="33611306" w:rsidR="00BB4F57" w:rsidRPr="00DE6769" w:rsidRDefault="00672FEB" w:rsidP="00DE6769">
      <w:pPr>
        <w:pStyle w:val="Heading1"/>
        <w:rPr>
          <w:rFonts w:ascii="Arial" w:eastAsia="Times New Roman" w:hAnsi="Arial" w:cs="Arial"/>
          <w:b/>
          <w:bCs/>
          <w:color w:val="auto"/>
          <w:lang w:eastAsia="en-GB"/>
        </w:rPr>
      </w:pPr>
      <w:r w:rsidRPr="00DE6769">
        <w:rPr>
          <w:rFonts w:ascii="Arial" w:eastAsia="Times New Roman" w:hAnsi="Arial" w:cs="Arial"/>
          <w:b/>
          <w:bCs/>
          <w:color w:val="auto"/>
          <w:lang w:eastAsia="en-GB"/>
        </w:rPr>
        <w:t xml:space="preserve">         </w:t>
      </w:r>
      <w:bookmarkStart w:id="5" w:name="_Toc81404082"/>
      <w:r w:rsidR="00BB4F57" w:rsidRPr="00DE6769">
        <w:rPr>
          <w:rFonts w:ascii="Arial" w:eastAsia="Times New Roman" w:hAnsi="Arial" w:cs="Arial"/>
          <w:b/>
          <w:bCs/>
          <w:color w:val="auto"/>
          <w:lang w:eastAsia="en-GB"/>
        </w:rPr>
        <w:t>Results</w:t>
      </w:r>
      <w:bookmarkEnd w:id="5"/>
    </w:p>
    <w:p w14:paraId="54D307C3" w14:textId="09619981" w:rsidR="00BB4F57" w:rsidRPr="00BB4F57" w:rsidRDefault="00BB4F57" w:rsidP="00BB4F57">
      <w:pPr>
        <w:shd w:val="clear" w:color="auto" w:fill="FFFFFF"/>
        <w:spacing w:before="100" w:beforeAutospacing="1" w:after="100" w:afterAutospacing="1" w:line="360" w:lineRule="auto"/>
        <w:ind w:left="360"/>
        <w:rPr>
          <w:rFonts w:ascii="Arial" w:eastAsia="Times New Roman" w:hAnsi="Arial" w:cs="Arial"/>
          <w:lang w:eastAsia="en-GB"/>
        </w:rPr>
      </w:pPr>
      <w:r w:rsidRPr="00BB4F57">
        <w:rPr>
          <w:rFonts w:ascii="Arial" w:eastAsia="Times New Roman" w:hAnsi="Arial" w:cs="Arial"/>
          <w:lang w:eastAsia="en-GB"/>
        </w:rPr>
        <w:t>Findings revealed that resident access to technology was a significant predictor of the nursing home IT sophistication (</w:t>
      </w:r>
      <w:r w:rsidRPr="00BB4F57">
        <w:rPr>
          <w:rFonts w:ascii="Arial" w:eastAsia="Times New Roman" w:hAnsi="Arial" w:cs="Arial"/>
          <w:i/>
          <w:iCs/>
          <w:lang w:eastAsia="en-GB"/>
        </w:rPr>
        <w:t>P</w:t>
      </w:r>
      <w:r w:rsidRPr="00BB4F57">
        <w:rPr>
          <w:rFonts w:ascii="Arial" w:eastAsia="Times New Roman" w:hAnsi="Arial" w:cs="Arial"/>
          <w:lang w:eastAsia="en-GB"/>
        </w:rPr>
        <w:t>&lt;.001). The inclusion of covariates—nursing home location, bed size, and ownership—with their interactions produced a nonsignificant effect in the model. Residents’ or their representatives’ use of electronic health records and personal health records were both significant predictors of overall IT sophistication (</w:t>
      </w:r>
      <w:r w:rsidRPr="00BB4F57">
        <w:rPr>
          <w:rFonts w:ascii="Arial" w:eastAsia="Times New Roman" w:hAnsi="Arial" w:cs="Arial"/>
          <w:i/>
          <w:iCs/>
          <w:lang w:eastAsia="en-GB"/>
        </w:rPr>
        <w:t>P</w:t>
      </w:r>
      <w:r w:rsidRPr="00BB4F57">
        <w:rPr>
          <w:rFonts w:ascii="Arial" w:eastAsia="Times New Roman" w:hAnsi="Arial" w:cs="Arial"/>
          <w:lang w:eastAsia="en-GB"/>
        </w:rPr>
        <w:t>&lt;.001).</w:t>
      </w:r>
    </w:p>
    <w:p w14:paraId="2C4D1FA2" w14:textId="31D4C6EF" w:rsidR="005537DA" w:rsidRPr="00DE6769" w:rsidRDefault="00672FEB" w:rsidP="00DE6769">
      <w:pPr>
        <w:pStyle w:val="Heading1"/>
        <w:rPr>
          <w:rFonts w:ascii="Arial" w:eastAsia="Times New Roman" w:hAnsi="Arial" w:cs="Arial"/>
          <w:b/>
          <w:bCs/>
          <w:color w:val="auto"/>
          <w:lang w:eastAsia="en-GB"/>
        </w:rPr>
      </w:pPr>
      <w:r w:rsidRPr="00DE6769">
        <w:rPr>
          <w:rFonts w:ascii="Arial" w:eastAsia="Times New Roman" w:hAnsi="Arial" w:cs="Arial"/>
          <w:b/>
          <w:bCs/>
          <w:color w:val="auto"/>
          <w:lang w:eastAsia="en-GB"/>
        </w:rPr>
        <w:t xml:space="preserve">        </w:t>
      </w:r>
      <w:bookmarkStart w:id="6" w:name="_Toc81404083"/>
      <w:r w:rsidR="00BB4F57" w:rsidRPr="00DE6769">
        <w:rPr>
          <w:rFonts w:ascii="Arial" w:eastAsia="Times New Roman" w:hAnsi="Arial" w:cs="Arial"/>
          <w:b/>
          <w:bCs/>
          <w:color w:val="auto"/>
          <w:lang w:eastAsia="en-GB"/>
        </w:rPr>
        <w:t>Conclusions:</w:t>
      </w:r>
      <w:bookmarkEnd w:id="6"/>
    </w:p>
    <w:p w14:paraId="3EDD974F" w14:textId="7F3F1E2F" w:rsidR="00BB4F57" w:rsidRDefault="005537DA" w:rsidP="00BB4F57">
      <w:pPr>
        <w:shd w:val="clear" w:color="auto" w:fill="FFFFFF"/>
        <w:spacing w:before="100" w:beforeAutospacing="1" w:after="100" w:afterAutospacing="1" w:line="360" w:lineRule="auto"/>
        <w:ind w:left="360"/>
        <w:rPr>
          <w:rFonts w:ascii="Arial" w:eastAsia="Times New Roman" w:hAnsi="Arial" w:cs="Arial"/>
          <w:lang w:eastAsia="en-GB"/>
        </w:rPr>
      </w:pPr>
      <w:r>
        <w:rPr>
          <w:rFonts w:ascii="Arial" w:eastAsia="Times New Roman" w:hAnsi="Arial" w:cs="Arial"/>
          <w:b/>
          <w:bCs/>
          <w:lang w:eastAsia="en-GB"/>
        </w:rPr>
        <w:t xml:space="preserve">      </w:t>
      </w:r>
      <w:r w:rsidR="00BB4F57" w:rsidRPr="00BB4F57">
        <w:rPr>
          <w:rFonts w:ascii="Arial" w:eastAsia="Times New Roman" w:hAnsi="Arial" w:cs="Arial"/>
          <w:lang w:eastAsia="en-GB"/>
        </w:rPr>
        <w:t>As nursing homes continue to progress in technological capabilities, it is important to understand how increasing IT sophistication can be leveraged to create opportunities to engage residents in their care. Understanding the impact of health information technology on outcomes and which technologies make a difference will help nursing home administrators make more informed decisions about adoption and implementation.</w:t>
      </w:r>
      <w:r w:rsidR="008552E7">
        <w:rPr>
          <w:rFonts w:ascii="Arial" w:eastAsia="Times New Roman" w:hAnsi="Arial" w:cs="Arial"/>
          <w:lang w:eastAsia="en-GB"/>
        </w:rPr>
        <w:t>”</w:t>
      </w:r>
      <w:sdt>
        <w:sdtPr>
          <w:rPr>
            <w:rFonts w:ascii="Arial" w:eastAsia="Times New Roman" w:hAnsi="Arial" w:cs="Arial"/>
            <w:lang w:eastAsia="en-GB"/>
          </w:rPr>
          <w:id w:val="1698421371"/>
          <w:citation/>
        </w:sdtPr>
        <w:sdtEndPr/>
        <w:sdtContent>
          <w:r w:rsidR="008552E7">
            <w:rPr>
              <w:rFonts w:ascii="Arial" w:eastAsia="Times New Roman" w:hAnsi="Arial" w:cs="Arial"/>
              <w:lang w:eastAsia="en-GB"/>
            </w:rPr>
            <w:fldChar w:fldCharType="begin"/>
          </w:r>
          <w:r w:rsidR="008552E7">
            <w:rPr>
              <w:rFonts w:ascii="Arial" w:eastAsia="Times New Roman" w:hAnsi="Arial" w:cs="Arial"/>
              <w:lang w:eastAsia="en-GB"/>
            </w:rPr>
            <w:instrText xml:space="preserve"> CITATION Pow19 \l 2057 </w:instrText>
          </w:r>
          <w:r w:rsidR="008552E7">
            <w:rPr>
              <w:rFonts w:ascii="Arial" w:eastAsia="Times New Roman" w:hAnsi="Arial" w:cs="Arial"/>
              <w:lang w:eastAsia="en-GB"/>
            </w:rPr>
            <w:fldChar w:fldCharType="separate"/>
          </w:r>
          <w:r w:rsidR="008C3D99">
            <w:rPr>
              <w:rFonts w:ascii="Arial" w:eastAsia="Times New Roman" w:hAnsi="Arial" w:cs="Arial"/>
              <w:noProof/>
              <w:lang w:eastAsia="en-GB"/>
            </w:rPr>
            <w:t xml:space="preserve"> </w:t>
          </w:r>
          <w:r w:rsidR="008C3D99" w:rsidRPr="008C3D99">
            <w:rPr>
              <w:rFonts w:ascii="Arial" w:eastAsia="Times New Roman" w:hAnsi="Arial" w:cs="Arial"/>
              <w:noProof/>
              <w:lang w:eastAsia="en-GB"/>
            </w:rPr>
            <w:t>(Powell K., 2019)</w:t>
          </w:r>
          <w:r w:rsidR="008552E7">
            <w:rPr>
              <w:rFonts w:ascii="Arial" w:eastAsia="Times New Roman" w:hAnsi="Arial" w:cs="Arial"/>
              <w:lang w:eastAsia="en-GB"/>
            </w:rPr>
            <w:fldChar w:fldCharType="end"/>
          </w:r>
        </w:sdtContent>
      </w:sdt>
    </w:p>
    <w:p w14:paraId="387C37CF" w14:textId="77777777" w:rsidR="00DE6769" w:rsidRPr="00DE6769" w:rsidRDefault="00DE6769" w:rsidP="00DE6769">
      <w:pPr>
        <w:spacing w:before="100" w:beforeAutospacing="1" w:after="100" w:afterAutospacing="1" w:line="360" w:lineRule="auto"/>
        <w:ind w:left="360"/>
        <w:rPr>
          <w:rFonts w:ascii="Arial" w:eastAsia="Times New Roman" w:hAnsi="Arial" w:cs="Arial"/>
          <w:b/>
          <w:bCs/>
          <w:lang w:eastAsia="en-GB"/>
        </w:rPr>
      </w:pPr>
      <w:r>
        <w:rPr>
          <w:rFonts w:ascii="Arial" w:eastAsia="Times New Roman" w:hAnsi="Arial" w:cs="Arial"/>
          <w:lang w:eastAsia="en-GB"/>
        </w:rPr>
        <w:t xml:space="preserve">        </w:t>
      </w:r>
      <w:r w:rsidRPr="00DE6769">
        <w:rPr>
          <w:rFonts w:ascii="Arial" w:eastAsia="Times New Roman" w:hAnsi="Arial" w:cs="Arial"/>
          <w:b/>
          <w:bCs/>
          <w:lang w:eastAsia="en-GB"/>
        </w:rPr>
        <w:t>Future predictions of technology within care homes</w:t>
      </w:r>
    </w:p>
    <w:p w14:paraId="6683DA9B" w14:textId="1CF0A6D3" w:rsidR="00DE6769" w:rsidRDefault="00DE6769" w:rsidP="00DE6769">
      <w:pPr>
        <w:shd w:val="clear" w:color="auto" w:fill="FFFFFF"/>
        <w:spacing w:before="100" w:beforeAutospacing="1" w:after="100" w:afterAutospacing="1" w:line="360" w:lineRule="auto"/>
        <w:ind w:left="360"/>
        <w:rPr>
          <w:rFonts w:ascii="Arial" w:eastAsia="Times New Roman" w:hAnsi="Arial" w:cs="Arial"/>
          <w:lang w:eastAsia="en-GB"/>
        </w:rPr>
      </w:pPr>
      <w:r>
        <w:rPr>
          <w:rFonts w:ascii="Arial" w:eastAsia="Times New Roman" w:hAnsi="Arial" w:cs="Arial"/>
          <w:lang w:eastAsia="en-GB"/>
        </w:rPr>
        <w:t xml:space="preserve">     </w:t>
      </w:r>
      <w:r w:rsidRPr="00DE6769">
        <w:rPr>
          <w:rFonts w:ascii="Arial" w:eastAsia="Times New Roman" w:hAnsi="Arial" w:cs="Arial"/>
          <w:lang w:eastAsia="en-GB"/>
        </w:rPr>
        <w:t xml:space="preserve">While in recent years, the care sector </w:t>
      </w:r>
      <w:r w:rsidR="00AA21C6" w:rsidRPr="00DE6769">
        <w:rPr>
          <w:rFonts w:ascii="Arial" w:eastAsia="Times New Roman" w:hAnsi="Arial" w:cs="Arial"/>
          <w:lang w:eastAsia="en-GB"/>
        </w:rPr>
        <w:t>has</w:t>
      </w:r>
      <w:r w:rsidRPr="00DE6769">
        <w:rPr>
          <w:rFonts w:ascii="Arial" w:eastAsia="Times New Roman" w:hAnsi="Arial" w:cs="Arial"/>
          <w:lang w:eastAsia="en-GB"/>
        </w:rPr>
        <w:t xml:space="preserve"> upped their game in the implementation of technology; there is still a way to go.</w:t>
      </w:r>
    </w:p>
    <w:p w14:paraId="15C73176" w14:textId="3AE6DE53" w:rsidR="00DE6769" w:rsidRDefault="00DE6769" w:rsidP="00DE6769">
      <w:pPr>
        <w:shd w:val="clear" w:color="auto" w:fill="FFFFFF"/>
        <w:spacing w:before="100" w:beforeAutospacing="1" w:after="100" w:afterAutospacing="1" w:line="360" w:lineRule="auto"/>
        <w:ind w:left="360"/>
        <w:rPr>
          <w:rFonts w:ascii="Arial" w:eastAsia="Times New Roman" w:hAnsi="Arial" w:cs="Arial"/>
          <w:lang w:eastAsia="en-GB"/>
        </w:rPr>
      </w:pPr>
      <w:r>
        <w:rPr>
          <w:rFonts w:ascii="Arial" w:eastAsia="Times New Roman" w:hAnsi="Arial" w:cs="Arial"/>
          <w:lang w:eastAsia="en-GB"/>
        </w:rPr>
        <w:lastRenderedPageBreak/>
        <w:t xml:space="preserve">     </w:t>
      </w:r>
      <w:r w:rsidRPr="00DE6769">
        <w:rPr>
          <w:rFonts w:ascii="Arial" w:eastAsia="Times New Roman" w:hAnsi="Arial" w:cs="Arial"/>
          <w:lang w:eastAsia="en-GB"/>
        </w:rPr>
        <w:t xml:space="preserve">Robotics, </w:t>
      </w:r>
      <w:r w:rsidR="00A74DC9">
        <w:rPr>
          <w:rFonts w:ascii="Arial" w:eastAsia="Times New Roman" w:hAnsi="Arial" w:cs="Arial"/>
          <w:lang w:eastAsia="en-GB"/>
        </w:rPr>
        <w:t xml:space="preserve">artificial </w:t>
      </w:r>
      <w:proofErr w:type="gramStart"/>
      <w:r w:rsidR="00A74DC9">
        <w:rPr>
          <w:rFonts w:ascii="Arial" w:eastAsia="Times New Roman" w:hAnsi="Arial" w:cs="Arial"/>
          <w:lang w:eastAsia="en-GB"/>
        </w:rPr>
        <w:t>intelligence</w:t>
      </w:r>
      <w:proofErr w:type="gramEnd"/>
      <w:r w:rsidRPr="00DE6769">
        <w:rPr>
          <w:rFonts w:ascii="Arial" w:eastAsia="Times New Roman" w:hAnsi="Arial" w:cs="Arial"/>
          <w:lang w:eastAsia="en-GB"/>
        </w:rPr>
        <w:t xml:space="preserve"> and machine learning technology are expected to play a large role in enhancing and transforming care homes in the future. As previously stated, technology is expected to benefit not just patients by combating severe issues such as loneliness, but care professionals as well. Assisting with daily core tasks, reducing workloads and broadening health care functions will allow carers to devote more time to residents to provide compassionate care.</w:t>
      </w:r>
      <w:r w:rsidR="00767A24">
        <w:rPr>
          <w:rFonts w:ascii="Arial" w:eastAsia="Times New Roman" w:hAnsi="Arial" w:cs="Arial"/>
          <w:lang w:eastAsia="en-GB"/>
        </w:rPr>
        <w:t xml:space="preserve"> </w:t>
      </w:r>
    </w:p>
    <w:p w14:paraId="30FD4BF5" w14:textId="48B8DE61" w:rsidR="005D42E3" w:rsidRDefault="005D42E3" w:rsidP="005D42E3">
      <w:pPr>
        <w:spacing w:before="100" w:beforeAutospacing="1" w:after="100" w:afterAutospacing="1" w:line="360" w:lineRule="auto"/>
        <w:ind w:left="360"/>
        <w:rPr>
          <w:rFonts w:ascii="Arial" w:eastAsia="Times New Roman" w:hAnsi="Arial" w:cs="Arial"/>
          <w:lang w:eastAsia="en-GB"/>
        </w:rPr>
      </w:pPr>
      <w:r>
        <w:rPr>
          <w:rFonts w:ascii="Arial" w:eastAsia="Times New Roman" w:hAnsi="Arial" w:cs="Arial"/>
          <w:lang w:eastAsia="en-GB"/>
        </w:rPr>
        <w:t xml:space="preserve">      </w:t>
      </w:r>
      <w:r w:rsidRPr="005D42E3">
        <w:rPr>
          <w:rFonts w:ascii="Arial" w:eastAsia="Times New Roman" w:hAnsi="Arial" w:cs="Arial"/>
          <w:lang w:eastAsia="en-GB"/>
        </w:rPr>
        <w:t>While the future possibilities </w:t>
      </w:r>
      <w:hyperlink r:id="rId10" w:tgtFrame="_blank" w:history="1">
        <w:r w:rsidRPr="005D42E3">
          <w:rPr>
            <w:rStyle w:val="Hyperlink"/>
            <w:rFonts w:ascii="Arial" w:eastAsia="Times New Roman" w:hAnsi="Arial" w:cs="Arial"/>
            <w:color w:val="auto"/>
            <w:u w:val="none"/>
            <w:lang w:eastAsia="en-GB"/>
          </w:rPr>
          <w:t>robots can provide in care homes</w:t>
        </w:r>
      </w:hyperlink>
      <w:r w:rsidRPr="005D42E3">
        <w:rPr>
          <w:rFonts w:ascii="Arial" w:eastAsia="Times New Roman" w:hAnsi="Arial" w:cs="Arial"/>
          <w:lang w:eastAsia="en-GB"/>
        </w:rPr>
        <w:t> are extremely exciting, they are still tackling the stigmas attached; with one fear being robots “steal” jobs.</w:t>
      </w:r>
      <w:r>
        <w:rPr>
          <w:rFonts w:ascii="Arial" w:eastAsia="Times New Roman" w:hAnsi="Arial" w:cs="Arial"/>
          <w:lang w:eastAsia="en-GB"/>
        </w:rPr>
        <w:t xml:space="preserve"> </w:t>
      </w:r>
      <w:hyperlink r:id="rId11" w:tgtFrame="_blank" w:history="1">
        <w:r w:rsidRPr="005D42E3">
          <w:rPr>
            <w:rStyle w:val="Hyperlink"/>
            <w:rFonts w:ascii="Arial" w:eastAsia="Times New Roman" w:hAnsi="Arial" w:cs="Arial"/>
            <w:color w:val="auto"/>
            <w:u w:val="none"/>
            <w:lang w:eastAsia="en-GB"/>
          </w:rPr>
          <w:t>Issac Theophilos</w:t>
        </w:r>
      </w:hyperlink>
      <w:r w:rsidRPr="005D42E3">
        <w:rPr>
          <w:rFonts w:ascii="Arial" w:eastAsia="Times New Roman" w:hAnsi="Arial" w:cs="Arial"/>
          <w:lang w:eastAsia="en-GB"/>
        </w:rPr>
        <w:t xml:space="preserve">, author of How to Get Outstanding: An Ultimate Guide for Care Homes commented on the prediction of adopting robotics and other technological advancements within the care industry: “The ability of the machines to learn is multiple times better than humans.AI could be a model to disrupt overreliance on the people-based system. I do not think machines could replace people in the </w:t>
      </w:r>
      <w:r w:rsidR="00300227" w:rsidRPr="005D42E3">
        <w:rPr>
          <w:rFonts w:ascii="Arial" w:eastAsia="Times New Roman" w:hAnsi="Arial" w:cs="Arial"/>
          <w:lang w:eastAsia="en-GB"/>
        </w:rPr>
        <w:t>front-line</w:t>
      </w:r>
      <w:r w:rsidRPr="005D42E3">
        <w:rPr>
          <w:rFonts w:ascii="Arial" w:eastAsia="Times New Roman" w:hAnsi="Arial" w:cs="Arial"/>
          <w:lang w:eastAsia="en-GB"/>
        </w:rPr>
        <w:t xml:space="preserve"> care. However, machines could supplement to support the </w:t>
      </w:r>
      <w:r w:rsidR="00300227" w:rsidRPr="005D42E3">
        <w:rPr>
          <w:rFonts w:ascii="Arial" w:eastAsia="Times New Roman" w:hAnsi="Arial" w:cs="Arial"/>
          <w:lang w:eastAsia="en-GB"/>
        </w:rPr>
        <w:t>front-line</w:t>
      </w:r>
      <w:r w:rsidRPr="005D42E3">
        <w:rPr>
          <w:rFonts w:ascii="Arial" w:eastAsia="Times New Roman" w:hAnsi="Arial" w:cs="Arial"/>
          <w:lang w:eastAsia="en-GB"/>
        </w:rPr>
        <w:t xml:space="preserve"> care staff. The shortage of frontline staff will remain a problem.”</w:t>
      </w:r>
    </w:p>
    <w:p w14:paraId="459B6CF8" w14:textId="09C381F2" w:rsidR="004C75A0" w:rsidRPr="004C75A0" w:rsidRDefault="00176C66" w:rsidP="004C75A0">
      <w:pPr>
        <w:spacing w:before="100" w:beforeAutospacing="1" w:after="100" w:afterAutospacing="1" w:line="360" w:lineRule="auto"/>
        <w:ind w:left="360"/>
        <w:rPr>
          <w:rFonts w:ascii="Arial" w:eastAsia="Times New Roman" w:hAnsi="Arial" w:cs="Arial"/>
          <w:lang w:eastAsia="en-GB"/>
        </w:rPr>
      </w:pPr>
      <w:r>
        <w:rPr>
          <w:rFonts w:ascii="Arial" w:eastAsia="Times New Roman" w:hAnsi="Arial" w:cs="Arial"/>
          <w:lang w:eastAsia="en-GB"/>
        </w:rPr>
        <w:t xml:space="preserve">    </w:t>
      </w:r>
      <w:r w:rsidR="004C75A0">
        <w:rPr>
          <w:rFonts w:ascii="Arial" w:eastAsia="Times New Roman" w:hAnsi="Arial" w:cs="Arial"/>
          <w:lang w:eastAsia="en-GB"/>
        </w:rPr>
        <w:t xml:space="preserve">  </w:t>
      </w:r>
      <w:r>
        <w:rPr>
          <w:rFonts w:ascii="Arial" w:eastAsia="Times New Roman" w:hAnsi="Arial" w:cs="Arial"/>
          <w:lang w:eastAsia="en-GB"/>
        </w:rPr>
        <w:t xml:space="preserve"> </w:t>
      </w:r>
      <w:r w:rsidR="004C75A0" w:rsidRPr="004C75A0">
        <w:rPr>
          <w:rFonts w:ascii="Arial" w:eastAsia="Times New Roman" w:hAnsi="Arial" w:cs="Arial"/>
          <w:lang w:eastAsia="en-GB"/>
        </w:rPr>
        <w:t>It’s clear to see that the care sector has adopted the use of current technology, such as smart home systems, patient monitoring equipment, artificial intelligence, and software solutions, in a bid to become more efficient.</w:t>
      </w:r>
    </w:p>
    <w:p w14:paraId="76B037D6" w14:textId="14C2527B" w:rsidR="004C75A0" w:rsidRPr="004C75A0" w:rsidRDefault="004C75A0" w:rsidP="004C75A0">
      <w:pPr>
        <w:spacing w:before="100" w:beforeAutospacing="1" w:after="100" w:afterAutospacing="1" w:line="360" w:lineRule="auto"/>
        <w:ind w:left="360"/>
        <w:rPr>
          <w:rFonts w:ascii="Arial" w:eastAsia="Times New Roman" w:hAnsi="Arial" w:cs="Arial"/>
          <w:lang w:eastAsia="en-GB"/>
        </w:rPr>
      </w:pPr>
      <w:r>
        <w:rPr>
          <w:rFonts w:ascii="Arial" w:eastAsia="Times New Roman" w:hAnsi="Arial" w:cs="Arial"/>
          <w:lang w:eastAsia="en-GB"/>
        </w:rPr>
        <w:t xml:space="preserve">       </w:t>
      </w:r>
      <w:r w:rsidRPr="004C75A0">
        <w:rPr>
          <w:rFonts w:ascii="Arial" w:eastAsia="Times New Roman" w:hAnsi="Arial" w:cs="Arial"/>
          <w:lang w:eastAsia="en-GB"/>
        </w:rPr>
        <w:t>The whole sector needs to be aware of the opportunities available and be on-board with and implement these new technologies, as they could be the key to solving the challenges that the industry faces.</w:t>
      </w:r>
    </w:p>
    <w:p w14:paraId="773810DE" w14:textId="615B1376" w:rsidR="00176C66" w:rsidRPr="005D42E3" w:rsidRDefault="00176C66" w:rsidP="005D42E3">
      <w:pPr>
        <w:spacing w:before="100" w:beforeAutospacing="1" w:after="100" w:afterAutospacing="1" w:line="360" w:lineRule="auto"/>
        <w:ind w:left="360"/>
        <w:rPr>
          <w:rFonts w:ascii="Arial" w:eastAsia="Times New Roman" w:hAnsi="Arial" w:cs="Arial"/>
          <w:lang w:eastAsia="en-GB"/>
        </w:rPr>
      </w:pPr>
    </w:p>
    <w:p w14:paraId="45EBE20E" w14:textId="0057C92E" w:rsidR="005D42E3" w:rsidRPr="00DE6769" w:rsidRDefault="005D42E3" w:rsidP="00DE6769">
      <w:pPr>
        <w:shd w:val="clear" w:color="auto" w:fill="FFFFFF"/>
        <w:spacing w:before="100" w:beforeAutospacing="1" w:after="100" w:afterAutospacing="1" w:line="360" w:lineRule="auto"/>
        <w:ind w:left="360"/>
        <w:rPr>
          <w:rFonts w:ascii="Arial" w:eastAsia="Times New Roman" w:hAnsi="Arial" w:cs="Arial"/>
          <w:lang w:eastAsia="en-GB"/>
        </w:rPr>
      </w:pPr>
    </w:p>
    <w:p w14:paraId="3375F061" w14:textId="15C135A4" w:rsidR="00DE6769" w:rsidRPr="00BB4F57" w:rsidRDefault="00DE6769" w:rsidP="00BB4F57">
      <w:pPr>
        <w:shd w:val="clear" w:color="auto" w:fill="FFFFFF"/>
        <w:spacing w:before="100" w:beforeAutospacing="1" w:after="100" w:afterAutospacing="1" w:line="360" w:lineRule="auto"/>
        <w:ind w:left="360"/>
        <w:rPr>
          <w:rFonts w:ascii="Arial" w:eastAsia="Times New Roman" w:hAnsi="Arial" w:cs="Arial"/>
          <w:lang w:eastAsia="en-GB"/>
        </w:rPr>
      </w:pPr>
    </w:p>
    <w:p w14:paraId="68232EDB" w14:textId="106B289A" w:rsidR="00856C95" w:rsidRPr="004E21B3" w:rsidRDefault="004E21B3" w:rsidP="00D07E80">
      <w:pPr>
        <w:rPr>
          <w:rFonts w:ascii="Arial" w:hAnsi="Arial" w:cs="Arial"/>
          <w:b/>
          <w:bCs/>
        </w:rPr>
      </w:pPr>
      <w:r>
        <w:rPr>
          <w:rFonts w:ascii="Arial" w:hAnsi="Arial" w:cs="Arial"/>
          <w:b/>
          <w:bCs/>
          <w:sz w:val="32"/>
          <w:szCs w:val="32"/>
        </w:rPr>
        <w:t xml:space="preserve">    </w:t>
      </w:r>
    </w:p>
    <w:p w14:paraId="516AEF10" w14:textId="093988BB" w:rsidR="00856C95" w:rsidRDefault="00DE6769" w:rsidP="00D07E80">
      <w:pPr>
        <w:rPr>
          <w:rFonts w:ascii="Arial" w:hAnsi="Arial" w:cs="Arial"/>
          <w:b/>
          <w:bCs/>
          <w:sz w:val="32"/>
          <w:szCs w:val="32"/>
        </w:rPr>
      </w:pPr>
      <w:r>
        <w:rPr>
          <w:rFonts w:ascii="Arial" w:hAnsi="Arial" w:cs="Arial"/>
          <w:b/>
          <w:bCs/>
          <w:sz w:val="32"/>
          <w:szCs w:val="32"/>
        </w:rPr>
        <w:t xml:space="preserve">    </w:t>
      </w:r>
    </w:p>
    <w:p w14:paraId="623ED02D" w14:textId="1EC53AB2" w:rsidR="00856C95" w:rsidRDefault="00856C95" w:rsidP="00D07E80">
      <w:pPr>
        <w:rPr>
          <w:rFonts w:ascii="Arial" w:hAnsi="Arial" w:cs="Arial"/>
          <w:b/>
          <w:bCs/>
          <w:sz w:val="32"/>
          <w:szCs w:val="32"/>
        </w:rPr>
      </w:pPr>
    </w:p>
    <w:p w14:paraId="417DD7AB" w14:textId="77777777" w:rsidR="00811079" w:rsidRPr="00037A72" w:rsidRDefault="00811079" w:rsidP="00037A72">
      <w:pPr>
        <w:spacing w:line="360" w:lineRule="auto"/>
        <w:rPr>
          <w:rFonts w:ascii="Arial" w:hAnsi="Arial" w:cs="Arial"/>
        </w:rPr>
      </w:pPr>
    </w:p>
    <w:bookmarkStart w:id="7" w:name="_Toc81404084" w:displacedByCustomXml="next"/>
    <w:sdt>
      <w:sdtPr>
        <w:rPr>
          <w:rFonts w:asciiTheme="majorHAnsi" w:eastAsiaTheme="majorEastAsia" w:hAnsiTheme="majorHAnsi" w:cstheme="majorBidi"/>
          <w:color w:val="365F91" w:themeColor="accent1" w:themeShade="BF"/>
          <w:sz w:val="32"/>
          <w:szCs w:val="32"/>
          <w:lang w:val="en-US"/>
        </w:rPr>
        <w:id w:val="15295227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A6CDD4F" w14:textId="77777777" w:rsidR="00037A72" w:rsidRPr="00941330" w:rsidRDefault="00037A72" w:rsidP="00037A72">
          <w:pPr>
            <w:keepNext/>
            <w:keepLines/>
            <w:spacing w:before="240" w:after="0" w:line="259" w:lineRule="auto"/>
            <w:outlineLvl w:val="0"/>
            <w:rPr>
              <w:rFonts w:ascii="Arial" w:eastAsiaTheme="majorEastAsia" w:hAnsi="Arial" w:cs="Arial"/>
              <w:b/>
              <w:bCs/>
              <w:sz w:val="32"/>
              <w:szCs w:val="32"/>
              <w:lang w:val="en-US"/>
            </w:rPr>
          </w:pPr>
          <w:r w:rsidRPr="00941330">
            <w:rPr>
              <w:rFonts w:ascii="Arial" w:eastAsiaTheme="majorEastAsia" w:hAnsi="Arial" w:cs="Arial"/>
              <w:b/>
              <w:bCs/>
              <w:sz w:val="32"/>
              <w:szCs w:val="32"/>
              <w:lang w:val="en-US"/>
            </w:rPr>
            <w:t>References</w:t>
          </w:r>
          <w:bookmarkEnd w:id="7"/>
        </w:p>
        <w:sdt>
          <w:sdtPr>
            <w:id w:val="-573587230"/>
            <w:showingPlcHdr/>
            <w:bibliography/>
          </w:sdtPr>
          <w:sdtEndPr/>
          <w:sdtContent>
            <w:p w14:paraId="3D7315C9" w14:textId="67979994" w:rsidR="00037A72" w:rsidRPr="00941330" w:rsidRDefault="008C3D99" w:rsidP="00037A72">
              <w:r w:rsidRPr="00941330">
                <w:t xml:space="preserve">     </w:t>
              </w:r>
            </w:p>
          </w:sdtContent>
        </w:sdt>
      </w:sdtContent>
    </w:sdt>
    <w:p w14:paraId="0317A40E" w14:textId="77777777" w:rsidR="00037A72" w:rsidRPr="00037A72" w:rsidRDefault="00037A72" w:rsidP="00037A72">
      <w:pPr>
        <w:spacing w:line="360" w:lineRule="auto"/>
        <w:rPr>
          <w:rFonts w:ascii="Arial" w:hAnsi="Arial" w:cs="Arial"/>
        </w:rPr>
      </w:pPr>
    </w:p>
    <w:p w14:paraId="44DFDA34" w14:textId="79742E79" w:rsidR="00037A72" w:rsidRDefault="002C6AC3" w:rsidP="00D07E80">
      <w:sdt>
        <w:sdtPr>
          <w:id w:val="-613362881"/>
          <w:citation/>
        </w:sdtPr>
        <w:sdtEndPr/>
        <w:sdtContent>
          <w:r w:rsidR="00933C48">
            <w:fldChar w:fldCharType="begin"/>
          </w:r>
          <w:r w:rsidR="00933C48">
            <w:instrText xml:space="preserve"> CITATION Kil19 \l 2057 </w:instrText>
          </w:r>
          <w:r w:rsidR="00933C48">
            <w:fldChar w:fldCharType="separate"/>
          </w:r>
          <w:r w:rsidR="00933C48" w:rsidRPr="00933C48">
            <w:rPr>
              <w:noProof/>
            </w:rPr>
            <w:t>(Kilova, 2019)</w:t>
          </w:r>
          <w:r w:rsidR="00933C48">
            <w:fldChar w:fldCharType="end"/>
          </w:r>
        </w:sdtContent>
      </w:sdt>
    </w:p>
    <w:p w14:paraId="7927BED5" w14:textId="461BFAC2" w:rsidR="00933C48" w:rsidRDefault="002C6AC3" w:rsidP="00D07E80">
      <w:sdt>
        <w:sdtPr>
          <w:id w:val="-62101164"/>
          <w:citation/>
        </w:sdtPr>
        <w:sdtEndPr/>
        <w:sdtContent>
          <w:r w:rsidR="00933C48">
            <w:fldChar w:fldCharType="begin"/>
          </w:r>
          <w:r w:rsidR="00933C48">
            <w:instrText xml:space="preserve"> CITATION Pow19 \l 2057 </w:instrText>
          </w:r>
          <w:r w:rsidR="00933C48">
            <w:fldChar w:fldCharType="separate"/>
          </w:r>
          <w:r w:rsidR="00933C48" w:rsidRPr="00933C48">
            <w:rPr>
              <w:noProof/>
            </w:rPr>
            <w:t>(Powell K., 2019)</w:t>
          </w:r>
          <w:r w:rsidR="00933C48">
            <w:fldChar w:fldCharType="end"/>
          </w:r>
        </w:sdtContent>
      </w:sdt>
    </w:p>
    <w:p w14:paraId="3A6FC356" w14:textId="44C694C9" w:rsidR="00933C48" w:rsidRDefault="00933C48" w:rsidP="00D07E80">
      <w:pPr>
        <w:rPr>
          <w:rFonts w:ascii="Arial" w:hAnsi="Arial" w:cs="Arial"/>
        </w:rPr>
      </w:pPr>
      <w:r w:rsidRPr="00982C49">
        <w:rPr>
          <w:rFonts w:ascii="Arial" w:hAnsi="Arial" w:cs="Arial"/>
        </w:rPr>
        <w:t>1.</w:t>
      </w:r>
      <w:r w:rsidR="00982C49" w:rsidRPr="00982C49">
        <w:rPr>
          <w:rFonts w:ascii="Arial" w:hAnsi="Arial" w:cs="Arial"/>
        </w:rPr>
        <w:t xml:space="preserve"> Craig, D. and Miskelly, F. Telehealth and Telecare - Best Practice Guide. British Geriatric Society. 2010 and Goodwin, N. The State of Telehealth and Telecare in the UK: Prospects for Integrated Care. Journal of Integrated Care, Vol 18, Issue 6.</w:t>
      </w:r>
    </w:p>
    <w:p w14:paraId="1146B7FE" w14:textId="77AFB12C" w:rsidR="00982C49" w:rsidRDefault="00E33DE2" w:rsidP="00D07E80">
      <w:pPr>
        <w:rPr>
          <w:rFonts w:ascii="Arial" w:hAnsi="Arial" w:cs="Arial"/>
        </w:rPr>
      </w:pPr>
      <w:r>
        <w:rPr>
          <w:rFonts w:ascii="Arial" w:hAnsi="Arial" w:cs="Arial"/>
        </w:rPr>
        <w:t>2.</w:t>
      </w:r>
      <w:r w:rsidR="00A355F5" w:rsidRPr="00A355F5">
        <w:t xml:space="preserve"> </w:t>
      </w:r>
      <w:r w:rsidR="00A355F5" w:rsidRPr="00A355F5">
        <w:rPr>
          <w:rFonts w:ascii="Arial" w:hAnsi="Arial" w:cs="Arial"/>
        </w:rPr>
        <w:t>Later Life in the UK, Age UK, 2015</w:t>
      </w:r>
    </w:p>
    <w:p w14:paraId="7FF2DDA0" w14:textId="130D1C6B" w:rsidR="00E33DE2" w:rsidRDefault="00E33DE2" w:rsidP="00D07E80">
      <w:pPr>
        <w:rPr>
          <w:rFonts w:ascii="Arial" w:hAnsi="Arial" w:cs="Arial"/>
        </w:rPr>
      </w:pPr>
      <w:r>
        <w:rPr>
          <w:rFonts w:ascii="Arial" w:hAnsi="Arial" w:cs="Arial"/>
        </w:rPr>
        <w:t>3.</w:t>
      </w:r>
      <w:r w:rsidR="00367F6F" w:rsidRPr="00367F6F">
        <w:t xml:space="preserve"> </w:t>
      </w:r>
      <w:r w:rsidR="00367F6F" w:rsidRPr="00367F6F">
        <w:rPr>
          <w:rFonts w:ascii="Arial" w:hAnsi="Arial" w:cs="Arial"/>
        </w:rPr>
        <w:t xml:space="preserve">Care of Elderly People Market Survey 2013/14, </w:t>
      </w:r>
      <w:proofErr w:type="gramStart"/>
      <w:r w:rsidR="00367F6F" w:rsidRPr="00367F6F">
        <w:rPr>
          <w:rFonts w:ascii="Arial" w:hAnsi="Arial" w:cs="Arial"/>
        </w:rPr>
        <w:t>Laing</w:t>
      </w:r>
      <w:proofErr w:type="gramEnd"/>
      <w:r w:rsidR="00367F6F" w:rsidRPr="00367F6F">
        <w:rPr>
          <w:rFonts w:ascii="Arial" w:hAnsi="Arial" w:cs="Arial"/>
        </w:rPr>
        <w:t xml:space="preserve"> and Buisson, 2014</w:t>
      </w:r>
    </w:p>
    <w:p w14:paraId="7907F9BA" w14:textId="0E3C538D" w:rsidR="00D04BED" w:rsidRDefault="00D04BED" w:rsidP="00D07E80">
      <w:pPr>
        <w:rPr>
          <w:rFonts w:ascii="Arial" w:hAnsi="Arial" w:cs="Arial"/>
        </w:rPr>
      </w:pPr>
      <w:r>
        <w:rPr>
          <w:rFonts w:ascii="Arial" w:hAnsi="Arial" w:cs="Arial"/>
        </w:rPr>
        <w:t>4.</w:t>
      </w:r>
      <w:r w:rsidR="00756D0C" w:rsidRPr="00756D0C">
        <w:t xml:space="preserve"> </w:t>
      </w:r>
      <w:r w:rsidR="00756D0C" w:rsidRPr="00756D0C">
        <w:rPr>
          <w:rFonts w:ascii="Arial" w:hAnsi="Arial" w:cs="Arial"/>
        </w:rPr>
        <w:t>National population projections for the UK, 2014-based, Office for National Statistics, 2015</w:t>
      </w:r>
    </w:p>
    <w:p w14:paraId="3B5E02F8" w14:textId="53FDB6DD" w:rsidR="00756D0C" w:rsidRDefault="00756D0C" w:rsidP="00D07E80">
      <w:pPr>
        <w:rPr>
          <w:rFonts w:ascii="Arial" w:hAnsi="Arial" w:cs="Arial"/>
        </w:rPr>
      </w:pPr>
      <w:r>
        <w:rPr>
          <w:rFonts w:ascii="Arial" w:hAnsi="Arial" w:cs="Arial"/>
        </w:rPr>
        <w:t>5.</w:t>
      </w:r>
      <w:r w:rsidRPr="00756D0C">
        <w:t xml:space="preserve"> </w:t>
      </w:r>
      <w:r w:rsidRPr="00756D0C">
        <w:rPr>
          <w:rFonts w:ascii="Arial" w:hAnsi="Arial" w:cs="Arial"/>
        </w:rPr>
        <w:t>Care in Crisis, Age UK, 2014</w:t>
      </w:r>
    </w:p>
    <w:p w14:paraId="475D23D6" w14:textId="48BCC4A1" w:rsidR="00393B84" w:rsidRPr="00982C49" w:rsidRDefault="00393B84" w:rsidP="00D07E80">
      <w:pPr>
        <w:rPr>
          <w:rFonts w:ascii="Arial" w:hAnsi="Arial" w:cs="Arial"/>
        </w:rPr>
      </w:pPr>
      <w:r>
        <w:rPr>
          <w:rFonts w:ascii="Arial" w:hAnsi="Arial" w:cs="Arial"/>
        </w:rPr>
        <w:t>6.</w:t>
      </w:r>
      <w:r w:rsidR="00811079" w:rsidRPr="00811079">
        <w:t xml:space="preserve"> </w:t>
      </w:r>
      <w:r w:rsidR="00811079" w:rsidRPr="00811079">
        <w:rPr>
          <w:rFonts w:ascii="Arial" w:hAnsi="Arial" w:cs="Arial"/>
        </w:rPr>
        <w:t>The Care Collapse: The imminent crisis in residential care and its impact on the NHS, Crawford and Read, ResPublica, 2015</w:t>
      </w:r>
    </w:p>
    <w:sectPr w:rsidR="00393B84" w:rsidRPr="00982C49" w:rsidSect="002071B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294D1" w14:textId="77777777" w:rsidR="002C6AC3" w:rsidRDefault="002C6AC3" w:rsidP="002071B1">
      <w:pPr>
        <w:spacing w:after="0" w:line="240" w:lineRule="auto"/>
      </w:pPr>
      <w:r>
        <w:separator/>
      </w:r>
    </w:p>
  </w:endnote>
  <w:endnote w:type="continuationSeparator" w:id="0">
    <w:p w14:paraId="77460C56" w14:textId="77777777" w:rsidR="002C6AC3" w:rsidRDefault="002C6AC3" w:rsidP="00207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 w:name="Lato Regular MK">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B9778" w14:textId="77777777" w:rsidR="002071B1" w:rsidRDefault="002071B1">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13639298" w14:textId="77777777" w:rsidR="002071B1" w:rsidRDefault="00207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C65C5" w14:textId="77777777" w:rsidR="002C6AC3" w:rsidRDefault="002C6AC3" w:rsidP="002071B1">
      <w:pPr>
        <w:spacing w:after="0" w:line="240" w:lineRule="auto"/>
      </w:pPr>
      <w:r>
        <w:separator/>
      </w:r>
    </w:p>
  </w:footnote>
  <w:footnote w:type="continuationSeparator" w:id="0">
    <w:p w14:paraId="3F9C3019" w14:textId="77777777" w:rsidR="002C6AC3" w:rsidRDefault="002C6AC3" w:rsidP="00207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46686"/>
    <w:multiLevelType w:val="multilevel"/>
    <w:tmpl w:val="02AE2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933874"/>
    <w:multiLevelType w:val="multilevel"/>
    <w:tmpl w:val="4504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2F03CE"/>
    <w:multiLevelType w:val="multilevel"/>
    <w:tmpl w:val="4504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1B1"/>
    <w:rsid w:val="000173C3"/>
    <w:rsid w:val="00031BD9"/>
    <w:rsid w:val="00037A72"/>
    <w:rsid w:val="000418CB"/>
    <w:rsid w:val="0005778B"/>
    <w:rsid w:val="000774EC"/>
    <w:rsid w:val="000B1E5D"/>
    <w:rsid w:val="00176C66"/>
    <w:rsid w:val="001A0687"/>
    <w:rsid w:val="001A282E"/>
    <w:rsid w:val="001D5797"/>
    <w:rsid w:val="001F1FDB"/>
    <w:rsid w:val="002071B1"/>
    <w:rsid w:val="002231FC"/>
    <w:rsid w:val="00244B2F"/>
    <w:rsid w:val="00290A53"/>
    <w:rsid w:val="00294B08"/>
    <w:rsid w:val="002C219E"/>
    <w:rsid w:val="002C6AC3"/>
    <w:rsid w:val="00300227"/>
    <w:rsid w:val="003002FC"/>
    <w:rsid w:val="00357466"/>
    <w:rsid w:val="00363978"/>
    <w:rsid w:val="00367F6F"/>
    <w:rsid w:val="00384369"/>
    <w:rsid w:val="00393B84"/>
    <w:rsid w:val="00466F7E"/>
    <w:rsid w:val="00496A60"/>
    <w:rsid w:val="004A13EE"/>
    <w:rsid w:val="004C75A0"/>
    <w:rsid w:val="004E21B3"/>
    <w:rsid w:val="005446BD"/>
    <w:rsid w:val="005537DA"/>
    <w:rsid w:val="00557DFA"/>
    <w:rsid w:val="00597414"/>
    <w:rsid w:val="005C5935"/>
    <w:rsid w:val="005D42E3"/>
    <w:rsid w:val="005D5188"/>
    <w:rsid w:val="006057D0"/>
    <w:rsid w:val="006216D1"/>
    <w:rsid w:val="00672FEB"/>
    <w:rsid w:val="006F0317"/>
    <w:rsid w:val="00731D6A"/>
    <w:rsid w:val="00756D0C"/>
    <w:rsid w:val="00767A24"/>
    <w:rsid w:val="00771AD3"/>
    <w:rsid w:val="007B3790"/>
    <w:rsid w:val="00802681"/>
    <w:rsid w:val="00811079"/>
    <w:rsid w:val="00823EDA"/>
    <w:rsid w:val="00830EE3"/>
    <w:rsid w:val="008552E7"/>
    <w:rsid w:val="00856C95"/>
    <w:rsid w:val="008858B4"/>
    <w:rsid w:val="008C3D99"/>
    <w:rsid w:val="00933C48"/>
    <w:rsid w:val="009345D2"/>
    <w:rsid w:val="00941330"/>
    <w:rsid w:val="0096099A"/>
    <w:rsid w:val="00982C49"/>
    <w:rsid w:val="00A355F5"/>
    <w:rsid w:val="00A74DC9"/>
    <w:rsid w:val="00AA21C6"/>
    <w:rsid w:val="00AC0480"/>
    <w:rsid w:val="00AD196C"/>
    <w:rsid w:val="00AE183E"/>
    <w:rsid w:val="00B47582"/>
    <w:rsid w:val="00BB4F57"/>
    <w:rsid w:val="00BE63C4"/>
    <w:rsid w:val="00C32ED6"/>
    <w:rsid w:val="00C403AE"/>
    <w:rsid w:val="00C956B0"/>
    <w:rsid w:val="00CA23A6"/>
    <w:rsid w:val="00D04BED"/>
    <w:rsid w:val="00D07E80"/>
    <w:rsid w:val="00D23863"/>
    <w:rsid w:val="00D75F53"/>
    <w:rsid w:val="00DB53B1"/>
    <w:rsid w:val="00DB6174"/>
    <w:rsid w:val="00DE6769"/>
    <w:rsid w:val="00E032E6"/>
    <w:rsid w:val="00E33DE2"/>
    <w:rsid w:val="00EA514F"/>
    <w:rsid w:val="00F21407"/>
    <w:rsid w:val="00F62FEB"/>
    <w:rsid w:val="00FA7E44"/>
    <w:rsid w:val="00FD0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AEB93"/>
  <w15:chartTrackingRefBased/>
  <w15:docId w15:val="{3293F8DB-DEA3-4535-8619-362307843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E8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216D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DE676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7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1B1"/>
  </w:style>
  <w:style w:type="paragraph" w:styleId="Footer">
    <w:name w:val="footer"/>
    <w:basedOn w:val="Normal"/>
    <w:link w:val="FooterChar"/>
    <w:uiPriority w:val="99"/>
    <w:unhideWhenUsed/>
    <w:rsid w:val="00207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1B1"/>
  </w:style>
  <w:style w:type="character" w:customStyle="1" w:styleId="Heading1Char">
    <w:name w:val="Heading 1 Char"/>
    <w:basedOn w:val="DefaultParagraphFont"/>
    <w:link w:val="Heading1"/>
    <w:uiPriority w:val="9"/>
    <w:rsid w:val="00D07E80"/>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6F0317"/>
    <w:rPr>
      <w:rFonts w:ascii="Times New Roman" w:hAnsi="Times New Roman" w:cs="Times New Roman"/>
      <w:sz w:val="24"/>
      <w:szCs w:val="24"/>
    </w:rPr>
  </w:style>
  <w:style w:type="paragraph" w:styleId="ListParagraph">
    <w:name w:val="List Paragraph"/>
    <w:basedOn w:val="Normal"/>
    <w:uiPriority w:val="34"/>
    <w:qFormat/>
    <w:rsid w:val="006216D1"/>
    <w:pPr>
      <w:ind w:left="720"/>
      <w:contextualSpacing/>
    </w:pPr>
  </w:style>
  <w:style w:type="character" w:customStyle="1" w:styleId="Heading2Char">
    <w:name w:val="Heading 2 Char"/>
    <w:basedOn w:val="DefaultParagraphFont"/>
    <w:link w:val="Heading2"/>
    <w:uiPriority w:val="9"/>
    <w:rsid w:val="006216D1"/>
    <w:rPr>
      <w:rFonts w:asciiTheme="majorHAnsi" w:eastAsiaTheme="majorEastAsia" w:hAnsiTheme="majorHAnsi" w:cstheme="majorBidi"/>
      <w:color w:val="365F91" w:themeColor="accent1" w:themeShade="BF"/>
      <w:sz w:val="26"/>
      <w:szCs w:val="26"/>
    </w:rPr>
  </w:style>
  <w:style w:type="character" w:customStyle="1" w:styleId="abstract-sub-heading">
    <w:name w:val="abstract-sub-heading"/>
    <w:basedOn w:val="DefaultParagraphFont"/>
    <w:rsid w:val="00BB4F57"/>
  </w:style>
  <w:style w:type="character" w:styleId="Hyperlink">
    <w:name w:val="Hyperlink"/>
    <w:basedOn w:val="DefaultParagraphFont"/>
    <w:uiPriority w:val="99"/>
    <w:unhideWhenUsed/>
    <w:rsid w:val="002C219E"/>
    <w:rPr>
      <w:color w:val="0000FF" w:themeColor="hyperlink"/>
      <w:u w:val="single"/>
    </w:rPr>
  </w:style>
  <w:style w:type="character" w:styleId="UnresolvedMention">
    <w:name w:val="Unresolved Mention"/>
    <w:basedOn w:val="DefaultParagraphFont"/>
    <w:uiPriority w:val="99"/>
    <w:semiHidden/>
    <w:unhideWhenUsed/>
    <w:rsid w:val="002C219E"/>
    <w:rPr>
      <w:color w:val="605E5C"/>
      <w:shd w:val="clear" w:color="auto" w:fill="E1DFDD"/>
    </w:rPr>
  </w:style>
  <w:style w:type="character" w:customStyle="1" w:styleId="Heading3Char">
    <w:name w:val="Heading 3 Char"/>
    <w:basedOn w:val="DefaultParagraphFont"/>
    <w:link w:val="Heading3"/>
    <w:uiPriority w:val="9"/>
    <w:semiHidden/>
    <w:rsid w:val="00DE6769"/>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BE63C4"/>
    <w:pPr>
      <w:spacing w:line="259" w:lineRule="auto"/>
      <w:outlineLvl w:val="9"/>
    </w:pPr>
    <w:rPr>
      <w:lang w:val="en-US"/>
    </w:rPr>
  </w:style>
  <w:style w:type="paragraph" w:styleId="TOC1">
    <w:name w:val="toc 1"/>
    <w:basedOn w:val="Normal"/>
    <w:next w:val="Normal"/>
    <w:autoRedefine/>
    <w:uiPriority w:val="39"/>
    <w:unhideWhenUsed/>
    <w:rsid w:val="00BE63C4"/>
    <w:pPr>
      <w:spacing w:after="100"/>
    </w:pPr>
  </w:style>
  <w:style w:type="paragraph" w:styleId="TOC2">
    <w:name w:val="toc 2"/>
    <w:basedOn w:val="Normal"/>
    <w:next w:val="Normal"/>
    <w:autoRedefine/>
    <w:uiPriority w:val="39"/>
    <w:unhideWhenUsed/>
    <w:rsid w:val="00BE63C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50772">
      <w:bodyDiv w:val="1"/>
      <w:marLeft w:val="0"/>
      <w:marRight w:val="0"/>
      <w:marTop w:val="0"/>
      <w:marBottom w:val="0"/>
      <w:divBdr>
        <w:top w:val="none" w:sz="0" w:space="0" w:color="auto"/>
        <w:left w:val="none" w:sz="0" w:space="0" w:color="auto"/>
        <w:bottom w:val="none" w:sz="0" w:space="0" w:color="auto"/>
        <w:right w:val="none" w:sz="0" w:space="0" w:color="auto"/>
      </w:divBdr>
    </w:div>
    <w:div w:id="247467460">
      <w:bodyDiv w:val="1"/>
      <w:marLeft w:val="0"/>
      <w:marRight w:val="0"/>
      <w:marTop w:val="0"/>
      <w:marBottom w:val="0"/>
      <w:divBdr>
        <w:top w:val="none" w:sz="0" w:space="0" w:color="auto"/>
        <w:left w:val="none" w:sz="0" w:space="0" w:color="auto"/>
        <w:bottom w:val="none" w:sz="0" w:space="0" w:color="auto"/>
        <w:right w:val="none" w:sz="0" w:space="0" w:color="auto"/>
      </w:divBdr>
    </w:div>
    <w:div w:id="318196535">
      <w:bodyDiv w:val="1"/>
      <w:marLeft w:val="0"/>
      <w:marRight w:val="0"/>
      <w:marTop w:val="0"/>
      <w:marBottom w:val="0"/>
      <w:divBdr>
        <w:top w:val="none" w:sz="0" w:space="0" w:color="auto"/>
        <w:left w:val="none" w:sz="0" w:space="0" w:color="auto"/>
        <w:bottom w:val="none" w:sz="0" w:space="0" w:color="auto"/>
        <w:right w:val="none" w:sz="0" w:space="0" w:color="auto"/>
      </w:divBdr>
    </w:div>
    <w:div w:id="340746177">
      <w:bodyDiv w:val="1"/>
      <w:marLeft w:val="0"/>
      <w:marRight w:val="0"/>
      <w:marTop w:val="0"/>
      <w:marBottom w:val="0"/>
      <w:divBdr>
        <w:top w:val="none" w:sz="0" w:space="0" w:color="auto"/>
        <w:left w:val="none" w:sz="0" w:space="0" w:color="auto"/>
        <w:bottom w:val="none" w:sz="0" w:space="0" w:color="auto"/>
        <w:right w:val="none" w:sz="0" w:space="0" w:color="auto"/>
      </w:divBdr>
    </w:div>
    <w:div w:id="413548592">
      <w:bodyDiv w:val="1"/>
      <w:marLeft w:val="0"/>
      <w:marRight w:val="0"/>
      <w:marTop w:val="0"/>
      <w:marBottom w:val="0"/>
      <w:divBdr>
        <w:top w:val="none" w:sz="0" w:space="0" w:color="auto"/>
        <w:left w:val="none" w:sz="0" w:space="0" w:color="auto"/>
        <w:bottom w:val="none" w:sz="0" w:space="0" w:color="auto"/>
        <w:right w:val="none" w:sz="0" w:space="0" w:color="auto"/>
      </w:divBdr>
    </w:div>
    <w:div w:id="533464260">
      <w:bodyDiv w:val="1"/>
      <w:marLeft w:val="0"/>
      <w:marRight w:val="0"/>
      <w:marTop w:val="0"/>
      <w:marBottom w:val="0"/>
      <w:divBdr>
        <w:top w:val="none" w:sz="0" w:space="0" w:color="auto"/>
        <w:left w:val="none" w:sz="0" w:space="0" w:color="auto"/>
        <w:bottom w:val="none" w:sz="0" w:space="0" w:color="auto"/>
        <w:right w:val="none" w:sz="0" w:space="0" w:color="auto"/>
      </w:divBdr>
    </w:div>
    <w:div w:id="594096495">
      <w:bodyDiv w:val="1"/>
      <w:marLeft w:val="0"/>
      <w:marRight w:val="0"/>
      <w:marTop w:val="0"/>
      <w:marBottom w:val="0"/>
      <w:divBdr>
        <w:top w:val="none" w:sz="0" w:space="0" w:color="auto"/>
        <w:left w:val="none" w:sz="0" w:space="0" w:color="auto"/>
        <w:bottom w:val="none" w:sz="0" w:space="0" w:color="auto"/>
        <w:right w:val="none" w:sz="0" w:space="0" w:color="auto"/>
      </w:divBdr>
    </w:div>
    <w:div w:id="931665080">
      <w:bodyDiv w:val="1"/>
      <w:marLeft w:val="0"/>
      <w:marRight w:val="0"/>
      <w:marTop w:val="0"/>
      <w:marBottom w:val="0"/>
      <w:divBdr>
        <w:top w:val="none" w:sz="0" w:space="0" w:color="auto"/>
        <w:left w:val="none" w:sz="0" w:space="0" w:color="auto"/>
        <w:bottom w:val="none" w:sz="0" w:space="0" w:color="auto"/>
        <w:right w:val="none" w:sz="0" w:space="0" w:color="auto"/>
      </w:divBdr>
    </w:div>
    <w:div w:id="1036661214">
      <w:bodyDiv w:val="1"/>
      <w:marLeft w:val="0"/>
      <w:marRight w:val="0"/>
      <w:marTop w:val="0"/>
      <w:marBottom w:val="0"/>
      <w:divBdr>
        <w:top w:val="none" w:sz="0" w:space="0" w:color="auto"/>
        <w:left w:val="none" w:sz="0" w:space="0" w:color="auto"/>
        <w:bottom w:val="none" w:sz="0" w:space="0" w:color="auto"/>
        <w:right w:val="none" w:sz="0" w:space="0" w:color="auto"/>
      </w:divBdr>
    </w:div>
    <w:div w:id="1096443383">
      <w:bodyDiv w:val="1"/>
      <w:marLeft w:val="0"/>
      <w:marRight w:val="0"/>
      <w:marTop w:val="0"/>
      <w:marBottom w:val="0"/>
      <w:divBdr>
        <w:top w:val="none" w:sz="0" w:space="0" w:color="auto"/>
        <w:left w:val="none" w:sz="0" w:space="0" w:color="auto"/>
        <w:bottom w:val="none" w:sz="0" w:space="0" w:color="auto"/>
        <w:right w:val="none" w:sz="0" w:space="0" w:color="auto"/>
      </w:divBdr>
    </w:div>
    <w:div w:id="1172531288">
      <w:bodyDiv w:val="1"/>
      <w:marLeft w:val="0"/>
      <w:marRight w:val="0"/>
      <w:marTop w:val="0"/>
      <w:marBottom w:val="0"/>
      <w:divBdr>
        <w:top w:val="none" w:sz="0" w:space="0" w:color="auto"/>
        <w:left w:val="none" w:sz="0" w:space="0" w:color="auto"/>
        <w:bottom w:val="none" w:sz="0" w:space="0" w:color="auto"/>
        <w:right w:val="none" w:sz="0" w:space="0" w:color="auto"/>
      </w:divBdr>
    </w:div>
    <w:div w:id="1301687790">
      <w:bodyDiv w:val="1"/>
      <w:marLeft w:val="0"/>
      <w:marRight w:val="0"/>
      <w:marTop w:val="0"/>
      <w:marBottom w:val="0"/>
      <w:divBdr>
        <w:top w:val="none" w:sz="0" w:space="0" w:color="auto"/>
        <w:left w:val="none" w:sz="0" w:space="0" w:color="auto"/>
        <w:bottom w:val="none" w:sz="0" w:space="0" w:color="auto"/>
        <w:right w:val="none" w:sz="0" w:space="0" w:color="auto"/>
      </w:divBdr>
    </w:div>
    <w:div w:id="1392341782">
      <w:bodyDiv w:val="1"/>
      <w:marLeft w:val="0"/>
      <w:marRight w:val="0"/>
      <w:marTop w:val="0"/>
      <w:marBottom w:val="0"/>
      <w:divBdr>
        <w:top w:val="none" w:sz="0" w:space="0" w:color="auto"/>
        <w:left w:val="none" w:sz="0" w:space="0" w:color="auto"/>
        <w:bottom w:val="none" w:sz="0" w:space="0" w:color="auto"/>
        <w:right w:val="none" w:sz="0" w:space="0" w:color="auto"/>
      </w:divBdr>
    </w:div>
    <w:div w:id="1460412304">
      <w:bodyDiv w:val="1"/>
      <w:marLeft w:val="0"/>
      <w:marRight w:val="0"/>
      <w:marTop w:val="0"/>
      <w:marBottom w:val="0"/>
      <w:divBdr>
        <w:top w:val="none" w:sz="0" w:space="0" w:color="auto"/>
        <w:left w:val="none" w:sz="0" w:space="0" w:color="auto"/>
        <w:bottom w:val="none" w:sz="0" w:space="0" w:color="auto"/>
        <w:right w:val="none" w:sz="0" w:space="0" w:color="auto"/>
      </w:divBdr>
    </w:div>
    <w:div w:id="1641568556">
      <w:bodyDiv w:val="1"/>
      <w:marLeft w:val="0"/>
      <w:marRight w:val="0"/>
      <w:marTop w:val="0"/>
      <w:marBottom w:val="0"/>
      <w:divBdr>
        <w:top w:val="none" w:sz="0" w:space="0" w:color="auto"/>
        <w:left w:val="none" w:sz="0" w:space="0" w:color="auto"/>
        <w:bottom w:val="none" w:sz="0" w:space="0" w:color="auto"/>
        <w:right w:val="none" w:sz="0" w:space="0" w:color="auto"/>
      </w:divBdr>
    </w:div>
    <w:div w:id="1909996388">
      <w:bodyDiv w:val="1"/>
      <w:marLeft w:val="0"/>
      <w:marRight w:val="0"/>
      <w:marTop w:val="0"/>
      <w:marBottom w:val="0"/>
      <w:divBdr>
        <w:top w:val="none" w:sz="0" w:space="0" w:color="auto"/>
        <w:left w:val="none" w:sz="0" w:space="0" w:color="auto"/>
        <w:bottom w:val="none" w:sz="0" w:space="0" w:color="auto"/>
        <w:right w:val="none" w:sz="0" w:space="0" w:color="auto"/>
      </w:divBdr>
    </w:div>
    <w:div w:id="1931161575">
      <w:bodyDiv w:val="1"/>
      <w:marLeft w:val="0"/>
      <w:marRight w:val="0"/>
      <w:marTop w:val="0"/>
      <w:marBottom w:val="0"/>
      <w:divBdr>
        <w:top w:val="none" w:sz="0" w:space="0" w:color="auto"/>
        <w:left w:val="none" w:sz="0" w:space="0" w:color="auto"/>
        <w:bottom w:val="none" w:sz="0" w:space="0" w:color="auto"/>
        <w:right w:val="none" w:sz="0" w:space="0" w:color="auto"/>
      </w:divBdr>
    </w:div>
    <w:div w:id="198404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cessgovernment.org/smarter-homes-elderly-save-nhs-social-care-systems-billions/4236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utstandingcarehomes.co.uk/care-home-consultancy/" TargetMode="External"/><Relationship Id="rId5" Type="http://schemas.openxmlformats.org/officeDocument/2006/relationships/webSettings" Target="webSettings.xml"/><Relationship Id="rId10" Type="http://schemas.openxmlformats.org/officeDocument/2006/relationships/hyperlink" Target="https://www.openaccessgovernment.org/improve-social-care/64547/" TargetMode="External"/><Relationship Id="rId4" Type="http://schemas.openxmlformats.org/officeDocument/2006/relationships/settings" Target="settings.xml"/><Relationship Id="rId9" Type="http://schemas.openxmlformats.org/officeDocument/2006/relationships/hyperlink" Target="https://liquid-state.com/mhealth-apps-market-snapsho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Kil19</b:Tag>
    <b:SourceType>JournalArticle</b:SourceType>
    <b:Guid>{501C3A00-B069-4FA7-81C4-B8CF920A3960}</b:Guid>
    <b:Title>The use of digital devices in the field of healthcare in Bulgaria</b:Title>
    <b:Year>2019</b:Year>
    <b:Author>
      <b:Author>
        <b:NameList>
          <b:Person>
            <b:Last>Kilova</b:Last>
            <b:First>K.</b:First>
            <b:Middle>, Milkov, D. , Mateva, N.</b:Middle>
          </b:Person>
        </b:NameList>
      </b:Author>
    </b:Author>
    <b:JournalName>European journal of public health, 2019-11-01, Vol.29 (Supplement_4)</b:JournalName>
    <b:Volume>Vol.29</b:Volume>
    <b:RefOrder>1</b:RefOrder>
  </b:Source>
  <b:Source>
    <b:Tag>Pow19</b:Tag>
    <b:SourceType>JournalArticle</b:SourceType>
    <b:Guid>{849C59CD-FB6F-4B30-8F12-E9031931FE7D}</b:Guid>
    <b:Author>
      <b:Author>
        <b:NameList>
          <b:Person>
            <b:Last>Powell K.</b:Last>
            <b:First>Alexander</b:First>
            <b:Middle>G. , Madsen R.</b:Middle>
          </b:Person>
        </b:NameList>
      </b:Author>
    </b:Author>
    <b:JournalName>A National Assessment of Access to Technology Among Nursing Home Residents: A Secondary Analysis</b:JournalName>
    <b:Year>2019</b:Year>
    <b:Volume>Vol 2</b:Volume>
    <b:Issue>5.3.2019</b:Issue>
    <b:RefOrder>2</b:RefOrder>
  </b:Source>
</b:Sources>
</file>

<file path=customXml/itemProps1.xml><?xml version="1.0" encoding="utf-8"?>
<ds:datastoreItem xmlns:ds="http://schemas.openxmlformats.org/officeDocument/2006/customXml" ds:itemID="{AB67F6AF-79F3-45FF-98CE-39F99F7D9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9</Pages>
  <Words>2248</Words>
  <Characters>12816</Characters>
  <Application>Microsoft Office Word</Application>
  <DocSecurity>0</DocSecurity>
  <Lines>106</Lines>
  <Paragraphs>30</Paragraphs>
  <ScaleCrop>false</ScaleCrop>
  <Company/>
  <LinksUpToDate>false</LinksUpToDate>
  <CharactersWithSpaces>15034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rusu</dc:creator>
  <cp:keywords/>
  <dc:description/>
  <cp:lastModifiedBy>madalina rusu</cp:lastModifiedBy>
  <cp:revision>76</cp:revision>
  <dcterms:created xsi:type="dcterms:W3CDTF">2021-08-27T16:55:00Z</dcterms:created>
  <dcterms:modified xsi:type="dcterms:W3CDTF">2021-09-01T14:54:00Z</dcterms:modified>
</cp:coreProperties>
</file>