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39A6D" w14:textId="77777777" w:rsidR="00025523" w:rsidRPr="006F6461" w:rsidRDefault="007145BF" w:rsidP="006F6461">
      <w:pPr>
        <w:rPr>
          <w:rFonts w:ascii="Arial" w:hAnsi="Arial" w:cs="Arial"/>
          <w:b/>
          <w:bCs/>
          <w:sz w:val="36"/>
          <w:szCs w:val="36"/>
          <w:u w:val="single"/>
        </w:rPr>
      </w:pPr>
      <w:bookmarkStart w:id="0" w:name="_Hlk91759970"/>
      <w:r w:rsidRPr="006F6461">
        <w:rPr>
          <w:rFonts w:ascii="Arial" w:hAnsi="Arial" w:cs="Arial"/>
          <w:b/>
          <w:bCs/>
          <w:sz w:val="36"/>
          <w:szCs w:val="36"/>
          <w:u w:val="single"/>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6F6461" w:rsidRPr="006F6461" w14:paraId="56D4360A" w14:textId="77777777" w:rsidTr="00860793">
        <w:tc>
          <w:tcPr>
            <w:tcW w:w="2689" w:type="dxa"/>
          </w:tcPr>
          <w:bookmarkEnd w:id="0"/>
          <w:p w14:paraId="343839DD" w14:textId="77777777" w:rsidR="00860793" w:rsidRPr="006F6461" w:rsidRDefault="00860793" w:rsidP="00860793">
            <w:pPr>
              <w:pStyle w:val="Heading2"/>
              <w:jc w:val="center"/>
              <w:outlineLvl w:val="1"/>
              <w:rPr>
                <w:rFonts w:ascii="Arial" w:hAnsi="Arial" w:cs="Arial"/>
                <w:color w:val="000000" w:themeColor="text1"/>
                <w:sz w:val="22"/>
                <w:szCs w:val="22"/>
              </w:rPr>
            </w:pPr>
            <w:r w:rsidRPr="006F6461">
              <w:rPr>
                <w:rFonts w:ascii="Arial" w:hAnsi="Arial" w:cs="Arial"/>
                <w:color w:val="000000" w:themeColor="text1"/>
                <w:sz w:val="22"/>
                <w:szCs w:val="22"/>
              </w:rPr>
              <w:t>Professional Experience Template 1</w:t>
            </w:r>
          </w:p>
        </w:tc>
        <w:tc>
          <w:tcPr>
            <w:tcW w:w="6327" w:type="dxa"/>
          </w:tcPr>
          <w:p w14:paraId="6C10AD46" w14:textId="0BA1EB2E" w:rsidR="00F47FAD" w:rsidRPr="006F6461" w:rsidRDefault="00F47FAD" w:rsidP="00860793">
            <w:pPr>
              <w:rPr>
                <w:rFonts w:ascii="Arial" w:hAnsi="Arial" w:cs="Arial"/>
                <w:color w:val="000000" w:themeColor="text1"/>
              </w:rPr>
            </w:pPr>
          </w:p>
        </w:tc>
      </w:tr>
      <w:tr w:rsidR="006F6461" w:rsidRPr="006F6461" w14:paraId="50DB348F" w14:textId="77777777" w:rsidTr="00860793">
        <w:tc>
          <w:tcPr>
            <w:tcW w:w="2689" w:type="dxa"/>
          </w:tcPr>
          <w:p w14:paraId="2629EEC8" w14:textId="77777777" w:rsidR="00860793" w:rsidRPr="006F6461" w:rsidRDefault="00860793" w:rsidP="00B30891">
            <w:pPr>
              <w:pStyle w:val="Heading2"/>
              <w:jc w:val="center"/>
              <w:outlineLvl w:val="1"/>
              <w:rPr>
                <w:rFonts w:ascii="Arial" w:hAnsi="Arial" w:cs="Arial"/>
                <w:color w:val="000000" w:themeColor="text1"/>
                <w:sz w:val="22"/>
                <w:szCs w:val="22"/>
              </w:rPr>
            </w:pPr>
            <w:r w:rsidRPr="006F6461">
              <w:rPr>
                <w:rFonts w:ascii="Arial" w:hAnsi="Arial" w:cs="Arial"/>
                <w:color w:val="000000" w:themeColor="text1"/>
                <w:sz w:val="22"/>
                <w:szCs w:val="22"/>
              </w:rPr>
              <w:t>Pedagogy Standard</w:t>
            </w:r>
          </w:p>
        </w:tc>
        <w:tc>
          <w:tcPr>
            <w:tcW w:w="6327" w:type="dxa"/>
          </w:tcPr>
          <w:p w14:paraId="31BA3DA2" w14:textId="183277DB" w:rsidR="00860793" w:rsidRPr="006F6461" w:rsidRDefault="00860793" w:rsidP="00B30891">
            <w:pPr>
              <w:spacing w:line="360" w:lineRule="auto"/>
              <w:rPr>
                <w:rFonts w:ascii="Arial" w:hAnsi="Arial" w:cs="Arial"/>
                <w:color w:val="000000" w:themeColor="text1"/>
              </w:rPr>
            </w:pPr>
            <w:r w:rsidRPr="006F6461">
              <w:rPr>
                <w:rFonts w:ascii="Arial" w:hAnsi="Arial" w:cs="Arial"/>
                <w:color w:val="000000" w:themeColor="text1"/>
              </w:rPr>
              <w:t>Assessment</w:t>
            </w:r>
          </w:p>
        </w:tc>
      </w:tr>
      <w:tr w:rsidR="006F6461" w:rsidRPr="006F6461" w14:paraId="37747125" w14:textId="77777777" w:rsidTr="00860793">
        <w:tc>
          <w:tcPr>
            <w:tcW w:w="2689" w:type="dxa"/>
          </w:tcPr>
          <w:p w14:paraId="047C4172" w14:textId="77777777" w:rsidR="00860793" w:rsidRPr="006F6461" w:rsidRDefault="00860793"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t>What did you do and why?</w:t>
            </w:r>
          </w:p>
          <w:p w14:paraId="2DE770AE" w14:textId="77777777" w:rsidR="00860793" w:rsidRPr="006F6461" w:rsidRDefault="00860793" w:rsidP="00B30891">
            <w:pPr>
              <w:spacing w:line="360" w:lineRule="auto"/>
              <w:jc w:val="center"/>
              <w:rPr>
                <w:rFonts w:ascii="Arial" w:hAnsi="Arial" w:cs="Arial"/>
                <w:color w:val="000000" w:themeColor="text1"/>
              </w:rPr>
            </w:pPr>
          </w:p>
        </w:tc>
        <w:tc>
          <w:tcPr>
            <w:tcW w:w="6327" w:type="dxa"/>
          </w:tcPr>
          <w:p w14:paraId="2CB1616F" w14:textId="77777777" w:rsidR="000415B1" w:rsidRPr="006F6461" w:rsidRDefault="00A44402" w:rsidP="00B30891">
            <w:pPr>
              <w:spacing w:line="360" w:lineRule="auto"/>
              <w:rPr>
                <w:rFonts w:ascii="Arial" w:hAnsi="Arial" w:cs="Arial"/>
                <w:color w:val="000000" w:themeColor="text1"/>
              </w:rPr>
            </w:pPr>
            <w:r w:rsidRPr="006F6461">
              <w:rPr>
                <w:rFonts w:ascii="Arial" w:hAnsi="Arial" w:cs="Arial"/>
                <w:color w:val="000000" w:themeColor="text1"/>
              </w:rPr>
              <w:t>30</w:t>
            </w:r>
            <w:r w:rsidRPr="006F6461">
              <w:rPr>
                <w:rFonts w:ascii="Arial" w:hAnsi="Arial" w:cs="Arial"/>
                <w:color w:val="000000" w:themeColor="text1"/>
                <w:vertAlign w:val="superscript"/>
              </w:rPr>
              <w:t>th</w:t>
            </w:r>
            <w:r w:rsidRPr="006F6461">
              <w:rPr>
                <w:rFonts w:ascii="Arial" w:hAnsi="Arial" w:cs="Arial"/>
                <w:color w:val="000000" w:themeColor="text1"/>
              </w:rPr>
              <w:t xml:space="preserve"> November 2021</w:t>
            </w:r>
            <w:r w:rsidR="000415B1" w:rsidRPr="006F6461">
              <w:rPr>
                <w:rFonts w:ascii="Arial" w:hAnsi="Arial" w:cs="Arial"/>
                <w:color w:val="000000" w:themeColor="text1"/>
              </w:rPr>
              <w:t xml:space="preserve"> – </w:t>
            </w:r>
          </w:p>
          <w:p w14:paraId="490B0BE0" w14:textId="77F48493" w:rsidR="00860793" w:rsidRPr="006F6461" w:rsidRDefault="000415B1" w:rsidP="00B30891">
            <w:pPr>
              <w:spacing w:line="360" w:lineRule="auto"/>
              <w:rPr>
                <w:rFonts w:ascii="Arial" w:hAnsi="Arial" w:cs="Arial"/>
                <w:color w:val="000000" w:themeColor="text1"/>
              </w:rPr>
            </w:pPr>
            <w:r w:rsidRPr="006F6461">
              <w:rPr>
                <w:rFonts w:ascii="Arial" w:hAnsi="Arial" w:cs="Arial"/>
                <w:color w:val="000000" w:themeColor="text1"/>
              </w:rPr>
              <w:t xml:space="preserve">Self-Assessment in Welsh </w:t>
            </w:r>
            <w:r w:rsidR="00CA2140" w:rsidRPr="006F6461">
              <w:rPr>
                <w:rFonts w:ascii="Arial" w:hAnsi="Arial" w:cs="Arial"/>
                <w:color w:val="000000" w:themeColor="text1"/>
              </w:rPr>
              <w:t>- L</w:t>
            </w:r>
            <w:r w:rsidRPr="006F6461">
              <w:rPr>
                <w:rFonts w:ascii="Arial" w:hAnsi="Arial" w:cs="Arial"/>
                <w:color w:val="000000" w:themeColor="text1"/>
              </w:rPr>
              <w:t xml:space="preserve">etter to Santa </w:t>
            </w:r>
            <w:r w:rsidR="00715AF3" w:rsidRPr="006F6461">
              <w:rPr>
                <w:rFonts w:ascii="Arial" w:hAnsi="Arial" w:cs="Arial"/>
                <w:color w:val="000000" w:themeColor="text1"/>
              </w:rPr>
              <w:t>lesson</w:t>
            </w:r>
          </w:p>
          <w:p w14:paraId="3D8F6EE6" w14:textId="77777777" w:rsidR="000415B1" w:rsidRPr="006F6461" w:rsidRDefault="000415B1" w:rsidP="00B30891">
            <w:pPr>
              <w:spacing w:line="360" w:lineRule="auto"/>
              <w:rPr>
                <w:rFonts w:ascii="Arial" w:hAnsi="Arial" w:cs="Arial"/>
                <w:color w:val="000000" w:themeColor="text1"/>
              </w:rPr>
            </w:pPr>
          </w:p>
          <w:p w14:paraId="7635C4F8" w14:textId="1F8A2430" w:rsidR="004331D4" w:rsidRPr="006F6461" w:rsidRDefault="0054688D" w:rsidP="00B30891">
            <w:pPr>
              <w:spacing w:line="360" w:lineRule="auto"/>
              <w:rPr>
                <w:rFonts w:ascii="Arial" w:hAnsi="Arial" w:cs="Arial"/>
                <w:color w:val="000000" w:themeColor="text1"/>
              </w:rPr>
            </w:pPr>
            <w:r w:rsidRPr="006F6461">
              <w:rPr>
                <w:rFonts w:ascii="Arial" w:hAnsi="Arial" w:cs="Arial"/>
                <w:color w:val="000000" w:themeColor="text1"/>
              </w:rPr>
              <w:t xml:space="preserve">I created a Self-Assessment sheet, differentiated for each of the classes 4 ability groups, </w:t>
            </w:r>
            <w:r w:rsidR="00D50093" w:rsidRPr="006F6461">
              <w:rPr>
                <w:rFonts w:ascii="Arial" w:hAnsi="Arial" w:cs="Arial"/>
                <w:color w:val="000000" w:themeColor="text1"/>
              </w:rPr>
              <w:t xml:space="preserve">to complete once they had finished their Welsh letter to Santa task in their workbooks. The success criteria for each of the ability groups was listed on the </w:t>
            </w:r>
            <w:r w:rsidR="009B3F83" w:rsidRPr="006F6461">
              <w:rPr>
                <w:rFonts w:ascii="Arial" w:hAnsi="Arial" w:cs="Arial"/>
                <w:color w:val="000000" w:themeColor="text1"/>
              </w:rPr>
              <w:t>S</w:t>
            </w:r>
            <w:r w:rsidR="002D7629" w:rsidRPr="006F6461">
              <w:rPr>
                <w:rFonts w:ascii="Arial" w:hAnsi="Arial" w:cs="Arial"/>
                <w:color w:val="000000" w:themeColor="text1"/>
              </w:rPr>
              <w:t>elf</w:t>
            </w:r>
            <w:r w:rsidR="009B3F83" w:rsidRPr="006F6461">
              <w:rPr>
                <w:rFonts w:ascii="Arial" w:hAnsi="Arial" w:cs="Arial"/>
                <w:color w:val="000000" w:themeColor="text1"/>
              </w:rPr>
              <w:t>-A</w:t>
            </w:r>
            <w:r w:rsidR="002D7629" w:rsidRPr="006F6461">
              <w:rPr>
                <w:rFonts w:ascii="Arial" w:hAnsi="Arial" w:cs="Arial"/>
                <w:color w:val="000000" w:themeColor="text1"/>
              </w:rPr>
              <w:t>ssessment</w:t>
            </w:r>
            <w:r w:rsidR="009B3F83" w:rsidRPr="006F6461">
              <w:rPr>
                <w:rFonts w:ascii="Arial" w:hAnsi="Arial" w:cs="Arial"/>
                <w:color w:val="000000" w:themeColor="text1"/>
              </w:rPr>
              <w:t xml:space="preserve"> sheet</w:t>
            </w:r>
            <w:r w:rsidR="002D7629" w:rsidRPr="006F6461">
              <w:rPr>
                <w:rFonts w:ascii="Arial" w:hAnsi="Arial" w:cs="Arial"/>
                <w:color w:val="000000" w:themeColor="text1"/>
              </w:rPr>
              <w:t>.</w:t>
            </w:r>
            <w:r w:rsidR="009B3F83" w:rsidRPr="006F6461">
              <w:rPr>
                <w:rFonts w:ascii="Arial" w:hAnsi="Arial" w:cs="Arial"/>
                <w:color w:val="000000" w:themeColor="text1"/>
              </w:rPr>
              <w:t xml:space="preserve"> </w:t>
            </w:r>
          </w:p>
          <w:p w14:paraId="761E0C43" w14:textId="0A8456C7" w:rsidR="004331D4" w:rsidRPr="006F6461" w:rsidRDefault="00354181" w:rsidP="00B30891">
            <w:pPr>
              <w:spacing w:line="360" w:lineRule="auto"/>
              <w:rPr>
                <w:rFonts w:ascii="Arial" w:hAnsi="Arial" w:cs="Arial"/>
                <w:color w:val="000000" w:themeColor="text1"/>
              </w:rPr>
            </w:pPr>
            <w:r w:rsidRPr="006F6461">
              <w:rPr>
                <w:rFonts w:ascii="Arial" w:hAnsi="Arial" w:cs="Arial"/>
                <w:color w:val="000000" w:themeColor="text1"/>
              </w:rPr>
              <w:t xml:space="preserve">          </w:t>
            </w:r>
            <w:r w:rsidR="002D7629" w:rsidRPr="006F6461">
              <w:rPr>
                <w:rFonts w:ascii="Arial" w:hAnsi="Arial" w:cs="Arial"/>
                <w:color w:val="000000" w:themeColor="text1"/>
              </w:rPr>
              <w:t>E</w:t>
            </w:r>
            <w:r w:rsidR="009B3F83" w:rsidRPr="006F6461">
              <w:rPr>
                <w:rFonts w:ascii="Arial" w:hAnsi="Arial" w:cs="Arial"/>
                <w:color w:val="000000" w:themeColor="text1"/>
              </w:rPr>
              <w:t xml:space="preserve">ach child read through the points on the sheet (or had them read to them by </w:t>
            </w:r>
            <w:proofErr w:type="gramStart"/>
            <w:r w:rsidR="009B3F83" w:rsidRPr="006F6461">
              <w:rPr>
                <w:rFonts w:ascii="Arial" w:hAnsi="Arial" w:cs="Arial"/>
                <w:color w:val="000000" w:themeColor="text1"/>
              </w:rPr>
              <w:t>myself</w:t>
            </w:r>
            <w:proofErr w:type="gramEnd"/>
            <w:r w:rsidR="009B3F83" w:rsidRPr="006F6461">
              <w:rPr>
                <w:rFonts w:ascii="Arial" w:hAnsi="Arial" w:cs="Arial"/>
                <w:color w:val="000000" w:themeColor="text1"/>
              </w:rPr>
              <w:t>)</w:t>
            </w:r>
            <w:r w:rsidR="002D7629" w:rsidRPr="006F6461">
              <w:rPr>
                <w:rFonts w:ascii="Arial" w:hAnsi="Arial" w:cs="Arial"/>
                <w:color w:val="000000" w:themeColor="text1"/>
              </w:rPr>
              <w:t xml:space="preserve"> and ticked each </w:t>
            </w:r>
            <w:r w:rsidR="00C9289F" w:rsidRPr="006F6461">
              <w:rPr>
                <w:rFonts w:ascii="Arial" w:hAnsi="Arial" w:cs="Arial"/>
                <w:color w:val="000000" w:themeColor="text1"/>
              </w:rPr>
              <w:t xml:space="preserve">element that they thought they had successfully completed. Once the child was </w:t>
            </w:r>
            <w:r w:rsidR="004331D4" w:rsidRPr="006F6461">
              <w:rPr>
                <w:rFonts w:ascii="Arial" w:hAnsi="Arial" w:cs="Arial"/>
                <w:color w:val="000000" w:themeColor="text1"/>
              </w:rPr>
              <w:t>finished,</w:t>
            </w:r>
            <w:r w:rsidR="00C9289F" w:rsidRPr="006F6461">
              <w:rPr>
                <w:rFonts w:ascii="Arial" w:hAnsi="Arial" w:cs="Arial"/>
                <w:color w:val="000000" w:themeColor="text1"/>
              </w:rPr>
              <w:t xml:space="preserve"> I sat with them and went through their </w:t>
            </w:r>
            <w:r w:rsidR="00E10762" w:rsidRPr="006F6461">
              <w:rPr>
                <w:rFonts w:ascii="Arial" w:hAnsi="Arial" w:cs="Arial"/>
                <w:color w:val="000000" w:themeColor="text1"/>
              </w:rPr>
              <w:t xml:space="preserve">sheet to clarify whether each </w:t>
            </w:r>
            <w:proofErr w:type="gramStart"/>
            <w:r w:rsidR="00E10762" w:rsidRPr="006F6461">
              <w:rPr>
                <w:rFonts w:ascii="Arial" w:hAnsi="Arial" w:cs="Arial"/>
                <w:color w:val="000000" w:themeColor="text1"/>
              </w:rPr>
              <w:t>criteria</w:t>
            </w:r>
            <w:proofErr w:type="gramEnd"/>
            <w:r w:rsidR="00E10762" w:rsidRPr="006F6461">
              <w:rPr>
                <w:rFonts w:ascii="Arial" w:hAnsi="Arial" w:cs="Arial"/>
                <w:color w:val="000000" w:themeColor="text1"/>
              </w:rPr>
              <w:t xml:space="preserve"> had been completed. Where the areas were not </w:t>
            </w:r>
            <w:r w:rsidR="004C3960" w:rsidRPr="006F6461">
              <w:rPr>
                <w:rFonts w:ascii="Arial" w:hAnsi="Arial" w:cs="Arial"/>
                <w:color w:val="000000" w:themeColor="text1"/>
              </w:rPr>
              <w:t>completed,</w:t>
            </w:r>
            <w:r w:rsidR="00E10762" w:rsidRPr="006F6461">
              <w:rPr>
                <w:rFonts w:ascii="Arial" w:hAnsi="Arial" w:cs="Arial"/>
                <w:color w:val="000000" w:themeColor="text1"/>
              </w:rPr>
              <w:t xml:space="preserve"> I used the school’s marking strategy to highlight mistakes or areas that weren’t included. Following to give the child a purple pen challenge with additional areas to complete. </w:t>
            </w:r>
          </w:p>
          <w:p w14:paraId="22DA9AE1" w14:textId="6C2C58B5" w:rsidR="00EE1667" w:rsidRPr="006F6461" w:rsidRDefault="00354181" w:rsidP="00B30891">
            <w:pPr>
              <w:spacing w:line="360" w:lineRule="auto"/>
              <w:rPr>
                <w:rFonts w:ascii="Arial" w:hAnsi="Arial" w:cs="Arial"/>
                <w:color w:val="000000" w:themeColor="text1"/>
              </w:rPr>
            </w:pPr>
            <w:r w:rsidRPr="006F6461">
              <w:rPr>
                <w:rFonts w:ascii="Arial" w:hAnsi="Arial" w:cs="Arial"/>
                <w:color w:val="000000" w:themeColor="text1"/>
              </w:rPr>
              <w:t xml:space="preserve">          </w:t>
            </w:r>
            <w:r w:rsidR="00EE1667" w:rsidRPr="006F6461">
              <w:rPr>
                <w:rFonts w:ascii="Arial" w:hAnsi="Arial" w:cs="Arial"/>
                <w:color w:val="000000" w:themeColor="text1"/>
              </w:rPr>
              <w:t xml:space="preserve">I completed this Assessment for Learning strategy after </w:t>
            </w:r>
            <w:r w:rsidR="000C0A7D" w:rsidRPr="006F6461">
              <w:rPr>
                <w:rFonts w:ascii="Arial" w:hAnsi="Arial" w:cs="Arial"/>
                <w:color w:val="000000" w:themeColor="text1"/>
              </w:rPr>
              <w:t>having researched into different forms of assessment</w:t>
            </w:r>
            <w:r w:rsidR="00CB5648" w:rsidRPr="006F6461">
              <w:rPr>
                <w:rFonts w:ascii="Arial" w:hAnsi="Arial" w:cs="Arial"/>
                <w:color w:val="000000" w:themeColor="text1"/>
              </w:rPr>
              <w:t>. I wanted to find a way of encouraging children to evaluate and assess their own learning.</w:t>
            </w:r>
            <w:r w:rsidR="002969AC" w:rsidRPr="006F6461">
              <w:rPr>
                <w:rFonts w:ascii="Arial" w:hAnsi="Arial" w:cs="Arial"/>
                <w:color w:val="000000" w:themeColor="text1"/>
              </w:rPr>
              <w:t xml:space="preserve"> Additionally, </w:t>
            </w:r>
            <w:r w:rsidR="00981D7D" w:rsidRPr="006F6461">
              <w:rPr>
                <w:rFonts w:ascii="Arial" w:hAnsi="Arial" w:cs="Arial"/>
                <w:color w:val="000000" w:themeColor="text1"/>
              </w:rPr>
              <w:t>I hoped that this process would enable me to check the children’s understanding of the activity, and so allow me to make changes in my own practice</w:t>
            </w:r>
            <w:r w:rsidR="00925721" w:rsidRPr="006F6461">
              <w:rPr>
                <w:rFonts w:ascii="Arial" w:hAnsi="Arial" w:cs="Arial"/>
                <w:color w:val="000000" w:themeColor="text1"/>
              </w:rPr>
              <w:t xml:space="preserve"> if gaps </w:t>
            </w:r>
            <w:proofErr w:type="gramStart"/>
            <w:r w:rsidR="00925721" w:rsidRPr="006F6461">
              <w:rPr>
                <w:rFonts w:ascii="Arial" w:hAnsi="Arial" w:cs="Arial"/>
                <w:color w:val="000000" w:themeColor="text1"/>
              </w:rPr>
              <w:t>were located in</w:t>
            </w:r>
            <w:proofErr w:type="gramEnd"/>
            <w:r w:rsidR="00925721" w:rsidRPr="006F6461">
              <w:rPr>
                <w:rFonts w:ascii="Arial" w:hAnsi="Arial" w:cs="Arial"/>
                <w:color w:val="000000" w:themeColor="text1"/>
              </w:rPr>
              <w:t xml:space="preserve"> the learning.</w:t>
            </w:r>
            <w:r w:rsidR="00CB5648" w:rsidRPr="006F6461">
              <w:rPr>
                <w:rFonts w:ascii="Arial" w:hAnsi="Arial" w:cs="Arial"/>
                <w:color w:val="000000" w:themeColor="text1"/>
              </w:rPr>
              <w:t xml:space="preserve"> </w:t>
            </w:r>
            <w:r w:rsidR="00FF108D" w:rsidRPr="006F6461">
              <w:rPr>
                <w:rFonts w:ascii="Arial" w:hAnsi="Arial" w:cs="Arial"/>
                <w:color w:val="000000" w:themeColor="text1"/>
              </w:rPr>
              <w:t xml:space="preserve">I differentiated the Self-Assessment sheets in order to apply the different success criterium </w:t>
            </w:r>
            <w:r w:rsidR="00C67E60" w:rsidRPr="006F6461">
              <w:rPr>
                <w:rFonts w:ascii="Arial" w:hAnsi="Arial" w:cs="Arial"/>
                <w:color w:val="000000" w:themeColor="text1"/>
              </w:rPr>
              <w:t xml:space="preserve">according to each ability group. </w:t>
            </w:r>
          </w:p>
        </w:tc>
      </w:tr>
      <w:tr w:rsidR="006F6461" w:rsidRPr="006F6461" w14:paraId="055551E8" w14:textId="77777777" w:rsidTr="00860793">
        <w:tc>
          <w:tcPr>
            <w:tcW w:w="2689" w:type="dxa"/>
          </w:tcPr>
          <w:p w14:paraId="09257641" w14:textId="77777777" w:rsidR="00860793" w:rsidRPr="006F6461" w:rsidRDefault="00860793"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t>What have you learned?</w:t>
            </w:r>
          </w:p>
          <w:p w14:paraId="7D365EF8" w14:textId="77777777" w:rsidR="00860793" w:rsidRPr="006F6461" w:rsidRDefault="00860793" w:rsidP="00B30891">
            <w:pPr>
              <w:spacing w:line="360" w:lineRule="auto"/>
              <w:jc w:val="center"/>
              <w:rPr>
                <w:rFonts w:ascii="Arial" w:hAnsi="Arial" w:cs="Arial"/>
                <w:color w:val="000000" w:themeColor="text1"/>
              </w:rPr>
            </w:pPr>
          </w:p>
        </w:tc>
        <w:tc>
          <w:tcPr>
            <w:tcW w:w="6327" w:type="dxa"/>
          </w:tcPr>
          <w:p w14:paraId="29E65B9D" w14:textId="77232781" w:rsidR="00A13CF7" w:rsidRPr="006F6461" w:rsidRDefault="004C3960" w:rsidP="00B30891">
            <w:pPr>
              <w:spacing w:line="360" w:lineRule="auto"/>
              <w:rPr>
                <w:rFonts w:ascii="Arial" w:hAnsi="Arial" w:cs="Arial"/>
                <w:color w:val="000000" w:themeColor="text1"/>
              </w:rPr>
            </w:pPr>
            <w:r w:rsidRPr="006F6461">
              <w:rPr>
                <w:rFonts w:ascii="Arial" w:hAnsi="Arial" w:cs="Arial"/>
                <w:color w:val="000000" w:themeColor="text1"/>
              </w:rPr>
              <w:t xml:space="preserve">Through using this strategy, </w:t>
            </w:r>
            <w:r w:rsidR="00E7411F" w:rsidRPr="006F6461">
              <w:rPr>
                <w:rFonts w:ascii="Arial" w:hAnsi="Arial" w:cs="Arial"/>
                <w:color w:val="000000" w:themeColor="text1"/>
              </w:rPr>
              <w:t xml:space="preserve">I </w:t>
            </w:r>
            <w:r w:rsidR="0065413E" w:rsidRPr="006F6461">
              <w:rPr>
                <w:rFonts w:ascii="Arial" w:hAnsi="Arial" w:cs="Arial"/>
                <w:color w:val="000000" w:themeColor="text1"/>
              </w:rPr>
              <w:t xml:space="preserve">was able to check the children’s understanding, increase their engagement and develop the children’s evaluative skills. </w:t>
            </w:r>
            <w:r w:rsidR="0094797C" w:rsidRPr="006F6461">
              <w:rPr>
                <w:rFonts w:ascii="Arial" w:hAnsi="Arial" w:cs="Arial"/>
                <w:color w:val="000000" w:themeColor="text1"/>
              </w:rPr>
              <w:t xml:space="preserve">In having the children assess their own work I was given insight into the children’s </w:t>
            </w:r>
            <w:r w:rsidR="006A7BD3" w:rsidRPr="006F6461">
              <w:rPr>
                <w:rFonts w:ascii="Arial" w:hAnsi="Arial" w:cs="Arial"/>
                <w:color w:val="000000" w:themeColor="text1"/>
              </w:rPr>
              <w:lastRenderedPageBreak/>
              <w:t xml:space="preserve">comprehension of the lesson. This allowed me to see the difference between what the children know and what </w:t>
            </w:r>
            <w:r w:rsidR="0016316C" w:rsidRPr="006F6461">
              <w:rPr>
                <w:rFonts w:ascii="Arial" w:hAnsi="Arial" w:cs="Arial"/>
                <w:color w:val="000000" w:themeColor="text1"/>
              </w:rPr>
              <w:t xml:space="preserve">they think they know. </w:t>
            </w:r>
            <w:r w:rsidR="00A13CF7" w:rsidRPr="006F6461">
              <w:rPr>
                <w:rFonts w:ascii="Arial" w:hAnsi="Arial" w:cs="Arial"/>
                <w:color w:val="000000" w:themeColor="text1"/>
              </w:rPr>
              <w:t xml:space="preserve">By giving pupils ownership of their </w:t>
            </w:r>
            <w:r w:rsidR="0002068B" w:rsidRPr="006F6461">
              <w:rPr>
                <w:rFonts w:ascii="Arial" w:hAnsi="Arial" w:cs="Arial"/>
                <w:color w:val="000000" w:themeColor="text1"/>
              </w:rPr>
              <w:t>learning,</w:t>
            </w:r>
            <w:r w:rsidR="00A13CF7" w:rsidRPr="006F6461">
              <w:rPr>
                <w:rFonts w:ascii="Arial" w:hAnsi="Arial" w:cs="Arial"/>
                <w:color w:val="000000" w:themeColor="text1"/>
              </w:rPr>
              <w:t xml:space="preserve"> </w:t>
            </w:r>
            <w:r w:rsidR="006A2B3D" w:rsidRPr="006F6461">
              <w:rPr>
                <w:rFonts w:ascii="Arial" w:hAnsi="Arial" w:cs="Arial"/>
                <w:color w:val="000000" w:themeColor="text1"/>
              </w:rPr>
              <w:t xml:space="preserve">the children’s engagement in the activity was increased. </w:t>
            </w:r>
            <w:r w:rsidR="00411559" w:rsidRPr="006F6461">
              <w:rPr>
                <w:rFonts w:ascii="Arial" w:hAnsi="Arial" w:cs="Arial"/>
                <w:color w:val="000000" w:themeColor="text1"/>
              </w:rPr>
              <w:t xml:space="preserve">Lastly, </w:t>
            </w:r>
            <w:r w:rsidR="00761BEB" w:rsidRPr="006F6461">
              <w:rPr>
                <w:rFonts w:ascii="Arial" w:hAnsi="Arial" w:cs="Arial"/>
                <w:color w:val="000000" w:themeColor="text1"/>
              </w:rPr>
              <w:t xml:space="preserve">the sheet allowed the children to gain an awareness of what </w:t>
            </w:r>
            <w:r w:rsidR="00686DCF" w:rsidRPr="006F6461">
              <w:rPr>
                <w:rFonts w:ascii="Arial" w:hAnsi="Arial" w:cs="Arial"/>
                <w:color w:val="000000" w:themeColor="text1"/>
              </w:rPr>
              <w:t>the success criteria for the activity were</w:t>
            </w:r>
            <w:r w:rsidR="000D3400" w:rsidRPr="006F6461">
              <w:rPr>
                <w:rFonts w:ascii="Arial" w:hAnsi="Arial" w:cs="Arial"/>
                <w:color w:val="000000" w:themeColor="text1"/>
              </w:rPr>
              <w:t xml:space="preserve"> and to them evaluate whether their work fulfilled the criteria. </w:t>
            </w:r>
          </w:p>
        </w:tc>
      </w:tr>
      <w:tr w:rsidR="006F6461" w:rsidRPr="006F6461" w14:paraId="6BC740F9" w14:textId="77777777" w:rsidTr="00860793">
        <w:tc>
          <w:tcPr>
            <w:tcW w:w="2689" w:type="dxa"/>
          </w:tcPr>
          <w:p w14:paraId="3533E9C7" w14:textId="77777777" w:rsidR="00860793" w:rsidRPr="006F6461" w:rsidRDefault="00860793"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lastRenderedPageBreak/>
              <w:t>What next?</w:t>
            </w:r>
          </w:p>
          <w:p w14:paraId="239C4F7C" w14:textId="77777777" w:rsidR="00860793" w:rsidRPr="006F6461" w:rsidRDefault="00860793" w:rsidP="00B30891">
            <w:pPr>
              <w:spacing w:line="360" w:lineRule="auto"/>
              <w:jc w:val="center"/>
              <w:rPr>
                <w:rFonts w:ascii="Arial" w:hAnsi="Arial" w:cs="Arial"/>
                <w:color w:val="000000" w:themeColor="text1"/>
              </w:rPr>
            </w:pPr>
          </w:p>
        </w:tc>
        <w:tc>
          <w:tcPr>
            <w:tcW w:w="6327" w:type="dxa"/>
          </w:tcPr>
          <w:p w14:paraId="3EA219DE" w14:textId="54D71E01" w:rsidR="00860793" w:rsidRPr="006F6461" w:rsidRDefault="0016316C" w:rsidP="00B30891">
            <w:pPr>
              <w:spacing w:line="360" w:lineRule="auto"/>
              <w:rPr>
                <w:rFonts w:ascii="Arial" w:hAnsi="Arial" w:cs="Arial"/>
                <w:color w:val="000000" w:themeColor="text1"/>
              </w:rPr>
            </w:pPr>
            <w:proofErr w:type="gramStart"/>
            <w:r w:rsidRPr="006F6461">
              <w:rPr>
                <w:rFonts w:ascii="Arial" w:hAnsi="Arial" w:cs="Arial"/>
                <w:color w:val="000000" w:themeColor="text1"/>
              </w:rPr>
              <w:t>Through the use of</w:t>
            </w:r>
            <w:proofErr w:type="gramEnd"/>
            <w:r w:rsidRPr="006F6461">
              <w:rPr>
                <w:rFonts w:ascii="Arial" w:hAnsi="Arial" w:cs="Arial"/>
                <w:color w:val="000000" w:themeColor="text1"/>
              </w:rPr>
              <w:t xml:space="preserve"> Self-</w:t>
            </w:r>
            <w:r w:rsidR="0002068B" w:rsidRPr="006F6461">
              <w:rPr>
                <w:rFonts w:ascii="Arial" w:hAnsi="Arial" w:cs="Arial"/>
                <w:color w:val="000000" w:themeColor="text1"/>
              </w:rPr>
              <w:t>Assessment,</w:t>
            </w:r>
            <w:r w:rsidRPr="006F6461">
              <w:rPr>
                <w:rFonts w:ascii="Arial" w:hAnsi="Arial" w:cs="Arial"/>
                <w:color w:val="000000" w:themeColor="text1"/>
              </w:rPr>
              <w:t xml:space="preserve"> </w:t>
            </w:r>
            <w:r w:rsidR="00E32079" w:rsidRPr="006F6461">
              <w:rPr>
                <w:rFonts w:ascii="Arial" w:hAnsi="Arial" w:cs="Arial"/>
                <w:color w:val="000000" w:themeColor="text1"/>
              </w:rPr>
              <w:t xml:space="preserve">I was able to get a better understanding of the children’s comprehension on the topic, and so I was </w:t>
            </w:r>
            <w:r w:rsidR="0002068B" w:rsidRPr="006F6461">
              <w:rPr>
                <w:rFonts w:ascii="Arial" w:hAnsi="Arial" w:cs="Arial"/>
                <w:color w:val="000000" w:themeColor="text1"/>
              </w:rPr>
              <w:t xml:space="preserve">able to see what gaps there were in the children’s learning </w:t>
            </w:r>
            <w:r w:rsidR="006A2B3D" w:rsidRPr="006F6461">
              <w:rPr>
                <w:rFonts w:ascii="Arial" w:hAnsi="Arial" w:cs="Arial"/>
                <w:color w:val="000000" w:themeColor="text1"/>
              </w:rPr>
              <w:t xml:space="preserve">to </w:t>
            </w:r>
            <w:r w:rsidR="0002068B" w:rsidRPr="006F6461">
              <w:rPr>
                <w:rFonts w:ascii="Arial" w:hAnsi="Arial" w:cs="Arial"/>
                <w:color w:val="000000" w:themeColor="text1"/>
              </w:rPr>
              <w:t xml:space="preserve">cater to this gap in future lessons. </w:t>
            </w:r>
          </w:p>
        </w:tc>
      </w:tr>
    </w:tbl>
    <w:p w14:paraId="56147CCD" w14:textId="77777777" w:rsidR="007145BF" w:rsidRPr="006F6461" w:rsidRDefault="007145BF" w:rsidP="00B30891">
      <w:pPr>
        <w:spacing w:line="360" w:lineRule="auto"/>
        <w:jc w:val="center"/>
        <w:rPr>
          <w:rFonts w:ascii="Arial" w:hAnsi="Arial" w:cs="Arial"/>
          <w:color w:val="000000" w:themeColor="text1"/>
        </w:rPr>
      </w:pPr>
    </w:p>
    <w:tbl>
      <w:tblPr>
        <w:tblStyle w:val="TableGrid"/>
        <w:tblW w:w="0" w:type="auto"/>
        <w:tblLook w:val="04A0" w:firstRow="1" w:lastRow="0" w:firstColumn="1" w:lastColumn="0" w:noHBand="0" w:noVBand="1"/>
      </w:tblPr>
      <w:tblGrid>
        <w:gridCol w:w="2689"/>
        <w:gridCol w:w="6327"/>
      </w:tblGrid>
      <w:tr w:rsidR="006F6461" w:rsidRPr="006F6461" w14:paraId="2F70E51A" w14:textId="77777777" w:rsidTr="007145BF">
        <w:tc>
          <w:tcPr>
            <w:tcW w:w="2689" w:type="dxa"/>
          </w:tcPr>
          <w:p w14:paraId="6B04B77C" w14:textId="77777777" w:rsidR="007145BF" w:rsidRPr="006F6461" w:rsidRDefault="007145BF" w:rsidP="00B30891">
            <w:pPr>
              <w:pStyle w:val="Heading2"/>
              <w:jc w:val="center"/>
              <w:outlineLvl w:val="1"/>
              <w:rPr>
                <w:rFonts w:ascii="Arial" w:hAnsi="Arial" w:cs="Arial"/>
                <w:color w:val="000000" w:themeColor="text1"/>
                <w:sz w:val="22"/>
                <w:szCs w:val="22"/>
              </w:rPr>
            </w:pPr>
            <w:r w:rsidRPr="006F6461">
              <w:rPr>
                <w:rFonts w:ascii="Arial" w:hAnsi="Arial" w:cs="Arial"/>
                <w:color w:val="000000" w:themeColor="text1"/>
                <w:sz w:val="22"/>
                <w:szCs w:val="22"/>
              </w:rPr>
              <w:lastRenderedPageBreak/>
              <w:t>Professional Experience Template</w:t>
            </w:r>
            <w:r w:rsidR="00860793" w:rsidRPr="006F6461">
              <w:rPr>
                <w:rFonts w:ascii="Arial" w:hAnsi="Arial" w:cs="Arial"/>
                <w:color w:val="000000" w:themeColor="text1"/>
                <w:sz w:val="22"/>
                <w:szCs w:val="22"/>
              </w:rPr>
              <w:t xml:space="preserve"> 2</w:t>
            </w:r>
          </w:p>
        </w:tc>
        <w:tc>
          <w:tcPr>
            <w:tcW w:w="6327" w:type="dxa"/>
          </w:tcPr>
          <w:p w14:paraId="0DB3DE51" w14:textId="77777777" w:rsidR="00F47FAD" w:rsidRPr="006F6461" w:rsidRDefault="00F47FAD" w:rsidP="00B30891">
            <w:pPr>
              <w:spacing w:line="360" w:lineRule="auto"/>
              <w:rPr>
                <w:rFonts w:ascii="Arial" w:hAnsi="Arial" w:cs="Arial"/>
                <w:color w:val="000000" w:themeColor="text1"/>
              </w:rPr>
            </w:pPr>
          </w:p>
          <w:p w14:paraId="007F2D64" w14:textId="77777777" w:rsidR="00F31CD2" w:rsidRPr="006F6461" w:rsidRDefault="00F31CD2" w:rsidP="00B30891">
            <w:pPr>
              <w:spacing w:line="360" w:lineRule="auto"/>
              <w:rPr>
                <w:rFonts w:ascii="Arial" w:hAnsi="Arial" w:cs="Arial"/>
                <w:color w:val="000000" w:themeColor="text1"/>
              </w:rPr>
            </w:pPr>
          </w:p>
          <w:p w14:paraId="2F000948" w14:textId="6A4143B9" w:rsidR="00F31CD2" w:rsidRPr="006F6461" w:rsidRDefault="00F31CD2" w:rsidP="00B30891">
            <w:pPr>
              <w:spacing w:line="360" w:lineRule="auto"/>
              <w:rPr>
                <w:rFonts w:ascii="Arial" w:hAnsi="Arial" w:cs="Arial"/>
                <w:color w:val="000000" w:themeColor="text1"/>
              </w:rPr>
            </w:pPr>
          </w:p>
        </w:tc>
      </w:tr>
      <w:tr w:rsidR="006F6461" w:rsidRPr="006F6461" w14:paraId="77F560B1" w14:textId="77777777" w:rsidTr="007145BF">
        <w:tc>
          <w:tcPr>
            <w:tcW w:w="2689" w:type="dxa"/>
          </w:tcPr>
          <w:p w14:paraId="1911D709" w14:textId="77777777" w:rsidR="007145BF" w:rsidRPr="006F6461" w:rsidRDefault="007145BF" w:rsidP="00B30891">
            <w:pPr>
              <w:pStyle w:val="Heading2"/>
              <w:jc w:val="center"/>
              <w:outlineLvl w:val="1"/>
              <w:rPr>
                <w:rFonts w:ascii="Arial" w:hAnsi="Arial" w:cs="Arial"/>
                <w:color w:val="000000" w:themeColor="text1"/>
                <w:sz w:val="22"/>
                <w:szCs w:val="22"/>
              </w:rPr>
            </w:pPr>
            <w:r w:rsidRPr="006F6461">
              <w:rPr>
                <w:rFonts w:ascii="Arial" w:hAnsi="Arial" w:cs="Arial"/>
                <w:color w:val="000000" w:themeColor="text1"/>
                <w:sz w:val="22"/>
                <w:szCs w:val="22"/>
              </w:rPr>
              <w:t>Pe</w:t>
            </w:r>
            <w:r w:rsidR="000B52F4" w:rsidRPr="006F6461">
              <w:rPr>
                <w:rFonts w:ascii="Arial" w:hAnsi="Arial" w:cs="Arial"/>
                <w:color w:val="000000" w:themeColor="text1"/>
                <w:sz w:val="22"/>
                <w:szCs w:val="22"/>
              </w:rPr>
              <w:t>dagogy Standard</w:t>
            </w:r>
          </w:p>
        </w:tc>
        <w:tc>
          <w:tcPr>
            <w:tcW w:w="6327" w:type="dxa"/>
          </w:tcPr>
          <w:p w14:paraId="4C15B609" w14:textId="3DF185FC" w:rsidR="007145BF" w:rsidRPr="006F6461" w:rsidRDefault="00F47FAD" w:rsidP="00B30891">
            <w:pPr>
              <w:spacing w:line="360" w:lineRule="auto"/>
              <w:rPr>
                <w:rFonts w:ascii="Arial" w:hAnsi="Arial" w:cs="Arial"/>
                <w:bCs/>
                <w:color w:val="000000" w:themeColor="text1"/>
              </w:rPr>
            </w:pPr>
            <w:r w:rsidRPr="006F6461">
              <w:rPr>
                <w:rFonts w:ascii="Arial" w:hAnsi="Arial" w:cs="Arial"/>
                <w:bCs/>
                <w:color w:val="000000" w:themeColor="text1"/>
              </w:rPr>
              <w:t>Blended Learning Experiences</w:t>
            </w:r>
          </w:p>
        </w:tc>
      </w:tr>
      <w:tr w:rsidR="006F6461" w:rsidRPr="006F6461" w14:paraId="53F99B17" w14:textId="77777777" w:rsidTr="007145BF">
        <w:tc>
          <w:tcPr>
            <w:tcW w:w="2689" w:type="dxa"/>
          </w:tcPr>
          <w:p w14:paraId="1B8B55F2" w14:textId="77777777" w:rsidR="007145BF" w:rsidRPr="006F6461" w:rsidRDefault="007145BF"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t>What did you do and why?</w:t>
            </w:r>
          </w:p>
          <w:p w14:paraId="4B6CF144" w14:textId="77777777" w:rsidR="007145BF" w:rsidRPr="006F6461" w:rsidRDefault="007145BF" w:rsidP="00B30891">
            <w:pPr>
              <w:spacing w:line="360" w:lineRule="auto"/>
              <w:jc w:val="center"/>
              <w:rPr>
                <w:rFonts w:ascii="Arial" w:hAnsi="Arial" w:cs="Arial"/>
                <w:color w:val="000000" w:themeColor="text1"/>
              </w:rPr>
            </w:pPr>
          </w:p>
        </w:tc>
        <w:tc>
          <w:tcPr>
            <w:tcW w:w="6327" w:type="dxa"/>
          </w:tcPr>
          <w:p w14:paraId="219B49C8" w14:textId="5024DD6B" w:rsidR="001A12A7" w:rsidRPr="006F6461" w:rsidRDefault="001A12A7" w:rsidP="00B30891">
            <w:pPr>
              <w:spacing w:line="360" w:lineRule="auto"/>
              <w:rPr>
                <w:rFonts w:ascii="Arial" w:hAnsi="Arial" w:cs="Arial"/>
                <w:color w:val="000000" w:themeColor="text1"/>
              </w:rPr>
            </w:pPr>
            <w:r w:rsidRPr="006F6461">
              <w:rPr>
                <w:rFonts w:ascii="Arial" w:hAnsi="Arial" w:cs="Arial"/>
                <w:color w:val="000000" w:themeColor="text1"/>
              </w:rPr>
              <w:t>17</w:t>
            </w:r>
            <w:r w:rsidRPr="006F6461">
              <w:rPr>
                <w:rFonts w:ascii="Arial" w:hAnsi="Arial" w:cs="Arial"/>
                <w:color w:val="000000" w:themeColor="text1"/>
                <w:vertAlign w:val="superscript"/>
              </w:rPr>
              <w:t>th</w:t>
            </w:r>
            <w:r w:rsidRPr="006F6461">
              <w:rPr>
                <w:rFonts w:ascii="Arial" w:hAnsi="Arial" w:cs="Arial"/>
                <w:color w:val="000000" w:themeColor="text1"/>
              </w:rPr>
              <w:t xml:space="preserve"> November 2021 –</w:t>
            </w:r>
          </w:p>
          <w:p w14:paraId="78B1CD3B" w14:textId="6669BE96" w:rsidR="001A12A7" w:rsidRPr="006F6461" w:rsidRDefault="00715AF3" w:rsidP="00B30891">
            <w:pPr>
              <w:spacing w:line="360" w:lineRule="auto"/>
              <w:rPr>
                <w:rFonts w:ascii="Arial" w:hAnsi="Arial" w:cs="Arial"/>
                <w:color w:val="000000" w:themeColor="text1"/>
              </w:rPr>
            </w:pPr>
            <w:r w:rsidRPr="006F6461">
              <w:rPr>
                <w:rFonts w:ascii="Arial" w:hAnsi="Arial" w:cs="Arial"/>
                <w:color w:val="000000" w:themeColor="text1"/>
              </w:rPr>
              <w:t xml:space="preserve">Blended Learning in Phonics </w:t>
            </w:r>
            <w:r w:rsidR="00775DE0" w:rsidRPr="006F6461">
              <w:rPr>
                <w:rFonts w:ascii="Arial" w:hAnsi="Arial" w:cs="Arial"/>
                <w:color w:val="000000" w:themeColor="text1"/>
              </w:rPr>
              <w:t>-</w:t>
            </w:r>
            <w:r w:rsidR="007B6022" w:rsidRPr="006F6461">
              <w:rPr>
                <w:rFonts w:ascii="Arial" w:hAnsi="Arial" w:cs="Arial"/>
                <w:color w:val="000000" w:themeColor="text1"/>
              </w:rPr>
              <w:t xml:space="preserve"> </w:t>
            </w:r>
            <w:r w:rsidR="00775DE0" w:rsidRPr="006F6461">
              <w:rPr>
                <w:rFonts w:ascii="Arial" w:hAnsi="Arial" w:cs="Arial"/>
                <w:color w:val="000000" w:themeColor="text1"/>
              </w:rPr>
              <w:t>EAR sound lesson</w:t>
            </w:r>
          </w:p>
          <w:p w14:paraId="2A72D4A7" w14:textId="77777777" w:rsidR="00775DE0" w:rsidRPr="006F6461" w:rsidRDefault="00775DE0" w:rsidP="00B30891">
            <w:pPr>
              <w:spacing w:line="360" w:lineRule="auto"/>
              <w:rPr>
                <w:rFonts w:ascii="Arial" w:hAnsi="Arial" w:cs="Arial"/>
                <w:color w:val="000000" w:themeColor="text1"/>
              </w:rPr>
            </w:pPr>
          </w:p>
          <w:p w14:paraId="4EA2DE15" w14:textId="58B5F1F1" w:rsidR="00775DE0" w:rsidRPr="006F6461" w:rsidRDefault="00775DE0" w:rsidP="00B30891">
            <w:pPr>
              <w:spacing w:line="360" w:lineRule="auto"/>
              <w:rPr>
                <w:rFonts w:ascii="Arial" w:hAnsi="Arial" w:cs="Arial"/>
                <w:color w:val="000000" w:themeColor="text1"/>
              </w:rPr>
            </w:pPr>
            <w:r w:rsidRPr="006F6461">
              <w:rPr>
                <w:rFonts w:ascii="Arial" w:hAnsi="Arial" w:cs="Arial"/>
                <w:color w:val="000000" w:themeColor="text1"/>
              </w:rPr>
              <w:t xml:space="preserve">During </w:t>
            </w:r>
            <w:r w:rsidR="0045325B" w:rsidRPr="006F6461">
              <w:rPr>
                <w:rFonts w:ascii="Arial" w:hAnsi="Arial" w:cs="Arial"/>
                <w:color w:val="000000" w:themeColor="text1"/>
              </w:rPr>
              <w:t>the -EAR sound Phonics lesson I used flashcards with -EAR word examples to have children read and repeat words</w:t>
            </w:r>
            <w:r w:rsidR="00876444" w:rsidRPr="006F6461">
              <w:rPr>
                <w:rFonts w:ascii="Arial" w:hAnsi="Arial" w:cs="Arial"/>
                <w:color w:val="000000" w:themeColor="text1"/>
              </w:rPr>
              <w:t xml:space="preserve">. They </w:t>
            </w:r>
            <w:r w:rsidR="0045325B" w:rsidRPr="006F6461">
              <w:rPr>
                <w:rFonts w:ascii="Arial" w:hAnsi="Arial" w:cs="Arial"/>
                <w:color w:val="000000" w:themeColor="text1"/>
              </w:rPr>
              <w:t>us</w:t>
            </w:r>
            <w:r w:rsidR="00876444" w:rsidRPr="006F6461">
              <w:rPr>
                <w:rFonts w:ascii="Arial" w:hAnsi="Arial" w:cs="Arial"/>
                <w:color w:val="000000" w:themeColor="text1"/>
              </w:rPr>
              <w:t>ed</w:t>
            </w:r>
            <w:r w:rsidR="0045325B" w:rsidRPr="006F6461">
              <w:rPr>
                <w:rFonts w:ascii="Arial" w:hAnsi="Arial" w:cs="Arial"/>
                <w:color w:val="000000" w:themeColor="text1"/>
              </w:rPr>
              <w:t xml:space="preserve"> their prior knowledge of </w:t>
            </w:r>
            <w:r w:rsidR="00876444" w:rsidRPr="006F6461">
              <w:rPr>
                <w:rFonts w:ascii="Arial" w:hAnsi="Arial" w:cs="Arial"/>
                <w:color w:val="000000" w:themeColor="text1"/>
              </w:rPr>
              <w:t>letter sounds</w:t>
            </w:r>
            <w:r w:rsidR="008840E2" w:rsidRPr="006F6461">
              <w:rPr>
                <w:rFonts w:ascii="Arial" w:hAnsi="Arial" w:cs="Arial"/>
                <w:color w:val="000000" w:themeColor="text1"/>
              </w:rPr>
              <w:t xml:space="preserve"> and the new information of the -EAR sound to sound out words. Following this I used an online interactive game</w:t>
            </w:r>
            <w:r w:rsidR="0067568B" w:rsidRPr="006F6461">
              <w:rPr>
                <w:rFonts w:ascii="Arial" w:hAnsi="Arial" w:cs="Arial"/>
                <w:color w:val="000000" w:themeColor="text1"/>
              </w:rPr>
              <w:t xml:space="preserve"> projected on an interactive whiteboard. The children were to sort Real and Fake -EAR words</w:t>
            </w:r>
            <w:r w:rsidR="00D94691" w:rsidRPr="006F6461">
              <w:rPr>
                <w:rFonts w:ascii="Arial" w:hAnsi="Arial" w:cs="Arial"/>
                <w:color w:val="000000" w:themeColor="text1"/>
              </w:rPr>
              <w:t xml:space="preserve"> and feed them to either the </w:t>
            </w:r>
            <w:proofErr w:type="gramStart"/>
            <w:r w:rsidR="00D94691" w:rsidRPr="006F6461">
              <w:rPr>
                <w:rFonts w:ascii="Arial" w:hAnsi="Arial" w:cs="Arial"/>
                <w:color w:val="000000" w:themeColor="text1"/>
              </w:rPr>
              <w:t>Green or Red</w:t>
            </w:r>
            <w:proofErr w:type="gramEnd"/>
            <w:r w:rsidR="00D94691" w:rsidRPr="006F6461">
              <w:rPr>
                <w:rFonts w:ascii="Arial" w:hAnsi="Arial" w:cs="Arial"/>
                <w:color w:val="000000" w:themeColor="text1"/>
              </w:rPr>
              <w:t xml:space="preserve"> dragon accordingly. </w:t>
            </w:r>
            <w:r w:rsidR="004907D6" w:rsidRPr="006F6461">
              <w:rPr>
                <w:rFonts w:ascii="Arial" w:hAnsi="Arial" w:cs="Arial"/>
                <w:color w:val="000000" w:themeColor="text1"/>
              </w:rPr>
              <w:t xml:space="preserve">The dragon would make either a ‘Yum’ or ‘Yuck’ response if the answer was correct or incorrect. </w:t>
            </w:r>
            <w:r w:rsidR="003644ED" w:rsidRPr="006F6461">
              <w:rPr>
                <w:rFonts w:ascii="Arial" w:hAnsi="Arial" w:cs="Arial"/>
                <w:color w:val="000000" w:themeColor="text1"/>
              </w:rPr>
              <w:t xml:space="preserve">After each child had had a turn using the interactive whiteboard, </w:t>
            </w:r>
            <w:r w:rsidR="00CA3CB3" w:rsidRPr="006F6461">
              <w:rPr>
                <w:rFonts w:ascii="Arial" w:hAnsi="Arial" w:cs="Arial"/>
                <w:color w:val="000000" w:themeColor="text1"/>
              </w:rPr>
              <w:t xml:space="preserve">I then gave out a pre-prepared work sheet where the children paired the -EAR word with the image on the work sheet. </w:t>
            </w:r>
          </w:p>
          <w:p w14:paraId="2D709B11" w14:textId="168083AA" w:rsidR="004907D6" w:rsidRPr="006F6461" w:rsidRDefault="000A75FE" w:rsidP="00B30891">
            <w:pPr>
              <w:spacing w:line="360" w:lineRule="auto"/>
              <w:rPr>
                <w:rFonts w:ascii="Arial" w:hAnsi="Arial" w:cs="Arial"/>
                <w:color w:val="000000" w:themeColor="text1"/>
              </w:rPr>
            </w:pPr>
            <w:r w:rsidRPr="006F6461">
              <w:rPr>
                <w:rFonts w:ascii="Arial" w:hAnsi="Arial" w:cs="Arial"/>
                <w:color w:val="000000" w:themeColor="text1"/>
              </w:rPr>
              <w:t xml:space="preserve">          </w:t>
            </w:r>
            <w:r w:rsidR="00E901D8" w:rsidRPr="006F6461">
              <w:rPr>
                <w:rFonts w:ascii="Arial" w:hAnsi="Arial" w:cs="Arial"/>
                <w:color w:val="000000" w:themeColor="text1"/>
              </w:rPr>
              <w:t xml:space="preserve">I was able to </w:t>
            </w:r>
            <w:r w:rsidR="00E77909" w:rsidRPr="006F6461">
              <w:rPr>
                <w:rFonts w:ascii="Arial" w:hAnsi="Arial" w:cs="Arial"/>
                <w:color w:val="000000" w:themeColor="text1"/>
              </w:rPr>
              <w:t xml:space="preserve">employ a </w:t>
            </w:r>
            <w:r w:rsidR="005F4A4D" w:rsidRPr="006F6461">
              <w:rPr>
                <w:rFonts w:ascii="Arial" w:hAnsi="Arial" w:cs="Arial"/>
                <w:color w:val="000000" w:themeColor="text1"/>
              </w:rPr>
              <w:t xml:space="preserve">Station Rotation approach in a way, as children </w:t>
            </w:r>
            <w:r w:rsidR="00B02992" w:rsidRPr="006F6461">
              <w:rPr>
                <w:rFonts w:ascii="Arial" w:hAnsi="Arial" w:cs="Arial"/>
                <w:color w:val="000000" w:themeColor="text1"/>
              </w:rPr>
              <w:t xml:space="preserve">worked through the three activities, one of which being digitally accessed. </w:t>
            </w:r>
            <w:r w:rsidR="00956026" w:rsidRPr="006F6461">
              <w:rPr>
                <w:rFonts w:ascii="Arial" w:hAnsi="Arial" w:cs="Arial"/>
                <w:color w:val="000000" w:themeColor="text1"/>
              </w:rPr>
              <w:t xml:space="preserve">I wanted to </w:t>
            </w:r>
            <w:r w:rsidR="009D4BC5" w:rsidRPr="006F6461">
              <w:rPr>
                <w:rFonts w:ascii="Arial" w:hAnsi="Arial" w:cs="Arial"/>
                <w:color w:val="000000" w:themeColor="text1"/>
              </w:rPr>
              <w:t xml:space="preserve">create a lesson format where students could </w:t>
            </w:r>
            <w:r w:rsidR="00203035" w:rsidRPr="006F6461">
              <w:rPr>
                <w:rFonts w:ascii="Arial" w:hAnsi="Arial" w:cs="Arial"/>
                <w:color w:val="000000" w:themeColor="text1"/>
              </w:rPr>
              <w:t xml:space="preserve">engage with the learning in different ways in order to make it </w:t>
            </w:r>
            <w:r w:rsidR="00505D86" w:rsidRPr="006F6461">
              <w:rPr>
                <w:rFonts w:ascii="Arial" w:hAnsi="Arial" w:cs="Arial"/>
                <w:color w:val="000000" w:themeColor="text1"/>
              </w:rPr>
              <w:t xml:space="preserve">more accessible. Additionally, </w:t>
            </w:r>
            <w:r w:rsidR="006E0D1C" w:rsidRPr="006F6461">
              <w:rPr>
                <w:rFonts w:ascii="Arial" w:hAnsi="Arial" w:cs="Arial"/>
                <w:color w:val="000000" w:themeColor="text1"/>
              </w:rPr>
              <w:t xml:space="preserve">this approach allowed the children to practice using the interactive whiteboard </w:t>
            </w:r>
            <w:r w:rsidR="00B8495B" w:rsidRPr="006F6461">
              <w:rPr>
                <w:rFonts w:ascii="Arial" w:hAnsi="Arial" w:cs="Arial"/>
                <w:color w:val="000000" w:themeColor="text1"/>
              </w:rPr>
              <w:t>and experience the use of technology within the learning of the lesson.</w:t>
            </w:r>
          </w:p>
        </w:tc>
      </w:tr>
      <w:tr w:rsidR="006F6461" w:rsidRPr="006F6461" w14:paraId="34229D4B" w14:textId="77777777" w:rsidTr="007145BF">
        <w:tc>
          <w:tcPr>
            <w:tcW w:w="2689" w:type="dxa"/>
          </w:tcPr>
          <w:p w14:paraId="29BF98E0" w14:textId="77777777" w:rsidR="007145BF" w:rsidRPr="006F6461" w:rsidRDefault="007145BF"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t>What have you learned?</w:t>
            </w:r>
          </w:p>
          <w:p w14:paraId="365882D9" w14:textId="77777777" w:rsidR="007145BF" w:rsidRPr="006F6461" w:rsidRDefault="007145BF" w:rsidP="00B30891">
            <w:pPr>
              <w:spacing w:line="360" w:lineRule="auto"/>
              <w:jc w:val="center"/>
              <w:rPr>
                <w:rFonts w:ascii="Arial" w:hAnsi="Arial" w:cs="Arial"/>
                <w:color w:val="000000" w:themeColor="text1"/>
              </w:rPr>
            </w:pPr>
          </w:p>
        </w:tc>
        <w:tc>
          <w:tcPr>
            <w:tcW w:w="6327" w:type="dxa"/>
          </w:tcPr>
          <w:p w14:paraId="7CA07E85" w14:textId="74A02046" w:rsidR="007145BF" w:rsidRPr="006F6461" w:rsidRDefault="00414406" w:rsidP="00B30891">
            <w:pPr>
              <w:spacing w:line="360" w:lineRule="auto"/>
              <w:rPr>
                <w:rFonts w:ascii="Arial" w:hAnsi="Arial" w:cs="Arial"/>
                <w:color w:val="000000" w:themeColor="text1"/>
              </w:rPr>
            </w:pPr>
            <w:r w:rsidRPr="006F6461">
              <w:rPr>
                <w:rFonts w:ascii="Arial" w:hAnsi="Arial" w:cs="Arial"/>
                <w:color w:val="000000" w:themeColor="text1"/>
              </w:rPr>
              <w:t xml:space="preserve">Blended </w:t>
            </w:r>
            <w:r w:rsidR="00422DED" w:rsidRPr="006F6461">
              <w:rPr>
                <w:rFonts w:ascii="Arial" w:hAnsi="Arial" w:cs="Arial"/>
                <w:color w:val="000000" w:themeColor="text1"/>
              </w:rPr>
              <w:t>L</w:t>
            </w:r>
            <w:r w:rsidRPr="006F6461">
              <w:rPr>
                <w:rFonts w:ascii="Arial" w:hAnsi="Arial" w:cs="Arial"/>
                <w:color w:val="000000" w:themeColor="text1"/>
              </w:rPr>
              <w:t xml:space="preserve">earning </w:t>
            </w:r>
            <w:r w:rsidR="00C2123E" w:rsidRPr="006F6461">
              <w:rPr>
                <w:rFonts w:ascii="Arial" w:hAnsi="Arial" w:cs="Arial"/>
                <w:color w:val="000000" w:themeColor="text1"/>
              </w:rPr>
              <w:t xml:space="preserve">is the combination </w:t>
            </w:r>
            <w:r w:rsidR="00763A2D" w:rsidRPr="006F6461">
              <w:rPr>
                <w:rFonts w:ascii="Arial" w:hAnsi="Arial" w:cs="Arial"/>
                <w:color w:val="000000" w:themeColor="text1"/>
              </w:rPr>
              <w:t xml:space="preserve">of face-to-face and technology-based learning. </w:t>
            </w:r>
            <w:r w:rsidR="0007542F" w:rsidRPr="006F6461">
              <w:rPr>
                <w:rFonts w:ascii="Arial" w:hAnsi="Arial" w:cs="Arial"/>
                <w:color w:val="000000" w:themeColor="text1"/>
              </w:rPr>
              <w:t xml:space="preserve">Therefore, it allows educators to draw on a wide range of resources </w:t>
            </w:r>
            <w:r w:rsidR="00A47BD9" w:rsidRPr="006F6461">
              <w:rPr>
                <w:rFonts w:ascii="Arial" w:hAnsi="Arial" w:cs="Arial"/>
                <w:color w:val="000000" w:themeColor="text1"/>
              </w:rPr>
              <w:t xml:space="preserve">to </w:t>
            </w:r>
            <w:r w:rsidR="0044715F" w:rsidRPr="006F6461">
              <w:rPr>
                <w:rFonts w:ascii="Arial" w:hAnsi="Arial" w:cs="Arial"/>
                <w:color w:val="000000" w:themeColor="text1"/>
              </w:rPr>
              <w:t xml:space="preserve">carry out their lessons. </w:t>
            </w:r>
            <w:r w:rsidR="006D3F87" w:rsidRPr="006F6461">
              <w:rPr>
                <w:rFonts w:ascii="Arial" w:hAnsi="Arial" w:cs="Arial"/>
                <w:color w:val="000000" w:themeColor="text1"/>
              </w:rPr>
              <w:t>I found that using blended learning tools I was able to get a better idea of the children’s understanding</w:t>
            </w:r>
            <w:r w:rsidR="00570A8B" w:rsidRPr="006F6461">
              <w:rPr>
                <w:rFonts w:ascii="Arial" w:hAnsi="Arial" w:cs="Arial"/>
                <w:color w:val="000000" w:themeColor="text1"/>
              </w:rPr>
              <w:t xml:space="preserve"> and knowledge. I could see how individual children applied their learning </w:t>
            </w:r>
            <w:r w:rsidR="00842117" w:rsidRPr="006F6461">
              <w:rPr>
                <w:rFonts w:ascii="Arial" w:hAnsi="Arial" w:cs="Arial"/>
                <w:color w:val="000000" w:themeColor="text1"/>
              </w:rPr>
              <w:t xml:space="preserve">most effectively – through verbal, digital or written tasks in this example. </w:t>
            </w:r>
            <w:r w:rsidR="006B1F87" w:rsidRPr="006F6461">
              <w:rPr>
                <w:rFonts w:ascii="Arial" w:hAnsi="Arial" w:cs="Arial"/>
                <w:color w:val="000000" w:themeColor="text1"/>
              </w:rPr>
              <w:t xml:space="preserve">This then </w:t>
            </w:r>
            <w:r w:rsidR="00A45F90" w:rsidRPr="006F6461">
              <w:rPr>
                <w:rFonts w:ascii="Arial" w:hAnsi="Arial" w:cs="Arial"/>
                <w:color w:val="000000" w:themeColor="text1"/>
              </w:rPr>
              <w:t xml:space="preserve">assisted me in my future lesson planning so that I could cater the lesson to the children. </w:t>
            </w:r>
          </w:p>
        </w:tc>
      </w:tr>
      <w:tr w:rsidR="006F6461" w:rsidRPr="006F6461" w14:paraId="6EF2B617" w14:textId="77777777" w:rsidTr="007145BF">
        <w:tc>
          <w:tcPr>
            <w:tcW w:w="2689" w:type="dxa"/>
          </w:tcPr>
          <w:p w14:paraId="2EF90C28" w14:textId="77777777" w:rsidR="007145BF" w:rsidRPr="006F6461" w:rsidRDefault="007145BF"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lastRenderedPageBreak/>
              <w:t>What next?</w:t>
            </w:r>
          </w:p>
          <w:p w14:paraId="23542011" w14:textId="77777777" w:rsidR="007145BF" w:rsidRPr="006F6461" w:rsidRDefault="007145BF" w:rsidP="00B30891">
            <w:pPr>
              <w:spacing w:line="360" w:lineRule="auto"/>
              <w:jc w:val="center"/>
              <w:rPr>
                <w:rFonts w:ascii="Arial" w:hAnsi="Arial" w:cs="Arial"/>
                <w:color w:val="000000" w:themeColor="text1"/>
              </w:rPr>
            </w:pPr>
          </w:p>
        </w:tc>
        <w:tc>
          <w:tcPr>
            <w:tcW w:w="6327" w:type="dxa"/>
          </w:tcPr>
          <w:p w14:paraId="6D5EF53A" w14:textId="04A444EE" w:rsidR="007145BF" w:rsidRPr="006F6461" w:rsidRDefault="001D5924" w:rsidP="00B30891">
            <w:pPr>
              <w:spacing w:line="360" w:lineRule="auto"/>
              <w:rPr>
                <w:rFonts w:ascii="Arial" w:hAnsi="Arial" w:cs="Arial"/>
                <w:color w:val="000000" w:themeColor="text1"/>
              </w:rPr>
            </w:pPr>
            <w:r w:rsidRPr="006F6461">
              <w:rPr>
                <w:rFonts w:ascii="Arial" w:hAnsi="Arial" w:cs="Arial"/>
                <w:color w:val="000000" w:themeColor="text1"/>
              </w:rPr>
              <w:t xml:space="preserve">The use of Blended </w:t>
            </w:r>
            <w:r w:rsidR="00422DED" w:rsidRPr="006F6461">
              <w:rPr>
                <w:rFonts w:ascii="Arial" w:hAnsi="Arial" w:cs="Arial"/>
                <w:color w:val="000000" w:themeColor="text1"/>
              </w:rPr>
              <w:t>L</w:t>
            </w:r>
            <w:r w:rsidRPr="006F6461">
              <w:rPr>
                <w:rFonts w:ascii="Arial" w:hAnsi="Arial" w:cs="Arial"/>
                <w:color w:val="000000" w:themeColor="text1"/>
              </w:rPr>
              <w:t>earning</w:t>
            </w:r>
            <w:r w:rsidR="00422DED" w:rsidRPr="006F6461">
              <w:rPr>
                <w:rFonts w:ascii="Arial" w:hAnsi="Arial" w:cs="Arial"/>
                <w:color w:val="000000" w:themeColor="text1"/>
              </w:rPr>
              <w:t xml:space="preserve"> is useful in improving </w:t>
            </w:r>
            <w:r w:rsidR="00ED769E" w:rsidRPr="006F6461">
              <w:rPr>
                <w:rFonts w:ascii="Arial" w:hAnsi="Arial" w:cs="Arial"/>
                <w:color w:val="000000" w:themeColor="text1"/>
              </w:rPr>
              <w:t xml:space="preserve">retention </w:t>
            </w:r>
            <w:r w:rsidR="00567EEF" w:rsidRPr="006F6461">
              <w:rPr>
                <w:rFonts w:ascii="Arial" w:hAnsi="Arial" w:cs="Arial"/>
                <w:color w:val="000000" w:themeColor="text1"/>
              </w:rPr>
              <w:t xml:space="preserve">and allows children to learn through varied strategies. I intend to </w:t>
            </w:r>
            <w:r w:rsidR="007A21A8" w:rsidRPr="006F6461">
              <w:rPr>
                <w:rFonts w:ascii="Arial" w:hAnsi="Arial" w:cs="Arial"/>
                <w:color w:val="000000" w:themeColor="text1"/>
              </w:rPr>
              <w:t xml:space="preserve">implement Blended Learning into future lessons </w:t>
            </w:r>
            <w:proofErr w:type="gramStart"/>
            <w:r w:rsidR="000178FD" w:rsidRPr="006F6461">
              <w:rPr>
                <w:rFonts w:ascii="Arial" w:hAnsi="Arial" w:cs="Arial"/>
                <w:color w:val="000000" w:themeColor="text1"/>
              </w:rPr>
              <w:t>so as to</w:t>
            </w:r>
            <w:proofErr w:type="gramEnd"/>
            <w:r w:rsidR="000178FD" w:rsidRPr="006F6461">
              <w:rPr>
                <w:rFonts w:ascii="Arial" w:hAnsi="Arial" w:cs="Arial"/>
                <w:color w:val="000000" w:themeColor="text1"/>
              </w:rPr>
              <w:t xml:space="preserve"> </w:t>
            </w:r>
            <w:r w:rsidR="00871136" w:rsidRPr="006F6461">
              <w:rPr>
                <w:rFonts w:ascii="Arial" w:hAnsi="Arial" w:cs="Arial"/>
                <w:color w:val="000000" w:themeColor="text1"/>
              </w:rPr>
              <w:t xml:space="preserve">allow each child opportunities to see the learning </w:t>
            </w:r>
            <w:r w:rsidR="00214C38" w:rsidRPr="006F6461">
              <w:rPr>
                <w:rFonts w:ascii="Arial" w:hAnsi="Arial" w:cs="Arial"/>
                <w:color w:val="000000" w:themeColor="text1"/>
              </w:rPr>
              <w:t xml:space="preserve">of the lesson </w:t>
            </w:r>
            <w:r w:rsidR="00871136" w:rsidRPr="006F6461">
              <w:rPr>
                <w:rFonts w:ascii="Arial" w:hAnsi="Arial" w:cs="Arial"/>
                <w:color w:val="000000" w:themeColor="text1"/>
              </w:rPr>
              <w:t>through different lenses</w:t>
            </w:r>
            <w:r w:rsidR="00214C38" w:rsidRPr="006F6461">
              <w:rPr>
                <w:rFonts w:ascii="Arial" w:hAnsi="Arial" w:cs="Arial"/>
                <w:color w:val="000000" w:themeColor="text1"/>
              </w:rPr>
              <w:t xml:space="preserve"> and in different activities. </w:t>
            </w:r>
            <w:r w:rsidR="008D0AE6" w:rsidRPr="006F6461">
              <w:rPr>
                <w:rFonts w:ascii="Arial" w:hAnsi="Arial" w:cs="Arial"/>
                <w:color w:val="000000" w:themeColor="text1"/>
              </w:rPr>
              <w:t xml:space="preserve">Children are given equal opportunities to access </w:t>
            </w:r>
            <w:r w:rsidR="003D7A79" w:rsidRPr="006F6461">
              <w:rPr>
                <w:rFonts w:ascii="Arial" w:hAnsi="Arial" w:cs="Arial"/>
                <w:color w:val="000000" w:themeColor="text1"/>
              </w:rPr>
              <w:t>learning in this way</w:t>
            </w:r>
            <w:r w:rsidR="004B3C4F" w:rsidRPr="006F6461">
              <w:rPr>
                <w:rFonts w:ascii="Arial" w:hAnsi="Arial" w:cs="Arial"/>
                <w:color w:val="000000" w:themeColor="text1"/>
              </w:rPr>
              <w:t xml:space="preserve">. </w:t>
            </w:r>
            <w:proofErr w:type="gramStart"/>
            <w:r w:rsidR="004B3C4F" w:rsidRPr="006F6461">
              <w:rPr>
                <w:rFonts w:ascii="Arial" w:hAnsi="Arial" w:cs="Arial"/>
                <w:color w:val="000000" w:themeColor="text1"/>
              </w:rPr>
              <w:t>However</w:t>
            </w:r>
            <w:proofErr w:type="gramEnd"/>
            <w:r w:rsidR="004B3C4F" w:rsidRPr="006F6461">
              <w:rPr>
                <w:rFonts w:ascii="Arial" w:hAnsi="Arial" w:cs="Arial"/>
                <w:color w:val="000000" w:themeColor="text1"/>
              </w:rPr>
              <w:t xml:space="preserve"> it’s important to note that </w:t>
            </w:r>
            <w:r w:rsidR="00C802FB" w:rsidRPr="006F6461">
              <w:rPr>
                <w:rFonts w:ascii="Arial" w:hAnsi="Arial" w:cs="Arial"/>
                <w:color w:val="000000" w:themeColor="text1"/>
              </w:rPr>
              <w:t xml:space="preserve">the infrastructure for Blended Learning may not exist in all schools, this is because the resources and budget may not be available. </w:t>
            </w:r>
          </w:p>
        </w:tc>
      </w:tr>
    </w:tbl>
    <w:p w14:paraId="03718C6D" w14:textId="40F355E2" w:rsidR="00B30891" w:rsidRPr="00B30891" w:rsidRDefault="00B30891" w:rsidP="00B30891">
      <w:pPr>
        <w:tabs>
          <w:tab w:val="left" w:pos="2860"/>
        </w:tabs>
        <w:rPr>
          <w:rFonts w:ascii="Arial" w:hAnsi="Arial" w:cs="Arial"/>
        </w:rPr>
      </w:pPr>
    </w:p>
    <w:tbl>
      <w:tblPr>
        <w:tblStyle w:val="TableGrid"/>
        <w:tblW w:w="0" w:type="auto"/>
        <w:tblLook w:val="04A0" w:firstRow="1" w:lastRow="0" w:firstColumn="1" w:lastColumn="0" w:noHBand="0" w:noVBand="1"/>
      </w:tblPr>
      <w:tblGrid>
        <w:gridCol w:w="2689"/>
        <w:gridCol w:w="6327"/>
      </w:tblGrid>
      <w:tr w:rsidR="006F6461" w:rsidRPr="006F6461" w14:paraId="2BC104BE" w14:textId="77777777" w:rsidTr="00815CFA">
        <w:tc>
          <w:tcPr>
            <w:tcW w:w="2689" w:type="dxa"/>
          </w:tcPr>
          <w:p w14:paraId="58A71509" w14:textId="77777777" w:rsidR="00BC0E87" w:rsidRPr="006F6461" w:rsidRDefault="00BC0E87" w:rsidP="00B30891">
            <w:pPr>
              <w:pStyle w:val="Heading2"/>
              <w:jc w:val="center"/>
              <w:outlineLvl w:val="1"/>
              <w:rPr>
                <w:rFonts w:ascii="Arial" w:hAnsi="Arial" w:cs="Arial"/>
                <w:color w:val="000000" w:themeColor="text1"/>
                <w:sz w:val="22"/>
                <w:szCs w:val="22"/>
              </w:rPr>
            </w:pPr>
            <w:r w:rsidRPr="006F6461">
              <w:rPr>
                <w:rFonts w:ascii="Arial" w:hAnsi="Arial" w:cs="Arial"/>
                <w:color w:val="000000" w:themeColor="text1"/>
                <w:sz w:val="22"/>
                <w:szCs w:val="22"/>
              </w:rPr>
              <w:lastRenderedPageBreak/>
              <w:t>Professional Experience Template</w:t>
            </w:r>
            <w:r w:rsidR="00860793" w:rsidRPr="006F6461">
              <w:rPr>
                <w:rFonts w:ascii="Arial" w:hAnsi="Arial" w:cs="Arial"/>
                <w:color w:val="000000" w:themeColor="text1"/>
                <w:sz w:val="22"/>
                <w:szCs w:val="22"/>
              </w:rPr>
              <w:t xml:space="preserve"> 3</w:t>
            </w:r>
          </w:p>
        </w:tc>
        <w:tc>
          <w:tcPr>
            <w:tcW w:w="6327" w:type="dxa"/>
          </w:tcPr>
          <w:p w14:paraId="1CDED5E9" w14:textId="3960173C" w:rsidR="00A526D1" w:rsidRPr="006F6461" w:rsidRDefault="00A526D1" w:rsidP="00B30891">
            <w:pPr>
              <w:spacing w:line="360" w:lineRule="auto"/>
              <w:rPr>
                <w:rFonts w:ascii="Arial" w:hAnsi="Arial" w:cs="Arial"/>
                <w:color w:val="000000" w:themeColor="text1"/>
              </w:rPr>
            </w:pPr>
          </w:p>
        </w:tc>
      </w:tr>
      <w:tr w:rsidR="006F6461" w:rsidRPr="006F6461" w14:paraId="4C0928C1" w14:textId="77777777" w:rsidTr="00815CFA">
        <w:tc>
          <w:tcPr>
            <w:tcW w:w="2689" w:type="dxa"/>
          </w:tcPr>
          <w:p w14:paraId="26DFB03C" w14:textId="77777777" w:rsidR="00BC0E87" w:rsidRPr="006F6461" w:rsidRDefault="00BC0E87" w:rsidP="00B30891">
            <w:pPr>
              <w:pStyle w:val="Heading2"/>
              <w:jc w:val="center"/>
              <w:outlineLvl w:val="1"/>
              <w:rPr>
                <w:rFonts w:ascii="Arial" w:hAnsi="Arial" w:cs="Arial"/>
                <w:color w:val="000000" w:themeColor="text1"/>
                <w:sz w:val="22"/>
                <w:szCs w:val="22"/>
              </w:rPr>
            </w:pPr>
            <w:r w:rsidRPr="006F6461">
              <w:rPr>
                <w:rFonts w:ascii="Arial" w:hAnsi="Arial" w:cs="Arial"/>
                <w:color w:val="000000" w:themeColor="text1"/>
                <w:sz w:val="22"/>
                <w:szCs w:val="22"/>
              </w:rPr>
              <w:t>Pe</w:t>
            </w:r>
            <w:r w:rsidR="000B52F4" w:rsidRPr="006F6461">
              <w:rPr>
                <w:rFonts w:ascii="Arial" w:hAnsi="Arial" w:cs="Arial"/>
                <w:color w:val="000000" w:themeColor="text1"/>
                <w:sz w:val="22"/>
                <w:szCs w:val="22"/>
              </w:rPr>
              <w:t>dagogy Standard</w:t>
            </w:r>
          </w:p>
        </w:tc>
        <w:tc>
          <w:tcPr>
            <w:tcW w:w="6327" w:type="dxa"/>
          </w:tcPr>
          <w:p w14:paraId="6E78C503" w14:textId="77777777" w:rsidR="006115AD" w:rsidRPr="006F6461" w:rsidRDefault="006115AD" w:rsidP="00B30891">
            <w:pPr>
              <w:spacing w:line="360" w:lineRule="auto"/>
              <w:rPr>
                <w:rFonts w:ascii="Arial" w:hAnsi="Arial" w:cs="Arial"/>
                <w:bCs/>
                <w:color w:val="000000" w:themeColor="text1"/>
              </w:rPr>
            </w:pPr>
            <w:r w:rsidRPr="006F6461">
              <w:rPr>
                <w:rFonts w:ascii="Arial" w:hAnsi="Arial" w:cs="Arial"/>
                <w:bCs/>
                <w:color w:val="000000" w:themeColor="text1"/>
              </w:rPr>
              <w:t>Real life authentic contexts</w:t>
            </w:r>
          </w:p>
          <w:p w14:paraId="2A2AEE6A" w14:textId="77777777" w:rsidR="00BC0E87" w:rsidRPr="006F6461" w:rsidRDefault="00BC0E87" w:rsidP="00B30891">
            <w:pPr>
              <w:spacing w:line="360" w:lineRule="auto"/>
              <w:rPr>
                <w:rFonts w:ascii="Arial" w:hAnsi="Arial" w:cs="Arial"/>
                <w:color w:val="000000" w:themeColor="text1"/>
              </w:rPr>
            </w:pPr>
          </w:p>
        </w:tc>
      </w:tr>
      <w:tr w:rsidR="006F6461" w:rsidRPr="006F6461" w14:paraId="664C8920" w14:textId="77777777" w:rsidTr="00815CFA">
        <w:tc>
          <w:tcPr>
            <w:tcW w:w="2689" w:type="dxa"/>
          </w:tcPr>
          <w:p w14:paraId="166D628F" w14:textId="77777777" w:rsidR="00BC0E87" w:rsidRPr="006F6461" w:rsidRDefault="00BC0E87"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t>What did you do and why?</w:t>
            </w:r>
          </w:p>
          <w:p w14:paraId="7D6AD7BF" w14:textId="77777777" w:rsidR="00BC0E87" w:rsidRPr="006F6461" w:rsidRDefault="00BC0E87" w:rsidP="00B30891">
            <w:pPr>
              <w:spacing w:line="360" w:lineRule="auto"/>
              <w:jc w:val="center"/>
              <w:rPr>
                <w:rFonts w:ascii="Arial" w:hAnsi="Arial" w:cs="Arial"/>
                <w:color w:val="000000" w:themeColor="text1"/>
              </w:rPr>
            </w:pPr>
          </w:p>
        </w:tc>
        <w:tc>
          <w:tcPr>
            <w:tcW w:w="6327" w:type="dxa"/>
          </w:tcPr>
          <w:p w14:paraId="52E9B20C" w14:textId="0B05D0CF" w:rsidR="00BC0E87" w:rsidRPr="006F6461" w:rsidRDefault="00480E48" w:rsidP="00B30891">
            <w:pPr>
              <w:spacing w:line="360" w:lineRule="auto"/>
              <w:rPr>
                <w:rFonts w:ascii="Arial" w:hAnsi="Arial" w:cs="Arial"/>
                <w:color w:val="000000" w:themeColor="text1"/>
              </w:rPr>
            </w:pPr>
            <w:r w:rsidRPr="006F6461">
              <w:rPr>
                <w:rFonts w:ascii="Arial" w:hAnsi="Arial" w:cs="Arial"/>
                <w:color w:val="000000" w:themeColor="text1"/>
              </w:rPr>
              <w:t>25</w:t>
            </w:r>
            <w:r w:rsidRPr="006F6461">
              <w:rPr>
                <w:rFonts w:ascii="Arial" w:hAnsi="Arial" w:cs="Arial"/>
                <w:color w:val="000000" w:themeColor="text1"/>
                <w:vertAlign w:val="superscript"/>
              </w:rPr>
              <w:t>th</w:t>
            </w:r>
            <w:r w:rsidRPr="006F6461">
              <w:rPr>
                <w:rFonts w:ascii="Arial" w:hAnsi="Arial" w:cs="Arial"/>
                <w:color w:val="000000" w:themeColor="text1"/>
              </w:rPr>
              <w:t xml:space="preserve"> November 2021 –</w:t>
            </w:r>
          </w:p>
          <w:p w14:paraId="785EB968" w14:textId="3A54E88A" w:rsidR="00480E48" w:rsidRPr="006F6461" w:rsidRDefault="00955859" w:rsidP="00B30891">
            <w:pPr>
              <w:spacing w:line="360" w:lineRule="auto"/>
              <w:rPr>
                <w:rFonts w:ascii="Arial" w:hAnsi="Arial" w:cs="Arial"/>
                <w:color w:val="000000" w:themeColor="text1"/>
              </w:rPr>
            </w:pPr>
            <w:r w:rsidRPr="006F6461">
              <w:rPr>
                <w:rFonts w:ascii="Arial" w:hAnsi="Arial" w:cs="Arial"/>
                <w:color w:val="000000" w:themeColor="text1"/>
              </w:rPr>
              <w:t xml:space="preserve">Real Life Authentic Contexts in Literacy </w:t>
            </w:r>
            <w:r w:rsidR="007B6022" w:rsidRPr="006F6461">
              <w:rPr>
                <w:rFonts w:ascii="Arial" w:hAnsi="Arial" w:cs="Arial"/>
                <w:color w:val="000000" w:themeColor="text1"/>
              </w:rPr>
              <w:t xml:space="preserve">- </w:t>
            </w:r>
            <w:r w:rsidRPr="006F6461">
              <w:rPr>
                <w:rFonts w:ascii="Arial" w:hAnsi="Arial" w:cs="Arial"/>
                <w:color w:val="000000" w:themeColor="text1"/>
              </w:rPr>
              <w:t>How to Wrap a Present Instructions lesson</w:t>
            </w:r>
          </w:p>
          <w:p w14:paraId="27CC7C22" w14:textId="77777777" w:rsidR="00955859" w:rsidRPr="006F6461" w:rsidRDefault="00955859" w:rsidP="00B30891">
            <w:pPr>
              <w:spacing w:line="360" w:lineRule="auto"/>
              <w:rPr>
                <w:rFonts w:ascii="Arial" w:hAnsi="Arial" w:cs="Arial"/>
                <w:color w:val="000000" w:themeColor="text1"/>
              </w:rPr>
            </w:pPr>
          </w:p>
          <w:p w14:paraId="4AE3F389" w14:textId="274A0A71" w:rsidR="00955859" w:rsidRPr="006F6461" w:rsidRDefault="00B51C71" w:rsidP="00B30891">
            <w:pPr>
              <w:spacing w:line="360" w:lineRule="auto"/>
              <w:rPr>
                <w:rFonts w:ascii="Arial" w:hAnsi="Arial" w:cs="Arial"/>
                <w:color w:val="000000" w:themeColor="text1"/>
              </w:rPr>
            </w:pPr>
            <w:r w:rsidRPr="006F6461">
              <w:rPr>
                <w:rFonts w:ascii="Arial" w:hAnsi="Arial" w:cs="Arial"/>
                <w:color w:val="000000" w:themeColor="text1"/>
              </w:rPr>
              <w:t>Children were learning how to compile instructions. I applied this through creating instructions about how to wrap a present. The class topic was Celebrations – more specifically Birthdays during this week in school. Earlier in the week I took children out in groups and demonstrated how to wrap a present, allowing the children to take turns in the steps of the verbal instructions. Later in the week I completed a group writing activity where the children volunteered ideas for each step of the instructions. The children then went on to write their own instructions in their books.</w:t>
            </w:r>
          </w:p>
          <w:p w14:paraId="06E3A563" w14:textId="558B13C5" w:rsidR="00B51C71" w:rsidRPr="006F6461" w:rsidRDefault="00B51C71" w:rsidP="00B30891">
            <w:pPr>
              <w:spacing w:line="360" w:lineRule="auto"/>
              <w:rPr>
                <w:rFonts w:ascii="Arial" w:hAnsi="Arial" w:cs="Arial"/>
                <w:color w:val="000000" w:themeColor="text1"/>
              </w:rPr>
            </w:pPr>
            <w:r w:rsidRPr="006F6461">
              <w:rPr>
                <w:rFonts w:ascii="Arial" w:hAnsi="Arial" w:cs="Arial"/>
                <w:color w:val="000000" w:themeColor="text1"/>
              </w:rPr>
              <w:t xml:space="preserve">          </w:t>
            </w:r>
            <w:r w:rsidR="0046103E" w:rsidRPr="006F6461">
              <w:rPr>
                <w:rFonts w:ascii="Arial" w:hAnsi="Arial" w:cs="Arial"/>
                <w:color w:val="000000" w:themeColor="text1"/>
              </w:rPr>
              <w:t xml:space="preserve">I conducted </w:t>
            </w:r>
            <w:r w:rsidR="00855F6C" w:rsidRPr="006F6461">
              <w:rPr>
                <w:rFonts w:ascii="Arial" w:hAnsi="Arial" w:cs="Arial"/>
                <w:color w:val="000000" w:themeColor="text1"/>
              </w:rPr>
              <w:t>a demonstration prior to the Literacy lesson in order to build a foundation of prior knowledge</w:t>
            </w:r>
            <w:r w:rsidR="00ED62B4" w:rsidRPr="006F6461">
              <w:rPr>
                <w:rFonts w:ascii="Arial" w:hAnsi="Arial" w:cs="Arial"/>
                <w:color w:val="000000" w:themeColor="text1"/>
              </w:rPr>
              <w:t xml:space="preserve"> for the children. They were able to interact with the </w:t>
            </w:r>
            <w:r w:rsidR="00230807" w:rsidRPr="006F6461">
              <w:rPr>
                <w:rFonts w:ascii="Arial" w:hAnsi="Arial" w:cs="Arial"/>
                <w:color w:val="000000" w:themeColor="text1"/>
              </w:rPr>
              <w:t xml:space="preserve">items required for the Instructions and play out in real life </w:t>
            </w:r>
            <w:r w:rsidR="00AB2AE9" w:rsidRPr="006F6461">
              <w:rPr>
                <w:rFonts w:ascii="Arial" w:hAnsi="Arial" w:cs="Arial"/>
                <w:color w:val="000000" w:themeColor="text1"/>
              </w:rPr>
              <w:t>how to carry o</w:t>
            </w:r>
            <w:r w:rsidR="00D65B32" w:rsidRPr="006F6461">
              <w:rPr>
                <w:rFonts w:ascii="Arial" w:hAnsi="Arial" w:cs="Arial"/>
                <w:color w:val="000000" w:themeColor="text1"/>
              </w:rPr>
              <w:t xml:space="preserve">ut the Instructions in order to wrap the present. </w:t>
            </w:r>
            <w:r w:rsidR="00DB6F36" w:rsidRPr="006F6461">
              <w:rPr>
                <w:rFonts w:ascii="Arial" w:hAnsi="Arial" w:cs="Arial"/>
                <w:color w:val="000000" w:themeColor="text1"/>
              </w:rPr>
              <w:t xml:space="preserve">On the day of the Literacy lesson the children were able to recall </w:t>
            </w:r>
            <w:r w:rsidR="0057484F" w:rsidRPr="006F6461">
              <w:rPr>
                <w:rFonts w:ascii="Arial" w:hAnsi="Arial" w:cs="Arial"/>
                <w:color w:val="000000" w:themeColor="text1"/>
              </w:rPr>
              <w:t xml:space="preserve">the process of wrapping the present, and so were able to </w:t>
            </w:r>
            <w:r w:rsidR="00676486" w:rsidRPr="006F6461">
              <w:rPr>
                <w:rFonts w:ascii="Arial" w:hAnsi="Arial" w:cs="Arial"/>
                <w:color w:val="000000" w:themeColor="text1"/>
              </w:rPr>
              <w:t xml:space="preserve">offer ideas for each step during the group writing activity with the whole class. This was a further element of scaffolding which helped the children when they came to write out their own instructions in their </w:t>
            </w:r>
            <w:r w:rsidR="00560547" w:rsidRPr="006F6461">
              <w:rPr>
                <w:rFonts w:ascii="Arial" w:hAnsi="Arial" w:cs="Arial"/>
                <w:color w:val="000000" w:themeColor="text1"/>
              </w:rPr>
              <w:t>workbooks</w:t>
            </w:r>
            <w:r w:rsidR="00676486" w:rsidRPr="006F6461">
              <w:rPr>
                <w:rFonts w:ascii="Arial" w:hAnsi="Arial" w:cs="Arial"/>
                <w:color w:val="000000" w:themeColor="text1"/>
              </w:rPr>
              <w:t xml:space="preserve">. </w:t>
            </w:r>
          </w:p>
        </w:tc>
      </w:tr>
      <w:tr w:rsidR="006F6461" w:rsidRPr="006F6461" w14:paraId="1BCCA047" w14:textId="77777777" w:rsidTr="00815CFA">
        <w:tc>
          <w:tcPr>
            <w:tcW w:w="2689" w:type="dxa"/>
          </w:tcPr>
          <w:p w14:paraId="21357961" w14:textId="77777777" w:rsidR="00BC0E87" w:rsidRPr="006F6461" w:rsidRDefault="00BC0E87"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lastRenderedPageBreak/>
              <w:t>What have you learned?</w:t>
            </w:r>
          </w:p>
          <w:p w14:paraId="1B7E2F2B" w14:textId="77777777" w:rsidR="00BC0E87" w:rsidRPr="006F6461" w:rsidRDefault="00BC0E87" w:rsidP="00B30891">
            <w:pPr>
              <w:spacing w:line="360" w:lineRule="auto"/>
              <w:jc w:val="center"/>
              <w:rPr>
                <w:rFonts w:ascii="Arial" w:hAnsi="Arial" w:cs="Arial"/>
                <w:color w:val="000000" w:themeColor="text1"/>
              </w:rPr>
            </w:pPr>
          </w:p>
        </w:tc>
        <w:tc>
          <w:tcPr>
            <w:tcW w:w="6327" w:type="dxa"/>
          </w:tcPr>
          <w:p w14:paraId="686AF632" w14:textId="4A08766B" w:rsidR="00CB733C" w:rsidRPr="006F6461" w:rsidRDefault="00904FD6" w:rsidP="00B30891">
            <w:pPr>
              <w:spacing w:line="360" w:lineRule="auto"/>
              <w:rPr>
                <w:rFonts w:ascii="Arial" w:hAnsi="Arial" w:cs="Arial"/>
                <w:color w:val="000000" w:themeColor="text1"/>
              </w:rPr>
            </w:pPr>
            <w:r w:rsidRPr="006F6461">
              <w:rPr>
                <w:rFonts w:ascii="Arial" w:hAnsi="Arial" w:cs="Arial"/>
                <w:color w:val="000000" w:themeColor="text1"/>
              </w:rPr>
              <w:t xml:space="preserve">Through this process I learnt that </w:t>
            </w:r>
            <w:r w:rsidR="005F573D" w:rsidRPr="006F6461">
              <w:rPr>
                <w:rFonts w:ascii="Arial" w:hAnsi="Arial" w:cs="Arial"/>
                <w:color w:val="000000" w:themeColor="text1"/>
              </w:rPr>
              <w:t xml:space="preserve">using real life scenarios </w:t>
            </w:r>
            <w:r w:rsidR="00247301" w:rsidRPr="006F6461">
              <w:rPr>
                <w:rFonts w:ascii="Arial" w:hAnsi="Arial" w:cs="Arial"/>
                <w:color w:val="000000" w:themeColor="text1"/>
              </w:rPr>
              <w:t xml:space="preserve">in teaching the learners are kept at the centre, knowledge retention is </w:t>
            </w:r>
            <w:r w:rsidR="00560547" w:rsidRPr="006F6461">
              <w:rPr>
                <w:rFonts w:ascii="Arial" w:hAnsi="Arial" w:cs="Arial"/>
                <w:color w:val="000000" w:themeColor="text1"/>
              </w:rPr>
              <w:t>amplified,</w:t>
            </w:r>
            <w:r w:rsidR="00247301" w:rsidRPr="006F6461">
              <w:rPr>
                <w:rFonts w:ascii="Arial" w:hAnsi="Arial" w:cs="Arial"/>
                <w:color w:val="000000" w:themeColor="text1"/>
              </w:rPr>
              <w:t xml:space="preserve"> </w:t>
            </w:r>
            <w:r w:rsidR="00560547" w:rsidRPr="006F6461">
              <w:rPr>
                <w:rFonts w:ascii="Arial" w:hAnsi="Arial" w:cs="Arial"/>
                <w:color w:val="000000" w:themeColor="text1"/>
              </w:rPr>
              <w:t>and students are kept engaged and excited about the learning.</w:t>
            </w:r>
            <w:r w:rsidR="00580D55" w:rsidRPr="006F6461">
              <w:rPr>
                <w:rFonts w:ascii="Arial" w:hAnsi="Arial" w:cs="Arial"/>
                <w:color w:val="000000" w:themeColor="text1"/>
              </w:rPr>
              <w:t xml:space="preserve"> </w:t>
            </w:r>
            <w:r w:rsidR="00EF2FF3" w:rsidRPr="006F6461">
              <w:rPr>
                <w:rFonts w:ascii="Arial" w:hAnsi="Arial" w:cs="Arial"/>
                <w:color w:val="000000" w:themeColor="text1"/>
              </w:rPr>
              <w:t xml:space="preserve">Children are at the centre of the learning when </w:t>
            </w:r>
            <w:r w:rsidR="00570C8F" w:rsidRPr="006F6461">
              <w:rPr>
                <w:rFonts w:ascii="Arial" w:hAnsi="Arial" w:cs="Arial"/>
                <w:color w:val="000000" w:themeColor="text1"/>
              </w:rPr>
              <w:t xml:space="preserve">real life scenarios are used, </w:t>
            </w:r>
            <w:r w:rsidR="00035223" w:rsidRPr="006F6461">
              <w:rPr>
                <w:rFonts w:ascii="Arial" w:hAnsi="Arial" w:cs="Arial"/>
                <w:color w:val="000000" w:themeColor="text1"/>
              </w:rPr>
              <w:t xml:space="preserve">the content of the lesson </w:t>
            </w:r>
            <w:r w:rsidR="003C7637" w:rsidRPr="006F6461">
              <w:rPr>
                <w:rFonts w:ascii="Arial" w:hAnsi="Arial" w:cs="Arial"/>
                <w:color w:val="000000" w:themeColor="text1"/>
              </w:rPr>
              <w:t>can be aligned within real life context so that children can better access it in the future.</w:t>
            </w:r>
            <w:r w:rsidR="00A62B41" w:rsidRPr="006F6461">
              <w:rPr>
                <w:rFonts w:ascii="Arial" w:hAnsi="Arial" w:cs="Arial"/>
                <w:color w:val="000000" w:themeColor="text1"/>
              </w:rPr>
              <w:t xml:space="preserve"> </w:t>
            </w:r>
            <w:r w:rsidR="00B61399" w:rsidRPr="006F6461">
              <w:rPr>
                <w:rFonts w:ascii="Arial" w:hAnsi="Arial" w:cs="Arial"/>
                <w:color w:val="000000" w:themeColor="text1"/>
              </w:rPr>
              <w:t>Knowledge is made more memorable when it is embedded within a context</w:t>
            </w:r>
            <w:r w:rsidR="00F75A70" w:rsidRPr="006F6461">
              <w:rPr>
                <w:rFonts w:ascii="Arial" w:hAnsi="Arial" w:cs="Arial"/>
                <w:color w:val="000000" w:themeColor="text1"/>
              </w:rPr>
              <w:t xml:space="preserve">, and not when </w:t>
            </w:r>
            <w:r w:rsidR="00A62B41" w:rsidRPr="006F6461">
              <w:rPr>
                <w:rFonts w:ascii="Arial" w:hAnsi="Arial" w:cs="Arial"/>
                <w:color w:val="000000" w:themeColor="text1"/>
              </w:rPr>
              <w:t xml:space="preserve">knowledge is simply told but also interacted with. </w:t>
            </w:r>
            <w:r w:rsidR="009147F4" w:rsidRPr="006F6461">
              <w:rPr>
                <w:rFonts w:ascii="Arial" w:hAnsi="Arial" w:cs="Arial"/>
                <w:color w:val="000000" w:themeColor="text1"/>
              </w:rPr>
              <w:t xml:space="preserve">When children </w:t>
            </w:r>
            <w:proofErr w:type="gramStart"/>
            <w:r w:rsidR="009147F4" w:rsidRPr="006F6461">
              <w:rPr>
                <w:rFonts w:ascii="Arial" w:hAnsi="Arial" w:cs="Arial"/>
                <w:color w:val="000000" w:themeColor="text1"/>
              </w:rPr>
              <w:t>are able to</w:t>
            </w:r>
            <w:proofErr w:type="gramEnd"/>
            <w:r w:rsidR="009147F4" w:rsidRPr="006F6461">
              <w:rPr>
                <w:rFonts w:ascii="Arial" w:hAnsi="Arial" w:cs="Arial"/>
                <w:color w:val="000000" w:themeColor="text1"/>
              </w:rPr>
              <w:t xml:space="preserve"> become more involved in the learning</w:t>
            </w:r>
            <w:r w:rsidR="00E67A00" w:rsidRPr="006F6461">
              <w:rPr>
                <w:rFonts w:ascii="Arial" w:hAnsi="Arial" w:cs="Arial"/>
                <w:color w:val="000000" w:themeColor="text1"/>
              </w:rPr>
              <w:t xml:space="preserve"> </w:t>
            </w:r>
            <w:r w:rsidR="008A64E1" w:rsidRPr="006F6461">
              <w:rPr>
                <w:rFonts w:ascii="Arial" w:hAnsi="Arial" w:cs="Arial"/>
                <w:color w:val="000000" w:themeColor="text1"/>
              </w:rPr>
              <w:t xml:space="preserve">and can apply it to a </w:t>
            </w:r>
            <w:r w:rsidR="00580D55" w:rsidRPr="006F6461">
              <w:rPr>
                <w:rFonts w:ascii="Arial" w:hAnsi="Arial" w:cs="Arial"/>
                <w:color w:val="000000" w:themeColor="text1"/>
              </w:rPr>
              <w:t>real-life</w:t>
            </w:r>
            <w:r w:rsidR="008A64E1" w:rsidRPr="006F6461">
              <w:rPr>
                <w:rFonts w:ascii="Arial" w:hAnsi="Arial" w:cs="Arial"/>
                <w:color w:val="000000" w:themeColor="text1"/>
              </w:rPr>
              <w:t xml:space="preserve"> context, </w:t>
            </w:r>
            <w:r w:rsidR="00E67A00" w:rsidRPr="006F6461">
              <w:rPr>
                <w:rFonts w:ascii="Arial" w:hAnsi="Arial" w:cs="Arial"/>
                <w:color w:val="000000" w:themeColor="text1"/>
              </w:rPr>
              <w:t>they are able to keep more engaged and excited</w:t>
            </w:r>
            <w:r w:rsidR="00EC37B8" w:rsidRPr="006F6461">
              <w:rPr>
                <w:rFonts w:ascii="Arial" w:hAnsi="Arial" w:cs="Arial"/>
                <w:color w:val="000000" w:themeColor="text1"/>
              </w:rPr>
              <w:t xml:space="preserve"> when an activity relates to them. </w:t>
            </w:r>
          </w:p>
          <w:p w14:paraId="52E44F8C" w14:textId="6BC46531" w:rsidR="00A62B41" w:rsidRPr="006F6461" w:rsidRDefault="00A62B41" w:rsidP="00B30891">
            <w:pPr>
              <w:spacing w:line="360" w:lineRule="auto"/>
              <w:rPr>
                <w:rFonts w:ascii="Arial" w:hAnsi="Arial" w:cs="Arial"/>
                <w:color w:val="000000" w:themeColor="text1"/>
              </w:rPr>
            </w:pPr>
          </w:p>
        </w:tc>
      </w:tr>
      <w:tr w:rsidR="006F6461" w:rsidRPr="006F6461" w14:paraId="32DC0DDE" w14:textId="77777777" w:rsidTr="00815CFA">
        <w:tc>
          <w:tcPr>
            <w:tcW w:w="2689" w:type="dxa"/>
          </w:tcPr>
          <w:p w14:paraId="142D8549" w14:textId="77777777" w:rsidR="00BC0E87" w:rsidRPr="006F6461" w:rsidRDefault="00BC0E87"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t>What next?</w:t>
            </w:r>
          </w:p>
          <w:p w14:paraId="315EEB8E" w14:textId="77777777" w:rsidR="00BC0E87" w:rsidRPr="006F6461" w:rsidRDefault="00BC0E87" w:rsidP="00B30891">
            <w:pPr>
              <w:spacing w:line="360" w:lineRule="auto"/>
              <w:jc w:val="center"/>
              <w:rPr>
                <w:rFonts w:ascii="Arial" w:hAnsi="Arial" w:cs="Arial"/>
                <w:color w:val="000000" w:themeColor="text1"/>
              </w:rPr>
            </w:pPr>
          </w:p>
        </w:tc>
        <w:tc>
          <w:tcPr>
            <w:tcW w:w="6327" w:type="dxa"/>
          </w:tcPr>
          <w:p w14:paraId="19F77E13" w14:textId="4332F2C5" w:rsidR="00BC0E87" w:rsidRPr="006F6461" w:rsidRDefault="003D164B" w:rsidP="00B30891">
            <w:pPr>
              <w:spacing w:line="360" w:lineRule="auto"/>
              <w:rPr>
                <w:rFonts w:ascii="Arial" w:hAnsi="Arial" w:cs="Arial"/>
                <w:color w:val="000000" w:themeColor="text1"/>
              </w:rPr>
            </w:pPr>
            <w:r w:rsidRPr="006F6461">
              <w:rPr>
                <w:rFonts w:ascii="Arial" w:hAnsi="Arial" w:cs="Arial"/>
                <w:color w:val="000000" w:themeColor="text1"/>
              </w:rPr>
              <w:t xml:space="preserve">In my next steps </w:t>
            </w:r>
            <w:r w:rsidR="0060156C" w:rsidRPr="006F6461">
              <w:rPr>
                <w:rFonts w:ascii="Arial" w:hAnsi="Arial" w:cs="Arial"/>
                <w:color w:val="000000" w:themeColor="text1"/>
              </w:rPr>
              <w:t xml:space="preserve">I would like to integrate real life authentic contexts in learning outside of the classroom. </w:t>
            </w:r>
            <w:r w:rsidR="00CF197E" w:rsidRPr="006F6461">
              <w:rPr>
                <w:rFonts w:ascii="Arial" w:hAnsi="Arial" w:cs="Arial"/>
                <w:color w:val="000000" w:themeColor="text1"/>
              </w:rPr>
              <w:t xml:space="preserve">For </w:t>
            </w:r>
            <w:r w:rsidR="00F92F0B" w:rsidRPr="006F6461">
              <w:rPr>
                <w:rFonts w:ascii="Arial" w:hAnsi="Arial" w:cs="Arial"/>
                <w:color w:val="000000" w:themeColor="text1"/>
              </w:rPr>
              <w:t>example,</w:t>
            </w:r>
            <w:r w:rsidR="00CF197E" w:rsidRPr="006F6461">
              <w:rPr>
                <w:rFonts w:ascii="Arial" w:hAnsi="Arial" w:cs="Arial"/>
                <w:color w:val="000000" w:themeColor="text1"/>
              </w:rPr>
              <w:t xml:space="preserve"> </w:t>
            </w:r>
            <w:r w:rsidR="00300740" w:rsidRPr="006F6461">
              <w:rPr>
                <w:rFonts w:ascii="Arial" w:hAnsi="Arial" w:cs="Arial"/>
                <w:color w:val="000000" w:themeColor="text1"/>
              </w:rPr>
              <w:t>it</w:t>
            </w:r>
            <w:r w:rsidR="00CF197E" w:rsidRPr="006F6461">
              <w:rPr>
                <w:rFonts w:ascii="Arial" w:hAnsi="Arial" w:cs="Arial"/>
                <w:color w:val="000000" w:themeColor="text1"/>
              </w:rPr>
              <w:t xml:space="preserve"> would be interesting to </w:t>
            </w:r>
            <w:r w:rsidR="004E70DF" w:rsidRPr="006F6461">
              <w:rPr>
                <w:rFonts w:ascii="Arial" w:hAnsi="Arial" w:cs="Arial"/>
                <w:color w:val="000000" w:themeColor="text1"/>
              </w:rPr>
              <w:t xml:space="preserve">teach outside in a Forest School environment, applying the </w:t>
            </w:r>
            <w:r w:rsidR="00F92F0B" w:rsidRPr="006F6461">
              <w:rPr>
                <w:rFonts w:ascii="Arial" w:hAnsi="Arial" w:cs="Arial"/>
                <w:color w:val="000000" w:themeColor="text1"/>
              </w:rPr>
              <w:t>real-life</w:t>
            </w:r>
            <w:r w:rsidR="00926516" w:rsidRPr="006F6461">
              <w:rPr>
                <w:rFonts w:ascii="Arial" w:hAnsi="Arial" w:cs="Arial"/>
                <w:color w:val="000000" w:themeColor="text1"/>
              </w:rPr>
              <w:t xml:space="preserve"> contexts of </w:t>
            </w:r>
            <w:r w:rsidR="00F847AD" w:rsidRPr="006F6461">
              <w:rPr>
                <w:rFonts w:ascii="Arial" w:hAnsi="Arial" w:cs="Arial"/>
                <w:color w:val="000000" w:themeColor="text1"/>
              </w:rPr>
              <w:t>plant</w:t>
            </w:r>
            <w:r w:rsidR="00300740" w:rsidRPr="006F6461">
              <w:rPr>
                <w:rFonts w:ascii="Arial" w:hAnsi="Arial" w:cs="Arial"/>
                <w:color w:val="000000" w:themeColor="text1"/>
              </w:rPr>
              <w:t>s or animals/insects.</w:t>
            </w:r>
          </w:p>
          <w:p w14:paraId="217F7C9B" w14:textId="31D785DC" w:rsidR="00E4310D" w:rsidRPr="006F6461" w:rsidRDefault="00E4310D" w:rsidP="00B30891">
            <w:pPr>
              <w:spacing w:line="360" w:lineRule="auto"/>
              <w:rPr>
                <w:rFonts w:ascii="Arial" w:hAnsi="Arial" w:cs="Arial"/>
                <w:color w:val="000000" w:themeColor="text1"/>
              </w:rPr>
            </w:pPr>
            <w:proofErr w:type="gramStart"/>
            <w:r w:rsidRPr="006F6461">
              <w:rPr>
                <w:rFonts w:ascii="Arial" w:hAnsi="Arial" w:cs="Arial"/>
                <w:color w:val="000000" w:themeColor="text1"/>
              </w:rPr>
              <w:t>Through the use of</w:t>
            </w:r>
            <w:proofErr w:type="gramEnd"/>
            <w:r w:rsidRPr="006F6461">
              <w:rPr>
                <w:rFonts w:ascii="Arial" w:hAnsi="Arial" w:cs="Arial"/>
                <w:color w:val="000000" w:themeColor="text1"/>
              </w:rPr>
              <w:t xml:space="preserve"> </w:t>
            </w:r>
            <w:r w:rsidR="00F92F0B" w:rsidRPr="006F6461">
              <w:rPr>
                <w:rFonts w:ascii="Arial" w:hAnsi="Arial" w:cs="Arial"/>
                <w:color w:val="000000" w:themeColor="text1"/>
              </w:rPr>
              <w:t>real-life</w:t>
            </w:r>
            <w:r w:rsidRPr="006F6461">
              <w:rPr>
                <w:rFonts w:ascii="Arial" w:hAnsi="Arial" w:cs="Arial"/>
                <w:color w:val="000000" w:themeColor="text1"/>
              </w:rPr>
              <w:t xml:space="preserve"> </w:t>
            </w:r>
            <w:r w:rsidR="00F92F0B" w:rsidRPr="006F6461">
              <w:rPr>
                <w:rFonts w:ascii="Arial" w:hAnsi="Arial" w:cs="Arial"/>
                <w:color w:val="000000" w:themeColor="text1"/>
              </w:rPr>
              <w:t>contexts,</w:t>
            </w:r>
            <w:r w:rsidRPr="006F6461">
              <w:rPr>
                <w:rFonts w:ascii="Arial" w:hAnsi="Arial" w:cs="Arial"/>
                <w:color w:val="000000" w:themeColor="text1"/>
              </w:rPr>
              <w:t xml:space="preserve"> </w:t>
            </w:r>
            <w:r w:rsidR="008E2C8A" w:rsidRPr="006F6461">
              <w:rPr>
                <w:rFonts w:ascii="Arial" w:hAnsi="Arial" w:cs="Arial"/>
                <w:color w:val="000000" w:themeColor="text1"/>
              </w:rPr>
              <w:t xml:space="preserve">we can immerse pupils in relatable scenarios to apply skills and knowledge easily and immediately. </w:t>
            </w:r>
          </w:p>
        </w:tc>
      </w:tr>
    </w:tbl>
    <w:p w14:paraId="3F0CC308" w14:textId="77777777" w:rsidR="00BC0E87" w:rsidRPr="006F6461" w:rsidRDefault="00BC0E87" w:rsidP="00B30891">
      <w:pPr>
        <w:spacing w:line="360" w:lineRule="auto"/>
        <w:rPr>
          <w:rFonts w:ascii="Arial" w:hAnsi="Arial" w:cs="Arial"/>
          <w:color w:val="000000" w:themeColor="text1"/>
        </w:rPr>
      </w:pPr>
    </w:p>
    <w:p w14:paraId="67A2EB63" w14:textId="77777777" w:rsidR="00BC0E87" w:rsidRPr="006F6461" w:rsidRDefault="00BC0E87" w:rsidP="00B30891">
      <w:pPr>
        <w:spacing w:line="360" w:lineRule="auto"/>
        <w:rPr>
          <w:rFonts w:ascii="Arial" w:hAnsi="Arial" w:cs="Arial"/>
          <w:color w:val="000000" w:themeColor="text1"/>
        </w:rPr>
      </w:pPr>
    </w:p>
    <w:tbl>
      <w:tblPr>
        <w:tblStyle w:val="TableGrid"/>
        <w:tblW w:w="0" w:type="auto"/>
        <w:tblLook w:val="04A0" w:firstRow="1" w:lastRow="0" w:firstColumn="1" w:lastColumn="0" w:noHBand="0" w:noVBand="1"/>
      </w:tblPr>
      <w:tblGrid>
        <w:gridCol w:w="2689"/>
        <w:gridCol w:w="6327"/>
      </w:tblGrid>
      <w:tr w:rsidR="006F6461" w:rsidRPr="006F6461" w14:paraId="191DDB17" w14:textId="77777777" w:rsidTr="00815CFA">
        <w:tc>
          <w:tcPr>
            <w:tcW w:w="2689" w:type="dxa"/>
          </w:tcPr>
          <w:p w14:paraId="702D1ADD" w14:textId="77777777" w:rsidR="00BC0E87" w:rsidRPr="006F6461" w:rsidRDefault="00BC0E87" w:rsidP="00B30891">
            <w:pPr>
              <w:pStyle w:val="Heading2"/>
              <w:jc w:val="center"/>
              <w:outlineLvl w:val="1"/>
              <w:rPr>
                <w:rFonts w:ascii="Arial" w:hAnsi="Arial" w:cs="Arial"/>
                <w:color w:val="000000" w:themeColor="text1"/>
                <w:sz w:val="22"/>
                <w:szCs w:val="22"/>
              </w:rPr>
            </w:pPr>
            <w:r w:rsidRPr="006F6461">
              <w:rPr>
                <w:rFonts w:ascii="Arial" w:hAnsi="Arial" w:cs="Arial"/>
                <w:color w:val="000000" w:themeColor="text1"/>
                <w:sz w:val="22"/>
                <w:szCs w:val="22"/>
              </w:rPr>
              <w:lastRenderedPageBreak/>
              <w:t>Professional Experience Template</w:t>
            </w:r>
            <w:r w:rsidR="00860793" w:rsidRPr="006F6461">
              <w:rPr>
                <w:rFonts w:ascii="Arial" w:hAnsi="Arial" w:cs="Arial"/>
                <w:color w:val="000000" w:themeColor="text1"/>
                <w:sz w:val="22"/>
                <w:szCs w:val="22"/>
              </w:rPr>
              <w:t xml:space="preserve"> 4</w:t>
            </w:r>
          </w:p>
        </w:tc>
        <w:tc>
          <w:tcPr>
            <w:tcW w:w="6327" w:type="dxa"/>
          </w:tcPr>
          <w:p w14:paraId="3F9712BB" w14:textId="77777777" w:rsidR="00BC0E87" w:rsidRPr="006F6461" w:rsidRDefault="00BC0E87" w:rsidP="00B30891">
            <w:pPr>
              <w:spacing w:line="360" w:lineRule="auto"/>
              <w:rPr>
                <w:rFonts w:ascii="Arial" w:hAnsi="Arial" w:cs="Arial"/>
                <w:color w:val="000000" w:themeColor="text1"/>
              </w:rPr>
            </w:pPr>
          </w:p>
          <w:p w14:paraId="08C53CF5" w14:textId="77777777" w:rsidR="00297C54" w:rsidRPr="006F6461" w:rsidRDefault="00297C54" w:rsidP="00B30891">
            <w:pPr>
              <w:spacing w:line="360" w:lineRule="auto"/>
              <w:rPr>
                <w:rFonts w:ascii="Arial" w:hAnsi="Arial" w:cs="Arial"/>
                <w:color w:val="000000" w:themeColor="text1"/>
              </w:rPr>
            </w:pPr>
          </w:p>
          <w:p w14:paraId="0D6C91B1" w14:textId="1BC09ACE" w:rsidR="00297C54" w:rsidRPr="006F6461" w:rsidRDefault="00297C54" w:rsidP="00B30891">
            <w:pPr>
              <w:spacing w:line="360" w:lineRule="auto"/>
              <w:rPr>
                <w:rFonts w:ascii="Arial" w:hAnsi="Arial" w:cs="Arial"/>
                <w:color w:val="000000" w:themeColor="text1"/>
              </w:rPr>
            </w:pPr>
          </w:p>
        </w:tc>
      </w:tr>
      <w:tr w:rsidR="006F6461" w:rsidRPr="006F6461" w14:paraId="03F48A9B" w14:textId="77777777" w:rsidTr="00815CFA">
        <w:tc>
          <w:tcPr>
            <w:tcW w:w="2689" w:type="dxa"/>
          </w:tcPr>
          <w:p w14:paraId="296AC624" w14:textId="77777777" w:rsidR="00BC0E87" w:rsidRPr="006F6461" w:rsidRDefault="00BC0E87" w:rsidP="00B30891">
            <w:pPr>
              <w:pStyle w:val="Heading2"/>
              <w:jc w:val="center"/>
              <w:outlineLvl w:val="1"/>
              <w:rPr>
                <w:rFonts w:ascii="Arial" w:hAnsi="Arial" w:cs="Arial"/>
                <w:color w:val="000000" w:themeColor="text1"/>
                <w:sz w:val="22"/>
                <w:szCs w:val="22"/>
              </w:rPr>
            </w:pPr>
            <w:r w:rsidRPr="006F6461">
              <w:rPr>
                <w:rFonts w:ascii="Arial" w:hAnsi="Arial" w:cs="Arial"/>
                <w:color w:val="000000" w:themeColor="text1"/>
                <w:sz w:val="22"/>
                <w:szCs w:val="22"/>
              </w:rPr>
              <w:t>Pe</w:t>
            </w:r>
            <w:r w:rsidR="000B52F4" w:rsidRPr="006F6461">
              <w:rPr>
                <w:rFonts w:ascii="Arial" w:hAnsi="Arial" w:cs="Arial"/>
                <w:color w:val="000000" w:themeColor="text1"/>
                <w:sz w:val="22"/>
                <w:szCs w:val="22"/>
              </w:rPr>
              <w:t>dagogy Standard</w:t>
            </w:r>
          </w:p>
        </w:tc>
        <w:tc>
          <w:tcPr>
            <w:tcW w:w="6327" w:type="dxa"/>
          </w:tcPr>
          <w:p w14:paraId="19AD63C5" w14:textId="28143900" w:rsidR="00A213DB" w:rsidRPr="006F6461" w:rsidRDefault="00CD3C10" w:rsidP="00B30891">
            <w:pPr>
              <w:spacing w:line="360" w:lineRule="auto"/>
              <w:rPr>
                <w:rFonts w:ascii="Arial" w:hAnsi="Arial" w:cs="Arial"/>
                <w:bCs/>
                <w:color w:val="000000" w:themeColor="text1"/>
              </w:rPr>
            </w:pPr>
            <w:r w:rsidRPr="006F6461">
              <w:rPr>
                <w:rFonts w:ascii="Arial" w:hAnsi="Arial" w:cs="Arial"/>
                <w:bCs/>
                <w:color w:val="000000" w:themeColor="text1"/>
              </w:rPr>
              <w:t>Cross-curricular themes</w:t>
            </w:r>
          </w:p>
          <w:p w14:paraId="379255DB" w14:textId="77777777" w:rsidR="00BC0E87" w:rsidRPr="006F6461" w:rsidRDefault="00BC0E87" w:rsidP="00B30891">
            <w:pPr>
              <w:spacing w:line="360" w:lineRule="auto"/>
              <w:rPr>
                <w:rFonts w:ascii="Arial" w:hAnsi="Arial" w:cs="Arial"/>
                <w:bCs/>
                <w:color w:val="000000" w:themeColor="text1"/>
              </w:rPr>
            </w:pPr>
          </w:p>
        </w:tc>
      </w:tr>
      <w:tr w:rsidR="006F6461" w:rsidRPr="006F6461" w14:paraId="695FEE0B" w14:textId="77777777" w:rsidTr="00815CFA">
        <w:tc>
          <w:tcPr>
            <w:tcW w:w="2689" w:type="dxa"/>
          </w:tcPr>
          <w:p w14:paraId="57760837" w14:textId="77777777" w:rsidR="00BC0E87" w:rsidRPr="006F6461" w:rsidRDefault="00BC0E87"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t>What did you do and why?</w:t>
            </w:r>
          </w:p>
          <w:p w14:paraId="662610C0" w14:textId="77777777" w:rsidR="00BC0E87" w:rsidRPr="006F6461" w:rsidRDefault="00BC0E87" w:rsidP="00B30891">
            <w:pPr>
              <w:spacing w:line="360" w:lineRule="auto"/>
              <w:jc w:val="center"/>
              <w:rPr>
                <w:rFonts w:ascii="Arial" w:hAnsi="Arial" w:cs="Arial"/>
                <w:color w:val="000000" w:themeColor="text1"/>
              </w:rPr>
            </w:pPr>
          </w:p>
        </w:tc>
        <w:tc>
          <w:tcPr>
            <w:tcW w:w="6327" w:type="dxa"/>
          </w:tcPr>
          <w:p w14:paraId="32406003" w14:textId="012355E2" w:rsidR="00BC0E87" w:rsidRPr="006F6461" w:rsidRDefault="003B7D4E" w:rsidP="00B30891">
            <w:pPr>
              <w:spacing w:line="360" w:lineRule="auto"/>
              <w:rPr>
                <w:rFonts w:ascii="Arial" w:hAnsi="Arial" w:cs="Arial"/>
                <w:color w:val="000000" w:themeColor="text1"/>
              </w:rPr>
            </w:pPr>
            <w:r w:rsidRPr="006F6461">
              <w:rPr>
                <w:rFonts w:ascii="Arial" w:hAnsi="Arial" w:cs="Arial"/>
                <w:color w:val="000000" w:themeColor="text1"/>
              </w:rPr>
              <w:t>9</w:t>
            </w:r>
            <w:r w:rsidRPr="006F6461">
              <w:rPr>
                <w:rFonts w:ascii="Arial" w:hAnsi="Arial" w:cs="Arial"/>
                <w:color w:val="000000" w:themeColor="text1"/>
                <w:vertAlign w:val="superscript"/>
              </w:rPr>
              <w:t>th</w:t>
            </w:r>
            <w:r w:rsidRPr="006F6461">
              <w:rPr>
                <w:rFonts w:ascii="Arial" w:hAnsi="Arial" w:cs="Arial"/>
                <w:color w:val="000000" w:themeColor="text1"/>
              </w:rPr>
              <w:t xml:space="preserve"> November 2021 – </w:t>
            </w:r>
          </w:p>
          <w:p w14:paraId="05FCD58B" w14:textId="77777777" w:rsidR="003B7D4E" w:rsidRPr="006F6461" w:rsidRDefault="003B7D4E" w:rsidP="00B30891">
            <w:pPr>
              <w:spacing w:line="360" w:lineRule="auto"/>
              <w:rPr>
                <w:rFonts w:ascii="Arial" w:hAnsi="Arial" w:cs="Arial"/>
                <w:color w:val="000000" w:themeColor="text1"/>
              </w:rPr>
            </w:pPr>
            <w:r w:rsidRPr="006F6461">
              <w:rPr>
                <w:rFonts w:ascii="Arial" w:hAnsi="Arial" w:cs="Arial"/>
                <w:color w:val="000000" w:themeColor="text1"/>
              </w:rPr>
              <w:t xml:space="preserve">Cross-curricular </w:t>
            </w:r>
            <w:r w:rsidR="00176C8B" w:rsidRPr="006F6461">
              <w:rPr>
                <w:rFonts w:ascii="Arial" w:hAnsi="Arial" w:cs="Arial"/>
                <w:color w:val="000000" w:themeColor="text1"/>
              </w:rPr>
              <w:t>in Science and Technology, Digital Connectivity Framework, and Humanities</w:t>
            </w:r>
            <w:r w:rsidR="007B6022" w:rsidRPr="006F6461">
              <w:rPr>
                <w:rFonts w:ascii="Arial" w:hAnsi="Arial" w:cs="Arial"/>
                <w:color w:val="000000" w:themeColor="text1"/>
              </w:rPr>
              <w:t xml:space="preserve"> </w:t>
            </w:r>
            <w:r w:rsidR="00CA2140" w:rsidRPr="006F6461">
              <w:rPr>
                <w:rFonts w:ascii="Arial" w:hAnsi="Arial" w:cs="Arial"/>
                <w:color w:val="000000" w:themeColor="text1"/>
              </w:rPr>
              <w:t>– Programming the Rama and Sita story characters</w:t>
            </w:r>
          </w:p>
          <w:p w14:paraId="39259F02" w14:textId="678F08CD" w:rsidR="00FA4A9F" w:rsidRPr="006F6461" w:rsidRDefault="00FA4A9F" w:rsidP="00B30891">
            <w:pPr>
              <w:spacing w:line="360" w:lineRule="auto"/>
              <w:rPr>
                <w:rFonts w:ascii="Arial" w:hAnsi="Arial" w:cs="Arial"/>
                <w:color w:val="000000" w:themeColor="text1"/>
              </w:rPr>
            </w:pPr>
          </w:p>
          <w:p w14:paraId="755194E9" w14:textId="7CE19325" w:rsidR="00C85F5B" w:rsidRPr="006F6461" w:rsidRDefault="00175422" w:rsidP="00B30891">
            <w:pPr>
              <w:spacing w:line="360" w:lineRule="auto"/>
              <w:rPr>
                <w:rFonts w:ascii="Arial" w:hAnsi="Arial" w:cs="Arial"/>
                <w:color w:val="000000" w:themeColor="text1"/>
              </w:rPr>
            </w:pPr>
            <w:r w:rsidRPr="006F6461">
              <w:rPr>
                <w:rFonts w:ascii="Arial" w:hAnsi="Arial" w:cs="Arial"/>
                <w:color w:val="000000" w:themeColor="text1"/>
              </w:rPr>
              <w:t xml:space="preserve">The </w:t>
            </w:r>
            <w:r w:rsidR="00B3449C" w:rsidRPr="006F6461">
              <w:rPr>
                <w:rFonts w:ascii="Arial" w:hAnsi="Arial" w:cs="Arial"/>
                <w:color w:val="000000" w:themeColor="text1"/>
              </w:rPr>
              <w:t xml:space="preserve">Year 1 year group had a set topic of Celebrations for the term, during one of the weeks the focus was the celebration of Diwali. </w:t>
            </w:r>
            <w:r w:rsidR="00834CFC" w:rsidRPr="006F6461">
              <w:rPr>
                <w:rFonts w:ascii="Arial" w:hAnsi="Arial" w:cs="Arial"/>
                <w:color w:val="000000" w:themeColor="text1"/>
              </w:rPr>
              <w:t xml:space="preserve">Earlier in the week I had completed a STAR session with the children going through the story of Diwali. This gave children some prior knowledge to apply further activities associated with the story throughout the week. </w:t>
            </w:r>
          </w:p>
          <w:p w14:paraId="576F7CF2" w14:textId="6E7369DB" w:rsidR="00C85F5B" w:rsidRPr="006F6461" w:rsidRDefault="00E56D15" w:rsidP="00B30891">
            <w:pPr>
              <w:spacing w:line="360" w:lineRule="auto"/>
              <w:rPr>
                <w:rFonts w:ascii="Arial" w:hAnsi="Arial" w:cs="Arial"/>
                <w:color w:val="000000" w:themeColor="text1"/>
              </w:rPr>
            </w:pPr>
            <w:r w:rsidRPr="006F6461">
              <w:rPr>
                <w:rFonts w:ascii="Arial" w:hAnsi="Arial" w:cs="Arial"/>
                <w:color w:val="000000" w:themeColor="text1"/>
              </w:rPr>
              <w:t xml:space="preserve">          </w:t>
            </w:r>
            <w:r w:rsidR="00F03D8C" w:rsidRPr="006F6461">
              <w:rPr>
                <w:rFonts w:ascii="Arial" w:hAnsi="Arial" w:cs="Arial"/>
                <w:color w:val="000000" w:themeColor="text1"/>
              </w:rPr>
              <w:t xml:space="preserve">I used Bee Bots to create a sequencing and programming activity based around the Diwali story and its characters. </w:t>
            </w:r>
            <w:r w:rsidR="00754DB4" w:rsidRPr="006F6461">
              <w:rPr>
                <w:rFonts w:ascii="Arial" w:hAnsi="Arial" w:cs="Arial"/>
                <w:color w:val="000000" w:themeColor="text1"/>
              </w:rPr>
              <w:t xml:space="preserve">The children had previously used the Bee Bots and so were aware of how to </w:t>
            </w:r>
            <w:r w:rsidR="000E0638" w:rsidRPr="006F6461">
              <w:rPr>
                <w:rFonts w:ascii="Arial" w:hAnsi="Arial" w:cs="Arial"/>
                <w:color w:val="000000" w:themeColor="text1"/>
              </w:rPr>
              <w:t>program them</w:t>
            </w:r>
            <w:r w:rsidR="00754DB4" w:rsidRPr="006F6461">
              <w:rPr>
                <w:rFonts w:ascii="Arial" w:hAnsi="Arial" w:cs="Arial"/>
                <w:color w:val="000000" w:themeColor="text1"/>
              </w:rPr>
              <w:t xml:space="preserve">. </w:t>
            </w:r>
            <w:r w:rsidR="00FB64F7" w:rsidRPr="006F6461">
              <w:rPr>
                <w:rFonts w:ascii="Arial" w:hAnsi="Arial" w:cs="Arial"/>
                <w:color w:val="000000" w:themeColor="text1"/>
              </w:rPr>
              <w:t xml:space="preserve">Using </w:t>
            </w:r>
            <w:r w:rsidR="00DF240A" w:rsidRPr="006F6461">
              <w:rPr>
                <w:rFonts w:ascii="Arial" w:hAnsi="Arial" w:cs="Arial"/>
                <w:color w:val="000000" w:themeColor="text1"/>
              </w:rPr>
              <w:t xml:space="preserve">images of characters from the Diwali story I </w:t>
            </w:r>
            <w:r w:rsidR="00FD0E80" w:rsidRPr="006F6461">
              <w:rPr>
                <w:rFonts w:ascii="Arial" w:hAnsi="Arial" w:cs="Arial"/>
                <w:color w:val="000000" w:themeColor="text1"/>
              </w:rPr>
              <w:t xml:space="preserve">placed </w:t>
            </w:r>
            <w:r w:rsidR="00441F0F" w:rsidRPr="006F6461">
              <w:rPr>
                <w:rFonts w:ascii="Arial" w:hAnsi="Arial" w:cs="Arial"/>
                <w:color w:val="000000" w:themeColor="text1"/>
              </w:rPr>
              <w:t xml:space="preserve">characters on the Bee Bot board, and asked children to program a Bee Bot to find the character requested. </w:t>
            </w:r>
          </w:p>
          <w:p w14:paraId="5D5D8FBB" w14:textId="16E79184" w:rsidR="00FA4A9F" w:rsidRPr="006F6461" w:rsidRDefault="008231E8" w:rsidP="00B30891">
            <w:pPr>
              <w:spacing w:line="360" w:lineRule="auto"/>
              <w:rPr>
                <w:rFonts w:ascii="Arial" w:hAnsi="Arial" w:cs="Arial"/>
                <w:color w:val="000000" w:themeColor="text1"/>
              </w:rPr>
            </w:pPr>
            <w:r w:rsidRPr="006F6461">
              <w:rPr>
                <w:rFonts w:ascii="Arial" w:hAnsi="Arial" w:cs="Arial"/>
                <w:color w:val="000000" w:themeColor="text1"/>
              </w:rPr>
              <w:t xml:space="preserve">         </w:t>
            </w:r>
            <w:r w:rsidR="00AB4B01" w:rsidRPr="006F6461">
              <w:rPr>
                <w:rFonts w:ascii="Arial" w:hAnsi="Arial" w:cs="Arial"/>
                <w:color w:val="000000" w:themeColor="text1"/>
              </w:rPr>
              <w:t>I looked to establish patterns of information between different academic subjects</w:t>
            </w:r>
            <w:r w:rsidR="00A61C6A" w:rsidRPr="006F6461">
              <w:rPr>
                <w:rFonts w:ascii="Arial" w:hAnsi="Arial" w:cs="Arial"/>
                <w:color w:val="000000" w:themeColor="text1"/>
              </w:rPr>
              <w:t xml:space="preserve"> </w:t>
            </w:r>
            <w:r w:rsidR="00256F35" w:rsidRPr="006F6461">
              <w:rPr>
                <w:rFonts w:ascii="Arial" w:hAnsi="Arial" w:cs="Arial"/>
                <w:color w:val="000000" w:themeColor="text1"/>
              </w:rPr>
              <w:t>–</w:t>
            </w:r>
            <w:r w:rsidR="00A61C6A" w:rsidRPr="006F6461">
              <w:rPr>
                <w:rFonts w:ascii="Arial" w:hAnsi="Arial" w:cs="Arial"/>
                <w:color w:val="000000" w:themeColor="text1"/>
              </w:rPr>
              <w:t xml:space="preserve"> </w:t>
            </w:r>
            <w:r w:rsidR="00256F35" w:rsidRPr="006F6461">
              <w:rPr>
                <w:rFonts w:ascii="Arial" w:hAnsi="Arial" w:cs="Arial"/>
                <w:color w:val="000000" w:themeColor="text1"/>
              </w:rPr>
              <w:t>Science and Technology, and Humanities</w:t>
            </w:r>
            <w:r w:rsidR="00AB4B01" w:rsidRPr="006F6461">
              <w:rPr>
                <w:rFonts w:ascii="Arial" w:hAnsi="Arial" w:cs="Arial"/>
                <w:color w:val="000000" w:themeColor="text1"/>
              </w:rPr>
              <w:t xml:space="preserve">. </w:t>
            </w:r>
            <w:r w:rsidR="00A74942" w:rsidRPr="006F6461">
              <w:rPr>
                <w:rFonts w:ascii="Arial" w:hAnsi="Arial" w:cs="Arial"/>
                <w:color w:val="000000" w:themeColor="text1"/>
              </w:rPr>
              <w:t xml:space="preserve">In using a combined activity, I was able to reinforce the children’s understanding of programming and </w:t>
            </w:r>
            <w:r w:rsidR="00E56F3E" w:rsidRPr="006F6461">
              <w:rPr>
                <w:rFonts w:ascii="Arial" w:hAnsi="Arial" w:cs="Arial"/>
                <w:color w:val="000000" w:themeColor="text1"/>
              </w:rPr>
              <w:t xml:space="preserve">reinforce the children’s knowledge of the Diwali story characters. </w:t>
            </w:r>
            <w:r w:rsidR="004C2381" w:rsidRPr="006F6461">
              <w:rPr>
                <w:rFonts w:ascii="Arial" w:hAnsi="Arial" w:cs="Arial"/>
                <w:color w:val="000000" w:themeColor="text1"/>
              </w:rPr>
              <w:t xml:space="preserve">I </w:t>
            </w:r>
            <w:r w:rsidR="00930E37" w:rsidRPr="006F6461">
              <w:rPr>
                <w:rFonts w:ascii="Arial" w:hAnsi="Arial" w:cs="Arial"/>
                <w:color w:val="000000" w:themeColor="text1"/>
              </w:rPr>
              <w:t xml:space="preserve">also </w:t>
            </w:r>
            <w:r w:rsidR="004C2381" w:rsidRPr="006F6461">
              <w:rPr>
                <w:rFonts w:ascii="Arial" w:hAnsi="Arial" w:cs="Arial"/>
                <w:color w:val="000000" w:themeColor="text1"/>
              </w:rPr>
              <w:t xml:space="preserve">wanted to </w:t>
            </w:r>
            <w:r w:rsidR="00A4665C" w:rsidRPr="006F6461">
              <w:rPr>
                <w:rFonts w:ascii="Arial" w:hAnsi="Arial" w:cs="Arial"/>
                <w:color w:val="000000" w:themeColor="text1"/>
              </w:rPr>
              <w:t xml:space="preserve">foster teamwork, </w:t>
            </w:r>
            <w:r w:rsidR="00615147" w:rsidRPr="006F6461">
              <w:rPr>
                <w:rFonts w:ascii="Arial" w:hAnsi="Arial" w:cs="Arial"/>
                <w:color w:val="000000" w:themeColor="text1"/>
              </w:rPr>
              <w:t>create motivation and install knowledge of the learning process</w:t>
            </w:r>
            <w:r w:rsidR="00930E37" w:rsidRPr="006F6461">
              <w:rPr>
                <w:rFonts w:ascii="Arial" w:hAnsi="Arial" w:cs="Arial"/>
                <w:color w:val="000000" w:themeColor="text1"/>
              </w:rPr>
              <w:t>.</w:t>
            </w:r>
          </w:p>
        </w:tc>
      </w:tr>
      <w:tr w:rsidR="006F6461" w:rsidRPr="006F6461" w14:paraId="6DCF46A9" w14:textId="77777777" w:rsidTr="00815CFA">
        <w:tc>
          <w:tcPr>
            <w:tcW w:w="2689" w:type="dxa"/>
          </w:tcPr>
          <w:p w14:paraId="203C1887" w14:textId="77777777" w:rsidR="00BC0E87" w:rsidRPr="006F6461" w:rsidRDefault="00BC0E87"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lastRenderedPageBreak/>
              <w:t>What have you learned?</w:t>
            </w:r>
          </w:p>
          <w:p w14:paraId="3C85C889" w14:textId="77777777" w:rsidR="00BC0E87" w:rsidRPr="006F6461" w:rsidRDefault="00BC0E87" w:rsidP="00B30891">
            <w:pPr>
              <w:spacing w:line="360" w:lineRule="auto"/>
              <w:jc w:val="center"/>
              <w:rPr>
                <w:rFonts w:ascii="Arial" w:hAnsi="Arial" w:cs="Arial"/>
                <w:color w:val="000000" w:themeColor="text1"/>
              </w:rPr>
            </w:pPr>
          </w:p>
        </w:tc>
        <w:tc>
          <w:tcPr>
            <w:tcW w:w="6327" w:type="dxa"/>
          </w:tcPr>
          <w:p w14:paraId="44E86B69" w14:textId="344D7AF5" w:rsidR="008231E8" w:rsidRPr="006F6461" w:rsidRDefault="008231E8" w:rsidP="00B30891">
            <w:pPr>
              <w:spacing w:line="360" w:lineRule="auto"/>
              <w:rPr>
                <w:rFonts w:ascii="Arial" w:hAnsi="Arial" w:cs="Arial"/>
                <w:color w:val="000000" w:themeColor="text1"/>
              </w:rPr>
            </w:pPr>
            <w:r w:rsidRPr="006F6461">
              <w:rPr>
                <w:rFonts w:ascii="Arial" w:hAnsi="Arial" w:cs="Arial"/>
                <w:color w:val="000000" w:themeColor="text1"/>
              </w:rPr>
              <w:t xml:space="preserve">I was able to cross subject boundaries which allowed engagement of the children’s imagination. </w:t>
            </w:r>
            <w:r w:rsidR="00C427E5" w:rsidRPr="006F6461">
              <w:rPr>
                <w:rFonts w:ascii="Arial" w:hAnsi="Arial" w:cs="Arial"/>
                <w:color w:val="000000" w:themeColor="text1"/>
              </w:rPr>
              <w:t xml:space="preserve">This activity offered a creative way to develop the pupil’s knowledge and skills while motivating them to learn through the interconnected topic. </w:t>
            </w:r>
            <w:r w:rsidR="00F10312" w:rsidRPr="006F6461">
              <w:rPr>
                <w:rFonts w:ascii="Arial" w:hAnsi="Arial" w:cs="Arial"/>
                <w:color w:val="000000" w:themeColor="text1"/>
              </w:rPr>
              <w:t>I found that the cross-curricular learning prepare</w:t>
            </w:r>
            <w:r w:rsidR="005F6860" w:rsidRPr="006F6461">
              <w:rPr>
                <w:rFonts w:ascii="Arial" w:hAnsi="Arial" w:cs="Arial"/>
                <w:color w:val="000000" w:themeColor="text1"/>
              </w:rPr>
              <w:t>s</w:t>
            </w:r>
            <w:r w:rsidR="00F10312" w:rsidRPr="006F6461">
              <w:rPr>
                <w:rFonts w:ascii="Arial" w:hAnsi="Arial" w:cs="Arial"/>
                <w:color w:val="000000" w:themeColor="text1"/>
              </w:rPr>
              <w:t xml:space="preserve"> students to learn and work together, </w:t>
            </w:r>
            <w:r w:rsidR="000740C1" w:rsidRPr="006F6461">
              <w:rPr>
                <w:rFonts w:ascii="Arial" w:hAnsi="Arial" w:cs="Arial"/>
                <w:color w:val="000000" w:themeColor="text1"/>
              </w:rPr>
              <w:t xml:space="preserve">which is in turn more reflective of real life. </w:t>
            </w:r>
          </w:p>
          <w:p w14:paraId="736B1346" w14:textId="77777777" w:rsidR="00BC0E87" w:rsidRPr="006F6461" w:rsidRDefault="00BC0E87" w:rsidP="00B30891">
            <w:pPr>
              <w:spacing w:line="360" w:lineRule="auto"/>
              <w:rPr>
                <w:rFonts w:ascii="Arial" w:hAnsi="Arial" w:cs="Arial"/>
                <w:color w:val="000000" w:themeColor="text1"/>
              </w:rPr>
            </w:pPr>
          </w:p>
        </w:tc>
      </w:tr>
      <w:tr w:rsidR="006F6461" w:rsidRPr="006F6461" w14:paraId="63A4DB73" w14:textId="77777777" w:rsidTr="00815CFA">
        <w:tc>
          <w:tcPr>
            <w:tcW w:w="2689" w:type="dxa"/>
          </w:tcPr>
          <w:p w14:paraId="43D6A054" w14:textId="77777777" w:rsidR="00BC0E87" w:rsidRPr="006F6461" w:rsidRDefault="00BC0E87" w:rsidP="00B30891">
            <w:pPr>
              <w:pStyle w:val="Heading3"/>
              <w:jc w:val="center"/>
              <w:outlineLvl w:val="2"/>
              <w:rPr>
                <w:rFonts w:ascii="Arial" w:hAnsi="Arial" w:cs="Arial"/>
                <w:color w:val="000000" w:themeColor="text1"/>
                <w:sz w:val="22"/>
                <w:szCs w:val="22"/>
              </w:rPr>
            </w:pPr>
            <w:r w:rsidRPr="006F6461">
              <w:rPr>
                <w:rFonts w:ascii="Arial" w:hAnsi="Arial" w:cs="Arial"/>
                <w:color w:val="000000" w:themeColor="text1"/>
                <w:sz w:val="22"/>
                <w:szCs w:val="22"/>
              </w:rPr>
              <w:t>What next?</w:t>
            </w:r>
          </w:p>
          <w:p w14:paraId="1BD195C1" w14:textId="77777777" w:rsidR="00BC0E87" w:rsidRPr="006F6461" w:rsidRDefault="00BC0E87" w:rsidP="00B30891">
            <w:pPr>
              <w:spacing w:line="360" w:lineRule="auto"/>
              <w:jc w:val="center"/>
              <w:rPr>
                <w:rFonts w:ascii="Arial" w:hAnsi="Arial" w:cs="Arial"/>
                <w:color w:val="000000" w:themeColor="text1"/>
              </w:rPr>
            </w:pPr>
          </w:p>
        </w:tc>
        <w:tc>
          <w:tcPr>
            <w:tcW w:w="6327" w:type="dxa"/>
          </w:tcPr>
          <w:p w14:paraId="526ABB6B" w14:textId="59CE59CE" w:rsidR="00BC0E87" w:rsidRPr="00B30891" w:rsidRDefault="00364331" w:rsidP="00B30891">
            <w:pPr>
              <w:spacing w:line="360" w:lineRule="auto"/>
              <w:rPr>
                <w:rFonts w:ascii="Arial" w:hAnsi="Arial" w:cs="Arial"/>
                <w:color w:val="000000" w:themeColor="text1"/>
              </w:rPr>
            </w:pPr>
            <w:r w:rsidRPr="00B30891">
              <w:rPr>
                <w:rFonts w:ascii="Arial" w:hAnsi="Arial" w:cs="Arial"/>
                <w:color w:val="000000" w:themeColor="text1"/>
              </w:rPr>
              <w:t xml:space="preserve">A drawback regarding implementing cross-curricular lessons </w:t>
            </w:r>
            <w:r w:rsidR="0020348A" w:rsidRPr="00B30891">
              <w:rPr>
                <w:rFonts w:ascii="Arial" w:hAnsi="Arial" w:cs="Arial"/>
                <w:color w:val="000000" w:themeColor="text1"/>
              </w:rPr>
              <w:t>is that children may be unable to master individual concepts</w:t>
            </w:r>
            <w:r w:rsidR="00A054E3" w:rsidRPr="00B30891">
              <w:rPr>
                <w:rFonts w:ascii="Arial" w:hAnsi="Arial" w:cs="Arial"/>
                <w:color w:val="000000" w:themeColor="text1"/>
              </w:rPr>
              <w:t xml:space="preserve">. Additionally, the construction of assessments may be difficult if concepts have been introduced combined with concepts from another subject. </w:t>
            </w:r>
            <w:r w:rsidR="0057691A" w:rsidRPr="00B30891">
              <w:rPr>
                <w:rFonts w:ascii="Arial" w:hAnsi="Arial" w:cs="Arial"/>
                <w:color w:val="000000" w:themeColor="text1"/>
              </w:rPr>
              <w:t xml:space="preserve">Therefore, in future lessons I plan to use cross-curricular themes carefully </w:t>
            </w:r>
            <w:r w:rsidR="00091A07" w:rsidRPr="00B30891">
              <w:rPr>
                <w:rFonts w:ascii="Arial" w:hAnsi="Arial" w:cs="Arial"/>
                <w:color w:val="000000" w:themeColor="text1"/>
              </w:rPr>
              <w:t xml:space="preserve">so that lesson topics are </w:t>
            </w:r>
            <w:r w:rsidR="00772C1C" w:rsidRPr="00B30891">
              <w:rPr>
                <w:rFonts w:ascii="Arial" w:hAnsi="Arial" w:cs="Arial"/>
                <w:color w:val="000000" w:themeColor="text1"/>
              </w:rPr>
              <w:t>not lost</w:t>
            </w:r>
            <w:r w:rsidR="003C1818" w:rsidRPr="00B30891">
              <w:rPr>
                <w:rFonts w:ascii="Arial" w:hAnsi="Arial" w:cs="Arial"/>
                <w:color w:val="000000" w:themeColor="text1"/>
              </w:rPr>
              <w:t>.</w:t>
            </w:r>
            <w:r w:rsidR="00935DD7" w:rsidRPr="00B30891">
              <w:rPr>
                <w:rFonts w:ascii="Arial" w:hAnsi="Arial" w:cs="Arial"/>
                <w:color w:val="000000" w:themeColor="text1"/>
              </w:rPr>
              <w:t xml:space="preserve"> </w:t>
            </w:r>
          </w:p>
        </w:tc>
      </w:tr>
    </w:tbl>
    <w:p w14:paraId="4683B3FA" w14:textId="77777777" w:rsidR="00BC0E87" w:rsidRPr="006F6461" w:rsidRDefault="00BC0E87">
      <w:pPr>
        <w:rPr>
          <w:rFonts w:ascii="Arial" w:hAnsi="Arial" w:cs="Arial"/>
        </w:rPr>
      </w:pPr>
    </w:p>
    <w:p w14:paraId="459C588F" w14:textId="77777777" w:rsidR="00BC0E87" w:rsidRPr="006F6461" w:rsidRDefault="00BC0E87">
      <w:pPr>
        <w:rPr>
          <w:rFonts w:ascii="Arial" w:hAnsi="Arial" w:cs="Arial"/>
        </w:rPr>
      </w:pPr>
    </w:p>
    <w:p w14:paraId="19FE3E84" w14:textId="44517AEC" w:rsidR="00BC0E87" w:rsidRDefault="00BC0E87"/>
    <w:p w14:paraId="04E59B09" w14:textId="2736299F" w:rsidR="006F6461" w:rsidRDefault="006F6461"/>
    <w:p w14:paraId="63E77EF8" w14:textId="42FED180" w:rsidR="00B30891" w:rsidRDefault="00B30891"/>
    <w:p w14:paraId="44B7FA6F" w14:textId="610F537B" w:rsidR="00B30891" w:rsidRDefault="00B30891"/>
    <w:p w14:paraId="240289C0" w14:textId="106B4C17" w:rsidR="00B30891" w:rsidRDefault="00B30891"/>
    <w:p w14:paraId="7F52D0D0" w14:textId="2721C030" w:rsidR="00B30891" w:rsidRDefault="00B30891"/>
    <w:p w14:paraId="54D6B865" w14:textId="4C6CD50E" w:rsidR="00B30891" w:rsidRDefault="00B30891"/>
    <w:p w14:paraId="0636562D" w14:textId="6D94B8E3" w:rsidR="00B30891" w:rsidRDefault="00B30891"/>
    <w:p w14:paraId="7D85D3AC" w14:textId="12166D64" w:rsidR="00B30891" w:rsidRDefault="00B30891"/>
    <w:p w14:paraId="016F4B35" w14:textId="25A4D45F" w:rsidR="00B30891" w:rsidRDefault="00B30891"/>
    <w:p w14:paraId="3F74091E" w14:textId="618EA99D" w:rsidR="00B30891" w:rsidRDefault="00B30891"/>
    <w:p w14:paraId="390DC8CC" w14:textId="60DD0F00" w:rsidR="00B30891" w:rsidRDefault="00B30891"/>
    <w:p w14:paraId="1B956B7D" w14:textId="4E4950E2" w:rsidR="00B30891" w:rsidRDefault="00B30891"/>
    <w:p w14:paraId="6DB0C9F6" w14:textId="3240D6BB" w:rsidR="00B30891" w:rsidRDefault="00B30891"/>
    <w:p w14:paraId="7C7AA137" w14:textId="77777777" w:rsidR="00B30891" w:rsidRDefault="00B30891"/>
    <w:p w14:paraId="066278D2" w14:textId="77777777" w:rsidR="006F6461" w:rsidRDefault="006F6461"/>
    <w:p w14:paraId="0C8D2B2C" w14:textId="4EC52752" w:rsidR="006F6461" w:rsidRDefault="006F6461" w:rsidP="006F6461">
      <w:pPr>
        <w:widowControl w:val="0"/>
        <w:autoSpaceDE w:val="0"/>
        <w:autoSpaceDN w:val="0"/>
        <w:spacing w:after="120" w:line="360" w:lineRule="auto"/>
        <w:rPr>
          <w:rFonts w:ascii="Arial" w:eastAsia="Arial" w:hAnsi="Arial" w:cs="Arial"/>
          <w:b/>
          <w:bCs/>
          <w:sz w:val="36"/>
          <w:szCs w:val="36"/>
          <w:u w:val="single"/>
          <w:lang w:eastAsia="en-GB" w:bidi="en-GB"/>
        </w:rPr>
      </w:pPr>
      <w:r w:rsidRPr="006F6461">
        <w:rPr>
          <w:rFonts w:ascii="Arial" w:eastAsia="Arial" w:hAnsi="Arial" w:cs="Arial"/>
          <w:b/>
          <w:bCs/>
          <w:sz w:val="36"/>
          <w:szCs w:val="36"/>
          <w:u w:val="single"/>
          <w:lang w:eastAsia="en-GB" w:bidi="en-GB"/>
        </w:rPr>
        <w:lastRenderedPageBreak/>
        <w:t xml:space="preserve">ECAD6008 Assignment: Part </w:t>
      </w:r>
      <w:r>
        <w:rPr>
          <w:rFonts w:ascii="Arial" w:eastAsia="Arial" w:hAnsi="Arial" w:cs="Arial"/>
          <w:b/>
          <w:bCs/>
          <w:sz w:val="36"/>
          <w:szCs w:val="36"/>
          <w:u w:val="single"/>
          <w:lang w:eastAsia="en-GB" w:bidi="en-GB"/>
        </w:rPr>
        <w:t>2</w:t>
      </w:r>
    </w:p>
    <w:p w14:paraId="30A48F11" w14:textId="0752BF9A" w:rsidR="006F6461" w:rsidRPr="006F6461" w:rsidRDefault="006F6461" w:rsidP="006F6461">
      <w:pPr>
        <w:widowControl w:val="0"/>
        <w:autoSpaceDE w:val="0"/>
        <w:autoSpaceDN w:val="0"/>
        <w:spacing w:after="120" w:line="360" w:lineRule="auto"/>
        <w:rPr>
          <w:rFonts w:ascii="Arial" w:eastAsia="Arial" w:hAnsi="Arial" w:cs="Arial"/>
          <w:b/>
          <w:bCs/>
          <w:sz w:val="36"/>
          <w:szCs w:val="36"/>
          <w:u w:val="single"/>
          <w:lang w:eastAsia="en-GB" w:bidi="en-GB"/>
        </w:rPr>
      </w:pPr>
      <w:r w:rsidRPr="006F6461">
        <w:rPr>
          <w:rFonts w:ascii="Arial" w:eastAsia="Arial" w:hAnsi="Arial" w:cs="Arial"/>
          <w:b/>
          <w:bCs/>
          <w:sz w:val="36"/>
          <w:szCs w:val="36"/>
          <w:u w:val="single"/>
          <w:lang w:eastAsia="en-GB" w:bidi="en-GB"/>
        </w:rPr>
        <w:t xml:space="preserve">Critically reflect on your progress in planning, preparing and teaching lessons that incorporate specific pedagogical principles. Identify one of these pedagogical principles as an area for development and justify the next steps in your development. </w:t>
      </w:r>
    </w:p>
    <w:p w14:paraId="34115B0A" w14:textId="77777777" w:rsidR="006F6461" w:rsidRPr="006F6461" w:rsidRDefault="006F6461" w:rsidP="006F6461">
      <w:pPr>
        <w:widowControl w:val="0"/>
        <w:autoSpaceDE w:val="0"/>
        <w:autoSpaceDN w:val="0"/>
        <w:spacing w:after="120" w:line="360" w:lineRule="auto"/>
        <w:rPr>
          <w:rFonts w:ascii="Arial" w:eastAsia="Arial" w:hAnsi="Arial" w:cs="Arial"/>
          <w:b/>
          <w:bCs/>
          <w:sz w:val="28"/>
          <w:szCs w:val="28"/>
          <w:u w:val="single"/>
          <w:lang w:eastAsia="en-GB" w:bidi="en-GB"/>
        </w:rPr>
      </w:pPr>
      <w:r w:rsidRPr="006F6461">
        <w:rPr>
          <w:rFonts w:ascii="Arial" w:eastAsia="Arial" w:hAnsi="Arial" w:cs="Arial"/>
          <w:b/>
          <w:bCs/>
          <w:sz w:val="28"/>
          <w:szCs w:val="28"/>
          <w:u w:val="single"/>
          <w:lang w:eastAsia="en-GB" w:bidi="en-GB"/>
        </w:rPr>
        <w:t>Introduction</w:t>
      </w:r>
    </w:p>
    <w:p w14:paraId="18DE5CA3"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The incorporation of pedagogical principles into lesson planning and the preparation for the teaching of lessons, is essential in the building of teaching practice. Pedagogy is about the relationship between teachers, students and the learning environment (Murphy and Gipps, 2004). In order to build this relationship of dialogue, an agency-centred pedagogy (Rajala, 2016), I chose to focus on the pedagogical principle of Assessment in this essay. The principles of Blended Learning Experiences, Real-Life Authentic Contexts and Cross Curricular themes had varied roles in the beginning of my teaching practice. Blended Learning Experiences and Cross Curricular themes were featured in the use of the Digital Competency Framework and the implementation of Welsh language sporadically within lessons. Whereas I hope to introduce more Real-Life Authentic Contexts into my teaching to allow children to apply skills and knowledge within relatable situations. The use of Assessment for Learning techniques was a key target during the end of my first teaching placement, therefore it is a target that I plan to implement in the development of my next steps in teaching. In order to develop my knowledge and take these next steps in my development I intend to use Assessment for Learning strategies. Through using these techniques, I hope to create opportunities for student involvement in the learning process, and to nurture a better understanding of the purpose of Assessment and the different ways we can implement it. </w:t>
      </w:r>
    </w:p>
    <w:p w14:paraId="25949010" w14:textId="77777777" w:rsidR="006F6461" w:rsidRPr="006F6461" w:rsidRDefault="006F6461" w:rsidP="006F6461">
      <w:pPr>
        <w:widowControl w:val="0"/>
        <w:autoSpaceDE w:val="0"/>
        <w:autoSpaceDN w:val="0"/>
        <w:spacing w:after="120" w:line="360" w:lineRule="auto"/>
        <w:rPr>
          <w:rFonts w:ascii="Arial" w:eastAsia="Arial" w:hAnsi="Arial" w:cs="Arial"/>
          <w:b/>
          <w:bCs/>
          <w:sz w:val="28"/>
          <w:szCs w:val="28"/>
          <w:u w:val="single"/>
          <w:lang w:eastAsia="en-GB" w:bidi="en-GB"/>
        </w:rPr>
      </w:pPr>
      <w:r w:rsidRPr="006F6461">
        <w:rPr>
          <w:rFonts w:ascii="Arial" w:eastAsia="Arial" w:hAnsi="Arial" w:cs="Arial"/>
          <w:b/>
          <w:bCs/>
          <w:sz w:val="28"/>
          <w:szCs w:val="28"/>
          <w:u w:val="single"/>
          <w:lang w:eastAsia="en-GB" w:bidi="en-GB"/>
        </w:rPr>
        <w:t>Critical Discussion</w:t>
      </w:r>
    </w:p>
    <w:p w14:paraId="4F678E27" w14:textId="77777777" w:rsidR="006F6461" w:rsidRPr="006F6461" w:rsidRDefault="006F6461" w:rsidP="006F6461">
      <w:pPr>
        <w:widowControl w:val="0"/>
        <w:autoSpaceDE w:val="0"/>
        <w:autoSpaceDN w:val="0"/>
        <w:spacing w:after="120" w:line="360" w:lineRule="auto"/>
        <w:rPr>
          <w:rFonts w:ascii="Arial" w:eastAsia="Arial" w:hAnsi="Arial" w:cs="Arial"/>
          <w:b/>
          <w:bCs/>
          <w:sz w:val="28"/>
          <w:szCs w:val="28"/>
          <w:u w:val="single"/>
          <w:lang w:eastAsia="en-GB" w:bidi="en-GB"/>
        </w:rPr>
      </w:pPr>
      <w:r w:rsidRPr="006F6461">
        <w:rPr>
          <w:rFonts w:ascii="Arial" w:eastAsia="Arial" w:hAnsi="Arial" w:cs="Arial"/>
          <w:b/>
          <w:bCs/>
          <w:sz w:val="28"/>
          <w:szCs w:val="28"/>
          <w:u w:val="single"/>
          <w:lang w:eastAsia="en-GB" w:bidi="en-GB"/>
        </w:rPr>
        <w:t>Assessment</w:t>
      </w:r>
    </w:p>
    <w:p w14:paraId="764B5C2E" w14:textId="59594EA1"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The pedagogical principle of Assessment is often divided into two areas – Summative and </w:t>
      </w:r>
      <w:r w:rsidRPr="006F6461">
        <w:rPr>
          <w:rFonts w:ascii="Arial" w:eastAsia="Arial" w:hAnsi="Arial" w:cs="Arial"/>
          <w:lang w:eastAsia="en-GB" w:bidi="en-GB"/>
        </w:rPr>
        <w:lastRenderedPageBreak/>
        <w:t xml:space="preserve">Formative Assessment (Getting started with Assessment for Learning, 2021). Summative Assessment focusses on checking what has been learnt, and Formative Assessment looks to inform on what can be done to support learning. Dylan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who researched and created a documentary series on Formative Assessment, states that a connection between research and practice is necessary in order to engineer effective learning environments for students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2011).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referred to Formative Assessment being a process, rather than a tool, in the building of teacher quality and student learning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2011). He writes that if the teacher marks the test and uses this information to measure which students have learnt material and which have not, and so can adapt their teaching practice to close this gap in learning, this is Formative. Whereas, if this test is merely scored and these scores are recorded in a grade book, the test if Summative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2015). </w:t>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t>Assessment for Learning (</w:t>
      </w:r>
      <w:proofErr w:type="spellStart"/>
      <w:r w:rsidRPr="006F6461">
        <w:rPr>
          <w:rFonts w:ascii="Arial" w:eastAsia="Arial" w:hAnsi="Arial" w:cs="Arial"/>
          <w:lang w:eastAsia="en-GB" w:bidi="en-GB"/>
        </w:rPr>
        <w:t>AfL</w:t>
      </w:r>
      <w:proofErr w:type="spellEnd"/>
      <w:r w:rsidRPr="006F6461">
        <w:rPr>
          <w:rFonts w:ascii="Arial" w:eastAsia="Arial" w:hAnsi="Arial" w:cs="Arial"/>
          <w:lang w:eastAsia="en-GB" w:bidi="en-GB"/>
        </w:rPr>
        <w:t>) is an approach that creates feedback which is used to improve pupils’ confidence and performance through their involvement in learning (Getting started with Assessment for Learning, 2021). Alternatively, the approach of Assessment of Learning (</w:t>
      </w:r>
      <w:proofErr w:type="spellStart"/>
      <w:r w:rsidRPr="006F6461">
        <w:rPr>
          <w:rFonts w:ascii="Arial" w:eastAsia="Arial" w:hAnsi="Arial" w:cs="Arial"/>
          <w:lang w:eastAsia="en-GB" w:bidi="en-GB"/>
        </w:rPr>
        <w:t>AoL</w:t>
      </w:r>
      <w:proofErr w:type="spellEnd"/>
      <w:r w:rsidRPr="006F6461">
        <w:rPr>
          <w:rFonts w:ascii="Arial" w:eastAsia="Arial" w:hAnsi="Arial" w:cs="Arial"/>
          <w:lang w:eastAsia="en-GB" w:bidi="en-GB"/>
        </w:rPr>
        <w:t xml:space="preserve">) is used to measure, certify and report the level and ability of pupils. This approach focusses on having an assessment at the end of a course in order to grade student achievement, according to Summative methods (Earl, 2006). Formative Assessment is closely associated with </w:t>
      </w:r>
      <w:proofErr w:type="spellStart"/>
      <w:r w:rsidRPr="006F6461">
        <w:rPr>
          <w:rFonts w:ascii="Arial" w:eastAsia="Arial" w:hAnsi="Arial" w:cs="Arial"/>
          <w:lang w:eastAsia="en-GB" w:bidi="en-GB"/>
        </w:rPr>
        <w:t>AfL</w:t>
      </w:r>
      <w:proofErr w:type="spellEnd"/>
      <w:r w:rsidRPr="006F6461">
        <w:rPr>
          <w:rFonts w:ascii="Arial" w:eastAsia="Arial" w:hAnsi="Arial" w:cs="Arial"/>
          <w:lang w:eastAsia="en-GB" w:bidi="en-GB"/>
        </w:rPr>
        <w:t xml:space="preserve">, as strategies used within this approach contribute to the shaping of student learning i.e., use of questioning (Getting started with Assessment for Learning, 2021). Black and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established the Four Elements of Assessment for Learning, which are Self-Assessment and Peer Assessment, Use and Quality of Feedback, Quality of Questioning/Quality of Talk, and Sharing Criteria with Learners (Black and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1998). These elements work to close the gap between what a learner currently knows and where they want to be in their learning, and it has been found that </w:t>
      </w:r>
      <w:proofErr w:type="spellStart"/>
      <w:r w:rsidRPr="006F6461">
        <w:rPr>
          <w:rFonts w:ascii="Arial" w:eastAsia="Arial" w:hAnsi="Arial" w:cs="Arial"/>
          <w:lang w:eastAsia="en-GB" w:bidi="en-GB"/>
        </w:rPr>
        <w:t>AfL</w:t>
      </w:r>
      <w:proofErr w:type="spellEnd"/>
      <w:r w:rsidRPr="006F6461">
        <w:rPr>
          <w:rFonts w:ascii="Arial" w:eastAsia="Arial" w:hAnsi="Arial" w:cs="Arial"/>
          <w:lang w:eastAsia="en-GB" w:bidi="en-GB"/>
        </w:rPr>
        <w:t xml:space="preserve"> particularly helps low-achieving children to enhance their learning. However, Ruth Dann argues that the emphasis on </w:t>
      </w:r>
      <w:proofErr w:type="spellStart"/>
      <w:r w:rsidRPr="006F6461">
        <w:rPr>
          <w:rFonts w:ascii="Arial" w:eastAsia="Arial" w:hAnsi="Arial" w:cs="Arial"/>
          <w:lang w:eastAsia="en-GB" w:bidi="en-GB"/>
        </w:rPr>
        <w:t>AfL</w:t>
      </w:r>
      <w:proofErr w:type="spellEnd"/>
      <w:r w:rsidRPr="006F6461">
        <w:rPr>
          <w:rFonts w:ascii="Arial" w:eastAsia="Arial" w:hAnsi="Arial" w:cs="Arial"/>
          <w:lang w:eastAsia="en-GB" w:bidi="en-GB"/>
        </w:rPr>
        <w:t xml:space="preserve"> is formulaic and concentrates too much on looking back at the past rather than looking to the future with children’s learning (Dann, 2014). The approach can be read as too technical and seen as a constraint on the focus of learning, as teachers and students are constantly concentrating on Assessment. When testing is the dominant focus in the classroom the student themselves can be lost in the teacher’s consideration. Dann looked to implement a new approach – Assessment as Learning (</w:t>
      </w:r>
      <w:proofErr w:type="spellStart"/>
      <w:r w:rsidRPr="006F6461">
        <w:rPr>
          <w:rFonts w:ascii="Arial" w:eastAsia="Arial" w:hAnsi="Arial" w:cs="Arial"/>
          <w:lang w:eastAsia="en-GB" w:bidi="en-GB"/>
        </w:rPr>
        <w:t>AaL</w:t>
      </w:r>
      <w:proofErr w:type="spellEnd"/>
      <w:r w:rsidRPr="006F6461">
        <w:rPr>
          <w:rFonts w:ascii="Arial" w:eastAsia="Arial" w:hAnsi="Arial" w:cs="Arial"/>
          <w:lang w:eastAsia="en-GB" w:bidi="en-GB"/>
        </w:rPr>
        <w:t xml:space="preserve">), which looks to involve students in the assessment process and self-regulate their own learning (Dann, 2014). In children leading their own learning they can make complex decisions about how they use feedback and engage within the classroom. The three new views, that Dann adds to Black and </w:t>
      </w:r>
      <w:proofErr w:type="spellStart"/>
      <w:r w:rsidRPr="006F6461">
        <w:rPr>
          <w:rFonts w:ascii="Arial" w:eastAsia="Arial" w:hAnsi="Arial" w:cs="Arial"/>
          <w:lang w:eastAsia="en-GB" w:bidi="en-GB"/>
        </w:rPr>
        <w:t>Wiliam’s</w:t>
      </w:r>
      <w:proofErr w:type="spellEnd"/>
      <w:r w:rsidRPr="006F6461">
        <w:rPr>
          <w:rFonts w:ascii="Arial" w:eastAsia="Arial" w:hAnsi="Arial" w:cs="Arial"/>
          <w:lang w:eastAsia="en-GB" w:bidi="en-GB"/>
        </w:rPr>
        <w:t xml:space="preserve"> approach, are Understanding Feedback, Understanding the Learning Gap and Exploring Vocabularies of Assessment (Dann, 2014). These features suggest that practitioners need to focus less on directive feedback, and more about how learners interpret </w:t>
      </w:r>
      <w:r w:rsidRPr="006F6461">
        <w:rPr>
          <w:rFonts w:ascii="Arial" w:eastAsia="Arial" w:hAnsi="Arial" w:cs="Arial"/>
          <w:lang w:eastAsia="en-GB" w:bidi="en-GB"/>
        </w:rPr>
        <w:lastRenderedPageBreak/>
        <w:t>and understand feedback.</w:t>
      </w:r>
    </w:p>
    <w:p w14:paraId="441C3DCE" w14:textId="77777777" w:rsidR="006F6461" w:rsidRPr="006F6461" w:rsidRDefault="006F6461" w:rsidP="006F6461">
      <w:pPr>
        <w:widowControl w:val="0"/>
        <w:autoSpaceDE w:val="0"/>
        <w:autoSpaceDN w:val="0"/>
        <w:spacing w:after="120" w:line="360" w:lineRule="auto"/>
        <w:rPr>
          <w:rFonts w:ascii="Arial" w:eastAsia="Arial" w:hAnsi="Arial" w:cs="Arial"/>
          <w:b/>
          <w:bCs/>
          <w:sz w:val="28"/>
          <w:szCs w:val="28"/>
          <w:u w:val="single"/>
          <w:lang w:eastAsia="en-GB" w:bidi="en-GB"/>
        </w:rPr>
      </w:pPr>
      <w:r w:rsidRPr="006F6461">
        <w:rPr>
          <w:rFonts w:ascii="Arial" w:eastAsia="Arial" w:hAnsi="Arial" w:cs="Arial"/>
          <w:b/>
          <w:bCs/>
          <w:sz w:val="28"/>
          <w:szCs w:val="28"/>
          <w:u w:val="single"/>
          <w:lang w:eastAsia="en-GB" w:bidi="en-GB"/>
        </w:rPr>
        <w:t xml:space="preserve">Self-Assessment and Peer Assessment </w:t>
      </w:r>
    </w:p>
    <w:p w14:paraId="7812639F" w14:textId="77777777" w:rsidR="00DC7EE0" w:rsidRDefault="006F6461" w:rsidP="006F6461">
      <w:pPr>
        <w:widowControl w:val="0"/>
        <w:autoSpaceDE w:val="0"/>
        <w:autoSpaceDN w:val="0"/>
        <w:spacing w:after="120" w:line="360" w:lineRule="auto"/>
        <w:rPr>
          <w:rFonts w:ascii="Arial" w:eastAsia="Arial" w:hAnsi="Arial" w:cs="Arial"/>
          <w:color w:val="000000"/>
          <w:lang w:eastAsia="en-GB" w:bidi="en-GB"/>
        </w:rPr>
      </w:pPr>
      <w:r w:rsidRPr="006F6461">
        <w:rPr>
          <w:rFonts w:ascii="Arial" w:eastAsia="Arial" w:hAnsi="Arial" w:cs="Arial"/>
          <w:lang w:eastAsia="en-GB" w:bidi="en-GB"/>
        </w:rPr>
        <w:t xml:space="preserve">Throughout my practice thus far the use of Self-Assessment has demonstrated how important it is to be aware of the children’s understanding and how a teacher can use this information to bridge the gaps in their learning. As teachers we are encouraged to continually reflect on our practice in order to improve and develop, and so it is important for children to learn to do the same thing. </w:t>
      </w:r>
      <w:proofErr w:type="gramStart"/>
      <w:r w:rsidRPr="006F6461">
        <w:rPr>
          <w:rFonts w:ascii="Arial" w:eastAsia="Arial" w:hAnsi="Arial" w:cs="Arial"/>
          <w:lang w:eastAsia="en-GB" w:bidi="en-GB"/>
        </w:rPr>
        <w:t>In order for</w:t>
      </w:r>
      <w:proofErr w:type="gramEnd"/>
      <w:r w:rsidRPr="006F6461">
        <w:rPr>
          <w:rFonts w:ascii="Arial" w:eastAsia="Arial" w:hAnsi="Arial" w:cs="Arial"/>
          <w:lang w:eastAsia="en-GB" w:bidi="en-GB"/>
        </w:rPr>
        <w:t xml:space="preserve"> the Donaldson’s four purposes: </w:t>
      </w:r>
      <w:r w:rsidRPr="006F6461">
        <w:rPr>
          <w:rFonts w:ascii="Arial" w:eastAsia="Arial" w:hAnsi="Arial" w:cs="Arial"/>
          <w:color w:val="000000"/>
          <w:lang w:eastAsia="en-GB" w:bidi="en-GB"/>
        </w:rPr>
        <w:t xml:space="preserve">ambitious capable learners, enterprising creative contributors, ethical informed citizens and healthy confident individuals, to be put into action the use of Self-Assessment is essential (Donaldson, 2015). Pollard wrote that learning is non-linear and should be focussed on the continual reflection on their work, this is so that they can make improvements in a comfortable environment (Pollard, 2014). In my own implementation of Self-Assessment, I found that I was able to increase the children’s engagement and develop their evaluative skills, these factors worked together to give the children a sense of ownership with their learning. </w:t>
      </w:r>
      <w:proofErr w:type="gramStart"/>
      <w:r w:rsidRPr="006F6461">
        <w:rPr>
          <w:rFonts w:ascii="Arial" w:eastAsia="Arial" w:hAnsi="Arial" w:cs="Arial"/>
          <w:color w:val="000000"/>
          <w:lang w:eastAsia="en-GB" w:bidi="en-GB"/>
        </w:rPr>
        <w:t>Through the use of</w:t>
      </w:r>
      <w:proofErr w:type="gramEnd"/>
      <w:r w:rsidRPr="006F6461">
        <w:rPr>
          <w:rFonts w:ascii="Arial" w:eastAsia="Arial" w:hAnsi="Arial" w:cs="Arial"/>
          <w:color w:val="000000"/>
          <w:lang w:eastAsia="en-GB" w:bidi="en-GB"/>
        </w:rPr>
        <w:t xml:space="preserve"> applying research into action I found that children should not self-access according to the knowledge being applied, but according to their understanding (Pollard, 2014). However, Butler poses that it is not clear how we best scaffold effective formative Self-Assessment and suggests that future research needs to focus on accuracy and consistency less so that more precise mechanisms can be put in place (Butler, 2018). Additionally, I found that through giving Self-Assessment mark sheets to children, for example, I was able to apply differentiation, therefore it could be argued that this application allows the Self-Assessment process to be more effective. Pollard also offers the use of the ‘Traffic Light System’ for teachers to be able to clearly see where the children are in their understanding and apply targets in the next activity (Pollard, 2014). Where there are many positives to the use of Self-Assessment it is also important to note that students are prone to mark their own work higher than the mark given by the teacher. This is especially significant in those with lower test results and was found to be motivated by the desire to achieve a higher result (</w:t>
      </w:r>
      <w:proofErr w:type="spellStart"/>
      <w:r w:rsidRPr="006F6461">
        <w:rPr>
          <w:rFonts w:ascii="Arial" w:eastAsia="Arial" w:hAnsi="Arial" w:cs="Arial"/>
          <w:color w:val="000000"/>
          <w:lang w:eastAsia="en-GB" w:bidi="en-GB"/>
        </w:rPr>
        <w:t>Tejeiro</w:t>
      </w:r>
      <w:proofErr w:type="spellEnd"/>
      <w:r w:rsidRPr="006F6461">
        <w:rPr>
          <w:rFonts w:ascii="Arial" w:eastAsia="Arial" w:hAnsi="Arial" w:cs="Arial"/>
          <w:color w:val="000000"/>
          <w:lang w:eastAsia="en-GB" w:bidi="en-GB"/>
        </w:rPr>
        <w:t xml:space="preserve"> et al, 2012).  </w:t>
      </w:r>
      <w:r w:rsidRPr="006F6461">
        <w:rPr>
          <w:rFonts w:ascii="Arial" w:eastAsia="Arial" w:hAnsi="Arial" w:cs="Arial"/>
          <w:color w:val="000000"/>
          <w:lang w:eastAsia="en-GB" w:bidi="en-GB"/>
        </w:rPr>
        <w:tab/>
      </w:r>
      <w:r w:rsidRPr="006F6461">
        <w:rPr>
          <w:rFonts w:ascii="Arial" w:eastAsia="Arial" w:hAnsi="Arial" w:cs="Arial"/>
          <w:color w:val="000000"/>
          <w:lang w:eastAsia="en-GB" w:bidi="en-GB"/>
        </w:rPr>
        <w:tab/>
      </w:r>
      <w:r w:rsidRPr="006F6461">
        <w:rPr>
          <w:rFonts w:ascii="Arial" w:eastAsia="Arial" w:hAnsi="Arial" w:cs="Arial"/>
          <w:color w:val="000000"/>
          <w:lang w:eastAsia="en-GB" w:bidi="en-GB"/>
        </w:rPr>
        <w:tab/>
      </w:r>
      <w:r w:rsidRPr="006F6461">
        <w:rPr>
          <w:rFonts w:ascii="Arial" w:eastAsia="Arial" w:hAnsi="Arial" w:cs="Arial"/>
          <w:color w:val="000000"/>
          <w:lang w:eastAsia="en-GB" w:bidi="en-GB"/>
        </w:rPr>
        <w:tab/>
      </w:r>
      <w:r w:rsidRPr="006F6461">
        <w:rPr>
          <w:rFonts w:ascii="Arial" w:eastAsia="Arial" w:hAnsi="Arial" w:cs="Arial"/>
          <w:color w:val="000000"/>
          <w:lang w:eastAsia="en-GB" w:bidi="en-GB"/>
        </w:rPr>
        <w:tab/>
      </w:r>
      <w:r w:rsidRPr="006F6461">
        <w:rPr>
          <w:rFonts w:ascii="Arial" w:eastAsia="Arial" w:hAnsi="Arial" w:cs="Arial"/>
          <w:color w:val="000000"/>
          <w:lang w:eastAsia="en-GB" w:bidi="en-GB"/>
        </w:rPr>
        <w:tab/>
      </w:r>
      <w:r w:rsidRPr="006F6461">
        <w:rPr>
          <w:rFonts w:ascii="Arial" w:eastAsia="Arial" w:hAnsi="Arial" w:cs="Arial"/>
          <w:color w:val="000000"/>
          <w:lang w:eastAsia="en-GB" w:bidi="en-GB"/>
        </w:rPr>
        <w:tab/>
      </w:r>
      <w:r w:rsidRPr="006F6461">
        <w:rPr>
          <w:rFonts w:ascii="Arial" w:eastAsia="Arial" w:hAnsi="Arial" w:cs="Arial"/>
          <w:color w:val="000000"/>
          <w:lang w:eastAsia="en-GB" w:bidi="en-GB"/>
        </w:rPr>
        <w:tab/>
        <w:t>Classroom culture should be one of respect, responsibility, sensitivity and empathy before a practitioner can consider the use of Peer-Assessment and feedback (</w:t>
      </w:r>
      <w:proofErr w:type="spellStart"/>
      <w:r w:rsidRPr="006F6461">
        <w:rPr>
          <w:rFonts w:ascii="Arial" w:eastAsia="Arial" w:hAnsi="Arial" w:cs="Arial"/>
          <w:color w:val="000000"/>
          <w:lang w:eastAsia="en-GB" w:bidi="en-GB"/>
        </w:rPr>
        <w:t>Sackstein</w:t>
      </w:r>
      <w:proofErr w:type="spellEnd"/>
      <w:r w:rsidRPr="006F6461">
        <w:rPr>
          <w:rFonts w:ascii="Arial" w:eastAsia="Arial" w:hAnsi="Arial" w:cs="Arial"/>
          <w:color w:val="000000"/>
          <w:lang w:eastAsia="en-GB" w:bidi="en-GB"/>
        </w:rPr>
        <w:t>, 2017). When asking children to take part in peer feedback we are in fact asking them to become teachers themselves and to take the lead in their learning. As educators we are giving students the opportunity to develop their communication skills and instil qualities of independence and self-advocacy – creating a classroom of experts (</w:t>
      </w:r>
      <w:proofErr w:type="spellStart"/>
      <w:r w:rsidRPr="006F6461">
        <w:rPr>
          <w:rFonts w:ascii="Arial" w:eastAsia="Arial" w:hAnsi="Arial" w:cs="Arial"/>
          <w:color w:val="000000"/>
          <w:lang w:eastAsia="en-GB" w:bidi="en-GB"/>
        </w:rPr>
        <w:t>Sackstein</w:t>
      </w:r>
      <w:proofErr w:type="spellEnd"/>
      <w:r w:rsidRPr="006F6461">
        <w:rPr>
          <w:rFonts w:ascii="Arial" w:eastAsia="Arial" w:hAnsi="Arial" w:cs="Arial"/>
          <w:color w:val="000000"/>
          <w:lang w:eastAsia="en-GB" w:bidi="en-GB"/>
        </w:rPr>
        <w:t xml:space="preserve">, 2017). In my own practice I have found that using Peer-Assessment strategies students become teaching resources for one another and the experience can be less emotionally charged than if they </w:t>
      </w:r>
      <w:r w:rsidRPr="006F6461">
        <w:rPr>
          <w:rFonts w:ascii="Arial" w:eastAsia="Arial" w:hAnsi="Arial" w:cs="Arial"/>
          <w:color w:val="000000"/>
          <w:lang w:eastAsia="en-GB" w:bidi="en-GB"/>
        </w:rPr>
        <w:lastRenderedPageBreak/>
        <w:t>are marking their own work. The idea of giving feedback rather than grading a piece of work gives children a sense of pride in their work and through using Peer-Assessment it’s been found that student to student feedback is received far more positively than teacher to student feedback (</w:t>
      </w:r>
      <w:proofErr w:type="spellStart"/>
      <w:r w:rsidRPr="006F6461">
        <w:rPr>
          <w:rFonts w:ascii="Arial" w:eastAsia="Arial" w:hAnsi="Arial" w:cs="Arial"/>
          <w:color w:val="000000"/>
          <w:lang w:eastAsia="en-GB" w:bidi="en-GB"/>
        </w:rPr>
        <w:t>Sackstein</w:t>
      </w:r>
      <w:proofErr w:type="spellEnd"/>
      <w:r w:rsidRPr="006F6461">
        <w:rPr>
          <w:rFonts w:ascii="Arial" w:eastAsia="Arial" w:hAnsi="Arial" w:cs="Arial"/>
          <w:color w:val="000000"/>
          <w:lang w:eastAsia="en-GB" w:bidi="en-GB"/>
        </w:rPr>
        <w:t xml:space="preserve">, 2017). On the other hand, the accuracy of marking </w:t>
      </w:r>
      <w:proofErr w:type="spellStart"/>
      <w:r w:rsidRPr="006F6461">
        <w:rPr>
          <w:rFonts w:ascii="Arial" w:eastAsia="Arial" w:hAnsi="Arial" w:cs="Arial"/>
          <w:color w:val="000000"/>
          <w:lang w:eastAsia="en-GB" w:bidi="en-GB"/>
        </w:rPr>
        <w:t>can not</w:t>
      </w:r>
      <w:proofErr w:type="spellEnd"/>
      <w:r w:rsidRPr="006F6461">
        <w:rPr>
          <w:rFonts w:ascii="Arial" w:eastAsia="Arial" w:hAnsi="Arial" w:cs="Arial"/>
          <w:color w:val="000000"/>
          <w:lang w:eastAsia="en-GB" w:bidi="en-GB"/>
        </w:rPr>
        <w:t xml:space="preserve"> be relied upon when using Peer-Assessment, and so allowing children to educate each other in this way can be unproductive (Kearney et al, 2014). Therefore, the ability of the practitioner to open communication between themselves and students about assessment is essential. </w:t>
      </w:r>
      <w:r w:rsidRPr="006F6461">
        <w:rPr>
          <w:rFonts w:ascii="Arial" w:eastAsia="Arial" w:hAnsi="Arial" w:cs="Arial"/>
          <w:color w:val="000000"/>
          <w:lang w:eastAsia="en-GB" w:bidi="en-GB"/>
        </w:rPr>
        <w:tab/>
      </w:r>
    </w:p>
    <w:p w14:paraId="503F5C7B" w14:textId="3A696347" w:rsidR="006F6461" w:rsidRPr="006F6461" w:rsidRDefault="006F6461" w:rsidP="006F6461">
      <w:pPr>
        <w:widowControl w:val="0"/>
        <w:autoSpaceDE w:val="0"/>
        <w:autoSpaceDN w:val="0"/>
        <w:spacing w:after="120" w:line="360" w:lineRule="auto"/>
        <w:rPr>
          <w:rFonts w:ascii="Arial" w:eastAsia="Arial" w:hAnsi="Arial" w:cs="Arial"/>
          <w:color w:val="000000"/>
          <w:lang w:eastAsia="en-GB" w:bidi="en-GB"/>
        </w:rPr>
      </w:pPr>
      <w:r w:rsidRPr="006F6461">
        <w:rPr>
          <w:rFonts w:ascii="Arial" w:eastAsia="Arial" w:hAnsi="Arial" w:cs="Arial"/>
          <w:b/>
          <w:bCs/>
          <w:sz w:val="28"/>
          <w:szCs w:val="28"/>
          <w:u w:val="single"/>
          <w:lang w:eastAsia="en-GB" w:bidi="en-GB"/>
        </w:rPr>
        <w:t>Use and Quality of Feedback</w:t>
      </w:r>
    </w:p>
    <w:p w14:paraId="29CBBC77"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Collaboration, as one of the Professional Standards for Teaching and Leadership, is key to Assessment </w:t>
      </w:r>
      <w:r w:rsidRPr="006F6461">
        <w:rPr>
          <w:rFonts w:ascii="Arial" w:eastAsia="Arial" w:hAnsi="Arial" w:cs="Arial"/>
          <w:color w:val="000000"/>
          <w:lang w:eastAsia="en-GB" w:bidi="en-GB"/>
        </w:rPr>
        <w:t xml:space="preserve">(Education Wales, 2018). If Assessment is enforced as an independent process where student and teacher are working separately and with little communication, areas for improvement for both the students learning and the teachers practice are missed. Feedback has been portrayed as the ‘bridge’ between teaching and learning </w:t>
      </w:r>
      <w:r w:rsidRPr="006F6461">
        <w:rPr>
          <w:rFonts w:ascii="Arial" w:eastAsia="Arial" w:hAnsi="Arial" w:cs="Arial"/>
          <w:lang w:eastAsia="en-GB" w:bidi="en-GB"/>
        </w:rPr>
        <w:t xml:space="preserve">(Getting started with Assessment for Learning, 2021), and has been found to be most successful when associated with a task – creating an environment where receiving feedback is not a negative experience (Hattie et al, 2007). During my own practice I have been able to mark students work immediately after it has been completed, have a discussion with the student about it and give feedback. In using Hattie’s Model of Effective Feedback, I have found that feedback is powerful when given a learning context, enhancing teachers’ effectiveness and student achievement (Hattie et al, 2007). The disparity between understanding, performance and the intended goal is reduced when feedback is applied in a constructive and positive way (Hattie et al, 2007). </w:t>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t xml:space="preserve">Although, in recent work it was highlighted that more models of feedback need to be developed (Wisniewski et al, 2020), in order to build on the research previously conducted with the Model of Effective Feedback. In the recent study </w:t>
      </w:r>
      <w:r w:rsidRPr="006F6461">
        <w:rPr>
          <w:rFonts w:ascii="Arial" w:eastAsia="Arial" w:hAnsi="Arial" w:cs="Arial"/>
          <w:i/>
          <w:iCs/>
          <w:lang w:eastAsia="en-GB" w:bidi="en-GB"/>
        </w:rPr>
        <w:t xml:space="preserve">The Power of Feedback Revisited </w:t>
      </w:r>
      <w:r w:rsidRPr="006F6461">
        <w:rPr>
          <w:rFonts w:ascii="Arial" w:eastAsia="Arial" w:hAnsi="Arial" w:cs="Arial"/>
          <w:lang w:eastAsia="en-GB" w:bidi="en-GB"/>
        </w:rPr>
        <w:t xml:space="preserve">researchers found that feedback on average is powerful, but some feedback is more powerful (Wisniewski et al, 2020). The nature of feedback is differentiated and complex, and so the effects on students learning is conclusively different, therefore the more information contained in the feedback the more effective it will be (Wisniewski et al, 2020). However, in consideration of this, teachers must remember to empathise with students, and structure feedback in a positive and structured way to avoid negative feeling in students. </w:t>
      </w:r>
    </w:p>
    <w:p w14:paraId="0809FCA6" w14:textId="0AC1C2DF" w:rsidR="006F6461" w:rsidRPr="006F6461" w:rsidRDefault="006F6461" w:rsidP="006F6461">
      <w:pPr>
        <w:widowControl w:val="0"/>
        <w:autoSpaceDE w:val="0"/>
        <w:autoSpaceDN w:val="0"/>
        <w:spacing w:after="120" w:line="360" w:lineRule="auto"/>
        <w:rPr>
          <w:rFonts w:ascii="Arial" w:eastAsia="Arial" w:hAnsi="Arial" w:cs="Arial"/>
          <w:b/>
          <w:bCs/>
          <w:sz w:val="28"/>
          <w:szCs w:val="28"/>
          <w:u w:val="single"/>
          <w:lang w:eastAsia="en-GB" w:bidi="en-GB"/>
        </w:rPr>
      </w:pPr>
      <w:r w:rsidRPr="006F6461">
        <w:rPr>
          <w:rFonts w:ascii="Arial" w:eastAsia="Arial" w:hAnsi="Arial" w:cs="Arial"/>
          <w:b/>
          <w:bCs/>
          <w:sz w:val="28"/>
          <w:szCs w:val="28"/>
          <w:u w:val="single"/>
          <w:lang w:eastAsia="en-GB" w:bidi="en-GB"/>
        </w:rPr>
        <w:t>Quality of Questions/Quality of Talk</w:t>
      </w:r>
    </w:p>
    <w:p w14:paraId="4FDF6BFF" w14:textId="6892816C" w:rsidR="006F6461" w:rsidRPr="00DC7EE0"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The central aspect of successful Assessment for Learning is the questions a teacher asks their pupils (Pollard, 2014). The use of effective questioning encourages students to openly communicate and create a dialogue, establishing key skills for them to apply in the future. </w:t>
      </w:r>
      <w:r w:rsidRPr="006F6461">
        <w:rPr>
          <w:rFonts w:ascii="Arial" w:eastAsia="Arial" w:hAnsi="Arial" w:cs="Arial"/>
          <w:lang w:eastAsia="en-GB" w:bidi="en-GB"/>
        </w:rPr>
        <w:lastRenderedPageBreak/>
        <w:t xml:space="preserve">When asking questions, we receive feedback straight away on what the pupils understand and so we can support children immediately instead of waiting for a formal assessment. Examples of questioning strategies are the ‘No-Hands Up policy’ and the use of ‘Talk Partners’ (Pollard, 2014), which in use have been found to increase the involvement of all class members and create short and focussed learning opportunities. Additionally, the idea of increasing wait-time when asking questions is a strategy that teaches that in conversation we should think through our answers. As practitioners we should not have children feel as if they must respond quickly, we must instead look to encourage silent reflection and peer discussion (Edutopia, 2021). In my own practice I have used lollipop sticks in implementing the ‘No-Hands Up policy’, children are selected using lollipop sticks with their names written on. These names are concealed so that the practitioner </w:t>
      </w:r>
      <w:proofErr w:type="spellStart"/>
      <w:r w:rsidRPr="006F6461">
        <w:rPr>
          <w:rFonts w:ascii="Arial" w:eastAsia="Arial" w:hAnsi="Arial" w:cs="Arial"/>
          <w:lang w:eastAsia="en-GB" w:bidi="en-GB"/>
        </w:rPr>
        <w:t>can not</w:t>
      </w:r>
      <w:proofErr w:type="spellEnd"/>
      <w:r w:rsidRPr="006F6461">
        <w:rPr>
          <w:rFonts w:ascii="Arial" w:eastAsia="Arial" w:hAnsi="Arial" w:cs="Arial"/>
          <w:lang w:eastAsia="en-GB" w:bidi="en-GB"/>
        </w:rPr>
        <w:t xml:space="preserve"> see them immediately, and so the likelihood of bias is reduced when selecting children for questioning. I found that in using this strategy the children were provided with the linguistic opportunities and encounters which let them think for themselves, and thus were able to build on their ability to understand (Alexander, 2020). Alexander wrote on Dialogic Teaching and outlined that talk is incidental to teaching. In creating an on-going discussion with students, the teacher is allowed a clearer view of what the students understand and provides cognitive scaffolding throughout their learning experience (Alexander, 2020). </w:t>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t xml:space="preserve">However, when discussing questioning and talk in a school environment we must note that not all dialogue promotes students’ higher levels of thinking (Garcia-Carrion et al, 2021). When referencing use of talk researchers do not refer to any kind of talk, but rather to a type of conversation where ideas of various participants are heard, and an open discussion is had. Often a criticism of using student led dialogue is that traditional ground rules within the classroom are broken – the power dynamic between student and teacher no longer exists. On the other hand, the introduction of dialogue between students scaffolded by a teacher creates an environment where the teacher can retain management of the classroom, but still allows the students to interact in a beneficial way (Garcia-Carrion et al, 2021). Therefore, the inclusion of further guidance on how to effectively organise group work in future research would be encouraged in order to improve the use of quality questioning and talk within the classroom. </w:t>
      </w:r>
    </w:p>
    <w:p w14:paraId="3C3BA7B6" w14:textId="0D6DFF14" w:rsidR="006F6461" w:rsidRPr="006F6461" w:rsidRDefault="006F6461" w:rsidP="006F6461">
      <w:pPr>
        <w:widowControl w:val="0"/>
        <w:autoSpaceDE w:val="0"/>
        <w:autoSpaceDN w:val="0"/>
        <w:spacing w:after="120" w:line="360" w:lineRule="auto"/>
        <w:rPr>
          <w:rFonts w:ascii="Arial" w:eastAsia="Arial" w:hAnsi="Arial" w:cs="Arial"/>
          <w:b/>
          <w:bCs/>
          <w:sz w:val="28"/>
          <w:szCs w:val="28"/>
          <w:u w:val="single"/>
          <w:lang w:eastAsia="en-GB" w:bidi="en-GB"/>
        </w:rPr>
      </w:pPr>
      <w:r w:rsidRPr="006F6461">
        <w:rPr>
          <w:rFonts w:ascii="Arial" w:eastAsia="Arial" w:hAnsi="Arial" w:cs="Arial"/>
          <w:b/>
          <w:bCs/>
          <w:sz w:val="28"/>
          <w:szCs w:val="28"/>
          <w:u w:val="single"/>
          <w:lang w:eastAsia="en-GB" w:bidi="en-GB"/>
        </w:rPr>
        <w:t>Sharing Criteria with Learners</w:t>
      </w:r>
    </w:p>
    <w:p w14:paraId="579DC736"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Some students know what quality work looks like, whether it be with the assistance of an exemplar or prior experience, whereas others do not know what quality work looks like or what their teach expects from the work.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writes that ensuring that all students know what quality work looks like has a profound effect on gaps in learning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2011). The use of success criteria and sharing it with learners ensures that they hold a concept of </w:t>
      </w:r>
      <w:r w:rsidRPr="006F6461">
        <w:rPr>
          <w:rFonts w:ascii="Arial" w:eastAsia="Arial" w:hAnsi="Arial" w:cs="Arial"/>
          <w:lang w:eastAsia="en-GB" w:bidi="en-GB"/>
        </w:rPr>
        <w:lastRenderedPageBreak/>
        <w:t>quality like what the teacher expects them to produce. However, we need to ensure that we do not use ‘Wallpaper Objectives’ when setting out our learning intentions for students. This is where teachers give a learning objective, students copy the objective into their books and the objective is then forgotten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2011). It is claimed that teachers should not give learning objectives at the beginning of a lesson for discussion to be kept open with students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2011).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argues that teachers should encourage students to discuss and come to their own learning objective and success criteria. This is to allow the students to lead their own learning and make it more likely that they would be able to apply their ideas in the context of their own work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2011). However, the researcher also states that the teacher should not avoid their responsibilities in the classroom by having the students continually set what they value as their learning intentions. Arguments against the use of success criteria include ideas in favour of holistic assessment with emergent criteria – addressing criteria that surfaces in the moment of participating in the work that has been set (Panadero et al, 2020). The sharing and use of success criteria may turn students away from productive learning and toward criteria compliance (Panadero et al, 2020). Additionally, children in the Foundation phase may not understand the criteria, and so Panadero et al posit that students need to develop an idea of what quality is by evaluating work, without being hindered by set criteria beforehand (Panadero et al, 2020). Therefore, the use of Peer Assessment or the assessing of an exemplar piece of work could be preferential as an Assessment strategy. Overall, Panadero et al and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do agree that as practitioners our goal should be to encourage autonomous thinking in our students in order to apply their learning in different contexts. </w:t>
      </w:r>
    </w:p>
    <w:p w14:paraId="5AF04825" w14:textId="77777777" w:rsidR="006F6461" w:rsidRPr="006F6461" w:rsidRDefault="006F6461" w:rsidP="006F6461">
      <w:pPr>
        <w:widowControl w:val="0"/>
        <w:autoSpaceDE w:val="0"/>
        <w:autoSpaceDN w:val="0"/>
        <w:spacing w:after="120" w:line="360" w:lineRule="auto"/>
        <w:rPr>
          <w:rFonts w:ascii="Arial" w:eastAsia="Arial" w:hAnsi="Arial" w:cs="Arial"/>
          <w:b/>
          <w:bCs/>
          <w:sz w:val="28"/>
          <w:szCs w:val="28"/>
          <w:u w:val="single"/>
          <w:lang w:eastAsia="en-GB" w:bidi="en-GB"/>
        </w:rPr>
      </w:pPr>
      <w:r w:rsidRPr="006F6461">
        <w:rPr>
          <w:rFonts w:ascii="Arial" w:eastAsia="Arial" w:hAnsi="Arial" w:cs="Arial"/>
          <w:b/>
          <w:bCs/>
          <w:sz w:val="28"/>
          <w:szCs w:val="28"/>
          <w:u w:val="single"/>
          <w:lang w:eastAsia="en-GB" w:bidi="en-GB"/>
        </w:rPr>
        <w:t>Conclusion</w:t>
      </w:r>
    </w:p>
    <w:p w14:paraId="4C793536" w14:textId="3E95CD32" w:rsidR="006F6461" w:rsidRPr="00DC7EE0"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Assessment is key to identifying where a child is in their learning, however it is formative Assessment for Learning that establishes the need to support learning through involving students in the learning process (Getting started with Assessment for Learning, 2021). The four elements of Assessment for Learning; Self-Assessment and Peer Assessment, Use and Quality of Feedback, Quality of Questioning/Quality of Talk, and Sharing Criteria with Learners (Black and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1998), work to encourage pupil’s to be reflective. It stands to reason that if teachers are instructed to be reflective practitioners (Donaldson, 2015), we should also be motivating pupils to do the same. The use of Peer Assessment, and of student led talk, specifically look to allow students to lead their own learning, as demonstrated in </w:t>
      </w:r>
      <w:proofErr w:type="spellStart"/>
      <w:r w:rsidRPr="006F6461">
        <w:rPr>
          <w:rFonts w:ascii="Arial" w:eastAsia="Arial" w:hAnsi="Arial" w:cs="Arial"/>
          <w:lang w:eastAsia="en-GB" w:bidi="en-GB"/>
        </w:rPr>
        <w:t>Sackstein</w:t>
      </w:r>
      <w:proofErr w:type="spellEnd"/>
      <w:r w:rsidRPr="006F6461">
        <w:rPr>
          <w:rFonts w:ascii="Arial" w:eastAsia="Arial" w:hAnsi="Arial" w:cs="Arial"/>
          <w:lang w:eastAsia="en-GB" w:bidi="en-GB"/>
        </w:rPr>
        <w:t xml:space="preserve">, Alexander and Pollard’s work, while being scaffolded within a safe classroom environment by the class teacher. The Professional Standards for Teaching and Leadership (Education Wales, 2018) work effectively alongside the research led use of Assessment for Learning strategies. Specifically, the standards of Pedagogy, Professional </w:t>
      </w:r>
      <w:r w:rsidRPr="006F6461">
        <w:rPr>
          <w:rFonts w:ascii="Arial" w:eastAsia="Arial" w:hAnsi="Arial" w:cs="Arial"/>
          <w:lang w:eastAsia="en-GB" w:bidi="en-GB"/>
        </w:rPr>
        <w:lastRenderedPageBreak/>
        <w:t>Learning and Innovation work alongside the use of research led Assessment for Learning, and the practitioner’s reflective practice. The incorporation of Peer Assessment, use of Feedback and Talk work to use Collaboration with students in their learning. Whereas the strategies of Self-Assessment and Sharing of Criteria with students blend well with the standard of Leadership, children leading their learning in the classroom and teachers being effective in their leadership by scaffolding the learning. In combination the Professional Standards and Formative Assessment strategies, work towards teachers becoming responsible and open-minded (Dewey,</w:t>
      </w:r>
      <w:r w:rsidRPr="006F6461">
        <w:rPr>
          <w:rFonts w:ascii="Arial" w:eastAsia="Arial" w:hAnsi="Arial" w:cs="Arial"/>
          <w:color w:val="000000"/>
          <w:lang w:eastAsia="en-GB" w:bidi="en-GB"/>
        </w:rPr>
        <w:t xml:space="preserve"> 1933) and students becoming autonomous thinkers </w:t>
      </w:r>
      <w:r w:rsidRPr="006F6461">
        <w:rPr>
          <w:rFonts w:ascii="Arial" w:eastAsia="Arial" w:hAnsi="Arial" w:cs="Arial"/>
          <w:lang w:eastAsia="en-GB" w:bidi="en-GB"/>
        </w:rPr>
        <w:t>(Panadero et al, 2020).</w:t>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r>
      <w:r w:rsidRPr="006F6461">
        <w:rPr>
          <w:rFonts w:ascii="Arial" w:eastAsia="Arial" w:hAnsi="Arial" w:cs="Arial"/>
          <w:lang w:eastAsia="en-GB" w:bidi="en-GB"/>
        </w:rPr>
        <w:tab/>
        <w:t>In my next teaching steps, I hope to use the approach of Assessment for Learning and the four elements to engineer effective learning environments and to create a bridge between research and practice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2011). </w:t>
      </w:r>
      <w:proofErr w:type="gramStart"/>
      <w:r w:rsidRPr="006F6461">
        <w:rPr>
          <w:rFonts w:ascii="Arial" w:eastAsia="Arial" w:hAnsi="Arial" w:cs="Arial"/>
          <w:lang w:eastAsia="en-GB" w:bidi="en-GB"/>
        </w:rPr>
        <w:t>Through the use of</w:t>
      </w:r>
      <w:proofErr w:type="gramEnd"/>
      <w:r w:rsidRPr="006F6461">
        <w:rPr>
          <w:rFonts w:ascii="Arial" w:eastAsia="Arial" w:hAnsi="Arial" w:cs="Arial"/>
          <w:lang w:eastAsia="en-GB" w:bidi="en-GB"/>
        </w:rPr>
        <w:t xml:space="preserve"> Self-Assessment and sharing of Success Criteria with students, I hope to allow children to access and review their work with knowledge of what quality work should look like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2011). By using Peer Assessment techniques and the teachers own Quality of Talk I want to build a dialogue of assessment and allow feedback to be given between the students themselves (</w:t>
      </w:r>
      <w:proofErr w:type="spellStart"/>
      <w:r w:rsidRPr="006F6461">
        <w:rPr>
          <w:rFonts w:ascii="Arial" w:eastAsia="Arial" w:hAnsi="Arial" w:cs="Arial"/>
          <w:lang w:eastAsia="en-GB" w:bidi="en-GB"/>
        </w:rPr>
        <w:t>Sackstein</w:t>
      </w:r>
      <w:proofErr w:type="spellEnd"/>
      <w:r w:rsidRPr="006F6461">
        <w:rPr>
          <w:rFonts w:ascii="Arial" w:eastAsia="Arial" w:hAnsi="Arial" w:cs="Arial"/>
          <w:lang w:eastAsia="en-GB" w:bidi="en-GB"/>
        </w:rPr>
        <w:t xml:space="preserve">, 2017). Additionally, I hope to use wait-time strategies and effective Questioning to encourage children to better reflect and feel supported in their development of independent thinking (Edutopia, 2021). Through these methods, differentiated, complex and immediate use of Quality Feedback can be given, </w:t>
      </w:r>
      <w:proofErr w:type="gramStart"/>
      <w:r w:rsidRPr="006F6461">
        <w:rPr>
          <w:rFonts w:ascii="Arial" w:eastAsia="Arial" w:hAnsi="Arial" w:cs="Arial"/>
          <w:lang w:eastAsia="en-GB" w:bidi="en-GB"/>
        </w:rPr>
        <w:t>in order for</w:t>
      </w:r>
      <w:proofErr w:type="gramEnd"/>
      <w:r w:rsidRPr="006F6461">
        <w:rPr>
          <w:rFonts w:ascii="Arial" w:eastAsia="Arial" w:hAnsi="Arial" w:cs="Arial"/>
          <w:lang w:eastAsia="en-GB" w:bidi="en-GB"/>
        </w:rPr>
        <w:t xml:space="preserve"> students targets to be applicable and buildable, linked directly to the task completed (Hattie at </w:t>
      </w:r>
      <w:proofErr w:type="spellStart"/>
      <w:r w:rsidRPr="006F6461">
        <w:rPr>
          <w:rFonts w:ascii="Arial" w:eastAsia="Arial" w:hAnsi="Arial" w:cs="Arial"/>
          <w:lang w:eastAsia="en-GB" w:bidi="en-GB"/>
        </w:rPr>
        <w:t>al</w:t>
      </w:r>
      <w:proofErr w:type="spellEnd"/>
      <w:r w:rsidRPr="006F6461">
        <w:rPr>
          <w:rFonts w:ascii="Arial" w:eastAsia="Arial" w:hAnsi="Arial" w:cs="Arial"/>
          <w:lang w:eastAsia="en-GB" w:bidi="en-GB"/>
        </w:rPr>
        <w:t xml:space="preserve">, 2007) (Wisniewski et al, 2020).  </w:t>
      </w:r>
    </w:p>
    <w:p w14:paraId="65009EB9" w14:textId="77777777" w:rsidR="006F6461" w:rsidRPr="006F6461" w:rsidRDefault="006F6461" w:rsidP="006F6461">
      <w:pPr>
        <w:widowControl w:val="0"/>
        <w:autoSpaceDE w:val="0"/>
        <w:autoSpaceDN w:val="0"/>
        <w:spacing w:after="120" w:line="360" w:lineRule="auto"/>
        <w:rPr>
          <w:rFonts w:ascii="Arial" w:eastAsia="Arial" w:hAnsi="Arial" w:cs="Arial"/>
          <w:b/>
          <w:bCs/>
          <w:sz w:val="28"/>
          <w:szCs w:val="28"/>
          <w:u w:val="single"/>
          <w:lang w:eastAsia="en-GB" w:bidi="en-GB"/>
        </w:rPr>
      </w:pPr>
      <w:r w:rsidRPr="006F6461">
        <w:rPr>
          <w:rFonts w:ascii="Arial" w:eastAsia="Arial" w:hAnsi="Arial" w:cs="Arial"/>
          <w:b/>
          <w:bCs/>
          <w:sz w:val="28"/>
          <w:szCs w:val="28"/>
          <w:u w:val="single"/>
          <w:lang w:eastAsia="en-GB" w:bidi="en-GB"/>
        </w:rPr>
        <w:t>References</w:t>
      </w:r>
    </w:p>
    <w:p w14:paraId="63D617C4"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Alexander, R (2020) </w:t>
      </w:r>
      <w:r w:rsidRPr="006F6461">
        <w:rPr>
          <w:rFonts w:ascii="Arial" w:eastAsia="Arial" w:hAnsi="Arial" w:cs="Arial"/>
          <w:i/>
          <w:iCs/>
          <w:lang w:eastAsia="en-GB" w:bidi="en-GB"/>
        </w:rPr>
        <w:t>A Dialogic Teaching Companion</w:t>
      </w:r>
      <w:r w:rsidRPr="006F6461">
        <w:rPr>
          <w:rFonts w:ascii="Arial" w:eastAsia="Arial" w:hAnsi="Arial" w:cs="Arial"/>
          <w:lang w:eastAsia="en-GB" w:bidi="en-GB"/>
        </w:rPr>
        <w:t>. Routledge. London and New York</w:t>
      </w:r>
    </w:p>
    <w:p w14:paraId="275A9E02"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Black, P and </w:t>
      </w: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D (1998) </w:t>
      </w:r>
      <w:r w:rsidRPr="006F6461">
        <w:rPr>
          <w:rFonts w:ascii="Arial" w:eastAsia="Arial" w:hAnsi="Arial" w:cs="Arial"/>
          <w:i/>
          <w:iCs/>
          <w:lang w:eastAsia="en-GB" w:bidi="en-GB"/>
        </w:rPr>
        <w:t>Assessment and Classroom Learning, Assessment in Education: Principles, Policy and Practice,</w:t>
      </w:r>
      <w:r w:rsidRPr="006F6461">
        <w:rPr>
          <w:rFonts w:ascii="Arial" w:eastAsia="Arial" w:hAnsi="Arial" w:cs="Arial"/>
          <w:lang w:eastAsia="en-GB" w:bidi="en-GB"/>
        </w:rPr>
        <w:t xml:space="preserve"> 5:1, pg. 7-74. Routledge. Taylor and Francis Group</w:t>
      </w:r>
    </w:p>
    <w:p w14:paraId="5A6C8A77"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Butler, Y.G (2018) </w:t>
      </w:r>
      <w:r w:rsidRPr="006F6461">
        <w:rPr>
          <w:rFonts w:ascii="Arial" w:eastAsia="Arial" w:hAnsi="Arial" w:cs="Arial"/>
          <w:i/>
          <w:iCs/>
          <w:lang w:eastAsia="en-GB" w:bidi="en-GB"/>
        </w:rPr>
        <w:t>‘” Young Learners” processes and rationales for responding to Self-Assessment items: cases for generic can-do and five-point Likert-type formats,’ in Useful Assessments and Evaluation in Language Education</w:t>
      </w:r>
      <w:r w:rsidRPr="006F6461">
        <w:rPr>
          <w:rFonts w:ascii="Arial" w:eastAsia="Arial" w:hAnsi="Arial" w:cs="Arial"/>
          <w:lang w:eastAsia="en-GB" w:bidi="en-GB"/>
        </w:rPr>
        <w:t xml:space="preserve">. </w:t>
      </w:r>
      <w:proofErr w:type="spellStart"/>
      <w:proofErr w:type="gramStart"/>
      <w:r w:rsidRPr="006F6461">
        <w:rPr>
          <w:rFonts w:ascii="Arial" w:eastAsia="Arial" w:hAnsi="Arial" w:cs="Arial"/>
          <w:lang w:eastAsia="en-GB" w:bidi="en-GB"/>
        </w:rPr>
        <w:t>J.Davis</w:t>
      </w:r>
      <w:proofErr w:type="spellEnd"/>
      <w:proofErr w:type="gramEnd"/>
      <w:r w:rsidRPr="006F6461">
        <w:rPr>
          <w:rFonts w:ascii="Arial" w:eastAsia="Arial" w:hAnsi="Arial" w:cs="Arial"/>
          <w:lang w:eastAsia="en-GB" w:bidi="en-GB"/>
        </w:rPr>
        <w:t xml:space="preserve"> et al. Washington DC. Georgetown University Press</w:t>
      </w:r>
    </w:p>
    <w:p w14:paraId="1108EBF9"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Cambridge-community.org.uk (2021) </w:t>
      </w:r>
      <w:r w:rsidRPr="006F6461">
        <w:rPr>
          <w:rFonts w:ascii="Arial" w:eastAsia="Arial" w:hAnsi="Arial" w:cs="Arial"/>
          <w:i/>
          <w:iCs/>
          <w:lang w:eastAsia="en-GB" w:bidi="en-GB"/>
        </w:rPr>
        <w:t>Getting started with Assessment for Learning</w:t>
      </w:r>
      <w:r w:rsidRPr="006F6461">
        <w:rPr>
          <w:rFonts w:ascii="Arial" w:eastAsia="Arial" w:hAnsi="Arial" w:cs="Arial"/>
          <w:lang w:eastAsia="en-GB" w:bidi="en-GB"/>
        </w:rPr>
        <w:t xml:space="preserve"> (online). Available at </w:t>
      </w:r>
      <w:hyperlink r:id="rId6" w:history="1">
        <w:r w:rsidRPr="006F6461">
          <w:rPr>
            <w:rFonts w:ascii="Arial" w:eastAsia="Arial" w:hAnsi="Arial" w:cs="Arial"/>
            <w:color w:val="0563C1"/>
            <w:u w:val="single"/>
            <w:lang w:eastAsia="en-GB" w:bidi="en-GB"/>
          </w:rPr>
          <w:t>http://cambridge-community.org.uk/professional-development/gswafl/index.html</w:t>
        </w:r>
      </w:hyperlink>
      <w:r w:rsidRPr="006F6461">
        <w:rPr>
          <w:rFonts w:ascii="Arial" w:eastAsia="Arial" w:hAnsi="Arial" w:cs="Arial"/>
          <w:lang w:eastAsia="en-GB" w:bidi="en-GB"/>
        </w:rPr>
        <w:t xml:space="preserve"> (Accessed 13 December 2021)</w:t>
      </w:r>
    </w:p>
    <w:p w14:paraId="1E5162C9"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Dann, R (2014) </w:t>
      </w:r>
      <w:r w:rsidRPr="006F6461">
        <w:rPr>
          <w:rFonts w:ascii="Arial" w:eastAsia="Arial" w:hAnsi="Arial" w:cs="Arial"/>
          <w:i/>
          <w:iCs/>
          <w:lang w:eastAsia="en-GB" w:bidi="en-GB"/>
        </w:rPr>
        <w:t xml:space="preserve">Assessment as Learning: Blurring the Boundaries of Assessment and </w:t>
      </w:r>
      <w:r w:rsidRPr="006F6461">
        <w:rPr>
          <w:rFonts w:ascii="Arial" w:eastAsia="Arial" w:hAnsi="Arial" w:cs="Arial"/>
          <w:i/>
          <w:iCs/>
          <w:lang w:eastAsia="en-GB" w:bidi="en-GB"/>
        </w:rPr>
        <w:lastRenderedPageBreak/>
        <w:t>Learning for Theory, Policy and Practice, Assessment in Education: Principles, Policy and Practice,</w:t>
      </w:r>
      <w:r w:rsidRPr="006F6461">
        <w:rPr>
          <w:rFonts w:ascii="Arial" w:eastAsia="Arial" w:hAnsi="Arial" w:cs="Arial"/>
          <w:lang w:eastAsia="en-GB" w:bidi="en-GB"/>
        </w:rPr>
        <w:t xml:space="preserve"> 21.2, pg.149-166. Routledge, Taylor and Francis Group</w:t>
      </w:r>
    </w:p>
    <w:p w14:paraId="33477CC1"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r w:rsidRPr="006F6461">
        <w:rPr>
          <w:rFonts w:ascii="Arial" w:eastAsia="Arial" w:hAnsi="Arial" w:cs="Arial"/>
          <w:color w:val="000000"/>
          <w:lang w:eastAsia="en-GB" w:bidi="en-GB"/>
        </w:rPr>
        <w:t xml:space="preserve">Dewey, J. (1933) </w:t>
      </w:r>
      <w:r w:rsidRPr="006F6461">
        <w:rPr>
          <w:rFonts w:ascii="Arial" w:eastAsia="Arial" w:hAnsi="Arial" w:cs="Arial"/>
          <w:i/>
          <w:iCs/>
          <w:color w:val="000000"/>
          <w:lang w:eastAsia="en-GB" w:bidi="en-GB"/>
        </w:rPr>
        <w:t>How we think</w:t>
      </w:r>
      <w:r w:rsidRPr="006F6461">
        <w:rPr>
          <w:rFonts w:ascii="Arial" w:eastAsia="Arial" w:hAnsi="Arial" w:cs="Arial"/>
          <w:color w:val="000000"/>
          <w:lang w:eastAsia="en-GB" w:bidi="en-GB"/>
        </w:rPr>
        <w:t xml:space="preserve">. Buffalo, NY: Prometheus Books </w:t>
      </w:r>
    </w:p>
    <w:p w14:paraId="5889D9BE"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p>
    <w:p w14:paraId="3B7341DD"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r w:rsidRPr="006F6461">
        <w:rPr>
          <w:rFonts w:ascii="Arial" w:eastAsia="Arial" w:hAnsi="Arial" w:cs="Arial"/>
          <w:color w:val="000000"/>
          <w:lang w:eastAsia="en-GB" w:bidi="en-GB"/>
        </w:rPr>
        <w:t xml:space="preserve">Donaldson, G (2015) </w:t>
      </w:r>
      <w:r w:rsidRPr="006F6461">
        <w:rPr>
          <w:rFonts w:ascii="Arial" w:eastAsia="Arial" w:hAnsi="Arial" w:cs="Arial"/>
          <w:i/>
          <w:iCs/>
          <w:color w:val="000000"/>
          <w:lang w:eastAsia="en-GB" w:bidi="en-GB"/>
        </w:rPr>
        <w:t xml:space="preserve">Successful Futures, Independent Review of Curriculum and Assessment Arrangements in Wales, </w:t>
      </w:r>
      <w:proofErr w:type="spellStart"/>
      <w:r w:rsidRPr="006F6461">
        <w:rPr>
          <w:rFonts w:ascii="Arial" w:eastAsia="Arial" w:hAnsi="Arial" w:cs="Arial"/>
          <w:color w:val="000000"/>
          <w:lang w:eastAsia="en-GB" w:bidi="en-GB"/>
        </w:rPr>
        <w:t>Llywodraeth</w:t>
      </w:r>
      <w:proofErr w:type="spellEnd"/>
      <w:r w:rsidRPr="006F6461">
        <w:rPr>
          <w:rFonts w:ascii="Arial" w:eastAsia="Arial" w:hAnsi="Arial" w:cs="Arial"/>
          <w:color w:val="000000"/>
          <w:lang w:eastAsia="en-GB" w:bidi="en-GB"/>
        </w:rPr>
        <w:t xml:space="preserve"> </w:t>
      </w:r>
      <w:proofErr w:type="spellStart"/>
      <w:r w:rsidRPr="006F6461">
        <w:rPr>
          <w:rFonts w:ascii="Arial" w:eastAsia="Arial" w:hAnsi="Arial" w:cs="Arial"/>
          <w:color w:val="000000"/>
          <w:lang w:eastAsia="en-GB" w:bidi="en-GB"/>
        </w:rPr>
        <w:t>Cenedlaethol</w:t>
      </w:r>
      <w:proofErr w:type="spellEnd"/>
      <w:r w:rsidRPr="006F6461">
        <w:rPr>
          <w:rFonts w:ascii="Arial" w:eastAsia="Arial" w:hAnsi="Arial" w:cs="Arial"/>
          <w:color w:val="000000"/>
          <w:lang w:eastAsia="en-GB" w:bidi="en-GB"/>
        </w:rPr>
        <w:t xml:space="preserve"> Cymru - </w:t>
      </w:r>
      <w:proofErr w:type="spellStart"/>
      <w:r w:rsidRPr="006F6461">
        <w:rPr>
          <w:rFonts w:ascii="Arial" w:eastAsia="Arial" w:hAnsi="Arial" w:cs="Arial"/>
          <w:color w:val="000000"/>
          <w:lang w:eastAsia="en-GB" w:bidi="en-GB"/>
        </w:rPr>
        <w:t>Caerdydd</w:t>
      </w:r>
      <w:proofErr w:type="spellEnd"/>
      <w:r w:rsidRPr="006F6461">
        <w:rPr>
          <w:rFonts w:ascii="Arial" w:eastAsia="Arial" w:hAnsi="Arial" w:cs="Arial"/>
          <w:color w:val="000000"/>
          <w:lang w:eastAsia="en-GB" w:bidi="en-GB"/>
        </w:rPr>
        <w:t xml:space="preserve"> </w:t>
      </w:r>
    </w:p>
    <w:p w14:paraId="4FB28E15"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p>
    <w:p w14:paraId="10018A75"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Earl, L (2006) </w:t>
      </w:r>
      <w:r w:rsidRPr="006F6461">
        <w:rPr>
          <w:rFonts w:ascii="Arial" w:eastAsia="Arial" w:hAnsi="Arial" w:cs="Arial"/>
          <w:i/>
          <w:iCs/>
          <w:lang w:eastAsia="en-GB" w:bidi="en-GB"/>
        </w:rPr>
        <w:t>Rethinking Classroom Assessment with Purpose in Mind. Chapter 5: Assessment of Learning</w:t>
      </w:r>
      <w:r w:rsidRPr="006F6461">
        <w:rPr>
          <w:rFonts w:ascii="Arial" w:eastAsia="Arial" w:hAnsi="Arial" w:cs="Arial"/>
          <w:lang w:eastAsia="en-GB" w:bidi="en-GB"/>
        </w:rPr>
        <w:t>. Winnipeg: Manitoba Education, Citizenship and Youth</w:t>
      </w:r>
    </w:p>
    <w:p w14:paraId="26296147"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r w:rsidRPr="006F6461">
        <w:rPr>
          <w:rFonts w:ascii="Arial" w:eastAsia="Arial" w:hAnsi="Arial" w:cs="Arial"/>
          <w:color w:val="000000"/>
          <w:lang w:eastAsia="en-GB" w:bidi="en-GB"/>
        </w:rPr>
        <w:t xml:space="preserve">Education Wales. (2018) </w:t>
      </w:r>
      <w:r w:rsidRPr="006F6461">
        <w:rPr>
          <w:rFonts w:ascii="Arial" w:eastAsia="Arial" w:hAnsi="Arial" w:cs="Arial"/>
          <w:i/>
          <w:iCs/>
          <w:color w:val="000000"/>
          <w:lang w:eastAsia="en-GB" w:bidi="en-GB"/>
        </w:rPr>
        <w:t>An introduction to the professional standards for teaching and leadership</w:t>
      </w:r>
      <w:r w:rsidRPr="006F6461">
        <w:rPr>
          <w:rFonts w:ascii="Arial" w:eastAsia="Arial" w:hAnsi="Arial" w:cs="Arial"/>
          <w:color w:val="000000"/>
          <w:lang w:eastAsia="en-GB" w:bidi="en-GB"/>
        </w:rPr>
        <w:t xml:space="preserve">, Welsh Government pg. 2 </w:t>
      </w:r>
    </w:p>
    <w:p w14:paraId="1C85B22B"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p>
    <w:p w14:paraId="5010D923"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r w:rsidRPr="006F6461">
        <w:rPr>
          <w:rFonts w:ascii="Arial" w:eastAsia="Arial" w:hAnsi="Arial" w:cs="Arial"/>
          <w:color w:val="000000"/>
          <w:lang w:eastAsia="en-GB" w:bidi="en-GB"/>
        </w:rPr>
        <w:t xml:space="preserve">Edutopia (2021) </w:t>
      </w:r>
      <w:r w:rsidRPr="006F6461">
        <w:rPr>
          <w:rFonts w:ascii="Arial" w:eastAsia="Arial" w:hAnsi="Arial" w:cs="Arial"/>
          <w:i/>
          <w:iCs/>
          <w:color w:val="000000"/>
          <w:lang w:eastAsia="en-GB" w:bidi="en-GB"/>
        </w:rPr>
        <w:t>Extending the Silence</w:t>
      </w:r>
      <w:r w:rsidRPr="006F6461">
        <w:rPr>
          <w:rFonts w:ascii="Arial" w:eastAsia="Arial" w:hAnsi="Arial" w:cs="Arial"/>
          <w:color w:val="000000"/>
          <w:lang w:eastAsia="en-GB" w:bidi="en-GB"/>
        </w:rPr>
        <w:t xml:space="preserve"> (online) Available at: </w:t>
      </w:r>
      <w:hyperlink r:id="rId7" w:history="1">
        <w:r w:rsidRPr="006F6461">
          <w:rPr>
            <w:rFonts w:ascii="Arial" w:eastAsia="Arial" w:hAnsi="Arial" w:cs="Arial"/>
            <w:color w:val="0563C1"/>
            <w:u w:val="single"/>
            <w:lang w:eastAsia="en-GB" w:bidi="en-GB"/>
          </w:rPr>
          <w:t>http://www.edutopia.org/article/extending-silence</w:t>
        </w:r>
      </w:hyperlink>
      <w:r w:rsidRPr="006F6461">
        <w:rPr>
          <w:rFonts w:ascii="Arial" w:eastAsia="Arial" w:hAnsi="Arial" w:cs="Arial"/>
          <w:color w:val="000000"/>
          <w:lang w:eastAsia="en-GB" w:bidi="en-GB"/>
        </w:rPr>
        <w:t xml:space="preserve"> (Accessed 13th December 2021)</w:t>
      </w:r>
    </w:p>
    <w:p w14:paraId="3166F26D"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p>
    <w:p w14:paraId="556F09DA"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r w:rsidRPr="006F6461">
        <w:rPr>
          <w:rFonts w:ascii="Arial" w:eastAsia="Arial" w:hAnsi="Arial" w:cs="Arial"/>
          <w:color w:val="000000"/>
          <w:lang w:eastAsia="en-GB" w:bidi="en-GB"/>
        </w:rPr>
        <w:t xml:space="preserve">Garcia-Carrion, R. Lopez de </w:t>
      </w:r>
      <w:proofErr w:type="spellStart"/>
      <w:r w:rsidRPr="006F6461">
        <w:rPr>
          <w:rFonts w:ascii="Arial" w:eastAsia="Arial" w:hAnsi="Arial" w:cs="Arial"/>
          <w:color w:val="000000"/>
          <w:lang w:eastAsia="en-GB" w:bidi="en-GB"/>
        </w:rPr>
        <w:t>Aguileta</w:t>
      </w:r>
      <w:proofErr w:type="spellEnd"/>
      <w:r w:rsidRPr="006F6461">
        <w:rPr>
          <w:rFonts w:ascii="Arial" w:eastAsia="Arial" w:hAnsi="Arial" w:cs="Arial"/>
          <w:color w:val="000000"/>
          <w:lang w:eastAsia="en-GB" w:bidi="en-GB"/>
        </w:rPr>
        <w:t xml:space="preserve">, G. </w:t>
      </w:r>
      <w:proofErr w:type="spellStart"/>
      <w:r w:rsidRPr="006F6461">
        <w:rPr>
          <w:rFonts w:ascii="Arial" w:eastAsia="Arial" w:hAnsi="Arial" w:cs="Arial"/>
          <w:color w:val="000000"/>
          <w:lang w:eastAsia="en-GB" w:bidi="en-GB"/>
        </w:rPr>
        <w:t>Padros</w:t>
      </w:r>
      <w:proofErr w:type="spellEnd"/>
      <w:r w:rsidRPr="006F6461">
        <w:rPr>
          <w:rFonts w:ascii="Arial" w:eastAsia="Arial" w:hAnsi="Arial" w:cs="Arial"/>
          <w:color w:val="000000"/>
          <w:lang w:eastAsia="en-GB" w:bidi="en-GB"/>
        </w:rPr>
        <w:t xml:space="preserve">, M. </w:t>
      </w:r>
      <w:proofErr w:type="spellStart"/>
      <w:r w:rsidRPr="006F6461">
        <w:rPr>
          <w:rFonts w:ascii="Arial" w:eastAsia="Arial" w:hAnsi="Arial" w:cs="Arial"/>
          <w:color w:val="000000"/>
          <w:lang w:eastAsia="en-GB" w:bidi="en-GB"/>
        </w:rPr>
        <w:t>Ramis</w:t>
      </w:r>
      <w:proofErr w:type="spellEnd"/>
      <w:r w:rsidRPr="006F6461">
        <w:rPr>
          <w:rFonts w:ascii="Arial" w:eastAsia="Arial" w:hAnsi="Arial" w:cs="Arial"/>
          <w:color w:val="000000"/>
          <w:lang w:eastAsia="en-GB" w:bidi="en-GB"/>
        </w:rPr>
        <w:t xml:space="preserve">-Salas, M (2021) </w:t>
      </w:r>
      <w:r w:rsidRPr="006F6461">
        <w:rPr>
          <w:rFonts w:ascii="Arial" w:eastAsia="Arial" w:hAnsi="Arial" w:cs="Arial"/>
          <w:i/>
          <w:iCs/>
          <w:color w:val="000000"/>
          <w:lang w:eastAsia="en-GB" w:bidi="en-GB"/>
        </w:rPr>
        <w:t>Implications for Social Impact of Dialogic Teaching and Learning</w:t>
      </w:r>
      <w:r w:rsidRPr="006F6461">
        <w:rPr>
          <w:rFonts w:ascii="Arial" w:eastAsia="Arial" w:hAnsi="Arial" w:cs="Arial"/>
          <w:color w:val="000000"/>
          <w:lang w:eastAsia="en-GB" w:bidi="en-GB"/>
        </w:rPr>
        <w:t xml:space="preserve"> (online) Frontiers. Available at: </w:t>
      </w:r>
      <w:hyperlink r:id="rId8" w:history="1">
        <w:r w:rsidRPr="006F6461">
          <w:rPr>
            <w:rFonts w:ascii="Arial" w:eastAsia="Arial" w:hAnsi="Arial" w:cs="Arial"/>
            <w:color w:val="0563C1"/>
            <w:u w:val="single"/>
            <w:lang w:eastAsia="en-GB" w:bidi="en-GB"/>
          </w:rPr>
          <w:t>https://www.frontiersin.org/articles/10.3389/fpsyg.2020.00140/full</w:t>
        </w:r>
      </w:hyperlink>
      <w:r w:rsidRPr="006F6461">
        <w:rPr>
          <w:rFonts w:ascii="Arial" w:eastAsia="Arial" w:hAnsi="Arial" w:cs="Arial"/>
          <w:color w:val="000000"/>
          <w:lang w:eastAsia="en-GB" w:bidi="en-GB"/>
        </w:rPr>
        <w:t xml:space="preserve"> (Accessed 23rd December 2021) </w:t>
      </w:r>
    </w:p>
    <w:p w14:paraId="1FD9CA43"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p>
    <w:p w14:paraId="01312C8F"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r w:rsidRPr="006F6461">
        <w:rPr>
          <w:rFonts w:ascii="Arial" w:eastAsia="Arial" w:hAnsi="Arial" w:cs="Arial"/>
          <w:color w:val="000000"/>
          <w:lang w:eastAsia="en-GB" w:bidi="en-GB"/>
        </w:rPr>
        <w:t>Hattie, J and Timperley, H (2007) The Power of Feedback. Review of Educational Research pg. 81-112</w:t>
      </w:r>
    </w:p>
    <w:p w14:paraId="5687109C" w14:textId="77777777" w:rsidR="006F6461" w:rsidRPr="006F6461" w:rsidRDefault="006F6461" w:rsidP="006F6461">
      <w:pPr>
        <w:widowControl w:val="0"/>
        <w:autoSpaceDE w:val="0"/>
        <w:autoSpaceDN w:val="0"/>
        <w:spacing w:after="0" w:line="240" w:lineRule="auto"/>
        <w:rPr>
          <w:rFonts w:ascii="Arial" w:eastAsia="Arial" w:hAnsi="Arial" w:cs="Arial"/>
          <w:color w:val="000000"/>
          <w:lang w:eastAsia="en-GB" w:bidi="en-GB"/>
        </w:rPr>
      </w:pPr>
    </w:p>
    <w:p w14:paraId="16952663"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Kearney, S.P and Perkins, T (2014) </w:t>
      </w:r>
      <w:r w:rsidRPr="006F6461">
        <w:rPr>
          <w:rFonts w:ascii="Arial" w:eastAsia="Arial" w:hAnsi="Arial" w:cs="Arial"/>
          <w:i/>
          <w:iCs/>
          <w:lang w:eastAsia="en-GB" w:bidi="en-GB"/>
        </w:rPr>
        <w:t>Engaging Students through Assessment: The Success and Limitations of the ASPAL (Authentic Self and Peer Assessment for Learning) Model.</w:t>
      </w:r>
      <w:r w:rsidRPr="006F6461">
        <w:rPr>
          <w:rFonts w:ascii="Arial" w:eastAsia="Arial" w:hAnsi="Arial" w:cs="Arial"/>
          <w:lang w:eastAsia="en-GB" w:bidi="en-GB"/>
        </w:rPr>
        <w:t xml:space="preserve"> The University of Notre Dame, Australia. Research </w:t>
      </w:r>
      <w:proofErr w:type="spellStart"/>
      <w:r w:rsidRPr="006F6461">
        <w:rPr>
          <w:rFonts w:ascii="Arial" w:eastAsia="Arial" w:hAnsi="Arial" w:cs="Arial"/>
          <w:lang w:eastAsia="en-GB" w:bidi="en-GB"/>
        </w:rPr>
        <w:t>Online@ND</w:t>
      </w:r>
      <w:proofErr w:type="spellEnd"/>
    </w:p>
    <w:p w14:paraId="72EE709D"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Murphy, P and Gipps, C (2004) </w:t>
      </w:r>
      <w:r w:rsidRPr="006F6461">
        <w:rPr>
          <w:rFonts w:ascii="Arial" w:eastAsia="Arial" w:hAnsi="Arial" w:cs="Arial"/>
          <w:i/>
          <w:iCs/>
          <w:lang w:eastAsia="en-GB" w:bidi="en-GB"/>
        </w:rPr>
        <w:t>Equity in the Classroom</w:t>
      </w:r>
      <w:r w:rsidRPr="006F6461">
        <w:rPr>
          <w:rFonts w:ascii="Arial" w:eastAsia="Arial" w:hAnsi="Arial" w:cs="Arial"/>
          <w:lang w:eastAsia="en-GB" w:bidi="en-GB"/>
        </w:rPr>
        <w:t>. London. Taylor and Francis e-Library</w:t>
      </w:r>
    </w:p>
    <w:p w14:paraId="40633045"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Pollard, A (2014) </w:t>
      </w:r>
      <w:r w:rsidRPr="006F6461">
        <w:rPr>
          <w:rFonts w:ascii="Arial" w:eastAsia="Arial" w:hAnsi="Arial" w:cs="Arial"/>
          <w:i/>
          <w:iCs/>
          <w:lang w:eastAsia="en-GB" w:bidi="en-GB"/>
        </w:rPr>
        <w:t>Reflective Teaching in Schools.</w:t>
      </w:r>
      <w:r w:rsidRPr="006F6461">
        <w:rPr>
          <w:rFonts w:ascii="Arial" w:eastAsia="Arial" w:hAnsi="Arial" w:cs="Arial"/>
          <w:lang w:eastAsia="en-GB" w:bidi="en-GB"/>
        </w:rPr>
        <w:t xml:space="preserve"> London. Bloomsbury</w:t>
      </w:r>
    </w:p>
    <w:p w14:paraId="383F9D03"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Panadero, E. Jonsson, A (2020) </w:t>
      </w:r>
      <w:r w:rsidRPr="006F6461">
        <w:rPr>
          <w:rFonts w:ascii="Arial" w:eastAsia="Arial" w:hAnsi="Arial" w:cs="Arial"/>
          <w:i/>
          <w:iCs/>
          <w:lang w:eastAsia="en-GB" w:bidi="en-GB"/>
        </w:rPr>
        <w:t>A Critical Review of the Arguments Against the Use of Rubrics.</w:t>
      </w:r>
      <w:r w:rsidRPr="006F6461">
        <w:rPr>
          <w:rFonts w:ascii="Arial" w:eastAsia="Arial" w:hAnsi="Arial" w:cs="Arial"/>
          <w:lang w:eastAsia="en-GB" w:bidi="en-GB"/>
        </w:rPr>
        <w:t xml:space="preserve"> Educational Research Review (online first) </w:t>
      </w:r>
      <w:proofErr w:type="spellStart"/>
      <w:r w:rsidRPr="006F6461">
        <w:rPr>
          <w:rFonts w:ascii="Arial" w:eastAsia="Arial" w:hAnsi="Arial" w:cs="Arial"/>
          <w:lang w:eastAsia="en-GB" w:bidi="en-GB"/>
        </w:rPr>
        <w:t>doi</w:t>
      </w:r>
      <w:proofErr w:type="spellEnd"/>
      <w:r w:rsidRPr="006F6461">
        <w:rPr>
          <w:rFonts w:ascii="Arial" w:eastAsia="Arial" w:hAnsi="Arial" w:cs="Arial"/>
          <w:lang w:eastAsia="en-GB" w:bidi="en-GB"/>
        </w:rPr>
        <w:t xml:space="preserve">: 10.1016/j.edurev.2020.100329. </w:t>
      </w:r>
    </w:p>
    <w:p w14:paraId="7B773CAD"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t xml:space="preserve">Rajala, A (2016) </w:t>
      </w:r>
      <w:r w:rsidRPr="006F6461">
        <w:rPr>
          <w:rFonts w:ascii="Arial" w:eastAsia="Arial" w:hAnsi="Arial" w:cs="Arial"/>
          <w:i/>
          <w:iCs/>
          <w:lang w:eastAsia="en-GB" w:bidi="en-GB"/>
        </w:rPr>
        <w:t>Toward an agency-centred pedagogy: A teacher’s journey of expanding the context of school learning</w:t>
      </w:r>
      <w:r w:rsidRPr="006F6461">
        <w:rPr>
          <w:rFonts w:ascii="Arial" w:eastAsia="Arial" w:hAnsi="Arial" w:cs="Arial"/>
          <w:lang w:eastAsia="en-GB" w:bidi="en-GB"/>
        </w:rPr>
        <w:t>. University of Helsinki. Helsinki</w:t>
      </w:r>
    </w:p>
    <w:p w14:paraId="285FA8B8"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proofErr w:type="spellStart"/>
      <w:r w:rsidRPr="006F6461">
        <w:rPr>
          <w:rFonts w:ascii="Arial" w:eastAsia="Arial" w:hAnsi="Arial" w:cs="Arial"/>
          <w:lang w:eastAsia="en-GB" w:bidi="en-GB"/>
        </w:rPr>
        <w:t>Tejeiro</w:t>
      </w:r>
      <w:proofErr w:type="spellEnd"/>
      <w:r w:rsidRPr="006F6461">
        <w:rPr>
          <w:rFonts w:ascii="Arial" w:eastAsia="Arial" w:hAnsi="Arial" w:cs="Arial"/>
          <w:lang w:eastAsia="en-GB" w:bidi="en-GB"/>
        </w:rPr>
        <w:t>, R.A, Gomez-</w:t>
      </w:r>
      <w:proofErr w:type="spellStart"/>
      <w:r w:rsidRPr="006F6461">
        <w:rPr>
          <w:rFonts w:ascii="Arial" w:eastAsia="Arial" w:hAnsi="Arial" w:cs="Arial"/>
          <w:lang w:eastAsia="en-GB" w:bidi="en-GB"/>
        </w:rPr>
        <w:t>Vallecillo</w:t>
      </w:r>
      <w:proofErr w:type="spellEnd"/>
      <w:r w:rsidRPr="006F6461">
        <w:rPr>
          <w:rFonts w:ascii="Arial" w:eastAsia="Arial" w:hAnsi="Arial" w:cs="Arial"/>
          <w:lang w:eastAsia="en-GB" w:bidi="en-GB"/>
        </w:rPr>
        <w:t xml:space="preserve">, J.L, Romero, A.F, </w:t>
      </w:r>
      <w:proofErr w:type="spellStart"/>
      <w:r w:rsidRPr="006F6461">
        <w:rPr>
          <w:rFonts w:ascii="Arial" w:eastAsia="Arial" w:hAnsi="Arial" w:cs="Arial"/>
          <w:lang w:eastAsia="en-GB" w:bidi="en-GB"/>
        </w:rPr>
        <w:t>Pelegrina</w:t>
      </w:r>
      <w:proofErr w:type="spellEnd"/>
      <w:r w:rsidRPr="006F6461">
        <w:rPr>
          <w:rFonts w:ascii="Arial" w:eastAsia="Arial" w:hAnsi="Arial" w:cs="Arial"/>
          <w:lang w:eastAsia="en-GB" w:bidi="en-GB"/>
        </w:rPr>
        <w:t xml:space="preserve">, M, Wallace, A, </w:t>
      </w:r>
      <w:proofErr w:type="spellStart"/>
      <w:r w:rsidRPr="006F6461">
        <w:rPr>
          <w:rFonts w:ascii="Arial" w:eastAsia="Arial" w:hAnsi="Arial" w:cs="Arial"/>
          <w:lang w:eastAsia="en-GB" w:bidi="en-GB"/>
        </w:rPr>
        <w:t>Emberley</w:t>
      </w:r>
      <w:proofErr w:type="spellEnd"/>
      <w:r w:rsidRPr="006F6461">
        <w:rPr>
          <w:rFonts w:ascii="Arial" w:eastAsia="Arial" w:hAnsi="Arial" w:cs="Arial"/>
          <w:lang w:eastAsia="en-GB" w:bidi="en-GB"/>
        </w:rPr>
        <w:t xml:space="preserve">, E (2012) </w:t>
      </w:r>
      <w:r w:rsidRPr="006F6461">
        <w:rPr>
          <w:rFonts w:ascii="Arial" w:eastAsia="Arial" w:hAnsi="Arial" w:cs="Arial"/>
          <w:i/>
          <w:iCs/>
          <w:lang w:eastAsia="en-GB" w:bidi="en-GB"/>
        </w:rPr>
        <w:t>Summative Self-Assessment in High Education: Implications of its Counting Towards the Final Mark.</w:t>
      </w:r>
      <w:r w:rsidRPr="006F6461">
        <w:rPr>
          <w:rFonts w:ascii="Arial" w:eastAsia="Arial" w:hAnsi="Arial" w:cs="Arial"/>
          <w:lang w:eastAsia="en-GB" w:bidi="en-GB"/>
        </w:rPr>
        <w:t xml:space="preserve"> Electron, J. Res. Educ. Psychol. 10 pg. 789-812</w:t>
      </w:r>
    </w:p>
    <w:p w14:paraId="78D855A9"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D (2011) </w:t>
      </w:r>
      <w:r w:rsidRPr="006F6461">
        <w:rPr>
          <w:rFonts w:ascii="Arial" w:eastAsia="Arial" w:hAnsi="Arial" w:cs="Arial"/>
          <w:i/>
          <w:iCs/>
          <w:lang w:eastAsia="en-GB" w:bidi="en-GB"/>
        </w:rPr>
        <w:t>Embedded Formative Assessment.</w:t>
      </w:r>
      <w:r w:rsidRPr="006F6461">
        <w:rPr>
          <w:rFonts w:ascii="Arial" w:eastAsia="Arial" w:hAnsi="Arial" w:cs="Arial"/>
          <w:lang w:eastAsia="en-GB" w:bidi="en-GB"/>
        </w:rPr>
        <w:t xml:space="preserve"> 1</w:t>
      </w:r>
      <w:r w:rsidRPr="006F6461">
        <w:rPr>
          <w:rFonts w:ascii="Arial" w:eastAsia="Arial" w:hAnsi="Arial" w:cs="Arial"/>
          <w:vertAlign w:val="superscript"/>
          <w:lang w:eastAsia="en-GB" w:bidi="en-GB"/>
        </w:rPr>
        <w:t>st</w:t>
      </w:r>
      <w:r w:rsidRPr="006F6461">
        <w:rPr>
          <w:rFonts w:ascii="Arial" w:eastAsia="Arial" w:hAnsi="Arial" w:cs="Arial"/>
          <w:lang w:eastAsia="en-GB" w:bidi="en-GB"/>
        </w:rPr>
        <w:t xml:space="preserve"> edition. Bloomington, IN. Solution Tree</w:t>
      </w:r>
    </w:p>
    <w:p w14:paraId="1E5B24CA"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proofErr w:type="spellStart"/>
      <w:r w:rsidRPr="006F6461">
        <w:rPr>
          <w:rFonts w:ascii="Arial" w:eastAsia="Arial" w:hAnsi="Arial" w:cs="Arial"/>
          <w:lang w:eastAsia="en-GB" w:bidi="en-GB"/>
        </w:rPr>
        <w:t>Wiliam</w:t>
      </w:r>
      <w:proofErr w:type="spellEnd"/>
      <w:r w:rsidRPr="006F6461">
        <w:rPr>
          <w:rFonts w:ascii="Arial" w:eastAsia="Arial" w:hAnsi="Arial" w:cs="Arial"/>
          <w:lang w:eastAsia="en-GB" w:bidi="en-GB"/>
        </w:rPr>
        <w:t xml:space="preserve">, D and Leahy, S. (2015) </w:t>
      </w:r>
      <w:r w:rsidRPr="006F6461">
        <w:rPr>
          <w:rFonts w:ascii="Arial" w:eastAsia="Arial" w:hAnsi="Arial" w:cs="Arial"/>
          <w:i/>
          <w:iCs/>
          <w:lang w:eastAsia="en-GB" w:bidi="en-GB"/>
        </w:rPr>
        <w:t xml:space="preserve">Embedded Formative Assessment: Practical Techniques for K-12 Classrooms. </w:t>
      </w:r>
      <w:r w:rsidRPr="006F6461">
        <w:rPr>
          <w:rFonts w:ascii="Arial" w:eastAsia="Arial" w:hAnsi="Arial" w:cs="Arial"/>
          <w:lang w:eastAsia="en-GB" w:bidi="en-GB"/>
        </w:rPr>
        <w:t>Learning Sciences International. Florida</w:t>
      </w:r>
    </w:p>
    <w:p w14:paraId="299F1E8B" w14:textId="77777777" w:rsidR="006F6461" w:rsidRPr="006F6461" w:rsidRDefault="006F6461" w:rsidP="006F6461">
      <w:pPr>
        <w:widowControl w:val="0"/>
        <w:autoSpaceDE w:val="0"/>
        <w:autoSpaceDN w:val="0"/>
        <w:spacing w:after="120" w:line="360" w:lineRule="auto"/>
        <w:rPr>
          <w:rFonts w:ascii="Arial" w:eastAsia="Arial" w:hAnsi="Arial" w:cs="Arial"/>
          <w:lang w:eastAsia="en-GB" w:bidi="en-GB"/>
        </w:rPr>
      </w:pPr>
      <w:r w:rsidRPr="006F6461">
        <w:rPr>
          <w:rFonts w:ascii="Arial" w:eastAsia="Arial" w:hAnsi="Arial" w:cs="Arial"/>
          <w:lang w:eastAsia="en-GB" w:bidi="en-GB"/>
        </w:rPr>
        <w:lastRenderedPageBreak/>
        <w:t xml:space="preserve">Wisniewski, B. </w:t>
      </w:r>
      <w:proofErr w:type="spellStart"/>
      <w:r w:rsidRPr="006F6461">
        <w:rPr>
          <w:rFonts w:ascii="Arial" w:eastAsia="Arial" w:hAnsi="Arial" w:cs="Arial"/>
          <w:lang w:eastAsia="en-GB" w:bidi="en-GB"/>
        </w:rPr>
        <w:t>Zierer</w:t>
      </w:r>
      <w:proofErr w:type="spellEnd"/>
      <w:r w:rsidRPr="006F6461">
        <w:rPr>
          <w:rFonts w:ascii="Arial" w:eastAsia="Arial" w:hAnsi="Arial" w:cs="Arial"/>
          <w:lang w:eastAsia="en-GB" w:bidi="en-GB"/>
        </w:rPr>
        <w:t xml:space="preserve">, K. Hattie, J. (2020) </w:t>
      </w:r>
      <w:r w:rsidRPr="006F6461">
        <w:rPr>
          <w:rFonts w:ascii="Arial" w:eastAsia="Arial" w:hAnsi="Arial" w:cs="Arial"/>
          <w:i/>
          <w:iCs/>
          <w:lang w:eastAsia="en-GB" w:bidi="en-GB"/>
        </w:rPr>
        <w:t xml:space="preserve">The Power of Feedback Revisited: A Meta-Analysis of Educational Feedback Research. </w:t>
      </w:r>
      <w:r w:rsidRPr="006F6461">
        <w:rPr>
          <w:rFonts w:ascii="Arial" w:eastAsia="Arial" w:hAnsi="Arial" w:cs="Arial"/>
          <w:lang w:eastAsia="en-GB" w:bidi="en-GB"/>
        </w:rPr>
        <w:t>Frontiers in Psychology 10</w:t>
      </w:r>
    </w:p>
    <w:p w14:paraId="49B11C41" w14:textId="1009D914" w:rsidR="003F3D6C" w:rsidRDefault="003F3D6C"/>
    <w:sectPr w:rsidR="003F3D6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9D65C" w14:textId="77777777" w:rsidR="00B62E25" w:rsidRDefault="00B62E25" w:rsidP="004C773E">
      <w:pPr>
        <w:spacing w:after="0" w:line="240" w:lineRule="auto"/>
      </w:pPr>
      <w:r>
        <w:separator/>
      </w:r>
    </w:p>
  </w:endnote>
  <w:endnote w:type="continuationSeparator" w:id="0">
    <w:p w14:paraId="6862A72A" w14:textId="77777777" w:rsidR="00B62E25" w:rsidRDefault="00B62E25" w:rsidP="004C7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421228"/>
      <w:docPartObj>
        <w:docPartGallery w:val="Page Numbers (Bottom of Page)"/>
        <w:docPartUnique/>
      </w:docPartObj>
    </w:sdtPr>
    <w:sdtEndPr>
      <w:rPr>
        <w:noProof/>
      </w:rPr>
    </w:sdtEndPr>
    <w:sdtContent>
      <w:p w14:paraId="1A630512" w14:textId="48334F5D" w:rsidR="00725980" w:rsidRDefault="007259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CEA673" w14:textId="77777777" w:rsidR="00725980" w:rsidRDefault="00725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23546" w14:textId="77777777" w:rsidR="00B62E25" w:rsidRDefault="00B62E25" w:rsidP="004C773E">
      <w:pPr>
        <w:spacing w:after="0" w:line="240" w:lineRule="auto"/>
      </w:pPr>
      <w:r>
        <w:separator/>
      </w:r>
    </w:p>
  </w:footnote>
  <w:footnote w:type="continuationSeparator" w:id="0">
    <w:p w14:paraId="01E559B0" w14:textId="77777777" w:rsidR="00B62E25" w:rsidRDefault="00B62E25" w:rsidP="004C7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8C015" w14:textId="77777777" w:rsidR="00C1567F" w:rsidRDefault="00C1567F">
    <w:pPr>
      <w:pStyle w:val="Header"/>
      <w:rPr>
        <w:rFonts w:ascii="Arial" w:hAnsi="Arial" w:cs="Arial"/>
      </w:rPr>
    </w:pPr>
    <w:r w:rsidRPr="00C1567F">
      <w:rPr>
        <w:rFonts w:ascii="Arial" w:hAnsi="Arial" w:cs="Arial"/>
      </w:rPr>
      <w:t xml:space="preserve">Chloe Newnham </w:t>
    </w:r>
  </w:p>
  <w:p w14:paraId="5E32D152" w14:textId="4EC22BD7" w:rsidR="00DC7EE0" w:rsidRPr="00C1567F" w:rsidRDefault="00C1567F">
    <w:pPr>
      <w:pStyle w:val="Header"/>
      <w:rPr>
        <w:rFonts w:ascii="Arial" w:hAnsi="Arial" w:cs="Arial"/>
      </w:rPr>
    </w:pPr>
    <w:r w:rsidRPr="00C1567F">
      <w:rPr>
        <w:rFonts w:ascii="Arial" w:hAnsi="Arial" w:cs="Arial"/>
      </w:rPr>
      <w:t>2100746 ECAD6007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178FD"/>
    <w:rsid w:val="0002068B"/>
    <w:rsid w:val="00025523"/>
    <w:rsid w:val="00033131"/>
    <w:rsid w:val="00035223"/>
    <w:rsid w:val="000415B1"/>
    <w:rsid w:val="000506CD"/>
    <w:rsid w:val="00063760"/>
    <w:rsid w:val="000740C1"/>
    <w:rsid w:val="0007542F"/>
    <w:rsid w:val="00091A07"/>
    <w:rsid w:val="000A75FE"/>
    <w:rsid w:val="000B52F4"/>
    <w:rsid w:val="000C0A7D"/>
    <w:rsid w:val="000D3400"/>
    <w:rsid w:val="000E0638"/>
    <w:rsid w:val="00137E23"/>
    <w:rsid w:val="00146528"/>
    <w:rsid w:val="0016316C"/>
    <w:rsid w:val="00175422"/>
    <w:rsid w:val="00176C8B"/>
    <w:rsid w:val="001809F8"/>
    <w:rsid w:val="00192C44"/>
    <w:rsid w:val="001A12A7"/>
    <w:rsid w:val="001A3181"/>
    <w:rsid w:val="001A726B"/>
    <w:rsid w:val="001C0F5B"/>
    <w:rsid w:val="001D5924"/>
    <w:rsid w:val="00203035"/>
    <w:rsid w:val="0020348A"/>
    <w:rsid w:val="00214C38"/>
    <w:rsid w:val="00230807"/>
    <w:rsid w:val="00247301"/>
    <w:rsid w:val="00256F35"/>
    <w:rsid w:val="00271019"/>
    <w:rsid w:val="002969AC"/>
    <w:rsid w:val="00297C54"/>
    <w:rsid w:val="002D7629"/>
    <w:rsid w:val="00300740"/>
    <w:rsid w:val="00315DC0"/>
    <w:rsid w:val="003330F2"/>
    <w:rsid w:val="0034120A"/>
    <w:rsid w:val="00354181"/>
    <w:rsid w:val="00364331"/>
    <w:rsid w:val="003644ED"/>
    <w:rsid w:val="003910CC"/>
    <w:rsid w:val="003A7717"/>
    <w:rsid w:val="003B37B4"/>
    <w:rsid w:val="003B7D4E"/>
    <w:rsid w:val="003C1818"/>
    <w:rsid w:val="003C7637"/>
    <w:rsid w:val="003D164B"/>
    <w:rsid w:val="003D7A79"/>
    <w:rsid w:val="003F22A3"/>
    <w:rsid w:val="003F3D6C"/>
    <w:rsid w:val="00407956"/>
    <w:rsid w:val="00411559"/>
    <w:rsid w:val="00414406"/>
    <w:rsid w:val="00422804"/>
    <w:rsid w:val="00422DED"/>
    <w:rsid w:val="004331D4"/>
    <w:rsid w:val="00441F0F"/>
    <w:rsid w:val="0044715F"/>
    <w:rsid w:val="0045325B"/>
    <w:rsid w:val="0046103E"/>
    <w:rsid w:val="00480E48"/>
    <w:rsid w:val="004907D6"/>
    <w:rsid w:val="004919F1"/>
    <w:rsid w:val="004B3C4F"/>
    <w:rsid w:val="004C2381"/>
    <w:rsid w:val="004C3960"/>
    <w:rsid w:val="004C773E"/>
    <w:rsid w:val="004E1D46"/>
    <w:rsid w:val="004E70DF"/>
    <w:rsid w:val="004F5668"/>
    <w:rsid w:val="004F7622"/>
    <w:rsid w:val="00505D86"/>
    <w:rsid w:val="0051350A"/>
    <w:rsid w:val="00535F50"/>
    <w:rsid w:val="0054688D"/>
    <w:rsid w:val="00560547"/>
    <w:rsid w:val="00567EEF"/>
    <w:rsid w:val="00570A8B"/>
    <w:rsid w:val="00570C8F"/>
    <w:rsid w:val="0057484F"/>
    <w:rsid w:val="0057691A"/>
    <w:rsid w:val="00580D55"/>
    <w:rsid w:val="005F4A4D"/>
    <w:rsid w:val="005F573D"/>
    <w:rsid w:val="005F6860"/>
    <w:rsid w:val="0060156C"/>
    <w:rsid w:val="00602D2A"/>
    <w:rsid w:val="00604B01"/>
    <w:rsid w:val="006115AD"/>
    <w:rsid w:val="00615147"/>
    <w:rsid w:val="0064004D"/>
    <w:rsid w:val="00644AAC"/>
    <w:rsid w:val="0065413E"/>
    <w:rsid w:val="006649C4"/>
    <w:rsid w:val="00671C23"/>
    <w:rsid w:val="0067568B"/>
    <w:rsid w:val="00676486"/>
    <w:rsid w:val="00682B9E"/>
    <w:rsid w:val="00686DCF"/>
    <w:rsid w:val="006A2B3D"/>
    <w:rsid w:val="006A7BD3"/>
    <w:rsid w:val="006B1F87"/>
    <w:rsid w:val="006D3F87"/>
    <w:rsid w:val="006E0D1C"/>
    <w:rsid w:val="006F6461"/>
    <w:rsid w:val="007145BF"/>
    <w:rsid w:val="00715AF3"/>
    <w:rsid w:val="00725980"/>
    <w:rsid w:val="00754DB4"/>
    <w:rsid w:val="007552D3"/>
    <w:rsid w:val="00761BEB"/>
    <w:rsid w:val="00763A2D"/>
    <w:rsid w:val="00772C1C"/>
    <w:rsid w:val="00774D19"/>
    <w:rsid w:val="00775DE0"/>
    <w:rsid w:val="00794569"/>
    <w:rsid w:val="007A21A8"/>
    <w:rsid w:val="007A2F9B"/>
    <w:rsid w:val="007B6022"/>
    <w:rsid w:val="007B745E"/>
    <w:rsid w:val="008231E8"/>
    <w:rsid w:val="00834CFC"/>
    <w:rsid w:val="00842117"/>
    <w:rsid w:val="00855F6C"/>
    <w:rsid w:val="00860793"/>
    <w:rsid w:val="00862997"/>
    <w:rsid w:val="0086499D"/>
    <w:rsid w:val="00871136"/>
    <w:rsid w:val="00874926"/>
    <w:rsid w:val="00876444"/>
    <w:rsid w:val="008840E2"/>
    <w:rsid w:val="008A64E1"/>
    <w:rsid w:val="008D01B8"/>
    <w:rsid w:val="008D0AE6"/>
    <w:rsid w:val="008E2C8A"/>
    <w:rsid w:val="00904FD6"/>
    <w:rsid w:val="009147F4"/>
    <w:rsid w:val="00925721"/>
    <w:rsid w:val="00926516"/>
    <w:rsid w:val="00930E37"/>
    <w:rsid w:val="00935DD7"/>
    <w:rsid w:val="0094797C"/>
    <w:rsid w:val="00955859"/>
    <w:rsid w:val="00956026"/>
    <w:rsid w:val="00960559"/>
    <w:rsid w:val="00981D7D"/>
    <w:rsid w:val="00991EC1"/>
    <w:rsid w:val="009B3F83"/>
    <w:rsid w:val="009D4BC5"/>
    <w:rsid w:val="00A02F05"/>
    <w:rsid w:val="00A054E3"/>
    <w:rsid w:val="00A13CF7"/>
    <w:rsid w:val="00A20AD8"/>
    <w:rsid w:val="00A213DB"/>
    <w:rsid w:val="00A44402"/>
    <w:rsid w:val="00A458C6"/>
    <w:rsid w:val="00A45F90"/>
    <w:rsid w:val="00A4665C"/>
    <w:rsid w:val="00A47BD9"/>
    <w:rsid w:val="00A526D1"/>
    <w:rsid w:val="00A61C6A"/>
    <w:rsid w:val="00A62B41"/>
    <w:rsid w:val="00A74942"/>
    <w:rsid w:val="00A834E3"/>
    <w:rsid w:val="00AB2AE9"/>
    <w:rsid w:val="00AB4B01"/>
    <w:rsid w:val="00AD0C90"/>
    <w:rsid w:val="00B02992"/>
    <w:rsid w:val="00B05278"/>
    <w:rsid w:val="00B30891"/>
    <w:rsid w:val="00B3449C"/>
    <w:rsid w:val="00B50F02"/>
    <w:rsid w:val="00B51C71"/>
    <w:rsid w:val="00B61399"/>
    <w:rsid w:val="00B62E25"/>
    <w:rsid w:val="00B7243F"/>
    <w:rsid w:val="00B8495B"/>
    <w:rsid w:val="00BC0E87"/>
    <w:rsid w:val="00BD56CC"/>
    <w:rsid w:val="00C1567F"/>
    <w:rsid w:val="00C2123E"/>
    <w:rsid w:val="00C427E5"/>
    <w:rsid w:val="00C62C33"/>
    <w:rsid w:val="00C67E60"/>
    <w:rsid w:val="00C802FB"/>
    <w:rsid w:val="00C80D68"/>
    <w:rsid w:val="00C85F5B"/>
    <w:rsid w:val="00C9289F"/>
    <w:rsid w:val="00C95BE8"/>
    <w:rsid w:val="00CA2140"/>
    <w:rsid w:val="00CA3CB3"/>
    <w:rsid w:val="00CB5648"/>
    <w:rsid w:val="00CB733C"/>
    <w:rsid w:val="00CD3C10"/>
    <w:rsid w:val="00CE3A2A"/>
    <w:rsid w:val="00CF197E"/>
    <w:rsid w:val="00D50093"/>
    <w:rsid w:val="00D57F44"/>
    <w:rsid w:val="00D65B32"/>
    <w:rsid w:val="00D82DE6"/>
    <w:rsid w:val="00D94691"/>
    <w:rsid w:val="00DB6F36"/>
    <w:rsid w:val="00DC7EE0"/>
    <w:rsid w:val="00DF240A"/>
    <w:rsid w:val="00E00744"/>
    <w:rsid w:val="00E10762"/>
    <w:rsid w:val="00E32079"/>
    <w:rsid w:val="00E4310D"/>
    <w:rsid w:val="00E532FC"/>
    <w:rsid w:val="00E56D15"/>
    <w:rsid w:val="00E56F3E"/>
    <w:rsid w:val="00E67A00"/>
    <w:rsid w:val="00E7411F"/>
    <w:rsid w:val="00E77909"/>
    <w:rsid w:val="00E901D8"/>
    <w:rsid w:val="00EC37B8"/>
    <w:rsid w:val="00ED4D67"/>
    <w:rsid w:val="00ED62B4"/>
    <w:rsid w:val="00ED769E"/>
    <w:rsid w:val="00EE1667"/>
    <w:rsid w:val="00EF2FF3"/>
    <w:rsid w:val="00F03D8C"/>
    <w:rsid w:val="00F10312"/>
    <w:rsid w:val="00F12D2A"/>
    <w:rsid w:val="00F31CD2"/>
    <w:rsid w:val="00F35A18"/>
    <w:rsid w:val="00F4060C"/>
    <w:rsid w:val="00F47C6E"/>
    <w:rsid w:val="00F47FAD"/>
    <w:rsid w:val="00F52A39"/>
    <w:rsid w:val="00F75A70"/>
    <w:rsid w:val="00F81ED0"/>
    <w:rsid w:val="00F847AD"/>
    <w:rsid w:val="00F92F0B"/>
    <w:rsid w:val="00FA4A9F"/>
    <w:rsid w:val="00FB64F7"/>
    <w:rsid w:val="00FD0E80"/>
    <w:rsid w:val="00FF10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66F719"/>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Header">
    <w:name w:val="header"/>
    <w:basedOn w:val="Normal"/>
    <w:link w:val="HeaderChar"/>
    <w:uiPriority w:val="99"/>
    <w:unhideWhenUsed/>
    <w:rsid w:val="004C7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73E"/>
  </w:style>
  <w:style w:type="paragraph" w:styleId="Footer">
    <w:name w:val="footer"/>
    <w:basedOn w:val="Normal"/>
    <w:link w:val="FooterChar"/>
    <w:uiPriority w:val="99"/>
    <w:unhideWhenUsed/>
    <w:rsid w:val="004C7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73E"/>
  </w:style>
  <w:style w:type="numbering" w:customStyle="1" w:styleId="NoList1">
    <w:name w:val="No List1"/>
    <w:next w:val="NoList"/>
    <w:uiPriority w:val="99"/>
    <w:semiHidden/>
    <w:unhideWhenUsed/>
    <w:rsid w:val="006F6461"/>
  </w:style>
  <w:style w:type="paragraph" w:customStyle="1" w:styleId="TableParagraph">
    <w:name w:val="Table Paragraph"/>
    <w:basedOn w:val="Normal"/>
    <w:uiPriority w:val="1"/>
    <w:qFormat/>
    <w:rsid w:val="006F6461"/>
    <w:pPr>
      <w:widowControl w:val="0"/>
      <w:autoSpaceDE w:val="0"/>
      <w:autoSpaceDN w:val="0"/>
      <w:spacing w:after="0" w:line="240" w:lineRule="auto"/>
      <w:ind w:left="107"/>
    </w:pPr>
    <w:rPr>
      <w:rFonts w:ascii="Arial" w:eastAsia="Arial" w:hAnsi="Arial" w:cs="Arial"/>
      <w:lang w:eastAsia="en-GB" w:bidi="en-GB"/>
    </w:rPr>
  </w:style>
  <w:style w:type="character" w:customStyle="1" w:styleId="Hyperlink1">
    <w:name w:val="Hyperlink1"/>
    <w:basedOn w:val="DefaultParagraphFont"/>
    <w:uiPriority w:val="99"/>
    <w:unhideWhenUsed/>
    <w:rsid w:val="006F6461"/>
    <w:rPr>
      <w:color w:val="0563C1"/>
      <w:u w:val="single"/>
    </w:rPr>
  </w:style>
  <w:style w:type="character" w:styleId="UnresolvedMention">
    <w:name w:val="Unresolved Mention"/>
    <w:basedOn w:val="DefaultParagraphFont"/>
    <w:uiPriority w:val="99"/>
    <w:semiHidden/>
    <w:unhideWhenUsed/>
    <w:rsid w:val="006F6461"/>
    <w:rPr>
      <w:color w:val="605E5C"/>
      <w:shd w:val="clear" w:color="auto" w:fill="E1DFDD"/>
    </w:rPr>
  </w:style>
  <w:style w:type="character" w:styleId="Hyperlink">
    <w:name w:val="Hyperlink"/>
    <w:basedOn w:val="DefaultParagraphFont"/>
    <w:uiPriority w:val="99"/>
    <w:semiHidden/>
    <w:unhideWhenUsed/>
    <w:rsid w:val="006F64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20.00140/full" TargetMode="External"/><Relationship Id="rId3" Type="http://schemas.openxmlformats.org/officeDocument/2006/relationships/webSettings" Target="webSettings.xml"/><Relationship Id="rId7" Type="http://schemas.openxmlformats.org/officeDocument/2006/relationships/hyperlink" Target="http://www.edutopia.org/article/extending-silenc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cambridge-community.org.uk/professional-development/gswafl/index.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17</Pages>
  <Words>4857</Words>
  <Characters>27685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Chloe Newnham (2100746)</cp:lastModifiedBy>
  <cp:revision>7</cp:revision>
  <dcterms:created xsi:type="dcterms:W3CDTF">2021-12-30T12:35:00Z</dcterms:created>
  <dcterms:modified xsi:type="dcterms:W3CDTF">2021-12-30T12:46:00Z</dcterms:modified>
</cp:coreProperties>
</file>