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9ADA1" w14:textId="77777777" w:rsidR="002F5AC3" w:rsidRDefault="002F5AC3" w:rsidP="002F5AC3">
      <w:pPr>
        <w:ind w:right="237"/>
        <w:jc w:val="center"/>
        <w:rPr>
          <w:b/>
          <w:sz w:val="24"/>
          <w:szCs w:val="24"/>
        </w:rPr>
      </w:pPr>
    </w:p>
    <w:p w14:paraId="24B9ADA7" w14:textId="77777777" w:rsidR="002F5AC3" w:rsidRDefault="002F5AC3" w:rsidP="002F5AC3">
      <w:pPr>
        <w:ind w:right="237"/>
        <w:jc w:val="center"/>
        <w:rPr>
          <w:b/>
          <w:sz w:val="24"/>
          <w:szCs w:val="24"/>
        </w:rPr>
      </w:pPr>
    </w:p>
    <w:p w14:paraId="13E9AA4F" w14:textId="77777777" w:rsidR="002F5AC3" w:rsidRDefault="002F5AC3" w:rsidP="002F5AC3">
      <w:pPr>
        <w:ind w:right="237"/>
        <w:jc w:val="center"/>
        <w:rPr>
          <w:b/>
          <w:sz w:val="24"/>
          <w:szCs w:val="24"/>
        </w:rPr>
      </w:pPr>
    </w:p>
    <w:p w14:paraId="5D874772" w14:textId="77777777" w:rsidR="002F5AC3" w:rsidRPr="00270EEB" w:rsidRDefault="002F5AC3" w:rsidP="002F5AC3">
      <w:pPr>
        <w:ind w:right="237"/>
        <w:jc w:val="center"/>
        <w:rPr>
          <w:b/>
          <w:sz w:val="24"/>
          <w:szCs w:val="24"/>
        </w:rPr>
      </w:pPr>
      <w:r>
        <w:rPr>
          <w:b/>
          <w:sz w:val="24"/>
          <w:szCs w:val="24"/>
        </w:rPr>
        <w:t>Task 2</w:t>
      </w:r>
    </w:p>
    <w:p w14:paraId="29CCC425" w14:textId="77777777" w:rsidR="002F5AC3" w:rsidRPr="00270EEB" w:rsidRDefault="002F5AC3" w:rsidP="002F5AC3">
      <w:pPr>
        <w:ind w:right="237"/>
        <w:jc w:val="both"/>
        <w:rPr>
          <w:b/>
          <w:sz w:val="24"/>
          <w:szCs w:val="24"/>
        </w:rPr>
      </w:pPr>
    </w:p>
    <w:p w14:paraId="2F8D9BAE" w14:textId="77777777" w:rsidR="002F5AC3" w:rsidRDefault="002F5AC3" w:rsidP="002F5AC3">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669A2CB0" w14:textId="77777777" w:rsidR="002F5AC3" w:rsidRDefault="002F5AC3" w:rsidP="002F5AC3">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43B14AE8" w14:textId="77777777" w:rsidR="002F5AC3" w:rsidRDefault="002F5AC3" w:rsidP="002F5AC3">
      <w:pPr>
        <w:jc w:val="both"/>
        <w:rPr>
          <w:rFonts w:eastAsia="Arial"/>
          <w:color w:val="000000" w:themeColor="text1"/>
          <w:sz w:val="24"/>
          <w:szCs w:val="24"/>
        </w:rPr>
      </w:pPr>
      <w:r w:rsidRPr="59C39479">
        <w:rPr>
          <w:rFonts w:eastAsia="Arial"/>
          <w:color w:val="000000" w:themeColor="text1"/>
          <w:sz w:val="24"/>
          <w:szCs w:val="24"/>
        </w:rPr>
        <w:t> </w:t>
      </w:r>
    </w:p>
    <w:p w14:paraId="03938080" w14:textId="77777777" w:rsidR="002F5AC3" w:rsidRDefault="002F5AC3" w:rsidP="002F5AC3">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4CB55649" w14:textId="77777777" w:rsidR="002F5AC3" w:rsidRDefault="002F5AC3" w:rsidP="002F5AC3">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F5AC3" w14:paraId="1C2B9377" w14:textId="77777777" w:rsidTr="00147997">
        <w:tc>
          <w:tcPr>
            <w:tcW w:w="9016" w:type="dxa"/>
          </w:tcPr>
          <w:p w14:paraId="63BC19AA" w14:textId="77777777" w:rsidR="002F5AC3" w:rsidRDefault="002F5AC3" w:rsidP="00147997">
            <w:pPr>
              <w:ind w:right="237"/>
              <w:jc w:val="both"/>
              <w:rPr>
                <w:rFonts w:eastAsia="Arial"/>
                <w:b/>
                <w:bCs/>
                <w:color w:val="000000" w:themeColor="text1"/>
                <w:sz w:val="24"/>
                <w:szCs w:val="24"/>
              </w:rPr>
            </w:pPr>
          </w:p>
          <w:p w14:paraId="42318538" w14:textId="77777777" w:rsidR="002F5AC3" w:rsidRDefault="002F5AC3" w:rsidP="0014799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00D095DB" w14:textId="77777777" w:rsidR="002F5AC3" w:rsidRDefault="002F5AC3" w:rsidP="00147997">
            <w:pPr>
              <w:jc w:val="both"/>
              <w:rPr>
                <w:rFonts w:eastAsia="Arial"/>
                <w:color w:val="000000" w:themeColor="text1"/>
                <w:sz w:val="24"/>
                <w:szCs w:val="24"/>
              </w:rPr>
            </w:pPr>
          </w:p>
          <w:p w14:paraId="5D11A43C" w14:textId="77777777" w:rsidR="002F5AC3" w:rsidRDefault="002F5AC3" w:rsidP="0014799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08D67C0D" w14:textId="77777777" w:rsidR="002F5AC3" w:rsidRDefault="002F5AC3" w:rsidP="00147997">
            <w:pPr>
              <w:ind w:right="237"/>
              <w:jc w:val="both"/>
              <w:rPr>
                <w:rFonts w:eastAsia="Arial"/>
                <w:color w:val="000000" w:themeColor="text1"/>
                <w:sz w:val="24"/>
                <w:szCs w:val="24"/>
              </w:rPr>
            </w:pPr>
          </w:p>
          <w:p w14:paraId="2761AD08" w14:textId="77777777" w:rsidR="002F5AC3" w:rsidRDefault="002F5AC3" w:rsidP="00147997">
            <w:pPr>
              <w:ind w:right="237"/>
              <w:jc w:val="both"/>
              <w:rPr>
                <w:rFonts w:eastAsia="Arial"/>
                <w:color w:val="000000" w:themeColor="text1"/>
                <w:sz w:val="24"/>
                <w:szCs w:val="24"/>
              </w:rPr>
            </w:pPr>
            <w:r w:rsidRPr="0EB17B2B">
              <w:rPr>
                <w:rFonts w:eastAsia="Arial"/>
                <w:color w:val="000000" w:themeColor="text1"/>
                <w:sz w:val="24"/>
                <w:szCs w:val="24"/>
              </w:rPr>
              <w:t xml:space="preserve">1750 words </w:t>
            </w:r>
            <w:r w:rsidRPr="0EB17B2B">
              <w:rPr>
                <w:rFonts w:eastAsia="Arial"/>
                <w:i/>
                <w:iCs/>
                <w:color w:val="000000" w:themeColor="text1"/>
                <w:sz w:val="24"/>
                <w:szCs w:val="24"/>
              </w:rPr>
              <w:t>(+/- 10%: include your actual word count at the end of each section)</w:t>
            </w:r>
          </w:p>
          <w:p w14:paraId="6937C91F" w14:textId="77777777" w:rsidR="002F5AC3" w:rsidRDefault="002F5AC3" w:rsidP="00147997">
            <w:pPr>
              <w:ind w:right="237"/>
              <w:jc w:val="both"/>
              <w:rPr>
                <w:rFonts w:eastAsia="Arial"/>
                <w:color w:val="000000" w:themeColor="text1"/>
                <w:sz w:val="24"/>
                <w:szCs w:val="24"/>
              </w:rPr>
            </w:pPr>
          </w:p>
        </w:tc>
      </w:tr>
    </w:tbl>
    <w:p w14:paraId="4EC4F09B" w14:textId="77777777" w:rsidR="002F5AC3" w:rsidRDefault="002F5AC3" w:rsidP="002F5AC3">
      <w:pPr>
        <w:ind w:right="237"/>
        <w:jc w:val="both"/>
        <w:rPr>
          <w:rFonts w:eastAsia="Arial"/>
          <w:color w:val="000000" w:themeColor="text1"/>
          <w:sz w:val="24"/>
          <w:szCs w:val="24"/>
        </w:rPr>
      </w:pPr>
    </w:p>
    <w:p w14:paraId="744F42DF" w14:textId="77777777" w:rsidR="002F5AC3" w:rsidRPr="00270EEB" w:rsidRDefault="002F5AC3" w:rsidP="002F5AC3">
      <w:pPr>
        <w:ind w:right="237"/>
        <w:jc w:val="both"/>
        <w:rPr>
          <w:sz w:val="24"/>
          <w:szCs w:val="24"/>
        </w:rPr>
      </w:pPr>
    </w:p>
    <w:p w14:paraId="1FC559AD" w14:textId="77777777" w:rsidR="002F5AC3" w:rsidRPr="00450C83" w:rsidRDefault="002F5AC3" w:rsidP="002F5AC3">
      <w:pPr>
        <w:ind w:right="237"/>
        <w:jc w:val="both"/>
        <w:rPr>
          <w:b/>
          <w:sz w:val="24"/>
          <w:szCs w:val="24"/>
        </w:rPr>
      </w:pPr>
      <w:r w:rsidRPr="00450C83">
        <w:rPr>
          <w:b/>
          <w:sz w:val="24"/>
          <w:szCs w:val="24"/>
        </w:rPr>
        <w:t>ANSWER:</w:t>
      </w:r>
    </w:p>
    <w:p w14:paraId="710E14A4" w14:textId="77777777" w:rsidR="002F5AC3" w:rsidRPr="00270EEB" w:rsidRDefault="002F5AC3" w:rsidP="002F5AC3">
      <w:pPr>
        <w:ind w:right="237"/>
        <w:jc w:val="both"/>
        <w:rPr>
          <w:sz w:val="24"/>
          <w:szCs w:val="24"/>
        </w:rPr>
      </w:pPr>
    </w:p>
    <w:p w14:paraId="443ACCC4" w14:textId="77777777" w:rsidR="002F5AC3" w:rsidRDefault="002F5AC3" w:rsidP="002F5AC3">
      <w:pPr>
        <w:ind w:right="237"/>
        <w:jc w:val="both"/>
        <w:rPr>
          <w:sz w:val="24"/>
          <w:szCs w:val="24"/>
        </w:rPr>
      </w:pPr>
      <w:r>
        <w:rPr>
          <w:sz w:val="24"/>
          <w:szCs w:val="24"/>
        </w:rPr>
        <w:t>This essay will discuss an incident I dealt with where my use of the National Decision Model (NDM) was key to effectively respond to a domestic related assault. I ensured I gave full support to a victim during my initial attendance who was in clear distress by taking positive action against her partner who I discovered was a dangerous offender. I will use Gibbs reflective model (Gibbs, 1988) to reflect on how I dealt with the incident effectively.</w:t>
      </w:r>
    </w:p>
    <w:p w14:paraId="1ECE5857" w14:textId="77777777" w:rsidR="002F5AC3" w:rsidRDefault="002F5AC3" w:rsidP="002F5AC3">
      <w:pPr>
        <w:ind w:right="237"/>
        <w:jc w:val="both"/>
        <w:rPr>
          <w:sz w:val="24"/>
          <w:szCs w:val="24"/>
        </w:rPr>
      </w:pPr>
    </w:p>
    <w:p w14:paraId="6D1FD2FA" w14:textId="77777777" w:rsidR="002F5AC3" w:rsidRDefault="002F5AC3" w:rsidP="002F5AC3">
      <w:pPr>
        <w:ind w:right="237"/>
        <w:jc w:val="both"/>
        <w:rPr>
          <w:sz w:val="24"/>
          <w:szCs w:val="24"/>
        </w:rPr>
      </w:pPr>
      <w:r>
        <w:rPr>
          <w:sz w:val="24"/>
          <w:szCs w:val="24"/>
        </w:rPr>
        <w:t>“</w:t>
      </w:r>
      <w:r w:rsidRPr="001E401E">
        <w:rPr>
          <w:sz w:val="24"/>
          <w:szCs w:val="24"/>
        </w:rPr>
        <w:t>The national decision model is suitable for all decisions and should be used by everyone in policing</w:t>
      </w:r>
      <w:r>
        <w:rPr>
          <w:sz w:val="24"/>
          <w:szCs w:val="24"/>
        </w:rPr>
        <w:t>” (College of policing, 2013) The NDM has assisted me in making the toughest decisions when responding to calls due to the ever-changing dynamics of live incidents. Within the NDM, one element ‘Assess threat and risk level’ requires officers to consider factors such as establishing what’s causing the situation, what could go wrong, and even consider returning to the previous stage of the NDM to seek further information before an effective assessment can be made of the threat and risk level. Since achieving independent patrol status, I find myself sub-consciously using the NDM when making decisions at calls, which I also notice when I reflect on incidents where I played a key role.</w:t>
      </w:r>
    </w:p>
    <w:p w14:paraId="78EDA4B2" w14:textId="77777777" w:rsidR="002F5AC3" w:rsidRDefault="002F5AC3" w:rsidP="002F5AC3">
      <w:pPr>
        <w:ind w:right="237"/>
        <w:jc w:val="both"/>
        <w:rPr>
          <w:sz w:val="24"/>
          <w:szCs w:val="24"/>
        </w:rPr>
      </w:pPr>
    </w:p>
    <w:p w14:paraId="4FD445D0" w14:textId="77777777" w:rsidR="002F5AC3" w:rsidRDefault="002F5AC3" w:rsidP="002F5AC3">
      <w:pPr>
        <w:ind w:right="237"/>
        <w:jc w:val="both"/>
        <w:rPr>
          <w:sz w:val="24"/>
          <w:szCs w:val="24"/>
        </w:rPr>
      </w:pPr>
      <w:r>
        <w:rPr>
          <w:sz w:val="24"/>
          <w:szCs w:val="24"/>
        </w:rPr>
        <w:t>(Bedworth, 2022) defines a dynamic risk assessment as “</w:t>
      </w:r>
      <w:r w:rsidRPr="001E401E">
        <w:rPr>
          <w:sz w:val="24"/>
          <w:szCs w:val="24"/>
        </w:rPr>
        <w:t xml:space="preserve">the practice of mentally observing, assessing, and analysing an environment while we work, to identify and remove risk. The process allows individuals to identify a hazard on the spot and make quick decisions </w:t>
      </w:r>
      <w:proofErr w:type="gramStart"/>
      <w:r w:rsidRPr="001E401E">
        <w:rPr>
          <w:sz w:val="24"/>
          <w:szCs w:val="24"/>
        </w:rPr>
        <w:t>in regards to</w:t>
      </w:r>
      <w:proofErr w:type="gramEnd"/>
      <w:r w:rsidRPr="001E401E">
        <w:rPr>
          <w:sz w:val="24"/>
          <w:szCs w:val="24"/>
        </w:rPr>
        <w:t xml:space="preserve"> their own safety</w:t>
      </w:r>
      <w:r>
        <w:rPr>
          <w:sz w:val="24"/>
          <w:szCs w:val="24"/>
        </w:rPr>
        <w:t xml:space="preserve">”. This definition is acceptable although in policing, it’s vital to be effective at making a dynamic risk assessment </w:t>
      </w:r>
      <w:r>
        <w:rPr>
          <w:sz w:val="24"/>
          <w:szCs w:val="24"/>
        </w:rPr>
        <w:lastRenderedPageBreak/>
        <w:t>for other’s safety as well as your own, where decisions being made in extreme cases could mean the difference between life and death for individuals involved, particularly in violent incidents where weapons are used or accessible.</w:t>
      </w:r>
    </w:p>
    <w:p w14:paraId="1D870DDD" w14:textId="77777777" w:rsidR="002F5AC3" w:rsidRDefault="002F5AC3" w:rsidP="002F5AC3">
      <w:pPr>
        <w:ind w:right="237"/>
        <w:jc w:val="both"/>
        <w:rPr>
          <w:sz w:val="24"/>
          <w:szCs w:val="24"/>
        </w:rPr>
      </w:pPr>
    </w:p>
    <w:p w14:paraId="612B8DD5" w14:textId="77777777" w:rsidR="002F5AC3" w:rsidRDefault="002F5AC3" w:rsidP="002F5AC3">
      <w:pPr>
        <w:ind w:right="237"/>
        <w:jc w:val="both"/>
        <w:rPr>
          <w:sz w:val="24"/>
          <w:szCs w:val="24"/>
        </w:rPr>
      </w:pPr>
      <w:r>
        <w:rPr>
          <w:sz w:val="24"/>
          <w:szCs w:val="24"/>
        </w:rPr>
        <w:t>During this incident, I was responding to a call where a female had been physically attacked by her partner and they were both reported to be inside the address right up until my arrival. It was late on a Saturday night and despite no information being passed about whether the individuals involved were intoxicated, I was prepared for that eventuality due to my knowledge of “</w:t>
      </w:r>
      <w:r w:rsidRPr="00733D7E">
        <w:rPr>
          <w:sz w:val="24"/>
          <w:szCs w:val="24"/>
        </w:rPr>
        <w:t>almost one quarter of a million police call-outs to domestic incidents, revealed that alcohol was logged as involved in a majority (68.2%) of these, with 61.4% of accused and 36.4% of victims being recorded as ‘under the influence</w:t>
      </w:r>
      <w:r>
        <w:rPr>
          <w:sz w:val="24"/>
          <w:szCs w:val="24"/>
        </w:rPr>
        <w:t>’” (Gilchrist et. al, 2014). People act in different ways when they’re intoxicated, but generally are a lot more difficult to deal with due to not thinking in a rational manner with no fear of consequences, as suggested by (Drinkaware, no date) “</w:t>
      </w:r>
      <w:r w:rsidRPr="006946B2">
        <w:rPr>
          <w:sz w:val="24"/>
          <w:szCs w:val="24"/>
        </w:rPr>
        <w:t>Alcohol can be linked to aggression and some people report becoming angry, aggressive, anxious or depressed when they drink</w:t>
      </w:r>
      <w:r>
        <w:rPr>
          <w:sz w:val="24"/>
          <w:szCs w:val="24"/>
        </w:rPr>
        <w:t>.”</w:t>
      </w:r>
    </w:p>
    <w:p w14:paraId="5EED0735" w14:textId="77777777" w:rsidR="002F5AC3" w:rsidRDefault="002F5AC3" w:rsidP="002F5AC3">
      <w:pPr>
        <w:ind w:right="237"/>
        <w:jc w:val="both"/>
        <w:rPr>
          <w:sz w:val="24"/>
          <w:szCs w:val="24"/>
        </w:rPr>
      </w:pPr>
    </w:p>
    <w:p w14:paraId="463A6C7F" w14:textId="77777777" w:rsidR="002F5AC3" w:rsidRDefault="002F5AC3" w:rsidP="002F5AC3">
      <w:pPr>
        <w:ind w:right="237"/>
        <w:jc w:val="both"/>
        <w:rPr>
          <w:sz w:val="24"/>
          <w:szCs w:val="24"/>
        </w:rPr>
      </w:pPr>
      <w:r>
        <w:rPr>
          <w:sz w:val="24"/>
          <w:szCs w:val="24"/>
        </w:rPr>
        <w:t>When I was travelling to the address, I firstly wanted to establish exactly who was present and what warning markers they had, information which the control room was able to communicate to me. When warning markers of knives and drugs were communicated for a male who resides at the address, it heightened my awareness for more risk of danger to myself and others. I was firmly in the ‘information &amp; intelligence’ stage of the NDM at this point, but I was already considering powers &amp; policy and even identifying options &amp; contingencies to alleviate any risk of harm to myself or other upon attendance.</w:t>
      </w:r>
    </w:p>
    <w:p w14:paraId="4A6121B9" w14:textId="77777777" w:rsidR="002F5AC3" w:rsidRDefault="002F5AC3" w:rsidP="002F5AC3">
      <w:pPr>
        <w:ind w:right="237"/>
        <w:jc w:val="both"/>
        <w:rPr>
          <w:sz w:val="24"/>
          <w:szCs w:val="24"/>
        </w:rPr>
      </w:pPr>
    </w:p>
    <w:p w14:paraId="0B578B08" w14:textId="77777777" w:rsidR="002F5AC3" w:rsidRDefault="002F5AC3" w:rsidP="002F5AC3">
      <w:pPr>
        <w:ind w:right="237"/>
        <w:jc w:val="both"/>
        <w:rPr>
          <w:sz w:val="24"/>
          <w:szCs w:val="24"/>
        </w:rPr>
      </w:pPr>
      <w:r>
        <w:rPr>
          <w:sz w:val="24"/>
          <w:szCs w:val="24"/>
        </w:rPr>
        <w:t>When we arrived at the address, due to the call being an abandoned 999 call which was seemingly made without the perpetrator’s knowledge, I was sensible in my approach to enter the property. Due to the warning markers, I considered my power to enter the property under Section 17 of the Police and Criminal Evidence Act (PACE) 1984 whereby “</w:t>
      </w:r>
      <w:r w:rsidRPr="001C30B2">
        <w:rPr>
          <w:sz w:val="24"/>
          <w:szCs w:val="24"/>
        </w:rPr>
        <w:t>a constable may enter and search any premises for the purpose</w:t>
      </w:r>
      <w:r>
        <w:rPr>
          <w:sz w:val="24"/>
          <w:szCs w:val="24"/>
        </w:rPr>
        <w:t xml:space="preserve"> </w:t>
      </w:r>
      <w:r w:rsidRPr="001C30B2">
        <w:rPr>
          <w:sz w:val="24"/>
          <w:szCs w:val="24"/>
        </w:rPr>
        <w:t>of saving life or limb or preventing serious damage to property</w:t>
      </w:r>
      <w:r>
        <w:rPr>
          <w:sz w:val="24"/>
          <w:szCs w:val="24"/>
        </w:rPr>
        <w:t>” (legislation.gov, 2020).</w:t>
      </w:r>
    </w:p>
    <w:p w14:paraId="387D56B2" w14:textId="77777777" w:rsidR="002F5AC3" w:rsidRDefault="002F5AC3" w:rsidP="002F5AC3">
      <w:pPr>
        <w:ind w:right="237"/>
        <w:jc w:val="both"/>
        <w:rPr>
          <w:sz w:val="24"/>
          <w:szCs w:val="24"/>
        </w:rPr>
      </w:pPr>
    </w:p>
    <w:p w14:paraId="3B73CB9F" w14:textId="77777777" w:rsidR="002F5AC3" w:rsidRDefault="002F5AC3" w:rsidP="002F5AC3">
      <w:pPr>
        <w:ind w:right="237"/>
        <w:jc w:val="both"/>
        <w:rPr>
          <w:sz w:val="24"/>
          <w:szCs w:val="24"/>
        </w:rPr>
      </w:pPr>
      <w:r>
        <w:rPr>
          <w:sz w:val="24"/>
          <w:szCs w:val="24"/>
        </w:rPr>
        <w:t xml:space="preserve">I entered the property and immediately used tactical communications by shouting “POLICE”. I did this to minimise the risk of anyone inside thinking I was an intruder </w:t>
      </w:r>
      <w:proofErr w:type="gramStart"/>
      <w:r>
        <w:rPr>
          <w:sz w:val="24"/>
          <w:szCs w:val="24"/>
        </w:rPr>
        <w:t>which</w:t>
      </w:r>
      <w:proofErr w:type="gramEnd"/>
      <w:r>
        <w:rPr>
          <w:sz w:val="24"/>
          <w:szCs w:val="24"/>
        </w:rPr>
        <w:t xml:space="preserve"> could trigger them to confront me in an aggressive manner. I saw a female with facial injuries rushing towards me telling me “He’s in there” whilst pointing at the kitchen. This immediately raised my alert level due to knowledge of what objects are inside a kitchen such as knives and instruments which could be a danger to myself and others. At this point, my main priority was to ensure the injured female made it to a place of safety, in this case being outside the house, so I told her to leave whilst maintaining my vision towards the kitchen. </w:t>
      </w:r>
    </w:p>
    <w:p w14:paraId="64576E3F" w14:textId="77777777" w:rsidR="002F5AC3" w:rsidRDefault="002F5AC3" w:rsidP="002F5AC3">
      <w:pPr>
        <w:ind w:right="237"/>
        <w:jc w:val="both"/>
        <w:rPr>
          <w:sz w:val="24"/>
          <w:szCs w:val="24"/>
        </w:rPr>
      </w:pPr>
    </w:p>
    <w:p w14:paraId="092D5EC7" w14:textId="77777777" w:rsidR="002F5AC3" w:rsidRDefault="002F5AC3" w:rsidP="002F5AC3">
      <w:pPr>
        <w:ind w:right="237"/>
        <w:jc w:val="both"/>
        <w:rPr>
          <w:sz w:val="24"/>
          <w:szCs w:val="24"/>
        </w:rPr>
      </w:pPr>
      <w:r>
        <w:rPr>
          <w:sz w:val="24"/>
          <w:szCs w:val="24"/>
        </w:rPr>
        <w:t xml:space="preserve">I was now between ‘identify options &amp; contingencies’ and ‘take action &amp; review’ stages of the NDM. I did not want to enter the kitchen, but I walked closely towards it with the intention of apprehending the suspect for the alleged assault. Being a taser (Conducted Energy Device ‘CED’) carrier, I drew my taser in case I needed to swiftly use this type of force whilst maintaining my use of tactical communication, </w:t>
      </w:r>
      <w:r>
        <w:rPr>
          <w:sz w:val="24"/>
          <w:szCs w:val="24"/>
        </w:rPr>
        <w:lastRenderedPageBreak/>
        <w:t xml:space="preserve">being louder and more authoritative saying “OFFICER WITH TASER, SHOW YOURSELF”. </w:t>
      </w:r>
    </w:p>
    <w:p w14:paraId="2C999D62" w14:textId="77777777" w:rsidR="002F5AC3" w:rsidRDefault="002F5AC3" w:rsidP="002F5AC3">
      <w:pPr>
        <w:ind w:right="237"/>
        <w:jc w:val="both"/>
        <w:rPr>
          <w:sz w:val="24"/>
          <w:szCs w:val="24"/>
        </w:rPr>
      </w:pPr>
    </w:p>
    <w:p w14:paraId="1C378F12" w14:textId="77777777" w:rsidR="002F5AC3" w:rsidRDefault="002F5AC3" w:rsidP="002F5AC3">
      <w:pPr>
        <w:ind w:right="237"/>
        <w:jc w:val="both"/>
        <w:rPr>
          <w:sz w:val="24"/>
          <w:szCs w:val="24"/>
        </w:rPr>
      </w:pPr>
      <w:r>
        <w:rPr>
          <w:sz w:val="24"/>
          <w:szCs w:val="24"/>
        </w:rPr>
        <w:t>As I neared the entrance to the kitchen, the male came around the corner, looked at me and immediately dropped a kitchen knife on the floor. I activated the red dot function on my taser and pointed it at the suspect whilst ordering him to turn around, face away from me and put his hands behind his back. The suspect complied with my order, although I wasn’t fully satisfied that the risk had been mitigated due to the proximity of the knife. The officer I was in company with was also in the room at this point, I put my taser away and we worked together to move towards the suspect to detain him with handcuffs to the rear before arresting him on suspicion of domestic assault.</w:t>
      </w:r>
    </w:p>
    <w:p w14:paraId="1A78708B" w14:textId="77777777" w:rsidR="002F5AC3" w:rsidRDefault="002F5AC3" w:rsidP="002F5AC3">
      <w:pPr>
        <w:ind w:right="237"/>
        <w:jc w:val="both"/>
        <w:rPr>
          <w:sz w:val="24"/>
          <w:szCs w:val="24"/>
        </w:rPr>
      </w:pPr>
    </w:p>
    <w:p w14:paraId="19825785" w14:textId="77777777" w:rsidR="002F5AC3" w:rsidRDefault="002F5AC3" w:rsidP="002F5AC3">
      <w:pPr>
        <w:ind w:right="237"/>
        <w:jc w:val="both"/>
        <w:rPr>
          <w:sz w:val="24"/>
          <w:szCs w:val="24"/>
        </w:rPr>
      </w:pPr>
      <w:r>
        <w:rPr>
          <w:sz w:val="24"/>
          <w:szCs w:val="24"/>
        </w:rPr>
        <w:t>After the suspect was detained, we searched him under Section 32 of PACE whereby “a</w:t>
      </w:r>
      <w:r w:rsidRPr="00FE481A">
        <w:rPr>
          <w:sz w:val="24"/>
          <w:szCs w:val="24"/>
        </w:rPr>
        <w:t xml:space="preserve"> constable may search an arrested person, in any case where the person to be searched has been arrested at a place other than a police station</w:t>
      </w:r>
      <w:r>
        <w:rPr>
          <w:sz w:val="24"/>
          <w:szCs w:val="24"/>
        </w:rPr>
        <w:t>” (legislation.com, 2017) and discovered a disguised knife in the suspects waistband. I threw the knife on the floor over the other side of the room and further arrested him for possession of an offensive weapon in a private place. To avoid any further offences of public order or threats, I wanted to minimise the risk of him crossing paths with the victim whilst escorting to the back of the police vehicle. I stayed in place with him while my colleague asked the victim to come back in the house and go upstairs while we did this. We escorted the suspect to the police vehicle and conveyed him to custody before returning to the address and completing all golden hour enquiries.</w:t>
      </w:r>
    </w:p>
    <w:p w14:paraId="79F87858" w14:textId="77777777" w:rsidR="002F5AC3" w:rsidRDefault="002F5AC3" w:rsidP="002F5AC3">
      <w:pPr>
        <w:ind w:right="237"/>
        <w:jc w:val="both"/>
        <w:rPr>
          <w:sz w:val="24"/>
          <w:szCs w:val="24"/>
        </w:rPr>
      </w:pPr>
    </w:p>
    <w:p w14:paraId="4C2DC0D4" w14:textId="77777777" w:rsidR="002F5AC3" w:rsidRDefault="002F5AC3" w:rsidP="002F5AC3">
      <w:pPr>
        <w:ind w:right="237"/>
        <w:jc w:val="both"/>
        <w:rPr>
          <w:sz w:val="24"/>
          <w:szCs w:val="24"/>
        </w:rPr>
      </w:pPr>
      <w:r>
        <w:rPr>
          <w:sz w:val="24"/>
          <w:szCs w:val="24"/>
        </w:rPr>
        <w:t>As I’ve dealt with many domestic related issues in my short career, I felt comfortable travelling to the address until the warning markers were relayed to us. As I was the only taser carrier, I felt the need to take primacy at the call giving me a sense of responsibility. I felt relieved that I was able to safeguard the victim as soon as I entered the address, but apprehensive when I learned the suspect was in the kitchen. After seeing the knife and drawing my taser, even at this point I knew there was still a chance I wouldn’t need to discharge it as Gov.uk (2021) reports “</w:t>
      </w:r>
      <w:r w:rsidRPr="00B43317">
        <w:rPr>
          <w:sz w:val="24"/>
          <w:szCs w:val="24"/>
        </w:rPr>
        <w:t>CEDs were used in 32,000 incidents, although the CED was not discharged in 86% (27,000) of these incidents</w:t>
      </w:r>
      <w:r>
        <w:rPr>
          <w:sz w:val="24"/>
          <w:szCs w:val="24"/>
        </w:rPr>
        <w:t xml:space="preserve">” showing there is a high percentage where the drawing of the taser does enough to resolve the issue. As it was the first time pointing the taser at a person, I felt a sense of </w:t>
      </w:r>
      <w:proofErr w:type="gramStart"/>
      <w:r>
        <w:rPr>
          <w:sz w:val="24"/>
          <w:szCs w:val="24"/>
        </w:rPr>
        <w:t>control</w:t>
      </w:r>
      <w:proofErr w:type="gramEnd"/>
      <w:r>
        <w:rPr>
          <w:sz w:val="24"/>
          <w:szCs w:val="24"/>
        </w:rPr>
        <w:t xml:space="preserve"> but the most relieving thing was that I stayed calm in my whole demeanour although inside I felt nervous and fuelled by adrenaline.</w:t>
      </w:r>
    </w:p>
    <w:p w14:paraId="124B5E68" w14:textId="77777777" w:rsidR="002F5AC3" w:rsidRDefault="002F5AC3" w:rsidP="002F5AC3">
      <w:pPr>
        <w:ind w:right="237"/>
        <w:jc w:val="both"/>
        <w:rPr>
          <w:sz w:val="24"/>
          <w:szCs w:val="24"/>
        </w:rPr>
      </w:pPr>
    </w:p>
    <w:p w14:paraId="70718A01" w14:textId="77777777" w:rsidR="002F5AC3" w:rsidRDefault="002F5AC3" w:rsidP="002F5AC3">
      <w:pPr>
        <w:ind w:right="237"/>
        <w:jc w:val="both"/>
        <w:rPr>
          <w:sz w:val="24"/>
          <w:szCs w:val="24"/>
        </w:rPr>
      </w:pPr>
      <w:r>
        <w:rPr>
          <w:sz w:val="24"/>
          <w:szCs w:val="24"/>
        </w:rPr>
        <w:t>The main objectives of my attendance were completed as the victim was safeguarded and the suspect arrested, adhering to the South Wales Police policy of taking positive action “to assist and safeguard, vulnerable victims and their families at all stages of the police response” (SWP, 2015). There wasn’t much interaction with the victim at the scene due to the high-risk situation and her safety was paramount, but this was explained to her upon re-attendance. The suspect was detained effectively, and I believe my use of tactical communication aided this which is something I will carry forward to future calls of this nature.</w:t>
      </w:r>
    </w:p>
    <w:p w14:paraId="4EC83A7A" w14:textId="77777777" w:rsidR="002F5AC3" w:rsidRDefault="002F5AC3" w:rsidP="002F5AC3">
      <w:pPr>
        <w:ind w:right="237"/>
        <w:jc w:val="both"/>
        <w:rPr>
          <w:sz w:val="24"/>
          <w:szCs w:val="24"/>
        </w:rPr>
      </w:pPr>
    </w:p>
    <w:p w14:paraId="72784CBC" w14:textId="77777777" w:rsidR="002F5AC3" w:rsidRDefault="002F5AC3" w:rsidP="002F5AC3">
      <w:pPr>
        <w:ind w:right="237"/>
        <w:jc w:val="both"/>
        <w:rPr>
          <w:sz w:val="24"/>
          <w:szCs w:val="24"/>
        </w:rPr>
      </w:pPr>
      <w:r>
        <w:rPr>
          <w:sz w:val="24"/>
          <w:szCs w:val="24"/>
        </w:rPr>
        <w:lastRenderedPageBreak/>
        <w:t xml:space="preserve">When analysing the incident, I feel like my use of the NDM helped me control the situation, particularly making use of the information &amp; intelligence I received prior to arrival and use of powers &amp; policy around entering the property. There are certain elements which I would change upon reflection to minimise further risk and prevent potential serious harm. Firstly, instead of moving towards the kitchen I should have maintained my distance and exhausted my use of tactical communications before moving </w:t>
      </w:r>
      <w:r w:rsidRPr="004F3E33">
        <w:rPr>
          <w:sz w:val="24"/>
          <w:szCs w:val="24"/>
        </w:rPr>
        <w:t xml:space="preserve">forward. </w:t>
      </w:r>
      <w:r>
        <w:rPr>
          <w:sz w:val="24"/>
          <w:szCs w:val="24"/>
        </w:rPr>
        <w:t xml:space="preserve">As stated by (Parent et. al, 1998) </w:t>
      </w:r>
      <w:r w:rsidRPr="004F3E33">
        <w:rPr>
          <w:sz w:val="24"/>
          <w:szCs w:val="24"/>
        </w:rPr>
        <w:t>“the option of retreat or “tactical withdrawal” must be included within the police response. If possible, police officers should physically distance themselves from individuals who are bent on forcing a victim-precipitated homicide.</w:t>
      </w:r>
      <w:r>
        <w:rPr>
          <w:sz w:val="24"/>
          <w:szCs w:val="24"/>
        </w:rPr>
        <w:t>” Also, if faced with a similar situation again in the future when I’m double-crewed, I wouldn’t holster my taser until the suspect has been detained due to the knife that was found in the suspects waistband upon searching him. After reflecting on this part of the incident, had the suspect become uncompliant and turn to face us while grabbing the knife, my dynamic risk assessment would have come under severe pressure to act quickly and could have resulted in a struggle to detain the suspect, or even worse, resulted in one of us getting assaulted, which is commonplace as stated by Gov.uk (2022) “</w:t>
      </w:r>
      <w:r w:rsidRPr="00733D7E">
        <w:rPr>
          <w:sz w:val="24"/>
          <w:szCs w:val="24"/>
        </w:rPr>
        <w:t>In the year ending March 2021 there were almost 37,000 assaults on police officers in England and Wales (including British Transport).</w:t>
      </w:r>
      <w:r>
        <w:rPr>
          <w:sz w:val="24"/>
          <w:szCs w:val="24"/>
        </w:rPr>
        <w:t xml:space="preserve">” This figure has risen year on year since 2014/15, which is affected by many factors, including substance misuse, lack of respect for police and to evade being brought into police custody. </w:t>
      </w:r>
    </w:p>
    <w:p w14:paraId="0C24B027" w14:textId="77777777" w:rsidR="002F5AC3" w:rsidRDefault="002F5AC3" w:rsidP="002F5AC3">
      <w:pPr>
        <w:ind w:right="237"/>
        <w:jc w:val="both"/>
        <w:rPr>
          <w:sz w:val="24"/>
          <w:szCs w:val="24"/>
        </w:rPr>
      </w:pPr>
    </w:p>
    <w:p w14:paraId="76867259" w14:textId="77777777" w:rsidR="002F5AC3" w:rsidRDefault="002F5AC3" w:rsidP="002F5AC3">
      <w:pPr>
        <w:ind w:right="237"/>
        <w:jc w:val="both"/>
        <w:rPr>
          <w:sz w:val="24"/>
          <w:szCs w:val="24"/>
        </w:rPr>
      </w:pPr>
      <w:r>
        <w:rPr>
          <w:sz w:val="24"/>
          <w:szCs w:val="24"/>
        </w:rPr>
        <w:t xml:space="preserve">I learned that not every domestic incident we attend is the same and I need to be best prepared with knowledge before attending an incident, including knowledge of the NDM, the people involved and finding the most effective way of communicating with them. In conclusion, a proportionate amount of force was used and my decision not to discharge the taser was a correct evaluation of the threat. </w:t>
      </w:r>
    </w:p>
    <w:p w14:paraId="1EDDCAA7" w14:textId="77777777" w:rsidR="002F5AC3" w:rsidRDefault="002F5AC3" w:rsidP="002F5AC3">
      <w:pPr>
        <w:ind w:right="237"/>
        <w:jc w:val="both"/>
        <w:rPr>
          <w:sz w:val="24"/>
          <w:szCs w:val="24"/>
        </w:rPr>
      </w:pPr>
    </w:p>
    <w:p w14:paraId="3DB42822" w14:textId="77777777" w:rsidR="002F5AC3" w:rsidRDefault="002F5AC3" w:rsidP="002F5AC3">
      <w:pPr>
        <w:ind w:right="237"/>
        <w:jc w:val="both"/>
        <w:rPr>
          <w:sz w:val="24"/>
          <w:szCs w:val="24"/>
        </w:rPr>
      </w:pPr>
      <w:r>
        <w:rPr>
          <w:sz w:val="24"/>
          <w:szCs w:val="24"/>
        </w:rPr>
        <w:t xml:space="preserve">Following this incident, I spoke with my sergeant who reviewed by </w:t>
      </w:r>
      <w:proofErr w:type="spellStart"/>
      <w:r>
        <w:rPr>
          <w:sz w:val="24"/>
          <w:szCs w:val="24"/>
        </w:rPr>
        <w:t>bodyworn</w:t>
      </w:r>
      <w:proofErr w:type="spellEnd"/>
      <w:r>
        <w:rPr>
          <w:sz w:val="24"/>
          <w:szCs w:val="24"/>
        </w:rPr>
        <w:t xml:space="preserve"> video with me to identify areas for improvement. Constructive feedback consisted of considerations for anyone else who may be in the property which is something I hadn’t thought of other than the suspect &amp; victim. This could have influenced whether I needed to call for extra units on the radio. I was also made to consider at what point would I have discharged the taser, whether it would have been </w:t>
      </w:r>
      <w:proofErr w:type="gramStart"/>
      <w:r>
        <w:rPr>
          <w:sz w:val="24"/>
          <w:szCs w:val="24"/>
        </w:rPr>
        <w:t>as a result of</w:t>
      </w:r>
      <w:proofErr w:type="gramEnd"/>
      <w:r>
        <w:rPr>
          <w:sz w:val="24"/>
          <w:szCs w:val="24"/>
        </w:rPr>
        <w:t xml:space="preserve"> verbal resistance or only if the suspect moved closer to me with the knife in hand. These considerations will aid me in similar future incidents.</w:t>
      </w:r>
    </w:p>
    <w:p w14:paraId="124724F7" w14:textId="77777777" w:rsidR="002F5AC3" w:rsidRDefault="002F5AC3" w:rsidP="002F5AC3">
      <w:pPr>
        <w:ind w:right="237"/>
        <w:jc w:val="center"/>
        <w:rPr>
          <w:b/>
          <w:sz w:val="24"/>
          <w:szCs w:val="24"/>
        </w:rPr>
      </w:pPr>
    </w:p>
    <w:p w14:paraId="1AD429E0" w14:textId="77777777" w:rsidR="002F5AC3" w:rsidRDefault="002F5AC3" w:rsidP="002F5AC3">
      <w:pPr>
        <w:ind w:right="237"/>
        <w:jc w:val="center"/>
        <w:rPr>
          <w:b/>
          <w:sz w:val="24"/>
          <w:szCs w:val="24"/>
        </w:rPr>
      </w:pPr>
    </w:p>
    <w:p w14:paraId="22F8E15A" w14:textId="77777777" w:rsidR="002F5AC3" w:rsidRDefault="002F5AC3" w:rsidP="002F5AC3">
      <w:pPr>
        <w:ind w:right="237"/>
        <w:jc w:val="center"/>
        <w:rPr>
          <w:b/>
          <w:sz w:val="24"/>
          <w:szCs w:val="24"/>
        </w:rPr>
      </w:pPr>
    </w:p>
    <w:p w14:paraId="6C729DAB" w14:textId="77777777" w:rsidR="002F5AC3" w:rsidRDefault="002F5AC3" w:rsidP="002F5AC3">
      <w:pPr>
        <w:ind w:right="237"/>
        <w:jc w:val="center"/>
        <w:rPr>
          <w:b/>
          <w:sz w:val="24"/>
          <w:szCs w:val="24"/>
        </w:rPr>
      </w:pPr>
    </w:p>
    <w:p w14:paraId="168ED787" w14:textId="77777777" w:rsidR="002F5AC3" w:rsidRDefault="002F5AC3" w:rsidP="002F5AC3">
      <w:pPr>
        <w:ind w:right="237"/>
        <w:jc w:val="center"/>
        <w:rPr>
          <w:b/>
          <w:sz w:val="24"/>
          <w:szCs w:val="24"/>
        </w:rPr>
      </w:pPr>
    </w:p>
    <w:p w14:paraId="7085FFDE" w14:textId="77777777" w:rsidR="002F5AC3" w:rsidRDefault="002F5AC3" w:rsidP="002F5AC3">
      <w:pPr>
        <w:ind w:right="237"/>
        <w:jc w:val="center"/>
        <w:rPr>
          <w:b/>
          <w:sz w:val="24"/>
          <w:szCs w:val="24"/>
        </w:rPr>
      </w:pPr>
    </w:p>
    <w:p w14:paraId="617548EE" w14:textId="77777777" w:rsidR="002F5AC3" w:rsidRDefault="002F5AC3" w:rsidP="002F5AC3">
      <w:pPr>
        <w:ind w:right="237"/>
        <w:jc w:val="center"/>
        <w:rPr>
          <w:b/>
          <w:sz w:val="24"/>
          <w:szCs w:val="24"/>
        </w:rPr>
      </w:pPr>
    </w:p>
    <w:p w14:paraId="040C2673" w14:textId="77777777" w:rsidR="002F5AC3" w:rsidRDefault="002F5AC3" w:rsidP="002F5AC3">
      <w:pPr>
        <w:ind w:right="237"/>
        <w:jc w:val="center"/>
        <w:rPr>
          <w:b/>
          <w:sz w:val="24"/>
          <w:szCs w:val="24"/>
        </w:rPr>
      </w:pPr>
    </w:p>
    <w:p w14:paraId="3D193B1D" w14:textId="77777777" w:rsidR="002F5AC3" w:rsidRDefault="002F5AC3" w:rsidP="002F5AC3">
      <w:pPr>
        <w:ind w:right="237"/>
        <w:jc w:val="center"/>
        <w:rPr>
          <w:b/>
          <w:sz w:val="24"/>
          <w:szCs w:val="24"/>
        </w:rPr>
      </w:pPr>
    </w:p>
    <w:p w14:paraId="1BFC8A5D" w14:textId="77777777" w:rsidR="002F5AC3" w:rsidRDefault="002F5AC3" w:rsidP="002F5AC3">
      <w:pPr>
        <w:ind w:right="237"/>
        <w:jc w:val="center"/>
        <w:rPr>
          <w:b/>
          <w:sz w:val="24"/>
          <w:szCs w:val="24"/>
        </w:rPr>
      </w:pPr>
    </w:p>
    <w:p w14:paraId="4A98FC12" w14:textId="77777777" w:rsidR="002F5AC3" w:rsidRDefault="002F5AC3" w:rsidP="002F5AC3">
      <w:pPr>
        <w:ind w:right="237"/>
        <w:jc w:val="center"/>
        <w:rPr>
          <w:b/>
          <w:sz w:val="24"/>
          <w:szCs w:val="24"/>
        </w:rPr>
      </w:pPr>
    </w:p>
    <w:p w14:paraId="46377879" w14:textId="77777777" w:rsidR="002F5AC3" w:rsidRDefault="002F5AC3" w:rsidP="002F5AC3">
      <w:pPr>
        <w:ind w:right="237"/>
        <w:jc w:val="center"/>
        <w:rPr>
          <w:b/>
          <w:sz w:val="24"/>
          <w:szCs w:val="24"/>
        </w:rPr>
      </w:pPr>
    </w:p>
    <w:p w14:paraId="299204C7" w14:textId="77777777" w:rsidR="002F5AC3" w:rsidRDefault="002F5AC3" w:rsidP="002F5AC3">
      <w:pPr>
        <w:ind w:right="237"/>
        <w:jc w:val="center"/>
        <w:rPr>
          <w:b/>
          <w:sz w:val="24"/>
          <w:szCs w:val="24"/>
        </w:rPr>
      </w:pPr>
    </w:p>
    <w:p w14:paraId="394985D4" w14:textId="77777777" w:rsidR="002F5AC3" w:rsidRDefault="002F5AC3" w:rsidP="002F5AC3">
      <w:pPr>
        <w:ind w:right="237"/>
        <w:jc w:val="center"/>
        <w:rPr>
          <w:b/>
          <w:sz w:val="24"/>
          <w:szCs w:val="24"/>
        </w:rPr>
      </w:pPr>
    </w:p>
    <w:p w14:paraId="53E63AD5" w14:textId="61CE1005" w:rsidR="002F5AC3" w:rsidRPr="00270EEB" w:rsidRDefault="002F5AC3" w:rsidP="002F5AC3">
      <w:pPr>
        <w:ind w:right="237"/>
        <w:jc w:val="center"/>
        <w:rPr>
          <w:b/>
          <w:sz w:val="24"/>
          <w:szCs w:val="24"/>
        </w:rPr>
      </w:pPr>
      <w:r>
        <w:rPr>
          <w:b/>
          <w:sz w:val="24"/>
          <w:szCs w:val="24"/>
        </w:rPr>
        <w:lastRenderedPageBreak/>
        <w:t>Task 3</w:t>
      </w:r>
    </w:p>
    <w:p w14:paraId="426BE155" w14:textId="77777777" w:rsidR="002F5AC3" w:rsidRPr="00270EEB" w:rsidRDefault="002F5AC3" w:rsidP="002F5AC3">
      <w:pPr>
        <w:ind w:right="237"/>
        <w:jc w:val="both"/>
        <w:rPr>
          <w:b/>
          <w:sz w:val="24"/>
          <w:szCs w:val="24"/>
        </w:rPr>
      </w:pPr>
    </w:p>
    <w:p w14:paraId="3FB05F8F" w14:textId="77777777" w:rsidR="002F5AC3" w:rsidRDefault="002F5AC3" w:rsidP="002F5AC3">
      <w:pPr>
        <w:ind w:right="237"/>
        <w:jc w:val="both"/>
        <w:rPr>
          <w:b/>
          <w:color w:val="auto"/>
          <w:sz w:val="24"/>
          <w:szCs w:val="24"/>
        </w:rPr>
      </w:pPr>
      <w:r>
        <w:rPr>
          <w:b/>
          <w:color w:val="auto"/>
          <w:sz w:val="24"/>
          <w:szCs w:val="24"/>
        </w:rPr>
        <w:t xml:space="preserve">Relevant areas of the National Policing Curriculum: </w:t>
      </w:r>
    </w:p>
    <w:p w14:paraId="6C4EB714" w14:textId="77777777" w:rsidR="002F5AC3" w:rsidRDefault="002F5AC3" w:rsidP="002F5AC3">
      <w:pPr>
        <w:ind w:right="237"/>
        <w:jc w:val="both"/>
        <w:rPr>
          <w:b/>
          <w:sz w:val="24"/>
          <w:szCs w:val="24"/>
        </w:rPr>
      </w:pPr>
      <w:r>
        <w:rPr>
          <w:b/>
          <w:sz w:val="24"/>
          <w:szCs w:val="24"/>
        </w:rPr>
        <w:t>Maintaining Professional Standards, Leadership and Team-working</w:t>
      </w:r>
    </w:p>
    <w:p w14:paraId="22D27B12" w14:textId="77777777" w:rsidR="002F5AC3" w:rsidRPr="00270EEB" w:rsidRDefault="002F5AC3" w:rsidP="002F5AC3">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F5AC3" w:rsidRPr="00270EEB" w14:paraId="273257EE" w14:textId="77777777" w:rsidTr="00147997">
        <w:tc>
          <w:tcPr>
            <w:tcW w:w="10188" w:type="dxa"/>
            <w:shd w:val="clear" w:color="auto" w:fill="auto"/>
          </w:tcPr>
          <w:p w14:paraId="7FC81E4D" w14:textId="77777777" w:rsidR="002F5AC3" w:rsidRDefault="002F5AC3" w:rsidP="00147997">
            <w:pPr>
              <w:ind w:right="237"/>
              <w:rPr>
                <w:sz w:val="24"/>
                <w:szCs w:val="24"/>
              </w:rPr>
            </w:pPr>
          </w:p>
          <w:p w14:paraId="3B3F7C17" w14:textId="77777777" w:rsidR="002F5AC3" w:rsidRDefault="002F5AC3" w:rsidP="00147997">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14:paraId="0D884B9C" w14:textId="77777777" w:rsidR="002F5AC3" w:rsidRDefault="002F5AC3" w:rsidP="00147997">
            <w:pPr>
              <w:ind w:right="237"/>
              <w:rPr>
                <w:sz w:val="24"/>
                <w:szCs w:val="24"/>
              </w:rPr>
            </w:pPr>
          </w:p>
          <w:p w14:paraId="40C95D90" w14:textId="77777777" w:rsidR="002F5AC3" w:rsidRDefault="002F5AC3" w:rsidP="00147997">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14:paraId="08173881" w14:textId="77777777" w:rsidR="002F5AC3" w:rsidRDefault="002F5AC3" w:rsidP="00147997">
            <w:pPr>
              <w:ind w:right="237"/>
              <w:rPr>
                <w:sz w:val="24"/>
                <w:szCs w:val="24"/>
              </w:rPr>
            </w:pPr>
          </w:p>
          <w:p w14:paraId="7DDF6282" w14:textId="77777777" w:rsidR="002F5AC3" w:rsidRDefault="002F5AC3" w:rsidP="00147997">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7DD31786" w14:textId="77777777" w:rsidR="002F5AC3" w:rsidRPr="00270EEB" w:rsidRDefault="002F5AC3" w:rsidP="00147997">
            <w:pPr>
              <w:ind w:right="237"/>
              <w:rPr>
                <w:sz w:val="24"/>
                <w:szCs w:val="24"/>
              </w:rPr>
            </w:pPr>
          </w:p>
          <w:p w14:paraId="263A6B17" w14:textId="77777777" w:rsidR="002F5AC3" w:rsidRPr="00270EEB" w:rsidRDefault="002F5AC3" w:rsidP="00147997">
            <w:pPr>
              <w:ind w:right="237"/>
              <w:jc w:val="both"/>
              <w:rPr>
                <w:sz w:val="24"/>
                <w:szCs w:val="24"/>
              </w:rPr>
            </w:pPr>
          </w:p>
          <w:p w14:paraId="2A2B0B20" w14:textId="77777777" w:rsidR="002F5AC3" w:rsidRDefault="002F5AC3" w:rsidP="00147997">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5056A630" w14:textId="77777777" w:rsidR="002F5AC3" w:rsidRPr="00270EEB" w:rsidRDefault="002F5AC3" w:rsidP="00147997">
            <w:pPr>
              <w:ind w:right="237"/>
              <w:jc w:val="both"/>
              <w:rPr>
                <w:sz w:val="24"/>
                <w:szCs w:val="24"/>
              </w:rPr>
            </w:pPr>
          </w:p>
        </w:tc>
      </w:tr>
    </w:tbl>
    <w:p w14:paraId="51640CCB" w14:textId="77777777" w:rsidR="002F5AC3" w:rsidRPr="00270EEB" w:rsidRDefault="002F5AC3" w:rsidP="002F5AC3">
      <w:pPr>
        <w:ind w:right="237"/>
        <w:jc w:val="both"/>
        <w:rPr>
          <w:sz w:val="24"/>
          <w:szCs w:val="24"/>
        </w:rPr>
      </w:pPr>
    </w:p>
    <w:p w14:paraId="064B9E98" w14:textId="77777777" w:rsidR="002F5AC3" w:rsidRPr="00450C83" w:rsidRDefault="002F5AC3" w:rsidP="002F5AC3">
      <w:pPr>
        <w:ind w:right="237"/>
        <w:jc w:val="both"/>
        <w:rPr>
          <w:b/>
          <w:sz w:val="24"/>
          <w:szCs w:val="24"/>
        </w:rPr>
      </w:pPr>
      <w:r w:rsidRPr="00450C83">
        <w:rPr>
          <w:b/>
          <w:sz w:val="24"/>
          <w:szCs w:val="24"/>
        </w:rPr>
        <w:t>ANSWER:</w:t>
      </w:r>
    </w:p>
    <w:p w14:paraId="1E0FCE57" w14:textId="77777777" w:rsidR="002F5AC3" w:rsidRDefault="002F5AC3" w:rsidP="002F5AC3">
      <w:pPr>
        <w:ind w:right="237"/>
        <w:jc w:val="both"/>
        <w:rPr>
          <w:sz w:val="24"/>
          <w:szCs w:val="24"/>
        </w:rPr>
      </w:pPr>
    </w:p>
    <w:p w14:paraId="5F6B9E05" w14:textId="77777777" w:rsidR="002F5AC3" w:rsidRDefault="002F5AC3" w:rsidP="002F5AC3">
      <w:pPr>
        <w:ind w:right="237"/>
        <w:jc w:val="both"/>
        <w:rPr>
          <w:sz w:val="24"/>
          <w:szCs w:val="24"/>
        </w:rPr>
      </w:pPr>
      <w:r>
        <w:rPr>
          <w:sz w:val="24"/>
          <w:szCs w:val="24"/>
        </w:rPr>
        <w:t>This essay will discuss theories of team dynamics, as well conflict within a team and how team dynamics could affect professional standards requirements within the police. As stated by College of Policing (2022) “</w:t>
      </w:r>
      <w:r w:rsidRPr="007013F6">
        <w:rPr>
          <w:sz w:val="24"/>
          <w:szCs w:val="24"/>
        </w:rPr>
        <w:t xml:space="preserve">Working to solve problems without help from our partners ignores the strengths that we can utilise </w:t>
      </w:r>
      <w:proofErr w:type="gramStart"/>
      <w:r w:rsidRPr="007013F6">
        <w:rPr>
          <w:sz w:val="24"/>
          <w:szCs w:val="24"/>
        </w:rPr>
        <w:t>together, but</w:t>
      </w:r>
      <w:proofErr w:type="gramEnd"/>
      <w:r w:rsidRPr="007013F6">
        <w:rPr>
          <w:sz w:val="24"/>
          <w:szCs w:val="24"/>
        </w:rPr>
        <w:t xml:space="preserve"> working jointly requires the ability to build relationships and break down barrier</w:t>
      </w:r>
      <w:r>
        <w:rPr>
          <w:sz w:val="24"/>
          <w:szCs w:val="24"/>
        </w:rPr>
        <w:t>s” meaning that cohesion is vitally important to the police. I will identify areas where problems exist and discuss ways of which they can be tackled and what’s already being done to alleviate these issues.</w:t>
      </w:r>
    </w:p>
    <w:p w14:paraId="3E9A0B6B" w14:textId="77777777" w:rsidR="002F5AC3" w:rsidRDefault="002F5AC3" w:rsidP="002F5AC3">
      <w:pPr>
        <w:ind w:right="237"/>
        <w:jc w:val="both"/>
        <w:rPr>
          <w:sz w:val="24"/>
          <w:szCs w:val="24"/>
        </w:rPr>
      </w:pPr>
    </w:p>
    <w:p w14:paraId="36B4ED66" w14:textId="77777777" w:rsidR="002F5AC3" w:rsidRPr="007848E5" w:rsidRDefault="002F5AC3" w:rsidP="002F5AC3">
      <w:pPr>
        <w:ind w:right="237"/>
        <w:jc w:val="both"/>
        <w:rPr>
          <w:sz w:val="24"/>
          <w:szCs w:val="24"/>
        </w:rPr>
      </w:pPr>
      <w:r w:rsidRPr="007848E5">
        <w:rPr>
          <w:sz w:val="24"/>
          <w:szCs w:val="24"/>
        </w:rPr>
        <w:t>In 1965, Bruce Tuckman published a literature review-based article entitled</w:t>
      </w:r>
    </w:p>
    <w:p w14:paraId="5604409D" w14:textId="77777777" w:rsidR="002F5AC3" w:rsidRDefault="002F5AC3" w:rsidP="002F5AC3">
      <w:pPr>
        <w:ind w:right="237"/>
        <w:jc w:val="both"/>
        <w:rPr>
          <w:sz w:val="24"/>
          <w:szCs w:val="24"/>
        </w:rPr>
      </w:pPr>
      <w:r>
        <w:rPr>
          <w:sz w:val="24"/>
          <w:szCs w:val="24"/>
        </w:rPr>
        <w:t>‘</w:t>
      </w:r>
      <w:r w:rsidRPr="007848E5">
        <w:rPr>
          <w:i/>
          <w:iCs/>
          <w:sz w:val="24"/>
          <w:szCs w:val="24"/>
        </w:rPr>
        <w:t>Developmental Sequence in Small Groups’</w:t>
      </w:r>
      <w:r>
        <w:rPr>
          <w:i/>
          <w:iCs/>
          <w:sz w:val="24"/>
          <w:szCs w:val="24"/>
        </w:rPr>
        <w:t xml:space="preserve"> </w:t>
      </w:r>
      <w:r>
        <w:rPr>
          <w:sz w:val="24"/>
          <w:szCs w:val="24"/>
        </w:rPr>
        <w:t xml:space="preserve">which was a theory created </w:t>
      </w:r>
      <w:r w:rsidRPr="00724863">
        <w:rPr>
          <w:sz w:val="24"/>
          <w:szCs w:val="24"/>
        </w:rPr>
        <w:t>“to describe developing groups for the next 20 years” (Tuckman 1984</w:t>
      </w:r>
      <w:r>
        <w:rPr>
          <w:sz w:val="24"/>
          <w:szCs w:val="24"/>
        </w:rPr>
        <w:t>)</w:t>
      </w:r>
      <w:r w:rsidRPr="007848E5">
        <w:rPr>
          <w:sz w:val="24"/>
          <w:szCs w:val="24"/>
        </w:rPr>
        <w:t>.</w:t>
      </w:r>
      <w:r>
        <w:rPr>
          <w:sz w:val="24"/>
          <w:szCs w:val="24"/>
        </w:rPr>
        <w:t xml:space="preserve"> </w:t>
      </w:r>
      <w:r w:rsidRPr="007F785C">
        <w:rPr>
          <w:sz w:val="24"/>
          <w:szCs w:val="24"/>
        </w:rPr>
        <w:t xml:space="preserve">Tuckman’s model was formed </w:t>
      </w:r>
      <w:r>
        <w:rPr>
          <w:sz w:val="24"/>
          <w:szCs w:val="24"/>
        </w:rPr>
        <w:t>“</w:t>
      </w:r>
      <w:r w:rsidRPr="007F785C">
        <w:rPr>
          <w:sz w:val="24"/>
          <w:szCs w:val="24"/>
        </w:rPr>
        <w:t>from a meta-analysis of 50 research-based studies of group development and is identified by the titles Forming,</w:t>
      </w:r>
      <w:r>
        <w:rPr>
          <w:sz w:val="24"/>
          <w:szCs w:val="24"/>
        </w:rPr>
        <w:t xml:space="preserve"> </w:t>
      </w:r>
      <w:r w:rsidRPr="007F785C">
        <w:rPr>
          <w:sz w:val="24"/>
          <w:szCs w:val="24"/>
        </w:rPr>
        <w:t>Storming, Norming and Performing</w:t>
      </w:r>
      <w:r>
        <w:rPr>
          <w:sz w:val="24"/>
          <w:szCs w:val="24"/>
        </w:rPr>
        <w:t>” (Cassidy, 2007)</w:t>
      </w:r>
      <w:r w:rsidRPr="007F785C">
        <w:rPr>
          <w:sz w:val="24"/>
          <w:szCs w:val="24"/>
        </w:rPr>
        <w:t>.</w:t>
      </w:r>
      <w:r>
        <w:rPr>
          <w:sz w:val="24"/>
          <w:szCs w:val="24"/>
        </w:rPr>
        <w:t xml:space="preserve"> As stated by (</w:t>
      </w:r>
      <w:proofErr w:type="spellStart"/>
      <w:r>
        <w:rPr>
          <w:sz w:val="24"/>
          <w:szCs w:val="24"/>
        </w:rPr>
        <w:t>Bonebright</w:t>
      </w:r>
      <w:proofErr w:type="spellEnd"/>
      <w:r>
        <w:rPr>
          <w:sz w:val="24"/>
          <w:szCs w:val="24"/>
        </w:rPr>
        <w:t>, 2010), each stage of the model needs</w:t>
      </w:r>
      <w:r w:rsidRPr="007848E5">
        <w:rPr>
          <w:sz w:val="24"/>
          <w:szCs w:val="24"/>
        </w:rPr>
        <w:t xml:space="preserve"> </w:t>
      </w:r>
      <w:r>
        <w:rPr>
          <w:sz w:val="24"/>
          <w:szCs w:val="24"/>
        </w:rPr>
        <w:t>“</w:t>
      </w:r>
      <w:r w:rsidRPr="007848E5">
        <w:rPr>
          <w:sz w:val="24"/>
          <w:szCs w:val="24"/>
        </w:rPr>
        <w:t>to be successfully navigated</w:t>
      </w:r>
      <w:r>
        <w:rPr>
          <w:sz w:val="24"/>
          <w:szCs w:val="24"/>
        </w:rPr>
        <w:t xml:space="preserve"> in order</w:t>
      </w:r>
      <w:r w:rsidRPr="007848E5">
        <w:rPr>
          <w:sz w:val="24"/>
          <w:szCs w:val="24"/>
        </w:rPr>
        <w:t xml:space="preserve"> to reach</w:t>
      </w:r>
      <w:r>
        <w:rPr>
          <w:sz w:val="24"/>
          <w:szCs w:val="24"/>
        </w:rPr>
        <w:t xml:space="preserve"> </w:t>
      </w:r>
      <w:r w:rsidRPr="007848E5">
        <w:rPr>
          <w:sz w:val="24"/>
          <w:szCs w:val="24"/>
        </w:rPr>
        <w:t>effective group functioning</w:t>
      </w:r>
      <w:r>
        <w:rPr>
          <w:sz w:val="24"/>
          <w:szCs w:val="24"/>
        </w:rPr>
        <w:t xml:space="preserve">.” The model works by giving a structure of how to build a solid working team from start to finish. ‘Forming’ helps to establish the group formation and who the leader is, which leads to members familiarising themselves with each other and identifying personal strengths within the ‘Storming’ stage, before the ‘Norming’ stage sees all members settled down and working well having found an effective way to work together and finally getting to the ‘Performing’ stage where implementation </w:t>
      </w:r>
      <w:proofErr w:type="gramStart"/>
      <w:r>
        <w:rPr>
          <w:sz w:val="24"/>
          <w:szCs w:val="24"/>
        </w:rPr>
        <w:t>occurs</w:t>
      </w:r>
      <w:proofErr w:type="gramEnd"/>
      <w:r>
        <w:rPr>
          <w:sz w:val="24"/>
          <w:szCs w:val="24"/>
        </w:rPr>
        <w:t xml:space="preserve"> and everyone is fully focused on successfully working together to achieve a common goal. ‘Adjourning’ was added in 1977 which is defined as the stage when a project finishes and the team evaluate their success and focuses on their well-being following their growth together.</w:t>
      </w:r>
    </w:p>
    <w:p w14:paraId="7C2FA9B6" w14:textId="77777777" w:rsidR="002F5AC3" w:rsidRDefault="002F5AC3" w:rsidP="002F5AC3">
      <w:pPr>
        <w:ind w:right="237"/>
        <w:jc w:val="both"/>
        <w:rPr>
          <w:sz w:val="24"/>
          <w:szCs w:val="24"/>
        </w:rPr>
      </w:pPr>
    </w:p>
    <w:p w14:paraId="4B8EB3C9" w14:textId="77777777" w:rsidR="002F5AC3" w:rsidRDefault="002F5AC3" w:rsidP="002F5AC3">
      <w:pPr>
        <w:ind w:right="237"/>
        <w:jc w:val="both"/>
        <w:rPr>
          <w:sz w:val="24"/>
          <w:szCs w:val="24"/>
        </w:rPr>
      </w:pPr>
      <w:r>
        <w:rPr>
          <w:sz w:val="24"/>
          <w:szCs w:val="24"/>
        </w:rPr>
        <w:lastRenderedPageBreak/>
        <w:t xml:space="preserve">A vast </w:t>
      </w:r>
      <w:proofErr w:type="gramStart"/>
      <w:r>
        <w:rPr>
          <w:sz w:val="24"/>
          <w:szCs w:val="24"/>
        </w:rPr>
        <w:t>amount</w:t>
      </w:r>
      <w:proofErr w:type="gramEnd"/>
      <w:r>
        <w:rPr>
          <w:sz w:val="24"/>
          <w:szCs w:val="24"/>
        </w:rPr>
        <w:t xml:space="preserve"> of theories have derived from Tuckman’s model, one of which being “Jones LSI Model” (Jones 2019) which breaks the model down into three stages instead of four, being ‘Leading’, ‘Structuring’ and ‘Implementing’’ which is specifically targeted to corporate businesses. This shows that researchers will study Tuckman’s model and amend it to suitably fit with what they’re trying to achieve. </w:t>
      </w:r>
    </w:p>
    <w:p w14:paraId="3C940BD9" w14:textId="77777777" w:rsidR="002F5AC3" w:rsidRDefault="002F5AC3" w:rsidP="002F5AC3">
      <w:pPr>
        <w:ind w:right="237"/>
        <w:jc w:val="both"/>
        <w:rPr>
          <w:sz w:val="24"/>
          <w:szCs w:val="24"/>
        </w:rPr>
      </w:pPr>
    </w:p>
    <w:p w14:paraId="169757E8" w14:textId="77777777" w:rsidR="002F5AC3" w:rsidRDefault="002F5AC3" w:rsidP="002F5AC3">
      <w:pPr>
        <w:ind w:right="237"/>
        <w:jc w:val="both"/>
        <w:rPr>
          <w:sz w:val="24"/>
          <w:szCs w:val="24"/>
        </w:rPr>
      </w:pPr>
      <w:r>
        <w:rPr>
          <w:sz w:val="24"/>
          <w:szCs w:val="24"/>
        </w:rPr>
        <w:t>Research suggests developing team performance through cohesion and intimacy within the team can be effective. A study by (Rosh et. al, 2012) indicates that “h</w:t>
      </w:r>
      <w:r w:rsidRPr="00937A23">
        <w:rPr>
          <w:sz w:val="24"/>
          <w:szCs w:val="24"/>
        </w:rPr>
        <w:t>umans have a need for intimacy that leads to deeper interpersonal and intrapersonal understanding. By contrast, they presumably enjoy cohesion, but it is not essential to their human experience</w:t>
      </w:r>
      <w:r>
        <w:rPr>
          <w:sz w:val="24"/>
          <w:szCs w:val="24"/>
        </w:rPr>
        <w:t xml:space="preserve">.” The study explored how these two feelings influence workers and considered what effects their feelings of work had on their productivity. The conclusion of the study states </w:t>
      </w:r>
      <w:r w:rsidRPr="00937A23">
        <w:rPr>
          <w:sz w:val="24"/>
          <w:szCs w:val="24"/>
        </w:rPr>
        <w:t xml:space="preserve">“to develop a team, it is essential to build intimate </w:t>
      </w:r>
      <w:proofErr w:type="spellStart"/>
      <w:r w:rsidRPr="00937A23">
        <w:rPr>
          <w:sz w:val="24"/>
          <w:szCs w:val="24"/>
        </w:rPr>
        <w:t>behaviors</w:t>
      </w:r>
      <w:proofErr w:type="spellEnd"/>
      <w:r w:rsidRPr="00937A23">
        <w:rPr>
          <w:sz w:val="24"/>
          <w:szCs w:val="24"/>
        </w:rPr>
        <w:t>, but to optimize team performance, it is essential to avoid overdeveloped intimacy.</w:t>
      </w:r>
      <w:r>
        <w:rPr>
          <w:sz w:val="24"/>
          <w:szCs w:val="24"/>
        </w:rPr>
        <w:t>”</w:t>
      </w:r>
    </w:p>
    <w:p w14:paraId="47140B1D" w14:textId="77777777" w:rsidR="002F5AC3" w:rsidRDefault="002F5AC3" w:rsidP="002F5AC3">
      <w:pPr>
        <w:ind w:right="237"/>
        <w:jc w:val="both"/>
        <w:rPr>
          <w:sz w:val="24"/>
          <w:szCs w:val="24"/>
        </w:rPr>
      </w:pPr>
    </w:p>
    <w:p w14:paraId="66FB3B56" w14:textId="77777777" w:rsidR="002F5AC3" w:rsidRDefault="002F5AC3" w:rsidP="002F5AC3">
      <w:pPr>
        <w:ind w:right="237"/>
        <w:jc w:val="both"/>
        <w:rPr>
          <w:sz w:val="24"/>
          <w:szCs w:val="24"/>
          <w:shd w:val="clear" w:color="auto" w:fill="FFFFFF"/>
        </w:rPr>
      </w:pPr>
      <w:r>
        <w:rPr>
          <w:sz w:val="24"/>
          <w:szCs w:val="24"/>
        </w:rPr>
        <w:t xml:space="preserve">Decker (1998) suggests that </w:t>
      </w:r>
      <w:r w:rsidRPr="00D84455">
        <w:rPr>
          <w:sz w:val="24"/>
          <w:szCs w:val="24"/>
        </w:rPr>
        <w:t>“</w:t>
      </w:r>
      <w:r w:rsidRPr="00D84455">
        <w:rPr>
          <w:rFonts w:ascii="Roboto" w:hAnsi="Roboto"/>
          <w:color w:val="1B1B1B"/>
          <w:sz w:val="24"/>
          <w:szCs w:val="24"/>
          <w:shd w:val="clear" w:color="auto" w:fill="FFFFFF"/>
        </w:rPr>
        <w:t>no single police program can produce positive ATP (</w:t>
      </w:r>
      <w:r>
        <w:rPr>
          <w:rFonts w:ascii="Roboto" w:hAnsi="Roboto"/>
          <w:color w:val="1B1B1B"/>
          <w:sz w:val="24"/>
          <w:szCs w:val="24"/>
          <w:shd w:val="clear" w:color="auto" w:fill="FFFFFF"/>
        </w:rPr>
        <w:t>a</w:t>
      </w:r>
      <w:r w:rsidRPr="00D84455">
        <w:rPr>
          <w:rFonts w:ascii="Roboto" w:hAnsi="Roboto"/>
          <w:color w:val="1B1B1B"/>
          <w:sz w:val="24"/>
          <w:szCs w:val="24"/>
          <w:shd w:val="clear" w:color="auto" w:fill="FFFFFF"/>
        </w:rPr>
        <w:t xml:space="preserve">ttitude </w:t>
      </w:r>
      <w:r>
        <w:rPr>
          <w:rFonts w:ascii="Roboto" w:hAnsi="Roboto"/>
          <w:color w:val="1B1B1B"/>
          <w:sz w:val="24"/>
          <w:szCs w:val="24"/>
          <w:shd w:val="clear" w:color="auto" w:fill="FFFFFF"/>
        </w:rPr>
        <w:t>t</w:t>
      </w:r>
      <w:r w:rsidRPr="00D84455">
        <w:rPr>
          <w:rFonts w:ascii="Roboto" w:hAnsi="Roboto"/>
          <w:color w:val="1B1B1B"/>
          <w:sz w:val="24"/>
          <w:szCs w:val="24"/>
          <w:shd w:val="clear" w:color="auto" w:fill="FFFFFF"/>
        </w:rPr>
        <w:t xml:space="preserve">oward </w:t>
      </w:r>
      <w:r>
        <w:rPr>
          <w:rFonts w:ascii="Roboto" w:hAnsi="Roboto"/>
          <w:color w:val="1B1B1B"/>
          <w:sz w:val="24"/>
          <w:szCs w:val="24"/>
          <w:shd w:val="clear" w:color="auto" w:fill="FFFFFF"/>
        </w:rPr>
        <w:t>p</w:t>
      </w:r>
      <w:r w:rsidRPr="00D84455">
        <w:rPr>
          <w:rFonts w:ascii="Roboto" w:hAnsi="Roboto"/>
          <w:color w:val="1B1B1B"/>
          <w:sz w:val="24"/>
          <w:szCs w:val="24"/>
          <w:shd w:val="clear" w:color="auto" w:fill="FFFFFF"/>
        </w:rPr>
        <w:t>olice), because attitudes toward the police are firmly embedded in the social structure.</w:t>
      </w:r>
      <w:r>
        <w:rPr>
          <w:rFonts w:ascii="Roboto" w:hAnsi="Roboto"/>
          <w:color w:val="1B1B1B"/>
          <w:sz w:val="24"/>
          <w:szCs w:val="24"/>
          <w:shd w:val="clear" w:color="auto" w:fill="FFFFFF"/>
        </w:rPr>
        <w:t>” Despite this, p</w:t>
      </w:r>
      <w:r>
        <w:rPr>
          <w:sz w:val="24"/>
          <w:szCs w:val="24"/>
        </w:rPr>
        <w:t>olice forces in America focus a lot on inter-personal skills and emphasise the importance of this from officers training. (McDermott et. al, 2012) writes about the type of inter-personal training officers receive in police academies prior to going out and dealing with the public “</w:t>
      </w:r>
      <w:r w:rsidRPr="00D84455">
        <w:rPr>
          <w:sz w:val="24"/>
          <w:szCs w:val="24"/>
        </w:rPr>
        <w:t>With</w:t>
      </w:r>
      <w:r>
        <w:rPr>
          <w:sz w:val="24"/>
          <w:szCs w:val="24"/>
        </w:rPr>
        <w:t xml:space="preserve"> </w:t>
      </w:r>
      <w:r w:rsidRPr="00D84455">
        <w:rPr>
          <w:sz w:val="24"/>
          <w:szCs w:val="24"/>
        </w:rPr>
        <w:t>this preparation, police recruits enter the force</w:t>
      </w:r>
      <w:r>
        <w:rPr>
          <w:sz w:val="24"/>
          <w:szCs w:val="24"/>
        </w:rPr>
        <w:t xml:space="preserve"> </w:t>
      </w:r>
      <w:r w:rsidRPr="00D84455">
        <w:rPr>
          <w:sz w:val="24"/>
          <w:szCs w:val="24"/>
        </w:rPr>
        <w:t>feeling competent and confident. This ensures that they will communicate civilly and respectfully</w:t>
      </w:r>
      <w:r>
        <w:rPr>
          <w:sz w:val="24"/>
          <w:szCs w:val="24"/>
        </w:rPr>
        <w:t xml:space="preserve"> </w:t>
      </w:r>
      <w:r w:rsidRPr="00D84455">
        <w:rPr>
          <w:sz w:val="24"/>
          <w:szCs w:val="24"/>
        </w:rPr>
        <w:t>with others, which ultimately leads to better public partnerships and safer communities.</w:t>
      </w:r>
      <w:r>
        <w:rPr>
          <w:sz w:val="24"/>
          <w:szCs w:val="24"/>
        </w:rPr>
        <w:t xml:space="preserve">” As this article was written in 2012, further reading has been conducted to discover whether the interpersonal training has been enhanced since then, particularly with the issues police in America had with the Black Lives Matter protests and the relationship they now have with the public. (Redick, 2022) focuses on interpersonal skills for any officer intending on applying for promotion to sheriff, stating </w:t>
      </w:r>
      <w:r w:rsidRPr="003F6EDC">
        <w:rPr>
          <w:sz w:val="24"/>
          <w:szCs w:val="24"/>
        </w:rPr>
        <w:t>“</w:t>
      </w:r>
      <w:r w:rsidRPr="003F6EDC">
        <w:rPr>
          <w:sz w:val="24"/>
          <w:szCs w:val="24"/>
          <w:shd w:val="clear" w:color="auto" w:fill="FFFFFF"/>
        </w:rPr>
        <w:t>Today’s law enforcement leaders must </w:t>
      </w:r>
      <w:hyperlink r:id="rId6" w:history="1">
        <w:r w:rsidRPr="003F6EDC">
          <w:rPr>
            <w:rStyle w:val="Hyperlink"/>
            <w:color w:val="000000" w:themeColor="text1"/>
            <w:sz w:val="24"/>
            <w:szCs w:val="24"/>
            <w:shd w:val="clear" w:color="auto" w:fill="FFFFFF"/>
          </w:rPr>
          <w:t>boost morale</w:t>
        </w:r>
      </w:hyperlink>
      <w:r w:rsidRPr="003F6EDC">
        <w:rPr>
          <w:color w:val="000000" w:themeColor="text1"/>
          <w:sz w:val="24"/>
          <w:szCs w:val="24"/>
          <w:shd w:val="clear" w:color="auto" w:fill="FFFFFF"/>
        </w:rPr>
        <w:t>, </w:t>
      </w:r>
      <w:hyperlink r:id="rId7" w:history="1">
        <w:r w:rsidRPr="003F6EDC">
          <w:rPr>
            <w:rStyle w:val="Hyperlink"/>
            <w:color w:val="000000" w:themeColor="text1"/>
            <w:sz w:val="24"/>
            <w:szCs w:val="24"/>
            <w:shd w:val="clear" w:color="auto" w:fill="FFFFFF"/>
          </w:rPr>
          <w:t>address performance</w:t>
        </w:r>
      </w:hyperlink>
      <w:r w:rsidRPr="003F6EDC">
        <w:rPr>
          <w:sz w:val="24"/>
          <w:szCs w:val="24"/>
          <w:shd w:val="clear" w:color="auto" w:fill="FFFFFF"/>
        </w:rPr>
        <w:t>, and inspire productivity even when officers feel disconnected from their work or undervalued.”</w:t>
      </w:r>
      <w:r>
        <w:rPr>
          <w:sz w:val="24"/>
          <w:szCs w:val="24"/>
          <w:shd w:val="clear" w:color="auto" w:fill="FFFFFF"/>
        </w:rPr>
        <w:t xml:space="preserve"> Redick goes on to list and explain the key interpersonal skills required for promotion to be achieved.</w:t>
      </w:r>
    </w:p>
    <w:p w14:paraId="4F205059" w14:textId="77777777" w:rsidR="002F5AC3" w:rsidRDefault="002F5AC3" w:rsidP="002F5AC3">
      <w:pPr>
        <w:ind w:right="237"/>
        <w:jc w:val="both"/>
        <w:rPr>
          <w:sz w:val="24"/>
          <w:szCs w:val="24"/>
          <w:shd w:val="clear" w:color="auto" w:fill="FFFFFF"/>
        </w:rPr>
      </w:pPr>
    </w:p>
    <w:p w14:paraId="25B734B5" w14:textId="77777777" w:rsidR="002F5AC3" w:rsidRDefault="002F5AC3" w:rsidP="002F5AC3">
      <w:pPr>
        <w:ind w:right="237"/>
        <w:jc w:val="both"/>
        <w:rPr>
          <w:sz w:val="24"/>
          <w:szCs w:val="24"/>
          <w:shd w:val="clear" w:color="auto" w:fill="FFFFFF"/>
        </w:rPr>
      </w:pPr>
      <w:r>
        <w:rPr>
          <w:sz w:val="24"/>
          <w:szCs w:val="24"/>
          <w:shd w:val="clear" w:color="auto" w:fill="FFFFFF"/>
        </w:rPr>
        <w:t>Research suggests interpersonal conflict can have a profound negative effect within the workplace and one of the strongest contributors to daily stress (Wickham et. al, 2016). According to (Risser, 2022), “</w:t>
      </w:r>
      <w:r w:rsidRPr="00765A07">
        <w:rPr>
          <w:sz w:val="24"/>
          <w:szCs w:val="24"/>
          <w:shd w:val="clear" w:color="auto" w:fill="FFFFFF"/>
        </w:rPr>
        <w:t>There are many different causes of interpersonal conflict, including differing points of view, personality mismatches, cultural differences, diverse upbringings, or conflicting values and beliefs.</w:t>
      </w:r>
      <w:r>
        <w:rPr>
          <w:sz w:val="24"/>
          <w:szCs w:val="24"/>
          <w:shd w:val="clear" w:color="auto" w:fill="FFFFFF"/>
        </w:rPr>
        <w:t>” With police forces across the UK promoting a diverse and more cultured workforce, these causes will naturally result in more interpersonal conflict within each force. “C</w:t>
      </w:r>
      <w:r w:rsidRPr="00B26EE6">
        <w:rPr>
          <w:sz w:val="24"/>
          <w:szCs w:val="24"/>
          <w:shd w:val="clear" w:color="auto" w:fill="FFFFFF"/>
        </w:rPr>
        <w:t>onflicts can continue to escalate to more serious matters such as into forms of bullying or harassment, or they can lead to other employee issues such as underperformance or misconduct</w:t>
      </w:r>
      <w:r>
        <w:rPr>
          <w:sz w:val="24"/>
          <w:szCs w:val="24"/>
          <w:shd w:val="clear" w:color="auto" w:fill="FFFFFF"/>
        </w:rPr>
        <w:t>” (Hare, 2022)</w:t>
      </w:r>
      <w:r w:rsidRPr="00B26EE6">
        <w:rPr>
          <w:sz w:val="24"/>
          <w:szCs w:val="24"/>
          <w:shd w:val="clear" w:color="auto" w:fill="FFFFFF"/>
        </w:rPr>
        <w:t>.</w:t>
      </w:r>
      <w:r>
        <w:rPr>
          <w:sz w:val="24"/>
          <w:szCs w:val="24"/>
          <w:shd w:val="clear" w:color="auto" w:fill="FFFFFF"/>
        </w:rPr>
        <w:t xml:space="preserve"> This is concerning as accusations of bullying and harassment has become more prevalent in recent times. The Met police force have recently come under scrutiny of an Independent Office for Police Conduct (IOPC) investigation which resulted in the proposal of recommendations for the Met to change police practice “</w:t>
      </w:r>
      <w:r w:rsidRPr="009F5D64">
        <w:rPr>
          <w:sz w:val="24"/>
          <w:szCs w:val="24"/>
          <w:shd w:val="clear" w:color="auto" w:fill="FFFFFF"/>
        </w:rPr>
        <w:t>after nine linked investigations found evidence of bullying and discrimination within the ranks.</w:t>
      </w:r>
      <w:r>
        <w:rPr>
          <w:sz w:val="24"/>
          <w:szCs w:val="24"/>
          <w:shd w:val="clear" w:color="auto" w:fill="FFFFFF"/>
        </w:rPr>
        <w:t xml:space="preserve">” (IOPC, 2022a) </w:t>
      </w:r>
    </w:p>
    <w:p w14:paraId="006DDD73" w14:textId="77777777" w:rsidR="002F5AC3" w:rsidRDefault="002F5AC3" w:rsidP="002F5AC3">
      <w:pPr>
        <w:ind w:right="237"/>
        <w:jc w:val="both"/>
        <w:rPr>
          <w:sz w:val="24"/>
          <w:szCs w:val="24"/>
          <w:shd w:val="clear" w:color="auto" w:fill="FFFFFF"/>
        </w:rPr>
      </w:pPr>
    </w:p>
    <w:p w14:paraId="11D52227" w14:textId="77777777" w:rsidR="002F5AC3" w:rsidRDefault="002F5AC3" w:rsidP="002F5AC3">
      <w:pPr>
        <w:ind w:right="237"/>
        <w:jc w:val="both"/>
        <w:rPr>
          <w:sz w:val="24"/>
          <w:szCs w:val="24"/>
          <w:shd w:val="clear" w:color="auto" w:fill="FFFFFF"/>
        </w:rPr>
      </w:pPr>
      <w:r>
        <w:rPr>
          <w:sz w:val="24"/>
          <w:szCs w:val="24"/>
          <w:shd w:val="clear" w:color="auto" w:fill="FFFFFF"/>
        </w:rPr>
        <w:t>Inter-personal conflict can arise from a whole host of issues within the policing workplace. Many decisions need to be made during each shift, therefore when officers are double crewed, the need to come to an agreement is essential to avoid a conflict of opinions.  “</w:t>
      </w:r>
      <w:r w:rsidRPr="007F785C">
        <w:rPr>
          <w:sz w:val="24"/>
          <w:szCs w:val="24"/>
          <w:shd w:val="clear" w:color="auto" w:fill="FFFFFF"/>
        </w:rPr>
        <w:t>When individuals do not have</w:t>
      </w:r>
      <w:r>
        <w:rPr>
          <w:sz w:val="24"/>
          <w:szCs w:val="24"/>
          <w:shd w:val="clear" w:color="auto" w:fill="FFFFFF"/>
        </w:rPr>
        <w:t xml:space="preserve"> </w:t>
      </w:r>
      <w:r w:rsidRPr="007F785C">
        <w:rPr>
          <w:sz w:val="24"/>
          <w:szCs w:val="24"/>
          <w:shd w:val="clear" w:color="auto" w:fill="FFFFFF"/>
        </w:rPr>
        <w:t>the cognitive resources needed to separate between person-related and task-related stimuli, disagreements regarding the task can be mistaken for criticisms regarding an individual’s competence</w:t>
      </w:r>
      <w:r>
        <w:rPr>
          <w:sz w:val="24"/>
          <w:szCs w:val="24"/>
          <w:shd w:val="clear" w:color="auto" w:fill="FFFFFF"/>
        </w:rPr>
        <w:t>”</w:t>
      </w:r>
      <w:r w:rsidRPr="007F785C">
        <w:rPr>
          <w:sz w:val="24"/>
          <w:szCs w:val="24"/>
          <w:shd w:val="clear" w:color="auto" w:fill="FFFFFF"/>
        </w:rPr>
        <w:t xml:space="preserve"> (Tidd et al., 2004)</w:t>
      </w:r>
      <w:r>
        <w:rPr>
          <w:sz w:val="24"/>
          <w:szCs w:val="24"/>
          <w:shd w:val="clear" w:color="auto" w:fill="FFFFFF"/>
        </w:rPr>
        <w:t>.</w:t>
      </w:r>
      <w:r w:rsidRPr="007F785C">
        <w:rPr>
          <w:sz w:val="24"/>
          <w:szCs w:val="24"/>
          <w:shd w:val="clear" w:color="auto" w:fill="FFFFFF"/>
        </w:rPr>
        <w:t xml:space="preserve"> </w:t>
      </w:r>
    </w:p>
    <w:p w14:paraId="6B20BAAA" w14:textId="77777777" w:rsidR="002F5AC3" w:rsidRDefault="002F5AC3" w:rsidP="002F5AC3">
      <w:pPr>
        <w:ind w:right="237"/>
        <w:jc w:val="both"/>
        <w:rPr>
          <w:sz w:val="24"/>
          <w:szCs w:val="24"/>
          <w:shd w:val="clear" w:color="auto" w:fill="FFFFFF"/>
        </w:rPr>
      </w:pPr>
    </w:p>
    <w:p w14:paraId="61A5ED2A" w14:textId="77777777" w:rsidR="002F5AC3" w:rsidRDefault="002F5AC3" w:rsidP="002F5AC3">
      <w:pPr>
        <w:ind w:right="237"/>
        <w:jc w:val="both"/>
        <w:rPr>
          <w:sz w:val="24"/>
          <w:szCs w:val="24"/>
          <w:shd w:val="clear" w:color="auto" w:fill="FFFFFF"/>
        </w:rPr>
      </w:pPr>
      <w:r>
        <w:rPr>
          <w:sz w:val="24"/>
          <w:szCs w:val="24"/>
          <w:shd w:val="clear" w:color="auto" w:fill="FFFFFF"/>
        </w:rPr>
        <w:t>There are many sources available on the internet to deal with and manage interpersonal conflict within the workplace, including courses specifically training this type of management skill. Just some of the points how (</w:t>
      </w:r>
      <w:r w:rsidRPr="009F5D64">
        <w:rPr>
          <w:sz w:val="24"/>
          <w:szCs w:val="24"/>
          <w:shd w:val="clear" w:color="auto" w:fill="FFFFFF"/>
        </w:rPr>
        <w:t>Wagner-Clarke,</w:t>
      </w:r>
      <w:r>
        <w:rPr>
          <w:sz w:val="24"/>
          <w:szCs w:val="24"/>
          <w:shd w:val="clear" w:color="auto" w:fill="FFFFFF"/>
        </w:rPr>
        <w:t xml:space="preserve"> 2021) suggests </w:t>
      </w:r>
      <w:proofErr w:type="gramStart"/>
      <w:r>
        <w:rPr>
          <w:sz w:val="24"/>
          <w:szCs w:val="24"/>
          <w:shd w:val="clear" w:color="auto" w:fill="FFFFFF"/>
        </w:rPr>
        <w:t>to deal</w:t>
      </w:r>
      <w:proofErr w:type="gramEnd"/>
      <w:r>
        <w:rPr>
          <w:sz w:val="24"/>
          <w:szCs w:val="24"/>
          <w:shd w:val="clear" w:color="auto" w:fill="FFFFFF"/>
        </w:rPr>
        <w:t xml:space="preserve"> with conflict-management in the workplace are to “f</w:t>
      </w:r>
      <w:r w:rsidRPr="009F5D64">
        <w:rPr>
          <w:sz w:val="24"/>
          <w:szCs w:val="24"/>
          <w:shd w:val="clear" w:color="auto" w:fill="FFFFFF"/>
        </w:rPr>
        <w:t>ind a safe and private place to talk</w:t>
      </w:r>
      <w:r>
        <w:rPr>
          <w:sz w:val="24"/>
          <w:szCs w:val="24"/>
          <w:shd w:val="clear" w:color="auto" w:fill="FFFFFF"/>
        </w:rPr>
        <w:t>, s</w:t>
      </w:r>
      <w:r w:rsidRPr="009F5D64">
        <w:rPr>
          <w:sz w:val="24"/>
          <w:szCs w:val="24"/>
          <w:shd w:val="clear" w:color="auto" w:fill="FFFFFF"/>
        </w:rPr>
        <w:t>tate (clearly) the desire to find a solution that will benefit both sides</w:t>
      </w:r>
      <w:r>
        <w:rPr>
          <w:sz w:val="24"/>
          <w:szCs w:val="24"/>
          <w:shd w:val="clear" w:color="auto" w:fill="FFFFFF"/>
        </w:rPr>
        <w:t>, i</w:t>
      </w:r>
      <w:r w:rsidRPr="009F5D64">
        <w:rPr>
          <w:sz w:val="24"/>
          <w:szCs w:val="24"/>
          <w:shd w:val="clear" w:color="auto" w:fill="FFFFFF"/>
        </w:rPr>
        <w:t>dentify points of agreement and disagreement</w:t>
      </w:r>
      <w:r>
        <w:rPr>
          <w:sz w:val="24"/>
          <w:szCs w:val="24"/>
          <w:shd w:val="clear" w:color="auto" w:fill="FFFFFF"/>
        </w:rPr>
        <w:t>, d</w:t>
      </w:r>
      <w:r w:rsidRPr="009F5D64">
        <w:rPr>
          <w:sz w:val="24"/>
          <w:szCs w:val="24"/>
          <w:shd w:val="clear" w:color="auto" w:fill="FFFFFF"/>
        </w:rPr>
        <w:t>ecide on preventative strategies for the future</w:t>
      </w:r>
      <w:r>
        <w:rPr>
          <w:sz w:val="24"/>
          <w:szCs w:val="24"/>
          <w:shd w:val="clear" w:color="auto" w:fill="FFFFFF"/>
        </w:rPr>
        <w:t>, b</w:t>
      </w:r>
      <w:r w:rsidRPr="009F5D64">
        <w:rPr>
          <w:sz w:val="24"/>
          <w:szCs w:val="24"/>
          <w:shd w:val="clear" w:color="auto" w:fill="FFFFFF"/>
        </w:rPr>
        <w:t>uild on your success(es) and experience(s) to mitigate future conflicts</w:t>
      </w:r>
      <w:r>
        <w:rPr>
          <w:sz w:val="24"/>
          <w:szCs w:val="24"/>
          <w:shd w:val="clear" w:color="auto" w:fill="FFFFFF"/>
        </w:rPr>
        <w:t>”. (Zhang et. al, 2021) found a positive correlation between psychological capital and interpersonal conflict to improve performance, where their study “</w:t>
      </w:r>
      <w:r w:rsidRPr="00D94234">
        <w:rPr>
          <w:sz w:val="24"/>
          <w:szCs w:val="24"/>
          <w:shd w:val="clear" w:color="auto" w:fill="FFFFFF"/>
        </w:rPr>
        <w:t xml:space="preserve">gives a significant implication of psychological capital between interpersonal conflict and performance. Members in the team can control their conflict with the use of psychological capital (hope, resilience, </w:t>
      </w:r>
      <w:proofErr w:type="gramStart"/>
      <w:r w:rsidRPr="00D94234">
        <w:rPr>
          <w:sz w:val="24"/>
          <w:szCs w:val="24"/>
          <w:shd w:val="clear" w:color="auto" w:fill="FFFFFF"/>
        </w:rPr>
        <w:t>optimism</w:t>
      </w:r>
      <w:proofErr w:type="gramEnd"/>
      <w:r w:rsidRPr="00D94234">
        <w:rPr>
          <w:sz w:val="24"/>
          <w:szCs w:val="24"/>
          <w:shd w:val="clear" w:color="auto" w:fill="FFFFFF"/>
        </w:rPr>
        <w:t xml:space="preserve"> and self-efficacy), which lead to the improvement of performance in project.</w:t>
      </w:r>
      <w:r>
        <w:rPr>
          <w:sz w:val="24"/>
          <w:szCs w:val="24"/>
          <w:shd w:val="clear" w:color="auto" w:fill="FFFFFF"/>
        </w:rPr>
        <w:t>”</w:t>
      </w:r>
    </w:p>
    <w:p w14:paraId="35884331" w14:textId="77777777" w:rsidR="002F5AC3" w:rsidRDefault="002F5AC3" w:rsidP="002F5AC3">
      <w:pPr>
        <w:ind w:right="237"/>
        <w:jc w:val="both"/>
        <w:rPr>
          <w:sz w:val="24"/>
          <w:szCs w:val="24"/>
          <w:shd w:val="clear" w:color="auto" w:fill="FFFFFF"/>
        </w:rPr>
      </w:pPr>
    </w:p>
    <w:p w14:paraId="47868DF6" w14:textId="77777777" w:rsidR="002F5AC3" w:rsidRDefault="002F5AC3" w:rsidP="002F5AC3">
      <w:pPr>
        <w:ind w:right="237"/>
        <w:jc w:val="both"/>
        <w:rPr>
          <w:sz w:val="24"/>
          <w:szCs w:val="24"/>
          <w:shd w:val="clear" w:color="auto" w:fill="FFFFFF"/>
        </w:rPr>
      </w:pPr>
      <w:r>
        <w:rPr>
          <w:sz w:val="24"/>
          <w:szCs w:val="24"/>
          <w:shd w:val="clear" w:color="auto" w:fill="FFFFFF"/>
        </w:rPr>
        <w:t>Since 2014, police in the UK have been governed by a Code of Ethics and the nine policing principles. The Code of Ethics which is embedded in the National Decision Model (NDM) relate to standards of professional behaviour expected of any police officer in every force across the UK (GOV.UK, 2014). Team dynamics can affect how officers comply with professional standards requirements in a variety of ways. In modern times, social media platforms such as ‘Messenger’ and ‘</w:t>
      </w:r>
      <w:proofErr w:type="spellStart"/>
      <w:r>
        <w:rPr>
          <w:sz w:val="24"/>
          <w:szCs w:val="24"/>
          <w:shd w:val="clear" w:color="auto" w:fill="FFFFFF"/>
        </w:rPr>
        <w:t>Whatsapp</w:t>
      </w:r>
      <w:proofErr w:type="spellEnd"/>
      <w:r>
        <w:rPr>
          <w:sz w:val="24"/>
          <w:szCs w:val="24"/>
          <w:shd w:val="clear" w:color="auto" w:fill="FFFFFF"/>
        </w:rPr>
        <w:t>’ allow groups to be set up with members being invited by the group admin. There have been recent reports of these groups being used by police officers who have made inappropriate racist and sexist remarks which have since been made public. This has led to the officers within the group being dismissed from their roles for their conduct and for failing to challenge and report improper conduct (</w:t>
      </w:r>
      <w:proofErr w:type="spellStart"/>
      <w:r>
        <w:rPr>
          <w:sz w:val="24"/>
          <w:szCs w:val="24"/>
          <w:shd w:val="clear" w:color="auto" w:fill="FFFFFF"/>
        </w:rPr>
        <w:t>MyLondon</w:t>
      </w:r>
      <w:proofErr w:type="spellEnd"/>
      <w:r>
        <w:rPr>
          <w:sz w:val="24"/>
          <w:szCs w:val="24"/>
          <w:shd w:val="clear" w:color="auto" w:fill="FFFFFF"/>
        </w:rPr>
        <w:t xml:space="preserve">, 2022). </w:t>
      </w:r>
    </w:p>
    <w:p w14:paraId="1000E412" w14:textId="77777777" w:rsidR="002F5AC3" w:rsidRDefault="002F5AC3" w:rsidP="002F5AC3">
      <w:pPr>
        <w:ind w:right="237"/>
        <w:jc w:val="both"/>
        <w:rPr>
          <w:sz w:val="24"/>
          <w:szCs w:val="24"/>
          <w:shd w:val="clear" w:color="auto" w:fill="FFFFFF"/>
        </w:rPr>
      </w:pPr>
    </w:p>
    <w:p w14:paraId="0D3A47E1" w14:textId="77777777" w:rsidR="002F5AC3" w:rsidRDefault="002F5AC3" w:rsidP="002F5AC3">
      <w:pPr>
        <w:ind w:right="237"/>
        <w:jc w:val="both"/>
        <w:rPr>
          <w:sz w:val="24"/>
          <w:szCs w:val="24"/>
          <w:shd w:val="clear" w:color="auto" w:fill="FFFFFF"/>
        </w:rPr>
      </w:pPr>
      <w:r>
        <w:rPr>
          <w:sz w:val="24"/>
          <w:szCs w:val="24"/>
          <w:shd w:val="clear" w:color="auto" w:fill="FFFFFF"/>
        </w:rPr>
        <w:t xml:space="preserve">Police officers spend at least 40 hours of their weeks together, working night shifts when most of the population are sleeping and spending a lot of time interacting and developing friendships and relationships together. This often leads to officers developing intimate relationships, sometimes extramarital affairs which harms the reputational image of the force and arguably contravening the ‘honesty and integrity’ element of the code of ethics. Intimate relationships within a team can have a negative effect on the team dynamic as well as be harmful for the officers involved, particularly if the relationship doesn’t work and one officer feels aggrieved as recently experienced by two officers in the Humberside force (BBC, 2022). There have been several cases of police officers having sexual intercourse whilst on duty, which also contravenes the ethic of improper conduct. This type of behaviour has seen many officers dismissed and one extreme significant example of this is an officer who was dismissed, </w:t>
      </w:r>
      <w:proofErr w:type="gramStart"/>
      <w:r>
        <w:rPr>
          <w:sz w:val="24"/>
          <w:szCs w:val="24"/>
          <w:shd w:val="clear" w:color="auto" w:fill="FFFFFF"/>
        </w:rPr>
        <w:t>arrested</w:t>
      </w:r>
      <w:proofErr w:type="gramEnd"/>
      <w:r>
        <w:rPr>
          <w:sz w:val="24"/>
          <w:szCs w:val="24"/>
          <w:shd w:val="clear" w:color="auto" w:fill="FFFFFF"/>
        </w:rPr>
        <w:t xml:space="preserve"> and convicted of committing sexual offences whilst on duty (IOPC, 2022b). The former officer was sentenced to over 3 years in prison for his improper conduct whilst working for Thames Valley Police.</w:t>
      </w:r>
    </w:p>
    <w:p w14:paraId="0FE44534" w14:textId="77777777" w:rsidR="002F5AC3" w:rsidRDefault="002F5AC3" w:rsidP="002F5AC3">
      <w:pPr>
        <w:ind w:right="237"/>
        <w:jc w:val="both"/>
        <w:rPr>
          <w:sz w:val="24"/>
          <w:szCs w:val="24"/>
          <w:shd w:val="clear" w:color="auto" w:fill="FFFFFF"/>
        </w:rPr>
      </w:pPr>
    </w:p>
    <w:p w14:paraId="433F93CA" w14:textId="77777777" w:rsidR="002F5AC3" w:rsidRDefault="002F5AC3" w:rsidP="002F5AC3">
      <w:pPr>
        <w:ind w:right="237"/>
        <w:jc w:val="both"/>
        <w:rPr>
          <w:sz w:val="24"/>
          <w:szCs w:val="24"/>
          <w:shd w:val="clear" w:color="auto" w:fill="FFFFFF"/>
        </w:rPr>
      </w:pPr>
      <w:r>
        <w:rPr>
          <w:sz w:val="24"/>
          <w:szCs w:val="24"/>
          <w:shd w:val="clear" w:color="auto" w:fill="FFFFFF"/>
        </w:rPr>
        <w:t xml:space="preserve">Developing a good working relationship with colleagues on a team is essential to be happy in a role as a police officer and building trust with each other is imperative for some situations which officers will encounter. Too much trust can breed a bond which some officers might try to take advantage of. </w:t>
      </w:r>
      <w:r w:rsidRPr="00133B8A">
        <w:rPr>
          <w:sz w:val="24"/>
          <w:szCs w:val="24"/>
          <w:shd w:val="clear" w:color="auto" w:fill="FFFFFF"/>
        </w:rPr>
        <w:t>(</w:t>
      </w:r>
      <w:proofErr w:type="spellStart"/>
      <w:r w:rsidRPr="00133B8A">
        <w:rPr>
          <w:color w:val="222222"/>
          <w:sz w:val="24"/>
          <w:szCs w:val="24"/>
          <w:shd w:val="clear" w:color="auto" w:fill="FFFFFF"/>
        </w:rPr>
        <w:t>Westmarland</w:t>
      </w:r>
      <w:proofErr w:type="spellEnd"/>
      <w:r>
        <w:rPr>
          <w:color w:val="222222"/>
          <w:sz w:val="24"/>
          <w:szCs w:val="24"/>
          <w:shd w:val="clear" w:color="auto" w:fill="FFFFFF"/>
        </w:rPr>
        <w:t xml:space="preserve"> et. al,</w:t>
      </w:r>
      <w:r w:rsidRPr="00133B8A">
        <w:rPr>
          <w:color w:val="222222"/>
          <w:sz w:val="24"/>
          <w:szCs w:val="24"/>
          <w:shd w:val="clear" w:color="auto" w:fill="FFFFFF"/>
        </w:rPr>
        <w:t xml:space="preserve"> 2018)</w:t>
      </w:r>
      <w:r>
        <w:rPr>
          <w:color w:val="222222"/>
          <w:shd w:val="clear" w:color="auto" w:fill="FFFFFF"/>
        </w:rPr>
        <w:t xml:space="preserve"> </w:t>
      </w:r>
      <w:r>
        <w:rPr>
          <w:sz w:val="24"/>
          <w:szCs w:val="24"/>
          <w:shd w:val="clear" w:color="auto" w:fill="FFFFFF"/>
        </w:rPr>
        <w:t>analysed the “police officer perspectives on the seriousness of potential misconduct or unethical behaviour” suggesting that “i</w:t>
      </w:r>
      <w:r w:rsidRPr="00BE19AD">
        <w:rPr>
          <w:sz w:val="24"/>
          <w:szCs w:val="24"/>
          <w:shd w:val="clear" w:color="auto" w:fill="FFFFFF"/>
        </w:rPr>
        <w:t>nternal solidarity and unwillingness to ‘snitch’ are said to cover up a range of</w:t>
      </w:r>
      <w:r>
        <w:rPr>
          <w:sz w:val="24"/>
          <w:szCs w:val="24"/>
          <w:shd w:val="clear" w:color="auto" w:fill="FFFFFF"/>
        </w:rPr>
        <w:t xml:space="preserve"> </w:t>
      </w:r>
      <w:r w:rsidRPr="00BE19AD">
        <w:rPr>
          <w:sz w:val="24"/>
          <w:szCs w:val="24"/>
          <w:shd w:val="clear" w:color="auto" w:fill="FFFFFF"/>
        </w:rPr>
        <w:t>behaviours from brutality to bribery and perjury to protectionism in the police.</w:t>
      </w:r>
      <w:r>
        <w:rPr>
          <w:sz w:val="24"/>
          <w:szCs w:val="24"/>
          <w:shd w:val="clear" w:color="auto" w:fill="FFFFFF"/>
        </w:rPr>
        <w:t xml:space="preserve">” This type of behaviour unequivocally violates a range of ethics, predominantly honesty and integrity. </w:t>
      </w:r>
      <w:proofErr w:type="spellStart"/>
      <w:r>
        <w:rPr>
          <w:sz w:val="24"/>
          <w:szCs w:val="24"/>
          <w:shd w:val="clear" w:color="auto" w:fill="FFFFFF"/>
        </w:rPr>
        <w:t>Westmarland’s</w:t>
      </w:r>
      <w:proofErr w:type="spellEnd"/>
      <w:r>
        <w:rPr>
          <w:sz w:val="24"/>
          <w:szCs w:val="24"/>
          <w:shd w:val="clear" w:color="auto" w:fill="FFFFFF"/>
        </w:rPr>
        <w:t xml:space="preserve"> study questions whether the code of ethics is fit for purpose and if a new code should be introduced to stay in line with the shift in society. Posters on walls, leaflets and campaigns across police force intranets encourage staff to speak up and report improper conduct anonymously to identify any officers who are involved in criminality or wrongdoing. As the Home Secretary Theresa May stated in her address to the Police Federation in 2014, “</w:t>
      </w:r>
      <w:r w:rsidRPr="00721368">
        <w:rPr>
          <w:sz w:val="24"/>
          <w:szCs w:val="24"/>
          <w:shd w:val="clear" w:color="auto" w:fill="FFFFFF"/>
        </w:rPr>
        <w:t>it is not enough to mouth platitudes about “a few bad apples”</w:t>
      </w:r>
      <w:r>
        <w:rPr>
          <w:sz w:val="24"/>
          <w:szCs w:val="24"/>
          <w:shd w:val="clear" w:color="auto" w:fill="FFFFFF"/>
        </w:rPr>
        <w:t>” (UKPOL, 2014).</w:t>
      </w:r>
    </w:p>
    <w:p w14:paraId="217AB415" w14:textId="77777777" w:rsidR="00783AA5" w:rsidRDefault="00783AA5"/>
    <w:sectPr w:rsidR="00783A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7B88F" w14:textId="77777777" w:rsidR="002F5AC3" w:rsidRDefault="002F5AC3" w:rsidP="002F5AC3">
      <w:r>
        <w:separator/>
      </w:r>
    </w:p>
  </w:endnote>
  <w:endnote w:type="continuationSeparator" w:id="0">
    <w:p w14:paraId="5E8EE661" w14:textId="77777777" w:rsidR="002F5AC3" w:rsidRDefault="002F5AC3" w:rsidP="002F5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C6A5C" w14:textId="77777777" w:rsidR="002F5AC3" w:rsidRDefault="002F5AC3" w:rsidP="002F5AC3">
      <w:r>
        <w:separator/>
      </w:r>
    </w:p>
  </w:footnote>
  <w:footnote w:type="continuationSeparator" w:id="0">
    <w:p w14:paraId="1F5D5E9C" w14:textId="77777777" w:rsidR="002F5AC3" w:rsidRDefault="002F5AC3" w:rsidP="002F5AC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AC3"/>
    <w:rsid w:val="002F5AC3"/>
    <w:rsid w:val="003B28ED"/>
    <w:rsid w:val="004F4FB8"/>
    <w:rsid w:val="00783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6E8D80"/>
  <w15:chartTrackingRefBased/>
  <w15:docId w15:val="{08C7C853-201B-4A09-B28C-8A7CD5930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AC3"/>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2F5AC3"/>
    <w:rPr>
      <w:color w:val="0000FF"/>
      <w:u w:val="single"/>
    </w:rPr>
  </w:style>
  <w:style w:type="table" w:styleId="TableGrid">
    <w:name w:val="Table Grid"/>
    <w:basedOn w:val="TableNormal"/>
    <w:rsid w:val="002F5AC3"/>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olice1.com/police-performa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lice1.com/chiefs-sheriffs/articles/why-increasing-officer-morale-should-be-a-priority-for-every-police-leader-xq4RNpCQFrSrNqFA/"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3517</Words>
  <Characters>20051</Characters>
  <Application>Microsoft Office Word</Application>
  <DocSecurity>0</DocSecurity>
  <Lines>167</Lines>
  <Paragraphs>47</Paragraphs>
  <ScaleCrop>false</ScaleCrop>
  <Company>South Wales Police</Company>
  <LinksUpToDate>false</LinksUpToDate>
  <CharactersWithSpaces>23521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Edwards,Lewiss swp6935</dc:creator>
  <cp:keywords/>
  <dc:description/>
  <cp:lastModifiedBy>Edwards,Lewiss swp6935</cp:lastModifiedBy>
  <cp:revision>3</cp:revision>
  <dcterms:created xsi:type="dcterms:W3CDTF">2022-09-18T10:04:00Z</dcterms:created>
  <dcterms:modified xsi:type="dcterms:W3CDTF">2022-09-18T10:09:00Z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2022-09-18T10:07:57Z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a4e7df99-b1c9-4d2b-83fa-90467076b11c</vt:lpwstr>
  </property>
  <property fmtid="{D5CDD505-2E9C-101B-9397-08002B2CF9AE}" pid="8" name="MSIP_Label_66cf8fe5-b7b7-4df7-b38d-1c61ac2f6639_ContentBits">
    <vt:lpwstr>0</vt:lpwstr>
  </property>
</Properties>
</file>