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74BA" w:rsidRPr="00552656" w:rsidRDefault="007A74BA" w:rsidP="007A74BA">
      <w:pPr>
        <w:pStyle w:val="Heading1"/>
        <w:rPr>
          <w:bCs w:val="0"/>
          <w:sz w:val="24"/>
          <w:szCs w:val="24"/>
        </w:rPr>
      </w:pPr>
      <w:bookmarkStart w:id="0" w:name="_GoBack"/>
      <w:bookmarkEnd w:id="0"/>
      <w:r w:rsidRPr="00552656">
        <w:rPr>
          <w:bCs w:val="0"/>
          <w:sz w:val="24"/>
          <w:szCs w:val="24"/>
        </w:rPr>
        <w:t>IDEAL AMPLIFIERS</w:t>
      </w:r>
    </w:p>
    <w:p w:rsidR="007A74BA" w:rsidRPr="00552656" w:rsidRDefault="007A74BA" w:rsidP="007A74BA">
      <w:pPr>
        <w:rPr>
          <w:b/>
          <w:sz w:val="24"/>
          <w:szCs w:val="24"/>
        </w:rPr>
      </w:pPr>
    </w:p>
    <w:p w:rsidR="007A74BA" w:rsidRPr="00552656" w:rsidRDefault="007A74BA" w:rsidP="007A74BA">
      <w:pPr>
        <w:pStyle w:val="BlockText"/>
        <w:spacing w:before="100" w:beforeAutospacing="1" w:line="240" w:lineRule="auto"/>
        <w:rPr>
          <w:b/>
          <w:bCs/>
        </w:rPr>
      </w:pPr>
      <w:r w:rsidRPr="00552656">
        <w:rPr>
          <w:b/>
          <w:bCs/>
        </w:rPr>
        <w:t>An electronic voltage amplifier is a circuit which is capable of magnifying (amplifying) varying, a.c. voltage which may be a simple sinewave or a complex audio or radio signal for example.</w:t>
      </w:r>
    </w:p>
    <w:p w:rsidR="007A74BA" w:rsidRPr="00552656" w:rsidRDefault="007A74BA" w:rsidP="007A74BA">
      <w:pPr>
        <w:pStyle w:val="BlockText"/>
        <w:spacing w:before="100" w:beforeAutospacing="1" w:line="240" w:lineRule="auto"/>
        <w:rPr>
          <w:b/>
          <w:bCs/>
        </w:rPr>
      </w:pPr>
      <w:r w:rsidRPr="00552656">
        <w:rPr>
          <w:b/>
          <w:bCs/>
        </w:rPr>
        <w:t xml:space="preserve">Some amplifiers amplify very small signals in the order of 100’s of </w:t>
      </w:r>
      <w:r w:rsidRPr="00552656">
        <w:rPr>
          <w:b/>
          <w:bCs/>
        </w:rPr>
        <w:sym w:font="Symbol" w:char="F06D"/>
      </w:r>
      <w:r w:rsidRPr="00552656">
        <w:rPr>
          <w:b/>
          <w:bCs/>
        </w:rPr>
        <w:t xml:space="preserve">V and others may amplify larger voltages in the region of volts or so. </w:t>
      </w:r>
    </w:p>
    <w:p w:rsidR="007A74BA" w:rsidRPr="00552656" w:rsidRDefault="007A74BA" w:rsidP="007A74BA">
      <w:pPr>
        <w:pStyle w:val="BlockText"/>
        <w:spacing w:before="100" w:beforeAutospacing="1" w:line="240" w:lineRule="auto"/>
        <w:rPr>
          <w:b/>
          <w:bCs/>
        </w:rPr>
      </w:pPr>
      <w:r w:rsidRPr="00552656">
        <w:rPr>
          <w:b/>
          <w:bCs/>
        </w:rPr>
        <w:t>There are many different forms of electronic amplifier ranging from low voltage , low power to higher voltage , higher power, however, they all have certain basic characteristics in common.</w:t>
      </w:r>
    </w:p>
    <w:p w:rsidR="007A74BA" w:rsidRPr="00552656" w:rsidRDefault="007A74BA" w:rsidP="007A74BA">
      <w:pPr>
        <w:pStyle w:val="BlockText"/>
        <w:spacing w:before="100" w:beforeAutospacing="1" w:line="240" w:lineRule="auto"/>
        <w:rPr>
          <w:b/>
          <w:bCs/>
        </w:rPr>
      </w:pPr>
      <w:r w:rsidRPr="00552656">
        <w:rPr>
          <w:b/>
          <w:bCs/>
        </w:rPr>
        <w:t xml:space="preserve">Some amplifiers are better than others as a result of their basic design and technology applied during manufacture. </w:t>
      </w:r>
    </w:p>
    <w:p w:rsidR="007A74BA" w:rsidRPr="00552656" w:rsidRDefault="007A74BA" w:rsidP="007A74BA">
      <w:pPr>
        <w:pStyle w:val="BlockText"/>
        <w:spacing w:before="100" w:beforeAutospacing="1" w:line="240" w:lineRule="auto"/>
        <w:rPr>
          <w:b/>
          <w:bCs/>
        </w:rPr>
      </w:pPr>
      <w:r w:rsidRPr="00552656">
        <w:rPr>
          <w:b/>
          <w:bCs/>
        </w:rPr>
        <w:t>This leads us to ask “what are the ideal requirements of a voltage amplifier?”</w:t>
      </w:r>
    </w:p>
    <w:p w:rsidR="007A74BA" w:rsidRPr="00552656" w:rsidRDefault="007A74BA" w:rsidP="007A74BA">
      <w:pPr>
        <w:pStyle w:val="BlockText"/>
        <w:spacing w:before="100" w:beforeAutospacing="1" w:line="240" w:lineRule="auto"/>
        <w:rPr>
          <w:b/>
          <w:bCs/>
        </w:rPr>
      </w:pPr>
      <w:r w:rsidRPr="00552656">
        <w:rPr>
          <w:b/>
          <w:bCs/>
        </w:rPr>
        <w:t xml:space="preserve">The idea of an ideal amplifier is a very useful concept in electronics and if we consider amplifiers as having ideal or perfect characteristics then it allows us to make simplified analyses of amplifier circuits so that we may specify an amplifiers' performance and characteristics in an approximate form. </w:t>
      </w:r>
    </w:p>
    <w:p w:rsidR="007A74BA" w:rsidRPr="00552656" w:rsidRDefault="007A74BA" w:rsidP="007A74BA">
      <w:pPr>
        <w:pStyle w:val="BlockText"/>
        <w:spacing w:before="100" w:beforeAutospacing="1" w:line="240" w:lineRule="auto"/>
        <w:rPr>
          <w:b/>
          <w:bCs/>
        </w:rPr>
      </w:pPr>
      <w:r w:rsidRPr="00552656">
        <w:rPr>
          <w:b/>
          <w:bCs/>
        </w:rPr>
        <w:t xml:space="preserve">The actual amplifiers' performance and characteristics will vary from that of the ideal but this variation may be negligibly small in the case of some amplifiers types, a case in point is the "operational amplifier", this type of amplifier will be discussed later. </w:t>
      </w:r>
    </w:p>
    <w:p w:rsidR="007A74BA" w:rsidRPr="00552656" w:rsidRDefault="007A74BA" w:rsidP="007A74BA">
      <w:pPr>
        <w:widowControl/>
        <w:spacing w:before="254" w:line="244" w:lineRule="exact"/>
        <w:ind w:left="851" w:right="982"/>
        <w:jc w:val="both"/>
        <w:rPr>
          <w:rFonts w:ascii="Courier New" w:hAnsi="Courier New"/>
          <w:b/>
          <w:bCs/>
          <w:sz w:val="24"/>
          <w:szCs w:val="24"/>
        </w:rPr>
      </w:pPr>
    </w:p>
    <w:p w:rsidR="007A74BA" w:rsidRPr="00552656" w:rsidRDefault="007A74BA" w:rsidP="007A74BA">
      <w:pPr>
        <w:widowControl/>
        <w:spacing w:before="254" w:line="244" w:lineRule="exact"/>
        <w:ind w:left="851" w:right="982"/>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The following parameters specify an ideal amplifier: </w:t>
      </w:r>
    </w:p>
    <w:p w:rsidR="007A74BA" w:rsidRPr="00552656" w:rsidRDefault="007A74BA" w:rsidP="007A74BA">
      <w:pPr>
        <w:widowControl/>
        <w:numPr>
          <w:ilvl w:val="0"/>
          <w:numId w:val="1"/>
        </w:numPr>
        <w:spacing w:before="81"/>
        <w:ind w:right="982"/>
        <w:jc w:val="both"/>
        <w:rPr>
          <w:rFonts w:ascii="Times New Roman" w:hAnsi="Times New Roman"/>
          <w:b/>
          <w:bCs/>
          <w:i/>
          <w:sz w:val="24"/>
          <w:szCs w:val="24"/>
        </w:rPr>
      </w:pPr>
      <w:r w:rsidRPr="00552656">
        <w:rPr>
          <w:rFonts w:ascii="Times New Roman" w:hAnsi="Times New Roman"/>
          <w:b/>
          <w:bCs/>
          <w:i/>
          <w:sz w:val="24"/>
          <w:szCs w:val="24"/>
        </w:rPr>
        <w:t xml:space="preserve">infinite gain </w:t>
      </w:r>
    </w:p>
    <w:p w:rsidR="007A74BA" w:rsidRPr="00552656" w:rsidRDefault="007A74BA" w:rsidP="007A74BA">
      <w:pPr>
        <w:widowControl/>
        <w:numPr>
          <w:ilvl w:val="0"/>
          <w:numId w:val="1"/>
        </w:numPr>
        <w:spacing w:before="129"/>
        <w:ind w:right="982"/>
        <w:jc w:val="both"/>
        <w:rPr>
          <w:rFonts w:ascii="Times New Roman" w:hAnsi="Times New Roman"/>
          <w:b/>
          <w:bCs/>
          <w:i/>
          <w:sz w:val="24"/>
          <w:szCs w:val="24"/>
        </w:rPr>
      </w:pPr>
      <w:r w:rsidRPr="00552656">
        <w:rPr>
          <w:rFonts w:ascii="Times New Roman" w:hAnsi="Times New Roman"/>
          <w:b/>
          <w:bCs/>
          <w:i/>
          <w:sz w:val="24"/>
          <w:szCs w:val="24"/>
        </w:rPr>
        <w:t>infinite bandwidth</w:t>
      </w:r>
    </w:p>
    <w:p w:rsidR="007A74BA" w:rsidRPr="00552656" w:rsidRDefault="007A74BA" w:rsidP="007A74BA">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infinite input resistance</w:t>
      </w:r>
    </w:p>
    <w:p w:rsidR="007A74BA" w:rsidRPr="00552656" w:rsidRDefault="007A74BA" w:rsidP="007A74BA">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 xml:space="preserve">zero output resistance </w:t>
      </w:r>
    </w:p>
    <w:p w:rsidR="007A74BA" w:rsidRPr="00552656" w:rsidRDefault="007A74BA" w:rsidP="007A74BA">
      <w:pPr>
        <w:widowControl/>
        <w:spacing w:before="96"/>
        <w:ind w:left="851" w:right="982"/>
        <w:jc w:val="both"/>
        <w:rPr>
          <w:rFonts w:ascii="Times New Roman" w:hAnsi="Times New Roman"/>
          <w:b/>
          <w:bCs/>
          <w:i/>
          <w:sz w:val="24"/>
          <w:szCs w:val="24"/>
        </w:rPr>
      </w:pPr>
      <w:r w:rsidRPr="00552656">
        <w:rPr>
          <w:rFonts w:ascii="Times New Roman" w:hAnsi="Times New Roman"/>
          <w:b/>
          <w:bCs/>
          <w:sz w:val="24"/>
          <w:szCs w:val="24"/>
        </w:rPr>
        <w:t xml:space="preserve">5) </w:t>
      </w:r>
      <w:r w:rsidRPr="00552656">
        <w:rPr>
          <w:rFonts w:ascii="Times New Roman" w:hAnsi="Times New Roman"/>
          <w:b/>
          <w:bCs/>
          <w:i/>
          <w:sz w:val="24"/>
          <w:szCs w:val="24"/>
        </w:rPr>
        <w:t>zero distortion.</w:t>
      </w:r>
    </w:p>
    <w:p w:rsidR="007A74BA" w:rsidRPr="00552656" w:rsidRDefault="007A74BA" w:rsidP="007A74BA">
      <w:pPr>
        <w:widowControl/>
        <w:spacing w:before="24" w:line="148" w:lineRule="exact"/>
        <w:ind w:left="851" w:right="982"/>
        <w:jc w:val="both"/>
        <w:rPr>
          <w:rFonts w:ascii="Times New Roman" w:hAnsi="Times New Roman"/>
          <w:b/>
          <w:bCs/>
          <w:sz w:val="24"/>
          <w:szCs w:val="24"/>
        </w:rPr>
      </w:pPr>
    </w:p>
    <w:p w:rsidR="007A74BA" w:rsidRPr="00552656" w:rsidRDefault="007A74BA" w:rsidP="007A74BA">
      <w:pPr>
        <w:widowControl/>
        <w:spacing w:before="4" w:line="148" w:lineRule="exact"/>
        <w:ind w:left="851" w:right="982"/>
        <w:jc w:val="both"/>
        <w:rPr>
          <w:rFonts w:ascii="Times New Roman" w:hAnsi="Times New Roman"/>
          <w:b/>
          <w:bCs/>
          <w:sz w:val="24"/>
          <w:szCs w:val="24"/>
        </w:rPr>
      </w:pPr>
    </w:p>
    <w:p w:rsidR="007A74BA" w:rsidRPr="00552656" w:rsidRDefault="007A74BA" w:rsidP="007A74BA">
      <w:pPr>
        <w:widowControl/>
        <w:spacing w:before="4" w:line="148" w:lineRule="exact"/>
        <w:ind w:left="851" w:right="982"/>
        <w:jc w:val="both"/>
        <w:rPr>
          <w:rFonts w:ascii="Times New Roman" w:hAnsi="Times New Roman"/>
          <w:sz w:val="24"/>
          <w:szCs w:val="24"/>
        </w:rPr>
      </w:pPr>
    </w:p>
    <w:p w:rsidR="007A74BA" w:rsidRPr="00552656" w:rsidRDefault="007A74BA" w:rsidP="007A74BA">
      <w:pPr>
        <w:widowControl/>
        <w:spacing w:before="4" w:line="148" w:lineRule="exact"/>
        <w:ind w:left="851" w:right="982"/>
        <w:jc w:val="both"/>
        <w:rPr>
          <w:rFonts w:ascii="Times New Roman" w:hAnsi="Times New Roman"/>
          <w:sz w:val="24"/>
          <w:szCs w:val="24"/>
        </w:rPr>
      </w:pPr>
    </w:p>
    <w:p w:rsidR="007A74BA" w:rsidRPr="00552656" w:rsidRDefault="007A74BA" w:rsidP="007A74BA">
      <w:pPr>
        <w:widowControl/>
        <w:spacing w:before="9"/>
        <w:ind w:left="1134" w:right="982" w:hanging="283"/>
        <w:jc w:val="both"/>
        <w:rPr>
          <w:rFonts w:ascii="Times New Roman" w:hAnsi="Times New Roman"/>
          <w:sz w:val="24"/>
          <w:szCs w:val="24"/>
        </w:rPr>
      </w:pPr>
    </w:p>
    <w:p w:rsidR="007A74BA" w:rsidRPr="00552656" w:rsidRDefault="007A74BA" w:rsidP="007A74BA">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A simple definition of each term is given below:</w:t>
      </w:r>
    </w:p>
    <w:p w:rsidR="007A74BA" w:rsidRPr="00552656" w:rsidRDefault="007A74BA" w:rsidP="007A74BA">
      <w:pPr>
        <w:widowControl/>
        <w:spacing w:before="9"/>
        <w:ind w:left="1134" w:right="982" w:hanging="283"/>
        <w:jc w:val="both"/>
        <w:rPr>
          <w:rFonts w:ascii="Times New Roman" w:hAnsi="Times New Roman"/>
          <w:b/>
          <w:bCs/>
          <w:sz w:val="24"/>
          <w:szCs w:val="24"/>
        </w:rPr>
      </w:pPr>
    </w:p>
    <w:p w:rsidR="007A74BA" w:rsidRPr="00552656" w:rsidRDefault="007A74BA" w:rsidP="007A74BA">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1) GAIN is the term given to the ratio of the output amplitude to that of the input amplitude. i.e. its a measure of an amplifiers amplification. A gain of 10 means that </w:t>
      </w:r>
    </w:p>
    <w:p w:rsidR="007A74BA" w:rsidRPr="00552656" w:rsidRDefault="007A74BA" w:rsidP="007A74BA">
      <w:pPr>
        <w:widowControl/>
        <w:ind w:left="851" w:right="982" w:firstLine="283"/>
        <w:jc w:val="both"/>
        <w:rPr>
          <w:rFonts w:ascii="Times New Roman" w:hAnsi="Times New Roman"/>
          <w:b/>
          <w:bCs/>
          <w:sz w:val="24"/>
          <w:szCs w:val="24"/>
        </w:rPr>
      </w:pPr>
      <w:r w:rsidRPr="00552656">
        <w:rPr>
          <w:rFonts w:ascii="Times New Roman" w:hAnsi="Times New Roman"/>
          <w:b/>
          <w:bCs/>
          <w:sz w:val="24"/>
          <w:szCs w:val="24"/>
        </w:rPr>
        <w:lastRenderedPageBreak/>
        <w:t xml:space="preserve">the output is 10 time larger than the input. </w:t>
      </w:r>
    </w:p>
    <w:p w:rsidR="007A74BA" w:rsidRPr="00552656" w:rsidRDefault="007A74BA" w:rsidP="007A74BA">
      <w:pPr>
        <w:widowControl/>
        <w:spacing w:before="288"/>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2) BANDWIDTH is the term which indicates the range of -frequencies over which the amplifier will operate  correctly. </w:t>
      </w:r>
    </w:p>
    <w:p w:rsidR="007A74BA" w:rsidRPr="00552656" w:rsidRDefault="007A74BA" w:rsidP="007A74BA">
      <w:pPr>
        <w:widowControl/>
        <w:spacing w:before="225"/>
        <w:ind w:left="1134" w:right="982" w:hanging="283"/>
        <w:jc w:val="both"/>
        <w:rPr>
          <w:rFonts w:ascii="Times New Roman" w:hAnsi="Times New Roman"/>
          <w:b/>
          <w:bCs/>
          <w:sz w:val="24"/>
          <w:szCs w:val="24"/>
        </w:rPr>
      </w:pPr>
      <w:r w:rsidRPr="00552656">
        <w:rPr>
          <w:rFonts w:ascii="Times New Roman" w:hAnsi="Times New Roman"/>
          <w:b/>
          <w:bCs/>
          <w:sz w:val="24"/>
          <w:szCs w:val="24"/>
        </w:rPr>
        <w:t>3) INPUT IMPEDANCE is the term which indicates how m</w:t>
      </w:r>
      <w:r>
        <w:rPr>
          <w:rFonts w:ascii="Times New Roman" w:hAnsi="Times New Roman"/>
          <w:b/>
          <w:bCs/>
          <w:sz w:val="24"/>
          <w:szCs w:val="24"/>
        </w:rPr>
        <w:t>uch</w:t>
      </w:r>
      <w:r w:rsidRPr="00552656">
        <w:rPr>
          <w:rFonts w:ascii="Times New Roman" w:hAnsi="Times New Roman"/>
          <w:b/>
          <w:bCs/>
          <w:sz w:val="24"/>
          <w:szCs w:val="24"/>
        </w:rPr>
        <w:t xml:space="preserve"> opposition to current is seen at inputs to the amplifier. </w:t>
      </w:r>
    </w:p>
    <w:p w:rsidR="007A74BA" w:rsidRPr="00552656" w:rsidRDefault="007A74BA" w:rsidP="007A74BA">
      <w:pPr>
        <w:widowControl/>
        <w:spacing w:before="297"/>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4) OUTPUT IMPEDANCE Is the term used to indicate the ease which the amplifiers is able to supply  current to its load. </w:t>
      </w:r>
    </w:p>
    <w:p w:rsidR="007A74BA" w:rsidRPr="00552656" w:rsidRDefault="007A74BA" w:rsidP="007A74BA">
      <w:pPr>
        <w:widowControl/>
        <w:spacing w:before="283"/>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5) DISTORTION is the general term used to define the degree to which the output of the amplifier fails to mimic the shape of its input. </w:t>
      </w:r>
    </w:p>
    <w:p w:rsidR="007A74BA" w:rsidRDefault="007A74BA" w:rsidP="007A74BA">
      <w:pPr>
        <w:widowControl/>
        <w:spacing w:before="316"/>
        <w:ind w:left="851" w:right="982"/>
        <w:jc w:val="both"/>
        <w:rPr>
          <w:rFonts w:ascii="Times New Roman" w:hAnsi="Times New Roman"/>
          <w:b/>
          <w:bCs/>
          <w:sz w:val="24"/>
          <w:szCs w:val="24"/>
        </w:rPr>
      </w:pPr>
    </w:p>
    <w:p w:rsidR="007A74BA" w:rsidRPr="00552656" w:rsidRDefault="007A74BA" w:rsidP="007A74BA">
      <w:pPr>
        <w:widowControl/>
        <w:spacing w:before="316"/>
        <w:ind w:left="851" w:right="982"/>
        <w:jc w:val="both"/>
        <w:rPr>
          <w:rFonts w:ascii="Times New Roman" w:hAnsi="Times New Roman"/>
          <w:b/>
          <w:bCs/>
          <w:sz w:val="24"/>
          <w:szCs w:val="24"/>
        </w:rPr>
      </w:pPr>
      <w:r w:rsidRPr="00552656">
        <w:rPr>
          <w:rFonts w:ascii="Times New Roman" w:hAnsi="Times New Roman"/>
          <w:b/>
          <w:bCs/>
          <w:sz w:val="24"/>
          <w:szCs w:val="24"/>
        </w:rPr>
        <w:t>These descriptions are very loose and more specific definitions can be given.</w:t>
      </w:r>
    </w:p>
    <w:p w:rsidR="007A74BA" w:rsidRPr="00552656" w:rsidRDefault="004E31C7" w:rsidP="007A74BA">
      <w:pPr>
        <w:widowControl/>
        <w:spacing w:before="316" w:line="240" w:lineRule="exact"/>
        <w:ind w:left="851" w:right="982"/>
        <w:jc w:val="both"/>
        <w:rPr>
          <w:rFonts w:ascii="Times New Roman" w:hAnsi="Times New Roman"/>
          <w:b/>
          <w:bCs/>
          <w:sz w:val="24"/>
        </w:rPr>
      </w:pPr>
      <w:r>
        <w:rPr>
          <w:rFonts w:ascii="Times New Roman" w:hAnsi="Times New Roman"/>
          <w:b/>
          <w:bCs/>
          <w:noProof/>
          <w:lang w:val="en-US"/>
        </w:rPr>
        <mc:AlternateContent>
          <mc:Choice Requires="wps">
            <w:drawing>
              <wp:anchor distT="0" distB="0" distL="114300" distR="114300" simplePos="0" relativeHeight="251666432" behindDoc="0" locked="0" layoutInCell="1" allowOverlap="1">
                <wp:simplePos x="0" y="0"/>
                <wp:positionH relativeFrom="column">
                  <wp:posOffset>3860800</wp:posOffset>
                </wp:positionH>
                <wp:positionV relativeFrom="paragraph">
                  <wp:posOffset>1146810</wp:posOffset>
                </wp:positionV>
                <wp:extent cx="0" cy="203200"/>
                <wp:effectExtent l="22225" t="15240" r="15875" b="19685"/>
                <wp:wrapNone/>
                <wp:docPr id="7"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2032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E3207F" id="Line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4pt,90.3pt" to="304pt,10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5408" behindDoc="0" locked="0" layoutInCell="1" allowOverlap="1">
                <wp:simplePos x="0" y="0"/>
                <wp:positionH relativeFrom="column">
                  <wp:posOffset>3251200</wp:posOffset>
                </wp:positionH>
                <wp:positionV relativeFrom="paragraph">
                  <wp:posOffset>1121410</wp:posOffset>
                </wp:positionV>
                <wp:extent cx="596900" cy="0"/>
                <wp:effectExtent l="22225" t="18415" r="19050" b="19685"/>
                <wp:wrapNone/>
                <wp:docPr id="6"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690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854734" id="Line 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pt,88.3pt" to="303pt,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gEqEgIAACg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4384" behindDoc="0" locked="0" layoutInCell="1" allowOverlap="1">
                <wp:simplePos x="0" y="0"/>
                <wp:positionH relativeFrom="column">
                  <wp:posOffset>3263900</wp:posOffset>
                </wp:positionH>
                <wp:positionV relativeFrom="paragraph">
                  <wp:posOffset>1946910</wp:posOffset>
                </wp:positionV>
                <wp:extent cx="584200" cy="0"/>
                <wp:effectExtent l="15875" t="15240" r="19050" b="22860"/>
                <wp:wrapNone/>
                <wp:docPr id="5"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8420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8AC346" id="Line 5"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7pt,153.3pt" to="303pt,1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3360" behindDoc="0" locked="0" layoutInCell="1" allowOverlap="1">
                <wp:simplePos x="0" y="0"/>
                <wp:positionH relativeFrom="column">
                  <wp:posOffset>3848100</wp:posOffset>
                </wp:positionH>
                <wp:positionV relativeFrom="paragraph">
                  <wp:posOffset>1680210</wp:posOffset>
                </wp:positionV>
                <wp:extent cx="0" cy="241300"/>
                <wp:effectExtent l="19050" t="15240" r="19050" b="19685"/>
                <wp:wrapNone/>
                <wp:docPr id="4"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13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092C68" id="Line 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3pt,132.3pt" to="303pt,1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2336" behindDoc="0" locked="0" layoutInCell="1" allowOverlap="1">
                <wp:simplePos x="0" y="0"/>
                <wp:positionH relativeFrom="column">
                  <wp:posOffset>3810000</wp:posOffset>
                </wp:positionH>
                <wp:positionV relativeFrom="paragraph">
                  <wp:posOffset>1337310</wp:posOffset>
                </wp:positionV>
                <wp:extent cx="90805" cy="342900"/>
                <wp:effectExtent l="19050" t="15240" r="23495" b="2286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4290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B015D5" id="Rectangle 3" o:spid="_x0000_s1026" style="position:absolute;margin-left:300pt;margin-top:105.3pt;width:7.15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1312" behindDoc="0" locked="0" layoutInCell="1" allowOverlap="1">
                <wp:simplePos x="0" y="0"/>
                <wp:positionH relativeFrom="column">
                  <wp:posOffset>5476875</wp:posOffset>
                </wp:positionH>
                <wp:positionV relativeFrom="paragraph">
                  <wp:posOffset>1482725</wp:posOffset>
                </wp:positionV>
                <wp:extent cx="1514475" cy="257175"/>
                <wp:effectExtent l="0" t="0" r="0" b="12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257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A74BA" w:rsidRDefault="007A74BA" w:rsidP="007A74BA">
                            <w:r>
                              <w:t>BANDWIDTH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31.25pt;margin-top:116.75pt;width:119.25pt;height:2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CUisgIAALk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" filled="f" stroked="f">
                <v:textbox>
                  <w:txbxContent>
                    <w:p w:rsidR="007A74BA" w:rsidRDefault="007A74BA" w:rsidP="007A74BA">
                      <w:r>
                        <w:t>BANDWIDTH</w:t>
                      </w:r>
                    </w:p>
                  </w:txbxContent>
                </v:textbox>
              </v:shape>
            </w:pict>
          </mc:Fallback>
        </mc:AlternateContent>
      </w:r>
    </w:p>
    <w:p w:rsidR="0063294E" w:rsidRDefault="007A74BA">
      <w:r>
        <w:rPr>
          <w:noProof/>
          <w:lang w:val="en-US"/>
        </w:rPr>
        <w:drawing>
          <wp:anchor distT="0" distB="0" distL="114300" distR="114300" simplePos="0" relativeHeight="251660288" behindDoc="0" locked="0" layoutInCell="0" allowOverlap="1">
            <wp:simplePos x="0" y="0"/>
            <wp:positionH relativeFrom="column">
              <wp:posOffset>-196850</wp:posOffset>
            </wp:positionH>
            <wp:positionV relativeFrom="paragraph">
              <wp:posOffset>249555</wp:posOffset>
            </wp:positionV>
            <wp:extent cx="6476365" cy="2007235"/>
            <wp:effectExtent l="19050" t="0" r="635" b="0"/>
            <wp:wrapTopAndBottom/>
            <wp:docPr id="13" name="Picture 13" descr="~AUT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UT0000"/>
                    <pic:cNvPicPr>
                      <a:picLocks noChangeAspect="1" noChangeArrowheads="1"/>
                    </pic:cNvPicPr>
                  </pic:nvPicPr>
                  <pic:blipFill>
                    <a:blip r:embed="rId5" cstate="print"/>
                    <a:srcRect/>
                    <a:stretch>
                      <a:fillRect/>
                    </a:stretch>
                  </pic:blipFill>
                  <pic:spPr bwMode="auto">
                    <a:xfrm>
                      <a:off x="0" y="0"/>
                      <a:ext cx="6476365" cy="2007235"/>
                    </a:xfrm>
                    <a:prstGeom prst="rect">
                      <a:avLst/>
                    </a:prstGeom>
                    <a:noFill/>
                    <a:ln w="9525">
                      <a:noFill/>
                      <a:miter lim="800000"/>
                      <a:headEnd/>
                      <a:tailEnd/>
                    </a:ln>
                  </pic:spPr>
                </pic:pic>
              </a:graphicData>
            </a:graphic>
          </wp:anchor>
        </w:drawing>
      </w:r>
      <w:r>
        <w:tab/>
      </w:r>
      <w:r>
        <w:tab/>
      </w:r>
      <w:r>
        <w:tab/>
      </w:r>
      <w:r>
        <w:tab/>
      </w:r>
      <w:r>
        <w:tab/>
      </w:r>
      <w:r>
        <w:tab/>
      </w:r>
      <w:r>
        <w:tab/>
      </w:r>
      <w:r>
        <w:tab/>
      </w:r>
      <w:r>
        <w:tab/>
      </w:r>
      <w:r>
        <w:tab/>
      </w:r>
      <w:r>
        <w:tab/>
      </w:r>
      <w:r>
        <w:tab/>
      </w:r>
      <w:r>
        <w:tab/>
      </w:r>
      <w:r>
        <w:tab/>
      </w:r>
      <w:r>
        <w:tab/>
      </w:r>
      <w:r>
        <w:tab/>
      </w:r>
      <w:r>
        <w:tab/>
      </w:r>
    </w:p>
    <w:p w:rsidR="007A74BA" w:rsidRDefault="007A74BA"/>
    <w:p w:rsidR="007A74BA" w:rsidRDefault="004E31C7">
      <w:r>
        <w:rPr>
          <w:noProof/>
          <w:lang w:val="en-US"/>
        </w:rPr>
        <mc:AlternateContent>
          <mc:Choice Requires="wps">
            <w:drawing>
              <wp:anchor distT="0" distB="0" distL="114300" distR="114300" simplePos="0" relativeHeight="251667456" behindDoc="0" locked="0" layoutInCell="1" allowOverlap="1">
                <wp:simplePos x="0" y="0"/>
                <wp:positionH relativeFrom="column">
                  <wp:posOffset>228600</wp:posOffset>
                </wp:positionH>
                <wp:positionV relativeFrom="paragraph">
                  <wp:posOffset>5715</wp:posOffset>
                </wp:positionV>
                <wp:extent cx="5248275" cy="2025650"/>
                <wp:effectExtent l="9525" t="13970" r="9525" b="8255"/>
                <wp:wrapNone/>
                <wp:docPr id="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025650"/>
                        </a:xfrm>
                        <a:prstGeom prst="rect">
                          <a:avLst/>
                        </a:prstGeom>
                        <a:solidFill>
                          <a:srgbClr val="FFFFFF"/>
                        </a:solidFill>
                        <a:ln w="9525">
                          <a:solidFill>
                            <a:srgbClr val="000000"/>
                          </a:solidFill>
                          <a:miter lim="800000"/>
                          <a:headEnd/>
                          <a:tailEnd/>
                        </a:ln>
                      </wps:spPr>
                      <wps:txbx>
                        <w:txbxContent>
                          <w:p w:rsidR="007A74BA" w:rsidRDefault="007A74BA" w:rsidP="007A74BA">
                            <w:pPr>
                              <w:pStyle w:val="Heading2"/>
                            </w:pPr>
                            <w:r>
                              <w:t>GAIN = Vout / Vin</w:t>
                            </w:r>
                          </w:p>
                          <w:p w:rsidR="007A74BA" w:rsidRDefault="007A74BA" w:rsidP="007A74BA">
                            <w:pPr>
                              <w:rPr>
                                <w:b/>
                                <w:bCs/>
                                <w:sz w:val="36"/>
                                <w:u w:val="single"/>
                              </w:rPr>
                            </w:pPr>
                          </w:p>
                          <w:p w:rsidR="007A74BA" w:rsidRPr="004A4F30" w:rsidRDefault="007A74BA" w:rsidP="007A74BA">
                            <w:pPr>
                              <w:rPr>
                                <w:rFonts w:ascii="Times New Roman" w:hAnsi="Times New Roman"/>
                                <w:b/>
                                <w:bCs/>
                                <w:sz w:val="32"/>
                                <w:szCs w:val="32"/>
                                <w:vertAlign w:val="subscript"/>
                              </w:rPr>
                            </w:pPr>
                            <w:r w:rsidRPr="004A4F30">
                              <w:rPr>
                                <w:rFonts w:ascii="Times New Roman" w:hAnsi="Times New Roman"/>
                                <w:b/>
                                <w:bCs/>
                                <w:sz w:val="32"/>
                                <w:szCs w:val="32"/>
                              </w:rPr>
                              <w:t>The gain is relatively constant between f</w:t>
                            </w:r>
                            <w:r w:rsidRPr="004A4F30">
                              <w:rPr>
                                <w:rFonts w:ascii="Times New Roman" w:hAnsi="Times New Roman"/>
                                <w:b/>
                                <w:bCs/>
                                <w:sz w:val="32"/>
                                <w:szCs w:val="32"/>
                                <w:vertAlign w:val="subscript"/>
                              </w:rPr>
                              <w:t>L</w:t>
                            </w:r>
                            <w:r w:rsidRPr="004A4F30">
                              <w:rPr>
                                <w:rFonts w:ascii="Times New Roman" w:hAnsi="Times New Roman"/>
                                <w:b/>
                                <w:bCs/>
                                <w:sz w:val="32"/>
                                <w:szCs w:val="32"/>
                              </w:rPr>
                              <w:t xml:space="preserve"> and f</w:t>
                            </w:r>
                            <w:r w:rsidRPr="004A4F30">
                              <w:rPr>
                                <w:rFonts w:ascii="Times New Roman" w:hAnsi="Times New Roman"/>
                                <w:b/>
                                <w:bCs/>
                                <w:sz w:val="32"/>
                                <w:szCs w:val="32"/>
                                <w:vertAlign w:val="subscript"/>
                              </w:rPr>
                              <w:t>U.</w:t>
                            </w:r>
                          </w:p>
                          <w:p w:rsidR="007A74BA" w:rsidRDefault="007A74BA" w:rsidP="007A74BA">
                            <w:pPr>
                              <w:pStyle w:val="BodyText"/>
                              <w:rPr>
                                <w:b/>
                                <w:bCs/>
                                <w:vertAlign w:val="baseline"/>
                              </w:rPr>
                            </w:pPr>
                          </w:p>
                          <w:p w:rsidR="007A74BA" w:rsidRDefault="007A74BA" w:rsidP="007A74BA">
                            <w:pPr>
                              <w:pStyle w:val="BodyText"/>
                              <w:rPr>
                                <w:b/>
                                <w:bCs/>
                                <w:vertAlign w:val="baseline"/>
                              </w:rPr>
                            </w:pPr>
                            <w:r>
                              <w:rPr>
                                <w:b/>
                                <w:bCs/>
                                <w:vertAlign w:val="baseline"/>
                              </w:rPr>
                              <w:t>The Bandwidth of the amplifier defines its useful frequency range of operation.</w:t>
                            </w:r>
                          </w:p>
                          <w:p w:rsidR="007A74BA" w:rsidRDefault="007A74BA" w:rsidP="007A74BA">
                            <w:pPr>
                              <w:rPr>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7" type="#_x0000_t202" style="position:absolute;margin-left:18pt;margin-top:.45pt;width:413.25pt;height:15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">
                <v:textbox>
                  <w:txbxContent>
                    <w:p w:rsidR="007A74BA" w:rsidRDefault="007A74BA" w:rsidP="007A74BA">
                      <w:pPr>
                        <w:pStyle w:val="Heading2"/>
                      </w:pPr>
                      <w:r>
                        <w:t>GAIN = Vout / Vin</w:t>
                      </w:r>
                    </w:p>
                    <w:p w:rsidR="007A74BA" w:rsidRDefault="007A74BA" w:rsidP="007A74BA">
                      <w:pPr>
                        <w:rPr>
                          <w:b/>
                          <w:bCs/>
                          <w:sz w:val="36"/>
                          <w:u w:val="single"/>
                        </w:rPr>
                      </w:pPr>
                    </w:p>
                    <w:p w:rsidR="007A74BA" w:rsidRPr="004A4F30" w:rsidRDefault="007A74BA" w:rsidP="007A74BA">
                      <w:pPr>
                        <w:rPr>
                          <w:rFonts w:ascii="Times New Roman" w:hAnsi="Times New Roman"/>
                          <w:b/>
                          <w:bCs/>
                          <w:sz w:val="32"/>
                          <w:szCs w:val="32"/>
                          <w:vertAlign w:val="subscript"/>
                        </w:rPr>
                      </w:pPr>
                      <w:r w:rsidRPr="004A4F30">
                        <w:rPr>
                          <w:rFonts w:ascii="Times New Roman" w:hAnsi="Times New Roman"/>
                          <w:b/>
                          <w:bCs/>
                          <w:sz w:val="32"/>
                          <w:szCs w:val="32"/>
                        </w:rPr>
                        <w:t>The gain is relatively constant between f</w:t>
                      </w:r>
                      <w:r w:rsidRPr="004A4F30">
                        <w:rPr>
                          <w:rFonts w:ascii="Times New Roman" w:hAnsi="Times New Roman"/>
                          <w:b/>
                          <w:bCs/>
                          <w:sz w:val="32"/>
                          <w:szCs w:val="32"/>
                          <w:vertAlign w:val="subscript"/>
                        </w:rPr>
                        <w:t>L</w:t>
                      </w:r>
                      <w:r w:rsidRPr="004A4F30">
                        <w:rPr>
                          <w:rFonts w:ascii="Times New Roman" w:hAnsi="Times New Roman"/>
                          <w:b/>
                          <w:bCs/>
                          <w:sz w:val="32"/>
                          <w:szCs w:val="32"/>
                        </w:rPr>
                        <w:t xml:space="preserve"> and f</w:t>
                      </w:r>
                      <w:r w:rsidRPr="004A4F30">
                        <w:rPr>
                          <w:rFonts w:ascii="Times New Roman" w:hAnsi="Times New Roman"/>
                          <w:b/>
                          <w:bCs/>
                          <w:sz w:val="32"/>
                          <w:szCs w:val="32"/>
                          <w:vertAlign w:val="subscript"/>
                        </w:rPr>
                        <w:t>U.</w:t>
                      </w:r>
                    </w:p>
                    <w:p w:rsidR="007A74BA" w:rsidRDefault="007A74BA" w:rsidP="007A74BA">
                      <w:pPr>
                        <w:pStyle w:val="BodyText"/>
                        <w:rPr>
                          <w:b/>
                          <w:bCs/>
                          <w:vertAlign w:val="baseline"/>
                        </w:rPr>
                      </w:pPr>
                    </w:p>
                    <w:p w:rsidR="007A74BA" w:rsidRDefault="007A74BA" w:rsidP="007A74BA">
                      <w:pPr>
                        <w:pStyle w:val="BodyText"/>
                        <w:rPr>
                          <w:b/>
                          <w:bCs/>
                          <w:vertAlign w:val="baseline"/>
                        </w:rPr>
                      </w:pPr>
                      <w:r>
                        <w:rPr>
                          <w:b/>
                          <w:bCs/>
                          <w:vertAlign w:val="baseline"/>
                        </w:rPr>
                        <w:t>The Bandwidth of the amplifier defines its useful frequency range of operation.</w:t>
                      </w:r>
                    </w:p>
                    <w:p w:rsidR="007A74BA" w:rsidRDefault="007A74BA" w:rsidP="007A74BA">
                      <w:pPr>
                        <w:rPr>
                          <w:sz w:val="32"/>
                        </w:rPr>
                      </w:pPr>
                    </w:p>
                  </w:txbxContent>
                </v:textbox>
              </v:shape>
            </w:pict>
          </mc:Fallback>
        </mc:AlternateContent>
      </w:r>
    </w:p>
    <w:sectPr w:rsidR="007A74BA" w:rsidSect="006329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B33FAF"/>
    <w:multiLevelType w:val="hybridMultilevel"/>
    <w:tmpl w:val="E4343474"/>
    <w:lvl w:ilvl="0" w:tplc="A080D5DC">
      <w:start w:val="1"/>
      <w:numFmt w:val="decimal"/>
      <w:lvlText w:val="%1)"/>
      <w:lvlJc w:val="left"/>
      <w:pPr>
        <w:tabs>
          <w:tab w:val="num" w:pos="1211"/>
        </w:tabs>
        <w:ind w:left="1211" w:hanging="360"/>
      </w:pPr>
      <w:rPr>
        <w:rFonts w:hint="default"/>
        <w:i w:val="0"/>
      </w:rPr>
    </w:lvl>
    <w:lvl w:ilvl="1" w:tplc="04090019" w:tentative="1">
      <w:start w:val="1"/>
      <w:numFmt w:val="lowerLetter"/>
      <w:lvlText w:val="%2."/>
      <w:lvlJc w:val="left"/>
      <w:pPr>
        <w:tabs>
          <w:tab w:val="num" w:pos="1931"/>
        </w:tabs>
        <w:ind w:left="1931" w:hanging="360"/>
      </w:pPr>
    </w:lvl>
    <w:lvl w:ilvl="2" w:tplc="0409001B" w:tentative="1">
      <w:start w:val="1"/>
      <w:numFmt w:val="lowerRoman"/>
      <w:lvlText w:val="%3."/>
      <w:lvlJc w:val="right"/>
      <w:pPr>
        <w:tabs>
          <w:tab w:val="num" w:pos="2651"/>
        </w:tabs>
        <w:ind w:left="2651" w:hanging="180"/>
      </w:pPr>
    </w:lvl>
    <w:lvl w:ilvl="3" w:tplc="0409000F" w:tentative="1">
      <w:start w:val="1"/>
      <w:numFmt w:val="decimal"/>
      <w:lvlText w:val="%4."/>
      <w:lvlJc w:val="left"/>
      <w:pPr>
        <w:tabs>
          <w:tab w:val="num" w:pos="3371"/>
        </w:tabs>
        <w:ind w:left="3371" w:hanging="360"/>
      </w:pPr>
    </w:lvl>
    <w:lvl w:ilvl="4" w:tplc="04090019" w:tentative="1">
      <w:start w:val="1"/>
      <w:numFmt w:val="lowerLetter"/>
      <w:lvlText w:val="%5."/>
      <w:lvlJc w:val="left"/>
      <w:pPr>
        <w:tabs>
          <w:tab w:val="num" w:pos="4091"/>
        </w:tabs>
        <w:ind w:left="4091" w:hanging="360"/>
      </w:pPr>
    </w:lvl>
    <w:lvl w:ilvl="5" w:tplc="0409001B" w:tentative="1">
      <w:start w:val="1"/>
      <w:numFmt w:val="lowerRoman"/>
      <w:lvlText w:val="%6."/>
      <w:lvlJc w:val="right"/>
      <w:pPr>
        <w:tabs>
          <w:tab w:val="num" w:pos="4811"/>
        </w:tabs>
        <w:ind w:left="4811" w:hanging="180"/>
      </w:pPr>
    </w:lvl>
    <w:lvl w:ilvl="6" w:tplc="0409000F" w:tentative="1">
      <w:start w:val="1"/>
      <w:numFmt w:val="decimal"/>
      <w:lvlText w:val="%7."/>
      <w:lvlJc w:val="left"/>
      <w:pPr>
        <w:tabs>
          <w:tab w:val="num" w:pos="5531"/>
        </w:tabs>
        <w:ind w:left="5531" w:hanging="360"/>
      </w:pPr>
    </w:lvl>
    <w:lvl w:ilvl="7" w:tplc="04090019" w:tentative="1">
      <w:start w:val="1"/>
      <w:numFmt w:val="lowerLetter"/>
      <w:lvlText w:val="%8."/>
      <w:lvlJc w:val="left"/>
      <w:pPr>
        <w:tabs>
          <w:tab w:val="num" w:pos="6251"/>
        </w:tabs>
        <w:ind w:left="6251" w:hanging="360"/>
      </w:pPr>
    </w:lvl>
    <w:lvl w:ilvl="8" w:tplc="0409001B" w:tentative="1">
      <w:start w:val="1"/>
      <w:numFmt w:val="lowerRoman"/>
      <w:lvlText w:val="%9."/>
      <w:lvlJc w:val="right"/>
      <w:pPr>
        <w:tabs>
          <w:tab w:val="num" w:pos="6971"/>
        </w:tabs>
        <w:ind w:left="697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74BA"/>
    <w:rsid w:val="002A3948"/>
    <w:rsid w:val="004567B3"/>
    <w:rsid w:val="004A3737"/>
    <w:rsid w:val="004E31C7"/>
    <w:rsid w:val="0063294E"/>
    <w:rsid w:val="006C4407"/>
    <w:rsid w:val="007A74BA"/>
    <w:rsid w:val="007C213B"/>
    <w:rsid w:val="008B102A"/>
    <w:rsid w:val="0097452B"/>
    <w:rsid w:val="009C3495"/>
    <w:rsid w:val="00C0013C"/>
    <w:rsid w:val="00D76D1D"/>
    <w:rsid w:val="00DD205E"/>
    <w:rsid w:val="00E31C0F"/>
    <w:rsid w:val="00F71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56E527-012E-4CC7-B9DF-7B64BF4D1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74BA"/>
    <w:pPr>
      <w:widowControl w:val="0"/>
      <w:autoSpaceDE w:val="0"/>
      <w:autoSpaceDN w:val="0"/>
      <w:adjustRightInd w:val="0"/>
      <w:spacing w:after="0" w:line="240" w:lineRule="auto"/>
    </w:pPr>
    <w:rPr>
      <w:rFonts w:ascii="Arial" w:eastAsia="Times New Roman" w:hAnsi="Arial" w:cs="Arial"/>
      <w:sz w:val="20"/>
      <w:szCs w:val="20"/>
    </w:rPr>
  </w:style>
  <w:style w:type="paragraph" w:styleId="Heading1">
    <w:name w:val="heading 1"/>
    <w:basedOn w:val="Normal"/>
    <w:next w:val="Normal"/>
    <w:link w:val="Heading1Char"/>
    <w:qFormat/>
    <w:rsid w:val="007A74BA"/>
    <w:pPr>
      <w:keepNext/>
      <w:widowControl/>
      <w:jc w:val="center"/>
      <w:outlineLvl w:val="0"/>
    </w:pPr>
    <w:rPr>
      <w:rFonts w:ascii="Times New Roman" w:hAnsi="Times New Roman" w:cs="Times New Roman"/>
      <w:b/>
      <w:bCs/>
      <w:sz w:val="28"/>
      <w:szCs w:val="16"/>
      <w:u w:val="single"/>
    </w:rPr>
  </w:style>
  <w:style w:type="paragraph" w:styleId="Heading2">
    <w:name w:val="heading 2"/>
    <w:basedOn w:val="Normal"/>
    <w:next w:val="Normal"/>
    <w:link w:val="Heading2Char"/>
    <w:qFormat/>
    <w:rsid w:val="007A74BA"/>
    <w:pPr>
      <w:keepNext/>
      <w:widowControl/>
      <w:outlineLvl w:val="1"/>
    </w:pPr>
    <w:rPr>
      <w:rFonts w:ascii="Times New Roman" w:hAnsi="Times New Roman" w:cs="Times New Roman"/>
      <w:b/>
      <w:bCs/>
      <w:sz w:val="28"/>
      <w:szCs w:val="1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A74BA"/>
    <w:rPr>
      <w:rFonts w:eastAsia="Times New Roman"/>
      <w:b/>
      <w:bCs/>
      <w:sz w:val="28"/>
      <w:szCs w:val="16"/>
      <w:u w:val="single"/>
    </w:rPr>
  </w:style>
  <w:style w:type="paragraph" w:styleId="BlockText">
    <w:name w:val="Block Text"/>
    <w:basedOn w:val="Normal"/>
    <w:rsid w:val="007A74BA"/>
    <w:pPr>
      <w:widowControl/>
      <w:spacing w:before="369" w:line="369" w:lineRule="exact"/>
      <w:ind w:left="1134" w:right="982"/>
      <w:jc w:val="both"/>
    </w:pPr>
    <w:rPr>
      <w:rFonts w:ascii="Times New Roman" w:hAnsi="Times New Roman" w:cs="Times New Roman"/>
      <w:sz w:val="24"/>
      <w:szCs w:val="24"/>
    </w:rPr>
  </w:style>
  <w:style w:type="character" w:customStyle="1" w:styleId="Heading2Char">
    <w:name w:val="Heading 2 Char"/>
    <w:basedOn w:val="DefaultParagraphFont"/>
    <w:link w:val="Heading2"/>
    <w:rsid w:val="007A74BA"/>
    <w:rPr>
      <w:rFonts w:eastAsia="Times New Roman"/>
      <w:b/>
      <w:bCs/>
      <w:sz w:val="28"/>
      <w:szCs w:val="18"/>
      <w:u w:val="single"/>
    </w:rPr>
  </w:style>
  <w:style w:type="paragraph" w:styleId="BodyText">
    <w:name w:val="Body Text"/>
    <w:basedOn w:val="Normal"/>
    <w:link w:val="BodyTextChar"/>
    <w:rsid w:val="007A74BA"/>
    <w:pPr>
      <w:autoSpaceDE/>
      <w:autoSpaceDN/>
      <w:adjustRightInd/>
    </w:pPr>
    <w:rPr>
      <w:rFonts w:ascii="Times New Roman" w:hAnsi="Times New Roman" w:cs="Times New Roman"/>
      <w:snapToGrid w:val="0"/>
      <w:sz w:val="32"/>
      <w:vertAlign w:val="subscript"/>
    </w:rPr>
  </w:style>
  <w:style w:type="character" w:customStyle="1" w:styleId="BodyTextChar">
    <w:name w:val="Body Text Char"/>
    <w:basedOn w:val="DefaultParagraphFont"/>
    <w:link w:val="BodyText"/>
    <w:rsid w:val="007A74BA"/>
    <w:rPr>
      <w:rFonts w:eastAsia="Times New Roman"/>
      <w:snapToGrid w:val="0"/>
      <w:sz w:val="32"/>
      <w:szCs w:val="20"/>
      <w:vertAlign w:val="subscript"/>
    </w:rPr>
  </w:style>
  <w:style w:type="paragraph" w:styleId="BalloonText">
    <w:name w:val="Balloon Text"/>
    <w:basedOn w:val="Normal"/>
    <w:link w:val="BalloonTextChar"/>
    <w:uiPriority w:val="99"/>
    <w:semiHidden/>
    <w:unhideWhenUsed/>
    <w:rsid w:val="004E31C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31C7"/>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348</Words>
  <Characters>1989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sc-mv</dc:creator>
  <cp:keywords/>
  <dc:description/>
  <cp:lastModifiedBy>Mike Vanstone</cp:lastModifiedBy>
  <cp:revision>2</cp:revision>
  <cp:lastPrinted>2016-09-23T10:47:00Z</cp:lastPrinted>
  <dcterms:created xsi:type="dcterms:W3CDTF">2016-09-23T10:48:00Z</dcterms:created>
  <dcterms:modified xsi:type="dcterms:W3CDTF">2016-09-23T10:48:00Z</dcterms:modified>
</cp:coreProperties>
</file>