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28217" w14:textId="4FF0D8C8" w:rsidR="001B3758" w:rsidRDefault="008A3D1B">
      <w:pPr>
        <w:rPr>
          <w:rFonts w:ascii="Arial" w:hAnsi="Arial" w:cs="Arial"/>
          <w:b/>
          <w:bCs/>
          <w:sz w:val="28"/>
          <w:szCs w:val="28"/>
          <w:u w:val="single"/>
        </w:rPr>
      </w:pPr>
      <w:r w:rsidRPr="000A62A7">
        <w:rPr>
          <w:rFonts w:ascii="Arial" w:hAnsi="Arial" w:cs="Arial"/>
          <w:b/>
          <w:bCs/>
          <w:sz w:val="28"/>
          <w:szCs w:val="28"/>
          <w:u w:val="single"/>
        </w:rPr>
        <w:t xml:space="preserve">THE </w:t>
      </w:r>
      <w:r w:rsidR="000A62A7" w:rsidRPr="000A62A7">
        <w:rPr>
          <w:rFonts w:ascii="Arial" w:hAnsi="Arial" w:cs="Arial"/>
          <w:b/>
          <w:bCs/>
          <w:sz w:val="28"/>
          <w:szCs w:val="28"/>
          <w:u w:val="single"/>
        </w:rPr>
        <w:t xml:space="preserve">ECOLOGICAL </w:t>
      </w:r>
      <w:r w:rsidRPr="000A62A7">
        <w:rPr>
          <w:rFonts w:ascii="Arial" w:hAnsi="Arial" w:cs="Arial"/>
          <w:b/>
          <w:bCs/>
          <w:sz w:val="28"/>
          <w:szCs w:val="28"/>
          <w:u w:val="single"/>
        </w:rPr>
        <w:t>LEGACY OF INDIGENOUS RELIGIONS</w:t>
      </w:r>
    </w:p>
    <w:p w14:paraId="65B94E77" w14:textId="3425B8F4" w:rsidR="000A62A7" w:rsidRDefault="00B11966">
      <w:pPr>
        <w:rPr>
          <w:rFonts w:ascii="Arial" w:hAnsi="Arial" w:cs="Arial"/>
          <w:b/>
          <w:bCs/>
          <w:sz w:val="28"/>
          <w:szCs w:val="28"/>
          <w:u w:val="single"/>
        </w:rPr>
      </w:pPr>
      <w:r>
        <w:rPr>
          <w:rFonts w:ascii="Arial" w:hAnsi="Arial" w:cs="Arial"/>
          <w:b/>
          <w:bCs/>
          <w:sz w:val="28"/>
          <w:szCs w:val="28"/>
          <w:u w:val="single"/>
        </w:rPr>
        <w:t>Introduction:</w:t>
      </w:r>
    </w:p>
    <w:p w14:paraId="521622F7" w14:textId="33C8FE2F" w:rsidR="00C32290" w:rsidRDefault="00B11966" w:rsidP="00C32290">
      <w:pPr>
        <w:rPr>
          <w:rFonts w:ascii="Arial" w:hAnsi="Arial" w:cs="Arial"/>
          <w:sz w:val="28"/>
          <w:szCs w:val="28"/>
        </w:rPr>
      </w:pPr>
      <w:r>
        <w:rPr>
          <w:rFonts w:ascii="Arial" w:hAnsi="Arial" w:cs="Arial"/>
          <w:sz w:val="28"/>
          <w:szCs w:val="28"/>
        </w:rPr>
        <w:t xml:space="preserve">Indigenous cultures exist throughout the </w:t>
      </w:r>
      <w:proofErr w:type="gramStart"/>
      <w:r>
        <w:rPr>
          <w:rFonts w:ascii="Arial" w:hAnsi="Arial" w:cs="Arial"/>
          <w:sz w:val="28"/>
          <w:szCs w:val="28"/>
        </w:rPr>
        <w:t>planet</w:t>
      </w:r>
      <w:proofErr w:type="gramEnd"/>
      <w:r>
        <w:rPr>
          <w:rFonts w:ascii="Arial" w:hAnsi="Arial" w:cs="Arial"/>
          <w:sz w:val="28"/>
          <w:szCs w:val="28"/>
        </w:rPr>
        <w:t xml:space="preserve"> but this </w:t>
      </w:r>
      <w:r w:rsidR="00F7024D">
        <w:rPr>
          <w:rFonts w:ascii="Arial" w:hAnsi="Arial" w:cs="Arial"/>
          <w:sz w:val="28"/>
          <w:szCs w:val="28"/>
        </w:rPr>
        <w:t>paper</w:t>
      </w:r>
      <w:r>
        <w:rPr>
          <w:rFonts w:ascii="Arial" w:hAnsi="Arial" w:cs="Arial"/>
          <w:sz w:val="28"/>
          <w:szCs w:val="28"/>
        </w:rPr>
        <w:t xml:space="preserve"> </w:t>
      </w:r>
      <w:r w:rsidR="00624159">
        <w:rPr>
          <w:rFonts w:ascii="Arial" w:hAnsi="Arial" w:cs="Arial"/>
          <w:sz w:val="28"/>
          <w:szCs w:val="28"/>
        </w:rPr>
        <w:t xml:space="preserve">focuses </w:t>
      </w:r>
      <w:r>
        <w:rPr>
          <w:rFonts w:ascii="Arial" w:hAnsi="Arial" w:cs="Arial"/>
          <w:sz w:val="28"/>
          <w:szCs w:val="28"/>
        </w:rPr>
        <w:t>on the Indigenous cultures of North America.</w:t>
      </w:r>
      <w:r w:rsidR="00624159">
        <w:rPr>
          <w:rFonts w:ascii="Arial" w:hAnsi="Arial" w:cs="Arial"/>
          <w:sz w:val="28"/>
          <w:szCs w:val="28"/>
        </w:rPr>
        <w:t xml:space="preserve"> </w:t>
      </w:r>
      <w:r w:rsidR="001A3914">
        <w:rPr>
          <w:rFonts w:ascii="Arial" w:hAnsi="Arial" w:cs="Arial"/>
          <w:sz w:val="28"/>
          <w:szCs w:val="28"/>
        </w:rPr>
        <w:t xml:space="preserve">According to United States census figures there are 6.79 million Native Americans living in the United States which is just over 2% of the population </w:t>
      </w:r>
      <w:r w:rsidR="00F7024D">
        <w:rPr>
          <w:rFonts w:ascii="Arial" w:hAnsi="Arial" w:cs="Arial"/>
          <w:sz w:val="28"/>
          <w:szCs w:val="28"/>
        </w:rPr>
        <w:t>with</w:t>
      </w:r>
      <w:r w:rsidR="001A3914">
        <w:rPr>
          <w:rFonts w:ascii="Arial" w:hAnsi="Arial" w:cs="Arial"/>
          <w:sz w:val="28"/>
          <w:szCs w:val="28"/>
        </w:rPr>
        <w:t xml:space="preserve"> 574 tribes recognised by the Federal Government,</w:t>
      </w:r>
      <w:r w:rsidR="001A3914">
        <w:rPr>
          <w:rStyle w:val="FootnoteReference"/>
          <w:rFonts w:ascii="Arial" w:hAnsi="Arial" w:cs="Arial"/>
          <w:sz w:val="28"/>
          <w:szCs w:val="28"/>
        </w:rPr>
        <w:footnoteReference w:id="1"/>
      </w:r>
      <w:r w:rsidR="001A3914">
        <w:rPr>
          <w:rFonts w:ascii="Arial" w:hAnsi="Arial" w:cs="Arial"/>
          <w:sz w:val="28"/>
          <w:szCs w:val="28"/>
        </w:rPr>
        <w:t xml:space="preserve"> whilst in Canada the figure is 1.6 million as at 2016, equating to 4.9% of the total population.</w:t>
      </w:r>
      <w:r w:rsidR="001A3914">
        <w:rPr>
          <w:rStyle w:val="FootnoteReference"/>
          <w:rFonts w:ascii="Arial" w:hAnsi="Arial" w:cs="Arial"/>
          <w:sz w:val="28"/>
          <w:szCs w:val="28"/>
        </w:rPr>
        <w:footnoteReference w:id="2"/>
      </w:r>
      <w:r w:rsidR="00C32290">
        <w:rPr>
          <w:rFonts w:ascii="Arial" w:hAnsi="Arial" w:cs="Arial"/>
          <w:sz w:val="28"/>
          <w:szCs w:val="28"/>
        </w:rPr>
        <w:t xml:space="preserve"> Writing about the United States </w:t>
      </w:r>
      <w:r w:rsidR="000E03E5">
        <w:rPr>
          <w:rFonts w:ascii="Arial" w:hAnsi="Arial" w:cs="Arial"/>
          <w:sz w:val="28"/>
          <w:szCs w:val="28"/>
        </w:rPr>
        <w:t xml:space="preserve">Native American </w:t>
      </w:r>
      <w:r w:rsidR="00C32290">
        <w:rPr>
          <w:rFonts w:ascii="Arial" w:hAnsi="Arial" w:cs="Arial"/>
          <w:sz w:val="28"/>
          <w:szCs w:val="28"/>
        </w:rPr>
        <w:t>population, Joy Porter states, “… the significance of their philosophical, spiritual, and … ecological ideas far outweigh their statistical significance.”</w:t>
      </w:r>
      <w:r w:rsidR="00C32290">
        <w:rPr>
          <w:rStyle w:val="FootnoteReference"/>
          <w:rFonts w:ascii="Arial" w:hAnsi="Arial" w:cs="Arial"/>
          <w:sz w:val="28"/>
          <w:szCs w:val="28"/>
        </w:rPr>
        <w:footnoteReference w:id="3"/>
      </w:r>
    </w:p>
    <w:p w14:paraId="40A2FF18" w14:textId="05F65D34" w:rsidR="007169B4" w:rsidRDefault="000E03E5" w:rsidP="00C32290">
      <w:pPr>
        <w:rPr>
          <w:rFonts w:ascii="Arial" w:hAnsi="Arial" w:cs="Arial"/>
          <w:sz w:val="28"/>
          <w:szCs w:val="28"/>
        </w:rPr>
      </w:pPr>
      <w:r>
        <w:rPr>
          <w:rFonts w:ascii="Arial" w:hAnsi="Arial" w:cs="Arial"/>
          <w:sz w:val="28"/>
          <w:szCs w:val="28"/>
        </w:rPr>
        <w:t>Th</w:t>
      </w:r>
      <w:r w:rsidR="00071AFB">
        <w:rPr>
          <w:rFonts w:ascii="Arial" w:hAnsi="Arial" w:cs="Arial"/>
          <w:sz w:val="28"/>
          <w:szCs w:val="28"/>
        </w:rPr>
        <w:t xml:space="preserve">is </w:t>
      </w:r>
      <w:r w:rsidR="008D10EB">
        <w:rPr>
          <w:rFonts w:ascii="Arial" w:hAnsi="Arial" w:cs="Arial"/>
          <w:sz w:val="28"/>
          <w:szCs w:val="28"/>
        </w:rPr>
        <w:t>pap</w:t>
      </w:r>
      <w:r w:rsidR="00071AFB">
        <w:rPr>
          <w:rFonts w:ascii="Arial" w:hAnsi="Arial" w:cs="Arial"/>
          <w:sz w:val="28"/>
          <w:szCs w:val="28"/>
        </w:rPr>
        <w:t>er investigate</w:t>
      </w:r>
      <w:r w:rsidR="008D10EB">
        <w:rPr>
          <w:rFonts w:ascii="Arial" w:hAnsi="Arial" w:cs="Arial"/>
          <w:sz w:val="28"/>
          <w:szCs w:val="28"/>
        </w:rPr>
        <w:t>s</w:t>
      </w:r>
      <w:r w:rsidR="00071AFB">
        <w:rPr>
          <w:rFonts w:ascii="Arial" w:hAnsi="Arial" w:cs="Arial"/>
          <w:sz w:val="28"/>
          <w:szCs w:val="28"/>
        </w:rPr>
        <w:t xml:space="preserve"> Porter’s claim about the significance of Indigenous Americans spiritual and ecological ideas </w:t>
      </w:r>
      <w:r w:rsidR="008D10EB">
        <w:rPr>
          <w:rFonts w:ascii="Arial" w:hAnsi="Arial" w:cs="Arial"/>
          <w:sz w:val="28"/>
          <w:szCs w:val="28"/>
        </w:rPr>
        <w:t>as relevant t</w:t>
      </w:r>
      <w:r w:rsidR="00071AFB">
        <w:rPr>
          <w:rFonts w:ascii="Arial" w:hAnsi="Arial" w:cs="Arial"/>
          <w:sz w:val="28"/>
          <w:szCs w:val="28"/>
        </w:rPr>
        <w:t xml:space="preserve">o the current ecological crisis facing the planet. Indigenous creation </w:t>
      </w:r>
      <w:r w:rsidR="002B5118">
        <w:rPr>
          <w:rFonts w:ascii="Arial" w:hAnsi="Arial" w:cs="Arial"/>
          <w:sz w:val="28"/>
          <w:szCs w:val="28"/>
        </w:rPr>
        <w:t xml:space="preserve">and other mythical </w:t>
      </w:r>
      <w:r w:rsidR="00071AFB">
        <w:rPr>
          <w:rFonts w:ascii="Arial" w:hAnsi="Arial" w:cs="Arial"/>
          <w:sz w:val="28"/>
          <w:szCs w:val="28"/>
        </w:rPr>
        <w:t xml:space="preserve">stories </w:t>
      </w:r>
      <w:r w:rsidR="0085439E">
        <w:rPr>
          <w:rFonts w:ascii="Arial" w:hAnsi="Arial" w:cs="Arial"/>
          <w:sz w:val="28"/>
          <w:szCs w:val="28"/>
        </w:rPr>
        <w:t xml:space="preserve">are </w:t>
      </w:r>
      <w:r w:rsidR="00071AFB">
        <w:rPr>
          <w:rFonts w:ascii="Arial" w:hAnsi="Arial" w:cs="Arial"/>
          <w:sz w:val="28"/>
          <w:szCs w:val="28"/>
        </w:rPr>
        <w:t xml:space="preserve">looked at as the basis for </w:t>
      </w:r>
      <w:r w:rsidR="00F155F2">
        <w:rPr>
          <w:rFonts w:ascii="Arial" w:hAnsi="Arial" w:cs="Arial"/>
          <w:sz w:val="28"/>
          <w:szCs w:val="28"/>
        </w:rPr>
        <w:t>the connections and relationships I</w:t>
      </w:r>
      <w:r w:rsidR="00071AFB">
        <w:rPr>
          <w:rFonts w:ascii="Arial" w:hAnsi="Arial" w:cs="Arial"/>
          <w:sz w:val="28"/>
          <w:szCs w:val="28"/>
        </w:rPr>
        <w:t xml:space="preserve">ndigenous Americans </w:t>
      </w:r>
      <w:r w:rsidR="00F155F2">
        <w:rPr>
          <w:rFonts w:ascii="Arial" w:hAnsi="Arial" w:cs="Arial"/>
          <w:sz w:val="28"/>
          <w:szCs w:val="28"/>
        </w:rPr>
        <w:t xml:space="preserve">have </w:t>
      </w:r>
      <w:r w:rsidR="00071AFB">
        <w:rPr>
          <w:rFonts w:ascii="Arial" w:hAnsi="Arial" w:cs="Arial"/>
          <w:sz w:val="28"/>
          <w:szCs w:val="28"/>
        </w:rPr>
        <w:t xml:space="preserve">with the non-human </w:t>
      </w:r>
      <w:r w:rsidR="002B5118">
        <w:rPr>
          <w:rFonts w:ascii="Arial" w:hAnsi="Arial" w:cs="Arial"/>
          <w:sz w:val="28"/>
          <w:szCs w:val="28"/>
        </w:rPr>
        <w:t xml:space="preserve">communities </w:t>
      </w:r>
      <w:r w:rsidR="00071AFB">
        <w:rPr>
          <w:rFonts w:ascii="Arial" w:hAnsi="Arial" w:cs="Arial"/>
          <w:sz w:val="28"/>
          <w:szCs w:val="28"/>
        </w:rPr>
        <w:t xml:space="preserve">and the land in which they live and how they live these </w:t>
      </w:r>
      <w:r w:rsidR="007169B4">
        <w:rPr>
          <w:rFonts w:ascii="Arial" w:hAnsi="Arial" w:cs="Arial"/>
          <w:sz w:val="28"/>
          <w:szCs w:val="28"/>
        </w:rPr>
        <w:t>relationships</w:t>
      </w:r>
      <w:r w:rsidR="00071AFB">
        <w:rPr>
          <w:rFonts w:ascii="Arial" w:hAnsi="Arial" w:cs="Arial"/>
          <w:sz w:val="28"/>
          <w:szCs w:val="28"/>
        </w:rPr>
        <w:t xml:space="preserve"> through </w:t>
      </w:r>
      <w:r w:rsidR="002B5118">
        <w:rPr>
          <w:rFonts w:ascii="Arial" w:hAnsi="Arial" w:cs="Arial"/>
          <w:sz w:val="28"/>
          <w:szCs w:val="28"/>
        </w:rPr>
        <w:t>their lifeways</w:t>
      </w:r>
      <w:r w:rsidR="00071AFB">
        <w:rPr>
          <w:rFonts w:ascii="Arial" w:hAnsi="Arial" w:cs="Arial"/>
          <w:sz w:val="28"/>
          <w:szCs w:val="28"/>
        </w:rPr>
        <w:t xml:space="preserve">. </w:t>
      </w:r>
    </w:p>
    <w:p w14:paraId="02ABBBD3" w14:textId="53D14862" w:rsidR="000E03E5" w:rsidRPr="00B11966" w:rsidRDefault="00F7024D" w:rsidP="00C32290">
      <w:pPr>
        <w:rPr>
          <w:rFonts w:ascii="Arial" w:hAnsi="Arial" w:cs="Arial"/>
          <w:sz w:val="28"/>
          <w:szCs w:val="28"/>
        </w:rPr>
      </w:pPr>
      <w:r>
        <w:rPr>
          <w:rFonts w:ascii="Arial" w:hAnsi="Arial" w:cs="Arial"/>
          <w:sz w:val="28"/>
          <w:szCs w:val="28"/>
        </w:rPr>
        <w:t xml:space="preserve">As the world gets hotter due to climate change and ecological problems such as </w:t>
      </w:r>
      <w:r w:rsidR="0085439E">
        <w:rPr>
          <w:rFonts w:ascii="Arial" w:hAnsi="Arial" w:cs="Arial"/>
          <w:sz w:val="28"/>
          <w:szCs w:val="28"/>
        </w:rPr>
        <w:t xml:space="preserve">out of control </w:t>
      </w:r>
      <w:proofErr w:type="gramStart"/>
      <w:r>
        <w:rPr>
          <w:rFonts w:ascii="Arial" w:hAnsi="Arial" w:cs="Arial"/>
          <w:sz w:val="28"/>
          <w:szCs w:val="28"/>
        </w:rPr>
        <w:t>wild fires</w:t>
      </w:r>
      <w:proofErr w:type="gramEnd"/>
      <w:r>
        <w:rPr>
          <w:rFonts w:ascii="Arial" w:hAnsi="Arial" w:cs="Arial"/>
          <w:sz w:val="28"/>
          <w:szCs w:val="28"/>
        </w:rPr>
        <w:t xml:space="preserve"> </w:t>
      </w:r>
      <w:r w:rsidR="0085439E">
        <w:rPr>
          <w:rFonts w:ascii="Arial" w:hAnsi="Arial" w:cs="Arial"/>
          <w:sz w:val="28"/>
          <w:szCs w:val="28"/>
        </w:rPr>
        <w:t xml:space="preserve">in many parts of the world </w:t>
      </w:r>
      <w:r>
        <w:rPr>
          <w:rFonts w:ascii="Arial" w:hAnsi="Arial" w:cs="Arial"/>
          <w:sz w:val="28"/>
          <w:szCs w:val="28"/>
        </w:rPr>
        <w:t xml:space="preserve">and pollution become more acute, </w:t>
      </w:r>
      <w:r w:rsidR="008D10EB">
        <w:rPr>
          <w:rFonts w:ascii="Arial" w:hAnsi="Arial" w:cs="Arial"/>
          <w:sz w:val="28"/>
          <w:szCs w:val="28"/>
        </w:rPr>
        <w:t xml:space="preserve">I </w:t>
      </w:r>
      <w:r>
        <w:rPr>
          <w:rFonts w:ascii="Arial" w:hAnsi="Arial" w:cs="Arial"/>
          <w:sz w:val="28"/>
          <w:szCs w:val="28"/>
        </w:rPr>
        <w:t xml:space="preserve">look at whether western </w:t>
      </w:r>
      <w:r w:rsidR="0085439E">
        <w:rPr>
          <w:rFonts w:ascii="Arial" w:hAnsi="Arial" w:cs="Arial"/>
          <w:sz w:val="28"/>
          <w:szCs w:val="28"/>
        </w:rPr>
        <w:t xml:space="preserve">spiritual and ecological </w:t>
      </w:r>
      <w:r>
        <w:rPr>
          <w:rFonts w:ascii="Arial" w:hAnsi="Arial" w:cs="Arial"/>
          <w:sz w:val="28"/>
          <w:szCs w:val="28"/>
        </w:rPr>
        <w:t xml:space="preserve">ideas about our relationship with the planet might be </w:t>
      </w:r>
      <w:r w:rsidR="0085439E">
        <w:rPr>
          <w:rFonts w:ascii="Arial" w:hAnsi="Arial" w:cs="Arial"/>
          <w:sz w:val="28"/>
          <w:szCs w:val="28"/>
        </w:rPr>
        <w:t xml:space="preserve">contributing to </w:t>
      </w:r>
      <w:r>
        <w:rPr>
          <w:rFonts w:ascii="Arial" w:hAnsi="Arial" w:cs="Arial"/>
          <w:sz w:val="28"/>
          <w:szCs w:val="28"/>
        </w:rPr>
        <w:t xml:space="preserve">the </w:t>
      </w:r>
      <w:r w:rsidR="004F17A9">
        <w:rPr>
          <w:rFonts w:ascii="Arial" w:hAnsi="Arial" w:cs="Arial"/>
          <w:sz w:val="28"/>
          <w:szCs w:val="28"/>
        </w:rPr>
        <w:t xml:space="preserve">climate </w:t>
      </w:r>
      <w:r>
        <w:rPr>
          <w:rFonts w:ascii="Arial" w:hAnsi="Arial" w:cs="Arial"/>
          <w:sz w:val="28"/>
          <w:szCs w:val="28"/>
        </w:rPr>
        <w:t xml:space="preserve">crisis and how they compare and contrast with the Indigenous worldviews. </w:t>
      </w:r>
      <w:r w:rsidR="0085439E">
        <w:rPr>
          <w:rFonts w:ascii="Arial" w:hAnsi="Arial" w:cs="Arial"/>
          <w:sz w:val="28"/>
          <w:szCs w:val="28"/>
        </w:rPr>
        <w:t>As western climate scientists and policy makers grapple with the crisis does Traditional Ecological Knowledge (TEK) have something to offer in dealing with the crisis</w:t>
      </w:r>
      <w:r w:rsidR="008D10EB">
        <w:rPr>
          <w:rFonts w:ascii="Arial" w:hAnsi="Arial" w:cs="Arial"/>
          <w:sz w:val="28"/>
          <w:szCs w:val="28"/>
        </w:rPr>
        <w:t>?</w:t>
      </w:r>
      <w:r w:rsidR="007169B4">
        <w:rPr>
          <w:rFonts w:ascii="Arial" w:hAnsi="Arial" w:cs="Arial"/>
          <w:sz w:val="28"/>
          <w:szCs w:val="28"/>
        </w:rPr>
        <w:t xml:space="preserve"> L</w:t>
      </w:r>
      <w:r w:rsidR="0085439E">
        <w:rPr>
          <w:rFonts w:ascii="Arial" w:hAnsi="Arial" w:cs="Arial"/>
          <w:sz w:val="28"/>
          <w:szCs w:val="28"/>
        </w:rPr>
        <w:t>astly</w:t>
      </w:r>
      <w:r w:rsidR="007169B4">
        <w:rPr>
          <w:rFonts w:ascii="Arial" w:hAnsi="Arial" w:cs="Arial"/>
          <w:sz w:val="28"/>
          <w:szCs w:val="28"/>
        </w:rPr>
        <w:t>,</w:t>
      </w:r>
      <w:r w:rsidR="0085439E">
        <w:rPr>
          <w:rFonts w:ascii="Arial" w:hAnsi="Arial" w:cs="Arial"/>
          <w:sz w:val="28"/>
          <w:szCs w:val="28"/>
        </w:rPr>
        <w:t xml:space="preserve"> I consider the importance of Indigenous Americans within the wider environmental movement.</w:t>
      </w:r>
      <w:r w:rsidR="00071AFB">
        <w:rPr>
          <w:rFonts w:ascii="Arial" w:hAnsi="Arial" w:cs="Arial"/>
          <w:sz w:val="28"/>
          <w:szCs w:val="28"/>
        </w:rPr>
        <w:t xml:space="preserve"> </w:t>
      </w:r>
      <w:r w:rsidR="00B467B2">
        <w:rPr>
          <w:rFonts w:ascii="Arial" w:hAnsi="Arial" w:cs="Arial"/>
          <w:sz w:val="28"/>
          <w:szCs w:val="28"/>
        </w:rPr>
        <w:t xml:space="preserve">  </w:t>
      </w:r>
    </w:p>
    <w:p w14:paraId="051E7624" w14:textId="057A6EF9" w:rsidR="000B068D" w:rsidRDefault="000B068D">
      <w:pPr>
        <w:rPr>
          <w:rFonts w:ascii="Arial" w:hAnsi="Arial" w:cs="Arial"/>
          <w:b/>
          <w:bCs/>
          <w:sz w:val="28"/>
          <w:szCs w:val="28"/>
        </w:rPr>
      </w:pPr>
      <w:r w:rsidRPr="000B068D">
        <w:rPr>
          <w:rFonts w:ascii="Arial" w:hAnsi="Arial" w:cs="Arial"/>
          <w:b/>
          <w:bCs/>
          <w:sz w:val="28"/>
          <w:szCs w:val="28"/>
        </w:rPr>
        <w:t>I</w:t>
      </w:r>
      <w:r w:rsidR="00B467B2">
        <w:rPr>
          <w:rFonts w:ascii="Arial" w:hAnsi="Arial" w:cs="Arial"/>
          <w:b/>
          <w:bCs/>
          <w:sz w:val="28"/>
          <w:szCs w:val="28"/>
        </w:rPr>
        <w:t>ndigenous Religion and Cosmologies:</w:t>
      </w:r>
    </w:p>
    <w:p w14:paraId="6698CB28" w14:textId="0B585D9D" w:rsidR="00431379" w:rsidRDefault="00F03492">
      <w:pPr>
        <w:rPr>
          <w:rFonts w:ascii="Arial" w:hAnsi="Arial" w:cs="Arial"/>
          <w:sz w:val="28"/>
          <w:szCs w:val="28"/>
        </w:rPr>
      </w:pPr>
      <w:r>
        <w:rPr>
          <w:rFonts w:ascii="Arial" w:hAnsi="Arial" w:cs="Arial"/>
          <w:sz w:val="28"/>
          <w:szCs w:val="28"/>
        </w:rPr>
        <w:t>When discussing Indigenous Religion, as John Grim states</w:t>
      </w:r>
      <w:r w:rsidR="00431379">
        <w:rPr>
          <w:rFonts w:ascii="Arial" w:hAnsi="Arial" w:cs="Arial"/>
          <w:sz w:val="28"/>
          <w:szCs w:val="28"/>
        </w:rPr>
        <w:t xml:space="preserve">, </w:t>
      </w:r>
      <w:r>
        <w:rPr>
          <w:rFonts w:ascii="Arial" w:hAnsi="Arial" w:cs="Arial"/>
          <w:sz w:val="28"/>
          <w:szCs w:val="28"/>
        </w:rPr>
        <w:t>it is important to understand that no word in Indigenous languages translates or corresponds to the word religion.</w:t>
      </w:r>
      <w:r w:rsidR="00BA6BE7">
        <w:rPr>
          <w:rFonts w:ascii="Arial" w:hAnsi="Arial" w:cs="Arial"/>
          <w:sz w:val="28"/>
          <w:szCs w:val="28"/>
        </w:rPr>
        <w:t xml:space="preserve"> </w:t>
      </w:r>
      <w:r w:rsidR="00431379">
        <w:rPr>
          <w:rFonts w:ascii="Arial" w:hAnsi="Arial" w:cs="Arial"/>
          <w:sz w:val="28"/>
          <w:szCs w:val="28"/>
        </w:rPr>
        <w:t>There is no one specific ritual, or mythical story amongst the diversity of Indigenous Peoples and cultures that provides a text or language for understanding their religions.</w:t>
      </w:r>
      <w:r w:rsidR="00431379">
        <w:rPr>
          <w:rStyle w:val="FootnoteReference"/>
          <w:rFonts w:ascii="Arial" w:hAnsi="Arial" w:cs="Arial"/>
          <w:sz w:val="28"/>
          <w:szCs w:val="28"/>
        </w:rPr>
        <w:footnoteReference w:id="4"/>
      </w:r>
      <w:r w:rsidR="00431379">
        <w:rPr>
          <w:rFonts w:ascii="Arial" w:hAnsi="Arial" w:cs="Arial"/>
          <w:sz w:val="28"/>
          <w:szCs w:val="28"/>
        </w:rPr>
        <w:t xml:space="preserve"> </w:t>
      </w:r>
      <w:r w:rsidR="009757BE">
        <w:rPr>
          <w:rFonts w:ascii="Arial" w:hAnsi="Arial" w:cs="Arial"/>
          <w:sz w:val="28"/>
          <w:szCs w:val="28"/>
        </w:rPr>
        <w:t xml:space="preserve">However, </w:t>
      </w:r>
      <w:r w:rsidR="00BA6BE7">
        <w:rPr>
          <w:rFonts w:ascii="Arial" w:hAnsi="Arial" w:cs="Arial"/>
          <w:sz w:val="28"/>
          <w:szCs w:val="28"/>
        </w:rPr>
        <w:t xml:space="preserve">Grim goes on to explain that it is through their creation stories that Indigenous people understand their place in </w:t>
      </w:r>
      <w:r w:rsidR="00BA6BE7">
        <w:rPr>
          <w:rFonts w:ascii="Arial" w:hAnsi="Arial" w:cs="Arial"/>
          <w:sz w:val="28"/>
          <w:szCs w:val="28"/>
        </w:rPr>
        <w:lastRenderedPageBreak/>
        <w:t>the world</w:t>
      </w:r>
      <w:r w:rsidR="001846E5">
        <w:rPr>
          <w:rFonts w:ascii="Arial" w:hAnsi="Arial" w:cs="Arial"/>
          <w:sz w:val="28"/>
          <w:szCs w:val="28"/>
        </w:rPr>
        <w:t>. H</w:t>
      </w:r>
      <w:r w:rsidR="00BA6BE7">
        <w:rPr>
          <w:rFonts w:ascii="Arial" w:hAnsi="Arial" w:cs="Arial"/>
          <w:sz w:val="28"/>
          <w:szCs w:val="28"/>
        </w:rPr>
        <w:t xml:space="preserve">e </w:t>
      </w:r>
      <w:r w:rsidR="009757BE">
        <w:rPr>
          <w:rFonts w:ascii="Arial" w:hAnsi="Arial" w:cs="Arial"/>
          <w:sz w:val="28"/>
          <w:szCs w:val="28"/>
        </w:rPr>
        <w:t xml:space="preserve">states </w:t>
      </w:r>
      <w:r w:rsidR="00BA6BE7">
        <w:rPr>
          <w:rFonts w:ascii="Arial" w:hAnsi="Arial" w:cs="Arial"/>
          <w:sz w:val="28"/>
          <w:szCs w:val="28"/>
        </w:rPr>
        <w:t>the</w:t>
      </w:r>
      <w:r w:rsidR="009757BE">
        <w:rPr>
          <w:rFonts w:ascii="Arial" w:hAnsi="Arial" w:cs="Arial"/>
          <w:sz w:val="28"/>
          <w:szCs w:val="28"/>
        </w:rPr>
        <w:t xml:space="preserve"> stories</w:t>
      </w:r>
      <w:r w:rsidR="00BA6BE7">
        <w:rPr>
          <w:rFonts w:ascii="Arial" w:hAnsi="Arial" w:cs="Arial"/>
          <w:sz w:val="28"/>
          <w:szCs w:val="28"/>
        </w:rPr>
        <w:t xml:space="preserve"> provide “the cosmological context for knowing self, society and the world”</w:t>
      </w:r>
      <w:r w:rsidR="001846E5">
        <w:rPr>
          <w:rFonts w:ascii="Arial" w:hAnsi="Arial" w:cs="Arial"/>
          <w:sz w:val="28"/>
          <w:szCs w:val="28"/>
        </w:rPr>
        <w:t xml:space="preserve"> and the embedded values in the stories are inherent in navigating personal life crises, issues of community renewal and </w:t>
      </w:r>
      <w:r w:rsidR="006E4A55">
        <w:rPr>
          <w:rFonts w:ascii="Arial" w:hAnsi="Arial" w:cs="Arial"/>
          <w:sz w:val="28"/>
          <w:szCs w:val="28"/>
        </w:rPr>
        <w:t>encounters with the natural environment. For Grim, creation stories “are heard as lived, embodied relationships with environments</w:t>
      </w:r>
      <w:r w:rsidR="0056701B">
        <w:rPr>
          <w:rFonts w:ascii="Arial" w:hAnsi="Arial" w:cs="Arial"/>
          <w:sz w:val="28"/>
          <w:szCs w:val="28"/>
        </w:rPr>
        <w:t>.”</w:t>
      </w:r>
      <w:r w:rsidR="00BA6BE7">
        <w:rPr>
          <w:rStyle w:val="FootnoteReference"/>
          <w:rFonts w:ascii="Arial" w:hAnsi="Arial" w:cs="Arial"/>
          <w:sz w:val="28"/>
          <w:szCs w:val="28"/>
        </w:rPr>
        <w:footnoteReference w:id="5"/>
      </w:r>
      <w:r w:rsidR="00081820">
        <w:rPr>
          <w:rFonts w:ascii="Arial" w:hAnsi="Arial" w:cs="Arial"/>
          <w:sz w:val="28"/>
          <w:szCs w:val="28"/>
        </w:rPr>
        <w:t xml:space="preserve"> Grim refers to the term Indigenous Lifeways as expressing the intimate relationships that </w:t>
      </w:r>
      <w:r w:rsidR="004A4C00">
        <w:rPr>
          <w:rFonts w:ascii="Arial" w:hAnsi="Arial" w:cs="Arial"/>
          <w:sz w:val="28"/>
          <w:szCs w:val="28"/>
        </w:rPr>
        <w:t xml:space="preserve">exist between the </w:t>
      </w:r>
      <w:r w:rsidR="00081820">
        <w:rPr>
          <w:rFonts w:ascii="Arial" w:hAnsi="Arial" w:cs="Arial"/>
          <w:sz w:val="28"/>
          <w:szCs w:val="28"/>
        </w:rPr>
        <w:t>individual</w:t>
      </w:r>
      <w:r w:rsidR="004A4C00">
        <w:rPr>
          <w:rFonts w:ascii="Arial" w:hAnsi="Arial" w:cs="Arial"/>
          <w:sz w:val="28"/>
          <w:szCs w:val="28"/>
        </w:rPr>
        <w:t xml:space="preserve">, the </w:t>
      </w:r>
      <w:r w:rsidR="00081820">
        <w:rPr>
          <w:rFonts w:ascii="Arial" w:hAnsi="Arial" w:cs="Arial"/>
          <w:sz w:val="28"/>
          <w:szCs w:val="28"/>
        </w:rPr>
        <w:t xml:space="preserve">native society, the non-human community in the </w:t>
      </w:r>
      <w:r w:rsidR="004A4C00">
        <w:rPr>
          <w:rFonts w:ascii="Arial" w:hAnsi="Arial" w:cs="Arial"/>
          <w:sz w:val="28"/>
          <w:szCs w:val="28"/>
        </w:rPr>
        <w:t xml:space="preserve">lands </w:t>
      </w:r>
      <w:r w:rsidR="00081820">
        <w:rPr>
          <w:rFonts w:ascii="Arial" w:hAnsi="Arial" w:cs="Arial"/>
          <w:sz w:val="28"/>
          <w:szCs w:val="28"/>
        </w:rPr>
        <w:t xml:space="preserve">in which </w:t>
      </w:r>
      <w:r w:rsidR="004A4C00">
        <w:rPr>
          <w:rFonts w:ascii="Arial" w:hAnsi="Arial" w:cs="Arial"/>
          <w:sz w:val="28"/>
          <w:szCs w:val="28"/>
        </w:rPr>
        <w:t xml:space="preserve">the person </w:t>
      </w:r>
      <w:r w:rsidR="00081820">
        <w:rPr>
          <w:rFonts w:ascii="Arial" w:hAnsi="Arial" w:cs="Arial"/>
          <w:sz w:val="28"/>
          <w:szCs w:val="28"/>
        </w:rPr>
        <w:t xml:space="preserve">lives and the cosmological </w:t>
      </w:r>
      <w:r w:rsidR="004A4C00">
        <w:rPr>
          <w:rFonts w:ascii="Arial" w:hAnsi="Arial" w:cs="Arial"/>
          <w:sz w:val="28"/>
          <w:szCs w:val="28"/>
        </w:rPr>
        <w:t>beings that are present in the creation and other stories.</w:t>
      </w:r>
      <w:r w:rsidR="004A4C00">
        <w:rPr>
          <w:rStyle w:val="FootnoteReference"/>
          <w:rFonts w:ascii="Arial" w:hAnsi="Arial" w:cs="Arial"/>
          <w:sz w:val="28"/>
          <w:szCs w:val="28"/>
        </w:rPr>
        <w:footnoteReference w:id="6"/>
      </w:r>
    </w:p>
    <w:p w14:paraId="667660DE" w14:textId="45B85B99" w:rsidR="001D4AC0" w:rsidRDefault="002C197C">
      <w:pPr>
        <w:rPr>
          <w:rFonts w:ascii="Arial" w:hAnsi="Arial" w:cs="Arial"/>
          <w:sz w:val="28"/>
          <w:szCs w:val="28"/>
        </w:rPr>
      </w:pPr>
      <w:r>
        <w:rPr>
          <w:rFonts w:ascii="Arial" w:hAnsi="Arial" w:cs="Arial"/>
          <w:sz w:val="28"/>
          <w:szCs w:val="28"/>
        </w:rPr>
        <w:t xml:space="preserve">Robin Wall </w:t>
      </w:r>
      <w:r w:rsidR="0056701B">
        <w:rPr>
          <w:rFonts w:ascii="Arial" w:hAnsi="Arial" w:cs="Arial"/>
          <w:sz w:val="28"/>
          <w:szCs w:val="28"/>
        </w:rPr>
        <w:t>Kimmerer</w:t>
      </w:r>
      <w:r>
        <w:rPr>
          <w:rFonts w:ascii="Arial" w:hAnsi="Arial" w:cs="Arial"/>
          <w:sz w:val="28"/>
          <w:szCs w:val="28"/>
        </w:rPr>
        <w:t xml:space="preserve"> refers to the stories of her people</w:t>
      </w:r>
      <w:r w:rsidR="002B5697">
        <w:rPr>
          <w:rFonts w:ascii="Arial" w:hAnsi="Arial" w:cs="Arial"/>
          <w:sz w:val="28"/>
          <w:szCs w:val="28"/>
        </w:rPr>
        <w:t xml:space="preserve">, </w:t>
      </w:r>
      <w:r>
        <w:rPr>
          <w:rFonts w:ascii="Arial" w:hAnsi="Arial" w:cs="Arial"/>
          <w:sz w:val="28"/>
          <w:szCs w:val="28"/>
        </w:rPr>
        <w:t xml:space="preserve">the </w:t>
      </w:r>
      <w:proofErr w:type="spellStart"/>
      <w:r>
        <w:rPr>
          <w:rFonts w:ascii="Arial" w:hAnsi="Arial" w:cs="Arial"/>
          <w:sz w:val="28"/>
          <w:szCs w:val="28"/>
        </w:rPr>
        <w:t>Anishinaabe</w:t>
      </w:r>
      <w:r w:rsidR="00D97C07">
        <w:rPr>
          <w:rFonts w:ascii="Arial" w:hAnsi="Arial" w:cs="Arial"/>
          <w:sz w:val="28"/>
          <w:szCs w:val="28"/>
        </w:rPr>
        <w:t>g</w:t>
      </w:r>
      <w:proofErr w:type="spellEnd"/>
      <w:r>
        <w:rPr>
          <w:rFonts w:ascii="Arial" w:hAnsi="Arial" w:cs="Arial"/>
          <w:sz w:val="28"/>
          <w:szCs w:val="28"/>
        </w:rPr>
        <w:t xml:space="preserve"> People of the Northern Great Lakes area of North America and the teachings they contain. </w:t>
      </w:r>
      <w:r w:rsidR="00B102BC">
        <w:rPr>
          <w:rFonts w:ascii="Arial" w:hAnsi="Arial" w:cs="Arial"/>
          <w:sz w:val="28"/>
          <w:szCs w:val="28"/>
        </w:rPr>
        <w:t xml:space="preserve">She describes </w:t>
      </w:r>
      <w:r w:rsidR="00D97C07">
        <w:rPr>
          <w:rFonts w:ascii="Arial" w:hAnsi="Arial" w:cs="Arial"/>
          <w:sz w:val="28"/>
          <w:szCs w:val="28"/>
        </w:rPr>
        <w:t>a</w:t>
      </w:r>
      <w:r w:rsidR="00B102BC">
        <w:rPr>
          <w:rFonts w:ascii="Arial" w:hAnsi="Arial" w:cs="Arial"/>
          <w:sz w:val="28"/>
          <w:szCs w:val="28"/>
        </w:rPr>
        <w:t xml:space="preserve"> Creation Story of her people which involves a young woman</w:t>
      </w:r>
      <w:r w:rsidR="001D4AC0">
        <w:rPr>
          <w:rFonts w:ascii="Arial" w:hAnsi="Arial" w:cs="Arial"/>
          <w:sz w:val="28"/>
          <w:szCs w:val="28"/>
        </w:rPr>
        <w:t xml:space="preserve">, Skywoman, </w:t>
      </w:r>
      <w:r w:rsidR="00B102BC">
        <w:rPr>
          <w:rFonts w:ascii="Arial" w:hAnsi="Arial" w:cs="Arial"/>
          <w:sz w:val="28"/>
          <w:szCs w:val="28"/>
        </w:rPr>
        <w:t xml:space="preserve">who lives in Skyworld alongside the Tree of Life containing all the </w:t>
      </w:r>
      <w:r w:rsidR="00946EF1">
        <w:rPr>
          <w:rFonts w:ascii="Arial" w:hAnsi="Arial" w:cs="Arial"/>
          <w:sz w:val="28"/>
          <w:szCs w:val="28"/>
        </w:rPr>
        <w:t xml:space="preserve">gifts of the plants, seeds, </w:t>
      </w:r>
      <w:proofErr w:type="gramStart"/>
      <w:r w:rsidR="00946EF1">
        <w:rPr>
          <w:rFonts w:ascii="Arial" w:hAnsi="Arial" w:cs="Arial"/>
          <w:sz w:val="28"/>
          <w:szCs w:val="28"/>
        </w:rPr>
        <w:t>fruit</w:t>
      </w:r>
      <w:proofErr w:type="gramEnd"/>
      <w:r w:rsidR="00946EF1">
        <w:rPr>
          <w:rFonts w:ascii="Arial" w:hAnsi="Arial" w:cs="Arial"/>
          <w:sz w:val="28"/>
          <w:szCs w:val="28"/>
        </w:rPr>
        <w:t xml:space="preserve"> and </w:t>
      </w:r>
      <w:r w:rsidR="002235F0">
        <w:rPr>
          <w:rFonts w:ascii="Arial" w:hAnsi="Arial" w:cs="Arial"/>
          <w:sz w:val="28"/>
          <w:szCs w:val="28"/>
        </w:rPr>
        <w:t>medicines. One</w:t>
      </w:r>
      <w:r w:rsidR="00B102BC">
        <w:rPr>
          <w:rFonts w:ascii="Arial" w:hAnsi="Arial" w:cs="Arial"/>
          <w:sz w:val="28"/>
          <w:szCs w:val="28"/>
        </w:rPr>
        <w:t xml:space="preserve"> day the tree blows down and the young woman falls through the hole left where the tree once stood</w:t>
      </w:r>
      <w:r w:rsidR="00946EF1">
        <w:rPr>
          <w:rFonts w:ascii="Arial" w:hAnsi="Arial" w:cs="Arial"/>
          <w:sz w:val="28"/>
          <w:szCs w:val="28"/>
        </w:rPr>
        <w:t xml:space="preserve"> but manag</w:t>
      </w:r>
      <w:r w:rsidR="00B87548">
        <w:rPr>
          <w:rFonts w:ascii="Arial" w:hAnsi="Arial" w:cs="Arial"/>
          <w:sz w:val="28"/>
          <w:szCs w:val="28"/>
        </w:rPr>
        <w:t>es</w:t>
      </w:r>
      <w:r w:rsidR="00946EF1">
        <w:rPr>
          <w:rFonts w:ascii="Arial" w:hAnsi="Arial" w:cs="Arial"/>
          <w:sz w:val="28"/>
          <w:szCs w:val="28"/>
        </w:rPr>
        <w:t xml:space="preserve"> to hold on to a branch of the tree of </w:t>
      </w:r>
      <w:r w:rsidR="002235F0">
        <w:rPr>
          <w:rFonts w:ascii="Arial" w:hAnsi="Arial" w:cs="Arial"/>
          <w:sz w:val="28"/>
          <w:szCs w:val="28"/>
        </w:rPr>
        <w:t>life</w:t>
      </w:r>
      <w:r w:rsidR="00D97C07">
        <w:rPr>
          <w:rFonts w:ascii="Arial" w:hAnsi="Arial" w:cs="Arial"/>
          <w:sz w:val="28"/>
          <w:szCs w:val="28"/>
        </w:rPr>
        <w:t xml:space="preserve"> as she falls</w:t>
      </w:r>
      <w:r w:rsidR="002235F0">
        <w:rPr>
          <w:rFonts w:ascii="Arial" w:hAnsi="Arial" w:cs="Arial"/>
          <w:sz w:val="28"/>
          <w:szCs w:val="28"/>
        </w:rPr>
        <w:t>.</w:t>
      </w:r>
      <w:r w:rsidR="00B102BC">
        <w:rPr>
          <w:rFonts w:ascii="Arial" w:hAnsi="Arial" w:cs="Arial"/>
          <w:sz w:val="28"/>
          <w:szCs w:val="28"/>
        </w:rPr>
        <w:t xml:space="preserve"> </w:t>
      </w:r>
      <w:r w:rsidR="002B5697">
        <w:rPr>
          <w:rFonts w:ascii="Arial" w:hAnsi="Arial" w:cs="Arial"/>
          <w:sz w:val="28"/>
          <w:szCs w:val="28"/>
        </w:rPr>
        <w:t xml:space="preserve">As she falls to </w:t>
      </w:r>
      <w:r w:rsidR="002235F0">
        <w:rPr>
          <w:rFonts w:ascii="Arial" w:hAnsi="Arial" w:cs="Arial"/>
          <w:sz w:val="28"/>
          <w:szCs w:val="28"/>
        </w:rPr>
        <w:t>Earth,</w:t>
      </w:r>
      <w:r w:rsidR="002B5697">
        <w:rPr>
          <w:rFonts w:ascii="Arial" w:hAnsi="Arial" w:cs="Arial"/>
          <w:sz w:val="28"/>
          <w:szCs w:val="28"/>
        </w:rPr>
        <w:t xml:space="preserve"> she is spotted by many creatures falling in a stream of light from the hole in Skyworld. Only darkness had exis</w:t>
      </w:r>
      <w:r w:rsidR="00D97C07">
        <w:rPr>
          <w:rFonts w:ascii="Arial" w:hAnsi="Arial" w:cs="Arial"/>
          <w:sz w:val="28"/>
          <w:szCs w:val="28"/>
        </w:rPr>
        <w:t>te</w:t>
      </w:r>
      <w:r w:rsidR="002B5697">
        <w:rPr>
          <w:rFonts w:ascii="Arial" w:hAnsi="Arial" w:cs="Arial"/>
          <w:sz w:val="28"/>
          <w:szCs w:val="28"/>
        </w:rPr>
        <w:t xml:space="preserve">d on Earth before. Geese flew </w:t>
      </w:r>
      <w:r w:rsidR="00D97C07">
        <w:rPr>
          <w:rFonts w:ascii="Arial" w:hAnsi="Arial" w:cs="Arial"/>
          <w:sz w:val="28"/>
          <w:szCs w:val="28"/>
        </w:rPr>
        <w:t>up to catch her before she landed in the water that covered the Earth at that time, So, the</w:t>
      </w:r>
      <w:r w:rsidR="002B5697">
        <w:rPr>
          <w:rFonts w:ascii="Arial" w:hAnsi="Arial" w:cs="Arial"/>
          <w:sz w:val="28"/>
          <w:szCs w:val="28"/>
        </w:rPr>
        <w:t xml:space="preserve"> very first encounter between humans and the other beings, </w:t>
      </w:r>
      <w:r w:rsidR="001D4AC0">
        <w:rPr>
          <w:rFonts w:ascii="Arial" w:hAnsi="Arial" w:cs="Arial"/>
          <w:sz w:val="28"/>
          <w:szCs w:val="28"/>
        </w:rPr>
        <w:t xml:space="preserve">they, </w:t>
      </w:r>
      <w:r w:rsidR="002B5697">
        <w:rPr>
          <w:rFonts w:ascii="Arial" w:hAnsi="Arial" w:cs="Arial"/>
          <w:sz w:val="28"/>
          <w:szCs w:val="28"/>
        </w:rPr>
        <w:t>the geese</w:t>
      </w:r>
      <w:r w:rsidR="001D4AC0">
        <w:rPr>
          <w:rFonts w:ascii="Arial" w:hAnsi="Arial" w:cs="Arial"/>
          <w:sz w:val="28"/>
          <w:szCs w:val="28"/>
        </w:rPr>
        <w:t>,</w:t>
      </w:r>
      <w:r w:rsidR="002B5697">
        <w:rPr>
          <w:rFonts w:ascii="Arial" w:hAnsi="Arial" w:cs="Arial"/>
          <w:sz w:val="28"/>
          <w:szCs w:val="28"/>
        </w:rPr>
        <w:t xml:space="preserve"> had acted with care and responsibility towards the first human</w:t>
      </w:r>
      <w:r w:rsidR="001D4AC0">
        <w:rPr>
          <w:rFonts w:ascii="Arial" w:hAnsi="Arial" w:cs="Arial"/>
          <w:sz w:val="28"/>
          <w:szCs w:val="28"/>
        </w:rPr>
        <w:t>.</w:t>
      </w:r>
      <w:r>
        <w:rPr>
          <w:rStyle w:val="FootnoteReference"/>
          <w:rFonts w:ascii="Arial" w:hAnsi="Arial" w:cs="Arial"/>
          <w:sz w:val="28"/>
          <w:szCs w:val="28"/>
        </w:rPr>
        <w:footnoteReference w:id="7"/>
      </w:r>
      <w:r>
        <w:rPr>
          <w:rFonts w:ascii="Arial" w:hAnsi="Arial" w:cs="Arial"/>
          <w:sz w:val="28"/>
          <w:szCs w:val="28"/>
        </w:rPr>
        <w:t xml:space="preserve"> </w:t>
      </w:r>
    </w:p>
    <w:p w14:paraId="240C57E6" w14:textId="10B6482C" w:rsidR="001D4AC0" w:rsidRDefault="001D4AC0">
      <w:pPr>
        <w:rPr>
          <w:rFonts w:ascii="Arial" w:hAnsi="Arial" w:cs="Arial"/>
          <w:sz w:val="28"/>
          <w:szCs w:val="28"/>
        </w:rPr>
      </w:pPr>
      <w:r>
        <w:rPr>
          <w:rFonts w:ascii="Arial" w:hAnsi="Arial" w:cs="Arial"/>
          <w:sz w:val="28"/>
          <w:szCs w:val="28"/>
        </w:rPr>
        <w:t xml:space="preserve">Kimmerer continues with the story. </w:t>
      </w:r>
      <w:r w:rsidR="00D97C07">
        <w:rPr>
          <w:rFonts w:ascii="Arial" w:hAnsi="Arial" w:cs="Arial"/>
          <w:sz w:val="28"/>
          <w:szCs w:val="28"/>
        </w:rPr>
        <w:t xml:space="preserve">As the </w:t>
      </w:r>
      <w:r>
        <w:rPr>
          <w:rFonts w:ascii="Arial" w:hAnsi="Arial" w:cs="Arial"/>
          <w:sz w:val="28"/>
          <w:szCs w:val="28"/>
        </w:rPr>
        <w:t>Earth was covered with water at that time</w:t>
      </w:r>
      <w:r w:rsidR="00D97C07">
        <w:rPr>
          <w:rFonts w:ascii="Arial" w:hAnsi="Arial" w:cs="Arial"/>
          <w:sz w:val="28"/>
          <w:szCs w:val="28"/>
        </w:rPr>
        <w:t xml:space="preserve">, </w:t>
      </w:r>
      <w:r>
        <w:rPr>
          <w:rFonts w:ascii="Arial" w:hAnsi="Arial" w:cs="Arial"/>
          <w:sz w:val="28"/>
          <w:szCs w:val="28"/>
        </w:rPr>
        <w:t>the geese were having to hold Skywoman above the waters and realising they could not do this forever, they called a council of all the beings to decide what could be done. Turtle agreed to have Skywoman rest on his back and the other creatures realised that she needed land. Some of the creatures who were deep divers had heard there was mud at the bottom of the waters and agreed to go and get some. However, the task proved too difficult due to the deep water</w:t>
      </w:r>
      <w:r w:rsidR="00B87548">
        <w:rPr>
          <w:rFonts w:ascii="Arial" w:hAnsi="Arial" w:cs="Arial"/>
          <w:sz w:val="28"/>
          <w:szCs w:val="28"/>
        </w:rPr>
        <w:t xml:space="preserve"> and</w:t>
      </w:r>
      <w:r>
        <w:rPr>
          <w:rFonts w:ascii="Arial" w:hAnsi="Arial" w:cs="Arial"/>
          <w:sz w:val="28"/>
          <w:szCs w:val="28"/>
        </w:rPr>
        <w:t xml:space="preserve"> the darkness and pressure for the </w:t>
      </w:r>
      <w:r w:rsidR="00321AD9">
        <w:rPr>
          <w:rFonts w:ascii="Arial" w:hAnsi="Arial" w:cs="Arial"/>
          <w:sz w:val="28"/>
          <w:szCs w:val="28"/>
        </w:rPr>
        <w:t xml:space="preserve">likes of the beaver, loon and otter </w:t>
      </w:r>
      <w:r>
        <w:rPr>
          <w:rFonts w:ascii="Arial" w:hAnsi="Arial" w:cs="Arial"/>
          <w:sz w:val="28"/>
          <w:szCs w:val="28"/>
        </w:rPr>
        <w:t>who were thought to be the strongest swimmers.</w:t>
      </w:r>
      <w:r w:rsidR="00946EF1">
        <w:rPr>
          <w:rFonts w:ascii="Arial" w:hAnsi="Arial" w:cs="Arial"/>
          <w:sz w:val="28"/>
          <w:szCs w:val="28"/>
        </w:rPr>
        <w:t xml:space="preserve"> </w:t>
      </w:r>
      <w:r>
        <w:rPr>
          <w:rFonts w:ascii="Arial" w:hAnsi="Arial" w:cs="Arial"/>
          <w:sz w:val="28"/>
          <w:szCs w:val="28"/>
        </w:rPr>
        <w:t>Then the muskrat, who was not seen as strong swimmer offered to dive to get the mud.</w:t>
      </w:r>
      <w:r w:rsidR="00946EF1">
        <w:rPr>
          <w:rFonts w:ascii="Arial" w:hAnsi="Arial" w:cs="Arial"/>
          <w:sz w:val="28"/>
          <w:szCs w:val="28"/>
        </w:rPr>
        <w:t xml:space="preserve"> </w:t>
      </w:r>
      <w:r>
        <w:rPr>
          <w:rFonts w:ascii="Arial" w:hAnsi="Arial" w:cs="Arial"/>
          <w:sz w:val="28"/>
          <w:szCs w:val="28"/>
        </w:rPr>
        <w:t>He was gone a long time and the</w:t>
      </w:r>
      <w:r w:rsidR="00946EF1">
        <w:rPr>
          <w:rFonts w:ascii="Arial" w:hAnsi="Arial" w:cs="Arial"/>
          <w:sz w:val="28"/>
          <w:szCs w:val="28"/>
        </w:rPr>
        <w:t xml:space="preserve"> </w:t>
      </w:r>
      <w:r>
        <w:rPr>
          <w:rFonts w:ascii="Arial" w:hAnsi="Arial" w:cs="Arial"/>
          <w:sz w:val="28"/>
          <w:szCs w:val="28"/>
        </w:rPr>
        <w:t>others thought he must have drowned</w:t>
      </w:r>
      <w:r w:rsidR="00946EF1">
        <w:rPr>
          <w:rFonts w:ascii="Arial" w:hAnsi="Arial" w:cs="Arial"/>
          <w:sz w:val="28"/>
          <w:szCs w:val="28"/>
        </w:rPr>
        <w:t xml:space="preserve"> and eventually his small limp body did float to the surface but in his paw was the mud </w:t>
      </w:r>
      <w:r w:rsidR="002C197C">
        <w:rPr>
          <w:rFonts w:ascii="Arial" w:hAnsi="Arial" w:cs="Arial"/>
          <w:sz w:val="28"/>
          <w:szCs w:val="28"/>
        </w:rPr>
        <w:t>he</w:t>
      </w:r>
      <w:r w:rsidR="00946EF1">
        <w:rPr>
          <w:rFonts w:ascii="Arial" w:hAnsi="Arial" w:cs="Arial"/>
          <w:sz w:val="28"/>
          <w:szCs w:val="28"/>
        </w:rPr>
        <w:t xml:space="preserve"> had managed to get from the depths. The mud was spread on turtle’s back by Skywoman who began to sing and then dance and as her feet touched the </w:t>
      </w:r>
      <w:r w:rsidR="00B713B6">
        <w:rPr>
          <w:rFonts w:ascii="Arial" w:hAnsi="Arial" w:cs="Arial"/>
          <w:sz w:val="28"/>
          <w:szCs w:val="28"/>
        </w:rPr>
        <w:t>e</w:t>
      </w:r>
      <w:r w:rsidR="00946EF1">
        <w:rPr>
          <w:rFonts w:ascii="Arial" w:hAnsi="Arial" w:cs="Arial"/>
          <w:sz w:val="28"/>
          <w:szCs w:val="28"/>
        </w:rPr>
        <w:t xml:space="preserve">arth, the land grew and grew and she seeded the </w:t>
      </w:r>
      <w:r w:rsidR="00B713B6">
        <w:rPr>
          <w:rFonts w:ascii="Arial" w:hAnsi="Arial" w:cs="Arial"/>
          <w:sz w:val="28"/>
          <w:szCs w:val="28"/>
        </w:rPr>
        <w:lastRenderedPageBreak/>
        <w:t>e</w:t>
      </w:r>
      <w:r w:rsidR="00946EF1">
        <w:rPr>
          <w:rFonts w:ascii="Arial" w:hAnsi="Arial" w:cs="Arial"/>
          <w:sz w:val="28"/>
          <w:szCs w:val="28"/>
        </w:rPr>
        <w:t xml:space="preserve">arth from the branch of the Tree of Life she held in her hand so making </w:t>
      </w:r>
      <w:r w:rsidR="00B713B6">
        <w:rPr>
          <w:rFonts w:ascii="Arial" w:hAnsi="Arial" w:cs="Arial"/>
          <w:sz w:val="28"/>
          <w:szCs w:val="28"/>
        </w:rPr>
        <w:t xml:space="preserve">what is </w:t>
      </w:r>
      <w:r w:rsidR="00FD3517">
        <w:rPr>
          <w:rFonts w:ascii="Arial" w:hAnsi="Arial" w:cs="Arial"/>
          <w:sz w:val="28"/>
          <w:szCs w:val="28"/>
        </w:rPr>
        <w:t>known by Kimmerer’s people as Turtle Island.</w:t>
      </w:r>
      <w:r w:rsidR="00946EF1">
        <w:rPr>
          <w:rStyle w:val="FootnoteReference"/>
          <w:rFonts w:ascii="Arial" w:hAnsi="Arial" w:cs="Arial"/>
          <w:sz w:val="28"/>
          <w:szCs w:val="28"/>
        </w:rPr>
        <w:footnoteReference w:id="8"/>
      </w:r>
    </w:p>
    <w:p w14:paraId="785ECDC5" w14:textId="3790391A" w:rsidR="00FD3517" w:rsidRDefault="00B713B6">
      <w:pPr>
        <w:rPr>
          <w:rFonts w:ascii="Arial" w:hAnsi="Arial" w:cs="Arial"/>
          <w:sz w:val="28"/>
          <w:szCs w:val="28"/>
        </w:rPr>
      </w:pPr>
      <w:r>
        <w:rPr>
          <w:rFonts w:ascii="Arial" w:hAnsi="Arial" w:cs="Arial"/>
          <w:sz w:val="28"/>
          <w:szCs w:val="28"/>
        </w:rPr>
        <w:t>Kimmerer considers that th</w:t>
      </w:r>
      <w:r w:rsidR="00123336">
        <w:rPr>
          <w:rFonts w:ascii="Arial" w:hAnsi="Arial" w:cs="Arial"/>
          <w:sz w:val="28"/>
          <w:szCs w:val="28"/>
        </w:rPr>
        <w:t>is</w:t>
      </w:r>
      <w:r>
        <w:rPr>
          <w:rFonts w:ascii="Arial" w:hAnsi="Arial" w:cs="Arial"/>
          <w:sz w:val="28"/>
          <w:szCs w:val="28"/>
        </w:rPr>
        <w:t xml:space="preserve"> creation story demonstrates </w:t>
      </w:r>
      <w:r w:rsidR="00321AD9">
        <w:rPr>
          <w:rFonts w:ascii="Arial" w:hAnsi="Arial" w:cs="Arial"/>
          <w:sz w:val="28"/>
          <w:szCs w:val="28"/>
        </w:rPr>
        <w:t xml:space="preserve">that </w:t>
      </w:r>
      <w:r>
        <w:rPr>
          <w:rFonts w:ascii="Arial" w:hAnsi="Arial" w:cs="Arial"/>
          <w:sz w:val="28"/>
          <w:szCs w:val="28"/>
        </w:rPr>
        <w:t>the essential elements of gratitude and reciprocity together created Turtle Island. She states, “Our oldest teachings remind us that gratitude and reciprocity are the threads which bind us together.”</w:t>
      </w:r>
      <w:r>
        <w:rPr>
          <w:rStyle w:val="FootnoteReference"/>
          <w:rFonts w:ascii="Arial" w:hAnsi="Arial" w:cs="Arial"/>
          <w:sz w:val="28"/>
          <w:szCs w:val="28"/>
        </w:rPr>
        <w:footnoteReference w:id="9"/>
      </w:r>
      <w:r w:rsidR="00ED4185">
        <w:rPr>
          <w:rFonts w:ascii="Arial" w:hAnsi="Arial" w:cs="Arial"/>
          <w:sz w:val="28"/>
          <w:szCs w:val="28"/>
        </w:rPr>
        <w:t xml:space="preserve"> </w:t>
      </w:r>
      <w:r w:rsidR="00B87548">
        <w:rPr>
          <w:rFonts w:ascii="Arial" w:hAnsi="Arial" w:cs="Arial"/>
          <w:sz w:val="28"/>
          <w:szCs w:val="28"/>
        </w:rPr>
        <w:t>Forbes also considers that gratitude and love and thankfulness for the gifts of the creator and the earth are the main characteristics of Native North American religion.</w:t>
      </w:r>
      <w:r w:rsidR="00B87548">
        <w:rPr>
          <w:rStyle w:val="FootnoteReference"/>
          <w:rFonts w:ascii="Arial" w:hAnsi="Arial" w:cs="Arial"/>
          <w:sz w:val="28"/>
          <w:szCs w:val="28"/>
        </w:rPr>
        <w:footnoteReference w:id="10"/>
      </w:r>
      <w:r w:rsidR="00B87548">
        <w:rPr>
          <w:rFonts w:ascii="Arial" w:hAnsi="Arial" w:cs="Arial"/>
          <w:sz w:val="28"/>
          <w:szCs w:val="28"/>
        </w:rPr>
        <w:t xml:space="preserve"> </w:t>
      </w:r>
    </w:p>
    <w:p w14:paraId="0EC74476" w14:textId="13423D62" w:rsidR="0023151D" w:rsidRDefault="000B068D" w:rsidP="00516C72">
      <w:pPr>
        <w:rPr>
          <w:rFonts w:ascii="Arial" w:hAnsi="Arial" w:cs="Arial"/>
          <w:sz w:val="28"/>
          <w:szCs w:val="28"/>
        </w:rPr>
      </w:pPr>
      <w:r>
        <w:rPr>
          <w:rFonts w:ascii="Arial" w:hAnsi="Arial" w:cs="Arial"/>
          <w:sz w:val="28"/>
          <w:szCs w:val="28"/>
        </w:rPr>
        <w:t xml:space="preserve">Melissa Nelson </w:t>
      </w:r>
      <w:r w:rsidR="00123336">
        <w:rPr>
          <w:rFonts w:ascii="Arial" w:hAnsi="Arial" w:cs="Arial"/>
          <w:sz w:val="28"/>
          <w:szCs w:val="28"/>
        </w:rPr>
        <w:t xml:space="preserve">also </w:t>
      </w:r>
      <w:r w:rsidR="009757BE">
        <w:rPr>
          <w:rFonts w:ascii="Arial" w:hAnsi="Arial" w:cs="Arial"/>
          <w:sz w:val="28"/>
          <w:szCs w:val="28"/>
        </w:rPr>
        <w:t xml:space="preserve">refers to the creation </w:t>
      </w:r>
      <w:r w:rsidR="00B713B6">
        <w:rPr>
          <w:rFonts w:ascii="Arial" w:hAnsi="Arial" w:cs="Arial"/>
          <w:sz w:val="28"/>
          <w:szCs w:val="28"/>
        </w:rPr>
        <w:t xml:space="preserve">and other </w:t>
      </w:r>
      <w:r w:rsidR="009757BE">
        <w:rPr>
          <w:rFonts w:ascii="Arial" w:hAnsi="Arial" w:cs="Arial"/>
          <w:sz w:val="28"/>
          <w:szCs w:val="28"/>
        </w:rPr>
        <w:t xml:space="preserve">stories </w:t>
      </w:r>
      <w:r>
        <w:rPr>
          <w:rFonts w:ascii="Arial" w:hAnsi="Arial" w:cs="Arial"/>
          <w:sz w:val="28"/>
          <w:szCs w:val="28"/>
        </w:rPr>
        <w:t xml:space="preserve">of the Anishinaabeg </w:t>
      </w:r>
      <w:r w:rsidR="002235F0">
        <w:rPr>
          <w:rFonts w:ascii="Arial" w:hAnsi="Arial" w:cs="Arial"/>
          <w:sz w:val="28"/>
          <w:szCs w:val="28"/>
        </w:rPr>
        <w:t>people.</w:t>
      </w:r>
      <w:r>
        <w:rPr>
          <w:rFonts w:ascii="Arial" w:hAnsi="Arial" w:cs="Arial"/>
          <w:sz w:val="28"/>
          <w:szCs w:val="28"/>
        </w:rPr>
        <w:t xml:space="preserve"> She states the Anishinaabeg cosmology derive</w:t>
      </w:r>
      <w:r w:rsidR="009757BE">
        <w:rPr>
          <w:rFonts w:ascii="Arial" w:hAnsi="Arial" w:cs="Arial"/>
          <w:sz w:val="28"/>
          <w:szCs w:val="28"/>
        </w:rPr>
        <w:t>s</w:t>
      </w:r>
      <w:r>
        <w:rPr>
          <w:rFonts w:ascii="Arial" w:hAnsi="Arial" w:cs="Arial"/>
          <w:sz w:val="28"/>
          <w:szCs w:val="28"/>
        </w:rPr>
        <w:t xml:space="preserve"> from their sacred stories, original instructions and ancestral practices that help renew and maintain relations with all of creat</w:t>
      </w:r>
      <w:r w:rsidR="000F4679">
        <w:rPr>
          <w:rFonts w:ascii="Arial" w:hAnsi="Arial" w:cs="Arial"/>
          <w:sz w:val="28"/>
          <w:szCs w:val="28"/>
        </w:rPr>
        <w:t>ion.</w:t>
      </w:r>
      <w:r w:rsidR="000F4679">
        <w:rPr>
          <w:rStyle w:val="FootnoteReference"/>
          <w:rFonts w:ascii="Arial" w:hAnsi="Arial" w:cs="Arial"/>
          <w:sz w:val="28"/>
          <w:szCs w:val="28"/>
        </w:rPr>
        <w:footnoteReference w:id="11"/>
      </w:r>
      <w:r>
        <w:rPr>
          <w:rFonts w:ascii="Arial" w:hAnsi="Arial" w:cs="Arial"/>
          <w:sz w:val="28"/>
          <w:szCs w:val="28"/>
        </w:rPr>
        <w:t xml:space="preserve"> </w:t>
      </w:r>
      <w:r w:rsidR="0023151D">
        <w:rPr>
          <w:rFonts w:ascii="Arial" w:hAnsi="Arial" w:cs="Arial"/>
          <w:sz w:val="28"/>
          <w:szCs w:val="28"/>
        </w:rPr>
        <w:t>She points out that although there are many versions of the creation story</w:t>
      </w:r>
      <w:r w:rsidR="00516C72">
        <w:rPr>
          <w:rFonts w:ascii="Arial" w:hAnsi="Arial" w:cs="Arial"/>
          <w:sz w:val="28"/>
          <w:szCs w:val="28"/>
        </w:rPr>
        <w:t xml:space="preserve"> one of the main messages to come out is </w:t>
      </w:r>
      <w:r w:rsidR="0023151D">
        <w:rPr>
          <w:rFonts w:ascii="Arial" w:hAnsi="Arial" w:cs="Arial"/>
          <w:sz w:val="28"/>
          <w:szCs w:val="28"/>
        </w:rPr>
        <w:t xml:space="preserve">it took </w:t>
      </w:r>
      <w:r w:rsidR="00A67F46">
        <w:rPr>
          <w:rFonts w:ascii="Arial" w:hAnsi="Arial" w:cs="Arial"/>
          <w:sz w:val="28"/>
          <w:szCs w:val="28"/>
        </w:rPr>
        <w:t xml:space="preserve">interspecies </w:t>
      </w:r>
      <w:r w:rsidR="0023151D">
        <w:rPr>
          <w:rFonts w:ascii="Arial" w:hAnsi="Arial" w:cs="Arial"/>
          <w:sz w:val="28"/>
          <w:szCs w:val="28"/>
        </w:rPr>
        <w:t xml:space="preserve">cooperation between a number of animals, notably turtle, muskrat, beaver and loon to help </w:t>
      </w:r>
      <w:r w:rsidR="00A67F46">
        <w:rPr>
          <w:rFonts w:ascii="Arial" w:hAnsi="Arial" w:cs="Arial"/>
          <w:sz w:val="28"/>
          <w:szCs w:val="28"/>
        </w:rPr>
        <w:t>Nanaboozhoo, who Kimmerer refers to as the original man and culture hero of the Annishinaabeg,</w:t>
      </w:r>
      <w:r w:rsidR="00A67F46">
        <w:rPr>
          <w:rStyle w:val="FootnoteReference"/>
          <w:rFonts w:ascii="Arial" w:hAnsi="Arial" w:cs="Arial"/>
          <w:sz w:val="28"/>
          <w:szCs w:val="28"/>
        </w:rPr>
        <w:footnoteReference w:id="12"/>
      </w:r>
      <w:r w:rsidR="00A67F46">
        <w:rPr>
          <w:rFonts w:ascii="Arial" w:hAnsi="Arial" w:cs="Arial"/>
          <w:sz w:val="28"/>
          <w:szCs w:val="28"/>
        </w:rPr>
        <w:t xml:space="preserve"> </w:t>
      </w:r>
      <w:r w:rsidR="0023151D">
        <w:rPr>
          <w:rFonts w:ascii="Arial" w:hAnsi="Arial" w:cs="Arial"/>
          <w:sz w:val="28"/>
          <w:szCs w:val="28"/>
        </w:rPr>
        <w:t>re-create the world known as Turtle Island</w:t>
      </w:r>
      <w:r w:rsidR="00A67F46">
        <w:rPr>
          <w:rFonts w:ascii="Arial" w:hAnsi="Arial" w:cs="Arial"/>
          <w:sz w:val="28"/>
          <w:szCs w:val="28"/>
        </w:rPr>
        <w:t xml:space="preserve"> from water</w:t>
      </w:r>
      <w:r w:rsidR="0023151D">
        <w:rPr>
          <w:rFonts w:ascii="Arial" w:hAnsi="Arial" w:cs="Arial"/>
          <w:sz w:val="28"/>
          <w:szCs w:val="28"/>
        </w:rPr>
        <w:t>.</w:t>
      </w:r>
      <w:r w:rsidR="0023151D">
        <w:rPr>
          <w:rStyle w:val="FootnoteReference"/>
          <w:rFonts w:ascii="Arial" w:hAnsi="Arial" w:cs="Arial"/>
          <w:sz w:val="28"/>
          <w:szCs w:val="28"/>
        </w:rPr>
        <w:footnoteReference w:id="13"/>
      </w:r>
      <w:r w:rsidR="0023151D">
        <w:rPr>
          <w:rFonts w:ascii="Arial" w:hAnsi="Arial" w:cs="Arial"/>
          <w:sz w:val="28"/>
          <w:szCs w:val="28"/>
        </w:rPr>
        <w:t xml:space="preserve"> </w:t>
      </w:r>
    </w:p>
    <w:p w14:paraId="1B1F0314" w14:textId="3EBE1D8C" w:rsidR="00E338E0" w:rsidRDefault="00A67F46" w:rsidP="00A67F46">
      <w:pPr>
        <w:ind w:right="623"/>
        <w:rPr>
          <w:rFonts w:ascii="Arial" w:hAnsi="Arial" w:cs="Arial"/>
          <w:sz w:val="28"/>
          <w:szCs w:val="28"/>
        </w:rPr>
      </w:pPr>
      <w:r>
        <w:rPr>
          <w:rFonts w:ascii="Arial" w:hAnsi="Arial" w:cs="Arial"/>
          <w:sz w:val="28"/>
          <w:szCs w:val="28"/>
        </w:rPr>
        <w:t xml:space="preserve">Nelson </w:t>
      </w:r>
      <w:r w:rsidR="00E338E0">
        <w:rPr>
          <w:rFonts w:ascii="Arial" w:hAnsi="Arial" w:cs="Arial"/>
          <w:sz w:val="28"/>
          <w:szCs w:val="28"/>
        </w:rPr>
        <w:t xml:space="preserve">goes on to say that within </w:t>
      </w:r>
      <w:proofErr w:type="spellStart"/>
      <w:r w:rsidR="00E338E0">
        <w:rPr>
          <w:rFonts w:ascii="Arial" w:hAnsi="Arial" w:cs="Arial"/>
          <w:sz w:val="28"/>
          <w:szCs w:val="28"/>
        </w:rPr>
        <w:t>Annishinaabeg</w:t>
      </w:r>
      <w:proofErr w:type="spellEnd"/>
      <w:r w:rsidR="00E338E0">
        <w:rPr>
          <w:rFonts w:ascii="Arial" w:hAnsi="Arial" w:cs="Arial"/>
          <w:sz w:val="28"/>
          <w:szCs w:val="28"/>
        </w:rPr>
        <w:t xml:space="preserve"> creation stori</w:t>
      </w:r>
      <w:r w:rsidR="002235F0">
        <w:rPr>
          <w:rFonts w:ascii="Arial" w:hAnsi="Arial" w:cs="Arial"/>
          <w:sz w:val="28"/>
          <w:szCs w:val="28"/>
        </w:rPr>
        <w:t>es</w:t>
      </w:r>
      <w:r w:rsidR="000664CA">
        <w:rPr>
          <w:rFonts w:ascii="Arial" w:hAnsi="Arial" w:cs="Arial"/>
          <w:sz w:val="28"/>
          <w:szCs w:val="28"/>
        </w:rPr>
        <w:t>:</w:t>
      </w:r>
    </w:p>
    <w:p w14:paraId="5ECF4141" w14:textId="535CC57B" w:rsidR="00A67F46" w:rsidRDefault="00E338E0" w:rsidP="00E338E0">
      <w:pPr>
        <w:ind w:left="567" w:right="623"/>
        <w:rPr>
          <w:rFonts w:ascii="Arial" w:hAnsi="Arial" w:cs="Arial"/>
          <w:sz w:val="28"/>
          <w:szCs w:val="28"/>
        </w:rPr>
      </w:pPr>
      <w:r>
        <w:rPr>
          <w:rFonts w:ascii="Arial" w:hAnsi="Arial" w:cs="Arial"/>
          <w:sz w:val="28"/>
          <w:szCs w:val="28"/>
        </w:rPr>
        <w:t>“… one can see the important values of human and inter-species co-operation and the understanding that to survive and thrive living on this Earth, we must all do it together – plant, animal, bird, fish, human and more.”</w:t>
      </w:r>
      <w:r w:rsidR="000664CA">
        <w:rPr>
          <w:rStyle w:val="FootnoteReference"/>
          <w:rFonts w:ascii="Arial" w:hAnsi="Arial" w:cs="Arial"/>
          <w:sz w:val="28"/>
          <w:szCs w:val="28"/>
        </w:rPr>
        <w:footnoteReference w:id="14"/>
      </w:r>
    </w:p>
    <w:p w14:paraId="5E1007DD" w14:textId="38E5E87B" w:rsidR="00404FAB" w:rsidRDefault="00404FAB" w:rsidP="00516C72">
      <w:pPr>
        <w:ind w:right="56"/>
        <w:rPr>
          <w:rFonts w:ascii="Arial" w:hAnsi="Arial" w:cs="Arial"/>
          <w:sz w:val="28"/>
          <w:szCs w:val="28"/>
        </w:rPr>
      </w:pPr>
      <w:r>
        <w:rPr>
          <w:rFonts w:ascii="Arial" w:hAnsi="Arial" w:cs="Arial"/>
          <w:sz w:val="28"/>
          <w:szCs w:val="28"/>
        </w:rPr>
        <w:t xml:space="preserve">Dennis Martinez uses the term ‘kincentricity’ to describe the reciprocal relationships that Indigenous peoples’ have with the non-human </w:t>
      </w:r>
      <w:proofErr w:type="gramStart"/>
      <w:r>
        <w:rPr>
          <w:rFonts w:ascii="Arial" w:hAnsi="Arial" w:cs="Arial"/>
          <w:sz w:val="28"/>
          <w:szCs w:val="28"/>
        </w:rPr>
        <w:t>world  originat</w:t>
      </w:r>
      <w:r w:rsidR="000B281D">
        <w:rPr>
          <w:rFonts w:ascii="Arial" w:hAnsi="Arial" w:cs="Arial"/>
          <w:sz w:val="28"/>
          <w:szCs w:val="28"/>
        </w:rPr>
        <w:t>ing</w:t>
      </w:r>
      <w:proofErr w:type="gramEnd"/>
      <w:r>
        <w:rPr>
          <w:rFonts w:ascii="Arial" w:hAnsi="Arial" w:cs="Arial"/>
          <w:sz w:val="28"/>
          <w:szCs w:val="28"/>
        </w:rPr>
        <w:t xml:space="preserve"> from </w:t>
      </w:r>
      <w:r w:rsidR="00926024">
        <w:rPr>
          <w:rFonts w:ascii="Arial" w:hAnsi="Arial" w:cs="Arial"/>
          <w:sz w:val="28"/>
          <w:szCs w:val="28"/>
        </w:rPr>
        <w:t xml:space="preserve">these </w:t>
      </w:r>
      <w:r>
        <w:rPr>
          <w:rFonts w:ascii="Arial" w:hAnsi="Arial" w:cs="Arial"/>
          <w:sz w:val="28"/>
          <w:szCs w:val="28"/>
        </w:rPr>
        <w:t xml:space="preserve">Indigenous stories and which lead to the idea of an ‘Original Compact’ made between animals and humans. This compact consists of mutual responsibility of animals to give of their lives to humans if humans meet their responsibilities to take care of the non-human world of plants and animals by for example, asking permission to harvest, showing respect for the animals killed and taking care of the habitats involved. Failure </w:t>
      </w:r>
      <w:r>
        <w:rPr>
          <w:rFonts w:ascii="Arial" w:hAnsi="Arial" w:cs="Arial"/>
          <w:sz w:val="28"/>
          <w:szCs w:val="28"/>
        </w:rPr>
        <w:lastRenderedPageBreak/>
        <w:t>to do so would result in the plants and animals refusing to offer their lives leading to harm for the humans involved.</w:t>
      </w:r>
      <w:r>
        <w:rPr>
          <w:rStyle w:val="FootnoteReference"/>
          <w:rFonts w:ascii="Arial" w:hAnsi="Arial" w:cs="Arial"/>
          <w:sz w:val="28"/>
          <w:szCs w:val="28"/>
        </w:rPr>
        <w:footnoteReference w:id="15"/>
      </w:r>
    </w:p>
    <w:p w14:paraId="66121D36" w14:textId="429CDFA2" w:rsidR="00AF3712" w:rsidRDefault="00AF3712" w:rsidP="00AF3712">
      <w:pPr>
        <w:ind w:right="-46"/>
        <w:rPr>
          <w:rFonts w:ascii="Arial" w:hAnsi="Arial" w:cs="Arial"/>
          <w:sz w:val="28"/>
          <w:szCs w:val="28"/>
        </w:rPr>
      </w:pPr>
      <w:r>
        <w:rPr>
          <w:rFonts w:ascii="Arial" w:hAnsi="Arial" w:cs="Arial"/>
          <w:sz w:val="28"/>
          <w:szCs w:val="28"/>
        </w:rPr>
        <w:t>Turning to Indigenous people relationship to the land in which they live,</w:t>
      </w:r>
      <w:r w:rsidR="001E3933">
        <w:rPr>
          <w:rFonts w:ascii="Arial" w:hAnsi="Arial" w:cs="Arial"/>
          <w:sz w:val="28"/>
          <w:szCs w:val="28"/>
        </w:rPr>
        <w:t xml:space="preserve"> </w:t>
      </w:r>
      <w:r>
        <w:rPr>
          <w:rFonts w:ascii="Arial" w:hAnsi="Arial" w:cs="Arial"/>
          <w:sz w:val="28"/>
          <w:szCs w:val="28"/>
        </w:rPr>
        <w:t>Porter quotes Luther Standing Bear, a Sioux Indian as stating:</w:t>
      </w:r>
    </w:p>
    <w:p w14:paraId="5FF79C66" w14:textId="77777777" w:rsidR="00AF3712" w:rsidRDefault="00AF3712" w:rsidP="00AF3712">
      <w:pPr>
        <w:tabs>
          <w:tab w:val="left" w:pos="2268"/>
        </w:tabs>
        <w:ind w:left="567" w:right="623"/>
        <w:rPr>
          <w:rFonts w:ascii="Arial" w:hAnsi="Arial" w:cs="Arial"/>
          <w:sz w:val="28"/>
          <w:szCs w:val="28"/>
        </w:rPr>
      </w:pPr>
      <w:r>
        <w:rPr>
          <w:rFonts w:ascii="Arial" w:hAnsi="Arial" w:cs="Arial"/>
          <w:sz w:val="28"/>
          <w:szCs w:val="28"/>
        </w:rPr>
        <w:t>“We did not think of the great open plains, the beautiful rolling hills, and winding streams with tangled growth as wild. Only to the white man was nature a wilderness and only to him was the land ‘infested’ with ‘wild’ animals and ‘savage’ people. To us it was tame. Earth was bountiful …”</w:t>
      </w:r>
      <w:r>
        <w:rPr>
          <w:rStyle w:val="FootnoteReference"/>
          <w:rFonts w:ascii="Arial" w:hAnsi="Arial" w:cs="Arial"/>
          <w:sz w:val="28"/>
          <w:szCs w:val="28"/>
        </w:rPr>
        <w:footnoteReference w:id="16"/>
      </w:r>
    </w:p>
    <w:p w14:paraId="3937D198" w14:textId="4E5AA0D5" w:rsidR="00AF3712" w:rsidRDefault="00AF3712" w:rsidP="00AF3712">
      <w:pPr>
        <w:tabs>
          <w:tab w:val="left" w:pos="2268"/>
        </w:tabs>
        <w:ind w:right="-86"/>
        <w:rPr>
          <w:rFonts w:ascii="Arial" w:hAnsi="Arial" w:cs="Arial"/>
          <w:sz w:val="28"/>
          <w:szCs w:val="28"/>
        </w:rPr>
      </w:pPr>
      <w:r>
        <w:rPr>
          <w:rFonts w:ascii="Arial" w:hAnsi="Arial" w:cs="Arial"/>
          <w:sz w:val="28"/>
          <w:szCs w:val="28"/>
        </w:rPr>
        <w:t>Porter goes on to say that many Indigenous people and communities gain a basic sense of their identity through the land in which they live. She refers to the many Indian oral traditions that emphasise a “fundamental sense … of interconnectedness and relationship between all things, between animals, land, people and their language.”</w:t>
      </w:r>
      <w:r>
        <w:rPr>
          <w:rStyle w:val="FootnoteReference"/>
          <w:rFonts w:ascii="Arial" w:hAnsi="Arial" w:cs="Arial"/>
          <w:sz w:val="28"/>
          <w:szCs w:val="28"/>
        </w:rPr>
        <w:footnoteReference w:id="17"/>
      </w:r>
      <w:r>
        <w:rPr>
          <w:rFonts w:ascii="Arial" w:hAnsi="Arial" w:cs="Arial"/>
          <w:sz w:val="28"/>
          <w:szCs w:val="28"/>
        </w:rPr>
        <w:t xml:space="preserve"> </w:t>
      </w:r>
    </w:p>
    <w:p w14:paraId="42EF4E7F" w14:textId="0FD4768E" w:rsidR="00041734" w:rsidRDefault="001E3933" w:rsidP="00563535">
      <w:pPr>
        <w:tabs>
          <w:tab w:val="left" w:pos="2268"/>
        </w:tabs>
        <w:ind w:right="-86"/>
        <w:rPr>
          <w:rFonts w:ascii="Arial" w:hAnsi="Arial" w:cs="Arial"/>
          <w:sz w:val="28"/>
          <w:szCs w:val="28"/>
        </w:rPr>
      </w:pPr>
      <w:r>
        <w:rPr>
          <w:rFonts w:ascii="Arial" w:hAnsi="Arial" w:cs="Arial"/>
          <w:sz w:val="28"/>
          <w:szCs w:val="28"/>
        </w:rPr>
        <w:t xml:space="preserve">Winona LaDuke </w:t>
      </w:r>
      <w:r w:rsidR="00DD48DB">
        <w:rPr>
          <w:rFonts w:ascii="Arial" w:hAnsi="Arial" w:cs="Arial"/>
          <w:sz w:val="28"/>
          <w:szCs w:val="28"/>
        </w:rPr>
        <w:t xml:space="preserve">also </w:t>
      </w:r>
      <w:r>
        <w:rPr>
          <w:rFonts w:ascii="Arial" w:hAnsi="Arial" w:cs="Arial"/>
          <w:sz w:val="28"/>
          <w:szCs w:val="28"/>
        </w:rPr>
        <w:t>points out the importance of Indigenous people’s connection to the land through places that are seen as sacred. She considers that these sacred places have been given by the Creator and Mother Earth as places where Indigenous people can learn how to be on the land</w:t>
      </w:r>
      <w:r w:rsidR="005E0BCA">
        <w:rPr>
          <w:rFonts w:ascii="Arial" w:hAnsi="Arial" w:cs="Arial"/>
          <w:sz w:val="28"/>
          <w:szCs w:val="28"/>
        </w:rPr>
        <w:t>, to learn about their responsibilities towards the land. She states that Indigenous people are “place-based societies</w:t>
      </w:r>
      <w:r w:rsidR="00F56CCF">
        <w:rPr>
          <w:rFonts w:ascii="Arial" w:hAnsi="Arial" w:cs="Arial"/>
          <w:sz w:val="28"/>
          <w:szCs w:val="28"/>
        </w:rPr>
        <w:t>,</w:t>
      </w:r>
      <w:r w:rsidR="005E0BCA">
        <w:rPr>
          <w:rFonts w:ascii="Arial" w:hAnsi="Arial" w:cs="Arial"/>
          <w:sz w:val="28"/>
          <w:szCs w:val="28"/>
        </w:rPr>
        <w:t>”</w:t>
      </w:r>
      <w:r w:rsidR="00F56CCF">
        <w:rPr>
          <w:rFonts w:ascii="Arial" w:hAnsi="Arial" w:cs="Arial"/>
          <w:sz w:val="28"/>
          <w:szCs w:val="28"/>
        </w:rPr>
        <w:t xml:space="preserve"> and goes on to say that Indigenous people are in relationship with not only animals and plants but also </w:t>
      </w:r>
      <w:r w:rsidR="00461E14">
        <w:rPr>
          <w:rFonts w:ascii="Arial" w:hAnsi="Arial" w:cs="Arial"/>
          <w:sz w:val="28"/>
          <w:szCs w:val="28"/>
        </w:rPr>
        <w:t>“…the rivers, the mountains, the lakes…”</w:t>
      </w:r>
      <w:r w:rsidR="005E0BCA">
        <w:rPr>
          <w:rStyle w:val="FootnoteReference"/>
          <w:rFonts w:ascii="Arial" w:hAnsi="Arial" w:cs="Arial"/>
          <w:sz w:val="28"/>
          <w:szCs w:val="28"/>
        </w:rPr>
        <w:footnoteReference w:id="18"/>
      </w:r>
      <w:r w:rsidR="005E0BCA">
        <w:rPr>
          <w:rFonts w:ascii="Arial" w:hAnsi="Arial" w:cs="Arial"/>
          <w:sz w:val="28"/>
          <w:szCs w:val="28"/>
        </w:rPr>
        <w:t xml:space="preserve"> </w:t>
      </w:r>
      <w:r w:rsidR="00516C72">
        <w:rPr>
          <w:rFonts w:ascii="Arial" w:hAnsi="Arial" w:cs="Arial"/>
          <w:sz w:val="28"/>
          <w:szCs w:val="28"/>
        </w:rPr>
        <w:t>LaDuke states that each</w:t>
      </w:r>
      <w:r w:rsidR="00461E14">
        <w:rPr>
          <w:rFonts w:ascii="Arial" w:hAnsi="Arial" w:cs="Arial"/>
          <w:sz w:val="28"/>
          <w:szCs w:val="28"/>
        </w:rPr>
        <w:t xml:space="preserve"> Indigenous nation has </w:t>
      </w:r>
      <w:r w:rsidR="00A66BDA">
        <w:rPr>
          <w:rFonts w:ascii="Arial" w:hAnsi="Arial" w:cs="Arial"/>
          <w:sz w:val="28"/>
          <w:szCs w:val="28"/>
        </w:rPr>
        <w:t>a distinct</w:t>
      </w:r>
      <w:r w:rsidR="00461E14">
        <w:rPr>
          <w:rFonts w:ascii="Arial" w:hAnsi="Arial" w:cs="Arial"/>
          <w:sz w:val="28"/>
          <w:szCs w:val="28"/>
        </w:rPr>
        <w:t xml:space="preserve"> land area with which there is a deep connection</w:t>
      </w:r>
      <w:r w:rsidR="00041734">
        <w:rPr>
          <w:rFonts w:ascii="Arial" w:hAnsi="Arial" w:cs="Arial"/>
          <w:sz w:val="28"/>
          <w:szCs w:val="28"/>
        </w:rPr>
        <w:t xml:space="preserve">. This connection with land and water is continuously re-affirmed through prayer and indigenous ways of being and </w:t>
      </w:r>
      <w:r w:rsidR="00563535" w:rsidRPr="00563535">
        <w:rPr>
          <w:rFonts w:ascii="Arial" w:hAnsi="Arial" w:cs="Arial"/>
          <w:sz w:val="28"/>
          <w:szCs w:val="28"/>
        </w:rPr>
        <w:t xml:space="preserve">is perhaps best remembered in phrases like: </w:t>
      </w:r>
    </w:p>
    <w:p w14:paraId="6F683CA6" w14:textId="5BC2BEA5" w:rsidR="00563535" w:rsidRPr="00563535" w:rsidRDefault="00041734" w:rsidP="00041734">
      <w:pPr>
        <w:tabs>
          <w:tab w:val="left" w:pos="2268"/>
        </w:tabs>
        <w:ind w:left="567" w:right="623"/>
        <w:rPr>
          <w:rFonts w:ascii="Arial" w:hAnsi="Arial" w:cs="Arial"/>
          <w:sz w:val="28"/>
          <w:szCs w:val="28"/>
        </w:rPr>
      </w:pPr>
      <w:r>
        <w:rPr>
          <w:rFonts w:ascii="Arial" w:hAnsi="Arial" w:cs="Arial"/>
          <w:sz w:val="28"/>
          <w:szCs w:val="28"/>
        </w:rPr>
        <w:t>“</w:t>
      </w:r>
      <w:r w:rsidR="00563535" w:rsidRPr="00563535">
        <w:rPr>
          <w:rFonts w:ascii="Arial" w:hAnsi="Arial" w:cs="Arial"/>
          <w:sz w:val="28"/>
          <w:szCs w:val="28"/>
        </w:rPr>
        <w:t>This is where my grandmother’s and children’s umbilical cords are buried.... That is where the great giant lay down to sleep... These are the four sacred Mountains between which the Creator instructed us to live.... That is the last place our people stopped in our migration here to this village.</w:t>
      </w:r>
      <w:r>
        <w:rPr>
          <w:rFonts w:ascii="Arial" w:hAnsi="Arial" w:cs="Arial"/>
          <w:sz w:val="28"/>
          <w:szCs w:val="28"/>
        </w:rPr>
        <w:t>”</w:t>
      </w:r>
      <w:r>
        <w:rPr>
          <w:rStyle w:val="FootnoteReference"/>
          <w:rFonts w:ascii="Arial" w:hAnsi="Arial" w:cs="Arial"/>
          <w:sz w:val="28"/>
          <w:szCs w:val="28"/>
        </w:rPr>
        <w:footnoteReference w:id="19"/>
      </w:r>
    </w:p>
    <w:p w14:paraId="7161879E" w14:textId="61704EAD" w:rsidR="00DD48DB" w:rsidRDefault="00DD48DB" w:rsidP="000E60E9">
      <w:pPr>
        <w:tabs>
          <w:tab w:val="left" w:pos="2268"/>
        </w:tabs>
        <w:ind w:right="623"/>
        <w:rPr>
          <w:rFonts w:ascii="Arial" w:hAnsi="Arial" w:cs="Arial"/>
          <w:sz w:val="28"/>
          <w:szCs w:val="28"/>
        </w:rPr>
      </w:pPr>
      <w:r>
        <w:rPr>
          <w:rFonts w:ascii="Arial" w:hAnsi="Arial" w:cs="Arial"/>
          <w:sz w:val="28"/>
          <w:szCs w:val="28"/>
        </w:rPr>
        <w:lastRenderedPageBreak/>
        <w:t>Porter develops the theme of the sacredness of the land when referring to the work of Clara Sue Kidwell and Alan Velie.</w:t>
      </w:r>
      <w:r>
        <w:rPr>
          <w:rStyle w:val="FootnoteReference"/>
          <w:rFonts w:ascii="Arial" w:hAnsi="Arial" w:cs="Arial"/>
          <w:sz w:val="28"/>
          <w:szCs w:val="28"/>
        </w:rPr>
        <w:footnoteReference w:id="20"/>
      </w:r>
      <w:r>
        <w:rPr>
          <w:rFonts w:ascii="Arial" w:hAnsi="Arial" w:cs="Arial"/>
          <w:sz w:val="28"/>
          <w:szCs w:val="28"/>
        </w:rPr>
        <w:t xml:space="preserve">  They consider </w:t>
      </w:r>
      <w:r w:rsidR="00B81EA2">
        <w:rPr>
          <w:rFonts w:ascii="Arial" w:hAnsi="Arial" w:cs="Arial"/>
          <w:sz w:val="28"/>
          <w:szCs w:val="28"/>
        </w:rPr>
        <w:t>that</w:t>
      </w:r>
      <w:r>
        <w:rPr>
          <w:rFonts w:ascii="Arial" w:hAnsi="Arial" w:cs="Arial"/>
          <w:sz w:val="28"/>
          <w:szCs w:val="28"/>
        </w:rPr>
        <w:t xml:space="preserve"> Indi</w:t>
      </w:r>
      <w:r w:rsidR="00D97C07">
        <w:rPr>
          <w:rFonts w:ascii="Arial" w:hAnsi="Arial" w:cs="Arial"/>
          <w:sz w:val="28"/>
          <w:szCs w:val="28"/>
        </w:rPr>
        <w:t>genous</w:t>
      </w:r>
      <w:r>
        <w:rPr>
          <w:rFonts w:ascii="Arial" w:hAnsi="Arial" w:cs="Arial"/>
          <w:sz w:val="28"/>
          <w:szCs w:val="28"/>
        </w:rPr>
        <w:t xml:space="preserve"> origin stories inform </w:t>
      </w:r>
      <w:r w:rsidR="00850927">
        <w:rPr>
          <w:rFonts w:ascii="Arial" w:hAnsi="Arial" w:cs="Arial"/>
          <w:sz w:val="28"/>
          <w:szCs w:val="28"/>
        </w:rPr>
        <w:t>Indi</w:t>
      </w:r>
      <w:r w:rsidR="00D97C07">
        <w:rPr>
          <w:rFonts w:ascii="Arial" w:hAnsi="Arial" w:cs="Arial"/>
          <w:sz w:val="28"/>
          <w:szCs w:val="28"/>
        </w:rPr>
        <w:t>genous</w:t>
      </w:r>
      <w:r w:rsidR="00850927">
        <w:rPr>
          <w:rFonts w:ascii="Arial" w:hAnsi="Arial" w:cs="Arial"/>
          <w:sz w:val="28"/>
          <w:szCs w:val="28"/>
        </w:rPr>
        <w:t xml:space="preserve"> </w:t>
      </w:r>
      <w:r>
        <w:rPr>
          <w:rFonts w:ascii="Arial" w:hAnsi="Arial" w:cs="Arial"/>
          <w:sz w:val="28"/>
          <w:szCs w:val="28"/>
        </w:rPr>
        <w:t>people about their place in the world</w:t>
      </w:r>
      <w:r w:rsidR="00850927">
        <w:rPr>
          <w:rFonts w:ascii="Arial" w:hAnsi="Arial" w:cs="Arial"/>
          <w:sz w:val="28"/>
          <w:szCs w:val="28"/>
        </w:rPr>
        <w:t xml:space="preserve"> and their connection with their physical environments which are the manifestations of spirituality and tribal memory.</w:t>
      </w:r>
      <w:r w:rsidR="00850927">
        <w:rPr>
          <w:rStyle w:val="FootnoteReference"/>
          <w:rFonts w:ascii="Arial" w:hAnsi="Arial" w:cs="Arial"/>
          <w:sz w:val="28"/>
          <w:szCs w:val="28"/>
        </w:rPr>
        <w:footnoteReference w:id="21"/>
      </w:r>
      <w:r w:rsidR="000E60E9">
        <w:rPr>
          <w:rFonts w:ascii="Arial" w:hAnsi="Arial" w:cs="Arial"/>
          <w:sz w:val="28"/>
          <w:szCs w:val="28"/>
        </w:rPr>
        <w:t xml:space="preserve"> This is also shared by Vine Deloria Jr. who states:</w:t>
      </w:r>
    </w:p>
    <w:p w14:paraId="6B5125F5" w14:textId="50BFA14E" w:rsidR="000E60E9" w:rsidRDefault="000E60E9" w:rsidP="000E60E9">
      <w:pPr>
        <w:tabs>
          <w:tab w:val="left" w:pos="2268"/>
        </w:tabs>
        <w:ind w:left="567" w:right="623"/>
        <w:rPr>
          <w:rFonts w:ascii="Arial" w:hAnsi="Arial" w:cs="Arial"/>
          <w:sz w:val="28"/>
          <w:szCs w:val="28"/>
        </w:rPr>
      </w:pPr>
      <w:r>
        <w:rPr>
          <w:rFonts w:ascii="Arial" w:hAnsi="Arial" w:cs="Arial"/>
          <w:sz w:val="28"/>
          <w:szCs w:val="28"/>
        </w:rPr>
        <w:t>“The vast majority of Indian tribal religions… have a sacred center at a particular place, be it a river, a mountain, a plateau, valley, or other natural feature.</w:t>
      </w:r>
      <w:r w:rsidR="00B81EA2">
        <w:rPr>
          <w:rFonts w:ascii="Arial" w:hAnsi="Arial" w:cs="Arial"/>
          <w:sz w:val="28"/>
          <w:szCs w:val="28"/>
        </w:rPr>
        <w:t xml:space="preserve"> </w:t>
      </w:r>
      <w:r>
        <w:rPr>
          <w:rFonts w:ascii="Arial" w:hAnsi="Arial" w:cs="Arial"/>
          <w:sz w:val="28"/>
          <w:szCs w:val="28"/>
        </w:rPr>
        <w:t>This center enables the people to look out along the four dimensions and locate their lands, to relate all historical events with the confines of this particular land, and to accept responsibility for it</w:t>
      </w:r>
      <w:r w:rsidR="007863FA">
        <w:rPr>
          <w:rFonts w:ascii="Arial" w:hAnsi="Arial" w:cs="Arial"/>
          <w:sz w:val="28"/>
          <w:szCs w:val="28"/>
        </w:rPr>
        <w:t>. Regardless of what subsequently happens to the people, the sacred lands remain as permanent fixtures in their cultural or religious understanding</w:t>
      </w:r>
      <w:r>
        <w:rPr>
          <w:rFonts w:ascii="Arial" w:hAnsi="Arial" w:cs="Arial"/>
          <w:sz w:val="28"/>
          <w:szCs w:val="28"/>
        </w:rPr>
        <w:t>”</w:t>
      </w:r>
      <w:r>
        <w:rPr>
          <w:rStyle w:val="FootnoteReference"/>
          <w:rFonts w:ascii="Arial" w:hAnsi="Arial" w:cs="Arial"/>
          <w:sz w:val="28"/>
          <w:szCs w:val="28"/>
        </w:rPr>
        <w:footnoteReference w:id="22"/>
      </w:r>
    </w:p>
    <w:p w14:paraId="629C1DA7" w14:textId="0EFD93FD" w:rsidR="000E4CE2" w:rsidRDefault="000E4CE2" w:rsidP="000E4CE2">
      <w:pPr>
        <w:tabs>
          <w:tab w:val="left" w:pos="1134"/>
          <w:tab w:val="left" w:pos="2268"/>
          <w:tab w:val="left" w:pos="7513"/>
          <w:tab w:val="left" w:pos="8789"/>
        </w:tabs>
        <w:ind w:right="56"/>
        <w:rPr>
          <w:rFonts w:ascii="Arial" w:hAnsi="Arial" w:cs="Arial"/>
          <w:sz w:val="28"/>
          <w:szCs w:val="28"/>
        </w:rPr>
      </w:pPr>
      <w:r>
        <w:rPr>
          <w:rFonts w:ascii="Arial" w:hAnsi="Arial" w:cs="Arial"/>
          <w:sz w:val="28"/>
          <w:szCs w:val="28"/>
        </w:rPr>
        <w:t xml:space="preserve">One such place for the Lakota people is known as the Wind Cave or </w:t>
      </w:r>
      <w:proofErr w:type="spellStart"/>
      <w:r>
        <w:rPr>
          <w:rFonts w:ascii="Arial" w:hAnsi="Arial" w:cs="Arial"/>
          <w:sz w:val="28"/>
          <w:szCs w:val="28"/>
        </w:rPr>
        <w:t>Washun</w:t>
      </w:r>
      <w:proofErr w:type="spellEnd"/>
      <w:r>
        <w:rPr>
          <w:rFonts w:ascii="Arial" w:hAnsi="Arial" w:cs="Arial"/>
          <w:sz w:val="28"/>
          <w:szCs w:val="28"/>
        </w:rPr>
        <w:t xml:space="preserve"> </w:t>
      </w:r>
      <w:proofErr w:type="spellStart"/>
      <w:r>
        <w:rPr>
          <w:rFonts w:ascii="Arial" w:hAnsi="Arial" w:cs="Arial"/>
          <w:sz w:val="28"/>
          <w:szCs w:val="28"/>
        </w:rPr>
        <w:t>Niya</w:t>
      </w:r>
      <w:proofErr w:type="spellEnd"/>
      <w:r>
        <w:rPr>
          <w:rFonts w:ascii="Arial" w:hAnsi="Arial" w:cs="Arial"/>
          <w:sz w:val="28"/>
          <w:szCs w:val="28"/>
        </w:rPr>
        <w:t xml:space="preserve"> in their language. LaDuke states for the Lakota this is the breathing hole of Mother earth and in their creation story, it is where the people emerged.</w:t>
      </w:r>
      <w:r>
        <w:rPr>
          <w:rStyle w:val="FootnoteReference"/>
          <w:rFonts w:ascii="Arial" w:hAnsi="Arial" w:cs="Arial"/>
          <w:sz w:val="28"/>
          <w:szCs w:val="28"/>
        </w:rPr>
        <w:footnoteReference w:id="23"/>
      </w:r>
      <w:r>
        <w:rPr>
          <w:rFonts w:ascii="Arial" w:hAnsi="Arial" w:cs="Arial"/>
          <w:sz w:val="28"/>
          <w:szCs w:val="28"/>
        </w:rPr>
        <w:t xml:space="preserve">She goes on to say that most Indigenous people belief systems include the idea of a Great Mystery </w:t>
      </w:r>
      <w:r w:rsidR="008946B6">
        <w:rPr>
          <w:rFonts w:ascii="Arial" w:hAnsi="Arial" w:cs="Arial"/>
          <w:sz w:val="28"/>
          <w:szCs w:val="28"/>
        </w:rPr>
        <w:t>and the existence of more than one world surrounding humans.</w:t>
      </w:r>
      <w:r w:rsidR="008946B6">
        <w:rPr>
          <w:rStyle w:val="FootnoteReference"/>
          <w:rFonts w:ascii="Arial" w:hAnsi="Arial" w:cs="Arial"/>
          <w:sz w:val="28"/>
          <w:szCs w:val="28"/>
        </w:rPr>
        <w:footnoteReference w:id="24"/>
      </w:r>
    </w:p>
    <w:p w14:paraId="031F20BF" w14:textId="60FFCD86" w:rsidR="00325650" w:rsidRDefault="008946B6" w:rsidP="00325650">
      <w:pPr>
        <w:rPr>
          <w:rFonts w:ascii="Arial" w:hAnsi="Arial" w:cs="Arial"/>
          <w:sz w:val="28"/>
          <w:szCs w:val="28"/>
        </w:rPr>
      </w:pPr>
      <w:r>
        <w:rPr>
          <w:rFonts w:ascii="Arial" w:hAnsi="Arial" w:cs="Arial"/>
          <w:sz w:val="28"/>
          <w:szCs w:val="28"/>
        </w:rPr>
        <w:t xml:space="preserve">Nelson </w:t>
      </w:r>
      <w:r w:rsidR="00325650">
        <w:rPr>
          <w:rFonts w:ascii="Arial" w:hAnsi="Arial" w:cs="Arial"/>
          <w:sz w:val="28"/>
          <w:szCs w:val="28"/>
        </w:rPr>
        <w:t xml:space="preserve">refers to </w:t>
      </w:r>
      <w:r>
        <w:rPr>
          <w:rFonts w:ascii="Arial" w:hAnsi="Arial" w:cs="Arial"/>
          <w:sz w:val="28"/>
          <w:szCs w:val="28"/>
        </w:rPr>
        <w:t xml:space="preserve">the concept of </w:t>
      </w:r>
      <w:proofErr w:type="spellStart"/>
      <w:r>
        <w:rPr>
          <w:rFonts w:ascii="Arial" w:hAnsi="Arial" w:cs="Arial"/>
          <w:sz w:val="28"/>
          <w:szCs w:val="28"/>
        </w:rPr>
        <w:t>Gitche</w:t>
      </w:r>
      <w:proofErr w:type="spellEnd"/>
      <w:r>
        <w:rPr>
          <w:rFonts w:ascii="Arial" w:hAnsi="Arial" w:cs="Arial"/>
          <w:sz w:val="28"/>
          <w:szCs w:val="28"/>
        </w:rPr>
        <w:t xml:space="preserve"> Manitou</w:t>
      </w:r>
      <w:r w:rsidR="00325650">
        <w:rPr>
          <w:rFonts w:ascii="Arial" w:hAnsi="Arial" w:cs="Arial"/>
          <w:sz w:val="28"/>
          <w:szCs w:val="28"/>
        </w:rPr>
        <w:t>, usually translated as the Great Spirit.</w:t>
      </w:r>
      <w:r w:rsidR="00325650">
        <w:rPr>
          <w:rStyle w:val="FootnoteReference"/>
          <w:rFonts w:ascii="Arial" w:hAnsi="Arial" w:cs="Arial"/>
          <w:sz w:val="28"/>
          <w:szCs w:val="28"/>
        </w:rPr>
        <w:footnoteReference w:id="25"/>
      </w:r>
      <w:r w:rsidR="00325650">
        <w:rPr>
          <w:rFonts w:ascii="Arial" w:hAnsi="Arial" w:cs="Arial"/>
          <w:sz w:val="28"/>
          <w:szCs w:val="28"/>
        </w:rPr>
        <w:t xml:space="preserve"> According to Nelson, The Great Spirit is not seen as a person but as a powerful spiritual energy and the source of life and creation. </w:t>
      </w:r>
      <w:r w:rsidR="00F73201">
        <w:rPr>
          <w:rFonts w:ascii="Arial" w:hAnsi="Arial" w:cs="Arial"/>
          <w:sz w:val="28"/>
          <w:szCs w:val="28"/>
        </w:rPr>
        <w:t xml:space="preserve">Although </w:t>
      </w:r>
      <w:proofErr w:type="spellStart"/>
      <w:r w:rsidR="00325650">
        <w:rPr>
          <w:rFonts w:ascii="Arial" w:hAnsi="Arial" w:cs="Arial"/>
          <w:sz w:val="28"/>
          <w:szCs w:val="28"/>
        </w:rPr>
        <w:t>Gitche</w:t>
      </w:r>
      <w:proofErr w:type="spellEnd"/>
      <w:r w:rsidR="00325650">
        <w:rPr>
          <w:rFonts w:ascii="Arial" w:hAnsi="Arial" w:cs="Arial"/>
          <w:sz w:val="28"/>
          <w:szCs w:val="28"/>
        </w:rPr>
        <w:t xml:space="preserve"> Manitou is available to humans for guidance, power and peace</w:t>
      </w:r>
      <w:r w:rsidR="00F73201">
        <w:rPr>
          <w:rFonts w:ascii="Arial" w:hAnsi="Arial" w:cs="Arial"/>
          <w:sz w:val="28"/>
          <w:szCs w:val="28"/>
        </w:rPr>
        <w:t xml:space="preserve"> this is  </w:t>
      </w:r>
      <w:r w:rsidR="00325650">
        <w:rPr>
          <w:rFonts w:ascii="Arial" w:hAnsi="Arial" w:cs="Arial"/>
          <w:sz w:val="28"/>
          <w:szCs w:val="28"/>
        </w:rPr>
        <w:t xml:space="preserve"> on the condition that we follow the creation time teachings that show us </w:t>
      </w:r>
      <w:proofErr w:type="gramStart"/>
      <w:r w:rsidR="00325650">
        <w:rPr>
          <w:rFonts w:ascii="Arial" w:hAnsi="Arial" w:cs="Arial"/>
          <w:sz w:val="28"/>
          <w:szCs w:val="28"/>
        </w:rPr>
        <w:t>how to live in</w:t>
      </w:r>
      <w:proofErr w:type="gramEnd"/>
      <w:r w:rsidR="00325650">
        <w:rPr>
          <w:rFonts w:ascii="Arial" w:hAnsi="Arial" w:cs="Arial"/>
          <w:sz w:val="28"/>
          <w:szCs w:val="28"/>
        </w:rPr>
        <w:t xml:space="preserve"> harmony and show gratitude for and celebrate the gift of life. Furthermore, Humans are one species amongst all the others brought into being by and infused with the spirit of </w:t>
      </w:r>
      <w:proofErr w:type="spellStart"/>
      <w:r w:rsidR="00325650">
        <w:rPr>
          <w:rFonts w:ascii="Arial" w:hAnsi="Arial" w:cs="Arial"/>
          <w:sz w:val="28"/>
          <w:szCs w:val="28"/>
        </w:rPr>
        <w:t>Gitche</w:t>
      </w:r>
      <w:proofErr w:type="spellEnd"/>
      <w:r w:rsidR="00325650">
        <w:rPr>
          <w:rFonts w:ascii="Arial" w:hAnsi="Arial" w:cs="Arial"/>
          <w:sz w:val="28"/>
          <w:szCs w:val="28"/>
        </w:rPr>
        <w:t xml:space="preserve"> Manitou </w:t>
      </w:r>
      <w:r w:rsidR="00325650">
        <w:rPr>
          <w:rStyle w:val="FootnoteReference"/>
          <w:rFonts w:ascii="Arial" w:hAnsi="Arial" w:cs="Arial"/>
          <w:sz w:val="28"/>
          <w:szCs w:val="28"/>
        </w:rPr>
        <w:footnoteReference w:id="26"/>
      </w:r>
      <w:r w:rsidR="00325650">
        <w:rPr>
          <w:rFonts w:ascii="Arial" w:hAnsi="Arial" w:cs="Arial"/>
          <w:sz w:val="28"/>
          <w:szCs w:val="28"/>
        </w:rPr>
        <w:t xml:space="preserve"> </w:t>
      </w:r>
      <w:r w:rsidR="0024459F">
        <w:rPr>
          <w:rFonts w:ascii="Arial" w:hAnsi="Arial" w:cs="Arial"/>
          <w:sz w:val="28"/>
          <w:szCs w:val="28"/>
        </w:rPr>
        <w:t xml:space="preserve"> </w:t>
      </w:r>
      <w:r w:rsidR="00F73201">
        <w:rPr>
          <w:rFonts w:ascii="Arial" w:hAnsi="Arial" w:cs="Arial"/>
          <w:sz w:val="28"/>
          <w:szCs w:val="28"/>
        </w:rPr>
        <w:t xml:space="preserve"> </w:t>
      </w:r>
    </w:p>
    <w:p w14:paraId="6181A801" w14:textId="4B263DC9" w:rsidR="00345A5B" w:rsidRDefault="00345A5B">
      <w:pPr>
        <w:rPr>
          <w:rFonts w:ascii="Arial" w:hAnsi="Arial" w:cs="Arial"/>
          <w:b/>
          <w:bCs/>
          <w:sz w:val="28"/>
          <w:szCs w:val="28"/>
        </w:rPr>
      </w:pPr>
      <w:r>
        <w:rPr>
          <w:rFonts w:ascii="Arial" w:hAnsi="Arial" w:cs="Arial"/>
          <w:b/>
          <w:bCs/>
          <w:sz w:val="28"/>
          <w:szCs w:val="28"/>
        </w:rPr>
        <w:t>A</w:t>
      </w:r>
      <w:r w:rsidR="0024459F">
        <w:rPr>
          <w:rFonts w:ascii="Arial" w:hAnsi="Arial" w:cs="Arial"/>
          <w:b/>
          <w:bCs/>
          <w:sz w:val="28"/>
          <w:szCs w:val="28"/>
        </w:rPr>
        <w:t>nimism:</w:t>
      </w:r>
    </w:p>
    <w:p w14:paraId="07C8D684" w14:textId="68A26DAD" w:rsidR="004942E7" w:rsidRDefault="00772AE7">
      <w:pPr>
        <w:rPr>
          <w:rFonts w:ascii="Arial" w:hAnsi="Arial" w:cs="Arial"/>
          <w:sz w:val="28"/>
          <w:szCs w:val="28"/>
        </w:rPr>
      </w:pPr>
      <w:r>
        <w:rPr>
          <w:rFonts w:ascii="Arial" w:hAnsi="Arial" w:cs="Arial"/>
          <w:sz w:val="28"/>
          <w:szCs w:val="28"/>
        </w:rPr>
        <w:t>Tom B.K. Goldtooth states “The indigenous worldview recognises that all Creation is alive and imbued with the intelligence of the Creator…. “</w:t>
      </w:r>
      <w:r>
        <w:rPr>
          <w:rStyle w:val="FootnoteReference"/>
          <w:rFonts w:ascii="Arial" w:hAnsi="Arial" w:cs="Arial"/>
          <w:sz w:val="28"/>
          <w:szCs w:val="28"/>
        </w:rPr>
        <w:footnoteReference w:id="27"/>
      </w:r>
      <w:r w:rsidR="00583EBB">
        <w:rPr>
          <w:rFonts w:ascii="Arial" w:hAnsi="Arial" w:cs="Arial"/>
          <w:sz w:val="28"/>
          <w:szCs w:val="28"/>
        </w:rPr>
        <w:t xml:space="preserve"> </w:t>
      </w:r>
      <w:r w:rsidR="00267C18">
        <w:rPr>
          <w:rFonts w:ascii="Arial" w:hAnsi="Arial" w:cs="Arial"/>
          <w:sz w:val="28"/>
          <w:szCs w:val="28"/>
        </w:rPr>
        <w:t xml:space="preserve"> Forbes </w:t>
      </w:r>
      <w:r w:rsidR="00267C18">
        <w:rPr>
          <w:rFonts w:ascii="Arial" w:hAnsi="Arial" w:cs="Arial"/>
          <w:sz w:val="28"/>
          <w:szCs w:val="28"/>
        </w:rPr>
        <w:lastRenderedPageBreak/>
        <w:t>agrees</w:t>
      </w:r>
      <w:r w:rsidR="004942E7">
        <w:rPr>
          <w:rFonts w:ascii="Arial" w:hAnsi="Arial" w:cs="Arial"/>
          <w:sz w:val="28"/>
          <w:szCs w:val="28"/>
        </w:rPr>
        <w:t xml:space="preserve"> and states that the sense of the entire universe being alive is held by most Native Americans and he refers to the term animism which he describes as “life-ism.”</w:t>
      </w:r>
      <w:r w:rsidR="004942E7">
        <w:rPr>
          <w:rStyle w:val="FootnoteReference"/>
          <w:rFonts w:ascii="Arial" w:hAnsi="Arial" w:cs="Arial"/>
          <w:sz w:val="28"/>
          <w:szCs w:val="28"/>
        </w:rPr>
        <w:footnoteReference w:id="28"/>
      </w:r>
      <w:r w:rsidR="004942E7">
        <w:rPr>
          <w:rFonts w:ascii="Arial" w:hAnsi="Arial" w:cs="Arial"/>
          <w:sz w:val="28"/>
          <w:szCs w:val="28"/>
        </w:rPr>
        <w:t xml:space="preserve"> </w:t>
      </w:r>
      <w:r w:rsidR="00771A66">
        <w:rPr>
          <w:rFonts w:ascii="Arial" w:hAnsi="Arial" w:cs="Arial"/>
          <w:sz w:val="28"/>
          <w:szCs w:val="28"/>
        </w:rPr>
        <w:t xml:space="preserve">Porter refers to animism as having a key role in indigenous perspectives. She </w:t>
      </w:r>
      <w:r w:rsidR="00583EBB">
        <w:rPr>
          <w:rFonts w:ascii="Arial" w:hAnsi="Arial" w:cs="Arial"/>
          <w:sz w:val="28"/>
          <w:szCs w:val="28"/>
        </w:rPr>
        <w:t>states</w:t>
      </w:r>
      <w:r w:rsidR="00771A66">
        <w:rPr>
          <w:rFonts w:ascii="Arial" w:hAnsi="Arial" w:cs="Arial"/>
          <w:sz w:val="28"/>
          <w:szCs w:val="28"/>
        </w:rPr>
        <w:t>:</w:t>
      </w:r>
    </w:p>
    <w:p w14:paraId="5E7EC799" w14:textId="7E03BC6E" w:rsidR="00771A66" w:rsidRDefault="00771A66" w:rsidP="000E2649">
      <w:pPr>
        <w:ind w:left="567" w:right="623"/>
        <w:rPr>
          <w:rFonts w:ascii="Arial" w:hAnsi="Arial" w:cs="Arial"/>
          <w:sz w:val="28"/>
          <w:szCs w:val="28"/>
        </w:rPr>
      </w:pPr>
      <w:r>
        <w:rPr>
          <w:rFonts w:ascii="Arial" w:hAnsi="Arial" w:cs="Arial"/>
          <w:sz w:val="28"/>
          <w:szCs w:val="28"/>
        </w:rPr>
        <w:t>“A sense that perception and communication are not the sole preserve of humans and that trees, stones, animals, and places</w:t>
      </w:r>
      <w:r w:rsidR="00583EBB">
        <w:rPr>
          <w:rFonts w:ascii="Arial" w:hAnsi="Arial" w:cs="Arial"/>
          <w:sz w:val="28"/>
          <w:szCs w:val="28"/>
        </w:rPr>
        <w:t xml:space="preserve"> have their own consciousness spans a number of native traditions.”</w:t>
      </w:r>
      <w:r w:rsidR="00583EBB">
        <w:rPr>
          <w:rStyle w:val="FootnoteReference"/>
          <w:rFonts w:ascii="Arial" w:hAnsi="Arial" w:cs="Arial"/>
          <w:sz w:val="28"/>
          <w:szCs w:val="28"/>
        </w:rPr>
        <w:footnoteReference w:id="29"/>
      </w:r>
    </w:p>
    <w:p w14:paraId="558C3A9D" w14:textId="6792F0F8" w:rsidR="004942E7" w:rsidRDefault="00770BBC">
      <w:pPr>
        <w:rPr>
          <w:rFonts w:ascii="Arial" w:hAnsi="Arial" w:cs="Arial"/>
          <w:sz w:val="28"/>
          <w:szCs w:val="28"/>
        </w:rPr>
      </w:pPr>
      <w:r>
        <w:rPr>
          <w:rFonts w:ascii="Arial" w:hAnsi="Arial" w:cs="Arial"/>
          <w:sz w:val="28"/>
          <w:szCs w:val="28"/>
        </w:rPr>
        <w:t>Graham Harvey cited by Patrick Curry develops this understanding of animism to include the idea of personhood to the non-human world. He describes animists as:</w:t>
      </w:r>
    </w:p>
    <w:p w14:paraId="0B334FE2" w14:textId="46171278" w:rsidR="00770BBC" w:rsidRDefault="00770BBC" w:rsidP="00E87778">
      <w:pPr>
        <w:ind w:left="567" w:right="623"/>
        <w:rPr>
          <w:rFonts w:ascii="Arial" w:hAnsi="Arial" w:cs="Arial"/>
          <w:sz w:val="28"/>
          <w:szCs w:val="28"/>
        </w:rPr>
      </w:pPr>
      <w:r>
        <w:rPr>
          <w:rFonts w:ascii="Arial" w:hAnsi="Arial" w:cs="Arial"/>
          <w:sz w:val="28"/>
          <w:szCs w:val="28"/>
        </w:rPr>
        <w:t>“…people who recognise that the world i</w:t>
      </w:r>
      <w:r w:rsidR="00E87778">
        <w:rPr>
          <w:rFonts w:ascii="Arial" w:hAnsi="Arial" w:cs="Arial"/>
          <w:sz w:val="28"/>
          <w:szCs w:val="28"/>
        </w:rPr>
        <w:t>s</w:t>
      </w:r>
      <w:r>
        <w:rPr>
          <w:rFonts w:ascii="Arial" w:hAnsi="Arial" w:cs="Arial"/>
          <w:sz w:val="28"/>
          <w:szCs w:val="28"/>
        </w:rPr>
        <w:t xml:space="preserve"> full of persons, only some of whom are human, and that life is always lived in relationship to others.”</w:t>
      </w:r>
      <w:r>
        <w:rPr>
          <w:rStyle w:val="FootnoteReference"/>
          <w:rFonts w:ascii="Arial" w:hAnsi="Arial" w:cs="Arial"/>
          <w:sz w:val="28"/>
          <w:szCs w:val="28"/>
        </w:rPr>
        <w:footnoteReference w:id="30"/>
      </w:r>
    </w:p>
    <w:p w14:paraId="631B52EF" w14:textId="646CB1D9" w:rsidR="00154A4A" w:rsidRDefault="00154A4A" w:rsidP="00912683">
      <w:pPr>
        <w:ind w:right="623"/>
        <w:rPr>
          <w:rFonts w:ascii="Arial" w:hAnsi="Arial" w:cs="Arial"/>
          <w:sz w:val="28"/>
          <w:szCs w:val="28"/>
        </w:rPr>
      </w:pPr>
      <w:r>
        <w:rPr>
          <w:rFonts w:ascii="Arial" w:hAnsi="Arial" w:cs="Arial"/>
          <w:sz w:val="28"/>
          <w:szCs w:val="28"/>
        </w:rPr>
        <w:t>LaDuke takes the idea of animism further when she describes the non-human world, animate and inanimate, as our brothers and sisters. She states:</w:t>
      </w:r>
    </w:p>
    <w:p w14:paraId="29DC8A0D" w14:textId="77777777" w:rsidR="00154A4A" w:rsidRDefault="00154A4A" w:rsidP="00154A4A">
      <w:pPr>
        <w:ind w:left="567" w:right="623"/>
        <w:rPr>
          <w:rFonts w:ascii="Arial" w:hAnsi="Arial" w:cs="Arial"/>
          <w:sz w:val="28"/>
          <w:szCs w:val="28"/>
        </w:rPr>
      </w:pPr>
      <w:r>
        <w:rPr>
          <w:rFonts w:ascii="Arial" w:hAnsi="Arial" w:cs="Arial"/>
          <w:sz w:val="28"/>
          <w:szCs w:val="28"/>
        </w:rPr>
        <w:t>“</w:t>
      </w:r>
      <w:r w:rsidR="00912683" w:rsidRPr="00912683">
        <w:rPr>
          <w:rFonts w:ascii="Arial" w:hAnsi="Arial" w:cs="Arial"/>
          <w:sz w:val="28"/>
          <w:szCs w:val="28"/>
        </w:rPr>
        <w:t>Native American teachings describe the relations all around—animals, fish, trees, and rocks—as our brothers, sisters, uncles, and grandpas. Our relations to each other, our prayers whispered across generations to our relatives, are what bind our cultures together.</w:t>
      </w:r>
      <w:r>
        <w:rPr>
          <w:rFonts w:ascii="Arial" w:hAnsi="Arial" w:cs="Arial"/>
          <w:sz w:val="28"/>
          <w:szCs w:val="28"/>
        </w:rPr>
        <w:t>”</w:t>
      </w:r>
      <w:r>
        <w:rPr>
          <w:rStyle w:val="FootnoteReference"/>
          <w:rFonts w:ascii="Arial" w:hAnsi="Arial" w:cs="Arial"/>
          <w:sz w:val="28"/>
          <w:szCs w:val="28"/>
        </w:rPr>
        <w:footnoteReference w:id="31"/>
      </w:r>
      <w:r w:rsidR="00912683" w:rsidRPr="00912683">
        <w:rPr>
          <w:rFonts w:ascii="Arial" w:hAnsi="Arial" w:cs="Arial"/>
          <w:sz w:val="28"/>
          <w:szCs w:val="28"/>
        </w:rPr>
        <w:t xml:space="preserve"> </w:t>
      </w:r>
    </w:p>
    <w:p w14:paraId="41E91085" w14:textId="3FFF7919" w:rsidR="00195FD6" w:rsidRDefault="00154A4A" w:rsidP="00154A4A">
      <w:pPr>
        <w:ind w:right="623"/>
        <w:rPr>
          <w:rFonts w:ascii="Arial" w:hAnsi="Arial" w:cs="Arial"/>
          <w:sz w:val="28"/>
          <w:szCs w:val="28"/>
        </w:rPr>
      </w:pPr>
      <w:r>
        <w:rPr>
          <w:rFonts w:ascii="Arial" w:hAnsi="Arial" w:cs="Arial"/>
          <w:sz w:val="28"/>
          <w:szCs w:val="28"/>
        </w:rPr>
        <w:t>LaDuke develops these relationship</w:t>
      </w:r>
      <w:r w:rsidR="00E35841">
        <w:rPr>
          <w:rFonts w:ascii="Arial" w:hAnsi="Arial" w:cs="Arial"/>
          <w:sz w:val="28"/>
          <w:szCs w:val="28"/>
        </w:rPr>
        <w:t>s</w:t>
      </w:r>
      <w:r>
        <w:rPr>
          <w:rFonts w:ascii="Arial" w:hAnsi="Arial" w:cs="Arial"/>
          <w:sz w:val="28"/>
          <w:szCs w:val="28"/>
        </w:rPr>
        <w:t xml:space="preserve"> even further by referring to the </w:t>
      </w:r>
      <w:r w:rsidR="00195FD6">
        <w:rPr>
          <w:rFonts w:ascii="Arial" w:hAnsi="Arial" w:cs="Arial"/>
          <w:sz w:val="28"/>
          <w:szCs w:val="28"/>
        </w:rPr>
        <w:t xml:space="preserve">protection and teachings of these relatives having preserved our families over the generations. She states </w:t>
      </w:r>
    </w:p>
    <w:p w14:paraId="0ECF4CB5" w14:textId="13F26153" w:rsidR="00912683" w:rsidRDefault="00195FD6" w:rsidP="00195FD6">
      <w:pPr>
        <w:ind w:left="567" w:right="623"/>
        <w:rPr>
          <w:rFonts w:ascii="Arial" w:hAnsi="Arial" w:cs="Arial"/>
          <w:sz w:val="28"/>
          <w:szCs w:val="28"/>
        </w:rPr>
      </w:pPr>
      <w:r>
        <w:rPr>
          <w:rFonts w:ascii="Arial" w:hAnsi="Arial" w:cs="Arial"/>
          <w:sz w:val="28"/>
          <w:szCs w:val="28"/>
        </w:rPr>
        <w:t>“</w:t>
      </w:r>
      <w:r w:rsidR="00912683" w:rsidRPr="00912683">
        <w:rPr>
          <w:rFonts w:ascii="Arial" w:hAnsi="Arial" w:cs="Arial"/>
          <w:sz w:val="28"/>
          <w:szCs w:val="28"/>
        </w:rPr>
        <w:t>These relations are honored in ceremony, song, story, and life that keep relations close—to buffalo, sturgeon, salmon, turtles, bears, wolves, and panthers. These are our older relatives—the ones who came before and taught us how to live.</w:t>
      </w:r>
      <w:r>
        <w:rPr>
          <w:rFonts w:ascii="Arial" w:hAnsi="Arial" w:cs="Arial"/>
          <w:sz w:val="28"/>
          <w:szCs w:val="28"/>
        </w:rPr>
        <w:t>”</w:t>
      </w:r>
      <w:r>
        <w:rPr>
          <w:rStyle w:val="FootnoteReference"/>
          <w:rFonts w:ascii="Arial" w:hAnsi="Arial" w:cs="Arial"/>
          <w:sz w:val="28"/>
          <w:szCs w:val="28"/>
        </w:rPr>
        <w:footnoteReference w:id="32"/>
      </w:r>
    </w:p>
    <w:p w14:paraId="548C7887" w14:textId="548E9933" w:rsidR="008517D9" w:rsidRDefault="008517D9" w:rsidP="008517D9">
      <w:pPr>
        <w:ind w:right="623"/>
        <w:rPr>
          <w:rFonts w:ascii="Arial" w:hAnsi="Arial" w:cs="Arial"/>
          <w:sz w:val="28"/>
          <w:szCs w:val="28"/>
        </w:rPr>
      </w:pPr>
      <w:r>
        <w:rPr>
          <w:rFonts w:ascii="Arial" w:hAnsi="Arial" w:cs="Arial"/>
          <w:sz w:val="28"/>
          <w:szCs w:val="28"/>
        </w:rPr>
        <w:t>Forbes regards the indigenous cosmic vision as one in which creation is a living process resulting in a living universe with kinship existing between all things. He states:</w:t>
      </w:r>
    </w:p>
    <w:p w14:paraId="7D9816CF" w14:textId="7FB3FC9C" w:rsidR="008517D9" w:rsidRPr="00912683" w:rsidRDefault="008517D9" w:rsidP="008517D9">
      <w:pPr>
        <w:ind w:left="567" w:right="623"/>
        <w:rPr>
          <w:rFonts w:ascii="Arial" w:hAnsi="Arial" w:cs="Arial"/>
          <w:sz w:val="28"/>
          <w:szCs w:val="28"/>
        </w:rPr>
      </w:pPr>
      <w:r>
        <w:rPr>
          <w:rFonts w:ascii="Arial" w:hAnsi="Arial" w:cs="Arial"/>
          <w:sz w:val="28"/>
          <w:szCs w:val="28"/>
        </w:rPr>
        <w:lastRenderedPageBreak/>
        <w:t>“Thus the Creators are our family, our Grandparents or Parents, and all of their creations are children who, of necessity, are also our relations.”</w:t>
      </w:r>
      <w:r>
        <w:rPr>
          <w:rStyle w:val="FootnoteReference"/>
          <w:rFonts w:ascii="Arial" w:hAnsi="Arial" w:cs="Arial"/>
          <w:sz w:val="28"/>
          <w:szCs w:val="28"/>
        </w:rPr>
        <w:footnoteReference w:id="33"/>
      </w:r>
    </w:p>
    <w:p w14:paraId="08DA752D" w14:textId="3A623D10" w:rsidR="00056F03" w:rsidRDefault="00E87778" w:rsidP="00056F03">
      <w:pPr>
        <w:ind w:right="56"/>
        <w:rPr>
          <w:rFonts w:ascii="Arial" w:hAnsi="Arial" w:cs="Arial"/>
          <w:sz w:val="28"/>
          <w:szCs w:val="28"/>
        </w:rPr>
      </w:pPr>
      <w:r>
        <w:rPr>
          <w:rFonts w:ascii="Arial" w:hAnsi="Arial" w:cs="Arial"/>
          <w:sz w:val="28"/>
          <w:szCs w:val="28"/>
        </w:rPr>
        <w:t xml:space="preserve">Curry considers that this understanding of animism involves ethical </w:t>
      </w:r>
      <w:r w:rsidR="000E2649">
        <w:rPr>
          <w:rFonts w:ascii="Arial" w:hAnsi="Arial" w:cs="Arial"/>
          <w:sz w:val="28"/>
          <w:szCs w:val="28"/>
        </w:rPr>
        <w:t>implications and that the ethics involved is ecological.</w:t>
      </w:r>
      <w:r w:rsidR="001B5B8F">
        <w:rPr>
          <w:rStyle w:val="FootnoteReference"/>
          <w:rFonts w:ascii="Arial" w:hAnsi="Arial" w:cs="Arial"/>
          <w:sz w:val="28"/>
          <w:szCs w:val="28"/>
        </w:rPr>
        <w:footnoteReference w:id="34"/>
      </w:r>
      <w:r w:rsidR="007300FA">
        <w:rPr>
          <w:rFonts w:ascii="Arial" w:hAnsi="Arial" w:cs="Arial"/>
          <w:sz w:val="28"/>
          <w:szCs w:val="28"/>
        </w:rPr>
        <w:t xml:space="preserve"> </w:t>
      </w:r>
      <w:r w:rsidR="001B4195">
        <w:rPr>
          <w:rFonts w:ascii="Arial" w:hAnsi="Arial" w:cs="Arial"/>
          <w:sz w:val="28"/>
          <w:szCs w:val="28"/>
        </w:rPr>
        <w:t xml:space="preserve">Similarly </w:t>
      </w:r>
      <w:r w:rsidR="008A3D1B">
        <w:rPr>
          <w:rFonts w:ascii="Arial" w:hAnsi="Arial" w:cs="Arial"/>
          <w:sz w:val="28"/>
          <w:szCs w:val="28"/>
        </w:rPr>
        <w:t xml:space="preserve">Martinez </w:t>
      </w:r>
      <w:r w:rsidR="006A5A6B">
        <w:rPr>
          <w:rFonts w:ascii="Arial" w:hAnsi="Arial" w:cs="Arial"/>
          <w:sz w:val="28"/>
          <w:szCs w:val="28"/>
        </w:rPr>
        <w:t xml:space="preserve"> </w:t>
      </w:r>
      <w:r w:rsidR="008A3D1B">
        <w:rPr>
          <w:rFonts w:ascii="Arial" w:hAnsi="Arial" w:cs="Arial"/>
          <w:sz w:val="28"/>
          <w:szCs w:val="28"/>
        </w:rPr>
        <w:t xml:space="preserve">considers that </w:t>
      </w:r>
      <w:r w:rsidR="00F12D75">
        <w:rPr>
          <w:rFonts w:ascii="Arial" w:hAnsi="Arial" w:cs="Arial"/>
          <w:sz w:val="28"/>
          <w:szCs w:val="28"/>
        </w:rPr>
        <w:t xml:space="preserve">the knowledge and knowhow still used by Indigenous people today to live sustainably and </w:t>
      </w:r>
      <w:r w:rsidR="008A3D1B">
        <w:rPr>
          <w:rFonts w:ascii="Arial" w:hAnsi="Arial" w:cs="Arial"/>
          <w:sz w:val="28"/>
          <w:szCs w:val="28"/>
        </w:rPr>
        <w:t>sustain their subsistence</w:t>
      </w:r>
      <w:r w:rsidR="001B0EE3">
        <w:rPr>
          <w:rFonts w:ascii="Arial" w:hAnsi="Arial" w:cs="Arial"/>
          <w:sz w:val="28"/>
          <w:szCs w:val="28"/>
        </w:rPr>
        <w:t xml:space="preserve"> </w:t>
      </w:r>
      <w:r w:rsidR="008A3D1B">
        <w:rPr>
          <w:rFonts w:ascii="Arial" w:hAnsi="Arial" w:cs="Arial"/>
          <w:sz w:val="28"/>
          <w:szCs w:val="28"/>
        </w:rPr>
        <w:t xml:space="preserve">lifeways </w:t>
      </w:r>
      <w:r w:rsidR="00F12D75">
        <w:rPr>
          <w:rFonts w:ascii="Arial" w:hAnsi="Arial" w:cs="Arial"/>
          <w:sz w:val="28"/>
          <w:szCs w:val="28"/>
        </w:rPr>
        <w:t xml:space="preserve">is </w:t>
      </w:r>
      <w:r w:rsidR="008A3D1B">
        <w:rPr>
          <w:rFonts w:ascii="Arial" w:hAnsi="Arial" w:cs="Arial"/>
          <w:sz w:val="28"/>
          <w:szCs w:val="28"/>
        </w:rPr>
        <w:t>based on</w:t>
      </w:r>
      <w:r w:rsidR="00F7723F">
        <w:rPr>
          <w:rFonts w:ascii="Arial" w:hAnsi="Arial" w:cs="Arial"/>
          <w:sz w:val="28"/>
          <w:szCs w:val="28"/>
        </w:rPr>
        <w:t xml:space="preserve"> what he says in western terms would be understand as an ethical code </w:t>
      </w:r>
      <w:r w:rsidR="00894F83">
        <w:rPr>
          <w:rFonts w:ascii="Arial" w:hAnsi="Arial" w:cs="Arial"/>
          <w:sz w:val="28"/>
          <w:szCs w:val="28"/>
        </w:rPr>
        <w:t>that guides and regulates human relationships with the natural world.</w:t>
      </w:r>
      <w:r w:rsidR="008A3D1B">
        <w:rPr>
          <w:rFonts w:ascii="Arial" w:hAnsi="Arial" w:cs="Arial"/>
          <w:sz w:val="28"/>
          <w:szCs w:val="28"/>
        </w:rPr>
        <w:t>”</w:t>
      </w:r>
      <w:r w:rsidR="008A3D1B">
        <w:rPr>
          <w:rStyle w:val="FootnoteReference"/>
          <w:rFonts w:ascii="Arial" w:hAnsi="Arial" w:cs="Arial"/>
          <w:sz w:val="28"/>
          <w:szCs w:val="28"/>
        </w:rPr>
        <w:footnoteReference w:id="35"/>
      </w:r>
      <w:r w:rsidR="008A3D1B">
        <w:rPr>
          <w:rFonts w:ascii="Arial" w:hAnsi="Arial" w:cs="Arial"/>
          <w:sz w:val="28"/>
          <w:szCs w:val="28"/>
        </w:rPr>
        <w:t xml:space="preserve"> </w:t>
      </w:r>
      <w:r w:rsidR="00894F83">
        <w:rPr>
          <w:rFonts w:ascii="Arial" w:hAnsi="Arial" w:cs="Arial"/>
          <w:sz w:val="28"/>
          <w:szCs w:val="28"/>
        </w:rPr>
        <w:t>This ethical code involves land management practices which ensure the protection, sustenance and well-being of the people</w:t>
      </w:r>
      <w:r w:rsidR="00FF7765">
        <w:rPr>
          <w:rFonts w:ascii="Arial" w:hAnsi="Arial" w:cs="Arial"/>
          <w:sz w:val="28"/>
          <w:szCs w:val="28"/>
        </w:rPr>
        <w:t xml:space="preserve"> and he refers to it </w:t>
      </w:r>
      <w:r w:rsidR="0024459F">
        <w:rPr>
          <w:rFonts w:ascii="Arial" w:hAnsi="Arial" w:cs="Arial"/>
          <w:sz w:val="28"/>
          <w:szCs w:val="28"/>
        </w:rPr>
        <w:t xml:space="preserve">as </w:t>
      </w:r>
      <w:r w:rsidR="00894F83">
        <w:rPr>
          <w:rFonts w:ascii="Arial" w:hAnsi="Arial" w:cs="Arial"/>
          <w:sz w:val="28"/>
          <w:szCs w:val="28"/>
        </w:rPr>
        <w:t>an ethical-economical model.</w:t>
      </w:r>
      <w:r w:rsidR="00894F83">
        <w:rPr>
          <w:rStyle w:val="FootnoteReference"/>
          <w:rFonts w:ascii="Arial" w:hAnsi="Arial" w:cs="Arial"/>
          <w:sz w:val="28"/>
          <w:szCs w:val="28"/>
        </w:rPr>
        <w:footnoteReference w:id="36"/>
      </w:r>
    </w:p>
    <w:p w14:paraId="6C87F94A" w14:textId="77777777" w:rsidR="00F73201" w:rsidRDefault="00A8624F" w:rsidP="00A8624F">
      <w:pPr>
        <w:ind w:right="56"/>
        <w:rPr>
          <w:rFonts w:ascii="Arial" w:hAnsi="Arial" w:cs="Arial"/>
          <w:sz w:val="28"/>
          <w:szCs w:val="28"/>
        </w:rPr>
      </w:pPr>
      <w:r>
        <w:rPr>
          <w:rFonts w:ascii="Arial" w:hAnsi="Arial" w:cs="Arial"/>
          <w:sz w:val="28"/>
          <w:szCs w:val="28"/>
        </w:rPr>
        <w:t xml:space="preserve">An illustration of this principle is referred to by LaDuke as also extending to future generations. The Six nations Iroquois Confederacy considers the impact on the seventh generation from now when </w:t>
      </w:r>
      <w:r w:rsidR="001C7282">
        <w:rPr>
          <w:rFonts w:ascii="Arial" w:hAnsi="Arial" w:cs="Arial"/>
          <w:sz w:val="28"/>
          <w:szCs w:val="28"/>
        </w:rPr>
        <w:t>making decisions about resources and by so doing are thinking about conservation</w:t>
      </w:r>
      <w:r w:rsidRPr="00A8624F">
        <w:rPr>
          <w:rFonts w:ascii="Arial" w:hAnsi="Arial" w:cs="Arial"/>
          <w:sz w:val="28"/>
          <w:szCs w:val="28"/>
        </w:rPr>
        <w:t xml:space="preserve"> </w:t>
      </w:r>
      <w:r w:rsidR="001C7282">
        <w:rPr>
          <w:rFonts w:ascii="Arial" w:hAnsi="Arial" w:cs="Arial"/>
          <w:sz w:val="28"/>
          <w:szCs w:val="28"/>
        </w:rPr>
        <w:t>involving very careful deliberation and forward thinking.</w:t>
      </w:r>
      <w:r w:rsidR="001C7282">
        <w:rPr>
          <w:rStyle w:val="FootnoteReference"/>
          <w:rFonts w:ascii="Arial" w:hAnsi="Arial" w:cs="Arial"/>
          <w:sz w:val="28"/>
          <w:szCs w:val="28"/>
        </w:rPr>
        <w:footnoteReference w:id="37"/>
      </w:r>
      <w:r w:rsidRPr="00A8624F">
        <w:rPr>
          <w:rFonts w:ascii="Arial" w:hAnsi="Arial" w:cs="Arial"/>
          <w:sz w:val="28"/>
          <w:szCs w:val="28"/>
        </w:rPr>
        <w:t xml:space="preserve"> </w:t>
      </w:r>
    </w:p>
    <w:p w14:paraId="11B21F2E" w14:textId="38A8DC9B" w:rsidR="00A8624F" w:rsidRDefault="00F73201" w:rsidP="00A8624F">
      <w:pPr>
        <w:ind w:right="56"/>
      </w:pPr>
      <w:r>
        <w:rPr>
          <w:rFonts w:ascii="Arial" w:hAnsi="Arial" w:cs="Arial"/>
          <w:sz w:val="28"/>
          <w:szCs w:val="28"/>
        </w:rPr>
        <w:t xml:space="preserve">The view of native Americans </w:t>
      </w:r>
      <w:r w:rsidR="00BC4F9A">
        <w:rPr>
          <w:rFonts w:ascii="Arial" w:hAnsi="Arial" w:cs="Arial"/>
          <w:sz w:val="28"/>
          <w:szCs w:val="28"/>
        </w:rPr>
        <w:t>I have discussed so far would seem to be one of people living in a perfect harmony with their environment and the non-human world, animate and non-animate. However, some scholars question this idealised picture of native Americans and the idea of the Ecological Indian</w:t>
      </w:r>
      <w:r w:rsidR="001221D1">
        <w:rPr>
          <w:rFonts w:ascii="Arial" w:hAnsi="Arial" w:cs="Arial"/>
          <w:sz w:val="28"/>
          <w:szCs w:val="28"/>
        </w:rPr>
        <w:t>.</w:t>
      </w:r>
    </w:p>
    <w:p w14:paraId="056D9ED5" w14:textId="111F6827" w:rsidR="00E55CCC" w:rsidRDefault="00E55CCC" w:rsidP="00EF442E">
      <w:pPr>
        <w:ind w:right="-46"/>
        <w:rPr>
          <w:rFonts w:ascii="Arial" w:hAnsi="Arial" w:cs="Arial"/>
          <w:b/>
          <w:bCs/>
          <w:sz w:val="28"/>
          <w:szCs w:val="28"/>
        </w:rPr>
      </w:pPr>
      <w:r>
        <w:rPr>
          <w:rFonts w:ascii="Arial" w:hAnsi="Arial" w:cs="Arial"/>
          <w:b/>
          <w:bCs/>
          <w:sz w:val="28"/>
          <w:szCs w:val="28"/>
        </w:rPr>
        <w:t>T</w:t>
      </w:r>
      <w:r w:rsidR="000B281D">
        <w:rPr>
          <w:rFonts w:ascii="Arial" w:hAnsi="Arial" w:cs="Arial"/>
          <w:b/>
          <w:bCs/>
          <w:sz w:val="28"/>
          <w:szCs w:val="28"/>
        </w:rPr>
        <w:t>he Ecological Indian</w:t>
      </w:r>
      <w:r>
        <w:rPr>
          <w:rFonts w:ascii="Arial" w:hAnsi="Arial" w:cs="Arial"/>
          <w:b/>
          <w:bCs/>
          <w:sz w:val="28"/>
          <w:szCs w:val="28"/>
        </w:rPr>
        <w:t>?</w:t>
      </w:r>
    </w:p>
    <w:p w14:paraId="707B518C" w14:textId="41F5AFB5" w:rsidR="00E55CCC" w:rsidRDefault="00F8015C" w:rsidP="007C330E">
      <w:pPr>
        <w:tabs>
          <w:tab w:val="left" w:pos="2268"/>
        </w:tabs>
        <w:ind w:right="56"/>
        <w:rPr>
          <w:rFonts w:ascii="Arial" w:hAnsi="Arial" w:cs="Arial"/>
          <w:sz w:val="28"/>
          <w:szCs w:val="28"/>
        </w:rPr>
      </w:pPr>
      <w:r>
        <w:rPr>
          <w:rFonts w:ascii="Arial" w:hAnsi="Arial" w:cs="Arial"/>
          <w:sz w:val="28"/>
          <w:szCs w:val="28"/>
        </w:rPr>
        <w:t xml:space="preserve">Shepherd Krech </w:t>
      </w:r>
      <w:r w:rsidR="00E378A5">
        <w:rPr>
          <w:rFonts w:ascii="Arial" w:hAnsi="Arial" w:cs="Arial"/>
          <w:sz w:val="28"/>
          <w:szCs w:val="28"/>
        </w:rPr>
        <w:t>III writes that the idea of North American Indians as the first ecologists, conservationists and environmentalists, that is, the Ecological Indian gained dominance in the 1960s.</w:t>
      </w:r>
      <w:r w:rsidR="00E378A5">
        <w:rPr>
          <w:rStyle w:val="FootnoteReference"/>
          <w:rFonts w:ascii="Arial" w:hAnsi="Arial" w:cs="Arial"/>
          <w:sz w:val="28"/>
          <w:szCs w:val="28"/>
        </w:rPr>
        <w:footnoteReference w:id="38"/>
      </w:r>
      <w:r w:rsidR="007F2DC6">
        <w:rPr>
          <w:rFonts w:ascii="Arial" w:hAnsi="Arial" w:cs="Arial"/>
          <w:sz w:val="28"/>
          <w:szCs w:val="28"/>
        </w:rPr>
        <w:t xml:space="preserve"> </w:t>
      </w:r>
      <w:r w:rsidR="004F41DE">
        <w:rPr>
          <w:rFonts w:ascii="Arial" w:hAnsi="Arial" w:cs="Arial"/>
          <w:sz w:val="28"/>
          <w:szCs w:val="28"/>
        </w:rPr>
        <w:t xml:space="preserve">He goes on to say that the attributes </w:t>
      </w:r>
      <w:r w:rsidR="00E94E18">
        <w:rPr>
          <w:rFonts w:ascii="Arial" w:hAnsi="Arial" w:cs="Arial"/>
          <w:sz w:val="28"/>
          <w:szCs w:val="28"/>
        </w:rPr>
        <w:t xml:space="preserve">associated with the </w:t>
      </w:r>
      <w:r w:rsidR="004F41DE">
        <w:rPr>
          <w:rFonts w:ascii="Arial" w:hAnsi="Arial" w:cs="Arial"/>
          <w:sz w:val="28"/>
          <w:szCs w:val="28"/>
        </w:rPr>
        <w:t xml:space="preserve">Ecological Indian </w:t>
      </w:r>
      <w:r w:rsidR="00A452AB">
        <w:rPr>
          <w:rFonts w:ascii="Arial" w:hAnsi="Arial" w:cs="Arial"/>
          <w:sz w:val="28"/>
          <w:szCs w:val="28"/>
        </w:rPr>
        <w:t>include an “intuitive, natural attitude towards the living world.</w:t>
      </w:r>
      <w:r w:rsidR="00A452AB">
        <w:rPr>
          <w:rStyle w:val="FootnoteReference"/>
          <w:rFonts w:ascii="Arial" w:hAnsi="Arial" w:cs="Arial"/>
          <w:sz w:val="28"/>
          <w:szCs w:val="28"/>
        </w:rPr>
        <w:footnoteReference w:id="39"/>
      </w:r>
      <w:r w:rsidR="004F41DE">
        <w:rPr>
          <w:rFonts w:ascii="Arial" w:hAnsi="Arial" w:cs="Arial"/>
          <w:sz w:val="28"/>
          <w:szCs w:val="28"/>
        </w:rPr>
        <w:t xml:space="preserve">   </w:t>
      </w:r>
    </w:p>
    <w:p w14:paraId="2536EF34" w14:textId="245C384A" w:rsidR="00E94E18" w:rsidRDefault="005A4B4D" w:rsidP="007C330E">
      <w:pPr>
        <w:tabs>
          <w:tab w:val="left" w:pos="2268"/>
        </w:tabs>
        <w:ind w:right="56"/>
        <w:rPr>
          <w:rFonts w:ascii="Arial" w:hAnsi="Arial" w:cs="Arial"/>
          <w:sz w:val="28"/>
          <w:szCs w:val="28"/>
        </w:rPr>
      </w:pPr>
      <w:r>
        <w:rPr>
          <w:rFonts w:ascii="Arial" w:hAnsi="Arial" w:cs="Arial"/>
          <w:sz w:val="28"/>
          <w:szCs w:val="28"/>
        </w:rPr>
        <w:t xml:space="preserve">However, Roger S. Gottlieb stresses the importance of not romanticising indigenous traditions. He refers to the numerous eyewitness reports of Indians killing large numbers of bison and only taking small portions of the carcass. He also refers to evidence that suggests Native Americans were </w:t>
      </w:r>
      <w:r>
        <w:rPr>
          <w:rFonts w:ascii="Arial" w:hAnsi="Arial" w:cs="Arial"/>
          <w:sz w:val="28"/>
          <w:szCs w:val="28"/>
        </w:rPr>
        <w:lastRenderedPageBreak/>
        <w:t>responsible for the eradication of up to fifteen mammals between the years 12000 B.C.E. and 1000 C.E.</w:t>
      </w:r>
      <w:r>
        <w:rPr>
          <w:rStyle w:val="FootnoteReference"/>
          <w:rFonts w:ascii="Arial" w:hAnsi="Arial" w:cs="Arial"/>
          <w:sz w:val="28"/>
          <w:szCs w:val="28"/>
        </w:rPr>
        <w:footnoteReference w:id="40"/>
      </w:r>
      <w:r w:rsidR="008A012C">
        <w:rPr>
          <w:rFonts w:ascii="Arial" w:hAnsi="Arial" w:cs="Arial"/>
          <w:sz w:val="28"/>
          <w:szCs w:val="28"/>
        </w:rPr>
        <w:t xml:space="preserve"> </w:t>
      </w:r>
      <w:r w:rsidR="00E94E18">
        <w:rPr>
          <w:rFonts w:ascii="Arial" w:hAnsi="Arial" w:cs="Arial"/>
          <w:sz w:val="28"/>
          <w:szCs w:val="28"/>
        </w:rPr>
        <w:t xml:space="preserve">Porter refers to how the Makah Indian Nation of Washington State USA have suffered severe criticism and backlash from environmental groups for re-introducing their treaty right to hunt </w:t>
      </w:r>
      <w:r w:rsidR="00894F83">
        <w:rPr>
          <w:rFonts w:ascii="Arial" w:hAnsi="Arial" w:cs="Arial"/>
          <w:sz w:val="28"/>
          <w:szCs w:val="28"/>
        </w:rPr>
        <w:t>whales after</w:t>
      </w:r>
      <w:r w:rsidR="008E4C54">
        <w:rPr>
          <w:rFonts w:ascii="Arial" w:hAnsi="Arial" w:cs="Arial"/>
          <w:sz w:val="28"/>
          <w:szCs w:val="28"/>
        </w:rPr>
        <w:t xml:space="preserve"> a gap of 79 years. </w:t>
      </w:r>
      <w:r w:rsidR="00E94E18">
        <w:rPr>
          <w:rFonts w:ascii="Arial" w:hAnsi="Arial" w:cs="Arial"/>
          <w:sz w:val="28"/>
          <w:szCs w:val="28"/>
        </w:rPr>
        <w:t>In May 1999 a juvenile gray whale was hunted and killed in a traditional way</w:t>
      </w:r>
      <w:r w:rsidR="008A012C">
        <w:rPr>
          <w:rFonts w:ascii="Arial" w:hAnsi="Arial" w:cs="Arial"/>
          <w:sz w:val="28"/>
          <w:szCs w:val="28"/>
        </w:rPr>
        <w:t>. From the Makah perspective whale hunting is part of the Makah tradition and</w:t>
      </w:r>
      <w:r w:rsidR="008E4C54">
        <w:rPr>
          <w:rFonts w:ascii="Arial" w:hAnsi="Arial" w:cs="Arial"/>
          <w:sz w:val="28"/>
          <w:szCs w:val="28"/>
        </w:rPr>
        <w:t>,</w:t>
      </w:r>
      <w:r w:rsidR="008A012C">
        <w:rPr>
          <w:rFonts w:ascii="Arial" w:hAnsi="Arial" w:cs="Arial"/>
          <w:sz w:val="28"/>
          <w:szCs w:val="28"/>
        </w:rPr>
        <w:t xml:space="preserve"> </w:t>
      </w:r>
      <w:r w:rsidR="008E4C54">
        <w:rPr>
          <w:rFonts w:ascii="Arial" w:hAnsi="Arial" w:cs="Arial"/>
          <w:sz w:val="28"/>
          <w:szCs w:val="28"/>
        </w:rPr>
        <w:t xml:space="preserve">by giving </w:t>
      </w:r>
      <w:r w:rsidR="00E35841">
        <w:rPr>
          <w:rFonts w:ascii="Arial" w:hAnsi="Arial" w:cs="Arial"/>
          <w:sz w:val="28"/>
          <w:szCs w:val="28"/>
        </w:rPr>
        <w:t>its</w:t>
      </w:r>
      <w:r w:rsidR="008E4C54">
        <w:rPr>
          <w:rFonts w:ascii="Arial" w:hAnsi="Arial" w:cs="Arial"/>
          <w:sz w:val="28"/>
          <w:szCs w:val="28"/>
        </w:rPr>
        <w:t xml:space="preserve"> life, the whale helped the Makah re-</w:t>
      </w:r>
      <w:r w:rsidR="008A012C">
        <w:rPr>
          <w:rFonts w:ascii="Arial" w:hAnsi="Arial" w:cs="Arial"/>
          <w:sz w:val="28"/>
          <w:szCs w:val="28"/>
        </w:rPr>
        <w:t xml:space="preserve">assert their </w:t>
      </w:r>
      <w:r w:rsidR="008E4C54">
        <w:rPr>
          <w:rFonts w:ascii="Arial" w:hAnsi="Arial" w:cs="Arial"/>
          <w:sz w:val="28"/>
          <w:szCs w:val="28"/>
        </w:rPr>
        <w:t>cultural i</w:t>
      </w:r>
      <w:r w:rsidR="008A012C">
        <w:rPr>
          <w:rFonts w:ascii="Arial" w:hAnsi="Arial" w:cs="Arial"/>
          <w:sz w:val="28"/>
          <w:szCs w:val="28"/>
        </w:rPr>
        <w:t>dentity.</w:t>
      </w:r>
      <w:r w:rsidR="008A012C">
        <w:rPr>
          <w:rStyle w:val="FootnoteReference"/>
          <w:rFonts w:ascii="Arial" w:hAnsi="Arial" w:cs="Arial"/>
          <w:sz w:val="28"/>
          <w:szCs w:val="28"/>
        </w:rPr>
        <w:footnoteReference w:id="41"/>
      </w:r>
    </w:p>
    <w:p w14:paraId="64F68F88" w14:textId="77777777" w:rsidR="00BC4F9A" w:rsidRDefault="00BC4F9A" w:rsidP="00BC4F9A">
      <w:pPr>
        <w:tabs>
          <w:tab w:val="left" w:pos="2268"/>
        </w:tabs>
        <w:ind w:right="56"/>
        <w:rPr>
          <w:rFonts w:ascii="Arial" w:hAnsi="Arial" w:cs="Arial"/>
          <w:sz w:val="28"/>
          <w:szCs w:val="28"/>
        </w:rPr>
      </w:pPr>
      <w:r>
        <w:rPr>
          <w:rFonts w:ascii="Arial" w:hAnsi="Arial" w:cs="Arial"/>
          <w:sz w:val="28"/>
          <w:szCs w:val="28"/>
        </w:rPr>
        <w:t xml:space="preserve">Although agreeing that Native Americans did exploit and sometimes spoil their land, Dan Shilling considers that they had the ability to cause far more environmental damage than </w:t>
      </w:r>
      <w:proofErr w:type="gramStart"/>
      <w:r>
        <w:rPr>
          <w:rFonts w:ascii="Arial" w:hAnsi="Arial" w:cs="Arial"/>
          <w:sz w:val="28"/>
          <w:szCs w:val="28"/>
        </w:rPr>
        <w:t>actually occurred</w:t>
      </w:r>
      <w:proofErr w:type="gramEnd"/>
      <w:r>
        <w:rPr>
          <w:rFonts w:ascii="Arial" w:hAnsi="Arial" w:cs="Arial"/>
          <w:sz w:val="28"/>
          <w:szCs w:val="28"/>
        </w:rPr>
        <w:t xml:space="preserve"> and whilst some did cause damage, most did not.</w:t>
      </w:r>
      <w:r>
        <w:rPr>
          <w:rStyle w:val="FootnoteReference"/>
          <w:rFonts w:ascii="Arial" w:hAnsi="Arial" w:cs="Arial"/>
          <w:sz w:val="28"/>
          <w:szCs w:val="28"/>
        </w:rPr>
        <w:footnoteReference w:id="42"/>
      </w:r>
      <w:r>
        <w:rPr>
          <w:rFonts w:ascii="Arial" w:hAnsi="Arial" w:cs="Arial"/>
          <w:sz w:val="28"/>
          <w:szCs w:val="28"/>
        </w:rPr>
        <w:t xml:space="preserve"> He points out that Native Americans have lived sustainably in North America for upwards of 13000 years causing very little damage compared to what westerners have caused in a fraction of the time.</w:t>
      </w:r>
      <w:r>
        <w:rPr>
          <w:rStyle w:val="FootnoteReference"/>
          <w:rFonts w:ascii="Arial" w:hAnsi="Arial" w:cs="Arial"/>
          <w:sz w:val="28"/>
          <w:szCs w:val="28"/>
        </w:rPr>
        <w:footnoteReference w:id="43"/>
      </w:r>
    </w:p>
    <w:p w14:paraId="0D837DB8" w14:textId="07380D57" w:rsidR="00B43544" w:rsidRPr="00F8015C" w:rsidRDefault="00B43544" w:rsidP="007C330E">
      <w:pPr>
        <w:tabs>
          <w:tab w:val="left" w:pos="2268"/>
        </w:tabs>
        <w:ind w:right="56"/>
        <w:rPr>
          <w:rFonts w:ascii="Arial" w:hAnsi="Arial" w:cs="Arial"/>
          <w:sz w:val="28"/>
          <w:szCs w:val="28"/>
        </w:rPr>
      </w:pPr>
      <w:r>
        <w:rPr>
          <w:rFonts w:ascii="Arial" w:hAnsi="Arial" w:cs="Arial"/>
          <w:sz w:val="28"/>
          <w:szCs w:val="28"/>
        </w:rPr>
        <w:t xml:space="preserve">Porter points to the example of Yosemite National Park in the USA as an example of how Indigenous people have maintained an area over generations of time. </w:t>
      </w:r>
      <w:r w:rsidR="00BC4F9A">
        <w:rPr>
          <w:rFonts w:ascii="Arial" w:hAnsi="Arial" w:cs="Arial"/>
          <w:sz w:val="28"/>
          <w:szCs w:val="28"/>
        </w:rPr>
        <w:t xml:space="preserve">Although considered by </w:t>
      </w:r>
      <w:r>
        <w:rPr>
          <w:rFonts w:ascii="Arial" w:hAnsi="Arial" w:cs="Arial"/>
          <w:sz w:val="28"/>
          <w:szCs w:val="28"/>
        </w:rPr>
        <w:t>landscape architect and conservationist Frederick in 1864 to be a ‘wild park’ that had been created without man’s involvement</w:t>
      </w:r>
      <w:r w:rsidR="00BC4F9A">
        <w:rPr>
          <w:rFonts w:ascii="Arial" w:hAnsi="Arial" w:cs="Arial"/>
          <w:sz w:val="28"/>
          <w:szCs w:val="28"/>
        </w:rPr>
        <w:t xml:space="preserve">, </w:t>
      </w:r>
      <w:r>
        <w:rPr>
          <w:rFonts w:ascii="Arial" w:hAnsi="Arial" w:cs="Arial"/>
          <w:sz w:val="28"/>
          <w:szCs w:val="28"/>
        </w:rPr>
        <w:t>Porter</w:t>
      </w:r>
      <w:r w:rsidR="00BC4F9A">
        <w:rPr>
          <w:rFonts w:ascii="Arial" w:hAnsi="Arial" w:cs="Arial"/>
          <w:sz w:val="28"/>
          <w:szCs w:val="28"/>
        </w:rPr>
        <w:t xml:space="preserve"> points out, </w:t>
      </w:r>
      <w:r>
        <w:rPr>
          <w:rFonts w:ascii="Arial" w:hAnsi="Arial" w:cs="Arial"/>
          <w:sz w:val="28"/>
          <w:szCs w:val="28"/>
        </w:rPr>
        <w:t xml:space="preserve">the area was well occupied by Indigenous people with </w:t>
      </w:r>
      <w:r w:rsidR="00E35841">
        <w:rPr>
          <w:rFonts w:ascii="Arial" w:hAnsi="Arial" w:cs="Arial"/>
          <w:sz w:val="28"/>
          <w:szCs w:val="28"/>
        </w:rPr>
        <w:t>thirty-six</w:t>
      </w:r>
      <w:r>
        <w:rPr>
          <w:rFonts w:ascii="Arial" w:hAnsi="Arial" w:cs="Arial"/>
          <w:sz w:val="28"/>
          <w:szCs w:val="28"/>
        </w:rPr>
        <w:t xml:space="preserve"> sites</w:t>
      </w:r>
      <w:r w:rsidR="00F110E6">
        <w:rPr>
          <w:rFonts w:ascii="Arial" w:hAnsi="Arial" w:cs="Arial"/>
          <w:sz w:val="28"/>
          <w:szCs w:val="28"/>
        </w:rPr>
        <w:t xml:space="preserve"> in 1870. </w:t>
      </w:r>
      <w:r w:rsidR="00BC4F9A">
        <w:rPr>
          <w:rFonts w:ascii="Arial" w:hAnsi="Arial" w:cs="Arial"/>
          <w:sz w:val="28"/>
          <w:szCs w:val="28"/>
        </w:rPr>
        <w:t xml:space="preserve">She considers it was the </w:t>
      </w:r>
      <w:r w:rsidR="00F110E6">
        <w:rPr>
          <w:rFonts w:ascii="Arial" w:hAnsi="Arial" w:cs="Arial"/>
          <w:sz w:val="28"/>
          <w:szCs w:val="28"/>
        </w:rPr>
        <w:t xml:space="preserve">work of the indigenous people </w:t>
      </w:r>
      <w:r w:rsidR="00BC4F9A">
        <w:rPr>
          <w:rFonts w:ascii="Arial" w:hAnsi="Arial" w:cs="Arial"/>
          <w:sz w:val="28"/>
          <w:szCs w:val="28"/>
        </w:rPr>
        <w:t xml:space="preserve">that </w:t>
      </w:r>
      <w:r w:rsidR="00F110E6">
        <w:rPr>
          <w:rFonts w:ascii="Arial" w:hAnsi="Arial" w:cs="Arial"/>
          <w:sz w:val="28"/>
          <w:szCs w:val="28"/>
        </w:rPr>
        <w:t>creat</w:t>
      </w:r>
      <w:r w:rsidR="00BC4F9A">
        <w:rPr>
          <w:rFonts w:ascii="Arial" w:hAnsi="Arial" w:cs="Arial"/>
          <w:sz w:val="28"/>
          <w:szCs w:val="28"/>
        </w:rPr>
        <w:t>ed</w:t>
      </w:r>
      <w:r w:rsidR="00F110E6">
        <w:rPr>
          <w:rFonts w:ascii="Arial" w:hAnsi="Arial" w:cs="Arial"/>
          <w:sz w:val="28"/>
          <w:szCs w:val="28"/>
        </w:rPr>
        <w:t xml:space="preserve"> the Yosemite environment with it’s “gentle pools, broad meadows… wildflowers…great oak groves, pines…riverbanks lined with </w:t>
      </w:r>
      <w:proofErr w:type="gramStart"/>
      <w:r w:rsidR="00F110E6">
        <w:rPr>
          <w:rFonts w:ascii="Arial" w:hAnsi="Arial" w:cs="Arial"/>
          <w:sz w:val="28"/>
          <w:szCs w:val="28"/>
        </w:rPr>
        <w:t>willows,,,</w:t>
      </w:r>
      <w:proofErr w:type="gramEnd"/>
      <w:r w:rsidR="00F110E6">
        <w:rPr>
          <w:rFonts w:ascii="Arial" w:hAnsi="Arial" w:cs="Arial"/>
          <w:sz w:val="28"/>
          <w:szCs w:val="28"/>
        </w:rPr>
        <w:t>” and teeming with all kinds of wild animals because “it had been so carefully kept … for generations.”</w:t>
      </w:r>
      <w:r w:rsidR="00F110E6">
        <w:rPr>
          <w:rStyle w:val="FootnoteReference"/>
          <w:rFonts w:ascii="Arial" w:hAnsi="Arial" w:cs="Arial"/>
          <w:sz w:val="28"/>
          <w:szCs w:val="28"/>
        </w:rPr>
        <w:footnoteReference w:id="44"/>
      </w:r>
    </w:p>
    <w:p w14:paraId="1DF5D7E9" w14:textId="5AB701A3" w:rsidR="008E4C54" w:rsidRDefault="008E4C54" w:rsidP="007C330E">
      <w:pPr>
        <w:tabs>
          <w:tab w:val="left" w:pos="2268"/>
        </w:tabs>
        <w:ind w:right="56"/>
        <w:rPr>
          <w:rFonts w:ascii="Arial" w:hAnsi="Arial" w:cs="Arial"/>
          <w:sz w:val="28"/>
          <w:szCs w:val="28"/>
        </w:rPr>
      </w:pPr>
      <w:proofErr w:type="spellStart"/>
      <w:r>
        <w:rPr>
          <w:rFonts w:ascii="Arial" w:hAnsi="Arial" w:cs="Arial"/>
          <w:sz w:val="28"/>
          <w:szCs w:val="28"/>
        </w:rPr>
        <w:t>Krech</w:t>
      </w:r>
      <w:proofErr w:type="spellEnd"/>
      <w:r>
        <w:rPr>
          <w:rFonts w:ascii="Arial" w:hAnsi="Arial" w:cs="Arial"/>
          <w:sz w:val="28"/>
          <w:szCs w:val="28"/>
        </w:rPr>
        <w:t xml:space="preserve"> III concludes that whilst he agrees that within the context of Native American culture ecological thought was widespread, the fact the many Indian </w:t>
      </w:r>
      <w:r w:rsidR="00D443BC">
        <w:rPr>
          <w:rFonts w:ascii="Arial" w:hAnsi="Arial" w:cs="Arial"/>
          <w:sz w:val="28"/>
          <w:szCs w:val="28"/>
        </w:rPr>
        <w:t>communities</w:t>
      </w:r>
      <w:r>
        <w:rPr>
          <w:rFonts w:ascii="Arial" w:hAnsi="Arial" w:cs="Arial"/>
          <w:sz w:val="28"/>
          <w:szCs w:val="28"/>
        </w:rPr>
        <w:t xml:space="preserve"> believed that </w:t>
      </w:r>
      <w:r w:rsidR="00D443BC">
        <w:rPr>
          <w:rFonts w:ascii="Arial" w:hAnsi="Arial" w:cs="Arial"/>
          <w:sz w:val="28"/>
          <w:szCs w:val="28"/>
        </w:rPr>
        <w:t>animals they had killed would be re-incarnated to be killed again suggest conservation was not.</w:t>
      </w:r>
      <w:r w:rsidR="00E80426">
        <w:rPr>
          <w:rStyle w:val="FootnoteReference"/>
          <w:rFonts w:ascii="Arial" w:hAnsi="Arial" w:cs="Arial"/>
          <w:sz w:val="28"/>
          <w:szCs w:val="28"/>
        </w:rPr>
        <w:footnoteReference w:id="45"/>
      </w:r>
    </w:p>
    <w:p w14:paraId="4B9ECCCE" w14:textId="0F9872B8" w:rsidR="00C24186" w:rsidRDefault="00C24186" w:rsidP="007C330E">
      <w:pPr>
        <w:tabs>
          <w:tab w:val="left" w:pos="2268"/>
        </w:tabs>
        <w:ind w:right="56"/>
        <w:rPr>
          <w:rFonts w:ascii="Arial" w:hAnsi="Arial" w:cs="Arial"/>
          <w:b/>
          <w:bCs/>
          <w:sz w:val="28"/>
          <w:szCs w:val="28"/>
        </w:rPr>
      </w:pPr>
      <w:r>
        <w:rPr>
          <w:rFonts w:ascii="Arial" w:hAnsi="Arial" w:cs="Arial"/>
          <w:b/>
          <w:bCs/>
          <w:sz w:val="28"/>
          <w:szCs w:val="28"/>
        </w:rPr>
        <w:t>I</w:t>
      </w:r>
      <w:r w:rsidR="0024459F">
        <w:rPr>
          <w:rFonts w:ascii="Arial" w:hAnsi="Arial" w:cs="Arial"/>
          <w:b/>
          <w:bCs/>
          <w:sz w:val="28"/>
          <w:szCs w:val="28"/>
        </w:rPr>
        <w:t>ndigenous Spirituality and the Environmental Crisis:</w:t>
      </w:r>
    </w:p>
    <w:p w14:paraId="6A0F06F7" w14:textId="77777777" w:rsidR="003E6121" w:rsidRDefault="00885553" w:rsidP="00EF442E">
      <w:pPr>
        <w:ind w:right="56"/>
        <w:rPr>
          <w:rFonts w:ascii="Arial" w:hAnsi="Arial" w:cs="Arial"/>
          <w:sz w:val="28"/>
          <w:szCs w:val="28"/>
        </w:rPr>
      </w:pPr>
      <w:r>
        <w:rPr>
          <w:rFonts w:ascii="Arial" w:hAnsi="Arial" w:cs="Arial"/>
          <w:sz w:val="28"/>
          <w:szCs w:val="28"/>
        </w:rPr>
        <w:t xml:space="preserve">That the planet is experiencing an ecological crisis is now generally accepted. </w:t>
      </w:r>
      <w:r w:rsidR="00F97FD7">
        <w:rPr>
          <w:rFonts w:ascii="Arial" w:hAnsi="Arial" w:cs="Arial"/>
          <w:sz w:val="28"/>
          <w:szCs w:val="28"/>
        </w:rPr>
        <w:t xml:space="preserve"> Mary Evelyn Tucker and John Grim refer to the many UN Reports that state that humans are destroying the life support systems of our planet </w:t>
      </w:r>
      <w:r w:rsidR="00013218">
        <w:rPr>
          <w:rFonts w:ascii="Arial" w:hAnsi="Arial" w:cs="Arial"/>
          <w:sz w:val="28"/>
          <w:szCs w:val="28"/>
        </w:rPr>
        <w:t xml:space="preserve">whilst </w:t>
      </w:r>
      <w:r w:rsidR="00013218">
        <w:rPr>
          <w:rFonts w:ascii="Arial" w:hAnsi="Arial" w:cs="Arial"/>
          <w:sz w:val="28"/>
          <w:szCs w:val="28"/>
        </w:rPr>
        <w:lastRenderedPageBreak/>
        <w:t>ec</w:t>
      </w:r>
      <w:r w:rsidR="00F97FD7">
        <w:rPr>
          <w:rFonts w:ascii="Arial" w:hAnsi="Arial" w:cs="Arial"/>
          <w:sz w:val="28"/>
          <w:szCs w:val="28"/>
        </w:rPr>
        <w:t>osystems are rapidly being degraded in the face of increasing industrialisation and development.</w:t>
      </w:r>
      <w:r w:rsidR="00F97FD7">
        <w:rPr>
          <w:rStyle w:val="FootnoteReference"/>
          <w:rFonts w:ascii="Arial" w:hAnsi="Arial" w:cs="Arial"/>
          <w:sz w:val="28"/>
          <w:szCs w:val="28"/>
        </w:rPr>
        <w:footnoteReference w:id="46"/>
      </w:r>
      <w:r w:rsidR="00A822D8">
        <w:rPr>
          <w:rFonts w:ascii="Arial" w:hAnsi="Arial" w:cs="Arial"/>
          <w:sz w:val="28"/>
          <w:szCs w:val="28"/>
        </w:rPr>
        <w:t xml:space="preserve"> </w:t>
      </w:r>
    </w:p>
    <w:p w14:paraId="423BFCCE" w14:textId="7DBE45F1" w:rsidR="00A822D8" w:rsidRDefault="00A822D8" w:rsidP="00EF442E">
      <w:pPr>
        <w:ind w:right="56"/>
        <w:rPr>
          <w:rFonts w:ascii="Arial" w:hAnsi="Arial" w:cs="Arial"/>
          <w:sz w:val="28"/>
          <w:szCs w:val="28"/>
        </w:rPr>
      </w:pPr>
      <w:r>
        <w:rPr>
          <w:rFonts w:ascii="Arial" w:hAnsi="Arial" w:cs="Arial"/>
          <w:sz w:val="28"/>
          <w:szCs w:val="28"/>
        </w:rPr>
        <w:t xml:space="preserve">Gottlieb considers that religions are at least partly responsible for the current environmental crisis </w:t>
      </w:r>
      <w:r w:rsidR="00A81B9E">
        <w:rPr>
          <w:rFonts w:ascii="Arial" w:hAnsi="Arial" w:cs="Arial"/>
          <w:sz w:val="28"/>
          <w:szCs w:val="28"/>
        </w:rPr>
        <w:t xml:space="preserve">including </w:t>
      </w:r>
      <w:r>
        <w:rPr>
          <w:rFonts w:ascii="Arial" w:hAnsi="Arial" w:cs="Arial"/>
          <w:sz w:val="28"/>
          <w:szCs w:val="28"/>
        </w:rPr>
        <w:t>through a deeply held sense of Anthropocentrism.</w:t>
      </w:r>
      <w:r>
        <w:rPr>
          <w:rStyle w:val="FootnoteReference"/>
          <w:rFonts w:ascii="Arial" w:hAnsi="Arial" w:cs="Arial"/>
          <w:sz w:val="28"/>
          <w:szCs w:val="28"/>
        </w:rPr>
        <w:footnoteReference w:id="47"/>
      </w:r>
      <w:r w:rsidR="00A81B9E">
        <w:rPr>
          <w:rFonts w:ascii="Arial" w:hAnsi="Arial" w:cs="Arial"/>
          <w:sz w:val="28"/>
          <w:szCs w:val="28"/>
        </w:rPr>
        <w:t xml:space="preserve"> Goldtooth</w:t>
      </w:r>
      <w:r w:rsidR="00D7085C">
        <w:rPr>
          <w:rFonts w:ascii="Arial" w:hAnsi="Arial" w:cs="Arial"/>
          <w:sz w:val="28"/>
          <w:szCs w:val="28"/>
        </w:rPr>
        <w:t xml:space="preserve"> considers that the Judeo-Christian idea of “dominion over all things” in the Biblical </w:t>
      </w:r>
      <w:r w:rsidR="002F71F6">
        <w:rPr>
          <w:rFonts w:ascii="Arial" w:hAnsi="Arial" w:cs="Arial"/>
          <w:sz w:val="28"/>
          <w:szCs w:val="28"/>
        </w:rPr>
        <w:t xml:space="preserve">Creation Story in the Book of </w:t>
      </w:r>
      <w:r w:rsidR="00D7085C">
        <w:rPr>
          <w:rFonts w:ascii="Arial" w:hAnsi="Arial" w:cs="Arial"/>
          <w:sz w:val="28"/>
          <w:szCs w:val="28"/>
        </w:rPr>
        <w:t xml:space="preserve">Genesis has led to the belief that </w:t>
      </w:r>
      <w:r w:rsidR="00774BE9">
        <w:rPr>
          <w:rFonts w:ascii="Arial" w:hAnsi="Arial" w:cs="Arial"/>
          <w:sz w:val="28"/>
          <w:szCs w:val="28"/>
        </w:rPr>
        <w:t xml:space="preserve">God </w:t>
      </w:r>
      <w:r w:rsidR="00D7085C">
        <w:rPr>
          <w:rFonts w:ascii="Arial" w:hAnsi="Arial" w:cs="Arial"/>
          <w:sz w:val="28"/>
          <w:szCs w:val="28"/>
        </w:rPr>
        <w:t xml:space="preserve">created </w:t>
      </w:r>
      <w:r w:rsidR="00774BE9">
        <w:rPr>
          <w:rFonts w:ascii="Arial" w:hAnsi="Arial" w:cs="Arial"/>
          <w:sz w:val="28"/>
          <w:szCs w:val="28"/>
        </w:rPr>
        <w:t xml:space="preserve">the world </w:t>
      </w:r>
      <w:r w:rsidR="00D7085C">
        <w:rPr>
          <w:rFonts w:ascii="Arial" w:hAnsi="Arial" w:cs="Arial"/>
          <w:sz w:val="28"/>
          <w:szCs w:val="28"/>
        </w:rPr>
        <w:t>for man to use for his benefit and underpins the industrialised mindset of the Western world caus</w:t>
      </w:r>
      <w:r w:rsidR="00672285">
        <w:rPr>
          <w:rFonts w:ascii="Arial" w:hAnsi="Arial" w:cs="Arial"/>
          <w:sz w:val="28"/>
          <w:szCs w:val="28"/>
        </w:rPr>
        <w:t>ing</w:t>
      </w:r>
      <w:r w:rsidR="00D7085C">
        <w:rPr>
          <w:rFonts w:ascii="Arial" w:hAnsi="Arial" w:cs="Arial"/>
          <w:sz w:val="28"/>
          <w:szCs w:val="28"/>
        </w:rPr>
        <w:t xml:space="preserve"> the objectification of the natural world in the western mind.</w:t>
      </w:r>
      <w:r w:rsidR="00A74ECB">
        <w:rPr>
          <w:rStyle w:val="FootnoteReference"/>
          <w:rFonts w:ascii="Arial" w:hAnsi="Arial" w:cs="Arial"/>
          <w:sz w:val="28"/>
          <w:szCs w:val="28"/>
        </w:rPr>
        <w:footnoteReference w:id="48"/>
      </w:r>
      <w:r w:rsidR="00672285">
        <w:rPr>
          <w:rFonts w:ascii="Arial" w:hAnsi="Arial" w:cs="Arial"/>
          <w:sz w:val="28"/>
          <w:szCs w:val="28"/>
        </w:rPr>
        <w:t xml:space="preserve"> Porter </w:t>
      </w:r>
      <w:r w:rsidR="00774BE9">
        <w:rPr>
          <w:rFonts w:ascii="Arial" w:hAnsi="Arial" w:cs="Arial"/>
          <w:sz w:val="28"/>
          <w:szCs w:val="28"/>
        </w:rPr>
        <w:t xml:space="preserve">also </w:t>
      </w:r>
      <w:r w:rsidR="00672285">
        <w:rPr>
          <w:rFonts w:ascii="Arial" w:hAnsi="Arial" w:cs="Arial"/>
          <w:sz w:val="28"/>
          <w:szCs w:val="28"/>
        </w:rPr>
        <w:t xml:space="preserve">considers </w:t>
      </w:r>
      <w:r w:rsidR="00774BE9">
        <w:rPr>
          <w:rFonts w:ascii="Arial" w:hAnsi="Arial" w:cs="Arial"/>
          <w:sz w:val="28"/>
          <w:szCs w:val="28"/>
        </w:rPr>
        <w:t xml:space="preserve">that </w:t>
      </w:r>
      <w:r w:rsidR="004458ED">
        <w:rPr>
          <w:rFonts w:ascii="Arial" w:hAnsi="Arial" w:cs="Arial"/>
          <w:sz w:val="28"/>
          <w:szCs w:val="28"/>
        </w:rPr>
        <w:t>western societies relationship with nature is at least partly related to the anthropo</w:t>
      </w:r>
      <w:r w:rsidR="003E6121">
        <w:rPr>
          <w:rFonts w:ascii="Arial" w:hAnsi="Arial" w:cs="Arial"/>
          <w:sz w:val="28"/>
          <w:szCs w:val="28"/>
        </w:rPr>
        <w:t>centrism</w:t>
      </w:r>
      <w:r w:rsidR="004458ED">
        <w:rPr>
          <w:rFonts w:ascii="Arial" w:hAnsi="Arial" w:cs="Arial"/>
          <w:sz w:val="28"/>
          <w:szCs w:val="28"/>
        </w:rPr>
        <w:t xml:space="preserve"> inherent in the Genesis story. Her perspective is that by God giving man dominion over the earth and </w:t>
      </w:r>
      <w:r w:rsidR="00546928">
        <w:rPr>
          <w:rFonts w:ascii="Arial" w:hAnsi="Arial" w:cs="Arial"/>
          <w:sz w:val="28"/>
          <w:szCs w:val="28"/>
        </w:rPr>
        <w:t xml:space="preserve">the non-human </w:t>
      </w:r>
      <w:r w:rsidR="004458ED">
        <w:rPr>
          <w:rFonts w:ascii="Arial" w:hAnsi="Arial" w:cs="Arial"/>
          <w:sz w:val="28"/>
          <w:szCs w:val="28"/>
        </w:rPr>
        <w:t xml:space="preserve">inhabitants, this has led to </w:t>
      </w:r>
      <w:r w:rsidR="003E6121">
        <w:rPr>
          <w:rFonts w:ascii="Arial" w:hAnsi="Arial" w:cs="Arial"/>
          <w:sz w:val="28"/>
          <w:szCs w:val="28"/>
        </w:rPr>
        <w:t>humans viewing the different elements of the non-human world in terms of its usefulness or otherwise to us and an indifference where such usefulness is not present.</w:t>
      </w:r>
      <w:r w:rsidR="003E6121">
        <w:rPr>
          <w:rStyle w:val="FootnoteReference"/>
          <w:rFonts w:ascii="Arial" w:hAnsi="Arial" w:cs="Arial"/>
          <w:sz w:val="28"/>
          <w:szCs w:val="28"/>
        </w:rPr>
        <w:footnoteReference w:id="49"/>
      </w:r>
    </w:p>
    <w:p w14:paraId="2C3A3FD2" w14:textId="7B8D9971" w:rsidR="00C05BB8" w:rsidRDefault="005807EC" w:rsidP="00EF442E">
      <w:pPr>
        <w:ind w:right="56"/>
        <w:rPr>
          <w:rFonts w:ascii="Arial" w:hAnsi="Arial" w:cs="Arial"/>
          <w:sz w:val="28"/>
          <w:szCs w:val="28"/>
        </w:rPr>
      </w:pPr>
      <w:r>
        <w:rPr>
          <w:rFonts w:ascii="Arial" w:hAnsi="Arial" w:cs="Arial"/>
          <w:sz w:val="28"/>
          <w:szCs w:val="28"/>
        </w:rPr>
        <w:t>Gottlieb discusses the impact of the current system of political and economic globalisation on the environment.</w:t>
      </w:r>
      <w:r>
        <w:rPr>
          <w:rStyle w:val="FootnoteReference"/>
          <w:rFonts w:ascii="Arial" w:hAnsi="Arial" w:cs="Arial"/>
          <w:sz w:val="28"/>
          <w:szCs w:val="28"/>
        </w:rPr>
        <w:footnoteReference w:id="50"/>
      </w:r>
      <w:r w:rsidR="00F54F4B">
        <w:rPr>
          <w:rFonts w:ascii="Arial" w:hAnsi="Arial" w:cs="Arial"/>
          <w:sz w:val="28"/>
          <w:szCs w:val="28"/>
        </w:rPr>
        <w:t xml:space="preserve"> He considers globalisation as a great threat to the environment due, amongst other impacts, to </w:t>
      </w:r>
      <w:r w:rsidR="006706CA">
        <w:rPr>
          <w:rFonts w:ascii="Arial" w:hAnsi="Arial" w:cs="Arial"/>
          <w:sz w:val="28"/>
          <w:szCs w:val="28"/>
        </w:rPr>
        <w:t>the</w:t>
      </w:r>
      <w:r w:rsidR="00F54F4B">
        <w:rPr>
          <w:rFonts w:ascii="Arial" w:hAnsi="Arial" w:cs="Arial"/>
          <w:sz w:val="28"/>
          <w:szCs w:val="28"/>
        </w:rPr>
        <w:t xml:space="preserve"> treatment of nature as commodities in the global market for use by human beings as consumers and by implication, </w:t>
      </w:r>
      <w:r w:rsidR="006706CA">
        <w:rPr>
          <w:rFonts w:ascii="Arial" w:hAnsi="Arial" w:cs="Arial"/>
          <w:sz w:val="28"/>
          <w:szCs w:val="28"/>
        </w:rPr>
        <w:t xml:space="preserve">as </w:t>
      </w:r>
      <w:r w:rsidR="00F54F4B">
        <w:rPr>
          <w:rFonts w:ascii="Arial" w:hAnsi="Arial" w:cs="Arial"/>
          <w:sz w:val="28"/>
          <w:szCs w:val="28"/>
        </w:rPr>
        <w:t>humans become consumers of nature</w:t>
      </w:r>
      <w:r w:rsidR="006706CA">
        <w:rPr>
          <w:rFonts w:ascii="Arial" w:hAnsi="Arial" w:cs="Arial"/>
          <w:sz w:val="28"/>
          <w:szCs w:val="28"/>
        </w:rPr>
        <w:t>,</w:t>
      </w:r>
      <w:r w:rsidR="00373777">
        <w:rPr>
          <w:rFonts w:ascii="Arial" w:hAnsi="Arial" w:cs="Arial"/>
          <w:sz w:val="28"/>
          <w:szCs w:val="28"/>
        </w:rPr>
        <w:t xml:space="preserve"> the successful consumer becomes the model human being.</w:t>
      </w:r>
      <w:r w:rsidR="006706CA">
        <w:rPr>
          <w:rFonts w:ascii="Arial" w:hAnsi="Arial" w:cs="Arial"/>
          <w:sz w:val="28"/>
          <w:szCs w:val="28"/>
        </w:rPr>
        <w:t xml:space="preserve"> Other impacts of concern to Gottlieb are global economic inequalities an</w:t>
      </w:r>
      <w:r w:rsidR="00863E52">
        <w:rPr>
          <w:rFonts w:ascii="Arial" w:hAnsi="Arial" w:cs="Arial"/>
          <w:sz w:val="28"/>
          <w:szCs w:val="28"/>
        </w:rPr>
        <w:t>d</w:t>
      </w:r>
      <w:r w:rsidR="006706CA">
        <w:rPr>
          <w:rFonts w:ascii="Arial" w:hAnsi="Arial" w:cs="Arial"/>
          <w:sz w:val="28"/>
          <w:szCs w:val="28"/>
        </w:rPr>
        <w:t xml:space="preserve"> environmental degradation.</w:t>
      </w:r>
      <w:r w:rsidR="00373777">
        <w:rPr>
          <w:rStyle w:val="FootnoteReference"/>
          <w:rFonts w:ascii="Arial" w:hAnsi="Arial" w:cs="Arial"/>
          <w:sz w:val="28"/>
          <w:szCs w:val="28"/>
        </w:rPr>
        <w:footnoteReference w:id="51"/>
      </w:r>
      <w:r w:rsidR="00F54F4B">
        <w:rPr>
          <w:rFonts w:ascii="Arial" w:hAnsi="Arial" w:cs="Arial"/>
          <w:sz w:val="28"/>
          <w:szCs w:val="28"/>
        </w:rPr>
        <w:t xml:space="preserve"> </w:t>
      </w:r>
      <w:r w:rsidR="00373777">
        <w:rPr>
          <w:rFonts w:ascii="Arial" w:hAnsi="Arial" w:cs="Arial"/>
          <w:sz w:val="28"/>
          <w:szCs w:val="28"/>
        </w:rPr>
        <w:t xml:space="preserve">Martinez is </w:t>
      </w:r>
      <w:r w:rsidR="006706CA">
        <w:rPr>
          <w:rFonts w:ascii="Arial" w:hAnsi="Arial" w:cs="Arial"/>
          <w:sz w:val="28"/>
          <w:szCs w:val="28"/>
        </w:rPr>
        <w:t xml:space="preserve">also </w:t>
      </w:r>
      <w:r w:rsidR="00373777">
        <w:rPr>
          <w:rFonts w:ascii="Arial" w:hAnsi="Arial" w:cs="Arial"/>
          <w:sz w:val="28"/>
          <w:szCs w:val="28"/>
        </w:rPr>
        <w:t xml:space="preserve">concerned about the impact of globalisation and neo-liberal capitalism on Indigenous people and their subsistence land care practices. He states that transnational corporations in tandem with governments are discouraging Indigenous land care practices often by removing </w:t>
      </w:r>
      <w:r w:rsidR="00534231">
        <w:rPr>
          <w:rFonts w:ascii="Arial" w:hAnsi="Arial" w:cs="Arial"/>
          <w:sz w:val="28"/>
          <w:szCs w:val="28"/>
        </w:rPr>
        <w:t>Indi</w:t>
      </w:r>
      <w:r w:rsidR="00373777">
        <w:rPr>
          <w:rFonts w:ascii="Arial" w:hAnsi="Arial" w:cs="Arial"/>
          <w:sz w:val="28"/>
          <w:szCs w:val="28"/>
        </w:rPr>
        <w:t>genous people from their</w:t>
      </w:r>
      <w:r w:rsidR="00534231">
        <w:rPr>
          <w:rFonts w:ascii="Arial" w:hAnsi="Arial" w:cs="Arial"/>
          <w:sz w:val="28"/>
          <w:szCs w:val="28"/>
        </w:rPr>
        <w:t xml:space="preserve"> homelands and/or finding ways to restrict their land care methods.</w:t>
      </w:r>
      <w:r w:rsidR="00534231">
        <w:rPr>
          <w:rStyle w:val="FootnoteReference"/>
          <w:rFonts w:ascii="Arial" w:hAnsi="Arial" w:cs="Arial"/>
          <w:sz w:val="28"/>
          <w:szCs w:val="28"/>
        </w:rPr>
        <w:footnoteReference w:id="52"/>
      </w:r>
      <w:r w:rsidR="00534231">
        <w:rPr>
          <w:rFonts w:ascii="Arial" w:hAnsi="Arial" w:cs="Arial"/>
          <w:sz w:val="28"/>
          <w:szCs w:val="28"/>
        </w:rPr>
        <w:t xml:space="preserve"> At the same time</w:t>
      </w:r>
      <w:r w:rsidR="004E3B3F">
        <w:rPr>
          <w:rFonts w:ascii="Arial" w:hAnsi="Arial" w:cs="Arial"/>
          <w:sz w:val="28"/>
          <w:szCs w:val="28"/>
        </w:rPr>
        <w:t xml:space="preserve"> their disregard for the environment is exacerbating climate change leading to intense forest fires, water shortage, habitat destruction and loss of biodiversity and many other manifestations of the ecological crisis.</w:t>
      </w:r>
      <w:r w:rsidR="004E3B3F">
        <w:rPr>
          <w:rStyle w:val="FootnoteReference"/>
          <w:rFonts w:ascii="Arial" w:hAnsi="Arial" w:cs="Arial"/>
          <w:sz w:val="28"/>
          <w:szCs w:val="28"/>
        </w:rPr>
        <w:footnoteReference w:id="53"/>
      </w:r>
      <w:r w:rsidR="004E3B3F">
        <w:rPr>
          <w:rFonts w:ascii="Arial" w:hAnsi="Arial" w:cs="Arial"/>
          <w:sz w:val="28"/>
          <w:szCs w:val="28"/>
        </w:rPr>
        <w:t xml:space="preserve"> </w:t>
      </w:r>
    </w:p>
    <w:p w14:paraId="19F33CC4" w14:textId="3150A072" w:rsidR="00EF442E" w:rsidRDefault="003E6121" w:rsidP="00632A40">
      <w:pPr>
        <w:ind w:right="56"/>
        <w:rPr>
          <w:rFonts w:ascii="Arial" w:hAnsi="Arial" w:cs="Arial"/>
          <w:sz w:val="28"/>
          <w:szCs w:val="28"/>
        </w:rPr>
      </w:pPr>
      <w:r>
        <w:rPr>
          <w:rFonts w:ascii="Arial" w:hAnsi="Arial" w:cs="Arial"/>
          <w:sz w:val="28"/>
          <w:szCs w:val="28"/>
        </w:rPr>
        <w:lastRenderedPageBreak/>
        <w:t>The</w:t>
      </w:r>
      <w:r w:rsidR="004E3B3F">
        <w:rPr>
          <w:rFonts w:ascii="Arial" w:hAnsi="Arial" w:cs="Arial"/>
          <w:sz w:val="28"/>
          <w:szCs w:val="28"/>
        </w:rPr>
        <w:t xml:space="preserve"> biblical view of dominion and the commodification of nature described above completely </w:t>
      </w:r>
      <w:r>
        <w:rPr>
          <w:rFonts w:ascii="Arial" w:hAnsi="Arial" w:cs="Arial"/>
          <w:sz w:val="28"/>
          <w:szCs w:val="28"/>
        </w:rPr>
        <w:t>contrast with Indigenous views of connection and kinship</w:t>
      </w:r>
      <w:r w:rsidR="00960661">
        <w:rPr>
          <w:rFonts w:ascii="Arial" w:hAnsi="Arial" w:cs="Arial"/>
          <w:sz w:val="28"/>
          <w:szCs w:val="28"/>
        </w:rPr>
        <w:t xml:space="preserve"> with the non-human world</w:t>
      </w:r>
      <w:r w:rsidR="00546928">
        <w:rPr>
          <w:rFonts w:ascii="Arial" w:hAnsi="Arial" w:cs="Arial"/>
          <w:sz w:val="28"/>
          <w:szCs w:val="28"/>
        </w:rPr>
        <w:t xml:space="preserve"> discussed </w:t>
      </w:r>
      <w:r w:rsidR="00E35841">
        <w:rPr>
          <w:rFonts w:ascii="Arial" w:hAnsi="Arial" w:cs="Arial"/>
          <w:sz w:val="28"/>
          <w:szCs w:val="28"/>
        </w:rPr>
        <w:t>earlier</w:t>
      </w:r>
      <w:r w:rsidR="00546928">
        <w:rPr>
          <w:rFonts w:ascii="Arial" w:hAnsi="Arial" w:cs="Arial"/>
          <w:sz w:val="28"/>
          <w:szCs w:val="28"/>
        </w:rPr>
        <w:t>.</w:t>
      </w:r>
      <w:r w:rsidR="004E3B3F">
        <w:rPr>
          <w:rFonts w:ascii="Arial" w:hAnsi="Arial" w:cs="Arial"/>
          <w:sz w:val="28"/>
          <w:szCs w:val="28"/>
        </w:rPr>
        <w:t xml:space="preserve"> </w:t>
      </w:r>
      <w:r w:rsidR="006B554E">
        <w:rPr>
          <w:rFonts w:ascii="Arial" w:hAnsi="Arial" w:cs="Arial"/>
          <w:sz w:val="28"/>
          <w:szCs w:val="28"/>
        </w:rPr>
        <w:t xml:space="preserve">Martinez uses the term ‘kincentricity’ to describe the reciprocal relationships that Indigenous peoples’ have with the non-human world </w:t>
      </w:r>
      <w:r w:rsidR="00632A40">
        <w:rPr>
          <w:rFonts w:ascii="Arial" w:hAnsi="Arial" w:cs="Arial"/>
          <w:sz w:val="28"/>
          <w:szCs w:val="28"/>
        </w:rPr>
        <w:t xml:space="preserve">and </w:t>
      </w:r>
      <w:r w:rsidR="00EF442E" w:rsidRPr="001B0EE3">
        <w:rPr>
          <w:rFonts w:ascii="Arial" w:hAnsi="Arial" w:cs="Arial"/>
          <w:sz w:val="28"/>
          <w:szCs w:val="28"/>
        </w:rPr>
        <w:t>refers to five essential categories that encapsulate the Indigenous ethical-</w:t>
      </w:r>
      <w:r w:rsidR="00EF442E">
        <w:rPr>
          <w:rFonts w:ascii="Arial" w:hAnsi="Arial" w:cs="Arial"/>
          <w:sz w:val="28"/>
          <w:szCs w:val="28"/>
        </w:rPr>
        <w:t>economic model</w:t>
      </w:r>
      <w:r w:rsidR="00D12916">
        <w:rPr>
          <w:rFonts w:ascii="Arial" w:hAnsi="Arial" w:cs="Arial"/>
          <w:sz w:val="28"/>
          <w:szCs w:val="28"/>
        </w:rPr>
        <w:t xml:space="preserve"> involved in land care practices with conservation in mind</w:t>
      </w:r>
      <w:r w:rsidR="00EF442E">
        <w:rPr>
          <w:rFonts w:ascii="Arial" w:hAnsi="Arial" w:cs="Arial"/>
          <w:sz w:val="28"/>
          <w:szCs w:val="28"/>
        </w:rPr>
        <w:t>:</w:t>
      </w:r>
    </w:p>
    <w:p w14:paraId="236EF6E2" w14:textId="58FD13A5" w:rsidR="00EF442E" w:rsidRDefault="00A458AF" w:rsidP="00EF442E">
      <w:pPr>
        <w:pStyle w:val="ListParagraph"/>
        <w:numPr>
          <w:ilvl w:val="0"/>
          <w:numId w:val="1"/>
        </w:numPr>
        <w:ind w:right="-46"/>
        <w:rPr>
          <w:rFonts w:ascii="Arial" w:hAnsi="Arial" w:cs="Arial"/>
          <w:sz w:val="28"/>
          <w:szCs w:val="28"/>
        </w:rPr>
      </w:pPr>
      <w:r>
        <w:rPr>
          <w:rFonts w:ascii="Arial" w:hAnsi="Arial" w:cs="Arial"/>
          <w:sz w:val="28"/>
          <w:szCs w:val="28"/>
        </w:rPr>
        <w:t xml:space="preserve">Responsibility – </w:t>
      </w:r>
      <w:r w:rsidR="00B65B96">
        <w:rPr>
          <w:rFonts w:ascii="Arial" w:hAnsi="Arial" w:cs="Arial"/>
          <w:sz w:val="28"/>
          <w:szCs w:val="28"/>
        </w:rPr>
        <w:t>a</w:t>
      </w:r>
      <w:r>
        <w:rPr>
          <w:rFonts w:ascii="Arial" w:hAnsi="Arial" w:cs="Arial"/>
          <w:sz w:val="28"/>
          <w:szCs w:val="28"/>
        </w:rPr>
        <w:t>n Indigenous c</w:t>
      </w:r>
      <w:r w:rsidR="00EF442E">
        <w:rPr>
          <w:rFonts w:ascii="Arial" w:hAnsi="Arial" w:cs="Arial"/>
          <w:sz w:val="28"/>
          <w:szCs w:val="28"/>
        </w:rPr>
        <w:t xml:space="preserve">oncept of ownership of resources implies responsibility to take care of the </w:t>
      </w:r>
      <w:r w:rsidR="00B65B96">
        <w:rPr>
          <w:rFonts w:ascii="Arial" w:hAnsi="Arial" w:cs="Arial"/>
          <w:sz w:val="28"/>
          <w:szCs w:val="28"/>
        </w:rPr>
        <w:t xml:space="preserve">food and other </w:t>
      </w:r>
      <w:r w:rsidR="00EF442E">
        <w:rPr>
          <w:rFonts w:ascii="Arial" w:hAnsi="Arial" w:cs="Arial"/>
          <w:sz w:val="28"/>
          <w:szCs w:val="28"/>
        </w:rPr>
        <w:t xml:space="preserve">resources </w:t>
      </w:r>
      <w:r>
        <w:rPr>
          <w:rFonts w:ascii="Arial" w:hAnsi="Arial" w:cs="Arial"/>
          <w:sz w:val="28"/>
          <w:szCs w:val="28"/>
        </w:rPr>
        <w:t xml:space="preserve">used </w:t>
      </w:r>
      <w:r w:rsidR="00EF442E">
        <w:rPr>
          <w:rFonts w:ascii="Arial" w:hAnsi="Arial" w:cs="Arial"/>
          <w:sz w:val="28"/>
          <w:szCs w:val="28"/>
        </w:rPr>
        <w:t>and to share in times of need.</w:t>
      </w:r>
    </w:p>
    <w:p w14:paraId="7302011C" w14:textId="55941CC0" w:rsidR="00EF442E" w:rsidRDefault="00B65B96" w:rsidP="00EF442E">
      <w:pPr>
        <w:pStyle w:val="ListParagraph"/>
        <w:numPr>
          <w:ilvl w:val="0"/>
          <w:numId w:val="1"/>
        </w:numPr>
        <w:ind w:right="-46"/>
        <w:rPr>
          <w:rFonts w:ascii="Arial" w:hAnsi="Arial" w:cs="Arial"/>
          <w:sz w:val="28"/>
          <w:szCs w:val="28"/>
        </w:rPr>
      </w:pPr>
      <w:r>
        <w:rPr>
          <w:rFonts w:ascii="Arial" w:hAnsi="Arial" w:cs="Arial"/>
          <w:sz w:val="28"/>
          <w:szCs w:val="28"/>
        </w:rPr>
        <w:t xml:space="preserve">Restraint -- </w:t>
      </w:r>
      <w:r w:rsidR="00EF442E">
        <w:rPr>
          <w:rFonts w:ascii="Arial" w:hAnsi="Arial" w:cs="Arial"/>
          <w:sz w:val="28"/>
          <w:szCs w:val="28"/>
        </w:rPr>
        <w:t xml:space="preserve">Take only what is necessary referred to as </w:t>
      </w:r>
      <w:r>
        <w:rPr>
          <w:rFonts w:ascii="Arial" w:hAnsi="Arial" w:cs="Arial"/>
          <w:sz w:val="28"/>
          <w:szCs w:val="28"/>
        </w:rPr>
        <w:t>m</w:t>
      </w:r>
      <w:r w:rsidR="00EF442E">
        <w:rPr>
          <w:rFonts w:ascii="Arial" w:hAnsi="Arial" w:cs="Arial"/>
          <w:sz w:val="28"/>
          <w:szCs w:val="28"/>
        </w:rPr>
        <w:t xml:space="preserve">inimum necessary </w:t>
      </w:r>
      <w:r>
        <w:rPr>
          <w:rFonts w:ascii="Arial" w:hAnsi="Arial" w:cs="Arial"/>
          <w:sz w:val="28"/>
          <w:szCs w:val="28"/>
        </w:rPr>
        <w:t>y</w:t>
      </w:r>
      <w:r w:rsidR="00EF442E">
        <w:rPr>
          <w:rFonts w:ascii="Arial" w:hAnsi="Arial" w:cs="Arial"/>
          <w:sz w:val="28"/>
          <w:szCs w:val="28"/>
        </w:rPr>
        <w:t>ield</w:t>
      </w:r>
      <w:r>
        <w:rPr>
          <w:rFonts w:ascii="Arial" w:hAnsi="Arial" w:cs="Arial"/>
          <w:sz w:val="28"/>
          <w:szCs w:val="28"/>
        </w:rPr>
        <w:t xml:space="preserve"> in contrast to a maximum yield likely to lead to a reduction in biodiversity.</w:t>
      </w:r>
    </w:p>
    <w:p w14:paraId="2EF1742D" w14:textId="5EEFC6C0" w:rsidR="00EF442E" w:rsidRDefault="00EF442E" w:rsidP="00EF442E">
      <w:pPr>
        <w:pStyle w:val="ListParagraph"/>
        <w:numPr>
          <w:ilvl w:val="0"/>
          <w:numId w:val="1"/>
        </w:numPr>
        <w:ind w:right="-46"/>
        <w:rPr>
          <w:rFonts w:ascii="Arial" w:hAnsi="Arial" w:cs="Arial"/>
          <w:sz w:val="28"/>
          <w:szCs w:val="28"/>
        </w:rPr>
      </w:pPr>
      <w:r>
        <w:rPr>
          <w:rFonts w:ascii="Arial" w:hAnsi="Arial" w:cs="Arial"/>
          <w:sz w:val="28"/>
          <w:szCs w:val="28"/>
        </w:rPr>
        <w:t>Biodiversity</w:t>
      </w:r>
      <w:r w:rsidR="00B65B96">
        <w:rPr>
          <w:rFonts w:ascii="Arial" w:hAnsi="Arial" w:cs="Arial"/>
          <w:sz w:val="28"/>
          <w:szCs w:val="28"/>
        </w:rPr>
        <w:t xml:space="preserve"> enhancement -- </w:t>
      </w:r>
      <w:r>
        <w:rPr>
          <w:rFonts w:ascii="Arial" w:hAnsi="Arial" w:cs="Arial"/>
          <w:sz w:val="28"/>
          <w:szCs w:val="28"/>
        </w:rPr>
        <w:t>through appropriate land management practices</w:t>
      </w:r>
      <w:r w:rsidR="00B65B96">
        <w:rPr>
          <w:rFonts w:ascii="Arial" w:hAnsi="Arial" w:cs="Arial"/>
          <w:sz w:val="28"/>
          <w:szCs w:val="28"/>
        </w:rPr>
        <w:t xml:space="preserve"> which benefit other species</w:t>
      </w:r>
      <w:r w:rsidR="00D12916">
        <w:rPr>
          <w:rFonts w:ascii="Arial" w:hAnsi="Arial" w:cs="Arial"/>
          <w:sz w:val="28"/>
          <w:szCs w:val="28"/>
        </w:rPr>
        <w:t xml:space="preserve"> even if it involves less productivity.</w:t>
      </w:r>
    </w:p>
    <w:p w14:paraId="0002B67F" w14:textId="42B9D7FA" w:rsidR="00EF442E" w:rsidRDefault="00D12916" w:rsidP="00EF442E">
      <w:pPr>
        <w:pStyle w:val="ListParagraph"/>
        <w:numPr>
          <w:ilvl w:val="0"/>
          <w:numId w:val="1"/>
        </w:numPr>
        <w:ind w:right="-46"/>
        <w:rPr>
          <w:rFonts w:ascii="Arial" w:hAnsi="Arial" w:cs="Arial"/>
          <w:sz w:val="28"/>
          <w:szCs w:val="28"/>
        </w:rPr>
      </w:pPr>
      <w:r>
        <w:rPr>
          <w:rFonts w:ascii="Arial" w:hAnsi="Arial" w:cs="Arial"/>
          <w:sz w:val="28"/>
          <w:szCs w:val="28"/>
        </w:rPr>
        <w:t xml:space="preserve">Adherence to natural </w:t>
      </w:r>
      <w:r w:rsidR="00EF442E">
        <w:rPr>
          <w:rFonts w:ascii="Arial" w:hAnsi="Arial" w:cs="Arial"/>
          <w:sz w:val="28"/>
          <w:szCs w:val="28"/>
        </w:rPr>
        <w:t xml:space="preserve">laws – </w:t>
      </w:r>
      <w:r>
        <w:rPr>
          <w:rFonts w:ascii="Arial" w:hAnsi="Arial" w:cs="Arial"/>
          <w:sz w:val="28"/>
          <w:szCs w:val="28"/>
        </w:rPr>
        <w:t xml:space="preserve">attempting to force plants or animals to grow using artificial means such as genetic engineering has the </w:t>
      </w:r>
      <w:proofErr w:type="gramStart"/>
      <w:r>
        <w:rPr>
          <w:rFonts w:ascii="Arial" w:hAnsi="Arial" w:cs="Arial"/>
          <w:sz w:val="28"/>
          <w:szCs w:val="28"/>
        </w:rPr>
        <w:t>longer term</w:t>
      </w:r>
      <w:proofErr w:type="gramEnd"/>
      <w:r>
        <w:rPr>
          <w:rFonts w:ascii="Arial" w:hAnsi="Arial" w:cs="Arial"/>
          <w:sz w:val="28"/>
          <w:szCs w:val="28"/>
        </w:rPr>
        <w:t xml:space="preserve"> effect of reducing biodiversity and ecosystem instability.</w:t>
      </w:r>
    </w:p>
    <w:p w14:paraId="031FD8F1" w14:textId="48DEFECD" w:rsidR="00EF442E" w:rsidRDefault="00EF442E" w:rsidP="00EF442E">
      <w:pPr>
        <w:pStyle w:val="ListParagraph"/>
        <w:numPr>
          <w:ilvl w:val="0"/>
          <w:numId w:val="1"/>
        </w:numPr>
        <w:ind w:right="-46"/>
        <w:rPr>
          <w:rFonts w:ascii="Arial" w:hAnsi="Arial" w:cs="Arial"/>
          <w:sz w:val="28"/>
          <w:szCs w:val="28"/>
        </w:rPr>
      </w:pPr>
      <w:r>
        <w:rPr>
          <w:rFonts w:ascii="Arial" w:hAnsi="Arial" w:cs="Arial"/>
          <w:sz w:val="28"/>
          <w:szCs w:val="28"/>
        </w:rPr>
        <w:t>Promote wealth distribution</w:t>
      </w:r>
      <w:r w:rsidR="00D12916">
        <w:rPr>
          <w:rFonts w:ascii="Arial" w:hAnsi="Arial" w:cs="Arial"/>
          <w:sz w:val="28"/>
          <w:szCs w:val="28"/>
        </w:rPr>
        <w:t xml:space="preserve"> – sharing in difficult times</w:t>
      </w:r>
      <w:r>
        <w:rPr>
          <w:rFonts w:ascii="Arial" w:hAnsi="Arial" w:cs="Arial"/>
          <w:sz w:val="28"/>
          <w:szCs w:val="28"/>
        </w:rPr>
        <w:t>.</w:t>
      </w:r>
      <w:r>
        <w:rPr>
          <w:rStyle w:val="FootnoteReference"/>
          <w:rFonts w:ascii="Arial" w:hAnsi="Arial" w:cs="Arial"/>
          <w:sz w:val="28"/>
          <w:szCs w:val="28"/>
        </w:rPr>
        <w:footnoteReference w:id="54"/>
      </w:r>
    </w:p>
    <w:p w14:paraId="4981F315" w14:textId="508DC545" w:rsidR="00632A40" w:rsidRDefault="00EF442E" w:rsidP="00632A40">
      <w:pPr>
        <w:ind w:right="56"/>
        <w:rPr>
          <w:rFonts w:ascii="Arial" w:hAnsi="Arial" w:cs="Arial"/>
          <w:sz w:val="28"/>
          <w:szCs w:val="28"/>
        </w:rPr>
      </w:pPr>
      <w:r>
        <w:rPr>
          <w:rFonts w:ascii="Arial" w:hAnsi="Arial" w:cs="Arial"/>
          <w:sz w:val="28"/>
          <w:szCs w:val="28"/>
        </w:rPr>
        <w:t>Martinez considers these five principles to be part of what he refers to as ‘kincentric ecology’ and to be the basis of Indigenous ideas of sustainability.</w:t>
      </w:r>
      <w:r w:rsidR="00632A40" w:rsidRPr="00632A40">
        <w:rPr>
          <w:rFonts w:ascii="Arial" w:hAnsi="Arial" w:cs="Arial"/>
          <w:sz w:val="28"/>
          <w:szCs w:val="28"/>
        </w:rPr>
        <w:t xml:space="preserve"> </w:t>
      </w:r>
      <w:r w:rsidR="00632A40">
        <w:rPr>
          <w:rFonts w:ascii="Arial" w:hAnsi="Arial" w:cs="Arial"/>
          <w:sz w:val="28"/>
          <w:szCs w:val="28"/>
        </w:rPr>
        <w:t xml:space="preserve">he asks the question, </w:t>
      </w:r>
    </w:p>
    <w:p w14:paraId="195749EB" w14:textId="77777777" w:rsidR="00632A40" w:rsidRDefault="00632A40" w:rsidP="00632A40">
      <w:pPr>
        <w:ind w:left="567" w:right="521"/>
        <w:rPr>
          <w:rFonts w:ascii="Arial" w:hAnsi="Arial" w:cs="Arial"/>
          <w:sz w:val="28"/>
          <w:szCs w:val="28"/>
        </w:rPr>
      </w:pPr>
      <w:r>
        <w:rPr>
          <w:rFonts w:ascii="Arial" w:hAnsi="Arial" w:cs="Arial"/>
          <w:sz w:val="28"/>
          <w:szCs w:val="28"/>
        </w:rPr>
        <w:t>“How can the core sustainable economic-environmental ethics of this traditional Indigenous model be adapted to modern environmental and politico-economic changes?”</w:t>
      </w:r>
      <w:r>
        <w:rPr>
          <w:rStyle w:val="FootnoteReference"/>
          <w:rFonts w:ascii="Arial" w:hAnsi="Arial" w:cs="Arial"/>
          <w:sz w:val="28"/>
          <w:szCs w:val="28"/>
        </w:rPr>
        <w:footnoteReference w:id="55"/>
      </w:r>
      <w:r>
        <w:rPr>
          <w:rFonts w:ascii="Arial" w:hAnsi="Arial" w:cs="Arial"/>
          <w:sz w:val="28"/>
          <w:szCs w:val="28"/>
        </w:rPr>
        <w:t xml:space="preserve"> </w:t>
      </w:r>
    </w:p>
    <w:p w14:paraId="7F1FCFC4" w14:textId="2E1A014E" w:rsidR="00C24186" w:rsidRPr="006706CA" w:rsidRDefault="006706CA" w:rsidP="00EF442E">
      <w:pPr>
        <w:tabs>
          <w:tab w:val="left" w:pos="2268"/>
        </w:tabs>
        <w:ind w:right="56"/>
        <w:rPr>
          <w:rFonts w:ascii="Arial" w:hAnsi="Arial" w:cs="Arial"/>
          <w:sz w:val="28"/>
          <w:szCs w:val="28"/>
        </w:rPr>
      </w:pPr>
      <w:r>
        <w:rPr>
          <w:rFonts w:ascii="Arial" w:hAnsi="Arial" w:cs="Arial"/>
          <w:sz w:val="28"/>
          <w:szCs w:val="28"/>
        </w:rPr>
        <w:t xml:space="preserve">In answer to Martinez </w:t>
      </w:r>
      <w:r w:rsidR="00E35841">
        <w:rPr>
          <w:rFonts w:ascii="Arial" w:hAnsi="Arial" w:cs="Arial"/>
          <w:sz w:val="28"/>
          <w:szCs w:val="28"/>
        </w:rPr>
        <w:t>question,</w:t>
      </w:r>
      <w:r>
        <w:rPr>
          <w:rFonts w:ascii="Arial" w:hAnsi="Arial" w:cs="Arial"/>
          <w:sz w:val="28"/>
          <w:szCs w:val="28"/>
        </w:rPr>
        <w:t xml:space="preserve"> I will now go on to discuss how through the dissemination of Traditional Ecological Knowledge (TEK) </w:t>
      </w:r>
      <w:r w:rsidR="00861770">
        <w:rPr>
          <w:rFonts w:ascii="Arial" w:hAnsi="Arial" w:cs="Arial"/>
          <w:sz w:val="28"/>
          <w:szCs w:val="28"/>
        </w:rPr>
        <w:t xml:space="preserve">it is possible to consider an alternative to current scientific and politico-economic models </w:t>
      </w:r>
      <w:r w:rsidR="00E35841">
        <w:rPr>
          <w:rFonts w:ascii="Arial" w:hAnsi="Arial" w:cs="Arial"/>
          <w:sz w:val="28"/>
          <w:szCs w:val="28"/>
        </w:rPr>
        <w:t>and</w:t>
      </w:r>
      <w:r w:rsidR="00861770">
        <w:rPr>
          <w:rFonts w:ascii="Arial" w:hAnsi="Arial" w:cs="Arial"/>
          <w:sz w:val="28"/>
          <w:szCs w:val="28"/>
        </w:rPr>
        <w:t xml:space="preserve"> the importance of Indigenous </w:t>
      </w:r>
      <w:r w:rsidR="00C707B7">
        <w:rPr>
          <w:rFonts w:ascii="Arial" w:hAnsi="Arial" w:cs="Arial"/>
          <w:sz w:val="28"/>
          <w:szCs w:val="28"/>
        </w:rPr>
        <w:t>a</w:t>
      </w:r>
      <w:r w:rsidR="00861770">
        <w:rPr>
          <w:rFonts w:ascii="Arial" w:hAnsi="Arial" w:cs="Arial"/>
          <w:sz w:val="28"/>
          <w:szCs w:val="28"/>
        </w:rPr>
        <w:t>ctivism and struggle to retain their sacred homelands without access to which they cannot practice their traditional lifeways.</w:t>
      </w:r>
    </w:p>
    <w:p w14:paraId="46D0EBF6" w14:textId="09DA8CC5" w:rsidR="00C24186" w:rsidRDefault="00861770" w:rsidP="007C330E">
      <w:pPr>
        <w:tabs>
          <w:tab w:val="left" w:pos="2268"/>
        </w:tabs>
        <w:ind w:right="56"/>
        <w:rPr>
          <w:rFonts w:ascii="Arial" w:hAnsi="Arial" w:cs="Arial"/>
          <w:b/>
          <w:bCs/>
          <w:sz w:val="28"/>
          <w:szCs w:val="28"/>
        </w:rPr>
      </w:pPr>
      <w:r>
        <w:rPr>
          <w:rFonts w:ascii="Arial" w:hAnsi="Arial" w:cs="Arial"/>
          <w:b/>
          <w:bCs/>
          <w:sz w:val="28"/>
          <w:szCs w:val="28"/>
        </w:rPr>
        <w:t>TRADITIONAL ECOLOGICAL KNOWLEDGE</w:t>
      </w:r>
      <w:r w:rsidR="00386B82">
        <w:rPr>
          <w:rFonts w:ascii="Arial" w:hAnsi="Arial" w:cs="Arial"/>
          <w:b/>
          <w:bCs/>
          <w:sz w:val="28"/>
          <w:szCs w:val="28"/>
        </w:rPr>
        <w:t xml:space="preserve"> (TEK)</w:t>
      </w:r>
      <w:r>
        <w:rPr>
          <w:rFonts w:ascii="Arial" w:hAnsi="Arial" w:cs="Arial"/>
          <w:b/>
          <w:bCs/>
          <w:sz w:val="28"/>
          <w:szCs w:val="28"/>
        </w:rPr>
        <w:t>:</w:t>
      </w:r>
    </w:p>
    <w:p w14:paraId="4C1F6BB0" w14:textId="77777777" w:rsidR="003727A0" w:rsidRDefault="008C0BBE" w:rsidP="007C330E">
      <w:pPr>
        <w:tabs>
          <w:tab w:val="left" w:pos="2268"/>
        </w:tabs>
        <w:ind w:right="56"/>
        <w:rPr>
          <w:rFonts w:ascii="Arial" w:hAnsi="Arial" w:cs="Arial"/>
          <w:sz w:val="28"/>
          <w:szCs w:val="28"/>
        </w:rPr>
      </w:pPr>
      <w:r>
        <w:rPr>
          <w:rFonts w:ascii="Arial" w:hAnsi="Arial" w:cs="Arial"/>
          <w:sz w:val="28"/>
          <w:szCs w:val="28"/>
        </w:rPr>
        <w:t xml:space="preserve">Bron Taylor refers to TEK as existing </w:t>
      </w:r>
      <w:r w:rsidR="003727A0">
        <w:rPr>
          <w:rFonts w:ascii="Arial" w:hAnsi="Arial" w:cs="Arial"/>
          <w:sz w:val="28"/>
          <w:szCs w:val="28"/>
        </w:rPr>
        <w:t>in:</w:t>
      </w:r>
    </w:p>
    <w:p w14:paraId="6ED4D661" w14:textId="07E7550B" w:rsidR="003727A0" w:rsidRDefault="003727A0" w:rsidP="003727A0">
      <w:pPr>
        <w:tabs>
          <w:tab w:val="left" w:pos="2268"/>
        </w:tabs>
        <w:ind w:left="567" w:right="623"/>
        <w:rPr>
          <w:rFonts w:ascii="Arial" w:hAnsi="Arial" w:cs="Arial"/>
          <w:sz w:val="28"/>
          <w:szCs w:val="28"/>
        </w:rPr>
      </w:pPr>
      <w:r>
        <w:rPr>
          <w:rFonts w:ascii="Arial" w:hAnsi="Arial" w:cs="Arial"/>
          <w:sz w:val="28"/>
          <w:szCs w:val="28"/>
        </w:rPr>
        <w:t xml:space="preserve">“…cultural groups (usually indigenous people and rural peasants) who have lived long enough in a given region to acquire intimate </w:t>
      </w:r>
      <w:r>
        <w:rPr>
          <w:rFonts w:ascii="Arial" w:hAnsi="Arial" w:cs="Arial"/>
          <w:sz w:val="28"/>
          <w:szCs w:val="28"/>
        </w:rPr>
        <w:lastRenderedPageBreak/>
        <w:t>knowledge about the ecosystems they depend on and how to derive their sustenance without degrading their environments.”</w:t>
      </w:r>
      <w:r>
        <w:rPr>
          <w:rStyle w:val="FootnoteReference"/>
          <w:rFonts w:ascii="Arial" w:hAnsi="Arial" w:cs="Arial"/>
          <w:sz w:val="28"/>
          <w:szCs w:val="28"/>
        </w:rPr>
        <w:footnoteReference w:id="56"/>
      </w:r>
    </w:p>
    <w:p w14:paraId="5CBEF62C" w14:textId="31A05475" w:rsidR="00386B82" w:rsidRDefault="00386B82" w:rsidP="000F2448">
      <w:pPr>
        <w:tabs>
          <w:tab w:val="left" w:pos="2268"/>
        </w:tabs>
        <w:ind w:right="623"/>
        <w:rPr>
          <w:rFonts w:ascii="Arial" w:hAnsi="Arial" w:cs="Arial"/>
          <w:sz w:val="28"/>
          <w:szCs w:val="28"/>
        </w:rPr>
      </w:pPr>
      <w:r>
        <w:rPr>
          <w:rFonts w:ascii="Arial" w:hAnsi="Arial" w:cs="Arial"/>
          <w:sz w:val="28"/>
          <w:szCs w:val="28"/>
        </w:rPr>
        <w:t xml:space="preserve">Martinez </w:t>
      </w:r>
      <w:r w:rsidR="00BC7E8F">
        <w:rPr>
          <w:rFonts w:ascii="Arial" w:hAnsi="Arial" w:cs="Arial"/>
          <w:sz w:val="28"/>
          <w:szCs w:val="28"/>
        </w:rPr>
        <w:t>introduces</w:t>
      </w:r>
      <w:r>
        <w:rPr>
          <w:rFonts w:ascii="Arial" w:hAnsi="Arial" w:cs="Arial"/>
          <w:sz w:val="28"/>
          <w:szCs w:val="28"/>
        </w:rPr>
        <w:t xml:space="preserve"> TEK as:</w:t>
      </w:r>
    </w:p>
    <w:p w14:paraId="2C6179E3" w14:textId="4AD9D489" w:rsidR="00386B82" w:rsidRDefault="00386B82" w:rsidP="000F2448">
      <w:pPr>
        <w:tabs>
          <w:tab w:val="left" w:pos="2268"/>
        </w:tabs>
        <w:ind w:left="567" w:right="623"/>
        <w:rPr>
          <w:rFonts w:ascii="Arial" w:hAnsi="Arial" w:cs="Arial"/>
          <w:sz w:val="28"/>
          <w:szCs w:val="28"/>
        </w:rPr>
      </w:pPr>
      <w:r>
        <w:rPr>
          <w:rFonts w:ascii="Arial" w:hAnsi="Arial" w:cs="Arial"/>
          <w:sz w:val="28"/>
          <w:szCs w:val="28"/>
        </w:rPr>
        <w:t xml:space="preserve">“…a way of knowing that is informed by environmental wisdom and adaptation that have survived and even prospered through </w:t>
      </w:r>
      <w:r w:rsidR="00BC7E8F">
        <w:rPr>
          <w:rFonts w:ascii="Arial" w:hAnsi="Arial" w:cs="Arial"/>
          <w:sz w:val="28"/>
          <w:szCs w:val="28"/>
        </w:rPr>
        <w:t xml:space="preserve">environmental events of extraordinary lengths and extremes </w:t>
      </w:r>
      <w:r w:rsidR="008C0BBE">
        <w:rPr>
          <w:rFonts w:ascii="Arial" w:hAnsi="Arial" w:cs="Arial"/>
          <w:sz w:val="28"/>
          <w:szCs w:val="28"/>
        </w:rPr>
        <w:t>in some of the most difficult places to live on Earth.”</w:t>
      </w:r>
      <w:r w:rsidR="008C0BBE">
        <w:rPr>
          <w:rStyle w:val="FootnoteReference"/>
          <w:rFonts w:ascii="Arial" w:hAnsi="Arial" w:cs="Arial"/>
          <w:sz w:val="28"/>
          <w:szCs w:val="28"/>
        </w:rPr>
        <w:footnoteReference w:id="57"/>
      </w:r>
    </w:p>
    <w:p w14:paraId="478B7A50" w14:textId="76111523" w:rsidR="007C330E" w:rsidRDefault="007C330E" w:rsidP="007C330E">
      <w:pPr>
        <w:tabs>
          <w:tab w:val="left" w:pos="2268"/>
        </w:tabs>
        <w:ind w:right="56"/>
        <w:rPr>
          <w:rFonts w:ascii="Arial" w:hAnsi="Arial" w:cs="Arial"/>
          <w:sz w:val="28"/>
          <w:szCs w:val="28"/>
        </w:rPr>
      </w:pPr>
      <w:r>
        <w:rPr>
          <w:rFonts w:ascii="Arial" w:hAnsi="Arial" w:cs="Arial"/>
          <w:sz w:val="28"/>
          <w:szCs w:val="28"/>
        </w:rPr>
        <w:t>Nelson sees a major role for Native American people and groups in addressing the ecological problems of our time. She considers that TEK and the ethical wis</w:t>
      </w:r>
      <w:r w:rsidR="002226F7">
        <w:rPr>
          <w:rFonts w:ascii="Arial" w:hAnsi="Arial" w:cs="Arial"/>
          <w:sz w:val="28"/>
          <w:szCs w:val="28"/>
        </w:rPr>
        <w:t>d</w:t>
      </w:r>
      <w:r>
        <w:rPr>
          <w:rFonts w:ascii="Arial" w:hAnsi="Arial" w:cs="Arial"/>
          <w:sz w:val="28"/>
          <w:szCs w:val="28"/>
        </w:rPr>
        <w:t>om of indigenous cosmovisions promote the understanding that ecological problems need to be addressed holistically and not in a fragmented way</w:t>
      </w:r>
      <w:r w:rsidR="00845601">
        <w:rPr>
          <w:rFonts w:ascii="Arial" w:hAnsi="Arial" w:cs="Arial"/>
          <w:sz w:val="28"/>
          <w:szCs w:val="28"/>
        </w:rPr>
        <w:t>, because s</w:t>
      </w:r>
      <w:r>
        <w:rPr>
          <w:rFonts w:ascii="Arial" w:hAnsi="Arial" w:cs="Arial"/>
          <w:sz w:val="28"/>
          <w:szCs w:val="28"/>
        </w:rPr>
        <w:t>he</w:t>
      </w:r>
      <w:r w:rsidR="00845601">
        <w:rPr>
          <w:rFonts w:ascii="Arial" w:hAnsi="Arial" w:cs="Arial"/>
          <w:sz w:val="28"/>
          <w:szCs w:val="28"/>
        </w:rPr>
        <w:t xml:space="preserve"> </w:t>
      </w:r>
      <w:r>
        <w:rPr>
          <w:rFonts w:ascii="Arial" w:hAnsi="Arial" w:cs="Arial"/>
          <w:sz w:val="28"/>
          <w:szCs w:val="28"/>
        </w:rPr>
        <w:t xml:space="preserve">goes on to </w:t>
      </w:r>
      <w:r w:rsidR="007C0A68">
        <w:rPr>
          <w:rFonts w:ascii="Arial" w:hAnsi="Arial" w:cs="Arial"/>
          <w:sz w:val="28"/>
          <w:szCs w:val="28"/>
        </w:rPr>
        <w:t>say,</w:t>
      </w:r>
      <w:r>
        <w:rPr>
          <w:rFonts w:ascii="Arial" w:hAnsi="Arial" w:cs="Arial"/>
          <w:sz w:val="28"/>
          <w:szCs w:val="28"/>
        </w:rPr>
        <w:t xml:space="preserve"> “people and place,</w:t>
      </w:r>
      <w:r w:rsidR="00845601">
        <w:rPr>
          <w:rFonts w:ascii="Arial" w:hAnsi="Arial" w:cs="Arial"/>
          <w:sz w:val="28"/>
          <w:szCs w:val="28"/>
        </w:rPr>
        <w:t xml:space="preserve"> nature and culture, biodiversity and cultural diversity are inextricably linked</w:t>
      </w:r>
      <w:r w:rsidR="000F2448">
        <w:rPr>
          <w:rFonts w:ascii="Arial" w:hAnsi="Arial" w:cs="Arial"/>
          <w:sz w:val="28"/>
          <w:szCs w:val="28"/>
        </w:rPr>
        <w:t>.</w:t>
      </w:r>
      <w:r w:rsidR="00845601">
        <w:rPr>
          <w:rFonts w:ascii="Arial" w:hAnsi="Arial" w:cs="Arial"/>
          <w:sz w:val="28"/>
          <w:szCs w:val="28"/>
        </w:rPr>
        <w:t>”</w:t>
      </w:r>
      <w:r w:rsidR="00845601">
        <w:rPr>
          <w:rStyle w:val="FootnoteReference"/>
          <w:rFonts w:ascii="Arial" w:hAnsi="Arial" w:cs="Arial"/>
          <w:sz w:val="28"/>
          <w:szCs w:val="28"/>
        </w:rPr>
        <w:footnoteReference w:id="58"/>
      </w:r>
    </w:p>
    <w:p w14:paraId="0864DB6D" w14:textId="011CB4F8" w:rsidR="005C6FC7" w:rsidRDefault="005C6FC7" w:rsidP="007C330E">
      <w:pPr>
        <w:tabs>
          <w:tab w:val="left" w:pos="2268"/>
        </w:tabs>
        <w:ind w:right="56"/>
        <w:rPr>
          <w:rFonts w:ascii="Arial" w:hAnsi="Arial" w:cs="Arial"/>
          <w:sz w:val="28"/>
          <w:szCs w:val="28"/>
        </w:rPr>
      </w:pPr>
      <w:r>
        <w:rPr>
          <w:rFonts w:ascii="Arial" w:hAnsi="Arial" w:cs="Arial"/>
          <w:sz w:val="28"/>
          <w:szCs w:val="28"/>
        </w:rPr>
        <w:t>Kyle Whyte discusses how TEK</w:t>
      </w:r>
      <w:r w:rsidR="0078080F">
        <w:rPr>
          <w:rFonts w:ascii="Arial" w:hAnsi="Arial" w:cs="Arial"/>
          <w:sz w:val="28"/>
          <w:szCs w:val="28"/>
        </w:rPr>
        <w:t>,</w:t>
      </w:r>
      <w:r>
        <w:rPr>
          <w:rFonts w:ascii="Arial" w:hAnsi="Arial" w:cs="Arial"/>
          <w:sz w:val="28"/>
          <w:szCs w:val="28"/>
        </w:rPr>
        <w:t xml:space="preserve"> or Indigenous knowledge as he refers to it</w:t>
      </w:r>
      <w:r w:rsidR="0078080F">
        <w:rPr>
          <w:rFonts w:ascii="Arial" w:hAnsi="Arial" w:cs="Arial"/>
          <w:sz w:val="28"/>
          <w:szCs w:val="28"/>
        </w:rPr>
        <w:t>,</w:t>
      </w:r>
      <w:r>
        <w:rPr>
          <w:rFonts w:ascii="Arial" w:hAnsi="Arial" w:cs="Arial"/>
          <w:sz w:val="28"/>
          <w:szCs w:val="28"/>
        </w:rPr>
        <w:t xml:space="preserve"> has a major contribution to make towards environmental protection, conservation and climate change planning. He refers to the UN Report </w:t>
      </w:r>
      <w:r w:rsidR="00585AA5">
        <w:rPr>
          <w:rFonts w:ascii="Arial" w:hAnsi="Arial" w:cs="Arial"/>
          <w:sz w:val="28"/>
          <w:szCs w:val="28"/>
        </w:rPr>
        <w:t>‘</w:t>
      </w:r>
      <w:r>
        <w:rPr>
          <w:rFonts w:ascii="Arial" w:hAnsi="Arial" w:cs="Arial"/>
          <w:sz w:val="28"/>
          <w:szCs w:val="28"/>
        </w:rPr>
        <w:t>Our Common Future</w:t>
      </w:r>
      <w:r w:rsidR="00585AA5">
        <w:rPr>
          <w:rFonts w:ascii="Arial" w:hAnsi="Arial" w:cs="Arial"/>
          <w:sz w:val="28"/>
          <w:szCs w:val="28"/>
        </w:rPr>
        <w:t>’</w:t>
      </w:r>
      <w:r>
        <w:rPr>
          <w:rFonts w:ascii="Arial" w:hAnsi="Arial" w:cs="Arial"/>
          <w:sz w:val="28"/>
          <w:szCs w:val="28"/>
        </w:rPr>
        <w:t xml:space="preserve"> which acknowl</w:t>
      </w:r>
      <w:r w:rsidR="00845022">
        <w:rPr>
          <w:rFonts w:ascii="Arial" w:hAnsi="Arial" w:cs="Arial"/>
          <w:sz w:val="28"/>
          <w:szCs w:val="28"/>
        </w:rPr>
        <w:t>edges the role that TEK can play in the sustainable management of complex ecological problems.</w:t>
      </w:r>
      <w:r w:rsidR="0078080F" w:rsidRPr="0078080F">
        <w:rPr>
          <w:rFonts w:ascii="Arial" w:hAnsi="Arial" w:cs="Arial"/>
          <w:sz w:val="28"/>
          <w:szCs w:val="28"/>
        </w:rPr>
        <w:t xml:space="preserve"> </w:t>
      </w:r>
      <w:r w:rsidR="0078080F">
        <w:rPr>
          <w:rFonts w:ascii="Arial" w:hAnsi="Arial" w:cs="Arial"/>
          <w:sz w:val="28"/>
          <w:szCs w:val="28"/>
        </w:rPr>
        <w:t>He goes on to say that many Indigenous peoples and organisations employ their own scientific staff and that western climate and environmental scientists are recognising the value of Indigenous knowledge in helping improve methods of research in these fields leading to better decision making by leaders and public officials</w:t>
      </w:r>
      <w:r w:rsidR="00845022">
        <w:rPr>
          <w:rStyle w:val="FootnoteReference"/>
          <w:rFonts w:ascii="Arial" w:hAnsi="Arial" w:cs="Arial"/>
          <w:sz w:val="28"/>
          <w:szCs w:val="28"/>
        </w:rPr>
        <w:footnoteReference w:id="59"/>
      </w:r>
      <w:r w:rsidR="002A79EB">
        <w:rPr>
          <w:rFonts w:ascii="Arial" w:hAnsi="Arial" w:cs="Arial"/>
          <w:sz w:val="28"/>
          <w:szCs w:val="28"/>
        </w:rPr>
        <w:t xml:space="preserve"> </w:t>
      </w:r>
    </w:p>
    <w:p w14:paraId="45572D7D" w14:textId="568F6A67" w:rsidR="00D81CE1" w:rsidRDefault="00D81CE1" w:rsidP="007C330E">
      <w:pPr>
        <w:tabs>
          <w:tab w:val="left" w:pos="2268"/>
        </w:tabs>
        <w:ind w:right="56"/>
        <w:rPr>
          <w:rFonts w:ascii="Arial" w:hAnsi="Arial" w:cs="Arial"/>
          <w:sz w:val="28"/>
          <w:szCs w:val="28"/>
        </w:rPr>
      </w:pPr>
      <w:r>
        <w:rPr>
          <w:rFonts w:ascii="Arial" w:hAnsi="Arial" w:cs="Arial"/>
          <w:sz w:val="28"/>
          <w:szCs w:val="28"/>
        </w:rPr>
        <w:t xml:space="preserve">Whyte gives an example of how an Indigenous people’s knowledge of the land they occupy and the attention they pay to the animals and the environment as a whole was able to improve </w:t>
      </w:r>
      <w:r w:rsidR="00AE0F6A">
        <w:rPr>
          <w:rFonts w:ascii="Arial" w:hAnsi="Arial" w:cs="Arial"/>
          <w:sz w:val="28"/>
          <w:szCs w:val="28"/>
        </w:rPr>
        <w:t xml:space="preserve">the function of weather stations in the Arctic region. He refers to Inuit hunters who were beginning to find it more difficult to predict wind direction and persistence based on their observations of ice crust formation, animal behaviour, sea ice conditions and snow forms. However, climate scientists were not in agreement. However, it was found that the data from the weather station was limited </w:t>
      </w:r>
      <w:r w:rsidR="00E35841">
        <w:rPr>
          <w:rFonts w:ascii="Arial" w:hAnsi="Arial" w:cs="Arial"/>
          <w:sz w:val="28"/>
          <w:szCs w:val="28"/>
        </w:rPr>
        <w:t>because</w:t>
      </w:r>
      <w:r w:rsidR="00AE0F6A">
        <w:rPr>
          <w:rFonts w:ascii="Arial" w:hAnsi="Arial" w:cs="Arial"/>
          <w:sz w:val="28"/>
          <w:szCs w:val="28"/>
        </w:rPr>
        <w:t xml:space="preserve"> it was situated on flat ground in a single place so was only observing wind changes for north-east winds whereas the hunters were </w:t>
      </w:r>
      <w:r w:rsidR="00474F84">
        <w:rPr>
          <w:rFonts w:ascii="Arial" w:hAnsi="Arial" w:cs="Arial"/>
          <w:sz w:val="28"/>
          <w:szCs w:val="28"/>
        </w:rPr>
        <w:t xml:space="preserve">observing changing ice patterns and snow forms over a larger area. As a </w:t>
      </w:r>
      <w:r w:rsidR="00E35841">
        <w:rPr>
          <w:rFonts w:ascii="Arial" w:hAnsi="Arial" w:cs="Arial"/>
          <w:sz w:val="28"/>
          <w:szCs w:val="28"/>
        </w:rPr>
        <w:t>result,</w:t>
      </w:r>
      <w:r w:rsidR="00474F84">
        <w:rPr>
          <w:rFonts w:ascii="Arial" w:hAnsi="Arial" w:cs="Arial"/>
          <w:sz w:val="28"/>
          <w:szCs w:val="28"/>
        </w:rPr>
        <w:t xml:space="preserve"> the number of </w:t>
      </w:r>
      <w:r w:rsidR="00474F84">
        <w:rPr>
          <w:rFonts w:ascii="Arial" w:hAnsi="Arial" w:cs="Arial"/>
          <w:sz w:val="28"/>
          <w:szCs w:val="28"/>
        </w:rPr>
        <w:lastRenderedPageBreak/>
        <w:t>weather stations was increased over the wider area bringing in better data with regular comparison of the data with that obtained by the Innuit hunters</w:t>
      </w:r>
      <w:r w:rsidR="00555FAA">
        <w:rPr>
          <w:rFonts w:ascii="Arial" w:hAnsi="Arial" w:cs="Arial"/>
          <w:sz w:val="28"/>
          <w:szCs w:val="28"/>
        </w:rPr>
        <w:t xml:space="preserve"> which benefitted both the hunters and the climate scientists</w:t>
      </w:r>
      <w:r w:rsidR="00474F84">
        <w:rPr>
          <w:rFonts w:ascii="Arial" w:hAnsi="Arial" w:cs="Arial"/>
          <w:sz w:val="28"/>
          <w:szCs w:val="28"/>
        </w:rPr>
        <w:t>.</w:t>
      </w:r>
      <w:r w:rsidR="00474F84">
        <w:rPr>
          <w:rStyle w:val="FootnoteReference"/>
          <w:rFonts w:ascii="Arial" w:hAnsi="Arial" w:cs="Arial"/>
          <w:sz w:val="28"/>
          <w:szCs w:val="28"/>
        </w:rPr>
        <w:footnoteReference w:id="60"/>
      </w:r>
    </w:p>
    <w:p w14:paraId="70B9506C" w14:textId="48230420" w:rsidR="00555FAA" w:rsidRDefault="00613791" w:rsidP="007C330E">
      <w:pPr>
        <w:tabs>
          <w:tab w:val="left" w:pos="2268"/>
        </w:tabs>
        <w:ind w:right="56"/>
        <w:rPr>
          <w:rFonts w:ascii="Arial" w:hAnsi="Arial" w:cs="Arial"/>
          <w:sz w:val="28"/>
          <w:szCs w:val="28"/>
        </w:rPr>
      </w:pPr>
      <w:r>
        <w:rPr>
          <w:rFonts w:ascii="Arial" w:hAnsi="Arial" w:cs="Arial"/>
          <w:sz w:val="28"/>
          <w:szCs w:val="28"/>
        </w:rPr>
        <w:t>Kimmerer also discusses the significance of TEK to western scientific ecological knowledge</w:t>
      </w:r>
      <w:r w:rsidR="00D203E2">
        <w:rPr>
          <w:rFonts w:ascii="Arial" w:hAnsi="Arial" w:cs="Arial"/>
          <w:sz w:val="28"/>
          <w:szCs w:val="28"/>
        </w:rPr>
        <w:t xml:space="preserve"> </w:t>
      </w:r>
      <w:r>
        <w:rPr>
          <w:rFonts w:ascii="Arial" w:hAnsi="Arial" w:cs="Arial"/>
          <w:sz w:val="28"/>
          <w:szCs w:val="28"/>
        </w:rPr>
        <w:t xml:space="preserve">(SEK). She states that TEK can include detailed information about </w:t>
      </w:r>
      <w:r w:rsidR="00D203E2">
        <w:rPr>
          <w:rFonts w:ascii="Arial" w:hAnsi="Arial" w:cs="Arial"/>
          <w:sz w:val="28"/>
          <w:szCs w:val="28"/>
        </w:rPr>
        <w:t>population ecology and species interaction gained by long term association with particular animals or plants in a local area. She considers that this knowledge can be of considerable value for scientists in validating hypothesis or suggesting new directions for research.</w:t>
      </w:r>
      <w:r w:rsidR="00D203E2">
        <w:rPr>
          <w:rStyle w:val="FootnoteReference"/>
          <w:rFonts w:ascii="Arial" w:hAnsi="Arial" w:cs="Arial"/>
          <w:sz w:val="28"/>
          <w:szCs w:val="28"/>
        </w:rPr>
        <w:footnoteReference w:id="61"/>
      </w:r>
      <w:r>
        <w:rPr>
          <w:rFonts w:ascii="Arial" w:hAnsi="Arial" w:cs="Arial"/>
          <w:sz w:val="28"/>
          <w:szCs w:val="28"/>
        </w:rPr>
        <w:t xml:space="preserve"> </w:t>
      </w:r>
      <w:r w:rsidR="00D203E2">
        <w:rPr>
          <w:rFonts w:ascii="Arial" w:hAnsi="Arial" w:cs="Arial"/>
          <w:sz w:val="28"/>
          <w:szCs w:val="28"/>
        </w:rPr>
        <w:t>She refers to a</w:t>
      </w:r>
      <w:r w:rsidR="00C56EB7">
        <w:rPr>
          <w:rFonts w:ascii="Arial" w:hAnsi="Arial" w:cs="Arial"/>
          <w:sz w:val="28"/>
          <w:szCs w:val="28"/>
        </w:rPr>
        <w:t>n example in which it became apparent that Indigenous people’s knowledge of Eider Duck in Hudson Bay far outweighed the knowledge of the wildlife biologists who were studying the population dynamics of the duck and who had initially dismissed the evidence provided by the Indigenous people.</w:t>
      </w:r>
      <w:r w:rsidR="00C56EB7">
        <w:rPr>
          <w:rStyle w:val="FootnoteReference"/>
          <w:rFonts w:ascii="Arial" w:hAnsi="Arial" w:cs="Arial"/>
          <w:sz w:val="28"/>
          <w:szCs w:val="28"/>
        </w:rPr>
        <w:footnoteReference w:id="62"/>
      </w:r>
      <w:r w:rsidR="00C56EB7">
        <w:rPr>
          <w:rFonts w:ascii="Arial" w:hAnsi="Arial" w:cs="Arial"/>
          <w:sz w:val="28"/>
          <w:szCs w:val="28"/>
        </w:rPr>
        <w:t xml:space="preserve"> She refers to a number of other examples in which TEK has provided accurate and reliable information about species populations such as caribou, whales, fungi and food plants which has been valuable when deciding on m</w:t>
      </w:r>
      <w:r w:rsidR="00CE7D27">
        <w:rPr>
          <w:rFonts w:ascii="Arial" w:hAnsi="Arial" w:cs="Arial"/>
          <w:sz w:val="28"/>
          <w:szCs w:val="28"/>
        </w:rPr>
        <w:t>anagement planning.</w:t>
      </w:r>
      <w:r w:rsidR="00CE7D27">
        <w:rPr>
          <w:rStyle w:val="FootnoteReference"/>
          <w:rFonts w:ascii="Arial" w:hAnsi="Arial" w:cs="Arial"/>
          <w:sz w:val="28"/>
          <w:szCs w:val="28"/>
        </w:rPr>
        <w:footnoteReference w:id="63"/>
      </w:r>
    </w:p>
    <w:p w14:paraId="3A0CA227" w14:textId="6DB6E36A" w:rsidR="00B94922" w:rsidRDefault="00CE7D27" w:rsidP="00B94922">
      <w:pPr>
        <w:tabs>
          <w:tab w:val="left" w:pos="2268"/>
        </w:tabs>
        <w:ind w:right="56"/>
        <w:rPr>
          <w:rFonts w:ascii="Arial" w:hAnsi="Arial" w:cs="Arial"/>
          <w:sz w:val="28"/>
          <w:szCs w:val="28"/>
        </w:rPr>
      </w:pPr>
      <w:r>
        <w:rPr>
          <w:rFonts w:ascii="Arial" w:hAnsi="Arial" w:cs="Arial"/>
          <w:sz w:val="28"/>
          <w:szCs w:val="28"/>
        </w:rPr>
        <w:t xml:space="preserve">Both Kimmerer and Whyte point out that TEK originates in cultural and linguistic contexts that are unfamiliar to scientists. </w:t>
      </w:r>
      <w:r w:rsidR="00B94922">
        <w:rPr>
          <w:rFonts w:ascii="Arial" w:hAnsi="Arial" w:cs="Arial"/>
          <w:sz w:val="28"/>
          <w:szCs w:val="28"/>
        </w:rPr>
        <w:t xml:space="preserve">Kimmerer points out that whereas </w:t>
      </w:r>
      <w:r w:rsidR="00546928">
        <w:rPr>
          <w:rFonts w:ascii="Arial" w:hAnsi="Arial" w:cs="Arial"/>
          <w:sz w:val="28"/>
          <w:szCs w:val="28"/>
        </w:rPr>
        <w:t xml:space="preserve">western science </w:t>
      </w:r>
      <w:r w:rsidR="00B94922">
        <w:rPr>
          <w:rFonts w:ascii="Arial" w:hAnsi="Arial" w:cs="Arial"/>
          <w:sz w:val="28"/>
          <w:szCs w:val="28"/>
        </w:rPr>
        <w:t>views itself as value free, TEK on the other hand is based very much on a value system. She states:</w:t>
      </w:r>
    </w:p>
    <w:p w14:paraId="11B58F15" w14:textId="1C3F52D2" w:rsidR="00B94922" w:rsidRDefault="00B94922" w:rsidP="00B94922">
      <w:pPr>
        <w:tabs>
          <w:tab w:val="left" w:pos="2268"/>
        </w:tabs>
        <w:ind w:left="567" w:right="623"/>
        <w:rPr>
          <w:rFonts w:ascii="Arial" w:hAnsi="Arial" w:cs="Arial"/>
          <w:sz w:val="28"/>
          <w:szCs w:val="28"/>
        </w:rPr>
      </w:pPr>
      <w:r>
        <w:rPr>
          <w:rFonts w:ascii="Arial" w:hAnsi="Arial" w:cs="Arial"/>
          <w:sz w:val="28"/>
          <w:szCs w:val="28"/>
        </w:rPr>
        <w:t>“TEK includes an ethic of reciprocal respect and obligations between humans and the non-human. In Indigenous science, nature is subject not object. Such holistic ways of understanding the environment offer alternatives to the dominant consumptive values of Wester</w:t>
      </w:r>
      <w:r w:rsidR="00546928">
        <w:rPr>
          <w:rFonts w:ascii="Arial" w:hAnsi="Arial" w:cs="Arial"/>
          <w:sz w:val="28"/>
          <w:szCs w:val="28"/>
        </w:rPr>
        <w:t>n</w:t>
      </w:r>
      <w:r>
        <w:rPr>
          <w:rFonts w:ascii="Arial" w:hAnsi="Arial" w:cs="Arial"/>
          <w:sz w:val="28"/>
          <w:szCs w:val="28"/>
        </w:rPr>
        <w:t xml:space="preserve"> societies.”</w:t>
      </w:r>
      <w:r>
        <w:rPr>
          <w:rStyle w:val="FootnoteReference"/>
          <w:rFonts w:ascii="Arial" w:hAnsi="Arial" w:cs="Arial"/>
          <w:sz w:val="28"/>
          <w:szCs w:val="28"/>
        </w:rPr>
        <w:footnoteReference w:id="64"/>
      </w:r>
    </w:p>
    <w:p w14:paraId="3D19F85C" w14:textId="6D9A3EC4" w:rsidR="00B94922" w:rsidRDefault="00B94922" w:rsidP="00B94922">
      <w:pPr>
        <w:tabs>
          <w:tab w:val="left" w:pos="2268"/>
        </w:tabs>
        <w:ind w:right="623"/>
        <w:rPr>
          <w:rFonts w:ascii="Arial" w:hAnsi="Arial" w:cs="Arial"/>
          <w:sz w:val="28"/>
          <w:szCs w:val="28"/>
        </w:rPr>
      </w:pPr>
      <w:r>
        <w:rPr>
          <w:rFonts w:ascii="Arial" w:hAnsi="Arial" w:cs="Arial"/>
          <w:sz w:val="28"/>
          <w:szCs w:val="28"/>
        </w:rPr>
        <w:t>She goes on to say that not only does TEK offer important scientific insights, but also a cultural framework for solving environmental problems</w:t>
      </w:r>
      <w:r w:rsidR="0001796E">
        <w:rPr>
          <w:rFonts w:ascii="Arial" w:hAnsi="Arial" w:cs="Arial"/>
          <w:sz w:val="28"/>
          <w:szCs w:val="28"/>
        </w:rPr>
        <w:t>.</w:t>
      </w:r>
      <w:r w:rsidR="0001796E">
        <w:rPr>
          <w:rStyle w:val="FootnoteReference"/>
          <w:rFonts w:ascii="Arial" w:hAnsi="Arial" w:cs="Arial"/>
          <w:sz w:val="28"/>
          <w:szCs w:val="28"/>
        </w:rPr>
        <w:footnoteReference w:id="65"/>
      </w:r>
      <w:r>
        <w:rPr>
          <w:rFonts w:ascii="Arial" w:hAnsi="Arial" w:cs="Arial"/>
          <w:sz w:val="28"/>
          <w:szCs w:val="28"/>
        </w:rPr>
        <w:t xml:space="preserve"> </w:t>
      </w:r>
    </w:p>
    <w:p w14:paraId="4B69AD92" w14:textId="1634A776" w:rsidR="00B814BD" w:rsidRDefault="00CE7D27" w:rsidP="00B94922">
      <w:pPr>
        <w:tabs>
          <w:tab w:val="left" w:pos="2268"/>
        </w:tabs>
        <w:ind w:right="56"/>
        <w:rPr>
          <w:rFonts w:ascii="Arial" w:hAnsi="Arial" w:cs="Arial"/>
          <w:sz w:val="28"/>
          <w:szCs w:val="28"/>
        </w:rPr>
      </w:pPr>
      <w:r>
        <w:rPr>
          <w:rFonts w:ascii="Arial" w:hAnsi="Arial" w:cs="Arial"/>
          <w:sz w:val="28"/>
          <w:szCs w:val="28"/>
        </w:rPr>
        <w:t xml:space="preserve">Whyte describes how Indigenous people might report their </w:t>
      </w:r>
      <w:r w:rsidR="00564139">
        <w:rPr>
          <w:rFonts w:ascii="Arial" w:hAnsi="Arial" w:cs="Arial"/>
          <w:sz w:val="28"/>
          <w:szCs w:val="28"/>
        </w:rPr>
        <w:t>observations</w:t>
      </w:r>
      <w:r>
        <w:rPr>
          <w:rFonts w:ascii="Arial" w:hAnsi="Arial" w:cs="Arial"/>
          <w:sz w:val="28"/>
          <w:szCs w:val="28"/>
        </w:rPr>
        <w:t xml:space="preserve"> in language that includes their understanding that animals and plants </w:t>
      </w:r>
      <w:r w:rsidR="00E35841">
        <w:rPr>
          <w:rFonts w:ascii="Arial" w:hAnsi="Arial" w:cs="Arial"/>
          <w:sz w:val="28"/>
          <w:szCs w:val="28"/>
        </w:rPr>
        <w:t>and</w:t>
      </w:r>
      <w:r>
        <w:rPr>
          <w:rFonts w:ascii="Arial" w:hAnsi="Arial" w:cs="Arial"/>
          <w:sz w:val="28"/>
          <w:szCs w:val="28"/>
        </w:rPr>
        <w:t xml:space="preserve"> water and land are </w:t>
      </w:r>
      <w:r w:rsidR="00564139">
        <w:rPr>
          <w:rFonts w:ascii="Arial" w:hAnsi="Arial" w:cs="Arial"/>
          <w:sz w:val="28"/>
          <w:szCs w:val="28"/>
        </w:rPr>
        <w:t>l</w:t>
      </w:r>
      <w:r>
        <w:rPr>
          <w:rFonts w:ascii="Arial" w:hAnsi="Arial" w:cs="Arial"/>
          <w:sz w:val="28"/>
          <w:szCs w:val="28"/>
        </w:rPr>
        <w:t xml:space="preserve">iving entities with spiritual connections to the </w:t>
      </w:r>
      <w:r w:rsidR="00564139">
        <w:rPr>
          <w:rFonts w:ascii="Arial" w:hAnsi="Arial" w:cs="Arial"/>
          <w:sz w:val="28"/>
          <w:szCs w:val="28"/>
        </w:rPr>
        <w:t xml:space="preserve">Indigenous people which is likely to be unacceptable to scientists. Information may be shared in </w:t>
      </w:r>
      <w:r w:rsidR="00564139">
        <w:rPr>
          <w:rFonts w:ascii="Arial" w:hAnsi="Arial" w:cs="Arial"/>
          <w:sz w:val="28"/>
          <w:szCs w:val="28"/>
        </w:rPr>
        <w:lastRenderedPageBreak/>
        <w:t>oral from through stories or ceremonies which scientists will not understand.</w:t>
      </w:r>
      <w:r w:rsidR="00564139">
        <w:rPr>
          <w:rStyle w:val="FootnoteReference"/>
          <w:rFonts w:ascii="Arial" w:hAnsi="Arial" w:cs="Arial"/>
          <w:sz w:val="28"/>
          <w:szCs w:val="28"/>
        </w:rPr>
        <w:footnoteReference w:id="66"/>
      </w:r>
      <w:r w:rsidR="00564139">
        <w:rPr>
          <w:rFonts w:ascii="Arial" w:hAnsi="Arial" w:cs="Arial"/>
          <w:sz w:val="28"/>
          <w:szCs w:val="28"/>
        </w:rPr>
        <w:t xml:space="preserve"> </w:t>
      </w:r>
      <w:r w:rsidR="00F26FB9">
        <w:rPr>
          <w:rFonts w:ascii="Arial" w:hAnsi="Arial" w:cs="Arial"/>
          <w:sz w:val="28"/>
          <w:szCs w:val="28"/>
        </w:rPr>
        <w:t>As a result Whyte suggests that some scientists do not value Indigenous knowledge when it is expressed in ways that are not familiar to them.</w:t>
      </w:r>
      <w:r w:rsidR="00F26FB9">
        <w:rPr>
          <w:rStyle w:val="FootnoteReference"/>
          <w:rFonts w:ascii="Arial" w:hAnsi="Arial" w:cs="Arial"/>
          <w:sz w:val="28"/>
          <w:szCs w:val="28"/>
        </w:rPr>
        <w:footnoteReference w:id="67"/>
      </w:r>
      <w:r w:rsidR="00F26FB9">
        <w:rPr>
          <w:rFonts w:ascii="Arial" w:hAnsi="Arial" w:cs="Arial"/>
          <w:sz w:val="28"/>
          <w:szCs w:val="28"/>
        </w:rPr>
        <w:t xml:space="preserve"> </w:t>
      </w:r>
      <w:r w:rsidR="00972689">
        <w:rPr>
          <w:rFonts w:ascii="Arial" w:hAnsi="Arial" w:cs="Arial"/>
          <w:sz w:val="28"/>
          <w:szCs w:val="28"/>
        </w:rPr>
        <w:t xml:space="preserve">However, he also points out that other climate scientists emphasise that it is the linguistic and cultural </w:t>
      </w:r>
      <w:r w:rsidR="00B814BD">
        <w:rPr>
          <w:rFonts w:ascii="Arial" w:hAnsi="Arial" w:cs="Arial"/>
          <w:sz w:val="28"/>
          <w:szCs w:val="28"/>
        </w:rPr>
        <w:t xml:space="preserve">contexts in which Indigenous knowledge is expressed that scientist’s should most value, particularly those working on planning and policy making in relation to climate change, sustainability and conservation. He cites the work of Maxine Burkett who refers to the foundational worldview of </w:t>
      </w:r>
      <w:r w:rsidR="00546928">
        <w:rPr>
          <w:rFonts w:ascii="Arial" w:hAnsi="Arial" w:cs="Arial"/>
          <w:sz w:val="28"/>
          <w:szCs w:val="28"/>
        </w:rPr>
        <w:t xml:space="preserve">TEK </w:t>
      </w:r>
      <w:r w:rsidR="00B814BD">
        <w:rPr>
          <w:rFonts w:ascii="Arial" w:hAnsi="Arial" w:cs="Arial"/>
          <w:sz w:val="28"/>
          <w:szCs w:val="28"/>
        </w:rPr>
        <w:t>as being:</w:t>
      </w:r>
    </w:p>
    <w:p w14:paraId="451E25EF" w14:textId="145C23ED" w:rsidR="00467F39" w:rsidRDefault="00B814BD" w:rsidP="00B814BD">
      <w:pPr>
        <w:tabs>
          <w:tab w:val="left" w:pos="2268"/>
        </w:tabs>
        <w:ind w:left="567" w:right="623"/>
        <w:rPr>
          <w:rFonts w:ascii="Arial" w:hAnsi="Arial" w:cs="Arial"/>
          <w:sz w:val="28"/>
          <w:szCs w:val="28"/>
        </w:rPr>
      </w:pPr>
      <w:r>
        <w:rPr>
          <w:rFonts w:ascii="Arial" w:hAnsi="Arial" w:cs="Arial"/>
          <w:sz w:val="28"/>
          <w:szCs w:val="28"/>
        </w:rPr>
        <w:t>“…more relevant to the complex and ever changing natural systems that we have so deeply disturbed</w:t>
      </w:r>
      <w:r w:rsidR="00467F39">
        <w:rPr>
          <w:rFonts w:ascii="Arial" w:hAnsi="Arial" w:cs="Arial"/>
          <w:sz w:val="28"/>
          <w:szCs w:val="28"/>
        </w:rPr>
        <w:t>…” and “… more orientated to towards resilience for future and present generations.”</w:t>
      </w:r>
      <w:r w:rsidR="00467F39">
        <w:rPr>
          <w:rStyle w:val="FootnoteReference"/>
          <w:rFonts w:ascii="Arial" w:hAnsi="Arial" w:cs="Arial"/>
          <w:sz w:val="28"/>
          <w:szCs w:val="28"/>
        </w:rPr>
        <w:footnoteReference w:id="68"/>
      </w:r>
    </w:p>
    <w:p w14:paraId="02621FC3" w14:textId="689A3F7A" w:rsidR="00CE7D27" w:rsidRDefault="00467F39" w:rsidP="00467F39">
      <w:pPr>
        <w:tabs>
          <w:tab w:val="left" w:pos="2268"/>
        </w:tabs>
        <w:ind w:right="623"/>
        <w:rPr>
          <w:rFonts w:ascii="Arial" w:hAnsi="Arial" w:cs="Arial"/>
          <w:sz w:val="28"/>
          <w:szCs w:val="28"/>
        </w:rPr>
      </w:pPr>
      <w:r>
        <w:rPr>
          <w:rFonts w:ascii="Arial" w:hAnsi="Arial" w:cs="Arial"/>
          <w:sz w:val="28"/>
          <w:szCs w:val="28"/>
        </w:rPr>
        <w:t xml:space="preserve">Burkett referring to the management tools and methods of </w:t>
      </w:r>
      <w:r w:rsidR="00503848">
        <w:rPr>
          <w:rFonts w:ascii="Arial" w:hAnsi="Arial" w:cs="Arial"/>
          <w:sz w:val="28"/>
          <w:szCs w:val="28"/>
        </w:rPr>
        <w:t>T</w:t>
      </w:r>
      <w:r>
        <w:rPr>
          <w:rFonts w:ascii="Arial" w:hAnsi="Arial" w:cs="Arial"/>
          <w:sz w:val="28"/>
          <w:szCs w:val="28"/>
        </w:rPr>
        <w:t>EK continues:</w:t>
      </w:r>
    </w:p>
    <w:p w14:paraId="42A6DFA3" w14:textId="1034EBF0" w:rsidR="00B66A65" w:rsidRDefault="00B66A65" w:rsidP="00B66A65">
      <w:pPr>
        <w:tabs>
          <w:tab w:val="left" w:pos="2268"/>
        </w:tabs>
        <w:ind w:left="567" w:right="623"/>
        <w:rPr>
          <w:rFonts w:ascii="Arial" w:hAnsi="Arial" w:cs="Arial"/>
          <w:sz w:val="28"/>
          <w:szCs w:val="28"/>
        </w:rPr>
      </w:pPr>
      <w:r>
        <w:rPr>
          <w:rFonts w:ascii="Arial" w:hAnsi="Arial" w:cs="Arial"/>
          <w:sz w:val="28"/>
          <w:szCs w:val="28"/>
        </w:rPr>
        <w:t>“…investigating and advancing the worldviews that spawned those tools and methods would be the most effective approach to the law and policy of climate change adaptation.”</w:t>
      </w:r>
      <w:r>
        <w:rPr>
          <w:rStyle w:val="FootnoteReference"/>
          <w:rFonts w:ascii="Arial" w:hAnsi="Arial" w:cs="Arial"/>
          <w:sz w:val="28"/>
          <w:szCs w:val="28"/>
        </w:rPr>
        <w:footnoteReference w:id="69"/>
      </w:r>
    </w:p>
    <w:p w14:paraId="0A970D99" w14:textId="195D9168" w:rsidR="008B032C" w:rsidRPr="000837C1" w:rsidRDefault="000837C1" w:rsidP="00666647">
      <w:pPr>
        <w:tabs>
          <w:tab w:val="left" w:pos="2268"/>
        </w:tabs>
        <w:ind w:right="56"/>
        <w:rPr>
          <w:rFonts w:ascii="Arial" w:hAnsi="Arial" w:cs="Arial"/>
          <w:sz w:val="28"/>
          <w:szCs w:val="28"/>
        </w:rPr>
      </w:pPr>
      <w:r>
        <w:rPr>
          <w:rFonts w:ascii="Arial" w:hAnsi="Arial" w:cs="Arial"/>
          <w:sz w:val="28"/>
          <w:szCs w:val="28"/>
        </w:rPr>
        <w:t>Martinez concept of an ethical-ecological model referred to earlier and the five principles he proposes would seem to be a good starting point for western scientists and policy makers to consider when considering the principles of effective land and resource management. However, Martinez has more to say about TEK, he stresses the importance of it as “living knowledge rooted in the homelands of Indigenous peoples, continuing to adapt as environmental conditions change.”</w:t>
      </w:r>
      <w:r>
        <w:rPr>
          <w:rStyle w:val="FootnoteReference"/>
          <w:rFonts w:ascii="Arial" w:hAnsi="Arial" w:cs="Arial"/>
          <w:sz w:val="28"/>
          <w:szCs w:val="28"/>
        </w:rPr>
        <w:footnoteReference w:id="70"/>
      </w:r>
      <w:r>
        <w:rPr>
          <w:rFonts w:ascii="Arial" w:hAnsi="Arial" w:cs="Arial"/>
          <w:sz w:val="28"/>
          <w:szCs w:val="28"/>
        </w:rPr>
        <w:t xml:space="preserve"> </w:t>
      </w:r>
      <w:r w:rsidR="007C0B1D">
        <w:rPr>
          <w:rFonts w:ascii="Arial" w:hAnsi="Arial" w:cs="Arial"/>
          <w:sz w:val="28"/>
          <w:szCs w:val="28"/>
        </w:rPr>
        <w:t>Martinez considers that if Indigenous people’s rights to their lands are lost then TEK is also lost to the detriment of western science.</w:t>
      </w:r>
      <w:r w:rsidR="007C0B1D">
        <w:rPr>
          <w:rStyle w:val="FootnoteReference"/>
          <w:rFonts w:ascii="Arial" w:hAnsi="Arial" w:cs="Arial"/>
          <w:sz w:val="28"/>
          <w:szCs w:val="28"/>
        </w:rPr>
        <w:footnoteReference w:id="71"/>
      </w:r>
      <w:r w:rsidR="007C0B1D">
        <w:rPr>
          <w:rFonts w:ascii="Arial" w:hAnsi="Arial" w:cs="Arial"/>
          <w:sz w:val="28"/>
          <w:szCs w:val="28"/>
        </w:rPr>
        <w:t xml:space="preserve"> Martinez views highlight the importance of the</w:t>
      </w:r>
      <w:r w:rsidR="000A62A7">
        <w:rPr>
          <w:rFonts w:ascii="Arial" w:hAnsi="Arial" w:cs="Arial"/>
          <w:sz w:val="28"/>
          <w:szCs w:val="28"/>
        </w:rPr>
        <w:t xml:space="preserve"> efforts </w:t>
      </w:r>
      <w:r w:rsidR="007C0B1D">
        <w:rPr>
          <w:rFonts w:ascii="Arial" w:hAnsi="Arial" w:cs="Arial"/>
          <w:sz w:val="28"/>
          <w:szCs w:val="28"/>
        </w:rPr>
        <w:t>Indigenous people</w:t>
      </w:r>
      <w:r w:rsidR="000A62A7">
        <w:rPr>
          <w:rFonts w:ascii="Arial" w:hAnsi="Arial" w:cs="Arial"/>
          <w:sz w:val="28"/>
          <w:szCs w:val="28"/>
        </w:rPr>
        <w:t xml:space="preserve"> are making to retain the </w:t>
      </w:r>
      <w:r w:rsidR="007C0B1D">
        <w:rPr>
          <w:rFonts w:ascii="Arial" w:hAnsi="Arial" w:cs="Arial"/>
          <w:sz w:val="28"/>
          <w:szCs w:val="28"/>
        </w:rPr>
        <w:t>rights to live and practice their lifeways on their traditional land</w:t>
      </w:r>
      <w:r w:rsidR="000A62A7">
        <w:rPr>
          <w:rFonts w:ascii="Arial" w:hAnsi="Arial" w:cs="Arial"/>
          <w:sz w:val="28"/>
          <w:szCs w:val="28"/>
        </w:rPr>
        <w:t>.</w:t>
      </w:r>
    </w:p>
    <w:p w14:paraId="32C29177" w14:textId="424E6FDE" w:rsidR="000F2448" w:rsidRDefault="002226F7" w:rsidP="00666647">
      <w:pPr>
        <w:tabs>
          <w:tab w:val="left" w:pos="2268"/>
        </w:tabs>
        <w:ind w:right="56"/>
        <w:rPr>
          <w:rFonts w:ascii="Arial" w:hAnsi="Arial" w:cs="Arial"/>
          <w:b/>
          <w:bCs/>
          <w:sz w:val="28"/>
          <w:szCs w:val="28"/>
        </w:rPr>
      </w:pPr>
      <w:r>
        <w:rPr>
          <w:rFonts w:ascii="Arial" w:hAnsi="Arial" w:cs="Arial"/>
          <w:b/>
          <w:bCs/>
          <w:sz w:val="28"/>
          <w:szCs w:val="28"/>
        </w:rPr>
        <w:t>N</w:t>
      </w:r>
      <w:r w:rsidR="00A34FB0">
        <w:rPr>
          <w:rFonts w:ascii="Arial" w:hAnsi="Arial" w:cs="Arial"/>
          <w:b/>
          <w:bCs/>
          <w:sz w:val="28"/>
          <w:szCs w:val="28"/>
        </w:rPr>
        <w:t>ative American Environmental Action:</w:t>
      </w:r>
    </w:p>
    <w:p w14:paraId="28400B94" w14:textId="319B64C8" w:rsidR="00262CF2" w:rsidRDefault="00E72284" w:rsidP="00666647">
      <w:pPr>
        <w:tabs>
          <w:tab w:val="left" w:pos="2268"/>
        </w:tabs>
        <w:ind w:right="56"/>
        <w:rPr>
          <w:rFonts w:ascii="Arial" w:hAnsi="Arial" w:cs="Arial"/>
          <w:sz w:val="28"/>
          <w:szCs w:val="28"/>
        </w:rPr>
      </w:pPr>
      <w:r>
        <w:rPr>
          <w:rFonts w:ascii="Arial" w:hAnsi="Arial" w:cs="Arial"/>
          <w:sz w:val="28"/>
          <w:szCs w:val="28"/>
        </w:rPr>
        <w:t xml:space="preserve">LaDuke, referring to climate change caused by the burning of fossil fuels states that fossil fuel transnational corporations must be challenged to leave “… coal, oil, tar sand, and gas where they are: underground.” Most of which </w:t>
      </w:r>
      <w:r>
        <w:rPr>
          <w:rFonts w:ascii="Arial" w:hAnsi="Arial" w:cs="Arial"/>
          <w:sz w:val="28"/>
          <w:szCs w:val="28"/>
        </w:rPr>
        <w:lastRenderedPageBreak/>
        <w:t>she states are on Indigenous people’s lands.</w:t>
      </w:r>
      <w:r>
        <w:rPr>
          <w:rStyle w:val="FootnoteReference"/>
          <w:rFonts w:ascii="Arial" w:hAnsi="Arial" w:cs="Arial"/>
          <w:sz w:val="28"/>
          <w:szCs w:val="28"/>
        </w:rPr>
        <w:footnoteReference w:id="72"/>
      </w:r>
      <w:r>
        <w:rPr>
          <w:rFonts w:ascii="Arial" w:hAnsi="Arial" w:cs="Arial"/>
          <w:sz w:val="28"/>
          <w:szCs w:val="28"/>
        </w:rPr>
        <w:t xml:space="preserve"> </w:t>
      </w:r>
      <w:r w:rsidR="005F6D2B">
        <w:rPr>
          <w:rFonts w:ascii="Arial" w:hAnsi="Arial" w:cs="Arial"/>
          <w:sz w:val="28"/>
          <w:szCs w:val="28"/>
        </w:rPr>
        <w:t>Nelson</w:t>
      </w:r>
      <w:r w:rsidR="00963EBB">
        <w:rPr>
          <w:rFonts w:ascii="Arial" w:hAnsi="Arial" w:cs="Arial"/>
          <w:sz w:val="28"/>
          <w:szCs w:val="28"/>
        </w:rPr>
        <w:t xml:space="preserve"> considers that Native American nations are using their </w:t>
      </w:r>
      <w:r w:rsidR="007C2F48">
        <w:rPr>
          <w:rFonts w:ascii="Arial" w:hAnsi="Arial" w:cs="Arial"/>
          <w:sz w:val="28"/>
          <w:szCs w:val="28"/>
        </w:rPr>
        <w:t>TEK and the ethical wisdom of their cosmovisions and lifeways to combat current ecological problems and refers to Indigenous social movements such as Idle No More, Climate Justice and Indigenous Rights movements</w:t>
      </w:r>
      <w:r>
        <w:rPr>
          <w:rFonts w:ascii="Arial" w:hAnsi="Arial" w:cs="Arial"/>
          <w:sz w:val="28"/>
          <w:szCs w:val="28"/>
        </w:rPr>
        <w:t>.</w:t>
      </w:r>
      <w:r w:rsidR="007C2F48">
        <w:rPr>
          <w:rStyle w:val="FootnoteReference"/>
          <w:rFonts w:ascii="Arial" w:hAnsi="Arial" w:cs="Arial"/>
          <w:sz w:val="28"/>
          <w:szCs w:val="28"/>
        </w:rPr>
        <w:footnoteReference w:id="73"/>
      </w:r>
    </w:p>
    <w:p w14:paraId="3176266C" w14:textId="3B45B6A7" w:rsidR="006F76EC" w:rsidRDefault="006F76EC" w:rsidP="00666647">
      <w:pPr>
        <w:tabs>
          <w:tab w:val="left" w:pos="2268"/>
        </w:tabs>
        <w:ind w:right="56"/>
        <w:rPr>
          <w:rFonts w:ascii="Arial" w:hAnsi="Arial" w:cs="Arial"/>
          <w:sz w:val="28"/>
          <w:szCs w:val="28"/>
        </w:rPr>
      </w:pPr>
      <w:r>
        <w:rPr>
          <w:rFonts w:ascii="Arial" w:hAnsi="Arial" w:cs="Arial"/>
          <w:sz w:val="28"/>
          <w:szCs w:val="28"/>
        </w:rPr>
        <w:t>Taking Idle No More as an example, Nelson describes the formation of Idle No More starting in Canada in 2012</w:t>
      </w:r>
      <w:r w:rsidR="00EF4E0D">
        <w:rPr>
          <w:rFonts w:ascii="Arial" w:hAnsi="Arial" w:cs="Arial"/>
          <w:sz w:val="28"/>
          <w:szCs w:val="28"/>
        </w:rPr>
        <w:t xml:space="preserve">, </w:t>
      </w:r>
      <w:r>
        <w:rPr>
          <w:rFonts w:ascii="Arial" w:hAnsi="Arial" w:cs="Arial"/>
          <w:sz w:val="28"/>
          <w:szCs w:val="28"/>
        </w:rPr>
        <w:t xml:space="preserve">which </w:t>
      </w:r>
      <w:r w:rsidR="00EF4E0D">
        <w:rPr>
          <w:rFonts w:ascii="Arial" w:hAnsi="Arial" w:cs="Arial"/>
          <w:sz w:val="28"/>
          <w:szCs w:val="28"/>
        </w:rPr>
        <w:t xml:space="preserve">has </w:t>
      </w:r>
      <w:r>
        <w:rPr>
          <w:rFonts w:ascii="Arial" w:hAnsi="Arial" w:cs="Arial"/>
          <w:sz w:val="28"/>
          <w:szCs w:val="28"/>
        </w:rPr>
        <w:t>become one of the largest grass roots Indigenous movements in the World. The organisation has been involved to stop fracking and oil extraction on native lands and</w:t>
      </w:r>
      <w:r w:rsidR="00EF4E0D">
        <w:rPr>
          <w:rFonts w:ascii="Arial" w:hAnsi="Arial" w:cs="Arial"/>
          <w:sz w:val="28"/>
          <w:szCs w:val="28"/>
        </w:rPr>
        <w:t xml:space="preserve"> defending</w:t>
      </w:r>
      <w:r w:rsidR="000A62A7">
        <w:rPr>
          <w:rFonts w:ascii="Arial" w:hAnsi="Arial" w:cs="Arial"/>
          <w:sz w:val="28"/>
          <w:szCs w:val="28"/>
        </w:rPr>
        <w:t xml:space="preserve"> native </w:t>
      </w:r>
      <w:r w:rsidR="00EF4E0D">
        <w:rPr>
          <w:rFonts w:ascii="Arial" w:hAnsi="Arial" w:cs="Arial"/>
          <w:sz w:val="28"/>
          <w:szCs w:val="28"/>
        </w:rPr>
        <w:t>water rights. The group employs different methods including non-violent direct action such as blockades and making legal cases through the courts. Nelson continues that song, dance and prayer are components of any action.</w:t>
      </w:r>
      <w:r w:rsidR="00EF4E0D">
        <w:rPr>
          <w:rStyle w:val="FootnoteReference"/>
          <w:rFonts w:ascii="Arial" w:hAnsi="Arial" w:cs="Arial"/>
          <w:sz w:val="28"/>
          <w:szCs w:val="28"/>
        </w:rPr>
        <w:footnoteReference w:id="74"/>
      </w:r>
    </w:p>
    <w:p w14:paraId="2C905BA3" w14:textId="6DCCDE9C" w:rsidR="006046BC" w:rsidRDefault="00EF4E0D" w:rsidP="00666647">
      <w:pPr>
        <w:tabs>
          <w:tab w:val="left" w:pos="2268"/>
        </w:tabs>
        <w:ind w:right="56"/>
        <w:rPr>
          <w:rFonts w:ascii="Arial" w:hAnsi="Arial" w:cs="Arial"/>
          <w:sz w:val="28"/>
          <w:szCs w:val="28"/>
        </w:rPr>
      </w:pPr>
      <w:r>
        <w:rPr>
          <w:rFonts w:ascii="Arial" w:hAnsi="Arial" w:cs="Arial"/>
          <w:sz w:val="28"/>
          <w:szCs w:val="28"/>
        </w:rPr>
        <w:t xml:space="preserve">LaDuke gives an example of how Indigenous people can be successful in asserting their rights in the face of the extractive industry. The Lummi people of Washington State began to take action against proposals to build six coal export terminals including on Lummi land. As well as </w:t>
      </w:r>
      <w:r w:rsidR="006046BC">
        <w:rPr>
          <w:rFonts w:ascii="Arial" w:hAnsi="Arial" w:cs="Arial"/>
          <w:sz w:val="28"/>
          <w:szCs w:val="28"/>
        </w:rPr>
        <w:t>garnering support from over fifty tribes across seven US states, the Lummi joined non-native environmental groups and green politicians opposing the building of the coal export terminals along the Pacific North-West coast.</w:t>
      </w:r>
      <w:r w:rsidR="006046BC">
        <w:rPr>
          <w:rStyle w:val="FootnoteReference"/>
          <w:rFonts w:ascii="Arial" w:hAnsi="Arial" w:cs="Arial"/>
          <w:sz w:val="28"/>
          <w:szCs w:val="28"/>
        </w:rPr>
        <w:footnoteReference w:id="75"/>
      </w:r>
      <w:r w:rsidR="006046BC">
        <w:rPr>
          <w:rFonts w:ascii="Arial" w:hAnsi="Arial" w:cs="Arial"/>
          <w:sz w:val="28"/>
          <w:szCs w:val="28"/>
        </w:rPr>
        <w:t xml:space="preserve"> The Lummi involvement added the issues of treaty rights and the environmental impact on traditional Indian villages and fishing rites and the degradation of their </w:t>
      </w:r>
      <w:r w:rsidR="00E35841">
        <w:rPr>
          <w:rFonts w:ascii="Arial" w:hAnsi="Arial" w:cs="Arial"/>
          <w:sz w:val="28"/>
          <w:szCs w:val="28"/>
        </w:rPr>
        <w:t>sacred and</w:t>
      </w:r>
      <w:r w:rsidR="006046BC">
        <w:rPr>
          <w:rFonts w:ascii="Arial" w:hAnsi="Arial" w:cs="Arial"/>
          <w:sz w:val="28"/>
          <w:szCs w:val="28"/>
        </w:rPr>
        <w:t xml:space="preserve"> burial sites</w:t>
      </w:r>
      <w:r w:rsidR="000A62A7">
        <w:rPr>
          <w:rFonts w:ascii="Arial" w:hAnsi="Arial" w:cs="Arial"/>
          <w:sz w:val="28"/>
          <w:szCs w:val="28"/>
        </w:rPr>
        <w:t xml:space="preserve"> to the case against the terminals</w:t>
      </w:r>
      <w:r w:rsidR="006046BC">
        <w:rPr>
          <w:rFonts w:ascii="Arial" w:hAnsi="Arial" w:cs="Arial"/>
          <w:sz w:val="28"/>
          <w:szCs w:val="28"/>
        </w:rPr>
        <w:t>. In 20</w:t>
      </w:r>
      <w:r w:rsidR="00A46334">
        <w:rPr>
          <w:rFonts w:ascii="Arial" w:hAnsi="Arial" w:cs="Arial"/>
          <w:sz w:val="28"/>
          <w:szCs w:val="28"/>
        </w:rPr>
        <w:t>1</w:t>
      </w:r>
      <w:r w:rsidR="006046BC">
        <w:rPr>
          <w:rFonts w:ascii="Arial" w:hAnsi="Arial" w:cs="Arial"/>
          <w:sz w:val="28"/>
          <w:szCs w:val="28"/>
        </w:rPr>
        <w:t xml:space="preserve">6 the Lummi succeeded in stopping the building of what would have been the biggest coal exporting site in the US </w:t>
      </w:r>
      <w:r w:rsidR="00A46334">
        <w:rPr>
          <w:rFonts w:ascii="Arial" w:hAnsi="Arial" w:cs="Arial"/>
          <w:sz w:val="28"/>
          <w:szCs w:val="28"/>
        </w:rPr>
        <w:t xml:space="preserve">being </w:t>
      </w:r>
      <w:r w:rsidR="006046BC">
        <w:rPr>
          <w:rFonts w:ascii="Arial" w:hAnsi="Arial" w:cs="Arial"/>
          <w:sz w:val="28"/>
          <w:szCs w:val="28"/>
        </w:rPr>
        <w:t>built on their traditional fishing grounds in contravention of their treaty rights.</w:t>
      </w:r>
      <w:r w:rsidR="006046BC">
        <w:rPr>
          <w:rStyle w:val="FootnoteReference"/>
          <w:rFonts w:ascii="Arial" w:hAnsi="Arial" w:cs="Arial"/>
          <w:sz w:val="28"/>
          <w:szCs w:val="28"/>
        </w:rPr>
        <w:footnoteReference w:id="76"/>
      </w:r>
    </w:p>
    <w:p w14:paraId="258ABCDF" w14:textId="77777777" w:rsidR="003B28E5" w:rsidRDefault="002226F7" w:rsidP="00666647">
      <w:pPr>
        <w:tabs>
          <w:tab w:val="left" w:pos="2268"/>
        </w:tabs>
        <w:ind w:right="56"/>
        <w:rPr>
          <w:rFonts w:ascii="Arial" w:hAnsi="Arial" w:cs="Arial"/>
          <w:sz w:val="28"/>
          <w:szCs w:val="28"/>
        </w:rPr>
      </w:pPr>
      <w:r>
        <w:rPr>
          <w:rFonts w:ascii="Arial" w:hAnsi="Arial" w:cs="Arial"/>
          <w:sz w:val="28"/>
          <w:szCs w:val="28"/>
        </w:rPr>
        <w:t>Gottlieb sees advantages for Indigenous people in aligning themselves with non native environmental movements in particular the environmental justice movements of the wider societies in which they live</w:t>
      </w:r>
      <w:r w:rsidR="008329C9">
        <w:rPr>
          <w:rFonts w:ascii="Arial" w:hAnsi="Arial" w:cs="Arial"/>
          <w:sz w:val="28"/>
          <w:szCs w:val="28"/>
        </w:rPr>
        <w:t>.</w:t>
      </w:r>
      <w:r>
        <w:rPr>
          <w:rStyle w:val="FootnoteReference"/>
          <w:rFonts w:ascii="Arial" w:hAnsi="Arial" w:cs="Arial"/>
          <w:sz w:val="28"/>
          <w:szCs w:val="28"/>
        </w:rPr>
        <w:footnoteReference w:id="77"/>
      </w:r>
      <w:r>
        <w:rPr>
          <w:rFonts w:ascii="Arial" w:hAnsi="Arial" w:cs="Arial"/>
          <w:sz w:val="28"/>
          <w:szCs w:val="28"/>
        </w:rPr>
        <w:t xml:space="preserve"> </w:t>
      </w:r>
      <w:r w:rsidR="00A46334">
        <w:rPr>
          <w:rFonts w:ascii="Arial" w:hAnsi="Arial" w:cs="Arial"/>
          <w:sz w:val="28"/>
          <w:szCs w:val="28"/>
        </w:rPr>
        <w:t xml:space="preserve">However, </w:t>
      </w:r>
      <w:r w:rsidR="008329C9">
        <w:rPr>
          <w:rFonts w:ascii="Arial" w:hAnsi="Arial" w:cs="Arial"/>
          <w:sz w:val="28"/>
          <w:szCs w:val="28"/>
        </w:rPr>
        <w:t xml:space="preserve">Naomi Klein </w:t>
      </w:r>
      <w:r w:rsidR="00A46334">
        <w:rPr>
          <w:rFonts w:ascii="Arial" w:hAnsi="Arial" w:cs="Arial"/>
          <w:sz w:val="28"/>
          <w:szCs w:val="28"/>
        </w:rPr>
        <w:t>considers Indig</w:t>
      </w:r>
      <w:r w:rsidR="008329C9">
        <w:rPr>
          <w:rFonts w:ascii="Arial" w:hAnsi="Arial" w:cs="Arial"/>
          <w:sz w:val="28"/>
          <w:szCs w:val="28"/>
        </w:rPr>
        <w:t xml:space="preserve">enous people </w:t>
      </w:r>
      <w:r w:rsidR="00A46334">
        <w:rPr>
          <w:rFonts w:ascii="Arial" w:hAnsi="Arial" w:cs="Arial"/>
          <w:sz w:val="28"/>
          <w:szCs w:val="28"/>
        </w:rPr>
        <w:t xml:space="preserve">to </w:t>
      </w:r>
      <w:r w:rsidR="008329C9">
        <w:rPr>
          <w:rFonts w:ascii="Arial" w:hAnsi="Arial" w:cs="Arial"/>
          <w:sz w:val="28"/>
          <w:szCs w:val="28"/>
        </w:rPr>
        <w:t xml:space="preserve">have </w:t>
      </w:r>
      <w:r w:rsidR="00A46334">
        <w:rPr>
          <w:rFonts w:ascii="Arial" w:hAnsi="Arial" w:cs="Arial"/>
          <w:sz w:val="28"/>
          <w:szCs w:val="28"/>
        </w:rPr>
        <w:t xml:space="preserve">a central role </w:t>
      </w:r>
      <w:r w:rsidR="008329C9">
        <w:rPr>
          <w:rFonts w:ascii="Arial" w:hAnsi="Arial" w:cs="Arial"/>
          <w:sz w:val="28"/>
          <w:szCs w:val="28"/>
        </w:rPr>
        <w:t>in resisting the fossil fuel industry by exercising their rights to their lands. She states that, “Indigenous land and treaty rights have proved a major barrier for the extractive industries… “</w:t>
      </w:r>
      <w:r w:rsidR="008329C9">
        <w:rPr>
          <w:rStyle w:val="FootnoteReference"/>
          <w:rFonts w:ascii="Arial" w:hAnsi="Arial" w:cs="Arial"/>
          <w:sz w:val="28"/>
          <w:szCs w:val="28"/>
        </w:rPr>
        <w:footnoteReference w:id="78"/>
      </w:r>
      <w:r w:rsidR="00262CF2">
        <w:rPr>
          <w:rFonts w:ascii="Arial" w:hAnsi="Arial" w:cs="Arial"/>
          <w:sz w:val="28"/>
          <w:szCs w:val="28"/>
        </w:rPr>
        <w:t xml:space="preserve"> </w:t>
      </w:r>
      <w:r w:rsidR="00FF2650">
        <w:rPr>
          <w:rFonts w:ascii="Arial" w:hAnsi="Arial" w:cs="Arial"/>
          <w:sz w:val="28"/>
          <w:szCs w:val="28"/>
        </w:rPr>
        <w:t xml:space="preserve">Klein goes on to say that the victories that Indigenous people have achieved in securing their rights to their land in their battles with the </w:t>
      </w:r>
      <w:r w:rsidR="00FF2650">
        <w:rPr>
          <w:rFonts w:ascii="Arial" w:hAnsi="Arial" w:cs="Arial"/>
          <w:sz w:val="28"/>
          <w:szCs w:val="28"/>
        </w:rPr>
        <w:lastRenderedPageBreak/>
        <w:t xml:space="preserve">extractive industries has led to non-Natives understanding that these rights are powerful tools in preventing the ecological crisis. </w:t>
      </w:r>
      <w:r w:rsidR="003B28E5">
        <w:rPr>
          <w:rFonts w:ascii="Arial" w:hAnsi="Arial" w:cs="Arial"/>
          <w:sz w:val="28"/>
          <w:szCs w:val="28"/>
        </w:rPr>
        <w:t>More importantly for Klein she states:</w:t>
      </w:r>
    </w:p>
    <w:p w14:paraId="036371A8" w14:textId="15549958" w:rsidR="003B28E5" w:rsidRDefault="003B28E5" w:rsidP="003B28E5">
      <w:pPr>
        <w:tabs>
          <w:tab w:val="left" w:pos="2268"/>
        </w:tabs>
        <w:ind w:left="567" w:right="623"/>
        <w:rPr>
          <w:rFonts w:ascii="Arial" w:hAnsi="Arial" w:cs="Arial"/>
          <w:sz w:val="28"/>
          <w:szCs w:val="28"/>
        </w:rPr>
      </w:pPr>
      <w:r>
        <w:rPr>
          <w:rFonts w:ascii="Arial" w:hAnsi="Arial" w:cs="Arial"/>
          <w:sz w:val="28"/>
          <w:szCs w:val="28"/>
        </w:rPr>
        <w:t xml:space="preserve">“… many non-Natives are also beginning to see that the ways of life that Indigenous groups are protecting have a great deal to teach about how to relate to the land in ways </w:t>
      </w:r>
      <w:r w:rsidR="00E9584A">
        <w:rPr>
          <w:rFonts w:ascii="Arial" w:hAnsi="Arial" w:cs="Arial"/>
          <w:sz w:val="28"/>
          <w:szCs w:val="28"/>
        </w:rPr>
        <w:t>that are not purely extractive.”</w:t>
      </w:r>
      <w:r w:rsidR="00E9584A">
        <w:rPr>
          <w:rStyle w:val="FootnoteReference"/>
          <w:rFonts w:ascii="Arial" w:hAnsi="Arial" w:cs="Arial"/>
          <w:sz w:val="28"/>
          <w:szCs w:val="28"/>
        </w:rPr>
        <w:footnoteReference w:id="79"/>
      </w:r>
    </w:p>
    <w:p w14:paraId="698B9284" w14:textId="514C1836" w:rsidR="00B40C5A" w:rsidRDefault="00B40C5A" w:rsidP="00B40C5A">
      <w:pPr>
        <w:tabs>
          <w:tab w:val="left" w:pos="2268"/>
          <w:tab w:val="left" w:pos="9072"/>
        </w:tabs>
        <w:ind w:right="623"/>
        <w:rPr>
          <w:rFonts w:ascii="Arial" w:hAnsi="Arial" w:cs="Arial"/>
          <w:b/>
          <w:bCs/>
          <w:sz w:val="28"/>
          <w:szCs w:val="28"/>
        </w:rPr>
      </w:pPr>
      <w:r>
        <w:rPr>
          <w:rFonts w:ascii="Arial" w:hAnsi="Arial" w:cs="Arial"/>
          <w:b/>
          <w:bCs/>
          <w:sz w:val="28"/>
          <w:szCs w:val="28"/>
        </w:rPr>
        <w:t>Conclusion:</w:t>
      </w:r>
    </w:p>
    <w:p w14:paraId="6F499FF0" w14:textId="77777777" w:rsidR="00B40C5A" w:rsidRPr="00B40C5A" w:rsidRDefault="00B40C5A" w:rsidP="00B40C5A">
      <w:pPr>
        <w:tabs>
          <w:tab w:val="left" w:pos="2268"/>
          <w:tab w:val="left" w:pos="9072"/>
        </w:tabs>
        <w:ind w:right="623"/>
        <w:rPr>
          <w:rFonts w:ascii="Arial" w:hAnsi="Arial" w:cs="Arial"/>
          <w:b/>
          <w:bCs/>
          <w:sz w:val="28"/>
          <w:szCs w:val="28"/>
        </w:rPr>
      </w:pPr>
    </w:p>
    <w:sectPr w:rsidR="00B40C5A" w:rsidRPr="00B40C5A" w:rsidSect="00DB5D38">
      <w:footerReference w:type="default" r:id="rId8"/>
      <w:pgSz w:w="11906" w:h="16838"/>
      <w:pgMar w:top="1134" w:right="1077"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44B3F" w14:textId="77777777" w:rsidR="005C241E" w:rsidRDefault="005C241E" w:rsidP="008A3D1B">
      <w:pPr>
        <w:spacing w:after="0" w:line="240" w:lineRule="auto"/>
      </w:pPr>
      <w:r>
        <w:separator/>
      </w:r>
    </w:p>
  </w:endnote>
  <w:endnote w:type="continuationSeparator" w:id="0">
    <w:p w14:paraId="69386CC2" w14:textId="77777777" w:rsidR="005C241E" w:rsidRDefault="005C241E" w:rsidP="008A3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052032"/>
      <w:docPartObj>
        <w:docPartGallery w:val="Page Numbers (Bottom of Page)"/>
        <w:docPartUnique/>
      </w:docPartObj>
    </w:sdtPr>
    <w:sdtEndPr>
      <w:rPr>
        <w:noProof/>
      </w:rPr>
    </w:sdtEndPr>
    <w:sdtContent>
      <w:p w14:paraId="67E650A3" w14:textId="4D6A415C" w:rsidR="0041517C" w:rsidRDefault="004151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F522F" w14:textId="77777777" w:rsidR="0041517C" w:rsidRDefault="00415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6800C" w14:textId="77777777" w:rsidR="005C241E" w:rsidRDefault="005C241E" w:rsidP="008A3D1B">
      <w:pPr>
        <w:spacing w:after="0" w:line="240" w:lineRule="auto"/>
      </w:pPr>
      <w:r>
        <w:separator/>
      </w:r>
    </w:p>
  </w:footnote>
  <w:footnote w:type="continuationSeparator" w:id="0">
    <w:p w14:paraId="2A948782" w14:textId="77777777" w:rsidR="005C241E" w:rsidRDefault="005C241E" w:rsidP="008A3D1B">
      <w:pPr>
        <w:spacing w:after="0" w:line="240" w:lineRule="auto"/>
      </w:pPr>
      <w:r>
        <w:continuationSeparator/>
      </w:r>
    </w:p>
  </w:footnote>
  <w:footnote w:id="1">
    <w:p w14:paraId="78057D17" w14:textId="037999EE" w:rsidR="001A3914" w:rsidRDefault="001A3914">
      <w:pPr>
        <w:pStyle w:val="FootnoteText"/>
      </w:pPr>
      <w:r>
        <w:rPr>
          <w:rStyle w:val="FootnoteReference"/>
        </w:rPr>
        <w:footnoteRef/>
      </w:r>
      <w:r>
        <w:t xml:space="preserve"> World Population Review </w:t>
      </w:r>
      <w:hyperlink r:id="rId1" w:history="1">
        <w:r>
          <w:rPr>
            <w:rStyle w:val="Hyperlink"/>
          </w:rPr>
          <w:t>Native American Population 2021 (worldpopulationreview.com)</w:t>
        </w:r>
      </w:hyperlink>
      <w:r>
        <w:t xml:space="preserve"> accessed 11</w:t>
      </w:r>
      <w:r w:rsidRPr="001A3914">
        <w:rPr>
          <w:vertAlign w:val="superscript"/>
        </w:rPr>
        <w:t>th</w:t>
      </w:r>
      <w:r>
        <w:t xml:space="preserve"> August 2021</w:t>
      </w:r>
    </w:p>
  </w:footnote>
  <w:footnote w:id="2">
    <w:p w14:paraId="61CC00EF" w14:textId="7ADDFE64" w:rsidR="001A3914" w:rsidRDefault="001A3914" w:rsidP="001A3914">
      <w:pPr>
        <w:pStyle w:val="FootnoteText"/>
        <w:tabs>
          <w:tab w:val="left" w:pos="851"/>
        </w:tabs>
      </w:pPr>
      <w:r>
        <w:rPr>
          <w:rStyle w:val="FootnoteReference"/>
        </w:rPr>
        <w:footnoteRef/>
      </w:r>
      <w:r>
        <w:t xml:space="preserve"> The Canadian </w:t>
      </w:r>
      <w:proofErr w:type="spellStart"/>
      <w:r>
        <w:t>Encyclopedia</w:t>
      </w:r>
      <w:proofErr w:type="spellEnd"/>
      <w:r>
        <w:t xml:space="preserve">.  </w:t>
      </w:r>
      <w:hyperlink r:id="rId2" w:history="1">
        <w:r>
          <w:rPr>
            <w:rStyle w:val="Hyperlink"/>
          </w:rPr>
          <w:t xml:space="preserve">Indigenous Peoples in Canada | The Canadian </w:t>
        </w:r>
        <w:proofErr w:type="spellStart"/>
        <w:r>
          <w:rPr>
            <w:rStyle w:val="Hyperlink"/>
          </w:rPr>
          <w:t>Encyclopedia</w:t>
        </w:r>
        <w:proofErr w:type="spellEnd"/>
      </w:hyperlink>
      <w:r>
        <w:t xml:space="preserve">  accessed 11</w:t>
      </w:r>
      <w:r w:rsidRPr="001A3914">
        <w:rPr>
          <w:vertAlign w:val="superscript"/>
        </w:rPr>
        <w:t>th</w:t>
      </w:r>
      <w:r>
        <w:t xml:space="preserve"> August 2021</w:t>
      </w:r>
    </w:p>
  </w:footnote>
  <w:footnote w:id="3">
    <w:p w14:paraId="222C8399" w14:textId="7CC9E657" w:rsidR="00C32290" w:rsidRDefault="00C32290">
      <w:pPr>
        <w:pStyle w:val="FootnoteText"/>
      </w:pPr>
      <w:r>
        <w:rPr>
          <w:rStyle w:val="FootnoteReference"/>
        </w:rPr>
        <w:footnoteRef/>
      </w:r>
      <w:r>
        <w:t xml:space="preserve"> Joy Porter, </w:t>
      </w:r>
      <w:r>
        <w:rPr>
          <w:i/>
          <w:iCs/>
        </w:rPr>
        <w:t xml:space="preserve">Native American Environmentalism: Land, </w:t>
      </w:r>
      <w:proofErr w:type="gramStart"/>
      <w:r>
        <w:rPr>
          <w:i/>
          <w:iCs/>
        </w:rPr>
        <w:t>Spirit</w:t>
      </w:r>
      <w:proofErr w:type="gramEnd"/>
      <w:r>
        <w:rPr>
          <w:i/>
          <w:iCs/>
        </w:rPr>
        <w:t xml:space="preserve"> and the Idea of Wilderness </w:t>
      </w:r>
      <w:r>
        <w:t xml:space="preserve">(University of Nebraska Press, Lincoln NE 2014) </w:t>
      </w:r>
      <w:proofErr w:type="spellStart"/>
      <w:r>
        <w:t>p.xv</w:t>
      </w:r>
      <w:proofErr w:type="spellEnd"/>
    </w:p>
  </w:footnote>
  <w:footnote w:id="4">
    <w:p w14:paraId="1B88983E" w14:textId="06EEC63E" w:rsidR="00431379" w:rsidRDefault="00431379">
      <w:pPr>
        <w:pStyle w:val="FootnoteText"/>
      </w:pPr>
      <w:r>
        <w:rPr>
          <w:rStyle w:val="FootnoteReference"/>
        </w:rPr>
        <w:footnoteRef/>
      </w:r>
      <w:r>
        <w:t xml:space="preserve"> John A. Grim, </w:t>
      </w:r>
      <w:r w:rsidR="00BA6BE7">
        <w:t>‘</w:t>
      </w:r>
      <w:r>
        <w:t>INDIGENOUS TRADITIONS Religion and Ecology</w:t>
      </w:r>
      <w:r w:rsidR="00BA6BE7">
        <w:t xml:space="preserve">’, in </w:t>
      </w:r>
      <w:r w:rsidR="00BA6BE7">
        <w:rPr>
          <w:i/>
          <w:iCs/>
        </w:rPr>
        <w:t xml:space="preserve">The Oxford Handbook of Religion and Ecology, </w:t>
      </w:r>
      <w:r w:rsidR="00BA6BE7">
        <w:t>ed by Roger S. Gottlieb (Oxford University Press, Oxford and New York,</w:t>
      </w:r>
      <w:r>
        <w:t xml:space="preserve"> 2006</w:t>
      </w:r>
      <w:r w:rsidR="00BA6BE7">
        <w:t>),</w:t>
      </w:r>
      <w:r>
        <w:t xml:space="preserve"> p.283</w:t>
      </w:r>
    </w:p>
  </w:footnote>
  <w:footnote w:id="5">
    <w:p w14:paraId="7E49CB17" w14:textId="5F523216" w:rsidR="00BA6BE7" w:rsidRDefault="00BA6BE7">
      <w:pPr>
        <w:pStyle w:val="FootnoteText"/>
      </w:pPr>
      <w:r>
        <w:rPr>
          <w:rStyle w:val="FootnoteReference"/>
        </w:rPr>
        <w:footnoteRef/>
      </w:r>
      <w:r>
        <w:t xml:space="preserve"> Grim. </w:t>
      </w:r>
      <w:r w:rsidR="009757BE">
        <w:t>2006 p.284</w:t>
      </w:r>
    </w:p>
  </w:footnote>
  <w:footnote w:id="6">
    <w:p w14:paraId="25755003" w14:textId="78050F09" w:rsidR="004A4C00" w:rsidRDefault="004A4C00">
      <w:pPr>
        <w:pStyle w:val="FootnoteText"/>
      </w:pPr>
      <w:r>
        <w:rPr>
          <w:rStyle w:val="FootnoteReference"/>
        </w:rPr>
        <w:footnoteRef/>
      </w:r>
      <w:r>
        <w:t xml:space="preserve"> Grim 2006 p.288</w:t>
      </w:r>
    </w:p>
  </w:footnote>
  <w:footnote w:id="7">
    <w:p w14:paraId="794C8ED6" w14:textId="77B16F3D" w:rsidR="002C197C" w:rsidRPr="00B102BC" w:rsidRDefault="002C197C">
      <w:pPr>
        <w:pStyle w:val="FootnoteText"/>
      </w:pPr>
      <w:r>
        <w:rPr>
          <w:rStyle w:val="FootnoteReference"/>
        </w:rPr>
        <w:footnoteRef/>
      </w:r>
      <w:r>
        <w:t xml:space="preserve"> Robin W. Kimmerer, ’The Covenant of Reciprocity’, in </w:t>
      </w:r>
      <w:r>
        <w:rPr>
          <w:i/>
          <w:iCs/>
        </w:rPr>
        <w:t>The Wiley Blackwell</w:t>
      </w:r>
      <w:r w:rsidR="00B102BC">
        <w:rPr>
          <w:i/>
          <w:iCs/>
        </w:rPr>
        <w:t xml:space="preserve"> Companion to Religion and Ecology, </w:t>
      </w:r>
      <w:r w:rsidR="00B102BC">
        <w:t xml:space="preserve">ed by John Hart (John Wiley and Sons, Hoboken, NJ 2017) </w:t>
      </w:r>
      <w:r w:rsidR="00FD3517">
        <w:t>p.371</w:t>
      </w:r>
    </w:p>
  </w:footnote>
  <w:footnote w:id="8">
    <w:p w14:paraId="53D62A7C" w14:textId="27101582" w:rsidR="00946EF1" w:rsidRDefault="00946EF1">
      <w:pPr>
        <w:pStyle w:val="FootnoteText"/>
      </w:pPr>
      <w:r>
        <w:rPr>
          <w:rStyle w:val="FootnoteReference"/>
        </w:rPr>
        <w:footnoteRef/>
      </w:r>
      <w:r>
        <w:t xml:space="preserve"> Kimmerer, 20</w:t>
      </w:r>
      <w:r w:rsidR="00FD3517">
        <w:t>17 p.372</w:t>
      </w:r>
    </w:p>
  </w:footnote>
  <w:footnote w:id="9">
    <w:p w14:paraId="101774C4" w14:textId="065D7D97" w:rsidR="00B713B6" w:rsidRDefault="00B713B6">
      <w:pPr>
        <w:pStyle w:val="FootnoteText"/>
      </w:pPr>
      <w:r>
        <w:rPr>
          <w:rStyle w:val="FootnoteReference"/>
        </w:rPr>
        <w:footnoteRef/>
      </w:r>
      <w:r>
        <w:t xml:space="preserve"> Kimmerer, 2017 p.372</w:t>
      </w:r>
    </w:p>
  </w:footnote>
  <w:footnote w:id="10">
    <w:p w14:paraId="22BD90F1" w14:textId="15201851" w:rsidR="00B87548" w:rsidRDefault="00B87548">
      <w:pPr>
        <w:pStyle w:val="FootnoteText"/>
      </w:pPr>
      <w:r>
        <w:rPr>
          <w:rStyle w:val="FootnoteReference"/>
        </w:rPr>
        <w:footnoteRef/>
      </w:r>
      <w:r>
        <w:t xml:space="preserve"> Jack D. Forbes ‘Indigenous Americans: Spirituality and Ecos’ </w:t>
      </w:r>
      <w:r>
        <w:rPr>
          <w:i/>
          <w:iCs/>
        </w:rPr>
        <w:t xml:space="preserve">Daedalus </w:t>
      </w:r>
      <w:r>
        <w:t>130:4 (2001) p.285</w:t>
      </w:r>
    </w:p>
  </w:footnote>
  <w:footnote w:id="11">
    <w:p w14:paraId="66E48B20" w14:textId="1013EBBA" w:rsidR="000F4679" w:rsidRPr="000F4679" w:rsidRDefault="000F4679">
      <w:pPr>
        <w:pStyle w:val="FootnoteText"/>
      </w:pPr>
      <w:r>
        <w:rPr>
          <w:rStyle w:val="FootnoteReference"/>
        </w:rPr>
        <w:footnoteRef/>
      </w:r>
      <w:r>
        <w:t xml:space="preserve"> Melissa K. Nelson, ‘NORTH AMERICA. Native ecologies and cosmovisions renew treaties with the earth and fuel indigenous movements’, in </w:t>
      </w:r>
      <w:r>
        <w:rPr>
          <w:i/>
          <w:iCs/>
        </w:rPr>
        <w:t xml:space="preserve">Routledge Handbook of Religion and Ecology, </w:t>
      </w:r>
      <w:r>
        <w:t>ed by Willis Jenkins, Mary Evelyn Tucker and John Grim (Routledge, London and New York, 2017), p.138</w:t>
      </w:r>
    </w:p>
  </w:footnote>
  <w:footnote w:id="12">
    <w:p w14:paraId="552B9234" w14:textId="4ECF81BC" w:rsidR="00A67F46" w:rsidRDefault="00A67F46">
      <w:pPr>
        <w:pStyle w:val="FootnoteText"/>
      </w:pPr>
      <w:r>
        <w:rPr>
          <w:rStyle w:val="FootnoteReference"/>
        </w:rPr>
        <w:footnoteRef/>
      </w:r>
      <w:r>
        <w:t xml:space="preserve"> Kimmerer, 2017 p,375</w:t>
      </w:r>
    </w:p>
  </w:footnote>
  <w:footnote w:id="13">
    <w:p w14:paraId="602F6D4F" w14:textId="5E146BFB" w:rsidR="0023151D" w:rsidRDefault="0023151D">
      <w:pPr>
        <w:pStyle w:val="FootnoteText"/>
      </w:pPr>
      <w:r>
        <w:rPr>
          <w:rStyle w:val="FootnoteReference"/>
        </w:rPr>
        <w:footnoteRef/>
      </w:r>
      <w:r>
        <w:t xml:space="preserve"> Nelson. 2017 p.139</w:t>
      </w:r>
    </w:p>
  </w:footnote>
  <w:footnote w:id="14">
    <w:p w14:paraId="2910EA88" w14:textId="1602B9ED" w:rsidR="000664CA" w:rsidRDefault="000664CA">
      <w:pPr>
        <w:pStyle w:val="FootnoteText"/>
      </w:pPr>
      <w:r>
        <w:rPr>
          <w:rStyle w:val="FootnoteReference"/>
        </w:rPr>
        <w:footnoteRef/>
      </w:r>
      <w:r>
        <w:t xml:space="preserve"> Nelson 207 p.139</w:t>
      </w:r>
    </w:p>
  </w:footnote>
  <w:footnote w:id="15">
    <w:p w14:paraId="280A8539" w14:textId="512C7F90" w:rsidR="00404FAB" w:rsidRDefault="00404FAB" w:rsidP="00404FAB">
      <w:pPr>
        <w:pStyle w:val="FootnoteText"/>
      </w:pPr>
      <w:r>
        <w:rPr>
          <w:rStyle w:val="FootnoteReference"/>
        </w:rPr>
        <w:footnoteRef/>
      </w:r>
      <w:r>
        <w:t xml:space="preserve"> </w:t>
      </w:r>
      <w:r w:rsidR="00AF3712">
        <w:t xml:space="preserve">Dennis </w:t>
      </w:r>
      <w:r>
        <w:t xml:space="preserve">Martinez. </w:t>
      </w:r>
      <w:r w:rsidR="00AF3712">
        <w:t xml:space="preserve">‘Redefining Sustainability through Kincentric Ecology: Reclaiming Indigenous Lands, Knowledge and Ethics’, in </w:t>
      </w:r>
      <w:r w:rsidR="00AF3712">
        <w:rPr>
          <w:i/>
          <w:iCs/>
        </w:rPr>
        <w:t xml:space="preserve">Traditional Ecological Knowledge; Learning from Indigenous Practices for Environmental Sustainability, </w:t>
      </w:r>
      <w:r w:rsidR="00AF3712" w:rsidRPr="00DA31F6">
        <w:t>ed by Melissa K. Nelson and Dan Shilling (Cambridge University Press, Cambridge, 2018), p.151</w:t>
      </w:r>
    </w:p>
  </w:footnote>
  <w:footnote w:id="16">
    <w:p w14:paraId="4E26F3BD" w14:textId="77777777" w:rsidR="00AF3712" w:rsidRPr="00542EF3" w:rsidRDefault="00AF3712" w:rsidP="00AF3712">
      <w:pPr>
        <w:pStyle w:val="FootnoteText"/>
      </w:pPr>
      <w:r>
        <w:rPr>
          <w:rStyle w:val="FootnoteReference"/>
        </w:rPr>
        <w:footnoteRef/>
      </w:r>
      <w:r>
        <w:t xml:space="preserve"> Luther Standing Bear, </w:t>
      </w:r>
      <w:r>
        <w:rPr>
          <w:i/>
          <w:iCs/>
        </w:rPr>
        <w:t xml:space="preserve">Land of the Spotted Eagle </w:t>
      </w:r>
      <w:r>
        <w:t xml:space="preserve">(Houghton Mifflin, Boston, 1933) </w:t>
      </w:r>
      <w:proofErr w:type="spellStart"/>
      <w:r>
        <w:t>p.xix</w:t>
      </w:r>
      <w:proofErr w:type="spellEnd"/>
      <w:r>
        <w:t xml:space="preserve"> cited in Porter 2014 p.30</w:t>
      </w:r>
    </w:p>
  </w:footnote>
  <w:footnote w:id="17">
    <w:p w14:paraId="4761755F" w14:textId="77777777" w:rsidR="00AF3712" w:rsidRDefault="00AF3712" w:rsidP="00AF3712">
      <w:pPr>
        <w:pStyle w:val="FootnoteText"/>
      </w:pPr>
      <w:r>
        <w:rPr>
          <w:rStyle w:val="FootnoteReference"/>
        </w:rPr>
        <w:footnoteRef/>
      </w:r>
      <w:r>
        <w:t xml:space="preserve"> Porter, 2014 p.31</w:t>
      </w:r>
    </w:p>
  </w:footnote>
  <w:footnote w:id="18">
    <w:p w14:paraId="2B67E8DD" w14:textId="230C5C54" w:rsidR="005E0BCA" w:rsidRDefault="005E0BCA">
      <w:pPr>
        <w:pStyle w:val="FootnoteText"/>
      </w:pPr>
      <w:r>
        <w:rPr>
          <w:rStyle w:val="FootnoteReference"/>
        </w:rPr>
        <w:footnoteRef/>
      </w:r>
      <w:r>
        <w:t xml:space="preserve"> Winona LaDuke, ‘In the Time of the Sacred Places’ in </w:t>
      </w:r>
      <w:r>
        <w:rPr>
          <w:i/>
          <w:iCs/>
        </w:rPr>
        <w:t xml:space="preserve">The Wiley Blackwell Companion to Religion and Ecology, </w:t>
      </w:r>
      <w:r>
        <w:t>ed by John Hart (John Wiley and Sons, Hoboken, NJ 2017) p.73</w:t>
      </w:r>
    </w:p>
  </w:footnote>
  <w:footnote w:id="19">
    <w:p w14:paraId="5918AC70" w14:textId="16DF5E70" w:rsidR="00041734" w:rsidRDefault="00041734">
      <w:pPr>
        <w:pStyle w:val="FootnoteText"/>
      </w:pPr>
      <w:r>
        <w:rPr>
          <w:rStyle w:val="FootnoteReference"/>
        </w:rPr>
        <w:footnoteRef/>
      </w:r>
      <w:r>
        <w:t xml:space="preserve"> Winona LaDuke, </w:t>
      </w:r>
      <w:r>
        <w:rPr>
          <w:i/>
          <w:iCs/>
        </w:rPr>
        <w:t>All our Relations: Native Struggles for Land and Life</w:t>
      </w:r>
      <w:r>
        <w:t>. (Haymarket Books, Chicago, 2015) p.4 Kindle Edition.</w:t>
      </w:r>
    </w:p>
  </w:footnote>
  <w:footnote w:id="20">
    <w:p w14:paraId="2A0EB201" w14:textId="534F3A78" w:rsidR="00DD48DB" w:rsidRDefault="00DD48DB">
      <w:pPr>
        <w:pStyle w:val="FootnoteText"/>
      </w:pPr>
      <w:r>
        <w:rPr>
          <w:rStyle w:val="FootnoteReference"/>
        </w:rPr>
        <w:footnoteRef/>
      </w:r>
      <w:r>
        <w:t xml:space="preserve"> Porter 2014 p. 31</w:t>
      </w:r>
    </w:p>
  </w:footnote>
  <w:footnote w:id="21">
    <w:p w14:paraId="7AE2D871" w14:textId="2B9A6682" w:rsidR="00850927" w:rsidRPr="00850927" w:rsidRDefault="00850927">
      <w:pPr>
        <w:pStyle w:val="FootnoteText"/>
      </w:pPr>
      <w:r>
        <w:rPr>
          <w:rStyle w:val="FootnoteReference"/>
        </w:rPr>
        <w:footnoteRef/>
      </w:r>
      <w:r>
        <w:t xml:space="preserve"> Clara Sue Kidwell and Alan Velie, </w:t>
      </w:r>
      <w:r>
        <w:rPr>
          <w:i/>
          <w:iCs/>
        </w:rPr>
        <w:t xml:space="preserve">Native American Studies </w:t>
      </w:r>
      <w:r>
        <w:t>(Edinburgh University Press, Edinburgh.2002) p.22 cited in Porter 2014 p.31</w:t>
      </w:r>
    </w:p>
  </w:footnote>
  <w:footnote w:id="22">
    <w:p w14:paraId="61F885B1" w14:textId="1F3E2FA8" w:rsidR="000E60E9" w:rsidRPr="000E60E9" w:rsidRDefault="000E60E9">
      <w:pPr>
        <w:pStyle w:val="FootnoteText"/>
      </w:pPr>
      <w:r>
        <w:rPr>
          <w:rStyle w:val="FootnoteReference"/>
        </w:rPr>
        <w:footnoteRef/>
      </w:r>
      <w:r>
        <w:t xml:space="preserve"> Vine Deloria Jr. </w:t>
      </w:r>
      <w:r>
        <w:rPr>
          <w:i/>
          <w:iCs/>
        </w:rPr>
        <w:t xml:space="preserve">God is Red </w:t>
      </w:r>
      <w:r>
        <w:t>(</w:t>
      </w:r>
      <w:r w:rsidR="007863FA">
        <w:t xml:space="preserve">Fulcrum Publishing, Golden, Colorado. 1994) </w:t>
      </w:r>
      <w:r>
        <w:t>p.</w:t>
      </w:r>
      <w:r w:rsidR="007863FA">
        <w:t>67</w:t>
      </w:r>
    </w:p>
  </w:footnote>
  <w:footnote w:id="23">
    <w:p w14:paraId="6F812A53" w14:textId="52C62537" w:rsidR="000E4CE2" w:rsidRDefault="000E4CE2">
      <w:pPr>
        <w:pStyle w:val="FootnoteText"/>
      </w:pPr>
      <w:r>
        <w:rPr>
          <w:rStyle w:val="FootnoteReference"/>
        </w:rPr>
        <w:footnoteRef/>
      </w:r>
      <w:r>
        <w:t xml:space="preserve"> LaDuke 2017 p.79</w:t>
      </w:r>
    </w:p>
  </w:footnote>
  <w:footnote w:id="24">
    <w:p w14:paraId="73331355" w14:textId="2E8EF78F" w:rsidR="008946B6" w:rsidRDefault="008946B6">
      <w:pPr>
        <w:pStyle w:val="FootnoteText"/>
      </w:pPr>
      <w:r>
        <w:rPr>
          <w:rStyle w:val="FootnoteReference"/>
        </w:rPr>
        <w:footnoteRef/>
      </w:r>
      <w:r>
        <w:t xml:space="preserve"> LaDuke 207 p.79</w:t>
      </w:r>
    </w:p>
  </w:footnote>
  <w:footnote w:id="25">
    <w:p w14:paraId="66703C5C" w14:textId="77777777" w:rsidR="00325650" w:rsidRDefault="00325650" w:rsidP="00325650">
      <w:pPr>
        <w:pStyle w:val="FootnoteText"/>
      </w:pPr>
      <w:r>
        <w:rPr>
          <w:rStyle w:val="FootnoteReference"/>
        </w:rPr>
        <w:footnoteRef/>
      </w:r>
      <w:r>
        <w:t xml:space="preserve"> Nelson 2017 p.139</w:t>
      </w:r>
    </w:p>
  </w:footnote>
  <w:footnote w:id="26">
    <w:p w14:paraId="7AC8757A" w14:textId="77777777" w:rsidR="00325650" w:rsidRDefault="00325650" w:rsidP="00325650">
      <w:pPr>
        <w:pStyle w:val="FootnoteText"/>
      </w:pPr>
      <w:r>
        <w:rPr>
          <w:rStyle w:val="FootnoteReference"/>
        </w:rPr>
        <w:footnoteRef/>
      </w:r>
      <w:r>
        <w:t xml:space="preserve"> Nelson 2017 p.139</w:t>
      </w:r>
    </w:p>
  </w:footnote>
  <w:footnote w:id="27">
    <w:p w14:paraId="0EA4A0F3" w14:textId="6C7669ED" w:rsidR="00772AE7" w:rsidRDefault="00772AE7">
      <w:pPr>
        <w:pStyle w:val="FootnoteText"/>
      </w:pPr>
      <w:r>
        <w:rPr>
          <w:rStyle w:val="FootnoteReference"/>
        </w:rPr>
        <w:footnoteRef/>
      </w:r>
      <w:r>
        <w:t xml:space="preserve"> </w:t>
      </w:r>
      <w:r w:rsidR="00267C18">
        <w:t>Tom B.K</w:t>
      </w:r>
      <w:r w:rsidR="00A74ECB">
        <w:t xml:space="preserve">. </w:t>
      </w:r>
      <w:proofErr w:type="spellStart"/>
      <w:r w:rsidR="00267C18">
        <w:t>Goldtooth</w:t>
      </w:r>
      <w:proofErr w:type="spellEnd"/>
      <w:r w:rsidR="00267C18">
        <w:t xml:space="preserve">, ‘Respect for Mother Earth Original Instructions and Indigenous Traditional Knowledge’ in </w:t>
      </w:r>
      <w:r w:rsidR="00267C18">
        <w:rPr>
          <w:i/>
          <w:iCs/>
        </w:rPr>
        <w:t xml:space="preserve">The Wiley Blackwell Companion to Religion and Ecology, </w:t>
      </w:r>
      <w:r w:rsidR="00267C18">
        <w:t>ed by John Hart (John Wiley and Sons, Hoboken, NJ 2017) p.465</w:t>
      </w:r>
    </w:p>
  </w:footnote>
  <w:footnote w:id="28">
    <w:p w14:paraId="1543ADC9" w14:textId="703E7159" w:rsidR="004942E7" w:rsidRPr="00771A66" w:rsidRDefault="004942E7">
      <w:pPr>
        <w:pStyle w:val="FootnoteText"/>
      </w:pPr>
      <w:r>
        <w:rPr>
          <w:rStyle w:val="FootnoteReference"/>
        </w:rPr>
        <w:footnoteRef/>
      </w:r>
      <w:r>
        <w:t xml:space="preserve"> Forbes, </w:t>
      </w:r>
      <w:r w:rsidR="00771A66">
        <w:t>2001 p.284</w:t>
      </w:r>
    </w:p>
  </w:footnote>
  <w:footnote w:id="29">
    <w:p w14:paraId="06C13321" w14:textId="44F43486" w:rsidR="00583EBB" w:rsidRDefault="00583EBB">
      <w:pPr>
        <w:pStyle w:val="FootnoteText"/>
      </w:pPr>
      <w:r>
        <w:rPr>
          <w:rStyle w:val="FootnoteReference"/>
        </w:rPr>
        <w:footnoteRef/>
      </w:r>
      <w:r>
        <w:t xml:space="preserve"> Porter 2014 p.51</w:t>
      </w:r>
    </w:p>
  </w:footnote>
  <w:footnote w:id="30">
    <w:p w14:paraId="15CCCFA6" w14:textId="6E5A308E" w:rsidR="00770BBC" w:rsidRPr="00C269BB" w:rsidRDefault="00770BBC">
      <w:pPr>
        <w:pStyle w:val="FootnoteText"/>
      </w:pPr>
      <w:r>
        <w:rPr>
          <w:rStyle w:val="FootnoteReference"/>
        </w:rPr>
        <w:footnoteRef/>
      </w:r>
      <w:r>
        <w:t xml:space="preserve"> </w:t>
      </w:r>
      <w:r w:rsidR="00C269BB">
        <w:t xml:space="preserve">Graham Harvey, </w:t>
      </w:r>
      <w:r w:rsidR="00C269BB">
        <w:rPr>
          <w:i/>
          <w:iCs/>
        </w:rPr>
        <w:t xml:space="preserve">Animism: Respecting the Living World. </w:t>
      </w:r>
      <w:r w:rsidR="00C269BB">
        <w:t xml:space="preserve">(Hurst &amp; Co., London .2005), p.xi. cited in Patrick Curry, </w:t>
      </w:r>
      <w:r w:rsidR="00C269BB">
        <w:rPr>
          <w:i/>
          <w:iCs/>
        </w:rPr>
        <w:t xml:space="preserve">Ecological Ethics: An Introduction. </w:t>
      </w:r>
      <w:r w:rsidR="00C269BB">
        <w:t>(Polity Press, Cambridge, UK., 2011) p. 143</w:t>
      </w:r>
    </w:p>
  </w:footnote>
  <w:footnote w:id="31">
    <w:p w14:paraId="0C46152F" w14:textId="662F909D" w:rsidR="00154A4A" w:rsidRDefault="00154A4A">
      <w:pPr>
        <w:pStyle w:val="FootnoteText"/>
      </w:pPr>
      <w:r>
        <w:rPr>
          <w:rStyle w:val="FootnoteReference"/>
        </w:rPr>
        <w:footnoteRef/>
      </w:r>
      <w:r>
        <w:t xml:space="preserve"> LaDuke 2015 p.2</w:t>
      </w:r>
    </w:p>
  </w:footnote>
  <w:footnote w:id="32">
    <w:p w14:paraId="5CB420B0" w14:textId="7C08F128" w:rsidR="00195FD6" w:rsidRDefault="00195FD6">
      <w:pPr>
        <w:pStyle w:val="FootnoteText"/>
      </w:pPr>
      <w:r>
        <w:rPr>
          <w:rStyle w:val="FootnoteReference"/>
        </w:rPr>
        <w:footnoteRef/>
      </w:r>
      <w:r>
        <w:t xml:space="preserve"> LaDuke 2015 p.2</w:t>
      </w:r>
    </w:p>
  </w:footnote>
  <w:footnote w:id="33">
    <w:p w14:paraId="36EEF125" w14:textId="3AB7FC31" w:rsidR="008517D9" w:rsidRDefault="008517D9">
      <w:pPr>
        <w:pStyle w:val="FootnoteText"/>
      </w:pPr>
      <w:r>
        <w:rPr>
          <w:rStyle w:val="FootnoteReference"/>
        </w:rPr>
        <w:footnoteRef/>
      </w:r>
      <w:r>
        <w:t xml:space="preserve"> Forbes 2001 p. 283</w:t>
      </w:r>
    </w:p>
  </w:footnote>
  <w:footnote w:id="34">
    <w:p w14:paraId="375D5E88" w14:textId="09F16A16" w:rsidR="001B5B8F" w:rsidRDefault="001B5B8F">
      <w:pPr>
        <w:pStyle w:val="FootnoteText"/>
      </w:pPr>
      <w:r>
        <w:rPr>
          <w:rStyle w:val="FootnoteReference"/>
        </w:rPr>
        <w:footnoteRef/>
      </w:r>
      <w:r>
        <w:t xml:space="preserve"> Curry p.143</w:t>
      </w:r>
    </w:p>
  </w:footnote>
  <w:footnote w:id="35">
    <w:p w14:paraId="3E3C203F" w14:textId="5176963B" w:rsidR="008A3D1B" w:rsidRPr="00DA31F6" w:rsidRDefault="008A3D1B">
      <w:pPr>
        <w:pStyle w:val="FootnoteText"/>
      </w:pPr>
      <w:r>
        <w:rPr>
          <w:rStyle w:val="FootnoteReference"/>
        </w:rPr>
        <w:footnoteRef/>
      </w:r>
      <w:r>
        <w:t xml:space="preserve"> Martinez</w:t>
      </w:r>
      <w:r w:rsidR="00AF3712">
        <w:t>. 2018 p.140</w:t>
      </w:r>
    </w:p>
  </w:footnote>
  <w:footnote w:id="36">
    <w:p w14:paraId="0906348B" w14:textId="77777777" w:rsidR="00894F83" w:rsidRDefault="00894F83" w:rsidP="00894F83">
      <w:pPr>
        <w:pStyle w:val="FootnoteText"/>
      </w:pPr>
      <w:r>
        <w:rPr>
          <w:rStyle w:val="FootnoteReference"/>
        </w:rPr>
        <w:footnoteRef/>
      </w:r>
      <w:r>
        <w:t xml:space="preserve"> Martinez. 2018 p.140</w:t>
      </w:r>
    </w:p>
  </w:footnote>
  <w:footnote w:id="37">
    <w:p w14:paraId="3E549D15" w14:textId="2742E534" w:rsidR="001C7282" w:rsidRDefault="001C7282">
      <w:pPr>
        <w:pStyle w:val="FootnoteText"/>
      </w:pPr>
      <w:r>
        <w:rPr>
          <w:rStyle w:val="FootnoteReference"/>
        </w:rPr>
        <w:footnoteRef/>
      </w:r>
      <w:r>
        <w:t xml:space="preserve"> Winona LaDuke, </w:t>
      </w:r>
      <w:r w:rsidR="00516C72">
        <w:t xml:space="preserve">2015 </w:t>
      </w:r>
      <w:r>
        <w:t xml:space="preserve">p.198 </w:t>
      </w:r>
    </w:p>
  </w:footnote>
  <w:footnote w:id="38">
    <w:p w14:paraId="6F8F4006" w14:textId="7C827D15" w:rsidR="00E378A5" w:rsidRPr="00E378A5" w:rsidRDefault="00E378A5">
      <w:pPr>
        <w:pStyle w:val="FootnoteText"/>
      </w:pPr>
      <w:r>
        <w:rPr>
          <w:rStyle w:val="FootnoteReference"/>
        </w:rPr>
        <w:footnoteRef/>
      </w:r>
      <w:r>
        <w:t xml:space="preserve"> Shepherd Krech III, ‘American Indians as “First Ecologists”’ in </w:t>
      </w:r>
      <w:r>
        <w:rPr>
          <w:i/>
          <w:iCs/>
        </w:rPr>
        <w:t xml:space="preserve">Encyclopaedia of Religion and Nature, </w:t>
      </w:r>
      <w:r>
        <w:t>ed by Bron Taylor (Continuum, London and New York</w:t>
      </w:r>
      <w:r w:rsidR="007F2DC6">
        <w:t>,2005) p. 42</w:t>
      </w:r>
    </w:p>
  </w:footnote>
  <w:footnote w:id="39">
    <w:p w14:paraId="564F6187" w14:textId="18695FE5" w:rsidR="00A452AB" w:rsidRDefault="00A452AB">
      <w:pPr>
        <w:pStyle w:val="FootnoteText"/>
      </w:pPr>
      <w:r>
        <w:rPr>
          <w:rStyle w:val="FootnoteReference"/>
        </w:rPr>
        <w:footnoteRef/>
      </w:r>
      <w:r>
        <w:t xml:space="preserve"> Krech III 2005 p.43</w:t>
      </w:r>
    </w:p>
  </w:footnote>
  <w:footnote w:id="40">
    <w:p w14:paraId="78263C6A" w14:textId="3CA9FA8A" w:rsidR="005A4B4D" w:rsidRDefault="005A4B4D">
      <w:pPr>
        <w:pStyle w:val="FootnoteText"/>
      </w:pPr>
      <w:r>
        <w:rPr>
          <w:rStyle w:val="FootnoteReference"/>
        </w:rPr>
        <w:footnoteRef/>
      </w:r>
      <w:r>
        <w:t xml:space="preserve"> Roger S. Gottlieb</w:t>
      </w:r>
      <w:r w:rsidR="00534231">
        <w:t>(a)</w:t>
      </w:r>
      <w:r>
        <w:t>, A Greener Faith</w:t>
      </w:r>
      <w:r w:rsidR="00E94E18">
        <w:t xml:space="preserve"> (Oxford University Press, Oxford. 2006) p.143</w:t>
      </w:r>
      <w:r>
        <w:t xml:space="preserve">  </w:t>
      </w:r>
    </w:p>
  </w:footnote>
  <w:footnote w:id="41">
    <w:p w14:paraId="0ED0B5DA" w14:textId="5A65C139" w:rsidR="008A012C" w:rsidRDefault="008A012C">
      <w:pPr>
        <w:pStyle w:val="FootnoteText"/>
      </w:pPr>
      <w:r>
        <w:rPr>
          <w:rStyle w:val="FootnoteReference"/>
        </w:rPr>
        <w:footnoteRef/>
      </w:r>
      <w:r>
        <w:t xml:space="preserve"> Porter 2014 p.53</w:t>
      </w:r>
    </w:p>
  </w:footnote>
  <w:footnote w:id="42">
    <w:p w14:paraId="61ED3C68" w14:textId="77777777" w:rsidR="00BC4F9A" w:rsidRPr="00217689" w:rsidRDefault="00BC4F9A" w:rsidP="00BC4F9A">
      <w:pPr>
        <w:pStyle w:val="FootnoteText"/>
      </w:pPr>
      <w:r>
        <w:rPr>
          <w:rStyle w:val="FootnoteReference"/>
        </w:rPr>
        <w:footnoteRef/>
      </w:r>
      <w:r>
        <w:t xml:space="preserve"> Dan Shilling, ‘Introduction: The Soul of Sustainability’ in</w:t>
      </w:r>
      <w:r>
        <w:rPr>
          <w:i/>
          <w:iCs/>
        </w:rPr>
        <w:t xml:space="preserve"> Traditional Ecological Knowledge: Learning from Indigenous Practices for Environmental Sustainability </w:t>
      </w:r>
      <w:r>
        <w:t>ed.by Melissa K. Nelson and Dan Shilling (Cambridge University Press, Cambridge, 2018) p.4</w:t>
      </w:r>
    </w:p>
  </w:footnote>
  <w:footnote w:id="43">
    <w:p w14:paraId="65334B94" w14:textId="77777777" w:rsidR="00BC4F9A" w:rsidRDefault="00BC4F9A" w:rsidP="00BC4F9A">
      <w:pPr>
        <w:pStyle w:val="FootnoteText"/>
      </w:pPr>
      <w:r>
        <w:rPr>
          <w:rStyle w:val="FootnoteReference"/>
        </w:rPr>
        <w:footnoteRef/>
      </w:r>
      <w:r>
        <w:t xml:space="preserve"> Shilling 2018 p.4</w:t>
      </w:r>
    </w:p>
  </w:footnote>
  <w:footnote w:id="44">
    <w:p w14:paraId="78BA51ED" w14:textId="1011134F" w:rsidR="00F110E6" w:rsidRDefault="00F110E6">
      <w:pPr>
        <w:pStyle w:val="FootnoteText"/>
      </w:pPr>
      <w:r>
        <w:rPr>
          <w:rStyle w:val="FootnoteReference"/>
        </w:rPr>
        <w:footnoteRef/>
      </w:r>
      <w:r>
        <w:t xml:space="preserve"> Porter 2014 p.13</w:t>
      </w:r>
    </w:p>
  </w:footnote>
  <w:footnote w:id="45">
    <w:p w14:paraId="7042BD0F" w14:textId="55406C16" w:rsidR="00E80426" w:rsidRDefault="00E80426">
      <w:pPr>
        <w:pStyle w:val="FootnoteText"/>
      </w:pPr>
      <w:r>
        <w:rPr>
          <w:rStyle w:val="FootnoteReference"/>
        </w:rPr>
        <w:footnoteRef/>
      </w:r>
      <w:r>
        <w:t xml:space="preserve"> </w:t>
      </w:r>
      <w:proofErr w:type="spellStart"/>
      <w:r>
        <w:t>Krech</w:t>
      </w:r>
      <w:proofErr w:type="spellEnd"/>
      <w:r>
        <w:t xml:space="preserve"> III 2005 p.45</w:t>
      </w:r>
      <w:r w:rsidR="00F97FD7">
        <w:t xml:space="preserve"> </w:t>
      </w:r>
    </w:p>
  </w:footnote>
  <w:footnote w:id="46">
    <w:p w14:paraId="687B1DA6" w14:textId="7348DCCF" w:rsidR="00F97FD7" w:rsidRDefault="00F97FD7">
      <w:pPr>
        <w:pStyle w:val="FootnoteText"/>
      </w:pPr>
      <w:r>
        <w:rPr>
          <w:rStyle w:val="FootnoteReference"/>
        </w:rPr>
        <w:footnoteRef/>
      </w:r>
      <w:r>
        <w:t xml:space="preserve"> Mary Evelyn Tucker and John Grim, The Movement of Religion and Ecology: Emerging field and dynamic force in </w:t>
      </w:r>
      <w:r>
        <w:rPr>
          <w:i/>
          <w:iCs/>
        </w:rPr>
        <w:t xml:space="preserve">Routledge Handbook of Religion and Ecology, </w:t>
      </w:r>
      <w:r>
        <w:t>ed by Willis Jenkins, Mary Evelyn Tucker and John Grim (Routledge, London and New York, 2017), p.3</w:t>
      </w:r>
    </w:p>
  </w:footnote>
  <w:footnote w:id="47">
    <w:p w14:paraId="304C94DC" w14:textId="0A49B9A7" w:rsidR="00A822D8" w:rsidRDefault="00A822D8">
      <w:pPr>
        <w:pStyle w:val="FootnoteText"/>
      </w:pPr>
      <w:r>
        <w:rPr>
          <w:rStyle w:val="FootnoteReference"/>
        </w:rPr>
        <w:footnoteRef/>
      </w:r>
      <w:r>
        <w:t xml:space="preserve"> </w:t>
      </w:r>
      <w:r w:rsidR="00A81B9E">
        <w:t>Roger S, Gottlieb</w:t>
      </w:r>
      <w:r w:rsidR="00534231">
        <w:t>(b)</w:t>
      </w:r>
      <w:r w:rsidR="00A81B9E">
        <w:t>, Religion and Ecol</w:t>
      </w:r>
      <w:r w:rsidR="00A74ECB">
        <w:t>o</w:t>
      </w:r>
      <w:r w:rsidR="00A81B9E">
        <w:t>gy --- What is the Connection and Why Does it Matter</w:t>
      </w:r>
      <w:r w:rsidR="00A74ECB">
        <w:t>?</w:t>
      </w:r>
      <w:r w:rsidR="00A81B9E">
        <w:t xml:space="preserve"> in </w:t>
      </w:r>
      <w:r w:rsidR="00A81B9E">
        <w:rPr>
          <w:i/>
          <w:iCs/>
        </w:rPr>
        <w:t xml:space="preserve">The Oxford Handbook of Religion and Ecology, </w:t>
      </w:r>
      <w:r w:rsidR="00A81B9E">
        <w:t>ed by Roger S. Gottlieb (Oxford University Press, Oxford and New York, 2006), p.6</w:t>
      </w:r>
    </w:p>
  </w:footnote>
  <w:footnote w:id="48">
    <w:p w14:paraId="79B9EB22" w14:textId="664C655F" w:rsidR="00A74ECB" w:rsidRDefault="00A74ECB">
      <w:pPr>
        <w:pStyle w:val="FootnoteText"/>
      </w:pPr>
      <w:r>
        <w:rPr>
          <w:rStyle w:val="FootnoteReference"/>
        </w:rPr>
        <w:footnoteRef/>
      </w:r>
      <w:r>
        <w:t xml:space="preserve"> Goldtooth 2017 p.462</w:t>
      </w:r>
    </w:p>
  </w:footnote>
  <w:footnote w:id="49">
    <w:p w14:paraId="0E72D034" w14:textId="2CC4DED6" w:rsidR="003E6121" w:rsidRDefault="003E6121">
      <w:pPr>
        <w:pStyle w:val="FootnoteText"/>
      </w:pPr>
      <w:r>
        <w:rPr>
          <w:rStyle w:val="FootnoteReference"/>
        </w:rPr>
        <w:footnoteRef/>
      </w:r>
      <w:r>
        <w:t xml:space="preserve"> Porter 2014 p.5</w:t>
      </w:r>
    </w:p>
  </w:footnote>
  <w:footnote w:id="50">
    <w:p w14:paraId="24FAF1C5" w14:textId="46FA5D48" w:rsidR="005807EC" w:rsidRDefault="005807EC">
      <w:pPr>
        <w:pStyle w:val="FootnoteText"/>
      </w:pPr>
      <w:r>
        <w:rPr>
          <w:rStyle w:val="FootnoteReference"/>
        </w:rPr>
        <w:footnoteRef/>
      </w:r>
      <w:r>
        <w:t xml:space="preserve"> </w:t>
      </w:r>
      <w:r w:rsidR="00F54F4B">
        <w:t>Gottlieb 2006</w:t>
      </w:r>
      <w:r w:rsidR="00534231">
        <w:t>(a)</w:t>
      </w:r>
      <w:r w:rsidR="00F54F4B">
        <w:t xml:space="preserve"> p.227</w:t>
      </w:r>
    </w:p>
  </w:footnote>
  <w:footnote w:id="51">
    <w:p w14:paraId="16F63945" w14:textId="576F1D35" w:rsidR="00373777" w:rsidRDefault="00373777">
      <w:pPr>
        <w:pStyle w:val="FootnoteText"/>
      </w:pPr>
      <w:r>
        <w:rPr>
          <w:rStyle w:val="FootnoteReference"/>
        </w:rPr>
        <w:footnoteRef/>
      </w:r>
      <w:r>
        <w:t xml:space="preserve"> Gottlieb 2006</w:t>
      </w:r>
      <w:r w:rsidR="00534231">
        <w:t>(a)</w:t>
      </w:r>
      <w:r>
        <w:t xml:space="preserve"> p.227-228</w:t>
      </w:r>
    </w:p>
  </w:footnote>
  <w:footnote w:id="52">
    <w:p w14:paraId="04B05D87" w14:textId="698BB85A" w:rsidR="00534231" w:rsidRDefault="00534231">
      <w:pPr>
        <w:pStyle w:val="FootnoteText"/>
      </w:pPr>
      <w:r>
        <w:rPr>
          <w:rStyle w:val="FootnoteReference"/>
        </w:rPr>
        <w:footnoteRef/>
      </w:r>
      <w:r>
        <w:t xml:space="preserve"> Martinez </w:t>
      </w:r>
      <w:r w:rsidR="007C68DC">
        <w:t xml:space="preserve">2018 </w:t>
      </w:r>
      <w:r>
        <w:t>p. 146</w:t>
      </w:r>
    </w:p>
  </w:footnote>
  <w:footnote w:id="53">
    <w:p w14:paraId="177E8D01" w14:textId="3E30447B" w:rsidR="004E3B3F" w:rsidRDefault="004E3B3F">
      <w:pPr>
        <w:pStyle w:val="FootnoteText"/>
      </w:pPr>
      <w:r>
        <w:rPr>
          <w:rStyle w:val="FootnoteReference"/>
        </w:rPr>
        <w:footnoteRef/>
      </w:r>
      <w:r>
        <w:t xml:space="preserve"> Martinez </w:t>
      </w:r>
      <w:r w:rsidR="008C0BBE">
        <w:t xml:space="preserve">2018 </w:t>
      </w:r>
      <w:r>
        <w:t>p.146</w:t>
      </w:r>
    </w:p>
  </w:footnote>
  <w:footnote w:id="54">
    <w:p w14:paraId="649A1D08" w14:textId="77777777" w:rsidR="00EF442E" w:rsidRDefault="00EF442E" w:rsidP="00EF442E">
      <w:pPr>
        <w:pStyle w:val="FootnoteText"/>
      </w:pPr>
      <w:r>
        <w:rPr>
          <w:rStyle w:val="FootnoteReference"/>
        </w:rPr>
        <w:footnoteRef/>
      </w:r>
      <w:r>
        <w:t xml:space="preserve"> Martinez. 2018 p.170</w:t>
      </w:r>
    </w:p>
  </w:footnote>
  <w:footnote w:id="55">
    <w:p w14:paraId="66908010" w14:textId="77777777" w:rsidR="00632A40" w:rsidRDefault="00632A40" w:rsidP="00632A40">
      <w:pPr>
        <w:pStyle w:val="FootnoteText"/>
      </w:pPr>
      <w:r>
        <w:rPr>
          <w:rStyle w:val="FootnoteReference"/>
        </w:rPr>
        <w:footnoteRef/>
      </w:r>
      <w:r>
        <w:t xml:space="preserve"> Martinez. 2018 p.151</w:t>
      </w:r>
    </w:p>
  </w:footnote>
  <w:footnote w:id="56">
    <w:p w14:paraId="433F2229" w14:textId="3B57569E" w:rsidR="003727A0" w:rsidRPr="003727A0" w:rsidRDefault="003727A0">
      <w:pPr>
        <w:pStyle w:val="FootnoteText"/>
      </w:pPr>
      <w:r>
        <w:rPr>
          <w:rStyle w:val="FootnoteReference"/>
        </w:rPr>
        <w:footnoteRef/>
      </w:r>
      <w:r>
        <w:t xml:space="preserve"> Bron Taylor, </w:t>
      </w:r>
      <w:r>
        <w:rPr>
          <w:i/>
          <w:iCs/>
        </w:rPr>
        <w:t xml:space="preserve">Dark Green Religion, Nature Spirituality and the Planetary Future </w:t>
      </w:r>
      <w:r>
        <w:t>(University of California Press,</w:t>
      </w:r>
      <w:r w:rsidR="000F2448">
        <w:t xml:space="preserve"> </w:t>
      </w:r>
      <w:r>
        <w:t>Ltd. London, England</w:t>
      </w:r>
      <w:r w:rsidR="000F2448">
        <w:t>.2010) p.153</w:t>
      </w:r>
    </w:p>
  </w:footnote>
  <w:footnote w:id="57">
    <w:p w14:paraId="21BB6503" w14:textId="5D2863ED" w:rsidR="008C0BBE" w:rsidRDefault="008C0BBE">
      <w:pPr>
        <w:pStyle w:val="FootnoteText"/>
      </w:pPr>
      <w:r>
        <w:rPr>
          <w:rStyle w:val="FootnoteReference"/>
        </w:rPr>
        <w:footnoteRef/>
      </w:r>
      <w:r>
        <w:t xml:space="preserve"> Martinez 2018 p.141</w:t>
      </w:r>
    </w:p>
  </w:footnote>
  <w:footnote w:id="58">
    <w:p w14:paraId="0802378A" w14:textId="5BF6CC0B" w:rsidR="00845601" w:rsidRDefault="00845601">
      <w:pPr>
        <w:pStyle w:val="FootnoteText"/>
      </w:pPr>
      <w:r>
        <w:rPr>
          <w:rStyle w:val="FootnoteReference"/>
        </w:rPr>
        <w:footnoteRef/>
      </w:r>
      <w:r>
        <w:t xml:space="preserve"> Nelson 2017 p.138</w:t>
      </w:r>
    </w:p>
  </w:footnote>
  <w:footnote w:id="59">
    <w:p w14:paraId="2B386718" w14:textId="0E10F7EC" w:rsidR="00845022" w:rsidRPr="00845022" w:rsidRDefault="00845022">
      <w:pPr>
        <w:pStyle w:val="FootnoteText"/>
        <w:rPr>
          <w:i/>
          <w:iCs/>
        </w:rPr>
      </w:pPr>
      <w:r>
        <w:rPr>
          <w:rStyle w:val="FootnoteReference"/>
        </w:rPr>
        <w:footnoteRef/>
      </w:r>
      <w:r>
        <w:t xml:space="preserve"> Kyle Whyte ‘What do Indigenous Knowledges Do for Indigenous Peoples’ in </w:t>
      </w:r>
      <w:r>
        <w:rPr>
          <w:i/>
          <w:iCs/>
        </w:rPr>
        <w:t xml:space="preserve">Traditional Ecological Knowledge: Learning from Indigenous Practices for Environmental Sustainability, </w:t>
      </w:r>
      <w:r>
        <w:t>ed. by Melissa K. Nelson and Dan Shilling (Cambridge University Press, Cambridge. 2018) pp.61-62</w:t>
      </w:r>
      <w:r>
        <w:rPr>
          <w:i/>
          <w:iCs/>
        </w:rPr>
        <w:t xml:space="preserve"> </w:t>
      </w:r>
    </w:p>
  </w:footnote>
  <w:footnote w:id="60">
    <w:p w14:paraId="5E2C48D1" w14:textId="600289A6" w:rsidR="00474F84" w:rsidRDefault="00474F84">
      <w:pPr>
        <w:pStyle w:val="FootnoteText"/>
      </w:pPr>
      <w:r>
        <w:rPr>
          <w:rStyle w:val="FootnoteReference"/>
        </w:rPr>
        <w:footnoteRef/>
      </w:r>
      <w:r>
        <w:t xml:space="preserve"> Whyte 2018 p. 64</w:t>
      </w:r>
    </w:p>
  </w:footnote>
  <w:footnote w:id="61">
    <w:p w14:paraId="462AFA33" w14:textId="05018507" w:rsidR="00D203E2" w:rsidRPr="00D203E2" w:rsidRDefault="00D203E2">
      <w:pPr>
        <w:pStyle w:val="FootnoteText"/>
      </w:pPr>
      <w:r>
        <w:rPr>
          <w:rStyle w:val="FootnoteReference"/>
        </w:rPr>
        <w:footnoteRef/>
      </w:r>
      <w:r>
        <w:t xml:space="preserve"> Robin Wall Kimmerer, ‘Weaving Traditional Ecological Knowledge into Biological Education’, </w:t>
      </w:r>
      <w:r>
        <w:rPr>
          <w:i/>
          <w:iCs/>
        </w:rPr>
        <w:t xml:space="preserve">BioScience, </w:t>
      </w:r>
      <w:r>
        <w:t>Vol.52.5 (2002) p.434</w:t>
      </w:r>
    </w:p>
  </w:footnote>
  <w:footnote w:id="62">
    <w:p w14:paraId="12455E01" w14:textId="33380A13" w:rsidR="00C56EB7" w:rsidRDefault="00C56EB7">
      <w:pPr>
        <w:pStyle w:val="FootnoteText"/>
      </w:pPr>
      <w:r>
        <w:rPr>
          <w:rStyle w:val="FootnoteReference"/>
        </w:rPr>
        <w:footnoteRef/>
      </w:r>
      <w:r>
        <w:t xml:space="preserve"> Kimmerer 2002 p.434.</w:t>
      </w:r>
    </w:p>
  </w:footnote>
  <w:footnote w:id="63">
    <w:p w14:paraId="3EA82259" w14:textId="6612E12C" w:rsidR="00CE7D27" w:rsidRDefault="00CE7D27">
      <w:pPr>
        <w:pStyle w:val="FootnoteText"/>
      </w:pPr>
      <w:r>
        <w:rPr>
          <w:rStyle w:val="FootnoteReference"/>
        </w:rPr>
        <w:footnoteRef/>
      </w:r>
      <w:r>
        <w:t xml:space="preserve"> Kimmerer 2002 p.434</w:t>
      </w:r>
    </w:p>
  </w:footnote>
  <w:footnote w:id="64">
    <w:p w14:paraId="6E81E9F5" w14:textId="77777777" w:rsidR="00B94922" w:rsidRDefault="00B94922" w:rsidP="00B94922">
      <w:pPr>
        <w:pStyle w:val="FootnoteText"/>
      </w:pPr>
      <w:r>
        <w:rPr>
          <w:rStyle w:val="FootnoteReference"/>
        </w:rPr>
        <w:footnoteRef/>
      </w:r>
      <w:r>
        <w:t xml:space="preserve"> Kimmerer 2002 p.434</w:t>
      </w:r>
    </w:p>
  </w:footnote>
  <w:footnote w:id="65">
    <w:p w14:paraId="5166E1F5" w14:textId="2C326FA0" w:rsidR="0001796E" w:rsidRDefault="0001796E">
      <w:pPr>
        <w:pStyle w:val="FootnoteText"/>
      </w:pPr>
      <w:r>
        <w:rPr>
          <w:rStyle w:val="FootnoteReference"/>
        </w:rPr>
        <w:footnoteRef/>
      </w:r>
      <w:r>
        <w:t xml:space="preserve"> </w:t>
      </w:r>
      <w:r w:rsidR="00F26FB9">
        <w:t>Kimmerer 2002 p.434</w:t>
      </w:r>
    </w:p>
  </w:footnote>
  <w:footnote w:id="66">
    <w:p w14:paraId="5F0EEC4B" w14:textId="135DAEF1" w:rsidR="00564139" w:rsidRDefault="00564139">
      <w:pPr>
        <w:pStyle w:val="FootnoteText"/>
      </w:pPr>
      <w:r>
        <w:rPr>
          <w:rStyle w:val="FootnoteReference"/>
        </w:rPr>
        <w:footnoteRef/>
      </w:r>
      <w:r>
        <w:t xml:space="preserve"> Whyte 2018 p.64</w:t>
      </w:r>
    </w:p>
  </w:footnote>
  <w:footnote w:id="67">
    <w:p w14:paraId="0728EA9E" w14:textId="443AE757" w:rsidR="00F26FB9" w:rsidRDefault="00F26FB9">
      <w:pPr>
        <w:pStyle w:val="FootnoteText"/>
      </w:pPr>
      <w:r>
        <w:rPr>
          <w:rStyle w:val="FootnoteReference"/>
        </w:rPr>
        <w:footnoteRef/>
      </w:r>
      <w:r>
        <w:t xml:space="preserve"> Whyte 2018 p.65</w:t>
      </w:r>
    </w:p>
  </w:footnote>
  <w:footnote w:id="68">
    <w:p w14:paraId="2DDAE595" w14:textId="4F5F25AB" w:rsidR="00467F39" w:rsidRPr="00467F39" w:rsidRDefault="00B66A65">
      <w:pPr>
        <w:pStyle w:val="FootnoteText"/>
      </w:pPr>
      <w:r>
        <w:rPr>
          <w:rStyle w:val="FootnoteReference"/>
        </w:rPr>
        <w:footnoteRef/>
      </w:r>
      <w:r w:rsidR="00467F39">
        <w:t xml:space="preserve"> Maxine Burkett, ‘Indigenous Environmental Knowledge and Climate Change Adaptation’ in </w:t>
      </w:r>
      <w:r w:rsidR="00467F39">
        <w:rPr>
          <w:i/>
          <w:iCs/>
        </w:rPr>
        <w:t xml:space="preserve">Climate Change and Indigenous Peoples: The Search for Legal Remedies </w:t>
      </w:r>
      <w:r w:rsidR="00467F39">
        <w:t>ed. by Randall S. Abate and Elizabeth Ann Kronk</w:t>
      </w:r>
      <w:r w:rsidR="00B8129B">
        <w:t xml:space="preserve"> (Edward Elgar, Cheltenham.UK. 2013) </w:t>
      </w:r>
      <w:r>
        <w:t xml:space="preserve">p.118 </w:t>
      </w:r>
      <w:r w:rsidR="00B8129B">
        <w:t>cited in Whyte 2018 p.65</w:t>
      </w:r>
    </w:p>
  </w:footnote>
  <w:footnote w:id="69">
    <w:p w14:paraId="594C0F5B" w14:textId="682D9A95" w:rsidR="00B66A65" w:rsidRDefault="00B66A65">
      <w:pPr>
        <w:pStyle w:val="FootnoteText"/>
      </w:pPr>
      <w:r>
        <w:rPr>
          <w:rStyle w:val="FootnoteReference"/>
        </w:rPr>
        <w:footnoteRef/>
      </w:r>
      <w:r>
        <w:t xml:space="preserve"> Burkett 2013 p.118 cited in Whyte 2018 p.65</w:t>
      </w:r>
    </w:p>
  </w:footnote>
  <w:footnote w:id="70">
    <w:p w14:paraId="5FB563E9" w14:textId="61F8A724" w:rsidR="000837C1" w:rsidRDefault="000837C1">
      <w:pPr>
        <w:pStyle w:val="FootnoteText"/>
      </w:pPr>
      <w:r>
        <w:rPr>
          <w:rStyle w:val="FootnoteReference"/>
        </w:rPr>
        <w:footnoteRef/>
      </w:r>
      <w:r>
        <w:t xml:space="preserve"> Martinez 2018 p.173</w:t>
      </w:r>
    </w:p>
  </w:footnote>
  <w:footnote w:id="71">
    <w:p w14:paraId="3809133A" w14:textId="5977BDB9" w:rsidR="007C0B1D" w:rsidRDefault="007C0B1D">
      <w:pPr>
        <w:pStyle w:val="FootnoteText"/>
      </w:pPr>
      <w:r>
        <w:rPr>
          <w:rStyle w:val="FootnoteReference"/>
        </w:rPr>
        <w:footnoteRef/>
      </w:r>
      <w:r>
        <w:t xml:space="preserve"> Martinez 2018 p.173</w:t>
      </w:r>
    </w:p>
  </w:footnote>
  <w:footnote w:id="72">
    <w:p w14:paraId="09224A68" w14:textId="375A9309" w:rsidR="00E72284" w:rsidRDefault="00E72284">
      <w:pPr>
        <w:pStyle w:val="FootnoteText"/>
      </w:pPr>
      <w:r>
        <w:rPr>
          <w:rStyle w:val="FootnoteReference"/>
        </w:rPr>
        <w:footnoteRef/>
      </w:r>
      <w:r>
        <w:t xml:space="preserve"> LaDuke 2017 p.82</w:t>
      </w:r>
    </w:p>
  </w:footnote>
  <w:footnote w:id="73">
    <w:p w14:paraId="78F5C20E" w14:textId="4281DC62" w:rsidR="007C2F48" w:rsidRDefault="007C2F48">
      <w:pPr>
        <w:pStyle w:val="FootnoteText"/>
      </w:pPr>
      <w:r>
        <w:rPr>
          <w:rStyle w:val="FootnoteReference"/>
        </w:rPr>
        <w:footnoteRef/>
      </w:r>
      <w:r>
        <w:t xml:space="preserve"> Nelson 2017 p.138</w:t>
      </w:r>
    </w:p>
  </w:footnote>
  <w:footnote w:id="74">
    <w:p w14:paraId="62597300" w14:textId="2C372B5B" w:rsidR="00EF4E0D" w:rsidRDefault="00EF4E0D">
      <w:pPr>
        <w:pStyle w:val="FootnoteText"/>
      </w:pPr>
      <w:r>
        <w:rPr>
          <w:rStyle w:val="FootnoteReference"/>
        </w:rPr>
        <w:footnoteRef/>
      </w:r>
      <w:r>
        <w:t xml:space="preserve"> Nelson 2017 p.143</w:t>
      </w:r>
    </w:p>
  </w:footnote>
  <w:footnote w:id="75">
    <w:p w14:paraId="7F4BC110" w14:textId="61C56984" w:rsidR="006046BC" w:rsidRDefault="006046BC">
      <w:pPr>
        <w:pStyle w:val="FootnoteText"/>
      </w:pPr>
      <w:r>
        <w:rPr>
          <w:rStyle w:val="FootnoteReference"/>
        </w:rPr>
        <w:footnoteRef/>
      </w:r>
      <w:r>
        <w:t xml:space="preserve"> LaDuke 2017 p,83</w:t>
      </w:r>
    </w:p>
  </w:footnote>
  <w:footnote w:id="76">
    <w:p w14:paraId="006F882C" w14:textId="7B257FD6" w:rsidR="006046BC" w:rsidRDefault="006046BC">
      <w:pPr>
        <w:pStyle w:val="FootnoteText"/>
      </w:pPr>
      <w:r>
        <w:rPr>
          <w:rStyle w:val="FootnoteReference"/>
        </w:rPr>
        <w:footnoteRef/>
      </w:r>
      <w:r>
        <w:t xml:space="preserve"> LaDuke 2017 p.83</w:t>
      </w:r>
    </w:p>
  </w:footnote>
  <w:footnote w:id="77">
    <w:p w14:paraId="03BA7E10" w14:textId="53FE930F" w:rsidR="002226F7" w:rsidRDefault="002226F7">
      <w:pPr>
        <w:pStyle w:val="FootnoteText"/>
      </w:pPr>
      <w:r>
        <w:rPr>
          <w:rStyle w:val="FootnoteReference"/>
        </w:rPr>
        <w:footnoteRef/>
      </w:r>
      <w:r>
        <w:t xml:space="preserve"> Gottlieb(a) 2006 p.500</w:t>
      </w:r>
    </w:p>
  </w:footnote>
  <w:footnote w:id="78">
    <w:p w14:paraId="0CAD67D6" w14:textId="21861EC8" w:rsidR="008329C9" w:rsidRPr="00FF2650" w:rsidRDefault="008329C9">
      <w:pPr>
        <w:pStyle w:val="FootnoteText"/>
      </w:pPr>
      <w:r>
        <w:rPr>
          <w:rStyle w:val="FootnoteReference"/>
        </w:rPr>
        <w:footnoteRef/>
      </w:r>
      <w:r>
        <w:t xml:space="preserve"> Naomi Klein, </w:t>
      </w:r>
      <w:r w:rsidR="00FF2650">
        <w:rPr>
          <w:i/>
          <w:iCs/>
        </w:rPr>
        <w:t xml:space="preserve">This Changes Everything: Capitalism vs The Climate </w:t>
      </w:r>
      <w:r w:rsidR="00FF2650">
        <w:t>(Penguin Books Ltd. London, England.2014) p.370</w:t>
      </w:r>
    </w:p>
  </w:footnote>
  <w:footnote w:id="79">
    <w:p w14:paraId="231AE55F" w14:textId="0CE1983B" w:rsidR="00E9584A" w:rsidRDefault="00E9584A">
      <w:pPr>
        <w:pStyle w:val="FootnoteText"/>
      </w:pPr>
      <w:r>
        <w:rPr>
          <w:rStyle w:val="FootnoteReference"/>
        </w:rPr>
        <w:footnoteRef/>
      </w:r>
      <w:r>
        <w:t xml:space="preserve"> Klein 2014 p370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31FA3"/>
    <w:multiLevelType w:val="hybridMultilevel"/>
    <w:tmpl w:val="BDF4B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87F06"/>
    <w:multiLevelType w:val="hybridMultilevel"/>
    <w:tmpl w:val="D1B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D1B"/>
    <w:rsid w:val="00010482"/>
    <w:rsid w:val="00013218"/>
    <w:rsid w:val="0001796E"/>
    <w:rsid w:val="000201A4"/>
    <w:rsid w:val="00041734"/>
    <w:rsid w:val="000559C4"/>
    <w:rsid w:val="00056F03"/>
    <w:rsid w:val="000664CA"/>
    <w:rsid w:val="00071AFB"/>
    <w:rsid w:val="00081820"/>
    <w:rsid w:val="00081C60"/>
    <w:rsid w:val="000837C1"/>
    <w:rsid w:val="00096A8C"/>
    <w:rsid w:val="000A62A7"/>
    <w:rsid w:val="000B068D"/>
    <w:rsid w:val="000B281D"/>
    <w:rsid w:val="000C5FE9"/>
    <w:rsid w:val="000C69A9"/>
    <w:rsid w:val="000D6747"/>
    <w:rsid w:val="000E03E5"/>
    <w:rsid w:val="000E2649"/>
    <w:rsid w:val="000E4CE2"/>
    <w:rsid w:val="000E60E9"/>
    <w:rsid w:val="000F2448"/>
    <w:rsid w:val="000F4679"/>
    <w:rsid w:val="000F7F67"/>
    <w:rsid w:val="00100D6D"/>
    <w:rsid w:val="001221D1"/>
    <w:rsid w:val="00123336"/>
    <w:rsid w:val="0014679D"/>
    <w:rsid w:val="00154A4A"/>
    <w:rsid w:val="00154CF6"/>
    <w:rsid w:val="001719A4"/>
    <w:rsid w:val="001846E5"/>
    <w:rsid w:val="001920E2"/>
    <w:rsid w:val="00195FD6"/>
    <w:rsid w:val="001A3914"/>
    <w:rsid w:val="001A3BFB"/>
    <w:rsid w:val="001A423E"/>
    <w:rsid w:val="001B0EE3"/>
    <w:rsid w:val="001B3758"/>
    <w:rsid w:val="001B4195"/>
    <w:rsid w:val="001B4A9A"/>
    <w:rsid w:val="001B5B8F"/>
    <w:rsid w:val="001C6B9B"/>
    <w:rsid w:val="001C7282"/>
    <w:rsid w:val="001D3A9F"/>
    <w:rsid w:val="001D4AC0"/>
    <w:rsid w:val="001E3933"/>
    <w:rsid w:val="002005B6"/>
    <w:rsid w:val="00217689"/>
    <w:rsid w:val="00217A4B"/>
    <w:rsid w:val="002226F7"/>
    <w:rsid w:val="002235F0"/>
    <w:rsid w:val="0023151D"/>
    <w:rsid w:val="0024459F"/>
    <w:rsid w:val="00262CF2"/>
    <w:rsid w:val="00267C18"/>
    <w:rsid w:val="002A024A"/>
    <w:rsid w:val="002A79EB"/>
    <w:rsid w:val="002B5118"/>
    <w:rsid w:val="002B5697"/>
    <w:rsid w:val="002C197C"/>
    <w:rsid w:val="002F71F6"/>
    <w:rsid w:val="00304A57"/>
    <w:rsid w:val="00321AD9"/>
    <w:rsid w:val="00325650"/>
    <w:rsid w:val="00345A5B"/>
    <w:rsid w:val="00345F83"/>
    <w:rsid w:val="0037007D"/>
    <w:rsid w:val="003727A0"/>
    <w:rsid w:val="00373777"/>
    <w:rsid w:val="0038014A"/>
    <w:rsid w:val="00386B82"/>
    <w:rsid w:val="003B28E5"/>
    <w:rsid w:val="003C20CB"/>
    <w:rsid w:val="003E438F"/>
    <w:rsid w:val="003E6121"/>
    <w:rsid w:val="003F3D38"/>
    <w:rsid w:val="0040129B"/>
    <w:rsid w:val="00404FAB"/>
    <w:rsid w:val="00410FEE"/>
    <w:rsid w:val="0041218F"/>
    <w:rsid w:val="0041517C"/>
    <w:rsid w:val="00431379"/>
    <w:rsid w:val="00431AF4"/>
    <w:rsid w:val="004458ED"/>
    <w:rsid w:val="00461E14"/>
    <w:rsid w:val="00464C64"/>
    <w:rsid w:val="00464F9C"/>
    <w:rsid w:val="00467F39"/>
    <w:rsid w:val="00474F84"/>
    <w:rsid w:val="004942E7"/>
    <w:rsid w:val="004A4C00"/>
    <w:rsid w:val="004A564B"/>
    <w:rsid w:val="004A760D"/>
    <w:rsid w:val="004D3760"/>
    <w:rsid w:val="004E3B3F"/>
    <w:rsid w:val="004F17A9"/>
    <w:rsid w:val="004F3D74"/>
    <w:rsid w:val="004F41DE"/>
    <w:rsid w:val="00503848"/>
    <w:rsid w:val="00504A76"/>
    <w:rsid w:val="00516C72"/>
    <w:rsid w:val="00524AA4"/>
    <w:rsid w:val="00534231"/>
    <w:rsid w:val="00542EF3"/>
    <w:rsid w:val="00546928"/>
    <w:rsid w:val="00555FAA"/>
    <w:rsid w:val="00563535"/>
    <w:rsid w:val="00564139"/>
    <w:rsid w:val="0056701B"/>
    <w:rsid w:val="005807EC"/>
    <w:rsid w:val="00583EBB"/>
    <w:rsid w:val="00585AA5"/>
    <w:rsid w:val="005A4A6A"/>
    <w:rsid w:val="005A4B4D"/>
    <w:rsid w:val="005C11D1"/>
    <w:rsid w:val="005C241E"/>
    <w:rsid w:val="005C6FC7"/>
    <w:rsid w:val="005E0BCA"/>
    <w:rsid w:val="005F1F7E"/>
    <w:rsid w:val="005F6D2B"/>
    <w:rsid w:val="006046BC"/>
    <w:rsid w:val="00613791"/>
    <w:rsid w:val="00616AF6"/>
    <w:rsid w:val="00624159"/>
    <w:rsid w:val="00632A40"/>
    <w:rsid w:val="00633E09"/>
    <w:rsid w:val="00666647"/>
    <w:rsid w:val="006706CA"/>
    <w:rsid w:val="00672285"/>
    <w:rsid w:val="00683751"/>
    <w:rsid w:val="006A5A6B"/>
    <w:rsid w:val="006B554E"/>
    <w:rsid w:val="006C4505"/>
    <w:rsid w:val="006C56F1"/>
    <w:rsid w:val="006E4A55"/>
    <w:rsid w:val="006E5F18"/>
    <w:rsid w:val="006F4E82"/>
    <w:rsid w:val="006F76EC"/>
    <w:rsid w:val="007169B4"/>
    <w:rsid w:val="007300FA"/>
    <w:rsid w:val="00730115"/>
    <w:rsid w:val="00746D28"/>
    <w:rsid w:val="00770BBC"/>
    <w:rsid w:val="00771A66"/>
    <w:rsid w:val="00772AE7"/>
    <w:rsid w:val="00774BE9"/>
    <w:rsid w:val="0078080F"/>
    <w:rsid w:val="00782490"/>
    <w:rsid w:val="007829CE"/>
    <w:rsid w:val="007831E6"/>
    <w:rsid w:val="00784CDD"/>
    <w:rsid w:val="007863FA"/>
    <w:rsid w:val="00795BF5"/>
    <w:rsid w:val="007C0A68"/>
    <w:rsid w:val="007C0B1D"/>
    <w:rsid w:val="007C2F48"/>
    <w:rsid w:val="007C330E"/>
    <w:rsid w:val="007C68DC"/>
    <w:rsid w:val="007D605F"/>
    <w:rsid w:val="007F2DC6"/>
    <w:rsid w:val="00807B69"/>
    <w:rsid w:val="00807C12"/>
    <w:rsid w:val="008329C9"/>
    <w:rsid w:val="00845022"/>
    <w:rsid w:val="00845601"/>
    <w:rsid w:val="00850927"/>
    <w:rsid w:val="00850D1D"/>
    <w:rsid w:val="008517D9"/>
    <w:rsid w:val="0085439E"/>
    <w:rsid w:val="00861770"/>
    <w:rsid w:val="00863E52"/>
    <w:rsid w:val="00885553"/>
    <w:rsid w:val="00893AF8"/>
    <w:rsid w:val="008946B6"/>
    <w:rsid w:val="00894F83"/>
    <w:rsid w:val="008A012C"/>
    <w:rsid w:val="008A3D1B"/>
    <w:rsid w:val="008B032C"/>
    <w:rsid w:val="008B0C09"/>
    <w:rsid w:val="008B4291"/>
    <w:rsid w:val="008C0BBE"/>
    <w:rsid w:val="008D10EB"/>
    <w:rsid w:val="008D1C1A"/>
    <w:rsid w:val="008E4135"/>
    <w:rsid w:val="008E4562"/>
    <w:rsid w:val="008E4C54"/>
    <w:rsid w:val="00912683"/>
    <w:rsid w:val="00922B1D"/>
    <w:rsid w:val="00926024"/>
    <w:rsid w:val="009312DE"/>
    <w:rsid w:val="00946EF1"/>
    <w:rsid w:val="00960661"/>
    <w:rsid w:val="00963EBB"/>
    <w:rsid w:val="00966E2F"/>
    <w:rsid w:val="00972689"/>
    <w:rsid w:val="009757BE"/>
    <w:rsid w:val="009D158F"/>
    <w:rsid w:val="00A224E0"/>
    <w:rsid w:val="00A34FB0"/>
    <w:rsid w:val="00A452AB"/>
    <w:rsid w:val="00A458AF"/>
    <w:rsid w:val="00A46334"/>
    <w:rsid w:val="00A5576F"/>
    <w:rsid w:val="00A62844"/>
    <w:rsid w:val="00A650ED"/>
    <w:rsid w:val="00A66BDA"/>
    <w:rsid w:val="00A67F46"/>
    <w:rsid w:val="00A74ECB"/>
    <w:rsid w:val="00A81B9E"/>
    <w:rsid w:val="00A822D8"/>
    <w:rsid w:val="00A8624F"/>
    <w:rsid w:val="00A9083E"/>
    <w:rsid w:val="00AD1E4A"/>
    <w:rsid w:val="00AE0F6A"/>
    <w:rsid w:val="00AF3712"/>
    <w:rsid w:val="00B05CBB"/>
    <w:rsid w:val="00B102BC"/>
    <w:rsid w:val="00B11966"/>
    <w:rsid w:val="00B40C5A"/>
    <w:rsid w:val="00B422C6"/>
    <w:rsid w:val="00B43544"/>
    <w:rsid w:val="00B467B2"/>
    <w:rsid w:val="00B65B96"/>
    <w:rsid w:val="00B66A65"/>
    <w:rsid w:val="00B713B6"/>
    <w:rsid w:val="00B8129B"/>
    <w:rsid w:val="00B814BD"/>
    <w:rsid w:val="00B81EA2"/>
    <w:rsid w:val="00B87548"/>
    <w:rsid w:val="00B94922"/>
    <w:rsid w:val="00BA6BE7"/>
    <w:rsid w:val="00BB1C42"/>
    <w:rsid w:val="00BB2B73"/>
    <w:rsid w:val="00BC4F9A"/>
    <w:rsid w:val="00BC7E8F"/>
    <w:rsid w:val="00BE0DC5"/>
    <w:rsid w:val="00C05BB8"/>
    <w:rsid w:val="00C067D3"/>
    <w:rsid w:val="00C24186"/>
    <w:rsid w:val="00C269BB"/>
    <w:rsid w:val="00C3039B"/>
    <w:rsid w:val="00C32290"/>
    <w:rsid w:val="00C47C70"/>
    <w:rsid w:val="00C56EB7"/>
    <w:rsid w:val="00C67305"/>
    <w:rsid w:val="00C707B7"/>
    <w:rsid w:val="00CB18AD"/>
    <w:rsid w:val="00CB3E40"/>
    <w:rsid w:val="00CE7D27"/>
    <w:rsid w:val="00CF7D18"/>
    <w:rsid w:val="00D12916"/>
    <w:rsid w:val="00D203E2"/>
    <w:rsid w:val="00D36BDB"/>
    <w:rsid w:val="00D435E5"/>
    <w:rsid w:val="00D443BC"/>
    <w:rsid w:val="00D639A4"/>
    <w:rsid w:val="00D66545"/>
    <w:rsid w:val="00D7085C"/>
    <w:rsid w:val="00D73586"/>
    <w:rsid w:val="00D8093F"/>
    <w:rsid w:val="00D81CE1"/>
    <w:rsid w:val="00D96A81"/>
    <w:rsid w:val="00D97C07"/>
    <w:rsid w:val="00DA31F6"/>
    <w:rsid w:val="00DB5D38"/>
    <w:rsid w:val="00DB62A8"/>
    <w:rsid w:val="00DB74F0"/>
    <w:rsid w:val="00DD48DB"/>
    <w:rsid w:val="00E20A56"/>
    <w:rsid w:val="00E322EB"/>
    <w:rsid w:val="00E338E0"/>
    <w:rsid w:val="00E35841"/>
    <w:rsid w:val="00E378A5"/>
    <w:rsid w:val="00E55CCC"/>
    <w:rsid w:val="00E717AD"/>
    <w:rsid w:val="00E72284"/>
    <w:rsid w:val="00E80426"/>
    <w:rsid w:val="00E8382D"/>
    <w:rsid w:val="00E87778"/>
    <w:rsid w:val="00E9066F"/>
    <w:rsid w:val="00E9236A"/>
    <w:rsid w:val="00E94E18"/>
    <w:rsid w:val="00E9584A"/>
    <w:rsid w:val="00EB21FC"/>
    <w:rsid w:val="00EC205E"/>
    <w:rsid w:val="00ED4185"/>
    <w:rsid w:val="00EF442E"/>
    <w:rsid w:val="00EF4E0D"/>
    <w:rsid w:val="00EF74F3"/>
    <w:rsid w:val="00F03492"/>
    <w:rsid w:val="00F110E6"/>
    <w:rsid w:val="00F12D75"/>
    <w:rsid w:val="00F14215"/>
    <w:rsid w:val="00F155F2"/>
    <w:rsid w:val="00F26FB9"/>
    <w:rsid w:val="00F54F4B"/>
    <w:rsid w:val="00F56CCF"/>
    <w:rsid w:val="00F7024D"/>
    <w:rsid w:val="00F70A80"/>
    <w:rsid w:val="00F73201"/>
    <w:rsid w:val="00F7723F"/>
    <w:rsid w:val="00F8015C"/>
    <w:rsid w:val="00F837A8"/>
    <w:rsid w:val="00F97FD7"/>
    <w:rsid w:val="00FA58DD"/>
    <w:rsid w:val="00FD3517"/>
    <w:rsid w:val="00FD5ACD"/>
    <w:rsid w:val="00FF2650"/>
    <w:rsid w:val="00FF7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4443F"/>
  <w15:chartTrackingRefBased/>
  <w15:docId w15:val="{D9454D28-E8F6-434C-827F-F1F196279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A3D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3D1B"/>
    <w:rPr>
      <w:sz w:val="20"/>
      <w:szCs w:val="20"/>
    </w:rPr>
  </w:style>
  <w:style w:type="character" w:styleId="FootnoteReference">
    <w:name w:val="footnote reference"/>
    <w:basedOn w:val="DefaultParagraphFont"/>
    <w:uiPriority w:val="99"/>
    <w:semiHidden/>
    <w:unhideWhenUsed/>
    <w:rsid w:val="008A3D1B"/>
    <w:rPr>
      <w:vertAlign w:val="superscript"/>
    </w:rPr>
  </w:style>
  <w:style w:type="paragraph" w:styleId="ListParagraph">
    <w:name w:val="List Paragraph"/>
    <w:basedOn w:val="Normal"/>
    <w:uiPriority w:val="34"/>
    <w:qFormat/>
    <w:rsid w:val="006C56F1"/>
    <w:pPr>
      <w:ind w:left="720"/>
      <w:contextualSpacing/>
    </w:pPr>
  </w:style>
  <w:style w:type="paragraph" w:styleId="NormalWeb">
    <w:name w:val="Normal (Web)"/>
    <w:basedOn w:val="Normal"/>
    <w:uiPriority w:val="99"/>
    <w:semiHidden/>
    <w:unhideWhenUsed/>
    <w:rsid w:val="005F1F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14215"/>
    <w:rPr>
      <w:color w:val="0000FF"/>
      <w:u w:val="single"/>
    </w:rPr>
  </w:style>
  <w:style w:type="character" w:styleId="FollowedHyperlink">
    <w:name w:val="FollowedHyperlink"/>
    <w:basedOn w:val="DefaultParagraphFont"/>
    <w:uiPriority w:val="99"/>
    <w:semiHidden/>
    <w:unhideWhenUsed/>
    <w:rsid w:val="00F14215"/>
    <w:rPr>
      <w:color w:val="954F72" w:themeColor="followedHyperlink"/>
      <w:u w:val="single"/>
    </w:rPr>
  </w:style>
  <w:style w:type="paragraph" w:styleId="Header">
    <w:name w:val="header"/>
    <w:basedOn w:val="Normal"/>
    <w:link w:val="HeaderChar"/>
    <w:uiPriority w:val="99"/>
    <w:unhideWhenUsed/>
    <w:rsid w:val="00415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17C"/>
  </w:style>
  <w:style w:type="paragraph" w:styleId="Footer">
    <w:name w:val="footer"/>
    <w:basedOn w:val="Normal"/>
    <w:link w:val="FooterChar"/>
    <w:uiPriority w:val="99"/>
    <w:unhideWhenUsed/>
    <w:rsid w:val="00415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17C"/>
  </w:style>
  <w:style w:type="paragraph" w:styleId="EndnoteText">
    <w:name w:val="endnote text"/>
    <w:basedOn w:val="Normal"/>
    <w:link w:val="EndnoteTextChar"/>
    <w:uiPriority w:val="99"/>
    <w:semiHidden/>
    <w:unhideWhenUsed/>
    <w:rsid w:val="003700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007D"/>
    <w:rPr>
      <w:sz w:val="20"/>
      <w:szCs w:val="20"/>
    </w:rPr>
  </w:style>
  <w:style w:type="character" w:styleId="EndnoteReference">
    <w:name w:val="endnote reference"/>
    <w:basedOn w:val="DefaultParagraphFont"/>
    <w:uiPriority w:val="99"/>
    <w:semiHidden/>
    <w:unhideWhenUsed/>
    <w:rsid w:val="0037007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57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thecanadianencyclopedia.ca/en/article/aboriginal-people" TargetMode="External"/><Relationship Id="rId1" Type="http://schemas.openxmlformats.org/officeDocument/2006/relationships/hyperlink" Target="https://worldpopulationreview.com/state-rankings/native-american-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A81CA-7467-4428-B1DA-1C94B868A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3837</TotalTime>
  <Pages>15</Pages>
  <Words>4612</Words>
  <Characters>26294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87</cp:revision>
  <dcterms:created xsi:type="dcterms:W3CDTF">2021-07-16T09:22:00Z</dcterms:created>
  <dcterms:modified xsi:type="dcterms:W3CDTF">2021-08-12T11:47:00Z</dcterms:modified>
</cp:coreProperties>
</file>