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ind w:left="0" w:right="-100" w:firstLine="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1">
      <w:pPr>
        <w:spacing w:line="360" w:lineRule="auto"/>
        <w:ind w:left="0" w:right="-100" w:firstLine="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2">
      <w:pPr>
        <w:spacing w:line="360" w:lineRule="auto"/>
        <w:ind w:left="0" w:right="-10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Exercise 1.</w:t>
      </w:r>
      <w:r w:rsidDel="00000000" w:rsidR="00000000" w:rsidRPr="00000000">
        <w:rPr>
          <w:rtl w:val="0"/>
        </w:rPr>
      </w:r>
    </w:p>
    <w:p w:rsidR="00000000" w:rsidDel="00000000" w:rsidP="00000000" w:rsidRDefault="00000000" w:rsidRPr="00000000" w14:paraId="00000003">
      <w:pPr>
        <w:spacing w:line="360" w:lineRule="auto"/>
        <w:ind w:left="0" w:right="-10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Bibliographical Exercise - Key Translations of </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Froissart’s Chronicles </w:t>
      </w:r>
      <w:r w:rsidDel="00000000" w:rsidR="00000000" w:rsidRPr="00000000">
        <w:rPr>
          <w:rtl w:val="0"/>
        </w:rPr>
      </w:r>
    </w:p>
    <w:p w:rsidR="00000000" w:rsidDel="00000000" w:rsidP="00000000" w:rsidRDefault="00000000" w:rsidRPr="00000000" w14:paraId="00000004">
      <w:pPr>
        <w:spacing w:line="360" w:lineRule="auto"/>
        <w:ind w:left="0" w:right="-10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By Sadie Page, October 2018</w:t>
      </w:r>
      <w:r w:rsidDel="00000000" w:rsidR="00000000" w:rsidRPr="00000000">
        <w:rPr>
          <w:rtl w:val="0"/>
        </w:rPr>
      </w:r>
    </w:p>
    <w:p w:rsidR="00000000" w:rsidDel="00000000" w:rsidP="00000000" w:rsidRDefault="00000000" w:rsidRPr="00000000" w14:paraId="00000005">
      <w:pPr>
        <w:spacing w:line="360" w:lineRule="auto"/>
        <w:ind w:left="0" w:right="-100" w:firstLine="0"/>
        <w:contextualSpacing w:val="0"/>
        <w:rPr>
          <w:rFonts w:ascii="Times New Roman" w:cs="Times New Roman" w:eastAsia="Times New Roman" w:hAnsi="Times New Roman"/>
          <w:sz w:val="20"/>
          <w:szCs w:val="20"/>
          <w:highlight w:val="white"/>
          <w:u w:val="single"/>
        </w:rPr>
      </w:pPr>
      <w:r w:rsidDel="00000000" w:rsidR="00000000" w:rsidRPr="00000000">
        <w:rPr>
          <w:rtl w:val="0"/>
        </w:rPr>
      </w:r>
    </w:p>
    <w:p w:rsidR="00000000" w:rsidDel="00000000" w:rsidP="00000000" w:rsidRDefault="00000000" w:rsidRPr="00000000" w14:paraId="00000006">
      <w:pPr>
        <w:spacing w:line="360" w:lineRule="auto"/>
        <w:ind w:left="0" w:right="-10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Jean Froissart (</w:t>
      </w:r>
      <w:r w:rsidDel="00000000" w:rsidR="00000000" w:rsidRPr="00000000">
        <w:rPr>
          <w:rFonts w:ascii="Times New Roman" w:cs="Times New Roman" w:eastAsia="Times New Roman" w:hAnsi="Times New Roman"/>
          <w:color w:val="222222"/>
          <w:sz w:val="20"/>
          <w:szCs w:val="20"/>
          <w:highlight w:val="white"/>
          <w:rtl w:val="0"/>
        </w:rPr>
        <w:t xml:space="preserve"> c. 1337 – c.1405</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color w:val="222222"/>
          <w:sz w:val="20"/>
          <w:szCs w:val="20"/>
          <w:highlight w:val="white"/>
          <w:rtl w:val="0"/>
        </w:rPr>
        <w:t xml:space="preserve">was a French-speaking author and court historian. </w:t>
      </w:r>
      <w:r w:rsidDel="00000000" w:rsidR="00000000" w:rsidRPr="00000000">
        <w:rPr>
          <w:rFonts w:ascii="Times New Roman" w:cs="Times New Roman" w:eastAsia="Times New Roman" w:hAnsi="Times New Roman"/>
          <w:sz w:val="20"/>
          <w:szCs w:val="20"/>
          <w:highlight w:val="white"/>
          <w:rtl w:val="0"/>
        </w:rPr>
        <w:t xml:space="preserve">His works include </w:t>
      </w:r>
      <w:hyperlink r:id="rId7">
        <w:r w:rsidDel="00000000" w:rsidR="00000000" w:rsidRPr="00000000">
          <w:rPr>
            <w:rFonts w:ascii="Times New Roman" w:cs="Times New Roman" w:eastAsia="Times New Roman" w:hAnsi="Times New Roman"/>
            <w:sz w:val="20"/>
            <w:szCs w:val="20"/>
            <w:rtl w:val="0"/>
          </w:rPr>
          <w:t xml:space="preserve">Chronicles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a detailed </w:t>
      </w:r>
      <w:hyperlink r:id="rId8">
        <w:r w:rsidDel="00000000" w:rsidR="00000000" w:rsidRPr="00000000">
          <w:rPr>
            <w:rFonts w:ascii="Times New Roman" w:cs="Times New Roman" w:eastAsia="Times New Roman" w:hAnsi="Times New Roman"/>
            <w:sz w:val="20"/>
            <w:szCs w:val="20"/>
            <w:highlight w:val="white"/>
            <w:rtl w:val="0"/>
          </w:rPr>
          <w:t xml:space="preserve">document</w:t>
        </w:r>
      </w:hyperlink>
      <w:r w:rsidDel="00000000" w:rsidR="00000000" w:rsidRPr="00000000">
        <w:rPr>
          <w:rFonts w:ascii="Times New Roman" w:cs="Times New Roman" w:eastAsia="Times New Roman" w:hAnsi="Times New Roman"/>
          <w:sz w:val="20"/>
          <w:szCs w:val="20"/>
          <w:highlight w:val="white"/>
          <w:rtl w:val="0"/>
        </w:rPr>
        <w:t xml:space="preserve"> of contemporary exposition of chivalric and courtly ideals in 14th century Europe. To demonstrate my research methodology, I </w:t>
      </w:r>
      <w:r w:rsidDel="00000000" w:rsidR="00000000" w:rsidRPr="00000000">
        <w:rPr>
          <w:rFonts w:ascii="Times New Roman" w:cs="Times New Roman" w:eastAsia="Times New Roman" w:hAnsi="Times New Roman"/>
          <w:sz w:val="20"/>
          <w:szCs w:val="20"/>
          <w:highlight w:val="white"/>
          <w:rtl w:val="0"/>
        </w:rPr>
        <w:t xml:space="preserve">have</w:t>
      </w:r>
      <w:r w:rsidDel="00000000" w:rsidR="00000000" w:rsidRPr="00000000">
        <w:rPr>
          <w:rFonts w:ascii="Times New Roman" w:cs="Times New Roman" w:eastAsia="Times New Roman" w:hAnsi="Times New Roman"/>
          <w:sz w:val="20"/>
          <w:szCs w:val="20"/>
          <w:highlight w:val="white"/>
          <w:rtl w:val="0"/>
        </w:rPr>
        <w:t xml:space="preserve"> produce</w:t>
      </w:r>
      <w:r w:rsidDel="00000000" w:rsidR="00000000" w:rsidRPr="00000000">
        <w:rPr>
          <w:rFonts w:ascii="Times New Roman" w:cs="Times New Roman" w:eastAsia="Times New Roman" w:hAnsi="Times New Roman"/>
          <w:sz w:val="20"/>
          <w:szCs w:val="20"/>
          <w:highlight w:val="white"/>
          <w:rtl w:val="0"/>
        </w:rPr>
        <w:t xml:space="preserve">d</w:t>
      </w:r>
      <w:r w:rsidDel="00000000" w:rsidR="00000000" w:rsidRPr="00000000">
        <w:rPr>
          <w:rFonts w:ascii="Times New Roman" w:cs="Times New Roman" w:eastAsia="Times New Roman" w:hAnsi="Times New Roman"/>
          <w:sz w:val="20"/>
          <w:szCs w:val="20"/>
          <w:highlight w:val="white"/>
          <w:rtl w:val="0"/>
        </w:rPr>
        <w:t xml:space="preserve"> a short bibliography of ten published translations of Froissart’s Chronicles, including commentaries on each source to establish  their authority, audience, context and intrinsic significance as translations.</w:t>
      </w:r>
      <w:r w:rsidDel="00000000" w:rsidR="00000000" w:rsidRPr="00000000">
        <w:rPr>
          <w:rtl w:val="0"/>
        </w:rPr>
      </w:r>
    </w:p>
    <w:p w:rsidR="00000000" w:rsidDel="00000000" w:rsidP="00000000" w:rsidRDefault="00000000" w:rsidRPr="00000000" w14:paraId="00000007">
      <w:pPr>
        <w:spacing w:line="360" w:lineRule="auto"/>
        <w:ind w:left="0" w:right="-10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spacing w:line="360" w:lineRule="auto"/>
        <w:ind w:left="0" w:right="-10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numPr>
          <w:ilvl w:val="0"/>
        </w:numPr>
        <w:spacing w:line="360" w:lineRule="auto"/>
        <w:ind w:left="720" w:hanging="720"/>
        <w:rPr>
          <w:rFonts w:ascii="Times New Roman" w:cs="Times New Roman" w:eastAsia="Times New Roman" w:hAnsi="Times New Roman"/>
          <w:b w:val="1"/>
          <w:color w:val="32322f"/>
          <w:sz w:val="20"/>
          <w:szCs w:val="20"/>
          <w:u w:val="none"/>
        </w:rPr>
      </w:pPr>
      <w:r w:rsidDel="00000000" w:rsidR="00000000" w:rsidRPr="00000000">
        <w:rPr>
          <w:rFonts w:ascii="Times New Roman" w:cs="Times New Roman" w:eastAsia="Times New Roman" w:hAnsi="Times New Roman"/>
          <w:sz w:val="20"/>
          <w:szCs w:val="20"/>
          <w:highlight w:val="white"/>
          <w:rtl w:val="0"/>
        </w:rPr>
        <w:t xml:space="preserve">(1)</w:t>
      </w:r>
      <w:r w:rsidDel="00000000" w:rsidR="00000000" w:rsidRPr="00000000">
        <w:rPr>
          <w:rFonts w:ascii="Times New Roman" w:cs="Times New Roman" w:eastAsia="Times New Roman" w:hAnsi="Times New Roman"/>
          <w:i w:val="1"/>
          <w:sz w:val="20"/>
          <w:szCs w:val="20"/>
          <w:highlight w:val="white"/>
          <w:rtl w:val="0"/>
        </w:rPr>
        <w:t xml:space="preserve">  Sir John Froissart's Chronicles of France, Spain, Portugal, Scotland, Brittany,  Flanders and the Adjoining Countries, by John Bourchie</w:t>
      </w:r>
      <w:r w:rsidDel="00000000" w:rsidR="00000000" w:rsidRPr="00000000">
        <w:rPr>
          <w:rFonts w:ascii="Times New Roman" w:cs="Times New Roman" w:eastAsia="Times New Roman" w:hAnsi="Times New Roman"/>
          <w:i w:val="1"/>
          <w:sz w:val="20"/>
          <w:szCs w:val="20"/>
          <w:rtl w:val="0"/>
        </w:rPr>
        <w:t xml:space="preserve">r, </w:t>
      </w:r>
      <w:r w:rsidDel="00000000" w:rsidR="00000000" w:rsidRPr="00000000">
        <w:rPr>
          <w:rFonts w:ascii="Times New Roman" w:cs="Times New Roman" w:eastAsia="Times New Roman" w:hAnsi="Times New Roman"/>
          <w:i w:val="1"/>
          <w:sz w:val="20"/>
          <w:szCs w:val="20"/>
          <w:rtl w:val="0"/>
        </w:rPr>
        <w:t xml:space="preserve">Lord</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Berners</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reprinted from Pynson's edition of 1523 and 1525.[by E. V. Utterson], London, F.C. and J. Rivington (1812) .</w:t>
      </w:r>
    </w:p>
    <w:p w:rsidR="00000000" w:rsidDel="00000000" w:rsidP="00000000" w:rsidRDefault="00000000" w:rsidRPr="00000000" w14:paraId="0000000B">
      <w:pPr>
        <w:spacing w:line="360" w:lineRule="auto"/>
        <w:ind w:left="0" w:firstLine="0"/>
        <w:contextualSpacing w:val="0"/>
        <w:rPr>
          <w:rFonts w:ascii="Times New Roman" w:cs="Times New Roman" w:eastAsia="Times New Roman" w:hAnsi="Times New Roman"/>
          <w:color w:val="32322f"/>
          <w:sz w:val="20"/>
          <w:szCs w:val="20"/>
          <w:highlight w:val="white"/>
        </w:rPr>
      </w:pPr>
      <w:r w:rsidDel="00000000" w:rsidR="00000000" w:rsidRPr="00000000">
        <w:rPr>
          <w:rtl w:val="0"/>
        </w:rPr>
      </w:r>
    </w:p>
    <w:p w:rsidR="00000000" w:rsidDel="00000000" w:rsidP="00000000" w:rsidRDefault="00000000" w:rsidRPr="00000000" w14:paraId="0000000C">
      <w:pP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Lord John Berners </w:t>
      </w:r>
      <w:r w:rsidDel="00000000" w:rsidR="00000000" w:rsidRPr="00000000">
        <w:rPr>
          <w:rFonts w:ascii="Times New Roman" w:cs="Times New Roman" w:eastAsia="Times New Roman" w:hAnsi="Times New Roman"/>
          <w:sz w:val="20"/>
          <w:szCs w:val="20"/>
          <w:highlight w:val="white"/>
          <w:rtl w:val="0"/>
        </w:rPr>
        <w:t xml:space="preserve">(c. 1467–1533) </w:t>
      </w:r>
      <w:r w:rsidDel="00000000" w:rsidR="00000000" w:rsidRPr="00000000">
        <w:rPr>
          <w:rFonts w:ascii="Times New Roman" w:cs="Times New Roman" w:eastAsia="Times New Roman" w:hAnsi="Times New Roman"/>
          <w:sz w:val="20"/>
          <w:szCs w:val="20"/>
          <w:highlight w:val="white"/>
          <w:rtl w:val="0"/>
        </w:rPr>
        <w:t xml:space="preserve">was born to a family of great distinction; through association and education he became a soldier, a diplomat, a knight and Chancellor of the Exchequer under Henry VIII.</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Described as a ‘pro-English version’</w:t>
      </w:r>
      <w:r w:rsidDel="00000000" w:rsidR="00000000" w:rsidRPr="00000000">
        <w:rPr>
          <w:rFonts w:ascii="Times New Roman" w:cs="Times New Roman" w:eastAsia="Times New Roman" w:hAnsi="Times New Roman"/>
          <w:sz w:val="20"/>
          <w:szCs w:val="20"/>
          <w:vertAlign w:val="superscript"/>
        </w:rPr>
        <w:footnoteReference w:customMarkFollows="0" w:id="0"/>
      </w:r>
      <w:r w:rsidDel="00000000" w:rsidR="00000000" w:rsidRPr="00000000">
        <w:rPr>
          <w:rFonts w:ascii="Times New Roman" w:cs="Times New Roman" w:eastAsia="Times New Roman" w:hAnsi="Times New Roman"/>
          <w:sz w:val="20"/>
          <w:szCs w:val="20"/>
          <w:rtl w:val="0"/>
        </w:rPr>
        <w:t xml:space="preserve">, this 1812 reprint of the 1523 translation, is </w:t>
      </w:r>
      <w:r w:rsidDel="00000000" w:rsidR="00000000" w:rsidRPr="00000000">
        <w:rPr>
          <w:rFonts w:ascii="Times New Roman" w:cs="Times New Roman" w:eastAsia="Times New Roman" w:hAnsi="Times New Roman"/>
          <w:sz w:val="20"/>
          <w:szCs w:val="20"/>
          <w:highlight w:val="white"/>
          <w:rtl w:val="0"/>
        </w:rPr>
        <w:t xml:space="preserve">bold in its appropriation of foreign words. The Author, Lord Berners, dedicated his translation to King Henry VIII, and as a prominent member of the kings inner circle, one can assume that Berners was significantly aware of </w:t>
      </w:r>
      <w:r w:rsidDel="00000000" w:rsidR="00000000" w:rsidRPr="00000000">
        <w:rPr>
          <w:rFonts w:ascii="Times New Roman" w:cs="Times New Roman" w:eastAsia="Times New Roman" w:hAnsi="Times New Roman"/>
          <w:sz w:val="20"/>
          <w:szCs w:val="20"/>
          <w:rtl w:val="0"/>
        </w:rPr>
        <w:t xml:space="preserve"> tumultuous European politics and the fluctuating relationship between France and England. </w:t>
      </w:r>
      <w:r w:rsidDel="00000000" w:rsidR="00000000" w:rsidRPr="00000000">
        <w:rPr>
          <w:rFonts w:ascii="Times New Roman" w:cs="Times New Roman" w:eastAsia="Times New Roman" w:hAnsi="Times New Roman"/>
          <w:sz w:val="20"/>
          <w:szCs w:val="20"/>
          <w:highlight w:val="white"/>
          <w:rtl w:val="0"/>
        </w:rPr>
        <w:t xml:space="preserve">One could conclude that this translation of Froissart has an intimate tone, romanticising the subject matter at a time in which chivalric customs of the past were greatly influencing intellectual pursuits of the future.</w:t>
      </w:r>
      <w:r w:rsidDel="00000000" w:rsidR="00000000" w:rsidRPr="00000000">
        <w:rPr>
          <w:rFonts w:ascii="Times New Roman" w:cs="Times New Roman" w:eastAsia="Times New Roman" w:hAnsi="Times New Roman"/>
          <w:sz w:val="20"/>
          <w:szCs w:val="20"/>
          <w:highlight w:val="white"/>
          <w:rtl w:val="0"/>
        </w:rPr>
        <w:t xml:space="preserve"> The immense 1812 Edition is </w:t>
      </w:r>
      <w:r w:rsidDel="00000000" w:rsidR="00000000" w:rsidRPr="00000000">
        <w:rPr>
          <w:rFonts w:ascii="Times New Roman" w:cs="Times New Roman" w:eastAsia="Times New Roman" w:hAnsi="Times New Roman"/>
          <w:sz w:val="20"/>
          <w:szCs w:val="20"/>
          <w:highlight w:val="white"/>
          <w:rtl w:val="0"/>
        </w:rPr>
        <w:t xml:space="preserve">s</w:t>
      </w:r>
      <w:r w:rsidDel="00000000" w:rsidR="00000000" w:rsidRPr="00000000">
        <w:rPr>
          <w:rFonts w:ascii="Times New Roman" w:cs="Times New Roman" w:eastAsia="Times New Roman" w:hAnsi="Times New Roman"/>
          <w:sz w:val="20"/>
          <w:szCs w:val="20"/>
          <w:highlight w:val="white"/>
          <w:rtl w:val="0"/>
        </w:rPr>
        <w:t xml:space="preserve">cholarly, impressive and </w:t>
      </w:r>
      <w:r w:rsidDel="00000000" w:rsidR="00000000" w:rsidRPr="00000000">
        <w:rPr>
          <w:rFonts w:ascii="Times New Roman" w:cs="Times New Roman" w:eastAsia="Times New Roman" w:hAnsi="Times New Roman"/>
          <w:sz w:val="20"/>
          <w:szCs w:val="20"/>
          <w:highlight w:val="white"/>
          <w:rtl w:val="0"/>
        </w:rPr>
        <w:t xml:space="preserve">somewhat </w:t>
      </w:r>
      <w:r w:rsidDel="00000000" w:rsidR="00000000" w:rsidRPr="00000000">
        <w:rPr>
          <w:rFonts w:ascii="Times New Roman" w:cs="Times New Roman" w:eastAsia="Times New Roman" w:hAnsi="Times New Roman"/>
          <w:sz w:val="20"/>
          <w:szCs w:val="20"/>
          <w:highlight w:val="white"/>
          <w:rtl w:val="0"/>
        </w:rPr>
        <w:t xml:space="preserve">intimidating</w:t>
      </w:r>
      <w:r w:rsidDel="00000000" w:rsidR="00000000" w:rsidRPr="00000000">
        <w:rPr>
          <w:rFonts w:ascii="Times New Roman" w:cs="Times New Roman" w:eastAsia="Times New Roman" w:hAnsi="Times New Roman"/>
          <w:sz w:val="20"/>
          <w:szCs w:val="20"/>
          <w:highlight w:val="white"/>
          <w:rtl w:val="0"/>
        </w:rPr>
        <w:t xml:space="preserve"> to access. T</w:t>
      </w:r>
      <w:r w:rsidDel="00000000" w:rsidR="00000000" w:rsidRPr="00000000">
        <w:rPr>
          <w:rFonts w:ascii="Times New Roman" w:cs="Times New Roman" w:eastAsia="Times New Roman" w:hAnsi="Times New Roman"/>
          <w:sz w:val="20"/>
          <w:szCs w:val="20"/>
          <w:highlight w:val="white"/>
          <w:rtl w:val="0"/>
        </w:rPr>
        <w:t xml:space="preserve">his edition is cited as being a fair and accurate representation of the 1523 translation, however the 1523 translation itself is considered to be a partisan version. </w:t>
      </w:r>
    </w:p>
    <w:p w:rsidR="00000000" w:rsidDel="00000000" w:rsidP="00000000" w:rsidRDefault="00000000" w:rsidRPr="00000000" w14:paraId="0000000D">
      <w:pPr>
        <w:spacing w:line="360" w:lineRule="auto"/>
        <w:ind w:left="0" w:right="-100" w:firstLine="0"/>
        <w:contextualSpacing w:val="0"/>
        <w:rPr>
          <w:rFonts w:ascii="Times New Roman" w:cs="Times New Roman" w:eastAsia="Times New Roman" w:hAnsi="Times New Roman"/>
          <w:sz w:val="20"/>
          <w:szCs w:val="20"/>
          <w:highlight w:val="white"/>
          <w:vertAlign w:val="superscript"/>
        </w:rPr>
      </w:pPr>
      <w:r w:rsidDel="00000000" w:rsidR="00000000" w:rsidRPr="00000000">
        <w:rPr>
          <w:rtl w:val="0"/>
        </w:rPr>
      </w:r>
    </w:p>
    <w:p w:rsidR="00000000" w:rsidDel="00000000" w:rsidP="00000000" w:rsidRDefault="00000000" w:rsidRPr="00000000" w14:paraId="0000000E">
      <w:pPr>
        <w:spacing w:line="360" w:lineRule="auto"/>
        <w:ind w:left="0" w:right="-100" w:firstLine="0"/>
        <w:contextualSpacing w:val="0"/>
        <w:rPr>
          <w:rFonts w:ascii="Times New Roman" w:cs="Times New Roman" w:eastAsia="Times New Roman" w:hAnsi="Times New Roman"/>
          <w:sz w:val="20"/>
          <w:szCs w:val="20"/>
          <w:highlight w:val="white"/>
          <w:vertAlign w:val="superscript"/>
        </w:rPr>
      </w:pPr>
      <w:r w:rsidDel="00000000" w:rsidR="00000000" w:rsidRPr="00000000">
        <w:rPr>
          <w:rtl w:val="0"/>
        </w:rPr>
      </w:r>
    </w:p>
    <w:p w:rsidR="00000000" w:rsidDel="00000000" w:rsidP="00000000" w:rsidRDefault="00000000" w:rsidRPr="00000000" w14:paraId="0000000F">
      <w:pPr>
        <w:spacing w:line="360" w:lineRule="auto"/>
        <w:ind w:left="0" w:right="-100" w:firstLine="0"/>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0">
      <w:pPr>
        <w:spacing w:line="360" w:lineRule="auto"/>
        <w:ind w:left="566.9291338582675" w:right="-100" w:hanging="566.9291338582675"/>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 </w:t>
      </w:r>
      <w:r w:rsidDel="00000000" w:rsidR="00000000" w:rsidRPr="00000000">
        <w:rPr>
          <w:rFonts w:ascii="Times New Roman" w:cs="Times New Roman" w:eastAsia="Times New Roman" w:hAnsi="Times New Roman"/>
          <w:sz w:val="20"/>
          <w:szCs w:val="20"/>
          <w:rtl w:val="0"/>
        </w:rPr>
        <w:t xml:space="preserve">Froissart’s Chronicles, ed. and trans. by J. Jolliffe [PLACE: Harville Press, (1967), repr. (Harmondsworth   Penguin, (2</w:t>
      </w:r>
      <w:r w:rsidDel="00000000" w:rsidR="00000000" w:rsidRPr="00000000">
        <w:rPr>
          <w:rFonts w:ascii="Times New Roman" w:cs="Times New Roman" w:eastAsia="Times New Roman" w:hAnsi="Times New Roman"/>
          <w:sz w:val="20"/>
          <w:szCs w:val="20"/>
          <w:rtl w:val="0"/>
        </w:rPr>
        <w:t xml:space="preserve">001)] ISBN-10: 0141390247.</w:t>
      </w:r>
      <w:r w:rsidDel="00000000" w:rsidR="00000000" w:rsidRPr="00000000">
        <w:rPr>
          <w:rtl w:val="0"/>
        </w:rPr>
      </w:r>
    </w:p>
    <w:p w:rsidR="00000000" w:rsidDel="00000000" w:rsidP="00000000" w:rsidRDefault="00000000" w:rsidRPr="00000000" w14:paraId="00000011">
      <w:pPr>
        <w:spacing w:line="360" w:lineRule="auto"/>
        <w:ind w:left="0" w:right="-100" w:firstLine="0"/>
        <w:contextualSpacing w:val="0"/>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12">
      <w:pPr>
        <w:spacing w:line="360" w:lineRule="auto"/>
        <w:ind w:left="0" w:right="-10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Hon. John Hedworth Jolliffe (b 1935) is a British writer from a prolific noble family. Jolliffe</w:t>
      </w:r>
      <w:r w:rsidDel="00000000" w:rsidR="00000000" w:rsidRPr="00000000">
        <w:rPr>
          <w:rFonts w:ascii="Times New Roman" w:cs="Times New Roman" w:eastAsia="Times New Roman" w:hAnsi="Times New Roman"/>
          <w:sz w:val="20"/>
          <w:szCs w:val="20"/>
          <w:rtl w:val="0"/>
        </w:rPr>
        <w:t xml:space="preserve"> suggests the unreliability of Froissart's work, encouraging the reader to be discerning, citing errors and obscurities in the original Chronicles to demonstrate the many inconsistencies. Jolliffe suggests that Froissart's work might appear confusing to students but that he anticipates that scholars will have access to further materials that might assist their study. This edition includes a table of contents, maps, timeline and family tree. Jolliffe neatly summarizes each chapter, and the bibliography contains references to earlier printed editions in French and English, recommending esteemed editions, relevant books and further reading. </w:t>
      </w:r>
      <w:r w:rsidDel="00000000" w:rsidR="00000000" w:rsidRPr="00000000">
        <w:rPr>
          <w:rFonts w:ascii="Times New Roman" w:cs="Times New Roman" w:eastAsia="Times New Roman" w:hAnsi="Times New Roman"/>
          <w:sz w:val="20"/>
          <w:szCs w:val="20"/>
          <w:rtl w:val="0"/>
        </w:rPr>
        <w:t xml:space="preserve">T</w:t>
      </w:r>
      <w:r w:rsidDel="00000000" w:rsidR="00000000" w:rsidRPr="00000000">
        <w:rPr>
          <w:rFonts w:ascii="Times New Roman" w:cs="Times New Roman" w:eastAsia="Times New Roman" w:hAnsi="Times New Roman"/>
          <w:sz w:val="20"/>
          <w:szCs w:val="20"/>
          <w:rtl w:val="0"/>
        </w:rPr>
        <w:t xml:space="preserve">his edition is accessible and engaging, suitable for non-scholars, with useful tools to aid introductory study.</w:t>
      </w:r>
      <w:r w:rsidDel="00000000" w:rsidR="00000000" w:rsidRPr="00000000">
        <w:rPr>
          <w:rtl w:val="0"/>
        </w:rPr>
      </w:r>
    </w:p>
    <w:p w:rsidR="00000000" w:rsidDel="00000000" w:rsidP="00000000" w:rsidRDefault="00000000" w:rsidRPr="00000000" w14:paraId="00000013">
      <w:pPr>
        <w:spacing w:line="360" w:lineRule="auto"/>
        <w:ind w:left="566.9291338582675" w:hanging="566.9291338582675"/>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4">
      <w:pPr>
        <w:spacing w:line="360" w:lineRule="auto"/>
        <w:ind w:left="566.9291338582675" w:hanging="566.9291338582675"/>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5">
      <w:pPr>
        <w:spacing w:line="360" w:lineRule="auto"/>
        <w:ind w:left="0" w:firstLine="0"/>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6">
      <w:pPr>
        <w:spacing w:line="360" w:lineRule="auto"/>
        <w:ind w:left="566.9291338582675" w:hanging="566.9291338582675"/>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Frazer N L, </w:t>
      </w:r>
      <w:r w:rsidDel="00000000" w:rsidR="00000000" w:rsidRPr="00000000">
        <w:rPr>
          <w:rFonts w:ascii="Times New Roman" w:cs="Times New Roman" w:eastAsia="Times New Roman" w:hAnsi="Times New Roman"/>
          <w:i w:val="1"/>
          <w:sz w:val="20"/>
          <w:szCs w:val="20"/>
          <w:rtl w:val="0"/>
        </w:rPr>
        <w:t xml:space="preserve"> Selections from Froissart's Chronicles</w:t>
      </w:r>
      <w:r w:rsidDel="00000000" w:rsidR="00000000" w:rsidRPr="00000000">
        <w:rPr>
          <w:rFonts w:ascii="Times New Roman" w:cs="Times New Roman" w:eastAsia="Times New Roman" w:hAnsi="Times New Roman"/>
          <w:sz w:val="20"/>
          <w:szCs w:val="20"/>
          <w:rtl w:val="0"/>
        </w:rPr>
        <w:t xml:space="preserve">, [London, Horace Martial and Son, (1903)].</w:t>
      </w:r>
    </w:p>
    <w:p w:rsidR="00000000" w:rsidDel="00000000" w:rsidP="00000000" w:rsidRDefault="00000000" w:rsidRPr="00000000" w14:paraId="00000017">
      <w:pPr>
        <w:spacing w:line="360" w:lineRule="auto"/>
        <w:ind w:left="566.9291338582675" w:hanging="566.9291338582675"/>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8">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Frazer, a late Victorian author, addresses his ‘school-boy’ audience directly, assisted by graphic pictures depicting engaging action scenes and  highly expressive text. Frazer demonstrates his creativity with language, as opposed to historical accuracy. The Author states ‘This selection, from Lord Berners translation of Froissart's Chronicles, is absolutely arbitrary. Words have been modernised, incidents have been omitted, narratives have been compressed</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sz w:val="20"/>
          <w:szCs w:val="20"/>
          <w:vertAlign w:val="superscript"/>
        </w:rPr>
        <w:footnoteReference w:customMarkFollows="0" w:id="1"/>
      </w:r>
      <w:r w:rsidDel="00000000" w:rsidR="00000000" w:rsidRPr="00000000">
        <w:rPr>
          <w:rFonts w:ascii="Verdana" w:cs="Verdana" w:eastAsia="Verdana" w:hAnsi="Verdana"/>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This edition is not a true translation of Lord Berners, rather a fragmented version lacking in narrative, aimed to entertain its young readers with depictions of Chivalric exploits.</w:t>
      </w:r>
    </w:p>
    <w:p w:rsidR="00000000" w:rsidDel="00000000" w:rsidP="00000000" w:rsidRDefault="00000000" w:rsidRPr="00000000" w14:paraId="00000019">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A">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B">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C">
      <w:pPr>
        <w:spacing w:line="360" w:lineRule="auto"/>
        <w:ind w:left="0" w:firstLine="0"/>
        <w:contextualSpacing w:val="0"/>
        <w:rPr>
          <w:rFonts w:ascii="Times New Roman" w:cs="Times New Roman" w:eastAsia="Times New Roman" w:hAnsi="Times New Roman"/>
          <w:b w:val="1"/>
          <w:color w:val="32322f"/>
          <w:sz w:val="20"/>
          <w:szCs w:val="20"/>
        </w:rPr>
      </w:pPr>
      <w:r w:rsidDel="00000000" w:rsidR="00000000" w:rsidRPr="00000000">
        <w:rPr>
          <w:rFonts w:ascii="Times New Roman" w:cs="Times New Roman" w:eastAsia="Times New Roman" w:hAnsi="Times New Roman"/>
          <w:sz w:val="20"/>
          <w:szCs w:val="20"/>
          <w:rtl w:val="0"/>
        </w:rPr>
        <w:t xml:space="preserve">(4). Gould, F. C,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Froissart's</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Modern</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Chronicles,[ </w:t>
      </w:r>
      <w:r w:rsidDel="00000000" w:rsidR="00000000" w:rsidRPr="00000000">
        <w:rPr>
          <w:rFonts w:ascii="Times New Roman" w:cs="Times New Roman" w:eastAsia="Times New Roman" w:hAnsi="Times New Roman"/>
          <w:sz w:val="20"/>
          <w:szCs w:val="20"/>
          <w:rtl w:val="0"/>
        </w:rPr>
        <w:t xml:space="preserve">London, T. Fisher Unwin, (1903) 1st Edition, Copy 1/25].   </w:t>
      </w:r>
      <w:r w:rsidDel="00000000" w:rsidR="00000000" w:rsidRPr="00000000">
        <w:rPr>
          <w:rFonts w:ascii="Times New Roman" w:cs="Times New Roman" w:eastAsia="Times New Roman" w:hAnsi="Times New Roman"/>
          <w:b w:val="1"/>
          <w:color w:val="32322f"/>
          <w:sz w:val="20"/>
          <w:szCs w:val="20"/>
          <w:rtl w:val="0"/>
        </w:rPr>
        <w:t xml:space="preserve">    </w:t>
      </w:r>
    </w:p>
    <w:p w:rsidR="00000000" w:rsidDel="00000000" w:rsidP="00000000" w:rsidRDefault="00000000" w:rsidRPr="00000000" w14:paraId="0000001D">
      <w:pPr>
        <w:spacing w:line="360" w:lineRule="auto"/>
        <w:ind w:left="0" w:firstLine="0"/>
        <w:contextualSpacing w:val="0"/>
        <w:rPr>
          <w:rFonts w:ascii="Times New Roman" w:cs="Times New Roman" w:eastAsia="Times New Roman" w:hAnsi="Times New Roman"/>
          <w:b w:val="1"/>
          <w:color w:val="32322f"/>
          <w:sz w:val="20"/>
          <w:szCs w:val="20"/>
        </w:rPr>
      </w:pPr>
      <w:r w:rsidDel="00000000" w:rsidR="00000000" w:rsidRPr="00000000">
        <w:rPr>
          <w:rtl w:val="0"/>
        </w:rPr>
      </w:r>
    </w:p>
    <w:p w:rsidR="00000000" w:rsidDel="00000000" w:rsidP="00000000" w:rsidRDefault="00000000" w:rsidRPr="00000000" w14:paraId="0000001E">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Francis Carruthers Gould, a British caricaturist and poli</w:t>
      </w:r>
      <w:r w:rsidDel="00000000" w:rsidR="00000000" w:rsidRPr="00000000">
        <w:rPr>
          <w:rFonts w:ascii="Times New Roman" w:cs="Times New Roman" w:eastAsia="Times New Roman" w:hAnsi="Times New Roman"/>
          <w:sz w:val="20"/>
          <w:szCs w:val="20"/>
          <w:highlight w:val="white"/>
          <w:rtl w:val="0"/>
        </w:rPr>
        <w:t xml:space="preserve">tical cartoonist created this</w:t>
      </w:r>
      <w:r w:rsidDel="00000000" w:rsidR="00000000" w:rsidRPr="00000000">
        <w:rPr>
          <w:rFonts w:ascii="Times New Roman" w:cs="Times New Roman" w:eastAsia="Times New Roman" w:hAnsi="Times New Roman"/>
          <w:sz w:val="20"/>
          <w:szCs w:val="20"/>
          <w:rtl w:val="0"/>
        </w:rPr>
        <w:t xml:space="preserve"> 1st Edition, complete with vibrant watercolour illustrations. The Introduction cites both Johnsen's and Berners’ translations without preferential treatment. Masquerading as a children's book</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the subject matter is a mature, rebellious subversion of Froissart's Chronicles, containing political ridicule and satire typical of the era. In one passage, Gould describes a group of raging women, alongside the a full page unflattering illustration of a dowdy suffragette brandishing a feather duster over a policeman. </w:t>
      </w:r>
      <w:r w:rsidDel="00000000" w:rsidR="00000000" w:rsidRPr="00000000">
        <w:rPr>
          <w:rFonts w:ascii="Times New Roman" w:cs="Times New Roman" w:eastAsia="Times New Roman" w:hAnsi="Times New Roman"/>
          <w:sz w:val="20"/>
          <w:szCs w:val="20"/>
          <w:vertAlign w:val="superscript"/>
        </w:rPr>
        <w:footnoteReference w:customMarkFollows="0" w:id="2"/>
      </w:r>
      <w:r w:rsidDel="00000000" w:rsidR="00000000" w:rsidRPr="00000000">
        <w:rPr>
          <w:rFonts w:ascii="Times New Roman" w:cs="Times New Roman" w:eastAsia="Times New Roman" w:hAnsi="Times New Roman"/>
          <w:sz w:val="20"/>
          <w:szCs w:val="20"/>
          <w:rtl w:val="0"/>
        </w:rPr>
        <w:t xml:space="preserve"> This edition is without authentic merit, </w:t>
      </w:r>
      <w:r w:rsidDel="00000000" w:rsidR="00000000" w:rsidRPr="00000000">
        <w:rPr>
          <w:rFonts w:ascii="Times New Roman" w:cs="Times New Roman" w:eastAsia="Times New Roman" w:hAnsi="Times New Roman"/>
          <w:sz w:val="20"/>
          <w:szCs w:val="20"/>
          <w:rtl w:val="0"/>
        </w:rPr>
        <w:t xml:space="preserve">but</w:t>
      </w:r>
      <w:r w:rsidDel="00000000" w:rsidR="00000000" w:rsidRPr="00000000">
        <w:rPr>
          <w:rFonts w:ascii="Times New Roman" w:cs="Times New Roman" w:eastAsia="Times New Roman" w:hAnsi="Times New Roman"/>
          <w:sz w:val="20"/>
          <w:szCs w:val="20"/>
          <w:rtl w:val="0"/>
        </w:rPr>
        <w:t xml:space="preserve"> is fascinating as evidence of the politics of early 20th century London. Deeply subjective, engaging, witty, contemporary piece of work, with only tenuous links to the original translation.</w:t>
      </w:r>
    </w:p>
    <w:p w:rsidR="00000000" w:rsidDel="00000000" w:rsidP="00000000" w:rsidRDefault="00000000" w:rsidRPr="00000000" w14:paraId="0000001F">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0">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1">
      <w:pPr>
        <w:pBdr>
          <w:top w:color="auto" w:space="7" w:sz="0" w:val="none"/>
          <w:bottom w:color="auto" w:space="7" w:sz="0" w:val="none"/>
          <w:right w:color="auto" w:space="7" w:sz="0" w:val="none"/>
          <w:between w:color="auto" w:space="7" w:sz="0" w:val="none"/>
        </w:pBdr>
        <w:shd w:fill="ffffff" w:val="clear"/>
        <w:spacing w:after="380" w:before="160"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color w:val="333333"/>
          <w:sz w:val="20"/>
          <w:szCs w:val="20"/>
          <w:highlight w:val="white"/>
          <w:rtl w:val="0"/>
        </w:rPr>
        <w:t xml:space="preserve">5</w:t>
      </w:r>
      <w:r w:rsidDel="00000000" w:rsidR="00000000" w:rsidRPr="00000000">
        <w:rPr>
          <w:rFonts w:ascii="Times New Roman" w:cs="Times New Roman" w:eastAsia="Times New Roman" w:hAnsi="Times New Roman"/>
          <w:sz w:val="20"/>
          <w:szCs w:val="20"/>
          <w:highlight w:val="white"/>
          <w:rtl w:val="0"/>
        </w:rPr>
        <w:t xml:space="preserve">. Chronicles, trans. by Geoffrey Brereton [St Ives: Penguin, (1968)]</w:t>
      </w:r>
      <w:r w:rsidDel="00000000" w:rsidR="00000000" w:rsidRPr="00000000">
        <w:rPr>
          <w:rFonts w:ascii="Times New Roman" w:cs="Times New Roman" w:eastAsia="Times New Roman" w:hAnsi="Times New Roman"/>
          <w:sz w:val="20"/>
          <w:szCs w:val="20"/>
          <w:highlight w:val="white"/>
          <w:rtl w:val="0"/>
        </w:rPr>
        <w:t xml:space="preserve">, ISBN 9780140442007.</w:t>
      </w:r>
    </w:p>
    <w:p w:rsidR="00000000" w:rsidDel="00000000" w:rsidP="00000000" w:rsidRDefault="00000000" w:rsidRPr="00000000" w14:paraId="00000022">
      <w:pPr>
        <w:pBdr>
          <w:top w:color="auto" w:space="7" w:sz="0" w:val="none"/>
          <w:bottom w:color="auto" w:space="7" w:sz="0" w:val="none"/>
          <w:right w:color="auto" w:space="7" w:sz="0" w:val="none"/>
          <w:between w:color="auto" w:space="7" w:sz="0" w:val="none"/>
        </w:pBdr>
        <w:shd w:fill="ffffff" w:val="clear"/>
        <w:spacing w:after="380" w:before="160"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Geoffrey Brereton </w:t>
      </w:r>
      <w:r w:rsidDel="00000000" w:rsidR="00000000" w:rsidRPr="00000000">
        <w:rPr>
          <w:rFonts w:ascii="Times New Roman" w:cs="Times New Roman" w:eastAsia="Times New Roman" w:hAnsi="Times New Roman"/>
          <w:sz w:val="20"/>
          <w:szCs w:val="20"/>
          <w:highlight w:val="white"/>
          <w:rtl w:val="0"/>
        </w:rPr>
        <w:t xml:space="preserve">(1906 – 1979) was a scholar and critic of </w:t>
      </w:r>
      <w:hyperlink r:id="rId9">
        <w:r w:rsidDel="00000000" w:rsidR="00000000" w:rsidRPr="00000000">
          <w:rPr>
            <w:rFonts w:ascii="Times New Roman" w:cs="Times New Roman" w:eastAsia="Times New Roman" w:hAnsi="Times New Roman"/>
            <w:sz w:val="20"/>
            <w:szCs w:val="20"/>
            <w:highlight w:val="white"/>
            <w:rtl w:val="0"/>
          </w:rPr>
          <w:t xml:space="preserve">French literature</w:t>
        </w:r>
      </w:hyperlink>
      <w:r w:rsidDel="00000000" w:rsidR="00000000" w:rsidRPr="00000000">
        <w:rPr>
          <w:rFonts w:ascii="Times New Roman" w:cs="Times New Roman" w:eastAsia="Times New Roman" w:hAnsi="Times New Roman"/>
          <w:sz w:val="20"/>
          <w:szCs w:val="20"/>
          <w:highlight w:val="white"/>
          <w:rtl w:val="0"/>
        </w:rPr>
        <w:t xml:space="preserve">. Brereton has successfully </w:t>
      </w:r>
      <w:r w:rsidDel="00000000" w:rsidR="00000000" w:rsidRPr="00000000">
        <w:rPr>
          <w:rFonts w:ascii="Times New Roman" w:cs="Times New Roman" w:eastAsia="Times New Roman" w:hAnsi="Times New Roman"/>
          <w:sz w:val="20"/>
          <w:szCs w:val="20"/>
          <w:highlight w:val="white"/>
          <w:rtl w:val="0"/>
        </w:rPr>
        <w:t xml:space="preserve">rendered an abridged translation of Froissart's multi-volume work, </w:t>
      </w:r>
      <w:r w:rsidDel="00000000" w:rsidR="00000000" w:rsidRPr="00000000">
        <w:rPr>
          <w:rFonts w:ascii="Times New Roman" w:cs="Times New Roman" w:eastAsia="Times New Roman" w:hAnsi="Times New Roman"/>
          <w:color w:val="111111"/>
          <w:sz w:val="20"/>
          <w:szCs w:val="20"/>
          <w:highlight w:val="white"/>
          <w:rtl w:val="0"/>
        </w:rPr>
        <w:t xml:space="preserve">containing selections from the four books of chronicles.</w:t>
      </w:r>
      <w:r w:rsidDel="00000000" w:rsidR="00000000" w:rsidRPr="00000000">
        <w:rPr>
          <w:rFonts w:ascii="Times New Roman" w:cs="Times New Roman" w:eastAsia="Times New Roman" w:hAnsi="Times New Roman"/>
          <w:sz w:val="20"/>
          <w:szCs w:val="20"/>
          <w:highlight w:val="white"/>
          <w:rtl w:val="0"/>
        </w:rPr>
        <w:t xml:space="preserve"> Therefore, what the reader is given, is essentially a ‘best of’ Froissart, with occasional glimpses into th an acknowledgement of the various historical inaccuracies. The Brereton edition is an excellent entry point into Froissart’s Chronicles, giving the reader an overall entertaining chronology of events. </w:t>
      </w:r>
    </w:p>
    <w:p w:rsidR="00000000" w:rsidDel="00000000" w:rsidP="00000000" w:rsidRDefault="00000000" w:rsidRPr="00000000" w14:paraId="00000023">
      <w:pPr>
        <w:spacing w:line="36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4">
      <w:pPr>
        <w:spacing w:line="360" w:lineRule="auto"/>
        <w:contextualSpacing w:val="0"/>
        <w:rPr>
          <w:rFonts w:ascii="Times New Roman" w:cs="Times New Roman" w:eastAsia="Times New Roman" w:hAnsi="Times New Roman"/>
          <w:color w:val="111111"/>
          <w:sz w:val="20"/>
          <w:szCs w:val="20"/>
          <w:highlight w:val="white"/>
        </w:rPr>
      </w:pPr>
      <w:r w:rsidDel="00000000" w:rsidR="00000000" w:rsidRPr="00000000">
        <w:rPr>
          <w:rtl w:val="0"/>
        </w:rPr>
      </w:r>
    </w:p>
    <w:p w:rsidR="00000000" w:rsidDel="00000000" w:rsidP="00000000" w:rsidRDefault="00000000" w:rsidRPr="00000000" w14:paraId="00000025">
      <w:pPr>
        <w:spacing w:line="360" w:lineRule="auto"/>
        <w:contextualSpacing w:val="0"/>
        <w:rPr>
          <w:rFonts w:ascii="Times New Roman" w:cs="Times New Roman" w:eastAsia="Times New Roman" w:hAnsi="Times New Roman"/>
          <w:color w:val="111111"/>
          <w:sz w:val="20"/>
          <w:szCs w:val="20"/>
          <w:highlight w:val="white"/>
        </w:rPr>
      </w:pPr>
      <w:r w:rsidDel="00000000" w:rsidR="00000000" w:rsidRPr="00000000">
        <w:rPr>
          <w:rtl w:val="0"/>
        </w:rPr>
      </w:r>
    </w:p>
    <w:p w:rsidR="00000000" w:rsidDel="00000000" w:rsidP="00000000" w:rsidRDefault="00000000" w:rsidRPr="00000000" w14:paraId="00000026">
      <w:pPr>
        <w:spacing w:line="360" w:lineRule="auto"/>
        <w:contextualSpacing w:val="0"/>
        <w:rPr>
          <w:rFonts w:ascii="Times New Roman" w:cs="Times New Roman" w:eastAsia="Times New Roman" w:hAnsi="Times New Roman"/>
          <w:color w:val="111111"/>
          <w:sz w:val="20"/>
          <w:szCs w:val="20"/>
          <w:highlight w:val="white"/>
        </w:rPr>
      </w:pPr>
      <w:r w:rsidDel="00000000" w:rsidR="00000000" w:rsidRPr="00000000">
        <w:rPr>
          <w:rtl w:val="0"/>
        </w:rPr>
      </w:r>
    </w:p>
    <w:p w:rsidR="00000000" w:rsidDel="00000000" w:rsidP="00000000" w:rsidRDefault="00000000" w:rsidRPr="00000000" w14:paraId="00000027">
      <w:pPr>
        <w:spacing w:line="360" w:lineRule="auto"/>
        <w:contextualSpacing w:val="0"/>
        <w:rPr>
          <w:rFonts w:ascii="Times New Roman" w:cs="Times New Roman" w:eastAsia="Times New Roman" w:hAnsi="Times New Roman"/>
          <w:color w:val="111111"/>
          <w:sz w:val="20"/>
          <w:szCs w:val="20"/>
          <w:highlight w:val="white"/>
        </w:rPr>
      </w:pPr>
      <w:r w:rsidDel="00000000" w:rsidR="00000000" w:rsidRPr="00000000">
        <w:rPr>
          <w:rtl w:val="0"/>
        </w:rPr>
      </w:r>
    </w:p>
    <w:p w:rsidR="00000000" w:rsidDel="00000000" w:rsidP="00000000" w:rsidRDefault="00000000" w:rsidRPr="00000000" w14:paraId="00000028">
      <w:pPr>
        <w:pBdr>
          <w:top w:color="auto" w:space="7" w:sz="0" w:val="none"/>
          <w:bottom w:color="auto" w:space="7" w:sz="0" w:val="none"/>
          <w:right w:color="auto" w:space="7" w:sz="0" w:val="none"/>
          <w:between w:color="auto" w:space="7" w:sz="0" w:val="none"/>
        </w:pBdr>
        <w:shd w:fill="ffffff" w:val="clear"/>
        <w:spacing w:after="380" w:before="160" w:line="360" w:lineRule="auto"/>
        <w:ind w:left="566.9291338582675" w:hanging="566.9291338582675"/>
        <w:contextualSpacing w:val="0"/>
        <w:rPr>
          <w:rFonts w:ascii="Times New Roman" w:cs="Times New Roman" w:eastAsia="Times New Roman" w:hAnsi="Times New Roman"/>
          <w:color w:val="111111"/>
          <w:sz w:val="20"/>
          <w:szCs w:val="20"/>
          <w:highlight w:val="white"/>
        </w:rPr>
      </w:pPr>
      <w:r w:rsidDel="00000000" w:rsidR="00000000" w:rsidRPr="00000000">
        <w:rPr>
          <w:rFonts w:ascii="Times New Roman" w:cs="Times New Roman" w:eastAsia="Times New Roman" w:hAnsi="Times New Roman"/>
          <w:sz w:val="20"/>
          <w:szCs w:val="20"/>
          <w:rtl w:val="0"/>
        </w:rPr>
        <w:t xml:space="preserve">(6) </w:t>
      </w:r>
      <w:hyperlink r:id="rId10">
        <w:r w:rsidDel="00000000" w:rsidR="00000000" w:rsidRPr="00000000">
          <w:rPr>
            <w:rFonts w:ascii="Times New Roman" w:cs="Times New Roman" w:eastAsia="Times New Roman" w:hAnsi="Times New Roman"/>
            <w:sz w:val="20"/>
            <w:szCs w:val="20"/>
            <w:highlight w:val="white"/>
            <w:rtl w:val="0"/>
          </w:rPr>
          <w:t xml:space="preserve">Humphreys</w:t>
        </w:r>
      </w:hyperlink>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H N,  </w:t>
      </w:r>
      <w:r w:rsidDel="00000000" w:rsidR="00000000" w:rsidRPr="00000000">
        <w:rPr>
          <w:rFonts w:ascii="Times New Roman" w:cs="Times New Roman" w:eastAsia="Times New Roman" w:hAnsi="Times New Roman"/>
          <w:i w:val="1"/>
          <w:color w:val="111111"/>
          <w:sz w:val="20"/>
          <w:szCs w:val="20"/>
          <w:highlight w:val="white"/>
          <w:rtl w:val="0"/>
        </w:rPr>
        <w:t xml:space="preserve"> Illuminated illustrations Of Froissart selected from the ms. in the British Museum. </w:t>
      </w:r>
      <w:r w:rsidDel="00000000" w:rsidR="00000000" w:rsidRPr="00000000">
        <w:rPr>
          <w:rFonts w:ascii="Times New Roman" w:cs="Times New Roman" w:eastAsia="Times New Roman" w:hAnsi="Times New Roman"/>
          <w:color w:val="111111"/>
          <w:sz w:val="20"/>
          <w:szCs w:val="20"/>
          <w:highlight w:val="white"/>
          <w:rtl w:val="0"/>
        </w:rPr>
        <w:t xml:space="preserve">[London</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color w:val="111111"/>
          <w:sz w:val="20"/>
          <w:szCs w:val="20"/>
          <w:highlight w:val="white"/>
          <w:rtl w:val="0"/>
        </w:rPr>
        <w:t xml:space="preserve">William Smith (</w:t>
      </w:r>
      <w:r w:rsidDel="00000000" w:rsidR="00000000" w:rsidRPr="00000000">
        <w:rPr>
          <w:rFonts w:ascii="Times New Roman" w:cs="Times New Roman" w:eastAsia="Times New Roman" w:hAnsi="Times New Roman"/>
          <w:sz w:val="20"/>
          <w:szCs w:val="20"/>
          <w:highlight w:val="white"/>
          <w:rtl w:val="0"/>
        </w:rPr>
        <w:t xml:space="preserve">1844]</w:t>
      </w:r>
      <w:r w:rsidDel="00000000" w:rsidR="00000000" w:rsidRPr="00000000">
        <w:rPr>
          <w:rFonts w:ascii="Times New Roman" w:cs="Times New Roman" w:eastAsia="Times New Roman" w:hAnsi="Times New Roman"/>
          <w:color w:val="111111"/>
          <w:sz w:val="20"/>
          <w:szCs w:val="20"/>
          <w:highlight w:val="white"/>
          <w:rtl w:val="0"/>
        </w:rPr>
        <w:t xml:space="preserve">. </w:t>
      </w:r>
    </w:p>
    <w:p w:rsidR="00000000" w:rsidDel="00000000" w:rsidP="00000000" w:rsidRDefault="00000000" w:rsidRPr="00000000" w14:paraId="00000029">
      <w:pPr>
        <w:pBdr>
          <w:top w:color="auto" w:space="7" w:sz="0" w:val="none"/>
          <w:bottom w:color="auto" w:space="7" w:sz="0" w:val="none"/>
          <w:right w:color="auto" w:space="7" w:sz="0" w:val="none"/>
          <w:between w:color="auto" w:space="7" w:sz="0" w:val="none"/>
        </w:pBdr>
        <w:shd w:fill="ffffff" w:val="clear"/>
        <w:spacing w:after="380" w:before="160" w:line="360" w:lineRule="auto"/>
        <w:ind w:left="0" w:firstLine="0"/>
        <w:contextualSpacing w:val="0"/>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color w:val="222222"/>
          <w:sz w:val="20"/>
          <w:szCs w:val="20"/>
          <w:highlight w:val="white"/>
          <w:rtl w:val="0"/>
        </w:rPr>
        <w:t xml:space="preserve">Humphreys studied</w:t>
      </w:r>
      <w:r w:rsidDel="00000000" w:rsidR="00000000" w:rsidRPr="00000000">
        <w:rPr>
          <w:rFonts w:ascii="Times New Roman" w:cs="Times New Roman" w:eastAsia="Times New Roman" w:hAnsi="Times New Roman"/>
          <w:sz w:val="20"/>
          <w:szCs w:val="20"/>
          <w:highlight w:val="white"/>
          <w:rtl w:val="0"/>
        </w:rPr>
        <w:t xml:space="preserve"> </w:t>
      </w:r>
      <w:hyperlink r:id="rId11">
        <w:r w:rsidDel="00000000" w:rsidR="00000000" w:rsidRPr="00000000">
          <w:rPr>
            <w:rFonts w:ascii="Times New Roman" w:cs="Times New Roman" w:eastAsia="Times New Roman" w:hAnsi="Times New Roman"/>
            <w:sz w:val="20"/>
            <w:szCs w:val="20"/>
            <w:highlight w:val="white"/>
            <w:rtl w:val="0"/>
          </w:rPr>
          <w:t xml:space="preserve">medieval manuscripts</w:t>
        </w:r>
      </w:hyperlink>
      <w:r w:rsidDel="00000000" w:rsidR="00000000" w:rsidRPr="00000000">
        <w:rPr>
          <w:rFonts w:ascii="Times New Roman" w:cs="Times New Roman" w:eastAsia="Times New Roman" w:hAnsi="Times New Roman"/>
          <w:color w:val="222222"/>
          <w:sz w:val="20"/>
          <w:szCs w:val="20"/>
          <w:highlight w:val="white"/>
          <w:rtl w:val="0"/>
        </w:rPr>
        <w:t xml:space="preserve"> in Italy as a young man and became an accomplished scholar and book-illustrator. ‘</w:t>
      </w:r>
      <w:r w:rsidDel="00000000" w:rsidR="00000000" w:rsidRPr="00000000">
        <w:rPr>
          <w:rFonts w:ascii="Times New Roman" w:cs="Times New Roman" w:eastAsia="Times New Roman" w:hAnsi="Times New Roman"/>
          <w:sz w:val="20"/>
          <w:szCs w:val="20"/>
          <w:highlight w:val="white"/>
          <w:rtl w:val="0"/>
        </w:rPr>
        <w:t xml:space="preserve">With the advent of chromolithography, he would become a “modern illuminator,” able to replicate the same rich tones of medieval manuscripts...as near facsimiles as possible’.</w:t>
      </w:r>
      <w:r w:rsidDel="00000000" w:rsidR="00000000" w:rsidRPr="00000000">
        <w:rPr>
          <w:rFonts w:ascii="Times New Roman" w:cs="Times New Roman" w:eastAsia="Times New Roman" w:hAnsi="Times New Roman"/>
          <w:sz w:val="20"/>
          <w:szCs w:val="20"/>
          <w:highlight w:val="white"/>
          <w:vertAlign w:val="superscript"/>
        </w:rPr>
        <w:footnoteReference w:customMarkFollows="0" w:id="3"/>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This Edition engages its audience by generating the experience of  reading an accessible medieval manuscript. Humphreys </w:t>
      </w:r>
      <w:r w:rsidDel="00000000" w:rsidR="00000000" w:rsidRPr="00000000">
        <w:rPr>
          <w:rFonts w:ascii="Times New Roman" w:cs="Times New Roman" w:eastAsia="Times New Roman" w:hAnsi="Times New Roman"/>
          <w:sz w:val="20"/>
          <w:szCs w:val="20"/>
          <w:highlight w:val="white"/>
          <w:rtl w:val="0"/>
        </w:rPr>
        <w:t xml:space="preserve">does not  differentiate between the parts of the manuscript; therefore, text, ornaments, and miniatures are all grouped together, alongside vivid plates that are attesting to the Victorian sensibilities of London. For instance characters in Humphreys’ edition occasionally possesses a definite Dickensian aesthetic. A beautiful book, however only a partial rendition of Froissart's work, with limited text accompanying each colour plate.</w:t>
      </w:r>
      <w:r w:rsidDel="00000000" w:rsidR="00000000" w:rsidRPr="00000000">
        <w:rPr>
          <w:rtl w:val="0"/>
        </w:rPr>
      </w:r>
    </w:p>
    <w:p w:rsidR="00000000" w:rsidDel="00000000" w:rsidP="00000000" w:rsidRDefault="00000000" w:rsidRPr="00000000" w14:paraId="0000002A">
      <w:pPr>
        <w:spacing w:line="360" w:lineRule="auto"/>
        <w:ind w:left="566.9291338582675" w:right="-100" w:hanging="566.9291338582675"/>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B">
      <w:pPr>
        <w:spacing w:line="360" w:lineRule="auto"/>
        <w:ind w:left="566.9291338582675" w:right="-100" w:hanging="566.9291338582675"/>
        <w:contextualSpacing w:val="0"/>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sz w:val="20"/>
          <w:szCs w:val="20"/>
          <w:rtl w:val="0"/>
        </w:rPr>
        <w:t xml:space="preserve">(7)</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Chronicles of England, France, Spain and adjoining countries, from the  latter part  of the reign of Edward ll. To the Coronation of Henry iV by Sir John Froissart,</w:t>
      </w:r>
      <w:r w:rsidDel="00000000" w:rsidR="00000000" w:rsidRPr="00000000">
        <w:rPr>
          <w:rFonts w:ascii="Times New Roman" w:cs="Times New Roman" w:eastAsia="Times New Roman" w:hAnsi="Times New Roman"/>
          <w:sz w:val="20"/>
          <w:szCs w:val="20"/>
          <w:rtl w:val="0"/>
        </w:rPr>
        <w:t xml:space="preserve"> trans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Thomas  Johnes ESQ,</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London, </w:t>
      </w:r>
      <w:r w:rsidDel="00000000" w:rsidR="00000000" w:rsidRPr="00000000">
        <w:rPr>
          <w:rFonts w:ascii="Times New Roman" w:cs="Times New Roman" w:eastAsia="Times New Roman" w:hAnsi="Times New Roman"/>
          <w:sz w:val="20"/>
          <w:szCs w:val="20"/>
          <w:rtl w:val="0"/>
        </w:rPr>
        <w:t xml:space="preserve">Wi</w:t>
      </w:r>
      <w:r w:rsidDel="00000000" w:rsidR="00000000" w:rsidRPr="00000000">
        <w:rPr>
          <w:rFonts w:ascii="Times New Roman" w:cs="Times New Roman" w:eastAsia="Times New Roman" w:hAnsi="Times New Roman"/>
          <w:sz w:val="20"/>
          <w:szCs w:val="20"/>
          <w:highlight w:val="white"/>
          <w:rtl w:val="0"/>
        </w:rPr>
        <w:t xml:space="preserve">lliam Smith</w:t>
      </w:r>
      <w:r w:rsidDel="00000000" w:rsidR="00000000" w:rsidRPr="00000000">
        <w:rPr>
          <w:rFonts w:ascii="Times New Roman" w:cs="Times New Roman" w:eastAsia="Times New Roman" w:hAnsi="Times New Roman"/>
          <w:i w:val="1"/>
          <w:sz w:val="20"/>
          <w:szCs w:val="20"/>
          <w:shd w:fill="ffffcc" w:val="clear"/>
          <w:rtl w:val="0"/>
        </w:rPr>
        <w:t xml:space="preserve"> </w:t>
      </w:r>
      <w:r w:rsidDel="00000000" w:rsidR="00000000" w:rsidRPr="00000000">
        <w:rPr>
          <w:rFonts w:ascii="Times New Roman" w:cs="Times New Roman" w:eastAsia="Times New Roman" w:hAnsi="Times New Roman"/>
          <w:sz w:val="20"/>
          <w:szCs w:val="20"/>
          <w:highlight w:val="white"/>
          <w:rtl w:val="0"/>
        </w:rPr>
        <w:t xml:space="preserve">(1839)].</w:t>
      </w:r>
      <w:r w:rsidDel="00000000" w:rsidR="00000000" w:rsidRPr="00000000">
        <w:rPr>
          <w:rFonts w:ascii="Times New Roman" w:cs="Times New Roman" w:eastAsia="Times New Roman" w:hAnsi="Times New Roman"/>
          <w:b w:val="1"/>
          <w:i w:val="1"/>
          <w:sz w:val="20"/>
          <w:szCs w:val="20"/>
          <w:highlight w:val="white"/>
          <w:rtl w:val="0"/>
        </w:rPr>
        <w:t xml:space="preserve"> </w:t>
      </w:r>
      <w:r w:rsidDel="00000000" w:rsidR="00000000" w:rsidRPr="00000000">
        <w:rPr>
          <w:rFonts w:ascii="Times New Roman" w:cs="Times New Roman" w:eastAsia="Times New Roman" w:hAnsi="Times New Roman"/>
          <w:b w:val="1"/>
          <w:i w:val="1"/>
          <w:sz w:val="20"/>
          <w:szCs w:val="20"/>
          <w:shd w:fill="ffffcc" w:val="clear"/>
          <w:rtl w:val="0"/>
        </w:rPr>
        <w:t xml:space="preserve">        </w:t>
      </w:r>
      <w:r w:rsidDel="00000000" w:rsidR="00000000" w:rsidRPr="00000000">
        <w:rPr>
          <w:rtl w:val="0"/>
        </w:rPr>
      </w:r>
    </w:p>
    <w:p w:rsidR="00000000" w:rsidDel="00000000" w:rsidP="00000000" w:rsidRDefault="00000000" w:rsidRPr="00000000" w14:paraId="0000002C">
      <w:pPr>
        <w:spacing w:line="360" w:lineRule="auto"/>
        <w:ind w:left="0" w:firstLine="0"/>
        <w:contextualSpacing w:val="0"/>
        <w:rPr>
          <w:rFonts w:ascii="Times New Roman" w:cs="Times New Roman" w:eastAsia="Times New Roman" w:hAnsi="Times New Roman"/>
          <w:b w:val="1"/>
          <w:color w:val="32322f"/>
          <w:sz w:val="20"/>
          <w:szCs w:val="20"/>
          <w:highlight w:val="white"/>
        </w:rPr>
      </w:pPr>
      <w:r w:rsidDel="00000000" w:rsidR="00000000" w:rsidRPr="00000000">
        <w:rPr>
          <w:rtl w:val="0"/>
        </w:rPr>
      </w:r>
    </w:p>
    <w:p w:rsidR="00000000" w:rsidDel="00000000" w:rsidP="00000000" w:rsidRDefault="00000000" w:rsidRPr="00000000" w14:paraId="0000002D">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Johnes, (</w:t>
      </w:r>
      <w:r w:rsidDel="00000000" w:rsidR="00000000" w:rsidRPr="00000000">
        <w:rPr>
          <w:rFonts w:ascii="Times New Roman" w:cs="Times New Roman" w:eastAsia="Times New Roman" w:hAnsi="Times New Roman"/>
          <w:sz w:val="20"/>
          <w:szCs w:val="20"/>
          <w:highlight w:val="white"/>
          <w:rtl w:val="0"/>
        </w:rPr>
        <w:t xml:space="preserve">1748 – 23 April 1816) was a </w:t>
      </w:r>
      <w:hyperlink r:id="rId12">
        <w:r w:rsidDel="00000000" w:rsidR="00000000" w:rsidRPr="00000000">
          <w:rPr>
            <w:rFonts w:ascii="Times New Roman" w:cs="Times New Roman" w:eastAsia="Times New Roman" w:hAnsi="Times New Roman"/>
            <w:sz w:val="20"/>
            <w:szCs w:val="20"/>
            <w:highlight w:val="white"/>
            <w:rtl w:val="0"/>
          </w:rPr>
          <w:t xml:space="preserve">Member of Parliament</w:t>
        </w:r>
      </w:hyperlink>
      <w:r w:rsidDel="00000000" w:rsidR="00000000" w:rsidRPr="00000000">
        <w:rPr>
          <w:rFonts w:ascii="Times New Roman" w:cs="Times New Roman" w:eastAsia="Times New Roman" w:hAnsi="Times New Roman"/>
          <w:sz w:val="20"/>
          <w:szCs w:val="20"/>
          <w:highlight w:val="white"/>
          <w:rtl w:val="0"/>
        </w:rPr>
        <w:t xml:space="preserve">, </w:t>
      </w:r>
      <w:hyperlink r:id="rId13">
        <w:r w:rsidDel="00000000" w:rsidR="00000000" w:rsidRPr="00000000">
          <w:rPr>
            <w:rFonts w:ascii="Times New Roman" w:cs="Times New Roman" w:eastAsia="Times New Roman" w:hAnsi="Times New Roman"/>
            <w:sz w:val="20"/>
            <w:szCs w:val="20"/>
            <w:highlight w:val="white"/>
            <w:rtl w:val="0"/>
          </w:rPr>
          <w:t xml:space="preserve">landscape architect</w:t>
        </w:r>
      </w:hyperlink>
      <w:r w:rsidDel="00000000" w:rsidR="00000000" w:rsidRPr="00000000">
        <w:rPr>
          <w:rFonts w:ascii="Times New Roman" w:cs="Times New Roman" w:eastAsia="Times New Roman" w:hAnsi="Times New Roman"/>
          <w:sz w:val="20"/>
          <w:szCs w:val="20"/>
          <w:highlight w:val="white"/>
          <w:rtl w:val="0"/>
        </w:rPr>
        <w:t xml:space="preserve">, farmer, printer, writer and social </w:t>
      </w:r>
      <w:hyperlink r:id="rId14">
        <w:r w:rsidDel="00000000" w:rsidR="00000000" w:rsidRPr="00000000">
          <w:rPr>
            <w:rFonts w:ascii="Times New Roman" w:cs="Times New Roman" w:eastAsia="Times New Roman" w:hAnsi="Times New Roman"/>
            <w:sz w:val="20"/>
            <w:szCs w:val="20"/>
            <w:highlight w:val="white"/>
            <w:rtl w:val="0"/>
          </w:rPr>
          <w:t xml:space="preserve">benefactor</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vertAlign w:val="superscript"/>
        </w:rPr>
        <w:footnoteReference w:customMarkFollows="0" w:id="4"/>
      </w:r>
      <w:r w:rsidDel="00000000" w:rsidR="00000000" w:rsidRPr="00000000">
        <w:rPr>
          <w:rFonts w:ascii="Times New Roman" w:cs="Times New Roman" w:eastAsia="Times New Roman" w:hAnsi="Times New Roman"/>
          <w:sz w:val="20"/>
          <w:szCs w:val="20"/>
          <w:rtl w:val="0"/>
        </w:rPr>
        <w:t xml:space="preserve"> This edition includes a chronology of Froissart's original material, offering insight into the periods of Froissart’s life in which he wrote the Chronicles, but also into the periods of absence, offering theories of plausibility, conflicts and disadvantages of Froissart's reputation of partiality. Within his Critique he includes aspects of Froissart’s character and ponders how the notoriety of such may influence subsequent translations. He discusses the authenticity of the original work, advocating that readers should  never lose sight of, ‘the details of his life, his different attachments to princes and to certain lords, the connexions he had or the friendships he contracted with various persons; on the other, the situations in which he was placed when he wrote his history’.</w:t>
      </w:r>
      <w:r w:rsidDel="00000000" w:rsidR="00000000" w:rsidRPr="00000000">
        <w:rPr>
          <w:rFonts w:ascii="Times New Roman" w:cs="Times New Roman" w:eastAsia="Times New Roman" w:hAnsi="Times New Roman"/>
          <w:sz w:val="20"/>
          <w:szCs w:val="20"/>
          <w:vertAlign w:val="superscript"/>
        </w:rPr>
        <w:footnoteReference w:customMarkFollows="0" w:id="5"/>
      </w:r>
      <w:r w:rsidDel="00000000" w:rsidR="00000000" w:rsidRPr="00000000">
        <w:rPr>
          <w:rFonts w:ascii="Times New Roman" w:cs="Times New Roman" w:eastAsia="Times New Roman" w:hAnsi="Times New Roman"/>
          <w:sz w:val="20"/>
          <w:szCs w:val="20"/>
          <w:rtl w:val="0"/>
        </w:rPr>
        <w:t xml:space="preserve"> Johnes’ introduction is unique in many ways but especially for inviting the reader, (scholar or pupil, as his language is favourable to all), to journey through his translations of the Chronicles, referencing his own initial resources (the black letter editions), the revisons, motives, archaic phraseology, misinterpretation and the quality of previous translations in the 16th century.</w:t>
      </w:r>
    </w:p>
    <w:p w:rsidR="00000000" w:rsidDel="00000000" w:rsidP="00000000" w:rsidRDefault="00000000" w:rsidRPr="00000000" w14:paraId="0000002E">
      <w:pP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F">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0">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1">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2">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3">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4">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35">
      <w:pPr>
        <w:spacing w:line="360" w:lineRule="auto"/>
        <w:ind w:right="-10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6">
      <w:pPr>
        <w:spacing w:line="360" w:lineRule="auto"/>
        <w:ind w:right="-100"/>
        <w:contextualSpacing w:val="0"/>
        <w:rPr>
          <w:rFonts w:ascii="Verdana" w:cs="Verdana" w:eastAsia="Verdana" w:hAnsi="Verdana"/>
          <w:sz w:val="21"/>
          <w:szCs w:val="21"/>
          <w:highlight w:val="white"/>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8). </w:t>
      </w:r>
      <w:r w:rsidDel="00000000" w:rsidR="00000000" w:rsidRPr="00000000">
        <w:rPr>
          <w:rFonts w:ascii="Times New Roman" w:cs="Times New Roman" w:eastAsia="Times New Roman" w:hAnsi="Times New Roman"/>
          <w:sz w:val="20"/>
          <w:szCs w:val="20"/>
          <w:rtl w:val="0"/>
        </w:rPr>
        <w:t xml:space="preserve"> Edgar, M, </w:t>
      </w:r>
      <w:r w:rsidDel="00000000" w:rsidR="00000000" w:rsidRPr="00000000">
        <w:rPr>
          <w:rFonts w:ascii="Times New Roman" w:cs="Times New Roman" w:eastAsia="Times New Roman" w:hAnsi="Times New Roman"/>
          <w:sz w:val="21"/>
          <w:szCs w:val="21"/>
          <w:highlight w:val="white"/>
          <w:rtl w:val="0"/>
        </w:rPr>
        <w:t xml:space="preserve"> </w:t>
      </w:r>
      <w:r w:rsidDel="00000000" w:rsidR="00000000" w:rsidRPr="00000000">
        <w:rPr>
          <w:rFonts w:ascii="Times New Roman" w:cs="Times New Roman" w:eastAsia="Times New Roman" w:hAnsi="Times New Roman"/>
          <w:i w:val="1"/>
          <w:sz w:val="20"/>
          <w:szCs w:val="20"/>
          <w:rtl w:val="0"/>
        </w:rPr>
        <w:t xml:space="preserve">The Boys Froissart,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1"/>
          <w:szCs w:val="21"/>
          <w:highlight w:val="white"/>
          <w:rtl w:val="0"/>
        </w:rPr>
        <w:t xml:space="preserve">London: George G. Harrap</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1"/>
          <w:szCs w:val="21"/>
          <w:highlight w:val="white"/>
          <w:rtl w:val="0"/>
        </w:rPr>
        <w:t xml:space="preserve">1930)] .</w:t>
      </w:r>
      <w:r w:rsidDel="00000000" w:rsidR="00000000" w:rsidRPr="00000000">
        <w:rPr>
          <w:rFonts w:ascii="Verdana" w:cs="Verdana" w:eastAsia="Verdana" w:hAnsi="Verdana"/>
          <w:sz w:val="21"/>
          <w:szCs w:val="21"/>
          <w:highlight w:val="white"/>
          <w:rtl w:val="0"/>
        </w:rPr>
        <w:t xml:space="preserve"> </w:t>
      </w:r>
    </w:p>
    <w:p w:rsidR="00000000" w:rsidDel="00000000" w:rsidP="00000000" w:rsidRDefault="00000000" w:rsidRPr="00000000" w14:paraId="00000037">
      <w:pPr>
        <w:spacing w:line="360" w:lineRule="auto"/>
        <w:ind w:right="-100"/>
        <w:contextualSpacing w:val="0"/>
        <w:rPr>
          <w:rFonts w:ascii="Verdana" w:cs="Verdana" w:eastAsia="Verdana" w:hAnsi="Verdana"/>
          <w:sz w:val="21"/>
          <w:szCs w:val="21"/>
          <w:highlight w:val="white"/>
        </w:rPr>
      </w:pPr>
      <w:r w:rsidDel="00000000" w:rsidR="00000000" w:rsidRPr="00000000">
        <w:rPr>
          <w:rtl w:val="0"/>
        </w:rPr>
      </w:r>
    </w:p>
    <w:p w:rsidR="00000000" w:rsidDel="00000000" w:rsidP="00000000" w:rsidRDefault="00000000" w:rsidRPr="00000000" w14:paraId="00000038">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Selected from Lord Berner's translation of The Chronicles, adapted for an audience of boys. ‘In this text, literature and history originally composed for Medieval adults, is now rewritten for post-Medieval children</w:t>
      </w:r>
      <w:r w:rsidDel="00000000" w:rsidR="00000000" w:rsidRPr="00000000">
        <w:rPr>
          <w:rFonts w:ascii="Times New Roman" w:cs="Times New Roman" w:eastAsia="Times New Roman" w:hAnsi="Times New Roman"/>
          <w:sz w:val="20"/>
          <w:szCs w:val="20"/>
          <w:highlight w:val="white"/>
          <w:vertAlign w:val="superscript"/>
          <w:rtl w:val="0"/>
        </w:rPr>
        <w:t xml:space="preserv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39">
      <w:pPr>
        <w:spacing w:line="360" w:lineRule="auto"/>
        <w:ind w:right="-10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This abridged edition has been condensed into an ultra-masculine warfare version</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 targeting boys who have outgrown fairy-tales. With illustrative plates throughout, the volume makes for an entertaining adaptation, but as Pugh argues, the material has been repackaged as </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Medieval wholesomeness</w:t>
      </w:r>
      <w:r w:rsidDel="00000000" w:rsidR="00000000" w:rsidRPr="00000000">
        <w:rPr>
          <w:rFonts w:ascii="Times New Roman" w:cs="Times New Roman" w:eastAsia="Times New Roman" w:hAnsi="Times New Roman"/>
          <w:sz w:val="20"/>
          <w:szCs w:val="20"/>
          <w:highlight w:val="white"/>
          <w:rtl w:val="0"/>
        </w:rPr>
        <w:t xml:space="preserve">”, following the narrative of Froissart but with little preserved detail.</w:t>
      </w:r>
      <w:r w:rsidDel="00000000" w:rsidR="00000000" w:rsidRPr="00000000">
        <w:rPr>
          <w:rtl w:val="0"/>
        </w:rPr>
      </w:r>
    </w:p>
    <w:p w:rsidR="00000000" w:rsidDel="00000000" w:rsidP="00000000" w:rsidRDefault="00000000" w:rsidRPr="00000000" w14:paraId="0000003A">
      <w:pPr>
        <w:spacing w:line="360" w:lineRule="auto"/>
        <w:ind w:right="-100"/>
        <w:contextualSpacing w:val="0"/>
        <w:rPr>
          <w:rFonts w:ascii="Verdana" w:cs="Verdana" w:eastAsia="Verdana" w:hAnsi="Verdana"/>
          <w:sz w:val="21"/>
          <w:szCs w:val="21"/>
          <w:highlight w:val="white"/>
        </w:rPr>
      </w:pPr>
      <w:r w:rsidDel="00000000" w:rsidR="00000000" w:rsidRPr="00000000">
        <w:rPr>
          <w:rtl w:val="0"/>
        </w:rPr>
      </w:r>
    </w:p>
    <w:p w:rsidR="00000000" w:rsidDel="00000000" w:rsidP="00000000" w:rsidRDefault="00000000" w:rsidRPr="00000000" w14:paraId="0000003B">
      <w:pPr>
        <w:spacing w:line="360" w:lineRule="auto"/>
        <w:ind w:right="-100"/>
        <w:contextualSpacing w:val="0"/>
        <w:rPr>
          <w:rFonts w:ascii="Verdana" w:cs="Verdana" w:eastAsia="Verdana" w:hAnsi="Verdana"/>
          <w:sz w:val="21"/>
          <w:szCs w:val="21"/>
          <w:highlight w:val="white"/>
        </w:rPr>
      </w:pPr>
      <w:r w:rsidDel="00000000" w:rsidR="00000000" w:rsidRPr="00000000">
        <w:rPr>
          <w:rtl w:val="0"/>
        </w:rPr>
      </w:r>
    </w:p>
    <w:p w:rsidR="00000000" w:rsidDel="00000000" w:rsidP="00000000" w:rsidRDefault="00000000" w:rsidRPr="00000000" w14:paraId="0000003C">
      <w:pPr>
        <w:spacing w:line="360" w:lineRule="auto"/>
        <w:ind w:right="-100"/>
        <w:contextualSpacing w:val="0"/>
        <w:rPr>
          <w:rFonts w:ascii="Verdana" w:cs="Verdana" w:eastAsia="Verdana" w:hAnsi="Verdana"/>
          <w:sz w:val="21"/>
          <w:szCs w:val="21"/>
          <w:highlight w:val="white"/>
        </w:rPr>
      </w:pPr>
      <w:r w:rsidDel="00000000" w:rsidR="00000000" w:rsidRPr="00000000">
        <w:rPr>
          <w:rtl w:val="0"/>
        </w:rPr>
      </w:r>
    </w:p>
    <w:p w:rsidR="00000000" w:rsidDel="00000000" w:rsidP="00000000" w:rsidRDefault="00000000" w:rsidRPr="00000000" w14:paraId="0000003D">
      <w:pPr>
        <w:spacing w:line="360" w:lineRule="auto"/>
        <w:ind w:left="566.9291338582675" w:right="-100" w:hanging="566.9291338582675"/>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9) </w:t>
      </w:r>
      <w:r w:rsidDel="00000000" w:rsidR="00000000" w:rsidRPr="00000000">
        <w:rPr>
          <w:rFonts w:ascii="Times New Roman" w:cs="Times New Roman" w:eastAsia="Times New Roman" w:hAnsi="Times New Roman"/>
          <w:sz w:val="20"/>
          <w:szCs w:val="20"/>
          <w:highlight w:val="white"/>
          <w:rtl w:val="0"/>
        </w:rPr>
        <w:t xml:space="preserve">Lord Berners (1901), with an introd. by William Paton Ker, </w:t>
      </w:r>
      <w:r w:rsidDel="00000000" w:rsidR="00000000" w:rsidRPr="00000000">
        <w:rPr>
          <w:rFonts w:ascii="Times New Roman" w:cs="Times New Roman" w:eastAsia="Times New Roman" w:hAnsi="Times New Roman"/>
          <w:i w:val="1"/>
          <w:sz w:val="20"/>
          <w:szCs w:val="20"/>
          <w:highlight w:val="white"/>
          <w:rtl w:val="0"/>
        </w:rPr>
        <w:t xml:space="preserve">Chronicles,  </w:t>
      </w:r>
      <w:r w:rsidDel="00000000" w:rsidR="00000000" w:rsidRPr="00000000">
        <w:rPr>
          <w:rFonts w:ascii="Times New Roman" w:cs="Times New Roman" w:eastAsia="Times New Roman" w:hAnsi="Times New Roman"/>
          <w:sz w:val="20"/>
          <w:szCs w:val="20"/>
          <w:highlight w:val="white"/>
          <w:rtl w:val="0"/>
        </w:rPr>
        <w:t xml:space="preserve">London: D Nutt. Accessed via The Internet Archive </w:t>
      </w:r>
      <w:hyperlink r:id="rId15">
        <w:r w:rsidDel="00000000" w:rsidR="00000000" w:rsidRPr="00000000">
          <w:rPr>
            <w:rFonts w:ascii="Times New Roman" w:cs="Times New Roman" w:eastAsia="Times New Roman" w:hAnsi="Times New Roman"/>
            <w:sz w:val="20"/>
            <w:szCs w:val="20"/>
            <w:highlight w:val="white"/>
            <w:rtl w:val="0"/>
          </w:rPr>
          <w:t xml:space="preserve">https://archive.org/stream/chronicletransla01froiuoft/chronicletransla01froiuoft_djvu.tx</w:t>
        </w:r>
      </w:hyperlink>
      <w:r w:rsidDel="00000000" w:rsidR="00000000" w:rsidRPr="00000000">
        <w:rPr>
          <w:rFonts w:ascii="Times New Roman" w:cs="Times New Roman" w:eastAsia="Times New Roman" w:hAnsi="Times New Roman"/>
          <w:sz w:val="20"/>
          <w:szCs w:val="20"/>
          <w:highlight w:val="white"/>
          <w:rtl w:val="0"/>
        </w:rPr>
        <w:t xml:space="preserve">. (Accessed 2018).</w:t>
      </w:r>
    </w:p>
    <w:p w:rsidR="00000000" w:rsidDel="00000000" w:rsidP="00000000" w:rsidRDefault="00000000" w:rsidRPr="00000000" w14:paraId="0000003E">
      <w:pPr>
        <w:spacing w:line="360" w:lineRule="auto"/>
        <w:ind w:left="0" w:right="-100" w:firstLine="0"/>
        <w:contextualSpacing w:val="0"/>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3F">
      <w:pPr>
        <w:spacing w:line="360" w:lineRule="auto"/>
        <w:ind w:left="0" w:right="-10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Internet Archive, (a non-profit organisation), is a growing digital library of </w:t>
      </w:r>
      <w:r w:rsidDel="00000000" w:rsidR="00000000" w:rsidRPr="00000000">
        <w:rPr>
          <w:rFonts w:ascii="Times New Roman" w:cs="Times New Roman" w:eastAsia="Times New Roman" w:hAnsi="Times New Roman"/>
          <w:sz w:val="20"/>
          <w:szCs w:val="20"/>
          <w:rtl w:val="0"/>
        </w:rPr>
        <w:t xml:space="preserve">i</w:t>
      </w:r>
      <w:r w:rsidDel="00000000" w:rsidR="00000000" w:rsidRPr="00000000">
        <w:rPr>
          <w:rFonts w:ascii="Times New Roman" w:cs="Times New Roman" w:eastAsia="Times New Roman" w:hAnsi="Times New Roman"/>
          <w:sz w:val="20"/>
          <w:szCs w:val="20"/>
          <w:rtl w:val="0"/>
        </w:rPr>
        <w:t xml:space="preserve">nternet sites and other cultural art</w:t>
      </w:r>
      <w:r w:rsidDel="00000000" w:rsidR="00000000" w:rsidRPr="00000000">
        <w:rPr>
          <w:rFonts w:ascii="Times New Roman" w:cs="Times New Roman" w:eastAsia="Times New Roman" w:hAnsi="Times New Roman"/>
          <w:sz w:val="20"/>
          <w:szCs w:val="20"/>
          <w:rtl w:val="0"/>
        </w:rPr>
        <w:t xml:space="preserve">e</w:t>
      </w:r>
      <w:r w:rsidDel="00000000" w:rsidR="00000000" w:rsidRPr="00000000">
        <w:rPr>
          <w:rFonts w:ascii="Times New Roman" w:cs="Times New Roman" w:eastAsia="Times New Roman" w:hAnsi="Times New Roman"/>
          <w:sz w:val="20"/>
          <w:szCs w:val="20"/>
          <w:rtl w:val="0"/>
        </w:rPr>
        <w:t xml:space="preserve">facts in digital form. Like a traditional library, they provide free access to researchers, historians, scholars and the general public.  I was able to download the Introduction and various other Chapters of Lord Berners original text. I was particularly interested in the Introduction by William Paton Ker, </w:t>
      </w:r>
      <w:r w:rsidDel="00000000" w:rsidR="00000000" w:rsidRPr="00000000">
        <w:rPr>
          <w:rFonts w:ascii="Times New Roman" w:cs="Times New Roman" w:eastAsia="Times New Roman" w:hAnsi="Times New Roman"/>
          <w:sz w:val="20"/>
          <w:szCs w:val="20"/>
          <w:rtl w:val="0"/>
        </w:rPr>
        <w:t xml:space="preserve">which seems to suggest a deep reverence for the work of Lord Berners However he also offers ‘Lord Berners is not among the greatest of translators ... but his version of Froissart is a true version’</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40">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1">
      <w:pPr>
        <w:spacing w:line="360" w:lineRule="auto"/>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2">
      <w:pPr>
        <w:spacing w:line="360" w:lineRule="auto"/>
        <w:ind w:left="0" w:right="-100" w:firstLine="0"/>
        <w:contextualSpacing w:val="0"/>
        <w:rPr>
          <w:rFonts w:ascii="Times New Roman" w:cs="Times New Roman" w:eastAsia="Times New Roman" w:hAnsi="Times New Roman"/>
          <w:color w:val="333333"/>
          <w:sz w:val="20"/>
          <w:szCs w:val="20"/>
          <w:highlight w:val="white"/>
        </w:rPr>
      </w:pPr>
      <w:r w:rsidDel="00000000" w:rsidR="00000000" w:rsidRPr="00000000">
        <w:rPr>
          <w:rtl w:val="0"/>
        </w:rPr>
      </w:r>
    </w:p>
    <w:p w:rsidR="00000000" w:rsidDel="00000000" w:rsidP="00000000" w:rsidRDefault="00000000" w:rsidRPr="00000000" w14:paraId="00000043">
      <w:pPr>
        <w:spacing w:line="360" w:lineRule="auto"/>
        <w:ind w:left="566.9291338582675" w:right="-100" w:hanging="566.9291338582675"/>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10) </w:t>
      </w:r>
      <w:r w:rsidDel="00000000" w:rsidR="00000000" w:rsidRPr="00000000">
        <w:rPr>
          <w:rFonts w:ascii="Times New Roman" w:cs="Times New Roman" w:eastAsia="Times New Roman" w:hAnsi="Times New Roman"/>
          <w:sz w:val="20"/>
          <w:szCs w:val="20"/>
          <w:highlight w:val="white"/>
          <w:rtl w:val="0"/>
        </w:rPr>
        <w:t xml:space="preserve">Ainsworth, Peter, and Godfried Croenen, ed., </w:t>
      </w:r>
      <w:r w:rsidDel="00000000" w:rsidR="00000000" w:rsidRPr="00000000">
        <w:rPr>
          <w:rFonts w:ascii="Times New Roman" w:cs="Times New Roman" w:eastAsia="Times New Roman" w:hAnsi="Times New Roman"/>
          <w:i w:val="1"/>
          <w:sz w:val="20"/>
          <w:szCs w:val="20"/>
          <w:highlight w:val="white"/>
          <w:rtl w:val="0"/>
        </w:rPr>
        <w:t xml:space="preserve">The Online Froissart</w:t>
      </w:r>
      <w:r w:rsidDel="00000000" w:rsidR="00000000" w:rsidRPr="00000000">
        <w:rPr>
          <w:rFonts w:ascii="Times New Roman" w:cs="Times New Roman" w:eastAsia="Times New Roman" w:hAnsi="Times New Roman"/>
          <w:sz w:val="20"/>
          <w:szCs w:val="20"/>
          <w:highlight w:val="white"/>
          <w:rtl w:val="0"/>
        </w:rPr>
        <w:t xml:space="preserve">, version 1.5    (Sheffield: HRIOnline, 2013), &lt;http://www.hrionline.ac.uk/onlinefroissart&gt; [</w:t>
      </w:r>
      <w:r w:rsidDel="00000000" w:rsidR="00000000" w:rsidRPr="00000000">
        <w:rPr>
          <w:rFonts w:ascii="Times New Roman" w:cs="Times New Roman" w:eastAsia="Times New Roman" w:hAnsi="Times New Roman"/>
          <w:sz w:val="20"/>
          <w:szCs w:val="20"/>
          <w:rtl w:val="0"/>
        </w:rPr>
        <w:t xml:space="preserve">Accessed in 2018). </w:t>
      </w:r>
      <w:r w:rsidDel="00000000" w:rsidR="00000000" w:rsidRPr="00000000">
        <w:rPr>
          <w:rtl w:val="0"/>
        </w:rPr>
      </w:r>
    </w:p>
    <w:p w:rsidR="00000000" w:rsidDel="00000000" w:rsidP="00000000" w:rsidRDefault="00000000" w:rsidRPr="00000000" w14:paraId="00000044">
      <w:pPr>
        <w:spacing w:line="360" w:lineRule="auto"/>
        <w:ind w:left="0" w:firstLine="0"/>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p w:rsidR="00000000" w:rsidDel="00000000" w:rsidP="00000000" w:rsidRDefault="00000000" w:rsidRPr="00000000" w14:paraId="00000045">
      <w:pPr>
        <w:spacing w:line="360" w:lineRule="auto"/>
        <w:ind w:left="0" w:right="-10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Online Froissart (TOF) established an ambitious platform for the delivery of online, multifaceted  transcriptions of the Froissart Chronicles, providing scholars with a platform for discussion, offering information on non-textual features  (commentaries, codicological descriptions, and essays). The Online Froissart is a result of an international collaborative project, to which a large number of scholars have contributed. This website offers an interactive learning experience, </w:t>
      </w:r>
      <w:r w:rsidDel="00000000" w:rsidR="00000000" w:rsidRPr="00000000">
        <w:rPr>
          <w:rFonts w:ascii="Times New Roman" w:cs="Times New Roman" w:eastAsia="Times New Roman" w:hAnsi="Times New Roman"/>
          <w:sz w:val="20"/>
          <w:szCs w:val="20"/>
          <w:highlight w:val="white"/>
          <w:rtl w:val="0"/>
        </w:rPr>
        <w:t xml:space="preserve">providing a number of advanced tools with which to unlock the riches of the resource, concise glossary of Middle French words from the Chronicles plus English translations. These include a collation tool allowing word-by-word comparisons for select chapters,</w:t>
      </w:r>
      <w:r w:rsidDel="00000000" w:rsidR="00000000" w:rsidRPr="00000000">
        <w:rPr>
          <w:rFonts w:ascii="Times New Roman" w:cs="Times New Roman" w:eastAsia="Times New Roman" w:hAnsi="Times New Roman"/>
          <w:sz w:val="20"/>
          <w:szCs w:val="20"/>
          <w:rtl w:val="0"/>
        </w:rPr>
        <w:t xml:space="preserve">. Linked to the Froissart's Chronicles wikipedia page, it has academic recognition of its legitimacy. </w:t>
      </w:r>
    </w:p>
    <w:p w:rsidR="00000000" w:rsidDel="00000000" w:rsidP="00000000" w:rsidRDefault="00000000" w:rsidRPr="00000000" w14:paraId="00000046">
      <w:pPr>
        <w:spacing w:line="360" w:lineRule="auto"/>
        <w:ind w:left="0" w:firstLine="0"/>
        <w:contextualSpacing w:val="0"/>
        <w:rPr>
          <w:rFonts w:ascii="Verdana" w:cs="Verdana" w:eastAsia="Verdana" w:hAnsi="Verdana"/>
          <w:sz w:val="21"/>
          <w:szCs w:val="21"/>
          <w:highlight w:val="white"/>
        </w:rPr>
      </w:pPr>
      <w:r w:rsidDel="00000000" w:rsidR="00000000" w:rsidRPr="00000000">
        <w:rPr>
          <w:rtl w:val="0"/>
        </w:rPr>
      </w:r>
    </w:p>
    <w:p w:rsidR="00000000" w:rsidDel="00000000" w:rsidP="00000000" w:rsidRDefault="00000000" w:rsidRPr="00000000" w14:paraId="00000047">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8">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9">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A">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B">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C">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D">
      <w:pPr>
        <w:shd w:fill="ffffff" w:val="clear"/>
        <w:spacing w:line="360" w:lineRule="auto"/>
        <w:ind w:left="0" w:firstLine="0"/>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I have attempted  to </w:t>
      </w:r>
      <w:r w:rsidDel="00000000" w:rsidR="00000000" w:rsidRPr="00000000">
        <w:rPr>
          <w:rFonts w:ascii="Times New Roman" w:cs="Times New Roman" w:eastAsia="Times New Roman" w:hAnsi="Times New Roman"/>
          <w:sz w:val="20"/>
          <w:szCs w:val="20"/>
          <w:highlight w:val="white"/>
          <w:rtl w:val="0"/>
        </w:rPr>
        <w:t xml:space="preserve">identify and consider ten key published translations of Froissart's Chronicles, producing a  bibliography and demonstrating my research by including a brief commentary on each edition, reflecting on the wider context in which each exists, and evaluating their authority, reliability and intrinsic significance thereof.</w:t>
      </w:r>
    </w:p>
    <w:p w:rsidR="00000000" w:rsidDel="00000000" w:rsidP="00000000" w:rsidRDefault="00000000" w:rsidRPr="00000000" w14:paraId="0000004E">
      <w:pPr>
        <w:shd w:fill="ffffff" w:val="clear"/>
        <w:spacing w:line="360" w:lineRule="auto"/>
        <w:ind w:left="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I have researched and discussed a wide range of materials (full and partial translation, electronic and traditional), and in doing so, I have developed my skills in critical analysis, methodology and engaged with problematic areas of historical research. My hopes are that I can used these acquired tools to assist in future research.</w:t>
      </w:r>
      <w:r w:rsidDel="00000000" w:rsidR="00000000" w:rsidRPr="00000000">
        <w:rPr>
          <w:rtl w:val="0"/>
        </w:rPr>
      </w:r>
    </w:p>
    <w:p w:rsidR="00000000" w:rsidDel="00000000" w:rsidP="00000000" w:rsidRDefault="00000000" w:rsidRPr="00000000" w14:paraId="0000004F">
      <w:pPr>
        <w:shd w:fill="ffffff" w:val="clear"/>
        <w:spacing w:line="360" w:lineRule="auto"/>
        <w:ind w:left="0" w:firstLine="0"/>
        <w:contextualSpacing w:val="0"/>
        <w:rPr>
          <w:rFonts w:ascii="Times New Roman" w:cs="Times New Roman" w:eastAsia="Times New Roman" w:hAnsi="Times New Roman"/>
          <w:color w:val="1c1c1c"/>
          <w:sz w:val="20"/>
          <w:szCs w:val="20"/>
        </w:rPr>
      </w:pPr>
      <w:r w:rsidDel="00000000" w:rsidR="00000000" w:rsidRPr="00000000">
        <w:rPr>
          <w:rtl w:val="0"/>
        </w:rPr>
      </w:r>
    </w:p>
    <w:p w:rsidR="00000000" w:rsidDel="00000000" w:rsidP="00000000" w:rsidRDefault="00000000" w:rsidRPr="00000000" w14:paraId="00000050">
      <w:pPr>
        <w:spacing w:line="360" w:lineRule="auto"/>
        <w:ind w:left="0" w:firstLine="0"/>
        <w:contextualSpacing w:val="0"/>
        <w:rPr>
          <w:rFonts w:ascii="Times New Roman" w:cs="Times New Roman" w:eastAsia="Times New Roman" w:hAnsi="Times New Roman"/>
          <w:sz w:val="16"/>
          <w:szCs w:val="16"/>
          <w:highlight w:val="white"/>
        </w:rPr>
      </w:pPr>
      <w:r w:rsidDel="00000000" w:rsidR="00000000" w:rsidRPr="00000000">
        <w:rPr>
          <w:rtl w:val="0"/>
        </w:rPr>
      </w:r>
    </w:p>
    <w:p w:rsidR="00000000" w:rsidDel="00000000" w:rsidP="00000000" w:rsidRDefault="00000000" w:rsidRPr="00000000" w14:paraId="00000051">
      <w:pPr>
        <w:spacing w:line="276" w:lineRule="auto"/>
        <w:ind w:left="1133"/>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2">
      <w:pPr>
        <w:spacing w:line="276" w:lineRule="auto"/>
        <w:ind w:left="1133"/>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3">
      <w:pPr>
        <w:spacing w:line="276" w:lineRule="auto"/>
        <w:ind w:left="1133"/>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Bibliography/Further Reading</w:t>
      </w:r>
    </w:p>
    <w:p w:rsidR="00000000" w:rsidDel="00000000" w:rsidP="00000000" w:rsidRDefault="00000000" w:rsidRPr="00000000" w14:paraId="00000054">
      <w:pPr>
        <w:spacing w:line="276" w:lineRule="auto"/>
        <w:ind w:left="1133"/>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55">
      <w:pPr>
        <w:spacing w:line="360" w:lineRule="auto"/>
        <w:contextualSpacing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color w:val="333333"/>
          <w:sz w:val="20"/>
          <w:szCs w:val="20"/>
          <w:highlight w:val="white"/>
          <w:rtl w:val="0"/>
        </w:rPr>
        <w:t xml:space="preserve">Pug</w:t>
      </w:r>
      <w:r w:rsidDel="00000000" w:rsidR="00000000" w:rsidRPr="00000000">
        <w:rPr>
          <w:rFonts w:ascii="Times New Roman" w:cs="Times New Roman" w:eastAsia="Times New Roman" w:hAnsi="Times New Roman"/>
          <w:sz w:val="20"/>
          <w:szCs w:val="20"/>
          <w:highlight w:val="white"/>
          <w:rtl w:val="0"/>
        </w:rPr>
        <w:t xml:space="preserve">h T, </w:t>
      </w:r>
      <w:hyperlink r:id="rId16">
        <w:r w:rsidDel="00000000" w:rsidR="00000000" w:rsidRPr="00000000">
          <w:rPr>
            <w:rFonts w:ascii="Times New Roman" w:cs="Times New Roman" w:eastAsia="Times New Roman" w:hAnsi="Times New Roman"/>
            <w:sz w:val="20"/>
            <w:szCs w:val="20"/>
            <w:highlight w:val="white"/>
            <w:rtl w:val="0"/>
          </w:rPr>
          <w:t xml:space="preserve"> Weisl </w:t>
        </w:r>
      </w:hyperlink>
      <w:hyperlink r:id="rId17">
        <w:r w:rsidDel="00000000" w:rsidR="00000000" w:rsidRPr="00000000">
          <w:rPr>
            <w:rFonts w:ascii="Times New Roman" w:cs="Times New Roman" w:eastAsia="Times New Roman" w:hAnsi="Times New Roman"/>
            <w:sz w:val="20"/>
            <w:szCs w:val="20"/>
            <w:highlight w:val="white"/>
            <w:rtl w:val="0"/>
          </w:rPr>
          <w:t xml:space="preserve">A</w:t>
        </w:r>
      </w:hyperlink>
      <w:r w:rsidDel="00000000" w:rsidR="00000000" w:rsidRPr="00000000">
        <w:rPr>
          <w:rFonts w:ascii="Times New Roman" w:cs="Times New Roman" w:eastAsia="Times New Roman" w:hAnsi="Times New Roman"/>
          <w:sz w:val="20"/>
          <w:szCs w:val="20"/>
          <w:highlight w:val="white"/>
          <w:rtl w:val="0"/>
        </w:rPr>
        <w:t xml:space="preserve"> J, </w:t>
      </w:r>
      <w:r w:rsidDel="00000000" w:rsidR="00000000" w:rsidRPr="00000000">
        <w:rPr>
          <w:rFonts w:ascii="Times New Roman" w:cs="Times New Roman" w:eastAsia="Times New Roman" w:hAnsi="Times New Roman"/>
          <w:i w:val="1"/>
          <w:sz w:val="20"/>
          <w:szCs w:val="20"/>
          <w:highlight w:val="white"/>
          <w:rtl w:val="0"/>
        </w:rPr>
        <w:t xml:space="preserve">Medievalisms: Making the Past in the Present,</w:t>
      </w:r>
      <w:r w:rsidDel="00000000" w:rsidR="00000000" w:rsidRPr="00000000">
        <w:rPr>
          <w:rFonts w:ascii="Times New Roman" w:cs="Times New Roman" w:eastAsia="Times New Roman" w:hAnsi="Times New Roman"/>
          <w:sz w:val="20"/>
          <w:szCs w:val="20"/>
          <w:highlight w:val="white"/>
          <w:rtl w:val="0"/>
        </w:rPr>
        <w:t xml:space="preserve"> [Routledge; 1 edition (9 Aug. 2012)]</w:t>
      </w:r>
    </w:p>
    <w:p w:rsidR="00000000" w:rsidDel="00000000" w:rsidP="00000000" w:rsidRDefault="00000000" w:rsidRPr="00000000" w14:paraId="00000056">
      <w:pPr>
        <w:spacing w:line="360" w:lineRule="auto"/>
        <w:contextualSpacing w:val="0"/>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Saul N, </w:t>
      </w:r>
      <w:r w:rsidDel="00000000" w:rsidR="00000000" w:rsidRPr="00000000">
        <w:rPr>
          <w:rFonts w:ascii="Times New Roman" w:cs="Times New Roman" w:eastAsia="Times New Roman" w:hAnsi="Times New Roman"/>
          <w:i w:val="1"/>
          <w:sz w:val="20"/>
          <w:szCs w:val="20"/>
          <w:highlight w:val="white"/>
          <w:rtl w:val="0"/>
        </w:rPr>
        <w:t xml:space="preserve">The Age Of Chivalry, [</w:t>
      </w:r>
      <w:r w:rsidDel="00000000" w:rsidR="00000000" w:rsidRPr="00000000">
        <w:rPr>
          <w:i w:val="1"/>
          <w:sz w:val="17"/>
          <w:szCs w:val="17"/>
          <w:highlight w:val="white"/>
          <w:rtl w:val="0"/>
        </w:rPr>
        <w:t xml:space="preserve">Collins &amp; Brown, London, (1993)]</w:t>
      </w:r>
      <w:r w:rsidDel="00000000" w:rsidR="00000000" w:rsidRPr="00000000">
        <w:rPr>
          <w:rtl w:val="0"/>
        </w:rPr>
      </w:r>
    </w:p>
    <w:sectPr>
      <w:pgSz w:h="16834" w:w="11909"/>
      <w:pgMar w:bottom="264.44881889763906" w:top="708.6614173228347" w:left="1133.8582677165355"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Verdan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George Kane, ‘</w:t>
      </w:r>
      <w:r w:rsidDel="00000000" w:rsidR="00000000" w:rsidRPr="00000000">
        <w:rPr>
          <w:rFonts w:ascii="Times New Roman" w:cs="Times New Roman" w:eastAsia="Times New Roman" w:hAnsi="Times New Roman"/>
          <w:i w:val="1"/>
          <w:sz w:val="20"/>
          <w:szCs w:val="20"/>
          <w:rtl w:val="0"/>
        </w:rPr>
        <w:t xml:space="preserve">The Chaucer Review’,</w:t>
      </w:r>
      <w:r w:rsidDel="00000000" w:rsidR="00000000" w:rsidRPr="00000000">
        <w:rPr>
          <w:rFonts w:ascii="Times New Roman" w:cs="Times New Roman" w:eastAsia="Times New Roman" w:hAnsi="Times New Roman"/>
          <w:sz w:val="20"/>
          <w:szCs w:val="20"/>
          <w:rtl w:val="0"/>
        </w:rPr>
        <w:t xml:space="preserve"> London/</w:t>
      </w:r>
      <w:hyperlink r:id="rId1">
        <w:r w:rsidDel="00000000" w:rsidR="00000000" w:rsidRPr="00000000">
          <w:rPr>
            <w:rFonts w:ascii="Times New Roman" w:cs="Times New Roman" w:eastAsia="Times New Roman" w:hAnsi="Times New Roman"/>
            <w:sz w:val="20"/>
            <w:szCs w:val="20"/>
            <w:highlight w:val="white"/>
            <w:rtl w:val="0"/>
          </w:rPr>
          <w:t xml:space="preserve">Penn State University Press</w:t>
        </w:r>
      </w:hyperlink>
      <w:r w:rsidDel="00000000" w:rsidR="00000000" w:rsidRPr="00000000">
        <w:rPr>
          <w:rFonts w:ascii="Times New Roman" w:cs="Times New Roman" w:eastAsia="Times New Roman" w:hAnsi="Times New Roman"/>
          <w:sz w:val="20"/>
          <w:szCs w:val="20"/>
          <w:rtl w:val="0"/>
        </w:rPr>
        <w:t xml:space="preserve">, Vol. 21, No. 2 (Fall, 1986), pp. 217-225</w:t>
      </w:r>
      <w:r w:rsidDel="00000000" w:rsidR="00000000" w:rsidRPr="00000000">
        <w:rPr>
          <w:rtl w:val="0"/>
        </w:rPr>
      </w:r>
    </w:p>
  </w:footnote>
  <w:footnote w:id="1">
    <w:p w:rsidR="00000000" w:rsidDel="00000000" w:rsidP="00000000" w:rsidRDefault="00000000" w:rsidRPr="00000000" w14:paraId="00000058">
      <w:pPr>
        <w:spacing w:line="240" w:lineRule="auto"/>
        <w:ind w:left="0" w:firstLine="0"/>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N.L Frazer, B.A, Selections from Froissart's Chronicles, Horace Marshal and Son, London, 1903, preface</w:t>
      </w:r>
      <w:r w:rsidDel="00000000" w:rsidR="00000000" w:rsidRPr="00000000">
        <w:rPr>
          <w:rtl w:val="0"/>
        </w:rPr>
      </w:r>
    </w:p>
  </w:footnote>
  <w:footnote w:id="2">
    <w:p w:rsidR="00000000" w:rsidDel="00000000" w:rsidP="00000000" w:rsidRDefault="00000000" w:rsidRPr="00000000" w14:paraId="0000005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F C Gould, </w:t>
      </w:r>
      <w:r w:rsidDel="00000000" w:rsidR="00000000" w:rsidRPr="00000000">
        <w:rPr>
          <w:rFonts w:ascii="Times New Roman" w:cs="Times New Roman" w:eastAsia="Times New Roman" w:hAnsi="Times New Roman"/>
          <w:i w:val="1"/>
          <w:sz w:val="20"/>
          <w:szCs w:val="20"/>
          <w:rtl w:val="0"/>
        </w:rPr>
        <w:t xml:space="preserve">Froissart's Modern Chronicles,</w:t>
      </w:r>
      <w:r w:rsidDel="00000000" w:rsidR="00000000" w:rsidRPr="00000000">
        <w:rPr>
          <w:rFonts w:ascii="Times New Roman" w:cs="Times New Roman" w:eastAsia="Times New Roman" w:hAnsi="Times New Roman"/>
          <w:i w:val="1"/>
          <w:sz w:val="20"/>
          <w:szCs w:val="20"/>
          <w:shd w:fill="fffbc3" w:val="clear"/>
          <w:rtl w:val="0"/>
        </w:rPr>
        <w:t xml:space="preserve"> </w:t>
      </w:r>
      <w:r w:rsidDel="00000000" w:rsidR="00000000" w:rsidRPr="00000000">
        <w:rPr>
          <w:rFonts w:ascii="Times New Roman" w:cs="Times New Roman" w:eastAsia="Times New Roman" w:hAnsi="Times New Roman"/>
          <w:sz w:val="20"/>
          <w:szCs w:val="20"/>
          <w:highlight w:val="white"/>
          <w:rtl w:val="0"/>
        </w:rPr>
        <w:t xml:space="preserve">London, T. Fisher Unwin, 1903 Introduction</w:t>
      </w:r>
      <w:r w:rsidDel="00000000" w:rsidR="00000000" w:rsidRPr="00000000">
        <w:rPr>
          <w:rtl w:val="0"/>
        </w:rPr>
      </w:r>
    </w:p>
  </w:footnote>
  <w:footnote w:id="4">
    <w:p w:rsidR="00000000" w:rsidDel="00000000" w:rsidP="00000000" w:rsidRDefault="00000000" w:rsidRPr="00000000" w14:paraId="0000005A">
      <w:pPr>
        <w:spacing w:line="240" w:lineRule="auto"/>
        <w:contextualSpacing w:val="0"/>
        <w:rPr>
          <w:rFonts w:ascii="Times New Roman" w:cs="Times New Roman" w:eastAsia="Times New Roman" w:hAnsi="Times New Roman"/>
          <w:sz w:val="20"/>
          <w:szCs w:val="20"/>
          <w:shd w:fill="ffffcc" w:val="clear"/>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1c1c1c"/>
          <w:sz w:val="18"/>
          <w:szCs w:val="18"/>
          <w:rtl w:val="0"/>
        </w:rPr>
        <w:t xml:space="preserve">Wikipedia</w:t>
      </w:r>
      <w:r w:rsidDel="00000000" w:rsidR="00000000" w:rsidRPr="00000000">
        <w:rPr>
          <w:rFonts w:ascii="Times New Roman" w:cs="Times New Roman" w:eastAsia="Times New Roman" w:hAnsi="Times New Roman"/>
          <w:i w:val="1"/>
          <w:color w:val="1c1c1c"/>
          <w:sz w:val="18"/>
          <w:szCs w:val="18"/>
          <w:rtl w:val="0"/>
        </w:rPr>
        <w:t xml:space="preserve">, Thomas Johnes</w:t>
      </w:r>
      <w:r w:rsidDel="00000000" w:rsidR="00000000" w:rsidRPr="00000000">
        <w:rPr>
          <w:rFonts w:ascii="Times New Roman" w:cs="Times New Roman" w:eastAsia="Times New Roman" w:hAnsi="Times New Roman"/>
          <w:color w:val="1c1c1c"/>
          <w:sz w:val="18"/>
          <w:szCs w:val="18"/>
          <w:rtl w:val="0"/>
        </w:rPr>
        <w:t xml:space="preserve"> (2018) &lt;https://en.wikipedia.org/wiki/Thomas_Johnes&gt; [accessed 2018].</w:t>
      </w:r>
      <w:r w:rsidDel="00000000" w:rsidR="00000000" w:rsidRPr="00000000">
        <w:rPr>
          <w:rtl w:val="0"/>
        </w:rPr>
      </w:r>
    </w:p>
    <w:p w:rsidR="00000000" w:rsidDel="00000000" w:rsidP="00000000" w:rsidRDefault="00000000" w:rsidRPr="00000000" w14:paraId="0000005B">
      <w:pPr>
        <w:spacing w:line="240" w:lineRule="auto"/>
        <w:contextualSpacing w:val="0"/>
        <w:rPr>
          <w:rFonts w:ascii="Times New Roman" w:cs="Times New Roman" w:eastAsia="Times New Roman" w:hAnsi="Times New Roman"/>
          <w:color w:val="1c1c1c"/>
          <w:sz w:val="18"/>
          <w:szCs w:val="18"/>
        </w:rPr>
      </w:pPr>
      <w:r w:rsidDel="00000000" w:rsidR="00000000" w:rsidRPr="00000000">
        <w:rPr>
          <w:rtl w:val="0"/>
        </w:rPr>
      </w:r>
    </w:p>
  </w:footnote>
  <w:footnote w:id="5">
    <w:p w:rsidR="00000000" w:rsidDel="00000000" w:rsidP="00000000" w:rsidRDefault="00000000" w:rsidRPr="00000000" w14:paraId="0000005C">
      <w:pPr>
        <w:spacing w:line="240" w:lineRule="auto"/>
        <w:contextualSpacing w:val="0"/>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highlight w:val="white"/>
          <w:rtl w:val="0"/>
        </w:rPr>
        <w:t xml:space="preserve">T Johnes ESQ,</w:t>
      </w:r>
      <w:r w:rsidDel="00000000" w:rsidR="00000000" w:rsidRPr="00000000">
        <w:rPr>
          <w:rFonts w:ascii="Times New Roman" w:cs="Times New Roman" w:eastAsia="Times New Roman" w:hAnsi="Times New Roman"/>
          <w:i w:val="1"/>
          <w:sz w:val="18"/>
          <w:szCs w:val="18"/>
          <w:highlight w:val="white"/>
          <w:rtl w:val="0"/>
        </w:rPr>
        <w:t xml:space="preserve"> </w:t>
      </w:r>
      <w:r w:rsidDel="00000000" w:rsidR="00000000" w:rsidRPr="00000000">
        <w:rPr>
          <w:rFonts w:ascii="Times New Roman" w:cs="Times New Roman" w:eastAsia="Times New Roman" w:hAnsi="Times New Roman"/>
          <w:i w:val="1"/>
          <w:sz w:val="18"/>
          <w:szCs w:val="18"/>
          <w:rtl w:val="0"/>
        </w:rPr>
        <w:t xml:space="preserve">Chronicles of England, France, Spain... by Sir John Froissart</w:t>
      </w:r>
      <w:r w:rsidDel="00000000" w:rsidR="00000000" w:rsidRPr="00000000">
        <w:rPr>
          <w:rFonts w:ascii="Times New Roman" w:cs="Times New Roman" w:eastAsia="Times New Roman" w:hAnsi="Times New Roman"/>
          <w:sz w:val="18"/>
          <w:szCs w:val="18"/>
          <w:rtl w:val="0"/>
        </w:rPr>
        <w:t xml:space="preserve">. London, An essay on the works of Froissart, 1839, The Critique, Part Xl</w:t>
      </w:r>
    </w:p>
    <w:p w:rsidR="00000000" w:rsidDel="00000000" w:rsidP="00000000" w:rsidRDefault="00000000" w:rsidRPr="00000000" w14:paraId="0000005D">
      <w:pPr>
        <w:spacing w:line="240" w:lineRule="auto"/>
        <w:contextualSpacing w:val="0"/>
        <w:rPr>
          <w:rFonts w:ascii="Times New Roman" w:cs="Times New Roman" w:eastAsia="Times New Roman" w:hAnsi="Times New Roman"/>
          <w:sz w:val="18"/>
          <w:szCs w:val="18"/>
          <w:highlight w:val="white"/>
        </w:rPr>
      </w:pPr>
      <w:r w:rsidDel="00000000" w:rsidR="00000000" w:rsidRPr="00000000">
        <w:rPr>
          <w:rtl w:val="0"/>
        </w:rPr>
      </w:r>
    </w:p>
  </w:footnote>
  <w:footnote w:id="6">
    <w:p w:rsidR="00000000" w:rsidDel="00000000" w:rsidP="00000000" w:rsidRDefault="00000000" w:rsidRPr="00000000" w14:paraId="0000005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highlight w:val="white"/>
          <w:rtl w:val="0"/>
        </w:rPr>
        <w:t xml:space="preserve"> T Pugh and A J Weisl, </w:t>
      </w:r>
      <w:r w:rsidDel="00000000" w:rsidR="00000000" w:rsidRPr="00000000">
        <w:rPr>
          <w:rFonts w:ascii="Times New Roman" w:cs="Times New Roman" w:eastAsia="Times New Roman" w:hAnsi="Times New Roman"/>
          <w:i w:val="1"/>
          <w:sz w:val="18"/>
          <w:szCs w:val="18"/>
          <w:highlight w:val="white"/>
          <w:rtl w:val="0"/>
        </w:rPr>
        <w:t xml:space="preserve">Medievalism</w:t>
      </w:r>
      <w:r w:rsidDel="00000000" w:rsidR="00000000" w:rsidRPr="00000000">
        <w:rPr>
          <w:rFonts w:ascii="Times New Roman" w:cs="Times New Roman" w:eastAsia="Times New Roman" w:hAnsi="Times New Roman"/>
          <w:sz w:val="18"/>
          <w:szCs w:val="18"/>
          <w:highlight w:val="white"/>
          <w:rtl w:val="0"/>
        </w:rPr>
        <w:t xml:space="preserve"> ([n.p.]: Routledge, 2012), p. 50.</w:t>
      </w:r>
      <w:r w:rsidDel="00000000" w:rsidR="00000000" w:rsidRPr="00000000">
        <w:rPr>
          <w:rtl w:val="0"/>
        </w:rPr>
      </w:r>
    </w:p>
  </w:footnote>
  <w:footnote w:id="7">
    <w:p w:rsidR="00000000" w:rsidDel="00000000" w:rsidP="00000000" w:rsidRDefault="00000000" w:rsidRPr="00000000" w14:paraId="0000005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Berners, Lord, </w:t>
      </w:r>
      <w:r w:rsidDel="00000000" w:rsidR="00000000" w:rsidRPr="00000000">
        <w:rPr>
          <w:i w:val="1"/>
          <w:sz w:val="18"/>
          <w:szCs w:val="18"/>
          <w:rtl w:val="0"/>
        </w:rPr>
        <w:t xml:space="preserve">Chronicles,</w:t>
      </w:r>
      <w:r w:rsidDel="00000000" w:rsidR="00000000" w:rsidRPr="00000000">
        <w:rPr>
          <w:sz w:val="18"/>
          <w:szCs w:val="18"/>
          <w:rtl w:val="0"/>
        </w:rPr>
        <w:t xml:space="preserve"> </w:t>
      </w:r>
      <w:r w:rsidDel="00000000" w:rsidR="00000000" w:rsidRPr="00000000">
        <w:rPr>
          <w:rFonts w:ascii="Times New Roman" w:cs="Times New Roman" w:eastAsia="Times New Roman" w:hAnsi="Times New Roman"/>
          <w:sz w:val="20"/>
          <w:szCs w:val="20"/>
          <w:highlight w:val="white"/>
          <w:rtl w:val="0"/>
        </w:rPr>
        <w:t xml:space="preserve">with an introd. by William Paton Ker, </w:t>
      </w:r>
      <w:r w:rsidDel="00000000" w:rsidR="00000000" w:rsidRPr="00000000">
        <w:rPr>
          <w:rFonts w:ascii="Times New Roman" w:cs="Times New Roman" w:eastAsia="Times New Roman" w:hAnsi="Times New Roman"/>
          <w:i w:val="1"/>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London: D Nutt (1901)].</w:t>
      </w:r>
      <w:r w:rsidDel="00000000" w:rsidR="00000000" w:rsidRPr="00000000">
        <w:rPr>
          <w:rFonts w:ascii="Times New Roman" w:cs="Times New Roman" w:eastAsia="Times New Roman" w:hAnsi="Times New Roman"/>
          <w:b w:val="1"/>
          <w:sz w:val="20"/>
          <w:szCs w:val="20"/>
          <w:highlight w:val="white"/>
          <w:rtl w:val="0"/>
        </w:rPr>
        <w:t xml:space="preserve"> </w:t>
      </w:r>
      <w:r w:rsidDel="00000000" w:rsidR="00000000" w:rsidRPr="00000000">
        <w:rPr>
          <w:sz w:val="18"/>
          <w:szCs w:val="18"/>
          <w:rtl w:val="0"/>
        </w:rPr>
        <w:t xml:space="preserve"> p. xi.</w:t>
      </w:r>
      <w:r w:rsidDel="00000000" w:rsidR="00000000" w:rsidRPr="00000000">
        <w:rPr>
          <w:rtl w:val="0"/>
        </w:rPr>
      </w:r>
    </w:p>
  </w:footnote>
  <w:footnote w:id="3">
    <w:p w:rsidR="00000000" w:rsidDel="00000000" w:rsidP="00000000" w:rsidRDefault="00000000" w:rsidRPr="00000000" w14:paraId="00000060">
      <w:pPr>
        <w:spacing w:line="240" w:lineRule="auto"/>
        <w:contextualSpacing w:val="0"/>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highlight w:val="white"/>
          <w:rtl w:val="0"/>
        </w:rPr>
        <w:t xml:space="preserve">"Illuminated Illustrations Of Froissart First Edition - Henry Noel Humphreys - Bauman Rare Books", </w:t>
      </w:r>
      <w:r w:rsidDel="00000000" w:rsidR="00000000" w:rsidRPr="00000000">
        <w:rPr>
          <w:rFonts w:ascii="Times New Roman" w:cs="Times New Roman" w:eastAsia="Times New Roman" w:hAnsi="Times New Roman"/>
          <w:i w:val="1"/>
          <w:sz w:val="18"/>
          <w:szCs w:val="18"/>
          <w:highlight w:val="white"/>
          <w:rtl w:val="0"/>
        </w:rPr>
        <w:t xml:space="preserve">Baumanrarebooks.Com</w:t>
      </w:r>
      <w:r w:rsidDel="00000000" w:rsidR="00000000" w:rsidRPr="00000000">
        <w:rPr>
          <w:rFonts w:ascii="Times New Roman" w:cs="Times New Roman" w:eastAsia="Times New Roman" w:hAnsi="Times New Roman"/>
          <w:sz w:val="18"/>
          <w:szCs w:val="18"/>
          <w:highlight w:val="white"/>
          <w:rtl w:val="0"/>
        </w:rPr>
        <w:t xml:space="preserve">, 2017&lt;https://www.baumanrarebooks.com/rare-books/humphreys-henry-noel-froissart-john/illuminated-illustrations-of-froissart/77499.aspx&gt; [Accessed November 2018].</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n.wikipedia.org/wiki/List_of_illuminated_manuscripts" TargetMode="External"/><Relationship Id="rId10" Type="http://schemas.openxmlformats.org/officeDocument/2006/relationships/hyperlink" Target="https://www.google.co.uk/search?tbo=p&amp;tbm=bks&amp;q=inauthor:%22Henry+Noel+Humphreys%22" TargetMode="External"/><Relationship Id="rId13" Type="http://schemas.openxmlformats.org/officeDocument/2006/relationships/hyperlink" Target="https://en.wikipedia.org/wiki/Landscape_architect" TargetMode="External"/><Relationship Id="rId12" Type="http://schemas.openxmlformats.org/officeDocument/2006/relationships/hyperlink" Target="https://en.wikipedia.org/wiki/Parliament_of_the_United_Kingd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n.wikipedia.org/wiki/French_literature" TargetMode="External"/><Relationship Id="rId15" Type="http://schemas.openxmlformats.org/officeDocument/2006/relationships/hyperlink" Target="https://archive.org/stream/chronicletransla01froiuoft/chronicletransla01froiuoft_djvu.tx" TargetMode="External"/><Relationship Id="rId14" Type="http://schemas.openxmlformats.org/officeDocument/2006/relationships/hyperlink" Target="https://en.wikipedia.org/wiki/Benefactor_(law)" TargetMode="External"/><Relationship Id="rId17" Type="http://schemas.openxmlformats.org/officeDocument/2006/relationships/hyperlink" Target="https://www.google.co.uk/search?tbo=p&amp;tbm=bks&amp;q=inauthor:%22Angela+Jane+Weisl%22" TargetMode="External"/><Relationship Id="rId16" Type="http://schemas.openxmlformats.org/officeDocument/2006/relationships/hyperlink" Target="https://www.google.co.uk/search?tbo=p&amp;tbm=bks&amp;q=inauthor:%22Angela+Jane+Weisl%22"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topic/Chronicles" TargetMode="External"/><Relationship Id="rId8" Type="http://schemas.openxmlformats.org/officeDocument/2006/relationships/hyperlink" Target="https://www.britannica.com/art/chronicle-literatur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publisher/ps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