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E5505" w14:textId="348D0792" w:rsidR="00530E16" w:rsidRPr="00EB6360" w:rsidRDefault="001E3BD1" w:rsidP="00A87E86">
      <w:pPr>
        <w:pBdr>
          <w:top w:val="nil"/>
          <w:left w:val="nil"/>
          <w:bottom w:val="nil"/>
          <w:right w:val="nil"/>
          <w:between w:val="nil"/>
        </w:pBdr>
        <w:spacing w:after="0" w:line="240" w:lineRule="auto"/>
        <w:jc w:val="both"/>
        <w:rPr>
          <w:rFonts w:ascii="Arial" w:eastAsia="Arial" w:hAnsi="Arial" w:cs="Arial"/>
          <w:color w:val="000000"/>
          <w:sz w:val="22"/>
          <w:szCs w:val="22"/>
        </w:rPr>
      </w:pPr>
      <w:r w:rsidRPr="00EB6360">
        <w:rPr>
          <w:rFonts w:ascii="Arial" w:eastAsia="Arial" w:hAnsi="Arial" w:cs="Arial"/>
          <w:noProof/>
        </w:rPr>
        <mc:AlternateContent>
          <mc:Choice Requires="wps">
            <w:drawing>
              <wp:anchor distT="0" distB="0" distL="114300" distR="114300" simplePos="0" relativeHeight="251661312" behindDoc="0" locked="0" layoutInCell="1" allowOverlap="1" wp14:anchorId="52FFADA7" wp14:editId="1D2CE1B0">
                <wp:simplePos x="0" y="0"/>
                <wp:positionH relativeFrom="margin">
                  <wp:align>left</wp:align>
                </wp:positionH>
                <wp:positionV relativeFrom="paragraph">
                  <wp:posOffset>-375803</wp:posOffset>
                </wp:positionV>
                <wp:extent cx="5809129" cy="1728908"/>
                <wp:effectExtent l="0" t="0" r="20320" b="24130"/>
                <wp:wrapNone/>
                <wp:docPr id="1209532016" name="Text Box 28"/>
                <wp:cNvGraphicFramePr/>
                <a:graphic xmlns:a="http://schemas.openxmlformats.org/drawingml/2006/main">
                  <a:graphicData uri="http://schemas.microsoft.com/office/word/2010/wordprocessingShape">
                    <wps:wsp>
                      <wps:cNvSpPr txBox="1"/>
                      <wps:spPr>
                        <a:xfrm>
                          <a:off x="0" y="0"/>
                          <a:ext cx="5809129" cy="1728908"/>
                        </a:xfrm>
                        <a:prstGeom prst="rect">
                          <a:avLst/>
                        </a:prstGeom>
                        <a:solidFill>
                          <a:schemeClr val="lt1"/>
                        </a:solidFill>
                        <a:ln w="6350">
                          <a:solidFill>
                            <a:prstClr val="black"/>
                          </a:solidFill>
                        </a:ln>
                      </wps:spPr>
                      <wps:txbx>
                        <w:txbxContent>
                          <w:p w14:paraId="5946C779" w14:textId="446E4337" w:rsidR="00A87E86" w:rsidRDefault="00A87E86" w:rsidP="00A87E86">
                            <w:pPr>
                              <w:spacing w:after="0" w:line="240" w:lineRule="auto"/>
                              <w:textDirection w:val="btLr"/>
                            </w:pPr>
                            <w:r>
                              <w:rPr>
                                <w:rFonts w:ascii="Play" w:eastAsia="Play" w:hAnsi="Play" w:cs="Play"/>
                                <w:color w:val="262626"/>
                                <w:sz w:val="72"/>
                              </w:rPr>
                              <w:t>Individual Report on</w:t>
                            </w:r>
                            <w:r w:rsidR="001E3BD1">
                              <w:rPr>
                                <w:rFonts w:ascii="Play" w:eastAsia="Play" w:hAnsi="Play" w:cs="Play"/>
                                <w:color w:val="262626"/>
                                <w:sz w:val="72"/>
                              </w:rPr>
                              <w:t xml:space="preserve"> shortage of carers in health and social care sector in the UK. </w:t>
                            </w:r>
                          </w:p>
                          <w:p w14:paraId="113309D1" w14:textId="2EF27EBB" w:rsidR="00A87E86" w:rsidRDefault="00A87E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FADA7" id="_x0000_t202" coordsize="21600,21600" o:spt="202" path="m,l,21600r21600,l21600,xe">
                <v:stroke joinstyle="miter"/>
                <v:path gradientshapeok="t" o:connecttype="rect"/>
              </v:shapetype>
              <v:shape id="Text Box 28" o:spid="_x0000_s1026" type="#_x0000_t202" style="position:absolute;left:0;text-align:left;margin-left:0;margin-top:-29.6pt;width:457.4pt;height:136.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" fillcolor="white [3201]" strokeweight=".5pt">
                <v:textbox>
                  <w:txbxContent>
                    <w:p w14:paraId="5946C779" w14:textId="446E4337" w:rsidR="00A87E86" w:rsidRDefault="00A87E86" w:rsidP="00A87E86">
                      <w:pPr>
                        <w:spacing w:after="0" w:line="240" w:lineRule="auto"/>
                        <w:textDirection w:val="btLr"/>
                      </w:pPr>
                      <w:r>
                        <w:rPr>
                          <w:rFonts w:ascii="Play" w:eastAsia="Play" w:hAnsi="Play" w:cs="Play"/>
                          <w:color w:val="262626"/>
                          <w:sz w:val="72"/>
                        </w:rPr>
                        <w:t>Individual Report on</w:t>
                      </w:r>
                      <w:r w:rsidR="001E3BD1">
                        <w:rPr>
                          <w:rFonts w:ascii="Play" w:eastAsia="Play" w:hAnsi="Play" w:cs="Play"/>
                          <w:color w:val="262626"/>
                          <w:sz w:val="72"/>
                        </w:rPr>
                        <w:t xml:space="preserve"> shortage of carers in health and social care sector in the UK. </w:t>
                      </w:r>
                    </w:p>
                    <w:p w14:paraId="113309D1" w14:textId="2EF27EBB" w:rsidR="00A87E86" w:rsidRDefault="00A87E86"/>
                  </w:txbxContent>
                </v:textbox>
                <w10:wrap anchorx="margin"/>
              </v:shape>
            </w:pict>
          </mc:Fallback>
        </mc:AlternateContent>
      </w:r>
      <w:r w:rsidR="004468F8" w:rsidRPr="00EB6360">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48E8E6D" wp14:editId="2FB559E6">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0E797C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AF1B7E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48E8E6D" id="Group 1" o:spid="_x0000_s1027"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&#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pQU7eUMPAAAkgQAADgAAAAAAAAAAAAAAAAAuAgAAZHJzL2Uyb0Rv&#10;Yy54bWxQSwECLQAUAAYACAAAACEAfrQ35OQAAAAMAQAADwAAAAAAAAAAAAAAAACdEQAAZHJzL2Rv&#10;d25yZXYueG1sUEsFBgAAAAAEAAQA8wAAAK4SAAAAAA==&#10;">
                <v:rect id="Rectangle 2" o:spid="_x0000_s1028"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0E797C8" w14:textId="77777777" w:rsidR="00530E16" w:rsidRDefault="00530E16">
                        <w:pPr>
                          <w:spacing w:after="0" w:line="240" w:lineRule="auto"/>
                          <w:textDirection w:val="btLr"/>
                        </w:pPr>
                      </w:p>
                    </w:txbxContent>
                  </v:textbox>
                </v:rect>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AF1B7EC" w14:textId="77777777" w:rsidR="00530E16" w:rsidRDefault="00530E16">
                        <w:pPr>
                          <w:spacing w:after="0" w:line="240" w:lineRule="auto"/>
                          <w:textDirection w:val="btLr"/>
                        </w:pPr>
                      </w:p>
                    </w:txbxContent>
                  </v:textbox>
                </v:rect>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2"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3"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4"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5"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6"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7"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8"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9"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40"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1"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2"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3"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5"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6"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7"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8"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9"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50"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1"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2"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3"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4"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5"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sidRPr="00EB6360">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1356BAC" wp14:editId="09709907">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D68ED0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D5A593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1356BAC" id="Rectangle 35" o:spid="_x0000_s1056"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" filled="f" stroked="f">
                <v:textbox inset="0,0,0,0">
                  <w:txbxContent>
                    <w:p w14:paraId="1D68ED0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D5A593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00EB1E11">
        <w:rPr>
          <w:rFonts w:ascii="Arial" w:eastAsia="Arial" w:hAnsi="Arial" w:cs="Arial"/>
          <w:color w:val="000000"/>
          <w:sz w:val="22"/>
          <w:szCs w:val="22"/>
        </w:rPr>
        <w:t xml:space="preserve"> </w:t>
      </w:r>
    </w:p>
    <w:p w14:paraId="657071F6" w14:textId="258C85F8" w:rsidR="00530E16" w:rsidRPr="00EB6360" w:rsidRDefault="00A87E86" w:rsidP="00EB6360">
      <w:pPr>
        <w:spacing w:line="360" w:lineRule="auto"/>
        <w:jc w:val="both"/>
        <w:rPr>
          <w:rFonts w:ascii="Arial" w:eastAsia="Arial" w:hAnsi="Arial" w:cs="Arial"/>
          <w:color w:val="EE0000"/>
        </w:rPr>
      </w:pPr>
      <w:r w:rsidRPr="00EB6360">
        <w:rPr>
          <w:rFonts w:ascii="Arial" w:eastAsia="Arial" w:hAnsi="Arial" w:cs="Arial"/>
          <w:noProof/>
        </w:rPr>
        <mc:AlternateContent>
          <mc:Choice Requires="wps">
            <w:drawing>
              <wp:anchor distT="0" distB="0" distL="114300" distR="114300" simplePos="0" relativeHeight="251660288" behindDoc="0" locked="0" layoutInCell="1" hidden="0" allowOverlap="1" wp14:anchorId="3FAB5877" wp14:editId="056CAA9A">
                <wp:simplePos x="0" y="0"/>
                <wp:positionH relativeFrom="page">
                  <wp:posOffset>1358793</wp:posOffset>
                </wp:positionH>
                <wp:positionV relativeFrom="margin">
                  <wp:align>center</wp:align>
                </wp:positionV>
                <wp:extent cx="5225143" cy="3095625"/>
                <wp:effectExtent l="0" t="0" r="13970" b="9525"/>
                <wp:wrapNone/>
                <wp:docPr id="33" name="Rectangle 33"/>
                <wp:cNvGraphicFramePr/>
                <a:graphic xmlns:a="http://schemas.openxmlformats.org/drawingml/2006/main">
                  <a:graphicData uri="http://schemas.microsoft.com/office/word/2010/wordprocessingShape">
                    <wps:wsp>
                      <wps:cNvSpPr/>
                      <wps:spPr>
                        <a:xfrm>
                          <a:off x="0" y="0"/>
                          <a:ext cx="5225143" cy="3095625"/>
                        </a:xfrm>
                        <a:prstGeom prst="rect">
                          <a:avLst/>
                        </a:prstGeom>
                        <a:noFill/>
                        <a:ln>
                          <a:noFill/>
                        </a:ln>
                      </wps:spPr>
                      <wps:txbx>
                        <w:txbxContent>
                          <w:p w14:paraId="00A56BA3" w14:textId="77777777" w:rsidR="00530E16" w:rsidRDefault="004468F8">
                            <w:pPr>
                              <w:spacing w:before="120" w:line="277" w:lineRule="auto"/>
                              <w:textDirection w:val="btLr"/>
                            </w:pPr>
                            <w:r>
                              <w:rPr>
                                <w:color w:val="404040"/>
                                <w:sz w:val="36"/>
                              </w:rPr>
                              <w:t>Module Name: Digital Skills and Research Methods</w:t>
                            </w:r>
                          </w:p>
                          <w:p w14:paraId="651EEF22" w14:textId="77777777" w:rsidR="00530E16" w:rsidRDefault="004468F8">
                            <w:pPr>
                              <w:spacing w:before="120" w:line="277" w:lineRule="auto"/>
                              <w:textDirection w:val="btLr"/>
                            </w:pPr>
                            <w:r>
                              <w:rPr>
                                <w:color w:val="404040"/>
                                <w:sz w:val="36"/>
                              </w:rPr>
                              <w:t>Module Code: LCHS 4007</w:t>
                            </w:r>
                          </w:p>
                          <w:p w14:paraId="6EC8CE8C" w14:textId="3A5B73EA" w:rsidR="00530E16" w:rsidRDefault="004468F8">
                            <w:pPr>
                              <w:spacing w:before="120" w:line="277" w:lineRule="auto"/>
                              <w:textDirection w:val="btLr"/>
                            </w:pPr>
                            <w:r>
                              <w:rPr>
                                <w:color w:val="404040"/>
                                <w:sz w:val="36"/>
                              </w:rPr>
                              <w:t xml:space="preserve">Student name: </w:t>
                            </w:r>
                            <w:r w:rsidR="005E6413">
                              <w:rPr>
                                <w:color w:val="404040"/>
                                <w:sz w:val="36"/>
                              </w:rPr>
                              <w:t>Shamsa Nadeem</w:t>
                            </w:r>
                          </w:p>
                          <w:p w14:paraId="28A8D0D7" w14:textId="075CA631" w:rsidR="00530E16" w:rsidRDefault="004468F8">
                            <w:pPr>
                              <w:spacing w:before="120" w:line="277" w:lineRule="auto"/>
                              <w:textDirection w:val="btLr"/>
                            </w:pPr>
                            <w:r>
                              <w:rPr>
                                <w:color w:val="404040"/>
                                <w:sz w:val="36"/>
                              </w:rPr>
                              <w:t>Student ID:</w:t>
                            </w:r>
                            <w:r w:rsidR="005E6413">
                              <w:rPr>
                                <w:color w:val="404040"/>
                                <w:sz w:val="36"/>
                              </w:rPr>
                              <w:t xml:space="preserve"> 2529837</w:t>
                            </w:r>
                          </w:p>
                          <w:p w14:paraId="6F6084DF" w14:textId="204A4AD8" w:rsidR="00530E16" w:rsidRDefault="004468F8">
                            <w:pPr>
                              <w:spacing w:before="120" w:line="277" w:lineRule="auto"/>
                              <w:textDirection w:val="btLr"/>
                            </w:pPr>
                            <w:r>
                              <w:rPr>
                                <w:color w:val="404040"/>
                                <w:sz w:val="36"/>
                              </w:rPr>
                              <w:t xml:space="preserve">Lecturer’s Name: </w:t>
                            </w:r>
                            <w:r w:rsidR="005E6413">
                              <w:rPr>
                                <w:color w:val="404040"/>
                                <w:sz w:val="36"/>
                              </w:rPr>
                              <w:t>K</w:t>
                            </w:r>
                            <w:r w:rsidR="00B24733">
                              <w:rPr>
                                <w:color w:val="404040"/>
                                <w:sz w:val="36"/>
                              </w:rPr>
                              <w:t>o</w:t>
                            </w:r>
                            <w:r w:rsidR="005E6413">
                              <w:rPr>
                                <w:color w:val="404040"/>
                                <w:sz w:val="36"/>
                              </w:rPr>
                              <w:t>ushik Modak</w:t>
                            </w:r>
                          </w:p>
                        </w:txbxContent>
                      </wps:txbx>
                      <wps:bodyPr spcFirstLastPara="1" wrap="square" lIns="0" tIns="0" rIns="0" bIns="0" anchor="t" anchorCtr="0">
                        <a:noAutofit/>
                      </wps:bodyPr>
                    </wps:wsp>
                  </a:graphicData>
                </a:graphic>
                <wp14:sizeRelH relativeFrom="margin">
                  <wp14:pctWidth>0</wp14:pctWidth>
                </wp14:sizeRelH>
              </wp:anchor>
            </w:drawing>
          </mc:Choice>
          <mc:Fallback>
            <w:pict>
              <v:rect w14:anchorId="3FAB5877" id="Rectangle 33" o:spid="_x0000_s1057" style="position:absolute;left:0;text-align:left;margin-left:107pt;margin-top:0;width:411.45pt;height:243.75pt;z-index:251660288;visibility:visible;mso-wrap-style:square;mso-width-percent:0;mso-wrap-distance-left:9pt;mso-wrap-distance-top:0;mso-wrap-distance-right:9pt;mso-wrap-distance-bottom:0;mso-position-horizontal:absolute;mso-position-horizontal-relative:page;mso-position-vertical:center;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" filled="f" stroked="f">
                <v:textbox inset="0,0,0,0">
                  <w:txbxContent>
                    <w:p w14:paraId="00A56BA3" w14:textId="77777777" w:rsidR="00530E16" w:rsidRDefault="004468F8">
                      <w:pPr>
                        <w:spacing w:before="120" w:line="277" w:lineRule="auto"/>
                        <w:textDirection w:val="btLr"/>
                      </w:pPr>
                      <w:r>
                        <w:rPr>
                          <w:color w:val="404040"/>
                          <w:sz w:val="36"/>
                        </w:rPr>
                        <w:t>Module Name: Digital Skills and Research Methods</w:t>
                      </w:r>
                    </w:p>
                    <w:p w14:paraId="651EEF22" w14:textId="77777777" w:rsidR="00530E16" w:rsidRDefault="004468F8">
                      <w:pPr>
                        <w:spacing w:before="120" w:line="277" w:lineRule="auto"/>
                        <w:textDirection w:val="btLr"/>
                      </w:pPr>
                      <w:r>
                        <w:rPr>
                          <w:color w:val="404040"/>
                          <w:sz w:val="36"/>
                        </w:rPr>
                        <w:t>Module Code: LCHS 4007</w:t>
                      </w:r>
                    </w:p>
                    <w:p w14:paraId="6EC8CE8C" w14:textId="3A5B73EA" w:rsidR="00530E16" w:rsidRDefault="004468F8">
                      <w:pPr>
                        <w:spacing w:before="120" w:line="277" w:lineRule="auto"/>
                        <w:textDirection w:val="btLr"/>
                      </w:pPr>
                      <w:r>
                        <w:rPr>
                          <w:color w:val="404040"/>
                          <w:sz w:val="36"/>
                        </w:rPr>
                        <w:t xml:space="preserve">Student name: </w:t>
                      </w:r>
                      <w:r w:rsidR="005E6413">
                        <w:rPr>
                          <w:color w:val="404040"/>
                          <w:sz w:val="36"/>
                        </w:rPr>
                        <w:t>Shamsa Nadeem</w:t>
                      </w:r>
                    </w:p>
                    <w:p w14:paraId="28A8D0D7" w14:textId="075CA631" w:rsidR="00530E16" w:rsidRDefault="004468F8">
                      <w:pPr>
                        <w:spacing w:before="120" w:line="277" w:lineRule="auto"/>
                        <w:textDirection w:val="btLr"/>
                      </w:pPr>
                      <w:r>
                        <w:rPr>
                          <w:color w:val="404040"/>
                          <w:sz w:val="36"/>
                        </w:rPr>
                        <w:t>Student ID:</w:t>
                      </w:r>
                      <w:r w:rsidR="005E6413">
                        <w:rPr>
                          <w:color w:val="404040"/>
                          <w:sz w:val="36"/>
                        </w:rPr>
                        <w:t xml:space="preserve"> 2529837</w:t>
                      </w:r>
                    </w:p>
                    <w:p w14:paraId="6F6084DF" w14:textId="204A4AD8" w:rsidR="00530E16" w:rsidRDefault="004468F8">
                      <w:pPr>
                        <w:spacing w:before="120" w:line="277" w:lineRule="auto"/>
                        <w:textDirection w:val="btLr"/>
                      </w:pPr>
                      <w:r>
                        <w:rPr>
                          <w:color w:val="404040"/>
                          <w:sz w:val="36"/>
                        </w:rPr>
                        <w:t xml:space="preserve">Lecturer’s Name: </w:t>
                      </w:r>
                      <w:r w:rsidR="005E6413">
                        <w:rPr>
                          <w:color w:val="404040"/>
                          <w:sz w:val="36"/>
                        </w:rPr>
                        <w:t>K</w:t>
                      </w:r>
                      <w:r w:rsidR="00B24733">
                        <w:rPr>
                          <w:color w:val="404040"/>
                          <w:sz w:val="36"/>
                        </w:rPr>
                        <w:t>o</w:t>
                      </w:r>
                      <w:r w:rsidR="005E6413">
                        <w:rPr>
                          <w:color w:val="404040"/>
                          <w:sz w:val="36"/>
                        </w:rPr>
                        <w:t>ushik Modak</w:t>
                      </w:r>
                    </w:p>
                  </w:txbxContent>
                </v:textbox>
                <w10:wrap anchorx="page" anchory="margin"/>
              </v:rect>
            </w:pict>
          </mc:Fallback>
        </mc:AlternateContent>
      </w:r>
      <w:r w:rsidR="004468F8" w:rsidRPr="00EB6360">
        <w:rPr>
          <w:rFonts w:ascii="Arial" w:hAnsi="Arial" w:cs="Arial"/>
        </w:rPr>
        <w:br w:type="page"/>
      </w:r>
    </w:p>
    <w:p w14:paraId="25D0DFB5" w14:textId="77777777" w:rsidR="00530E16" w:rsidRPr="00EB6360" w:rsidRDefault="00530E16" w:rsidP="00EB6360">
      <w:pPr>
        <w:spacing w:line="360" w:lineRule="auto"/>
        <w:jc w:val="both"/>
        <w:rPr>
          <w:rFonts w:ascii="Arial" w:eastAsia="Arial" w:hAnsi="Arial" w:cs="Arial"/>
        </w:rPr>
      </w:pPr>
    </w:p>
    <w:p w14:paraId="5922E776" w14:textId="34F879C3" w:rsidR="00530E16" w:rsidRPr="00EB6360" w:rsidRDefault="004468F8" w:rsidP="00EB6360">
      <w:pPr>
        <w:keepNext/>
        <w:keepLines/>
        <w:pBdr>
          <w:top w:val="nil"/>
          <w:left w:val="nil"/>
          <w:bottom w:val="nil"/>
          <w:right w:val="nil"/>
          <w:between w:val="nil"/>
        </w:pBdr>
        <w:spacing w:before="240" w:after="0" w:line="360" w:lineRule="auto"/>
        <w:jc w:val="both"/>
        <w:rPr>
          <w:rFonts w:ascii="Arial" w:eastAsia="Play" w:hAnsi="Arial" w:cs="Arial"/>
          <w:color w:val="0F4761"/>
          <w:sz w:val="32"/>
          <w:szCs w:val="32"/>
        </w:rPr>
      </w:pPr>
      <w:r w:rsidRPr="00EB6360">
        <w:rPr>
          <w:rFonts w:ascii="Arial" w:eastAsia="Play" w:hAnsi="Arial" w:cs="Arial"/>
          <w:color w:val="0F4761"/>
          <w:sz w:val="32"/>
          <w:szCs w:val="32"/>
        </w:rPr>
        <w:t>Table of Contents</w:t>
      </w:r>
      <w:r w:rsidR="00A87E86" w:rsidRPr="00EB6360">
        <w:rPr>
          <w:rFonts w:ascii="Arial" w:eastAsia="Play" w:hAnsi="Arial" w:cs="Arial"/>
          <w:color w:val="0F4761"/>
          <w:sz w:val="32"/>
          <w:szCs w:val="32"/>
        </w:rPr>
        <w:t xml:space="preserve"> </w:t>
      </w:r>
    </w:p>
    <w:sdt>
      <w:sdtPr>
        <w:rPr>
          <w:rFonts w:ascii="Arial" w:hAnsi="Arial" w:cs="Arial"/>
        </w:rPr>
        <w:id w:val="-2066176513"/>
        <w:docPartObj>
          <w:docPartGallery w:val="Table of Contents"/>
          <w:docPartUnique/>
        </w:docPartObj>
      </w:sdtPr>
      <w:sdtEndPr/>
      <w:sdtContent>
        <w:p w14:paraId="6D870744" w14:textId="02B5D926" w:rsidR="00A87E86" w:rsidRPr="00EB6360" w:rsidRDefault="004468F8" w:rsidP="00EB6360">
          <w:pPr>
            <w:pStyle w:val="TOC1"/>
            <w:tabs>
              <w:tab w:val="right" w:leader="dot" w:pos="9016"/>
            </w:tabs>
            <w:spacing w:line="360" w:lineRule="auto"/>
            <w:rPr>
              <w:rFonts w:ascii="Arial" w:eastAsiaTheme="minorEastAsia" w:hAnsi="Arial" w:cs="Arial"/>
              <w:noProof/>
              <w:kern w:val="2"/>
              <w14:ligatures w14:val="standardContextual"/>
            </w:rPr>
          </w:pPr>
          <w:r w:rsidRPr="00EB6360">
            <w:rPr>
              <w:rFonts w:ascii="Arial" w:hAnsi="Arial" w:cs="Arial"/>
            </w:rPr>
            <w:fldChar w:fldCharType="begin"/>
          </w:r>
          <w:r w:rsidRPr="00EB6360">
            <w:rPr>
              <w:rFonts w:ascii="Arial" w:hAnsi="Arial" w:cs="Arial"/>
            </w:rPr>
            <w:instrText xml:space="preserve"> TOC \h \u \z \t "Heading 1,1,Heading 2,2,Heading 3,3,"</w:instrText>
          </w:r>
          <w:r w:rsidRPr="00EB6360">
            <w:rPr>
              <w:rFonts w:ascii="Arial" w:hAnsi="Arial" w:cs="Arial"/>
            </w:rPr>
            <w:fldChar w:fldCharType="separate"/>
          </w:r>
          <w:hyperlink w:anchor="_Toc227312696" w:history="1">
            <w:r w:rsidR="00A87E86" w:rsidRPr="00EB6360">
              <w:rPr>
                <w:rStyle w:val="Hyperlink"/>
                <w:rFonts w:ascii="Arial" w:eastAsia="Arial" w:hAnsi="Arial" w:cs="Arial"/>
                <w:noProof/>
              </w:rPr>
              <w:t>Introduction</w:t>
            </w:r>
            <w:r w:rsidR="00A87E86" w:rsidRPr="00EB6360">
              <w:rPr>
                <w:rFonts w:ascii="Arial" w:hAnsi="Arial" w:cs="Arial"/>
                <w:noProof/>
                <w:webHidden/>
              </w:rPr>
              <w:tab/>
            </w:r>
            <w:r w:rsidR="00A87E86" w:rsidRPr="00EB6360">
              <w:rPr>
                <w:rFonts w:ascii="Arial" w:hAnsi="Arial" w:cs="Arial"/>
                <w:noProof/>
                <w:webHidden/>
              </w:rPr>
              <w:fldChar w:fldCharType="begin"/>
            </w:r>
            <w:r w:rsidR="00A87E86" w:rsidRPr="00EB6360">
              <w:rPr>
                <w:rFonts w:ascii="Arial" w:hAnsi="Arial" w:cs="Arial"/>
                <w:noProof/>
                <w:webHidden/>
              </w:rPr>
              <w:instrText xml:space="preserve"> PAGEREF _Toc227312696 \h </w:instrText>
            </w:r>
            <w:r w:rsidR="00A87E86" w:rsidRPr="00EB6360">
              <w:rPr>
                <w:rFonts w:ascii="Arial" w:hAnsi="Arial" w:cs="Arial"/>
                <w:noProof/>
                <w:webHidden/>
              </w:rPr>
            </w:r>
            <w:r w:rsidR="00A87E86" w:rsidRPr="00EB6360">
              <w:rPr>
                <w:rFonts w:ascii="Arial" w:hAnsi="Arial" w:cs="Arial"/>
                <w:noProof/>
                <w:webHidden/>
              </w:rPr>
              <w:fldChar w:fldCharType="separate"/>
            </w:r>
            <w:r w:rsidR="00A87E86" w:rsidRPr="00EB6360">
              <w:rPr>
                <w:rFonts w:ascii="Arial" w:hAnsi="Arial" w:cs="Arial"/>
                <w:noProof/>
                <w:webHidden/>
              </w:rPr>
              <w:t>2</w:t>
            </w:r>
            <w:r w:rsidR="00A87E86" w:rsidRPr="00EB6360">
              <w:rPr>
                <w:rFonts w:ascii="Arial" w:hAnsi="Arial" w:cs="Arial"/>
                <w:noProof/>
                <w:webHidden/>
              </w:rPr>
              <w:fldChar w:fldCharType="end"/>
            </w:r>
          </w:hyperlink>
        </w:p>
        <w:p w14:paraId="702EB1DD" w14:textId="75A6A37B" w:rsidR="00A87E86" w:rsidRPr="00EB6360" w:rsidRDefault="00A87E86" w:rsidP="00EB6360">
          <w:pPr>
            <w:pStyle w:val="TOC1"/>
            <w:tabs>
              <w:tab w:val="right" w:leader="dot" w:pos="9016"/>
            </w:tabs>
            <w:spacing w:line="360" w:lineRule="auto"/>
            <w:rPr>
              <w:rFonts w:ascii="Arial" w:eastAsiaTheme="minorEastAsia" w:hAnsi="Arial" w:cs="Arial"/>
              <w:noProof/>
              <w:kern w:val="2"/>
              <w14:ligatures w14:val="standardContextual"/>
            </w:rPr>
          </w:pPr>
          <w:hyperlink w:anchor="_Toc227312697" w:history="1">
            <w:r w:rsidRPr="00EB6360">
              <w:rPr>
                <w:rStyle w:val="Hyperlink"/>
                <w:rFonts w:ascii="Arial" w:eastAsia="Arial" w:hAnsi="Arial" w:cs="Arial"/>
                <w:noProof/>
              </w:rPr>
              <w:t>Task 1 – Selection of a Research Topic</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_Toc227312697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2</w:t>
            </w:r>
            <w:r w:rsidRPr="00EB6360">
              <w:rPr>
                <w:rFonts w:ascii="Arial" w:hAnsi="Arial" w:cs="Arial"/>
                <w:noProof/>
                <w:webHidden/>
              </w:rPr>
              <w:fldChar w:fldCharType="end"/>
            </w:r>
          </w:hyperlink>
        </w:p>
        <w:p w14:paraId="4A6A565B" w14:textId="23122787"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698" w:history="1">
            <w:r w:rsidRPr="00EB6360">
              <w:rPr>
                <w:rStyle w:val="Hyperlink"/>
                <w:rFonts w:ascii="Arial" w:eastAsia="Arial" w:hAnsi="Arial" w:cs="Arial"/>
                <w:noProof/>
              </w:rPr>
              <w:t>1.1 The Issue and Why It Matters</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_Toc227312698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2</w:t>
            </w:r>
            <w:r w:rsidRPr="00EB6360">
              <w:rPr>
                <w:rFonts w:ascii="Arial" w:hAnsi="Arial" w:cs="Arial"/>
                <w:noProof/>
                <w:webHidden/>
              </w:rPr>
              <w:fldChar w:fldCharType="end"/>
            </w:r>
          </w:hyperlink>
        </w:p>
        <w:p w14:paraId="6C7FD0A0" w14:textId="643FE06C"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699" w:history="1">
            <w:r w:rsidRPr="00EB6360">
              <w:rPr>
                <w:rStyle w:val="Hyperlink"/>
                <w:rFonts w:ascii="Arial" w:eastAsia="Arial" w:hAnsi="Arial" w:cs="Arial"/>
                <w:noProof/>
              </w:rPr>
              <w:t>1.2 Personal Reflection – Why I Chose This Topic</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_Toc227312699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2</w:t>
            </w:r>
            <w:r w:rsidRPr="00EB6360">
              <w:rPr>
                <w:rFonts w:ascii="Arial" w:hAnsi="Arial" w:cs="Arial"/>
                <w:noProof/>
                <w:webHidden/>
              </w:rPr>
              <w:fldChar w:fldCharType="end"/>
            </w:r>
          </w:hyperlink>
        </w:p>
        <w:p w14:paraId="7E7375B8" w14:textId="47B17370" w:rsidR="00A87E86" w:rsidRPr="00EB6360" w:rsidRDefault="00A87E86" w:rsidP="00EB6360">
          <w:pPr>
            <w:pStyle w:val="TOC1"/>
            <w:tabs>
              <w:tab w:val="right" w:leader="dot" w:pos="9016"/>
            </w:tabs>
            <w:spacing w:line="360" w:lineRule="auto"/>
            <w:rPr>
              <w:rFonts w:ascii="Arial" w:eastAsiaTheme="minorEastAsia" w:hAnsi="Arial" w:cs="Arial"/>
              <w:noProof/>
              <w:kern w:val="2"/>
              <w14:ligatures w14:val="standardContextual"/>
            </w:rPr>
          </w:pPr>
          <w:hyperlink w:anchor="_Toc227312700" w:history="1">
            <w:r w:rsidRPr="00EB6360">
              <w:rPr>
                <w:rStyle w:val="Hyperlink"/>
                <w:rFonts w:ascii="Arial" w:eastAsia="Arial" w:hAnsi="Arial" w:cs="Arial"/>
                <w:noProof/>
              </w:rPr>
              <w:t>Task 2 – Evaluating Information Sources</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_Toc227312700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3</w:t>
            </w:r>
            <w:r w:rsidRPr="00EB6360">
              <w:rPr>
                <w:rFonts w:ascii="Arial" w:hAnsi="Arial" w:cs="Arial"/>
                <w:noProof/>
                <w:webHidden/>
              </w:rPr>
              <w:fldChar w:fldCharType="end"/>
            </w:r>
          </w:hyperlink>
        </w:p>
        <w:p w14:paraId="2E780DC1" w14:textId="7461DAB8"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01" w:history="1">
            <w:r w:rsidRPr="00EB6360">
              <w:rPr>
                <w:rStyle w:val="Hyperlink"/>
                <w:rFonts w:ascii="Arial" w:eastAsia="Arial" w:hAnsi="Arial" w:cs="Arial"/>
                <w:noProof/>
              </w:rPr>
              <w:t>2.1 Source 1</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_Toc227312701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3</w:t>
            </w:r>
            <w:r w:rsidRPr="00EB6360">
              <w:rPr>
                <w:rFonts w:ascii="Arial" w:hAnsi="Arial" w:cs="Arial"/>
                <w:noProof/>
                <w:webHidden/>
              </w:rPr>
              <w:fldChar w:fldCharType="end"/>
            </w:r>
          </w:hyperlink>
        </w:p>
        <w:p w14:paraId="4EB46CF8" w14:textId="41E8C02D"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02" w:history="1">
            <w:r w:rsidRPr="00EB6360">
              <w:rPr>
                <w:rStyle w:val="Hyperlink"/>
                <w:rFonts w:ascii="Arial" w:eastAsia="Arial" w:hAnsi="Arial" w:cs="Arial"/>
                <w:noProof/>
              </w:rPr>
              <w:t>2.2 Source 2</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_Toc227312702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3</w:t>
            </w:r>
            <w:r w:rsidRPr="00EB6360">
              <w:rPr>
                <w:rFonts w:ascii="Arial" w:hAnsi="Arial" w:cs="Arial"/>
                <w:noProof/>
                <w:webHidden/>
              </w:rPr>
              <w:fldChar w:fldCharType="end"/>
            </w:r>
          </w:hyperlink>
        </w:p>
        <w:p w14:paraId="7AC54759" w14:textId="314383F6"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03" w:history="1">
            <w:r w:rsidRPr="00EB6360">
              <w:rPr>
                <w:rStyle w:val="Hyperlink"/>
                <w:rFonts w:ascii="Arial" w:eastAsia="Arial" w:hAnsi="Arial" w:cs="Arial"/>
                <w:noProof/>
              </w:rPr>
              <w:t>2.3 Source 3</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_Toc227312703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3</w:t>
            </w:r>
            <w:r w:rsidRPr="00EB6360">
              <w:rPr>
                <w:rFonts w:ascii="Arial" w:hAnsi="Arial" w:cs="Arial"/>
                <w:noProof/>
                <w:webHidden/>
              </w:rPr>
              <w:fldChar w:fldCharType="end"/>
            </w:r>
          </w:hyperlink>
        </w:p>
        <w:p w14:paraId="7D4F18B0" w14:textId="1EA588D6"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04" w:history="1">
            <w:r w:rsidRPr="00EB6360">
              <w:rPr>
                <w:rStyle w:val="Hyperlink"/>
                <w:rFonts w:ascii="Arial" w:eastAsia="Arial" w:hAnsi="Arial" w:cs="Arial"/>
                <w:noProof/>
              </w:rPr>
              <w:t>2.4 Gaps in Current Research</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_Toc227312704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3</w:t>
            </w:r>
            <w:r w:rsidRPr="00EB6360">
              <w:rPr>
                <w:rFonts w:ascii="Arial" w:hAnsi="Arial" w:cs="Arial"/>
                <w:noProof/>
                <w:webHidden/>
              </w:rPr>
              <w:fldChar w:fldCharType="end"/>
            </w:r>
          </w:hyperlink>
        </w:p>
        <w:p w14:paraId="5E7325C6" w14:textId="5E1EA1B2" w:rsidR="00A87E86" w:rsidRPr="00EB6360" w:rsidRDefault="00A87E86" w:rsidP="00EB6360">
          <w:pPr>
            <w:pStyle w:val="TOC1"/>
            <w:tabs>
              <w:tab w:val="right" w:leader="dot" w:pos="9016"/>
            </w:tabs>
            <w:spacing w:line="360" w:lineRule="auto"/>
            <w:rPr>
              <w:rFonts w:ascii="Arial" w:eastAsiaTheme="minorEastAsia" w:hAnsi="Arial" w:cs="Arial"/>
              <w:noProof/>
              <w:kern w:val="2"/>
              <w14:ligatures w14:val="standardContextual"/>
            </w:rPr>
          </w:pPr>
          <w:hyperlink w:anchor="_Toc227312705" w:history="1">
            <w:r w:rsidRPr="00EB6360">
              <w:rPr>
                <w:rStyle w:val="Hyperlink"/>
                <w:rFonts w:ascii="Arial" w:eastAsia="Arial" w:hAnsi="Arial" w:cs="Arial"/>
                <w:noProof/>
              </w:rPr>
              <w:t>Task 3 – Research Methodologies</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_Toc227312705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4</w:t>
            </w:r>
            <w:r w:rsidRPr="00EB6360">
              <w:rPr>
                <w:rFonts w:ascii="Arial" w:hAnsi="Arial" w:cs="Arial"/>
                <w:noProof/>
                <w:webHidden/>
              </w:rPr>
              <w:fldChar w:fldCharType="end"/>
            </w:r>
          </w:hyperlink>
        </w:p>
        <w:p w14:paraId="027D174B" w14:textId="77D92293"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06" w:history="1">
            <w:r w:rsidRPr="00EB6360">
              <w:rPr>
                <w:rStyle w:val="Hyperlink"/>
                <w:rFonts w:ascii="Arial" w:eastAsia="Arial" w:hAnsi="Arial" w:cs="Arial"/>
                <w:noProof/>
              </w:rPr>
              <w:t>3.1 Definitions and Examples</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_Toc227312706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4</w:t>
            </w:r>
            <w:r w:rsidRPr="00EB6360">
              <w:rPr>
                <w:rFonts w:ascii="Arial" w:hAnsi="Arial" w:cs="Arial"/>
                <w:noProof/>
                <w:webHidden/>
              </w:rPr>
              <w:fldChar w:fldCharType="end"/>
            </w:r>
          </w:hyperlink>
        </w:p>
        <w:p w14:paraId="13F33D1D" w14:textId="7082DD5C"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07" w:history="1">
            <w:r w:rsidRPr="00EB6360">
              <w:rPr>
                <w:rStyle w:val="Hyperlink"/>
                <w:rFonts w:ascii="Arial" w:eastAsia="Arial" w:hAnsi="Arial" w:cs="Arial"/>
                <w:noProof/>
              </w:rPr>
              <w:t>3.2 Chosen Methodology and Justification</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_Toc227312707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4</w:t>
            </w:r>
            <w:r w:rsidRPr="00EB6360">
              <w:rPr>
                <w:rFonts w:ascii="Arial" w:hAnsi="Arial" w:cs="Arial"/>
                <w:noProof/>
                <w:webHidden/>
              </w:rPr>
              <w:fldChar w:fldCharType="end"/>
            </w:r>
          </w:hyperlink>
        </w:p>
        <w:p w14:paraId="757C4319" w14:textId="422E9203" w:rsidR="00A87E86" w:rsidRPr="00EB6360" w:rsidRDefault="00A87E86" w:rsidP="00EB6360">
          <w:pPr>
            <w:pStyle w:val="TOC1"/>
            <w:tabs>
              <w:tab w:val="right" w:leader="dot" w:pos="9016"/>
            </w:tabs>
            <w:spacing w:line="360" w:lineRule="auto"/>
            <w:rPr>
              <w:rFonts w:ascii="Arial" w:eastAsiaTheme="minorEastAsia" w:hAnsi="Arial" w:cs="Arial"/>
              <w:noProof/>
              <w:kern w:val="2"/>
              <w14:ligatures w14:val="standardContextual"/>
            </w:rPr>
          </w:pPr>
          <w:hyperlink w:anchor="_Toc227312708" w:history="1">
            <w:r w:rsidRPr="00EB6360">
              <w:rPr>
                <w:rStyle w:val="Hyperlink"/>
                <w:rFonts w:ascii="Arial" w:eastAsia="Arial" w:hAnsi="Arial" w:cs="Arial"/>
                <w:noProof/>
              </w:rPr>
              <w:t>Task 4 – Data Collection</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_Toc227312708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4</w:t>
            </w:r>
            <w:r w:rsidRPr="00EB6360">
              <w:rPr>
                <w:rFonts w:ascii="Arial" w:hAnsi="Arial" w:cs="Arial"/>
                <w:noProof/>
                <w:webHidden/>
              </w:rPr>
              <w:fldChar w:fldCharType="end"/>
            </w:r>
          </w:hyperlink>
        </w:p>
        <w:p w14:paraId="3B270474" w14:textId="2CB67082"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09" w:history="1">
            <w:r w:rsidRPr="00EB6360">
              <w:rPr>
                <w:rStyle w:val="Hyperlink"/>
                <w:rFonts w:ascii="Arial" w:eastAsia="Arial" w:hAnsi="Arial" w:cs="Arial"/>
                <w:noProof/>
              </w:rPr>
              <w:t>4.1 Primary vs Secondary Data</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_Toc227312709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4</w:t>
            </w:r>
            <w:r w:rsidRPr="00EB6360">
              <w:rPr>
                <w:rFonts w:ascii="Arial" w:hAnsi="Arial" w:cs="Arial"/>
                <w:noProof/>
                <w:webHidden/>
              </w:rPr>
              <w:fldChar w:fldCharType="end"/>
            </w:r>
          </w:hyperlink>
        </w:p>
        <w:p w14:paraId="62E29F0B" w14:textId="1BE4AB2C"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10" w:history="1">
            <w:r w:rsidRPr="00EB6360">
              <w:rPr>
                <w:rStyle w:val="Hyperlink"/>
                <w:rFonts w:ascii="Arial" w:eastAsia="Arial" w:hAnsi="Arial" w:cs="Arial"/>
                <w:noProof/>
              </w:rPr>
              <w:t>4.2 Chosen Data Type and Justification</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_Toc227312710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4</w:t>
            </w:r>
            <w:r w:rsidRPr="00EB6360">
              <w:rPr>
                <w:rFonts w:ascii="Arial" w:hAnsi="Arial" w:cs="Arial"/>
                <w:noProof/>
                <w:webHidden/>
              </w:rPr>
              <w:fldChar w:fldCharType="end"/>
            </w:r>
          </w:hyperlink>
        </w:p>
        <w:p w14:paraId="2AFC5F16" w14:textId="1F02E066" w:rsidR="00A87E86" w:rsidRPr="00EB6360" w:rsidRDefault="00A87E86" w:rsidP="00EB6360">
          <w:pPr>
            <w:pStyle w:val="TOC2"/>
            <w:tabs>
              <w:tab w:val="right" w:leader="dot" w:pos="9016"/>
            </w:tabs>
            <w:spacing w:line="360" w:lineRule="auto"/>
            <w:rPr>
              <w:rFonts w:ascii="Arial" w:eastAsiaTheme="minorEastAsia" w:hAnsi="Arial" w:cs="Arial"/>
              <w:noProof/>
              <w:kern w:val="2"/>
              <w14:ligatures w14:val="standardContextual"/>
            </w:rPr>
          </w:pPr>
          <w:hyperlink w:anchor="_Toc227312711" w:history="1">
            <w:r w:rsidRPr="00EB6360">
              <w:rPr>
                <w:rStyle w:val="Hyperlink"/>
                <w:rFonts w:ascii="Arial" w:eastAsia="Arial" w:hAnsi="Arial" w:cs="Arial"/>
                <w:noProof/>
              </w:rPr>
              <w:t>4.3 Advantages and Challenges</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_Toc227312711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5</w:t>
            </w:r>
            <w:r w:rsidRPr="00EB6360">
              <w:rPr>
                <w:rFonts w:ascii="Arial" w:hAnsi="Arial" w:cs="Arial"/>
                <w:noProof/>
                <w:webHidden/>
              </w:rPr>
              <w:fldChar w:fldCharType="end"/>
            </w:r>
          </w:hyperlink>
        </w:p>
        <w:p w14:paraId="2ED88CA9" w14:textId="37F33570" w:rsidR="00A87E86" w:rsidRPr="00EB6360" w:rsidRDefault="00A87E86" w:rsidP="00EB6360">
          <w:pPr>
            <w:pStyle w:val="TOC1"/>
            <w:tabs>
              <w:tab w:val="right" w:leader="dot" w:pos="9016"/>
            </w:tabs>
            <w:spacing w:line="360" w:lineRule="auto"/>
            <w:rPr>
              <w:rFonts w:ascii="Arial" w:eastAsiaTheme="minorEastAsia" w:hAnsi="Arial" w:cs="Arial"/>
              <w:noProof/>
              <w:kern w:val="2"/>
              <w14:ligatures w14:val="standardContextual"/>
            </w:rPr>
          </w:pPr>
          <w:hyperlink w:anchor="_Toc227312712" w:history="1">
            <w:r w:rsidRPr="00EB6360">
              <w:rPr>
                <w:rStyle w:val="Hyperlink"/>
                <w:rFonts w:ascii="Arial" w:eastAsia="Arial" w:hAnsi="Arial" w:cs="Arial"/>
                <w:noProof/>
              </w:rPr>
              <w:t>Conclusion</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_Toc227312712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5</w:t>
            </w:r>
            <w:r w:rsidRPr="00EB6360">
              <w:rPr>
                <w:rFonts w:ascii="Arial" w:hAnsi="Arial" w:cs="Arial"/>
                <w:noProof/>
                <w:webHidden/>
              </w:rPr>
              <w:fldChar w:fldCharType="end"/>
            </w:r>
          </w:hyperlink>
        </w:p>
        <w:p w14:paraId="4498F5AD" w14:textId="5E912B8C" w:rsidR="00A87E86" w:rsidRPr="00EB6360" w:rsidRDefault="00A87E86" w:rsidP="00EB6360">
          <w:pPr>
            <w:pStyle w:val="TOC1"/>
            <w:tabs>
              <w:tab w:val="right" w:leader="dot" w:pos="9016"/>
            </w:tabs>
            <w:spacing w:line="360" w:lineRule="auto"/>
            <w:rPr>
              <w:rFonts w:ascii="Arial" w:eastAsiaTheme="minorEastAsia" w:hAnsi="Arial" w:cs="Arial"/>
              <w:noProof/>
              <w:kern w:val="2"/>
              <w14:ligatures w14:val="standardContextual"/>
            </w:rPr>
          </w:pPr>
          <w:hyperlink w:anchor="_Toc227312713" w:history="1">
            <w:r w:rsidRPr="00EB6360">
              <w:rPr>
                <w:rStyle w:val="Hyperlink"/>
                <w:rFonts w:ascii="Arial" w:eastAsia="Arial" w:hAnsi="Arial" w:cs="Arial"/>
                <w:noProof/>
              </w:rPr>
              <w:t>Reference List</w:t>
            </w:r>
            <w:r w:rsidRPr="00EB6360">
              <w:rPr>
                <w:rFonts w:ascii="Arial" w:hAnsi="Arial" w:cs="Arial"/>
                <w:noProof/>
                <w:webHidden/>
              </w:rPr>
              <w:tab/>
            </w:r>
            <w:r w:rsidRPr="00EB6360">
              <w:rPr>
                <w:rFonts w:ascii="Arial" w:hAnsi="Arial" w:cs="Arial"/>
                <w:noProof/>
                <w:webHidden/>
              </w:rPr>
              <w:fldChar w:fldCharType="begin"/>
            </w:r>
            <w:r w:rsidRPr="00EB6360">
              <w:rPr>
                <w:rFonts w:ascii="Arial" w:hAnsi="Arial" w:cs="Arial"/>
                <w:noProof/>
                <w:webHidden/>
              </w:rPr>
              <w:instrText xml:space="preserve"> PAGEREF _Toc227312713 \h </w:instrText>
            </w:r>
            <w:r w:rsidRPr="00EB6360">
              <w:rPr>
                <w:rFonts w:ascii="Arial" w:hAnsi="Arial" w:cs="Arial"/>
                <w:noProof/>
                <w:webHidden/>
              </w:rPr>
            </w:r>
            <w:r w:rsidRPr="00EB6360">
              <w:rPr>
                <w:rFonts w:ascii="Arial" w:hAnsi="Arial" w:cs="Arial"/>
                <w:noProof/>
                <w:webHidden/>
              </w:rPr>
              <w:fldChar w:fldCharType="separate"/>
            </w:r>
            <w:r w:rsidRPr="00EB6360">
              <w:rPr>
                <w:rFonts w:ascii="Arial" w:hAnsi="Arial" w:cs="Arial"/>
                <w:noProof/>
                <w:webHidden/>
              </w:rPr>
              <w:t>6</w:t>
            </w:r>
            <w:r w:rsidRPr="00EB6360">
              <w:rPr>
                <w:rFonts w:ascii="Arial" w:hAnsi="Arial" w:cs="Arial"/>
                <w:noProof/>
                <w:webHidden/>
              </w:rPr>
              <w:fldChar w:fldCharType="end"/>
            </w:r>
          </w:hyperlink>
        </w:p>
        <w:p w14:paraId="3081C372" w14:textId="3B15D639" w:rsidR="00530E16" w:rsidRPr="00EB6360" w:rsidRDefault="004468F8" w:rsidP="00EB6360">
          <w:pPr>
            <w:spacing w:line="360" w:lineRule="auto"/>
            <w:jc w:val="both"/>
            <w:rPr>
              <w:rFonts w:ascii="Arial" w:hAnsi="Arial" w:cs="Arial"/>
            </w:rPr>
          </w:pPr>
          <w:r w:rsidRPr="00EB6360">
            <w:rPr>
              <w:rFonts w:ascii="Arial" w:hAnsi="Arial" w:cs="Arial"/>
            </w:rPr>
            <w:fldChar w:fldCharType="end"/>
          </w:r>
        </w:p>
      </w:sdtContent>
    </w:sdt>
    <w:p w14:paraId="7D33C833" w14:textId="77777777" w:rsidR="00530E16" w:rsidRPr="00EB6360" w:rsidRDefault="00530E16" w:rsidP="00EB6360">
      <w:pPr>
        <w:spacing w:line="360" w:lineRule="auto"/>
        <w:jc w:val="both"/>
        <w:rPr>
          <w:rFonts w:ascii="Arial" w:eastAsia="Arial" w:hAnsi="Arial" w:cs="Arial"/>
        </w:rPr>
      </w:pPr>
    </w:p>
    <w:p w14:paraId="469439EC" w14:textId="77777777" w:rsidR="00530E16" w:rsidRPr="00EB6360" w:rsidRDefault="00530E16" w:rsidP="00EB6360">
      <w:pPr>
        <w:spacing w:line="360" w:lineRule="auto"/>
        <w:jc w:val="both"/>
        <w:rPr>
          <w:rFonts w:ascii="Arial" w:eastAsia="Arial" w:hAnsi="Arial" w:cs="Arial"/>
        </w:rPr>
      </w:pPr>
    </w:p>
    <w:p w14:paraId="3F7EF411" w14:textId="77777777" w:rsidR="00530E16" w:rsidRPr="00EB6360" w:rsidRDefault="00530E16" w:rsidP="00EB6360">
      <w:pPr>
        <w:spacing w:line="360" w:lineRule="auto"/>
        <w:jc w:val="both"/>
        <w:rPr>
          <w:rFonts w:ascii="Arial" w:eastAsia="Arial" w:hAnsi="Arial" w:cs="Arial"/>
        </w:rPr>
      </w:pPr>
    </w:p>
    <w:p w14:paraId="04660825" w14:textId="77777777" w:rsidR="00530E16" w:rsidRPr="00EB6360" w:rsidRDefault="00530E16" w:rsidP="00EB6360">
      <w:pPr>
        <w:spacing w:line="360" w:lineRule="auto"/>
        <w:jc w:val="both"/>
        <w:rPr>
          <w:rFonts w:ascii="Arial" w:eastAsia="Arial" w:hAnsi="Arial" w:cs="Arial"/>
        </w:rPr>
      </w:pPr>
    </w:p>
    <w:p w14:paraId="5953305B" w14:textId="77777777" w:rsidR="00530E16" w:rsidRPr="00EB6360" w:rsidRDefault="00530E16" w:rsidP="00EB6360">
      <w:pPr>
        <w:spacing w:line="360" w:lineRule="auto"/>
        <w:jc w:val="both"/>
        <w:rPr>
          <w:rFonts w:ascii="Arial" w:eastAsia="Arial" w:hAnsi="Arial" w:cs="Arial"/>
        </w:rPr>
      </w:pPr>
    </w:p>
    <w:p w14:paraId="677306BF" w14:textId="77777777" w:rsidR="00530E16" w:rsidRPr="00EB6360" w:rsidRDefault="00530E16" w:rsidP="00EB6360">
      <w:pPr>
        <w:spacing w:line="360" w:lineRule="auto"/>
        <w:jc w:val="both"/>
        <w:rPr>
          <w:rFonts w:ascii="Arial" w:eastAsia="Arial" w:hAnsi="Arial" w:cs="Arial"/>
        </w:rPr>
      </w:pPr>
    </w:p>
    <w:p w14:paraId="42D6B89C" w14:textId="77777777" w:rsidR="00530E16" w:rsidRPr="00EB6360" w:rsidRDefault="00530E16" w:rsidP="00EB6360">
      <w:pPr>
        <w:spacing w:line="360" w:lineRule="auto"/>
        <w:jc w:val="both"/>
        <w:rPr>
          <w:rFonts w:ascii="Arial" w:eastAsia="Arial" w:hAnsi="Arial" w:cs="Arial"/>
        </w:rPr>
      </w:pPr>
    </w:p>
    <w:p w14:paraId="42750FBD" w14:textId="77777777" w:rsidR="00530E16" w:rsidRPr="00EB6360" w:rsidRDefault="00530E16" w:rsidP="00EB6360">
      <w:pPr>
        <w:spacing w:line="360" w:lineRule="auto"/>
        <w:jc w:val="both"/>
        <w:rPr>
          <w:rFonts w:ascii="Arial" w:eastAsia="Arial" w:hAnsi="Arial" w:cs="Arial"/>
        </w:rPr>
      </w:pPr>
    </w:p>
    <w:p w14:paraId="1FE9A20D" w14:textId="77777777" w:rsidR="00530E16" w:rsidRPr="00EB6360" w:rsidRDefault="00530E16" w:rsidP="00EB6360">
      <w:pPr>
        <w:spacing w:line="360" w:lineRule="auto"/>
        <w:jc w:val="both"/>
        <w:rPr>
          <w:rFonts w:ascii="Arial" w:eastAsia="Arial" w:hAnsi="Arial" w:cs="Arial"/>
        </w:rPr>
      </w:pPr>
    </w:p>
    <w:p w14:paraId="60FA7EC6" w14:textId="77777777" w:rsidR="002A1842" w:rsidRPr="00EB6360" w:rsidRDefault="002A1842" w:rsidP="00EB6360">
      <w:pPr>
        <w:spacing w:line="360" w:lineRule="auto"/>
        <w:jc w:val="both"/>
        <w:rPr>
          <w:rFonts w:ascii="Arial" w:eastAsia="Arial" w:hAnsi="Arial" w:cs="Arial"/>
        </w:rPr>
        <w:sectPr w:rsidR="002A1842" w:rsidRPr="00EB6360">
          <w:footerReference w:type="default" r:id="rId12"/>
          <w:headerReference w:type="first" r:id="rId13"/>
          <w:pgSz w:w="11906" w:h="16838"/>
          <w:pgMar w:top="1440" w:right="1440" w:bottom="1440" w:left="1440" w:header="708" w:footer="708" w:gutter="0"/>
          <w:pgNumType w:start="0"/>
          <w:cols w:space="720"/>
          <w:titlePg/>
        </w:sectPr>
      </w:pPr>
    </w:p>
    <w:p w14:paraId="04DE58A9" w14:textId="77777777" w:rsidR="00530E16" w:rsidRPr="00EB6360" w:rsidRDefault="00530E16" w:rsidP="00EB6360">
      <w:pPr>
        <w:spacing w:line="360" w:lineRule="auto"/>
        <w:jc w:val="both"/>
        <w:rPr>
          <w:rFonts w:ascii="Arial" w:eastAsia="Arial" w:hAnsi="Arial" w:cs="Arial"/>
        </w:rPr>
      </w:pPr>
    </w:p>
    <w:p w14:paraId="0A6A2890" w14:textId="021930C7" w:rsidR="00A5539C" w:rsidRPr="00EB6360" w:rsidRDefault="00575E73" w:rsidP="00EB6360">
      <w:pPr>
        <w:pStyle w:val="Heading1"/>
        <w:spacing w:line="360" w:lineRule="auto"/>
        <w:jc w:val="both"/>
        <w:rPr>
          <w:rFonts w:ascii="Arial" w:eastAsia="Arial" w:hAnsi="Arial" w:cs="Arial"/>
          <w:sz w:val="22"/>
          <w:szCs w:val="22"/>
        </w:rPr>
      </w:pPr>
      <w:bookmarkStart w:id="0" w:name="_Toc227312696"/>
      <w:r w:rsidRPr="00EB6360">
        <w:rPr>
          <w:rFonts w:ascii="Arial" w:eastAsia="Arial" w:hAnsi="Arial" w:cs="Arial"/>
          <w:sz w:val="22"/>
          <w:szCs w:val="22"/>
        </w:rPr>
        <w:t>Introduction</w:t>
      </w:r>
      <w:bookmarkEnd w:id="0"/>
      <w:r w:rsidRPr="00EB6360">
        <w:rPr>
          <w:rFonts w:ascii="Arial" w:eastAsia="Arial" w:hAnsi="Arial" w:cs="Arial"/>
          <w:sz w:val="22"/>
          <w:szCs w:val="22"/>
        </w:rPr>
        <w:t xml:space="preserve"> </w:t>
      </w:r>
    </w:p>
    <w:p w14:paraId="04C25E60" w14:textId="1A9406F8" w:rsidR="00747CEE" w:rsidRPr="00EB6360" w:rsidRDefault="00747CEE" w:rsidP="00EB6360">
      <w:pPr>
        <w:pStyle w:val="NormalWeb"/>
        <w:spacing w:line="360" w:lineRule="auto"/>
        <w:jc w:val="both"/>
        <w:rPr>
          <w:rFonts w:ascii="Arial" w:eastAsiaTheme="minorEastAsia" w:hAnsi="Arial" w:cs="Arial"/>
          <w:color w:val="000000"/>
          <w:sz w:val="22"/>
          <w:szCs w:val="22"/>
        </w:rPr>
      </w:pPr>
      <w:r w:rsidRPr="00EB6360">
        <w:rPr>
          <w:rFonts w:ascii="Arial" w:eastAsiaTheme="minorEastAsia" w:hAnsi="Arial" w:cs="Arial"/>
          <w:color w:val="000000"/>
          <w:sz w:val="22"/>
          <w:szCs w:val="22"/>
        </w:rPr>
        <w:t xml:space="preserve">Social care workers play a vital role in delivering safe, effective, and </w:t>
      </w:r>
      <w:proofErr w:type="gramStart"/>
      <w:r w:rsidRPr="00EB6360">
        <w:rPr>
          <w:rFonts w:ascii="Arial" w:eastAsiaTheme="minorEastAsia" w:hAnsi="Arial" w:cs="Arial"/>
          <w:color w:val="000000"/>
          <w:sz w:val="22"/>
          <w:szCs w:val="22"/>
        </w:rPr>
        <w:t>person centred</w:t>
      </w:r>
      <w:proofErr w:type="gramEnd"/>
      <w:r w:rsidRPr="00EB6360">
        <w:rPr>
          <w:rFonts w:ascii="Arial" w:eastAsiaTheme="minorEastAsia" w:hAnsi="Arial" w:cs="Arial"/>
          <w:color w:val="000000"/>
          <w:sz w:val="22"/>
          <w:szCs w:val="22"/>
        </w:rPr>
        <w:t xml:space="preserve"> care within the health and social care sector. This report highlights the importance of the social care worker’s role, the key skills required for effective practice, and the potential risks when these skills are lacking. Communication, empathy, and safeguarding awareness are essential skills for supporting vulnerable individuals and maintaining professional standards. The report also discusses strategies to improve these skills, including training and reflective practice. Overall, developing and maintaining these skills is essential for ensuring high quality care and safeguarding service users.</w:t>
      </w:r>
    </w:p>
    <w:p w14:paraId="4867BA4B" w14:textId="77777777" w:rsidR="00575E73" w:rsidRPr="00EB6360" w:rsidRDefault="00575E73" w:rsidP="00EB6360">
      <w:pPr>
        <w:pStyle w:val="Heading1"/>
        <w:spacing w:line="360" w:lineRule="auto"/>
        <w:jc w:val="both"/>
        <w:rPr>
          <w:rFonts w:ascii="Arial" w:eastAsia="Arial" w:hAnsi="Arial" w:cs="Arial"/>
          <w:sz w:val="22"/>
          <w:szCs w:val="22"/>
        </w:rPr>
      </w:pPr>
      <w:bookmarkStart w:id="1" w:name="_Toc227312697"/>
      <w:r w:rsidRPr="00EB6360">
        <w:rPr>
          <w:rFonts w:ascii="Arial" w:eastAsia="Arial" w:hAnsi="Arial" w:cs="Arial"/>
          <w:sz w:val="22"/>
          <w:szCs w:val="22"/>
        </w:rPr>
        <w:t>Task 1 – Selection of a Research Topic</w:t>
      </w:r>
      <w:bookmarkEnd w:id="1"/>
      <w:r w:rsidRPr="00EB6360">
        <w:rPr>
          <w:rFonts w:ascii="Arial" w:eastAsia="Arial" w:hAnsi="Arial" w:cs="Arial"/>
          <w:sz w:val="22"/>
          <w:szCs w:val="22"/>
        </w:rPr>
        <w:t xml:space="preserve"> </w:t>
      </w:r>
    </w:p>
    <w:p w14:paraId="4E62A770" w14:textId="77777777" w:rsidR="00575E73" w:rsidRPr="00EB6360" w:rsidRDefault="00575E73" w:rsidP="00EB6360">
      <w:pPr>
        <w:pStyle w:val="Heading2"/>
        <w:spacing w:line="360" w:lineRule="auto"/>
        <w:jc w:val="both"/>
        <w:rPr>
          <w:rFonts w:ascii="Arial" w:eastAsia="Arial" w:hAnsi="Arial" w:cs="Arial"/>
          <w:sz w:val="22"/>
          <w:szCs w:val="22"/>
        </w:rPr>
      </w:pPr>
      <w:bookmarkStart w:id="2" w:name="_Toc227312698"/>
      <w:r w:rsidRPr="00EB6360">
        <w:rPr>
          <w:rFonts w:ascii="Arial" w:eastAsia="Arial" w:hAnsi="Arial" w:cs="Arial"/>
          <w:sz w:val="22"/>
          <w:szCs w:val="22"/>
        </w:rPr>
        <w:t>1.1 The Issue and Why It Matters</w:t>
      </w:r>
      <w:bookmarkEnd w:id="2"/>
    </w:p>
    <w:p w14:paraId="0427AC8B" w14:textId="77777777" w:rsidR="00747CEE" w:rsidRPr="00EB6360" w:rsidRDefault="00747CEE" w:rsidP="00EB6360">
      <w:pPr>
        <w:spacing w:line="360" w:lineRule="auto"/>
        <w:jc w:val="both"/>
        <w:rPr>
          <w:rFonts w:ascii="Arial" w:hAnsi="Arial" w:cs="Arial"/>
          <w:sz w:val="22"/>
          <w:szCs w:val="22"/>
        </w:rPr>
      </w:pPr>
    </w:p>
    <w:p w14:paraId="4FC60D90" w14:textId="0934ECA5" w:rsidR="00747CEE" w:rsidRPr="00EB6360" w:rsidRDefault="00747CEE" w:rsidP="00EB6360">
      <w:pPr>
        <w:spacing w:line="360" w:lineRule="auto"/>
        <w:jc w:val="both"/>
        <w:rPr>
          <w:rFonts w:ascii="Arial" w:hAnsi="Arial" w:cs="Arial"/>
          <w:sz w:val="22"/>
          <w:szCs w:val="22"/>
        </w:rPr>
      </w:pPr>
      <w:r w:rsidRPr="00EB6360">
        <w:rPr>
          <w:rFonts w:ascii="Arial" w:hAnsi="Arial" w:cs="Arial"/>
          <w:sz w:val="22"/>
          <w:szCs w:val="22"/>
        </w:rPr>
        <w:t>The shortage of health and social care workers in the UK is a serious and ongoing issue affecting many individuals, particularly elderly people, those with disabilities, and individuals requiring long-term care. According to Skills for Care (2023), there are over 150,000 vacancies in the adult social care sector in England. This shortage matters because it can lead to unsafe care, increased workload for existing staff, and reduced quality of services. Workers may experience stress and burnout, which can further worsen staffing issues (Buchan et al., 2022). Research also shows that workforce shortages can negatively affect patient outcomes and increase waiting times (The King’s Fund, 2023). In addition, delays in social care can increase pressure on the NHS, as patients may remain in hospital longer due to a lack of community support (NHS England, 2023). This demonstrates that workforce shortages have a wide impact across the entire health and social care system.</w:t>
      </w:r>
    </w:p>
    <w:p w14:paraId="0EC6D493" w14:textId="77777777" w:rsidR="00575E73" w:rsidRPr="00EB6360" w:rsidRDefault="00575E73" w:rsidP="00EB6360">
      <w:pPr>
        <w:spacing w:line="360" w:lineRule="auto"/>
        <w:jc w:val="both"/>
        <w:rPr>
          <w:rFonts w:ascii="Arial" w:eastAsia="Arial" w:hAnsi="Arial" w:cs="Arial"/>
          <w:sz w:val="22"/>
          <w:szCs w:val="22"/>
        </w:rPr>
      </w:pPr>
    </w:p>
    <w:p w14:paraId="7CD5B18A" w14:textId="77777777" w:rsidR="00575E73" w:rsidRPr="00EB6360" w:rsidRDefault="00575E73" w:rsidP="00EB6360">
      <w:pPr>
        <w:pStyle w:val="Heading2"/>
        <w:spacing w:line="360" w:lineRule="auto"/>
        <w:jc w:val="both"/>
        <w:rPr>
          <w:rFonts w:ascii="Arial" w:eastAsia="Arial" w:hAnsi="Arial" w:cs="Arial"/>
          <w:sz w:val="22"/>
          <w:szCs w:val="22"/>
        </w:rPr>
      </w:pPr>
      <w:bookmarkStart w:id="3" w:name="_Toc227312699"/>
      <w:r w:rsidRPr="00EB6360">
        <w:rPr>
          <w:rFonts w:ascii="Arial" w:eastAsia="Arial" w:hAnsi="Arial" w:cs="Arial"/>
          <w:sz w:val="22"/>
          <w:szCs w:val="22"/>
        </w:rPr>
        <w:lastRenderedPageBreak/>
        <w:t>1.2 Personal Reflection – Why I Chose This Topic</w:t>
      </w:r>
      <w:bookmarkEnd w:id="3"/>
    </w:p>
    <w:p w14:paraId="57DCF9E7" w14:textId="7FF9CA9F" w:rsidR="00575E73" w:rsidRPr="00EB6360" w:rsidRDefault="00B8135B" w:rsidP="00EB6360">
      <w:pPr>
        <w:spacing w:line="360" w:lineRule="auto"/>
        <w:jc w:val="both"/>
        <w:rPr>
          <w:rFonts w:ascii="Arial" w:hAnsi="Arial" w:cs="Arial"/>
          <w:sz w:val="22"/>
          <w:szCs w:val="22"/>
        </w:rPr>
      </w:pPr>
      <w:r w:rsidRPr="00EB6360">
        <w:rPr>
          <w:rFonts w:ascii="Arial" w:hAnsi="Arial" w:cs="Arial"/>
          <w:sz w:val="22"/>
          <w:szCs w:val="22"/>
        </w:rPr>
        <w:t>I chose this topic because I am interested in this profession in health and social care and wanted to understand the challenges currently affecting the sector. During my studies, I have learned about the importance of staffing in delivering high-quality care, and this topic has helped me explore this further. It has increased my awareness of the pressures faced by care workers and the importance of supporting staff wellbeing. This research has also helped me develop my analytical and research skills, which are important for my academic and professional development.</w:t>
      </w:r>
    </w:p>
    <w:p w14:paraId="536BEBB5" w14:textId="77777777" w:rsidR="00575E73" w:rsidRPr="00EB6360" w:rsidRDefault="00575E73" w:rsidP="00EB6360">
      <w:pPr>
        <w:pStyle w:val="Heading1"/>
        <w:spacing w:line="360" w:lineRule="auto"/>
        <w:jc w:val="both"/>
        <w:rPr>
          <w:rFonts w:ascii="Arial" w:eastAsia="Arial" w:hAnsi="Arial" w:cs="Arial"/>
          <w:sz w:val="22"/>
          <w:szCs w:val="22"/>
        </w:rPr>
      </w:pPr>
      <w:bookmarkStart w:id="4" w:name="_Toc227312700"/>
      <w:r w:rsidRPr="00EB6360">
        <w:rPr>
          <w:rFonts w:ascii="Arial" w:eastAsia="Arial" w:hAnsi="Arial" w:cs="Arial"/>
          <w:sz w:val="22"/>
          <w:szCs w:val="22"/>
        </w:rPr>
        <w:t>Task 2 – Evaluating Information Sources</w:t>
      </w:r>
      <w:bookmarkEnd w:id="4"/>
      <w:r w:rsidRPr="00EB6360">
        <w:rPr>
          <w:rFonts w:ascii="Arial" w:eastAsia="Arial" w:hAnsi="Arial" w:cs="Arial"/>
          <w:sz w:val="22"/>
          <w:szCs w:val="22"/>
        </w:rPr>
        <w:t xml:space="preserve">  </w:t>
      </w:r>
    </w:p>
    <w:p w14:paraId="1A485FB1" w14:textId="77777777" w:rsidR="00EB6360" w:rsidRPr="00EB6360" w:rsidRDefault="00EB6360" w:rsidP="00EB6360">
      <w:pPr>
        <w:spacing w:line="360" w:lineRule="auto"/>
        <w:rPr>
          <w:rFonts w:ascii="Arial" w:hAnsi="Arial" w:cs="Arial"/>
        </w:rPr>
      </w:pPr>
    </w:p>
    <w:p w14:paraId="6E3E61F5" w14:textId="77777777" w:rsidR="00575E73" w:rsidRPr="00EB6360" w:rsidRDefault="00575E73" w:rsidP="00EB6360">
      <w:pPr>
        <w:pStyle w:val="Heading2"/>
        <w:spacing w:line="360" w:lineRule="auto"/>
        <w:jc w:val="both"/>
        <w:rPr>
          <w:rFonts w:ascii="Arial" w:eastAsia="Arial" w:hAnsi="Arial" w:cs="Arial"/>
          <w:sz w:val="22"/>
          <w:szCs w:val="22"/>
        </w:rPr>
      </w:pPr>
      <w:bookmarkStart w:id="5" w:name="_Toc227312701"/>
      <w:r w:rsidRPr="00EB6360">
        <w:rPr>
          <w:rFonts w:ascii="Arial" w:eastAsia="Arial" w:hAnsi="Arial" w:cs="Arial"/>
          <w:sz w:val="22"/>
          <w:szCs w:val="22"/>
        </w:rPr>
        <w:t>2.1 Source 1</w:t>
      </w:r>
      <w:bookmarkEnd w:id="5"/>
    </w:p>
    <w:p w14:paraId="120CDF36" w14:textId="77777777" w:rsidR="00B8135B"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b/>
          <w:bCs/>
          <w:sz w:val="22"/>
          <w:szCs w:val="22"/>
        </w:rPr>
        <w:t>Source 1 in Harvard</w:t>
      </w:r>
      <w:r w:rsidRPr="00EB6360">
        <w:rPr>
          <w:rFonts w:ascii="Arial" w:eastAsia="Arial" w:hAnsi="Arial" w:cs="Arial"/>
          <w:sz w:val="22"/>
          <w:szCs w:val="22"/>
        </w:rPr>
        <w:t xml:space="preserve">: Skills for Care (2023) </w:t>
      </w:r>
      <w:r w:rsidRPr="00EB6360">
        <w:rPr>
          <w:rFonts w:ascii="Arial" w:eastAsia="Arial" w:hAnsi="Arial" w:cs="Arial"/>
          <w:i/>
          <w:iCs/>
          <w:sz w:val="22"/>
          <w:szCs w:val="22"/>
        </w:rPr>
        <w:t>The state of the adult social care sector and workforce in England</w:t>
      </w:r>
      <w:r w:rsidRPr="00EB6360">
        <w:rPr>
          <w:rFonts w:ascii="Arial" w:eastAsia="Arial" w:hAnsi="Arial" w:cs="Arial"/>
          <w:sz w:val="22"/>
          <w:szCs w:val="22"/>
        </w:rPr>
        <w:t xml:space="preserve">. Leeds: Skills for Care. Available at: </w:t>
      </w:r>
      <w:hyperlink r:id="rId14" w:tgtFrame="_new" w:history="1">
        <w:r w:rsidRPr="00EB6360">
          <w:rPr>
            <w:rStyle w:val="Hyperlink"/>
            <w:rFonts w:ascii="Arial" w:eastAsia="Arial" w:hAnsi="Arial" w:cs="Arial"/>
            <w:sz w:val="22"/>
            <w:szCs w:val="22"/>
          </w:rPr>
          <w:t>https://www.skillsforcare.org.uk</w:t>
        </w:r>
      </w:hyperlink>
      <w:r w:rsidRPr="00EB6360">
        <w:rPr>
          <w:rFonts w:ascii="Arial" w:eastAsia="Arial" w:hAnsi="Arial" w:cs="Arial"/>
          <w:sz w:val="22"/>
          <w:szCs w:val="22"/>
        </w:rPr>
        <w:t xml:space="preserve"> (Accessed: 17 April 2026).</w:t>
      </w:r>
    </w:p>
    <w:p w14:paraId="731EDA0A" w14:textId="7BCB580F" w:rsidR="001E3BD1" w:rsidRPr="00EB6360" w:rsidRDefault="00B8135B" w:rsidP="00EB6360">
      <w:pPr>
        <w:spacing w:line="360" w:lineRule="auto"/>
        <w:jc w:val="both"/>
        <w:rPr>
          <w:rFonts w:ascii="Arial" w:eastAsia="Arial" w:hAnsi="Arial" w:cs="Arial"/>
          <w:b/>
          <w:bCs/>
          <w:sz w:val="22"/>
          <w:szCs w:val="22"/>
        </w:rPr>
      </w:pPr>
      <w:proofErr w:type="gramStart"/>
      <w:r w:rsidRPr="00EB6360">
        <w:rPr>
          <w:rFonts w:ascii="Arial" w:eastAsia="Arial" w:hAnsi="Arial" w:cs="Arial"/>
          <w:b/>
          <w:bCs/>
          <w:sz w:val="22"/>
          <w:szCs w:val="22"/>
        </w:rPr>
        <w:t>Brief summary</w:t>
      </w:r>
      <w:proofErr w:type="gramEnd"/>
      <w:r w:rsidRPr="00EB6360">
        <w:rPr>
          <w:rFonts w:ascii="Arial" w:eastAsia="Arial" w:hAnsi="Arial" w:cs="Arial"/>
          <w:b/>
          <w:bCs/>
          <w:sz w:val="22"/>
          <w:szCs w:val="22"/>
        </w:rPr>
        <w:t xml:space="preserve"> and evaluation</w:t>
      </w:r>
      <w:r w:rsidR="001E3BD1" w:rsidRPr="00EB6360">
        <w:rPr>
          <w:rFonts w:ascii="Arial" w:eastAsia="Arial" w:hAnsi="Arial" w:cs="Arial"/>
          <w:sz w:val="22"/>
          <w:szCs w:val="22"/>
        </w:rPr>
        <w:t>: This source provides detailed statistics on workforce shortages in the adult social care sector, including vacancy rates, staff turnover, and workforce trends across England. It highlights the scale of the staffing crisis and explains key challenges such as recruitment difficulties and retention issues.</w:t>
      </w:r>
    </w:p>
    <w:p w14:paraId="02C0D206" w14:textId="55C56BBB" w:rsidR="00B8135B"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b/>
          <w:bCs/>
          <w:sz w:val="22"/>
          <w:szCs w:val="22"/>
        </w:rPr>
        <w:t xml:space="preserve"> CRAAP test: </w:t>
      </w:r>
      <w:r w:rsidR="001E3BD1" w:rsidRPr="00EB6360">
        <w:rPr>
          <w:rFonts w:ascii="Arial" w:eastAsia="Arial" w:hAnsi="Arial" w:cs="Arial"/>
          <w:sz w:val="22"/>
          <w:szCs w:val="22"/>
        </w:rPr>
        <w:t xml:space="preserve">In terms of currency, the report is highly up to date, making it relevant to current workforce challenges. Its relevance is strong because it directly focuses on the adult social care workforce in England, which links closely to the research topic. The authority of the source is high, as </w:t>
      </w:r>
      <w:r w:rsidR="007C31C1" w:rsidRPr="00EB6360">
        <w:rPr>
          <w:rFonts w:ascii="Arial" w:eastAsia="Arial" w:hAnsi="Arial" w:cs="Arial"/>
          <w:sz w:val="22"/>
          <w:szCs w:val="22"/>
        </w:rPr>
        <w:t>(</w:t>
      </w:r>
      <w:r w:rsidR="001E3BD1" w:rsidRPr="00EB6360">
        <w:rPr>
          <w:rFonts w:ascii="Arial" w:eastAsia="Arial" w:hAnsi="Arial" w:cs="Arial"/>
          <w:sz w:val="22"/>
          <w:szCs w:val="22"/>
        </w:rPr>
        <w:t>Skills for Care</w:t>
      </w:r>
      <w:r w:rsidR="007C31C1" w:rsidRPr="00EB6360">
        <w:rPr>
          <w:rFonts w:ascii="Arial" w:eastAsia="Arial" w:hAnsi="Arial" w:cs="Arial"/>
          <w:sz w:val="22"/>
          <w:szCs w:val="22"/>
        </w:rPr>
        <w:t>, 2023).</w:t>
      </w:r>
      <w:r w:rsidR="001E3BD1" w:rsidRPr="00EB6360">
        <w:rPr>
          <w:rFonts w:ascii="Arial" w:eastAsia="Arial" w:hAnsi="Arial" w:cs="Arial"/>
          <w:sz w:val="22"/>
          <w:szCs w:val="22"/>
        </w:rPr>
        <w:t xml:space="preserve"> is a recognised organisation responsible for workforce development in the sector. The accuracy of the information is reliable because it is based on large-scale data collected from employers across England. The purpose of the report is to inform policy, support workforce planning, and improve care services, which makes it a credible and useful source.</w:t>
      </w:r>
    </w:p>
    <w:p w14:paraId="7429BFC8" w14:textId="77777777" w:rsidR="00575E73" w:rsidRPr="00EB6360" w:rsidRDefault="00575E73" w:rsidP="00EB6360">
      <w:pPr>
        <w:spacing w:line="360" w:lineRule="auto"/>
        <w:jc w:val="both"/>
        <w:rPr>
          <w:rFonts w:ascii="Arial" w:eastAsia="Arial" w:hAnsi="Arial" w:cs="Arial"/>
          <w:sz w:val="22"/>
          <w:szCs w:val="22"/>
        </w:rPr>
      </w:pPr>
    </w:p>
    <w:p w14:paraId="00AF5DD0" w14:textId="77777777" w:rsidR="00575E73" w:rsidRPr="00EB6360" w:rsidRDefault="00575E73" w:rsidP="00EB6360">
      <w:pPr>
        <w:pStyle w:val="Heading2"/>
        <w:spacing w:line="360" w:lineRule="auto"/>
        <w:jc w:val="both"/>
        <w:rPr>
          <w:rFonts w:ascii="Arial" w:eastAsia="Arial" w:hAnsi="Arial" w:cs="Arial"/>
          <w:sz w:val="22"/>
          <w:szCs w:val="22"/>
        </w:rPr>
      </w:pPr>
      <w:bookmarkStart w:id="6" w:name="_Toc227312702"/>
      <w:r w:rsidRPr="00EB6360">
        <w:rPr>
          <w:rFonts w:ascii="Arial" w:eastAsia="Arial" w:hAnsi="Arial" w:cs="Arial"/>
          <w:sz w:val="22"/>
          <w:szCs w:val="22"/>
        </w:rPr>
        <w:t>2.2 Source 2</w:t>
      </w:r>
      <w:bookmarkEnd w:id="6"/>
    </w:p>
    <w:p w14:paraId="439AAD64" w14:textId="77777777" w:rsidR="00B8135B" w:rsidRPr="00EB6360" w:rsidRDefault="00B8135B" w:rsidP="00EB6360">
      <w:pPr>
        <w:spacing w:line="360" w:lineRule="auto"/>
        <w:jc w:val="both"/>
        <w:rPr>
          <w:rFonts w:ascii="Arial" w:eastAsia="Arial" w:hAnsi="Arial" w:cs="Arial"/>
          <w:b/>
          <w:bCs/>
          <w:sz w:val="22"/>
          <w:szCs w:val="22"/>
        </w:rPr>
      </w:pPr>
      <w:r w:rsidRPr="00EB6360">
        <w:rPr>
          <w:rFonts w:ascii="Arial" w:eastAsia="Arial" w:hAnsi="Arial" w:cs="Arial"/>
          <w:b/>
          <w:bCs/>
          <w:sz w:val="22"/>
          <w:szCs w:val="22"/>
        </w:rPr>
        <w:t xml:space="preserve">Source 2 in Harvard: </w:t>
      </w:r>
    </w:p>
    <w:p w14:paraId="15173022" w14:textId="1FFAA5BA" w:rsidR="00B8135B"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sz w:val="22"/>
          <w:szCs w:val="22"/>
        </w:rPr>
        <w:t xml:space="preserve">Buchan, J., </w:t>
      </w:r>
      <w:proofErr w:type="spellStart"/>
      <w:r w:rsidRPr="00EB6360">
        <w:rPr>
          <w:rFonts w:ascii="Arial" w:eastAsia="Arial" w:hAnsi="Arial" w:cs="Arial"/>
          <w:sz w:val="22"/>
          <w:szCs w:val="22"/>
        </w:rPr>
        <w:t>Gershlick</w:t>
      </w:r>
      <w:proofErr w:type="spellEnd"/>
      <w:r w:rsidRPr="00EB6360">
        <w:rPr>
          <w:rFonts w:ascii="Arial" w:eastAsia="Arial" w:hAnsi="Arial" w:cs="Arial"/>
          <w:sz w:val="22"/>
          <w:szCs w:val="22"/>
        </w:rPr>
        <w:t>, B., Charlesworth, A. and Seccombe, I. (2022) Falling short: The NHS workforce challenge. London: The Health Foundation. Available at: https://www.health.org.uk (Accessed: 17 April 2026).</w:t>
      </w:r>
    </w:p>
    <w:p w14:paraId="2B3E498B" w14:textId="54E6E03E" w:rsidR="001E3BD1"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b/>
          <w:bCs/>
          <w:sz w:val="22"/>
          <w:szCs w:val="22"/>
        </w:rPr>
        <w:lastRenderedPageBreak/>
        <w:t>Brief evaluation and summary</w:t>
      </w:r>
      <w:r w:rsidR="001E3BD1" w:rsidRPr="00EB6360">
        <w:rPr>
          <w:rFonts w:ascii="Arial" w:eastAsia="Arial" w:hAnsi="Arial" w:cs="Arial"/>
          <w:b/>
          <w:bCs/>
          <w:sz w:val="22"/>
          <w:szCs w:val="22"/>
        </w:rPr>
        <w:t xml:space="preserve">: </w:t>
      </w:r>
      <w:r w:rsidR="001E3BD1" w:rsidRPr="00EB6360">
        <w:rPr>
          <w:rFonts w:ascii="Arial" w:eastAsia="Arial" w:hAnsi="Arial" w:cs="Arial"/>
          <w:sz w:val="22"/>
          <w:szCs w:val="22"/>
        </w:rPr>
        <w:t>This report examines workforce shortages within the NHS and explores how these shortages affect patient care, service delivery, and staff wellbeing. It also discusses long-term challenges such as recruitment, retention, and workforce planning across the healthcare system.</w:t>
      </w:r>
    </w:p>
    <w:p w14:paraId="60D4BA7B" w14:textId="062F22CC" w:rsidR="00A5539C"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b/>
          <w:bCs/>
          <w:sz w:val="22"/>
          <w:szCs w:val="22"/>
        </w:rPr>
        <w:t xml:space="preserve"> CRAAP test:</w:t>
      </w:r>
      <w:r w:rsidRPr="00EB6360">
        <w:rPr>
          <w:rFonts w:ascii="Arial" w:eastAsia="Arial" w:hAnsi="Arial" w:cs="Arial"/>
          <w:sz w:val="22"/>
          <w:szCs w:val="22"/>
        </w:rPr>
        <w:t xml:space="preserve"> </w:t>
      </w:r>
      <w:r w:rsidR="001E3BD1" w:rsidRPr="00EB6360">
        <w:rPr>
          <w:rFonts w:ascii="Arial" w:eastAsia="Arial" w:hAnsi="Arial" w:cs="Arial"/>
          <w:sz w:val="22"/>
          <w:szCs w:val="22"/>
        </w:rPr>
        <w:t xml:space="preserve">In terms of </w:t>
      </w:r>
      <w:r w:rsidR="001E3BD1" w:rsidRPr="00EB6360">
        <w:rPr>
          <w:rFonts w:ascii="Arial" w:eastAsia="Arial" w:hAnsi="Arial" w:cs="Arial"/>
          <w:b/>
          <w:bCs/>
          <w:sz w:val="22"/>
          <w:szCs w:val="22"/>
        </w:rPr>
        <w:t>currency</w:t>
      </w:r>
      <w:r w:rsidR="001E3BD1" w:rsidRPr="00EB6360">
        <w:rPr>
          <w:rFonts w:ascii="Arial" w:eastAsia="Arial" w:hAnsi="Arial" w:cs="Arial"/>
          <w:sz w:val="22"/>
          <w:szCs w:val="22"/>
        </w:rPr>
        <w:t xml:space="preserve">, the report is recent and still relevant to current workforce issues. Its </w:t>
      </w:r>
      <w:r w:rsidR="001E3BD1" w:rsidRPr="00EB6360">
        <w:rPr>
          <w:rFonts w:ascii="Arial" w:eastAsia="Arial" w:hAnsi="Arial" w:cs="Arial"/>
          <w:b/>
          <w:bCs/>
          <w:sz w:val="22"/>
          <w:szCs w:val="22"/>
        </w:rPr>
        <w:t>relevance</w:t>
      </w:r>
      <w:r w:rsidR="001E3BD1" w:rsidRPr="00EB6360">
        <w:rPr>
          <w:rFonts w:ascii="Arial" w:eastAsia="Arial" w:hAnsi="Arial" w:cs="Arial"/>
          <w:sz w:val="22"/>
          <w:szCs w:val="22"/>
        </w:rPr>
        <w:t xml:space="preserve"> is high because it provides a broader understanding of workforce shortages across healthcare, which links closely to social care. The </w:t>
      </w:r>
      <w:r w:rsidR="001E3BD1" w:rsidRPr="00EB6360">
        <w:rPr>
          <w:rFonts w:ascii="Arial" w:eastAsia="Arial" w:hAnsi="Arial" w:cs="Arial"/>
          <w:b/>
          <w:bCs/>
          <w:sz w:val="22"/>
          <w:szCs w:val="22"/>
        </w:rPr>
        <w:t>authority</w:t>
      </w:r>
      <w:r w:rsidR="001E3BD1" w:rsidRPr="00EB6360">
        <w:rPr>
          <w:rFonts w:ascii="Arial" w:eastAsia="Arial" w:hAnsi="Arial" w:cs="Arial"/>
          <w:sz w:val="22"/>
          <w:szCs w:val="22"/>
        </w:rPr>
        <w:t xml:space="preserve"> of the source is strong as it is published by The Health Foundation, an independent and respected research organisation. The </w:t>
      </w:r>
      <w:r w:rsidR="001E3BD1" w:rsidRPr="00EB6360">
        <w:rPr>
          <w:rFonts w:ascii="Arial" w:eastAsia="Arial" w:hAnsi="Arial" w:cs="Arial"/>
          <w:b/>
          <w:bCs/>
          <w:sz w:val="22"/>
          <w:szCs w:val="22"/>
        </w:rPr>
        <w:t>accuracy</w:t>
      </w:r>
      <w:r w:rsidR="001E3BD1" w:rsidRPr="00EB6360">
        <w:rPr>
          <w:rFonts w:ascii="Arial" w:eastAsia="Arial" w:hAnsi="Arial" w:cs="Arial"/>
          <w:sz w:val="22"/>
          <w:szCs w:val="22"/>
        </w:rPr>
        <w:t xml:space="preserve"> is supported by research data and evidence-based analysis. The </w:t>
      </w:r>
      <w:r w:rsidR="001E3BD1" w:rsidRPr="00EB6360">
        <w:rPr>
          <w:rFonts w:ascii="Arial" w:eastAsia="Arial" w:hAnsi="Arial" w:cs="Arial"/>
          <w:b/>
          <w:bCs/>
          <w:sz w:val="22"/>
          <w:szCs w:val="22"/>
        </w:rPr>
        <w:t>purpose</w:t>
      </w:r>
      <w:r w:rsidR="001E3BD1" w:rsidRPr="00EB6360">
        <w:rPr>
          <w:rFonts w:ascii="Arial" w:eastAsia="Arial" w:hAnsi="Arial" w:cs="Arial"/>
          <w:sz w:val="22"/>
          <w:szCs w:val="22"/>
        </w:rPr>
        <w:t xml:space="preserve"> of the report is to inform policymakers and improve healthcare systems, making it a reliable and valuable source.</w:t>
      </w:r>
    </w:p>
    <w:p w14:paraId="55EE07C1" w14:textId="77777777" w:rsidR="00EB6360" w:rsidRPr="00EB6360" w:rsidRDefault="00EB6360" w:rsidP="00EB6360">
      <w:pPr>
        <w:spacing w:line="360" w:lineRule="auto"/>
        <w:jc w:val="both"/>
        <w:rPr>
          <w:rFonts w:ascii="Arial" w:eastAsia="Arial" w:hAnsi="Arial" w:cs="Arial"/>
          <w:sz w:val="22"/>
          <w:szCs w:val="22"/>
        </w:rPr>
      </w:pPr>
    </w:p>
    <w:p w14:paraId="784DCD50" w14:textId="77777777" w:rsidR="00575E73" w:rsidRPr="00EB6360" w:rsidRDefault="00432D05" w:rsidP="00EB6360">
      <w:pPr>
        <w:pStyle w:val="Heading2"/>
        <w:spacing w:line="360" w:lineRule="auto"/>
        <w:jc w:val="both"/>
        <w:rPr>
          <w:rFonts w:ascii="Arial" w:eastAsia="Arial" w:hAnsi="Arial" w:cs="Arial"/>
          <w:sz w:val="22"/>
          <w:szCs w:val="22"/>
        </w:rPr>
      </w:pPr>
      <w:bookmarkStart w:id="7" w:name="_Toc227312703"/>
      <w:r w:rsidRPr="00EB6360">
        <w:rPr>
          <w:rFonts w:ascii="Arial" w:eastAsia="Arial" w:hAnsi="Arial" w:cs="Arial"/>
          <w:sz w:val="22"/>
          <w:szCs w:val="22"/>
        </w:rPr>
        <w:t>2.3 Source</w:t>
      </w:r>
      <w:r w:rsidR="00575E73" w:rsidRPr="00EB6360">
        <w:rPr>
          <w:rFonts w:ascii="Arial" w:eastAsia="Arial" w:hAnsi="Arial" w:cs="Arial"/>
          <w:sz w:val="22"/>
          <w:szCs w:val="22"/>
        </w:rPr>
        <w:t xml:space="preserve"> 3</w:t>
      </w:r>
      <w:bookmarkEnd w:id="7"/>
    </w:p>
    <w:p w14:paraId="5D9756DC" w14:textId="77777777" w:rsidR="00986546" w:rsidRPr="00EB6360" w:rsidRDefault="00B8135B" w:rsidP="00EB6360">
      <w:pPr>
        <w:spacing w:line="360" w:lineRule="auto"/>
        <w:jc w:val="both"/>
        <w:rPr>
          <w:rFonts w:ascii="Arial" w:eastAsia="Arial" w:hAnsi="Arial" w:cs="Arial"/>
          <w:b/>
          <w:bCs/>
          <w:sz w:val="22"/>
          <w:szCs w:val="22"/>
        </w:rPr>
      </w:pPr>
      <w:r w:rsidRPr="00EB6360">
        <w:rPr>
          <w:rFonts w:ascii="Arial" w:eastAsia="Arial" w:hAnsi="Arial" w:cs="Arial"/>
          <w:b/>
          <w:bCs/>
          <w:sz w:val="22"/>
          <w:szCs w:val="22"/>
        </w:rPr>
        <w:t>Source 3 in Harvard:</w:t>
      </w:r>
    </w:p>
    <w:p w14:paraId="407E61CE" w14:textId="47CB4EB5" w:rsidR="00575E73"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b/>
          <w:bCs/>
          <w:sz w:val="22"/>
          <w:szCs w:val="22"/>
        </w:rPr>
        <w:t xml:space="preserve"> </w:t>
      </w:r>
      <w:r w:rsidRPr="00EB6360">
        <w:rPr>
          <w:rFonts w:ascii="Arial" w:eastAsia="Arial" w:hAnsi="Arial" w:cs="Arial"/>
          <w:sz w:val="22"/>
          <w:szCs w:val="22"/>
        </w:rPr>
        <w:t>NHS England (2023) NHS Long Term Workforce Plan. London: NHS England. Available at: https://www.england.nhs.uk (Accessed: 17 April 2026).</w:t>
      </w:r>
    </w:p>
    <w:p w14:paraId="1A79810E" w14:textId="15ADDF8D" w:rsidR="001E3BD1"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b/>
          <w:bCs/>
          <w:sz w:val="22"/>
          <w:szCs w:val="22"/>
        </w:rPr>
        <w:t>Brief evaluation and summary</w:t>
      </w:r>
      <w:r w:rsidR="001E3BD1" w:rsidRPr="00EB6360">
        <w:rPr>
          <w:rFonts w:ascii="Arial" w:eastAsia="Arial" w:hAnsi="Arial" w:cs="Arial"/>
          <w:sz w:val="22"/>
          <w:szCs w:val="22"/>
        </w:rPr>
        <w:t>: This document outlines the UK government’s long-term strategy to address workforce shortages in the NHS. It includes plans to increase training opportunities, improve staff retention, and expand the workforce to meet future demand.</w:t>
      </w:r>
      <w:r w:rsidR="001E3BD1" w:rsidRPr="00EB6360">
        <w:rPr>
          <w:rFonts w:ascii="Arial" w:hAnsi="Arial" w:cs="Arial"/>
          <w:sz w:val="22"/>
          <w:szCs w:val="22"/>
        </w:rPr>
        <w:t xml:space="preserve"> </w:t>
      </w:r>
      <w:r w:rsidR="001E3BD1" w:rsidRPr="00EB6360">
        <w:rPr>
          <w:rFonts w:ascii="Arial" w:eastAsia="Arial" w:hAnsi="Arial" w:cs="Arial"/>
          <w:sz w:val="22"/>
          <w:szCs w:val="22"/>
        </w:rPr>
        <w:t>This document outlines the UK government’s long-term strategy to address workforce shortages in the NHS. It includes plans to increase training opportunities, improve staff retention, and expand the workforce to meet future demand.</w:t>
      </w:r>
    </w:p>
    <w:p w14:paraId="60552B53" w14:textId="6125CFD0" w:rsidR="00B8135B" w:rsidRPr="00EB6360" w:rsidRDefault="00B8135B" w:rsidP="00EB6360">
      <w:pPr>
        <w:spacing w:line="360" w:lineRule="auto"/>
        <w:jc w:val="both"/>
        <w:rPr>
          <w:rFonts w:ascii="Arial" w:eastAsia="Arial" w:hAnsi="Arial" w:cs="Arial"/>
          <w:sz w:val="22"/>
          <w:szCs w:val="22"/>
        </w:rPr>
      </w:pPr>
      <w:r w:rsidRPr="00EB6360">
        <w:rPr>
          <w:rFonts w:ascii="Arial" w:eastAsia="Arial" w:hAnsi="Arial" w:cs="Arial"/>
          <w:b/>
          <w:bCs/>
          <w:sz w:val="22"/>
          <w:szCs w:val="22"/>
        </w:rPr>
        <w:t xml:space="preserve"> CRAAP test:</w:t>
      </w:r>
      <w:r w:rsidR="001E3BD1" w:rsidRPr="00EB6360">
        <w:rPr>
          <w:rFonts w:ascii="Arial" w:eastAsia="Arial" w:hAnsi="Arial" w:cs="Arial"/>
          <w:b/>
          <w:bCs/>
          <w:sz w:val="22"/>
          <w:szCs w:val="22"/>
        </w:rPr>
        <w:t xml:space="preserve"> </w:t>
      </w:r>
      <w:r w:rsidR="001E3BD1" w:rsidRPr="00EB6360">
        <w:rPr>
          <w:rFonts w:ascii="Arial" w:eastAsia="Arial" w:hAnsi="Arial" w:cs="Arial"/>
          <w:sz w:val="22"/>
          <w:szCs w:val="22"/>
        </w:rPr>
        <w:t xml:space="preserve">In terms of currency, the document is very recent and reflects current government planning. Its relevance is strong as it directly addresses workforce shortages and future solutions. The authority is very high because it is produced by </w:t>
      </w:r>
      <w:r w:rsidR="007C31C1" w:rsidRPr="00EB6360">
        <w:rPr>
          <w:rFonts w:ascii="Arial" w:eastAsia="Arial" w:hAnsi="Arial" w:cs="Arial"/>
          <w:sz w:val="22"/>
          <w:szCs w:val="22"/>
        </w:rPr>
        <w:t>(</w:t>
      </w:r>
      <w:r w:rsidR="001E3BD1" w:rsidRPr="00EB6360">
        <w:rPr>
          <w:rFonts w:ascii="Arial" w:eastAsia="Arial" w:hAnsi="Arial" w:cs="Arial"/>
          <w:sz w:val="22"/>
          <w:szCs w:val="22"/>
        </w:rPr>
        <w:t>NHS England,</w:t>
      </w:r>
      <w:r w:rsidR="007C31C1" w:rsidRPr="00EB6360">
        <w:rPr>
          <w:rFonts w:ascii="Arial" w:eastAsia="Arial" w:hAnsi="Arial" w:cs="Arial"/>
          <w:sz w:val="22"/>
          <w:szCs w:val="22"/>
        </w:rPr>
        <w:t xml:space="preserve"> 2023).</w:t>
      </w:r>
      <w:r w:rsidR="001E3BD1" w:rsidRPr="00EB6360">
        <w:rPr>
          <w:rFonts w:ascii="Arial" w:eastAsia="Arial" w:hAnsi="Arial" w:cs="Arial"/>
          <w:sz w:val="22"/>
          <w:szCs w:val="22"/>
        </w:rPr>
        <w:t xml:space="preserve"> a government organisation responsible for healthcare services. The accuracy is reliable as it is based on national data and official planning. The purpose of the document is to guide long-term workforce development and improve healthcare services, making it highly credible.</w:t>
      </w:r>
    </w:p>
    <w:p w14:paraId="4B7AFDEB" w14:textId="77777777" w:rsidR="00575E73" w:rsidRPr="00EB6360" w:rsidRDefault="00432D05" w:rsidP="00EB6360">
      <w:pPr>
        <w:pStyle w:val="Heading2"/>
        <w:spacing w:line="360" w:lineRule="auto"/>
        <w:jc w:val="both"/>
        <w:rPr>
          <w:rFonts w:ascii="Arial" w:eastAsia="Arial" w:hAnsi="Arial" w:cs="Arial"/>
          <w:sz w:val="22"/>
          <w:szCs w:val="22"/>
        </w:rPr>
      </w:pPr>
      <w:bookmarkStart w:id="8" w:name="_Toc227312704"/>
      <w:r w:rsidRPr="00EB6360">
        <w:rPr>
          <w:rFonts w:ascii="Arial" w:eastAsia="Arial" w:hAnsi="Arial" w:cs="Arial"/>
          <w:sz w:val="22"/>
          <w:szCs w:val="22"/>
        </w:rPr>
        <w:t xml:space="preserve">2.4 </w:t>
      </w:r>
      <w:r w:rsidR="00575E73" w:rsidRPr="00EB6360">
        <w:rPr>
          <w:rFonts w:ascii="Arial" w:eastAsia="Arial" w:hAnsi="Arial" w:cs="Arial"/>
          <w:sz w:val="22"/>
          <w:szCs w:val="22"/>
        </w:rPr>
        <w:t>Gaps in Current Research</w:t>
      </w:r>
      <w:bookmarkEnd w:id="8"/>
    </w:p>
    <w:p w14:paraId="2A7B629D" w14:textId="7F2420FC" w:rsidR="00986546" w:rsidRP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 xml:space="preserve">Despite the strength of these sources, there are still gaps in the current research. Most of the available information focuses on statistics, policies, and workforce planning, but there is less research on the personal experiences of health and social care workers. For example, there is limited qualitative research exploring how low pay, stress, and working conditions affect </w:t>
      </w:r>
      <w:r w:rsidRPr="00EB6360">
        <w:rPr>
          <w:rFonts w:ascii="Arial" w:eastAsia="Arial" w:hAnsi="Arial" w:cs="Arial"/>
          <w:sz w:val="22"/>
          <w:szCs w:val="22"/>
        </w:rPr>
        <w:lastRenderedPageBreak/>
        <w:t>staff retention (Department of Health and Social Care, 2021). In addition, there is not enough detailed research on how workforce shortages impact specific groups of service users, such as people with complex or long-term needs (Care Quality Commission, 2022). Addressing these gaps would provide a deeper understanding of the issue and help develop more effective solutions.</w:t>
      </w:r>
    </w:p>
    <w:p w14:paraId="4A5034D9" w14:textId="77777777" w:rsidR="00575E73" w:rsidRPr="00EB6360" w:rsidRDefault="00575E73" w:rsidP="00EB6360">
      <w:pPr>
        <w:pStyle w:val="Heading1"/>
        <w:spacing w:line="360" w:lineRule="auto"/>
        <w:jc w:val="both"/>
        <w:rPr>
          <w:rFonts w:ascii="Arial" w:eastAsia="Arial" w:hAnsi="Arial" w:cs="Arial"/>
          <w:sz w:val="22"/>
          <w:szCs w:val="22"/>
        </w:rPr>
      </w:pPr>
      <w:bookmarkStart w:id="9" w:name="_Toc227312705"/>
      <w:r w:rsidRPr="00EB6360">
        <w:rPr>
          <w:rFonts w:ascii="Arial" w:eastAsia="Arial" w:hAnsi="Arial" w:cs="Arial"/>
          <w:sz w:val="22"/>
          <w:szCs w:val="22"/>
        </w:rPr>
        <w:t>Task 3 – Research Methodologies</w:t>
      </w:r>
      <w:bookmarkEnd w:id="9"/>
      <w:r w:rsidRPr="00EB6360">
        <w:rPr>
          <w:rFonts w:ascii="Arial" w:eastAsia="Arial" w:hAnsi="Arial" w:cs="Arial"/>
          <w:sz w:val="22"/>
          <w:szCs w:val="22"/>
        </w:rPr>
        <w:t xml:space="preserve">  </w:t>
      </w:r>
    </w:p>
    <w:p w14:paraId="02085808" w14:textId="77777777" w:rsidR="00575E73" w:rsidRPr="00EB6360" w:rsidRDefault="00432D05" w:rsidP="00EB6360">
      <w:pPr>
        <w:pStyle w:val="Heading2"/>
        <w:spacing w:line="360" w:lineRule="auto"/>
        <w:jc w:val="both"/>
        <w:rPr>
          <w:rFonts w:ascii="Arial" w:eastAsia="Arial" w:hAnsi="Arial" w:cs="Arial"/>
          <w:sz w:val="22"/>
          <w:szCs w:val="22"/>
        </w:rPr>
      </w:pPr>
      <w:bookmarkStart w:id="10" w:name="_Toc227312706"/>
      <w:r w:rsidRPr="00EB6360">
        <w:rPr>
          <w:rFonts w:ascii="Arial" w:eastAsia="Arial" w:hAnsi="Arial" w:cs="Arial"/>
          <w:sz w:val="22"/>
          <w:szCs w:val="22"/>
        </w:rPr>
        <w:t xml:space="preserve">3.1 </w:t>
      </w:r>
      <w:r w:rsidR="00575E73" w:rsidRPr="00EB6360">
        <w:rPr>
          <w:rFonts w:ascii="Arial" w:eastAsia="Arial" w:hAnsi="Arial" w:cs="Arial"/>
          <w:sz w:val="22"/>
          <w:szCs w:val="22"/>
        </w:rPr>
        <w:t>Definitions and Examples</w:t>
      </w:r>
      <w:bookmarkEnd w:id="10"/>
    </w:p>
    <w:p w14:paraId="003E9BBF" w14:textId="7D73391D" w:rsidR="00986546" w:rsidRP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Quantitative research involves collecting numerical data that can be analysed statistically, such as surveys measuring vacancy rates in care homes. Qualitative research focuses on understanding experiences and opinions, for example through interviews with care workers about job stress. Mixed-methods research combines both approaches to provide a more complete understanding of a topic.</w:t>
      </w:r>
    </w:p>
    <w:p w14:paraId="4BE82D94" w14:textId="77777777" w:rsidR="00575E73" w:rsidRPr="00EB6360" w:rsidRDefault="00432D05" w:rsidP="00EB6360">
      <w:pPr>
        <w:pStyle w:val="Heading2"/>
        <w:spacing w:line="360" w:lineRule="auto"/>
        <w:jc w:val="both"/>
        <w:rPr>
          <w:rFonts w:ascii="Arial" w:eastAsia="Arial" w:hAnsi="Arial" w:cs="Arial"/>
          <w:sz w:val="22"/>
          <w:szCs w:val="22"/>
        </w:rPr>
      </w:pPr>
      <w:bookmarkStart w:id="11" w:name="_Toc227312707"/>
      <w:r w:rsidRPr="00EB6360">
        <w:rPr>
          <w:rFonts w:ascii="Arial" w:eastAsia="Arial" w:hAnsi="Arial" w:cs="Arial"/>
          <w:sz w:val="22"/>
          <w:szCs w:val="22"/>
        </w:rPr>
        <w:t xml:space="preserve">3.2 </w:t>
      </w:r>
      <w:r w:rsidR="00575E73" w:rsidRPr="00EB6360">
        <w:rPr>
          <w:rFonts w:ascii="Arial" w:eastAsia="Arial" w:hAnsi="Arial" w:cs="Arial"/>
          <w:sz w:val="22"/>
          <w:szCs w:val="22"/>
        </w:rPr>
        <w:t>Chosen Methodology and Justification</w:t>
      </w:r>
      <w:bookmarkEnd w:id="11"/>
    </w:p>
    <w:p w14:paraId="3404109B" w14:textId="3E660E8A" w:rsidR="00986546" w:rsidRP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For this study, a mixed-methods approach would be most suitable because it allows the researcher to examine both the scale of workforce shortages and the reasons behind them. Quantitative data would show how widespread the issue is, while qualitative data would provide insight into staff experiences and challenges, making the research more comprehensive.</w:t>
      </w:r>
    </w:p>
    <w:p w14:paraId="362D9427" w14:textId="77777777" w:rsidR="00A87E86" w:rsidRPr="00EB6360" w:rsidRDefault="00A87E86" w:rsidP="00EB6360">
      <w:pPr>
        <w:spacing w:line="360" w:lineRule="auto"/>
        <w:jc w:val="both"/>
        <w:rPr>
          <w:rFonts w:ascii="Arial" w:eastAsia="Arial" w:hAnsi="Arial" w:cs="Arial"/>
          <w:sz w:val="22"/>
          <w:szCs w:val="22"/>
        </w:rPr>
      </w:pPr>
    </w:p>
    <w:p w14:paraId="2157E342" w14:textId="77777777" w:rsidR="00575E73" w:rsidRPr="00EB6360" w:rsidRDefault="00575E73" w:rsidP="00EB6360">
      <w:pPr>
        <w:pStyle w:val="Heading1"/>
        <w:spacing w:line="360" w:lineRule="auto"/>
        <w:jc w:val="both"/>
        <w:rPr>
          <w:rFonts w:ascii="Arial" w:eastAsia="Arial" w:hAnsi="Arial" w:cs="Arial"/>
          <w:sz w:val="22"/>
          <w:szCs w:val="22"/>
        </w:rPr>
      </w:pPr>
      <w:bookmarkStart w:id="12" w:name="_Toc227312708"/>
      <w:r w:rsidRPr="00EB6360">
        <w:rPr>
          <w:rFonts w:ascii="Arial" w:eastAsia="Arial" w:hAnsi="Arial" w:cs="Arial"/>
          <w:sz w:val="22"/>
          <w:szCs w:val="22"/>
        </w:rPr>
        <w:t>Task 4 – Data Collection</w:t>
      </w:r>
      <w:bookmarkEnd w:id="12"/>
      <w:r w:rsidRPr="00EB6360">
        <w:rPr>
          <w:rFonts w:ascii="Arial" w:eastAsia="Arial" w:hAnsi="Arial" w:cs="Arial"/>
          <w:sz w:val="22"/>
          <w:szCs w:val="22"/>
        </w:rPr>
        <w:t xml:space="preserve">  </w:t>
      </w:r>
    </w:p>
    <w:p w14:paraId="43B615A5" w14:textId="77777777" w:rsidR="00575E73" w:rsidRPr="00EB6360" w:rsidRDefault="00432D05" w:rsidP="00EB6360">
      <w:pPr>
        <w:pStyle w:val="Heading2"/>
        <w:spacing w:line="360" w:lineRule="auto"/>
        <w:jc w:val="both"/>
        <w:rPr>
          <w:rFonts w:ascii="Arial" w:eastAsia="Arial" w:hAnsi="Arial" w:cs="Arial"/>
          <w:sz w:val="22"/>
          <w:szCs w:val="22"/>
        </w:rPr>
      </w:pPr>
      <w:bookmarkStart w:id="13" w:name="_Toc227312709"/>
      <w:r w:rsidRPr="00EB6360">
        <w:rPr>
          <w:rFonts w:ascii="Arial" w:eastAsia="Arial" w:hAnsi="Arial" w:cs="Arial"/>
          <w:sz w:val="22"/>
          <w:szCs w:val="22"/>
        </w:rPr>
        <w:t xml:space="preserve">4.1 </w:t>
      </w:r>
      <w:r w:rsidR="00575E73" w:rsidRPr="00EB6360">
        <w:rPr>
          <w:rFonts w:ascii="Arial" w:eastAsia="Arial" w:hAnsi="Arial" w:cs="Arial"/>
          <w:sz w:val="22"/>
          <w:szCs w:val="22"/>
        </w:rPr>
        <w:t>Primary vs Secondary Data</w:t>
      </w:r>
      <w:bookmarkEnd w:id="13"/>
    </w:p>
    <w:p w14:paraId="6A4DEB97" w14:textId="77777777" w:rsid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 xml:space="preserve">Primary data are raw facts and figures collected directly by the researcher for a specific purpose, using methods such as interviews, questionnaires, or observations. This type of data </w:t>
      </w:r>
    </w:p>
    <w:p w14:paraId="123A20A5" w14:textId="77777777" w:rsidR="00EB6360" w:rsidRDefault="00EB6360" w:rsidP="00EB6360">
      <w:pPr>
        <w:spacing w:line="360" w:lineRule="auto"/>
        <w:jc w:val="both"/>
        <w:rPr>
          <w:rFonts w:ascii="Arial" w:eastAsia="Arial" w:hAnsi="Arial" w:cs="Arial"/>
          <w:sz w:val="22"/>
          <w:szCs w:val="22"/>
        </w:rPr>
      </w:pPr>
    </w:p>
    <w:p w14:paraId="27B178FC" w14:textId="4A53F711" w:rsidR="00986546" w:rsidRP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is often detailed and closely related to the research question because it is gathered first-hand. In contrast, secondary data refers to information that has already been collected and published by other organisations or researchers, such as government reports, academic articles, and official statistics. Secondary data is useful for providing background information and supporting evidence.</w:t>
      </w:r>
    </w:p>
    <w:p w14:paraId="7A403754" w14:textId="77777777" w:rsidR="00575E73" w:rsidRPr="00EB6360" w:rsidRDefault="00575E73" w:rsidP="00EB6360">
      <w:pPr>
        <w:spacing w:line="360" w:lineRule="auto"/>
        <w:jc w:val="both"/>
        <w:rPr>
          <w:rFonts w:ascii="Arial" w:eastAsia="Arial" w:hAnsi="Arial" w:cs="Arial"/>
          <w:sz w:val="22"/>
          <w:szCs w:val="22"/>
        </w:rPr>
      </w:pPr>
    </w:p>
    <w:p w14:paraId="0C978AD4" w14:textId="77777777" w:rsidR="00575E73" w:rsidRPr="00EB6360" w:rsidRDefault="00432D05" w:rsidP="00EB6360">
      <w:pPr>
        <w:pStyle w:val="Heading2"/>
        <w:spacing w:line="360" w:lineRule="auto"/>
        <w:jc w:val="both"/>
        <w:rPr>
          <w:rFonts w:ascii="Arial" w:eastAsia="Arial" w:hAnsi="Arial" w:cs="Arial"/>
          <w:sz w:val="22"/>
          <w:szCs w:val="22"/>
        </w:rPr>
      </w:pPr>
      <w:bookmarkStart w:id="14" w:name="_Toc227312710"/>
      <w:r w:rsidRPr="00EB6360">
        <w:rPr>
          <w:rFonts w:ascii="Arial" w:eastAsia="Arial" w:hAnsi="Arial" w:cs="Arial"/>
          <w:sz w:val="22"/>
          <w:szCs w:val="22"/>
        </w:rPr>
        <w:lastRenderedPageBreak/>
        <w:t xml:space="preserve">4.2 </w:t>
      </w:r>
      <w:r w:rsidR="00575E73" w:rsidRPr="00EB6360">
        <w:rPr>
          <w:rFonts w:ascii="Arial" w:eastAsia="Arial" w:hAnsi="Arial" w:cs="Arial"/>
          <w:sz w:val="22"/>
          <w:szCs w:val="22"/>
        </w:rPr>
        <w:t>Chosen Data Type and Justification</w:t>
      </w:r>
      <w:bookmarkEnd w:id="14"/>
    </w:p>
    <w:p w14:paraId="4E67A046" w14:textId="0CFBBC23" w:rsidR="00575E73" w:rsidRP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For this research, a combination of both primary and secondary data would be the most appropriate approach. Secondary data, such as reports from Skills for Care and NHS England, would provide reliable statistics and a clear overview of the scale of workforce shortages. In addition, primary data collected through interviews or questionnaires with health and social care workers would allow the researcher to explore personal experiences, job satisfaction, and reasons for leaving the profession. Using both types of data is justified because it enables the research to combine factual evidence with real-life perspectives, leading to a more balanced and in-depth understanding of the issue.</w:t>
      </w:r>
    </w:p>
    <w:p w14:paraId="787C6B6D" w14:textId="77777777" w:rsidR="00575E73" w:rsidRPr="00EB6360" w:rsidRDefault="00575E73" w:rsidP="00EB6360">
      <w:pPr>
        <w:spacing w:line="360" w:lineRule="auto"/>
        <w:jc w:val="both"/>
        <w:rPr>
          <w:rFonts w:ascii="Arial" w:eastAsia="Arial" w:hAnsi="Arial" w:cs="Arial"/>
          <w:sz w:val="22"/>
          <w:szCs w:val="22"/>
        </w:rPr>
      </w:pPr>
    </w:p>
    <w:p w14:paraId="5832382C" w14:textId="77777777" w:rsidR="00575E73" w:rsidRPr="00EB6360" w:rsidRDefault="00432D05" w:rsidP="00EB6360">
      <w:pPr>
        <w:pStyle w:val="Heading2"/>
        <w:spacing w:line="360" w:lineRule="auto"/>
        <w:jc w:val="both"/>
        <w:rPr>
          <w:rFonts w:ascii="Arial" w:eastAsia="Arial" w:hAnsi="Arial" w:cs="Arial"/>
          <w:sz w:val="22"/>
          <w:szCs w:val="22"/>
        </w:rPr>
      </w:pPr>
      <w:bookmarkStart w:id="15" w:name="_Toc227312711"/>
      <w:r w:rsidRPr="00EB6360">
        <w:rPr>
          <w:rFonts w:ascii="Arial" w:eastAsia="Arial" w:hAnsi="Arial" w:cs="Arial"/>
          <w:sz w:val="22"/>
          <w:szCs w:val="22"/>
        </w:rPr>
        <w:t xml:space="preserve">4.3 </w:t>
      </w:r>
      <w:r w:rsidR="00575E73" w:rsidRPr="00EB6360">
        <w:rPr>
          <w:rFonts w:ascii="Arial" w:eastAsia="Arial" w:hAnsi="Arial" w:cs="Arial"/>
          <w:sz w:val="22"/>
          <w:szCs w:val="22"/>
        </w:rPr>
        <w:t>Advantages and Challenges</w:t>
      </w:r>
      <w:bookmarkEnd w:id="15"/>
    </w:p>
    <w:p w14:paraId="3E1A098C" w14:textId="4A500AA8" w:rsidR="00986546" w:rsidRP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One advantage of using primary data is that it is directly relevant to the research topic and can provide detailed insights into specific issues. It also allows the researcher to gather first-hand information from participants, which increases the depth and quality of the research. However, collecting primary data can be time-consuming and may require careful planning, including ethical considerations such as informed consent and confidentiality.</w:t>
      </w:r>
    </w:p>
    <w:p w14:paraId="548534DF" w14:textId="70EAC75C" w:rsidR="00986546" w:rsidRPr="00EB6360" w:rsidRDefault="00986546" w:rsidP="00EB6360">
      <w:pPr>
        <w:spacing w:line="360" w:lineRule="auto"/>
        <w:jc w:val="both"/>
        <w:rPr>
          <w:rFonts w:ascii="Arial" w:eastAsia="Arial" w:hAnsi="Arial" w:cs="Arial"/>
          <w:sz w:val="22"/>
          <w:szCs w:val="22"/>
        </w:rPr>
      </w:pPr>
      <w:r w:rsidRPr="00EB6360">
        <w:rPr>
          <w:rFonts w:ascii="Arial" w:eastAsia="Arial" w:hAnsi="Arial" w:cs="Arial"/>
          <w:sz w:val="22"/>
          <w:szCs w:val="22"/>
        </w:rPr>
        <w:t>Secondary data, on the other hand, is easier and quicker to access, as it already exists, and it can provide a large amount of information from reliable sources. However, a limitation of secondary data is that it may not fully match the research question or may lack specific detail. It may also be outdated in some cases. Therefore, combining both primary and secondary data helps to overcome these limitations and strengthens the overall research.</w:t>
      </w:r>
    </w:p>
    <w:p w14:paraId="7DC984BA" w14:textId="77777777" w:rsidR="00575E73" w:rsidRPr="00EB6360" w:rsidRDefault="00575E73" w:rsidP="00EB6360">
      <w:pPr>
        <w:spacing w:line="360" w:lineRule="auto"/>
        <w:jc w:val="both"/>
        <w:rPr>
          <w:rFonts w:ascii="Arial" w:eastAsia="Arial" w:hAnsi="Arial" w:cs="Arial"/>
          <w:sz w:val="22"/>
          <w:szCs w:val="22"/>
        </w:rPr>
      </w:pPr>
    </w:p>
    <w:p w14:paraId="36F5C0BE" w14:textId="77777777" w:rsidR="00575E73" w:rsidRPr="00EB6360" w:rsidRDefault="00575E73" w:rsidP="00EB6360">
      <w:pPr>
        <w:pStyle w:val="Heading1"/>
        <w:spacing w:line="360" w:lineRule="auto"/>
        <w:jc w:val="both"/>
        <w:rPr>
          <w:rFonts w:ascii="Arial" w:eastAsia="Arial" w:hAnsi="Arial" w:cs="Arial"/>
          <w:sz w:val="22"/>
          <w:szCs w:val="22"/>
        </w:rPr>
      </w:pPr>
      <w:bookmarkStart w:id="16" w:name="_Toc227312712"/>
      <w:r w:rsidRPr="00EB6360">
        <w:rPr>
          <w:rFonts w:ascii="Arial" w:eastAsia="Arial" w:hAnsi="Arial" w:cs="Arial"/>
          <w:sz w:val="22"/>
          <w:szCs w:val="22"/>
        </w:rPr>
        <w:t>Conclusion</w:t>
      </w:r>
      <w:bookmarkEnd w:id="16"/>
      <w:r w:rsidRPr="00EB6360">
        <w:rPr>
          <w:rFonts w:ascii="Arial" w:eastAsia="Arial" w:hAnsi="Arial" w:cs="Arial"/>
          <w:sz w:val="22"/>
          <w:szCs w:val="22"/>
        </w:rPr>
        <w:t xml:space="preserve">  </w:t>
      </w:r>
    </w:p>
    <w:p w14:paraId="538A79D0" w14:textId="279072CE" w:rsidR="00A87E86" w:rsidRPr="00EB6360" w:rsidRDefault="007C31C1" w:rsidP="00EB6360">
      <w:pPr>
        <w:spacing w:line="360" w:lineRule="auto"/>
        <w:jc w:val="both"/>
        <w:rPr>
          <w:rFonts w:ascii="Arial" w:eastAsia="Arial" w:hAnsi="Arial" w:cs="Arial"/>
          <w:sz w:val="22"/>
          <w:szCs w:val="22"/>
        </w:rPr>
      </w:pPr>
      <w:r w:rsidRPr="00EB6360">
        <w:rPr>
          <w:rFonts w:ascii="Arial" w:eastAsia="Arial" w:hAnsi="Arial" w:cs="Arial"/>
          <w:sz w:val="22"/>
          <w:szCs w:val="22"/>
        </w:rPr>
        <w:t>In conclusion, the shortage of health and social care workers in the UK is a significant issue that affects service users, staff, and the wider healthcare system. It leads to increased pressure on workers and reduced quality of care. This report has shown that research, particularly using mixed methods and both primary and secondary data, is important in understanding and addressing this issue. Researching this topic has improved my understanding of the sector and strengthened my interest in a career in health and social care, while also develo</w:t>
      </w:r>
      <w:r w:rsidR="00EB6360">
        <w:rPr>
          <w:rFonts w:ascii="Arial" w:eastAsia="Arial" w:hAnsi="Arial" w:cs="Arial"/>
          <w:sz w:val="22"/>
          <w:szCs w:val="22"/>
        </w:rPr>
        <w:t>p</w:t>
      </w:r>
      <w:r w:rsidRPr="00EB6360">
        <w:rPr>
          <w:rFonts w:ascii="Arial" w:eastAsia="Arial" w:hAnsi="Arial" w:cs="Arial"/>
          <w:sz w:val="22"/>
          <w:szCs w:val="22"/>
        </w:rPr>
        <w:t>ing my critical thinking and research skills.</w:t>
      </w:r>
      <w:r w:rsidR="00A87E86" w:rsidRPr="00EB6360">
        <w:rPr>
          <w:rFonts w:ascii="Arial" w:eastAsia="Arial" w:hAnsi="Arial" w:cs="Arial"/>
          <w:sz w:val="22"/>
          <w:szCs w:val="22"/>
        </w:rPr>
        <w:br w:type="page"/>
      </w:r>
    </w:p>
    <w:p w14:paraId="42B17DE6" w14:textId="0DA82A13" w:rsidR="00575E73" w:rsidRPr="00EB6360" w:rsidRDefault="00575E73" w:rsidP="00EB6360">
      <w:pPr>
        <w:pStyle w:val="Heading1"/>
        <w:spacing w:line="360" w:lineRule="auto"/>
        <w:jc w:val="both"/>
        <w:rPr>
          <w:rFonts w:ascii="Arial" w:eastAsia="Arial" w:hAnsi="Arial" w:cs="Arial"/>
          <w:sz w:val="22"/>
          <w:szCs w:val="22"/>
        </w:rPr>
      </w:pPr>
      <w:bookmarkStart w:id="17" w:name="_Toc227312713"/>
      <w:r w:rsidRPr="00EB6360">
        <w:rPr>
          <w:rFonts w:ascii="Arial" w:eastAsia="Arial" w:hAnsi="Arial" w:cs="Arial"/>
          <w:sz w:val="22"/>
          <w:szCs w:val="22"/>
        </w:rPr>
        <w:lastRenderedPageBreak/>
        <w:t>Reference List</w:t>
      </w:r>
      <w:bookmarkEnd w:id="17"/>
    </w:p>
    <w:p w14:paraId="04C3402E" w14:textId="77777777" w:rsidR="001E3BD1" w:rsidRPr="00EB6360" w:rsidRDefault="001E3BD1" w:rsidP="00EB6360">
      <w:pPr>
        <w:spacing w:line="360" w:lineRule="auto"/>
        <w:jc w:val="both"/>
        <w:rPr>
          <w:rFonts w:ascii="Arial" w:eastAsia="Arial" w:hAnsi="Arial" w:cs="Arial"/>
          <w:sz w:val="22"/>
          <w:szCs w:val="22"/>
        </w:rPr>
      </w:pPr>
      <w:r w:rsidRPr="00EB6360">
        <w:rPr>
          <w:rFonts w:ascii="Arial" w:eastAsia="Arial" w:hAnsi="Arial" w:cs="Arial"/>
          <w:sz w:val="22"/>
          <w:szCs w:val="22"/>
        </w:rPr>
        <w:t xml:space="preserve">Buchan, J., </w:t>
      </w:r>
      <w:proofErr w:type="spellStart"/>
      <w:r w:rsidRPr="00EB6360">
        <w:rPr>
          <w:rFonts w:ascii="Arial" w:eastAsia="Arial" w:hAnsi="Arial" w:cs="Arial"/>
          <w:sz w:val="22"/>
          <w:szCs w:val="22"/>
        </w:rPr>
        <w:t>Gershlick</w:t>
      </w:r>
      <w:proofErr w:type="spellEnd"/>
      <w:r w:rsidRPr="00EB6360">
        <w:rPr>
          <w:rFonts w:ascii="Arial" w:eastAsia="Arial" w:hAnsi="Arial" w:cs="Arial"/>
          <w:sz w:val="22"/>
          <w:szCs w:val="22"/>
        </w:rPr>
        <w:t>, B., Charlesworth, A. and Seccombe, I. (2022) Falling short: The NHS workforce challenge. London: The Health Foundation. Available at: https://www.health.org.uk (Accessed: 17 April 2026).</w:t>
      </w:r>
    </w:p>
    <w:p w14:paraId="5181DB68" w14:textId="77777777" w:rsidR="001E3BD1" w:rsidRPr="00EB6360" w:rsidRDefault="001E3BD1" w:rsidP="00EB6360">
      <w:pPr>
        <w:spacing w:line="360" w:lineRule="auto"/>
        <w:jc w:val="both"/>
        <w:rPr>
          <w:rFonts w:ascii="Arial" w:eastAsia="Arial" w:hAnsi="Arial" w:cs="Arial"/>
          <w:sz w:val="22"/>
          <w:szCs w:val="22"/>
        </w:rPr>
      </w:pPr>
    </w:p>
    <w:p w14:paraId="7DCB158B" w14:textId="77777777" w:rsidR="001E3BD1" w:rsidRPr="00EB6360" w:rsidRDefault="001E3BD1" w:rsidP="00EB6360">
      <w:pPr>
        <w:spacing w:line="360" w:lineRule="auto"/>
        <w:jc w:val="both"/>
        <w:rPr>
          <w:rFonts w:ascii="Arial" w:eastAsia="Arial" w:hAnsi="Arial" w:cs="Arial"/>
          <w:sz w:val="22"/>
          <w:szCs w:val="22"/>
        </w:rPr>
      </w:pPr>
      <w:r w:rsidRPr="00EB6360">
        <w:rPr>
          <w:rFonts w:ascii="Arial" w:eastAsia="Arial" w:hAnsi="Arial" w:cs="Arial"/>
          <w:sz w:val="22"/>
          <w:szCs w:val="22"/>
        </w:rPr>
        <w:t>Care Quality Commission (2022) The state of health care and adult social care in England. London: CQC. Available at: https://www.cqc.org.uk (Accessed: 17 April 2026).</w:t>
      </w:r>
    </w:p>
    <w:p w14:paraId="730683DB" w14:textId="77777777" w:rsidR="001E3BD1" w:rsidRPr="00EB6360" w:rsidRDefault="001E3BD1" w:rsidP="00EB6360">
      <w:pPr>
        <w:spacing w:line="360" w:lineRule="auto"/>
        <w:jc w:val="both"/>
        <w:rPr>
          <w:rFonts w:ascii="Arial" w:eastAsia="Arial" w:hAnsi="Arial" w:cs="Arial"/>
          <w:sz w:val="22"/>
          <w:szCs w:val="22"/>
        </w:rPr>
      </w:pPr>
    </w:p>
    <w:p w14:paraId="5BFD6D41" w14:textId="77777777" w:rsidR="001E3BD1" w:rsidRPr="00EB6360" w:rsidRDefault="001E3BD1" w:rsidP="00EB6360">
      <w:pPr>
        <w:spacing w:line="360" w:lineRule="auto"/>
        <w:jc w:val="both"/>
        <w:rPr>
          <w:rFonts w:ascii="Arial" w:eastAsia="Arial" w:hAnsi="Arial" w:cs="Arial"/>
          <w:sz w:val="22"/>
          <w:szCs w:val="22"/>
        </w:rPr>
      </w:pPr>
      <w:r w:rsidRPr="00EB6360">
        <w:rPr>
          <w:rFonts w:ascii="Arial" w:eastAsia="Arial" w:hAnsi="Arial" w:cs="Arial"/>
          <w:sz w:val="22"/>
          <w:szCs w:val="22"/>
        </w:rPr>
        <w:t>Department of Health and Social Care (2021) People at the heart of care: Adult social care reform white paper. London: DHSC. Available at: https://www.gov.uk (Accessed: 17 April 2026).</w:t>
      </w:r>
    </w:p>
    <w:p w14:paraId="24554AD4" w14:textId="77777777" w:rsidR="001E3BD1" w:rsidRPr="00EB6360" w:rsidRDefault="001E3BD1" w:rsidP="00EB6360">
      <w:pPr>
        <w:spacing w:line="360" w:lineRule="auto"/>
        <w:jc w:val="both"/>
        <w:rPr>
          <w:rFonts w:ascii="Arial" w:eastAsia="Arial" w:hAnsi="Arial" w:cs="Arial"/>
          <w:sz w:val="22"/>
          <w:szCs w:val="22"/>
        </w:rPr>
      </w:pPr>
    </w:p>
    <w:p w14:paraId="77247649" w14:textId="77777777" w:rsidR="001E3BD1" w:rsidRPr="00EB6360" w:rsidRDefault="001E3BD1" w:rsidP="00EB6360">
      <w:pPr>
        <w:spacing w:line="360" w:lineRule="auto"/>
        <w:jc w:val="both"/>
        <w:rPr>
          <w:rFonts w:ascii="Arial" w:eastAsia="Arial" w:hAnsi="Arial" w:cs="Arial"/>
          <w:sz w:val="22"/>
          <w:szCs w:val="22"/>
        </w:rPr>
      </w:pPr>
      <w:r w:rsidRPr="00EB6360">
        <w:rPr>
          <w:rFonts w:ascii="Arial" w:eastAsia="Arial" w:hAnsi="Arial" w:cs="Arial"/>
          <w:sz w:val="22"/>
          <w:szCs w:val="22"/>
        </w:rPr>
        <w:t>NHS England (2023) NHS Long Term Workforce Plan. London: NHS England. Available at: https://www.england.nhs.uk (Accessed: 17 April 2026).</w:t>
      </w:r>
    </w:p>
    <w:p w14:paraId="4CDAD577" w14:textId="77777777" w:rsidR="001E3BD1" w:rsidRPr="00EB6360" w:rsidRDefault="001E3BD1" w:rsidP="00EB6360">
      <w:pPr>
        <w:spacing w:line="360" w:lineRule="auto"/>
        <w:jc w:val="both"/>
        <w:rPr>
          <w:rFonts w:ascii="Arial" w:eastAsia="Arial" w:hAnsi="Arial" w:cs="Arial"/>
          <w:sz w:val="22"/>
          <w:szCs w:val="22"/>
        </w:rPr>
      </w:pPr>
    </w:p>
    <w:p w14:paraId="023C1552" w14:textId="77777777" w:rsidR="001E3BD1" w:rsidRPr="00EB6360" w:rsidRDefault="001E3BD1" w:rsidP="00EB6360">
      <w:pPr>
        <w:spacing w:line="360" w:lineRule="auto"/>
        <w:jc w:val="both"/>
        <w:rPr>
          <w:rFonts w:ascii="Arial" w:eastAsia="Arial" w:hAnsi="Arial" w:cs="Arial"/>
          <w:sz w:val="22"/>
          <w:szCs w:val="22"/>
        </w:rPr>
      </w:pPr>
      <w:r w:rsidRPr="00EB6360">
        <w:rPr>
          <w:rFonts w:ascii="Arial" w:eastAsia="Arial" w:hAnsi="Arial" w:cs="Arial"/>
          <w:sz w:val="22"/>
          <w:szCs w:val="22"/>
        </w:rPr>
        <w:t>Skills for Care (2023) The state of the adult social care sector and workforce in England. Leeds: Skills for Care. Available at: https://www.skillsforcare.org.uk (Accessed: 17 April 2026).</w:t>
      </w:r>
    </w:p>
    <w:p w14:paraId="560A8B28" w14:textId="77777777" w:rsidR="001E3BD1" w:rsidRPr="00EB6360" w:rsidRDefault="001E3BD1" w:rsidP="00EB6360">
      <w:pPr>
        <w:spacing w:line="360" w:lineRule="auto"/>
        <w:jc w:val="both"/>
        <w:rPr>
          <w:rFonts w:ascii="Arial" w:eastAsia="Arial" w:hAnsi="Arial" w:cs="Arial"/>
          <w:sz w:val="22"/>
          <w:szCs w:val="22"/>
        </w:rPr>
      </w:pPr>
    </w:p>
    <w:p w14:paraId="79A6BFE7" w14:textId="6D89695A" w:rsidR="001E3BD1" w:rsidRPr="00EB6360" w:rsidRDefault="001E3BD1" w:rsidP="00EB6360">
      <w:pPr>
        <w:spacing w:line="360" w:lineRule="auto"/>
        <w:jc w:val="both"/>
        <w:rPr>
          <w:rFonts w:ascii="Arial" w:eastAsia="Arial" w:hAnsi="Arial" w:cs="Arial"/>
          <w:sz w:val="22"/>
          <w:szCs w:val="22"/>
        </w:rPr>
      </w:pPr>
      <w:r w:rsidRPr="00EB6360">
        <w:rPr>
          <w:rFonts w:ascii="Arial" w:eastAsia="Arial" w:hAnsi="Arial" w:cs="Arial"/>
          <w:sz w:val="22"/>
          <w:szCs w:val="22"/>
        </w:rPr>
        <w:t>The King’s Fund (2023) Health and social care workforce pressures. London: The King’s Fund. Available at: https://www.kingsfund.org.uk (Accessed: 17 April 2026).</w:t>
      </w:r>
    </w:p>
    <w:p w14:paraId="0F8469E8" w14:textId="77777777" w:rsidR="00B8135B" w:rsidRPr="007C31C1" w:rsidRDefault="00B8135B" w:rsidP="007C31C1">
      <w:pPr>
        <w:spacing w:line="360" w:lineRule="auto"/>
        <w:jc w:val="both"/>
        <w:rPr>
          <w:rFonts w:ascii="Arial" w:eastAsia="Arial" w:hAnsi="Arial" w:cs="Arial"/>
          <w:sz w:val="22"/>
          <w:szCs w:val="22"/>
        </w:rPr>
      </w:pPr>
    </w:p>
    <w:p w14:paraId="379B49BC" w14:textId="77777777" w:rsidR="00A5539C" w:rsidRPr="007C31C1" w:rsidRDefault="00A5539C" w:rsidP="007C31C1">
      <w:pPr>
        <w:spacing w:line="360" w:lineRule="auto"/>
        <w:jc w:val="both"/>
        <w:rPr>
          <w:rFonts w:ascii="Arial" w:eastAsia="Arial" w:hAnsi="Arial" w:cs="Arial"/>
          <w:sz w:val="22"/>
          <w:szCs w:val="22"/>
        </w:rPr>
      </w:pPr>
    </w:p>
    <w:sectPr w:rsidR="00A5539C" w:rsidRPr="007C31C1"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C2FBA" w14:textId="77777777" w:rsidR="004D4927" w:rsidRDefault="004D4927" w:rsidP="002A1842">
      <w:pPr>
        <w:spacing w:after="0" w:line="240" w:lineRule="auto"/>
      </w:pPr>
      <w:r>
        <w:separator/>
      </w:r>
    </w:p>
  </w:endnote>
  <w:endnote w:type="continuationSeparator" w:id="0">
    <w:p w14:paraId="2ED369BF" w14:textId="77777777" w:rsidR="004D4927" w:rsidRDefault="004D492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08748BF"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60FE7EF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B5BF8D9"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62665148"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332D5" w14:textId="77777777" w:rsidR="004D4927" w:rsidRDefault="004D4927" w:rsidP="002A1842">
      <w:pPr>
        <w:spacing w:after="0" w:line="240" w:lineRule="auto"/>
      </w:pPr>
      <w:r>
        <w:separator/>
      </w:r>
    </w:p>
  </w:footnote>
  <w:footnote w:type="continuationSeparator" w:id="0">
    <w:p w14:paraId="1D59ACB6" w14:textId="77777777" w:rsidR="004D4927" w:rsidRDefault="004D4927" w:rsidP="002A1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7321F" w14:textId="77777777" w:rsidR="00FE4CC1" w:rsidRDefault="00FE4CC1">
    <w:pPr>
      <w:pStyle w:val="Header"/>
    </w:pPr>
  </w:p>
  <w:p w14:paraId="4A1647A0" w14:textId="77777777" w:rsidR="00FE4CC1" w:rsidRDefault="00FE4CC1">
    <w:pPr>
      <w:pStyle w:val="Header"/>
    </w:pPr>
  </w:p>
  <w:p w14:paraId="08F4F711" w14:textId="77777777" w:rsidR="00FE4CC1" w:rsidRDefault="00FE4CC1">
    <w:pPr>
      <w:pStyle w:val="Header"/>
    </w:pPr>
  </w:p>
  <w:p w14:paraId="72765EED" w14:textId="250E1A9C" w:rsidR="00FE4CC1" w:rsidRDefault="00FE4CC1">
    <w:pPr>
      <w:pStyle w:val="Header"/>
    </w:pPr>
    <w:r>
      <w:t>Module code: Lc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86970775">
    <w:abstractNumId w:val="5"/>
  </w:num>
  <w:num w:numId="2" w16cid:durableId="1100443256">
    <w:abstractNumId w:val="3"/>
  </w:num>
  <w:num w:numId="3" w16cid:durableId="1919553762">
    <w:abstractNumId w:val="2"/>
  </w:num>
  <w:num w:numId="4" w16cid:durableId="365832276">
    <w:abstractNumId w:val="1"/>
  </w:num>
  <w:num w:numId="5" w16cid:durableId="1430003192">
    <w:abstractNumId w:val="4"/>
  </w:num>
  <w:num w:numId="6" w16cid:durableId="1891653585">
    <w:abstractNumId w:val="0"/>
  </w:num>
  <w:num w:numId="7" w16cid:durableId="1060859542">
    <w:abstractNumId w:val="7"/>
  </w:num>
  <w:num w:numId="8" w16cid:durableId="20634759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C777F"/>
    <w:rsid w:val="000F7112"/>
    <w:rsid w:val="00100388"/>
    <w:rsid w:val="00127E85"/>
    <w:rsid w:val="001641B1"/>
    <w:rsid w:val="00172AD1"/>
    <w:rsid w:val="001813E7"/>
    <w:rsid w:val="001E0AF6"/>
    <w:rsid w:val="001E3BD1"/>
    <w:rsid w:val="002A1842"/>
    <w:rsid w:val="002D0EA7"/>
    <w:rsid w:val="0032501E"/>
    <w:rsid w:val="003C3940"/>
    <w:rsid w:val="00432D05"/>
    <w:rsid w:val="004468F8"/>
    <w:rsid w:val="004A454D"/>
    <w:rsid w:val="004D4927"/>
    <w:rsid w:val="00530E16"/>
    <w:rsid w:val="00575E73"/>
    <w:rsid w:val="00596502"/>
    <w:rsid w:val="005E6413"/>
    <w:rsid w:val="0060516B"/>
    <w:rsid w:val="00633E43"/>
    <w:rsid w:val="006B6D82"/>
    <w:rsid w:val="00711930"/>
    <w:rsid w:val="00722EFE"/>
    <w:rsid w:val="00747CEE"/>
    <w:rsid w:val="0075169B"/>
    <w:rsid w:val="007637E9"/>
    <w:rsid w:val="007C31C1"/>
    <w:rsid w:val="007E3EA8"/>
    <w:rsid w:val="008631E2"/>
    <w:rsid w:val="008655B2"/>
    <w:rsid w:val="008D0688"/>
    <w:rsid w:val="008E7834"/>
    <w:rsid w:val="00926218"/>
    <w:rsid w:val="00956E37"/>
    <w:rsid w:val="009571EB"/>
    <w:rsid w:val="00986546"/>
    <w:rsid w:val="009D6A7A"/>
    <w:rsid w:val="009F60D1"/>
    <w:rsid w:val="00A341C6"/>
    <w:rsid w:val="00A5539C"/>
    <w:rsid w:val="00A61AB8"/>
    <w:rsid w:val="00A75B15"/>
    <w:rsid w:val="00A87E86"/>
    <w:rsid w:val="00AC51F8"/>
    <w:rsid w:val="00AD7420"/>
    <w:rsid w:val="00AE06EA"/>
    <w:rsid w:val="00B24733"/>
    <w:rsid w:val="00B65ED6"/>
    <w:rsid w:val="00B8135B"/>
    <w:rsid w:val="00BA0043"/>
    <w:rsid w:val="00BC1BE1"/>
    <w:rsid w:val="00C55F18"/>
    <w:rsid w:val="00C60B2A"/>
    <w:rsid w:val="00C6160C"/>
    <w:rsid w:val="00C80B88"/>
    <w:rsid w:val="00CB185A"/>
    <w:rsid w:val="00CB4110"/>
    <w:rsid w:val="00CF418D"/>
    <w:rsid w:val="00CF650B"/>
    <w:rsid w:val="00D44F1A"/>
    <w:rsid w:val="00D62A9C"/>
    <w:rsid w:val="00DB181C"/>
    <w:rsid w:val="00DC631D"/>
    <w:rsid w:val="00E87669"/>
    <w:rsid w:val="00EA04EC"/>
    <w:rsid w:val="00EB1E11"/>
    <w:rsid w:val="00EB5CC8"/>
    <w:rsid w:val="00EB6360"/>
    <w:rsid w:val="00F618F2"/>
    <w:rsid w:val="00FD571C"/>
    <w:rsid w:val="00FE4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4BE2"/>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CF418D"/>
    <w:pPr>
      <w:spacing w:before="100" w:beforeAutospacing="1" w:after="100" w:afterAutospacing="1" w:line="240" w:lineRule="auto"/>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B81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9" ma:contentTypeDescription="Create a new document." ma:contentTypeScope="" ma:versionID="b075040af7e602104cd8a85e2a715e13">
  <xsd:schema xmlns:xsd="http://www.w3.org/2001/XMLSchema" xmlns:xs="http://www.w3.org/2001/XMLSchema" xmlns:p="http://schemas.microsoft.com/office/2006/metadata/properties" xmlns:ns3="f8c70cee-2493-473e-ace3-809057a2e862" targetNamespace="http://schemas.microsoft.com/office/2006/metadata/properties" ma:root="true" ma:fieldsID="bf7c3be63e3c36614138c3b6c9b98791"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f8c70cee-2493-473e-ace3-809057a2e862"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3.xml><?xml version="1.0" encoding="utf-8"?>
<ds:datastoreItem xmlns:ds="http://schemas.openxmlformats.org/officeDocument/2006/customXml" ds:itemID="{373D4D5D-F8C3-45B2-A221-C1A1D34EB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E8347E-9A4C-4EE4-BB95-31FADDA1652B}">
  <ds:schemaRefs>
    <ds:schemaRef ds:uri="http://schemas.microsoft.com/sharepoint/v3/contenttype/forms"/>
  </ds:schemaRefs>
</ds:datastoreItem>
</file>

<file path=customXml/itemProps5.xml><?xml version="1.0" encoding="utf-8"?>
<ds:datastoreItem xmlns:ds="http://schemas.openxmlformats.org/officeDocument/2006/customXml" ds:itemID="{AEE1BF31-8B9C-4139-B615-ABA989B58A27}">
  <ds:schemaRefs>
    <ds:schemaRef ds:uri="http://schemas.microsoft.com/office/2006/metadata/properties"/>
    <ds:schemaRef ds:uri="http://schemas.microsoft.com/office/infopath/2007/PartnerControls"/>
    <ds:schemaRef ds:uri="f8c70cee-2493-473e-ace3-809057a2e86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2003</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Shamsa Nadeem (2529837)</cp:lastModifiedBy>
  <cp:revision>2</cp:revision>
  <dcterms:created xsi:type="dcterms:W3CDTF">2026-04-20T17:31:00Z</dcterms:created>
  <dcterms:modified xsi:type="dcterms:W3CDTF">2026-04-20T17:31:00Z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