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F5B4A7" w14:textId="6CB5C7DC" w:rsidR="00C468EC" w:rsidRDefault="00805F52" w:rsidP="00805F52">
      <w:pPr>
        <w:jc w:val="center"/>
        <w:rPr>
          <w:b/>
          <w:bCs/>
          <w:sz w:val="24"/>
          <w:szCs w:val="24"/>
          <w:u w:val="single"/>
        </w:rPr>
      </w:pPr>
      <w:r>
        <w:rPr>
          <w:b/>
          <w:bCs/>
          <w:sz w:val="24"/>
          <w:szCs w:val="24"/>
          <w:u w:val="single"/>
        </w:rPr>
        <w:t xml:space="preserve">Reflections on science within a therapy assistant </w:t>
      </w:r>
      <w:proofErr w:type="gramStart"/>
      <w:r>
        <w:rPr>
          <w:b/>
          <w:bCs/>
          <w:sz w:val="24"/>
          <w:szCs w:val="24"/>
          <w:u w:val="single"/>
        </w:rPr>
        <w:t>practitioners</w:t>
      </w:r>
      <w:proofErr w:type="gramEnd"/>
      <w:r>
        <w:rPr>
          <w:b/>
          <w:bCs/>
          <w:sz w:val="24"/>
          <w:szCs w:val="24"/>
          <w:u w:val="single"/>
        </w:rPr>
        <w:t xml:space="preserve"> role</w:t>
      </w:r>
    </w:p>
    <w:p w14:paraId="50EEE5C6" w14:textId="03C10D2C" w:rsidR="00805F52" w:rsidRDefault="00805F52" w:rsidP="00805F52">
      <w:pPr>
        <w:jc w:val="center"/>
        <w:rPr>
          <w:b/>
          <w:bCs/>
          <w:sz w:val="24"/>
          <w:szCs w:val="24"/>
          <w:u w:val="single"/>
        </w:rPr>
      </w:pPr>
      <w:r>
        <w:rPr>
          <w:b/>
          <w:bCs/>
          <w:sz w:val="24"/>
          <w:szCs w:val="24"/>
          <w:u w:val="single"/>
        </w:rPr>
        <w:t>By Yasmin Collins</w:t>
      </w:r>
    </w:p>
    <w:p w14:paraId="7C5A7E6C" w14:textId="77777777" w:rsidR="00805F52" w:rsidRDefault="00805F52" w:rsidP="00805F52">
      <w:pPr>
        <w:jc w:val="center"/>
        <w:rPr>
          <w:b/>
          <w:bCs/>
          <w:sz w:val="24"/>
          <w:szCs w:val="24"/>
          <w:u w:val="single"/>
        </w:rPr>
      </w:pPr>
    </w:p>
    <w:p w14:paraId="2A777A24" w14:textId="144BACC6" w:rsidR="00F72623" w:rsidRDefault="00805F52" w:rsidP="00805F52">
      <w:pPr>
        <w:rPr>
          <w:sz w:val="24"/>
          <w:szCs w:val="24"/>
        </w:rPr>
      </w:pPr>
      <w:r>
        <w:rPr>
          <w:sz w:val="24"/>
          <w:szCs w:val="24"/>
        </w:rPr>
        <w:t>There will be two reflections written about patients I have treated on a rehabilitation ward I work on</w:t>
      </w:r>
      <w:r w:rsidR="0071528D">
        <w:rPr>
          <w:sz w:val="24"/>
          <w:szCs w:val="24"/>
        </w:rPr>
        <w:t xml:space="preserve"> and in the community</w:t>
      </w:r>
      <w:r>
        <w:rPr>
          <w:sz w:val="24"/>
          <w:szCs w:val="24"/>
        </w:rPr>
        <w:t xml:space="preserve"> as a therapy assistant practitioner using both occupational therapy and physiotherapy. These cases will include how science influences their assessment and treatment. Pseudo na</w:t>
      </w:r>
      <w:r w:rsidR="00F72623">
        <w:rPr>
          <w:sz w:val="24"/>
          <w:szCs w:val="24"/>
        </w:rPr>
        <w:t xml:space="preserve">mes will be given to the patients to protect their identity.                       </w:t>
      </w:r>
      <w:r w:rsidR="0071528D">
        <w:rPr>
          <w:sz w:val="24"/>
          <w:szCs w:val="24"/>
        </w:rPr>
        <w:t xml:space="preserve">                                                                                                        </w:t>
      </w:r>
      <w:r w:rsidR="00F72623">
        <w:rPr>
          <w:sz w:val="24"/>
          <w:szCs w:val="24"/>
        </w:rPr>
        <w:t xml:space="preserve"> Joan was admitted to hospital following a fall in her garden. She had pain in her left hip and an x-ray was conducted, which is form of electromagnetic radiation, used to generate images of tissues and structures inside the body (NIH. 2024). The physiology diagnostic tool identified that Joan had fractured her neck of femur and needed surgery. The surgeon performed a hemiarthroplasty,</w:t>
      </w:r>
      <w:r w:rsidR="00DF0BAE">
        <w:rPr>
          <w:sz w:val="24"/>
          <w:szCs w:val="24"/>
        </w:rPr>
        <w:t xml:space="preserve"> </w:t>
      </w:r>
      <w:r w:rsidR="00F72623">
        <w:rPr>
          <w:sz w:val="24"/>
          <w:szCs w:val="24"/>
        </w:rPr>
        <w:t xml:space="preserve">where the fractured head of the femur is removed and replaced with a prothesis (NHS Royal Berkshire).                                                                           The biological implications following surgery are dislocation, muscle weakness, fatigue and infection. I worked with Joan on a treatment plan of exercises to increase range of movement and muscle strength for Joan to do independently whilst lying in her bed and sitting in a chair. There </w:t>
      </w:r>
      <w:proofErr w:type="gramStart"/>
      <w:r w:rsidR="00F72623">
        <w:rPr>
          <w:sz w:val="24"/>
          <w:szCs w:val="24"/>
        </w:rPr>
        <w:t>was</w:t>
      </w:r>
      <w:proofErr w:type="gramEnd"/>
      <w:r w:rsidR="00F72623">
        <w:rPr>
          <w:sz w:val="24"/>
          <w:szCs w:val="24"/>
        </w:rPr>
        <w:t xml:space="preserve"> also exercises given to do in standing with supervision and assistance. </w:t>
      </w:r>
      <w:r w:rsidR="00DF0BAE">
        <w:rPr>
          <w:sz w:val="24"/>
          <w:szCs w:val="24"/>
        </w:rPr>
        <w:t xml:space="preserve">I gave Joan a rollator as a walking aid which enabled her to mobilise, but also relieved some of the pressure placed on the legs and feet (Oaktree Mobility. 2022).     Joan was assessed with washing and dressing, and I advised alternative ways to do this to avoid bending at the hip to avoid dislocation. When Joan was ready to be discharged, she was taken home by myself and an OT to assess her in her own environment and order the necessary equipment needed to assist in her recovery. Joan felt that she needed some temporary support on discharge, and she consented for a referral to be made to the reablement team to support and promote her independence with daily living tasks, such as washing, dressing and preparing meals. </w:t>
      </w:r>
    </w:p>
    <w:p w14:paraId="68622F86" w14:textId="77777777" w:rsidR="0071528D" w:rsidRDefault="0071528D" w:rsidP="00805F52">
      <w:pPr>
        <w:rPr>
          <w:sz w:val="24"/>
          <w:szCs w:val="24"/>
        </w:rPr>
      </w:pPr>
    </w:p>
    <w:p w14:paraId="2E286C80" w14:textId="77777777" w:rsidR="005A1C67" w:rsidRDefault="0071528D" w:rsidP="00805F52">
      <w:pPr>
        <w:rPr>
          <w:sz w:val="24"/>
          <w:szCs w:val="24"/>
        </w:rPr>
      </w:pPr>
      <w:r>
        <w:rPr>
          <w:sz w:val="24"/>
          <w:szCs w:val="24"/>
        </w:rPr>
        <w:t>David</w:t>
      </w:r>
      <w:r w:rsidR="00B66D31">
        <w:rPr>
          <w:sz w:val="24"/>
          <w:szCs w:val="24"/>
        </w:rPr>
        <w:t xml:space="preserve"> was admitted to hospital with confusion and decreased mobility. His wife rang the GP with concerns when David was becoming disorientated at home. It was unsafe for David to stay at home and use the stairs.                                                                                            David provided a urine sample and was diagnosed with a urinary tract infection (UTI). A urinalysis can detect and measure the amount of white blood cells (leukocytes) in urine and a high level is usually a sign of inflammation associated (Healthline. 2024). David spent the next week in bed and refused to get up or engage with anyone. This decreased muscle </w:t>
      </w:r>
      <w:proofErr w:type="gramStart"/>
      <w:r w:rsidR="00B66D31">
        <w:rPr>
          <w:sz w:val="24"/>
          <w:szCs w:val="24"/>
        </w:rPr>
        <w:t>mass</w:t>
      </w:r>
      <w:proofErr w:type="gramEnd"/>
      <w:r w:rsidR="00B66D31">
        <w:rPr>
          <w:sz w:val="24"/>
          <w:szCs w:val="24"/>
        </w:rPr>
        <w:t xml:space="preserve"> and he became deconditioned. Older adults may lose up to 5% of muscle mass each day they spent in bed, and up to 40% within the first week of immobility (</w:t>
      </w:r>
      <w:proofErr w:type="spellStart"/>
      <w:r w:rsidR="00B66D31">
        <w:rPr>
          <w:sz w:val="24"/>
          <w:szCs w:val="24"/>
        </w:rPr>
        <w:t>Healthxchange</w:t>
      </w:r>
      <w:proofErr w:type="spellEnd"/>
      <w:r w:rsidR="00B66D31">
        <w:rPr>
          <w:sz w:val="24"/>
          <w:szCs w:val="24"/>
        </w:rPr>
        <w:t xml:space="preserve">. 2024).                                                                                                                                            David was feeling better after being prescribed antibiotics. His confusion had gone and was ready to engage with therapies. He consented to an exercises plan to strengthen upper and lower body. He began to mobilise short distances with a walking stick with </w:t>
      </w:r>
      <w:r w:rsidR="00B66D31">
        <w:rPr>
          <w:sz w:val="24"/>
          <w:szCs w:val="24"/>
        </w:rPr>
        <w:lastRenderedPageBreak/>
        <w:t xml:space="preserve">supervision, and he eventually had the confidence and strength to be completely independent. He felt he did not need any support </w:t>
      </w:r>
      <w:r w:rsidR="005A1C67">
        <w:rPr>
          <w:sz w:val="24"/>
          <w:szCs w:val="24"/>
        </w:rPr>
        <w:t xml:space="preserve">on discharge as he lives with his wife and requested a follow up review once he was home.                                                                              I reviewed David once he was </w:t>
      </w:r>
      <w:proofErr w:type="gramStart"/>
      <w:r w:rsidR="005A1C67">
        <w:rPr>
          <w:sz w:val="24"/>
          <w:szCs w:val="24"/>
        </w:rPr>
        <w:t>home</w:t>
      </w:r>
      <w:proofErr w:type="gramEnd"/>
      <w:r w:rsidR="005A1C67">
        <w:rPr>
          <w:sz w:val="24"/>
          <w:szCs w:val="24"/>
        </w:rPr>
        <w:t xml:space="preserve"> and he was managing very well. He had lost confidence on his stairs as he only had one </w:t>
      </w:r>
      <w:proofErr w:type="gramStart"/>
      <w:r w:rsidR="005A1C67">
        <w:rPr>
          <w:sz w:val="24"/>
          <w:szCs w:val="24"/>
        </w:rPr>
        <w:t>hand rail</w:t>
      </w:r>
      <w:proofErr w:type="gramEnd"/>
      <w:r w:rsidR="005A1C67">
        <w:rPr>
          <w:sz w:val="24"/>
          <w:szCs w:val="24"/>
        </w:rPr>
        <w:t xml:space="preserve">. He consented to have a second </w:t>
      </w:r>
      <w:proofErr w:type="gramStart"/>
      <w:r w:rsidR="005A1C67">
        <w:rPr>
          <w:sz w:val="24"/>
          <w:szCs w:val="24"/>
        </w:rPr>
        <w:t>rail</w:t>
      </w:r>
      <w:proofErr w:type="gramEnd"/>
      <w:r w:rsidR="005A1C67">
        <w:rPr>
          <w:sz w:val="24"/>
          <w:szCs w:val="24"/>
        </w:rPr>
        <w:t xml:space="preserve"> and I referred him to the local council to have the work completed. </w:t>
      </w:r>
    </w:p>
    <w:p w14:paraId="35EE3312" w14:textId="3C71DE0D" w:rsidR="001C1639" w:rsidRDefault="001C1639" w:rsidP="00805F52">
      <w:pPr>
        <w:rPr>
          <w:sz w:val="24"/>
          <w:szCs w:val="24"/>
        </w:rPr>
      </w:pPr>
      <w:r>
        <w:rPr>
          <w:sz w:val="24"/>
          <w:szCs w:val="24"/>
        </w:rPr>
        <w:t xml:space="preserve">Both cases regained full independence and did not need any </w:t>
      </w:r>
      <w:proofErr w:type="gramStart"/>
      <w:r>
        <w:rPr>
          <w:sz w:val="24"/>
          <w:szCs w:val="24"/>
        </w:rPr>
        <w:t>long term</w:t>
      </w:r>
      <w:proofErr w:type="gramEnd"/>
      <w:r>
        <w:rPr>
          <w:sz w:val="24"/>
          <w:szCs w:val="24"/>
        </w:rPr>
        <w:t xml:space="preserve"> support. I engaged with all MDT </w:t>
      </w:r>
      <w:r w:rsidR="00B7586D">
        <w:rPr>
          <w:sz w:val="24"/>
          <w:szCs w:val="24"/>
        </w:rPr>
        <w:t xml:space="preserve">involvements and adhered to all policies and procedures to ensure safe discharges. </w:t>
      </w:r>
    </w:p>
    <w:p w14:paraId="5CA57A79" w14:textId="77777777" w:rsidR="005A1C67" w:rsidRDefault="005A1C67" w:rsidP="00805F52">
      <w:pPr>
        <w:rPr>
          <w:sz w:val="24"/>
          <w:szCs w:val="24"/>
        </w:rPr>
      </w:pPr>
    </w:p>
    <w:p w14:paraId="7CE9E592" w14:textId="77777777" w:rsidR="005A1C67" w:rsidRDefault="005A1C67" w:rsidP="00805F52">
      <w:pPr>
        <w:rPr>
          <w:sz w:val="24"/>
          <w:szCs w:val="24"/>
        </w:rPr>
      </w:pPr>
    </w:p>
    <w:p w14:paraId="428CD2DF" w14:textId="77777777" w:rsidR="005A1C67" w:rsidRDefault="005A1C67" w:rsidP="00805F52">
      <w:pPr>
        <w:rPr>
          <w:sz w:val="24"/>
          <w:szCs w:val="24"/>
        </w:rPr>
      </w:pPr>
    </w:p>
    <w:p w14:paraId="3F026F1E" w14:textId="77777777" w:rsidR="005A1C67" w:rsidRDefault="005A1C67" w:rsidP="00805F52">
      <w:pPr>
        <w:rPr>
          <w:sz w:val="24"/>
          <w:szCs w:val="24"/>
        </w:rPr>
      </w:pPr>
    </w:p>
    <w:p w14:paraId="18A76BBE" w14:textId="77777777" w:rsidR="005A1C67" w:rsidRDefault="005A1C67" w:rsidP="00805F52">
      <w:pPr>
        <w:rPr>
          <w:sz w:val="24"/>
          <w:szCs w:val="24"/>
        </w:rPr>
      </w:pPr>
    </w:p>
    <w:p w14:paraId="5FE3E11C" w14:textId="77777777" w:rsidR="005A1C67" w:rsidRDefault="005A1C67" w:rsidP="00805F52">
      <w:pPr>
        <w:rPr>
          <w:sz w:val="24"/>
          <w:szCs w:val="24"/>
        </w:rPr>
      </w:pPr>
    </w:p>
    <w:p w14:paraId="6181C20F" w14:textId="77777777" w:rsidR="005A1C67" w:rsidRDefault="005A1C67" w:rsidP="00805F52">
      <w:pPr>
        <w:rPr>
          <w:sz w:val="24"/>
          <w:szCs w:val="24"/>
        </w:rPr>
      </w:pPr>
    </w:p>
    <w:p w14:paraId="4673AEE8" w14:textId="77777777" w:rsidR="005A1C67" w:rsidRDefault="005A1C67" w:rsidP="00805F52">
      <w:pPr>
        <w:rPr>
          <w:sz w:val="24"/>
          <w:szCs w:val="24"/>
        </w:rPr>
      </w:pPr>
    </w:p>
    <w:p w14:paraId="19B37D10" w14:textId="77777777" w:rsidR="005A1C67" w:rsidRDefault="005A1C67" w:rsidP="00805F52">
      <w:pPr>
        <w:rPr>
          <w:sz w:val="24"/>
          <w:szCs w:val="24"/>
        </w:rPr>
      </w:pPr>
    </w:p>
    <w:p w14:paraId="227FF70C" w14:textId="77777777" w:rsidR="005A1C67" w:rsidRDefault="005A1C67" w:rsidP="00805F52">
      <w:pPr>
        <w:rPr>
          <w:sz w:val="24"/>
          <w:szCs w:val="24"/>
        </w:rPr>
      </w:pPr>
    </w:p>
    <w:p w14:paraId="71947917" w14:textId="77777777" w:rsidR="005A1C67" w:rsidRDefault="005A1C67" w:rsidP="00805F52">
      <w:pPr>
        <w:rPr>
          <w:sz w:val="24"/>
          <w:szCs w:val="24"/>
        </w:rPr>
      </w:pPr>
    </w:p>
    <w:p w14:paraId="6FD92E2F" w14:textId="77777777" w:rsidR="005A1C67" w:rsidRDefault="005A1C67" w:rsidP="00805F52">
      <w:pPr>
        <w:rPr>
          <w:sz w:val="24"/>
          <w:szCs w:val="24"/>
        </w:rPr>
      </w:pPr>
    </w:p>
    <w:p w14:paraId="62C7D1C8" w14:textId="77777777" w:rsidR="005A1C67" w:rsidRDefault="005A1C67" w:rsidP="00805F52">
      <w:pPr>
        <w:rPr>
          <w:sz w:val="24"/>
          <w:szCs w:val="24"/>
        </w:rPr>
      </w:pPr>
    </w:p>
    <w:p w14:paraId="596EACC5" w14:textId="77777777" w:rsidR="005A1C67" w:rsidRDefault="005A1C67" w:rsidP="00805F52">
      <w:pPr>
        <w:rPr>
          <w:sz w:val="24"/>
          <w:szCs w:val="24"/>
        </w:rPr>
      </w:pPr>
    </w:p>
    <w:p w14:paraId="08530A3A" w14:textId="77777777" w:rsidR="005A1C67" w:rsidRDefault="005A1C67" w:rsidP="00805F52">
      <w:pPr>
        <w:rPr>
          <w:sz w:val="24"/>
          <w:szCs w:val="24"/>
        </w:rPr>
      </w:pPr>
    </w:p>
    <w:p w14:paraId="6DC3E9FA" w14:textId="77777777" w:rsidR="005A1C67" w:rsidRDefault="005A1C67" w:rsidP="00805F52">
      <w:pPr>
        <w:rPr>
          <w:sz w:val="24"/>
          <w:szCs w:val="24"/>
        </w:rPr>
      </w:pPr>
    </w:p>
    <w:p w14:paraId="1E88961B" w14:textId="77777777" w:rsidR="005A1C67" w:rsidRDefault="005A1C67" w:rsidP="00805F52">
      <w:pPr>
        <w:rPr>
          <w:sz w:val="24"/>
          <w:szCs w:val="24"/>
        </w:rPr>
      </w:pPr>
    </w:p>
    <w:p w14:paraId="2B6552F0" w14:textId="77777777" w:rsidR="005A1C67" w:rsidRDefault="005A1C67" w:rsidP="00805F52">
      <w:pPr>
        <w:rPr>
          <w:sz w:val="24"/>
          <w:szCs w:val="24"/>
        </w:rPr>
      </w:pPr>
    </w:p>
    <w:p w14:paraId="44A89E1A" w14:textId="77777777" w:rsidR="005A1C67" w:rsidRDefault="005A1C67" w:rsidP="00805F52">
      <w:pPr>
        <w:rPr>
          <w:sz w:val="24"/>
          <w:szCs w:val="24"/>
        </w:rPr>
      </w:pPr>
    </w:p>
    <w:p w14:paraId="313B4E18" w14:textId="77777777" w:rsidR="005A1C67" w:rsidRDefault="005A1C67" w:rsidP="00805F52">
      <w:pPr>
        <w:rPr>
          <w:sz w:val="24"/>
          <w:szCs w:val="24"/>
        </w:rPr>
      </w:pPr>
    </w:p>
    <w:p w14:paraId="7F56D3D9" w14:textId="77777777" w:rsidR="005A1C67" w:rsidRDefault="005A1C67" w:rsidP="00805F52">
      <w:pPr>
        <w:rPr>
          <w:sz w:val="24"/>
          <w:szCs w:val="24"/>
        </w:rPr>
      </w:pPr>
    </w:p>
    <w:p w14:paraId="3CB5B91F" w14:textId="77777777" w:rsidR="005A1C67" w:rsidRDefault="005A1C67" w:rsidP="00805F52">
      <w:pPr>
        <w:rPr>
          <w:sz w:val="24"/>
          <w:szCs w:val="24"/>
        </w:rPr>
      </w:pPr>
    </w:p>
    <w:p w14:paraId="65BCAD47" w14:textId="77777777" w:rsidR="005A1C67" w:rsidRDefault="005A1C67" w:rsidP="00805F52">
      <w:pPr>
        <w:rPr>
          <w:sz w:val="24"/>
          <w:szCs w:val="24"/>
        </w:rPr>
      </w:pPr>
    </w:p>
    <w:p w14:paraId="31EF95CE" w14:textId="77777777" w:rsidR="005A1C67" w:rsidRDefault="005A1C67" w:rsidP="00805F52">
      <w:pPr>
        <w:rPr>
          <w:sz w:val="24"/>
          <w:szCs w:val="24"/>
        </w:rPr>
      </w:pPr>
    </w:p>
    <w:p w14:paraId="077AC5EE" w14:textId="77777777" w:rsidR="005A1C67" w:rsidRDefault="005A1C67" w:rsidP="00805F52">
      <w:pPr>
        <w:rPr>
          <w:sz w:val="24"/>
          <w:szCs w:val="24"/>
        </w:rPr>
      </w:pPr>
    </w:p>
    <w:p w14:paraId="53EEE9B9" w14:textId="77777777" w:rsidR="005A1C67" w:rsidRDefault="005A1C67" w:rsidP="00805F52">
      <w:pPr>
        <w:rPr>
          <w:b/>
          <w:bCs/>
          <w:sz w:val="24"/>
          <w:szCs w:val="24"/>
          <w:u w:val="single"/>
        </w:rPr>
      </w:pPr>
      <w:r>
        <w:rPr>
          <w:b/>
          <w:bCs/>
          <w:sz w:val="24"/>
          <w:szCs w:val="24"/>
          <w:u w:val="single"/>
        </w:rPr>
        <w:t>References</w:t>
      </w:r>
    </w:p>
    <w:p w14:paraId="2E3CD0A3" w14:textId="77777777" w:rsidR="005A1C67" w:rsidRDefault="005A1C67" w:rsidP="00805F52">
      <w:pPr>
        <w:rPr>
          <w:sz w:val="24"/>
          <w:szCs w:val="24"/>
        </w:rPr>
      </w:pPr>
      <w:proofErr w:type="spellStart"/>
      <w:r>
        <w:rPr>
          <w:sz w:val="24"/>
          <w:szCs w:val="24"/>
        </w:rPr>
        <w:t>Carhan</w:t>
      </w:r>
      <w:proofErr w:type="spellEnd"/>
      <w:r>
        <w:rPr>
          <w:sz w:val="24"/>
          <w:szCs w:val="24"/>
        </w:rPr>
        <w:t xml:space="preserve">. E. (2022). Oak Tree Mobility. Health and wellbeing. </w:t>
      </w:r>
      <w:r>
        <w:rPr>
          <w:i/>
          <w:iCs/>
          <w:sz w:val="24"/>
          <w:szCs w:val="24"/>
        </w:rPr>
        <w:t xml:space="preserve">What is a </w:t>
      </w:r>
      <w:proofErr w:type="spellStart"/>
      <w:r>
        <w:rPr>
          <w:i/>
          <w:iCs/>
          <w:sz w:val="24"/>
          <w:szCs w:val="24"/>
        </w:rPr>
        <w:t>zimmer</w:t>
      </w:r>
      <w:proofErr w:type="spellEnd"/>
      <w:r>
        <w:rPr>
          <w:i/>
          <w:iCs/>
          <w:sz w:val="24"/>
          <w:szCs w:val="24"/>
        </w:rPr>
        <w:t xml:space="preserve"> frame? </w:t>
      </w:r>
      <w:r>
        <w:rPr>
          <w:sz w:val="24"/>
          <w:szCs w:val="24"/>
        </w:rPr>
        <w:t xml:space="preserve">Available at: </w:t>
      </w:r>
      <w:hyperlink r:id="rId4" w:history="1">
        <w:r w:rsidRPr="00271A3F">
          <w:rPr>
            <w:rStyle w:val="Hyperlink"/>
            <w:sz w:val="24"/>
            <w:szCs w:val="24"/>
          </w:rPr>
          <w:t>https://www.oaktreemobility.co.uk/help-and-advice/health-and-wellbeing/what-is-a-zimmer-frame</w:t>
        </w:r>
      </w:hyperlink>
      <w:r>
        <w:rPr>
          <w:sz w:val="24"/>
          <w:szCs w:val="24"/>
        </w:rPr>
        <w:t xml:space="preserve"> (Accessed November 2024)</w:t>
      </w:r>
    </w:p>
    <w:p w14:paraId="659FDA4B" w14:textId="77777777" w:rsidR="005A1C67" w:rsidRDefault="005A1C67" w:rsidP="00805F52">
      <w:pPr>
        <w:rPr>
          <w:sz w:val="24"/>
          <w:szCs w:val="24"/>
        </w:rPr>
      </w:pPr>
      <w:proofErr w:type="spellStart"/>
      <w:r>
        <w:rPr>
          <w:sz w:val="24"/>
          <w:szCs w:val="24"/>
        </w:rPr>
        <w:t>Cronkleton</w:t>
      </w:r>
      <w:proofErr w:type="spellEnd"/>
      <w:r>
        <w:rPr>
          <w:sz w:val="24"/>
          <w:szCs w:val="24"/>
        </w:rPr>
        <w:t xml:space="preserve">. E. (2023) Healthline. </w:t>
      </w:r>
      <w:r>
        <w:rPr>
          <w:i/>
          <w:iCs/>
          <w:sz w:val="24"/>
          <w:szCs w:val="24"/>
        </w:rPr>
        <w:t xml:space="preserve">What indicates a urinary tract infection (UTI) in a urinalysis? </w:t>
      </w:r>
      <w:r>
        <w:rPr>
          <w:sz w:val="24"/>
          <w:szCs w:val="24"/>
        </w:rPr>
        <w:t xml:space="preserve">Available at: </w:t>
      </w:r>
      <w:hyperlink r:id="rId5" w:history="1">
        <w:r w:rsidRPr="00271A3F">
          <w:rPr>
            <w:rStyle w:val="Hyperlink"/>
            <w:sz w:val="24"/>
            <w:szCs w:val="24"/>
          </w:rPr>
          <w:t>https://www.healthline.com/health/what-indicates-a-uti-in-a-urinalysis</w:t>
        </w:r>
      </w:hyperlink>
      <w:r>
        <w:rPr>
          <w:sz w:val="24"/>
          <w:szCs w:val="24"/>
        </w:rPr>
        <w:t xml:space="preserve"> (Accessed November 2024)</w:t>
      </w:r>
    </w:p>
    <w:p w14:paraId="3BF622CA" w14:textId="2517F41B" w:rsidR="0071528D" w:rsidRDefault="005A1C67" w:rsidP="00805F52">
      <w:pPr>
        <w:rPr>
          <w:sz w:val="24"/>
          <w:szCs w:val="24"/>
        </w:rPr>
      </w:pPr>
      <w:r>
        <w:rPr>
          <w:sz w:val="24"/>
          <w:szCs w:val="24"/>
        </w:rPr>
        <w:t xml:space="preserve">Health Xchange (2024). How to prevent </w:t>
      </w:r>
      <w:r w:rsidR="001C1639">
        <w:rPr>
          <w:sz w:val="24"/>
          <w:szCs w:val="24"/>
        </w:rPr>
        <w:t>prolonged</w:t>
      </w:r>
      <w:r>
        <w:rPr>
          <w:sz w:val="24"/>
          <w:szCs w:val="24"/>
        </w:rPr>
        <w:t xml:space="preserve"> bed rest complications</w:t>
      </w:r>
      <w:r w:rsidR="001C1639">
        <w:rPr>
          <w:sz w:val="24"/>
          <w:szCs w:val="24"/>
        </w:rPr>
        <w:t xml:space="preserve">. </w:t>
      </w:r>
      <w:r w:rsidR="001C1639">
        <w:rPr>
          <w:i/>
          <w:iCs/>
          <w:sz w:val="24"/>
          <w:szCs w:val="24"/>
        </w:rPr>
        <w:t xml:space="preserve">Muscle loss. </w:t>
      </w:r>
      <w:r w:rsidR="001C1639">
        <w:rPr>
          <w:sz w:val="24"/>
          <w:szCs w:val="24"/>
        </w:rPr>
        <w:t xml:space="preserve">Available at: </w:t>
      </w:r>
      <w:hyperlink r:id="rId6" w:history="1">
        <w:r w:rsidR="001C1639" w:rsidRPr="00271A3F">
          <w:rPr>
            <w:rStyle w:val="Hyperlink"/>
            <w:sz w:val="24"/>
            <w:szCs w:val="24"/>
          </w:rPr>
          <w:t>https://www.healthxchange.sg/seniors/caregiver-tips/how-to-prevent-prolonged-bed-rest-complications#:~:text=Research%20has%20shown%20that%20while,the%20first%20week%20of%20immobility</w:t>
        </w:r>
      </w:hyperlink>
      <w:r w:rsidR="001C1639">
        <w:rPr>
          <w:sz w:val="24"/>
          <w:szCs w:val="24"/>
        </w:rPr>
        <w:t xml:space="preserve"> (Accessed November 2024)</w:t>
      </w:r>
    </w:p>
    <w:p w14:paraId="49BE5F11" w14:textId="79856032" w:rsidR="001C1639" w:rsidRDefault="001C1639" w:rsidP="00805F52">
      <w:pPr>
        <w:rPr>
          <w:sz w:val="24"/>
          <w:szCs w:val="24"/>
        </w:rPr>
      </w:pPr>
      <w:r>
        <w:rPr>
          <w:sz w:val="24"/>
          <w:szCs w:val="24"/>
        </w:rPr>
        <w:t xml:space="preserve">National Institute of biomedical imaging and bioengineering (2024). </w:t>
      </w:r>
      <w:proofErr w:type="spellStart"/>
      <w:r>
        <w:rPr>
          <w:sz w:val="24"/>
          <w:szCs w:val="24"/>
        </w:rPr>
        <w:t>Xrays</w:t>
      </w:r>
      <w:proofErr w:type="spellEnd"/>
      <w:r>
        <w:rPr>
          <w:sz w:val="24"/>
          <w:szCs w:val="24"/>
        </w:rPr>
        <w:t xml:space="preserve">. </w:t>
      </w:r>
      <w:r>
        <w:rPr>
          <w:i/>
          <w:iCs/>
          <w:sz w:val="24"/>
          <w:szCs w:val="24"/>
        </w:rPr>
        <w:t xml:space="preserve">What are medical </w:t>
      </w:r>
      <w:proofErr w:type="spellStart"/>
      <w:r>
        <w:rPr>
          <w:i/>
          <w:iCs/>
          <w:sz w:val="24"/>
          <w:szCs w:val="24"/>
        </w:rPr>
        <w:t>xrays</w:t>
      </w:r>
      <w:proofErr w:type="spellEnd"/>
      <w:r>
        <w:rPr>
          <w:i/>
          <w:iCs/>
          <w:sz w:val="24"/>
          <w:szCs w:val="24"/>
        </w:rPr>
        <w:t xml:space="preserve">? </w:t>
      </w:r>
      <w:r>
        <w:rPr>
          <w:sz w:val="24"/>
          <w:szCs w:val="24"/>
        </w:rPr>
        <w:t xml:space="preserve">Available at: </w:t>
      </w:r>
      <w:hyperlink r:id="rId7" w:history="1">
        <w:r w:rsidRPr="00271A3F">
          <w:rPr>
            <w:rStyle w:val="Hyperlink"/>
            <w:sz w:val="24"/>
            <w:szCs w:val="24"/>
          </w:rPr>
          <w:t>https://www.nibib.nih.gov/science-education/science-topics/x-rays</w:t>
        </w:r>
      </w:hyperlink>
      <w:r>
        <w:rPr>
          <w:sz w:val="24"/>
          <w:szCs w:val="24"/>
        </w:rPr>
        <w:t xml:space="preserve"> (Accessed November 2024)</w:t>
      </w:r>
    </w:p>
    <w:p w14:paraId="7C3280D4" w14:textId="282882A9" w:rsidR="001C1639" w:rsidRDefault="001C1639" w:rsidP="00805F52">
      <w:pPr>
        <w:rPr>
          <w:sz w:val="24"/>
          <w:szCs w:val="24"/>
        </w:rPr>
      </w:pPr>
      <w:r>
        <w:rPr>
          <w:sz w:val="24"/>
          <w:szCs w:val="24"/>
        </w:rPr>
        <w:t xml:space="preserve">NHS Royal Berkshire (2024). Hip hemiarthroplasty advice and exercises. </w:t>
      </w:r>
      <w:r>
        <w:rPr>
          <w:i/>
          <w:iCs/>
          <w:sz w:val="24"/>
          <w:szCs w:val="24"/>
        </w:rPr>
        <w:t xml:space="preserve">What is a hip hemiarthroplasty? </w:t>
      </w:r>
      <w:r>
        <w:rPr>
          <w:sz w:val="24"/>
          <w:szCs w:val="24"/>
        </w:rPr>
        <w:t xml:space="preserve">Available at: </w:t>
      </w:r>
      <w:hyperlink r:id="rId8" w:history="1">
        <w:r w:rsidRPr="00271A3F">
          <w:rPr>
            <w:rStyle w:val="Hyperlink"/>
            <w:sz w:val="24"/>
            <w:szCs w:val="24"/>
          </w:rPr>
          <w:t>https://www.royalberkshire.nhs.nhs.uk/media/xxrd5n1c/hip-hemiarthroplasty-advice-and-exercises_may22.pdf</w:t>
        </w:r>
      </w:hyperlink>
      <w:r>
        <w:rPr>
          <w:sz w:val="24"/>
          <w:szCs w:val="24"/>
        </w:rPr>
        <w:t xml:space="preserve"> (Accessed November 2024) </w:t>
      </w:r>
    </w:p>
    <w:p w14:paraId="0D091867" w14:textId="77777777" w:rsidR="001C1639" w:rsidRDefault="001C1639" w:rsidP="00805F52">
      <w:pPr>
        <w:rPr>
          <w:sz w:val="24"/>
          <w:szCs w:val="24"/>
        </w:rPr>
      </w:pPr>
    </w:p>
    <w:p w14:paraId="7CCDCF2B" w14:textId="77777777" w:rsidR="001C1639" w:rsidRPr="001C1639" w:rsidRDefault="001C1639" w:rsidP="00805F52">
      <w:pPr>
        <w:rPr>
          <w:sz w:val="24"/>
          <w:szCs w:val="24"/>
        </w:rPr>
      </w:pPr>
    </w:p>
    <w:sectPr w:rsidR="001C1639" w:rsidRPr="001C16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F52"/>
    <w:rsid w:val="001C1639"/>
    <w:rsid w:val="005A1C67"/>
    <w:rsid w:val="0071528D"/>
    <w:rsid w:val="00805F52"/>
    <w:rsid w:val="00992B18"/>
    <w:rsid w:val="00B66D31"/>
    <w:rsid w:val="00B7586D"/>
    <w:rsid w:val="00C43185"/>
    <w:rsid w:val="00C468EC"/>
    <w:rsid w:val="00DF0BAE"/>
    <w:rsid w:val="00F72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85490"/>
  <w15:chartTrackingRefBased/>
  <w15:docId w15:val="{75ED2906-6CCD-4CB7-A546-36D42BD59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F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F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F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F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F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F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F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F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F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F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F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F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F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F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F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F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F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F52"/>
    <w:rPr>
      <w:rFonts w:eastAsiaTheme="majorEastAsia" w:cstheme="majorBidi"/>
      <w:color w:val="272727" w:themeColor="text1" w:themeTint="D8"/>
    </w:rPr>
  </w:style>
  <w:style w:type="paragraph" w:styleId="Title">
    <w:name w:val="Title"/>
    <w:basedOn w:val="Normal"/>
    <w:next w:val="Normal"/>
    <w:link w:val="TitleChar"/>
    <w:uiPriority w:val="10"/>
    <w:qFormat/>
    <w:rsid w:val="00805F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F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F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F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F52"/>
    <w:pPr>
      <w:spacing w:before="160"/>
      <w:jc w:val="center"/>
    </w:pPr>
    <w:rPr>
      <w:i/>
      <w:iCs/>
      <w:color w:val="404040" w:themeColor="text1" w:themeTint="BF"/>
    </w:rPr>
  </w:style>
  <w:style w:type="character" w:customStyle="1" w:styleId="QuoteChar">
    <w:name w:val="Quote Char"/>
    <w:basedOn w:val="DefaultParagraphFont"/>
    <w:link w:val="Quote"/>
    <w:uiPriority w:val="29"/>
    <w:rsid w:val="00805F52"/>
    <w:rPr>
      <w:i/>
      <w:iCs/>
      <w:color w:val="404040" w:themeColor="text1" w:themeTint="BF"/>
    </w:rPr>
  </w:style>
  <w:style w:type="paragraph" w:styleId="ListParagraph">
    <w:name w:val="List Paragraph"/>
    <w:basedOn w:val="Normal"/>
    <w:uiPriority w:val="34"/>
    <w:qFormat/>
    <w:rsid w:val="00805F52"/>
    <w:pPr>
      <w:ind w:left="720"/>
      <w:contextualSpacing/>
    </w:pPr>
  </w:style>
  <w:style w:type="character" w:styleId="IntenseEmphasis">
    <w:name w:val="Intense Emphasis"/>
    <w:basedOn w:val="DefaultParagraphFont"/>
    <w:uiPriority w:val="21"/>
    <w:qFormat/>
    <w:rsid w:val="00805F52"/>
    <w:rPr>
      <w:i/>
      <w:iCs/>
      <w:color w:val="0F4761" w:themeColor="accent1" w:themeShade="BF"/>
    </w:rPr>
  </w:style>
  <w:style w:type="paragraph" w:styleId="IntenseQuote">
    <w:name w:val="Intense Quote"/>
    <w:basedOn w:val="Normal"/>
    <w:next w:val="Normal"/>
    <w:link w:val="IntenseQuoteChar"/>
    <w:uiPriority w:val="30"/>
    <w:qFormat/>
    <w:rsid w:val="00805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F52"/>
    <w:rPr>
      <w:i/>
      <w:iCs/>
      <w:color w:val="0F4761" w:themeColor="accent1" w:themeShade="BF"/>
    </w:rPr>
  </w:style>
  <w:style w:type="character" w:styleId="IntenseReference">
    <w:name w:val="Intense Reference"/>
    <w:basedOn w:val="DefaultParagraphFont"/>
    <w:uiPriority w:val="32"/>
    <w:qFormat/>
    <w:rsid w:val="00805F52"/>
    <w:rPr>
      <w:b/>
      <w:bCs/>
      <w:smallCaps/>
      <w:color w:val="0F4761" w:themeColor="accent1" w:themeShade="BF"/>
      <w:spacing w:val="5"/>
    </w:rPr>
  </w:style>
  <w:style w:type="character" w:styleId="Hyperlink">
    <w:name w:val="Hyperlink"/>
    <w:basedOn w:val="DefaultParagraphFont"/>
    <w:uiPriority w:val="99"/>
    <w:unhideWhenUsed/>
    <w:rsid w:val="005A1C67"/>
    <w:rPr>
      <w:color w:val="467886" w:themeColor="hyperlink"/>
      <w:u w:val="single"/>
    </w:rPr>
  </w:style>
  <w:style w:type="character" w:styleId="UnresolvedMention">
    <w:name w:val="Unresolved Mention"/>
    <w:basedOn w:val="DefaultParagraphFont"/>
    <w:uiPriority w:val="99"/>
    <w:semiHidden/>
    <w:unhideWhenUsed/>
    <w:rsid w:val="005A1C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yalberkshire.nhs.nhs.uk/media/xxrd5n1c/hip-hemiarthroplasty-advice-and-exercises_may22.pdf" TargetMode="External"/><Relationship Id="rId3" Type="http://schemas.openxmlformats.org/officeDocument/2006/relationships/webSettings" Target="webSettings.xml"/><Relationship Id="rId7" Type="http://schemas.openxmlformats.org/officeDocument/2006/relationships/hyperlink" Target="https://www.nibib.nih.gov/science-education/science-topics/x-ray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xchange.sg/seniors/caregiver-tips/how-to-prevent-prolonged-bed-rest-complications#:~:text=Research%20has%20shown%20that%20while,the%20first%20week%20of%20immobility" TargetMode="External"/><Relationship Id="rId5" Type="http://schemas.openxmlformats.org/officeDocument/2006/relationships/hyperlink" Target="https://www.healthline.com/health/what-indicates-a-uti-in-a-urinalysis" TargetMode="External"/><Relationship Id="rId10" Type="http://schemas.openxmlformats.org/officeDocument/2006/relationships/theme" Target="theme/theme1.xml"/><Relationship Id="rId4" Type="http://schemas.openxmlformats.org/officeDocument/2006/relationships/hyperlink" Target="https://www.oaktreemobility.co.uk/help-and-advice/health-and-wellbeing/what-is-a-zimmer-fram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3</Pages>
  <Words>895</Words>
  <Characters>5106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Collins (PTHB - Physiotherapy)</dc:creator>
  <cp:keywords/>
  <dc:description/>
  <cp:lastModifiedBy>Yasmin Collins (PTHB - Physiotherapy)</cp:lastModifiedBy>
  <cp:revision>2</cp:revision>
  <dcterms:created xsi:type="dcterms:W3CDTF">2024-11-14T21:27:00Z</dcterms:created>
  <dcterms:modified xsi:type="dcterms:W3CDTF">2024-11-14T23:36:00Z</dcterms:modified>
</cp:coreProperties>
</file>