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9E592" w14:textId="57954A91" w:rsidR="00203DA6" w:rsidRPr="00F12EB6" w:rsidRDefault="00203DA6" w:rsidP="00F12EB6">
      <w:pPr>
        <w:shd w:val="clear" w:color="auto" w:fill="FFFFFF"/>
        <w:spacing w:before="100" w:beforeAutospacing="1" w:after="100" w:afterAutospacing="1" w:line="480" w:lineRule="auto"/>
        <w:jc w:val="both"/>
        <w:rPr>
          <w:rFonts w:asciiTheme="majorHAnsi" w:eastAsia="Times New Roman" w:hAnsiTheme="majorHAnsi" w:cstheme="majorHAnsi"/>
          <w:b/>
          <w:bCs/>
          <w:color w:val="1D2125"/>
          <w:kern w:val="0"/>
          <w:lang w:eastAsia="en-GB"/>
          <w14:ligatures w14:val="none"/>
        </w:rPr>
      </w:pPr>
      <w:r w:rsidRPr="00F12EB6">
        <w:rPr>
          <w:rFonts w:asciiTheme="majorHAnsi" w:eastAsia="Times New Roman" w:hAnsiTheme="majorHAnsi" w:cstheme="majorHAnsi"/>
          <w:b/>
          <w:bCs/>
          <w:color w:val="1D2125"/>
          <w:kern w:val="0"/>
          <w:lang w:eastAsia="en-GB"/>
          <w14:ligatures w14:val="none"/>
        </w:rPr>
        <w:t>APPLIED ETHICS ASSIGNMENT 2</w:t>
      </w:r>
    </w:p>
    <w:p w14:paraId="4F7E9A7E" w14:textId="326A7C28" w:rsidR="00203DA6" w:rsidRPr="00A0545F" w:rsidRDefault="00203DA6" w:rsidP="00F12EB6">
      <w:pPr>
        <w:shd w:val="clear" w:color="auto" w:fill="FFFFFF"/>
        <w:spacing w:before="100" w:beforeAutospacing="1" w:after="100" w:afterAutospacing="1" w:line="480" w:lineRule="auto"/>
        <w:jc w:val="both"/>
        <w:rPr>
          <w:rFonts w:asciiTheme="majorHAnsi" w:eastAsia="Times New Roman" w:hAnsiTheme="majorHAnsi" w:cstheme="majorHAnsi"/>
          <w:b/>
          <w:bCs/>
          <w:color w:val="1D2125"/>
          <w:kern w:val="0"/>
          <w:lang w:eastAsia="en-GB"/>
          <w14:ligatures w14:val="none"/>
        </w:rPr>
      </w:pPr>
      <w:r w:rsidRPr="00A0545F">
        <w:rPr>
          <w:rFonts w:asciiTheme="majorHAnsi" w:eastAsia="Times New Roman" w:hAnsiTheme="majorHAnsi" w:cstheme="majorHAnsi"/>
          <w:b/>
          <w:bCs/>
          <w:color w:val="1D2125"/>
          <w:kern w:val="0"/>
          <w:lang w:eastAsia="en-GB"/>
          <w14:ligatures w14:val="none"/>
        </w:rPr>
        <w:t>Can Just War Theory provide a satisfactory moral justification for war?</w:t>
      </w:r>
    </w:p>
    <w:p w14:paraId="13301EE9" w14:textId="77777777" w:rsidR="00203DA6" w:rsidRDefault="00203DA6" w:rsidP="00F12EB6">
      <w:pPr>
        <w:spacing w:line="480" w:lineRule="auto"/>
        <w:jc w:val="both"/>
        <w:rPr>
          <w:rFonts w:asciiTheme="majorHAnsi" w:hAnsiTheme="majorHAnsi" w:cstheme="majorHAnsi"/>
          <w:b/>
          <w:bCs/>
        </w:rPr>
      </w:pPr>
      <w:r w:rsidRPr="00F12EB6">
        <w:rPr>
          <w:rFonts w:asciiTheme="majorHAnsi" w:hAnsiTheme="majorHAnsi" w:cstheme="majorHAnsi"/>
          <w:b/>
          <w:bCs/>
        </w:rPr>
        <w:t>EDWARD KENNY No 2417784</w:t>
      </w:r>
    </w:p>
    <w:p w14:paraId="288164B5" w14:textId="54D132CC" w:rsidR="002D272F" w:rsidRPr="00F12EB6" w:rsidRDefault="002D272F" w:rsidP="00F12EB6">
      <w:pPr>
        <w:spacing w:line="480" w:lineRule="auto"/>
        <w:jc w:val="both"/>
        <w:rPr>
          <w:rFonts w:asciiTheme="majorHAnsi" w:hAnsiTheme="majorHAnsi" w:cstheme="majorHAnsi"/>
          <w:b/>
          <w:bCs/>
        </w:rPr>
      </w:pPr>
      <w:r>
        <w:rPr>
          <w:rFonts w:asciiTheme="majorHAnsi" w:hAnsiTheme="majorHAnsi" w:cstheme="majorHAnsi"/>
          <w:b/>
          <w:bCs/>
        </w:rPr>
        <w:t>Wordcount: 4,153 (less title, footnotes and bibliography)</w:t>
      </w:r>
    </w:p>
    <w:p w14:paraId="46F9A525" w14:textId="77777777" w:rsidR="00203DA6" w:rsidRPr="00F12EB6" w:rsidRDefault="00203DA6" w:rsidP="00F12EB6">
      <w:pPr>
        <w:spacing w:line="480" w:lineRule="auto"/>
        <w:jc w:val="both"/>
        <w:rPr>
          <w:rFonts w:asciiTheme="majorHAnsi" w:hAnsiTheme="majorHAnsi" w:cstheme="majorHAnsi"/>
        </w:rPr>
      </w:pPr>
    </w:p>
    <w:p w14:paraId="5119087F" w14:textId="77777777" w:rsidR="00203DA6" w:rsidRPr="00F12EB6" w:rsidRDefault="00203DA6" w:rsidP="00F12EB6">
      <w:pPr>
        <w:spacing w:line="480" w:lineRule="auto"/>
        <w:jc w:val="both"/>
        <w:rPr>
          <w:rFonts w:asciiTheme="majorHAnsi" w:hAnsiTheme="majorHAnsi" w:cstheme="majorHAnsi"/>
        </w:rPr>
      </w:pPr>
    </w:p>
    <w:p w14:paraId="37C36E13" w14:textId="2650AA42" w:rsidR="00505CD5" w:rsidRPr="00F12EB6" w:rsidRDefault="00203DA6" w:rsidP="00F12EB6">
      <w:pPr>
        <w:spacing w:line="480" w:lineRule="auto"/>
        <w:jc w:val="both"/>
        <w:rPr>
          <w:rFonts w:asciiTheme="majorHAnsi" w:hAnsiTheme="majorHAnsi" w:cstheme="majorHAnsi"/>
        </w:rPr>
      </w:pPr>
      <w:r w:rsidRPr="00F12EB6">
        <w:rPr>
          <w:rFonts w:asciiTheme="majorHAnsi" w:hAnsiTheme="majorHAnsi" w:cstheme="majorHAnsi"/>
        </w:rPr>
        <w:t xml:space="preserve">Just War Theory (“JWT”), scored by disagreements, is a disputatious field. Begin, naturally enough, with </w:t>
      </w:r>
      <w:r w:rsidRPr="00F12EB6">
        <w:rPr>
          <w:rFonts w:asciiTheme="majorHAnsi" w:hAnsiTheme="majorHAnsi" w:cstheme="majorHAnsi"/>
        </w:rPr>
        <w:t xml:space="preserve">something like </w:t>
      </w:r>
      <w:r w:rsidRPr="00F12EB6">
        <w:rPr>
          <w:rFonts w:asciiTheme="majorHAnsi" w:hAnsiTheme="majorHAnsi" w:cstheme="majorHAnsi"/>
        </w:rPr>
        <w:t>‘[JWT] has traditionally been divided into two sets of principles…’ and you will be stopped by one of your own</w:t>
      </w:r>
      <w:r w:rsidR="00322107" w:rsidRPr="00F12EB6">
        <w:rPr>
          <w:rFonts w:asciiTheme="majorHAnsi" w:hAnsiTheme="majorHAnsi" w:cstheme="majorHAnsi"/>
        </w:rPr>
        <w:t>..</w:t>
      </w:r>
      <w:r w:rsidRPr="00F12EB6">
        <w:rPr>
          <w:rFonts w:asciiTheme="majorHAnsi" w:hAnsiTheme="majorHAnsi" w:cstheme="majorHAnsi"/>
        </w:rPr>
        <w:t>.</w:t>
      </w:r>
      <w:r w:rsidRPr="00F12EB6">
        <w:rPr>
          <w:rStyle w:val="FootnoteReference"/>
          <w:rFonts w:asciiTheme="majorHAnsi" w:hAnsiTheme="majorHAnsi" w:cstheme="majorHAnsi"/>
        </w:rPr>
        <w:footnoteReference w:id="1"/>
      </w:r>
      <w:r w:rsidRPr="00F12EB6">
        <w:rPr>
          <w:rFonts w:asciiTheme="majorHAnsi" w:hAnsiTheme="majorHAnsi" w:cstheme="majorHAnsi"/>
        </w:rPr>
        <w:t xml:space="preserve"> </w:t>
      </w:r>
    </w:p>
    <w:p w14:paraId="68502D01" w14:textId="77777777" w:rsidR="00505CD5" w:rsidRPr="00F12EB6" w:rsidRDefault="00505CD5" w:rsidP="00F12EB6">
      <w:pPr>
        <w:spacing w:line="480" w:lineRule="auto"/>
        <w:jc w:val="both"/>
        <w:rPr>
          <w:rFonts w:asciiTheme="majorHAnsi" w:hAnsiTheme="majorHAnsi" w:cstheme="majorHAnsi"/>
        </w:rPr>
      </w:pPr>
    </w:p>
    <w:p w14:paraId="27C0FB19" w14:textId="2C83FCA0" w:rsidR="00F45D5C" w:rsidRPr="00F12EB6" w:rsidRDefault="00F45D5C" w:rsidP="00F12EB6">
      <w:pPr>
        <w:spacing w:line="480" w:lineRule="auto"/>
        <w:jc w:val="both"/>
        <w:rPr>
          <w:rFonts w:asciiTheme="majorHAnsi" w:hAnsiTheme="majorHAnsi" w:cstheme="majorHAnsi"/>
        </w:rPr>
      </w:pPr>
      <w:r w:rsidRPr="00F12EB6">
        <w:rPr>
          <w:rFonts w:asciiTheme="majorHAnsi" w:hAnsiTheme="majorHAnsi" w:cstheme="majorHAnsi"/>
        </w:rPr>
        <w:t>Whilst t</w:t>
      </w:r>
      <w:r w:rsidR="00505CD5" w:rsidRPr="00F12EB6">
        <w:rPr>
          <w:rFonts w:asciiTheme="majorHAnsi" w:hAnsiTheme="majorHAnsi" w:cstheme="majorHAnsi"/>
        </w:rPr>
        <w:t>he</w:t>
      </w:r>
      <w:r w:rsidR="00505CD5" w:rsidRPr="00F12EB6">
        <w:rPr>
          <w:rFonts w:asciiTheme="majorHAnsi" w:hAnsiTheme="majorHAnsi" w:cstheme="majorHAnsi"/>
        </w:rPr>
        <w:t xml:space="preserve"> ‘traditionalis</w:t>
      </w:r>
      <w:r w:rsidR="00505CD5" w:rsidRPr="00F12EB6">
        <w:rPr>
          <w:rFonts w:asciiTheme="majorHAnsi" w:hAnsiTheme="majorHAnsi" w:cstheme="majorHAnsi"/>
        </w:rPr>
        <w:t>t</w:t>
      </w:r>
      <w:r w:rsidR="00505CD5" w:rsidRPr="00F12EB6">
        <w:rPr>
          <w:rFonts w:asciiTheme="majorHAnsi" w:hAnsiTheme="majorHAnsi" w:cstheme="majorHAnsi"/>
        </w:rPr>
        <w:t>’ and ‘revisionis</w:t>
      </w:r>
      <w:r w:rsidR="00505CD5" w:rsidRPr="00F12EB6">
        <w:rPr>
          <w:rFonts w:asciiTheme="majorHAnsi" w:hAnsiTheme="majorHAnsi" w:cstheme="majorHAnsi"/>
        </w:rPr>
        <w:t>t</w:t>
      </w:r>
      <w:r w:rsidR="00505CD5" w:rsidRPr="00F12EB6">
        <w:rPr>
          <w:rFonts w:asciiTheme="majorHAnsi" w:hAnsiTheme="majorHAnsi" w:cstheme="majorHAnsi"/>
        </w:rPr>
        <w:t xml:space="preserve">’ </w:t>
      </w:r>
      <w:r w:rsidR="00505CD5" w:rsidRPr="00F12EB6">
        <w:rPr>
          <w:rFonts w:asciiTheme="majorHAnsi" w:hAnsiTheme="majorHAnsi" w:cstheme="majorHAnsi"/>
        </w:rPr>
        <w:t>divide can be</w:t>
      </w:r>
      <w:r w:rsidR="00505CD5" w:rsidRPr="00F12EB6">
        <w:rPr>
          <w:rFonts w:asciiTheme="majorHAnsi" w:hAnsiTheme="majorHAnsi" w:cstheme="majorHAnsi"/>
        </w:rPr>
        <w:t xml:space="preserve"> overstated</w:t>
      </w:r>
      <w:r w:rsidR="00505CD5" w:rsidRPr="00F12EB6">
        <w:rPr>
          <w:rFonts w:asciiTheme="majorHAnsi" w:hAnsiTheme="majorHAnsi" w:cstheme="majorHAnsi"/>
        </w:rPr>
        <w:t xml:space="preserve"> </w:t>
      </w:r>
      <w:r w:rsidRPr="00F12EB6">
        <w:rPr>
          <w:rFonts w:asciiTheme="majorHAnsi" w:hAnsiTheme="majorHAnsi" w:cstheme="majorHAnsi"/>
        </w:rPr>
        <w:t>(</w:t>
      </w:r>
      <w:r w:rsidR="00505CD5" w:rsidRPr="00F12EB6">
        <w:rPr>
          <w:rFonts w:asciiTheme="majorHAnsi" w:hAnsiTheme="majorHAnsi" w:cstheme="majorHAnsi"/>
        </w:rPr>
        <w:t xml:space="preserve">made emphatic </w:t>
      </w:r>
      <w:r w:rsidR="00505CD5" w:rsidRPr="00F12EB6">
        <w:rPr>
          <w:rFonts w:asciiTheme="majorHAnsi" w:hAnsiTheme="majorHAnsi" w:cstheme="majorHAnsi"/>
        </w:rPr>
        <w:t>by the subject’s proliferating taxonomies</w:t>
      </w:r>
      <w:r w:rsidRPr="00F12EB6">
        <w:rPr>
          <w:rFonts w:asciiTheme="majorHAnsi" w:hAnsiTheme="majorHAnsi" w:cstheme="majorHAnsi"/>
        </w:rPr>
        <w:t xml:space="preserve">), the </w:t>
      </w:r>
      <w:r w:rsidR="00505CD5" w:rsidRPr="00F12EB6">
        <w:rPr>
          <w:rFonts w:asciiTheme="majorHAnsi" w:hAnsiTheme="majorHAnsi" w:cstheme="majorHAnsi"/>
        </w:rPr>
        <w:t xml:space="preserve">dissensus </w:t>
      </w:r>
      <w:r w:rsidR="004E1DB7" w:rsidRPr="00F12EB6">
        <w:rPr>
          <w:rFonts w:asciiTheme="majorHAnsi" w:hAnsiTheme="majorHAnsi" w:cstheme="majorHAnsi"/>
        </w:rPr>
        <w:t xml:space="preserve">is </w:t>
      </w:r>
      <w:r w:rsidRPr="00F12EB6">
        <w:rPr>
          <w:rFonts w:asciiTheme="majorHAnsi" w:hAnsiTheme="majorHAnsi" w:cstheme="majorHAnsi"/>
        </w:rPr>
        <w:t>real. A</w:t>
      </w:r>
      <w:r w:rsidR="00505CD5" w:rsidRPr="00F12EB6">
        <w:rPr>
          <w:rFonts w:asciiTheme="majorHAnsi" w:hAnsiTheme="majorHAnsi" w:cstheme="majorHAnsi"/>
        </w:rPr>
        <w:t>s such</w:t>
      </w:r>
      <w:r w:rsidRPr="00F12EB6">
        <w:rPr>
          <w:rFonts w:asciiTheme="majorHAnsi" w:hAnsiTheme="majorHAnsi" w:cstheme="majorHAnsi"/>
        </w:rPr>
        <w:t>,</w:t>
      </w:r>
      <w:r w:rsidR="00505CD5" w:rsidRPr="00F12EB6">
        <w:rPr>
          <w:rFonts w:asciiTheme="majorHAnsi" w:hAnsiTheme="majorHAnsi" w:cstheme="majorHAnsi"/>
        </w:rPr>
        <w:t xml:space="preserve"> JWT cannot </w:t>
      </w:r>
      <w:r w:rsidRPr="00F12EB6">
        <w:rPr>
          <w:rFonts w:asciiTheme="majorHAnsi" w:hAnsiTheme="majorHAnsi" w:cstheme="majorHAnsi"/>
        </w:rPr>
        <w:t>give us</w:t>
      </w:r>
      <w:r w:rsidR="00505CD5" w:rsidRPr="00F12EB6">
        <w:rPr>
          <w:rFonts w:asciiTheme="majorHAnsi" w:hAnsiTheme="majorHAnsi" w:cstheme="majorHAnsi"/>
        </w:rPr>
        <w:t xml:space="preserve"> </w:t>
      </w:r>
      <w:r w:rsidR="00505CD5" w:rsidRPr="00F12EB6">
        <w:rPr>
          <w:rFonts w:asciiTheme="majorHAnsi" w:hAnsiTheme="majorHAnsi" w:cstheme="majorHAnsi"/>
        </w:rPr>
        <w:t>a</w:t>
      </w:r>
      <w:r w:rsidRPr="00F12EB6">
        <w:rPr>
          <w:rFonts w:asciiTheme="majorHAnsi" w:hAnsiTheme="majorHAnsi" w:cstheme="majorHAnsi"/>
        </w:rPr>
        <w:t>ny</w:t>
      </w:r>
      <w:r w:rsidR="00505CD5" w:rsidRPr="00F12EB6">
        <w:rPr>
          <w:rFonts w:asciiTheme="majorHAnsi" w:hAnsiTheme="majorHAnsi" w:cstheme="majorHAnsi"/>
        </w:rPr>
        <w:t xml:space="preserve"> uniform account</w:t>
      </w:r>
      <w:r w:rsidR="00505CD5" w:rsidRPr="00F12EB6">
        <w:rPr>
          <w:rFonts w:asciiTheme="majorHAnsi" w:hAnsiTheme="majorHAnsi" w:cstheme="majorHAnsi"/>
        </w:rPr>
        <w:t xml:space="preserve"> to assess</w:t>
      </w:r>
      <w:r w:rsidR="00505CD5" w:rsidRPr="00F12EB6">
        <w:rPr>
          <w:rFonts w:asciiTheme="majorHAnsi" w:hAnsiTheme="majorHAnsi" w:cstheme="majorHAnsi"/>
        </w:rPr>
        <w:t xml:space="preserve">. </w:t>
      </w:r>
    </w:p>
    <w:p w14:paraId="568834DC" w14:textId="77777777" w:rsidR="00F45D5C" w:rsidRPr="00F12EB6" w:rsidRDefault="00F45D5C" w:rsidP="00F12EB6">
      <w:pPr>
        <w:spacing w:line="480" w:lineRule="auto"/>
        <w:jc w:val="both"/>
        <w:rPr>
          <w:rFonts w:asciiTheme="majorHAnsi" w:hAnsiTheme="majorHAnsi" w:cstheme="majorHAnsi"/>
        </w:rPr>
      </w:pPr>
    </w:p>
    <w:p w14:paraId="54C5989A" w14:textId="77777777" w:rsidR="004E1DB7" w:rsidRPr="00F12EB6" w:rsidRDefault="00505CD5" w:rsidP="00F12EB6">
      <w:pPr>
        <w:spacing w:line="480" w:lineRule="auto"/>
        <w:jc w:val="both"/>
        <w:rPr>
          <w:rFonts w:asciiTheme="majorHAnsi" w:hAnsiTheme="majorHAnsi" w:cstheme="majorHAnsi"/>
        </w:rPr>
      </w:pPr>
      <w:r w:rsidRPr="00F12EB6">
        <w:rPr>
          <w:rFonts w:asciiTheme="majorHAnsi" w:hAnsiTheme="majorHAnsi" w:cstheme="majorHAnsi"/>
        </w:rPr>
        <w:t xml:space="preserve">For </w:t>
      </w:r>
      <w:r w:rsidRPr="00F12EB6">
        <w:rPr>
          <w:rFonts w:asciiTheme="majorHAnsi" w:hAnsiTheme="majorHAnsi" w:cstheme="majorHAnsi"/>
        </w:rPr>
        <w:t>our</w:t>
      </w:r>
      <w:r w:rsidRPr="00F12EB6">
        <w:rPr>
          <w:rFonts w:asciiTheme="majorHAnsi" w:hAnsiTheme="majorHAnsi" w:cstheme="majorHAnsi"/>
        </w:rPr>
        <w:t xml:space="preserve"> purposes, this is no bad thing. Having alternatives only makes it more likely that JWT (as a collective of its individual parts) can provide us with something that might be satisfactory. </w:t>
      </w:r>
    </w:p>
    <w:p w14:paraId="28FE10F0" w14:textId="77777777" w:rsidR="004E1DB7" w:rsidRPr="00F12EB6" w:rsidRDefault="004E1DB7" w:rsidP="00F12EB6">
      <w:pPr>
        <w:spacing w:line="480" w:lineRule="auto"/>
        <w:jc w:val="both"/>
        <w:rPr>
          <w:rFonts w:asciiTheme="majorHAnsi" w:hAnsiTheme="majorHAnsi" w:cstheme="majorHAnsi"/>
        </w:rPr>
      </w:pPr>
    </w:p>
    <w:p w14:paraId="1597C3D3" w14:textId="25334CE4" w:rsidR="00505CD5" w:rsidRPr="00F12EB6" w:rsidRDefault="00505CD5" w:rsidP="00F12EB6">
      <w:pPr>
        <w:spacing w:line="480" w:lineRule="auto"/>
        <w:jc w:val="both"/>
        <w:rPr>
          <w:rFonts w:asciiTheme="majorHAnsi" w:hAnsiTheme="majorHAnsi" w:cstheme="majorHAnsi"/>
        </w:rPr>
      </w:pPr>
      <w:r w:rsidRPr="00F12EB6">
        <w:rPr>
          <w:rFonts w:asciiTheme="majorHAnsi" w:hAnsiTheme="majorHAnsi" w:cstheme="majorHAnsi"/>
        </w:rPr>
        <w:t xml:space="preserve">If this betrays a relativism that is at odds with the moral realism which is common within JWT then it also accords with JWT’s essential commitment to steer between pacifistic withdrawal </w:t>
      </w:r>
      <w:r w:rsidRPr="00F12EB6">
        <w:rPr>
          <w:rFonts w:asciiTheme="majorHAnsi" w:hAnsiTheme="majorHAnsi" w:cstheme="majorHAnsi"/>
        </w:rPr>
        <w:lastRenderedPageBreak/>
        <w:t xml:space="preserve">and an abandonment to </w:t>
      </w:r>
      <w:r w:rsidR="00D0506C" w:rsidRPr="00F12EB6">
        <w:rPr>
          <w:rFonts w:asciiTheme="majorHAnsi" w:hAnsiTheme="majorHAnsi" w:cstheme="majorHAnsi"/>
        </w:rPr>
        <w:t>R</w:t>
      </w:r>
      <w:r w:rsidRPr="00F12EB6">
        <w:rPr>
          <w:rFonts w:asciiTheme="majorHAnsi" w:hAnsiTheme="majorHAnsi" w:cstheme="majorHAnsi"/>
        </w:rPr>
        <w:t>ealism.</w:t>
      </w:r>
      <w:r w:rsidRPr="00F12EB6">
        <w:rPr>
          <w:rStyle w:val="FootnoteReference"/>
          <w:rFonts w:asciiTheme="majorHAnsi" w:hAnsiTheme="majorHAnsi" w:cstheme="majorHAnsi"/>
        </w:rPr>
        <w:footnoteReference w:id="2"/>
      </w:r>
      <w:r w:rsidRPr="00F12EB6">
        <w:rPr>
          <w:rFonts w:asciiTheme="majorHAnsi" w:hAnsiTheme="majorHAnsi" w:cstheme="majorHAnsi"/>
        </w:rPr>
        <w:t xml:space="preserve"> In JWT, even those who stress the significance of a deeper morality recognise the value in acceding to the law.</w:t>
      </w:r>
      <w:r w:rsidR="00D0506C" w:rsidRPr="00F12EB6">
        <w:rPr>
          <w:rStyle w:val="FootnoteReference"/>
          <w:rFonts w:asciiTheme="majorHAnsi" w:hAnsiTheme="majorHAnsi" w:cstheme="majorHAnsi"/>
        </w:rPr>
        <w:footnoteReference w:id="3"/>
      </w:r>
      <w:r w:rsidRPr="00F12EB6">
        <w:rPr>
          <w:rFonts w:asciiTheme="majorHAnsi" w:hAnsiTheme="majorHAnsi" w:cstheme="majorHAnsi"/>
        </w:rPr>
        <w:t xml:space="preserve"> </w:t>
      </w:r>
    </w:p>
    <w:p w14:paraId="102869F4" w14:textId="77777777" w:rsidR="00322107" w:rsidRPr="00F12EB6" w:rsidRDefault="00322107" w:rsidP="00F12EB6">
      <w:pPr>
        <w:spacing w:line="480" w:lineRule="auto"/>
        <w:jc w:val="both"/>
        <w:rPr>
          <w:rFonts w:asciiTheme="majorHAnsi" w:hAnsiTheme="majorHAnsi" w:cstheme="majorHAnsi"/>
        </w:rPr>
      </w:pPr>
    </w:p>
    <w:p w14:paraId="41EC6637" w14:textId="7C89E73E" w:rsidR="00322107" w:rsidRPr="00F12EB6" w:rsidRDefault="007A5118" w:rsidP="00F12EB6">
      <w:pPr>
        <w:spacing w:line="480" w:lineRule="auto"/>
        <w:jc w:val="both"/>
        <w:rPr>
          <w:rFonts w:asciiTheme="majorHAnsi" w:hAnsiTheme="majorHAnsi" w:cstheme="majorHAnsi"/>
        </w:rPr>
      </w:pPr>
      <w:r w:rsidRPr="00F12EB6">
        <w:rPr>
          <w:rFonts w:asciiTheme="majorHAnsi" w:hAnsiTheme="majorHAnsi" w:cstheme="majorHAnsi"/>
        </w:rPr>
        <w:t>Here, I will</w:t>
      </w:r>
      <w:r w:rsidR="00203DA6" w:rsidRPr="00F12EB6">
        <w:rPr>
          <w:rFonts w:asciiTheme="majorHAnsi" w:hAnsiTheme="majorHAnsi" w:cstheme="majorHAnsi"/>
        </w:rPr>
        <w:t xml:space="preserve"> take “moral justification for war” to map directly onto </w:t>
      </w:r>
      <w:r w:rsidR="00203DA6" w:rsidRPr="00F12EB6">
        <w:rPr>
          <w:rFonts w:asciiTheme="majorHAnsi" w:hAnsiTheme="majorHAnsi" w:cstheme="majorHAnsi"/>
          <w:i/>
          <w:iCs/>
        </w:rPr>
        <w:t xml:space="preserve">Jus Ad Bellum </w:t>
      </w:r>
      <w:r w:rsidR="00203DA6" w:rsidRPr="00F12EB6">
        <w:rPr>
          <w:rFonts w:asciiTheme="majorHAnsi" w:hAnsiTheme="majorHAnsi" w:cstheme="majorHAnsi"/>
        </w:rPr>
        <w:t xml:space="preserve">(“JAB”). JAB </w:t>
      </w:r>
      <w:r w:rsidR="004B2005" w:rsidRPr="00F12EB6">
        <w:rPr>
          <w:rFonts w:asciiTheme="majorHAnsi" w:hAnsiTheme="majorHAnsi" w:cstheme="majorHAnsi"/>
        </w:rPr>
        <w:t>is concerned with ‘whether one is justified in waging war- that is, whether the war as an enterprise is morally permissible’.</w:t>
      </w:r>
      <w:r w:rsidR="00784C18" w:rsidRPr="00F12EB6">
        <w:rPr>
          <w:rStyle w:val="FootnoteReference"/>
          <w:rFonts w:asciiTheme="majorHAnsi" w:hAnsiTheme="majorHAnsi" w:cstheme="majorHAnsi"/>
        </w:rPr>
        <w:t xml:space="preserve"> </w:t>
      </w:r>
      <w:r w:rsidR="00784C18" w:rsidRPr="00F12EB6">
        <w:rPr>
          <w:rStyle w:val="FootnoteReference"/>
          <w:rFonts w:asciiTheme="majorHAnsi" w:hAnsiTheme="majorHAnsi" w:cstheme="majorHAnsi"/>
        </w:rPr>
        <w:footnoteReference w:id="4"/>
      </w:r>
      <w:r w:rsidR="004B2005" w:rsidRPr="00F12EB6">
        <w:rPr>
          <w:rFonts w:asciiTheme="majorHAnsi" w:hAnsiTheme="majorHAnsi" w:cstheme="majorHAnsi"/>
        </w:rPr>
        <w:t xml:space="preserve"> </w:t>
      </w:r>
      <w:proofErr w:type="gramStart"/>
      <w:r w:rsidR="004B2005" w:rsidRPr="00F12EB6">
        <w:rPr>
          <w:rFonts w:asciiTheme="majorHAnsi" w:hAnsiTheme="majorHAnsi" w:cstheme="majorHAnsi"/>
        </w:rPr>
        <w:t>JAB</w:t>
      </w:r>
      <w:r w:rsidR="008D7C7D" w:rsidRPr="00F12EB6">
        <w:rPr>
          <w:rFonts w:asciiTheme="majorHAnsi" w:hAnsiTheme="majorHAnsi" w:cstheme="majorHAnsi"/>
        </w:rPr>
        <w:t xml:space="preserve"> </w:t>
      </w:r>
      <w:r w:rsidR="004B2005" w:rsidRPr="00F12EB6">
        <w:rPr>
          <w:rFonts w:asciiTheme="majorHAnsi" w:hAnsiTheme="majorHAnsi" w:cstheme="majorHAnsi"/>
        </w:rPr>
        <w:t xml:space="preserve"> ‘</w:t>
      </w:r>
      <w:proofErr w:type="gramEnd"/>
      <w:r w:rsidR="004B2005" w:rsidRPr="00F12EB6">
        <w:rPr>
          <w:rFonts w:asciiTheme="majorHAnsi" w:hAnsiTheme="majorHAnsi" w:cstheme="majorHAnsi"/>
        </w:rPr>
        <w:t>concerns the morality of the war as a whole’ which ‘obviously governs permissible resort</w:t>
      </w:r>
      <w:r w:rsidR="00784C18" w:rsidRPr="00F12EB6">
        <w:rPr>
          <w:rFonts w:asciiTheme="majorHAnsi" w:hAnsiTheme="majorHAnsi" w:cstheme="majorHAnsi"/>
        </w:rPr>
        <w:t>…[and] whether the war can permissibly be continued’</w:t>
      </w:r>
      <w:r w:rsidR="00203DA6" w:rsidRPr="00F12EB6">
        <w:rPr>
          <w:rFonts w:asciiTheme="majorHAnsi" w:hAnsiTheme="majorHAnsi" w:cstheme="majorHAnsi"/>
        </w:rPr>
        <w:t>.</w:t>
      </w:r>
      <w:r w:rsidR="00322107" w:rsidRPr="00F12EB6">
        <w:rPr>
          <w:rStyle w:val="FootnoteReference"/>
          <w:rFonts w:asciiTheme="majorHAnsi" w:hAnsiTheme="majorHAnsi" w:cstheme="majorHAnsi"/>
        </w:rPr>
        <w:footnoteReference w:id="5"/>
      </w:r>
      <w:r w:rsidR="00203DA6" w:rsidRPr="00F12EB6">
        <w:rPr>
          <w:rFonts w:asciiTheme="majorHAnsi" w:hAnsiTheme="majorHAnsi" w:cstheme="majorHAnsi"/>
        </w:rPr>
        <w:t xml:space="preserve"> </w:t>
      </w:r>
    </w:p>
    <w:p w14:paraId="78412421" w14:textId="77777777" w:rsidR="00107284" w:rsidRPr="00F12EB6" w:rsidRDefault="00107284" w:rsidP="00F12EB6">
      <w:pPr>
        <w:spacing w:line="480" w:lineRule="auto"/>
        <w:jc w:val="both"/>
        <w:rPr>
          <w:rFonts w:asciiTheme="majorHAnsi" w:hAnsiTheme="majorHAnsi" w:cstheme="majorHAnsi"/>
        </w:rPr>
      </w:pPr>
    </w:p>
    <w:p w14:paraId="569372EC" w14:textId="7C717FDF" w:rsidR="00203DA6" w:rsidRPr="00F12EB6" w:rsidRDefault="00203DA6" w:rsidP="00F12EB6">
      <w:pPr>
        <w:spacing w:line="480" w:lineRule="auto"/>
        <w:jc w:val="both"/>
        <w:rPr>
          <w:rFonts w:asciiTheme="majorHAnsi" w:hAnsiTheme="majorHAnsi" w:cstheme="majorHAnsi"/>
        </w:rPr>
      </w:pPr>
      <w:r w:rsidRPr="00F12EB6">
        <w:rPr>
          <w:rFonts w:asciiTheme="majorHAnsi" w:hAnsiTheme="majorHAnsi" w:cstheme="majorHAnsi"/>
        </w:rPr>
        <w:t>JAB is</w:t>
      </w:r>
      <w:r w:rsidR="00322107" w:rsidRPr="00F12EB6">
        <w:rPr>
          <w:rFonts w:asciiTheme="majorHAnsi" w:hAnsiTheme="majorHAnsi" w:cstheme="majorHAnsi"/>
        </w:rPr>
        <w:t>, therefore,</w:t>
      </w:r>
      <w:r w:rsidRPr="00F12EB6">
        <w:rPr>
          <w:rFonts w:asciiTheme="majorHAnsi" w:hAnsiTheme="majorHAnsi" w:cstheme="majorHAnsi"/>
        </w:rPr>
        <w:t xml:space="preserve"> concerned with the moral justification</w:t>
      </w:r>
      <w:r w:rsidRPr="00F12EB6">
        <w:rPr>
          <w:rFonts w:asciiTheme="majorHAnsi" w:hAnsiTheme="majorHAnsi" w:cstheme="majorHAnsi"/>
          <w:i/>
          <w:iCs/>
        </w:rPr>
        <w:t xml:space="preserve"> </w:t>
      </w:r>
      <w:r w:rsidR="004B2005" w:rsidRPr="00F12EB6">
        <w:rPr>
          <w:rFonts w:asciiTheme="majorHAnsi" w:hAnsiTheme="majorHAnsi" w:cstheme="majorHAnsi"/>
          <w:i/>
          <w:iCs/>
        </w:rPr>
        <w:t>for</w:t>
      </w:r>
      <w:r w:rsidR="004B2005" w:rsidRPr="00F12EB6">
        <w:rPr>
          <w:rFonts w:asciiTheme="majorHAnsi" w:hAnsiTheme="majorHAnsi" w:cstheme="majorHAnsi"/>
          <w:i/>
          <w:iCs/>
        </w:rPr>
        <w:t xml:space="preserve"> </w:t>
      </w:r>
      <w:r w:rsidR="004B2005" w:rsidRPr="00F12EB6">
        <w:rPr>
          <w:rFonts w:asciiTheme="majorHAnsi" w:hAnsiTheme="majorHAnsi" w:cstheme="majorHAnsi"/>
        </w:rPr>
        <w:t xml:space="preserve">(temporally directed towards) </w:t>
      </w:r>
      <w:r w:rsidR="004B2005" w:rsidRPr="00F12EB6">
        <w:rPr>
          <w:rFonts w:asciiTheme="majorHAnsi" w:hAnsiTheme="majorHAnsi" w:cstheme="majorHAnsi"/>
        </w:rPr>
        <w:t>war</w:t>
      </w:r>
      <w:r w:rsidR="004B2005" w:rsidRPr="00F12EB6">
        <w:rPr>
          <w:rFonts w:asciiTheme="majorHAnsi" w:hAnsiTheme="majorHAnsi" w:cstheme="majorHAnsi"/>
          <w:i/>
          <w:iCs/>
        </w:rPr>
        <w:t xml:space="preserve"> </w:t>
      </w:r>
      <w:r w:rsidR="004B2005" w:rsidRPr="00F12EB6">
        <w:rPr>
          <w:rFonts w:asciiTheme="majorHAnsi" w:hAnsiTheme="majorHAnsi" w:cstheme="majorHAnsi"/>
        </w:rPr>
        <w:t xml:space="preserve">and the justification </w:t>
      </w:r>
      <w:r w:rsidR="004B2005" w:rsidRPr="00F12EB6">
        <w:rPr>
          <w:rFonts w:asciiTheme="majorHAnsi" w:hAnsiTheme="majorHAnsi" w:cstheme="majorHAnsi"/>
          <w:i/>
          <w:iCs/>
        </w:rPr>
        <w:t>for</w:t>
      </w:r>
      <w:r w:rsidR="004B2005" w:rsidRPr="00F12EB6">
        <w:rPr>
          <w:rFonts w:asciiTheme="majorHAnsi" w:hAnsiTheme="majorHAnsi" w:cstheme="majorHAnsi"/>
        </w:rPr>
        <w:t xml:space="preserve"> </w:t>
      </w:r>
      <w:r w:rsidR="004B2005" w:rsidRPr="00F12EB6">
        <w:rPr>
          <w:rFonts w:asciiTheme="majorHAnsi" w:hAnsiTheme="majorHAnsi" w:cstheme="majorHAnsi"/>
        </w:rPr>
        <w:t>(in respect of/directed to the study of)</w:t>
      </w:r>
      <w:r w:rsidR="004B2005" w:rsidRPr="00F12EB6">
        <w:rPr>
          <w:rFonts w:asciiTheme="majorHAnsi" w:hAnsiTheme="majorHAnsi" w:cstheme="majorHAnsi"/>
        </w:rPr>
        <w:t xml:space="preserve"> </w:t>
      </w:r>
      <w:r w:rsidRPr="00F12EB6">
        <w:rPr>
          <w:rFonts w:asciiTheme="majorHAnsi" w:hAnsiTheme="majorHAnsi" w:cstheme="majorHAnsi"/>
        </w:rPr>
        <w:t>war</w:t>
      </w:r>
      <w:r w:rsidR="004B2005" w:rsidRPr="00F12EB6">
        <w:rPr>
          <w:rFonts w:asciiTheme="majorHAnsi" w:hAnsiTheme="majorHAnsi" w:cstheme="majorHAnsi"/>
        </w:rPr>
        <w:t xml:space="preserve">. I </w:t>
      </w:r>
      <w:r w:rsidR="00107284" w:rsidRPr="00F12EB6">
        <w:rPr>
          <w:rFonts w:asciiTheme="majorHAnsi" w:hAnsiTheme="majorHAnsi" w:cstheme="majorHAnsi"/>
        </w:rPr>
        <w:t>take it that “moral justification for war” includes</w:t>
      </w:r>
      <w:r w:rsidR="004B2005" w:rsidRPr="00F12EB6">
        <w:rPr>
          <w:rFonts w:asciiTheme="majorHAnsi" w:hAnsiTheme="majorHAnsi" w:cstheme="majorHAnsi"/>
        </w:rPr>
        <w:t xml:space="preserve"> both aspects.</w:t>
      </w:r>
    </w:p>
    <w:p w14:paraId="71ACBB1F" w14:textId="77777777" w:rsidR="00203DA6" w:rsidRPr="00F12EB6" w:rsidRDefault="00203DA6" w:rsidP="00F12EB6">
      <w:pPr>
        <w:spacing w:line="480" w:lineRule="auto"/>
        <w:jc w:val="both"/>
        <w:rPr>
          <w:rFonts w:asciiTheme="majorHAnsi" w:hAnsiTheme="majorHAnsi" w:cstheme="majorHAnsi"/>
        </w:rPr>
      </w:pPr>
    </w:p>
    <w:p w14:paraId="408A4FA3" w14:textId="0BEEF2F9" w:rsidR="00C6591C" w:rsidRPr="00F12EB6" w:rsidRDefault="00505CD5" w:rsidP="00F12EB6">
      <w:pPr>
        <w:spacing w:line="480" w:lineRule="auto"/>
        <w:jc w:val="both"/>
        <w:rPr>
          <w:rFonts w:asciiTheme="majorHAnsi" w:hAnsiTheme="majorHAnsi" w:cstheme="majorHAnsi"/>
        </w:rPr>
      </w:pPr>
      <w:r w:rsidRPr="00F12EB6">
        <w:rPr>
          <w:rFonts w:asciiTheme="majorHAnsi" w:hAnsiTheme="majorHAnsi" w:cstheme="majorHAnsi"/>
        </w:rPr>
        <w:t>I will proceed as follows. I will consider</w:t>
      </w:r>
      <w:r w:rsidR="00107284" w:rsidRPr="00F12EB6">
        <w:rPr>
          <w:rFonts w:asciiTheme="majorHAnsi" w:hAnsiTheme="majorHAnsi" w:cstheme="majorHAnsi"/>
        </w:rPr>
        <w:t>:</w:t>
      </w:r>
      <w:r w:rsidRPr="00F12EB6">
        <w:rPr>
          <w:rFonts w:asciiTheme="majorHAnsi" w:hAnsiTheme="majorHAnsi" w:cstheme="majorHAnsi"/>
        </w:rPr>
        <w:t xml:space="preserve"> (</w:t>
      </w:r>
      <w:proofErr w:type="spellStart"/>
      <w:r w:rsidRPr="00F12EB6">
        <w:rPr>
          <w:rFonts w:asciiTheme="majorHAnsi" w:hAnsiTheme="majorHAnsi" w:cstheme="majorHAnsi"/>
        </w:rPr>
        <w:t>i</w:t>
      </w:r>
      <w:proofErr w:type="spellEnd"/>
      <w:r w:rsidRPr="00F12EB6">
        <w:rPr>
          <w:rFonts w:asciiTheme="majorHAnsi" w:hAnsiTheme="majorHAnsi" w:cstheme="majorHAnsi"/>
        </w:rPr>
        <w:t>) JAB principles to see if they can provide something like an adequate moral framework</w:t>
      </w:r>
      <w:r w:rsidR="00107284" w:rsidRPr="00F12EB6">
        <w:rPr>
          <w:rFonts w:asciiTheme="majorHAnsi" w:hAnsiTheme="majorHAnsi" w:cstheme="majorHAnsi"/>
        </w:rPr>
        <w:t>;</w:t>
      </w:r>
      <w:r w:rsidRPr="00F12EB6">
        <w:rPr>
          <w:rFonts w:asciiTheme="majorHAnsi" w:hAnsiTheme="majorHAnsi" w:cstheme="majorHAnsi"/>
        </w:rPr>
        <w:t xml:space="preserve"> (ii) the problem </w:t>
      </w:r>
      <w:r w:rsidR="00107284" w:rsidRPr="00F12EB6">
        <w:rPr>
          <w:rFonts w:asciiTheme="majorHAnsi" w:hAnsiTheme="majorHAnsi" w:cstheme="majorHAnsi"/>
        </w:rPr>
        <w:t>that</w:t>
      </w:r>
      <w:r w:rsidRPr="00F12EB6">
        <w:rPr>
          <w:rFonts w:asciiTheme="majorHAnsi" w:hAnsiTheme="majorHAnsi" w:cstheme="majorHAnsi"/>
        </w:rPr>
        <w:t xml:space="preserve"> ‘lesser aggression’ poses to all accounts. </w:t>
      </w:r>
      <w:r w:rsidR="00203DA6" w:rsidRPr="00F12EB6">
        <w:rPr>
          <w:rFonts w:asciiTheme="majorHAnsi" w:hAnsiTheme="majorHAnsi" w:cstheme="majorHAnsi"/>
        </w:rPr>
        <w:t xml:space="preserve">Intuition strongly suggests that if any war is going to be morally justified then a defensive war is the most likely candidate. </w:t>
      </w:r>
      <w:r w:rsidRPr="00F12EB6">
        <w:rPr>
          <w:rFonts w:asciiTheme="majorHAnsi" w:hAnsiTheme="majorHAnsi" w:cstheme="majorHAnsi"/>
        </w:rPr>
        <w:t>It stands to reason that if JWT can provide an account that in some way matches this intuition it is likely satisfactory</w:t>
      </w:r>
      <w:r w:rsidR="00107284" w:rsidRPr="00F12EB6">
        <w:rPr>
          <w:rFonts w:asciiTheme="majorHAnsi" w:hAnsiTheme="majorHAnsi" w:cstheme="majorHAnsi"/>
        </w:rPr>
        <w:t>;</w:t>
      </w:r>
      <w:r w:rsidRPr="00F12EB6">
        <w:rPr>
          <w:rFonts w:asciiTheme="majorHAnsi" w:hAnsiTheme="majorHAnsi" w:cstheme="majorHAnsi"/>
        </w:rPr>
        <w:t xml:space="preserve"> (iii) whether contemporary JWT can really make sense of “moral justification for war” and ask whether it is satisfactory after all. I will </w:t>
      </w:r>
      <w:r w:rsidR="00C6591C" w:rsidRPr="00F12EB6">
        <w:rPr>
          <w:rFonts w:asciiTheme="majorHAnsi" w:hAnsiTheme="majorHAnsi" w:cstheme="majorHAnsi"/>
        </w:rPr>
        <w:t>consider</w:t>
      </w:r>
      <w:r w:rsidRPr="00F12EB6">
        <w:rPr>
          <w:rFonts w:asciiTheme="majorHAnsi" w:hAnsiTheme="majorHAnsi" w:cstheme="majorHAnsi"/>
        </w:rPr>
        <w:t xml:space="preserve"> </w:t>
      </w:r>
      <w:r w:rsidR="00C6591C" w:rsidRPr="00F12EB6">
        <w:rPr>
          <w:rFonts w:asciiTheme="majorHAnsi" w:hAnsiTheme="majorHAnsi" w:cstheme="majorHAnsi"/>
        </w:rPr>
        <w:t xml:space="preserve">(v) </w:t>
      </w:r>
      <w:r w:rsidRPr="00F12EB6">
        <w:rPr>
          <w:rFonts w:asciiTheme="majorHAnsi" w:hAnsiTheme="majorHAnsi" w:cstheme="majorHAnsi"/>
        </w:rPr>
        <w:t xml:space="preserve">the </w:t>
      </w:r>
      <w:r w:rsidR="00C6591C" w:rsidRPr="00F12EB6">
        <w:rPr>
          <w:rFonts w:asciiTheme="majorHAnsi" w:hAnsiTheme="majorHAnsi" w:cstheme="majorHAnsi"/>
        </w:rPr>
        <w:t xml:space="preserve">expanded </w:t>
      </w:r>
      <w:r w:rsidRPr="00F12EB6">
        <w:rPr>
          <w:rFonts w:asciiTheme="majorHAnsi" w:hAnsiTheme="majorHAnsi" w:cstheme="majorHAnsi"/>
        </w:rPr>
        <w:t>ways JAB principles might be used and</w:t>
      </w:r>
      <w:r w:rsidR="00C6591C" w:rsidRPr="00F12EB6">
        <w:rPr>
          <w:rFonts w:asciiTheme="majorHAnsi" w:hAnsiTheme="majorHAnsi" w:cstheme="majorHAnsi"/>
        </w:rPr>
        <w:t xml:space="preserve"> (vi) </w:t>
      </w:r>
      <w:r w:rsidRPr="00F12EB6">
        <w:rPr>
          <w:rFonts w:asciiTheme="majorHAnsi" w:hAnsiTheme="majorHAnsi" w:cstheme="majorHAnsi"/>
        </w:rPr>
        <w:t xml:space="preserve">the legitimate </w:t>
      </w:r>
      <w:r w:rsidRPr="00F12EB6">
        <w:rPr>
          <w:rFonts w:asciiTheme="majorHAnsi" w:hAnsiTheme="majorHAnsi" w:cstheme="majorHAnsi"/>
        </w:rPr>
        <w:lastRenderedPageBreak/>
        <w:t>method of moral justification that is available to the traditionalist</w:t>
      </w:r>
      <w:r w:rsidR="00C6591C" w:rsidRPr="00F12EB6">
        <w:rPr>
          <w:rFonts w:asciiTheme="majorHAnsi" w:hAnsiTheme="majorHAnsi" w:cstheme="majorHAnsi"/>
        </w:rPr>
        <w:t xml:space="preserve"> (</w:t>
      </w:r>
      <w:proofErr w:type="gramStart"/>
      <w:r w:rsidR="00C6591C" w:rsidRPr="00F12EB6">
        <w:rPr>
          <w:rFonts w:asciiTheme="majorHAnsi" w:hAnsiTheme="majorHAnsi" w:cstheme="majorHAnsi"/>
        </w:rPr>
        <w:t>i.e.</w:t>
      </w:r>
      <w:proofErr w:type="gramEnd"/>
      <w:r w:rsidR="00C6591C" w:rsidRPr="00F12EB6">
        <w:rPr>
          <w:rFonts w:asciiTheme="majorHAnsi" w:hAnsiTheme="majorHAnsi" w:cstheme="majorHAnsi"/>
        </w:rPr>
        <w:t xml:space="preserve"> </w:t>
      </w:r>
      <w:r w:rsidR="00107284" w:rsidRPr="00F12EB6">
        <w:rPr>
          <w:rFonts w:asciiTheme="majorHAnsi" w:hAnsiTheme="majorHAnsi" w:cstheme="majorHAnsi"/>
        </w:rPr>
        <w:t>‘</w:t>
      </w:r>
      <w:r w:rsidRPr="00F12EB6">
        <w:rPr>
          <w:rFonts w:asciiTheme="majorHAnsi" w:hAnsiTheme="majorHAnsi" w:cstheme="majorHAnsi"/>
        </w:rPr>
        <w:t>providing the law with moral foundations</w:t>
      </w:r>
      <w:r w:rsidR="00107284" w:rsidRPr="00F12EB6">
        <w:rPr>
          <w:rFonts w:asciiTheme="majorHAnsi" w:hAnsiTheme="majorHAnsi" w:cstheme="majorHAnsi"/>
        </w:rPr>
        <w:t>’</w:t>
      </w:r>
      <w:r w:rsidR="00C6591C" w:rsidRPr="00F12EB6">
        <w:rPr>
          <w:rFonts w:asciiTheme="majorHAnsi" w:hAnsiTheme="majorHAnsi" w:cstheme="majorHAnsi"/>
        </w:rPr>
        <w:t>)</w:t>
      </w:r>
      <w:r w:rsidRPr="00F12EB6">
        <w:rPr>
          <w:rFonts w:asciiTheme="majorHAnsi" w:hAnsiTheme="majorHAnsi" w:cstheme="majorHAnsi"/>
        </w:rPr>
        <w:t>.</w:t>
      </w:r>
      <w:r w:rsidR="00107284" w:rsidRPr="00F12EB6">
        <w:rPr>
          <w:rStyle w:val="FootnoteReference"/>
          <w:rFonts w:asciiTheme="majorHAnsi" w:hAnsiTheme="majorHAnsi" w:cstheme="majorHAnsi"/>
        </w:rPr>
        <w:footnoteReference w:id="6"/>
      </w:r>
      <w:r w:rsidRPr="00F12EB6">
        <w:rPr>
          <w:rFonts w:asciiTheme="majorHAnsi" w:hAnsiTheme="majorHAnsi" w:cstheme="majorHAnsi"/>
        </w:rPr>
        <w:t xml:space="preserve"> </w:t>
      </w:r>
    </w:p>
    <w:p w14:paraId="1752E8BE" w14:textId="77777777" w:rsidR="00C6591C" w:rsidRPr="00F12EB6" w:rsidRDefault="00C6591C" w:rsidP="00F12EB6">
      <w:pPr>
        <w:spacing w:line="480" w:lineRule="auto"/>
        <w:jc w:val="both"/>
        <w:rPr>
          <w:rFonts w:asciiTheme="majorHAnsi" w:hAnsiTheme="majorHAnsi" w:cstheme="majorHAnsi"/>
        </w:rPr>
      </w:pPr>
    </w:p>
    <w:p w14:paraId="43A60528" w14:textId="7B639710" w:rsidR="00C6591C" w:rsidRPr="00F12EB6" w:rsidRDefault="00C6591C" w:rsidP="00F12EB6">
      <w:pPr>
        <w:spacing w:line="480" w:lineRule="auto"/>
        <w:jc w:val="both"/>
        <w:rPr>
          <w:rFonts w:asciiTheme="majorHAnsi" w:hAnsiTheme="majorHAnsi" w:cstheme="majorHAnsi"/>
        </w:rPr>
      </w:pPr>
      <w:r w:rsidRPr="00F12EB6">
        <w:rPr>
          <w:rFonts w:asciiTheme="majorHAnsi" w:hAnsiTheme="majorHAnsi" w:cstheme="majorHAnsi"/>
        </w:rPr>
        <w:t>As to nomenclature, I adopt Seth Lazar’s definitions.</w:t>
      </w:r>
      <w:r w:rsidR="00A531CD" w:rsidRPr="00F12EB6">
        <w:rPr>
          <w:rStyle w:val="FootnoteReference"/>
          <w:rFonts w:asciiTheme="majorHAnsi" w:hAnsiTheme="majorHAnsi" w:cstheme="majorHAnsi"/>
        </w:rPr>
        <w:footnoteReference w:id="7"/>
      </w:r>
      <w:r w:rsidRPr="00F12EB6">
        <w:rPr>
          <w:rFonts w:asciiTheme="majorHAnsi" w:hAnsiTheme="majorHAnsi" w:cstheme="majorHAnsi"/>
        </w:rPr>
        <w:t xml:space="preserve"> </w:t>
      </w:r>
      <w:r w:rsidR="00446AF1" w:rsidRPr="00F12EB6">
        <w:rPr>
          <w:rFonts w:asciiTheme="majorHAnsi" w:hAnsiTheme="majorHAnsi" w:cstheme="majorHAnsi"/>
        </w:rPr>
        <w:t xml:space="preserve">I </w:t>
      </w:r>
      <w:r w:rsidR="00E22885" w:rsidRPr="00F12EB6">
        <w:rPr>
          <w:rFonts w:asciiTheme="majorHAnsi" w:hAnsiTheme="majorHAnsi" w:cstheme="majorHAnsi"/>
        </w:rPr>
        <w:t xml:space="preserve">take </w:t>
      </w:r>
      <w:r w:rsidRPr="00F12EB6">
        <w:rPr>
          <w:rFonts w:asciiTheme="majorHAnsi" w:hAnsiTheme="majorHAnsi" w:cstheme="majorHAnsi"/>
        </w:rPr>
        <w:t xml:space="preserve">traditionalists </w:t>
      </w:r>
      <w:r w:rsidR="00446AF1" w:rsidRPr="00F12EB6">
        <w:rPr>
          <w:rFonts w:asciiTheme="majorHAnsi" w:hAnsiTheme="majorHAnsi" w:cstheme="majorHAnsi"/>
        </w:rPr>
        <w:t>to</w:t>
      </w:r>
      <w:r w:rsidR="00E22885" w:rsidRPr="00F12EB6">
        <w:rPr>
          <w:rFonts w:asciiTheme="majorHAnsi" w:hAnsiTheme="majorHAnsi" w:cstheme="majorHAnsi"/>
        </w:rPr>
        <w:t xml:space="preserve"> </w:t>
      </w:r>
      <w:r w:rsidR="00107284" w:rsidRPr="00F12EB6">
        <w:rPr>
          <w:rFonts w:asciiTheme="majorHAnsi" w:hAnsiTheme="majorHAnsi" w:cstheme="majorHAnsi"/>
        </w:rPr>
        <w:t xml:space="preserve">take vindicating the law as their purpose and </w:t>
      </w:r>
      <w:r w:rsidR="00E22885" w:rsidRPr="00F12EB6">
        <w:rPr>
          <w:rFonts w:asciiTheme="majorHAnsi" w:hAnsiTheme="majorHAnsi" w:cstheme="majorHAnsi"/>
        </w:rPr>
        <w:t>institutions their focus</w:t>
      </w:r>
      <w:r w:rsidR="00446AF1" w:rsidRPr="00F12EB6">
        <w:rPr>
          <w:rFonts w:asciiTheme="majorHAnsi" w:hAnsiTheme="majorHAnsi" w:cstheme="majorHAnsi"/>
        </w:rPr>
        <w:t xml:space="preserve">. </w:t>
      </w:r>
      <w:r w:rsidR="00A531CD" w:rsidRPr="00F12EB6">
        <w:rPr>
          <w:rFonts w:asciiTheme="majorHAnsi" w:hAnsiTheme="majorHAnsi" w:cstheme="majorHAnsi"/>
        </w:rPr>
        <w:t>Whilst I</w:t>
      </w:r>
      <w:r w:rsidR="00E22885" w:rsidRPr="00F12EB6">
        <w:rPr>
          <w:rFonts w:asciiTheme="majorHAnsi" w:hAnsiTheme="majorHAnsi" w:cstheme="majorHAnsi"/>
        </w:rPr>
        <w:t xml:space="preserve"> </w:t>
      </w:r>
      <w:r w:rsidR="00107284" w:rsidRPr="00F12EB6">
        <w:rPr>
          <w:rFonts w:asciiTheme="majorHAnsi" w:hAnsiTheme="majorHAnsi" w:cstheme="majorHAnsi"/>
        </w:rPr>
        <w:t>refer to revisionists/revisionism</w:t>
      </w:r>
      <w:r w:rsidR="00E22885" w:rsidRPr="00F12EB6">
        <w:rPr>
          <w:rFonts w:asciiTheme="majorHAnsi" w:hAnsiTheme="majorHAnsi" w:cstheme="majorHAnsi"/>
        </w:rPr>
        <w:t xml:space="preserve"> </w:t>
      </w:r>
      <w:r w:rsidR="00107284" w:rsidRPr="00F12EB6">
        <w:rPr>
          <w:rFonts w:asciiTheme="majorHAnsi" w:hAnsiTheme="majorHAnsi" w:cstheme="majorHAnsi"/>
        </w:rPr>
        <w:t>generally</w:t>
      </w:r>
      <w:r w:rsidR="001A4BF9" w:rsidRPr="00F12EB6">
        <w:rPr>
          <w:rFonts w:asciiTheme="majorHAnsi" w:hAnsiTheme="majorHAnsi" w:cstheme="majorHAnsi"/>
        </w:rPr>
        <w:t>, I acknowledge that</w:t>
      </w:r>
      <w:r w:rsidR="00107284" w:rsidRPr="00F12EB6">
        <w:rPr>
          <w:rFonts w:asciiTheme="majorHAnsi" w:hAnsiTheme="majorHAnsi" w:cstheme="majorHAnsi"/>
        </w:rPr>
        <w:t xml:space="preserve"> </w:t>
      </w:r>
      <w:r w:rsidR="001A4BF9" w:rsidRPr="00F12EB6">
        <w:rPr>
          <w:rFonts w:asciiTheme="majorHAnsi" w:hAnsiTheme="majorHAnsi" w:cstheme="majorHAnsi"/>
        </w:rPr>
        <w:t>r</w:t>
      </w:r>
      <w:r w:rsidR="00107284" w:rsidRPr="00F12EB6">
        <w:rPr>
          <w:rFonts w:asciiTheme="majorHAnsi" w:hAnsiTheme="majorHAnsi" w:cstheme="majorHAnsi"/>
        </w:rPr>
        <w:t>evisionists need n</w:t>
      </w:r>
      <w:r w:rsidR="00782E17" w:rsidRPr="00F12EB6">
        <w:rPr>
          <w:rFonts w:asciiTheme="majorHAnsi" w:hAnsiTheme="majorHAnsi" w:cstheme="majorHAnsi"/>
        </w:rPr>
        <w:t>ot be</w:t>
      </w:r>
      <w:r w:rsidR="00E22885" w:rsidRPr="00F12EB6">
        <w:rPr>
          <w:rFonts w:asciiTheme="majorHAnsi" w:hAnsiTheme="majorHAnsi" w:cstheme="majorHAnsi"/>
        </w:rPr>
        <w:t xml:space="preserve"> reductive individualist</w:t>
      </w:r>
      <w:r w:rsidR="00107284" w:rsidRPr="00F12EB6">
        <w:rPr>
          <w:rFonts w:asciiTheme="majorHAnsi" w:hAnsiTheme="majorHAnsi" w:cstheme="majorHAnsi"/>
        </w:rPr>
        <w:t xml:space="preserve">s and </w:t>
      </w:r>
      <w:proofErr w:type="spellStart"/>
      <w:r w:rsidR="00107284" w:rsidRPr="00F12EB6">
        <w:rPr>
          <w:rFonts w:asciiTheme="majorHAnsi" w:hAnsiTheme="majorHAnsi" w:cstheme="majorHAnsi"/>
        </w:rPr>
        <w:t>reductivists</w:t>
      </w:r>
      <w:proofErr w:type="spellEnd"/>
      <w:r w:rsidR="00107284" w:rsidRPr="00F12EB6">
        <w:rPr>
          <w:rFonts w:asciiTheme="majorHAnsi" w:hAnsiTheme="majorHAnsi" w:cstheme="majorHAnsi"/>
        </w:rPr>
        <w:t xml:space="preserve"> need not be individ</w:t>
      </w:r>
      <w:r w:rsidR="001A4BF9" w:rsidRPr="00F12EB6">
        <w:rPr>
          <w:rFonts w:asciiTheme="majorHAnsi" w:hAnsiTheme="majorHAnsi" w:cstheme="majorHAnsi"/>
        </w:rPr>
        <w:t>u</w:t>
      </w:r>
      <w:r w:rsidR="00107284" w:rsidRPr="00F12EB6">
        <w:rPr>
          <w:rFonts w:asciiTheme="majorHAnsi" w:hAnsiTheme="majorHAnsi" w:cstheme="majorHAnsi"/>
        </w:rPr>
        <w:t xml:space="preserve">alists. </w:t>
      </w:r>
      <w:r w:rsidR="00446AF1" w:rsidRPr="00F12EB6">
        <w:rPr>
          <w:rFonts w:asciiTheme="majorHAnsi" w:hAnsiTheme="majorHAnsi" w:cstheme="majorHAnsi"/>
        </w:rPr>
        <w:t>I use</w:t>
      </w:r>
      <w:r w:rsidR="00A531CD" w:rsidRPr="00F12EB6">
        <w:rPr>
          <w:rFonts w:asciiTheme="majorHAnsi" w:hAnsiTheme="majorHAnsi" w:cstheme="majorHAnsi"/>
        </w:rPr>
        <w:t xml:space="preserve"> the</w:t>
      </w:r>
      <w:r w:rsidR="00446AF1" w:rsidRPr="00F12EB6">
        <w:rPr>
          <w:rFonts w:asciiTheme="majorHAnsi" w:hAnsiTheme="majorHAnsi" w:cstheme="majorHAnsi"/>
        </w:rPr>
        <w:t xml:space="preserve"> more specific terms when apposite.</w:t>
      </w:r>
      <w:r w:rsidR="00C828EC" w:rsidRPr="00F12EB6">
        <w:rPr>
          <w:rFonts w:asciiTheme="majorHAnsi" w:hAnsiTheme="majorHAnsi" w:cstheme="majorHAnsi"/>
        </w:rPr>
        <w:t xml:space="preserve"> Put simply, </w:t>
      </w:r>
      <w:r w:rsidR="00A531CD" w:rsidRPr="00F12EB6">
        <w:rPr>
          <w:rFonts w:asciiTheme="majorHAnsi" w:hAnsiTheme="majorHAnsi" w:cstheme="majorHAnsi"/>
        </w:rPr>
        <w:t>i</w:t>
      </w:r>
      <w:r w:rsidR="00C828EC" w:rsidRPr="00F12EB6">
        <w:rPr>
          <w:rFonts w:asciiTheme="majorHAnsi" w:hAnsiTheme="majorHAnsi" w:cstheme="majorHAnsi"/>
        </w:rPr>
        <w:t xml:space="preserve">ndividualism contrasts to collectivism, reductivism contrasts to exceptionalism. </w:t>
      </w:r>
      <w:r w:rsidR="00446AF1" w:rsidRPr="00F12EB6">
        <w:rPr>
          <w:rFonts w:asciiTheme="majorHAnsi" w:hAnsiTheme="majorHAnsi" w:cstheme="majorHAnsi"/>
        </w:rPr>
        <w:t xml:space="preserve">  </w:t>
      </w:r>
    </w:p>
    <w:p w14:paraId="282546A4" w14:textId="77777777" w:rsidR="00C6591C" w:rsidRPr="00F12EB6" w:rsidRDefault="00C6591C" w:rsidP="00F12EB6">
      <w:pPr>
        <w:spacing w:line="480" w:lineRule="auto"/>
        <w:jc w:val="both"/>
        <w:rPr>
          <w:rFonts w:asciiTheme="majorHAnsi" w:hAnsiTheme="majorHAnsi" w:cstheme="majorHAnsi"/>
        </w:rPr>
      </w:pPr>
    </w:p>
    <w:p w14:paraId="0706F663" w14:textId="5596F041" w:rsidR="00203DA6" w:rsidRPr="00F12EB6" w:rsidRDefault="00E22885" w:rsidP="00F12EB6">
      <w:pPr>
        <w:spacing w:line="480" w:lineRule="auto"/>
        <w:jc w:val="both"/>
        <w:rPr>
          <w:rFonts w:asciiTheme="majorHAnsi" w:hAnsiTheme="majorHAnsi" w:cstheme="majorHAnsi"/>
        </w:rPr>
      </w:pPr>
      <w:r w:rsidRPr="00F12EB6">
        <w:rPr>
          <w:rFonts w:asciiTheme="majorHAnsi" w:hAnsiTheme="majorHAnsi" w:cstheme="majorHAnsi"/>
        </w:rPr>
        <w:t>And w</w:t>
      </w:r>
      <w:r w:rsidR="00C6591C" w:rsidRPr="00F12EB6">
        <w:rPr>
          <w:rFonts w:asciiTheme="majorHAnsi" w:hAnsiTheme="majorHAnsi" w:cstheme="majorHAnsi"/>
        </w:rPr>
        <w:t xml:space="preserve">hat is </w:t>
      </w:r>
      <w:r w:rsidR="00A531CD" w:rsidRPr="00F12EB6">
        <w:rPr>
          <w:rFonts w:asciiTheme="majorHAnsi" w:hAnsiTheme="majorHAnsi" w:cstheme="majorHAnsi"/>
        </w:rPr>
        <w:t>‘</w:t>
      </w:r>
      <w:r w:rsidR="00C6591C" w:rsidRPr="00F12EB6">
        <w:rPr>
          <w:rFonts w:asciiTheme="majorHAnsi" w:hAnsiTheme="majorHAnsi" w:cstheme="majorHAnsi"/>
        </w:rPr>
        <w:t>satisfactory</w:t>
      </w:r>
      <w:r w:rsidR="00A531CD" w:rsidRPr="00F12EB6">
        <w:rPr>
          <w:rFonts w:asciiTheme="majorHAnsi" w:hAnsiTheme="majorHAnsi" w:cstheme="majorHAnsi"/>
        </w:rPr>
        <w:t>’</w:t>
      </w:r>
      <w:r w:rsidR="00C6591C" w:rsidRPr="00F12EB6">
        <w:rPr>
          <w:rFonts w:asciiTheme="majorHAnsi" w:hAnsiTheme="majorHAnsi" w:cstheme="majorHAnsi"/>
        </w:rPr>
        <w:t xml:space="preserve">? </w:t>
      </w:r>
      <w:r w:rsidR="00203DA6" w:rsidRPr="00F12EB6">
        <w:rPr>
          <w:rFonts w:asciiTheme="majorHAnsi" w:hAnsiTheme="majorHAnsi" w:cstheme="majorHAnsi"/>
        </w:rPr>
        <w:t>Something is satisfactory if it meets our needs and expectations.</w:t>
      </w:r>
      <w:r w:rsidR="00C6591C" w:rsidRPr="00F12EB6">
        <w:rPr>
          <w:rFonts w:asciiTheme="majorHAnsi" w:hAnsiTheme="majorHAnsi" w:cstheme="majorHAnsi"/>
        </w:rPr>
        <w:t xml:space="preserve"> This admits a subjective and objective aspect. I will test the </w:t>
      </w:r>
      <w:r w:rsidR="00C6591C" w:rsidRPr="00F12EB6">
        <w:rPr>
          <w:rFonts w:asciiTheme="majorHAnsi" w:hAnsiTheme="majorHAnsi" w:cstheme="majorHAnsi"/>
          <w:i/>
          <w:iCs/>
        </w:rPr>
        <w:t>theories</w:t>
      </w:r>
      <w:r w:rsidR="00C6591C" w:rsidRPr="00F12EB6">
        <w:rPr>
          <w:rFonts w:asciiTheme="majorHAnsi" w:hAnsiTheme="majorHAnsi" w:cstheme="majorHAnsi"/>
        </w:rPr>
        <w:t xml:space="preserve"> but in the final analysis I will turn to JWT as </w:t>
      </w:r>
      <w:r w:rsidR="00A531CD" w:rsidRPr="00F12EB6">
        <w:rPr>
          <w:rFonts w:asciiTheme="majorHAnsi" w:hAnsiTheme="majorHAnsi" w:cstheme="majorHAnsi"/>
        </w:rPr>
        <w:t xml:space="preserve">applied and </w:t>
      </w:r>
      <w:r w:rsidR="00C6591C" w:rsidRPr="00F12EB6">
        <w:rPr>
          <w:rFonts w:asciiTheme="majorHAnsi" w:hAnsiTheme="majorHAnsi" w:cstheme="majorHAnsi"/>
        </w:rPr>
        <w:t>non-ideal</w:t>
      </w:r>
      <w:r w:rsidR="00A531CD" w:rsidRPr="00F12EB6">
        <w:rPr>
          <w:rFonts w:asciiTheme="majorHAnsi" w:hAnsiTheme="majorHAnsi" w:cstheme="majorHAnsi"/>
        </w:rPr>
        <w:t xml:space="preserve">. </w:t>
      </w:r>
      <w:r w:rsidR="00C6591C" w:rsidRPr="00F12EB6">
        <w:rPr>
          <w:rFonts w:asciiTheme="majorHAnsi" w:hAnsiTheme="majorHAnsi" w:cstheme="majorHAnsi"/>
        </w:rPr>
        <w:t xml:space="preserve">What is satisfactory is necessarily imperfect. </w:t>
      </w:r>
      <w:r w:rsidR="00A531CD" w:rsidRPr="00F12EB6">
        <w:rPr>
          <w:rFonts w:asciiTheme="majorHAnsi" w:hAnsiTheme="majorHAnsi" w:cstheme="majorHAnsi"/>
        </w:rPr>
        <w:t>W</w:t>
      </w:r>
      <w:r w:rsidR="00C6591C" w:rsidRPr="00F12EB6">
        <w:rPr>
          <w:rFonts w:asciiTheme="majorHAnsi" w:hAnsiTheme="majorHAnsi" w:cstheme="majorHAnsi"/>
        </w:rPr>
        <w:t>hen it comes to theorising about war</w:t>
      </w:r>
      <w:r w:rsidR="00A531CD" w:rsidRPr="00F12EB6">
        <w:rPr>
          <w:rFonts w:asciiTheme="majorHAnsi" w:hAnsiTheme="majorHAnsi" w:cstheme="majorHAnsi"/>
        </w:rPr>
        <w:t>,</w:t>
      </w:r>
      <w:r w:rsidR="00C6591C" w:rsidRPr="00F12EB6">
        <w:rPr>
          <w:rFonts w:asciiTheme="majorHAnsi" w:hAnsiTheme="majorHAnsi" w:cstheme="majorHAnsi"/>
        </w:rPr>
        <w:t xml:space="preserve"> the metric of adequacy is all we have.  </w:t>
      </w:r>
    </w:p>
    <w:p w14:paraId="1E003E21" w14:textId="38D3040D" w:rsidR="00A531CD" w:rsidRPr="00F12EB6" w:rsidRDefault="00A531CD" w:rsidP="00F12EB6">
      <w:pPr>
        <w:spacing w:line="480" w:lineRule="auto"/>
        <w:jc w:val="both"/>
        <w:rPr>
          <w:rFonts w:asciiTheme="majorHAnsi" w:hAnsiTheme="majorHAnsi" w:cstheme="majorHAnsi"/>
        </w:rPr>
      </w:pPr>
    </w:p>
    <w:p w14:paraId="5BE96651" w14:textId="77777777" w:rsidR="005F5241" w:rsidRPr="00F12EB6" w:rsidRDefault="005F5241" w:rsidP="00F12EB6">
      <w:pPr>
        <w:spacing w:line="480" w:lineRule="auto"/>
        <w:jc w:val="both"/>
        <w:rPr>
          <w:rFonts w:asciiTheme="majorHAnsi" w:hAnsiTheme="majorHAnsi" w:cstheme="majorHAnsi"/>
          <w:b/>
          <w:bCs/>
          <w:u w:val="single"/>
        </w:rPr>
      </w:pPr>
      <w:r w:rsidRPr="00F12EB6">
        <w:rPr>
          <w:rFonts w:asciiTheme="majorHAnsi" w:hAnsiTheme="majorHAnsi" w:cstheme="majorHAnsi"/>
          <w:b/>
          <w:bCs/>
          <w:u w:val="single"/>
        </w:rPr>
        <w:t xml:space="preserve">The </w:t>
      </w:r>
      <w:proofErr w:type="gramStart"/>
      <w:r w:rsidRPr="00F12EB6">
        <w:rPr>
          <w:rFonts w:asciiTheme="majorHAnsi" w:hAnsiTheme="majorHAnsi" w:cstheme="majorHAnsi"/>
          <w:b/>
          <w:bCs/>
          <w:u w:val="single"/>
        </w:rPr>
        <w:t>Principles</w:t>
      </w:r>
      <w:proofErr w:type="gramEnd"/>
    </w:p>
    <w:p w14:paraId="3E113853" w14:textId="77777777" w:rsidR="005F5241" w:rsidRPr="00F12EB6" w:rsidRDefault="005F5241" w:rsidP="00F12EB6">
      <w:pPr>
        <w:spacing w:line="480" w:lineRule="auto"/>
        <w:jc w:val="both"/>
        <w:rPr>
          <w:rFonts w:asciiTheme="majorHAnsi" w:hAnsiTheme="majorHAnsi" w:cstheme="majorHAnsi"/>
        </w:rPr>
      </w:pPr>
    </w:p>
    <w:p w14:paraId="35AA8D9D" w14:textId="77777777"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t>From a discontinuous and disparate tradition, there are seven JAB principles which make up the JAB requirement. They are: (</w:t>
      </w:r>
      <w:proofErr w:type="spellStart"/>
      <w:r w:rsidRPr="00F12EB6">
        <w:rPr>
          <w:rFonts w:asciiTheme="majorHAnsi" w:hAnsiTheme="majorHAnsi" w:cstheme="majorHAnsi"/>
        </w:rPr>
        <w:t>i</w:t>
      </w:r>
      <w:proofErr w:type="spellEnd"/>
      <w:r w:rsidRPr="00F12EB6">
        <w:rPr>
          <w:rFonts w:asciiTheme="majorHAnsi" w:hAnsiTheme="majorHAnsi" w:cstheme="majorHAnsi"/>
        </w:rPr>
        <w:t>) Legitimate Authority, (ii) Just Cause, (iii) Proportionality, (iv) A Reasonable Chance of Success, (v) Right Intention, (vi) Last Resort/Necessity, (vii) Public Declaration of War.</w:t>
      </w:r>
      <w:r w:rsidRPr="00F12EB6">
        <w:rPr>
          <w:rStyle w:val="FootnoteReference"/>
          <w:rFonts w:asciiTheme="majorHAnsi" w:hAnsiTheme="majorHAnsi" w:cstheme="majorHAnsi"/>
        </w:rPr>
        <w:footnoteReference w:id="8"/>
      </w:r>
      <w:r w:rsidRPr="00F12EB6">
        <w:rPr>
          <w:rFonts w:asciiTheme="majorHAnsi" w:hAnsiTheme="majorHAnsi" w:cstheme="majorHAnsi"/>
        </w:rPr>
        <w:t xml:space="preserve"> </w:t>
      </w:r>
    </w:p>
    <w:p w14:paraId="6B07821F" w14:textId="77777777" w:rsidR="005F5241" w:rsidRPr="00F12EB6" w:rsidRDefault="005F5241" w:rsidP="00F12EB6">
      <w:pPr>
        <w:spacing w:line="480" w:lineRule="auto"/>
        <w:jc w:val="both"/>
        <w:rPr>
          <w:rFonts w:asciiTheme="majorHAnsi" w:hAnsiTheme="majorHAnsi" w:cstheme="majorHAnsi"/>
        </w:rPr>
      </w:pPr>
    </w:p>
    <w:p w14:paraId="1A17C10C" w14:textId="04D9C18D"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lastRenderedPageBreak/>
        <w:t xml:space="preserve">Few, if any, within moral philosophy today hold that war is justified </w:t>
      </w:r>
      <w:proofErr w:type="spellStart"/>
      <w:r w:rsidRPr="00F12EB6">
        <w:rPr>
          <w:rFonts w:asciiTheme="majorHAnsi" w:hAnsiTheme="majorHAnsi" w:cstheme="majorHAnsi"/>
          <w:i/>
          <w:iCs/>
        </w:rPr>
        <w:t>iff</w:t>
      </w:r>
      <w:proofErr w:type="spellEnd"/>
      <w:r w:rsidRPr="00F12EB6">
        <w:rPr>
          <w:rFonts w:asciiTheme="majorHAnsi" w:hAnsiTheme="majorHAnsi" w:cstheme="majorHAnsi"/>
          <w:i/>
          <w:iCs/>
        </w:rPr>
        <w:t xml:space="preserve"> </w:t>
      </w:r>
      <w:r w:rsidRPr="00F12EB6">
        <w:rPr>
          <w:rFonts w:asciiTheme="majorHAnsi" w:hAnsiTheme="majorHAnsi" w:cstheme="majorHAnsi"/>
        </w:rPr>
        <w:t xml:space="preserve">those principles are met as a series of necessary and sufficient conditions. There is disagreement about the content, </w:t>
      </w:r>
      <w:proofErr w:type="gramStart"/>
      <w:r w:rsidRPr="00F12EB6">
        <w:rPr>
          <w:rFonts w:asciiTheme="majorHAnsi" w:hAnsiTheme="majorHAnsi" w:cstheme="majorHAnsi"/>
        </w:rPr>
        <w:t>application</w:t>
      </w:r>
      <w:proofErr w:type="gramEnd"/>
      <w:r w:rsidRPr="00F12EB6">
        <w:rPr>
          <w:rFonts w:asciiTheme="majorHAnsi" w:hAnsiTheme="majorHAnsi" w:cstheme="majorHAnsi"/>
        </w:rPr>
        <w:t xml:space="preserve"> and effect of various </w:t>
      </w:r>
      <w:r w:rsidR="001A4BF9" w:rsidRPr="00F12EB6">
        <w:rPr>
          <w:rFonts w:asciiTheme="majorHAnsi" w:hAnsiTheme="majorHAnsi" w:cstheme="majorHAnsi"/>
        </w:rPr>
        <w:t>principles</w:t>
      </w:r>
      <w:r w:rsidRPr="00F12EB6">
        <w:rPr>
          <w:rFonts w:asciiTheme="majorHAnsi" w:hAnsiTheme="majorHAnsi" w:cstheme="majorHAnsi"/>
        </w:rPr>
        <w:t>. Nonetheless, there is broad consensus that if, in some way,</w:t>
      </w:r>
      <w:r w:rsidR="001A4BF9" w:rsidRPr="00F12EB6">
        <w:rPr>
          <w:rFonts w:asciiTheme="majorHAnsi" w:hAnsiTheme="majorHAnsi" w:cstheme="majorHAnsi"/>
        </w:rPr>
        <w:t xml:space="preserve"> most of</w:t>
      </w:r>
      <w:r w:rsidRPr="00F12EB6">
        <w:rPr>
          <w:rFonts w:asciiTheme="majorHAnsi" w:hAnsiTheme="majorHAnsi" w:cstheme="majorHAnsi"/>
        </w:rPr>
        <w:t xml:space="preserve"> these requirements are satisfied that the requirement for war is justified.</w:t>
      </w:r>
    </w:p>
    <w:p w14:paraId="1C559E7C" w14:textId="77777777" w:rsidR="005F5241" w:rsidRPr="00F12EB6" w:rsidRDefault="005F5241" w:rsidP="00F12EB6">
      <w:pPr>
        <w:spacing w:line="480" w:lineRule="auto"/>
        <w:jc w:val="both"/>
        <w:rPr>
          <w:rFonts w:asciiTheme="majorHAnsi" w:hAnsiTheme="majorHAnsi" w:cstheme="majorHAnsi"/>
        </w:rPr>
      </w:pPr>
    </w:p>
    <w:p w14:paraId="1BADCC92" w14:textId="77777777"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t>They are corralled in various ways: four interrelated necessary conditions, necessity determined before proportionality; only proportionality and necessity are required; Just Cause is independent, necessary for the satisfaction of necessity and proportionality.</w:t>
      </w:r>
      <w:r w:rsidRPr="00F12EB6">
        <w:rPr>
          <w:rStyle w:val="FootnoteReference"/>
          <w:rFonts w:asciiTheme="majorHAnsi" w:hAnsiTheme="majorHAnsi" w:cstheme="majorHAnsi"/>
        </w:rPr>
        <w:footnoteReference w:id="9"/>
      </w:r>
      <w:r w:rsidRPr="00F12EB6">
        <w:rPr>
          <w:rFonts w:asciiTheme="majorHAnsi" w:hAnsiTheme="majorHAnsi" w:cstheme="majorHAnsi"/>
        </w:rPr>
        <w:t xml:space="preserve">  </w:t>
      </w:r>
    </w:p>
    <w:p w14:paraId="5BE5F586" w14:textId="77777777" w:rsidR="005F5241" w:rsidRPr="00F12EB6" w:rsidRDefault="005F5241" w:rsidP="00F12EB6">
      <w:pPr>
        <w:spacing w:line="480" w:lineRule="auto"/>
        <w:jc w:val="both"/>
        <w:rPr>
          <w:rFonts w:asciiTheme="majorHAnsi" w:hAnsiTheme="majorHAnsi" w:cstheme="majorHAnsi"/>
        </w:rPr>
      </w:pPr>
    </w:p>
    <w:p w14:paraId="770F76EE" w14:textId="4778B903" w:rsidR="00DD232C" w:rsidRPr="00F12EB6" w:rsidRDefault="00DD232C" w:rsidP="00F12EB6">
      <w:pPr>
        <w:spacing w:line="480" w:lineRule="auto"/>
        <w:jc w:val="both"/>
        <w:rPr>
          <w:rFonts w:asciiTheme="majorHAnsi" w:hAnsiTheme="majorHAnsi" w:cstheme="majorHAnsi"/>
        </w:rPr>
      </w:pPr>
      <w:r w:rsidRPr="00F12EB6">
        <w:rPr>
          <w:rFonts w:asciiTheme="majorHAnsi" w:hAnsiTheme="majorHAnsi" w:cstheme="majorHAnsi"/>
        </w:rPr>
        <w:t xml:space="preserve">We could suggest that the </w:t>
      </w:r>
      <w:r w:rsidRPr="00F12EB6">
        <w:rPr>
          <w:rFonts w:asciiTheme="majorHAnsi" w:hAnsiTheme="majorHAnsi" w:cstheme="majorHAnsi"/>
        </w:rPr>
        <w:t xml:space="preserve">impulse to arrange </w:t>
      </w:r>
      <w:r w:rsidRPr="00F12EB6">
        <w:rPr>
          <w:rFonts w:asciiTheme="majorHAnsi" w:hAnsiTheme="majorHAnsi" w:cstheme="majorHAnsi"/>
        </w:rPr>
        <w:t>what</w:t>
      </w:r>
      <w:r w:rsidRPr="00F12EB6">
        <w:rPr>
          <w:rFonts w:asciiTheme="majorHAnsi" w:hAnsiTheme="majorHAnsi" w:cstheme="majorHAnsi"/>
        </w:rPr>
        <w:t xml:space="preserve"> principles</w:t>
      </w:r>
      <w:r w:rsidRPr="00F12EB6">
        <w:rPr>
          <w:rFonts w:asciiTheme="majorHAnsi" w:hAnsiTheme="majorHAnsi" w:cstheme="majorHAnsi"/>
        </w:rPr>
        <w:t xml:space="preserve"> they can</w:t>
      </w:r>
      <w:r w:rsidRPr="00F12EB6">
        <w:rPr>
          <w:rFonts w:asciiTheme="majorHAnsi" w:hAnsiTheme="majorHAnsi" w:cstheme="majorHAnsi"/>
        </w:rPr>
        <w:t xml:space="preserve"> under necessity and proportionality </w:t>
      </w:r>
      <w:r w:rsidRPr="00F12EB6">
        <w:rPr>
          <w:rFonts w:asciiTheme="majorHAnsi" w:hAnsiTheme="majorHAnsi" w:cstheme="majorHAnsi"/>
        </w:rPr>
        <w:t>reveals</w:t>
      </w:r>
      <w:r w:rsidRPr="00F12EB6">
        <w:rPr>
          <w:rFonts w:asciiTheme="majorHAnsi" w:hAnsiTheme="majorHAnsi" w:cstheme="majorHAnsi"/>
        </w:rPr>
        <w:t xml:space="preserve"> anxiety about normative source.</w:t>
      </w:r>
      <w:r w:rsidRPr="00F12EB6">
        <w:rPr>
          <w:rFonts w:asciiTheme="majorHAnsi" w:hAnsiTheme="majorHAnsi" w:cstheme="majorHAnsi"/>
        </w:rPr>
        <w:t xml:space="preserve"> The correspondence of necessity and proportionality</w:t>
      </w:r>
      <w:r w:rsidRPr="00F12EB6">
        <w:rPr>
          <w:rFonts w:asciiTheme="majorHAnsi" w:hAnsiTheme="majorHAnsi" w:cstheme="majorHAnsi"/>
        </w:rPr>
        <w:t xml:space="preserve"> with a rights-based conception of permissible lethal force</w:t>
      </w:r>
      <w:r w:rsidRPr="00F12EB6">
        <w:rPr>
          <w:rFonts w:asciiTheme="majorHAnsi" w:hAnsiTheme="majorHAnsi" w:cstheme="majorHAnsi"/>
        </w:rPr>
        <w:t xml:space="preserve"> lends the principles normative force</w:t>
      </w:r>
      <w:r w:rsidRPr="00F12EB6">
        <w:rPr>
          <w:rFonts w:asciiTheme="majorHAnsi" w:hAnsiTheme="majorHAnsi" w:cstheme="majorHAnsi"/>
        </w:rPr>
        <w:t>.</w:t>
      </w:r>
    </w:p>
    <w:p w14:paraId="2FDEBFC9" w14:textId="77777777" w:rsidR="007307AF" w:rsidRPr="00F12EB6" w:rsidRDefault="007307AF" w:rsidP="00F12EB6">
      <w:pPr>
        <w:spacing w:line="480" w:lineRule="auto"/>
        <w:jc w:val="both"/>
        <w:rPr>
          <w:rFonts w:asciiTheme="majorHAnsi" w:hAnsiTheme="majorHAnsi" w:cstheme="majorHAnsi"/>
        </w:rPr>
      </w:pPr>
    </w:p>
    <w:p w14:paraId="3CB4F145" w14:textId="4A4D3119" w:rsidR="005F5241" w:rsidRPr="00F12EB6" w:rsidRDefault="00DD232C" w:rsidP="00F12EB6">
      <w:pPr>
        <w:spacing w:line="480" w:lineRule="auto"/>
        <w:jc w:val="both"/>
        <w:rPr>
          <w:rFonts w:asciiTheme="majorHAnsi" w:hAnsiTheme="majorHAnsi" w:cstheme="majorHAnsi"/>
        </w:rPr>
      </w:pPr>
      <w:r w:rsidRPr="00F12EB6">
        <w:rPr>
          <w:rFonts w:asciiTheme="majorHAnsi" w:hAnsiTheme="majorHAnsi" w:cstheme="majorHAnsi"/>
        </w:rPr>
        <w:t xml:space="preserve">In recent years, various principles have been </w:t>
      </w:r>
      <w:r w:rsidR="00B90498" w:rsidRPr="00F12EB6">
        <w:rPr>
          <w:rFonts w:asciiTheme="majorHAnsi" w:hAnsiTheme="majorHAnsi" w:cstheme="majorHAnsi"/>
        </w:rPr>
        <w:t>doubted</w:t>
      </w:r>
      <w:r w:rsidRPr="00F12EB6">
        <w:rPr>
          <w:rFonts w:asciiTheme="majorHAnsi" w:hAnsiTheme="majorHAnsi" w:cstheme="majorHAnsi"/>
        </w:rPr>
        <w:t xml:space="preserve"> (</w:t>
      </w:r>
      <w:proofErr w:type="gramStart"/>
      <w:r w:rsidRPr="00F12EB6">
        <w:rPr>
          <w:rFonts w:asciiTheme="majorHAnsi" w:hAnsiTheme="majorHAnsi" w:cstheme="majorHAnsi"/>
        </w:rPr>
        <w:t>e.g.</w:t>
      </w:r>
      <w:proofErr w:type="gramEnd"/>
      <w:r w:rsidRPr="00F12EB6">
        <w:rPr>
          <w:rFonts w:asciiTheme="majorHAnsi" w:hAnsiTheme="majorHAnsi" w:cstheme="majorHAnsi"/>
        </w:rPr>
        <w:t xml:space="preserve"> </w:t>
      </w:r>
      <w:r w:rsidR="005F5241" w:rsidRPr="00F12EB6">
        <w:rPr>
          <w:rFonts w:asciiTheme="majorHAnsi" w:hAnsiTheme="majorHAnsi" w:cstheme="majorHAnsi"/>
        </w:rPr>
        <w:t>‘Last resort’</w:t>
      </w:r>
      <w:r w:rsidRPr="00F12EB6">
        <w:rPr>
          <w:rFonts w:asciiTheme="majorHAnsi" w:hAnsiTheme="majorHAnsi" w:cstheme="majorHAnsi"/>
        </w:rPr>
        <w:t xml:space="preserve">, </w:t>
      </w:r>
      <w:r w:rsidR="005F5241" w:rsidRPr="00F12EB6">
        <w:rPr>
          <w:rFonts w:asciiTheme="majorHAnsi" w:hAnsiTheme="majorHAnsi" w:cstheme="majorHAnsi"/>
        </w:rPr>
        <w:t>‘Reasonable Prospects’</w:t>
      </w:r>
      <w:r w:rsidRPr="00F12EB6">
        <w:rPr>
          <w:rFonts w:asciiTheme="majorHAnsi" w:hAnsiTheme="majorHAnsi" w:cstheme="majorHAnsi"/>
        </w:rPr>
        <w:t>)</w:t>
      </w:r>
      <w:r w:rsidR="005F5241" w:rsidRPr="00F12EB6">
        <w:rPr>
          <w:rFonts w:asciiTheme="majorHAnsi" w:hAnsiTheme="majorHAnsi" w:cstheme="majorHAnsi"/>
        </w:rPr>
        <w:t>.</w:t>
      </w:r>
      <w:r w:rsidR="005F5241" w:rsidRPr="00F12EB6">
        <w:rPr>
          <w:rStyle w:val="FootnoteReference"/>
          <w:rFonts w:asciiTheme="majorHAnsi" w:hAnsiTheme="majorHAnsi" w:cstheme="majorHAnsi"/>
        </w:rPr>
        <w:footnoteReference w:id="10"/>
      </w:r>
      <w:r w:rsidR="005F5241" w:rsidRPr="00F12EB6">
        <w:rPr>
          <w:rFonts w:asciiTheme="majorHAnsi" w:hAnsiTheme="majorHAnsi" w:cstheme="majorHAnsi"/>
        </w:rPr>
        <w:t xml:space="preserve"> </w:t>
      </w:r>
      <w:r w:rsidR="007307AF" w:rsidRPr="00F12EB6">
        <w:rPr>
          <w:rFonts w:asciiTheme="majorHAnsi" w:hAnsiTheme="majorHAnsi" w:cstheme="majorHAnsi"/>
        </w:rPr>
        <w:t>The ostensibly statist principles</w:t>
      </w:r>
      <w:r w:rsidR="007307AF" w:rsidRPr="00F12EB6">
        <w:rPr>
          <w:rFonts w:asciiTheme="majorHAnsi" w:hAnsiTheme="majorHAnsi" w:cstheme="majorHAnsi"/>
        </w:rPr>
        <w:t xml:space="preserve"> the </w:t>
      </w:r>
      <w:r w:rsidR="007307AF" w:rsidRPr="00F12EB6">
        <w:rPr>
          <w:rFonts w:asciiTheme="majorHAnsi" w:hAnsiTheme="majorHAnsi" w:cstheme="majorHAnsi"/>
        </w:rPr>
        <w:t xml:space="preserve">subject </w:t>
      </w:r>
      <w:r w:rsidR="007307AF" w:rsidRPr="00F12EB6">
        <w:rPr>
          <w:rFonts w:asciiTheme="majorHAnsi" w:hAnsiTheme="majorHAnsi" w:cstheme="majorHAnsi"/>
        </w:rPr>
        <w:t>of</w:t>
      </w:r>
      <w:r w:rsidR="007307AF" w:rsidRPr="00F12EB6">
        <w:rPr>
          <w:rFonts w:asciiTheme="majorHAnsi" w:hAnsiTheme="majorHAnsi" w:cstheme="majorHAnsi"/>
        </w:rPr>
        <w:t xml:space="preserve"> revisionist focus.</w:t>
      </w:r>
      <w:r w:rsidR="007307AF" w:rsidRPr="00F12EB6">
        <w:rPr>
          <w:rFonts w:asciiTheme="majorHAnsi" w:hAnsiTheme="majorHAnsi" w:cstheme="majorHAnsi"/>
        </w:rPr>
        <w:t xml:space="preserve"> </w:t>
      </w:r>
      <w:r w:rsidR="005F5241" w:rsidRPr="00F12EB6">
        <w:rPr>
          <w:rFonts w:asciiTheme="majorHAnsi" w:hAnsiTheme="majorHAnsi" w:cstheme="majorHAnsi"/>
        </w:rPr>
        <w:t>‘Legitimate Authority’</w:t>
      </w:r>
      <w:r w:rsidR="007307AF" w:rsidRPr="00F12EB6">
        <w:rPr>
          <w:rFonts w:asciiTheme="majorHAnsi" w:hAnsiTheme="majorHAnsi" w:cstheme="majorHAnsi"/>
        </w:rPr>
        <w:t xml:space="preserve"> </w:t>
      </w:r>
      <w:r w:rsidR="005F5241" w:rsidRPr="00F12EB6">
        <w:rPr>
          <w:rFonts w:asciiTheme="majorHAnsi" w:hAnsiTheme="majorHAnsi" w:cstheme="majorHAnsi"/>
        </w:rPr>
        <w:t xml:space="preserve">has been critiqued, </w:t>
      </w:r>
      <w:proofErr w:type="gramStart"/>
      <w:r w:rsidR="005F5241" w:rsidRPr="00F12EB6">
        <w:rPr>
          <w:rFonts w:asciiTheme="majorHAnsi" w:hAnsiTheme="majorHAnsi" w:cstheme="majorHAnsi"/>
        </w:rPr>
        <w:t>defended</w:t>
      </w:r>
      <w:proofErr w:type="gramEnd"/>
      <w:r w:rsidR="005F5241" w:rsidRPr="00F12EB6">
        <w:rPr>
          <w:rFonts w:asciiTheme="majorHAnsi" w:hAnsiTheme="majorHAnsi" w:cstheme="majorHAnsi"/>
        </w:rPr>
        <w:t xml:space="preserve"> and </w:t>
      </w:r>
      <w:r w:rsidR="007307AF" w:rsidRPr="00F12EB6">
        <w:rPr>
          <w:rFonts w:asciiTheme="majorHAnsi" w:hAnsiTheme="majorHAnsi" w:cstheme="majorHAnsi"/>
        </w:rPr>
        <w:t xml:space="preserve">is </w:t>
      </w:r>
      <w:r w:rsidR="005F5241" w:rsidRPr="00F12EB6">
        <w:rPr>
          <w:rFonts w:asciiTheme="majorHAnsi" w:hAnsiTheme="majorHAnsi" w:cstheme="majorHAnsi"/>
        </w:rPr>
        <w:t>now interpreted flexibly.</w:t>
      </w:r>
      <w:r w:rsidR="005F5241" w:rsidRPr="00F12EB6">
        <w:rPr>
          <w:rStyle w:val="FootnoteReference"/>
          <w:rFonts w:asciiTheme="majorHAnsi" w:hAnsiTheme="majorHAnsi" w:cstheme="majorHAnsi"/>
        </w:rPr>
        <w:footnoteReference w:id="11"/>
      </w:r>
      <w:r w:rsidR="005F5241" w:rsidRPr="00F12EB6">
        <w:rPr>
          <w:rFonts w:asciiTheme="majorHAnsi" w:hAnsiTheme="majorHAnsi" w:cstheme="majorHAnsi"/>
        </w:rPr>
        <w:t xml:space="preserve"> </w:t>
      </w:r>
      <w:r w:rsidR="007307AF" w:rsidRPr="00F12EB6">
        <w:rPr>
          <w:rFonts w:asciiTheme="majorHAnsi" w:hAnsiTheme="majorHAnsi" w:cstheme="majorHAnsi"/>
        </w:rPr>
        <w:t>C</w:t>
      </w:r>
      <w:r w:rsidR="005F5241" w:rsidRPr="00F12EB6">
        <w:rPr>
          <w:rFonts w:asciiTheme="majorHAnsi" w:hAnsiTheme="majorHAnsi" w:cstheme="majorHAnsi"/>
        </w:rPr>
        <w:t>osmopolitans, inev</w:t>
      </w:r>
      <w:r w:rsidR="007307AF" w:rsidRPr="00F12EB6">
        <w:rPr>
          <w:rFonts w:asciiTheme="majorHAnsi" w:hAnsiTheme="majorHAnsi" w:cstheme="majorHAnsi"/>
        </w:rPr>
        <w:t>itably</w:t>
      </w:r>
      <w:r w:rsidR="005F5241" w:rsidRPr="00F12EB6">
        <w:rPr>
          <w:rFonts w:asciiTheme="majorHAnsi" w:hAnsiTheme="majorHAnsi" w:cstheme="majorHAnsi"/>
        </w:rPr>
        <w:t xml:space="preserve">, have cosmopolitan concerns. The principles </w:t>
      </w:r>
      <w:r w:rsidR="007307AF" w:rsidRPr="00F12EB6">
        <w:rPr>
          <w:rFonts w:asciiTheme="majorHAnsi" w:hAnsiTheme="majorHAnsi" w:cstheme="majorHAnsi"/>
        </w:rPr>
        <w:t xml:space="preserve">in toto </w:t>
      </w:r>
      <w:r w:rsidR="005F5241" w:rsidRPr="00F12EB6">
        <w:rPr>
          <w:rFonts w:asciiTheme="majorHAnsi" w:hAnsiTheme="majorHAnsi" w:cstheme="majorHAnsi"/>
        </w:rPr>
        <w:t xml:space="preserve">are not weakened by </w:t>
      </w:r>
      <w:r w:rsidR="007307AF" w:rsidRPr="00F12EB6">
        <w:rPr>
          <w:rFonts w:asciiTheme="majorHAnsi" w:hAnsiTheme="majorHAnsi" w:cstheme="majorHAnsi"/>
        </w:rPr>
        <w:t xml:space="preserve">healthy </w:t>
      </w:r>
      <w:r w:rsidR="005F5241" w:rsidRPr="00F12EB6">
        <w:rPr>
          <w:rFonts w:asciiTheme="majorHAnsi" w:hAnsiTheme="majorHAnsi" w:cstheme="majorHAnsi"/>
        </w:rPr>
        <w:lastRenderedPageBreak/>
        <w:t>disagreement</w:t>
      </w:r>
      <w:r w:rsidR="007307AF" w:rsidRPr="00F12EB6">
        <w:rPr>
          <w:rFonts w:asciiTheme="majorHAnsi" w:hAnsiTheme="majorHAnsi" w:cstheme="majorHAnsi"/>
        </w:rPr>
        <w:t xml:space="preserve">. </w:t>
      </w:r>
      <w:r w:rsidR="005F5241" w:rsidRPr="00F12EB6">
        <w:rPr>
          <w:rFonts w:asciiTheme="majorHAnsi" w:hAnsiTheme="majorHAnsi" w:cstheme="majorHAnsi"/>
        </w:rPr>
        <w:t>It is the ‘dynamic’ nature of JWT that allows it to survive changes.</w:t>
      </w:r>
      <w:r w:rsidR="005F5241" w:rsidRPr="00F12EB6">
        <w:rPr>
          <w:rStyle w:val="FootnoteReference"/>
          <w:rFonts w:asciiTheme="majorHAnsi" w:hAnsiTheme="majorHAnsi" w:cstheme="majorHAnsi"/>
        </w:rPr>
        <w:footnoteReference w:id="12"/>
      </w:r>
      <w:r w:rsidR="005F5241" w:rsidRPr="00F12EB6">
        <w:rPr>
          <w:rFonts w:asciiTheme="majorHAnsi" w:hAnsiTheme="majorHAnsi" w:cstheme="majorHAnsi"/>
        </w:rPr>
        <w:t xml:space="preserve"> The tradition, we might note, is older than gunpowder.</w:t>
      </w:r>
      <w:r w:rsidR="00B90498" w:rsidRPr="00F12EB6">
        <w:rPr>
          <w:rStyle w:val="FootnoteReference"/>
          <w:rFonts w:asciiTheme="majorHAnsi" w:hAnsiTheme="majorHAnsi" w:cstheme="majorHAnsi"/>
        </w:rPr>
        <w:footnoteReference w:id="13"/>
      </w:r>
      <w:r w:rsidR="005F5241" w:rsidRPr="00F12EB6">
        <w:rPr>
          <w:rFonts w:asciiTheme="majorHAnsi" w:hAnsiTheme="majorHAnsi" w:cstheme="majorHAnsi"/>
        </w:rPr>
        <w:t xml:space="preserve"> </w:t>
      </w:r>
    </w:p>
    <w:p w14:paraId="0498B691" w14:textId="77777777" w:rsidR="005F5241" w:rsidRPr="00F12EB6" w:rsidRDefault="005F5241" w:rsidP="00F12EB6">
      <w:pPr>
        <w:spacing w:line="480" w:lineRule="auto"/>
        <w:jc w:val="both"/>
        <w:rPr>
          <w:rFonts w:asciiTheme="majorHAnsi" w:hAnsiTheme="majorHAnsi" w:cstheme="majorHAnsi"/>
        </w:rPr>
      </w:pPr>
    </w:p>
    <w:p w14:paraId="3CE01ED0" w14:textId="77777777" w:rsidR="005F5241" w:rsidRPr="00F12EB6" w:rsidRDefault="005F5241" w:rsidP="00F12EB6">
      <w:pPr>
        <w:spacing w:line="480" w:lineRule="auto"/>
        <w:jc w:val="both"/>
        <w:rPr>
          <w:rFonts w:asciiTheme="majorHAnsi" w:hAnsiTheme="majorHAnsi" w:cstheme="majorHAnsi"/>
        </w:rPr>
      </w:pPr>
    </w:p>
    <w:p w14:paraId="7D0AF1D8" w14:textId="697A62E7"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t>It is when the principles are understood in relation to one another that the value of JAB is most apparent and when it can have real(world) bite. Thus, when humanitarianism seems to be eliding into punishment or preventive wars are claimed as Just Causes by politicians (technology and jihadism making imminence ‘immanent’) that an understanding Last Resort can intervene.</w:t>
      </w:r>
      <w:r w:rsidR="009E36C7" w:rsidRPr="00F12EB6">
        <w:rPr>
          <w:rStyle w:val="FootnoteReference"/>
          <w:rFonts w:asciiTheme="majorHAnsi" w:hAnsiTheme="majorHAnsi" w:cstheme="majorHAnsi"/>
        </w:rPr>
        <w:footnoteReference w:id="14"/>
      </w:r>
      <w:r w:rsidRPr="00F12EB6">
        <w:rPr>
          <w:rFonts w:asciiTheme="majorHAnsi" w:hAnsiTheme="majorHAnsi" w:cstheme="majorHAnsi"/>
        </w:rPr>
        <w:t xml:space="preserve"> </w:t>
      </w:r>
    </w:p>
    <w:p w14:paraId="27ECD4F8" w14:textId="77777777" w:rsidR="005F5241" w:rsidRPr="00F12EB6" w:rsidRDefault="005F5241" w:rsidP="00F12EB6">
      <w:pPr>
        <w:spacing w:line="480" w:lineRule="auto"/>
        <w:jc w:val="both"/>
        <w:rPr>
          <w:rFonts w:asciiTheme="majorHAnsi" w:hAnsiTheme="majorHAnsi" w:cstheme="majorHAnsi"/>
        </w:rPr>
      </w:pPr>
    </w:p>
    <w:p w14:paraId="43B2FE58" w14:textId="1FE29DA1"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t>Few in contemporary JWT see all the principles as indispensable. Intention</w:t>
      </w:r>
      <w:r w:rsidR="003B1BE0" w:rsidRPr="00F12EB6">
        <w:rPr>
          <w:rFonts w:asciiTheme="majorHAnsi" w:hAnsiTheme="majorHAnsi" w:cstheme="majorHAnsi"/>
        </w:rPr>
        <w:t xml:space="preserve"> </w:t>
      </w:r>
      <w:r w:rsidRPr="00F12EB6">
        <w:rPr>
          <w:rFonts w:asciiTheme="majorHAnsi" w:hAnsiTheme="majorHAnsi" w:cstheme="majorHAnsi"/>
        </w:rPr>
        <w:t>readily sacrificed as obsolete</w:t>
      </w:r>
      <w:r w:rsidR="003B1BE0" w:rsidRPr="00F12EB6">
        <w:rPr>
          <w:rFonts w:asciiTheme="majorHAnsi" w:hAnsiTheme="majorHAnsi" w:cstheme="majorHAnsi"/>
        </w:rPr>
        <w:t>. To my mind, this is a mistake. Augustine understood. Just Cause and i</w:t>
      </w:r>
      <w:r w:rsidRPr="00F12EB6">
        <w:rPr>
          <w:rFonts w:asciiTheme="majorHAnsi" w:hAnsiTheme="majorHAnsi" w:cstheme="majorHAnsi"/>
        </w:rPr>
        <w:t xml:space="preserve">ntention come apart. </w:t>
      </w:r>
    </w:p>
    <w:p w14:paraId="44D43E0D" w14:textId="77777777" w:rsidR="005F5241" w:rsidRPr="00F12EB6" w:rsidRDefault="005F5241" w:rsidP="00F12EB6">
      <w:pPr>
        <w:spacing w:line="480" w:lineRule="auto"/>
        <w:jc w:val="both"/>
        <w:rPr>
          <w:rFonts w:asciiTheme="majorHAnsi" w:hAnsiTheme="majorHAnsi" w:cstheme="majorHAnsi"/>
        </w:rPr>
      </w:pPr>
    </w:p>
    <w:p w14:paraId="1D5D4886" w14:textId="43D6CE66" w:rsidR="005F5241" w:rsidRPr="00F12EB6" w:rsidRDefault="005F5241" w:rsidP="00F12EB6">
      <w:pPr>
        <w:spacing w:line="480" w:lineRule="auto"/>
        <w:jc w:val="both"/>
        <w:rPr>
          <w:rFonts w:asciiTheme="majorHAnsi" w:hAnsiTheme="majorHAnsi" w:cstheme="majorHAnsi"/>
        </w:rPr>
      </w:pPr>
      <w:r w:rsidRPr="00F12EB6">
        <w:rPr>
          <w:rFonts w:asciiTheme="majorHAnsi" w:hAnsiTheme="majorHAnsi" w:cstheme="majorHAnsi"/>
        </w:rPr>
        <w:t>Tied to necessity, public declaration is thought pragmatically important</w:t>
      </w:r>
      <w:r w:rsidR="00F4036C" w:rsidRPr="00F12EB6">
        <w:rPr>
          <w:rFonts w:asciiTheme="majorHAnsi" w:hAnsiTheme="majorHAnsi" w:cstheme="majorHAnsi"/>
        </w:rPr>
        <w:t xml:space="preserve">, </w:t>
      </w:r>
      <w:r w:rsidRPr="00F12EB6">
        <w:rPr>
          <w:rFonts w:asciiTheme="majorHAnsi" w:hAnsiTheme="majorHAnsi" w:cstheme="majorHAnsi"/>
        </w:rPr>
        <w:t>prude</w:t>
      </w:r>
      <w:r w:rsidR="00F4036C" w:rsidRPr="00F12EB6">
        <w:rPr>
          <w:rFonts w:asciiTheme="majorHAnsi" w:hAnsiTheme="majorHAnsi" w:cstheme="majorHAnsi"/>
        </w:rPr>
        <w:t>ntial</w:t>
      </w:r>
      <w:r w:rsidR="003B1BE0" w:rsidRPr="00F12EB6">
        <w:rPr>
          <w:rFonts w:asciiTheme="majorHAnsi" w:hAnsiTheme="majorHAnsi" w:cstheme="majorHAnsi"/>
        </w:rPr>
        <w:t>.</w:t>
      </w:r>
      <w:r w:rsidR="003B1BE0" w:rsidRPr="00F12EB6">
        <w:rPr>
          <w:rStyle w:val="FootnoteReference"/>
          <w:rFonts w:asciiTheme="majorHAnsi" w:hAnsiTheme="majorHAnsi" w:cstheme="majorHAnsi"/>
        </w:rPr>
        <w:footnoteReference w:id="15"/>
      </w:r>
      <w:r w:rsidRPr="00F12EB6">
        <w:rPr>
          <w:rFonts w:asciiTheme="majorHAnsi" w:hAnsiTheme="majorHAnsi" w:cstheme="majorHAnsi"/>
        </w:rPr>
        <w:t xml:space="preserve"> </w:t>
      </w:r>
      <w:r w:rsidR="003B1BE0" w:rsidRPr="00F12EB6">
        <w:rPr>
          <w:rFonts w:asciiTheme="majorHAnsi" w:hAnsiTheme="majorHAnsi" w:cstheme="majorHAnsi"/>
        </w:rPr>
        <w:t>Its</w:t>
      </w:r>
      <w:r w:rsidRPr="00F12EB6">
        <w:rPr>
          <w:rFonts w:asciiTheme="majorHAnsi" w:hAnsiTheme="majorHAnsi" w:cstheme="majorHAnsi"/>
        </w:rPr>
        <w:t xml:space="preserve"> moral significance</w:t>
      </w:r>
      <w:r w:rsidR="003B1BE0" w:rsidRPr="00F12EB6">
        <w:rPr>
          <w:rFonts w:asciiTheme="majorHAnsi" w:hAnsiTheme="majorHAnsi" w:cstheme="majorHAnsi"/>
        </w:rPr>
        <w:t>, though,</w:t>
      </w:r>
      <w:r w:rsidRPr="00F12EB6">
        <w:rPr>
          <w:rFonts w:asciiTheme="majorHAnsi" w:hAnsiTheme="majorHAnsi" w:cstheme="majorHAnsi"/>
        </w:rPr>
        <w:t xml:space="preserve"> </w:t>
      </w:r>
      <w:r w:rsidR="003B1BE0" w:rsidRPr="00F12EB6">
        <w:rPr>
          <w:rFonts w:asciiTheme="majorHAnsi" w:hAnsiTheme="majorHAnsi" w:cstheme="majorHAnsi"/>
        </w:rPr>
        <w:t>seems</w:t>
      </w:r>
      <w:r w:rsidRPr="00F12EB6">
        <w:rPr>
          <w:rFonts w:asciiTheme="majorHAnsi" w:hAnsiTheme="majorHAnsi" w:cstheme="majorHAnsi"/>
        </w:rPr>
        <w:t xml:space="preserve"> unexplored.</w:t>
      </w:r>
      <w:r w:rsidR="009E36C7" w:rsidRPr="00F12EB6">
        <w:rPr>
          <w:rFonts w:asciiTheme="majorHAnsi" w:hAnsiTheme="majorHAnsi" w:cstheme="majorHAnsi"/>
        </w:rPr>
        <w:t xml:space="preserve"> Political representation entails obligations</w:t>
      </w:r>
      <w:r w:rsidR="009E36C7" w:rsidRPr="00F12EB6">
        <w:rPr>
          <w:rFonts w:asciiTheme="majorHAnsi" w:hAnsiTheme="majorHAnsi" w:cstheme="majorHAnsi"/>
          <w:color w:val="202122"/>
          <w:shd w:val="clear" w:color="auto" w:fill="FFFFFF"/>
        </w:rPr>
        <w:t>.</w:t>
      </w:r>
      <w:r w:rsidRPr="00F12EB6">
        <w:rPr>
          <w:rFonts w:asciiTheme="majorHAnsi" w:hAnsiTheme="majorHAnsi" w:cstheme="majorHAnsi"/>
          <w:color w:val="202122"/>
          <w:shd w:val="clear" w:color="auto" w:fill="FFFFFF"/>
        </w:rPr>
        <w:t xml:space="preserve">  </w:t>
      </w:r>
      <w:r w:rsidR="009E36C7" w:rsidRPr="00F12EB6">
        <w:rPr>
          <w:rFonts w:asciiTheme="majorHAnsi" w:hAnsiTheme="majorHAnsi" w:cstheme="majorHAnsi"/>
          <w:color w:val="202122"/>
          <w:shd w:val="clear" w:color="auto" w:fill="FFFFFF"/>
        </w:rPr>
        <w:t>Declaration</w:t>
      </w:r>
      <w:r w:rsidRPr="00F12EB6">
        <w:rPr>
          <w:rFonts w:asciiTheme="majorHAnsi" w:hAnsiTheme="majorHAnsi" w:cstheme="majorHAnsi"/>
          <w:color w:val="202122"/>
          <w:shd w:val="clear" w:color="auto" w:fill="FFFFFF"/>
        </w:rPr>
        <w:t xml:space="preserve"> instantiates the JAB/J</w:t>
      </w:r>
      <w:r w:rsidR="008D7C7D" w:rsidRPr="00F12EB6">
        <w:rPr>
          <w:rFonts w:asciiTheme="majorHAnsi" w:hAnsiTheme="majorHAnsi" w:cstheme="majorHAnsi"/>
          <w:color w:val="202122"/>
          <w:shd w:val="clear" w:color="auto" w:fill="FFFFFF"/>
        </w:rPr>
        <w:t>us in Bello (JIB)</w:t>
      </w:r>
      <w:r w:rsidRPr="00F12EB6">
        <w:rPr>
          <w:rFonts w:asciiTheme="majorHAnsi" w:hAnsiTheme="majorHAnsi" w:cstheme="majorHAnsi"/>
          <w:color w:val="202122"/>
          <w:shd w:val="clear" w:color="auto" w:fill="FFFFFF"/>
        </w:rPr>
        <w:t xml:space="preserve"> distinction, announces a mandate for killing and the laws of war. It is at the declaration of war that the duress is greatest, the epistemic limits most acute and the obligation </w:t>
      </w:r>
      <w:r w:rsidR="003B1BE0" w:rsidRPr="00F12EB6">
        <w:rPr>
          <w:rFonts w:asciiTheme="majorHAnsi" w:hAnsiTheme="majorHAnsi" w:cstheme="majorHAnsi"/>
          <w:color w:val="202122"/>
          <w:shd w:val="clear" w:color="auto" w:fill="FFFFFF"/>
        </w:rPr>
        <w:t xml:space="preserve">feels </w:t>
      </w:r>
      <w:r w:rsidRPr="00F12EB6">
        <w:rPr>
          <w:rFonts w:asciiTheme="majorHAnsi" w:hAnsiTheme="majorHAnsi" w:cstheme="majorHAnsi"/>
          <w:color w:val="202122"/>
          <w:shd w:val="clear" w:color="auto" w:fill="FFFFFF"/>
        </w:rPr>
        <w:t xml:space="preserve">strongest. When </w:t>
      </w:r>
      <w:r w:rsidR="003B1BE0" w:rsidRPr="00F12EB6">
        <w:rPr>
          <w:rFonts w:asciiTheme="majorHAnsi" w:hAnsiTheme="majorHAnsi" w:cstheme="majorHAnsi"/>
          <w:color w:val="202122"/>
          <w:shd w:val="clear" w:color="auto" w:fill="FFFFFF"/>
        </w:rPr>
        <w:t>to choose wrongly would</w:t>
      </w:r>
      <w:r w:rsidRPr="00F12EB6">
        <w:rPr>
          <w:rFonts w:asciiTheme="majorHAnsi" w:hAnsiTheme="majorHAnsi" w:cstheme="majorHAnsi"/>
        </w:rPr>
        <w:t xml:space="preserve"> not </w:t>
      </w:r>
      <w:r w:rsidR="003B1BE0" w:rsidRPr="00F12EB6">
        <w:rPr>
          <w:rFonts w:asciiTheme="majorHAnsi" w:hAnsiTheme="majorHAnsi" w:cstheme="majorHAnsi"/>
        </w:rPr>
        <w:t xml:space="preserve">be </w:t>
      </w:r>
      <w:r w:rsidRPr="00F12EB6">
        <w:rPr>
          <w:rFonts w:asciiTheme="majorHAnsi" w:hAnsiTheme="majorHAnsi" w:cstheme="majorHAnsi"/>
        </w:rPr>
        <w:t>virtu</w:t>
      </w:r>
      <w:r w:rsidR="003B1BE0" w:rsidRPr="00F12EB6">
        <w:rPr>
          <w:rFonts w:asciiTheme="majorHAnsi" w:hAnsiTheme="majorHAnsi" w:cstheme="majorHAnsi"/>
        </w:rPr>
        <w:t>ous</w:t>
      </w:r>
      <w:r w:rsidRPr="00F12EB6">
        <w:rPr>
          <w:rFonts w:asciiTheme="majorHAnsi" w:hAnsiTheme="majorHAnsi" w:cstheme="majorHAnsi"/>
        </w:rPr>
        <w:t xml:space="preserve"> </w:t>
      </w:r>
      <w:r w:rsidR="003B1BE0" w:rsidRPr="00F12EB6">
        <w:rPr>
          <w:rFonts w:asciiTheme="majorHAnsi" w:hAnsiTheme="majorHAnsi" w:cstheme="majorHAnsi"/>
        </w:rPr>
        <w:t xml:space="preserve">in any way </w:t>
      </w:r>
      <w:r w:rsidRPr="00F12EB6">
        <w:rPr>
          <w:rFonts w:asciiTheme="majorHAnsi" w:hAnsiTheme="majorHAnsi" w:cstheme="majorHAnsi"/>
        </w:rPr>
        <w:t>at all.</w:t>
      </w:r>
    </w:p>
    <w:p w14:paraId="1EB40151" w14:textId="77777777" w:rsidR="005F5241" w:rsidRPr="00F12EB6" w:rsidRDefault="005F5241" w:rsidP="00F12EB6">
      <w:pPr>
        <w:spacing w:line="480" w:lineRule="auto"/>
        <w:jc w:val="both"/>
        <w:rPr>
          <w:rFonts w:asciiTheme="majorHAnsi" w:hAnsiTheme="majorHAnsi" w:cstheme="majorHAnsi"/>
          <w:color w:val="202122"/>
          <w:shd w:val="clear" w:color="auto" w:fill="FFFFFF"/>
        </w:rPr>
      </w:pPr>
    </w:p>
    <w:p w14:paraId="7AA34296" w14:textId="558EFC69" w:rsidR="005F5241" w:rsidRPr="00F12EB6" w:rsidRDefault="005F5241" w:rsidP="00F12EB6">
      <w:pPr>
        <w:pStyle w:val="BodyText"/>
        <w:kinsoku w:val="0"/>
        <w:overflowPunct w:val="0"/>
        <w:spacing w:line="480" w:lineRule="auto"/>
        <w:jc w:val="both"/>
        <w:rPr>
          <w:rFonts w:asciiTheme="majorHAnsi" w:hAnsiTheme="majorHAnsi" w:cstheme="majorHAnsi"/>
          <w:sz w:val="24"/>
          <w:szCs w:val="24"/>
        </w:rPr>
      </w:pPr>
      <w:r w:rsidRPr="00F12EB6">
        <w:rPr>
          <w:rFonts w:asciiTheme="majorHAnsi" w:hAnsiTheme="majorHAnsi" w:cstheme="majorHAnsi"/>
          <w:sz w:val="24"/>
          <w:szCs w:val="24"/>
        </w:rPr>
        <w:lastRenderedPageBreak/>
        <w:t>The empirical requirements (</w:t>
      </w:r>
      <w:proofErr w:type="gramStart"/>
      <w:r w:rsidRPr="00F12EB6">
        <w:rPr>
          <w:rFonts w:asciiTheme="majorHAnsi" w:hAnsiTheme="majorHAnsi" w:cstheme="majorHAnsi"/>
          <w:sz w:val="24"/>
          <w:szCs w:val="24"/>
        </w:rPr>
        <w:t>e.g.</w:t>
      </w:r>
      <w:proofErr w:type="gramEnd"/>
      <w:r w:rsidRPr="00F12EB6">
        <w:rPr>
          <w:rFonts w:asciiTheme="majorHAnsi" w:hAnsiTheme="majorHAnsi" w:cstheme="majorHAnsi"/>
          <w:sz w:val="24"/>
          <w:szCs w:val="24"/>
        </w:rPr>
        <w:t xml:space="preserve"> reasonable prospect of success) should not make us nervous when they can limit suffering.</w:t>
      </w:r>
      <w:r w:rsidRPr="00F12EB6">
        <w:rPr>
          <w:rStyle w:val="FootnoteReference"/>
          <w:rFonts w:asciiTheme="majorHAnsi" w:hAnsiTheme="majorHAnsi" w:cstheme="majorHAnsi"/>
          <w:sz w:val="24"/>
          <w:szCs w:val="24"/>
        </w:rPr>
        <w:footnoteReference w:id="16"/>
      </w:r>
      <w:r w:rsidRPr="00F12EB6">
        <w:rPr>
          <w:rFonts w:asciiTheme="majorHAnsi" w:hAnsiTheme="majorHAnsi" w:cstheme="majorHAnsi"/>
          <w:sz w:val="24"/>
          <w:szCs w:val="24"/>
        </w:rPr>
        <w:t xml:space="preserve"> That </w:t>
      </w:r>
      <w:r w:rsidR="00156C35" w:rsidRPr="00F12EB6">
        <w:rPr>
          <w:rFonts w:asciiTheme="majorHAnsi" w:hAnsiTheme="majorHAnsi" w:cstheme="majorHAnsi"/>
          <w:sz w:val="24"/>
          <w:szCs w:val="24"/>
        </w:rPr>
        <w:t>this</w:t>
      </w:r>
      <w:r w:rsidRPr="00F12EB6">
        <w:rPr>
          <w:rFonts w:asciiTheme="majorHAnsi" w:hAnsiTheme="majorHAnsi" w:cstheme="majorHAnsi"/>
          <w:sz w:val="24"/>
          <w:szCs w:val="24"/>
        </w:rPr>
        <w:t xml:space="preserve"> prejudices the vulnerable is a genuine concern</w:t>
      </w:r>
      <w:r w:rsidR="00156C35" w:rsidRPr="00F12EB6">
        <w:rPr>
          <w:rFonts w:asciiTheme="majorHAnsi" w:hAnsiTheme="majorHAnsi" w:cstheme="majorHAnsi"/>
          <w:sz w:val="24"/>
          <w:szCs w:val="24"/>
        </w:rPr>
        <w:t xml:space="preserve"> </w:t>
      </w:r>
      <w:r w:rsidRPr="00F12EB6">
        <w:rPr>
          <w:rFonts w:asciiTheme="majorHAnsi" w:hAnsiTheme="majorHAnsi" w:cstheme="majorHAnsi"/>
          <w:sz w:val="24"/>
          <w:szCs w:val="24"/>
        </w:rPr>
        <w:t>and speaks of a broader democratic bias in the principles.</w:t>
      </w:r>
      <w:r w:rsidRPr="00F12EB6">
        <w:rPr>
          <w:rFonts w:asciiTheme="majorHAnsi" w:hAnsiTheme="majorHAnsi" w:cstheme="majorHAnsi"/>
          <w:color w:val="231F20"/>
          <w:spacing w:val="40"/>
          <w:w w:val="105"/>
          <w:sz w:val="24"/>
          <w:szCs w:val="24"/>
        </w:rPr>
        <w:t xml:space="preserve"> </w:t>
      </w:r>
      <w:r w:rsidRPr="00F12EB6">
        <w:rPr>
          <w:rFonts w:asciiTheme="majorHAnsi" w:hAnsiTheme="majorHAnsi" w:cstheme="majorHAnsi"/>
          <w:sz w:val="24"/>
          <w:szCs w:val="24"/>
        </w:rPr>
        <w:t>This may be alleviated by a nuanced interpretation of proportionality, harms, and the limited nature of the requirement.</w:t>
      </w:r>
      <w:r w:rsidRPr="00F12EB6">
        <w:rPr>
          <w:rStyle w:val="FootnoteReference"/>
          <w:rFonts w:asciiTheme="majorHAnsi" w:hAnsiTheme="majorHAnsi" w:cstheme="majorHAnsi"/>
          <w:sz w:val="24"/>
          <w:szCs w:val="24"/>
        </w:rPr>
        <w:footnoteReference w:id="17"/>
      </w:r>
      <w:r w:rsidRPr="00F12EB6">
        <w:rPr>
          <w:rFonts w:asciiTheme="majorHAnsi" w:hAnsiTheme="majorHAnsi" w:cstheme="majorHAnsi"/>
          <w:sz w:val="24"/>
          <w:szCs w:val="24"/>
        </w:rPr>
        <w:t xml:space="preserve"> The success principles does not warrant a disavowal of the JIB code and JWT survives asymmetric warfare.</w:t>
      </w:r>
      <w:r w:rsidR="00156C35" w:rsidRPr="00F12EB6">
        <w:rPr>
          <w:rStyle w:val="FootnoteReference"/>
          <w:rFonts w:asciiTheme="majorHAnsi" w:hAnsiTheme="majorHAnsi" w:cstheme="majorHAnsi"/>
          <w:sz w:val="24"/>
          <w:szCs w:val="24"/>
        </w:rPr>
        <w:footnoteReference w:id="18"/>
      </w:r>
      <w:r w:rsidRPr="00F12EB6">
        <w:rPr>
          <w:rFonts w:asciiTheme="majorHAnsi" w:hAnsiTheme="majorHAnsi" w:cstheme="majorHAnsi"/>
          <w:sz w:val="24"/>
          <w:szCs w:val="24"/>
        </w:rPr>
        <w:t xml:space="preserve"> </w:t>
      </w:r>
    </w:p>
    <w:p w14:paraId="643E5D3D" w14:textId="77777777" w:rsidR="005F5241" w:rsidRPr="00F12EB6" w:rsidRDefault="005F5241" w:rsidP="00F12EB6">
      <w:pPr>
        <w:pStyle w:val="BodyText"/>
        <w:kinsoku w:val="0"/>
        <w:overflowPunct w:val="0"/>
        <w:spacing w:line="480" w:lineRule="auto"/>
        <w:jc w:val="both"/>
        <w:rPr>
          <w:rFonts w:asciiTheme="majorHAnsi" w:hAnsiTheme="majorHAnsi" w:cstheme="majorHAnsi"/>
          <w:sz w:val="24"/>
          <w:szCs w:val="24"/>
        </w:rPr>
      </w:pPr>
    </w:p>
    <w:p w14:paraId="22B60D83" w14:textId="2A041D7F" w:rsidR="009E36C7" w:rsidRPr="00F12EB6" w:rsidRDefault="009E36C7" w:rsidP="00F12EB6">
      <w:pPr>
        <w:spacing w:line="480" w:lineRule="auto"/>
        <w:jc w:val="both"/>
        <w:rPr>
          <w:rFonts w:asciiTheme="majorHAnsi" w:hAnsiTheme="majorHAnsi" w:cstheme="majorHAnsi"/>
        </w:rPr>
      </w:pPr>
      <w:r w:rsidRPr="00F12EB6">
        <w:rPr>
          <w:rFonts w:asciiTheme="majorHAnsi" w:hAnsiTheme="majorHAnsi" w:cstheme="majorHAnsi"/>
        </w:rPr>
        <w:t xml:space="preserve">The principles admit moral theories of all persuasions, </w:t>
      </w:r>
      <w:proofErr w:type="spellStart"/>
      <w:r w:rsidRPr="00F12EB6">
        <w:rPr>
          <w:rFonts w:asciiTheme="majorHAnsi" w:hAnsiTheme="majorHAnsi" w:cstheme="majorHAnsi"/>
        </w:rPr>
        <w:t>e.g</w:t>
      </w:r>
      <w:proofErr w:type="spellEnd"/>
      <w:r w:rsidRPr="00F12EB6">
        <w:rPr>
          <w:rFonts w:asciiTheme="majorHAnsi" w:hAnsiTheme="majorHAnsi" w:cstheme="majorHAnsi"/>
        </w:rPr>
        <w:t xml:space="preserve"> the rule-based consequentialism or contractarianism </w:t>
      </w:r>
      <w:r w:rsidR="00156C35" w:rsidRPr="00F12EB6">
        <w:rPr>
          <w:rFonts w:asciiTheme="majorHAnsi" w:hAnsiTheme="majorHAnsi" w:cstheme="majorHAnsi"/>
        </w:rPr>
        <w:t>(</w:t>
      </w:r>
      <w:proofErr w:type="gramStart"/>
      <w:r w:rsidR="00156C35" w:rsidRPr="00F12EB6">
        <w:rPr>
          <w:rFonts w:asciiTheme="majorHAnsi" w:hAnsiTheme="majorHAnsi" w:cstheme="majorHAnsi"/>
        </w:rPr>
        <w:t>i.e.</w:t>
      </w:r>
      <w:proofErr w:type="gramEnd"/>
      <w:r w:rsidR="00156C35" w:rsidRPr="00F12EB6">
        <w:rPr>
          <w:rFonts w:asciiTheme="majorHAnsi" w:hAnsiTheme="majorHAnsi" w:cstheme="majorHAnsi"/>
        </w:rPr>
        <w:t xml:space="preserve"> </w:t>
      </w:r>
      <w:r w:rsidRPr="00F12EB6">
        <w:rPr>
          <w:rFonts w:asciiTheme="majorHAnsi" w:hAnsiTheme="majorHAnsi" w:cstheme="majorHAnsi"/>
        </w:rPr>
        <w:t>traditionalists</w:t>
      </w:r>
      <w:r w:rsidR="00156C35" w:rsidRPr="00F12EB6">
        <w:rPr>
          <w:rFonts w:asciiTheme="majorHAnsi" w:hAnsiTheme="majorHAnsi" w:cstheme="majorHAnsi"/>
        </w:rPr>
        <w:t>)</w:t>
      </w:r>
      <w:r w:rsidRPr="00F12EB6">
        <w:rPr>
          <w:rFonts w:asciiTheme="majorHAnsi" w:hAnsiTheme="majorHAnsi" w:cstheme="majorHAnsi"/>
        </w:rPr>
        <w:t xml:space="preserve"> or an act-based consequentialism or deontological approach </w:t>
      </w:r>
      <w:r w:rsidR="00156C35" w:rsidRPr="00F12EB6">
        <w:rPr>
          <w:rFonts w:asciiTheme="majorHAnsi" w:hAnsiTheme="majorHAnsi" w:cstheme="majorHAnsi"/>
        </w:rPr>
        <w:t xml:space="preserve">(i.e. </w:t>
      </w:r>
      <w:r w:rsidRPr="00F12EB6">
        <w:rPr>
          <w:rFonts w:asciiTheme="majorHAnsi" w:hAnsiTheme="majorHAnsi" w:cstheme="majorHAnsi"/>
        </w:rPr>
        <w:t>revisionists</w:t>
      </w:r>
      <w:r w:rsidR="00156C35" w:rsidRPr="00F12EB6">
        <w:rPr>
          <w:rFonts w:asciiTheme="majorHAnsi" w:hAnsiTheme="majorHAnsi" w:cstheme="majorHAnsi"/>
        </w:rPr>
        <w:t>)</w:t>
      </w:r>
      <w:r w:rsidRPr="00F12EB6">
        <w:rPr>
          <w:rFonts w:asciiTheme="majorHAnsi" w:hAnsiTheme="majorHAnsi" w:cstheme="majorHAnsi"/>
        </w:rPr>
        <w:t xml:space="preserve">. </w:t>
      </w:r>
    </w:p>
    <w:p w14:paraId="5FE8C6E0" w14:textId="77777777" w:rsidR="009E36C7" w:rsidRPr="00F12EB6" w:rsidRDefault="009E36C7" w:rsidP="00F12EB6">
      <w:pPr>
        <w:pStyle w:val="BodyText"/>
        <w:kinsoku w:val="0"/>
        <w:overflowPunct w:val="0"/>
        <w:spacing w:line="480" w:lineRule="auto"/>
        <w:jc w:val="both"/>
        <w:rPr>
          <w:rFonts w:asciiTheme="majorHAnsi" w:hAnsiTheme="majorHAnsi" w:cstheme="majorHAnsi"/>
          <w:sz w:val="24"/>
          <w:szCs w:val="24"/>
        </w:rPr>
      </w:pPr>
    </w:p>
    <w:p w14:paraId="31C4FBAA" w14:textId="77777777" w:rsidR="002B7105" w:rsidRPr="00F12EB6" w:rsidRDefault="005F5241" w:rsidP="00F12EB6">
      <w:pPr>
        <w:pStyle w:val="BodyText"/>
        <w:kinsoku w:val="0"/>
        <w:overflowPunct w:val="0"/>
        <w:spacing w:line="480" w:lineRule="auto"/>
        <w:jc w:val="both"/>
        <w:rPr>
          <w:rFonts w:asciiTheme="majorHAnsi" w:hAnsiTheme="majorHAnsi" w:cstheme="majorHAnsi"/>
          <w:sz w:val="24"/>
          <w:szCs w:val="24"/>
        </w:rPr>
      </w:pPr>
      <w:r w:rsidRPr="00F12EB6">
        <w:rPr>
          <w:rFonts w:asciiTheme="majorHAnsi" w:hAnsiTheme="majorHAnsi" w:cstheme="majorHAnsi"/>
          <w:sz w:val="24"/>
          <w:szCs w:val="24"/>
        </w:rPr>
        <w:t>And yet, c</w:t>
      </w:r>
      <w:r w:rsidRPr="00F12EB6">
        <w:rPr>
          <w:rFonts w:asciiTheme="majorHAnsi" w:hAnsiTheme="majorHAnsi" w:cstheme="majorHAnsi"/>
          <w:sz w:val="24"/>
          <w:szCs w:val="24"/>
        </w:rPr>
        <w:t>onsequentialism’s greatest weaknesses come naturally to the fore when it comes to war. The decision to go to war is</w:t>
      </w:r>
      <w:r w:rsidR="002B7105" w:rsidRPr="00F12EB6">
        <w:rPr>
          <w:rFonts w:asciiTheme="majorHAnsi" w:hAnsiTheme="majorHAnsi" w:cstheme="majorHAnsi"/>
          <w:sz w:val="24"/>
          <w:szCs w:val="24"/>
        </w:rPr>
        <w:t>,</w:t>
      </w:r>
      <w:r w:rsidRPr="00F12EB6">
        <w:rPr>
          <w:rFonts w:asciiTheme="majorHAnsi" w:hAnsiTheme="majorHAnsi" w:cstheme="majorHAnsi"/>
          <w:sz w:val="24"/>
          <w:szCs w:val="24"/>
        </w:rPr>
        <w:t xml:space="preserve"> by definition</w:t>
      </w:r>
      <w:r w:rsidR="002B7105" w:rsidRPr="00F12EB6">
        <w:rPr>
          <w:rFonts w:asciiTheme="majorHAnsi" w:hAnsiTheme="majorHAnsi" w:cstheme="majorHAnsi"/>
          <w:sz w:val="24"/>
          <w:szCs w:val="24"/>
        </w:rPr>
        <w:t>,</w:t>
      </w:r>
      <w:r w:rsidRPr="00F12EB6">
        <w:rPr>
          <w:rFonts w:asciiTheme="majorHAnsi" w:hAnsiTheme="majorHAnsi" w:cstheme="majorHAnsi"/>
          <w:sz w:val="24"/>
          <w:szCs w:val="24"/>
        </w:rPr>
        <w:t xml:space="preserve"> </w:t>
      </w:r>
      <w:r w:rsidRPr="00F12EB6">
        <w:rPr>
          <w:rFonts w:asciiTheme="majorHAnsi" w:hAnsiTheme="majorHAnsi" w:cstheme="majorHAnsi"/>
          <w:i/>
          <w:iCs/>
          <w:sz w:val="24"/>
          <w:szCs w:val="24"/>
        </w:rPr>
        <w:t>ex ante</w:t>
      </w:r>
      <w:r w:rsidRPr="00F12EB6">
        <w:rPr>
          <w:rFonts w:asciiTheme="majorHAnsi" w:hAnsiTheme="majorHAnsi" w:cstheme="majorHAnsi"/>
          <w:sz w:val="24"/>
          <w:szCs w:val="24"/>
        </w:rPr>
        <w:t xml:space="preserve"> and epistemological limitations amplified by war. </w:t>
      </w:r>
    </w:p>
    <w:p w14:paraId="6C79EED9" w14:textId="77777777" w:rsidR="002B7105" w:rsidRPr="00F12EB6" w:rsidRDefault="002B7105" w:rsidP="00F12EB6">
      <w:pPr>
        <w:pStyle w:val="BodyText"/>
        <w:kinsoku w:val="0"/>
        <w:overflowPunct w:val="0"/>
        <w:spacing w:line="480" w:lineRule="auto"/>
        <w:jc w:val="both"/>
        <w:rPr>
          <w:rFonts w:asciiTheme="majorHAnsi" w:hAnsiTheme="majorHAnsi" w:cstheme="majorHAnsi"/>
          <w:sz w:val="24"/>
          <w:szCs w:val="24"/>
        </w:rPr>
      </w:pPr>
    </w:p>
    <w:p w14:paraId="478BEAD1" w14:textId="0E87C74D" w:rsidR="005F5241" w:rsidRPr="00F12EB6" w:rsidRDefault="002B7105" w:rsidP="00F12EB6">
      <w:pPr>
        <w:pStyle w:val="BodyText"/>
        <w:kinsoku w:val="0"/>
        <w:overflowPunct w:val="0"/>
        <w:spacing w:line="480" w:lineRule="auto"/>
        <w:jc w:val="both"/>
        <w:rPr>
          <w:rFonts w:asciiTheme="majorHAnsi" w:hAnsiTheme="majorHAnsi" w:cstheme="majorHAnsi"/>
          <w:sz w:val="24"/>
          <w:szCs w:val="24"/>
        </w:rPr>
      </w:pPr>
      <w:proofErr w:type="gramStart"/>
      <w:r w:rsidRPr="00F12EB6">
        <w:rPr>
          <w:rFonts w:asciiTheme="majorHAnsi" w:hAnsiTheme="majorHAnsi" w:cstheme="majorHAnsi"/>
          <w:sz w:val="24"/>
          <w:szCs w:val="24"/>
        </w:rPr>
        <w:t>And,</w:t>
      </w:r>
      <w:proofErr w:type="gramEnd"/>
      <w:r w:rsidRPr="00F12EB6">
        <w:rPr>
          <w:rFonts w:asciiTheme="majorHAnsi" w:hAnsiTheme="majorHAnsi" w:cstheme="majorHAnsi"/>
          <w:sz w:val="24"/>
          <w:szCs w:val="24"/>
        </w:rPr>
        <w:t xml:space="preserve"> i</w:t>
      </w:r>
      <w:r w:rsidR="009E36C7" w:rsidRPr="00F12EB6">
        <w:rPr>
          <w:rFonts w:asciiTheme="majorHAnsi" w:hAnsiTheme="majorHAnsi" w:cstheme="majorHAnsi"/>
          <w:sz w:val="24"/>
          <w:szCs w:val="24"/>
        </w:rPr>
        <w:t>t</w:t>
      </w:r>
      <w:r w:rsidR="008D7C7D" w:rsidRPr="00F12EB6">
        <w:rPr>
          <w:rFonts w:asciiTheme="majorHAnsi" w:hAnsiTheme="majorHAnsi" w:cstheme="majorHAnsi"/>
          <w:sz w:val="24"/>
          <w:szCs w:val="24"/>
        </w:rPr>
        <w:t xml:space="preserve"> is only a framework.  </w:t>
      </w:r>
      <w:r w:rsidRPr="00F12EB6">
        <w:rPr>
          <w:rFonts w:asciiTheme="majorHAnsi" w:hAnsiTheme="majorHAnsi" w:cstheme="majorHAnsi"/>
          <w:sz w:val="24"/>
          <w:szCs w:val="24"/>
        </w:rPr>
        <w:t>Realism can readily take root</w:t>
      </w:r>
      <w:r w:rsidRPr="00F12EB6">
        <w:rPr>
          <w:rFonts w:asciiTheme="majorHAnsi" w:hAnsiTheme="majorHAnsi" w:cstheme="majorHAnsi"/>
          <w:sz w:val="24"/>
          <w:szCs w:val="24"/>
        </w:rPr>
        <w:t xml:space="preserve"> (</w:t>
      </w:r>
      <w:proofErr w:type="gramStart"/>
      <w:r w:rsidRPr="00F12EB6">
        <w:rPr>
          <w:rFonts w:asciiTheme="majorHAnsi" w:hAnsiTheme="majorHAnsi" w:cstheme="majorHAnsi"/>
          <w:sz w:val="24"/>
          <w:szCs w:val="24"/>
        </w:rPr>
        <w:t>e.g.</w:t>
      </w:r>
      <w:proofErr w:type="gramEnd"/>
      <w:r w:rsidRPr="00F12EB6">
        <w:rPr>
          <w:rFonts w:asciiTheme="majorHAnsi" w:hAnsiTheme="majorHAnsi" w:cstheme="majorHAnsi"/>
          <w:sz w:val="24"/>
          <w:szCs w:val="24"/>
        </w:rPr>
        <w:t xml:space="preserve"> supreme emergency).</w:t>
      </w:r>
      <w:r w:rsidRPr="00F12EB6">
        <w:rPr>
          <w:rFonts w:asciiTheme="majorHAnsi" w:hAnsiTheme="majorHAnsi" w:cstheme="majorHAnsi"/>
          <w:sz w:val="24"/>
          <w:szCs w:val="24"/>
        </w:rPr>
        <w:t xml:space="preserve"> </w:t>
      </w:r>
      <w:r w:rsidR="005F5241" w:rsidRPr="00F12EB6">
        <w:rPr>
          <w:rFonts w:asciiTheme="majorHAnsi" w:hAnsiTheme="majorHAnsi" w:cstheme="majorHAnsi"/>
          <w:sz w:val="24"/>
          <w:szCs w:val="24"/>
        </w:rPr>
        <w:t>The theory</w:t>
      </w:r>
      <w:r w:rsidRPr="00F12EB6">
        <w:rPr>
          <w:rFonts w:asciiTheme="majorHAnsi" w:hAnsiTheme="majorHAnsi" w:cstheme="majorHAnsi"/>
          <w:sz w:val="24"/>
          <w:szCs w:val="24"/>
        </w:rPr>
        <w:t xml:space="preserve"> particularly</w:t>
      </w:r>
      <w:r w:rsidR="005F5241" w:rsidRPr="00F12EB6">
        <w:rPr>
          <w:rFonts w:asciiTheme="majorHAnsi" w:hAnsiTheme="majorHAnsi" w:cstheme="majorHAnsi"/>
          <w:sz w:val="24"/>
          <w:szCs w:val="24"/>
        </w:rPr>
        <w:t xml:space="preserve"> beholden to </w:t>
      </w:r>
      <w:r w:rsidRPr="00F12EB6">
        <w:rPr>
          <w:rFonts w:asciiTheme="majorHAnsi" w:hAnsiTheme="majorHAnsi" w:cstheme="majorHAnsi"/>
          <w:sz w:val="24"/>
          <w:szCs w:val="24"/>
        </w:rPr>
        <w:t>competing</w:t>
      </w:r>
      <w:r w:rsidR="005F5241" w:rsidRPr="00F12EB6">
        <w:rPr>
          <w:rFonts w:asciiTheme="majorHAnsi" w:hAnsiTheme="majorHAnsi" w:cstheme="majorHAnsi"/>
          <w:sz w:val="24"/>
          <w:szCs w:val="24"/>
        </w:rPr>
        <w:t xml:space="preserve"> definitions of </w:t>
      </w:r>
      <w:r w:rsidR="008D7C7D" w:rsidRPr="00F12EB6">
        <w:rPr>
          <w:rFonts w:asciiTheme="majorHAnsi" w:hAnsiTheme="majorHAnsi" w:cstheme="majorHAnsi"/>
          <w:sz w:val="24"/>
          <w:szCs w:val="24"/>
        </w:rPr>
        <w:t xml:space="preserve">proportionality. </w:t>
      </w:r>
      <w:r w:rsidRPr="00F12EB6">
        <w:rPr>
          <w:rFonts w:asciiTheme="majorHAnsi" w:hAnsiTheme="majorHAnsi" w:cstheme="majorHAnsi"/>
          <w:sz w:val="24"/>
          <w:szCs w:val="24"/>
        </w:rPr>
        <w:t>Decisions, permissions, lives</w:t>
      </w:r>
      <w:r w:rsidR="008D7C7D" w:rsidRPr="00F12EB6">
        <w:rPr>
          <w:rFonts w:asciiTheme="majorHAnsi" w:hAnsiTheme="majorHAnsi" w:cstheme="majorHAnsi"/>
          <w:sz w:val="24"/>
          <w:szCs w:val="24"/>
        </w:rPr>
        <w:t xml:space="preserve"> determined by what we include in our calculations and </w:t>
      </w:r>
      <w:r w:rsidRPr="00F12EB6">
        <w:rPr>
          <w:rFonts w:asciiTheme="majorHAnsi" w:hAnsiTheme="majorHAnsi" w:cstheme="majorHAnsi"/>
          <w:sz w:val="24"/>
          <w:szCs w:val="24"/>
        </w:rPr>
        <w:t xml:space="preserve">the </w:t>
      </w:r>
      <w:r w:rsidR="008D7C7D" w:rsidRPr="00F12EB6">
        <w:rPr>
          <w:rFonts w:asciiTheme="majorHAnsi" w:hAnsiTheme="majorHAnsi" w:cstheme="majorHAnsi"/>
          <w:sz w:val="24"/>
          <w:szCs w:val="24"/>
        </w:rPr>
        <w:t>values we assign. The elasticity of calculations, the asymmetry of JAB and JIB proportionality</w:t>
      </w:r>
      <w:r w:rsidRPr="00F12EB6">
        <w:rPr>
          <w:rFonts w:asciiTheme="majorHAnsi" w:hAnsiTheme="majorHAnsi" w:cstheme="majorHAnsi"/>
          <w:sz w:val="24"/>
          <w:szCs w:val="24"/>
        </w:rPr>
        <w:t>:</w:t>
      </w:r>
      <w:r w:rsidR="008D7C7D" w:rsidRPr="00F12EB6">
        <w:rPr>
          <w:rFonts w:asciiTheme="majorHAnsi" w:hAnsiTheme="majorHAnsi" w:cstheme="majorHAnsi"/>
          <w:sz w:val="24"/>
          <w:szCs w:val="24"/>
        </w:rPr>
        <w:t xml:space="preserve"> these are fundamental. </w:t>
      </w:r>
      <w:r w:rsidRPr="00F12EB6">
        <w:rPr>
          <w:rFonts w:asciiTheme="majorHAnsi" w:hAnsiTheme="majorHAnsi" w:cstheme="majorHAnsi"/>
          <w:sz w:val="24"/>
          <w:szCs w:val="24"/>
        </w:rPr>
        <w:t xml:space="preserve">There </w:t>
      </w:r>
      <w:proofErr w:type="spellStart"/>
      <w:r w:rsidR="005F5241" w:rsidRPr="00F12EB6">
        <w:rPr>
          <w:rFonts w:asciiTheme="majorHAnsi" w:hAnsiTheme="majorHAnsi" w:cstheme="majorHAnsi"/>
          <w:sz w:val="24"/>
          <w:szCs w:val="24"/>
        </w:rPr>
        <w:t>is an</w:t>
      </w:r>
      <w:proofErr w:type="spellEnd"/>
      <w:r w:rsidR="005F5241" w:rsidRPr="00F12EB6">
        <w:rPr>
          <w:rFonts w:asciiTheme="majorHAnsi" w:hAnsiTheme="majorHAnsi" w:cstheme="majorHAnsi"/>
          <w:sz w:val="24"/>
          <w:szCs w:val="24"/>
        </w:rPr>
        <w:t xml:space="preserve"> irony </w:t>
      </w:r>
      <w:r w:rsidR="005F5241" w:rsidRPr="00F12EB6">
        <w:rPr>
          <w:rFonts w:asciiTheme="majorHAnsi" w:hAnsiTheme="majorHAnsi" w:cstheme="majorHAnsi"/>
          <w:sz w:val="24"/>
          <w:szCs w:val="24"/>
        </w:rPr>
        <w:t>that Direct Utilitarianism</w:t>
      </w:r>
      <w:r w:rsidRPr="00F12EB6">
        <w:rPr>
          <w:rFonts w:asciiTheme="majorHAnsi" w:hAnsiTheme="majorHAnsi" w:cstheme="majorHAnsi"/>
          <w:sz w:val="24"/>
          <w:szCs w:val="24"/>
        </w:rPr>
        <w:t xml:space="preserve"> provides a quiet alternative to interventionist </w:t>
      </w:r>
      <w:r w:rsidR="005F5241" w:rsidRPr="00F12EB6">
        <w:rPr>
          <w:rFonts w:asciiTheme="majorHAnsi" w:hAnsiTheme="majorHAnsi" w:cstheme="majorHAnsi"/>
          <w:sz w:val="24"/>
          <w:szCs w:val="24"/>
        </w:rPr>
        <w:t>Just Cause</w:t>
      </w:r>
      <w:r w:rsidRPr="00F12EB6">
        <w:rPr>
          <w:rFonts w:asciiTheme="majorHAnsi" w:hAnsiTheme="majorHAnsi" w:cstheme="majorHAnsi"/>
          <w:sz w:val="24"/>
          <w:szCs w:val="24"/>
        </w:rPr>
        <w:t xml:space="preserve"> (</w:t>
      </w:r>
      <w:proofErr w:type="gramStart"/>
      <w:r w:rsidRPr="00F12EB6">
        <w:rPr>
          <w:rFonts w:asciiTheme="majorHAnsi" w:hAnsiTheme="majorHAnsi" w:cstheme="majorHAnsi"/>
          <w:sz w:val="24"/>
          <w:szCs w:val="24"/>
        </w:rPr>
        <w:t>i.e.</w:t>
      </w:r>
      <w:proofErr w:type="gramEnd"/>
      <w:r w:rsidRPr="00F12EB6">
        <w:rPr>
          <w:rFonts w:asciiTheme="majorHAnsi" w:hAnsiTheme="majorHAnsi" w:cstheme="majorHAnsi"/>
          <w:sz w:val="24"/>
          <w:szCs w:val="24"/>
        </w:rPr>
        <w:t xml:space="preserve"> effective altruism)</w:t>
      </w:r>
      <w:r w:rsidR="005F5241" w:rsidRPr="00F12EB6">
        <w:rPr>
          <w:rFonts w:asciiTheme="majorHAnsi" w:hAnsiTheme="majorHAnsi" w:cstheme="majorHAnsi"/>
          <w:sz w:val="24"/>
          <w:szCs w:val="24"/>
        </w:rPr>
        <w:t xml:space="preserve">. </w:t>
      </w:r>
    </w:p>
    <w:p w14:paraId="717633DA" w14:textId="77777777" w:rsidR="002B7105" w:rsidRPr="00F12EB6" w:rsidRDefault="002B7105" w:rsidP="00F12EB6">
      <w:pPr>
        <w:pStyle w:val="BodyText"/>
        <w:kinsoku w:val="0"/>
        <w:overflowPunct w:val="0"/>
        <w:spacing w:line="480" w:lineRule="auto"/>
        <w:ind w:left="0"/>
        <w:jc w:val="both"/>
        <w:rPr>
          <w:rFonts w:asciiTheme="majorHAnsi" w:hAnsiTheme="majorHAnsi" w:cstheme="majorHAnsi"/>
          <w:sz w:val="24"/>
          <w:szCs w:val="24"/>
        </w:rPr>
      </w:pPr>
    </w:p>
    <w:p w14:paraId="5EB02895" w14:textId="14BA3BDE" w:rsidR="002B7105" w:rsidRPr="00F12EB6" w:rsidRDefault="002B7105" w:rsidP="00F12EB6">
      <w:pPr>
        <w:pStyle w:val="BodyText"/>
        <w:kinsoku w:val="0"/>
        <w:overflowPunct w:val="0"/>
        <w:spacing w:line="480" w:lineRule="auto"/>
        <w:jc w:val="both"/>
        <w:rPr>
          <w:rFonts w:asciiTheme="majorHAnsi" w:hAnsiTheme="majorHAnsi" w:cstheme="majorHAnsi"/>
          <w:sz w:val="24"/>
          <w:szCs w:val="24"/>
        </w:rPr>
      </w:pPr>
      <w:r w:rsidRPr="00F12EB6">
        <w:rPr>
          <w:rFonts w:asciiTheme="majorHAnsi" w:hAnsiTheme="majorHAnsi" w:cstheme="majorHAnsi"/>
          <w:sz w:val="24"/>
          <w:szCs w:val="24"/>
        </w:rPr>
        <w:t>All things considered, JAB provides a framework whereby war does not disintegrate into massacre and Clausewitz’s total war.</w:t>
      </w:r>
      <w:r w:rsidRPr="00F12EB6">
        <w:rPr>
          <w:rFonts w:asciiTheme="majorHAnsi" w:hAnsiTheme="majorHAnsi" w:cstheme="majorHAnsi"/>
          <w:sz w:val="24"/>
          <w:szCs w:val="24"/>
        </w:rPr>
        <w:t xml:space="preserve"> This is moral improvement. </w:t>
      </w:r>
      <w:r w:rsidRPr="00F12EB6">
        <w:rPr>
          <w:rFonts w:asciiTheme="majorHAnsi" w:hAnsiTheme="majorHAnsi" w:cstheme="majorHAnsi"/>
          <w:sz w:val="24"/>
          <w:szCs w:val="24"/>
        </w:rPr>
        <w:t xml:space="preserve"> The alternative of unbridled act-consequentialism offset by deontological restraint. A sufficient concern for outcomes maintained. Both </w:t>
      </w:r>
      <w:proofErr w:type="spellStart"/>
      <w:r w:rsidRPr="00F12EB6">
        <w:rPr>
          <w:rFonts w:asciiTheme="majorHAnsi" w:hAnsiTheme="majorHAnsi" w:cstheme="majorHAnsi"/>
          <w:sz w:val="24"/>
          <w:szCs w:val="24"/>
        </w:rPr>
        <w:t>intrinisicist’s</w:t>
      </w:r>
      <w:proofErr w:type="spellEnd"/>
      <w:r w:rsidRPr="00F12EB6">
        <w:rPr>
          <w:rFonts w:asciiTheme="majorHAnsi" w:hAnsiTheme="majorHAnsi" w:cstheme="majorHAnsi"/>
          <w:sz w:val="24"/>
          <w:szCs w:val="24"/>
        </w:rPr>
        <w:t xml:space="preserve"> absolutism and consequentialism’s open-endedness avoided.</w:t>
      </w:r>
      <w:r w:rsidRPr="00F12EB6">
        <w:rPr>
          <w:rStyle w:val="FootnoteReference"/>
          <w:rFonts w:asciiTheme="majorHAnsi" w:hAnsiTheme="majorHAnsi" w:cstheme="majorHAnsi"/>
          <w:sz w:val="24"/>
          <w:szCs w:val="24"/>
        </w:rPr>
        <w:footnoteReference w:id="19"/>
      </w:r>
      <w:r w:rsidRPr="00F12EB6">
        <w:rPr>
          <w:rFonts w:asciiTheme="majorHAnsi" w:hAnsiTheme="majorHAnsi" w:cstheme="majorHAnsi"/>
          <w:sz w:val="24"/>
          <w:szCs w:val="24"/>
        </w:rPr>
        <w:t xml:space="preserve"> </w:t>
      </w:r>
    </w:p>
    <w:p w14:paraId="0971E54B" w14:textId="77777777" w:rsidR="002B7105" w:rsidRPr="00F12EB6" w:rsidRDefault="002B7105" w:rsidP="00F12EB6">
      <w:pPr>
        <w:pStyle w:val="BodyText"/>
        <w:kinsoku w:val="0"/>
        <w:overflowPunct w:val="0"/>
        <w:spacing w:line="480" w:lineRule="auto"/>
        <w:jc w:val="both"/>
        <w:rPr>
          <w:rFonts w:asciiTheme="majorHAnsi" w:hAnsiTheme="majorHAnsi" w:cstheme="majorHAnsi"/>
          <w:sz w:val="24"/>
          <w:szCs w:val="24"/>
        </w:rPr>
      </w:pPr>
    </w:p>
    <w:p w14:paraId="14F8839D" w14:textId="19C3C174" w:rsidR="005F5241" w:rsidRPr="00F12EB6" w:rsidRDefault="008D7C7D" w:rsidP="00F12EB6">
      <w:pPr>
        <w:pStyle w:val="BodyText"/>
        <w:kinsoku w:val="0"/>
        <w:overflowPunct w:val="0"/>
        <w:spacing w:line="480" w:lineRule="auto"/>
        <w:jc w:val="both"/>
        <w:rPr>
          <w:rFonts w:asciiTheme="majorHAnsi" w:hAnsiTheme="majorHAnsi" w:cstheme="majorHAnsi"/>
          <w:sz w:val="24"/>
          <w:szCs w:val="24"/>
        </w:rPr>
      </w:pPr>
      <w:r w:rsidRPr="00F12EB6">
        <w:rPr>
          <w:rFonts w:asciiTheme="majorHAnsi" w:hAnsiTheme="majorHAnsi" w:cstheme="majorHAnsi"/>
          <w:sz w:val="24"/>
          <w:szCs w:val="24"/>
        </w:rPr>
        <w:t>However, h</w:t>
      </w:r>
      <w:r w:rsidR="005F5241" w:rsidRPr="00F12EB6">
        <w:rPr>
          <w:rFonts w:asciiTheme="majorHAnsi" w:hAnsiTheme="majorHAnsi" w:cstheme="majorHAnsi"/>
          <w:sz w:val="24"/>
          <w:szCs w:val="24"/>
        </w:rPr>
        <w:t xml:space="preserve">aving rules about going to war is moral improvement. </w:t>
      </w:r>
      <w:r w:rsidR="005F5241" w:rsidRPr="00F12EB6">
        <w:rPr>
          <w:rFonts w:asciiTheme="majorHAnsi" w:hAnsiTheme="majorHAnsi" w:cstheme="majorHAnsi"/>
          <w:sz w:val="24"/>
          <w:szCs w:val="24"/>
        </w:rPr>
        <w:t xml:space="preserve">We have principles in dialogue. </w:t>
      </w:r>
      <w:r w:rsidR="005F5241" w:rsidRPr="00F12EB6">
        <w:rPr>
          <w:rFonts w:asciiTheme="majorHAnsi" w:hAnsiTheme="majorHAnsi" w:cstheme="majorHAnsi"/>
          <w:sz w:val="24"/>
          <w:szCs w:val="24"/>
        </w:rPr>
        <w:t xml:space="preserve">If what we need </w:t>
      </w:r>
      <w:r w:rsidR="002B7105" w:rsidRPr="00F12EB6">
        <w:rPr>
          <w:rFonts w:asciiTheme="majorHAnsi" w:hAnsiTheme="majorHAnsi" w:cstheme="majorHAnsi"/>
          <w:sz w:val="24"/>
          <w:szCs w:val="24"/>
        </w:rPr>
        <w:t>is a limit</w:t>
      </w:r>
      <w:r w:rsidR="005F5241" w:rsidRPr="00F12EB6">
        <w:rPr>
          <w:rFonts w:asciiTheme="majorHAnsi" w:hAnsiTheme="majorHAnsi" w:cstheme="majorHAnsi"/>
          <w:sz w:val="24"/>
          <w:szCs w:val="24"/>
        </w:rPr>
        <w:t xml:space="preserve"> </w:t>
      </w:r>
      <w:r w:rsidR="002B7105" w:rsidRPr="00F12EB6">
        <w:rPr>
          <w:rFonts w:asciiTheme="majorHAnsi" w:hAnsiTheme="majorHAnsi" w:cstheme="majorHAnsi"/>
          <w:sz w:val="24"/>
          <w:szCs w:val="24"/>
        </w:rPr>
        <w:t>on</w:t>
      </w:r>
      <w:r w:rsidR="005F5241" w:rsidRPr="00F12EB6">
        <w:rPr>
          <w:rFonts w:asciiTheme="majorHAnsi" w:hAnsiTheme="majorHAnsi" w:cstheme="majorHAnsi"/>
          <w:sz w:val="24"/>
          <w:szCs w:val="24"/>
        </w:rPr>
        <w:t xml:space="preserve"> the inevita</w:t>
      </w:r>
      <w:r w:rsidR="002B7105" w:rsidRPr="00F12EB6">
        <w:rPr>
          <w:rFonts w:asciiTheme="majorHAnsi" w:hAnsiTheme="majorHAnsi" w:cstheme="majorHAnsi"/>
          <w:sz w:val="24"/>
          <w:szCs w:val="24"/>
        </w:rPr>
        <w:t>ble</w:t>
      </w:r>
      <w:r w:rsidR="005F5241" w:rsidRPr="00F12EB6">
        <w:rPr>
          <w:rFonts w:asciiTheme="majorHAnsi" w:hAnsiTheme="majorHAnsi" w:cstheme="majorHAnsi"/>
          <w:sz w:val="24"/>
          <w:szCs w:val="24"/>
        </w:rPr>
        <w:t xml:space="preserve"> then we have the basis of a satisfactory </w:t>
      </w:r>
      <w:r w:rsidR="002B7105" w:rsidRPr="00F12EB6">
        <w:rPr>
          <w:rFonts w:asciiTheme="majorHAnsi" w:hAnsiTheme="majorHAnsi" w:cstheme="majorHAnsi"/>
          <w:sz w:val="24"/>
          <w:szCs w:val="24"/>
        </w:rPr>
        <w:t>justification</w:t>
      </w:r>
      <w:r w:rsidR="005F5241" w:rsidRPr="00F12EB6">
        <w:rPr>
          <w:rFonts w:asciiTheme="majorHAnsi" w:hAnsiTheme="majorHAnsi" w:cstheme="majorHAnsi"/>
          <w:sz w:val="24"/>
          <w:szCs w:val="24"/>
        </w:rPr>
        <w:t>.</w:t>
      </w:r>
    </w:p>
    <w:p w14:paraId="70BB48EC" w14:textId="77777777" w:rsidR="005F5241" w:rsidRPr="00F12EB6" w:rsidRDefault="005F5241" w:rsidP="00F12EB6">
      <w:pPr>
        <w:spacing w:line="480" w:lineRule="auto"/>
        <w:jc w:val="both"/>
        <w:rPr>
          <w:rFonts w:asciiTheme="majorHAnsi" w:hAnsiTheme="majorHAnsi" w:cstheme="majorHAnsi"/>
        </w:rPr>
      </w:pPr>
    </w:p>
    <w:p w14:paraId="1F06DBEF" w14:textId="77777777" w:rsidR="001E0E4F" w:rsidRPr="00F12EB6" w:rsidRDefault="001E0E4F" w:rsidP="00F12EB6">
      <w:pPr>
        <w:spacing w:line="480" w:lineRule="auto"/>
        <w:jc w:val="both"/>
        <w:rPr>
          <w:rFonts w:asciiTheme="majorHAnsi" w:hAnsiTheme="majorHAnsi" w:cstheme="majorHAnsi"/>
        </w:rPr>
      </w:pPr>
      <w:r w:rsidRPr="00F12EB6">
        <w:rPr>
          <w:rFonts w:asciiTheme="majorHAnsi" w:hAnsiTheme="majorHAnsi" w:cstheme="majorHAnsi"/>
        </w:rPr>
        <w:t>Defensive War</w:t>
      </w:r>
    </w:p>
    <w:p w14:paraId="653012A0" w14:textId="77777777" w:rsidR="001E0E4F" w:rsidRPr="00F12EB6" w:rsidRDefault="001E0E4F" w:rsidP="00F12EB6">
      <w:pPr>
        <w:spacing w:line="480" w:lineRule="auto"/>
        <w:jc w:val="both"/>
        <w:rPr>
          <w:rFonts w:asciiTheme="majorHAnsi" w:hAnsiTheme="majorHAnsi" w:cstheme="majorHAnsi"/>
        </w:rPr>
      </w:pPr>
    </w:p>
    <w:p w14:paraId="004763D0" w14:textId="77777777" w:rsidR="001E0E4F" w:rsidRPr="00F12EB6" w:rsidRDefault="001E0E4F" w:rsidP="00F12EB6">
      <w:pPr>
        <w:spacing w:line="480" w:lineRule="auto"/>
        <w:jc w:val="both"/>
        <w:rPr>
          <w:rFonts w:asciiTheme="majorHAnsi" w:hAnsiTheme="majorHAnsi" w:cstheme="majorHAnsi"/>
        </w:rPr>
      </w:pPr>
    </w:p>
    <w:p w14:paraId="4DCCD450" w14:textId="761A35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A defensive war to repel sovereignty is the paradigmatic Just Cause</w:t>
      </w:r>
      <w:r w:rsidR="00F32EFE" w:rsidRPr="00F12EB6">
        <w:rPr>
          <w:rFonts w:asciiTheme="majorHAnsi" w:hAnsiTheme="majorHAnsi" w:cstheme="majorHAnsi"/>
          <w:color w:val="292929"/>
          <w:spacing w:val="-4"/>
        </w:rPr>
        <w:t>/</w:t>
      </w:r>
      <w:r w:rsidRPr="00F12EB6">
        <w:rPr>
          <w:rFonts w:asciiTheme="majorHAnsi" w:hAnsiTheme="majorHAnsi" w:cstheme="majorHAnsi"/>
          <w:color w:val="292929"/>
          <w:spacing w:val="-4"/>
        </w:rPr>
        <w:t>just war.</w:t>
      </w:r>
      <w:r w:rsidRPr="00F12EB6">
        <w:rPr>
          <w:rStyle w:val="FootnoteReference"/>
          <w:rFonts w:asciiTheme="majorHAnsi" w:hAnsiTheme="majorHAnsi" w:cstheme="majorHAnsi"/>
          <w:color w:val="292929"/>
          <w:spacing w:val="-4"/>
        </w:rPr>
        <w:footnoteReference w:id="20"/>
      </w:r>
      <w:r w:rsidRPr="00F12EB6">
        <w:rPr>
          <w:rFonts w:asciiTheme="majorHAnsi" w:hAnsiTheme="majorHAnsi" w:cstheme="majorHAnsi"/>
          <w:color w:val="292929"/>
          <w:spacing w:val="-4"/>
        </w:rPr>
        <w:t xml:space="preserve"> It is the only just cause in International Law without Security Council sanction.</w:t>
      </w:r>
      <w:r w:rsidR="002B7105" w:rsidRPr="00F12EB6">
        <w:rPr>
          <w:rStyle w:val="FootnoteReference"/>
          <w:rFonts w:asciiTheme="majorHAnsi" w:hAnsiTheme="majorHAnsi" w:cstheme="majorHAnsi"/>
          <w:color w:val="292929"/>
          <w:spacing w:val="-4"/>
        </w:rPr>
        <w:footnoteReference w:id="21"/>
      </w:r>
      <w:r w:rsidRPr="00F12EB6">
        <w:rPr>
          <w:rFonts w:asciiTheme="majorHAnsi" w:hAnsiTheme="majorHAnsi" w:cstheme="majorHAnsi"/>
          <w:color w:val="292929"/>
          <w:spacing w:val="-4"/>
        </w:rPr>
        <w:t xml:space="preserve"> Law’s permission</w:t>
      </w:r>
      <w:r w:rsidR="00DE418A" w:rsidRPr="00F12EB6">
        <w:rPr>
          <w:rFonts w:asciiTheme="majorHAnsi" w:hAnsiTheme="majorHAnsi" w:cstheme="majorHAnsi"/>
          <w:color w:val="292929"/>
          <w:spacing w:val="-4"/>
        </w:rPr>
        <w:t xml:space="preserve"> is</w:t>
      </w:r>
      <w:r w:rsidRPr="00F12EB6">
        <w:rPr>
          <w:rFonts w:asciiTheme="majorHAnsi" w:hAnsiTheme="majorHAnsi" w:cstheme="majorHAnsi"/>
          <w:color w:val="292929"/>
          <w:spacing w:val="-4"/>
        </w:rPr>
        <w:t xml:space="preserve"> near-absolute.</w:t>
      </w:r>
      <w:r w:rsidRPr="00F12EB6">
        <w:rPr>
          <w:rStyle w:val="FootnoteReference"/>
          <w:rFonts w:asciiTheme="majorHAnsi" w:hAnsiTheme="majorHAnsi" w:cstheme="majorHAnsi"/>
          <w:color w:val="292929"/>
          <w:spacing w:val="-4"/>
        </w:rPr>
        <w:footnoteReference w:id="22"/>
      </w:r>
      <w:r w:rsidRPr="00F12EB6">
        <w:rPr>
          <w:rFonts w:asciiTheme="majorHAnsi" w:hAnsiTheme="majorHAnsi" w:cstheme="majorHAnsi"/>
          <w:color w:val="292929"/>
          <w:spacing w:val="-4"/>
        </w:rPr>
        <w:t xml:space="preserve"> </w:t>
      </w:r>
    </w:p>
    <w:p w14:paraId="45F9F248"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20D087A1" w14:textId="62A4058C"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92929"/>
          <w:spacing w:val="-4"/>
        </w:rPr>
        <w:t xml:space="preserve">Revisionists may have consistently challenged the statist JAB principles, Michael </w:t>
      </w:r>
      <w:proofErr w:type="spellStart"/>
      <w:r w:rsidRPr="00F12EB6">
        <w:rPr>
          <w:rFonts w:asciiTheme="majorHAnsi" w:hAnsiTheme="majorHAnsi" w:cstheme="majorHAnsi"/>
          <w:color w:val="292929"/>
          <w:spacing w:val="-4"/>
        </w:rPr>
        <w:t>Walzer’s</w:t>
      </w:r>
      <w:proofErr w:type="spellEnd"/>
      <w:r w:rsidRPr="00F12EB6">
        <w:rPr>
          <w:rFonts w:asciiTheme="majorHAnsi" w:hAnsiTheme="majorHAnsi" w:cstheme="majorHAnsi"/>
          <w:color w:val="292929"/>
          <w:spacing w:val="-4"/>
        </w:rPr>
        <w:t xml:space="preserve"> account of sovereignty and the limited scope of humanitarian intervention (the latter a corollary of the former) but they near universally hold that defensive wars are intuitively morally just/justified.</w:t>
      </w:r>
      <w:r w:rsidRPr="00F12EB6">
        <w:rPr>
          <w:rStyle w:val="FootnoteReference"/>
          <w:rFonts w:asciiTheme="majorHAnsi" w:hAnsiTheme="majorHAnsi" w:cstheme="majorHAnsi"/>
          <w:color w:val="292929"/>
          <w:spacing w:val="-4"/>
        </w:rPr>
        <w:footnoteReference w:id="23"/>
      </w:r>
      <w:r w:rsidRPr="00F12EB6">
        <w:rPr>
          <w:rFonts w:asciiTheme="majorHAnsi" w:hAnsiTheme="majorHAnsi" w:cstheme="majorHAnsi"/>
          <w:color w:val="292929"/>
          <w:spacing w:val="-4"/>
        </w:rPr>
        <w:t xml:space="preserve"> It </w:t>
      </w:r>
      <w:r w:rsidRPr="00F12EB6">
        <w:rPr>
          <w:rFonts w:asciiTheme="majorHAnsi" w:hAnsiTheme="majorHAnsi" w:cstheme="majorHAnsi"/>
          <w:color w:val="292929"/>
          <w:spacing w:val="-4"/>
        </w:rPr>
        <w:lastRenderedPageBreak/>
        <w:t>is ‘a fixed point in our moral thinking’</w:t>
      </w:r>
      <w:r w:rsidR="00DE418A" w:rsidRPr="00F12EB6">
        <w:rPr>
          <w:rFonts w:asciiTheme="majorHAnsi" w:hAnsiTheme="majorHAnsi" w:cstheme="majorHAnsi"/>
          <w:color w:val="292929"/>
          <w:spacing w:val="-4"/>
        </w:rPr>
        <w:t xml:space="preserve">. A </w:t>
      </w:r>
      <w:r w:rsidRPr="00F12EB6">
        <w:rPr>
          <w:rFonts w:asciiTheme="majorHAnsi" w:hAnsiTheme="majorHAnsi" w:cstheme="majorHAnsi"/>
          <w:color w:val="292929"/>
          <w:spacing w:val="-4"/>
        </w:rPr>
        <w:t xml:space="preserve">normative theory </w:t>
      </w:r>
      <w:r w:rsidR="00DE418A" w:rsidRPr="00F12EB6">
        <w:rPr>
          <w:rFonts w:asciiTheme="majorHAnsi" w:hAnsiTheme="majorHAnsi" w:cstheme="majorHAnsi"/>
          <w:color w:val="292929"/>
          <w:spacing w:val="-4"/>
        </w:rPr>
        <w:t xml:space="preserve">of international </w:t>
      </w:r>
      <w:proofErr w:type="spellStart"/>
      <w:r w:rsidR="00DE418A" w:rsidRPr="00F12EB6">
        <w:rPr>
          <w:rFonts w:asciiTheme="majorHAnsi" w:hAnsiTheme="majorHAnsi" w:cstheme="majorHAnsi"/>
          <w:color w:val="292929"/>
          <w:spacing w:val="-4"/>
        </w:rPr>
        <w:t>relations</w:t>
      </w:r>
      <w:proofErr w:type="spellEnd"/>
      <w:r w:rsidR="00DE418A" w:rsidRPr="00F12EB6">
        <w:rPr>
          <w:rFonts w:asciiTheme="majorHAnsi" w:hAnsiTheme="majorHAnsi" w:cstheme="majorHAnsi"/>
          <w:color w:val="292929"/>
          <w:spacing w:val="-4"/>
        </w:rPr>
        <w:t xml:space="preserve"> </w:t>
      </w:r>
      <w:r w:rsidRPr="00F12EB6">
        <w:rPr>
          <w:rFonts w:asciiTheme="majorHAnsi" w:hAnsiTheme="majorHAnsi" w:cstheme="majorHAnsi"/>
          <w:color w:val="292929"/>
          <w:spacing w:val="-4"/>
        </w:rPr>
        <w:t>that failed to provide a justification would be a ‘non-starter’.</w:t>
      </w:r>
      <w:r w:rsidRPr="00F12EB6">
        <w:rPr>
          <w:rStyle w:val="FootnoteReference"/>
          <w:rFonts w:asciiTheme="majorHAnsi" w:hAnsiTheme="majorHAnsi" w:cstheme="majorHAnsi"/>
          <w:color w:val="292929"/>
          <w:spacing w:val="-4"/>
        </w:rPr>
        <w:footnoteReference w:id="24"/>
      </w:r>
      <w:r w:rsidRPr="00F12EB6">
        <w:rPr>
          <w:rFonts w:asciiTheme="majorHAnsi" w:hAnsiTheme="majorHAnsi" w:cstheme="majorHAnsi"/>
          <w:color w:val="292929"/>
          <w:spacing w:val="-4"/>
        </w:rPr>
        <w:t xml:space="preserve"> </w:t>
      </w:r>
    </w:p>
    <w:p w14:paraId="7AEFEC4C"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61492461" w14:textId="2D340DB9"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 xml:space="preserve">If any war can be justified it will be a defensive war. </w:t>
      </w:r>
    </w:p>
    <w:p w14:paraId="4E059858"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47B25284"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b/>
          <w:bCs/>
          <w:color w:val="292929"/>
          <w:spacing w:val="-4"/>
        </w:rPr>
      </w:pPr>
      <w:r w:rsidRPr="00F12EB6">
        <w:rPr>
          <w:rFonts w:asciiTheme="majorHAnsi" w:hAnsiTheme="majorHAnsi" w:cstheme="majorHAnsi"/>
          <w:b/>
          <w:bCs/>
          <w:color w:val="292929"/>
          <w:spacing w:val="-4"/>
        </w:rPr>
        <w:t xml:space="preserve">Michael </w:t>
      </w:r>
      <w:proofErr w:type="spellStart"/>
      <w:r w:rsidRPr="00F12EB6">
        <w:rPr>
          <w:rFonts w:asciiTheme="majorHAnsi" w:hAnsiTheme="majorHAnsi" w:cstheme="majorHAnsi"/>
          <w:b/>
          <w:bCs/>
          <w:color w:val="292929"/>
          <w:spacing w:val="-4"/>
        </w:rPr>
        <w:t>Walzer</w:t>
      </w:r>
      <w:proofErr w:type="spellEnd"/>
    </w:p>
    <w:p w14:paraId="1F147709"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b/>
          <w:bCs/>
          <w:color w:val="292929"/>
          <w:spacing w:val="-4"/>
        </w:rPr>
      </w:pPr>
    </w:p>
    <w:p w14:paraId="30D1ED0E" w14:textId="4195968A"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 xml:space="preserve">It is hard to maintain that </w:t>
      </w:r>
      <w:proofErr w:type="spellStart"/>
      <w:r w:rsidRPr="00F12EB6">
        <w:rPr>
          <w:rFonts w:asciiTheme="majorHAnsi" w:hAnsiTheme="majorHAnsi" w:cstheme="majorHAnsi"/>
          <w:color w:val="292929"/>
          <w:spacing w:val="-4"/>
        </w:rPr>
        <w:t>Walzer’s</w:t>
      </w:r>
      <w:proofErr w:type="spellEnd"/>
      <w:r w:rsidRPr="00F12EB6">
        <w:rPr>
          <w:rFonts w:asciiTheme="majorHAnsi" w:hAnsiTheme="majorHAnsi" w:cstheme="majorHAnsi"/>
          <w:color w:val="292929"/>
          <w:spacing w:val="-4"/>
        </w:rPr>
        <w:t xml:space="preserve"> account has survived the revisionist critique. By grounding the State’s rights in its individual citizens’ rights, its viability depends on the success of their grounding. </w:t>
      </w:r>
    </w:p>
    <w:p w14:paraId="00800DA7"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4B9871CB" w14:textId="7CD3EC96"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 xml:space="preserve">For the sake of argument, we will excuse </w:t>
      </w:r>
      <w:proofErr w:type="spellStart"/>
      <w:r w:rsidRPr="00F12EB6">
        <w:rPr>
          <w:rFonts w:asciiTheme="majorHAnsi" w:hAnsiTheme="majorHAnsi" w:cstheme="majorHAnsi"/>
          <w:color w:val="292929"/>
          <w:spacing w:val="-4"/>
        </w:rPr>
        <w:t>Walzer’s</w:t>
      </w:r>
      <w:proofErr w:type="spellEnd"/>
      <w:r w:rsidRPr="00F12EB6">
        <w:rPr>
          <w:rFonts w:asciiTheme="majorHAnsi" w:hAnsiTheme="majorHAnsi" w:cstheme="majorHAnsi"/>
          <w:color w:val="292929"/>
          <w:spacing w:val="-4"/>
        </w:rPr>
        <w:t xml:space="preserve"> ambivalence about the origins of his social contract, the romance of the ‘common life’, and allow that states afford security and dimension just as they threaten it.</w:t>
      </w:r>
      <w:r w:rsidRPr="00F12EB6">
        <w:rPr>
          <w:rStyle w:val="FootnoteReference"/>
          <w:rFonts w:asciiTheme="majorHAnsi" w:hAnsiTheme="majorHAnsi" w:cstheme="majorHAnsi"/>
          <w:color w:val="292929"/>
          <w:spacing w:val="-4"/>
        </w:rPr>
        <w:footnoteReference w:id="25"/>
      </w:r>
      <w:r w:rsidRPr="00F12EB6">
        <w:rPr>
          <w:rFonts w:asciiTheme="majorHAnsi" w:hAnsiTheme="majorHAnsi" w:cstheme="majorHAnsi"/>
          <w:color w:val="292929"/>
          <w:spacing w:val="-4"/>
        </w:rPr>
        <w:t xml:space="preserve"> </w:t>
      </w:r>
    </w:p>
    <w:p w14:paraId="32526672"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1E30DF5C" w14:textId="7EEA61DD"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What we cannot do is excuse an amorphous evaluative collectivism and then counter David Rodin to resuscitate the domestic analogy that it depends upon.</w:t>
      </w:r>
      <w:r w:rsidR="00DE418A" w:rsidRPr="00F12EB6">
        <w:rPr>
          <w:rStyle w:val="FootnoteReference"/>
          <w:rFonts w:asciiTheme="majorHAnsi" w:hAnsiTheme="majorHAnsi" w:cstheme="majorHAnsi"/>
          <w:color w:val="292929"/>
          <w:spacing w:val="-4"/>
        </w:rPr>
        <w:footnoteReference w:id="26"/>
      </w:r>
      <w:r w:rsidRPr="00F12EB6">
        <w:rPr>
          <w:rFonts w:asciiTheme="majorHAnsi" w:hAnsiTheme="majorHAnsi" w:cstheme="majorHAnsi"/>
          <w:color w:val="292929"/>
          <w:spacing w:val="-4"/>
        </w:rPr>
        <w:t xml:space="preserve"> Rodin’s own later analogy, Cadbury’s/Kraft, does not do the job that is supposed (it is surely the shareholders who are citizens) but </w:t>
      </w:r>
      <w:proofErr w:type="spellStart"/>
      <w:r w:rsidRPr="00F12EB6">
        <w:rPr>
          <w:rFonts w:asciiTheme="majorHAnsi" w:hAnsiTheme="majorHAnsi" w:cstheme="majorHAnsi"/>
          <w:color w:val="292929"/>
          <w:spacing w:val="-4"/>
        </w:rPr>
        <w:t>Walzer’s</w:t>
      </w:r>
      <w:proofErr w:type="spellEnd"/>
      <w:r w:rsidRPr="00F12EB6">
        <w:rPr>
          <w:rFonts w:asciiTheme="majorHAnsi" w:hAnsiTheme="majorHAnsi" w:cstheme="majorHAnsi"/>
          <w:color w:val="292929"/>
          <w:spacing w:val="-4"/>
        </w:rPr>
        <w:t xml:space="preserve"> claim is </w:t>
      </w:r>
      <w:r w:rsidRPr="00F12EB6">
        <w:rPr>
          <w:rFonts w:asciiTheme="majorHAnsi" w:hAnsiTheme="majorHAnsi" w:cstheme="majorHAnsi"/>
          <w:i/>
          <w:iCs/>
          <w:color w:val="292929"/>
          <w:spacing w:val="-4"/>
          <w:u w:val="single"/>
        </w:rPr>
        <w:t>sovereignty</w:t>
      </w:r>
      <w:r w:rsidRPr="00F12EB6">
        <w:rPr>
          <w:rFonts w:asciiTheme="majorHAnsi" w:hAnsiTheme="majorHAnsi" w:cstheme="majorHAnsi"/>
          <w:color w:val="292929"/>
          <w:spacing w:val="-4"/>
        </w:rPr>
        <w:t xml:space="preserve"> can ‘be defended in </w:t>
      </w:r>
      <w:r w:rsidRPr="00F12EB6">
        <w:rPr>
          <w:rFonts w:asciiTheme="majorHAnsi" w:hAnsiTheme="majorHAnsi" w:cstheme="majorHAnsi"/>
          <w:i/>
          <w:iCs/>
          <w:color w:val="292929"/>
          <w:spacing w:val="-4"/>
          <w:u w:val="single"/>
        </w:rPr>
        <w:t>exactly the same way</w:t>
      </w:r>
      <w:r w:rsidRPr="00F12EB6">
        <w:rPr>
          <w:rFonts w:asciiTheme="majorHAnsi" w:hAnsiTheme="majorHAnsi" w:cstheme="majorHAnsi"/>
          <w:color w:val="292929"/>
          <w:spacing w:val="-4"/>
          <w:u w:val="single"/>
        </w:rPr>
        <w:t>’</w:t>
      </w:r>
      <w:r w:rsidRPr="00F12EB6">
        <w:rPr>
          <w:rFonts w:asciiTheme="majorHAnsi" w:hAnsiTheme="majorHAnsi" w:cstheme="majorHAnsi"/>
          <w:color w:val="292929"/>
          <w:spacing w:val="-4"/>
        </w:rPr>
        <w:t>.</w:t>
      </w:r>
      <w:r w:rsidRPr="00F12EB6">
        <w:rPr>
          <w:rStyle w:val="FootnoteReference"/>
          <w:rFonts w:asciiTheme="majorHAnsi" w:hAnsiTheme="majorHAnsi" w:cstheme="majorHAnsi"/>
          <w:color w:val="292929"/>
          <w:spacing w:val="-4"/>
        </w:rPr>
        <w:footnoteReference w:id="27"/>
      </w:r>
      <w:r w:rsidRPr="00F12EB6">
        <w:rPr>
          <w:rFonts w:asciiTheme="majorHAnsi" w:hAnsiTheme="majorHAnsi" w:cstheme="majorHAnsi"/>
          <w:color w:val="292929"/>
          <w:spacing w:val="-4"/>
        </w:rPr>
        <w:t xml:space="preserve"> Accordingly, </w:t>
      </w:r>
      <w:r w:rsidRPr="00F12EB6">
        <w:rPr>
          <w:rFonts w:asciiTheme="majorHAnsi" w:hAnsiTheme="majorHAnsi" w:cstheme="majorHAnsi"/>
          <w:i/>
          <w:iCs/>
          <w:color w:val="292929"/>
          <w:spacing w:val="-4"/>
        </w:rPr>
        <w:t xml:space="preserve">Just and Unjust Wars </w:t>
      </w:r>
      <w:r w:rsidRPr="00F12EB6">
        <w:rPr>
          <w:rFonts w:asciiTheme="majorHAnsi" w:hAnsiTheme="majorHAnsi" w:cstheme="majorHAnsi"/>
          <w:color w:val="292929"/>
          <w:spacing w:val="-4"/>
        </w:rPr>
        <w:t xml:space="preserve">cannot offer a satisfactory moral justification for </w:t>
      </w:r>
      <w:r w:rsidR="009422BC" w:rsidRPr="00F12EB6">
        <w:rPr>
          <w:rFonts w:asciiTheme="majorHAnsi" w:hAnsiTheme="majorHAnsi" w:cstheme="majorHAnsi"/>
          <w:color w:val="292929"/>
          <w:spacing w:val="-4"/>
        </w:rPr>
        <w:t xml:space="preserve">defensive war. </w:t>
      </w:r>
      <w:r w:rsidRPr="00F12EB6">
        <w:rPr>
          <w:rFonts w:asciiTheme="majorHAnsi" w:hAnsiTheme="majorHAnsi" w:cstheme="majorHAnsi"/>
          <w:color w:val="292929"/>
          <w:spacing w:val="-4"/>
        </w:rPr>
        <w:t xml:space="preserve"> </w:t>
      </w:r>
    </w:p>
    <w:p w14:paraId="53F58BE3"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0E04578A" w14:textId="02A26E1D"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lastRenderedPageBreak/>
        <w:t xml:space="preserve">Rodin’s critique of reductive individualism is less definitive. There are similarities with self-defence he refuses to see. Moreover, surrender is not appeasement. This does not matter. Rodin allows that forceful defence against genocidal aggression can be morally justified in </w:t>
      </w:r>
      <w:proofErr w:type="spellStart"/>
      <w:r w:rsidRPr="00F12EB6">
        <w:rPr>
          <w:rFonts w:asciiTheme="majorHAnsi" w:hAnsiTheme="majorHAnsi" w:cstheme="majorHAnsi"/>
          <w:color w:val="292929"/>
          <w:spacing w:val="-4"/>
        </w:rPr>
        <w:t>reductivist</w:t>
      </w:r>
      <w:proofErr w:type="spellEnd"/>
      <w:r w:rsidRPr="00F12EB6">
        <w:rPr>
          <w:rFonts w:asciiTheme="majorHAnsi" w:hAnsiTheme="majorHAnsi" w:cstheme="majorHAnsi"/>
          <w:color w:val="292929"/>
          <w:spacing w:val="-4"/>
        </w:rPr>
        <w:t xml:space="preserve"> terms.</w:t>
      </w:r>
      <w:r w:rsidRPr="00F12EB6">
        <w:rPr>
          <w:rStyle w:val="FootnoteReference"/>
          <w:rFonts w:asciiTheme="majorHAnsi" w:hAnsiTheme="majorHAnsi" w:cstheme="majorHAnsi"/>
          <w:color w:val="292929"/>
          <w:spacing w:val="-4"/>
        </w:rPr>
        <w:footnoteReference w:id="28"/>
      </w:r>
      <w:r w:rsidRPr="00F12EB6">
        <w:rPr>
          <w:rFonts w:asciiTheme="majorHAnsi" w:hAnsiTheme="majorHAnsi" w:cstheme="majorHAnsi"/>
          <w:color w:val="292929"/>
          <w:spacing w:val="-4"/>
        </w:rPr>
        <w:t xml:space="preserve"> If all </w:t>
      </w:r>
      <w:r w:rsidR="009422BC" w:rsidRPr="00F12EB6">
        <w:rPr>
          <w:rFonts w:asciiTheme="majorHAnsi" w:hAnsiTheme="majorHAnsi" w:cstheme="majorHAnsi"/>
          <w:color w:val="292929"/>
          <w:spacing w:val="-4"/>
        </w:rPr>
        <w:t>we require is</w:t>
      </w:r>
      <w:r w:rsidRPr="00F12EB6">
        <w:rPr>
          <w:rFonts w:asciiTheme="majorHAnsi" w:hAnsiTheme="majorHAnsi" w:cstheme="majorHAnsi"/>
          <w:color w:val="292929"/>
          <w:spacing w:val="-4"/>
        </w:rPr>
        <w:t xml:space="preserve"> </w:t>
      </w:r>
      <w:r w:rsidR="009422BC" w:rsidRPr="00F12EB6">
        <w:rPr>
          <w:rFonts w:asciiTheme="majorHAnsi" w:hAnsiTheme="majorHAnsi" w:cstheme="majorHAnsi"/>
          <w:color w:val="292929"/>
          <w:spacing w:val="-4"/>
        </w:rPr>
        <w:t xml:space="preserve">the </w:t>
      </w:r>
      <w:r w:rsidRPr="00F12EB6">
        <w:rPr>
          <w:rFonts w:asciiTheme="majorHAnsi" w:hAnsiTheme="majorHAnsi" w:cstheme="majorHAnsi"/>
          <w:color w:val="292929"/>
          <w:spacing w:val="-4"/>
        </w:rPr>
        <w:t xml:space="preserve">moral justification for </w:t>
      </w:r>
      <w:r w:rsidR="009422BC" w:rsidRPr="00F12EB6">
        <w:rPr>
          <w:rFonts w:asciiTheme="majorHAnsi" w:hAnsiTheme="majorHAnsi" w:cstheme="majorHAnsi"/>
          <w:color w:val="292929"/>
          <w:spacing w:val="-4"/>
        </w:rPr>
        <w:t xml:space="preserve">any </w:t>
      </w:r>
      <w:r w:rsidRPr="00F12EB6">
        <w:rPr>
          <w:rFonts w:asciiTheme="majorHAnsi" w:hAnsiTheme="majorHAnsi" w:cstheme="majorHAnsi"/>
          <w:color w:val="292929"/>
          <w:spacing w:val="-4"/>
        </w:rPr>
        <w:t>war then reductive individualism provide</w:t>
      </w:r>
      <w:r w:rsidR="009422BC" w:rsidRPr="00F12EB6">
        <w:rPr>
          <w:rFonts w:asciiTheme="majorHAnsi" w:hAnsiTheme="majorHAnsi" w:cstheme="majorHAnsi"/>
          <w:color w:val="292929"/>
          <w:spacing w:val="-4"/>
        </w:rPr>
        <w:t>s</w:t>
      </w:r>
      <w:r w:rsidRPr="00F12EB6">
        <w:rPr>
          <w:rFonts w:asciiTheme="majorHAnsi" w:hAnsiTheme="majorHAnsi" w:cstheme="majorHAnsi"/>
          <w:color w:val="292929"/>
          <w:spacing w:val="-4"/>
        </w:rPr>
        <w:t xml:space="preserve"> it. In a minimal sense, JWT can provide a satisfactory account. </w:t>
      </w:r>
    </w:p>
    <w:p w14:paraId="579EF4F7"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08288B8A"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92929"/>
          <w:spacing w:val="-4"/>
        </w:rPr>
        <w:t xml:space="preserve">Common-sense morality demands more. Partial survival of a reductio is not success. As McMahan acknowledges, ‘[common-sense] </w:t>
      </w:r>
      <w:r w:rsidRPr="00F12EB6">
        <w:rPr>
          <w:rFonts w:asciiTheme="majorHAnsi" w:hAnsiTheme="majorHAnsi" w:cstheme="majorHAnsi"/>
          <w:color w:val="2A2A2A"/>
          <w:kern w:val="0"/>
        </w:rPr>
        <w:t>assume(s) that it is virtually always</w:t>
      </w:r>
      <w:r w:rsidRPr="00F12EB6">
        <w:rPr>
          <w:rFonts w:asciiTheme="majorHAnsi" w:hAnsiTheme="majorHAnsi" w:cstheme="majorHAnsi"/>
          <w:color w:val="292929"/>
          <w:spacing w:val="-4"/>
        </w:rPr>
        <w:t xml:space="preserve"> </w:t>
      </w:r>
      <w:r w:rsidRPr="00F12EB6">
        <w:rPr>
          <w:rFonts w:asciiTheme="majorHAnsi" w:hAnsiTheme="majorHAnsi" w:cstheme="majorHAnsi"/>
          <w:color w:val="2A2A2A"/>
          <w:kern w:val="0"/>
        </w:rPr>
        <w:t>permissible, and generally obligatory, to fight in defence against lesser aggression’.</w:t>
      </w:r>
      <w:r w:rsidRPr="00F12EB6">
        <w:rPr>
          <w:rStyle w:val="FootnoteReference"/>
          <w:rFonts w:asciiTheme="majorHAnsi" w:hAnsiTheme="majorHAnsi" w:cstheme="majorHAnsi"/>
          <w:color w:val="2A2A2A"/>
          <w:kern w:val="0"/>
        </w:rPr>
        <w:footnoteReference w:id="29"/>
      </w:r>
    </w:p>
    <w:p w14:paraId="167DDE83"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75CE15F6" w14:textId="4F1DC339"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r w:rsidRPr="00F12EB6">
        <w:rPr>
          <w:rFonts w:asciiTheme="majorHAnsi" w:hAnsiTheme="majorHAnsi" w:cstheme="majorHAnsi"/>
          <w:color w:val="292929"/>
          <w:spacing w:val="-4"/>
        </w:rPr>
        <w:t>How can reductivism justify defensive war in the face of political aggression premised on conditional threats? It is where self-defence</w:t>
      </w:r>
      <w:r w:rsidR="009422BC" w:rsidRPr="00F12EB6">
        <w:rPr>
          <w:rFonts w:asciiTheme="majorHAnsi" w:hAnsiTheme="majorHAnsi" w:cstheme="majorHAnsi"/>
          <w:color w:val="292929"/>
          <w:spacing w:val="-4"/>
        </w:rPr>
        <w:t xml:space="preserve">, Rodin claims, </w:t>
      </w:r>
      <w:r w:rsidRPr="00F12EB6">
        <w:rPr>
          <w:rFonts w:asciiTheme="majorHAnsi" w:hAnsiTheme="majorHAnsi" w:cstheme="majorHAnsi"/>
          <w:color w:val="292929"/>
          <w:spacing w:val="-4"/>
        </w:rPr>
        <w:t xml:space="preserve">gives out. ‘Lesser aggression’ entails a paradox: comparing the incommensurable (vital and non-vital interests). Put differently, it is an acute problem of proportionality which is compounded by last resort. The </w:t>
      </w:r>
      <w:proofErr w:type="spellStart"/>
      <w:r w:rsidRPr="00F12EB6">
        <w:rPr>
          <w:rFonts w:asciiTheme="majorHAnsi" w:hAnsiTheme="majorHAnsi" w:cstheme="majorHAnsi"/>
          <w:color w:val="292929"/>
          <w:spacing w:val="-4"/>
        </w:rPr>
        <w:t>reductivist</w:t>
      </w:r>
      <w:proofErr w:type="spellEnd"/>
      <w:r w:rsidRPr="00F12EB6">
        <w:rPr>
          <w:rFonts w:asciiTheme="majorHAnsi" w:hAnsiTheme="majorHAnsi" w:cstheme="majorHAnsi"/>
          <w:color w:val="292929"/>
          <w:spacing w:val="-4"/>
        </w:rPr>
        <w:t xml:space="preserve"> must explain how an individual’s interests in their state’s territorial/political integrity are </w:t>
      </w:r>
      <w:proofErr w:type="gramStart"/>
      <w:r w:rsidRPr="00F12EB6">
        <w:rPr>
          <w:rFonts w:asciiTheme="majorHAnsi" w:hAnsiTheme="majorHAnsi" w:cstheme="majorHAnsi"/>
          <w:color w:val="292929"/>
          <w:spacing w:val="-4"/>
        </w:rPr>
        <w:t>actually vital</w:t>
      </w:r>
      <w:proofErr w:type="gramEnd"/>
      <w:r w:rsidRPr="00F12EB6">
        <w:rPr>
          <w:rFonts w:asciiTheme="majorHAnsi" w:hAnsiTheme="majorHAnsi" w:cstheme="majorHAnsi"/>
          <w:color w:val="292929"/>
          <w:spacing w:val="-4"/>
        </w:rPr>
        <w:t xml:space="preserve"> interests that justify killing or deny killing is justified.</w:t>
      </w:r>
      <w:r w:rsidRPr="00F12EB6">
        <w:rPr>
          <w:rStyle w:val="FootnoteReference"/>
          <w:rFonts w:asciiTheme="majorHAnsi" w:hAnsiTheme="majorHAnsi" w:cstheme="majorHAnsi"/>
          <w:color w:val="292929"/>
          <w:spacing w:val="-4"/>
        </w:rPr>
        <w:footnoteReference w:id="30"/>
      </w:r>
      <w:r w:rsidRPr="00F12EB6">
        <w:rPr>
          <w:rFonts w:asciiTheme="majorHAnsi" w:hAnsiTheme="majorHAnsi" w:cstheme="majorHAnsi"/>
          <w:color w:val="292929"/>
          <w:spacing w:val="-4"/>
        </w:rPr>
        <w:t xml:space="preserve">  </w:t>
      </w:r>
    </w:p>
    <w:p w14:paraId="7E2D7E6B"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92929"/>
          <w:spacing w:val="-4"/>
        </w:rPr>
      </w:pPr>
    </w:p>
    <w:p w14:paraId="3257B90C" w14:textId="309B0D7D" w:rsidR="001E0E4F" w:rsidRPr="00F12EB6" w:rsidRDefault="001E0E4F" w:rsidP="00F12EB6">
      <w:pPr>
        <w:tabs>
          <w:tab w:val="left" w:pos="565"/>
        </w:tabs>
        <w:kinsoku w:val="0"/>
        <w:overflowPunct w:val="0"/>
        <w:spacing w:line="480" w:lineRule="auto"/>
        <w:jc w:val="both"/>
        <w:rPr>
          <w:rFonts w:asciiTheme="majorHAnsi" w:hAnsiTheme="majorHAnsi" w:cstheme="majorHAnsi"/>
        </w:rPr>
      </w:pPr>
      <w:r w:rsidRPr="00F12EB6">
        <w:rPr>
          <w:rFonts w:asciiTheme="majorHAnsi" w:hAnsiTheme="majorHAnsi" w:cstheme="majorHAnsi"/>
          <w:color w:val="292929"/>
          <w:spacing w:val="-4"/>
        </w:rPr>
        <w:t>Rejecting pacifism and a cosmopolitan police-force before the fact, Fabre</w:t>
      </w:r>
      <w:r w:rsidR="00DC6E25" w:rsidRPr="00F12EB6">
        <w:rPr>
          <w:rFonts w:asciiTheme="majorHAnsi" w:hAnsiTheme="majorHAnsi" w:cstheme="majorHAnsi"/>
          <w:color w:val="292929"/>
          <w:spacing w:val="-4"/>
        </w:rPr>
        <w:t>’s</w:t>
      </w:r>
      <w:r w:rsidRPr="00F12EB6">
        <w:rPr>
          <w:rFonts w:asciiTheme="majorHAnsi" w:hAnsiTheme="majorHAnsi" w:cstheme="majorHAnsi"/>
          <w:color w:val="292929"/>
          <w:spacing w:val="-4"/>
        </w:rPr>
        <w:t xml:space="preserve"> solution allow</w:t>
      </w:r>
      <w:r w:rsidR="00DC6E25" w:rsidRPr="00F12EB6">
        <w:rPr>
          <w:rFonts w:asciiTheme="majorHAnsi" w:hAnsiTheme="majorHAnsi" w:cstheme="majorHAnsi"/>
          <w:color w:val="292929"/>
          <w:spacing w:val="-4"/>
        </w:rPr>
        <w:t>s</w:t>
      </w:r>
      <w:r w:rsidRPr="00F12EB6">
        <w:rPr>
          <w:rFonts w:asciiTheme="majorHAnsi" w:hAnsiTheme="majorHAnsi" w:cstheme="majorHAnsi"/>
          <w:color w:val="292929"/>
          <w:spacing w:val="-4"/>
        </w:rPr>
        <w:t xml:space="preserve"> for lethal force in certain circumstances </w:t>
      </w:r>
      <w:r w:rsidR="00DC6E25" w:rsidRPr="00F12EB6">
        <w:rPr>
          <w:rFonts w:asciiTheme="majorHAnsi" w:hAnsiTheme="majorHAnsi" w:cstheme="majorHAnsi"/>
          <w:color w:val="292929"/>
          <w:spacing w:val="-4"/>
        </w:rPr>
        <w:t xml:space="preserve">justified </w:t>
      </w:r>
      <w:proofErr w:type="gramStart"/>
      <w:r w:rsidRPr="00F12EB6">
        <w:rPr>
          <w:rFonts w:asciiTheme="majorHAnsi" w:hAnsiTheme="majorHAnsi" w:cstheme="majorHAnsi"/>
          <w:color w:val="292929"/>
          <w:spacing w:val="-4"/>
        </w:rPr>
        <w:t>on the basis of</w:t>
      </w:r>
      <w:proofErr w:type="gramEnd"/>
      <w:r w:rsidRPr="00F12EB6">
        <w:rPr>
          <w:rFonts w:asciiTheme="majorHAnsi" w:hAnsiTheme="majorHAnsi" w:cstheme="majorHAnsi"/>
          <w:color w:val="292929"/>
          <w:spacing w:val="-4"/>
        </w:rPr>
        <w:t xml:space="preserve"> the collective good of </w:t>
      </w:r>
      <w:r w:rsidRPr="00F12EB6">
        <w:rPr>
          <w:rFonts w:asciiTheme="majorHAnsi" w:hAnsiTheme="majorHAnsi" w:cstheme="majorHAnsi"/>
        </w:rPr>
        <w:t>self-determination, deterrence and epistemological uncertainty. She accepts the permission is far from what many would accept</w:t>
      </w:r>
      <w:r w:rsidR="00DC6E25" w:rsidRPr="00F12EB6">
        <w:rPr>
          <w:rFonts w:asciiTheme="majorHAnsi" w:hAnsiTheme="majorHAnsi" w:cstheme="majorHAnsi"/>
        </w:rPr>
        <w:t>.</w:t>
      </w:r>
      <w:r w:rsidR="00DC6E25" w:rsidRPr="00F12EB6">
        <w:rPr>
          <w:rStyle w:val="FootnoteReference"/>
          <w:rFonts w:asciiTheme="majorHAnsi" w:hAnsiTheme="majorHAnsi" w:cstheme="majorHAnsi"/>
        </w:rPr>
        <w:footnoteReference w:id="31"/>
      </w:r>
      <w:r w:rsidRPr="00F12EB6">
        <w:rPr>
          <w:rFonts w:asciiTheme="majorHAnsi" w:hAnsiTheme="majorHAnsi" w:cstheme="majorHAnsi"/>
        </w:rPr>
        <w:t xml:space="preserve"> </w:t>
      </w:r>
      <w:r w:rsidR="00B452C9" w:rsidRPr="00F12EB6">
        <w:rPr>
          <w:rFonts w:asciiTheme="majorHAnsi" w:hAnsiTheme="majorHAnsi" w:cstheme="majorHAnsi"/>
        </w:rPr>
        <w:t xml:space="preserve">We might </w:t>
      </w:r>
      <w:r w:rsidR="00B452C9" w:rsidRPr="00F12EB6">
        <w:rPr>
          <w:rFonts w:asciiTheme="majorHAnsi" w:hAnsiTheme="majorHAnsi" w:cstheme="majorHAnsi"/>
          <w:color w:val="2A2A2A"/>
          <w:kern w:val="0"/>
        </w:rPr>
        <w:t>n</w:t>
      </w:r>
      <w:r w:rsidR="00B452C9" w:rsidRPr="00F12EB6">
        <w:rPr>
          <w:rFonts w:asciiTheme="majorHAnsi" w:hAnsiTheme="majorHAnsi" w:cstheme="majorHAnsi"/>
          <w:color w:val="2A2A2A"/>
          <w:kern w:val="0"/>
        </w:rPr>
        <w:t xml:space="preserve">ote how </w:t>
      </w:r>
      <w:proofErr w:type="spellStart"/>
      <w:r w:rsidR="00B452C9" w:rsidRPr="00F12EB6">
        <w:rPr>
          <w:rFonts w:asciiTheme="majorHAnsi" w:hAnsiTheme="majorHAnsi" w:cstheme="majorHAnsi"/>
          <w:color w:val="2A2A2A"/>
          <w:kern w:val="0"/>
        </w:rPr>
        <w:t>Walzer</w:t>
      </w:r>
      <w:proofErr w:type="spellEnd"/>
      <w:r w:rsidR="00B452C9" w:rsidRPr="00F12EB6">
        <w:rPr>
          <w:rFonts w:asciiTheme="majorHAnsi" w:hAnsiTheme="majorHAnsi" w:cstheme="majorHAnsi"/>
          <w:color w:val="2A2A2A"/>
          <w:kern w:val="0"/>
        </w:rPr>
        <w:t xml:space="preserve"> allows for the possibility of surrender </w:t>
      </w:r>
      <w:r w:rsidR="00B452C9" w:rsidRPr="00F12EB6">
        <w:rPr>
          <w:rFonts w:asciiTheme="majorHAnsi" w:hAnsiTheme="majorHAnsi" w:cstheme="majorHAnsi"/>
          <w:color w:val="2A2A2A"/>
          <w:kern w:val="0"/>
        </w:rPr>
        <w:t>as</w:t>
      </w:r>
      <w:r w:rsidR="00B452C9" w:rsidRPr="00F12EB6">
        <w:rPr>
          <w:rFonts w:asciiTheme="majorHAnsi" w:hAnsiTheme="majorHAnsi" w:cstheme="majorHAnsi"/>
          <w:color w:val="2A2A2A"/>
          <w:kern w:val="0"/>
        </w:rPr>
        <w:t xml:space="preserve"> </w:t>
      </w:r>
      <w:r w:rsidR="00B452C9" w:rsidRPr="00F12EB6">
        <w:rPr>
          <w:rFonts w:asciiTheme="majorHAnsi" w:hAnsiTheme="majorHAnsi" w:cstheme="majorHAnsi"/>
          <w:color w:val="2A2A2A"/>
          <w:kern w:val="0"/>
        </w:rPr>
        <w:t xml:space="preserve">the </w:t>
      </w:r>
      <w:r w:rsidR="00B452C9" w:rsidRPr="00F12EB6">
        <w:rPr>
          <w:rFonts w:asciiTheme="majorHAnsi" w:hAnsiTheme="majorHAnsi" w:cstheme="majorHAnsi"/>
          <w:color w:val="2A2A2A"/>
          <w:kern w:val="0"/>
        </w:rPr>
        <w:lastRenderedPageBreak/>
        <w:t>theorist</w:t>
      </w:r>
      <w:r w:rsidR="00B452C9" w:rsidRPr="00F12EB6">
        <w:rPr>
          <w:rFonts w:asciiTheme="majorHAnsi" w:hAnsiTheme="majorHAnsi" w:cstheme="majorHAnsi"/>
          <w:color w:val="2A2A2A"/>
          <w:kern w:val="0"/>
        </w:rPr>
        <w:t xml:space="preserve"> relies on actuality.</w:t>
      </w:r>
      <w:r w:rsidR="00B452C9" w:rsidRPr="00F12EB6">
        <w:rPr>
          <w:rStyle w:val="FootnoteReference"/>
          <w:rFonts w:asciiTheme="majorHAnsi" w:hAnsiTheme="majorHAnsi" w:cstheme="majorHAnsi"/>
          <w:color w:val="2A2A2A"/>
          <w:kern w:val="0"/>
        </w:rPr>
        <w:footnoteReference w:id="32"/>
      </w:r>
      <w:r w:rsidR="00B452C9" w:rsidRPr="00F12EB6">
        <w:rPr>
          <w:rFonts w:asciiTheme="majorHAnsi" w:hAnsiTheme="majorHAnsi" w:cstheme="majorHAnsi"/>
          <w:color w:val="2A2A2A"/>
          <w:kern w:val="0"/>
        </w:rPr>
        <w:t xml:space="preserve"> </w:t>
      </w:r>
      <w:proofErr w:type="spellStart"/>
      <w:r w:rsidRPr="00F12EB6">
        <w:rPr>
          <w:rFonts w:asciiTheme="majorHAnsi" w:hAnsiTheme="majorHAnsi" w:cstheme="majorHAnsi"/>
        </w:rPr>
        <w:t>Frowe’s</w:t>
      </w:r>
      <w:proofErr w:type="spellEnd"/>
      <w:r w:rsidRPr="00F12EB6">
        <w:rPr>
          <w:rFonts w:asciiTheme="majorHAnsi" w:hAnsiTheme="majorHAnsi" w:cstheme="majorHAnsi"/>
        </w:rPr>
        <w:t xml:space="preserve"> aggregated interests justify defensive force but privilege larger nations.</w:t>
      </w:r>
      <w:r w:rsidRPr="00F12EB6">
        <w:rPr>
          <w:rStyle w:val="FootnoteReference"/>
          <w:rFonts w:asciiTheme="majorHAnsi" w:hAnsiTheme="majorHAnsi" w:cstheme="majorHAnsi"/>
        </w:rPr>
        <w:footnoteReference w:id="33"/>
      </w:r>
      <w:r w:rsidRPr="00F12EB6">
        <w:rPr>
          <w:rFonts w:asciiTheme="majorHAnsi" w:hAnsiTheme="majorHAnsi" w:cstheme="majorHAnsi"/>
        </w:rPr>
        <w:t xml:space="preserve"> </w:t>
      </w:r>
    </w:p>
    <w:p w14:paraId="6A62C3AB"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rPr>
      </w:pPr>
    </w:p>
    <w:p w14:paraId="69F96DCE" w14:textId="47614B6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McMahan suggest a middle course</w:t>
      </w:r>
      <w:r w:rsidR="00B452C9"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between traditional permissiveness and acceding to the sceptical challenge allows. It is difficult to know where this line is drawn when ‘there is no algorithm’.</w:t>
      </w:r>
      <w:r w:rsidR="00B452C9" w:rsidRPr="00F12EB6">
        <w:rPr>
          <w:rStyle w:val="FootnoteReference"/>
          <w:rFonts w:asciiTheme="majorHAnsi" w:hAnsiTheme="majorHAnsi" w:cstheme="majorHAnsi"/>
          <w:color w:val="2A2A2A"/>
          <w:kern w:val="0"/>
        </w:rPr>
        <w:footnoteReference w:id="34"/>
      </w:r>
      <w:r w:rsidRPr="00F12EB6">
        <w:rPr>
          <w:rFonts w:asciiTheme="majorHAnsi" w:hAnsiTheme="majorHAnsi" w:cstheme="majorHAnsi"/>
          <w:color w:val="2A2A2A"/>
          <w:kern w:val="0"/>
        </w:rPr>
        <w:t xml:space="preserve"> </w:t>
      </w:r>
    </w:p>
    <w:p w14:paraId="20F66D40"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p>
    <w:p w14:paraId="28C9FBEE"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 xml:space="preserve">Whether we find McMahan’s account favourable depends on the degree to which we can accede to his position on proportionality. That McMahan’s proportionality includes the deaths of aggressors is, I suspect, much closer to common-sense morality than traditionalists might expect. </w:t>
      </w:r>
    </w:p>
    <w:p w14:paraId="67D29E78"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p>
    <w:p w14:paraId="1616469A" w14:textId="5A5E2F19" w:rsidR="001E0E4F" w:rsidRPr="00F12EB6" w:rsidRDefault="0053791D"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 xml:space="preserve">How can we know? </w:t>
      </w:r>
      <w:r w:rsidR="00B452C9" w:rsidRPr="00F12EB6">
        <w:rPr>
          <w:rFonts w:asciiTheme="majorHAnsi" w:hAnsiTheme="majorHAnsi" w:cstheme="majorHAnsi"/>
          <w:color w:val="2A2A2A"/>
          <w:kern w:val="0"/>
        </w:rPr>
        <w:t>This</w:t>
      </w:r>
      <w:r w:rsidRPr="00F12EB6">
        <w:rPr>
          <w:rFonts w:asciiTheme="majorHAnsi" w:hAnsiTheme="majorHAnsi" w:cstheme="majorHAnsi"/>
          <w:color w:val="2A2A2A"/>
          <w:kern w:val="0"/>
        </w:rPr>
        <w:t xml:space="preserve"> is rather Fabre’s point. Not only do</w:t>
      </w:r>
      <w:r w:rsidR="00B452C9" w:rsidRPr="00F12EB6">
        <w:rPr>
          <w:rFonts w:asciiTheme="majorHAnsi" w:hAnsiTheme="majorHAnsi" w:cstheme="majorHAnsi"/>
          <w:color w:val="2A2A2A"/>
          <w:kern w:val="0"/>
        </w:rPr>
        <w:t>es the sovereign</w:t>
      </w:r>
      <w:r w:rsidRPr="00F12EB6">
        <w:rPr>
          <w:rFonts w:asciiTheme="majorHAnsi" w:hAnsiTheme="majorHAnsi" w:cstheme="majorHAnsi"/>
          <w:color w:val="2A2A2A"/>
          <w:kern w:val="0"/>
        </w:rPr>
        <w:t xml:space="preserve"> not know but, because </w:t>
      </w:r>
      <w:r w:rsidR="00B452C9" w:rsidRPr="00F12EB6">
        <w:rPr>
          <w:rFonts w:asciiTheme="majorHAnsi" w:hAnsiTheme="majorHAnsi" w:cstheme="majorHAnsi"/>
          <w:color w:val="2A2A2A"/>
          <w:kern w:val="0"/>
        </w:rPr>
        <w:t>they do</w:t>
      </w:r>
      <w:r w:rsidRPr="00F12EB6">
        <w:rPr>
          <w:rFonts w:asciiTheme="majorHAnsi" w:hAnsiTheme="majorHAnsi" w:cstheme="majorHAnsi"/>
          <w:color w:val="2A2A2A"/>
          <w:kern w:val="0"/>
        </w:rPr>
        <w:t xml:space="preserve"> not know, </w:t>
      </w:r>
      <w:r w:rsidR="00B452C9" w:rsidRPr="00F12EB6">
        <w:rPr>
          <w:rFonts w:asciiTheme="majorHAnsi" w:hAnsiTheme="majorHAnsi" w:cstheme="majorHAnsi"/>
          <w:color w:val="2A2A2A"/>
          <w:kern w:val="0"/>
        </w:rPr>
        <w:t>they</w:t>
      </w:r>
      <w:r w:rsidRPr="00F12EB6">
        <w:rPr>
          <w:rFonts w:asciiTheme="majorHAnsi" w:hAnsiTheme="majorHAnsi" w:cstheme="majorHAnsi"/>
          <w:color w:val="2A2A2A"/>
          <w:kern w:val="0"/>
        </w:rPr>
        <w:t xml:space="preserve"> act.</w:t>
      </w:r>
      <w:r w:rsidR="00B452C9" w:rsidRPr="00F12EB6">
        <w:rPr>
          <w:rFonts w:asciiTheme="majorHAnsi" w:hAnsiTheme="majorHAnsi" w:cstheme="majorHAnsi"/>
          <w:color w:val="2A2A2A"/>
          <w:kern w:val="0"/>
        </w:rPr>
        <w:t xml:space="preserve"> </w:t>
      </w:r>
      <w:r w:rsidR="00A43FD4" w:rsidRPr="00F12EB6">
        <w:rPr>
          <w:rFonts w:asciiTheme="majorHAnsi" w:hAnsiTheme="majorHAnsi" w:cstheme="majorHAnsi"/>
          <w:color w:val="2A2A2A"/>
          <w:kern w:val="0"/>
        </w:rPr>
        <w:t xml:space="preserve">Ignorance matched with </w:t>
      </w:r>
      <w:proofErr w:type="gramStart"/>
      <w:r w:rsidR="00A43FD4" w:rsidRPr="00F12EB6">
        <w:rPr>
          <w:rFonts w:asciiTheme="majorHAnsi" w:hAnsiTheme="majorHAnsi" w:cstheme="majorHAnsi"/>
          <w:color w:val="2A2A2A"/>
          <w:kern w:val="0"/>
        </w:rPr>
        <w:t>expectation,</w:t>
      </w:r>
      <w:proofErr w:type="gramEnd"/>
      <w:r w:rsidR="00A43FD4" w:rsidRPr="00F12EB6">
        <w:rPr>
          <w:rFonts w:asciiTheme="majorHAnsi" w:hAnsiTheme="majorHAnsi" w:cstheme="majorHAnsi"/>
          <w:color w:val="2A2A2A"/>
          <w:kern w:val="0"/>
        </w:rPr>
        <w:t xml:space="preserve"> it is</w:t>
      </w:r>
      <w:r w:rsidRPr="00F12EB6">
        <w:rPr>
          <w:rFonts w:asciiTheme="majorHAnsi" w:hAnsiTheme="majorHAnsi" w:cstheme="majorHAnsi"/>
          <w:color w:val="2A2A2A"/>
          <w:kern w:val="0"/>
        </w:rPr>
        <w:t xml:space="preserve"> </w:t>
      </w:r>
      <w:r w:rsidR="00A43FD4" w:rsidRPr="00F12EB6">
        <w:rPr>
          <w:rFonts w:asciiTheme="majorHAnsi" w:hAnsiTheme="majorHAnsi" w:cstheme="majorHAnsi"/>
          <w:color w:val="2A2A2A"/>
          <w:kern w:val="0"/>
        </w:rPr>
        <w:t>h</w:t>
      </w:r>
      <w:r w:rsidRPr="00F12EB6">
        <w:rPr>
          <w:rFonts w:asciiTheme="majorHAnsi" w:hAnsiTheme="majorHAnsi" w:cstheme="majorHAnsi"/>
          <w:color w:val="2A2A2A"/>
          <w:kern w:val="0"/>
        </w:rPr>
        <w:t>ardly surprising they seldom occur.</w:t>
      </w:r>
      <w:r w:rsidR="00B452C9" w:rsidRPr="00F12EB6">
        <w:rPr>
          <w:rFonts w:asciiTheme="majorHAnsi" w:hAnsiTheme="majorHAnsi" w:cstheme="majorHAnsi"/>
          <w:color w:val="2A2A2A"/>
          <w:kern w:val="0"/>
        </w:rPr>
        <w:t xml:space="preserve"> </w:t>
      </w:r>
    </w:p>
    <w:p w14:paraId="6F9F2FB9"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p>
    <w:p w14:paraId="48F6CBBC" w14:textId="16A311C0"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 xml:space="preserve">It is harder to assess McMahan’s claim that his account is ‘intuitively </w:t>
      </w:r>
      <w:r w:rsidRPr="00F12EB6">
        <w:rPr>
          <w:rFonts w:asciiTheme="majorHAnsi" w:hAnsiTheme="majorHAnsi" w:cstheme="majorHAnsi"/>
          <w:i/>
          <w:iCs/>
          <w:color w:val="2A2A2A"/>
          <w:kern w:val="0"/>
        </w:rPr>
        <w:t xml:space="preserve">more </w:t>
      </w:r>
      <w:r w:rsidRPr="00F12EB6">
        <w:rPr>
          <w:rFonts w:asciiTheme="majorHAnsi" w:hAnsiTheme="majorHAnsi" w:cstheme="majorHAnsi"/>
          <w:color w:val="2A2A2A"/>
          <w:kern w:val="0"/>
        </w:rPr>
        <w:t>plausible’.</w:t>
      </w:r>
      <w:r w:rsidR="00B452C9" w:rsidRPr="00F12EB6">
        <w:rPr>
          <w:rStyle w:val="FootnoteReference"/>
          <w:rFonts w:asciiTheme="majorHAnsi" w:hAnsiTheme="majorHAnsi" w:cstheme="majorHAnsi"/>
          <w:color w:val="2A2A2A"/>
          <w:kern w:val="0"/>
        </w:rPr>
        <w:footnoteReference w:id="35"/>
      </w:r>
      <w:r w:rsidRPr="00F12EB6">
        <w:rPr>
          <w:rFonts w:asciiTheme="majorHAnsi" w:hAnsiTheme="majorHAnsi" w:cstheme="majorHAnsi"/>
          <w:color w:val="2A2A2A"/>
          <w:kern w:val="0"/>
        </w:rPr>
        <w:t xml:space="preserve"> He may be </w:t>
      </w:r>
      <w:proofErr w:type="gramStart"/>
      <w:r w:rsidR="00A43FD4" w:rsidRPr="00F12EB6">
        <w:rPr>
          <w:rFonts w:asciiTheme="majorHAnsi" w:hAnsiTheme="majorHAnsi" w:cstheme="majorHAnsi"/>
          <w:color w:val="2A2A2A"/>
          <w:kern w:val="0"/>
        </w:rPr>
        <w:t>right</w:t>
      </w:r>
      <w:proofErr w:type="gramEnd"/>
      <w:r w:rsidR="00A43FD4"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but the cross-check of intuition ceases to be useful when</w:t>
      </w:r>
      <w:r w:rsidR="00A43FD4" w:rsidRPr="00F12EB6">
        <w:rPr>
          <w:rFonts w:asciiTheme="majorHAnsi" w:hAnsiTheme="majorHAnsi" w:cstheme="majorHAnsi"/>
          <w:color w:val="2A2A2A"/>
          <w:kern w:val="0"/>
        </w:rPr>
        <w:t xml:space="preserve"> we look too close. Our </w:t>
      </w:r>
      <w:r w:rsidRPr="00F12EB6">
        <w:rPr>
          <w:rFonts w:asciiTheme="majorHAnsi" w:hAnsiTheme="majorHAnsi" w:cstheme="majorHAnsi"/>
          <w:color w:val="2A2A2A"/>
          <w:kern w:val="0"/>
        </w:rPr>
        <w:t>differences</w:t>
      </w:r>
      <w:r w:rsidR="00A43FD4" w:rsidRPr="00F12EB6">
        <w:rPr>
          <w:rFonts w:asciiTheme="majorHAnsi" w:hAnsiTheme="majorHAnsi" w:cstheme="majorHAnsi"/>
          <w:color w:val="2A2A2A"/>
          <w:kern w:val="0"/>
        </w:rPr>
        <w:t xml:space="preserve"> and expectations</w:t>
      </w:r>
      <w:r w:rsidRPr="00F12EB6">
        <w:rPr>
          <w:rFonts w:asciiTheme="majorHAnsi" w:hAnsiTheme="majorHAnsi" w:cstheme="majorHAnsi"/>
          <w:color w:val="2A2A2A"/>
          <w:kern w:val="0"/>
        </w:rPr>
        <w:t xml:space="preserve"> </w:t>
      </w:r>
      <w:r w:rsidR="00A43FD4" w:rsidRPr="00F12EB6">
        <w:rPr>
          <w:rFonts w:asciiTheme="majorHAnsi" w:hAnsiTheme="majorHAnsi" w:cstheme="majorHAnsi"/>
          <w:color w:val="2A2A2A"/>
          <w:kern w:val="0"/>
        </w:rPr>
        <w:t>emerge</w:t>
      </w:r>
      <w:r w:rsidRPr="00F12EB6">
        <w:rPr>
          <w:rFonts w:asciiTheme="majorHAnsi" w:hAnsiTheme="majorHAnsi" w:cstheme="majorHAnsi"/>
          <w:color w:val="2A2A2A"/>
          <w:kern w:val="0"/>
        </w:rPr>
        <w:t xml:space="preserve">. To test whether something meets our expectations when there are differences in our expectations becomes foolish activity. As Fabre noted, we </w:t>
      </w:r>
      <w:r w:rsidRPr="00F12EB6">
        <w:rPr>
          <w:rFonts w:asciiTheme="majorHAnsi" w:hAnsiTheme="majorHAnsi" w:cstheme="majorHAnsi"/>
          <w:i/>
          <w:iCs/>
          <w:color w:val="2A2A2A"/>
          <w:kern w:val="0"/>
        </w:rPr>
        <w:lastRenderedPageBreak/>
        <w:t>could</w:t>
      </w:r>
      <w:r w:rsidRPr="00F12EB6">
        <w:rPr>
          <w:rFonts w:asciiTheme="majorHAnsi" w:hAnsiTheme="majorHAnsi" w:cstheme="majorHAnsi"/>
          <w:color w:val="2A2A2A"/>
          <w:kern w:val="0"/>
        </w:rPr>
        <w:t xml:space="preserve"> become pacifists.  </w:t>
      </w:r>
      <w:r w:rsidR="00A43FD4" w:rsidRPr="00F12EB6">
        <w:rPr>
          <w:rFonts w:asciiTheme="majorHAnsi" w:hAnsiTheme="majorHAnsi" w:cstheme="majorHAnsi"/>
          <w:color w:val="2A2A2A"/>
          <w:kern w:val="0"/>
        </w:rPr>
        <w:t xml:space="preserve">There are, indeed, already pacifists. David </w:t>
      </w:r>
      <w:proofErr w:type="spellStart"/>
      <w:r w:rsidRPr="00F12EB6">
        <w:rPr>
          <w:rFonts w:asciiTheme="majorHAnsi" w:hAnsiTheme="majorHAnsi" w:cstheme="majorHAnsi"/>
          <w:color w:val="2A2A2A"/>
          <w:kern w:val="0"/>
        </w:rPr>
        <w:t>Mape</w:t>
      </w:r>
      <w:r w:rsidR="00A43FD4" w:rsidRPr="00F12EB6">
        <w:rPr>
          <w:rFonts w:asciiTheme="majorHAnsi" w:hAnsiTheme="majorHAnsi" w:cstheme="majorHAnsi"/>
          <w:color w:val="2A2A2A"/>
          <w:kern w:val="0"/>
        </w:rPr>
        <w:t>l</w:t>
      </w:r>
      <w:proofErr w:type="spellEnd"/>
      <w:r w:rsidR="00A43FD4"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not</w:t>
      </w:r>
      <w:r w:rsidR="00A43FD4" w:rsidRPr="00F12EB6">
        <w:rPr>
          <w:rFonts w:asciiTheme="majorHAnsi" w:hAnsiTheme="majorHAnsi" w:cstheme="majorHAnsi"/>
          <w:color w:val="2A2A2A"/>
          <w:kern w:val="0"/>
        </w:rPr>
        <w:t>es</w:t>
      </w:r>
      <w:r w:rsidRPr="00F12EB6">
        <w:rPr>
          <w:rFonts w:asciiTheme="majorHAnsi" w:hAnsiTheme="majorHAnsi" w:cstheme="majorHAnsi"/>
          <w:color w:val="2A2A2A"/>
          <w:kern w:val="0"/>
        </w:rPr>
        <w:t xml:space="preserve"> the limitations on defensive war are significant but less restrictive than thought</w:t>
      </w:r>
      <w:r w:rsidR="00A43FD4" w:rsidRPr="00F12EB6">
        <w:rPr>
          <w:rFonts w:asciiTheme="majorHAnsi" w:hAnsiTheme="majorHAnsi" w:cstheme="majorHAnsi"/>
          <w:color w:val="2A2A2A"/>
          <w:kern w:val="0"/>
        </w:rPr>
        <w:t>.</w:t>
      </w:r>
      <w:r w:rsidR="00A43FD4" w:rsidRPr="00F12EB6">
        <w:rPr>
          <w:rStyle w:val="FootnoteReference"/>
          <w:rFonts w:asciiTheme="majorHAnsi" w:hAnsiTheme="majorHAnsi" w:cstheme="majorHAnsi"/>
          <w:color w:val="2A2A2A"/>
          <w:kern w:val="0"/>
        </w:rPr>
        <w:footnoteReference w:id="36"/>
      </w:r>
      <w:r w:rsidR="00A43FD4"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 xml:space="preserve"> </w:t>
      </w:r>
      <w:r w:rsidR="00A43FD4" w:rsidRPr="00F12EB6">
        <w:rPr>
          <w:rFonts w:asciiTheme="majorHAnsi" w:hAnsiTheme="majorHAnsi" w:cstheme="majorHAnsi"/>
          <w:color w:val="2A2A2A"/>
          <w:kern w:val="0"/>
        </w:rPr>
        <w:t>The</w:t>
      </w:r>
      <w:r w:rsidRPr="00F12EB6">
        <w:rPr>
          <w:rFonts w:asciiTheme="majorHAnsi" w:hAnsiTheme="majorHAnsi" w:cstheme="majorHAnsi"/>
          <w:color w:val="2A2A2A"/>
          <w:kern w:val="0"/>
        </w:rPr>
        <w:t xml:space="preserve"> conclusion we draw from the sceptical challenge depends on where we start form about the permissibility of wars and degree of commitment to reductivism/exceptionalism.</w:t>
      </w:r>
      <w:r w:rsidR="00A43FD4" w:rsidRPr="00F12EB6">
        <w:rPr>
          <w:rStyle w:val="FootnoteReference"/>
          <w:rFonts w:asciiTheme="majorHAnsi" w:hAnsiTheme="majorHAnsi" w:cstheme="majorHAnsi"/>
          <w:color w:val="2A2A2A"/>
          <w:kern w:val="0"/>
        </w:rPr>
        <w:footnoteReference w:id="37"/>
      </w:r>
      <w:r w:rsidRPr="00F12EB6">
        <w:rPr>
          <w:rFonts w:asciiTheme="majorHAnsi" w:hAnsiTheme="majorHAnsi" w:cstheme="majorHAnsi"/>
          <w:color w:val="2A2A2A"/>
          <w:kern w:val="0"/>
        </w:rPr>
        <w:t xml:space="preserve">   </w:t>
      </w:r>
    </w:p>
    <w:p w14:paraId="3EF2CAFB"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p>
    <w:p w14:paraId="0361D74E" w14:textId="347C3000"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The</w:t>
      </w:r>
      <w:r w:rsidR="00A43FD4" w:rsidRPr="00F12EB6">
        <w:rPr>
          <w:rFonts w:asciiTheme="majorHAnsi" w:hAnsiTheme="majorHAnsi" w:cstheme="majorHAnsi"/>
          <w:color w:val="2A2A2A"/>
          <w:kern w:val="0"/>
        </w:rPr>
        <w:t xml:space="preserve">re had been an </w:t>
      </w:r>
      <w:r w:rsidRPr="00F12EB6">
        <w:rPr>
          <w:rFonts w:asciiTheme="majorHAnsi" w:hAnsiTheme="majorHAnsi" w:cstheme="majorHAnsi"/>
          <w:color w:val="2A2A2A"/>
          <w:kern w:val="0"/>
        </w:rPr>
        <w:t xml:space="preserve">assumption that a failure </w:t>
      </w:r>
      <w:r w:rsidR="00A43FD4" w:rsidRPr="00F12EB6">
        <w:rPr>
          <w:rFonts w:asciiTheme="majorHAnsi" w:hAnsiTheme="majorHAnsi" w:cstheme="majorHAnsi"/>
          <w:color w:val="2A2A2A"/>
          <w:kern w:val="0"/>
        </w:rPr>
        <w:t>to justify a</w:t>
      </w:r>
      <w:r w:rsidRPr="00F12EB6">
        <w:rPr>
          <w:rFonts w:asciiTheme="majorHAnsi" w:hAnsiTheme="majorHAnsi" w:cstheme="majorHAnsi"/>
          <w:color w:val="2A2A2A"/>
          <w:kern w:val="0"/>
        </w:rPr>
        <w:t xml:space="preserve"> response to lesser aggression was fatally deficient.</w:t>
      </w:r>
      <w:r w:rsidRPr="00F12EB6">
        <w:rPr>
          <w:rStyle w:val="FootnoteReference"/>
          <w:rFonts w:asciiTheme="majorHAnsi" w:hAnsiTheme="majorHAnsi" w:cstheme="majorHAnsi"/>
          <w:color w:val="2A2A2A"/>
          <w:kern w:val="0"/>
        </w:rPr>
        <w:footnoteReference w:id="38"/>
      </w:r>
      <w:r w:rsidRPr="00F12EB6">
        <w:rPr>
          <w:rFonts w:asciiTheme="majorHAnsi" w:hAnsiTheme="majorHAnsi" w:cstheme="majorHAnsi"/>
          <w:color w:val="2A2A2A"/>
          <w:kern w:val="0"/>
        </w:rPr>
        <w:t xml:space="preserve">However, </w:t>
      </w:r>
      <w:r w:rsidR="00A43FD4" w:rsidRPr="00F12EB6">
        <w:rPr>
          <w:rFonts w:asciiTheme="majorHAnsi" w:hAnsiTheme="majorHAnsi" w:cstheme="majorHAnsi"/>
          <w:color w:val="2A2A2A"/>
          <w:kern w:val="0"/>
        </w:rPr>
        <w:t>there are now revisionist</w:t>
      </w:r>
      <w:r w:rsidRPr="00F12EB6">
        <w:rPr>
          <w:rFonts w:asciiTheme="majorHAnsi" w:hAnsiTheme="majorHAnsi" w:cstheme="majorHAnsi"/>
          <w:color w:val="2A2A2A"/>
          <w:kern w:val="0"/>
        </w:rPr>
        <w:t xml:space="preserve"> accounts </w:t>
      </w:r>
      <w:r w:rsidR="00A43FD4" w:rsidRPr="00F12EB6">
        <w:rPr>
          <w:rFonts w:asciiTheme="majorHAnsi" w:hAnsiTheme="majorHAnsi" w:cstheme="majorHAnsi"/>
          <w:color w:val="2A2A2A"/>
          <w:kern w:val="0"/>
        </w:rPr>
        <w:t xml:space="preserve">which </w:t>
      </w:r>
      <w:r w:rsidRPr="00F12EB6">
        <w:rPr>
          <w:rFonts w:asciiTheme="majorHAnsi" w:hAnsiTheme="majorHAnsi" w:cstheme="majorHAnsi"/>
          <w:color w:val="2A2A2A"/>
          <w:kern w:val="0"/>
        </w:rPr>
        <w:t xml:space="preserve">track some sort of middle path. To suggest a theory is defective for not accommodating </w:t>
      </w:r>
      <w:r w:rsidRPr="00F12EB6">
        <w:rPr>
          <w:rFonts w:asciiTheme="majorHAnsi" w:hAnsiTheme="majorHAnsi" w:cstheme="majorHAnsi"/>
          <w:i/>
          <w:iCs/>
          <w:color w:val="2A2A2A"/>
          <w:kern w:val="0"/>
        </w:rPr>
        <w:t xml:space="preserve">all </w:t>
      </w:r>
      <w:r w:rsidRPr="00F12EB6">
        <w:rPr>
          <w:rFonts w:asciiTheme="majorHAnsi" w:hAnsiTheme="majorHAnsi" w:cstheme="majorHAnsi"/>
          <w:color w:val="2A2A2A"/>
          <w:kern w:val="0"/>
        </w:rPr>
        <w:t xml:space="preserve">our beliefs </w:t>
      </w:r>
      <w:r w:rsidR="00A43FD4" w:rsidRPr="00F12EB6">
        <w:rPr>
          <w:rFonts w:asciiTheme="majorHAnsi" w:hAnsiTheme="majorHAnsi" w:cstheme="majorHAnsi"/>
          <w:color w:val="2A2A2A"/>
          <w:kern w:val="0"/>
        </w:rPr>
        <w:t>seems</w:t>
      </w:r>
      <w:r w:rsidRPr="00F12EB6">
        <w:rPr>
          <w:rFonts w:asciiTheme="majorHAnsi" w:hAnsiTheme="majorHAnsi" w:cstheme="majorHAnsi"/>
          <w:color w:val="2A2A2A"/>
          <w:kern w:val="0"/>
        </w:rPr>
        <w:t xml:space="preserve"> unattractive. It sucks any purpose from normative theory. Particularly, when we can rightly doubt the content of those hypothetical beliefs.</w:t>
      </w:r>
    </w:p>
    <w:p w14:paraId="5B8D6FD3" w14:textId="77777777"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p>
    <w:p w14:paraId="5C07DD19" w14:textId="334F8860" w:rsidR="001E0E4F" w:rsidRPr="00F12EB6" w:rsidRDefault="001E0E4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 xml:space="preserve">It would be a mistake to think the problem of lesser aggression is limited to </w:t>
      </w:r>
      <w:proofErr w:type="spellStart"/>
      <w:r w:rsidRPr="00F12EB6">
        <w:rPr>
          <w:rFonts w:asciiTheme="majorHAnsi" w:hAnsiTheme="majorHAnsi" w:cstheme="majorHAnsi"/>
          <w:color w:val="2A2A2A"/>
          <w:kern w:val="0"/>
        </w:rPr>
        <w:t>reductivist</w:t>
      </w:r>
      <w:proofErr w:type="spellEnd"/>
      <w:r w:rsidR="00256F2F" w:rsidRPr="00F12EB6">
        <w:rPr>
          <w:rFonts w:asciiTheme="majorHAnsi" w:hAnsiTheme="majorHAnsi" w:cstheme="majorHAnsi"/>
          <w:color w:val="2A2A2A"/>
          <w:kern w:val="0"/>
        </w:rPr>
        <w:t>/</w:t>
      </w:r>
      <w:proofErr w:type="spellStart"/>
      <w:r w:rsidR="00256F2F" w:rsidRPr="00F12EB6">
        <w:rPr>
          <w:rFonts w:asciiTheme="majorHAnsi" w:hAnsiTheme="majorHAnsi" w:cstheme="majorHAnsi"/>
          <w:color w:val="2A2A2A"/>
          <w:kern w:val="0"/>
        </w:rPr>
        <w:t>cosmpolitan</w:t>
      </w:r>
      <w:proofErr w:type="spellEnd"/>
      <w:r w:rsidRPr="00F12EB6">
        <w:rPr>
          <w:rFonts w:asciiTheme="majorHAnsi" w:hAnsiTheme="majorHAnsi" w:cstheme="majorHAnsi"/>
          <w:color w:val="2A2A2A"/>
          <w:kern w:val="0"/>
        </w:rPr>
        <w:t xml:space="preserve"> accounts. Collectivist accounts, troubled by the difficulties posed to the self-defence model as well as the difficulties posed by founding their accounts on nations (</w:t>
      </w:r>
      <w:r w:rsidR="00256F2F" w:rsidRPr="00F12EB6">
        <w:rPr>
          <w:rFonts w:asciiTheme="majorHAnsi" w:hAnsiTheme="majorHAnsi" w:cstheme="majorHAnsi"/>
          <w:color w:val="2A2A2A"/>
          <w:kern w:val="0"/>
        </w:rPr>
        <w:t xml:space="preserve">they </w:t>
      </w:r>
      <w:r w:rsidRPr="00F12EB6">
        <w:rPr>
          <w:rFonts w:asciiTheme="majorHAnsi" w:hAnsiTheme="majorHAnsi" w:cstheme="majorHAnsi"/>
          <w:color w:val="2A2A2A"/>
          <w:kern w:val="0"/>
        </w:rPr>
        <w:t>prefer peoples), have offered accounts premised on communitarian principles and collective agency. They too face problems of proportionality and whether they are satisfactory significantly depend</w:t>
      </w:r>
      <w:r w:rsidR="00256F2F" w:rsidRPr="00F12EB6">
        <w:rPr>
          <w:rFonts w:asciiTheme="majorHAnsi" w:hAnsiTheme="majorHAnsi" w:cstheme="majorHAnsi"/>
          <w:color w:val="2A2A2A"/>
          <w:kern w:val="0"/>
        </w:rPr>
        <w:t>s</w:t>
      </w:r>
      <w:r w:rsidRPr="00F12EB6">
        <w:rPr>
          <w:rFonts w:asciiTheme="majorHAnsi" w:hAnsiTheme="majorHAnsi" w:cstheme="majorHAnsi"/>
          <w:color w:val="2A2A2A"/>
          <w:kern w:val="0"/>
        </w:rPr>
        <w:t xml:space="preserve">, once again, on one’s pre-existing ideas about collectives, </w:t>
      </w:r>
      <w:proofErr w:type="gramStart"/>
      <w:r w:rsidRPr="00F12EB6">
        <w:rPr>
          <w:rFonts w:asciiTheme="majorHAnsi" w:hAnsiTheme="majorHAnsi" w:cstheme="majorHAnsi"/>
          <w:color w:val="2A2A2A"/>
          <w:kern w:val="0"/>
        </w:rPr>
        <w:t>communitarianism</w:t>
      </w:r>
      <w:proofErr w:type="gramEnd"/>
      <w:r w:rsidRPr="00F12EB6">
        <w:rPr>
          <w:rFonts w:asciiTheme="majorHAnsi" w:hAnsiTheme="majorHAnsi" w:cstheme="majorHAnsi"/>
          <w:color w:val="2A2A2A"/>
          <w:kern w:val="0"/>
        </w:rPr>
        <w:t xml:space="preserve"> and contractarianism generally.</w:t>
      </w:r>
      <w:r w:rsidR="00256F2F" w:rsidRPr="00F12EB6">
        <w:rPr>
          <w:rStyle w:val="FootnoteReference"/>
          <w:rFonts w:asciiTheme="majorHAnsi" w:hAnsiTheme="majorHAnsi" w:cstheme="majorHAnsi"/>
          <w:color w:val="2A2A2A"/>
          <w:kern w:val="0"/>
        </w:rPr>
        <w:footnoteReference w:id="39"/>
      </w:r>
      <w:r w:rsidRPr="00F12EB6">
        <w:rPr>
          <w:rFonts w:asciiTheme="majorHAnsi" w:hAnsiTheme="majorHAnsi" w:cstheme="majorHAnsi"/>
          <w:color w:val="2A2A2A"/>
          <w:kern w:val="0"/>
        </w:rPr>
        <w:t xml:space="preserve"> </w:t>
      </w:r>
    </w:p>
    <w:p w14:paraId="6E10C9F6" w14:textId="77777777" w:rsidR="00767A59" w:rsidRPr="00F12EB6" w:rsidRDefault="00767A59" w:rsidP="00F12EB6">
      <w:pPr>
        <w:tabs>
          <w:tab w:val="left" w:pos="565"/>
        </w:tabs>
        <w:kinsoku w:val="0"/>
        <w:overflowPunct w:val="0"/>
        <w:spacing w:line="480" w:lineRule="auto"/>
        <w:jc w:val="both"/>
        <w:rPr>
          <w:rFonts w:asciiTheme="majorHAnsi" w:hAnsiTheme="majorHAnsi" w:cstheme="majorHAnsi"/>
          <w:color w:val="2A2A2A"/>
          <w:kern w:val="0"/>
        </w:rPr>
      </w:pPr>
    </w:p>
    <w:p w14:paraId="3F925EE7" w14:textId="4946040C" w:rsidR="00767A59" w:rsidRPr="00F12EB6" w:rsidRDefault="00767A59"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lastRenderedPageBreak/>
        <w:t>It seems that revisionism in theory does not meet what we might expect. And yet, perhaps, in its admission of non-</w:t>
      </w:r>
      <w:proofErr w:type="spellStart"/>
      <w:r w:rsidRPr="00F12EB6">
        <w:rPr>
          <w:rFonts w:asciiTheme="majorHAnsi" w:hAnsiTheme="majorHAnsi" w:cstheme="majorHAnsi"/>
          <w:color w:val="2A2A2A"/>
          <w:kern w:val="0"/>
        </w:rPr>
        <w:t>ideality</w:t>
      </w:r>
      <w:proofErr w:type="spellEnd"/>
      <w:r w:rsidRPr="00F12EB6">
        <w:rPr>
          <w:rFonts w:asciiTheme="majorHAnsi" w:hAnsiTheme="majorHAnsi" w:cstheme="majorHAnsi"/>
          <w:color w:val="2A2A2A"/>
          <w:kern w:val="0"/>
        </w:rPr>
        <w:t>, we have (at least in Fabre) an account which</w:t>
      </w:r>
      <w:r w:rsidR="00256F2F"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permits</w:t>
      </w:r>
      <w:r w:rsidR="00256F2F" w:rsidRPr="00F12EB6">
        <w:rPr>
          <w:rFonts w:asciiTheme="majorHAnsi" w:hAnsiTheme="majorHAnsi" w:cstheme="majorHAnsi"/>
          <w:color w:val="2A2A2A"/>
          <w:kern w:val="0"/>
        </w:rPr>
        <w:t>,</w:t>
      </w:r>
      <w:r w:rsidRPr="00F12EB6">
        <w:rPr>
          <w:rFonts w:asciiTheme="majorHAnsi" w:hAnsiTheme="majorHAnsi" w:cstheme="majorHAnsi"/>
          <w:color w:val="2A2A2A"/>
          <w:kern w:val="0"/>
        </w:rPr>
        <w:t xml:space="preserve"> in practice</w:t>
      </w:r>
      <w:r w:rsidR="00256F2F" w:rsidRPr="00F12EB6">
        <w:rPr>
          <w:rFonts w:asciiTheme="majorHAnsi" w:hAnsiTheme="majorHAnsi" w:cstheme="majorHAnsi"/>
          <w:color w:val="2A2A2A"/>
          <w:kern w:val="0"/>
        </w:rPr>
        <w:t xml:space="preserve">, </w:t>
      </w:r>
      <w:r w:rsidRPr="00F12EB6">
        <w:rPr>
          <w:rFonts w:asciiTheme="majorHAnsi" w:hAnsiTheme="majorHAnsi" w:cstheme="majorHAnsi"/>
          <w:color w:val="2A2A2A"/>
          <w:kern w:val="0"/>
        </w:rPr>
        <w:t>a near total respons</w:t>
      </w:r>
      <w:r w:rsidR="00256F2F" w:rsidRPr="00F12EB6">
        <w:rPr>
          <w:rFonts w:asciiTheme="majorHAnsi" w:hAnsiTheme="majorHAnsi" w:cstheme="majorHAnsi"/>
          <w:color w:val="2A2A2A"/>
          <w:kern w:val="0"/>
        </w:rPr>
        <w:t xml:space="preserve">e.  </w:t>
      </w:r>
      <w:proofErr w:type="spellStart"/>
      <w:r w:rsidRPr="00F12EB6">
        <w:rPr>
          <w:rFonts w:asciiTheme="majorHAnsi" w:hAnsiTheme="majorHAnsi" w:cstheme="majorHAnsi"/>
          <w:color w:val="2A2A2A"/>
          <w:kern w:val="0"/>
        </w:rPr>
        <w:t>Theoretically</w:t>
      </w:r>
      <w:proofErr w:type="spellEnd"/>
      <w:r w:rsidRPr="00F12EB6">
        <w:rPr>
          <w:rFonts w:asciiTheme="majorHAnsi" w:hAnsiTheme="majorHAnsi" w:cstheme="majorHAnsi"/>
          <w:color w:val="2A2A2A"/>
          <w:kern w:val="0"/>
        </w:rPr>
        <w:t xml:space="preserve">, however, revised revisionism still seems to come up short. </w:t>
      </w:r>
    </w:p>
    <w:p w14:paraId="261475A8" w14:textId="505D5A7C" w:rsidR="00767A59" w:rsidRPr="00F12EB6" w:rsidRDefault="00256F2F" w:rsidP="00F12EB6">
      <w:pPr>
        <w:tabs>
          <w:tab w:val="left" w:pos="565"/>
        </w:tabs>
        <w:kinsoku w:val="0"/>
        <w:overflowPunct w:val="0"/>
        <w:spacing w:line="480" w:lineRule="auto"/>
        <w:jc w:val="both"/>
        <w:rPr>
          <w:rFonts w:asciiTheme="majorHAnsi" w:hAnsiTheme="majorHAnsi" w:cstheme="majorHAnsi"/>
          <w:color w:val="2A2A2A"/>
          <w:kern w:val="0"/>
        </w:rPr>
      </w:pPr>
      <w:r w:rsidRPr="00F12EB6">
        <w:rPr>
          <w:rFonts w:asciiTheme="majorHAnsi" w:hAnsiTheme="majorHAnsi" w:cstheme="majorHAnsi"/>
          <w:color w:val="2A2A2A"/>
          <w:kern w:val="0"/>
        </w:rPr>
        <w:t>Now</w:t>
      </w:r>
      <w:r w:rsidR="00767A59" w:rsidRPr="00F12EB6">
        <w:rPr>
          <w:rFonts w:asciiTheme="majorHAnsi" w:hAnsiTheme="majorHAnsi" w:cstheme="majorHAnsi"/>
          <w:color w:val="2A2A2A"/>
          <w:kern w:val="0"/>
        </w:rPr>
        <w:t xml:space="preserve"> we need to ask what “moral justification for war” might even usefully mean. </w:t>
      </w:r>
    </w:p>
    <w:p w14:paraId="3C2F8241" w14:textId="77777777" w:rsidR="00767A59" w:rsidRPr="00F12EB6" w:rsidRDefault="00767A59" w:rsidP="00F12EB6">
      <w:pPr>
        <w:spacing w:line="480" w:lineRule="auto"/>
        <w:jc w:val="both"/>
        <w:rPr>
          <w:rFonts w:asciiTheme="majorHAnsi" w:hAnsiTheme="majorHAnsi" w:cstheme="majorHAnsi"/>
        </w:rPr>
      </w:pPr>
    </w:p>
    <w:p w14:paraId="538206C1" w14:textId="2F38A91B" w:rsidR="00767A59" w:rsidRPr="00F12EB6" w:rsidRDefault="00767A59" w:rsidP="00F12EB6">
      <w:pPr>
        <w:spacing w:line="480" w:lineRule="auto"/>
        <w:jc w:val="both"/>
        <w:rPr>
          <w:rFonts w:asciiTheme="majorHAnsi" w:hAnsiTheme="majorHAnsi" w:cstheme="majorHAnsi"/>
        </w:rPr>
      </w:pPr>
      <w:r w:rsidRPr="00F12EB6">
        <w:rPr>
          <w:rFonts w:asciiTheme="majorHAnsi" w:hAnsiTheme="majorHAnsi" w:cstheme="majorHAnsi"/>
        </w:rPr>
        <w:t xml:space="preserve">Moral Justification </w:t>
      </w:r>
      <w:proofErr w:type="gramStart"/>
      <w:r w:rsidRPr="00F12EB6">
        <w:rPr>
          <w:rFonts w:asciiTheme="majorHAnsi" w:hAnsiTheme="majorHAnsi" w:cstheme="majorHAnsi"/>
        </w:rPr>
        <w:t>For</w:t>
      </w:r>
      <w:proofErr w:type="gramEnd"/>
      <w:r w:rsidRPr="00F12EB6">
        <w:rPr>
          <w:rFonts w:asciiTheme="majorHAnsi" w:hAnsiTheme="majorHAnsi" w:cstheme="majorHAnsi"/>
        </w:rPr>
        <w:t xml:space="preserve"> War</w:t>
      </w:r>
    </w:p>
    <w:p w14:paraId="6FCDE7E4" w14:textId="77777777" w:rsidR="00256F2F" w:rsidRPr="00F12EB6" w:rsidRDefault="00256F2F" w:rsidP="00F12EB6">
      <w:pPr>
        <w:spacing w:line="480" w:lineRule="auto"/>
        <w:jc w:val="both"/>
        <w:rPr>
          <w:rFonts w:asciiTheme="majorHAnsi" w:hAnsiTheme="majorHAnsi" w:cstheme="majorHAnsi"/>
        </w:rPr>
      </w:pPr>
    </w:p>
    <w:p w14:paraId="3E4A0303" w14:textId="77777777" w:rsidR="00767A59" w:rsidRPr="00F12EB6" w:rsidRDefault="00767A59" w:rsidP="00F12EB6">
      <w:pPr>
        <w:spacing w:line="480" w:lineRule="auto"/>
        <w:jc w:val="both"/>
        <w:rPr>
          <w:rFonts w:asciiTheme="majorHAnsi" w:hAnsiTheme="majorHAnsi" w:cstheme="majorHAnsi"/>
        </w:rPr>
      </w:pPr>
      <w:r w:rsidRPr="00F12EB6">
        <w:rPr>
          <w:rFonts w:asciiTheme="majorHAnsi" w:hAnsiTheme="majorHAnsi" w:cstheme="majorHAnsi"/>
        </w:rPr>
        <w:t xml:space="preserve">Michael </w:t>
      </w:r>
      <w:proofErr w:type="spellStart"/>
      <w:r w:rsidRPr="00F12EB6">
        <w:rPr>
          <w:rFonts w:asciiTheme="majorHAnsi" w:hAnsiTheme="majorHAnsi" w:cstheme="majorHAnsi"/>
        </w:rPr>
        <w:t>Walzer</w:t>
      </w:r>
      <w:proofErr w:type="spellEnd"/>
      <w:r w:rsidRPr="00F12EB6">
        <w:rPr>
          <w:rFonts w:asciiTheme="majorHAnsi" w:hAnsiTheme="majorHAnsi" w:cstheme="majorHAnsi"/>
        </w:rPr>
        <w:t xml:space="preserve"> claimed, “war is always judged twice, first with reference to the reasons states have for fighting, secondly with reference to the means they adopt.”</w:t>
      </w:r>
      <w:r w:rsidRPr="00F12EB6">
        <w:rPr>
          <w:rStyle w:val="FootnoteReference"/>
          <w:rFonts w:asciiTheme="majorHAnsi" w:hAnsiTheme="majorHAnsi" w:cstheme="majorHAnsi"/>
        </w:rPr>
        <w:footnoteReference w:id="40"/>
      </w:r>
      <w:r w:rsidRPr="00F12EB6">
        <w:rPr>
          <w:rFonts w:asciiTheme="majorHAnsi" w:hAnsiTheme="majorHAnsi" w:cstheme="majorHAnsi"/>
        </w:rPr>
        <w:t xml:space="preserve"> </w:t>
      </w:r>
    </w:p>
    <w:p w14:paraId="38626F52" w14:textId="77777777" w:rsidR="00767A59" w:rsidRPr="00F12EB6" w:rsidRDefault="00767A59" w:rsidP="00F12EB6">
      <w:pPr>
        <w:spacing w:line="480" w:lineRule="auto"/>
        <w:jc w:val="both"/>
        <w:rPr>
          <w:rFonts w:asciiTheme="majorHAnsi" w:hAnsiTheme="majorHAnsi" w:cstheme="majorHAnsi"/>
        </w:rPr>
      </w:pPr>
    </w:p>
    <w:p w14:paraId="33555F7A" w14:textId="202D8F65" w:rsidR="00767A59" w:rsidRPr="00F12EB6" w:rsidRDefault="00767A59" w:rsidP="00F12EB6">
      <w:pPr>
        <w:spacing w:line="480" w:lineRule="auto"/>
        <w:jc w:val="both"/>
        <w:rPr>
          <w:rFonts w:asciiTheme="majorHAnsi" w:hAnsiTheme="majorHAnsi" w:cstheme="majorHAnsi"/>
        </w:rPr>
      </w:pPr>
      <w:r w:rsidRPr="00F12EB6">
        <w:rPr>
          <w:rFonts w:asciiTheme="majorHAnsi" w:hAnsiTheme="majorHAnsi" w:cstheme="majorHAnsi"/>
        </w:rPr>
        <w:t xml:space="preserve">For some, </w:t>
      </w:r>
      <w:r w:rsidRPr="00F12EB6">
        <w:rPr>
          <w:rFonts w:asciiTheme="majorHAnsi" w:hAnsiTheme="majorHAnsi" w:cstheme="majorHAnsi"/>
        </w:rPr>
        <w:t xml:space="preserve">it is </w:t>
      </w:r>
      <w:r w:rsidRPr="00F12EB6">
        <w:rPr>
          <w:rFonts w:asciiTheme="majorHAnsi" w:hAnsiTheme="majorHAnsi" w:cstheme="majorHAnsi"/>
        </w:rPr>
        <w:t xml:space="preserve">the lack of </w:t>
      </w:r>
      <w:r w:rsidRPr="00F12EB6">
        <w:rPr>
          <w:rFonts w:asciiTheme="majorHAnsi" w:hAnsiTheme="majorHAnsi" w:cstheme="majorHAnsi"/>
        </w:rPr>
        <w:t>a</w:t>
      </w:r>
      <w:r w:rsidRPr="00F12EB6">
        <w:rPr>
          <w:rFonts w:asciiTheme="majorHAnsi" w:hAnsiTheme="majorHAnsi" w:cstheme="majorHAnsi"/>
        </w:rPr>
        <w:t xml:space="preserve"> third question, first in time (“might war in itself be morally wrong by its very nature?”),</w:t>
      </w:r>
      <w:r w:rsidRPr="00F12EB6">
        <w:rPr>
          <w:rFonts w:asciiTheme="majorHAnsi" w:hAnsiTheme="majorHAnsi" w:cstheme="majorHAnsi"/>
        </w:rPr>
        <w:t xml:space="preserve"> that</w:t>
      </w:r>
      <w:r w:rsidRPr="00F12EB6">
        <w:rPr>
          <w:rFonts w:asciiTheme="majorHAnsi" w:hAnsiTheme="majorHAnsi" w:cstheme="majorHAnsi"/>
        </w:rPr>
        <w:t xml:space="preserve"> makes JWT inherently unsatisfactory.</w:t>
      </w:r>
      <w:r w:rsidRPr="00F12EB6">
        <w:rPr>
          <w:rStyle w:val="FootnoteReference"/>
          <w:rFonts w:asciiTheme="majorHAnsi" w:hAnsiTheme="majorHAnsi" w:cstheme="majorHAnsi"/>
        </w:rPr>
        <w:footnoteReference w:id="41"/>
      </w:r>
      <w:r w:rsidRPr="00F12EB6">
        <w:rPr>
          <w:rFonts w:asciiTheme="majorHAnsi" w:hAnsiTheme="majorHAnsi" w:cstheme="majorHAnsi"/>
        </w:rPr>
        <w:t xml:space="preserve"> </w:t>
      </w:r>
    </w:p>
    <w:p w14:paraId="6D3C981F" w14:textId="77777777" w:rsidR="00767A59" w:rsidRPr="00F12EB6" w:rsidRDefault="00767A59" w:rsidP="00F12EB6">
      <w:pPr>
        <w:spacing w:line="480" w:lineRule="auto"/>
        <w:jc w:val="both"/>
        <w:rPr>
          <w:rFonts w:asciiTheme="majorHAnsi" w:hAnsiTheme="majorHAnsi" w:cstheme="majorHAnsi"/>
        </w:rPr>
      </w:pPr>
    </w:p>
    <w:p w14:paraId="48A4BE12" w14:textId="6DD2E7FB" w:rsidR="00767A59" w:rsidRPr="00F12EB6" w:rsidRDefault="00767A59" w:rsidP="00F12EB6">
      <w:pPr>
        <w:spacing w:line="480" w:lineRule="auto"/>
        <w:jc w:val="both"/>
        <w:rPr>
          <w:rFonts w:asciiTheme="majorHAnsi" w:hAnsiTheme="majorHAnsi" w:cstheme="majorHAnsi"/>
        </w:rPr>
      </w:pPr>
      <w:proofErr w:type="spellStart"/>
      <w:r w:rsidRPr="00F12EB6">
        <w:rPr>
          <w:rFonts w:asciiTheme="majorHAnsi" w:hAnsiTheme="majorHAnsi" w:cstheme="majorHAnsi"/>
        </w:rPr>
        <w:t>Walzer’s</w:t>
      </w:r>
      <w:proofErr w:type="spellEnd"/>
      <w:r w:rsidRPr="00F12EB6">
        <w:rPr>
          <w:rFonts w:asciiTheme="majorHAnsi" w:hAnsiTheme="majorHAnsi" w:cstheme="majorHAnsi"/>
        </w:rPr>
        <w:t xml:space="preserve"> two questions form out of the distinction between JAB and JIB. It is the elision of those categories that have allowed revisionism to remain ‘</w:t>
      </w:r>
      <w:r w:rsidRPr="00F12EB6">
        <w:rPr>
          <w:rFonts w:asciiTheme="majorHAnsi" w:hAnsiTheme="majorHAnsi" w:cstheme="majorHAnsi"/>
        </w:rPr>
        <w:t>open to the viability of pacifism</w:t>
      </w:r>
      <w:r w:rsidRPr="00F12EB6">
        <w:rPr>
          <w:rFonts w:asciiTheme="majorHAnsi" w:hAnsiTheme="majorHAnsi" w:cstheme="majorHAnsi"/>
        </w:rPr>
        <w:t xml:space="preserve">’ and pose the third </w:t>
      </w:r>
      <w:r w:rsidRPr="00F12EB6">
        <w:rPr>
          <w:rFonts w:asciiTheme="majorHAnsi" w:hAnsiTheme="majorHAnsi" w:cstheme="majorHAnsi"/>
        </w:rPr>
        <w:t>question</w:t>
      </w:r>
      <w:r w:rsidR="00256F2F" w:rsidRPr="00F12EB6">
        <w:rPr>
          <w:rFonts w:asciiTheme="majorHAnsi" w:hAnsiTheme="majorHAnsi" w:cstheme="majorHAnsi"/>
        </w:rPr>
        <w:t>, ‘the question</w:t>
      </w:r>
      <w:r w:rsidRPr="00F12EB6">
        <w:rPr>
          <w:rFonts w:asciiTheme="majorHAnsi" w:hAnsiTheme="majorHAnsi" w:cstheme="majorHAnsi"/>
        </w:rPr>
        <w:t xml:space="preserve"> of whether a just war</w:t>
      </w:r>
      <w:r w:rsidRPr="00F12EB6">
        <w:rPr>
          <w:rFonts w:asciiTheme="majorHAnsi" w:hAnsiTheme="majorHAnsi" w:cstheme="majorHAnsi"/>
        </w:rPr>
        <w:t xml:space="preserve"> is </w:t>
      </w:r>
      <w:r w:rsidRPr="00F12EB6">
        <w:rPr>
          <w:rFonts w:asciiTheme="majorHAnsi" w:hAnsiTheme="majorHAnsi" w:cstheme="majorHAnsi"/>
        </w:rPr>
        <w:t>possible’.</w:t>
      </w:r>
      <w:r w:rsidRPr="00F12EB6">
        <w:rPr>
          <w:rStyle w:val="FootnoteReference"/>
          <w:rFonts w:asciiTheme="majorHAnsi" w:hAnsiTheme="majorHAnsi" w:cstheme="majorHAnsi"/>
        </w:rPr>
        <w:footnoteReference w:id="42"/>
      </w:r>
      <w:r w:rsidRPr="00F12EB6">
        <w:rPr>
          <w:rFonts w:asciiTheme="majorHAnsi" w:hAnsiTheme="majorHAnsi" w:cstheme="majorHAnsi"/>
        </w:rPr>
        <w:t xml:space="preserve"> </w:t>
      </w:r>
    </w:p>
    <w:p w14:paraId="731C8616" w14:textId="77777777" w:rsidR="00767A59" w:rsidRPr="00F12EB6" w:rsidRDefault="00767A59" w:rsidP="00F12EB6">
      <w:pPr>
        <w:spacing w:line="480" w:lineRule="auto"/>
        <w:jc w:val="both"/>
        <w:rPr>
          <w:rFonts w:asciiTheme="majorHAnsi" w:hAnsiTheme="majorHAnsi" w:cstheme="majorHAnsi"/>
        </w:rPr>
      </w:pPr>
    </w:p>
    <w:p w14:paraId="461D64AA" w14:textId="0117B45D" w:rsidR="00256F2F" w:rsidRPr="00F12EB6" w:rsidRDefault="00767A59" w:rsidP="00F12EB6">
      <w:pPr>
        <w:spacing w:line="480" w:lineRule="auto"/>
        <w:jc w:val="both"/>
        <w:rPr>
          <w:rFonts w:asciiTheme="majorHAnsi" w:hAnsiTheme="majorHAnsi" w:cstheme="majorHAnsi"/>
        </w:rPr>
      </w:pPr>
      <w:r w:rsidRPr="00F12EB6">
        <w:rPr>
          <w:rFonts w:asciiTheme="majorHAnsi" w:hAnsiTheme="majorHAnsi" w:cstheme="majorHAnsi"/>
        </w:rPr>
        <w:t>Naturally</w:t>
      </w:r>
      <w:r w:rsidRPr="00F12EB6">
        <w:rPr>
          <w:rFonts w:asciiTheme="majorHAnsi" w:hAnsiTheme="majorHAnsi" w:cstheme="majorHAnsi"/>
        </w:rPr>
        <w:t xml:space="preserve">, for some, this mere </w:t>
      </w:r>
      <w:r w:rsidRPr="00F12EB6">
        <w:rPr>
          <w:rFonts w:asciiTheme="majorHAnsi" w:hAnsiTheme="majorHAnsi" w:cstheme="majorHAnsi"/>
          <w:i/>
          <w:iCs/>
        </w:rPr>
        <w:t>theoretical</w:t>
      </w:r>
      <w:r w:rsidRPr="00F12EB6">
        <w:rPr>
          <w:rFonts w:asciiTheme="majorHAnsi" w:hAnsiTheme="majorHAnsi" w:cstheme="majorHAnsi"/>
        </w:rPr>
        <w:t xml:space="preserve"> possibility </w:t>
      </w:r>
      <w:r w:rsidRPr="00F12EB6">
        <w:rPr>
          <w:rFonts w:asciiTheme="majorHAnsi" w:hAnsiTheme="majorHAnsi" w:cstheme="majorHAnsi"/>
        </w:rPr>
        <w:t xml:space="preserve">is </w:t>
      </w:r>
      <w:r w:rsidR="00256F2F" w:rsidRPr="00F12EB6">
        <w:rPr>
          <w:rFonts w:asciiTheme="majorHAnsi" w:hAnsiTheme="majorHAnsi" w:cstheme="majorHAnsi"/>
        </w:rPr>
        <w:t>already</w:t>
      </w:r>
      <w:r w:rsidRPr="00F12EB6">
        <w:rPr>
          <w:rFonts w:asciiTheme="majorHAnsi" w:hAnsiTheme="majorHAnsi" w:cstheme="majorHAnsi"/>
        </w:rPr>
        <w:t xml:space="preserve"> unsatisfactory. By the nature of its task, JWT will always sustain criticism from both directions. </w:t>
      </w:r>
    </w:p>
    <w:p w14:paraId="0E4B7477" w14:textId="77777777" w:rsidR="00256F2F" w:rsidRPr="00F12EB6" w:rsidRDefault="00256F2F" w:rsidP="00F12EB6">
      <w:pPr>
        <w:spacing w:line="480" w:lineRule="auto"/>
        <w:jc w:val="both"/>
        <w:rPr>
          <w:rFonts w:asciiTheme="majorHAnsi" w:hAnsiTheme="majorHAnsi" w:cstheme="majorHAnsi"/>
        </w:rPr>
      </w:pPr>
    </w:p>
    <w:p w14:paraId="7D277E3D" w14:textId="3767F75D" w:rsidR="00767A59" w:rsidRPr="00F12EB6" w:rsidRDefault="005D1879" w:rsidP="00F12EB6">
      <w:pPr>
        <w:spacing w:line="480" w:lineRule="auto"/>
        <w:jc w:val="both"/>
        <w:rPr>
          <w:rFonts w:asciiTheme="majorHAnsi" w:hAnsiTheme="majorHAnsi" w:cstheme="majorHAnsi"/>
        </w:rPr>
      </w:pPr>
      <w:r w:rsidRPr="00F12EB6">
        <w:rPr>
          <w:rFonts w:asciiTheme="majorHAnsi" w:hAnsiTheme="majorHAnsi" w:cstheme="majorHAnsi"/>
        </w:rPr>
        <w:t xml:space="preserve">As </w:t>
      </w:r>
      <w:r w:rsidR="00256F2F" w:rsidRPr="00F12EB6">
        <w:rPr>
          <w:rFonts w:asciiTheme="majorHAnsi" w:hAnsiTheme="majorHAnsi" w:cstheme="majorHAnsi"/>
        </w:rPr>
        <w:t>mentioned</w:t>
      </w:r>
      <w:r w:rsidRPr="00F12EB6">
        <w:rPr>
          <w:rFonts w:asciiTheme="majorHAnsi" w:hAnsiTheme="majorHAnsi" w:cstheme="majorHAnsi"/>
        </w:rPr>
        <w:t xml:space="preserve">, </w:t>
      </w:r>
      <w:r w:rsidR="00767A59" w:rsidRPr="00F12EB6">
        <w:rPr>
          <w:rFonts w:asciiTheme="majorHAnsi" w:hAnsiTheme="majorHAnsi" w:cstheme="majorHAnsi"/>
        </w:rPr>
        <w:t xml:space="preserve">JAB has two senses: </w:t>
      </w:r>
      <w:r w:rsidRPr="00F12EB6">
        <w:rPr>
          <w:rFonts w:asciiTheme="majorHAnsi" w:hAnsiTheme="majorHAnsi" w:cstheme="majorHAnsi"/>
        </w:rPr>
        <w:t xml:space="preserve">war as a whole and resort/continuation of war. </w:t>
      </w:r>
      <w:proofErr w:type="spellStart"/>
      <w:r w:rsidR="00767A59" w:rsidRPr="00F12EB6">
        <w:rPr>
          <w:rFonts w:asciiTheme="majorHAnsi" w:hAnsiTheme="majorHAnsi" w:cstheme="majorHAnsi"/>
        </w:rPr>
        <w:t>Can</w:t>
      </w:r>
      <w:proofErr w:type="spellEnd"/>
      <w:r w:rsidR="00767A59" w:rsidRPr="00F12EB6">
        <w:rPr>
          <w:rFonts w:asciiTheme="majorHAnsi" w:hAnsiTheme="majorHAnsi" w:cstheme="majorHAnsi"/>
        </w:rPr>
        <w:t xml:space="preserve"> it provide a</w:t>
      </w:r>
      <w:r w:rsidRPr="00F12EB6">
        <w:rPr>
          <w:rFonts w:asciiTheme="majorHAnsi" w:hAnsiTheme="majorHAnsi" w:cstheme="majorHAnsi"/>
        </w:rPr>
        <w:t xml:space="preserve"> satisfactory</w:t>
      </w:r>
      <w:r w:rsidR="00767A59" w:rsidRPr="00F12EB6">
        <w:rPr>
          <w:rFonts w:asciiTheme="majorHAnsi" w:hAnsiTheme="majorHAnsi" w:cstheme="majorHAnsi"/>
        </w:rPr>
        <w:t xml:space="preserve"> account of either?</w:t>
      </w:r>
    </w:p>
    <w:p w14:paraId="3D04595D" w14:textId="77777777" w:rsidR="001326B4" w:rsidRPr="00F12EB6" w:rsidRDefault="001326B4" w:rsidP="00F12EB6">
      <w:pPr>
        <w:spacing w:line="480" w:lineRule="auto"/>
        <w:jc w:val="both"/>
        <w:rPr>
          <w:rFonts w:asciiTheme="majorHAnsi" w:hAnsiTheme="majorHAnsi" w:cstheme="majorHAnsi"/>
        </w:rPr>
      </w:pPr>
    </w:p>
    <w:p w14:paraId="7644DBBA" w14:textId="77777777" w:rsidR="00256F2F" w:rsidRPr="00F12EB6" w:rsidRDefault="00256F2F" w:rsidP="00F12EB6">
      <w:pPr>
        <w:spacing w:line="480" w:lineRule="auto"/>
        <w:jc w:val="both"/>
        <w:rPr>
          <w:rFonts w:asciiTheme="majorHAnsi" w:hAnsiTheme="majorHAnsi" w:cstheme="majorHAnsi"/>
        </w:rPr>
      </w:pPr>
    </w:p>
    <w:p w14:paraId="21F62701" w14:textId="77777777" w:rsidR="00256F2F" w:rsidRPr="00F12EB6" w:rsidRDefault="00256F2F" w:rsidP="00F12EB6">
      <w:pPr>
        <w:spacing w:line="480" w:lineRule="auto"/>
        <w:jc w:val="both"/>
        <w:rPr>
          <w:rFonts w:asciiTheme="majorHAnsi" w:hAnsiTheme="majorHAnsi" w:cstheme="majorHAnsi"/>
        </w:rPr>
      </w:pPr>
    </w:p>
    <w:p w14:paraId="5C9DB3D0" w14:textId="77777777" w:rsidR="001326B4" w:rsidRPr="00F12EB6" w:rsidRDefault="001326B4" w:rsidP="00F12EB6">
      <w:pPr>
        <w:spacing w:line="480" w:lineRule="auto"/>
        <w:jc w:val="both"/>
        <w:rPr>
          <w:rFonts w:asciiTheme="majorHAnsi" w:hAnsiTheme="majorHAnsi" w:cstheme="majorHAnsi"/>
          <w:u w:val="single"/>
        </w:rPr>
      </w:pPr>
      <w:r w:rsidRPr="00F12EB6">
        <w:rPr>
          <w:rFonts w:asciiTheme="majorHAnsi" w:hAnsiTheme="majorHAnsi" w:cstheme="majorHAnsi"/>
          <w:u w:val="single"/>
        </w:rPr>
        <w:t>War As a Whole</w:t>
      </w:r>
    </w:p>
    <w:p w14:paraId="399925FF" w14:textId="77777777" w:rsidR="001326B4" w:rsidRPr="00F12EB6" w:rsidRDefault="001326B4" w:rsidP="00F12EB6">
      <w:pPr>
        <w:spacing w:line="480" w:lineRule="auto"/>
        <w:jc w:val="both"/>
        <w:rPr>
          <w:rFonts w:asciiTheme="majorHAnsi" w:hAnsiTheme="majorHAnsi" w:cstheme="majorHAnsi"/>
        </w:rPr>
      </w:pPr>
    </w:p>
    <w:p w14:paraId="43538A2B" w14:textId="7C635554"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 xml:space="preserve">It seems </w:t>
      </w:r>
      <w:r w:rsidRPr="00F12EB6">
        <w:rPr>
          <w:rFonts w:asciiTheme="majorHAnsi" w:hAnsiTheme="majorHAnsi" w:cstheme="majorHAnsi"/>
        </w:rPr>
        <w:t>doubtful</w:t>
      </w:r>
      <w:r w:rsidRPr="00F12EB6">
        <w:rPr>
          <w:rFonts w:asciiTheme="majorHAnsi" w:hAnsiTheme="majorHAnsi" w:cstheme="majorHAnsi"/>
        </w:rPr>
        <w:t xml:space="preserve"> that JWT can make sense of the idea of a war that is </w:t>
      </w:r>
      <w:proofErr w:type="gramStart"/>
      <w:r w:rsidRPr="00F12EB6">
        <w:rPr>
          <w:rFonts w:asciiTheme="majorHAnsi" w:hAnsiTheme="majorHAnsi" w:cstheme="majorHAnsi"/>
        </w:rPr>
        <w:t>justified as a whole</w:t>
      </w:r>
      <w:proofErr w:type="gramEnd"/>
      <w:r w:rsidRPr="00F12EB6">
        <w:rPr>
          <w:rFonts w:asciiTheme="majorHAnsi" w:hAnsiTheme="majorHAnsi" w:cstheme="majorHAnsi"/>
        </w:rPr>
        <w:t>.</w:t>
      </w:r>
      <w:r w:rsidRPr="00F12EB6">
        <w:rPr>
          <w:rStyle w:val="FootnoteReference"/>
          <w:rFonts w:asciiTheme="majorHAnsi" w:hAnsiTheme="majorHAnsi" w:cstheme="majorHAnsi"/>
        </w:rPr>
        <w:footnoteReference w:id="43"/>
      </w:r>
      <w:r w:rsidRPr="00F12EB6">
        <w:rPr>
          <w:rFonts w:asciiTheme="majorHAnsi" w:hAnsiTheme="majorHAnsi" w:cstheme="majorHAnsi"/>
        </w:rPr>
        <w:t xml:space="preserve"> </w:t>
      </w:r>
    </w:p>
    <w:p w14:paraId="76E867FD" w14:textId="77777777" w:rsidR="001326B4" w:rsidRPr="00F12EB6" w:rsidRDefault="001326B4" w:rsidP="00F12EB6">
      <w:pPr>
        <w:spacing w:line="480" w:lineRule="auto"/>
        <w:jc w:val="both"/>
        <w:rPr>
          <w:rFonts w:asciiTheme="majorHAnsi" w:hAnsiTheme="majorHAnsi" w:cstheme="majorHAnsi"/>
        </w:rPr>
      </w:pPr>
    </w:p>
    <w:p w14:paraId="4CEA42FB" w14:textId="4CE90980"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 xml:space="preserve">It has been suggested that if JIB is shown to place constraints on </w:t>
      </w:r>
      <w:proofErr w:type="gramStart"/>
      <w:r w:rsidRPr="00F12EB6">
        <w:rPr>
          <w:rFonts w:asciiTheme="majorHAnsi" w:hAnsiTheme="majorHAnsi" w:cstheme="majorHAnsi"/>
        </w:rPr>
        <w:t>JAB</w:t>
      </w:r>
      <w:proofErr w:type="gramEnd"/>
      <w:r w:rsidRPr="00F12EB6">
        <w:rPr>
          <w:rFonts w:asciiTheme="majorHAnsi" w:hAnsiTheme="majorHAnsi" w:cstheme="majorHAnsi"/>
        </w:rPr>
        <w:t xml:space="preserve"> then the waging of war cannot be justified unless it is clearly foreseeable that justifiable tactics can be employed. The stringency of this requirement amounts to contingent pacifism.</w:t>
      </w:r>
      <w:r w:rsidRPr="00F12EB6">
        <w:rPr>
          <w:rStyle w:val="FootnoteReference"/>
          <w:rFonts w:asciiTheme="majorHAnsi" w:hAnsiTheme="majorHAnsi" w:cstheme="majorHAnsi"/>
        </w:rPr>
        <w:footnoteReference w:id="44"/>
      </w:r>
      <w:r w:rsidRPr="00F12EB6">
        <w:rPr>
          <w:rFonts w:asciiTheme="majorHAnsi" w:hAnsiTheme="majorHAnsi" w:cstheme="majorHAnsi"/>
        </w:rPr>
        <w:t xml:space="preserve"> </w:t>
      </w:r>
      <w:r w:rsidR="00BA1D52" w:rsidRPr="00F12EB6">
        <w:rPr>
          <w:rFonts w:asciiTheme="majorHAnsi" w:hAnsiTheme="majorHAnsi" w:cstheme="majorHAnsi"/>
        </w:rPr>
        <w:t>To deny this</w:t>
      </w:r>
      <w:r w:rsidRPr="00F12EB6">
        <w:rPr>
          <w:rFonts w:asciiTheme="majorHAnsi" w:hAnsiTheme="majorHAnsi" w:cstheme="majorHAnsi"/>
        </w:rPr>
        <w:t xml:space="preserve"> means that </w:t>
      </w:r>
      <w:r w:rsidR="00BA1D52" w:rsidRPr="00F12EB6">
        <w:rPr>
          <w:rFonts w:asciiTheme="majorHAnsi" w:hAnsiTheme="majorHAnsi" w:cstheme="majorHAnsi"/>
        </w:rPr>
        <w:t xml:space="preserve">a </w:t>
      </w:r>
      <w:r w:rsidRPr="00F12EB6">
        <w:rPr>
          <w:rFonts w:asciiTheme="majorHAnsi" w:hAnsiTheme="majorHAnsi" w:cstheme="majorHAnsi"/>
        </w:rPr>
        <w:t xml:space="preserve">foreseeable wrong has no effect on the justification of resort. </w:t>
      </w:r>
    </w:p>
    <w:p w14:paraId="52186A94" w14:textId="77777777" w:rsidR="001326B4" w:rsidRPr="00F12EB6" w:rsidRDefault="001326B4" w:rsidP="00F12EB6">
      <w:pPr>
        <w:spacing w:line="480" w:lineRule="auto"/>
        <w:jc w:val="both"/>
        <w:rPr>
          <w:rFonts w:asciiTheme="majorHAnsi" w:hAnsiTheme="majorHAnsi" w:cstheme="majorHAnsi"/>
        </w:rPr>
      </w:pPr>
    </w:p>
    <w:p w14:paraId="0DBD8FFA" w14:textId="77777777"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 xml:space="preserve">The greatest problem is posed by individualism. Simply, if war is conceived as a summing of individual </w:t>
      </w:r>
      <w:proofErr w:type="gramStart"/>
      <w:r w:rsidRPr="00F12EB6">
        <w:rPr>
          <w:rFonts w:asciiTheme="majorHAnsi" w:hAnsiTheme="majorHAnsi" w:cstheme="majorHAnsi"/>
        </w:rPr>
        <w:t>acts</w:t>
      </w:r>
      <w:proofErr w:type="gramEnd"/>
      <w:r w:rsidRPr="00F12EB6">
        <w:rPr>
          <w:rFonts w:asciiTheme="majorHAnsi" w:hAnsiTheme="majorHAnsi" w:cstheme="majorHAnsi"/>
        </w:rPr>
        <w:t xml:space="preserve"> then the question of whether a war was justified/just overall is neither meaningful nor useful.</w:t>
      </w:r>
      <w:r w:rsidRPr="00F12EB6">
        <w:rPr>
          <w:rStyle w:val="FootnoteReference"/>
          <w:rFonts w:asciiTheme="majorHAnsi" w:hAnsiTheme="majorHAnsi" w:cstheme="majorHAnsi"/>
        </w:rPr>
        <w:footnoteReference w:id="45"/>
      </w:r>
      <w:r w:rsidRPr="00F12EB6">
        <w:rPr>
          <w:rFonts w:asciiTheme="majorHAnsi" w:hAnsiTheme="majorHAnsi" w:cstheme="majorHAnsi"/>
        </w:rPr>
        <w:t xml:space="preserve"> </w:t>
      </w:r>
    </w:p>
    <w:p w14:paraId="3C4925FD" w14:textId="77777777" w:rsidR="001326B4" w:rsidRPr="00F12EB6" w:rsidRDefault="001326B4" w:rsidP="00F12EB6">
      <w:pPr>
        <w:spacing w:line="480" w:lineRule="auto"/>
        <w:jc w:val="both"/>
        <w:rPr>
          <w:rFonts w:asciiTheme="majorHAnsi" w:hAnsiTheme="majorHAnsi" w:cstheme="majorHAnsi"/>
        </w:rPr>
      </w:pPr>
    </w:p>
    <w:p w14:paraId="5D432F47" w14:textId="01736D66" w:rsidR="001326B4" w:rsidRPr="00F12EB6" w:rsidRDefault="001326B4" w:rsidP="00F12EB6">
      <w:pPr>
        <w:spacing w:line="480" w:lineRule="auto"/>
        <w:jc w:val="both"/>
        <w:rPr>
          <w:rFonts w:asciiTheme="majorHAnsi" w:hAnsiTheme="majorHAnsi" w:cstheme="majorHAnsi"/>
          <w:color w:val="292929"/>
          <w:w w:val="125"/>
        </w:rPr>
      </w:pPr>
      <w:r w:rsidRPr="00F12EB6">
        <w:rPr>
          <w:rFonts w:asciiTheme="majorHAnsi" w:hAnsiTheme="majorHAnsi" w:cstheme="majorHAnsi"/>
        </w:rPr>
        <w:t xml:space="preserve">Even if the calculation could be done, the bar would be set so high that a </w:t>
      </w:r>
      <w:r w:rsidRPr="00F12EB6">
        <w:rPr>
          <w:rFonts w:asciiTheme="majorHAnsi" w:hAnsiTheme="majorHAnsi" w:cstheme="majorHAnsi"/>
          <w:color w:val="292929"/>
          <w:w w:val="125"/>
        </w:rPr>
        <w:t>justified wa</w:t>
      </w:r>
      <w:r w:rsidR="00BA1D52" w:rsidRPr="00F12EB6">
        <w:rPr>
          <w:rFonts w:asciiTheme="majorHAnsi" w:hAnsiTheme="majorHAnsi" w:cstheme="majorHAnsi"/>
          <w:color w:val="292929"/>
          <w:w w:val="125"/>
        </w:rPr>
        <w:t xml:space="preserve">r </w:t>
      </w:r>
      <w:r w:rsidRPr="00F12EB6">
        <w:rPr>
          <w:rFonts w:asciiTheme="majorHAnsi" w:hAnsiTheme="majorHAnsi" w:cstheme="majorHAnsi"/>
          <w:color w:val="292929"/>
          <w:w w:val="125"/>
        </w:rPr>
        <w:t>would be ‘practically impossible.’</w:t>
      </w:r>
      <w:r w:rsidRPr="00F12EB6">
        <w:rPr>
          <w:rStyle w:val="FootnoteReference"/>
          <w:rFonts w:asciiTheme="majorHAnsi" w:hAnsiTheme="majorHAnsi" w:cstheme="majorHAnsi"/>
          <w:color w:val="292929"/>
          <w:w w:val="125"/>
        </w:rPr>
        <w:footnoteReference w:id="46"/>
      </w:r>
      <w:r w:rsidRPr="00F12EB6">
        <w:rPr>
          <w:rFonts w:asciiTheme="majorHAnsi" w:hAnsiTheme="majorHAnsi" w:cstheme="majorHAnsi"/>
          <w:color w:val="292929"/>
          <w:w w:val="125"/>
        </w:rPr>
        <w:t xml:space="preserve"> Without an account of collectives, the idea of a justified war seems to make no sense. </w:t>
      </w:r>
    </w:p>
    <w:p w14:paraId="7579A4DC" w14:textId="77777777" w:rsidR="001326B4" w:rsidRPr="00F12EB6" w:rsidRDefault="001326B4" w:rsidP="00F12EB6">
      <w:pPr>
        <w:spacing w:line="480" w:lineRule="auto"/>
        <w:jc w:val="both"/>
        <w:rPr>
          <w:rFonts w:asciiTheme="majorHAnsi" w:hAnsiTheme="majorHAnsi" w:cstheme="majorHAnsi"/>
          <w:color w:val="292929"/>
          <w:w w:val="125"/>
          <w:position w:val="10"/>
        </w:rPr>
      </w:pPr>
    </w:p>
    <w:p w14:paraId="56B6859B" w14:textId="4C6C85A2" w:rsidR="001326B4" w:rsidRPr="00F12EB6" w:rsidRDefault="001326B4" w:rsidP="00F12EB6">
      <w:pPr>
        <w:spacing w:line="480" w:lineRule="auto"/>
        <w:jc w:val="both"/>
        <w:rPr>
          <w:rFonts w:asciiTheme="majorHAnsi" w:hAnsiTheme="majorHAnsi" w:cstheme="majorHAnsi"/>
          <w:color w:val="292929"/>
          <w:w w:val="125"/>
          <w:position w:val="10"/>
        </w:rPr>
      </w:pPr>
      <w:r w:rsidRPr="00F12EB6">
        <w:rPr>
          <w:rFonts w:asciiTheme="majorHAnsi" w:hAnsiTheme="majorHAnsi" w:cstheme="majorHAnsi"/>
          <w:color w:val="292929"/>
          <w:w w:val="125"/>
          <w:position w:val="10"/>
        </w:rPr>
        <w:lastRenderedPageBreak/>
        <w:t xml:space="preserve">But let us assume individualism is false. To </w:t>
      </w:r>
      <w:r w:rsidR="00BA1D52" w:rsidRPr="00F12EB6">
        <w:rPr>
          <w:rFonts w:asciiTheme="majorHAnsi" w:hAnsiTheme="majorHAnsi" w:cstheme="majorHAnsi"/>
          <w:color w:val="292929"/>
          <w:w w:val="125"/>
          <w:position w:val="10"/>
        </w:rPr>
        <w:t xml:space="preserve">still </w:t>
      </w:r>
      <w:r w:rsidRPr="00F12EB6">
        <w:rPr>
          <w:rFonts w:asciiTheme="majorHAnsi" w:hAnsiTheme="majorHAnsi" w:cstheme="majorHAnsi"/>
          <w:color w:val="292929"/>
          <w:w w:val="125"/>
          <w:position w:val="10"/>
        </w:rPr>
        <w:t xml:space="preserve">insist on the independence of JAB would </w:t>
      </w:r>
      <w:r w:rsidR="006C028E" w:rsidRPr="00F12EB6">
        <w:rPr>
          <w:rFonts w:asciiTheme="majorHAnsi" w:hAnsiTheme="majorHAnsi" w:cstheme="majorHAnsi"/>
          <w:color w:val="292929"/>
          <w:w w:val="125"/>
          <w:position w:val="10"/>
        </w:rPr>
        <w:t>entail</w:t>
      </w:r>
      <w:r w:rsidRPr="00F12EB6">
        <w:rPr>
          <w:rFonts w:asciiTheme="majorHAnsi" w:hAnsiTheme="majorHAnsi" w:cstheme="majorHAnsi"/>
          <w:color w:val="292929"/>
          <w:w w:val="125"/>
          <w:position w:val="10"/>
        </w:rPr>
        <w:t xml:space="preserve"> the justification of </w:t>
      </w:r>
      <w:r w:rsidR="00BA1D52" w:rsidRPr="00F12EB6">
        <w:rPr>
          <w:rFonts w:asciiTheme="majorHAnsi" w:hAnsiTheme="majorHAnsi" w:cstheme="majorHAnsi"/>
          <w:color w:val="292929"/>
          <w:w w:val="125"/>
          <w:position w:val="10"/>
        </w:rPr>
        <w:t>a</w:t>
      </w:r>
      <w:r w:rsidRPr="00F12EB6">
        <w:rPr>
          <w:rFonts w:asciiTheme="majorHAnsi" w:hAnsiTheme="majorHAnsi" w:cstheme="majorHAnsi"/>
          <w:color w:val="292929"/>
          <w:w w:val="125"/>
          <w:position w:val="10"/>
        </w:rPr>
        <w:t xml:space="preserve"> war </w:t>
      </w:r>
      <w:r w:rsidR="006C028E" w:rsidRPr="00F12EB6">
        <w:rPr>
          <w:rFonts w:asciiTheme="majorHAnsi" w:hAnsiTheme="majorHAnsi" w:cstheme="majorHAnsi"/>
          <w:color w:val="292929"/>
          <w:w w:val="125"/>
          <w:position w:val="10"/>
        </w:rPr>
        <w:t>being</w:t>
      </w:r>
      <w:r w:rsidRPr="00F12EB6">
        <w:rPr>
          <w:rFonts w:asciiTheme="majorHAnsi" w:hAnsiTheme="majorHAnsi" w:cstheme="majorHAnsi"/>
          <w:color w:val="292929"/>
          <w:w w:val="125"/>
          <w:position w:val="10"/>
        </w:rPr>
        <w:t xml:space="preserve"> determined by the justification of resort.</w:t>
      </w:r>
      <w:r w:rsidRPr="00F12EB6">
        <w:rPr>
          <w:rFonts w:asciiTheme="majorHAnsi" w:hAnsiTheme="majorHAnsi" w:cstheme="majorHAnsi"/>
          <w:color w:val="292929"/>
          <w:w w:val="125"/>
          <w:position w:val="10"/>
        </w:rPr>
        <w:t xml:space="preserve"> </w:t>
      </w:r>
    </w:p>
    <w:p w14:paraId="3330648D" w14:textId="77777777" w:rsidR="001326B4" w:rsidRPr="00F12EB6" w:rsidRDefault="001326B4" w:rsidP="00F12EB6">
      <w:pPr>
        <w:spacing w:line="480" w:lineRule="auto"/>
        <w:jc w:val="both"/>
        <w:rPr>
          <w:rFonts w:asciiTheme="majorHAnsi" w:hAnsiTheme="majorHAnsi" w:cstheme="majorHAnsi"/>
          <w:color w:val="292929"/>
          <w:w w:val="125"/>
          <w:position w:val="10"/>
        </w:rPr>
      </w:pPr>
    </w:p>
    <w:p w14:paraId="628E3582" w14:textId="2C53A222" w:rsidR="001326B4" w:rsidRPr="00F12EB6" w:rsidRDefault="001326B4" w:rsidP="00F12EB6">
      <w:pPr>
        <w:spacing w:line="480" w:lineRule="auto"/>
        <w:jc w:val="both"/>
        <w:rPr>
          <w:rFonts w:asciiTheme="majorHAnsi" w:hAnsiTheme="majorHAnsi" w:cstheme="majorHAnsi"/>
          <w:color w:val="292929"/>
          <w:w w:val="125"/>
          <w:position w:val="10"/>
        </w:rPr>
      </w:pPr>
      <w:r w:rsidRPr="00F12EB6">
        <w:rPr>
          <w:rFonts w:asciiTheme="majorHAnsi" w:hAnsiTheme="majorHAnsi" w:cstheme="majorHAnsi"/>
          <w:color w:val="292929"/>
          <w:w w:val="125"/>
          <w:position w:val="10"/>
        </w:rPr>
        <w:t xml:space="preserve">We can hardly refute the idea that a justified war cannot </w:t>
      </w:r>
      <w:r w:rsidRPr="00F12EB6">
        <w:rPr>
          <w:rFonts w:asciiTheme="majorHAnsi" w:hAnsiTheme="majorHAnsi" w:cstheme="majorHAnsi"/>
          <w:i/>
          <w:iCs/>
          <w:color w:val="292929"/>
          <w:w w:val="125"/>
          <w:position w:val="10"/>
        </w:rPr>
        <w:t>become</w:t>
      </w:r>
      <w:r w:rsidRPr="00F12EB6">
        <w:rPr>
          <w:rFonts w:asciiTheme="majorHAnsi" w:hAnsiTheme="majorHAnsi" w:cstheme="majorHAnsi"/>
          <w:color w:val="292929"/>
          <w:w w:val="125"/>
          <w:position w:val="10"/>
        </w:rPr>
        <w:t xml:space="preserve"> unjustified or include unjustified phases. The complete independence of JAB/JIB cannot hold if we allow that </w:t>
      </w:r>
      <w:proofErr w:type="gramStart"/>
      <w:r w:rsidRPr="00F12EB6">
        <w:rPr>
          <w:rFonts w:asciiTheme="majorHAnsi" w:hAnsiTheme="majorHAnsi" w:cstheme="majorHAnsi"/>
          <w:color w:val="292929"/>
          <w:w w:val="125"/>
          <w:position w:val="10"/>
        </w:rPr>
        <w:t>JAB</w:t>
      </w:r>
      <w:proofErr w:type="gramEnd"/>
      <w:r w:rsidRPr="00F12EB6">
        <w:rPr>
          <w:rFonts w:asciiTheme="majorHAnsi" w:hAnsiTheme="majorHAnsi" w:cstheme="majorHAnsi"/>
          <w:color w:val="292929"/>
          <w:w w:val="125"/>
          <w:position w:val="10"/>
        </w:rPr>
        <w:t xml:space="preserve"> is a continuous principle. </w:t>
      </w:r>
      <w:r w:rsidRPr="00F12EB6">
        <w:rPr>
          <w:rFonts w:asciiTheme="majorHAnsi" w:hAnsiTheme="majorHAnsi" w:cstheme="majorHAnsi"/>
          <w:color w:val="292929"/>
          <w:w w:val="125"/>
          <w:position w:val="10"/>
        </w:rPr>
        <w:t xml:space="preserve">JAB and JIB operate simultaneously. </w:t>
      </w:r>
      <w:proofErr w:type="spellStart"/>
      <w:r w:rsidRPr="00F12EB6">
        <w:rPr>
          <w:rFonts w:asciiTheme="majorHAnsi" w:hAnsiTheme="majorHAnsi" w:cstheme="majorHAnsi"/>
          <w:color w:val="292929"/>
          <w:w w:val="125"/>
          <w:position w:val="10"/>
        </w:rPr>
        <w:t>In</w:t>
      </w:r>
      <w:proofErr w:type="spellEnd"/>
      <w:r w:rsidRPr="00F12EB6">
        <w:rPr>
          <w:rFonts w:asciiTheme="majorHAnsi" w:hAnsiTheme="majorHAnsi" w:cstheme="majorHAnsi"/>
          <w:color w:val="292929"/>
          <w:w w:val="125"/>
          <w:position w:val="10"/>
        </w:rPr>
        <w:t xml:space="preserve"> which case, we still must aggregate in some way; contrive a formula. </w:t>
      </w:r>
    </w:p>
    <w:p w14:paraId="04A7B697" w14:textId="77777777" w:rsidR="001326B4" w:rsidRPr="00F12EB6" w:rsidRDefault="001326B4" w:rsidP="00F12EB6">
      <w:pPr>
        <w:spacing w:line="480" w:lineRule="auto"/>
        <w:jc w:val="both"/>
        <w:rPr>
          <w:rFonts w:asciiTheme="majorHAnsi" w:hAnsiTheme="majorHAnsi" w:cstheme="majorHAnsi"/>
          <w:color w:val="292929"/>
          <w:w w:val="125"/>
          <w:position w:val="10"/>
        </w:rPr>
      </w:pPr>
    </w:p>
    <w:p w14:paraId="5C09ED89" w14:textId="652CF4C7" w:rsidR="006C028E" w:rsidRPr="00F12EB6" w:rsidRDefault="001326B4" w:rsidP="00F12EB6">
      <w:pPr>
        <w:spacing w:line="480" w:lineRule="auto"/>
        <w:jc w:val="both"/>
        <w:rPr>
          <w:rFonts w:asciiTheme="majorHAnsi" w:hAnsiTheme="majorHAnsi" w:cstheme="majorHAnsi"/>
          <w:color w:val="292929"/>
          <w:w w:val="125"/>
          <w:position w:val="10"/>
        </w:rPr>
      </w:pPr>
      <w:r w:rsidRPr="00F12EB6">
        <w:rPr>
          <w:rFonts w:asciiTheme="majorHAnsi" w:hAnsiTheme="majorHAnsi" w:cstheme="majorHAnsi"/>
          <w:color w:val="292929"/>
          <w:w w:val="125"/>
          <w:position w:val="10"/>
        </w:rPr>
        <w:t xml:space="preserve">It seems that on </w:t>
      </w:r>
      <w:r w:rsidR="00BA1D52" w:rsidRPr="00F12EB6">
        <w:rPr>
          <w:rFonts w:asciiTheme="majorHAnsi" w:hAnsiTheme="majorHAnsi" w:cstheme="majorHAnsi"/>
          <w:color w:val="292929"/>
          <w:w w:val="125"/>
          <w:position w:val="10"/>
        </w:rPr>
        <w:t xml:space="preserve">either an </w:t>
      </w:r>
      <w:r w:rsidRPr="00F12EB6">
        <w:rPr>
          <w:rFonts w:asciiTheme="majorHAnsi" w:hAnsiTheme="majorHAnsi" w:cstheme="majorHAnsi"/>
          <w:color w:val="292929"/>
          <w:w w:val="125"/>
          <w:position w:val="10"/>
        </w:rPr>
        <w:t>individualist</w:t>
      </w:r>
      <w:r w:rsidR="006C028E" w:rsidRPr="00F12EB6">
        <w:rPr>
          <w:rFonts w:asciiTheme="majorHAnsi" w:hAnsiTheme="majorHAnsi" w:cstheme="majorHAnsi"/>
          <w:color w:val="292929"/>
          <w:w w:val="125"/>
          <w:position w:val="10"/>
        </w:rPr>
        <w:t xml:space="preserve"> or </w:t>
      </w:r>
      <w:r w:rsidRPr="00F12EB6">
        <w:rPr>
          <w:rFonts w:asciiTheme="majorHAnsi" w:hAnsiTheme="majorHAnsi" w:cstheme="majorHAnsi"/>
          <w:color w:val="292929"/>
          <w:w w:val="125"/>
          <w:position w:val="10"/>
        </w:rPr>
        <w:t xml:space="preserve">collectivist conception that JWT is unable to provide a satisfactory account of the permissibility of war as a </w:t>
      </w:r>
      <w:r w:rsidR="006C028E" w:rsidRPr="00F12EB6">
        <w:rPr>
          <w:rFonts w:asciiTheme="majorHAnsi" w:hAnsiTheme="majorHAnsi" w:cstheme="majorHAnsi"/>
          <w:color w:val="292929"/>
          <w:w w:val="125"/>
          <w:position w:val="10"/>
        </w:rPr>
        <w:t xml:space="preserve">summative </w:t>
      </w:r>
      <w:r w:rsidRPr="00F12EB6">
        <w:rPr>
          <w:rFonts w:asciiTheme="majorHAnsi" w:hAnsiTheme="majorHAnsi" w:cstheme="majorHAnsi"/>
          <w:color w:val="292929"/>
          <w:w w:val="125"/>
          <w:position w:val="10"/>
        </w:rPr>
        <w:t xml:space="preserve">whole. </w:t>
      </w:r>
    </w:p>
    <w:p w14:paraId="7F52AE70" w14:textId="77777777" w:rsidR="006C028E" w:rsidRPr="00F12EB6" w:rsidRDefault="006C028E" w:rsidP="00F12EB6">
      <w:pPr>
        <w:spacing w:line="480" w:lineRule="auto"/>
        <w:jc w:val="both"/>
        <w:rPr>
          <w:rFonts w:asciiTheme="majorHAnsi" w:hAnsiTheme="majorHAnsi" w:cstheme="majorHAnsi"/>
          <w:color w:val="292929"/>
          <w:w w:val="125"/>
          <w:position w:val="10"/>
        </w:rPr>
      </w:pPr>
    </w:p>
    <w:p w14:paraId="6E1369EE" w14:textId="5972DF7B"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 xml:space="preserve">Perhaps, however, </w:t>
      </w:r>
      <w:r w:rsidR="00BA1D52" w:rsidRPr="00F12EB6">
        <w:rPr>
          <w:rFonts w:asciiTheme="majorHAnsi" w:hAnsiTheme="majorHAnsi" w:cstheme="majorHAnsi"/>
        </w:rPr>
        <w:t>our</w:t>
      </w:r>
      <w:r w:rsidRPr="00F12EB6">
        <w:rPr>
          <w:rFonts w:asciiTheme="majorHAnsi" w:hAnsiTheme="majorHAnsi" w:cstheme="majorHAnsi"/>
        </w:rPr>
        <w:t xml:space="preserve"> expectations were set high. To pronounce absolutely on a war overall is foolish. If there is an absolute judgment to be had, we cannot make it. We have all always understood that a ‘Just War’ is a paradox. It is the common-sense reaction to the notion. There has never been such a thing as a morally perfect war.</w:t>
      </w:r>
      <w:r w:rsidRPr="00F12EB6">
        <w:rPr>
          <w:rStyle w:val="FootnoteReference"/>
          <w:rFonts w:asciiTheme="majorHAnsi" w:hAnsiTheme="majorHAnsi" w:cstheme="majorHAnsi"/>
          <w:color w:val="292929"/>
          <w:w w:val="125"/>
          <w:position w:val="10"/>
        </w:rPr>
        <w:t xml:space="preserve"> </w:t>
      </w:r>
      <w:r w:rsidRPr="00F12EB6">
        <w:rPr>
          <w:rStyle w:val="FootnoteReference"/>
          <w:rFonts w:asciiTheme="majorHAnsi" w:hAnsiTheme="majorHAnsi" w:cstheme="majorHAnsi"/>
          <w:color w:val="292929"/>
          <w:w w:val="125"/>
          <w:position w:val="10"/>
        </w:rPr>
        <w:footnoteReference w:id="47"/>
      </w:r>
      <w:r w:rsidRPr="00F12EB6">
        <w:rPr>
          <w:rFonts w:asciiTheme="majorHAnsi" w:hAnsiTheme="majorHAnsi" w:cstheme="majorHAnsi"/>
          <w:color w:val="292929"/>
          <w:w w:val="125"/>
          <w:position w:val="10"/>
        </w:rPr>
        <w:t xml:space="preserve"> </w:t>
      </w:r>
      <w:r w:rsidRPr="00F12EB6">
        <w:rPr>
          <w:rFonts w:asciiTheme="majorHAnsi" w:hAnsiTheme="majorHAnsi" w:cstheme="majorHAnsi"/>
        </w:rPr>
        <w:t xml:space="preserve"> JWT is meant to manage the imperfection. </w:t>
      </w:r>
    </w:p>
    <w:p w14:paraId="79D3C7B8" w14:textId="77777777" w:rsidR="001326B4" w:rsidRPr="00F12EB6" w:rsidRDefault="001326B4" w:rsidP="00F12EB6">
      <w:pPr>
        <w:spacing w:line="480" w:lineRule="auto"/>
        <w:jc w:val="both"/>
        <w:rPr>
          <w:rFonts w:asciiTheme="majorHAnsi" w:hAnsiTheme="majorHAnsi" w:cstheme="majorHAnsi"/>
        </w:rPr>
      </w:pPr>
    </w:p>
    <w:p w14:paraId="4CA1CC36" w14:textId="77777777"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lastRenderedPageBreak/>
        <w:t xml:space="preserve">But if JWT was never offering a moral justification for war </w:t>
      </w:r>
      <w:proofErr w:type="gramStart"/>
      <w:r w:rsidRPr="00F12EB6">
        <w:rPr>
          <w:rFonts w:asciiTheme="majorHAnsi" w:hAnsiTheme="majorHAnsi" w:cstheme="majorHAnsi"/>
        </w:rPr>
        <w:t>as a whole then</w:t>
      </w:r>
      <w:proofErr w:type="gramEnd"/>
      <w:r w:rsidRPr="00F12EB6">
        <w:rPr>
          <w:rFonts w:asciiTheme="majorHAnsi" w:hAnsiTheme="majorHAnsi" w:cstheme="majorHAnsi"/>
        </w:rPr>
        <w:t xml:space="preserve"> what sort of moral justification was on offer?</w:t>
      </w:r>
    </w:p>
    <w:p w14:paraId="762422E2" w14:textId="77777777" w:rsidR="001326B4" w:rsidRPr="00F12EB6" w:rsidRDefault="001326B4" w:rsidP="00F12EB6">
      <w:pPr>
        <w:spacing w:line="480" w:lineRule="auto"/>
        <w:jc w:val="both"/>
        <w:rPr>
          <w:rFonts w:asciiTheme="majorHAnsi" w:hAnsiTheme="majorHAnsi" w:cstheme="majorHAnsi"/>
        </w:rPr>
      </w:pPr>
    </w:p>
    <w:p w14:paraId="635B2E30" w14:textId="77777777"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The principal purpose of the long tradition was to pose a series of questions to a sovereign when violence was an issue.</w:t>
      </w:r>
      <w:r w:rsidRPr="00F12EB6">
        <w:rPr>
          <w:rStyle w:val="FootnoteReference"/>
          <w:rFonts w:asciiTheme="majorHAnsi" w:hAnsiTheme="majorHAnsi" w:cstheme="majorHAnsi"/>
        </w:rPr>
        <w:footnoteReference w:id="48"/>
      </w:r>
      <w:r w:rsidRPr="00F12EB6">
        <w:rPr>
          <w:rFonts w:asciiTheme="majorHAnsi" w:hAnsiTheme="majorHAnsi" w:cstheme="majorHAnsi"/>
        </w:rPr>
        <w:t xml:space="preserve"> An invitation to exercise judgment rather than provide a totalising judgment about one side’s war. There was no absolute judgment to be made on earth. </w:t>
      </w:r>
    </w:p>
    <w:p w14:paraId="3C07CB78" w14:textId="77777777" w:rsidR="001326B4" w:rsidRPr="00F12EB6" w:rsidRDefault="001326B4" w:rsidP="00F12EB6">
      <w:pPr>
        <w:spacing w:line="480" w:lineRule="auto"/>
        <w:jc w:val="both"/>
        <w:rPr>
          <w:rFonts w:asciiTheme="majorHAnsi" w:hAnsiTheme="majorHAnsi" w:cstheme="majorHAnsi"/>
        </w:rPr>
      </w:pPr>
    </w:p>
    <w:p w14:paraId="121580E1" w14:textId="37C8DF47" w:rsidR="001326B4" w:rsidRPr="00F12EB6" w:rsidRDefault="001326B4" w:rsidP="00F12EB6">
      <w:pPr>
        <w:spacing w:line="480" w:lineRule="auto"/>
        <w:jc w:val="both"/>
        <w:rPr>
          <w:rFonts w:asciiTheme="majorHAnsi" w:hAnsiTheme="majorHAnsi" w:cstheme="majorHAnsi"/>
        </w:rPr>
      </w:pPr>
      <w:r w:rsidRPr="00F12EB6">
        <w:rPr>
          <w:rFonts w:asciiTheme="majorHAnsi" w:hAnsiTheme="majorHAnsi" w:cstheme="majorHAnsi"/>
        </w:rPr>
        <w:t xml:space="preserve">There was no suggestion that a leader’s decision could determine whether the war was justified </w:t>
      </w:r>
      <w:r w:rsidR="006C028E" w:rsidRPr="00F12EB6">
        <w:rPr>
          <w:rFonts w:asciiTheme="majorHAnsi" w:hAnsiTheme="majorHAnsi" w:cstheme="majorHAnsi"/>
        </w:rPr>
        <w:t>overall</w:t>
      </w:r>
      <w:r w:rsidRPr="00F12EB6">
        <w:rPr>
          <w:rFonts w:asciiTheme="majorHAnsi" w:hAnsiTheme="majorHAnsi" w:cstheme="majorHAnsi"/>
        </w:rPr>
        <w:t xml:space="preserve">. </w:t>
      </w:r>
      <w:r w:rsidR="006C028E" w:rsidRPr="00F12EB6">
        <w:rPr>
          <w:rFonts w:asciiTheme="majorHAnsi" w:hAnsiTheme="majorHAnsi" w:cstheme="majorHAnsi"/>
        </w:rPr>
        <w:t>By</w:t>
      </w:r>
      <w:r w:rsidRPr="00F12EB6">
        <w:rPr>
          <w:rFonts w:asciiTheme="majorHAnsi" w:hAnsiTheme="majorHAnsi" w:cstheme="majorHAnsi"/>
        </w:rPr>
        <w:t xml:space="preserve"> traditional JWT, JAB was limited to whether the decision to resort to war was justified. </w:t>
      </w:r>
    </w:p>
    <w:p w14:paraId="5DFDF9C0" w14:textId="77777777" w:rsidR="001326B4" w:rsidRPr="00F12EB6" w:rsidRDefault="001326B4" w:rsidP="00F12EB6">
      <w:pPr>
        <w:spacing w:line="480" w:lineRule="auto"/>
        <w:jc w:val="both"/>
        <w:rPr>
          <w:rFonts w:asciiTheme="majorHAnsi" w:hAnsiTheme="majorHAnsi" w:cstheme="majorHAnsi"/>
        </w:rPr>
      </w:pPr>
    </w:p>
    <w:p w14:paraId="7363158F" w14:textId="315963CC" w:rsidR="001326B4" w:rsidRPr="00F12EB6" w:rsidRDefault="001326B4" w:rsidP="00F12EB6">
      <w:pPr>
        <w:spacing w:line="480" w:lineRule="auto"/>
        <w:jc w:val="both"/>
        <w:rPr>
          <w:rFonts w:asciiTheme="majorHAnsi" w:hAnsiTheme="majorHAnsi" w:cstheme="majorHAnsi"/>
          <w:color w:val="231F20"/>
          <w:w w:val="105"/>
          <w:kern w:val="0"/>
        </w:rPr>
      </w:pPr>
      <w:r w:rsidRPr="00F12EB6">
        <w:rPr>
          <w:rFonts w:asciiTheme="majorHAnsi" w:hAnsiTheme="majorHAnsi" w:cstheme="majorHAnsi"/>
        </w:rPr>
        <w:t>The purpose of JAB was to ensure that</w:t>
      </w:r>
      <w:r w:rsidRPr="00F12EB6">
        <w:rPr>
          <w:rFonts w:asciiTheme="majorHAnsi" w:hAnsiTheme="majorHAnsi" w:cstheme="majorHAnsi"/>
          <w:color w:val="231F20"/>
          <w:w w:val="105"/>
          <w:kern w:val="0"/>
        </w:rPr>
        <w:t xml:space="preserve"> the resort to war was, as a matter of practical reason, successful.</w:t>
      </w:r>
      <w:r w:rsidRPr="00F12EB6">
        <w:rPr>
          <w:rStyle w:val="FootnoteReference"/>
          <w:rFonts w:asciiTheme="majorHAnsi" w:hAnsiTheme="majorHAnsi" w:cstheme="majorHAnsi"/>
          <w:color w:val="231F20"/>
          <w:w w:val="105"/>
          <w:kern w:val="0"/>
        </w:rPr>
        <w:footnoteReference w:id="49"/>
      </w:r>
    </w:p>
    <w:p w14:paraId="57743CF4" w14:textId="77777777" w:rsidR="006C028E" w:rsidRPr="00F12EB6" w:rsidRDefault="006C028E" w:rsidP="00F12EB6">
      <w:pPr>
        <w:spacing w:line="480" w:lineRule="auto"/>
        <w:jc w:val="both"/>
        <w:rPr>
          <w:rFonts w:asciiTheme="majorHAnsi" w:hAnsiTheme="majorHAnsi" w:cstheme="majorHAnsi"/>
          <w:color w:val="231F20"/>
          <w:w w:val="105"/>
          <w:kern w:val="0"/>
        </w:rPr>
      </w:pPr>
    </w:p>
    <w:p w14:paraId="08FB5405" w14:textId="77777777" w:rsidR="00212E39" w:rsidRPr="00F12EB6" w:rsidRDefault="00212E39" w:rsidP="00F12EB6">
      <w:pPr>
        <w:spacing w:line="480" w:lineRule="auto"/>
        <w:jc w:val="both"/>
        <w:rPr>
          <w:rFonts w:asciiTheme="majorHAnsi" w:hAnsiTheme="majorHAnsi" w:cstheme="majorHAnsi"/>
          <w:color w:val="231F20"/>
          <w:w w:val="105"/>
          <w:kern w:val="0"/>
        </w:rPr>
      </w:pPr>
    </w:p>
    <w:p w14:paraId="59166C16" w14:textId="77777777" w:rsidR="00212E39" w:rsidRPr="00F12EB6" w:rsidRDefault="00212E39" w:rsidP="00F12EB6">
      <w:pPr>
        <w:spacing w:line="480" w:lineRule="auto"/>
        <w:jc w:val="both"/>
        <w:rPr>
          <w:rFonts w:asciiTheme="majorHAnsi" w:hAnsiTheme="majorHAnsi" w:cstheme="majorHAnsi"/>
          <w:b/>
          <w:bCs/>
          <w:u w:val="single"/>
        </w:rPr>
      </w:pPr>
      <w:r w:rsidRPr="00F12EB6">
        <w:rPr>
          <w:rFonts w:asciiTheme="majorHAnsi" w:hAnsiTheme="majorHAnsi" w:cstheme="majorHAnsi"/>
          <w:b/>
          <w:bCs/>
          <w:u w:val="single"/>
        </w:rPr>
        <w:t>‘Moral Justification for Waging War’</w:t>
      </w:r>
    </w:p>
    <w:p w14:paraId="23A881D9" w14:textId="77777777" w:rsidR="006C028E" w:rsidRPr="00F12EB6" w:rsidRDefault="006C028E" w:rsidP="00F12EB6">
      <w:pPr>
        <w:spacing w:line="480" w:lineRule="auto"/>
        <w:jc w:val="both"/>
        <w:rPr>
          <w:rFonts w:asciiTheme="majorHAnsi" w:hAnsiTheme="majorHAnsi" w:cstheme="majorHAnsi"/>
        </w:rPr>
      </w:pPr>
    </w:p>
    <w:p w14:paraId="15D0754D" w14:textId="62FAD3F7"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r w:rsidRPr="00F12EB6">
        <w:rPr>
          <w:rFonts w:asciiTheme="majorHAnsi" w:hAnsiTheme="majorHAnsi" w:cstheme="majorHAnsi"/>
          <w:sz w:val="24"/>
          <w:szCs w:val="24"/>
        </w:rPr>
        <w:t>If Lazar is right and</w:t>
      </w:r>
      <w:r w:rsidR="006338F5" w:rsidRPr="00F12EB6">
        <w:rPr>
          <w:rFonts w:asciiTheme="majorHAnsi" w:hAnsiTheme="majorHAnsi" w:cstheme="majorHAnsi"/>
          <w:sz w:val="24"/>
          <w:szCs w:val="24"/>
        </w:rPr>
        <w:t xml:space="preserve"> ‘we need to be able to evaluate wars as a whole’ </w:t>
      </w:r>
      <w:r w:rsidRPr="00F12EB6">
        <w:rPr>
          <w:rFonts w:asciiTheme="majorHAnsi" w:hAnsiTheme="majorHAnsi" w:cstheme="majorHAnsi"/>
          <w:color w:val="292929"/>
          <w:spacing w:val="-2"/>
          <w:w w:val="115"/>
          <w:sz w:val="24"/>
          <w:szCs w:val="24"/>
        </w:rPr>
        <w:t>then, by definition, being unable to do so is inherently unsatisfactory.</w:t>
      </w:r>
      <w:r w:rsidR="006C028E" w:rsidRPr="00F12EB6">
        <w:rPr>
          <w:rStyle w:val="FootnoteReference"/>
          <w:rFonts w:asciiTheme="majorHAnsi" w:hAnsiTheme="majorHAnsi" w:cstheme="majorHAnsi"/>
          <w:color w:val="292929"/>
          <w:spacing w:val="-2"/>
          <w:w w:val="115"/>
          <w:sz w:val="24"/>
          <w:szCs w:val="24"/>
        </w:rPr>
        <w:footnoteReference w:id="50"/>
      </w:r>
      <w:r w:rsidRPr="00F12EB6">
        <w:rPr>
          <w:rFonts w:asciiTheme="majorHAnsi" w:hAnsiTheme="majorHAnsi" w:cstheme="majorHAnsi"/>
          <w:color w:val="292929"/>
          <w:spacing w:val="-2"/>
          <w:w w:val="115"/>
          <w:sz w:val="24"/>
          <w:szCs w:val="24"/>
        </w:rPr>
        <w:t xml:space="preserve"> </w:t>
      </w:r>
    </w:p>
    <w:p w14:paraId="4832E152" w14:textId="77777777" w:rsidR="006338F5" w:rsidRPr="00F12EB6" w:rsidRDefault="006338F5" w:rsidP="00F12EB6">
      <w:pPr>
        <w:pStyle w:val="BodyText"/>
        <w:kinsoku w:val="0"/>
        <w:overflowPunct w:val="0"/>
        <w:spacing w:line="480" w:lineRule="auto"/>
        <w:jc w:val="both"/>
        <w:rPr>
          <w:rFonts w:asciiTheme="majorHAnsi" w:hAnsiTheme="majorHAnsi" w:cstheme="majorHAnsi"/>
          <w:color w:val="292929"/>
          <w:spacing w:val="-2"/>
          <w:w w:val="115"/>
          <w:sz w:val="24"/>
          <w:szCs w:val="24"/>
        </w:rPr>
      </w:pPr>
    </w:p>
    <w:p w14:paraId="7930C4BD" w14:textId="0B8C9B0D" w:rsidR="00212E39" w:rsidRPr="00F12EB6" w:rsidRDefault="00411DB5" w:rsidP="00F12EB6">
      <w:pPr>
        <w:pStyle w:val="BodyText"/>
        <w:kinsoku w:val="0"/>
        <w:overflowPunct w:val="0"/>
        <w:spacing w:line="480" w:lineRule="auto"/>
        <w:jc w:val="both"/>
        <w:rPr>
          <w:rFonts w:asciiTheme="majorHAnsi" w:hAnsiTheme="majorHAnsi" w:cstheme="majorHAnsi"/>
          <w:color w:val="292929"/>
          <w:spacing w:val="-2"/>
          <w:w w:val="115"/>
          <w:sz w:val="24"/>
          <w:szCs w:val="24"/>
        </w:rPr>
      </w:pPr>
      <w:r w:rsidRPr="00F12EB6">
        <w:rPr>
          <w:rFonts w:asciiTheme="majorHAnsi" w:hAnsiTheme="majorHAnsi" w:cstheme="majorHAnsi"/>
          <w:color w:val="292929"/>
          <w:spacing w:val="-2"/>
          <w:w w:val="115"/>
          <w:sz w:val="24"/>
          <w:szCs w:val="24"/>
        </w:rPr>
        <w:lastRenderedPageBreak/>
        <w:t>If</w:t>
      </w:r>
      <w:r w:rsidR="00212E39" w:rsidRPr="00F12EB6">
        <w:rPr>
          <w:rFonts w:asciiTheme="majorHAnsi" w:hAnsiTheme="majorHAnsi" w:cstheme="majorHAnsi"/>
          <w:color w:val="292929"/>
          <w:spacing w:val="-2"/>
          <w:w w:val="115"/>
          <w:sz w:val="24"/>
          <w:szCs w:val="24"/>
        </w:rPr>
        <w:t xml:space="preserve"> JAB extends beyond resort to </w:t>
      </w:r>
      <w:proofErr w:type="gramStart"/>
      <w:r w:rsidR="00212E39" w:rsidRPr="00F12EB6">
        <w:rPr>
          <w:rFonts w:asciiTheme="majorHAnsi" w:hAnsiTheme="majorHAnsi" w:cstheme="majorHAnsi"/>
          <w:color w:val="292929"/>
          <w:spacing w:val="-2"/>
          <w:w w:val="115"/>
          <w:sz w:val="24"/>
          <w:szCs w:val="24"/>
        </w:rPr>
        <w:t>war</w:t>
      </w:r>
      <w:proofErr w:type="gramEnd"/>
      <w:r w:rsidR="00212E39" w:rsidRPr="00F12EB6">
        <w:rPr>
          <w:rFonts w:asciiTheme="majorHAnsi" w:hAnsiTheme="majorHAnsi" w:cstheme="majorHAnsi"/>
          <w:color w:val="292929"/>
          <w:spacing w:val="-2"/>
          <w:w w:val="115"/>
          <w:sz w:val="24"/>
          <w:szCs w:val="24"/>
        </w:rPr>
        <w:t xml:space="preserve"> then it </w:t>
      </w:r>
      <w:r w:rsidRPr="00F12EB6">
        <w:rPr>
          <w:rFonts w:asciiTheme="majorHAnsi" w:hAnsiTheme="majorHAnsi" w:cstheme="majorHAnsi"/>
          <w:color w:val="292929"/>
          <w:spacing w:val="-2"/>
          <w:w w:val="115"/>
          <w:sz w:val="24"/>
          <w:szCs w:val="24"/>
        </w:rPr>
        <w:t xml:space="preserve">at least </w:t>
      </w:r>
      <w:r w:rsidR="00212E39" w:rsidRPr="00F12EB6">
        <w:rPr>
          <w:rFonts w:asciiTheme="majorHAnsi" w:hAnsiTheme="majorHAnsi" w:cstheme="majorHAnsi"/>
          <w:color w:val="292929"/>
          <w:spacing w:val="-2"/>
          <w:w w:val="115"/>
          <w:sz w:val="24"/>
          <w:szCs w:val="24"/>
        </w:rPr>
        <w:t xml:space="preserve">obtains an increased role. The decision about justification is repeated </w:t>
      </w:r>
      <w:proofErr w:type="spellStart"/>
      <w:r w:rsidR="00212E39" w:rsidRPr="00F12EB6">
        <w:rPr>
          <w:rFonts w:asciiTheme="majorHAnsi" w:hAnsiTheme="majorHAnsi" w:cstheme="majorHAnsi"/>
          <w:color w:val="292929"/>
          <w:spacing w:val="-2"/>
          <w:w w:val="115"/>
          <w:sz w:val="24"/>
          <w:szCs w:val="24"/>
        </w:rPr>
        <w:t>everyday</w:t>
      </w:r>
      <w:proofErr w:type="spellEnd"/>
      <w:r w:rsidR="00212E39" w:rsidRPr="00F12EB6">
        <w:rPr>
          <w:rFonts w:asciiTheme="majorHAnsi" w:hAnsiTheme="majorHAnsi" w:cstheme="majorHAnsi"/>
          <w:color w:val="292929"/>
          <w:spacing w:val="-2"/>
          <w:w w:val="115"/>
          <w:sz w:val="24"/>
          <w:szCs w:val="24"/>
        </w:rPr>
        <w:t xml:space="preserve">. It is further extended if JAB is considered by </w:t>
      </w:r>
      <w:r w:rsidRPr="00F12EB6">
        <w:rPr>
          <w:rFonts w:asciiTheme="majorHAnsi" w:hAnsiTheme="majorHAnsi" w:cstheme="majorHAnsi"/>
          <w:color w:val="292929"/>
          <w:spacing w:val="-2"/>
          <w:w w:val="115"/>
          <w:sz w:val="24"/>
          <w:szCs w:val="24"/>
        </w:rPr>
        <w:t xml:space="preserve">those </w:t>
      </w:r>
      <w:r w:rsidR="00212E39" w:rsidRPr="00F12EB6">
        <w:rPr>
          <w:rFonts w:asciiTheme="majorHAnsi" w:hAnsiTheme="majorHAnsi" w:cstheme="majorHAnsi"/>
          <w:color w:val="292929"/>
          <w:spacing w:val="-2"/>
          <w:w w:val="115"/>
          <w:sz w:val="24"/>
          <w:szCs w:val="24"/>
        </w:rPr>
        <w:t>others than leader</w:t>
      </w:r>
      <w:r w:rsidRPr="00F12EB6">
        <w:rPr>
          <w:rFonts w:asciiTheme="majorHAnsi" w:hAnsiTheme="majorHAnsi" w:cstheme="majorHAnsi"/>
          <w:color w:val="292929"/>
          <w:spacing w:val="-2"/>
          <w:w w:val="115"/>
          <w:sz w:val="24"/>
          <w:szCs w:val="24"/>
        </w:rPr>
        <w:t>s</w:t>
      </w:r>
      <w:r w:rsidR="00212E39" w:rsidRPr="00F12EB6">
        <w:rPr>
          <w:rFonts w:asciiTheme="majorHAnsi" w:hAnsiTheme="majorHAnsi" w:cstheme="majorHAnsi"/>
          <w:color w:val="292929"/>
          <w:spacing w:val="-2"/>
          <w:w w:val="115"/>
          <w:sz w:val="24"/>
          <w:szCs w:val="24"/>
        </w:rPr>
        <w:t xml:space="preserve">. </w:t>
      </w:r>
    </w:p>
    <w:p w14:paraId="5EF88896" w14:textId="77777777"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p>
    <w:p w14:paraId="7F9CBAFB" w14:textId="7FC56670" w:rsidR="00212E39" w:rsidRPr="00F12EB6" w:rsidRDefault="00411DB5" w:rsidP="00F12EB6">
      <w:pPr>
        <w:pStyle w:val="BodyText"/>
        <w:kinsoku w:val="0"/>
        <w:overflowPunct w:val="0"/>
        <w:spacing w:line="480" w:lineRule="auto"/>
        <w:jc w:val="both"/>
        <w:rPr>
          <w:rFonts w:asciiTheme="majorHAnsi" w:hAnsiTheme="majorHAnsi" w:cstheme="majorHAnsi"/>
          <w:color w:val="292929"/>
          <w:spacing w:val="-2"/>
          <w:w w:val="115"/>
          <w:sz w:val="24"/>
          <w:szCs w:val="24"/>
        </w:rPr>
      </w:pPr>
      <w:r w:rsidRPr="00F12EB6">
        <w:rPr>
          <w:rFonts w:asciiTheme="majorHAnsi" w:hAnsiTheme="majorHAnsi" w:cstheme="majorHAnsi"/>
          <w:color w:val="292929"/>
          <w:spacing w:val="-2"/>
          <w:w w:val="115"/>
          <w:sz w:val="24"/>
          <w:szCs w:val="24"/>
        </w:rPr>
        <w:t>A</w:t>
      </w:r>
      <w:r w:rsidR="00212E39" w:rsidRPr="00F12EB6">
        <w:rPr>
          <w:rFonts w:asciiTheme="majorHAnsi" w:hAnsiTheme="majorHAnsi" w:cstheme="majorHAnsi"/>
          <w:color w:val="292929"/>
          <w:spacing w:val="-2"/>
          <w:w w:val="115"/>
          <w:sz w:val="24"/>
          <w:szCs w:val="24"/>
        </w:rPr>
        <w:t xml:space="preserve">llowing that there is no normative difference in JAB and JIB principles can meet the argument that JWT requires a split </w:t>
      </w:r>
      <w:proofErr w:type="gramStart"/>
      <w:r w:rsidR="00212E39" w:rsidRPr="00F12EB6">
        <w:rPr>
          <w:rFonts w:asciiTheme="majorHAnsi" w:hAnsiTheme="majorHAnsi" w:cstheme="majorHAnsi"/>
          <w:color w:val="292929"/>
          <w:spacing w:val="-2"/>
          <w:w w:val="115"/>
          <w:sz w:val="24"/>
          <w:szCs w:val="24"/>
        </w:rPr>
        <w:t>morality</w:t>
      </w:r>
      <w:proofErr w:type="gramEnd"/>
      <w:r w:rsidR="00212E39" w:rsidRPr="00F12EB6">
        <w:rPr>
          <w:rFonts w:asciiTheme="majorHAnsi" w:hAnsiTheme="majorHAnsi" w:cstheme="majorHAnsi"/>
          <w:color w:val="292929"/>
          <w:spacing w:val="-2"/>
          <w:w w:val="115"/>
          <w:sz w:val="24"/>
          <w:szCs w:val="24"/>
        </w:rPr>
        <w:t xml:space="preserve"> and it does not entail accepting McMahan’s views on Non-Combatant Immunity or Moral Equality.</w:t>
      </w:r>
    </w:p>
    <w:p w14:paraId="3ABE1CE1" w14:textId="77777777"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p>
    <w:p w14:paraId="2A66BA95" w14:textId="77777777" w:rsidR="00212E39" w:rsidRPr="00F12EB6" w:rsidRDefault="00212E39" w:rsidP="00F12EB6">
      <w:pPr>
        <w:pStyle w:val="BodyText"/>
        <w:kinsoku w:val="0"/>
        <w:overflowPunct w:val="0"/>
        <w:spacing w:line="480" w:lineRule="auto"/>
        <w:jc w:val="both"/>
        <w:rPr>
          <w:rFonts w:asciiTheme="majorHAnsi" w:hAnsiTheme="majorHAnsi" w:cstheme="majorHAnsi"/>
          <w:sz w:val="24"/>
          <w:szCs w:val="24"/>
        </w:rPr>
      </w:pPr>
      <w:r w:rsidRPr="00F12EB6">
        <w:rPr>
          <w:rFonts w:asciiTheme="majorHAnsi" w:hAnsiTheme="majorHAnsi" w:cstheme="majorHAnsi"/>
          <w:color w:val="292929"/>
          <w:spacing w:val="-2"/>
          <w:w w:val="115"/>
          <w:sz w:val="24"/>
          <w:szCs w:val="24"/>
        </w:rPr>
        <w:t xml:space="preserve">It is not, however, without consequence. If JAB principles are continuous and the question of reasonable prospects is asked each day then, it seems to me, that we have a profound problem. </w:t>
      </w:r>
      <w:r w:rsidRPr="00F12EB6">
        <w:rPr>
          <w:rFonts w:asciiTheme="majorHAnsi" w:hAnsiTheme="majorHAnsi" w:cstheme="majorHAnsi"/>
          <w:sz w:val="24"/>
          <w:szCs w:val="24"/>
        </w:rPr>
        <w:t xml:space="preserve">It is perfectly possible for Army A to have little chance of success at T1, in which case they should surrender, but have a significant chance of victory at T2, in which case they should not have surrendered. </w:t>
      </w:r>
    </w:p>
    <w:p w14:paraId="4210AD9C" w14:textId="77777777"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p>
    <w:p w14:paraId="14E11E74" w14:textId="6C041D4E"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r w:rsidRPr="00F12EB6">
        <w:rPr>
          <w:rFonts w:asciiTheme="majorHAnsi" w:hAnsiTheme="majorHAnsi" w:cstheme="majorHAnsi"/>
          <w:color w:val="292929"/>
          <w:spacing w:val="-2"/>
          <w:w w:val="115"/>
          <w:sz w:val="24"/>
          <w:szCs w:val="24"/>
        </w:rPr>
        <w:t xml:space="preserve">That aside, it seems doubtful that a ‘moral justification for waging war’ as a series of decisions is the type of account we were after.  </w:t>
      </w:r>
    </w:p>
    <w:p w14:paraId="1B5A0762" w14:textId="77777777" w:rsidR="00212E39" w:rsidRPr="00F12EB6" w:rsidRDefault="00212E39" w:rsidP="00F12EB6">
      <w:pPr>
        <w:pStyle w:val="BodyText"/>
        <w:kinsoku w:val="0"/>
        <w:overflowPunct w:val="0"/>
        <w:spacing w:line="480" w:lineRule="auto"/>
        <w:jc w:val="both"/>
        <w:rPr>
          <w:rFonts w:asciiTheme="majorHAnsi" w:hAnsiTheme="majorHAnsi" w:cstheme="majorHAnsi"/>
          <w:color w:val="292929"/>
          <w:spacing w:val="-2"/>
          <w:w w:val="115"/>
          <w:sz w:val="24"/>
          <w:szCs w:val="24"/>
        </w:rPr>
      </w:pPr>
    </w:p>
    <w:p w14:paraId="39D6E186" w14:textId="1197A315" w:rsidR="00411DB5"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color w:val="292929"/>
          <w:spacing w:val="-2"/>
          <w:w w:val="115"/>
          <w:sz w:val="24"/>
          <w:szCs w:val="24"/>
        </w:rPr>
        <w:t xml:space="preserve">Following Lazar, </w:t>
      </w:r>
      <w:r w:rsidR="00411DB5" w:rsidRPr="00F12EB6">
        <w:rPr>
          <w:rFonts w:asciiTheme="majorHAnsi" w:hAnsiTheme="majorHAnsi" w:cstheme="majorHAnsi"/>
          <w:color w:val="292929"/>
          <w:spacing w:val="-2"/>
          <w:w w:val="115"/>
          <w:sz w:val="24"/>
          <w:szCs w:val="24"/>
        </w:rPr>
        <w:t xml:space="preserve">we would be well set to retain </w:t>
      </w:r>
      <w:r w:rsidRPr="00F12EB6">
        <w:rPr>
          <w:rFonts w:asciiTheme="majorHAnsi" w:hAnsiTheme="majorHAnsi" w:cstheme="majorHAnsi"/>
          <w:color w:val="292929"/>
          <w:spacing w:val="-2"/>
          <w:w w:val="115"/>
          <w:sz w:val="24"/>
          <w:szCs w:val="24"/>
        </w:rPr>
        <w:t>JAB</w:t>
      </w:r>
      <w:r w:rsidR="00411DB5" w:rsidRPr="00F12EB6">
        <w:rPr>
          <w:rFonts w:asciiTheme="majorHAnsi" w:hAnsiTheme="majorHAnsi" w:cstheme="majorHAnsi"/>
          <w:color w:val="292929"/>
          <w:spacing w:val="-2"/>
          <w:w w:val="115"/>
          <w:sz w:val="24"/>
          <w:szCs w:val="24"/>
        </w:rPr>
        <w:t>/JIB a</w:t>
      </w:r>
      <w:r w:rsidRPr="00F12EB6">
        <w:rPr>
          <w:rFonts w:asciiTheme="majorHAnsi" w:hAnsiTheme="majorHAnsi" w:cstheme="majorHAnsi"/>
          <w:color w:val="292929"/>
          <w:spacing w:val="-2"/>
          <w:w w:val="115"/>
          <w:sz w:val="24"/>
          <w:szCs w:val="24"/>
        </w:rPr>
        <w:t xml:space="preserve">s a heuristic </w:t>
      </w:r>
      <w:r w:rsidR="00411DB5" w:rsidRPr="00F12EB6">
        <w:rPr>
          <w:rFonts w:asciiTheme="majorHAnsi" w:hAnsiTheme="majorHAnsi" w:cstheme="majorHAnsi"/>
          <w:color w:val="292929"/>
          <w:spacing w:val="-2"/>
          <w:w w:val="115"/>
          <w:sz w:val="24"/>
          <w:szCs w:val="24"/>
        </w:rPr>
        <w:t>with</w:t>
      </w:r>
      <w:r w:rsidRPr="00F12EB6">
        <w:rPr>
          <w:rFonts w:asciiTheme="majorHAnsi" w:hAnsiTheme="majorHAnsi" w:cstheme="majorHAnsi"/>
          <w:color w:val="292929"/>
          <w:spacing w:val="-2"/>
          <w:w w:val="115"/>
          <w:sz w:val="24"/>
          <w:szCs w:val="24"/>
        </w:rPr>
        <w:t xml:space="preserve"> war split into ‘command’ and ‘combatant </w:t>
      </w:r>
      <w:proofErr w:type="gramStart"/>
      <w:r w:rsidRPr="00F12EB6">
        <w:rPr>
          <w:rFonts w:asciiTheme="majorHAnsi" w:hAnsiTheme="majorHAnsi" w:cstheme="majorHAnsi"/>
          <w:color w:val="292929"/>
          <w:spacing w:val="-2"/>
          <w:w w:val="115"/>
          <w:sz w:val="24"/>
          <w:szCs w:val="24"/>
        </w:rPr>
        <w:t>ethics’</w:t>
      </w:r>
      <w:proofErr w:type="gramEnd"/>
      <w:r w:rsidR="00411DB5" w:rsidRPr="00F12EB6">
        <w:rPr>
          <w:rFonts w:asciiTheme="majorHAnsi" w:hAnsiTheme="majorHAnsi" w:cstheme="majorHAnsi"/>
          <w:color w:val="292929"/>
          <w:spacing w:val="-2"/>
          <w:w w:val="115"/>
          <w:sz w:val="24"/>
          <w:szCs w:val="24"/>
        </w:rPr>
        <w:t>.</w:t>
      </w:r>
      <w:r w:rsidRPr="00F12EB6">
        <w:rPr>
          <w:rFonts w:asciiTheme="majorHAnsi" w:hAnsiTheme="majorHAnsi" w:cstheme="majorHAnsi"/>
          <w:color w:val="292929"/>
          <w:spacing w:val="-2"/>
          <w:w w:val="115"/>
          <w:sz w:val="24"/>
          <w:szCs w:val="24"/>
        </w:rPr>
        <w:t xml:space="preserve"> </w:t>
      </w:r>
      <w:r w:rsidR="00411DB5" w:rsidRPr="00F12EB6">
        <w:rPr>
          <w:rFonts w:asciiTheme="majorHAnsi" w:hAnsiTheme="majorHAnsi" w:cstheme="majorHAnsi"/>
          <w:color w:val="292929"/>
          <w:spacing w:val="-2"/>
          <w:w w:val="115"/>
          <w:sz w:val="24"/>
          <w:szCs w:val="24"/>
        </w:rPr>
        <w:t>There would be</w:t>
      </w:r>
      <w:r w:rsidRPr="00F12EB6">
        <w:rPr>
          <w:rFonts w:asciiTheme="majorHAnsi" w:hAnsiTheme="majorHAnsi" w:cstheme="majorHAnsi"/>
          <w:color w:val="292929"/>
          <w:spacing w:val="-2"/>
          <w:w w:val="115"/>
          <w:sz w:val="24"/>
          <w:szCs w:val="24"/>
        </w:rPr>
        <w:t xml:space="preserve"> two tiers of analysis.</w:t>
      </w:r>
      <w:r w:rsidR="00411DB5" w:rsidRPr="00F12EB6">
        <w:rPr>
          <w:rStyle w:val="FootnoteReference"/>
          <w:rFonts w:asciiTheme="majorHAnsi" w:hAnsiTheme="majorHAnsi" w:cstheme="majorHAnsi"/>
          <w:color w:val="292929"/>
          <w:spacing w:val="-2"/>
          <w:w w:val="115"/>
          <w:sz w:val="24"/>
          <w:szCs w:val="24"/>
        </w:rPr>
        <w:footnoteReference w:id="51"/>
      </w:r>
      <w:r w:rsidRPr="00F12EB6">
        <w:rPr>
          <w:rFonts w:asciiTheme="majorHAnsi" w:hAnsiTheme="majorHAnsi" w:cstheme="majorHAnsi"/>
          <w:color w:val="292929"/>
          <w:spacing w:val="-2"/>
          <w:w w:val="115"/>
          <w:sz w:val="24"/>
          <w:szCs w:val="24"/>
        </w:rPr>
        <w:t xml:space="preserve"> Commanders can make decisions about the war as a whole and their justification can be gauged synchronically. At the end of the war, a diachronic assessment of those decisions could be arrived at. Most importantly, the combatant/command </w:t>
      </w:r>
      <w:r w:rsidRPr="00F12EB6">
        <w:rPr>
          <w:rFonts w:asciiTheme="majorHAnsi" w:hAnsiTheme="majorHAnsi" w:cstheme="majorHAnsi"/>
          <w:color w:val="292929"/>
          <w:spacing w:val="-2"/>
          <w:w w:val="115"/>
          <w:sz w:val="24"/>
          <w:szCs w:val="24"/>
        </w:rPr>
        <w:lastRenderedPageBreak/>
        <w:t xml:space="preserve">divide cuts across the distinction between subjective/objective, </w:t>
      </w:r>
      <w:r w:rsidR="00411DB5" w:rsidRPr="00F12EB6">
        <w:rPr>
          <w:rFonts w:asciiTheme="majorHAnsi" w:hAnsiTheme="majorHAnsi" w:cstheme="majorHAnsi"/>
          <w:color w:val="292929"/>
          <w:spacing w:val="-2"/>
          <w:w w:val="115"/>
          <w:sz w:val="24"/>
          <w:szCs w:val="24"/>
        </w:rPr>
        <w:t>and Parfitt</w:t>
      </w:r>
      <w:r w:rsidR="003D0465" w:rsidRPr="00F12EB6">
        <w:rPr>
          <w:rFonts w:asciiTheme="majorHAnsi" w:hAnsiTheme="majorHAnsi" w:cstheme="majorHAnsi"/>
          <w:color w:val="292929"/>
          <w:spacing w:val="-2"/>
          <w:w w:val="115"/>
          <w:sz w:val="24"/>
          <w:szCs w:val="24"/>
        </w:rPr>
        <w:t>’s</w:t>
      </w:r>
      <w:r w:rsidR="00411DB5" w:rsidRPr="00F12EB6">
        <w:rPr>
          <w:rFonts w:asciiTheme="majorHAnsi" w:hAnsiTheme="majorHAnsi" w:cstheme="majorHAnsi"/>
          <w:color w:val="292929"/>
          <w:spacing w:val="-2"/>
          <w:w w:val="115"/>
          <w:sz w:val="24"/>
          <w:szCs w:val="24"/>
        </w:rPr>
        <w:t xml:space="preserve"> distinction of </w:t>
      </w:r>
      <w:r w:rsidRPr="00F12EB6">
        <w:rPr>
          <w:rFonts w:asciiTheme="majorHAnsi" w:hAnsiTheme="majorHAnsi" w:cstheme="majorHAnsi"/>
          <w:color w:val="292929"/>
          <w:spacing w:val="-2"/>
          <w:w w:val="115"/>
          <w:sz w:val="24"/>
          <w:szCs w:val="24"/>
        </w:rPr>
        <w:t xml:space="preserve">evidence and </w:t>
      </w:r>
      <w:r w:rsidRPr="00F12EB6">
        <w:rPr>
          <w:rFonts w:asciiTheme="majorHAnsi" w:hAnsiTheme="majorHAnsi" w:cstheme="majorHAnsi"/>
          <w:sz w:val="24"/>
          <w:szCs w:val="24"/>
        </w:rPr>
        <w:t xml:space="preserve">fact-relativeness. </w:t>
      </w:r>
    </w:p>
    <w:p w14:paraId="4422774D" w14:textId="77777777" w:rsidR="00411DB5" w:rsidRPr="00F12EB6" w:rsidRDefault="00411DB5" w:rsidP="00F12EB6">
      <w:pPr>
        <w:pStyle w:val="BodyText"/>
        <w:kinsoku w:val="0"/>
        <w:overflowPunct w:val="0"/>
        <w:spacing w:line="480" w:lineRule="auto"/>
        <w:ind w:left="0"/>
        <w:jc w:val="both"/>
        <w:rPr>
          <w:rFonts w:asciiTheme="majorHAnsi" w:hAnsiTheme="majorHAnsi" w:cstheme="majorHAnsi"/>
          <w:sz w:val="24"/>
          <w:szCs w:val="24"/>
        </w:rPr>
      </w:pPr>
    </w:p>
    <w:p w14:paraId="67D9F9C4" w14:textId="10A8B3CD"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The </w:t>
      </w:r>
      <w:r w:rsidR="00411DB5" w:rsidRPr="00F12EB6">
        <w:rPr>
          <w:rFonts w:asciiTheme="majorHAnsi" w:hAnsiTheme="majorHAnsi" w:cstheme="majorHAnsi"/>
          <w:sz w:val="24"/>
          <w:szCs w:val="24"/>
        </w:rPr>
        <w:t>problem posed by</w:t>
      </w:r>
      <w:r w:rsidRPr="00F12EB6">
        <w:rPr>
          <w:rFonts w:asciiTheme="majorHAnsi" w:hAnsiTheme="majorHAnsi" w:cstheme="majorHAnsi"/>
          <w:sz w:val="24"/>
          <w:szCs w:val="24"/>
        </w:rPr>
        <w:t xml:space="preserve"> individualism is reduced when we recognise that the individual contexts of deciding-about-war and fighting are radically different.</w:t>
      </w:r>
    </w:p>
    <w:p w14:paraId="304FB2C4"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7C89C584" w14:textId="38C2E939"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But was this the type of moral justification we were after? It may not be what we were expecting but it may be what we need. </w:t>
      </w:r>
    </w:p>
    <w:p w14:paraId="4C6B619F"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601EBC2F" w14:textId="02935970"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It </w:t>
      </w:r>
      <w:r w:rsidRPr="00F12EB6">
        <w:rPr>
          <w:rFonts w:asciiTheme="majorHAnsi" w:hAnsiTheme="majorHAnsi" w:cstheme="majorHAnsi"/>
          <w:i/>
          <w:iCs/>
          <w:sz w:val="24"/>
          <w:szCs w:val="24"/>
        </w:rPr>
        <w:t>seems</w:t>
      </w:r>
      <w:r w:rsidRPr="00F12EB6">
        <w:rPr>
          <w:rFonts w:asciiTheme="majorHAnsi" w:hAnsiTheme="majorHAnsi" w:cstheme="majorHAnsi"/>
          <w:sz w:val="24"/>
          <w:szCs w:val="24"/>
        </w:rPr>
        <w:t xml:space="preserve"> disappointing if we continue to think of JAB principles as a series of objective criteria. If JAB is understood as a set of objective criteria which a politician may or may not use</w:t>
      </w:r>
      <w:r w:rsidR="003D0465" w:rsidRPr="00F12EB6">
        <w:rPr>
          <w:rFonts w:asciiTheme="majorHAnsi" w:hAnsiTheme="majorHAnsi" w:cstheme="majorHAnsi"/>
          <w:sz w:val="24"/>
          <w:szCs w:val="24"/>
        </w:rPr>
        <w:t>,</w:t>
      </w:r>
      <w:r w:rsidRPr="00F12EB6">
        <w:rPr>
          <w:rFonts w:asciiTheme="majorHAnsi" w:hAnsiTheme="majorHAnsi" w:cstheme="majorHAnsi"/>
          <w:sz w:val="24"/>
          <w:szCs w:val="24"/>
        </w:rPr>
        <w:t xml:space="preserve"> and likely misapply</w:t>
      </w:r>
      <w:r w:rsidR="003D0465" w:rsidRPr="00F12EB6">
        <w:rPr>
          <w:rFonts w:asciiTheme="majorHAnsi" w:hAnsiTheme="majorHAnsi" w:cstheme="majorHAnsi"/>
          <w:sz w:val="24"/>
          <w:szCs w:val="24"/>
        </w:rPr>
        <w:t>,</w:t>
      </w:r>
      <w:r w:rsidRPr="00F12EB6">
        <w:rPr>
          <w:rFonts w:asciiTheme="majorHAnsi" w:hAnsiTheme="majorHAnsi" w:cstheme="majorHAnsi"/>
          <w:sz w:val="24"/>
          <w:szCs w:val="24"/>
        </w:rPr>
        <w:t xml:space="preserve"> </w:t>
      </w:r>
      <w:r w:rsidR="003D0465" w:rsidRPr="00F12EB6">
        <w:rPr>
          <w:rFonts w:asciiTheme="majorHAnsi" w:hAnsiTheme="majorHAnsi" w:cstheme="majorHAnsi"/>
          <w:sz w:val="24"/>
          <w:szCs w:val="24"/>
        </w:rPr>
        <w:t>it is going to</w:t>
      </w:r>
      <w:r w:rsidRPr="00F12EB6">
        <w:rPr>
          <w:rFonts w:asciiTheme="majorHAnsi" w:hAnsiTheme="majorHAnsi" w:cstheme="majorHAnsi"/>
          <w:sz w:val="24"/>
          <w:szCs w:val="24"/>
        </w:rPr>
        <w:t xml:space="preserve"> appear unsatisfactory. </w:t>
      </w:r>
    </w:p>
    <w:p w14:paraId="10DCD2EE"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1AD6410E" w14:textId="626301B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However, if we follow Allan Buchanan, we can reimagine the principles as action-guiding principles.</w:t>
      </w:r>
      <w:r w:rsidR="003D0465" w:rsidRPr="00F12EB6">
        <w:rPr>
          <w:rStyle w:val="FootnoteReference"/>
          <w:rFonts w:asciiTheme="majorHAnsi" w:hAnsiTheme="majorHAnsi" w:cstheme="majorHAnsi"/>
          <w:sz w:val="24"/>
          <w:szCs w:val="24"/>
        </w:rPr>
        <w:footnoteReference w:id="52"/>
      </w:r>
      <w:r w:rsidRPr="00F12EB6">
        <w:rPr>
          <w:rFonts w:asciiTheme="majorHAnsi" w:hAnsiTheme="majorHAnsi" w:cstheme="majorHAnsi"/>
          <w:sz w:val="24"/>
          <w:szCs w:val="24"/>
        </w:rPr>
        <w:t xml:space="preserve"> JAB could be used to provide an account of a leader’s virtues. We might go further and </w:t>
      </w:r>
      <w:r w:rsidR="003D0465" w:rsidRPr="00F12EB6">
        <w:rPr>
          <w:rFonts w:asciiTheme="majorHAnsi" w:hAnsiTheme="majorHAnsi" w:cstheme="majorHAnsi"/>
          <w:sz w:val="24"/>
          <w:szCs w:val="24"/>
        </w:rPr>
        <w:t>work from</w:t>
      </w:r>
      <w:r w:rsidRPr="00F12EB6">
        <w:rPr>
          <w:rFonts w:asciiTheme="majorHAnsi" w:hAnsiTheme="majorHAnsi" w:cstheme="majorHAnsi"/>
          <w:sz w:val="24"/>
          <w:szCs w:val="24"/>
        </w:rPr>
        <w:t xml:space="preserve"> David Chan’s Virtue Ethics and </w:t>
      </w:r>
      <w:r w:rsidR="003D0465" w:rsidRPr="00F12EB6">
        <w:rPr>
          <w:rFonts w:asciiTheme="majorHAnsi" w:hAnsiTheme="majorHAnsi" w:cstheme="majorHAnsi"/>
          <w:sz w:val="24"/>
          <w:szCs w:val="24"/>
        </w:rPr>
        <w:t xml:space="preserve">further </w:t>
      </w:r>
      <w:r w:rsidRPr="00F12EB6">
        <w:rPr>
          <w:rFonts w:asciiTheme="majorHAnsi" w:hAnsiTheme="majorHAnsi" w:cstheme="majorHAnsi"/>
          <w:sz w:val="24"/>
          <w:szCs w:val="24"/>
        </w:rPr>
        <w:t>develop a Virtue Ethics of JAB.</w:t>
      </w:r>
      <w:r w:rsidR="003D0465" w:rsidRPr="00F12EB6">
        <w:rPr>
          <w:rStyle w:val="FootnoteReference"/>
          <w:rFonts w:asciiTheme="majorHAnsi" w:hAnsiTheme="majorHAnsi" w:cstheme="majorHAnsi"/>
          <w:sz w:val="24"/>
          <w:szCs w:val="24"/>
        </w:rPr>
        <w:footnoteReference w:id="53"/>
      </w:r>
    </w:p>
    <w:p w14:paraId="56511620" w14:textId="77777777" w:rsidR="003D0465" w:rsidRPr="00F12EB6" w:rsidRDefault="003D0465" w:rsidP="00F12EB6">
      <w:pPr>
        <w:pStyle w:val="BodyText"/>
        <w:kinsoku w:val="0"/>
        <w:overflowPunct w:val="0"/>
        <w:spacing w:line="480" w:lineRule="auto"/>
        <w:ind w:left="0"/>
        <w:jc w:val="both"/>
        <w:rPr>
          <w:rFonts w:asciiTheme="majorHAnsi" w:hAnsiTheme="majorHAnsi" w:cstheme="majorHAnsi"/>
          <w:sz w:val="24"/>
          <w:szCs w:val="24"/>
        </w:rPr>
      </w:pPr>
    </w:p>
    <w:p w14:paraId="60B0259B" w14:textId="22733D9A" w:rsidR="00212E39" w:rsidRPr="00F12EB6" w:rsidRDefault="00212E39" w:rsidP="00F12EB6">
      <w:pPr>
        <w:pStyle w:val="BodyText"/>
        <w:kinsoku w:val="0"/>
        <w:overflowPunct w:val="0"/>
        <w:spacing w:line="480" w:lineRule="auto"/>
        <w:ind w:left="0"/>
        <w:jc w:val="both"/>
        <w:rPr>
          <w:rFonts w:asciiTheme="majorHAnsi" w:hAnsiTheme="majorHAnsi" w:cstheme="majorHAnsi"/>
          <w:color w:val="333333"/>
          <w:sz w:val="24"/>
          <w:szCs w:val="24"/>
        </w:rPr>
      </w:pPr>
      <w:r w:rsidRPr="00F12EB6">
        <w:rPr>
          <w:rFonts w:asciiTheme="majorHAnsi" w:hAnsiTheme="majorHAnsi" w:cstheme="majorHAnsi"/>
          <w:sz w:val="24"/>
          <w:szCs w:val="24"/>
        </w:rPr>
        <w:t>JAB c</w:t>
      </w:r>
      <w:r w:rsidR="003D0465" w:rsidRPr="00F12EB6">
        <w:rPr>
          <w:rFonts w:asciiTheme="majorHAnsi" w:hAnsiTheme="majorHAnsi" w:cstheme="majorHAnsi"/>
          <w:sz w:val="24"/>
          <w:szCs w:val="24"/>
        </w:rPr>
        <w:t>ould</w:t>
      </w:r>
      <w:r w:rsidRPr="00F12EB6">
        <w:rPr>
          <w:rFonts w:asciiTheme="majorHAnsi" w:hAnsiTheme="majorHAnsi" w:cstheme="majorHAnsi"/>
          <w:sz w:val="24"/>
          <w:szCs w:val="24"/>
        </w:rPr>
        <w:t xml:space="preserve"> be reconceived as a form of ‘institutional moral reasoning’ that interrogates our practices.</w:t>
      </w:r>
      <w:r w:rsidR="003D0465" w:rsidRPr="00F12EB6">
        <w:rPr>
          <w:rStyle w:val="FootnoteReference"/>
          <w:rFonts w:asciiTheme="majorHAnsi" w:hAnsiTheme="majorHAnsi" w:cstheme="majorHAnsi"/>
          <w:sz w:val="24"/>
          <w:szCs w:val="24"/>
        </w:rPr>
        <w:footnoteReference w:id="54"/>
      </w:r>
      <w:r w:rsidRPr="00F12EB6">
        <w:rPr>
          <w:rFonts w:asciiTheme="majorHAnsi" w:hAnsiTheme="majorHAnsi" w:cstheme="majorHAnsi"/>
          <w:sz w:val="24"/>
          <w:szCs w:val="24"/>
        </w:rPr>
        <w:t xml:space="preserve"> Settling on the best practices and instituting the best rules would contribute to moral progress. This would be a more than satisfactory form of mora</w:t>
      </w:r>
      <w:r w:rsidR="003D0465" w:rsidRPr="00F12EB6">
        <w:rPr>
          <w:rFonts w:asciiTheme="majorHAnsi" w:hAnsiTheme="majorHAnsi" w:cstheme="majorHAnsi"/>
          <w:sz w:val="24"/>
          <w:szCs w:val="24"/>
        </w:rPr>
        <w:t xml:space="preserve">l </w:t>
      </w:r>
      <w:r w:rsidR="003D0465" w:rsidRPr="00F12EB6">
        <w:rPr>
          <w:rFonts w:asciiTheme="majorHAnsi" w:hAnsiTheme="majorHAnsi" w:cstheme="majorHAnsi"/>
          <w:sz w:val="24"/>
          <w:szCs w:val="24"/>
        </w:rPr>
        <w:t xml:space="preserve">justification. </w:t>
      </w:r>
    </w:p>
    <w:p w14:paraId="520E7906" w14:textId="77777777" w:rsidR="00607A36" w:rsidRPr="00F12EB6" w:rsidRDefault="00607A36" w:rsidP="00F12EB6">
      <w:pPr>
        <w:pStyle w:val="BodyText"/>
        <w:kinsoku w:val="0"/>
        <w:overflowPunct w:val="0"/>
        <w:spacing w:line="480" w:lineRule="auto"/>
        <w:ind w:left="0"/>
        <w:jc w:val="both"/>
        <w:rPr>
          <w:rFonts w:asciiTheme="majorHAnsi" w:hAnsiTheme="majorHAnsi" w:cstheme="majorHAnsi"/>
          <w:sz w:val="24"/>
          <w:szCs w:val="24"/>
        </w:rPr>
      </w:pPr>
    </w:p>
    <w:p w14:paraId="609FA24B" w14:textId="35E29F85"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lastRenderedPageBreak/>
        <w:t xml:space="preserve">It may be that </w:t>
      </w:r>
      <w:proofErr w:type="spellStart"/>
      <w:r w:rsidRPr="00F12EB6">
        <w:rPr>
          <w:rFonts w:asciiTheme="majorHAnsi" w:hAnsiTheme="majorHAnsi" w:cstheme="majorHAnsi"/>
          <w:sz w:val="24"/>
          <w:szCs w:val="24"/>
        </w:rPr>
        <w:t>reductivist</w:t>
      </w:r>
      <w:proofErr w:type="spellEnd"/>
      <w:r w:rsidRPr="00F12EB6">
        <w:rPr>
          <w:rFonts w:asciiTheme="majorHAnsi" w:hAnsiTheme="majorHAnsi" w:cstheme="majorHAnsi"/>
          <w:sz w:val="24"/>
          <w:szCs w:val="24"/>
        </w:rPr>
        <w:t xml:space="preserve"> and </w:t>
      </w:r>
      <w:proofErr w:type="spellStart"/>
      <w:r w:rsidRPr="00F12EB6">
        <w:rPr>
          <w:rFonts w:asciiTheme="majorHAnsi" w:hAnsiTheme="majorHAnsi" w:cstheme="majorHAnsi"/>
          <w:sz w:val="24"/>
          <w:szCs w:val="24"/>
        </w:rPr>
        <w:t>exceptionalist</w:t>
      </w:r>
      <w:proofErr w:type="spellEnd"/>
      <w:r w:rsidRPr="00F12EB6">
        <w:rPr>
          <w:rFonts w:asciiTheme="majorHAnsi" w:hAnsiTheme="majorHAnsi" w:cstheme="majorHAnsi"/>
          <w:sz w:val="24"/>
          <w:szCs w:val="24"/>
        </w:rPr>
        <w:t xml:space="preserve"> approaches could be reconciled with an underlying theory which can make sense of interactions </w:t>
      </w:r>
      <w:r w:rsidRPr="00F12EB6">
        <w:rPr>
          <w:rFonts w:asciiTheme="majorHAnsi" w:hAnsiTheme="majorHAnsi" w:cstheme="majorHAnsi"/>
          <w:i/>
          <w:iCs/>
          <w:sz w:val="24"/>
          <w:szCs w:val="24"/>
        </w:rPr>
        <w:t>and</w:t>
      </w:r>
      <w:r w:rsidRPr="00F12EB6">
        <w:rPr>
          <w:rFonts w:asciiTheme="majorHAnsi" w:hAnsiTheme="majorHAnsi" w:cstheme="majorHAnsi"/>
          <w:sz w:val="24"/>
          <w:szCs w:val="24"/>
        </w:rPr>
        <w:t xml:space="preserve"> institutions. Rule-utilitarianism, deontology and contract</w:t>
      </w:r>
      <w:r w:rsidR="006338F5" w:rsidRPr="00F12EB6">
        <w:rPr>
          <w:rFonts w:asciiTheme="majorHAnsi" w:hAnsiTheme="majorHAnsi" w:cstheme="majorHAnsi"/>
          <w:sz w:val="24"/>
          <w:szCs w:val="24"/>
        </w:rPr>
        <w:t>arian accounts</w:t>
      </w:r>
      <w:r w:rsidRPr="00F12EB6">
        <w:rPr>
          <w:rFonts w:asciiTheme="majorHAnsi" w:hAnsiTheme="majorHAnsi" w:cstheme="majorHAnsi"/>
          <w:sz w:val="24"/>
          <w:szCs w:val="24"/>
        </w:rPr>
        <w:t xml:space="preserve"> can </w:t>
      </w:r>
      <w:r w:rsidR="006338F5" w:rsidRPr="00F12EB6">
        <w:rPr>
          <w:rFonts w:asciiTheme="majorHAnsi" w:hAnsiTheme="majorHAnsi" w:cstheme="majorHAnsi"/>
          <w:sz w:val="24"/>
          <w:szCs w:val="24"/>
        </w:rPr>
        <w:t xml:space="preserve">all </w:t>
      </w:r>
      <w:r w:rsidRPr="00F12EB6">
        <w:rPr>
          <w:rFonts w:asciiTheme="majorHAnsi" w:hAnsiTheme="majorHAnsi" w:cstheme="majorHAnsi"/>
          <w:sz w:val="24"/>
          <w:szCs w:val="24"/>
        </w:rPr>
        <w:t>make sense of institutions and individuals simultaneously.</w:t>
      </w:r>
      <w:r w:rsidR="003D0465" w:rsidRPr="00F12EB6">
        <w:rPr>
          <w:rStyle w:val="FootnoteReference"/>
          <w:rFonts w:asciiTheme="majorHAnsi" w:hAnsiTheme="majorHAnsi" w:cstheme="majorHAnsi"/>
          <w:sz w:val="24"/>
          <w:szCs w:val="24"/>
        </w:rPr>
        <w:footnoteReference w:id="55"/>
      </w:r>
      <w:r w:rsidRPr="00F12EB6">
        <w:rPr>
          <w:rFonts w:asciiTheme="majorHAnsi" w:hAnsiTheme="majorHAnsi" w:cstheme="majorHAnsi"/>
          <w:sz w:val="24"/>
          <w:szCs w:val="24"/>
        </w:rPr>
        <w:t xml:space="preserve"> </w:t>
      </w:r>
    </w:p>
    <w:p w14:paraId="6722022B"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6C9CD4B6" w14:textId="11BC512F" w:rsidR="006338F5" w:rsidRPr="00F12EB6" w:rsidRDefault="006338F5"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We do not need to make an election here and we are considering JWT in toto. In the form of action-guiding JAB, JWT can (at least in principle) provide a satisfactory moral justification for war. </w:t>
      </w:r>
    </w:p>
    <w:p w14:paraId="45B434AB" w14:textId="77777777" w:rsidR="006338F5" w:rsidRPr="00F12EB6" w:rsidRDefault="006338F5" w:rsidP="00F12EB6">
      <w:pPr>
        <w:pStyle w:val="BodyText"/>
        <w:kinsoku w:val="0"/>
        <w:overflowPunct w:val="0"/>
        <w:spacing w:line="480" w:lineRule="auto"/>
        <w:ind w:left="0"/>
        <w:jc w:val="both"/>
        <w:rPr>
          <w:rFonts w:asciiTheme="majorHAnsi" w:hAnsiTheme="majorHAnsi" w:cstheme="majorHAnsi"/>
          <w:sz w:val="24"/>
          <w:szCs w:val="24"/>
        </w:rPr>
      </w:pPr>
    </w:p>
    <w:p w14:paraId="1EBA0D2E" w14:textId="3ECC9210" w:rsidR="00212E39" w:rsidRPr="00F12EB6" w:rsidRDefault="006338F5"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We may, however, need to </w:t>
      </w:r>
      <w:proofErr w:type="gramStart"/>
      <w:r w:rsidRPr="00F12EB6">
        <w:rPr>
          <w:rFonts w:asciiTheme="majorHAnsi" w:hAnsiTheme="majorHAnsi" w:cstheme="majorHAnsi"/>
          <w:sz w:val="24"/>
          <w:szCs w:val="24"/>
        </w:rPr>
        <w:t>make a decision</w:t>
      </w:r>
      <w:proofErr w:type="gramEnd"/>
      <w:r w:rsidRPr="00F12EB6">
        <w:rPr>
          <w:rFonts w:asciiTheme="majorHAnsi" w:hAnsiTheme="majorHAnsi" w:cstheme="majorHAnsi"/>
          <w:sz w:val="24"/>
          <w:szCs w:val="24"/>
        </w:rPr>
        <w:t xml:space="preserve"> at some point. </w:t>
      </w:r>
      <w:r w:rsidR="00212E39" w:rsidRPr="00F12EB6">
        <w:rPr>
          <w:rFonts w:asciiTheme="majorHAnsi" w:hAnsiTheme="majorHAnsi" w:cstheme="majorHAnsi"/>
          <w:sz w:val="24"/>
          <w:szCs w:val="24"/>
        </w:rPr>
        <w:t xml:space="preserve">It is here that the fault-lines within JWT are to its detriment. As Cheyney Ryan observed, these contemporary divisions are playing out a dilemma that have been inherent within JWT (I would </w:t>
      </w:r>
      <w:r w:rsidRPr="00F12EB6">
        <w:rPr>
          <w:rFonts w:asciiTheme="majorHAnsi" w:hAnsiTheme="majorHAnsi" w:cstheme="majorHAnsi"/>
          <w:sz w:val="24"/>
          <w:szCs w:val="24"/>
        </w:rPr>
        <w:t>say</w:t>
      </w:r>
      <w:r w:rsidR="00212E39" w:rsidRPr="00F12EB6">
        <w:rPr>
          <w:rFonts w:asciiTheme="majorHAnsi" w:hAnsiTheme="majorHAnsi" w:cstheme="majorHAnsi"/>
          <w:sz w:val="24"/>
          <w:szCs w:val="24"/>
        </w:rPr>
        <w:t xml:space="preserve"> war itself) since Grotius bifurcated the normativity of nature and nations.</w:t>
      </w:r>
      <w:r w:rsidRPr="00F12EB6">
        <w:rPr>
          <w:rStyle w:val="FootnoteReference"/>
          <w:rFonts w:asciiTheme="majorHAnsi" w:hAnsiTheme="majorHAnsi" w:cstheme="majorHAnsi"/>
          <w:sz w:val="24"/>
          <w:szCs w:val="24"/>
        </w:rPr>
        <w:footnoteReference w:id="56"/>
      </w:r>
      <w:r w:rsidR="00212E39" w:rsidRPr="00F12EB6">
        <w:rPr>
          <w:rFonts w:asciiTheme="majorHAnsi" w:hAnsiTheme="majorHAnsi" w:cstheme="majorHAnsi"/>
          <w:sz w:val="24"/>
          <w:szCs w:val="24"/>
        </w:rPr>
        <w:t xml:space="preserve"> </w:t>
      </w:r>
    </w:p>
    <w:p w14:paraId="62986437"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0B498F44" w14:textId="50E2AB09"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 xml:space="preserve">Institutions are surely vital when it comes to thinking about war. If we cannot give an adequate explanation of States then, preoccupied with individual’s rights, we will struggle to understand the aspects of war-building that surely need to be addressed to achieve any prospect of enduring peace. </w:t>
      </w:r>
      <w:r w:rsidR="006338F5" w:rsidRPr="00F12EB6">
        <w:rPr>
          <w:rFonts w:asciiTheme="majorHAnsi" w:hAnsiTheme="majorHAnsi" w:cstheme="majorHAnsi"/>
          <w:sz w:val="24"/>
          <w:szCs w:val="24"/>
        </w:rPr>
        <w:t>S</w:t>
      </w:r>
      <w:r w:rsidRPr="00F12EB6">
        <w:rPr>
          <w:rFonts w:asciiTheme="majorHAnsi" w:hAnsiTheme="majorHAnsi" w:cstheme="majorHAnsi"/>
          <w:sz w:val="24"/>
          <w:szCs w:val="24"/>
        </w:rPr>
        <w:t xml:space="preserve">elf-defence is </w:t>
      </w:r>
      <w:r w:rsidR="006338F5" w:rsidRPr="00F12EB6">
        <w:rPr>
          <w:rFonts w:asciiTheme="majorHAnsi" w:hAnsiTheme="majorHAnsi" w:cstheme="majorHAnsi"/>
          <w:sz w:val="24"/>
          <w:szCs w:val="24"/>
        </w:rPr>
        <w:t xml:space="preserve">a </w:t>
      </w:r>
      <w:r w:rsidRPr="00F12EB6">
        <w:rPr>
          <w:rFonts w:asciiTheme="majorHAnsi" w:hAnsiTheme="majorHAnsi" w:cstheme="majorHAnsi"/>
          <w:sz w:val="24"/>
          <w:szCs w:val="24"/>
        </w:rPr>
        <w:t xml:space="preserve">valuable but not exhaustive way of thinking about permissible killing. </w:t>
      </w:r>
      <w:r w:rsidR="006338F5" w:rsidRPr="00F12EB6">
        <w:rPr>
          <w:rFonts w:asciiTheme="majorHAnsi" w:hAnsiTheme="majorHAnsi" w:cstheme="majorHAnsi"/>
          <w:sz w:val="24"/>
          <w:szCs w:val="24"/>
        </w:rPr>
        <w:t xml:space="preserve">But it is </w:t>
      </w:r>
      <w:r w:rsidRPr="00F12EB6">
        <w:rPr>
          <w:rFonts w:asciiTheme="majorHAnsi" w:hAnsiTheme="majorHAnsi" w:cstheme="majorHAnsi"/>
          <w:sz w:val="24"/>
          <w:szCs w:val="24"/>
        </w:rPr>
        <w:t xml:space="preserve">a conceptual leap and great error to </w:t>
      </w:r>
      <w:r w:rsidR="006338F5" w:rsidRPr="00F12EB6">
        <w:rPr>
          <w:rFonts w:asciiTheme="majorHAnsi" w:hAnsiTheme="majorHAnsi" w:cstheme="majorHAnsi"/>
          <w:sz w:val="24"/>
          <w:szCs w:val="24"/>
        </w:rPr>
        <w:t>conclude there must be</w:t>
      </w:r>
      <w:r w:rsidRPr="00F12EB6">
        <w:rPr>
          <w:rFonts w:asciiTheme="majorHAnsi" w:hAnsiTheme="majorHAnsi" w:cstheme="majorHAnsi"/>
          <w:sz w:val="24"/>
          <w:szCs w:val="24"/>
        </w:rPr>
        <w:t xml:space="preserve"> a </w:t>
      </w:r>
      <w:proofErr w:type="gramStart"/>
      <w:r w:rsidRPr="00F12EB6">
        <w:rPr>
          <w:rFonts w:asciiTheme="majorHAnsi" w:hAnsiTheme="majorHAnsi" w:cstheme="majorHAnsi"/>
          <w:sz w:val="24"/>
          <w:szCs w:val="24"/>
        </w:rPr>
        <w:t>second-tier</w:t>
      </w:r>
      <w:proofErr w:type="gramEnd"/>
      <w:r w:rsidRPr="00F12EB6">
        <w:rPr>
          <w:rFonts w:asciiTheme="majorHAnsi" w:hAnsiTheme="majorHAnsi" w:cstheme="majorHAnsi"/>
          <w:sz w:val="24"/>
          <w:szCs w:val="24"/>
        </w:rPr>
        <w:t xml:space="preserve"> of reality. </w:t>
      </w:r>
    </w:p>
    <w:p w14:paraId="2009CBCB"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32DBE50B" w14:textId="3F5CF7B8"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lastRenderedPageBreak/>
        <w:t xml:space="preserve">If pacifism is a </w:t>
      </w:r>
      <w:proofErr w:type="gramStart"/>
      <w:r w:rsidRPr="00F12EB6">
        <w:rPr>
          <w:rFonts w:asciiTheme="majorHAnsi" w:hAnsiTheme="majorHAnsi" w:cstheme="majorHAnsi"/>
          <w:sz w:val="24"/>
          <w:szCs w:val="24"/>
        </w:rPr>
        <w:t>target</w:t>
      </w:r>
      <w:proofErr w:type="gramEnd"/>
      <w:r w:rsidRPr="00F12EB6">
        <w:rPr>
          <w:rFonts w:asciiTheme="majorHAnsi" w:hAnsiTheme="majorHAnsi" w:cstheme="majorHAnsi"/>
          <w:sz w:val="24"/>
          <w:szCs w:val="24"/>
        </w:rPr>
        <w:t xml:space="preserve"> then it is perhaps best served by recognising the role that institutions can play. This may seem </w:t>
      </w:r>
      <w:r w:rsidR="006338F5" w:rsidRPr="00F12EB6">
        <w:rPr>
          <w:rFonts w:asciiTheme="majorHAnsi" w:hAnsiTheme="majorHAnsi" w:cstheme="majorHAnsi"/>
          <w:sz w:val="24"/>
          <w:szCs w:val="24"/>
        </w:rPr>
        <w:t xml:space="preserve">non-progressive and </w:t>
      </w:r>
      <w:r w:rsidRPr="00F12EB6">
        <w:rPr>
          <w:rFonts w:asciiTheme="majorHAnsi" w:hAnsiTheme="majorHAnsi" w:cstheme="majorHAnsi"/>
          <w:sz w:val="24"/>
          <w:szCs w:val="24"/>
        </w:rPr>
        <w:t xml:space="preserve">self-contradictory. The States and the Law that are usually understood to </w:t>
      </w:r>
      <w:r w:rsidR="006338F5" w:rsidRPr="00F12EB6">
        <w:rPr>
          <w:rFonts w:asciiTheme="majorHAnsi" w:hAnsiTheme="majorHAnsi" w:cstheme="majorHAnsi"/>
          <w:sz w:val="24"/>
          <w:szCs w:val="24"/>
        </w:rPr>
        <w:t xml:space="preserve">be </w:t>
      </w:r>
      <w:r w:rsidR="006338F5" w:rsidRPr="00F12EB6">
        <w:rPr>
          <w:rFonts w:asciiTheme="majorHAnsi" w:hAnsiTheme="majorHAnsi" w:cstheme="majorHAnsi"/>
          <w:i/>
          <w:iCs/>
          <w:sz w:val="24"/>
          <w:szCs w:val="24"/>
        </w:rPr>
        <w:t>ad idem</w:t>
      </w:r>
      <w:r w:rsidR="006338F5" w:rsidRPr="00F12EB6">
        <w:rPr>
          <w:rFonts w:asciiTheme="majorHAnsi" w:hAnsiTheme="majorHAnsi" w:cstheme="majorHAnsi"/>
          <w:sz w:val="24"/>
          <w:szCs w:val="24"/>
        </w:rPr>
        <w:t xml:space="preserve"> with </w:t>
      </w:r>
      <w:r w:rsidRPr="00F12EB6">
        <w:rPr>
          <w:rFonts w:asciiTheme="majorHAnsi" w:hAnsiTheme="majorHAnsi" w:cstheme="majorHAnsi"/>
          <w:sz w:val="24"/>
          <w:szCs w:val="24"/>
        </w:rPr>
        <w:t xml:space="preserve">the </w:t>
      </w:r>
      <w:r w:rsidR="006338F5" w:rsidRPr="00F12EB6">
        <w:rPr>
          <w:rFonts w:asciiTheme="majorHAnsi" w:hAnsiTheme="majorHAnsi" w:cstheme="majorHAnsi"/>
          <w:sz w:val="24"/>
          <w:szCs w:val="24"/>
        </w:rPr>
        <w:t xml:space="preserve">‘Military-Industrial’ </w:t>
      </w:r>
      <w:r w:rsidRPr="00F12EB6">
        <w:rPr>
          <w:rFonts w:asciiTheme="majorHAnsi" w:hAnsiTheme="majorHAnsi" w:cstheme="majorHAnsi"/>
          <w:sz w:val="24"/>
          <w:szCs w:val="24"/>
        </w:rPr>
        <w:t xml:space="preserve">complex become </w:t>
      </w:r>
      <w:r w:rsidR="006338F5" w:rsidRPr="00F12EB6">
        <w:rPr>
          <w:rFonts w:asciiTheme="majorHAnsi" w:hAnsiTheme="majorHAnsi" w:cstheme="majorHAnsi"/>
          <w:sz w:val="24"/>
          <w:szCs w:val="24"/>
        </w:rPr>
        <w:t>the</w:t>
      </w:r>
      <w:r w:rsidRPr="00F12EB6">
        <w:rPr>
          <w:rFonts w:asciiTheme="majorHAnsi" w:hAnsiTheme="majorHAnsi" w:cstheme="majorHAnsi"/>
          <w:sz w:val="24"/>
          <w:szCs w:val="24"/>
        </w:rPr>
        <w:t xml:space="preserve"> focus of our conservative analysis</w:t>
      </w:r>
      <w:r w:rsidR="006338F5" w:rsidRPr="00F12EB6">
        <w:rPr>
          <w:rFonts w:asciiTheme="majorHAnsi" w:hAnsiTheme="majorHAnsi" w:cstheme="majorHAnsi"/>
          <w:sz w:val="24"/>
          <w:szCs w:val="24"/>
        </w:rPr>
        <w:t>?</w:t>
      </w:r>
      <w:r w:rsidRPr="00F12EB6">
        <w:rPr>
          <w:rFonts w:asciiTheme="majorHAnsi" w:hAnsiTheme="majorHAnsi" w:cstheme="majorHAnsi"/>
          <w:sz w:val="24"/>
          <w:szCs w:val="24"/>
        </w:rPr>
        <w:t xml:space="preserve"> To my mind, it is only by attending to the institutions that we have</w:t>
      </w:r>
      <w:r w:rsidR="006338F5" w:rsidRPr="00F12EB6">
        <w:rPr>
          <w:rFonts w:asciiTheme="majorHAnsi" w:hAnsiTheme="majorHAnsi" w:cstheme="majorHAnsi"/>
          <w:sz w:val="24"/>
          <w:szCs w:val="24"/>
        </w:rPr>
        <w:t>,</w:t>
      </w:r>
      <w:r w:rsidRPr="00F12EB6">
        <w:rPr>
          <w:rFonts w:asciiTheme="majorHAnsi" w:hAnsiTheme="majorHAnsi" w:cstheme="majorHAnsi"/>
          <w:sz w:val="24"/>
          <w:szCs w:val="24"/>
        </w:rPr>
        <w:t xml:space="preserve"> and proposing their realistic improvement</w:t>
      </w:r>
      <w:r w:rsidR="006338F5" w:rsidRPr="00F12EB6">
        <w:rPr>
          <w:rFonts w:asciiTheme="majorHAnsi" w:hAnsiTheme="majorHAnsi" w:cstheme="majorHAnsi"/>
          <w:sz w:val="24"/>
          <w:szCs w:val="24"/>
        </w:rPr>
        <w:t>,</w:t>
      </w:r>
      <w:r w:rsidRPr="00F12EB6">
        <w:rPr>
          <w:rFonts w:asciiTheme="majorHAnsi" w:hAnsiTheme="majorHAnsi" w:cstheme="majorHAnsi"/>
          <w:sz w:val="24"/>
          <w:szCs w:val="24"/>
        </w:rPr>
        <w:t xml:space="preserve"> that any change can be affected. </w:t>
      </w:r>
    </w:p>
    <w:p w14:paraId="38EE969C" w14:textId="77777777" w:rsidR="00212E39" w:rsidRPr="00F12EB6" w:rsidRDefault="00212E39" w:rsidP="00F12EB6">
      <w:pPr>
        <w:pStyle w:val="BodyText"/>
        <w:kinsoku w:val="0"/>
        <w:overflowPunct w:val="0"/>
        <w:spacing w:line="480" w:lineRule="auto"/>
        <w:ind w:left="0"/>
        <w:jc w:val="both"/>
        <w:rPr>
          <w:rFonts w:asciiTheme="majorHAnsi" w:hAnsiTheme="majorHAnsi" w:cstheme="majorHAnsi"/>
          <w:sz w:val="24"/>
          <w:szCs w:val="24"/>
        </w:rPr>
      </w:pPr>
    </w:p>
    <w:p w14:paraId="33D33084" w14:textId="77777777" w:rsidR="00212E39" w:rsidRPr="00F12EB6" w:rsidRDefault="00212E39" w:rsidP="00F12EB6">
      <w:pPr>
        <w:spacing w:line="480" w:lineRule="auto"/>
        <w:jc w:val="both"/>
        <w:rPr>
          <w:rFonts w:asciiTheme="majorHAnsi" w:hAnsiTheme="majorHAnsi" w:cstheme="majorHAnsi"/>
        </w:rPr>
      </w:pPr>
    </w:p>
    <w:p w14:paraId="7ED0AC95" w14:textId="77777777" w:rsidR="00F45D5C" w:rsidRPr="00F12EB6" w:rsidRDefault="00F45D5C" w:rsidP="00F12EB6">
      <w:pPr>
        <w:pStyle w:val="BodyText"/>
        <w:kinsoku w:val="0"/>
        <w:overflowPunct w:val="0"/>
        <w:spacing w:line="480" w:lineRule="auto"/>
        <w:ind w:left="0"/>
        <w:jc w:val="both"/>
        <w:rPr>
          <w:rFonts w:asciiTheme="majorHAnsi" w:hAnsiTheme="majorHAnsi" w:cstheme="majorHAnsi"/>
          <w:b/>
          <w:bCs/>
          <w:sz w:val="24"/>
          <w:szCs w:val="24"/>
          <w:u w:val="single"/>
        </w:rPr>
      </w:pPr>
      <w:r w:rsidRPr="00F12EB6">
        <w:rPr>
          <w:rFonts w:asciiTheme="majorHAnsi" w:hAnsiTheme="majorHAnsi" w:cstheme="majorHAnsi"/>
          <w:b/>
          <w:bCs/>
          <w:sz w:val="24"/>
          <w:szCs w:val="24"/>
          <w:u w:val="single"/>
        </w:rPr>
        <w:t>Another Justification</w:t>
      </w:r>
    </w:p>
    <w:p w14:paraId="2679CA0A" w14:textId="77777777" w:rsidR="00F45D5C" w:rsidRPr="00F12EB6" w:rsidRDefault="00F45D5C" w:rsidP="00F12EB6">
      <w:pPr>
        <w:pStyle w:val="BodyText"/>
        <w:kinsoku w:val="0"/>
        <w:overflowPunct w:val="0"/>
        <w:spacing w:line="480" w:lineRule="auto"/>
        <w:ind w:left="0"/>
        <w:jc w:val="both"/>
        <w:rPr>
          <w:rFonts w:asciiTheme="majorHAnsi" w:hAnsiTheme="majorHAnsi" w:cstheme="majorHAnsi"/>
          <w:sz w:val="24"/>
          <w:szCs w:val="24"/>
        </w:rPr>
      </w:pPr>
    </w:p>
    <w:p w14:paraId="5C244875" w14:textId="7DBE42F3" w:rsidR="00607A36" w:rsidRPr="00F12EB6" w:rsidRDefault="00F45D5C" w:rsidP="00F12EB6">
      <w:pPr>
        <w:pStyle w:val="BodyText"/>
        <w:kinsoku w:val="0"/>
        <w:overflowPunct w:val="0"/>
        <w:spacing w:line="480" w:lineRule="auto"/>
        <w:ind w:left="0"/>
        <w:jc w:val="both"/>
        <w:rPr>
          <w:rFonts w:asciiTheme="majorHAnsi" w:hAnsiTheme="majorHAnsi" w:cstheme="majorHAnsi"/>
          <w:sz w:val="24"/>
          <w:szCs w:val="24"/>
        </w:rPr>
      </w:pPr>
      <w:r w:rsidRPr="00F12EB6">
        <w:rPr>
          <w:rFonts w:asciiTheme="majorHAnsi" w:hAnsiTheme="majorHAnsi" w:cstheme="majorHAnsi"/>
          <w:sz w:val="24"/>
          <w:szCs w:val="24"/>
        </w:rPr>
        <w:t>The key tenet of traditionalism, the characteristic that divides it from the specifically moral philosophers of r</w:t>
      </w:r>
      <w:r w:rsidR="00607A36" w:rsidRPr="00F12EB6">
        <w:rPr>
          <w:rFonts w:asciiTheme="majorHAnsi" w:hAnsiTheme="majorHAnsi" w:cstheme="majorHAnsi"/>
          <w:sz w:val="24"/>
          <w:szCs w:val="24"/>
        </w:rPr>
        <w:t>eductivism</w:t>
      </w:r>
      <w:r w:rsidRPr="00F12EB6">
        <w:rPr>
          <w:rFonts w:asciiTheme="majorHAnsi" w:hAnsiTheme="majorHAnsi" w:cstheme="majorHAnsi"/>
          <w:sz w:val="24"/>
          <w:szCs w:val="24"/>
        </w:rPr>
        <w:t xml:space="preserve">, is to provide the institution </w:t>
      </w:r>
      <w:r w:rsidR="00607A36" w:rsidRPr="00F12EB6">
        <w:rPr>
          <w:rFonts w:asciiTheme="majorHAnsi" w:hAnsiTheme="majorHAnsi" w:cstheme="majorHAnsi"/>
          <w:sz w:val="24"/>
          <w:szCs w:val="24"/>
        </w:rPr>
        <w:t>that is International</w:t>
      </w:r>
      <w:r w:rsidRPr="00F12EB6">
        <w:rPr>
          <w:rFonts w:asciiTheme="majorHAnsi" w:hAnsiTheme="majorHAnsi" w:cstheme="majorHAnsi"/>
          <w:sz w:val="24"/>
          <w:szCs w:val="24"/>
        </w:rPr>
        <w:t xml:space="preserve"> </w:t>
      </w:r>
      <w:r w:rsidR="00607A36" w:rsidRPr="00F12EB6">
        <w:rPr>
          <w:rFonts w:asciiTheme="majorHAnsi" w:hAnsiTheme="majorHAnsi" w:cstheme="majorHAnsi"/>
          <w:sz w:val="24"/>
          <w:szCs w:val="24"/>
        </w:rPr>
        <w:t>L</w:t>
      </w:r>
      <w:r w:rsidRPr="00F12EB6">
        <w:rPr>
          <w:rFonts w:asciiTheme="majorHAnsi" w:hAnsiTheme="majorHAnsi" w:cstheme="majorHAnsi"/>
          <w:sz w:val="24"/>
          <w:szCs w:val="24"/>
        </w:rPr>
        <w:t>aw</w:t>
      </w:r>
      <w:r w:rsidR="00607A36" w:rsidRPr="00F12EB6">
        <w:rPr>
          <w:rFonts w:asciiTheme="majorHAnsi" w:hAnsiTheme="majorHAnsi" w:cstheme="majorHAnsi"/>
          <w:sz w:val="24"/>
          <w:szCs w:val="24"/>
        </w:rPr>
        <w:t xml:space="preserve"> (and, in JIB terms, the laws of armed conflict)</w:t>
      </w:r>
      <w:r w:rsidRPr="00F12EB6">
        <w:rPr>
          <w:rFonts w:asciiTheme="majorHAnsi" w:hAnsiTheme="majorHAnsi" w:cstheme="majorHAnsi"/>
          <w:sz w:val="24"/>
          <w:szCs w:val="24"/>
        </w:rPr>
        <w:t xml:space="preserve"> with moral foundations. </w:t>
      </w:r>
    </w:p>
    <w:p w14:paraId="0AC81411" w14:textId="77777777" w:rsidR="00607A36" w:rsidRPr="00F12EB6" w:rsidRDefault="00607A36" w:rsidP="00F12EB6">
      <w:pPr>
        <w:pStyle w:val="BodyText"/>
        <w:kinsoku w:val="0"/>
        <w:overflowPunct w:val="0"/>
        <w:spacing w:line="480" w:lineRule="auto"/>
        <w:ind w:left="0"/>
        <w:jc w:val="both"/>
        <w:rPr>
          <w:rFonts w:asciiTheme="majorHAnsi" w:hAnsiTheme="majorHAnsi" w:cstheme="majorHAnsi"/>
          <w:color w:val="333333"/>
          <w:sz w:val="24"/>
          <w:szCs w:val="24"/>
        </w:rPr>
      </w:pPr>
    </w:p>
    <w:p w14:paraId="3BE9556D" w14:textId="73D70B3D" w:rsidR="001D5AF8" w:rsidRPr="00F12EB6" w:rsidRDefault="00F45D5C" w:rsidP="00F12EB6">
      <w:pPr>
        <w:pStyle w:val="BodyText"/>
        <w:kinsoku w:val="0"/>
        <w:overflowPunct w:val="0"/>
        <w:spacing w:line="480" w:lineRule="auto"/>
        <w:ind w:left="0"/>
        <w:jc w:val="both"/>
        <w:rPr>
          <w:rFonts w:asciiTheme="majorHAnsi" w:hAnsiTheme="majorHAnsi" w:cstheme="majorHAnsi"/>
          <w:color w:val="333333"/>
          <w:sz w:val="24"/>
          <w:szCs w:val="24"/>
        </w:rPr>
      </w:pPr>
      <w:r w:rsidRPr="00F12EB6">
        <w:rPr>
          <w:rFonts w:asciiTheme="majorHAnsi" w:hAnsiTheme="majorHAnsi" w:cstheme="majorHAnsi"/>
          <w:color w:val="333333"/>
          <w:sz w:val="24"/>
          <w:szCs w:val="24"/>
        </w:rPr>
        <w:t xml:space="preserve">The relation of law and morality is far beyond us </w:t>
      </w:r>
      <w:proofErr w:type="gramStart"/>
      <w:r w:rsidRPr="00F12EB6">
        <w:rPr>
          <w:rFonts w:asciiTheme="majorHAnsi" w:hAnsiTheme="majorHAnsi" w:cstheme="majorHAnsi"/>
          <w:color w:val="333333"/>
          <w:sz w:val="24"/>
          <w:szCs w:val="24"/>
        </w:rPr>
        <w:t>here</w:t>
      </w:r>
      <w:proofErr w:type="gramEnd"/>
      <w:r w:rsidR="00607A36" w:rsidRPr="00F12EB6">
        <w:rPr>
          <w:rFonts w:asciiTheme="majorHAnsi" w:hAnsiTheme="majorHAnsi" w:cstheme="majorHAnsi"/>
          <w:color w:val="333333"/>
          <w:sz w:val="24"/>
          <w:szCs w:val="24"/>
        </w:rPr>
        <w:t xml:space="preserve"> but we can assume that there is some value in providing the law with a vindication</w:t>
      </w:r>
      <w:r w:rsidRPr="00F12EB6">
        <w:rPr>
          <w:rFonts w:asciiTheme="majorHAnsi" w:hAnsiTheme="majorHAnsi" w:cstheme="majorHAnsi"/>
          <w:color w:val="333333"/>
          <w:sz w:val="24"/>
          <w:szCs w:val="24"/>
        </w:rPr>
        <w:t xml:space="preserve">. </w:t>
      </w:r>
      <w:r w:rsidR="002B1E23" w:rsidRPr="00F12EB6">
        <w:rPr>
          <w:rFonts w:asciiTheme="majorHAnsi" w:hAnsiTheme="majorHAnsi" w:cstheme="majorHAnsi"/>
          <w:color w:val="333333"/>
          <w:sz w:val="24"/>
          <w:szCs w:val="24"/>
        </w:rPr>
        <w:t>After all,</w:t>
      </w:r>
      <w:r w:rsidR="002B1E23" w:rsidRPr="00F12EB6">
        <w:rPr>
          <w:rFonts w:asciiTheme="majorHAnsi" w:hAnsiTheme="majorHAnsi" w:cstheme="majorHAnsi"/>
          <w:color w:val="333333"/>
          <w:sz w:val="24"/>
          <w:szCs w:val="24"/>
        </w:rPr>
        <w:t xml:space="preserve"> </w:t>
      </w:r>
      <w:r w:rsidR="002B1E23" w:rsidRPr="00F12EB6">
        <w:rPr>
          <w:rFonts w:asciiTheme="majorHAnsi" w:hAnsiTheme="majorHAnsi" w:cstheme="majorHAnsi"/>
          <w:sz w:val="24"/>
          <w:szCs w:val="24"/>
        </w:rPr>
        <w:t>e</w:t>
      </w:r>
      <w:r w:rsidR="002B1E23" w:rsidRPr="00F12EB6">
        <w:rPr>
          <w:rFonts w:asciiTheme="majorHAnsi" w:hAnsiTheme="majorHAnsi" w:cstheme="majorHAnsi"/>
          <w:color w:val="231F20"/>
          <w:spacing w:val="-2"/>
          <w:sz w:val="24"/>
          <w:szCs w:val="24"/>
        </w:rPr>
        <w:t xml:space="preserve">valuating and assessing our practices </w:t>
      </w:r>
      <w:r w:rsidR="002B1E23" w:rsidRPr="00F12EB6">
        <w:rPr>
          <w:rFonts w:asciiTheme="majorHAnsi" w:hAnsiTheme="majorHAnsi" w:cstheme="majorHAnsi"/>
          <w:sz w:val="24"/>
          <w:szCs w:val="24"/>
        </w:rPr>
        <w:t xml:space="preserve">is integral to our normative </w:t>
      </w:r>
      <w:r w:rsidR="002B1E23" w:rsidRPr="00F12EB6">
        <w:rPr>
          <w:rFonts w:asciiTheme="majorHAnsi" w:hAnsiTheme="majorHAnsi" w:cstheme="majorHAnsi"/>
          <w:color w:val="231F20"/>
          <w:spacing w:val="-2"/>
          <w:sz w:val="24"/>
          <w:szCs w:val="24"/>
        </w:rPr>
        <w:t>moral philosophy.</w:t>
      </w:r>
      <w:r w:rsidR="002B1E23" w:rsidRPr="00F12EB6">
        <w:rPr>
          <w:rStyle w:val="FootnoteReference"/>
          <w:rFonts w:asciiTheme="majorHAnsi" w:hAnsiTheme="majorHAnsi" w:cstheme="majorHAnsi"/>
          <w:color w:val="231F20"/>
          <w:spacing w:val="-2"/>
          <w:sz w:val="24"/>
          <w:szCs w:val="24"/>
        </w:rPr>
        <w:footnoteReference w:id="57"/>
      </w:r>
    </w:p>
    <w:p w14:paraId="7F8D0E0D" w14:textId="77777777" w:rsidR="001D5AF8" w:rsidRPr="00F12EB6" w:rsidRDefault="001D5AF8" w:rsidP="00F12EB6">
      <w:pPr>
        <w:pStyle w:val="BodyText"/>
        <w:kinsoku w:val="0"/>
        <w:overflowPunct w:val="0"/>
        <w:spacing w:line="480" w:lineRule="auto"/>
        <w:ind w:left="0"/>
        <w:jc w:val="both"/>
        <w:rPr>
          <w:rFonts w:asciiTheme="majorHAnsi" w:hAnsiTheme="majorHAnsi" w:cstheme="majorHAnsi"/>
          <w:color w:val="333333"/>
          <w:sz w:val="24"/>
          <w:szCs w:val="24"/>
        </w:rPr>
      </w:pPr>
    </w:p>
    <w:p w14:paraId="4C9BCE1E" w14:textId="40885EB6" w:rsidR="00F45D5C" w:rsidRPr="00F12EB6" w:rsidRDefault="001D5AF8" w:rsidP="00F12EB6">
      <w:pPr>
        <w:pStyle w:val="BodyText"/>
        <w:kinsoku w:val="0"/>
        <w:overflowPunct w:val="0"/>
        <w:spacing w:line="480" w:lineRule="auto"/>
        <w:ind w:left="0"/>
        <w:jc w:val="both"/>
        <w:rPr>
          <w:rFonts w:asciiTheme="majorHAnsi" w:hAnsiTheme="majorHAnsi" w:cstheme="majorHAnsi"/>
          <w:color w:val="333333"/>
          <w:sz w:val="24"/>
          <w:szCs w:val="24"/>
        </w:rPr>
      </w:pPr>
      <w:r w:rsidRPr="00F12EB6">
        <w:rPr>
          <w:rFonts w:asciiTheme="majorHAnsi" w:hAnsiTheme="majorHAnsi" w:cstheme="majorHAnsi"/>
          <w:color w:val="333333"/>
          <w:sz w:val="24"/>
          <w:szCs w:val="24"/>
        </w:rPr>
        <w:t xml:space="preserve">The </w:t>
      </w:r>
      <w:r w:rsidR="00F45D5C" w:rsidRPr="00F12EB6">
        <w:rPr>
          <w:rFonts w:asciiTheme="majorHAnsi" w:hAnsiTheme="majorHAnsi" w:cstheme="majorHAnsi"/>
          <w:color w:val="333333"/>
          <w:sz w:val="24"/>
          <w:szCs w:val="24"/>
        </w:rPr>
        <w:t>supposed divergence of deep morality and law</w:t>
      </w:r>
      <w:r w:rsidRPr="00F12EB6">
        <w:rPr>
          <w:rFonts w:asciiTheme="majorHAnsi" w:hAnsiTheme="majorHAnsi" w:cstheme="majorHAnsi"/>
          <w:color w:val="333333"/>
          <w:sz w:val="24"/>
          <w:szCs w:val="24"/>
        </w:rPr>
        <w:t>, as played out in JWT, is well known.</w:t>
      </w:r>
      <w:r w:rsidRPr="00F12EB6">
        <w:rPr>
          <w:rStyle w:val="FootnoteReference"/>
          <w:rFonts w:asciiTheme="majorHAnsi" w:hAnsiTheme="majorHAnsi" w:cstheme="majorHAnsi"/>
          <w:color w:val="333333"/>
          <w:sz w:val="24"/>
          <w:szCs w:val="24"/>
        </w:rPr>
        <w:footnoteReference w:id="58"/>
      </w:r>
      <w:r w:rsidR="00F45D5C" w:rsidRPr="00F12EB6">
        <w:rPr>
          <w:rFonts w:asciiTheme="majorHAnsi" w:hAnsiTheme="majorHAnsi" w:cstheme="majorHAnsi"/>
          <w:color w:val="333333"/>
          <w:sz w:val="24"/>
          <w:szCs w:val="24"/>
        </w:rPr>
        <w:t xml:space="preserve"> </w:t>
      </w:r>
      <w:r w:rsidRPr="00F12EB6">
        <w:rPr>
          <w:rFonts w:asciiTheme="majorHAnsi" w:hAnsiTheme="majorHAnsi" w:cstheme="majorHAnsi"/>
          <w:color w:val="333333"/>
          <w:sz w:val="24"/>
          <w:szCs w:val="24"/>
        </w:rPr>
        <w:t xml:space="preserve">The law is not in simple opposition to morality. </w:t>
      </w:r>
      <w:r w:rsidR="002B1E23" w:rsidRPr="00F12EB6">
        <w:rPr>
          <w:rFonts w:asciiTheme="majorHAnsi" w:hAnsiTheme="majorHAnsi" w:cstheme="majorHAnsi"/>
          <w:color w:val="333333"/>
          <w:sz w:val="24"/>
          <w:szCs w:val="24"/>
        </w:rPr>
        <w:t xml:space="preserve">But </w:t>
      </w:r>
      <w:r w:rsidR="00F45D5C" w:rsidRPr="00F12EB6">
        <w:rPr>
          <w:rFonts w:asciiTheme="majorHAnsi" w:hAnsiTheme="majorHAnsi" w:cstheme="majorHAnsi"/>
          <w:color w:val="333333"/>
          <w:sz w:val="24"/>
          <w:szCs w:val="24"/>
        </w:rPr>
        <w:t xml:space="preserve">McMahan </w:t>
      </w:r>
      <w:r w:rsidRPr="00F12EB6">
        <w:rPr>
          <w:rFonts w:asciiTheme="majorHAnsi" w:hAnsiTheme="majorHAnsi" w:cstheme="majorHAnsi"/>
          <w:color w:val="333333"/>
          <w:sz w:val="24"/>
          <w:szCs w:val="24"/>
        </w:rPr>
        <w:t>never suggested the law had no role. He proposed an Ad Bellum Court</w:t>
      </w:r>
      <w:r w:rsidR="002B1E23" w:rsidRPr="00F12EB6">
        <w:rPr>
          <w:rFonts w:asciiTheme="majorHAnsi" w:hAnsiTheme="majorHAnsi" w:cstheme="majorHAnsi"/>
          <w:color w:val="333333"/>
          <w:sz w:val="24"/>
          <w:szCs w:val="24"/>
        </w:rPr>
        <w:t xml:space="preserve"> after all, fantastical an idea as it is</w:t>
      </w:r>
      <w:r w:rsidRPr="00F12EB6">
        <w:rPr>
          <w:rFonts w:asciiTheme="majorHAnsi" w:hAnsiTheme="majorHAnsi" w:cstheme="majorHAnsi"/>
          <w:color w:val="333333"/>
          <w:sz w:val="24"/>
          <w:szCs w:val="24"/>
        </w:rPr>
        <w:t xml:space="preserve">. Similarly, </w:t>
      </w:r>
      <w:proofErr w:type="spellStart"/>
      <w:r w:rsidRPr="00F12EB6">
        <w:rPr>
          <w:rFonts w:asciiTheme="majorHAnsi" w:hAnsiTheme="majorHAnsi" w:cstheme="majorHAnsi"/>
          <w:color w:val="333333"/>
          <w:sz w:val="24"/>
          <w:szCs w:val="24"/>
        </w:rPr>
        <w:t>Walzer’s</w:t>
      </w:r>
      <w:proofErr w:type="spellEnd"/>
      <w:r w:rsidRPr="00F12EB6">
        <w:rPr>
          <w:rFonts w:asciiTheme="majorHAnsi" w:hAnsiTheme="majorHAnsi" w:cstheme="majorHAnsi"/>
          <w:color w:val="333333"/>
          <w:sz w:val="24"/>
          <w:szCs w:val="24"/>
        </w:rPr>
        <w:t xml:space="preserve"> humanitarian intervention </w:t>
      </w:r>
      <w:r w:rsidR="002B1E23" w:rsidRPr="00F12EB6">
        <w:rPr>
          <w:rFonts w:asciiTheme="majorHAnsi" w:hAnsiTheme="majorHAnsi" w:cstheme="majorHAnsi"/>
          <w:color w:val="333333"/>
          <w:sz w:val="24"/>
          <w:szCs w:val="24"/>
        </w:rPr>
        <w:t xml:space="preserve">may have been criticised for being too </w:t>
      </w:r>
      <w:proofErr w:type="gramStart"/>
      <w:r w:rsidR="002B1E23" w:rsidRPr="00F12EB6">
        <w:rPr>
          <w:rFonts w:asciiTheme="majorHAnsi" w:hAnsiTheme="majorHAnsi" w:cstheme="majorHAnsi"/>
          <w:color w:val="333333"/>
          <w:sz w:val="24"/>
          <w:szCs w:val="24"/>
        </w:rPr>
        <w:t>narrow</w:t>
      </w:r>
      <w:proofErr w:type="gramEnd"/>
      <w:r w:rsidR="002B1E23" w:rsidRPr="00F12EB6">
        <w:rPr>
          <w:rFonts w:asciiTheme="majorHAnsi" w:hAnsiTheme="majorHAnsi" w:cstheme="majorHAnsi"/>
          <w:color w:val="333333"/>
          <w:sz w:val="24"/>
          <w:szCs w:val="24"/>
        </w:rPr>
        <w:t xml:space="preserve"> but it </w:t>
      </w:r>
      <w:r w:rsidRPr="00F12EB6">
        <w:rPr>
          <w:rFonts w:asciiTheme="majorHAnsi" w:hAnsiTheme="majorHAnsi" w:cstheme="majorHAnsi"/>
          <w:color w:val="333333"/>
          <w:sz w:val="24"/>
          <w:szCs w:val="24"/>
        </w:rPr>
        <w:t>was a revision</w:t>
      </w:r>
      <w:r w:rsidR="002B1E23" w:rsidRPr="00F12EB6">
        <w:rPr>
          <w:rFonts w:asciiTheme="majorHAnsi" w:hAnsiTheme="majorHAnsi" w:cstheme="majorHAnsi"/>
          <w:color w:val="333333"/>
          <w:sz w:val="24"/>
          <w:szCs w:val="24"/>
        </w:rPr>
        <w:t xml:space="preserve"> </w:t>
      </w:r>
      <w:r w:rsidR="002B1E23" w:rsidRPr="00F12EB6">
        <w:rPr>
          <w:rFonts w:asciiTheme="majorHAnsi" w:hAnsiTheme="majorHAnsi" w:cstheme="majorHAnsi"/>
          <w:color w:val="333333"/>
          <w:sz w:val="24"/>
          <w:szCs w:val="24"/>
        </w:rPr>
        <w:lastRenderedPageBreak/>
        <w:t>nonetheless. The</w:t>
      </w:r>
      <w:r w:rsidRPr="00F12EB6">
        <w:rPr>
          <w:rFonts w:asciiTheme="majorHAnsi" w:hAnsiTheme="majorHAnsi" w:cstheme="majorHAnsi"/>
          <w:color w:val="333333"/>
          <w:sz w:val="24"/>
          <w:szCs w:val="24"/>
        </w:rPr>
        <w:t xml:space="preserve"> law</w:t>
      </w:r>
      <w:r w:rsidR="002B1E23" w:rsidRPr="00F12EB6">
        <w:rPr>
          <w:rFonts w:asciiTheme="majorHAnsi" w:hAnsiTheme="majorHAnsi" w:cstheme="majorHAnsi"/>
          <w:color w:val="333333"/>
          <w:sz w:val="24"/>
          <w:szCs w:val="24"/>
        </w:rPr>
        <w:t xml:space="preserve"> had </w:t>
      </w:r>
      <w:r w:rsidRPr="00F12EB6">
        <w:rPr>
          <w:rFonts w:asciiTheme="majorHAnsi" w:hAnsiTheme="majorHAnsi" w:cstheme="majorHAnsi"/>
          <w:color w:val="333333"/>
          <w:sz w:val="24"/>
          <w:szCs w:val="24"/>
        </w:rPr>
        <w:t>r</w:t>
      </w:r>
      <w:r w:rsidR="002B1E23" w:rsidRPr="00F12EB6">
        <w:rPr>
          <w:rFonts w:asciiTheme="majorHAnsi" w:hAnsiTheme="majorHAnsi" w:cstheme="majorHAnsi"/>
          <w:color w:val="333333"/>
          <w:sz w:val="24"/>
          <w:szCs w:val="24"/>
        </w:rPr>
        <w:t>u</w:t>
      </w:r>
      <w:r w:rsidRPr="00F12EB6">
        <w:rPr>
          <w:rFonts w:asciiTheme="majorHAnsi" w:hAnsiTheme="majorHAnsi" w:cstheme="majorHAnsi"/>
          <w:color w:val="333333"/>
          <w:sz w:val="24"/>
          <w:szCs w:val="24"/>
        </w:rPr>
        <w:t>n out.</w:t>
      </w:r>
      <w:r w:rsidR="002B1E23" w:rsidRPr="00F12EB6">
        <w:rPr>
          <w:rStyle w:val="FootnoteReference"/>
          <w:rFonts w:asciiTheme="majorHAnsi" w:hAnsiTheme="majorHAnsi" w:cstheme="majorHAnsi"/>
          <w:color w:val="333333"/>
          <w:sz w:val="24"/>
          <w:szCs w:val="24"/>
        </w:rPr>
        <w:footnoteReference w:id="59"/>
      </w:r>
      <w:r w:rsidRPr="00F12EB6">
        <w:rPr>
          <w:rFonts w:asciiTheme="majorHAnsi" w:hAnsiTheme="majorHAnsi" w:cstheme="majorHAnsi"/>
          <w:color w:val="333333"/>
          <w:sz w:val="24"/>
          <w:szCs w:val="24"/>
        </w:rPr>
        <w:t xml:space="preserve"> </w:t>
      </w:r>
      <w:proofErr w:type="spellStart"/>
      <w:r w:rsidR="002B1E23" w:rsidRPr="00F12EB6">
        <w:rPr>
          <w:rFonts w:asciiTheme="majorHAnsi" w:hAnsiTheme="majorHAnsi" w:cstheme="majorHAnsi"/>
          <w:color w:val="333333"/>
          <w:sz w:val="24"/>
          <w:szCs w:val="24"/>
        </w:rPr>
        <w:t>Walzer</w:t>
      </w:r>
      <w:proofErr w:type="spellEnd"/>
      <w:r w:rsidR="002B1E23" w:rsidRPr="00F12EB6">
        <w:rPr>
          <w:rFonts w:asciiTheme="majorHAnsi" w:hAnsiTheme="majorHAnsi" w:cstheme="majorHAnsi"/>
          <w:color w:val="333333"/>
          <w:sz w:val="24"/>
          <w:szCs w:val="24"/>
        </w:rPr>
        <w:t xml:space="preserve"> is </w:t>
      </w:r>
      <w:r w:rsidRPr="00F12EB6">
        <w:rPr>
          <w:rFonts w:asciiTheme="majorHAnsi" w:hAnsiTheme="majorHAnsi" w:cstheme="majorHAnsi"/>
          <w:color w:val="333333"/>
          <w:sz w:val="24"/>
          <w:szCs w:val="24"/>
        </w:rPr>
        <w:t xml:space="preserve">unambiguous </w:t>
      </w:r>
      <w:r w:rsidR="002B1E23" w:rsidRPr="00F12EB6">
        <w:rPr>
          <w:rFonts w:asciiTheme="majorHAnsi" w:hAnsiTheme="majorHAnsi" w:cstheme="majorHAnsi"/>
          <w:color w:val="333333"/>
          <w:sz w:val="24"/>
          <w:szCs w:val="24"/>
        </w:rPr>
        <w:t>in</w:t>
      </w:r>
      <w:r w:rsidRPr="00F12EB6">
        <w:rPr>
          <w:rFonts w:asciiTheme="majorHAnsi" w:hAnsiTheme="majorHAnsi" w:cstheme="majorHAnsi"/>
          <w:color w:val="333333"/>
          <w:sz w:val="24"/>
          <w:szCs w:val="24"/>
        </w:rPr>
        <w:t xml:space="preserve"> his views </w:t>
      </w:r>
      <w:r w:rsidR="002B1E23" w:rsidRPr="00F12EB6">
        <w:rPr>
          <w:rFonts w:asciiTheme="majorHAnsi" w:hAnsiTheme="majorHAnsi" w:cstheme="majorHAnsi"/>
          <w:color w:val="333333"/>
          <w:sz w:val="24"/>
          <w:szCs w:val="24"/>
        </w:rPr>
        <w:t xml:space="preserve">of </w:t>
      </w:r>
      <w:r w:rsidRPr="00F12EB6">
        <w:rPr>
          <w:rFonts w:asciiTheme="majorHAnsi" w:hAnsiTheme="majorHAnsi" w:cstheme="majorHAnsi"/>
          <w:color w:val="333333"/>
          <w:sz w:val="24"/>
          <w:szCs w:val="24"/>
        </w:rPr>
        <w:t xml:space="preserve">the paper world of lawyers and UN </w:t>
      </w:r>
      <w:r w:rsidR="002B1E23" w:rsidRPr="00F12EB6">
        <w:rPr>
          <w:rFonts w:asciiTheme="majorHAnsi" w:hAnsiTheme="majorHAnsi" w:cstheme="majorHAnsi"/>
          <w:color w:val="333333"/>
          <w:sz w:val="24"/>
          <w:szCs w:val="24"/>
        </w:rPr>
        <w:t xml:space="preserve">utopian </w:t>
      </w:r>
      <w:r w:rsidRPr="00F12EB6">
        <w:rPr>
          <w:rFonts w:asciiTheme="majorHAnsi" w:hAnsiTheme="majorHAnsi" w:cstheme="majorHAnsi"/>
          <w:color w:val="333333"/>
          <w:sz w:val="24"/>
          <w:szCs w:val="24"/>
        </w:rPr>
        <w:t xml:space="preserve">quibbling. </w:t>
      </w:r>
    </w:p>
    <w:p w14:paraId="279D764F" w14:textId="77777777" w:rsidR="00607A36" w:rsidRPr="00F12EB6" w:rsidRDefault="00607A36" w:rsidP="00F12EB6">
      <w:pPr>
        <w:pStyle w:val="BodyText"/>
        <w:kinsoku w:val="0"/>
        <w:overflowPunct w:val="0"/>
        <w:spacing w:line="480" w:lineRule="auto"/>
        <w:ind w:left="0"/>
        <w:jc w:val="both"/>
        <w:rPr>
          <w:rFonts w:asciiTheme="majorHAnsi" w:hAnsiTheme="majorHAnsi" w:cstheme="majorHAnsi"/>
          <w:color w:val="333333"/>
          <w:sz w:val="24"/>
          <w:szCs w:val="24"/>
        </w:rPr>
      </w:pPr>
    </w:p>
    <w:p w14:paraId="103F3C4D" w14:textId="05FB201D" w:rsidR="00F45D5C" w:rsidRPr="00F12EB6" w:rsidRDefault="00F45D5C" w:rsidP="00F12EB6">
      <w:pPr>
        <w:pStyle w:val="BodyText"/>
        <w:kinsoku w:val="0"/>
        <w:overflowPunct w:val="0"/>
        <w:spacing w:line="480" w:lineRule="auto"/>
        <w:ind w:left="0"/>
        <w:jc w:val="both"/>
        <w:rPr>
          <w:rFonts w:asciiTheme="majorHAnsi" w:hAnsiTheme="majorHAnsi" w:cstheme="majorHAnsi"/>
          <w:color w:val="333333"/>
          <w:sz w:val="24"/>
          <w:szCs w:val="24"/>
        </w:rPr>
      </w:pPr>
      <w:r w:rsidRPr="00F12EB6">
        <w:rPr>
          <w:rFonts w:asciiTheme="majorHAnsi" w:hAnsiTheme="majorHAnsi" w:cstheme="majorHAnsi"/>
          <w:color w:val="333333"/>
          <w:sz w:val="24"/>
          <w:szCs w:val="24"/>
        </w:rPr>
        <w:t xml:space="preserve">It </w:t>
      </w:r>
      <w:proofErr w:type="gramStart"/>
      <w:r w:rsidRPr="00F12EB6">
        <w:rPr>
          <w:rFonts w:asciiTheme="majorHAnsi" w:hAnsiTheme="majorHAnsi" w:cstheme="majorHAnsi"/>
          <w:color w:val="333333"/>
          <w:sz w:val="24"/>
          <w:szCs w:val="24"/>
        </w:rPr>
        <w:t xml:space="preserve">is </w:t>
      </w:r>
      <w:r w:rsidR="002B1E23" w:rsidRPr="00F12EB6">
        <w:rPr>
          <w:rFonts w:asciiTheme="majorHAnsi" w:hAnsiTheme="majorHAnsi" w:cstheme="majorHAnsi"/>
          <w:color w:val="333333"/>
          <w:sz w:val="24"/>
          <w:szCs w:val="24"/>
        </w:rPr>
        <w:t>may be</w:t>
      </w:r>
      <w:proofErr w:type="gramEnd"/>
      <w:r w:rsidR="002B1E23" w:rsidRPr="00F12EB6">
        <w:rPr>
          <w:rFonts w:asciiTheme="majorHAnsi" w:hAnsiTheme="majorHAnsi" w:cstheme="majorHAnsi"/>
          <w:color w:val="333333"/>
          <w:sz w:val="24"/>
          <w:szCs w:val="24"/>
        </w:rPr>
        <w:t xml:space="preserve"> </w:t>
      </w:r>
      <w:r w:rsidRPr="00F12EB6">
        <w:rPr>
          <w:rFonts w:asciiTheme="majorHAnsi" w:hAnsiTheme="majorHAnsi" w:cstheme="majorHAnsi"/>
          <w:color w:val="333333"/>
          <w:sz w:val="24"/>
          <w:szCs w:val="24"/>
        </w:rPr>
        <w:t xml:space="preserve">correct to say that the </w:t>
      </w:r>
      <w:r w:rsidR="001D5AF8" w:rsidRPr="00F12EB6">
        <w:rPr>
          <w:rFonts w:asciiTheme="majorHAnsi" w:hAnsiTheme="majorHAnsi" w:cstheme="majorHAnsi"/>
          <w:color w:val="333333"/>
          <w:sz w:val="24"/>
          <w:szCs w:val="24"/>
        </w:rPr>
        <w:t xml:space="preserve">answer to the </w:t>
      </w:r>
      <w:r w:rsidRPr="00F12EB6">
        <w:rPr>
          <w:rFonts w:asciiTheme="majorHAnsi" w:hAnsiTheme="majorHAnsi" w:cstheme="majorHAnsi"/>
          <w:color w:val="333333"/>
          <w:sz w:val="24"/>
          <w:szCs w:val="24"/>
        </w:rPr>
        <w:t xml:space="preserve">question of what we ought to do is </w:t>
      </w:r>
      <w:r w:rsidR="001D5AF8" w:rsidRPr="00F12EB6">
        <w:rPr>
          <w:rFonts w:asciiTheme="majorHAnsi" w:hAnsiTheme="majorHAnsi" w:cstheme="majorHAnsi"/>
          <w:color w:val="333333"/>
          <w:sz w:val="24"/>
          <w:szCs w:val="24"/>
        </w:rPr>
        <w:t xml:space="preserve">not the same as what the law ought to be. But </w:t>
      </w:r>
      <w:proofErr w:type="gramStart"/>
      <w:r w:rsidR="001D5AF8" w:rsidRPr="00F12EB6">
        <w:rPr>
          <w:rFonts w:asciiTheme="majorHAnsi" w:hAnsiTheme="majorHAnsi" w:cstheme="majorHAnsi"/>
          <w:color w:val="333333"/>
          <w:sz w:val="24"/>
          <w:szCs w:val="24"/>
        </w:rPr>
        <w:t>note:</w:t>
      </w:r>
      <w:proofErr w:type="gramEnd"/>
      <w:r w:rsidR="001D5AF8" w:rsidRPr="00F12EB6">
        <w:rPr>
          <w:rFonts w:asciiTheme="majorHAnsi" w:hAnsiTheme="majorHAnsi" w:cstheme="majorHAnsi"/>
          <w:color w:val="333333"/>
          <w:sz w:val="24"/>
          <w:szCs w:val="24"/>
        </w:rPr>
        <w:t xml:space="preserve"> it is the institutional approach that allows for an action-guiding future.</w:t>
      </w:r>
    </w:p>
    <w:p w14:paraId="0B7A2038" w14:textId="77777777" w:rsidR="001D5AF8" w:rsidRPr="00F12EB6" w:rsidRDefault="001D5AF8" w:rsidP="00F12EB6">
      <w:pPr>
        <w:pStyle w:val="BodyText"/>
        <w:kinsoku w:val="0"/>
        <w:overflowPunct w:val="0"/>
        <w:spacing w:line="480" w:lineRule="auto"/>
        <w:ind w:left="0"/>
        <w:jc w:val="both"/>
        <w:rPr>
          <w:rFonts w:asciiTheme="majorHAnsi" w:hAnsiTheme="majorHAnsi" w:cstheme="majorHAnsi"/>
          <w:color w:val="333333"/>
          <w:sz w:val="24"/>
          <w:szCs w:val="24"/>
        </w:rPr>
      </w:pPr>
    </w:p>
    <w:p w14:paraId="64F922EC" w14:textId="0E0BB501" w:rsidR="00F45D5C" w:rsidRPr="00F12EB6" w:rsidRDefault="001D5AF8" w:rsidP="00F12EB6">
      <w:pPr>
        <w:pStyle w:val="BodyText"/>
        <w:kinsoku w:val="0"/>
        <w:overflowPunct w:val="0"/>
        <w:spacing w:line="480" w:lineRule="auto"/>
        <w:ind w:left="0"/>
        <w:jc w:val="both"/>
        <w:rPr>
          <w:rFonts w:asciiTheme="majorHAnsi" w:hAnsiTheme="majorHAnsi" w:cstheme="majorHAnsi"/>
          <w:color w:val="333333"/>
          <w:sz w:val="24"/>
          <w:szCs w:val="24"/>
        </w:rPr>
      </w:pPr>
      <w:r w:rsidRPr="00F12EB6">
        <w:rPr>
          <w:rFonts w:asciiTheme="majorHAnsi" w:hAnsiTheme="majorHAnsi" w:cstheme="majorHAnsi"/>
          <w:color w:val="333333"/>
          <w:sz w:val="24"/>
          <w:szCs w:val="24"/>
        </w:rPr>
        <w:t xml:space="preserve">That said, there is no doubt that International Law is less attractive to revisionism that the ‘Convention’ and the Protocols. </w:t>
      </w:r>
      <w:r w:rsidR="00F45D5C" w:rsidRPr="00F12EB6">
        <w:rPr>
          <w:rFonts w:asciiTheme="majorHAnsi" w:hAnsiTheme="majorHAnsi" w:cstheme="majorHAnsi"/>
          <w:color w:val="333333"/>
          <w:sz w:val="24"/>
          <w:szCs w:val="24"/>
        </w:rPr>
        <w:t xml:space="preserve">The revisionist may admit that the convention has moral </w:t>
      </w:r>
      <w:proofErr w:type="gramStart"/>
      <w:r w:rsidR="00F45D5C" w:rsidRPr="00F12EB6">
        <w:rPr>
          <w:rFonts w:asciiTheme="majorHAnsi" w:hAnsiTheme="majorHAnsi" w:cstheme="majorHAnsi"/>
          <w:color w:val="333333"/>
          <w:sz w:val="24"/>
          <w:szCs w:val="24"/>
        </w:rPr>
        <w:t>content</w:t>
      </w:r>
      <w:proofErr w:type="gramEnd"/>
      <w:r w:rsidR="00F45D5C" w:rsidRPr="00F12EB6">
        <w:rPr>
          <w:rFonts w:asciiTheme="majorHAnsi" w:hAnsiTheme="majorHAnsi" w:cstheme="majorHAnsi"/>
          <w:color w:val="333333"/>
          <w:sz w:val="24"/>
          <w:szCs w:val="24"/>
        </w:rPr>
        <w:t xml:space="preserve"> but they </w:t>
      </w:r>
      <w:r w:rsidRPr="00F12EB6">
        <w:rPr>
          <w:rFonts w:asciiTheme="majorHAnsi" w:hAnsiTheme="majorHAnsi" w:cstheme="majorHAnsi"/>
          <w:color w:val="333333"/>
          <w:sz w:val="24"/>
          <w:szCs w:val="24"/>
        </w:rPr>
        <w:t>are not going to</w:t>
      </w:r>
      <w:r w:rsidR="00F45D5C" w:rsidRPr="00F12EB6">
        <w:rPr>
          <w:rFonts w:asciiTheme="majorHAnsi" w:hAnsiTheme="majorHAnsi" w:cstheme="majorHAnsi"/>
          <w:color w:val="333333"/>
          <w:sz w:val="24"/>
          <w:szCs w:val="24"/>
        </w:rPr>
        <w:t xml:space="preserve"> </w:t>
      </w:r>
      <w:r w:rsidRPr="00F12EB6">
        <w:rPr>
          <w:rFonts w:asciiTheme="majorHAnsi" w:hAnsiTheme="majorHAnsi" w:cstheme="majorHAnsi"/>
          <w:color w:val="333333"/>
          <w:sz w:val="24"/>
          <w:szCs w:val="24"/>
        </w:rPr>
        <w:t>concede</w:t>
      </w:r>
      <w:r w:rsidR="00F45D5C" w:rsidRPr="00F12EB6">
        <w:rPr>
          <w:rFonts w:asciiTheme="majorHAnsi" w:hAnsiTheme="majorHAnsi" w:cstheme="majorHAnsi"/>
          <w:color w:val="333333"/>
          <w:sz w:val="24"/>
          <w:szCs w:val="24"/>
        </w:rPr>
        <w:t xml:space="preserve"> the UN Charter</w:t>
      </w:r>
      <w:r w:rsidRPr="00F12EB6">
        <w:rPr>
          <w:rFonts w:asciiTheme="majorHAnsi" w:hAnsiTheme="majorHAnsi" w:cstheme="majorHAnsi"/>
          <w:color w:val="333333"/>
          <w:sz w:val="24"/>
          <w:szCs w:val="24"/>
        </w:rPr>
        <w:t xml:space="preserve"> is worth vindicating. </w:t>
      </w:r>
      <w:r w:rsidR="00F45D5C" w:rsidRPr="00F12EB6">
        <w:rPr>
          <w:rFonts w:asciiTheme="majorHAnsi" w:hAnsiTheme="majorHAnsi" w:cstheme="majorHAnsi"/>
          <w:color w:val="333333"/>
          <w:sz w:val="24"/>
          <w:szCs w:val="24"/>
        </w:rPr>
        <w:t xml:space="preserve"> It is not only statist, </w:t>
      </w:r>
      <w:r w:rsidR="002B1E23" w:rsidRPr="00F12EB6">
        <w:rPr>
          <w:rFonts w:asciiTheme="majorHAnsi" w:hAnsiTheme="majorHAnsi" w:cstheme="majorHAnsi"/>
          <w:color w:val="333333"/>
          <w:sz w:val="24"/>
          <w:szCs w:val="24"/>
        </w:rPr>
        <w:t>representing</w:t>
      </w:r>
      <w:r w:rsidR="00F45D5C" w:rsidRPr="00F12EB6">
        <w:rPr>
          <w:rFonts w:asciiTheme="majorHAnsi" w:hAnsiTheme="majorHAnsi" w:cstheme="majorHAnsi"/>
          <w:color w:val="333333"/>
          <w:sz w:val="24"/>
          <w:szCs w:val="24"/>
        </w:rPr>
        <w:t xml:space="preserve"> a version of war </w:t>
      </w:r>
      <w:r w:rsidR="002B1E23" w:rsidRPr="00F12EB6">
        <w:rPr>
          <w:rFonts w:asciiTheme="majorHAnsi" w:hAnsiTheme="majorHAnsi" w:cstheme="majorHAnsi"/>
          <w:color w:val="333333"/>
          <w:sz w:val="24"/>
          <w:szCs w:val="24"/>
        </w:rPr>
        <w:t xml:space="preserve">as a relation of Westphalian </w:t>
      </w:r>
      <w:r w:rsidR="00F45D5C" w:rsidRPr="00F12EB6">
        <w:rPr>
          <w:rFonts w:asciiTheme="majorHAnsi" w:hAnsiTheme="majorHAnsi" w:cstheme="majorHAnsi"/>
          <w:color w:val="333333"/>
          <w:sz w:val="24"/>
          <w:szCs w:val="24"/>
        </w:rPr>
        <w:t>collectives</w:t>
      </w:r>
      <w:r w:rsidR="002B1E23" w:rsidRPr="00F12EB6">
        <w:rPr>
          <w:rFonts w:asciiTheme="majorHAnsi" w:hAnsiTheme="majorHAnsi" w:cstheme="majorHAnsi"/>
          <w:color w:val="333333"/>
          <w:sz w:val="24"/>
          <w:szCs w:val="24"/>
        </w:rPr>
        <w:t xml:space="preserve">, but affords </w:t>
      </w:r>
      <w:r w:rsidR="00F45D5C" w:rsidRPr="00F12EB6">
        <w:rPr>
          <w:rFonts w:asciiTheme="majorHAnsi" w:hAnsiTheme="majorHAnsi" w:cstheme="majorHAnsi"/>
          <w:color w:val="333333"/>
          <w:sz w:val="24"/>
          <w:szCs w:val="24"/>
        </w:rPr>
        <w:t xml:space="preserve">permissions </w:t>
      </w:r>
      <w:r w:rsidR="002B1E23" w:rsidRPr="00F12EB6">
        <w:rPr>
          <w:rFonts w:asciiTheme="majorHAnsi" w:hAnsiTheme="majorHAnsi" w:cstheme="majorHAnsi"/>
          <w:color w:val="333333"/>
          <w:sz w:val="24"/>
          <w:szCs w:val="24"/>
        </w:rPr>
        <w:t xml:space="preserve">that </w:t>
      </w:r>
      <w:r w:rsidR="00F45D5C" w:rsidRPr="00F12EB6">
        <w:rPr>
          <w:rFonts w:asciiTheme="majorHAnsi" w:hAnsiTheme="majorHAnsi" w:cstheme="majorHAnsi"/>
          <w:color w:val="333333"/>
          <w:sz w:val="24"/>
          <w:szCs w:val="24"/>
        </w:rPr>
        <w:t>do not track their morality.</w:t>
      </w:r>
    </w:p>
    <w:p w14:paraId="5C8FE0C0" w14:textId="77777777" w:rsidR="002B1E23" w:rsidRPr="00F12EB6" w:rsidRDefault="002B1E23" w:rsidP="00F12EB6">
      <w:pPr>
        <w:pStyle w:val="BodyText"/>
        <w:kinsoku w:val="0"/>
        <w:overflowPunct w:val="0"/>
        <w:spacing w:line="480" w:lineRule="auto"/>
        <w:ind w:left="0"/>
        <w:jc w:val="both"/>
        <w:rPr>
          <w:rFonts w:asciiTheme="majorHAnsi" w:hAnsiTheme="majorHAnsi" w:cstheme="majorHAnsi"/>
          <w:color w:val="333333"/>
          <w:sz w:val="24"/>
          <w:szCs w:val="24"/>
        </w:rPr>
      </w:pPr>
    </w:p>
    <w:p w14:paraId="44BDA67A" w14:textId="3D460449" w:rsidR="00F45D5C" w:rsidRPr="00F12EB6" w:rsidRDefault="00F45D5C" w:rsidP="00F12EB6">
      <w:pPr>
        <w:pStyle w:val="BodyText"/>
        <w:kinsoku w:val="0"/>
        <w:overflowPunct w:val="0"/>
        <w:spacing w:line="480" w:lineRule="auto"/>
        <w:ind w:left="0"/>
        <w:jc w:val="both"/>
        <w:rPr>
          <w:rFonts w:asciiTheme="majorHAnsi" w:hAnsiTheme="majorHAnsi" w:cstheme="majorHAnsi"/>
          <w:color w:val="231F20"/>
          <w:spacing w:val="-2"/>
          <w:sz w:val="24"/>
          <w:szCs w:val="24"/>
        </w:rPr>
      </w:pPr>
      <w:r w:rsidRPr="00F12EB6">
        <w:rPr>
          <w:rFonts w:asciiTheme="majorHAnsi" w:hAnsiTheme="majorHAnsi" w:cstheme="majorHAnsi"/>
          <w:color w:val="333333"/>
          <w:sz w:val="24"/>
          <w:szCs w:val="24"/>
        </w:rPr>
        <w:t>Plainly, the traditionalist sees value in the</w:t>
      </w:r>
      <w:r w:rsidR="002B1E23" w:rsidRPr="00F12EB6">
        <w:rPr>
          <w:rFonts w:asciiTheme="majorHAnsi" w:hAnsiTheme="majorHAnsi" w:cstheme="majorHAnsi"/>
          <w:color w:val="333333"/>
          <w:sz w:val="24"/>
          <w:szCs w:val="24"/>
        </w:rPr>
        <w:t>ir</w:t>
      </w:r>
      <w:r w:rsidRPr="00F12EB6">
        <w:rPr>
          <w:rFonts w:asciiTheme="majorHAnsi" w:hAnsiTheme="majorHAnsi" w:cstheme="majorHAnsi"/>
          <w:color w:val="333333"/>
          <w:sz w:val="24"/>
          <w:szCs w:val="24"/>
        </w:rPr>
        <w:t xml:space="preserve"> task. Providing the law with moral foundations is a form of moral justification</w:t>
      </w:r>
      <w:r w:rsidR="002B1E23" w:rsidRPr="00F12EB6">
        <w:rPr>
          <w:rFonts w:asciiTheme="majorHAnsi" w:hAnsiTheme="majorHAnsi" w:cstheme="majorHAnsi"/>
          <w:color w:val="333333"/>
          <w:sz w:val="24"/>
          <w:szCs w:val="24"/>
        </w:rPr>
        <w:t xml:space="preserve"> nonetheless</w:t>
      </w:r>
      <w:r w:rsidRPr="00F12EB6">
        <w:rPr>
          <w:rFonts w:asciiTheme="majorHAnsi" w:hAnsiTheme="majorHAnsi" w:cstheme="majorHAnsi"/>
          <w:color w:val="333333"/>
          <w:sz w:val="24"/>
          <w:szCs w:val="24"/>
        </w:rPr>
        <w:t xml:space="preserve"> and it plainly meets the</w:t>
      </w:r>
      <w:r w:rsidR="002B1E23" w:rsidRPr="00F12EB6">
        <w:rPr>
          <w:rFonts w:asciiTheme="majorHAnsi" w:hAnsiTheme="majorHAnsi" w:cstheme="majorHAnsi"/>
          <w:color w:val="333333"/>
          <w:sz w:val="24"/>
          <w:szCs w:val="24"/>
        </w:rPr>
        <w:t>ir</w:t>
      </w:r>
      <w:r w:rsidRPr="00F12EB6">
        <w:rPr>
          <w:rFonts w:asciiTheme="majorHAnsi" w:hAnsiTheme="majorHAnsi" w:cstheme="majorHAnsi"/>
          <w:color w:val="333333"/>
          <w:sz w:val="24"/>
          <w:szCs w:val="24"/>
        </w:rPr>
        <w:t xml:space="preserve"> needs and expectations</w:t>
      </w:r>
      <w:r w:rsidR="002B1E23" w:rsidRPr="00F12EB6">
        <w:rPr>
          <w:rFonts w:asciiTheme="majorHAnsi" w:hAnsiTheme="majorHAnsi" w:cstheme="majorHAnsi"/>
          <w:color w:val="333333"/>
          <w:sz w:val="24"/>
          <w:szCs w:val="24"/>
        </w:rPr>
        <w:t xml:space="preserve">. So, yes, this is another way JWT can offer a justification. </w:t>
      </w:r>
      <w:r w:rsidRPr="00F12EB6">
        <w:rPr>
          <w:rFonts w:asciiTheme="majorHAnsi" w:hAnsiTheme="majorHAnsi" w:cstheme="majorHAnsi"/>
          <w:color w:val="333333"/>
          <w:sz w:val="24"/>
          <w:szCs w:val="24"/>
        </w:rPr>
        <w:t xml:space="preserve"> </w:t>
      </w:r>
    </w:p>
    <w:p w14:paraId="2FCAEC25" w14:textId="77777777" w:rsidR="002B1E23" w:rsidRPr="00F12EB6" w:rsidRDefault="002B1E23" w:rsidP="00F12EB6">
      <w:pPr>
        <w:pStyle w:val="BodyText"/>
        <w:kinsoku w:val="0"/>
        <w:overflowPunct w:val="0"/>
        <w:spacing w:line="480" w:lineRule="auto"/>
        <w:ind w:left="0"/>
        <w:jc w:val="both"/>
        <w:rPr>
          <w:rFonts w:asciiTheme="majorHAnsi" w:hAnsiTheme="majorHAnsi" w:cstheme="majorHAnsi"/>
          <w:color w:val="333333"/>
          <w:sz w:val="24"/>
          <w:szCs w:val="24"/>
        </w:rPr>
      </w:pPr>
    </w:p>
    <w:p w14:paraId="3AA881FE" w14:textId="0BB76163" w:rsidR="00F45D5C" w:rsidRPr="00F12EB6" w:rsidRDefault="00F45D5C" w:rsidP="00F12EB6">
      <w:pPr>
        <w:pStyle w:val="BodyText"/>
        <w:kinsoku w:val="0"/>
        <w:overflowPunct w:val="0"/>
        <w:spacing w:line="480" w:lineRule="auto"/>
        <w:ind w:left="0"/>
        <w:jc w:val="both"/>
        <w:rPr>
          <w:rFonts w:asciiTheme="majorHAnsi" w:hAnsiTheme="majorHAnsi" w:cstheme="majorHAnsi"/>
          <w:color w:val="333333"/>
          <w:sz w:val="24"/>
          <w:szCs w:val="24"/>
        </w:rPr>
      </w:pPr>
      <w:proofErr w:type="gramStart"/>
      <w:r w:rsidRPr="00F12EB6">
        <w:rPr>
          <w:rFonts w:asciiTheme="majorHAnsi" w:hAnsiTheme="majorHAnsi" w:cstheme="majorHAnsi"/>
          <w:color w:val="333333"/>
          <w:sz w:val="24"/>
          <w:szCs w:val="24"/>
        </w:rPr>
        <w:t>And,</w:t>
      </w:r>
      <w:proofErr w:type="gramEnd"/>
      <w:r w:rsidRPr="00F12EB6">
        <w:rPr>
          <w:rFonts w:asciiTheme="majorHAnsi" w:hAnsiTheme="majorHAnsi" w:cstheme="majorHAnsi"/>
          <w:color w:val="333333"/>
          <w:sz w:val="24"/>
          <w:szCs w:val="24"/>
        </w:rPr>
        <w:t xml:space="preserve"> this also rather presumes the UN Charter has not been vindicated. If a contractarian account is acceded to then </w:t>
      </w:r>
      <w:proofErr w:type="spellStart"/>
      <w:r w:rsidRPr="00F12EB6">
        <w:rPr>
          <w:rFonts w:asciiTheme="majorHAnsi" w:hAnsiTheme="majorHAnsi" w:cstheme="majorHAnsi"/>
          <w:color w:val="333333"/>
          <w:sz w:val="24"/>
          <w:szCs w:val="24"/>
        </w:rPr>
        <w:t>Benbaji</w:t>
      </w:r>
      <w:proofErr w:type="spellEnd"/>
      <w:r w:rsidRPr="00F12EB6">
        <w:rPr>
          <w:rFonts w:asciiTheme="majorHAnsi" w:hAnsiTheme="majorHAnsi" w:cstheme="majorHAnsi"/>
          <w:color w:val="333333"/>
          <w:sz w:val="24"/>
          <w:szCs w:val="24"/>
        </w:rPr>
        <w:t xml:space="preserve"> has offered a vindication of the UN Charter.</w:t>
      </w:r>
      <w:r w:rsidR="002B1E23" w:rsidRPr="00F12EB6">
        <w:rPr>
          <w:rStyle w:val="FootnoteReference"/>
          <w:rFonts w:asciiTheme="majorHAnsi" w:hAnsiTheme="majorHAnsi" w:cstheme="majorHAnsi"/>
          <w:color w:val="333333"/>
          <w:sz w:val="24"/>
          <w:szCs w:val="24"/>
        </w:rPr>
        <w:footnoteReference w:id="60"/>
      </w:r>
      <w:r w:rsidRPr="00F12EB6">
        <w:rPr>
          <w:rFonts w:asciiTheme="majorHAnsi" w:hAnsiTheme="majorHAnsi" w:cstheme="majorHAnsi"/>
          <w:color w:val="333333"/>
          <w:sz w:val="24"/>
          <w:szCs w:val="24"/>
        </w:rPr>
        <w:t xml:space="preserve"> Moore, if we allow her communitarian account, has offered a partial vindication.</w:t>
      </w:r>
      <w:r w:rsidR="002B1E23" w:rsidRPr="00F12EB6">
        <w:rPr>
          <w:rStyle w:val="FootnoteReference"/>
          <w:rFonts w:asciiTheme="majorHAnsi" w:hAnsiTheme="majorHAnsi" w:cstheme="majorHAnsi"/>
          <w:color w:val="333333"/>
          <w:sz w:val="24"/>
          <w:szCs w:val="24"/>
        </w:rPr>
        <w:footnoteReference w:id="61"/>
      </w:r>
      <w:r w:rsidRPr="00F12EB6">
        <w:rPr>
          <w:rFonts w:asciiTheme="majorHAnsi" w:hAnsiTheme="majorHAnsi" w:cstheme="majorHAnsi"/>
          <w:color w:val="333333"/>
          <w:sz w:val="24"/>
          <w:szCs w:val="24"/>
        </w:rPr>
        <w:t xml:space="preserve"> Whether they are </w:t>
      </w:r>
      <w:r w:rsidRPr="00F12EB6">
        <w:rPr>
          <w:rFonts w:asciiTheme="majorHAnsi" w:hAnsiTheme="majorHAnsi" w:cstheme="majorHAnsi"/>
          <w:color w:val="333333"/>
          <w:sz w:val="24"/>
          <w:szCs w:val="24"/>
        </w:rPr>
        <w:lastRenderedPageBreak/>
        <w:t xml:space="preserve">successful or not perhaps does not matter. We certainly cannot expect their normative theories to gain universal appeal when no other ever has. </w:t>
      </w:r>
    </w:p>
    <w:p w14:paraId="6D8FC7C9" w14:textId="77777777"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p>
    <w:p w14:paraId="3FF0540B" w14:textId="6221FB48"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r w:rsidRPr="00F12EB6">
        <w:rPr>
          <w:rFonts w:asciiTheme="majorHAnsi" w:hAnsiTheme="majorHAnsi" w:cstheme="majorHAnsi"/>
        </w:rPr>
        <w:t>It is by the evaluation and improvement of our institutions that we can tend to further improvements. It is through our inst</w:t>
      </w:r>
      <w:r w:rsidR="00A25163" w:rsidRPr="00F12EB6">
        <w:rPr>
          <w:rFonts w:asciiTheme="majorHAnsi" w:hAnsiTheme="majorHAnsi" w:cstheme="majorHAnsi"/>
        </w:rPr>
        <w:t>it</w:t>
      </w:r>
      <w:r w:rsidRPr="00F12EB6">
        <w:rPr>
          <w:rFonts w:asciiTheme="majorHAnsi" w:hAnsiTheme="majorHAnsi" w:cstheme="majorHAnsi"/>
        </w:rPr>
        <w:t xml:space="preserve">utions that war building can be regulated and understood. It is by traditionalism that idealism might </w:t>
      </w:r>
      <w:r w:rsidR="00A25163" w:rsidRPr="00F12EB6">
        <w:rPr>
          <w:rFonts w:asciiTheme="majorHAnsi" w:hAnsiTheme="majorHAnsi" w:cstheme="majorHAnsi"/>
        </w:rPr>
        <w:t>better come about</w:t>
      </w:r>
      <w:r w:rsidRPr="00F12EB6">
        <w:rPr>
          <w:rFonts w:asciiTheme="majorHAnsi" w:hAnsiTheme="majorHAnsi" w:cstheme="majorHAnsi"/>
        </w:rPr>
        <w:t xml:space="preserve">. </w:t>
      </w:r>
    </w:p>
    <w:p w14:paraId="01D504BD" w14:textId="77777777"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p>
    <w:p w14:paraId="642378DC" w14:textId="73A62982"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r w:rsidRPr="00F12EB6">
        <w:rPr>
          <w:rFonts w:asciiTheme="majorHAnsi" w:hAnsiTheme="majorHAnsi" w:cstheme="majorHAnsi"/>
        </w:rPr>
        <w:t>Indeed, it is in the further categories of the non-ideal that JWT’s satisfactoriness can be best understood. JWT is non-</w:t>
      </w:r>
      <w:proofErr w:type="gramStart"/>
      <w:r w:rsidRPr="00F12EB6">
        <w:rPr>
          <w:rFonts w:asciiTheme="majorHAnsi" w:hAnsiTheme="majorHAnsi" w:cstheme="majorHAnsi"/>
        </w:rPr>
        <w:t>ideal</w:t>
      </w:r>
      <w:r w:rsidR="00A25163" w:rsidRPr="00F12EB6">
        <w:rPr>
          <w:rFonts w:asciiTheme="majorHAnsi" w:hAnsiTheme="majorHAnsi" w:cstheme="majorHAnsi"/>
        </w:rPr>
        <w:t xml:space="preserve"> </w:t>
      </w:r>
      <w:r w:rsidRPr="00F12EB6">
        <w:rPr>
          <w:rFonts w:asciiTheme="majorHAnsi" w:hAnsiTheme="majorHAnsi" w:cstheme="majorHAnsi"/>
        </w:rPr>
        <w:t>by definition</w:t>
      </w:r>
      <w:proofErr w:type="gramEnd"/>
      <w:r w:rsidR="00A25163" w:rsidRPr="00F12EB6">
        <w:rPr>
          <w:rFonts w:asciiTheme="majorHAnsi" w:hAnsiTheme="majorHAnsi" w:cstheme="majorHAnsi"/>
        </w:rPr>
        <w:t>.</w:t>
      </w:r>
      <w:r w:rsidR="00A25163" w:rsidRPr="00F12EB6">
        <w:rPr>
          <w:rStyle w:val="FootnoteReference"/>
          <w:rFonts w:asciiTheme="majorHAnsi" w:hAnsiTheme="majorHAnsi" w:cstheme="majorHAnsi"/>
        </w:rPr>
        <w:footnoteReference w:id="62"/>
      </w:r>
      <w:r w:rsidRPr="00F12EB6">
        <w:rPr>
          <w:rFonts w:asciiTheme="majorHAnsi" w:hAnsiTheme="majorHAnsi" w:cstheme="majorHAnsi"/>
        </w:rPr>
        <w:t xml:space="preserve"> It factors in non-compliance. It defines itself in relation to the unjust and the aggressors. It is premised on there being a similarity being warring parties. </w:t>
      </w:r>
    </w:p>
    <w:p w14:paraId="3FE08497" w14:textId="77777777"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p>
    <w:p w14:paraId="234B5838" w14:textId="77777777" w:rsidR="00F45D5C" w:rsidRPr="00F12EB6" w:rsidRDefault="00F45D5C" w:rsidP="00F12EB6">
      <w:pPr>
        <w:kinsoku w:val="0"/>
        <w:overflowPunct w:val="0"/>
        <w:autoSpaceDE w:val="0"/>
        <w:autoSpaceDN w:val="0"/>
        <w:adjustRightInd w:val="0"/>
        <w:spacing w:before="21" w:line="480" w:lineRule="auto"/>
        <w:ind w:right="454"/>
        <w:jc w:val="both"/>
        <w:rPr>
          <w:rFonts w:asciiTheme="majorHAnsi" w:hAnsiTheme="majorHAnsi" w:cstheme="majorHAnsi"/>
        </w:rPr>
      </w:pPr>
      <w:r w:rsidRPr="00F12EB6">
        <w:rPr>
          <w:rFonts w:asciiTheme="majorHAnsi" w:hAnsiTheme="majorHAnsi" w:cstheme="majorHAnsi"/>
        </w:rPr>
        <w:t xml:space="preserve">What is non-ideal is imperfect and we can expect our theories (ideal or not) to be non-ideal in their application. </w:t>
      </w:r>
    </w:p>
    <w:p w14:paraId="1C841B23" w14:textId="77777777" w:rsidR="00F45D5C" w:rsidRPr="00F12EB6" w:rsidRDefault="00F45D5C" w:rsidP="00F12EB6">
      <w:pPr>
        <w:spacing w:line="480" w:lineRule="auto"/>
        <w:jc w:val="both"/>
        <w:rPr>
          <w:rFonts w:asciiTheme="majorHAnsi" w:hAnsiTheme="majorHAnsi" w:cstheme="majorHAnsi"/>
        </w:rPr>
      </w:pPr>
    </w:p>
    <w:p w14:paraId="1311C970" w14:textId="1159666F" w:rsidR="00F45D5C" w:rsidRPr="00F12EB6" w:rsidRDefault="00F45D5C" w:rsidP="00F12EB6">
      <w:pPr>
        <w:spacing w:line="480" w:lineRule="auto"/>
        <w:jc w:val="both"/>
        <w:rPr>
          <w:rFonts w:asciiTheme="majorHAnsi" w:hAnsiTheme="majorHAnsi" w:cstheme="majorHAnsi"/>
        </w:rPr>
      </w:pPr>
      <w:r w:rsidRPr="00F12EB6">
        <w:rPr>
          <w:rFonts w:asciiTheme="majorHAnsi" w:hAnsiTheme="majorHAnsi" w:cstheme="majorHAnsi"/>
        </w:rPr>
        <w:t>As Rodin notes, Kant advocated practical measures in the interim, waiting for the perpetual peace.</w:t>
      </w:r>
      <w:r w:rsidR="00A25163" w:rsidRPr="00F12EB6">
        <w:rPr>
          <w:rStyle w:val="FootnoteReference"/>
          <w:rFonts w:asciiTheme="majorHAnsi" w:hAnsiTheme="majorHAnsi" w:cstheme="majorHAnsi"/>
        </w:rPr>
        <w:footnoteReference w:id="63"/>
      </w:r>
      <w:r w:rsidRPr="00F12EB6">
        <w:rPr>
          <w:rFonts w:asciiTheme="majorHAnsi" w:hAnsiTheme="majorHAnsi" w:cstheme="majorHAnsi"/>
        </w:rPr>
        <w:t xml:space="preserve"> We may doubt the possibility of no war never. Particularly, if </w:t>
      </w:r>
      <w:r w:rsidR="00A25163" w:rsidRPr="00F12EB6">
        <w:rPr>
          <w:rFonts w:asciiTheme="majorHAnsi" w:hAnsiTheme="majorHAnsi" w:cstheme="majorHAnsi"/>
        </w:rPr>
        <w:t xml:space="preserve">we reckon </w:t>
      </w:r>
      <w:r w:rsidRPr="00F12EB6">
        <w:rPr>
          <w:rFonts w:asciiTheme="majorHAnsi" w:hAnsiTheme="majorHAnsi" w:cstheme="majorHAnsi"/>
        </w:rPr>
        <w:t>war is just what happens when the tribunals of earthly appeal run out.</w:t>
      </w:r>
      <w:r w:rsidR="00A25163" w:rsidRPr="00F12EB6">
        <w:rPr>
          <w:rStyle w:val="FootnoteReference"/>
          <w:rFonts w:asciiTheme="majorHAnsi" w:hAnsiTheme="majorHAnsi" w:cstheme="majorHAnsi"/>
        </w:rPr>
        <w:footnoteReference w:id="64"/>
      </w:r>
      <w:r w:rsidRPr="00F12EB6">
        <w:rPr>
          <w:rFonts w:asciiTheme="majorHAnsi" w:hAnsiTheme="majorHAnsi" w:cstheme="majorHAnsi"/>
        </w:rPr>
        <w:t xml:space="preserve">  Pending even those interim measures, the practical measure we have is JWT.</w:t>
      </w:r>
    </w:p>
    <w:p w14:paraId="73350810" w14:textId="77777777" w:rsidR="00A25163" w:rsidRPr="00F12EB6" w:rsidRDefault="00A25163" w:rsidP="00F12EB6">
      <w:pPr>
        <w:spacing w:line="480" w:lineRule="auto"/>
        <w:jc w:val="both"/>
        <w:rPr>
          <w:rFonts w:asciiTheme="majorHAnsi" w:hAnsiTheme="majorHAnsi" w:cstheme="majorHAnsi"/>
        </w:rPr>
      </w:pPr>
    </w:p>
    <w:p w14:paraId="42E64705" w14:textId="65AB8661" w:rsidR="00F45D5C" w:rsidRPr="00F12EB6" w:rsidRDefault="00F45D5C" w:rsidP="00F12EB6">
      <w:pPr>
        <w:spacing w:line="480" w:lineRule="auto"/>
        <w:jc w:val="both"/>
        <w:rPr>
          <w:rFonts w:asciiTheme="majorHAnsi" w:hAnsiTheme="majorHAnsi" w:cstheme="majorHAnsi"/>
        </w:rPr>
      </w:pPr>
      <w:r w:rsidRPr="00F12EB6">
        <w:rPr>
          <w:rFonts w:asciiTheme="majorHAnsi" w:hAnsiTheme="majorHAnsi" w:cstheme="majorHAnsi"/>
        </w:rPr>
        <w:lastRenderedPageBreak/>
        <w:t xml:space="preserve">Buried in satisfactory is the meaning of satisfaction as the atonement of sin. The achievement of peace at the extinction of sin was Augustine’s </w:t>
      </w:r>
      <w:r w:rsidR="00A25163" w:rsidRPr="00F12EB6">
        <w:rPr>
          <w:rFonts w:asciiTheme="majorHAnsi" w:hAnsiTheme="majorHAnsi" w:cstheme="majorHAnsi"/>
        </w:rPr>
        <w:t>only just cause</w:t>
      </w:r>
      <w:r w:rsidRPr="00F12EB6">
        <w:rPr>
          <w:rFonts w:asciiTheme="majorHAnsi" w:hAnsiTheme="majorHAnsi" w:cstheme="majorHAnsi"/>
        </w:rPr>
        <w:t xml:space="preserve">. But war cannot achieve impossibility. The City of Man is, by definition, not the City of God. </w:t>
      </w:r>
    </w:p>
    <w:p w14:paraId="173F730B" w14:textId="77777777" w:rsidR="00F45D5C" w:rsidRPr="00F12EB6" w:rsidRDefault="00F45D5C" w:rsidP="00F12EB6">
      <w:pPr>
        <w:spacing w:line="480" w:lineRule="auto"/>
        <w:jc w:val="both"/>
        <w:rPr>
          <w:rFonts w:asciiTheme="majorHAnsi" w:eastAsia="Times New Roman" w:hAnsiTheme="majorHAnsi" w:cstheme="majorHAnsi"/>
          <w:color w:val="333333"/>
          <w:kern w:val="0"/>
          <w:lang w:eastAsia="en-GB"/>
          <w14:ligatures w14:val="none"/>
        </w:rPr>
      </w:pPr>
    </w:p>
    <w:p w14:paraId="782D39DF" w14:textId="54182F33" w:rsidR="00F45D5C" w:rsidRPr="00F12EB6" w:rsidRDefault="00F45D5C" w:rsidP="00F12EB6">
      <w:pPr>
        <w:spacing w:line="480" w:lineRule="auto"/>
        <w:jc w:val="both"/>
        <w:rPr>
          <w:rFonts w:asciiTheme="majorHAnsi" w:eastAsia="Times New Roman" w:hAnsiTheme="majorHAnsi" w:cstheme="majorHAnsi"/>
          <w:color w:val="333333"/>
          <w:kern w:val="0"/>
          <w:lang w:eastAsia="en-GB"/>
          <w14:ligatures w14:val="none"/>
        </w:rPr>
      </w:pPr>
      <w:r w:rsidRPr="00F12EB6">
        <w:rPr>
          <w:rFonts w:asciiTheme="majorHAnsi" w:eastAsia="Times New Roman" w:hAnsiTheme="majorHAnsi" w:cstheme="majorHAnsi"/>
          <w:color w:val="333333"/>
          <w:kern w:val="0"/>
          <w:lang w:eastAsia="en-GB"/>
          <w14:ligatures w14:val="none"/>
        </w:rPr>
        <w:t xml:space="preserve">Satisfactoriness depends on needs and expectations. I suggest that our needs and expectations when it comes to war are </w:t>
      </w:r>
      <w:r w:rsidR="00A25163" w:rsidRPr="00F12EB6">
        <w:rPr>
          <w:rFonts w:asciiTheme="majorHAnsi" w:eastAsia="Times New Roman" w:hAnsiTheme="majorHAnsi" w:cstheme="majorHAnsi"/>
          <w:color w:val="333333"/>
          <w:kern w:val="0"/>
          <w:lang w:eastAsia="en-GB"/>
          <w14:ligatures w14:val="none"/>
        </w:rPr>
        <w:t xml:space="preserve">all of us </w:t>
      </w:r>
      <w:r w:rsidRPr="00F12EB6">
        <w:rPr>
          <w:rFonts w:asciiTheme="majorHAnsi" w:eastAsia="Times New Roman" w:hAnsiTheme="majorHAnsi" w:cstheme="majorHAnsi"/>
          <w:color w:val="333333"/>
          <w:kern w:val="0"/>
          <w:lang w:eastAsia="en-GB"/>
          <w14:ligatures w14:val="none"/>
        </w:rPr>
        <w:t xml:space="preserve">the same. What we really need is peace (ideal) but what we need now and all we can reasonably expect is </w:t>
      </w:r>
      <w:r w:rsidR="00A25163" w:rsidRPr="00F12EB6">
        <w:rPr>
          <w:rFonts w:asciiTheme="majorHAnsi" w:eastAsia="Times New Roman" w:hAnsiTheme="majorHAnsi" w:cstheme="majorHAnsi"/>
          <w:color w:val="333333"/>
          <w:kern w:val="0"/>
          <w:lang w:eastAsia="en-GB"/>
          <w14:ligatures w14:val="none"/>
        </w:rPr>
        <w:t xml:space="preserve">limits on </w:t>
      </w:r>
      <w:proofErr w:type="gramStart"/>
      <w:r w:rsidRPr="00F12EB6">
        <w:rPr>
          <w:rFonts w:asciiTheme="majorHAnsi" w:eastAsia="Times New Roman" w:hAnsiTheme="majorHAnsi" w:cstheme="majorHAnsi"/>
          <w:color w:val="333333"/>
          <w:kern w:val="0"/>
          <w:lang w:eastAsia="en-GB"/>
          <w14:ligatures w14:val="none"/>
        </w:rPr>
        <w:t>war</w:t>
      </w:r>
      <w:r w:rsidR="00A25163" w:rsidRPr="00F12EB6">
        <w:rPr>
          <w:rFonts w:asciiTheme="majorHAnsi" w:eastAsia="Times New Roman" w:hAnsiTheme="majorHAnsi" w:cstheme="majorHAnsi"/>
          <w:color w:val="333333"/>
          <w:kern w:val="0"/>
          <w:lang w:eastAsia="en-GB"/>
          <w14:ligatures w14:val="none"/>
        </w:rPr>
        <w:t xml:space="preserve"> </w:t>
      </w:r>
      <w:r w:rsidRPr="00F12EB6">
        <w:rPr>
          <w:rFonts w:asciiTheme="majorHAnsi" w:eastAsia="Times New Roman" w:hAnsiTheme="majorHAnsi" w:cstheme="majorHAnsi"/>
          <w:color w:val="333333"/>
          <w:kern w:val="0"/>
          <w:lang w:eastAsia="en-GB"/>
          <w14:ligatures w14:val="none"/>
        </w:rPr>
        <w:t xml:space="preserve"> (</w:t>
      </w:r>
      <w:proofErr w:type="gramEnd"/>
      <w:r w:rsidRPr="00F12EB6">
        <w:rPr>
          <w:rFonts w:asciiTheme="majorHAnsi" w:eastAsia="Times New Roman" w:hAnsiTheme="majorHAnsi" w:cstheme="majorHAnsi"/>
          <w:color w:val="333333"/>
          <w:kern w:val="0"/>
          <w:lang w:eastAsia="en-GB"/>
          <w14:ligatures w14:val="none"/>
        </w:rPr>
        <w:t>non-ideal).</w:t>
      </w:r>
    </w:p>
    <w:p w14:paraId="7A1207C9" w14:textId="77777777" w:rsidR="00F45D5C" w:rsidRPr="00F12EB6" w:rsidRDefault="00F45D5C" w:rsidP="00F12EB6">
      <w:pPr>
        <w:spacing w:line="480" w:lineRule="auto"/>
        <w:jc w:val="both"/>
        <w:rPr>
          <w:rFonts w:asciiTheme="majorHAnsi" w:eastAsia="Times New Roman" w:hAnsiTheme="majorHAnsi" w:cstheme="majorHAnsi"/>
          <w:color w:val="333333"/>
          <w:kern w:val="0"/>
          <w:lang w:eastAsia="en-GB"/>
          <w14:ligatures w14:val="none"/>
        </w:rPr>
      </w:pPr>
    </w:p>
    <w:p w14:paraId="7E4AEA49" w14:textId="0EE1947D" w:rsidR="00F12EB6" w:rsidRDefault="00F45D5C" w:rsidP="00F12EB6">
      <w:pPr>
        <w:spacing w:line="480" w:lineRule="auto"/>
        <w:jc w:val="both"/>
        <w:rPr>
          <w:rFonts w:asciiTheme="majorHAnsi" w:eastAsia="Times New Roman" w:hAnsiTheme="majorHAnsi" w:cstheme="majorHAnsi"/>
          <w:color w:val="333333"/>
          <w:kern w:val="0"/>
          <w:lang w:eastAsia="en-GB"/>
          <w14:ligatures w14:val="none"/>
        </w:rPr>
      </w:pPr>
      <w:proofErr w:type="spellStart"/>
      <w:r w:rsidRPr="00F12EB6">
        <w:rPr>
          <w:rFonts w:asciiTheme="majorHAnsi" w:hAnsiTheme="majorHAnsi" w:cstheme="majorHAnsi"/>
        </w:rPr>
        <w:t>Fiala</w:t>
      </w:r>
      <w:proofErr w:type="spellEnd"/>
      <w:r w:rsidRPr="00F12EB6">
        <w:rPr>
          <w:rFonts w:asciiTheme="majorHAnsi" w:hAnsiTheme="majorHAnsi" w:cstheme="majorHAnsi"/>
        </w:rPr>
        <w:t xml:space="preserve"> has suggested that JWT serves as a guide ‘</w:t>
      </w:r>
      <w:r w:rsidRPr="00F12EB6">
        <w:rPr>
          <w:rFonts w:asciiTheme="majorHAnsi" w:eastAsia="Times New Roman" w:hAnsiTheme="majorHAnsi" w:cstheme="majorHAnsi"/>
          <w:color w:val="333333"/>
          <w:kern w:val="0"/>
          <w:lang w:eastAsia="en-GB"/>
          <w14:ligatures w14:val="none"/>
        </w:rPr>
        <w:t>for present emergencies’ as ‘we continue to imagine a better future’.</w:t>
      </w:r>
      <w:r w:rsidR="00A25163" w:rsidRPr="00F12EB6">
        <w:rPr>
          <w:rStyle w:val="FootnoteReference"/>
          <w:rFonts w:asciiTheme="majorHAnsi" w:eastAsia="Times New Roman" w:hAnsiTheme="majorHAnsi" w:cstheme="majorHAnsi"/>
          <w:color w:val="333333"/>
          <w:kern w:val="0"/>
          <w:lang w:eastAsia="en-GB"/>
          <w14:ligatures w14:val="none"/>
        </w:rPr>
        <w:footnoteReference w:id="65"/>
      </w:r>
      <w:r w:rsidRPr="00F12EB6">
        <w:rPr>
          <w:rFonts w:asciiTheme="majorHAnsi" w:eastAsia="Times New Roman" w:hAnsiTheme="majorHAnsi" w:cstheme="majorHAnsi"/>
          <w:color w:val="333333"/>
          <w:kern w:val="0"/>
          <w:lang w:eastAsia="en-GB"/>
          <w14:ligatures w14:val="none"/>
        </w:rPr>
        <w:t xml:space="preserve"> JWT is the non-ideal restraint as we hope for an ideal. We should really end with </w:t>
      </w:r>
      <w:proofErr w:type="spellStart"/>
      <w:r w:rsidRPr="00F12EB6">
        <w:rPr>
          <w:rFonts w:asciiTheme="majorHAnsi" w:eastAsia="Times New Roman" w:hAnsiTheme="majorHAnsi" w:cstheme="majorHAnsi"/>
          <w:color w:val="333333"/>
          <w:kern w:val="0"/>
          <w:lang w:eastAsia="en-GB"/>
          <w14:ligatures w14:val="none"/>
        </w:rPr>
        <w:t>Walzer</w:t>
      </w:r>
      <w:proofErr w:type="spellEnd"/>
      <w:r w:rsidRPr="00F12EB6">
        <w:rPr>
          <w:rFonts w:asciiTheme="majorHAnsi" w:eastAsia="Times New Roman" w:hAnsiTheme="majorHAnsi" w:cstheme="majorHAnsi"/>
          <w:color w:val="333333"/>
          <w:kern w:val="0"/>
          <w:lang w:eastAsia="en-GB"/>
          <w14:ligatures w14:val="none"/>
        </w:rPr>
        <w:t>. Where it all (re)began. The ‘restraint of war is the beginning of peace’.</w:t>
      </w:r>
      <w:r w:rsidR="00F12EB6" w:rsidRPr="00F12EB6">
        <w:rPr>
          <w:rStyle w:val="FootnoteReference"/>
          <w:rFonts w:asciiTheme="majorHAnsi" w:eastAsia="Times New Roman" w:hAnsiTheme="majorHAnsi" w:cstheme="majorHAnsi"/>
          <w:color w:val="333333"/>
          <w:kern w:val="0"/>
          <w:lang w:eastAsia="en-GB"/>
          <w14:ligatures w14:val="none"/>
        </w:rPr>
        <w:footnoteReference w:id="66"/>
      </w:r>
    </w:p>
    <w:p w14:paraId="0ABB9B3D" w14:textId="77777777" w:rsidR="00F12EB6" w:rsidRDefault="00F12EB6" w:rsidP="00F12EB6">
      <w:pPr>
        <w:spacing w:line="480" w:lineRule="auto"/>
        <w:jc w:val="both"/>
        <w:rPr>
          <w:rFonts w:asciiTheme="majorHAnsi" w:eastAsia="Times New Roman" w:hAnsiTheme="majorHAnsi" w:cstheme="majorHAnsi"/>
          <w:color w:val="333333"/>
          <w:kern w:val="0"/>
          <w:lang w:eastAsia="en-GB"/>
          <w14:ligatures w14:val="none"/>
        </w:rPr>
      </w:pPr>
    </w:p>
    <w:p w14:paraId="0D62990D" w14:textId="572BF58F" w:rsidR="00F45D5C" w:rsidRPr="00F12EB6" w:rsidRDefault="00F45D5C" w:rsidP="00F12EB6">
      <w:pPr>
        <w:spacing w:line="480" w:lineRule="auto"/>
        <w:jc w:val="both"/>
        <w:rPr>
          <w:rFonts w:asciiTheme="majorHAnsi" w:eastAsia="Times New Roman" w:hAnsiTheme="majorHAnsi" w:cstheme="majorHAnsi"/>
          <w:color w:val="333333"/>
          <w:kern w:val="0"/>
          <w:lang w:eastAsia="en-GB"/>
          <w14:ligatures w14:val="none"/>
        </w:rPr>
      </w:pPr>
      <w:r w:rsidRPr="00F12EB6">
        <w:rPr>
          <w:rFonts w:asciiTheme="majorHAnsi" w:eastAsia="Times New Roman" w:hAnsiTheme="majorHAnsi" w:cstheme="majorHAnsi"/>
          <w:color w:val="333333"/>
          <w:kern w:val="0"/>
          <w:lang w:eastAsia="en-GB"/>
          <w14:ligatures w14:val="none"/>
        </w:rPr>
        <w:t>What is satisfactory is, by definition, imperfect</w:t>
      </w:r>
      <w:r w:rsidR="00F12EB6">
        <w:rPr>
          <w:rFonts w:asciiTheme="majorHAnsi" w:eastAsia="Times New Roman" w:hAnsiTheme="majorHAnsi" w:cstheme="majorHAnsi"/>
          <w:color w:val="333333"/>
          <w:kern w:val="0"/>
          <w:lang w:eastAsia="en-GB"/>
          <w14:ligatures w14:val="none"/>
        </w:rPr>
        <w:t xml:space="preserve"> and</w:t>
      </w:r>
      <w:r w:rsidR="00F12EB6" w:rsidRPr="00F12EB6">
        <w:rPr>
          <w:rFonts w:asciiTheme="majorHAnsi" w:eastAsia="Times New Roman" w:hAnsiTheme="majorHAnsi" w:cstheme="majorHAnsi"/>
          <w:color w:val="333333"/>
          <w:kern w:val="0"/>
          <w:lang w:eastAsia="en-GB"/>
          <w14:ligatures w14:val="none"/>
        </w:rPr>
        <w:t xml:space="preserve"> </w:t>
      </w:r>
      <w:r w:rsidRPr="00F12EB6">
        <w:rPr>
          <w:rFonts w:asciiTheme="majorHAnsi" w:eastAsia="Times New Roman" w:hAnsiTheme="majorHAnsi" w:cstheme="majorHAnsi"/>
          <w:color w:val="333333"/>
          <w:kern w:val="0"/>
          <w:lang w:eastAsia="en-GB"/>
          <w14:ligatures w14:val="none"/>
        </w:rPr>
        <w:t>JWT’s continued attempts to provide us with a moral justification for war are consistently imperfect</w:t>
      </w:r>
      <w:r w:rsidR="00F12EB6">
        <w:rPr>
          <w:rFonts w:asciiTheme="majorHAnsi" w:eastAsia="Times New Roman" w:hAnsiTheme="majorHAnsi" w:cstheme="majorHAnsi"/>
          <w:color w:val="333333"/>
          <w:kern w:val="0"/>
          <w:lang w:eastAsia="en-GB"/>
          <w14:ligatures w14:val="none"/>
        </w:rPr>
        <w:t>.</w:t>
      </w:r>
      <w:r w:rsidRPr="00F12EB6">
        <w:rPr>
          <w:rFonts w:asciiTheme="majorHAnsi" w:eastAsia="Times New Roman" w:hAnsiTheme="majorHAnsi" w:cstheme="majorHAnsi"/>
          <w:color w:val="333333"/>
          <w:kern w:val="0"/>
          <w:lang w:eastAsia="en-GB"/>
          <w14:ligatures w14:val="none"/>
        </w:rPr>
        <w:t xml:space="preserve"> </w:t>
      </w:r>
      <w:r w:rsidR="00F12EB6">
        <w:rPr>
          <w:rFonts w:asciiTheme="majorHAnsi" w:eastAsia="Times New Roman" w:hAnsiTheme="majorHAnsi" w:cstheme="majorHAnsi"/>
          <w:color w:val="333333"/>
          <w:kern w:val="0"/>
          <w:lang w:eastAsia="en-GB"/>
          <w14:ligatures w14:val="none"/>
        </w:rPr>
        <w:t>A</w:t>
      </w:r>
      <w:r w:rsidRPr="00F12EB6">
        <w:rPr>
          <w:rFonts w:asciiTheme="majorHAnsi" w:eastAsia="Times New Roman" w:hAnsiTheme="majorHAnsi" w:cstheme="majorHAnsi"/>
          <w:color w:val="333333"/>
          <w:kern w:val="0"/>
          <w:lang w:eastAsia="en-GB"/>
          <w14:ligatures w14:val="none"/>
        </w:rPr>
        <w:t xml:space="preserve">nd, therefore, satisfactory. </w:t>
      </w:r>
    </w:p>
    <w:p w14:paraId="1CC375C9" w14:textId="031C5C07" w:rsidR="00F45D5C" w:rsidRPr="00F12EB6" w:rsidRDefault="00F45D5C" w:rsidP="00F12EB6">
      <w:pPr>
        <w:spacing w:line="480" w:lineRule="auto"/>
        <w:jc w:val="both"/>
        <w:rPr>
          <w:rFonts w:asciiTheme="majorHAnsi" w:hAnsiTheme="majorHAnsi" w:cstheme="majorHAnsi"/>
        </w:rPr>
      </w:pPr>
    </w:p>
    <w:p w14:paraId="742222CB" w14:textId="77777777" w:rsidR="001326B4" w:rsidRPr="00F12EB6" w:rsidRDefault="001326B4" w:rsidP="00F12EB6">
      <w:pPr>
        <w:spacing w:line="480" w:lineRule="auto"/>
        <w:jc w:val="both"/>
        <w:rPr>
          <w:rFonts w:asciiTheme="majorHAnsi" w:hAnsiTheme="majorHAnsi" w:cstheme="majorHAnsi"/>
        </w:rPr>
      </w:pPr>
    </w:p>
    <w:p w14:paraId="6F22DE5F" w14:textId="77777777" w:rsidR="00767A59" w:rsidRPr="00F12EB6" w:rsidRDefault="00767A59" w:rsidP="00F12EB6">
      <w:pPr>
        <w:spacing w:line="480" w:lineRule="auto"/>
        <w:jc w:val="both"/>
        <w:rPr>
          <w:rFonts w:asciiTheme="majorHAnsi" w:hAnsiTheme="majorHAnsi" w:cstheme="majorHAnsi"/>
        </w:rPr>
      </w:pPr>
    </w:p>
    <w:p w14:paraId="45AB4548" w14:textId="77777777" w:rsidR="00767A59" w:rsidRPr="00F12EB6" w:rsidRDefault="00767A59" w:rsidP="00F12EB6">
      <w:pPr>
        <w:spacing w:line="480" w:lineRule="auto"/>
        <w:jc w:val="both"/>
        <w:rPr>
          <w:rFonts w:asciiTheme="majorHAnsi" w:hAnsiTheme="majorHAnsi" w:cstheme="majorHAnsi"/>
        </w:rPr>
      </w:pPr>
    </w:p>
    <w:p w14:paraId="29AAF85D" w14:textId="77777777" w:rsidR="001E0E4F" w:rsidRPr="00F12EB6" w:rsidRDefault="001E0E4F" w:rsidP="00F12EB6">
      <w:pPr>
        <w:spacing w:line="480" w:lineRule="auto"/>
        <w:jc w:val="both"/>
        <w:rPr>
          <w:rFonts w:asciiTheme="majorHAnsi" w:hAnsiTheme="majorHAnsi" w:cstheme="majorHAnsi"/>
        </w:rPr>
      </w:pPr>
    </w:p>
    <w:p w14:paraId="1DED15C9" w14:textId="77777777" w:rsidR="00E22885" w:rsidRPr="00F12EB6" w:rsidRDefault="00E22885" w:rsidP="00F12EB6">
      <w:pPr>
        <w:spacing w:line="480" w:lineRule="auto"/>
        <w:jc w:val="both"/>
        <w:rPr>
          <w:rFonts w:asciiTheme="majorHAnsi" w:hAnsiTheme="majorHAnsi" w:cstheme="majorHAnsi"/>
        </w:rPr>
      </w:pPr>
    </w:p>
    <w:p w14:paraId="08413826" w14:textId="77777777" w:rsidR="00E22885" w:rsidRPr="00F12EB6" w:rsidRDefault="00E22885" w:rsidP="00F12EB6">
      <w:pPr>
        <w:spacing w:line="480" w:lineRule="auto"/>
        <w:jc w:val="both"/>
        <w:rPr>
          <w:rFonts w:asciiTheme="majorHAnsi" w:hAnsiTheme="majorHAnsi" w:cstheme="majorHAnsi"/>
        </w:rPr>
      </w:pPr>
    </w:p>
    <w:p w14:paraId="141DB2AB" w14:textId="77777777" w:rsidR="00E22885" w:rsidRPr="00F12EB6" w:rsidRDefault="00E22885" w:rsidP="00F12EB6">
      <w:pPr>
        <w:spacing w:line="480" w:lineRule="auto"/>
        <w:jc w:val="both"/>
        <w:rPr>
          <w:rFonts w:asciiTheme="majorHAnsi" w:hAnsiTheme="majorHAnsi" w:cstheme="majorHAnsi"/>
        </w:rPr>
      </w:pPr>
    </w:p>
    <w:p w14:paraId="27CA9E41" w14:textId="77777777" w:rsidR="00C6591C" w:rsidRDefault="00C6591C" w:rsidP="00F12EB6">
      <w:pPr>
        <w:spacing w:line="480" w:lineRule="auto"/>
        <w:jc w:val="both"/>
        <w:rPr>
          <w:rFonts w:asciiTheme="majorHAnsi" w:hAnsiTheme="majorHAnsi" w:cstheme="majorHAnsi"/>
        </w:rPr>
      </w:pPr>
    </w:p>
    <w:p w14:paraId="7523053B" w14:textId="77777777" w:rsidR="00F12EB6" w:rsidRDefault="00F12EB6" w:rsidP="00F12EB6">
      <w:pPr>
        <w:spacing w:line="480" w:lineRule="auto"/>
        <w:jc w:val="both"/>
        <w:rPr>
          <w:rFonts w:asciiTheme="majorHAnsi" w:hAnsiTheme="majorHAnsi" w:cstheme="majorHAnsi"/>
        </w:rPr>
      </w:pPr>
    </w:p>
    <w:p w14:paraId="3C961954" w14:textId="77777777" w:rsidR="00F12EB6" w:rsidRDefault="00F12EB6" w:rsidP="00F12EB6">
      <w:pPr>
        <w:spacing w:line="480" w:lineRule="auto"/>
        <w:jc w:val="both"/>
        <w:rPr>
          <w:rFonts w:asciiTheme="majorHAnsi" w:hAnsiTheme="majorHAnsi" w:cstheme="majorHAnsi"/>
        </w:rPr>
      </w:pPr>
    </w:p>
    <w:p w14:paraId="3FF6CBE2" w14:textId="77777777" w:rsidR="00F12EB6" w:rsidRDefault="00F12EB6" w:rsidP="00F12EB6">
      <w:pPr>
        <w:spacing w:line="480" w:lineRule="auto"/>
        <w:jc w:val="both"/>
        <w:rPr>
          <w:rFonts w:asciiTheme="majorHAnsi" w:hAnsiTheme="majorHAnsi" w:cstheme="majorHAnsi"/>
        </w:rPr>
      </w:pPr>
    </w:p>
    <w:p w14:paraId="4343FA75" w14:textId="77777777" w:rsidR="00F12EB6" w:rsidRPr="008B6C5E" w:rsidRDefault="00F12EB6" w:rsidP="00F12EB6">
      <w:pPr>
        <w:ind w:left="4320" w:hanging="4320"/>
        <w:jc w:val="both"/>
        <w:rPr>
          <w:rFonts w:asciiTheme="majorHAnsi" w:hAnsiTheme="majorHAnsi" w:cstheme="majorHAnsi"/>
          <w:b/>
          <w:bCs/>
          <w:color w:val="231F20"/>
          <w:w w:val="105"/>
          <w:u w:val="single"/>
        </w:rPr>
      </w:pPr>
      <w:r w:rsidRPr="008B6C5E">
        <w:rPr>
          <w:rFonts w:asciiTheme="majorHAnsi" w:hAnsiTheme="majorHAnsi" w:cstheme="majorHAnsi"/>
          <w:b/>
          <w:bCs/>
          <w:color w:val="231F20"/>
          <w:w w:val="105"/>
          <w:u w:val="single"/>
        </w:rPr>
        <w:t>Bibliography</w:t>
      </w:r>
    </w:p>
    <w:p w14:paraId="21EC3EC3" w14:textId="77777777" w:rsidR="00F12EB6" w:rsidRDefault="00F12EB6" w:rsidP="00F12EB6">
      <w:pPr>
        <w:ind w:left="4320" w:hanging="4320"/>
        <w:jc w:val="both"/>
        <w:rPr>
          <w:rFonts w:asciiTheme="majorHAnsi" w:hAnsiTheme="majorHAnsi" w:cstheme="majorHAnsi"/>
          <w:color w:val="231F20"/>
          <w:w w:val="105"/>
        </w:rPr>
      </w:pPr>
    </w:p>
    <w:p w14:paraId="7F3073A9" w14:textId="77777777" w:rsidR="00F12EB6" w:rsidRPr="008B6C5E" w:rsidRDefault="00F12EB6" w:rsidP="00F12EB6">
      <w:pPr>
        <w:ind w:left="4320" w:hanging="4320"/>
        <w:jc w:val="both"/>
        <w:rPr>
          <w:rFonts w:asciiTheme="majorHAnsi" w:hAnsiTheme="majorHAnsi" w:cstheme="majorHAnsi"/>
          <w:color w:val="231F20"/>
          <w:w w:val="105"/>
        </w:rPr>
      </w:pPr>
      <w:proofErr w:type="spellStart"/>
      <w:r w:rsidRPr="008B6C5E">
        <w:rPr>
          <w:rFonts w:asciiTheme="majorHAnsi" w:hAnsiTheme="majorHAnsi" w:cstheme="majorHAnsi"/>
          <w:color w:val="231F20"/>
          <w:w w:val="105"/>
        </w:rPr>
        <w:t>Aloyo</w:t>
      </w:r>
      <w:proofErr w:type="spellEnd"/>
      <w:r w:rsidRPr="008B6C5E">
        <w:rPr>
          <w:rFonts w:asciiTheme="majorHAnsi" w:hAnsiTheme="majorHAnsi" w:cstheme="majorHAnsi"/>
          <w:color w:val="231F20"/>
          <w:w w:val="105"/>
        </w:rPr>
        <w:t xml:space="preserve">, E. </w:t>
      </w:r>
      <w:r w:rsidRPr="008B6C5E">
        <w:rPr>
          <w:rFonts w:asciiTheme="majorHAnsi" w:hAnsiTheme="majorHAnsi" w:cstheme="majorHAnsi"/>
          <w:color w:val="231F20"/>
          <w:w w:val="105"/>
        </w:rPr>
        <w:tab/>
        <w:t>“Just War Theory and the Last of Last Resort,”</w:t>
      </w:r>
      <w:r w:rsidRPr="008B6C5E">
        <w:rPr>
          <w:rFonts w:asciiTheme="majorHAnsi" w:hAnsiTheme="majorHAnsi" w:cstheme="majorHAnsi"/>
          <w:color w:val="231F20"/>
          <w:spacing w:val="-1"/>
          <w:w w:val="105"/>
        </w:rPr>
        <w:t xml:space="preserve"> </w:t>
      </w:r>
      <w:r w:rsidRPr="008B6C5E">
        <w:rPr>
          <w:rFonts w:asciiTheme="majorHAnsi" w:hAnsiTheme="majorHAnsi" w:cstheme="majorHAnsi"/>
          <w:i/>
          <w:iCs/>
          <w:color w:val="231F20"/>
          <w:w w:val="105"/>
        </w:rPr>
        <w:t xml:space="preserve">Ethics and International Affairs </w:t>
      </w:r>
      <w:r w:rsidRPr="008B6C5E">
        <w:rPr>
          <w:rFonts w:asciiTheme="majorHAnsi" w:hAnsiTheme="majorHAnsi" w:cstheme="majorHAnsi"/>
          <w:color w:val="231F20"/>
          <w:w w:val="105"/>
        </w:rPr>
        <w:t>(2015) (2): 187 – 201.</w:t>
      </w:r>
    </w:p>
    <w:p w14:paraId="00D21CC6" w14:textId="77777777" w:rsidR="00F12EB6" w:rsidRPr="008B6C5E" w:rsidRDefault="00F12EB6" w:rsidP="00F12EB6">
      <w:pPr>
        <w:jc w:val="both"/>
        <w:rPr>
          <w:rFonts w:asciiTheme="majorHAnsi" w:hAnsiTheme="majorHAnsi" w:cstheme="majorHAnsi"/>
        </w:rPr>
      </w:pPr>
    </w:p>
    <w:p w14:paraId="17A68D82"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6B8F62D5"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76CF69F8"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0E21366C"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Bazargan</w:t>
      </w:r>
      <w:proofErr w:type="spellEnd"/>
      <w:r w:rsidRPr="008B6C5E">
        <w:rPr>
          <w:rStyle w:val="contributors"/>
          <w:rFonts w:asciiTheme="majorHAnsi" w:hAnsiTheme="majorHAnsi" w:cstheme="majorHAnsi"/>
          <w:color w:val="2A2A2A"/>
          <w:bdr w:val="none" w:sz="0" w:space="0" w:color="auto" w:frame="1"/>
          <w:shd w:val="clear" w:color="auto" w:fill="FFFFFF"/>
        </w:rPr>
        <w:t xml:space="preserve">, S. and S. C. </w:t>
      </w:r>
      <w:proofErr w:type="spellStart"/>
      <w:r w:rsidRPr="008B6C5E">
        <w:rPr>
          <w:rStyle w:val="contributors"/>
          <w:rFonts w:asciiTheme="majorHAnsi" w:hAnsiTheme="majorHAnsi" w:cstheme="majorHAnsi"/>
          <w:color w:val="2A2A2A"/>
          <w:bdr w:val="none" w:sz="0" w:space="0" w:color="auto" w:frame="1"/>
          <w:shd w:val="clear" w:color="auto" w:fill="FFFFFF"/>
        </w:rPr>
        <w:t>Rickless</w:t>
      </w:r>
      <w:proofErr w:type="spellEnd"/>
      <w:r w:rsidRPr="008B6C5E">
        <w:rPr>
          <w:rStyle w:val="contributors"/>
          <w:rFonts w:asciiTheme="majorHAnsi" w:hAnsiTheme="majorHAnsi" w:cstheme="majorHAnsi"/>
          <w:color w:val="2A2A2A"/>
          <w:bdr w:val="none" w:sz="0" w:space="0" w:color="auto" w:frame="1"/>
          <w:shd w:val="clear" w:color="auto" w:fill="FFFFFF"/>
        </w:rPr>
        <w:t xml:space="preserve"> (eds),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Emphasis"/>
          <w:rFonts w:asciiTheme="majorHAnsi" w:hAnsiTheme="majorHAnsi" w:cstheme="majorHAnsi"/>
          <w:color w:val="2A2A2A"/>
          <w:bdr w:val="none" w:sz="0" w:space="0" w:color="auto" w:frame="1"/>
          <w:shd w:val="clear" w:color="auto" w:fill="FFFFFF"/>
        </w:rPr>
        <w:t>The Ethics of War: Essays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New York, </w:t>
      </w:r>
      <w:r w:rsidRPr="008B6C5E">
        <w:rPr>
          <w:rStyle w:val="print-publication-date"/>
          <w:rFonts w:asciiTheme="majorHAnsi" w:hAnsiTheme="majorHAnsi" w:cstheme="majorHAnsi"/>
          <w:color w:val="2A2A2A"/>
          <w:bdr w:val="none" w:sz="0" w:space="0" w:color="auto" w:frame="1"/>
          <w:shd w:val="clear" w:color="auto" w:fill="FFFFFF"/>
        </w:rPr>
        <w:t>2017;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23 Mar. 2017</w:t>
      </w:r>
      <w:r w:rsidRPr="008B6C5E">
        <w:rPr>
          <w:rFonts w:asciiTheme="majorHAnsi" w:hAnsiTheme="majorHAnsi" w:cstheme="majorHAnsi"/>
          <w:color w:val="2A2A2A"/>
          <w:shd w:val="clear" w:color="auto" w:fill="FFFFFF"/>
        </w:rPr>
        <w:t>), </w:t>
      </w:r>
      <w:r w:rsidRPr="008B6C5E">
        <w:rPr>
          <w:rFonts w:asciiTheme="majorHAnsi" w:hAnsiTheme="majorHAnsi" w:cstheme="majorHAnsi"/>
          <w:bdr w:val="none" w:sz="0" w:space="0" w:color="auto" w:frame="1"/>
          <w:shd w:val="clear" w:color="auto" w:fill="FFFFFF"/>
        </w:rPr>
        <w:t>https://doi.org/10.1093/acprof:oso/9780199376148.001.0001</w:t>
      </w:r>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2B31934B"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27EC77B8"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Benbaji</w:t>
      </w:r>
      <w:proofErr w:type="spellEnd"/>
      <w:r w:rsidRPr="008B6C5E">
        <w:rPr>
          <w:rStyle w:val="contributors"/>
          <w:rFonts w:asciiTheme="majorHAnsi" w:hAnsiTheme="majorHAnsi" w:cstheme="majorHAnsi"/>
          <w:color w:val="2A2A2A"/>
          <w:bdr w:val="none" w:sz="0" w:space="0" w:color="auto" w:frame="1"/>
          <w:shd w:val="clear" w:color="auto" w:fill="FFFFFF"/>
        </w:rPr>
        <w:t>, Y.</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'Distributive Justice, Human Rights, and Territorial Integrity: A Contractarian Account of the Crime of Aggression</w:t>
      </w:r>
      <w:proofErr w:type="gramStart"/>
      <w:r w:rsidRPr="008B6C5E">
        <w:rPr>
          <w:rStyle w:val="maintitle"/>
          <w:rFonts w:asciiTheme="majorHAnsi" w:hAnsiTheme="majorHAnsi" w:cstheme="majorHAnsi"/>
          <w:color w:val="2A2A2A"/>
          <w:bdr w:val="none" w:sz="0" w:space="0" w:color="auto" w:frame="1"/>
          <w:shd w:val="clear" w:color="auto" w:fill="FFFFFF"/>
        </w:rPr>
        <w:t>'</w:t>
      </w:r>
      <w:r w:rsidRPr="008B6C5E">
        <w:rPr>
          <w:rStyle w:val="editors"/>
          <w:rFonts w:asciiTheme="majorHAnsi" w:hAnsiTheme="majorHAnsi" w:cstheme="majorHAnsi"/>
          <w:color w:val="2A2A2A"/>
          <w:bdr w:val="none" w:sz="0" w:space="0" w:color="auto" w:frame="1"/>
          <w:shd w:val="clear" w:color="auto" w:fill="FFFFFF"/>
        </w:rPr>
        <w:t>  in</w:t>
      </w:r>
      <w:proofErr w:type="gramEnd"/>
      <w:r w:rsidRPr="008B6C5E">
        <w:rPr>
          <w:rStyle w:val="editors"/>
          <w:rFonts w:asciiTheme="majorHAnsi" w:hAnsiTheme="majorHAnsi" w:cstheme="majorHAnsi"/>
          <w:color w:val="2A2A2A"/>
          <w:bdr w:val="none" w:sz="0" w:space="0" w:color="auto" w:frame="1"/>
          <w:shd w:val="clear" w:color="auto" w:fill="FFFFFF"/>
        </w:rPr>
        <w:t xml:space="preserve"> C. Fabre and S.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xml:space="preserve">, Mind Association Occasional </w:t>
      </w:r>
      <w:r w:rsidRPr="008B6C5E">
        <w:rPr>
          <w:rStyle w:val="contributors"/>
          <w:rFonts w:asciiTheme="majorHAnsi" w:hAnsiTheme="majorHAnsi" w:cstheme="majorHAnsi"/>
        </w:rPr>
        <w:t>Series</w:t>
      </w:r>
      <w:r w:rsidRPr="008B6C5E">
        <w:rPr>
          <w:rStyle w:val="contributors"/>
          <w:rFonts w:asciiTheme="majorHAnsi" w:hAnsiTheme="majorHAnsi" w:cstheme="majorHAnsi"/>
          <w:bdr w:val="none" w:sz="0" w:space="0" w:color="auto" w:frame="1"/>
        </w:rPr>
        <w:t> (</w:t>
      </w:r>
      <w:r w:rsidRPr="008B6C5E">
        <w:rPr>
          <w:rStyle w:val="contributors"/>
          <w:rFonts w:asciiTheme="majorHAnsi" w:hAnsiTheme="majorHAnsi" w:cstheme="majorHAnsi"/>
        </w:rPr>
        <w:t>Oxford: OUP, 2014) </w:t>
      </w:r>
    </w:p>
    <w:p w14:paraId="35B98EA8" w14:textId="77777777" w:rsidR="00F12EB6" w:rsidRPr="008B6C5E" w:rsidRDefault="00F12EB6" w:rsidP="00F12EB6">
      <w:pPr>
        <w:ind w:left="4320" w:hanging="4320"/>
        <w:jc w:val="both"/>
        <w:rPr>
          <w:rStyle w:val="contributors"/>
          <w:rFonts w:asciiTheme="majorHAnsi" w:hAnsiTheme="majorHAnsi" w:cstheme="majorHAnsi"/>
        </w:rPr>
      </w:pPr>
    </w:p>
    <w:p w14:paraId="2AA2A171"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3C1840CC"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Benbaji</w:t>
      </w:r>
      <w:proofErr w:type="spellEnd"/>
      <w:r w:rsidRPr="008B6C5E">
        <w:rPr>
          <w:rStyle w:val="contributors"/>
          <w:rFonts w:asciiTheme="majorHAnsi" w:hAnsiTheme="majorHAnsi" w:cstheme="majorHAnsi"/>
          <w:color w:val="2A2A2A"/>
          <w:bdr w:val="none" w:sz="0" w:space="0" w:color="auto" w:frame="1"/>
          <w:shd w:val="clear" w:color="auto" w:fill="FFFFFF"/>
        </w:rPr>
        <w:t xml:space="preserve"> Y. </w:t>
      </w:r>
      <w:r w:rsidRPr="008B6C5E">
        <w:rPr>
          <w:rStyle w:val="contributors"/>
          <w:rFonts w:asciiTheme="majorHAnsi" w:hAnsiTheme="majorHAnsi" w:cstheme="majorHAnsi"/>
          <w:color w:val="2A2A2A"/>
          <w:bdr w:val="none" w:sz="0" w:space="0" w:color="auto" w:frame="1"/>
          <w:shd w:val="clear" w:color="auto" w:fill="FFFFFF"/>
        </w:rPr>
        <w:tab/>
        <w:t xml:space="preserve">‘State </w:t>
      </w:r>
      <w:proofErr w:type="spellStart"/>
      <w:r w:rsidRPr="008B6C5E">
        <w:rPr>
          <w:rStyle w:val="contributors"/>
          <w:rFonts w:asciiTheme="majorHAnsi" w:hAnsiTheme="majorHAnsi" w:cstheme="majorHAnsi"/>
          <w:color w:val="2A2A2A"/>
          <w:bdr w:val="none" w:sz="0" w:space="0" w:color="auto" w:frame="1"/>
          <w:shd w:val="clear" w:color="auto" w:fill="FFFFFF"/>
        </w:rPr>
        <w:t>Defense</w:t>
      </w:r>
      <w:proofErr w:type="spellEnd"/>
      <w:r w:rsidRPr="008B6C5E">
        <w:rPr>
          <w:rStyle w:val="contributors"/>
          <w:rFonts w:asciiTheme="majorHAnsi" w:hAnsiTheme="majorHAnsi" w:cstheme="majorHAnsi"/>
          <w:color w:val="2A2A2A"/>
          <w:bdr w:val="none" w:sz="0" w:space="0" w:color="auto" w:frame="1"/>
          <w:shd w:val="clear" w:color="auto" w:fill="FFFFFF"/>
        </w:rPr>
        <w:t>’ in L. May (ed.) The Cambridge Handbook of the Just War: Cambridge Handbooks in Philosophy. (Cambridge: Cambridge University Press; 2018):59-79.</w:t>
      </w:r>
    </w:p>
    <w:p w14:paraId="097A964C" w14:textId="77777777" w:rsidR="00F12EB6" w:rsidRPr="008B6C5E" w:rsidRDefault="00F12EB6" w:rsidP="00F12EB6">
      <w:pPr>
        <w:ind w:left="4320" w:hanging="4320"/>
        <w:jc w:val="both"/>
        <w:rPr>
          <w:rFonts w:asciiTheme="majorHAnsi" w:hAnsiTheme="majorHAnsi" w:cstheme="majorHAnsi"/>
        </w:rPr>
      </w:pPr>
    </w:p>
    <w:p w14:paraId="3EE4A053" w14:textId="77777777" w:rsidR="00F12EB6" w:rsidRPr="008B6C5E" w:rsidRDefault="00F12EB6" w:rsidP="00F12EB6">
      <w:pPr>
        <w:ind w:left="4320" w:hanging="4320"/>
        <w:jc w:val="both"/>
        <w:rPr>
          <w:rFonts w:asciiTheme="majorHAnsi" w:hAnsiTheme="majorHAnsi" w:cstheme="majorHAnsi"/>
        </w:rPr>
      </w:pPr>
      <w:proofErr w:type="spellStart"/>
      <w:r w:rsidRPr="008B6C5E">
        <w:rPr>
          <w:rStyle w:val="contributors"/>
          <w:rFonts w:asciiTheme="majorHAnsi" w:hAnsiTheme="majorHAnsi" w:cstheme="majorHAnsi"/>
          <w:color w:val="2A2A2A"/>
          <w:bdr w:val="none" w:sz="0" w:space="0" w:color="auto" w:frame="1"/>
          <w:shd w:val="clear" w:color="auto" w:fill="FFFFFF"/>
        </w:rPr>
        <w:t>Benbaji</w:t>
      </w:r>
      <w:proofErr w:type="spellEnd"/>
      <w:r w:rsidRPr="008B6C5E">
        <w:rPr>
          <w:rStyle w:val="contributors"/>
          <w:rFonts w:asciiTheme="majorHAnsi" w:hAnsiTheme="majorHAnsi" w:cstheme="majorHAnsi"/>
          <w:color w:val="2A2A2A"/>
          <w:bdr w:val="none" w:sz="0" w:space="0" w:color="auto" w:frame="1"/>
          <w:shd w:val="clear" w:color="auto" w:fill="FFFFFF"/>
        </w:rPr>
        <w:t>, Y.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'Legitimate Authority in War'</w:t>
      </w:r>
      <w:r w:rsidRPr="008B6C5E">
        <w:rPr>
          <w:rStyle w:val="editors"/>
          <w:rFonts w:asciiTheme="majorHAnsi" w:hAnsiTheme="majorHAnsi" w:cstheme="majorHAnsi"/>
          <w:color w:val="2A2A2A"/>
          <w:bdr w:val="none" w:sz="0" w:space="0" w:color="auto" w:frame="1"/>
          <w:shd w:val="clear" w:color="auto" w:fill="FFFFFF"/>
        </w:rPr>
        <w:t xml:space="preserve"> in S. Lazar and H.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xml:space="preserve">, </w:t>
      </w:r>
      <w:r w:rsidRPr="008B6C5E">
        <w:rPr>
          <w:rFonts w:asciiTheme="majorHAnsi" w:hAnsiTheme="majorHAnsi" w:cstheme="majorHAnsi"/>
          <w:color w:val="2A2A2A"/>
          <w:shd w:val="clear" w:color="auto" w:fill="FFFFFF"/>
        </w:rPr>
        <w:t xml:space="preserve">(New York: OUP, </w:t>
      </w:r>
      <w:r w:rsidRPr="008B6C5E">
        <w:rPr>
          <w:rStyle w:val="print-publication-date"/>
          <w:rFonts w:asciiTheme="majorHAnsi" w:hAnsiTheme="majorHAnsi" w:cstheme="majorHAnsi"/>
          <w:color w:val="2A2A2A"/>
          <w:bdr w:val="none" w:sz="0" w:space="0" w:color="auto" w:frame="1"/>
          <w:shd w:val="clear" w:color="auto" w:fill="FFFFFF"/>
        </w:rPr>
        <w:t>2018</w:t>
      </w:r>
      <w:r w:rsidRPr="008B6C5E">
        <w:rPr>
          <w:rFonts w:asciiTheme="majorHAnsi" w:hAnsiTheme="majorHAnsi" w:cstheme="majorHAnsi"/>
          <w:color w:val="2A2A2A"/>
          <w:shd w:val="clear" w:color="auto" w:fill="FFFFFF"/>
        </w:rPr>
        <w:t xml:space="preserve">), pp. 294 – 314. </w:t>
      </w:r>
    </w:p>
    <w:p w14:paraId="63E76B43"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400AE4BF"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7CF65371"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10EC1103"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r w:rsidRPr="008B6C5E">
        <w:rPr>
          <w:rFonts w:asciiTheme="majorHAnsi" w:hAnsiTheme="majorHAnsi" w:cstheme="majorHAnsi"/>
        </w:rPr>
        <w:t xml:space="preserve">Brown, ‘Revisionist just war theory and the impossibility of a moral victory’ in A. R. </w:t>
      </w:r>
      <w:proofErr w:type="spellStart"/>
      <w:r w:rsidRPr="008B6C5E">
        <w:rPr>
          <w:rFonts w:asciiTheme="majorHAnsi" w:hAnsiTheme="majorHAnsi" w:cstheme="majorHAnsi"/>
        </w:rPr>
        <w:t>Hom</w:t>
      </w:r>
      <w:proofErr w:type="spellEnd"/>
      <w:r w:rsidRPr="008B6C5E">
        <w:rPr>
          <w:rFonts w:asciiTheme="majorHAnsi" w:hAnsiTheme="majorHAnsi" w:cstheme="majorHAnsi"/>
        </w:rPr>
        <w:t xml:space="preserve">, C. O’Driscoll, K. Mills (eds.) </w:t>
      </w:r>
      <w:r w:rsidRPr="008B6C5E">
        <w:rPr>
          <w:rFonts w:asciiTheme="majorHAnsi" w:hAnsiTheme="majorHAnsi" w:cstheme="majorHAnsi"/>
          <w:i/>
          <w:iCs/>
        </w:rPr>
        <w:t xml:space="preserve">Moral Victories, the Ethics of Winning Wars </w:t>
      </w:r>
      <w:r w:rsidRPr="008B6C5E">
        <w:rPr>
          <w:rFonts w:asciiTheme="majorHAnsi" w:hAnsiTheme="majorHAnsi" w:cstheme="majorHAnsi"/>
        </w:rPr>
        <w:t xml:space="preserve">(Oxford: OUP, 2017), p.85 - 100.   </w:t>
      </w:r>
    </w:p>
    <w:p w14:paraId="4B55566A"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23E0EE6F"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0727EE92" w14:textId="77777777" w:rsidR="00F12EB6" w:rsidRPr="008B6C5E" w:rsidRDefault="00F12EB6" w:rsidP="00F12EB6">
      <w:pPr>
        <w:ind w:left="4320" w:hanging="4320"/>
        <w:jc w:val="both"/>
        <w:rPr>
          <w:rStyle w:val="online-publication-dat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lastRenderedPageBreak/>
        <w:t>Buchanan, A.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'A Richer </w:t>
      </w:r>
      <w:r w:rsidRPr="008B6C5E">
        <w:rPr>
          <w:rStyle w:val="Emphasis"/>
          <w:rFonts w:asciiTheme="majorHAnsi" w:hAnsiTheme="majorHAnsi" w:cstheme="majorHAnsi"/>
          <w:color w:val="2A2A2A"/>
          <w:bdr w:val="none" w:sz="0" w:space="0" w:color="auto" w:frame="1"/>
          <w:shd w:val="clear" w:color="auto" w:fill="FFFFFF"/>
        </w:rPr>
        <w:t>Jus ad Bellum</w:t>
      </w:r>
      <w:r w:rsidRPr="008B6C5E">
        <w:rPr>
          <w:rStyle w:val="maintitle"/>
          <w:rFonts w:asciiTheme="majorHAnsi" w:hAnsiTheme="majorHAnsi" w:cstheme="majorHAnsi"/>
          <w:color w:val="2A2A2A"/>
          <w:bdr w:val="none" w:sz="0" w:space="0" w:color="auto" w:frame="1"/>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 Lazar and H.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xml:space="preserve">, (New York: OUP, </w:t>
      </w:r>
      <w:r w:rsidRPr="008B6C5E">
        <w:rPr>
          <w:rStyle w:val="print-publication-date"/>
          <w:rFonts w:asciiTheme="majorHAnsi" w:hAnsiTheme="majorHAnsi" w:cstheme="majorHAnsi"/>
          <w:color w:val="2A2A2A"/>
          <w:bdr w:val="none" w:sz="0" w:space="0" w:color="auto" w:frame="1"/>
          <w:shd w:val="clear" w:color="auto" w:fill="FFFFFF"/>
        </w:rPr>
        <w:t>2018</w:t>
      </w:r>
      <w:r w:rsidRPr="008B6C5E">
        <w:rPr>
          <w:rFonts w:asciiTheme="majorHAnsi" w:hAnsiTheme="majorHAnsi" w:cstheme="majorHAnsi"/>
          <w:color w:val="2A2A2A"/>
          <w:shd w:val="clear" w:color="auto" w:fill="FFFFFF"/>
        </w:rPr>
        <w:t xml:space="preserve">), pp. 167 – 184. </w:t>
      </w:r>
    </w:p>
    <w:p w14:paraId="21F80D24"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441CD719" w14:textId="77777777" w:rsidR="00F12EB6" w:rsidRPr="008B6C5E" w:rsidRDefault="00F12EB6" w:rsidP="00F12EB6">
      <w:pPr>
        <w:kinsoku w:val="0"/>
        <w:overflowPunct w:val="0"/>
        <w:autoSpaceDE w:val="0"/>
        <w:autoSpaceDN w:val="0"/>
        <w:adjustRightInd w:val="0"/>
        <w:spacing w:before="5"/>
        <w:ind w:left="2879" w:hanging="2840"/>
        <w:jc w:val="both"/>
        <w:rPr>
          <w:rStyle w:val="accessed-date"/>
          <w:rFonts w:asciiTheme="majorHAnsi" w:hAnsiTheme="majorHAnsi" w:cstheme="majorHAnsi"/>
          <w:color w:val="2A2A2A"/>
          <w:bdr w:val="none" w:sz="0" w:space="0" w:color="auto" w:frame="1"/>
          <w:shd w:val="clear" w:color="auto" w:fill="FFFFFF"/>
        </w:rPr>
      </w:pPr>
    </w:p>
    <w:p w14:paraId="2174BCB1" w14:textId="77777777" w:rsidR="00F12EB6" w:rsidRPr="008B6C5E" w:rsidRDefault="00F12EB6" w:rsidP="00F12EB6">
      <w:pPr>
        <w:kinsoku w:val="0"/>
        <w:overflowPunct w:val="0"/>
        <w:autoSpaceDE w:val="0"/>
        <w:autoSpaceDN w:val="0"/>
        <w:adjustRightInd w:val="0"/>
        <w:spacing w:before="5"/>
        <w:ind w:left="2879" w:hanging="2840"/>
        <w:jc w:val="both"/>
        <w:rPr>
          <w:rStyle w:val="accessed-date"/>
          <w:rFonts w:asciiTheme="majorHAnsi" w:hAnsiTheme="majorHAnsi" w:cstheme="majorHAnsi"/>
          <w:color w:val="2A2A2A"/>
          <w:bdr w:val="none" w:sz="0" w:space="0" w:color="auto" w:frame="1"/>
          <w:shd w:val="clear" w:color="auto" w:fill="FFFFFF"/>
        </w:rPr>
      </w:pPr>
    </w:p>
    <w:p w14:paraId="16778747" w14:textId="77777777" w:rsidR="00F12EB6" w:rsidRPr="008B6C5E" w:rsidRDefault="00F12EB6" w:rsidP="00F12EB6">
      <w:pPr>
        <w:jc w:val="both"/>
        <w:rPr>
          <w:rFonts w:asciiTheme="majorHAnsi" w:hAnsiTheme="majorHAnsi" w:cstheme="majorHAnsi"/>
        </w:rPr>
      </w:pPr>
    </w:p>
    <w:p w14:paraId="028D7262" w14:textId="77777777" w:rsidR="00F12EB6" w:rsidRPr="008B6C5E" w:rsidRDefault="00F12EB6" w:rsidP="00F12EB6">
      <w:pPr>
        <w:jc w:val="both"/>
        <w:rPr>
          <w:rFonts w:asciiTheme="majorHAnsi" w:eastAsia="Times New Roman" w:hAnsiTheme="majorHAnsi" w:cstheme="majorHAnsi"/>
          <w:lang w:eastAsia="en-GB"/>
        </w:rPr>
      </w:pPr>
      <w:r w:rsidRPr="008B6C5E">
        <w:rPr>
          <w:rFonts w:asciiTheme="majorHAnsi" w:hAnsiTheme="majorHAnsi" w:cstheme="majorHAnsi"/>
        </w:rPr>
        <w:t>Cady, D.L. ‘</w:t>
      </w:r>
      <w:proofErr w:type="spellStart"/>
      <w:r w:rsidRPr="008B6C5E">
        <w:rPr>
          <w:rFonts w:asciiTheme="majorHAnsi" w:hAnsiTheme="majorHAnsi" w:cstheme="majorHAnsi"/>
        </w:rPr>
        <w:t>Warism</w:t>
      </w:r>
      <w:proofErr w:type="spellEnd"/>
      <w:r w:rsidRPr="008B6C5E">
        <w:rPr>
          <w:rFonts w:asciiTheme="majorHAnsi" w:hAnsiTheme="majorHAnsi" w:cstheme="majorHAnsi"/>
        </w:rPr>
        <w:t xml:space="preserve"> and the Dominant Worldview’ 249 – 254 in </w:t>
      </w:r>
      <w:proofErr w:type="spellStart"/>
      <w:r w:rsidRPr="008B6C5E">
        <w:rPr>
          <w:rStyle w:val="accessed-date"/>
          <w:rFonts w:asciiTheme="majorHAnsi" w:hAnsiTheme="majorHAnsi" w:cstheme="majorHAnsi"/>
          <w:color w:val="2A2A2A"/>
          <w:bdr w:val="none" w:sz="0" w:space="0" w:color="auto" w:frame="1"/>
          <w:shd w:val="clear" w:color="auto" w:fill="FFFFFF"/>
        </w:rPr>
        <w:t>Fiala</w:t>
      </w:r>
      <w:proofErr w:type="spellEnd"/>
      <w:r w:rsidRPr="008B6C5E">
        <w:rPr>
          <w:rStyle w:val="accessed-date"/>
          <w:rFonts w:asciiTheme="majorHAnsi" w:hAnsiTheme="majorHAnsi" w:cstheme="majorHAnsi"/>
          <w:color w:val="2A2A2A"/>
          <w:bdr w:val="none" w:sz="0" w:space="0" w:color="auto" w:frame="1"/>
          <w:shd w:val="clear" w:color="auto" w:fill="FFFFFF"/>
        </w:rPr>
        <w:t xml:space="preserve">, A. ed., </w:t>
      </w:r>
      <w:r w:rsidRPr="008B6C5E">
        <w:rPr>
          <w:rStyle w:val="accessed-date"/>
          <w:rFonts w:asciiTheme="majorHAnsi" w:hAnsiTheme="majorHAnsi" w:cstheme="majorHAnsi"/>
          <w:i/>
          <w:iCs/>
          <w:color w:val="2A2A2A"/>
          <w:bdr w:val="none" w:sz="0" w:space="0" w:color="auto" w:frame="1"/>
          <w:shd w:val="clear" w:color="auto" w:fill="FFFFFF"/>
        </w:rPr>
        <w:t xml:space="preserve">The Routledge Handbook of Pacifism and Nonviolence </w:t>
      </w:r>
      <w:r w:rsidRPr="008B6C5E">
        <w:rPr>
          <w:rStyle w:val="accessed-date"/>
          <w:rFonts w:asciiTheme="majorHAnsi" w:hAnsiTheme="majorHAnsi" w:cstheme="majorHAnsi"/>
          <w:color w:val="2A2A2A"/>
          <w:bdr w:val="none" w:sz="0" w:space="0" w:color="auto" w:frame="1"/>
          <w:shd w:val="clear" w:color="auto" w:fill="FFFFFF"/>
        </w:rPr>
        <w:t>(New York: Routledge, 2018)</w:t>
      </w:r>
    </w:p>
    <w:p w14:paraId="0769C6F0" w14:textId="77777777" w:rsidR="00F12EB6"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0001948C"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57AC8189"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0FF248AF"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r w:rsidRPr="008B6C5E">
        <w:rPr>
          <w:rFonts w:asciiTheme="majorHAnsi" w:hAnsiTheme="majorHAnsi" w:cstheme="majorHAnsi"/>
        </w:rPr>
        <w:t xml:space="preserve">Churchill, R.P </w:t>
      </w:r>
      <w:r w:rsidRPr="008B6C5E">
        <w:rPr>
          <w:rFonts w:asciiTheme="majorHAnsi" w:hAnsiTheme="majorHAnsi" w:cstheme="majorHAnsi"/>
        </w:rPr>
        <w:tab/>
        <w:t xml:space="preserve">‘Human Rights and International Law’ </w:t>
      </w:r>
      <w:r w:rsidRPr="008B6C5E">
        <w:rPr>
          <w:rStyle w:val="accessed-date"/>
          <w:rFonts w:asciiTheme="majorHAnsi" w:hAnsiTheme="majorHAnsi" w:cstheme="majorHAnsi"/>
          <w:i/>
          <w:iCs/>
          <w:color w:val="2A2A2A"/>
          <w:bdr w:val="none" w:sz="0" w:space="0" w:color="auto" w:frame="1"/>
          <w:shd w:val="clear" w:color="auto" w:fill="FFFFFF"/>
        </w:rPr>
        <w:t xml:space="preserve">The Routledge Handbook of Pacifism and Nonviolence </w:t>
      </w:r>
      <w:r w:rsidRPr="008B6C5E">
        <w:rPr>
          <w:rStyle w:val="accessed-date"/>
          <w:rFonts w:asciiTheme="majorHAnsi" w:hAnsiTheme="majorHAnsi" w:cstheme="majorHAnsi"/>
          <w:color w:val="2A2A2A"/>
          <w:bdr w:val="none" w:sz="0" w:space="0" w:color="auto" w:frame="1"/>
          <w:shd w:val="clear" w:color="auto" w:fill="FFFFFF"/>
        </w:rPr>
        <w:t xml:space="preserve">(New York: Routledge, 2018), 225 – 237. </w:t>
      </w:r>
    </w:p>
    <w:p w14:paraId="5CDB08D6"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p>
    <w:p w14:paraId="59EEDA79"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r w:rsidRPr="008B6C5E">
        <w:rPr>
          <w:rStyle w:val="accessed-date"/>
          <w:rFonts w:asciiTheme="majorHAnsi" w:hAnsiTheme="majorHAnsi" w:cstheme="majorHAnsi"/>
          <w:color w:val="2A2A2A"/>
          <w:bdr w:val="none" w:sz="0" w:space="0" w:color="auto" w:frame="1"/>
          <w:shd w:val="clear" w:color="auto" w:fill="FFFFFF"/>
        </w:rPr>
        <w:t xml:space="preserve">Chan, D.K. </w:t>
      </w:r>
      <w:r w:rsidRPr="008B6C5E">
        <w:rPr>
          <w:rStyle w:val="accessed-date"/>
          <w:rFonts w:asciiTheme="majorHAnsi" w:hAnsiTheme="majorHAnsi" w:cstheme="majorHAnsi"/>
          <w:color w:val="2A2A2A"/>
          <w:bdr w:val="none" w:sz="0" w:space="0" w:color="auto" w:frame="1"/>
          <w:shd w:val="clear" w:color="auto" w:fill="FFFFFF"/>
        </w:rPr>
        <w:tab/>
      </w:r>
      <w:r w:rsidRPr="008B6C5E">
        <w:rPr>
          <w:rStyle w:val="accessed-date"/>
          <w:rFonts w:asciiTheme="majorHAnsi" w:hAnsiTheme="majorHAnsi" w:cstheme="majorHAnsi"/>
          <w:i/>
          <w:iCs/>
          <w:color w:val="2A2A2A"/>
          <w:bdr w:val="none" w:sz="0" w:space="0" w:color="auto" w:frame="1"/>
          <w:shd w:val="clear" w:color="auto" w:fill="FFFFFF"/>
        </w:rPr>
        <w:t xml:space="preserve">Beyond Just War: A Virtue Ethics Approach </w:t>
      </w:r>
      <w:r w:rsidRPr="008B6C5E">
        <w:rPr>
          <w:rStyle w:val="accessed-date"/>
          <w:rFonts w:asciiTheme="majorHAnsi" w:hAnsiTheme="majorHAnsi" w:cstheme="majorHAnsi"/>
          <w:color w:val="2A2A2A"/>
          <w:bdr w:val="none" w:sz="0" w:space="0" w:color="auto" w:frame="1"/>
          <w:shd w:val="clear" w:color="auto" w:fill="FFFFFF"/>
        </w:rPr>
        <w:t>(Palgrave-Macmillan, 2012)</w:t>
      </w:r>
    </w:p>
    <w:p w14:paraId="3B4040E7"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p>
    <w:p w14:paraId="2B06BBCE"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p>
    <w:p w14:paraId="3C5F982A"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p>
    <w:p w14:paraId="3A5D644A"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r w:rsidRPr="008B6C5E">
        <w:rPr>
          <w:rFonts w:asciiTheme="majorHAnsi" w:hAnsiTheme="majorHAnsi" w:cstheme="majorHAnsi"/>
        </w:rPr>
        <w:t xml:space="preserve">Crawford, N.C. </w:t>
      </w:r>
      <w:r w:rsidRPr="008B6C5E">
        <w:rPr>
          <w:rFonts w:asciiTheme="majorHAnsi" w:hAnsiTheme="majorHAnsi" w:cstheme="majorHAnsi"/>
        </w:rPr>
        <w:tab/>
        <w:t xml:space="preserve">‘The Justice of </w:t>
      </w:r>
      <w:proofErr w:type="spellStart"/>
      <w:r w:rsidRPr="008B6C5E">
        <w:rPr>
          <w:rFonts w:asciiTheme="majorHAnsi" w:hAnsiTheme="majorHAnsi" w:cstheme="majorHAnsi"/>
        </w:rPr>
        <w:t>Preemptive</w:t>
      </w:r>
      <w:proofErr w:type="spellEnd"/>
      <w:r w:rsidRPr="008B6C5E">
        <w:rPr>
          <w:rFonts w:asciiTheme="majorHAnsi" w:hAnsiTheme="majorHAnsi" w:cstheme="majorHAnsi"/>
        </w:rPr>
        <w:t xml:space="preserve"> and Preventive War </w:t>
      </w:r>
      <w:r w:rsidRPr="008B6C5E">
        <w:rPr>
          <w:rFonts w:asciiTheme="majorHAnsi" w:hAnsiTheme="majorHAnsi" w:cstheme="majorHAnsi"/>
        </w:rPr>
        <w:tab/>
      </w:r>
      <w:r w:rsidRPr="008B6C5E">
        <w:rPr>
          <w:rFonts w:asciiTheme="majorHAnsi" w:hAnsiTheme="majorHAnsi" w:cstheme="majorHAnsi"/>
        </w:rPr>
        <w:tab/>
        <w:t xml:space="preserve">Doctrine’ in M. Evans (ed.) </w:t>
      </w:r>
      <w:r w:rsidRPr="008B6C5E">
        <w:rPr>
          <w:rFonts w:asciiTheme="majorHAnsi" w:hAnsiTheme="majorHAnsi" w:cstheme="majorHAnsi"/>
          <w:i/>
          <w:iCs/>
        </w:rPr>
        <w:t>Just War Theory: A Reappraisal</w:t>
      </w:r>
      <w:r w:rsidRPr="008B6C5E">
        <w:rPr>
          <w:rFonts w:asciiTheme="majorHAnsi" w:hAnsiTheme="majorHAnsi" w:cstheme="majorHAnsi"/>
        </w:rPr>
        <w:t xml:space="preserve"> (Edinburgh: Edinburgh UP, 2005), pp. 25 – </w:t>
      </w:r>
      <w:proofErr w:type="gramStart"/>
      <w:r w:rsidRPr="008B6C5E">
        <w:rPr>
          <w:rFonts w:asciiTheme="majorHAnsi" w:hAnsiTheme="majorHAnsi" w:cstheme="majorHAnsi"/>
        </w:rPr>
        <w:t>49..</w:t>
      </w:r>
      <w:proofErr w:type="gramEnd"/>
    </w:p>
    <w:p w14:paraId="2BDD4D57"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63ECD001" w14:textId="77777777" w:rsidR="00F12EB6" w:rsidRPr="008B6C5E" w:rsidRDefault="00F12EB6" w:rsidP="00F12EB6">
      <w:pPr>
        <w:kinsoku w:val="0"/>
        <w:overflowPunct w:val="0"/>
        <w:autoSpaceDE w:val="0"/>
        <w:autoSpaceDN w:val="0"/>
        <w:adjustRightInd w:val="0"/>
        <w:spacing w:before="5"/>
        <w:ind w:left="2879" w:hanging="2840"/>
        <w:jc w:val="both"/>
        <w:rPr>
          <w:rFonts w:asciiTheme="majorHAnsi" w:hAnsiTheme="majorHAnsi" w:cstheme="majorHAnsi"/>
          <w:color w:val="006FB6"/>
          <w:spacing w:val="-4"/>
          <w:kern w:val="0"/>
        </w:rPr>
      </w:pPr>
      <w:proofErr w:type="spellStart"/>
      <w:r w:rsidRPr="008B6C5E">
        <w:rPr>
          <w:rFonts w:asciiTheme="majorHAnsi" w:hAnsiTheme="majorHAnsi" w:cstheme="majorHAnsi"/>
          <w:color w:val="2A2A2A"/>
          <w:kern w:val="0"/>
        </w:rPr>
        <w:t>Estlund</w:t>
      </w:r>
      <w:proofErr w:type="spellEnd"/>
      <w:r w:rsidRPr="008B6C5E">
        <w:rPr>
          <w:rFonts w:asciiTheme="majorHAnsi" w:hAnsiTheme="majorHAnsi" w:cstheme="majorHAnsi"/>
          <w:color w:val="2A2A2A"/>
          <w:kern w:val="0"/>
        </w:rPr>
        <w:t>, D., ed.</w:t>
      </w:r>
      <w:r w:rsidRPr="008B6C5E">
        <w:rPr>
          <w:rFonts w:asciiTheme="majorHAnsi" w:hAnsiTheme="majorHAnsi" w:cstheme="majorHAnsi"/>
          <w:i/>
          <w:iCs/>
          <w:color w:val="2A2A2A"/>
          <w:kern w:val="0"/>
        </w:rPr>
        <w:t xml:space="preserve"> </w:t>
      </w:r>
      <w:r w:rsidRPr="008B6C5E">
        <w:rPr>
          <w:rFonts w:asciiTheme="majorHAnsi" w:hAnsiTheme="majorHAnsi" w:cstheme="majorHAnsi"/>
          <w:i/>
          <w:iCs/>
          <w:color w:val="2A2A2A"/>
          <w:kern w:val="0"/>
        </w:rPr>
        <w:tab/>
      </w:r>
      <w:r w:rsidRPr="008B6C5E">
        <w:rPr>
          <w:rFonts w:asciiTheme="majorHAnsi" w:hAnsiTheme="majorHAnsi" w:cstheme="majorHAnsi"/>
          <w:i/>
          <w:iCs/>
          <w:color w:val="2A2A2A"/>
          <w:kern w:val="0"/>
        </w:rPr>
        <w:tab/>
        <w:t xml:space="preserve">The Oxford Handbook of Political Philosophy </w:t>
      </w:r>
      <w:r w:rsidRPr="008B6C5E">
        <w:rPr>
          <w:rFonts w:asciiTheme="majorHAnsi" w:hAnsiTheme="majorHAnsi" w:cstheme="majorHAnsi"/>
          <w:color w:val="2A2A2A"/>
          <w:kern w:val="0"/>
        </w:rPr>
        <w:t xml:space="preserve">(New York: Oxford University Press, 2012). (New York: Oxford University Press, 2012). </w:t>
      </w:r>
      <w:r w:rsidRPr="008B6C5E">
        <w:rPr>
          <w:rFonts w:asciiTheme="majorHAnsi" w:hAnsiTheme="majorHAnsi" w:cstheme="majorHAnsi"/>
          <w:color w:val="666666"/>
          <w:kern w:val="0"/>
        </w:rPr>
        <w:t>Downloaded from https://academic.oup.com/edited-volume/28369/chapter/215248492 by University of Wales Trinity Saint David user on 13 April 2025</w:t>
      </w:r>
    </w:p>
    <w:p w14:paraId="0EF4A88F" w14:textId="77777777" w:rsidR="00F12EB6" w:rsidRDefault="00F12EB6" w:rsidP="00F12EB6">
      <w:pPr>
        <w:ind w:left="3600" w:hanging="3600"/>
        <w:jc w:val="both"/>
        <w:rPr>
          <w:rStyle w:val="online-publication-date"/>
          <w:rFonts w:asciiTheme="majorHAnsi" w:hAnsiTheme="majorHAnsi" w:cstheme="majorHAnsi"/>
          <w:color w:val="2A2A2A"/>
          <w:bdr w:val="none" w:sz="0" w:space="0" w:color="auto" w:frame="1"/>
          <w:shd w:val="clear" w:color="auto" w:fill="FFFFFF"/>
        </w:rPr>
      </w:pPr>
    </w:p>
    <w:p w14:paraId="5AF32288" w14:textId="77777777" w:rsidR="00F12EB6" w:rsidRDefault="00F12EB6" w:rsidP="00F12EB6">
      <w:pPr>
        <w:ind w:left="3600" w:hanging="3600"/>
        <w:jc w:val="both"/>
        <w:rPr>
          <w:rStyle w:val="online-publication-date"/>
          <w:rFonts w:asciiTheme="majorHAnsi" w:hAnsiTheme="majorHAnsi" w:cstheme="majorHAnsi"/>
          <w:color w:val="2A2A2A"/>
          <w:bdr w:val="none" w:sz="0" w:space="0" w:color="auto" w:frame="1"/>
          <w:shd w:val="clear" w:color="auto" w:fill="FFFFFF"/>
        </w:rPr>
      </w:pPr>
    </w:p>
    <w:p w14:paraId="3C80982B" w14:textId="77777777" w:rsidR="00F12EB6" w:rsidRPr="008B6C5E" w:rsidRDefault="00F12EB6" w:rsidP="00F12EB6">
      <w:pPr>
        <w:ind w:left="3600" w:hanging="3600"/>
        <w:jc w:val="both"/>
        <w:rPr>
          <w:rStyle w:val="online-publication-date"/>
          <w:rFonts w:asciiTheme="majorHAnsi" w:hAnsiTheme="majorHAnsi" w:cstheme="majorHAnsi"/>
          <w:color w:val="2A2A2A"/>
          <w:bdr w:val="none" w:sz="0" w:space="0" w:color="auto" w:frame="1"/>
          <w:shd w:val="clear" w:color="auto" w:fill="FFFFFF"/>
        </w:rPr>
      </w:pPr>
      <w:r w:rsidRPr="008B6C5E">
        <w:rPr>
          <w:rStyle w:val="online-publication-date"/>
          <w:rFonts w:asciiTheme="majorHAnsi" w:hAnsiTheme="majorHAnsi" w:cstheme="majorHAnsi"/>
          <w:color w:val="2A2A2A"/>
          <w:bdr w:val="none" w:sz="0" w:space="0" w:color="auto" w:frame="1"/>
          <w:shd w:val="clear" w:color="auto" w:fill="FFFFFF"/>
        </w:rPr>
        <w:t>Evans, M.</w:t>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t xml:space="preserve">‘In Humanity’s Name: Democracy and the Right </w:t>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t xml:space="preserve">to Wage War’, in M. Evans (ed.) </w:t>
      </w:r>
      <w:r w:rsidRPr="008B6C5E">
        <w:rPr>
          <w:rStyle w:val="online-publication-date"/>
          <w:rFonts w:asciiTheme="majorHAnsi" w:hAnsiTheme="majorHAnsi" w:cstheme="majorHAnsi"/>
          <w:i/>
          <w:iCs/>
          <w:color w:val="2A2A2A"/>
          <w:bdr w:val="none" w:sz="0" w:space="0" w:color="auto" w:frame="1"/>
          <w:shd w:val="clear" w:color="auto" w:fill="FFFFFF"/>
        </w:rPr>
        <w:t xml:space="preserve">Just War Theory: </w:t>
      </w:r>
      <w:r w:rsidRPr="008B6C5E">
        <w:rPr>
          <w:rStyle w:val="online-publication-date"/>
          <w:rFonts w:asciiTheme="majorHAnsi" w:hAnsiTheme="majorHAnsi" w:cstheme="majorHAnsi"/>
          <w:i/>
          <w:iCs/>
          <w:color w:val="2A2A2A"/>
          <w:bdr w:val="none" w:sz="0" w:space="0" w:color="auto" w:frame="1"/>
          <w:shd w:val="clear" w:color="auto" w:fill="FFFFFF"/>
        </w:rPr>
        <w:tab/>
        <w:t xml:space="preserve">A Reappraisal </w:t>
      </w:r>
      <w:r w:rsidRPr="008B6C5E">
        <w:rPr>
          <w:rStyle w:val="online-publication-date"/>
          <w:rFonts w:asciiTheme="majorHAnsi" w:hAnsiTheme="majorHAnsi" w:cstheme="majorHAnsi"/>
          <w:color w:val="2A2A2A"/>
          <w:bdr w:val="none" w:sz="0" w:space="0" w:color="auto" w:frame="1"/>
          <w:shd w:val="clear" w:color="auto" w:fill="FFFFFF"/>
        </w:rPr>
        <w:t xml:space="preserve">(Edinburg: Edinburgh UP, 2005), pp. 71 – 88. </w:t>
      </w:r>
    </w:p>
    <w:p w14:paraId="2C5A7E84" w14:textId="77777777" w:rsidR="00F12EB6" w:rsidRPr="008B6C5E" w:rsidRDefault="00F12EB6" w:rsidP="00F12EB6">
      <w:pPr>
        <w:ind w:left="3600" w:hanging="3600"/>
        <w:jc w:val="both"/>
        <w:rPr>
          <w:rStyle w:val="online-publication-date"/>
          <w:rFonts w:asciiTheme="majorHAnsi" w:hAnsiTheme="majorHAnsi" w:cstheme="majorHAnsi"/>
          <w:color w:val="2A2A2A"/>
          <w:bdr w:val="none" w:sz="0" w:space="0" w:color="auto" w:frame="1"/>
          <w:shd w:val="clear" w:color="auto" w:fill="FFFFFF"/>
        </w:rPr>
      </w:pPr>
    </w:p>
    <w:p w14:paraId="26B46014" w14:textId="77777777" w:rsidR="00F12EB6" w:rsidRPr="008B6C5E" w:rsidRDefault="00F12EB6" w:rsidP="00F12EB6">
      <w:pPr>
        <w:ind w:left="2880" w:hanging="2880"/>
        <w:jc w:val="both"/>
        <w:rPr>
          <w:rFonts w:asciiTheme="majorHAnsi" w:hAnsiTheme="majorHAnsi" w:cstheme="majorHAnsi"/>
          <w:color w:val="2A2A2A"/>
          <w:kern w:val="0"/>
          <w:bdr w:val="none" w:sz="0" w:space="0" w:color="auto" w:frame="1"/>
          <w:shd w:val="clear" w:color="auto" w:fill="FFFFFF"/>
        </w:rPr>
      </w:pPr>
      <w:r w:rsidRPr="008B6C5E">
        <w:rPr>
          <w:rStyle w:val="online-publication-date"/>
          <w:rFonts w:asciiTheme="majorHAnsi" w:hAnsiTheme="majorHAnsi" w:cstheme="majorHAnsi"/>
          <w:color w:val="2A2A2A"/>
          <w:bdr w:val="none" w:sz="0" w:space="0" w:color="auto" w:frame="1"/>
          <w:shd w:val="clear" w:color="auto" w:fill="FFFFFF"/>
        </w:rPr>
        <w:t>Evans, M. (ed)</w:t>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r>
      <w:r w:rsidRPr="008B6C5E">
        <w:rPr>
          <w:rFonts w:asciiTheme="majorHAnsi" w:hAnsiTheme="majorHAnsi" w:cstheme="majorHAnsi"/>
          <w:i/>
          <w:iCs/>
          <w:color w:val="292929"/>
          <w:spacing w:val="-2"/>
          <w:kern w:val="0"/>
        </w:rPr>
        <w:t>Just</w:t>
      </w:r>
      <w:r w:rsidRPr="008B6C5E">
        <w:rPr>
          <w:rFonts w:asciiTheme="majorHAnsi" w:hAnsiTheme="majorHAnsi" w:cstheme="majorHAnsi"/>
          <w:i/>
          <w:iCs/>
          <w:color w:val="292929"/>
          <w:spacing w:val="-11"/>
          <w:kern w:val="0"/>
        </w:rPr>
        <w:t xml:space="preserve"> </w:t>
      </w:r>
      <w:r w:rsidRPr="008B6C5E">
        <w:rPr>
          <w:rFonts w:asciiTheme="majorHAnsi" w:hAnsiTheme="majorHAnsi" w:cstheme="majorHAnsi"/>
          <w:i/>
          <w:iCs/>
          <w:color w:val="292929"/>
          <w:spacing w:val="-2"/>
          <w:kern w:val="0"/>
        </w:rPr>
        <w:t>War</w:t>
      </w:r>
      <w:r w:rsidRPr="008B6C5E">
        <w:rPr>
          <w:rFonts w:asciiTheme="majorHAnsi" w:hAnsiTheme="majorHAnsi" w:cstheme="majorHAnsi"/>
          <w:color w:val="2A2A2A"/>
          <w:bdr w:val="none" w:sz="0" w:space="0" w:color="auto" w:frame="1"/>
          <w:shd w:val="clear" w:color="auto" w:fill="FFFFFF"/>
        </w:rPr>
        <w:t xml:space="preserve"> </w:t>
      </w:r>
      <w:r w:rsidRPr="008B6C5E">
        <w:rPr>
          <w:rFonts w:asciiTheme="majorHAnsi" w:hAnsiTheme="majorHAnsi" w:cstheme="majorHAnsi"/>
          <w:i/>
          <w:iCs/>
          <w:color w:val="292929"/>
          <w:spacing w:val="-4"/>
          <w:kern w:val="0"/>
        </w:rPr>
        <w:t>Theory:</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i/>
          <w:iCs/>
          <w:color w:val="292929"/>
          <w:spacing w:val="-4"/>
          <w:kern w:val="0"/>
        </w:rPr>
        <w:t>A</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i/>
          <w:iCs/>
          <w:color w:val="292929"/>
          <w:spacing w:val="-4"/>
          <w:kern w:val="0"/>
        </w:rPr>
        <w:t>Reappraisal</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color w:val="292929"/>
          <w:spacing w:val="-4"/>
          <w:kern w:val="0"/>
        </w:rPr>
        <w:t>(Edinburgh:</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5"/>
        </w:rPr>
        <w:tab/>
      </w:r>
      <w:r w:rsidRPr="008B6C5E">
        <w:rPr>
          <w:rFonts w:asciiTheme="majorHAnsi" w:hAnsiTheme="majorHAnsi" w:cstheme="majorHAnsi"/>
          <w:color w:val="292929"/>
          <w:spacing w:val="-5"/>
        </w:rPr>
        <w:tab/>
      </w:r>
      <w:r w:rsidRPr="008B6C5E">
        <w:rPr>
          <w:rFonts w:asciiTheme="majorHAnsi" w:hAnsiTheme="majorHAnsi" w:cstheme="majorHAnsi"/>
          <w:color w:val="292929"/>
          <w:spacing w:val="-5"/>
        </w:rPr>
        <w:tab/>
      </w:r>
      <w:r w:rsidRPr="008B6C5E">
        <w:rPr>
          <w:rFonts w:asciiTheme="majorHAnsi" w:hAnsiTheme="majorHAnsi" w:cstheme="majorHAnsi"/>
          <w:color w:val="292929"/>
          <w:spacing w:val="-4"/>
          <w:kern w:val="0"/>
        </w:rPr>
        <w:t>Edinburgh</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University</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Press,</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2005)</w:t>
      </w:r>
      <w:r w:rsidRPr="008B6C5E">
        <w:rPr>
          <w:rFonts w:asciiTheme="majorHAnsi" w:hAnsiTheme="majorHAnsi" w:cstheme="majorHAnsi"/>
          <w:color w:val="292929"/>
          <w:spacing w:val="23"/>
          <w:kern w:val="0"/>
        </w:rPr>
        <w:t xml:space="preserve"> </w:t>
      </w:r>
    </w:p>
    <w:p w14:paraId="70D695BC"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733B4F85"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456695AE"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0B891180" w14:textId="77777777" w:rsidR="00F12EB6" w:rsidRPr="008B6C5E" w:rsidRDefault="00F12EB6" w:rsidP="00F12EB6">
      <w:pPr>
        <w:ind w:left="2880" w:hanging="2880"/>
        <w:jc w:val="both"/>
        <w:rPr>
          <w:rStyle w:val="accessed-date"/>
          <w:rFonts w:asciiTheme="majorHAnsi" w:hAnsiTheme="majorHAnsi" w:cstheme="majorHAnsi"/>
          <w:color w:val="2A2A2A"/>
          <w:bdr w:val="none" w:sz="0" w:space="0" w:color="auto" w:frame="1"/>
          <w:shd w:val="clear" w:color="auto" w:fill="FFFFFF"/>
        </w:rPr>
      </w:pPr>
      <w:proofErr w:type="spellStart"/>
      <w:r w:rsidRPr="008B6C5E">
        <w:rPr>
          <w:rStyle w:val="accessed-date"/>
          <w:rFonts w:asciiTheme="majorHAnsi" w:hAnsiTheme="majorHAnsi" w:cstheme="majorHAnsi"/>
          <w:color w:val="2A2A2A"/>
          <w:bdr w:val="none" w:sz="0" w:space="0" w:color="auto" w:frame="1"/>
          <w:shd w:val="clear" w:color="auto" w:fill="FFFFFF"/>
        </w:rPr>
        <w:t>Fiala</w:t>
      </w:r>
      <w:proofErr w:type="spellEnd"/>
      <w:r w:rsidRPr="008B6C5E">
        <w:rPr>
          <w:rStyle w:val="accessed-date"/>
          <w:rFonts w:asciiTheme="majorHAnsi" w:hAnsiTheme="majorHAnsi" w:cstheme="majorHAnsi"/>
          <w:color w:val="2A2A2A"/>
          <w:bdr w:val="none" w:sz="0" w:space="0" w:color="auto" w:frame="1"/>
          <w:shd w:val="clear" w:color="auto" w:fill="FFFFFF"/>
        </w:rPr>
        <w:t xml:space="preserve">, A. (ed.) </w:t>
      </w:r>
      <w:r w:rsidRPr="008B6C5E">
        <w:rPr>
          <w:rStyle w:val="accessed-date"/>
          <w:rFonts w:asciiTheme="majorHAnsi" w:hAnsiTheme="majorHAnsi" w:cstheme="majorHAnsi"/>
          <w:color w:val="2A2A2A"/>
          <w:bdr w:val="none" w:sz="0" w:space="0" w:color="auto" w:frame="1"/>
          <w:shd w:val="clear" w:color="auto" w:fill="FFFFFF"/>
        </w:rPr>
        <w:tab/>
      </w:r>
      <w:r w:rsidRPr="008B6C5E">
        <w:rPr>
          <w:rStyle w:val="accessed-date"/>
          <w:rFonts w:asciiTheme="majorHAnsi" w:hAnsiTheme="majorHAnsi" w:cstheme="majorHAnsi"/>
          <w:color w:val="2A2A2A"/>
          <w:bdr w:val="none" w:sz="0" w:space="0" w:color="auto" w:frame="1"/>
          <w:shd w:val="clear" w:color="auto" w:fill="FFFFFF"/>
        </w:rPr>
        <w:tab/>
      </w:r>
      <w:r w:rsidRPr="008B6C5E">
        <w:rPr>
          <w:rStyle w:val="accessed-date"/>
          <w:rFonts w:asciiTheme="majorHAnsi" w:hAnsiTheme="majorHAnsi" w:cstheme="majorHAnsi"/>
          <w:color w:val="2A2A2A"/>
          <w:bdr w:val="none" w:sz="0" w:space="0" w:color="auto" w:frame="1"/>
          <w:shd w:val="clear" w:color="auto" w:fill="FFFFFF"/>
        </w:rPr>
        <w:tab/>
      </w:r>
      <w:r w:rsidRPr="008B6C5E">
        <w:rPr>
          <w:rStyle w:val="accessed-date"/>
          <w:rFonts w:asciiTheme="majorHAnsi" w:hAnsiTheme="majorHAnsi" w:cstheme="majorHAnsi"/>
          <w:i/>
          <w:iCs/>
          <w:color w:val="2A2A2A"/>
          <w:bdr w:val="none" w:sz="0" w:space="0" w:color="auto" w:frame="1"/>
          <w:shd w:val="clear" w:color="auto" w:fill="FFFFFF"/>
        </w:rPr>
        <w:t xml:space="preserve">The Routledge Handbook of Pacifism and </w:t>
      </w:r>
      <w:r w:rsidRPr="008B6C5E">
        <w:rPr>
          <w:rStyle w:val="accessed-date"/>
          <w:rFonts w:asciiTheme="majorHAnsi" w:hAnsiTheme="majorHAnsi" w:cstheme="majorHAnsi"/>
          <w:i/>
          <w:iCs/>
          <w:color w:val="2A2A2A"/>
          <w:bdr w:val="none" w:sz="0" w:space="0" w:color="auto" w:frame="1"/>
          <w:shd w:val="clear" w:color="auto" w:fill="FFFFFF"/>
        </w:rPr>
        <w:tab/>
      </w:r>
      <w:r w:rsidRPr="008B6C5E">
        <w:rPr>
          <w:rStyle w:val="accessed-date"/>
          <w:rFonts w:asciiTheme="majorHAnsi" w:hAnsiTheme="majorHAnsi" w:cstheme="majorHAnsi"/>
          <w:i/>
          <w:iCs/>
          <w:color w:val="2A2A2A"/>
          <w:bdr w:val="none" w:sz="0" w:space="0" w:color="auto" w:frame="1"/>
          <w:shd w:val="clear" w:color="auto" w:fill="FFFFFF"/>
        </w:rPr>
        <w:tab/>
      </w:r>
      <w:r w:rsidRPr="008B6C5E">
        <w:rPr>
          <w:rStyle w:val="accessed-date"/>
          <w:rFonts w:asciiTheme="majorHAnsi" w:hAnsiTheme="majorHAnsi" w:cstheme="majorHAnsi"/>
          <w:i/>
          <w:iCs/>
          <w:color w:val="2A2A2A"/>
          <w:bdr w:val="none" w:sz="0" w:space="0" w:color="auto" w:frame="1"/>
          <w:shd w:val="clear" w:color="auto" w:fill="FFFFFF"/>
        </w:rPr>
        <w:tab/>
        <w:t xml:space="preserve">Nonviolence </w:t>
      </w:r>
      <w:r w:rsidRPr="008B6C5E">
        <w:rPr>
          <w:rStyle w:val="accessed-date"/>
          <w:rFonts w:asciiTheme="majorHAnsi" w:hAnsiTheme="majorHAnsi" w:cstheme="majorHAnsi"/>
          <w:color w:val="2A2A2A"/>
          <w:bdr w:val="none" w:sz="0" w:space="0" w:color="auto" w:frame="1"/>
          <w:shd w:val="clear" w:color="auto" w:fill="FFFFFF"/>
        </w:rPr>
        <w:t>(New York: Routledge, 2018)</w:t>
      </w:r>
    </w:p>
    <w:p w14:paraId="24711473"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212A350E"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6B42132E"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60E6B549" w14:textId="77777777" w:rsidR="00F12EB6" w:rsidRPr="008B6C5E" w:rsidRDefault="00F12EB6" w:rsidP="00F12EB6">
      <w:pPr>
        <w:ind w:left="4320" w:hanging="4320"/>
        <w:jc w:val="both"/>
        <w:rPr>
          <w:rStyle w:val="accessed-dat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lastRenderedPageBreak/>
        <w:t>Fabre, C.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'Cosmopolitanism and Wars of Self-Defence'</w:t>
      </w:r>
      <w:r w:rsidRPr="008B6C5E">
        <w:rPr>
          <w:rStyle w:val="editors"/>
          <w:rFonts w:asciiTheme="majorHAnsi" w:hAnsiTheme="majorHAnsi" w:cstheme="majorHAnsi"/>
          <w:color w:val="2A2A2A"/>
          <w:bdr w:val="none" w:sz="0" w:space="0" w:color="auto" w:frame="1"/>
          <w:shd w:val="clear" w:color="auto" w:fill="FFFFFF"/>
        </w:rPr>
        <w:t> in C. Fabre and S.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 xml:space="preserve">Oxford: OUP, </w:t>
      </w:r>
      <w:r w:rsidRPr="008B6C5E">
        <w:rPr>
          <w:rStyle w:val="print-publication-date"/>
          <w:rFonts w:asciiTheme="majorHAnsi" w:hAnsiTheme="majorHAnsi" w:cstheme="majorHAnsi"/>
          <w:color w:val="2A2A2A"/>
          <w:bdr w:val="none" w:sz="0" w:space="0" w:color="auto" w:frame="1"/>
          <w:shd w:val="clear" w:color="auto" w:fill="FFFFFF"/>
        </w:rPr>
        <w:t>2014)</w:t>
      </w:r>
      <w:r w:rsidRPr="008B6C5E">
        <w:rPr>
          <w:rStyle w:val="accessed-date"/>
          <w:rFonts w:asciiTheme="majorHAnsi" w:hAnsiTheme="majorHAnsi" w:cstheme="majorHAnsi"/>
          <w:color w:val="2A2A2A"/>
          <w:bdr w:val="none" w:sz="0" w:space="0" w:color="auto" w:frame="1"/>
          <w:shd w:val="clear" w:color="auto" w:fill="FFFFFF"/>
        </w:rPr>
        <w:t>.</w:t>
      </w:r>
    </w:p>
    <w:p w14:paraId="0DC588D0"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6E1E5E7D" w14:textId="77777777" w:rsidR="00F12EB6" w:rsidRPr="008B6C5E" w:rsidRDefault="00F12EB6" w:rsidP="00F12EB6">
      <w:pPr>
        <w:ind w:left="4320" w:hanging="4320"/>
        <w:jc w:val="both"/>
        <w:rPr>
          <w:rFonts w:asciiTheme="majorHAnsi" w:hAnsiTheme="majorHAnsi" w:cstheme="majorHAnsi"/>
        </w:rPr>
      </w:pPr>
      <w:r w:rsidRPr="008B6C5E">
        <w:rPr>
          <w:rFonts w:asciiTheme="majorHAnsi" w:hAnsiTheme="majorHAnsi" w:cstheme="majorHAnsi"/>
        </w:rPr>
        <w:t xml:space="preserve">Fabre, C. </w:t>
      </w:r>
      <w:r w:rsidRPr="008B6C5E">
        <w:rPr>
          <w:rFonts w:asciiTheme="majorHAnsi" w:hAnsiTheme="majorHAnsi" w:cstheme="majorHAnsi"/>
        </w:rPr>
        <w:tab/>
        <w:t xml:space="preserve">‘Cosmopolitanism, just war theory and legitimate authority’, </w:t>
      </w:r>
      <w:r w:rsidRPr="008B6C5E">
        <w:rPr>
          <w:rFonts w:asciiTheme="majorHAnsi" w:hAnsiTheme="majorHAnsi" w:cstheme="majorHAnsi"/>
          <w:i/>
          <w:iCs/>
        </w:rPr>
        <w:t xml:space="preserve">International Affairs </w:t>
      </w:r>
      <w:r w:rsidRPr="008B6C5E">
        <w:rPr>
          <w:rFonts w:asciiTheme="majorHAnsi" w:hAnsiTheme="majorHAnsi" w:cstheme="majorHAnsi"/>
        </w:rPr>
        <w:t xml:space="preserve">(2008) 84:5, pp.963 -976. </w:t>
      </w:r>
    </w:p>
    <w:p w14:paraId="1E1BD3D4"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2C9A2D94"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31D35E22"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14CF1040" w14:textId="77777777" w:rsidR="00F12EB6" w:rsidRPr="008B6C5E" w:rsidRDefault="00F12EB6" w:rsidP="00F12EB6">
      <w:pPr>
        <w:ind w:left="4320" w:hanging="4320"/>
        <w:jc w:val="both"/>
        <w:rPr>
          <w:rFonts w:asciiTheme="majorHAnsi" w:hAnsiTheme="majorHAnsi" w:cstheme="majorHAnsi"/>
          <w:color w:val="2A2A2A"/>
        </w:rPr>
      </w:pPr>
      <w:proofErr w:type="spellStart"/>
      <w:r w:rsidRPr="008B6C5E">
        <w:rPr>
          <w:rFonts w:asciiTheme="majorHAnsi" w:hAnsiTheme="majorHAnsi" w:cstheme="majorHAnsi"/>
          <w:color w:val="2A2A2A"/>
        </w:rPr>
        <w:t>Frowe</w:t>
      </w:r>
      <w:proofErr w:type="spellEnd"/>
      <w:r w:rsidRPr="008B6C5E">
        <w:rPr>
          <w:rFonts w:asciiTheme="majorHAnsi" w:hAnsiTheme="majorHAnsi" w:cstheme="majorHAnsi"/>
          <w:color w:val="2A2A2A"/>
        </w:rPr>
        <w:t xml:space="preserve">, H. </w:t>
      </w:r>
      <w:r w:rsidRPr="008B6C5E">
        <w:rPr>
          <w:rFonts w:asciiTheme="majorHAnsi" w:hAnsiTheme="majorHAnsi" w:cstheme="majorHAnsi"/>
          <w:color w:val="2A2A2A"/>
        </w:rPr>
        <w:tab/>
      </w:r>
      <w:r w:rsidRPr="008B6C5E">
        <w:rPr>
          <w:rFonts w:asciiTheme="majorHAnsi" w:hAnsiTheme="majorHAnsi" w:cstheme="majorHAnsi"/>
          <w:i/>
          <w:iCs/>
          <w:color w:val="2A2A2A"/>
        </w:rPr>
        <w:t xml:space="preserve">The Ethics of War and Peace: An Introduction </w:t>
      </w:r>
      <w:r w:rsidRPr="008B6C5E">
        <w:rPr>
          <w:rFonts w:asciiTheme="majorHAnsi" w:hAnsiTheme="majorHAnsi" w:cstheme="majorHAnsi"/>
          <w:color w:val="2A2A2A"/>
        </w:rPr>
        <w:t>(London and New York: Routledge, 2023 3</w:t>
      </w:r>
      <w:r w:rsidRPr="008B6C5E">
        <w:rPr>
          <w:rFonts w:asciiTheme="majorHAnsi" w:hAnsiTheme="majorHAnsi" w:cstheme="majorHAnsi"/>
          <w:color w:val="2A2A2A"/>
          <w:vertAlign w:val="superscript"/>
        </w:rPr>
        <w:t>rd</w:t>
      </w:r>
      <w:r w:rsidRPr="008B6C5E">
        <w:rPr>
          <w:rFonts w:asciiTheme="majorHAnsi" w:hAnsiTheme="majorHAnsi" w:cstheme="majorHAnsi"/>
          <w:color w:val="2A2A2A"/>
        </w:rPr>
        <w:t xml:space="preserve"> edition; originally published 2011)</w:t>
      </w:r>
    </w:p>
    <w:p w14:paraId="66AF2F2E"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69B1DFEF"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67E8C710"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roofErr w:type="spellStart"/>
      <w:r w:rsidRPr="008B6C5E">
        <w:rPr>
          <w:rFonts w:asciiTheme="majorHAnsi" w:hAnsiTheme="majorHAnsi" w:cstheme="majorHAnsi"/>
        </w:rPr>
        <w:t>Frowe</w:t>
      </w:r>
      <w:proofErr w:type="spellEnd"/>
      <w:r w:rsidRPr="008B6C5E">
        <w:rPr>
          <w:rFonts w:asciiTheme="majorHAnsi" w:hAnsiTheme="majorHAnsi" w:cstheme="majorHAnsi"/>
        </w:rPr>
        <w:t>, H.</w:t>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i/>
          <w:iCs/>
        </w:rPr>
        <w:t xml:space="preserve">Defensive Killing </w:t>
      </w:r>
      <w:r w:rsidRPr="008B6C5E">
        <w:rPr>
          <w:rFonts w:asciiTheme="majorHAnsi" w:hAnsiTheme="majorHAnsi" w:cstheme="majorHAnsi"/>
        </w:rPr>
        <w:t>(Oxford: OUP, 2014</w:t>
      </w:r>
      <w:proofErr w:type="gramStart"/>
      <w:r w:rsidRPr="008B6C5E">
        <w:rPr>
          <w:rFonts w:asciiTheme="majorHAnsi" w:hAnsiTheme="majorHAnsi" w:cstheme="majorHAnsi"/>
        </w:rPr>
        <w:t>);</w:t>
      </w:r>
      <w:proofErr w:type="gramEnd"/>
    </w:p>
    <w:p w14:paraId="68299896" w14:textId="77777777" w:rsidR="00F12EB6" w:rsidRPr="008B6C5E" w:rsidRDefault="00F12EB6" w:rsidP="00F12EB6">
      <w:pPr>
        <w:jc w:val="both"/>
        <w:rPr>
          <w:rFonts w:asciiTheme="majorHAnsi" w:hAnsiTheme="majorHAnsi" w:cstheme="majorHAnsi"/>
          <w:color w:val="2A2A2A"/>
        </w:rPr>
      </w:pPr>
    </w:p>
    <w:p w14:paraId="1ECFA24A" w14:textId="77777777" w:rsidR="00F12EB6" w:rsidRPr="008B6C5E" w:rsidRDefault="00F12EB6" w:rsidP="00F12EB6">
      <w:pPr>
        <w:jc w:val="both"/>
        <w:rPr>
          <w:rFonts w:asciiTheme="majorHAnsi" w:hAnsiTheme="majorHAnsi" w:cstheme="majorHAnsi"/>
          <w:color w:val="2A2A2A"/>
        </w:rPr>
      </w:pPr>
    </w:p>
    <w:p w14:paraId="1E91A4A9" w14:textId="77777777" w:rsidR="00F12EB6" w:rsidRPr="008B6C5E" w:rsidRDefault="00F12EB6" w:rsidP="00F12EB6">
      <w:pPr>
        <w:jc w:val="both"/>
        <w:rPr>
          <w:rFonts w:asciiTheme="majorHAnsi" w:hAnsiTheme="majorHAnsi" w:cstheme="majorHAnsi"/>
          <w:color w:val="2A2A2A"/>
        </w:rPr>
      </w:pPr>
      <w:proofErr w:type="spellStart"/>
      <w:r w:rsidRPr="008B6C5E">
        <w:rPr>
          <w:rStyle w:val="contributors"/>
          <w:rFonts w:asciiTheme="majorHAnsi" w:hAnsiTheme="majorHAnsi" w:cstheme="majorHAnsi"/>
          <w:color w:val="2A2A2A"/>
          <w:bdr w:val="none" w:sz="0" w:space="0" w:color="auto" w:frame="1"/>
          <w:shd w:val="clear" w:color="auto" w:fill="FFFFFF"/>
        </w:rPr>
        <w:t>Frowe</w:t>
      </w:r>
      <w:proofErr w:type="spellEnd"/>
      <w:r w:rsidRPr="008B6C5E">
        <w:rPr>
          <w:rStyle w:val="contributors"/>
          <w:rFonts w:asciiTheme="majorHAnsi" w:hAnsiTheme="majorHAnsi" w:cstheme="majorHAnsi"/>
          <w:color w:val="2A2A2A"/>
          <w:bdr w:val="none" w:sz="0" w:space="0" w:color="auto" w:frame="1"/>
          <w:shd w:val="clear" w:color="auto" w:fill="FFFFFF"/>
        </w:rPr>
        <w:t>, Helen, </w:t>
      </w:r>
      <w:r w:rsidRPr="008B6C5E">
        <w:rPr>
          <w:rStyle w:val="maintitle"/>
          <w:rFonts w:asciiTheme="majorHAnsi" w:hAnsiTheme="majorHAnsi" w:cstheme="majorHAnsi"/>
          <w:color w:val="2A2A2A"/>
          <w:bdr w:val="none" w:sz="0" w:space="0" w:color="auto" w:frame="1"/>
          <w:shd w:val="clear" w:color="auto" w:fill="FFFFFF"/>
        </w:rPr>
        <w:t>'The Just War Framework'</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Seth Lazar, and Helen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w:t>
      </w:r>
      <w:r w:rsidRPr="008B6C5E">
        <w:rPr>
          <w:rStyle w:val="print-publication-date"/>
          <w:rFonts w:asciiTheme="majorHAnsi" w:hAnsiTheme="majorHAnsi" w:cstheme="majorHAnsi"/>
          <w:color w:val="2A2A2A"/>
          <w:bdr w:val="none" w:sz="0" w:space="0" w:color="auto" w:frame="1"/>
          <w:shd w:val="clear" w:color="auto" w:fill="FFFFFF"/>
        </w:rPr>
        <w:t>2018;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5 Oct. 2015</w:t>
      </w:r>
      <w:r w:rsidRPr="008B6C5E">
        <w:rPr>
          <w:rFonts w:asciiTheme="majorHAnsi" w:hAnsiTheme="majorHAnsi" w:cstheme="majorHAnsi"/>
          <w:color w:val="2A2A2A"/>
          <w:shd w:val="clear" w:color="auto" w:fill="FFFFFF"/>
        </w:rPr>
        <w:t>).</w:t>
      </w:r>
    </w:p>
    <w:p w14:paraId="5466AE93" w14:textId="77777777" w:rsidR="00F12EB6" w:rsidRPr="008B6C5E" w:rsidRDefault="00F12EB6" w:rsidP="00F12EB6">
      <w:pPr>
        <w:shd w:val="clear" w:color="auto" w:fill="FFFFFF"/>
        <w:spacing w:before="100" w:beforeAutospacing="1" w:after="100" w:afterAutospacing="1"/>
        <w:jc w:val="both"/>
        <w:rPr>
          <w:rFonts w:asciiTheme="majorHAnsi" w:hAnsiTheme="majorHAnsi" w:cstheme="majorHAnsi"/>
        </w:rPr>
      </w:pPr>
    </w:p>
    <w:p w14:paraId="02442CAD" w14:textId="77777777" w:rsidR="00F12EB6" w:rsidRPr="008B6C5E" w:rsidRDefault="00F12EB6" w:rsidP="00F12EB6">
      <w:pPr>
        <w:jc w:val="both"/>
        <w:rPr>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Kutz</w:t>
      </w:r>
      <w:proofErr w:type="spellEnd"/>
      <w:r w:rsidRPr="008B6C5E">
        <w:rPr>
          <w:rStyle w:val="contributors"/>
          <w:rFonts w:asciiTheme="majorHAnsi" w:hAnsiTheme="majorHAnsi" w:cstheme="majorHAnsi"/>
          <w:color w:val="2A2A2A"/>
          <w:bdr w:val="none" w:sz="0" w:space="0" w:color="auto" w:frame="1"/>
          <w:shd w:val="clear" w:color="auto" w:fill="FFFFFF"/>
        </w:rPr>
        <w:t>, Christopher, </w:t>
      </w:r>
      <w:r w:rsidRPr="008B6C5E">
        <w:rPr>
          <w:rStyle w:val="maintitle"/>
          <w:rFonts w:asciiTheme="majorHAnsi" w:hAnsiTheme="majorHAnsi" w:cstheme="majorHAnsi"/>
          <w:color w:val="2A2A2A"/>
          <w:bdr w:val="none" w:sz="0" w:space="0" w:color="auto" w:frame="1"/>
          <w:shd w:val="clear" w:color="auto" w:fill="FFFFFF"/>
        </w:rPr>
        <w:t>'Democracy, Defence, and the Threat of Intervention'</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in Cécile Fabre, and Seth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w:t>
      </w:r>
      <w:r w:rsidRPr="008B6C5E">
        <w:rPr>
          <w:rStyle w:val="print-publication-date"/>
          <w:rFonts w:asciiTheme="majorHAnsi" w:hAnsiTheme="majorHAnsi" w:cstheme="majorHAnsi"/>
          <w:color w:val="2A2A2A"/>
          <w:bdr w:val="none" w:sz="0" w:space="0" w:color="auto" w:frame="1"/>
          <w:shd w:val="clear" w:color="auto" w:fill="FFFFFF"/>
        </w:rPr>
        <w:t>2014;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16 Apr. 2014</w:t>
      </w:r>
      <w:r w:rsidRPr="008B6C5E">
        <w:rPr>
          <w:rFonts w:asciiTheme="majorHAnsi" w:hAnsiTheme="majorHAnsi" w:cstheme="majorHAnsi"/>
          <w:color w:val="2A2A2A"/>
          <w:shd w:val="clear" w:color="auto" w:fill="FFFFFF"/>
        </w:rPr>
        <w:t>), </w:t>
      </w:r>
      <w:hyperlink r:id="rId8" w:history="1">
        <w:r w:rsidRPr="008B6C5E">
          <w:rPr>
            <w:rStyle w:val="Hyperlink"/>
            <w:rFonts w:asciiTheme="majorHAnsi" w:hAnsiTheme="majorHAnsi" w:cstheme="majorHAnsi"/>
            <w:color w:val="006FB7"/>
            <w:bdr w:val="none" w:sz="0" w:space="0" w:color="auto" w:frame="1"/>
            <w:shd w:val="clear" w:color="auto" w:fill="FFFFFF"/>
          </w:rPr>
          <w:t>https://doi.org/10.1093/acprof:oso/9780199682836.003.0010</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0C729236" w14:textId="77777777" w:rsidR="00F12EB6" w:rsidRDefault="00F12EB6" w:rsidP="00F12EB6">
      <w:pPr>
        <w:kinsoku w:val="0"/>
        <w:overflowPunct w:val="0"/>
        <w:autoSpaceDE w:val="0"/>
        <w:autoSpaceDN w:val="0"/>
        <w:adjustRightInd w:val="0"/>
        <w:spacing w:before="12"/>
        <w:ind w:left="40"/>
        <w:jc w:val="both"/>
        <w:rPr>
          <w:rFonts w:asciiTheme="majorHAnsi" w:hAnsiTheme="majorHAnsi" w:cstheme="majorHAnsi"/>
          <w:color w:val="292929"/>
          <w:spacing w:val="-2"/>
        </w:rPr>
      </w:pPr>
    </w:p>
    <w:p w14:paraId="225FDF4A" w14:textId="77777777" w:rsidR="00F12EB6" w:rsidRPr="008B6C5E" w:rsidRDefault="00F12EB6" w:rsidP="00F12EB6">
      <w:pPr>
        <w:kinsoku w:val="0"/>
        <w:overflowPunct w:val="0"/>
        <w:autoSpaceDE w:val="0"/>
        <w:autoSpaceDN w:val="0"/>
        <w:adjustRightInd w:val="0"/>
        <w:spacing w:before="12"/>
        <w:ind w:left="40"/>
        <w:jc w:val="both"/>
        <w:rPr>
          <w:rFonts w:asciiTheme="majorHAnsi" w:hAnsiTheme="majorHAnsi" w:cstheme="majorHAnsi"/>
          <w:i/>
          <w:iCs/>
          <w:color w:val="292929"/>
          <w:spacing w:val="-2"/>
          <w:kern w:val="0"/>
        </w:rPr>
      </w:pPr>
      <w:r w:rsidRPr="008B6C5E">
        <w:rPr>
          <w:rFonts w:asciiTheme="majorHAnsi" w:hAnsiTheme="majorHAnsi" w:cstheme="majorHAnsi"/>
          <w:color w:val="292929"/>
          <w:spacing w:val="-2"/>
          <w:kern w:val="0"/>
        </w:rPr>
        <w:t>Anthony</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F.</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Lang,</w:t>
      </w:r>
      <w:r w:rsidRPr="008B6C5E">
        <w:rPr>
          <w:rFonts w:asciiTheme="majorHAnsi" w:hAnsiTheme="majorHAnsi" w:cstheme="majorHAnsi"/>
          <w:color w:val="292929"/>
          <w:spacing w:val="-11"/>
          <w:kern w:val="0"/>
        </w:rPr>
        <w:t xml:space="preserve"> </w:t>
      </w:r>
      <w:proofErr w:type="spellStart"/>
      <w:r w:rsidRPr="008B6C5E">
        <w:rPr>
          <w:rFonts w:asciiTheme="majorHAnsi" w:hAnsiTheme="majorHAnsi" w:cstheme="majorHAnsi"/>
          <w:color w:val="292929"/>
          <w:spacing w:val="-2"/>
          <w:kern w:val="0"/>
        </w:rPr>
        <w:t>ʻPunitive</w:t>
      </w:r>
      <w:proofErr w:type="spellEnd"/>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Intervention:</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Enforcing</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Justice</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or</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Generating</w:t>
      </w:r>
      <w:r w:rsidRPr="008B6C5E">
        <w:rPr>
          <w:rFonts w:asciiTheme="majorHAnsi" w:hAnsiTheme="majorHAnsi" w:cstheme="majorHAnsi"/>
          <w:color w:val="292929"/>
          <w:spacing w:val="-11"/>
          <w:kern w:val="0"/>
        </w:rPr>
        <w:t xml:space="preserve"> </w:t>
      </w:r>
      <w:proofErr w:type="spellStart"/>
      <w:proofErr w:type="gramStart"/>
      <w:r w:rsidRPr="008B6C5E">
        <w:rPr>
          <w:rFonts w:asciiTheme="majorHAnsi" w:hAnsiTheme="majorHAnsi" w:cstheme="majorHAnsi"/>
          <w:color w:val="292929"/>
          <w:spacing w:val="-2"/>
          <w:kern w:val="0"/>
        </w:rPr>
        <w:t>Conflict?ʼ</w:t>
      </w:r>
      <w:proofErr w:type="spellEnd"/>
      <w:proofErr w:type="gramEnd"/>
      <w:r w:rsidRPr="008B6C5E">
        <w:rPr>
          <w:rFonts w:asciiTheme="majorHAnsi" w:hAnsiTheme="majorHAnsi" w:cstheme="majorHAnsi"/>
          <w:color w:val="292929"/>
          <w:spacing w:val="-2"/>
          <w:kern w:val="0"/>
        </w:rPr>
        <w:t>,</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in</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Mark</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Evans</w:t>
      </w:r>
      <w:r w:rsidRPr="008B6C5E">
        <w:rPr>
          <w:rFonts w:asciiTheme="majorHAnsi" w:hAnsiTheme="majorHAnsi" w:cstheme="majorHAnsi"/>
          <w:color w:val="292929"/>
          <w:spacing w:val="-11"/>
          <w:kern w:val="0"/>
        </w:rPr>
        <w:t xml:space="preserve"> </w:t>
      </w:r>
      <w:r w:rsidRPr="008B6C5E">
        <w:rPr>
          <w:rFonts w:asciiTheme="majorHAnsi" w:hAnsiTheme="majorHAnsi" w:cstheme="majorHAnsi"/>
          <w:color w:val="292929"/>
          <w:spacing w:val="-2"/>
          <w:kern w:val="0"/>
        </w:rPr>
        <w:t>(ed.),</w:t>
      </w:r>
      <w:r w:rsidRPr="008B6C5E">
        <w:rPr>
          <w:rFonts w:asciiTheme="majorHAnsi" w:hAnsiTheme="majorHAnsi" w:cstheme="majorHAnsi"/>
          <w:color w:val="292929"/>
          <w:spacing w:val="-11"/>
          <w:kern w:val="0"/>
        </w:rPr>
        <w:t xml:space="preserve"> </w:t>
      </w:r>
      <w:r w:rsidRPr="008B6C5E">
        <w:rPr>
          <w:rFonts w:asciiTheme="majorHAnsi" w:hAnsiTheme="majorHAnsi" w:cstheme="majorHAnsi"/>
          <w:i/>
          <w:iCs/>
          <w:color w:val="292929"/>
          <w:spacing w:val="-2"/>
          <w:kern w:val="0"/>
        </w:rPr>
        <w:t>Just</w:t>
      </w:r>
      <w:r w:rsidRPr="008B6C5E">
        <w:rPr>
          <w:rFonts w:asciiTheme="majorHAnsi" w:hAnsiTheme="majorHAnsi" w:cstheme="majorHAnsi"/>
          <w:i/>
          <w:iCs/>
          <w:color w:val="292929"/>
          <w:spacing w:val="-11"/>
          <w:kern w:val="0"/>
        </w:rPr>
        <w:t xml:space="preserve"> </w:t>
      </w:r>
      <w:r w:rsidRPr="008B6C5E">
        <w:rPr>
          <w:rFonts w:asciiTheme="majorHAnsi" w:hAnsiTheme="majorHAnsi" w:cstheme="majorHAnsi"/>
          <w:i/>
          <w:iCs/>
          <w:color w:val="292929"/>
          <w:spacing w:val="-2"/>
          <w:kern w:val="0"/>
        </w:rPr>
        <w:t>War</w:t>
      </w:r>
    </w:p>
    <w:p w14:paraId="5305D0CC" w14:textId="77777777" w:rsidR="00F12EB6" w:rsidRPr="008B6C5E" w:rsidRDefault="00F12EB6" w:rsidP="00F12EB6">
      <w:pPr>
        <w:kinsoku w:val="0"/>
        <w:overflowPunct w:val="0"/>
        <w:autoSpaceDE w:val="0"/>
        <w:autoSpaceDN w:val="0"/>
        <w:adjustRightInd w:val="0"/>
        <w:spacing w:before="5"/>
        <w:ind w:left="39"/>
        <w:jc w:val="both"/>
        <w:rPr>
          <w:rFonts w:asciiTheme="majorHAnsi" w:hAnsiTheme="majorHAnsi" w:cstheme="majorHAnsi"/>
          <w:color w:val="006FB6"/>
          <w:spacing w:val="-4"/>
          <w:kern w:val="0"/>
        </w:rPr>
      </w:pPr>
      <w:r w:rsidRPr="008B6C5E">
        <w:rPr>
          <w:rFonts w:asciiTheme="majorHAnsi" w:hAnsiTheme="majorHAnsi" w:cstheme="majorHAnsi"/>
          <w:i/>
          <w:iCs/>
          <w:color w:val="292929"/>
          <w:spacing w:val="-4"/>
          <w:kern w:val="0"/>
        </w:rPr>
        <w:t>Theory:</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i/>
          <w:iCs/>
          <w:color w:val="292929"/>
          <w:spacing w:val="-4"/>
          <w:kern w:val="0"/>
        </w:rPr>
        <w:t>A</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i/>
          <w:iCs/>
          <w:color w:val="292929"/>
          <w:spacing w:val="-4"/>
          <w:kern w:val="0"/>
        </w:rPr>
        <w:t>Reappraisal</w:t>
      </w:r>
      <w:r w:rsidRPr="008B6C5E">
        <w:rPr>
          <w:rFonts w:asciiTheme="majorHAnsi" w:hAnsiTheme="majorHAnsi" w:cstheme="majorHAnsi"/>
          <w:i/>
          <w:iCs/>
          <w:color w:val="292929"/>
          <w:spacing w:val="-5"/>
          <w:kern w:val="0"/>
        </w:rPr>
        <w:t xml:space="preserve"> </w:t>
      </w:r>
      <w:r w:rsidRPr="008B6C5E">
        <w:rPr>
          <w:rFonts w:asciiTheme="majorHAnsi" w:hAnsiTheme="majorHAnsi" w:cstheme="majorHAnsi"/>
          <w:color w:val="292929"/>
          <w:spacing w:val="-4"/>
          <w:kern w:val="0"/>
        </w:rPr>
        <w:t>(Edinburgh:</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Edinburgh</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University</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Press,</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2005),</w:t>
      </w:r>
      <w:r w:rsidRPr="008B6C5E">
        <w:rPr>
          <w:rFonts w:asciiTheme="majorHAnsi" w:hAnsiTheme="majorHAnsi" w:cstheme="majorHAnsi"/>
          <w:color w:val="292929"/>
          <w:spacing w:val="-5"/>
          <w:kern w:val="0"/>
        </w:rPr>
        <w:t xml:space="preserve"> </w:t>
      </w:r>
      <w:r w:rsidRPr="008B6C5E">
        <w:rPr>
          <w:rFonts w:asciiTheme="majorHAnsi" w:hAnsiTheme="majorHAnsi" w:cstheme="majorHAnsi"/>
          <w:color w:val="292929"/>
          <w:spacing w:val="-4"/>
          <w:kern w:val="0"/>
        </w:rPr>
        <w:t>51–70.</w:t>
      </w:r>
      <w:r w:rsidRPr="008B6C5E">
        <w:rPr>
          <w:rFonts w:asciiTheme="majorHAnsi" w:hAnsiTheme="majorHAnsi" w:cstheme="majorHAnsi"/>
          <w:color w:val="292929"/>
          <w:spacing w:val="23"/>
          <w:kern w:val="0"/>
        </w:rPr>
        <w:t xml:space="preserve"> </w:t>
      </w:r>
      <w:hyperlink r:id="rId9" w:history="1">
        <w:r w:rsidRPr="008B6C5E">
          <w:rPr>
            <w:rFonts w:asciiTheme="majorHAnsi" w:hAnsiTheme="majorHAnsi" w:cstheme="majorHAnsi"/>
            <w:color w:val="006FB6"/>
            <w:spacing w:val="-4"/>
            <w:kern w:val="0"/>
          </w:rPr>
          <w:t>10.3366/</w:t>
        </w:r>
        <w:proofErr w:type="spellStart"/>
        <w:r w:rsidRPr="008B6C5E">
          <w:rPr>
            <w:rFonts w:asciiTheme="majorHAnsi" w:hAnsiTheme="majorHAnsi" w:cstheme="majorHAnsi"/>
            <w:color w:val="006FB6"/>
            <w:spacing w:val="-4"/>
            <w:kern w:val="0"/>
          </w:rPr>
          <w:t>edinburgh</w:t>
        </w:r>
        <w:proofErr w:type="spellEnd"/>
        <w:r w:rsidRPr="008B6C5E">
          <w:rPr>
            <w:rFonts w:asciiTheme="majorHAnsi" w:hAnsiTheme="majorHAnsi" w:cstheme="majorHAnsi"/>
            <w:color w:val="006FB6"/>
            <w:spacing w:val="-4"/>
            <w:kern w:val="0"/>
          </w:rPr>
          <w:t>/9780748620746.001.0001</w:t>
        </w:r>
      </w:hyperlink>
    </w:p>
    <w:p w14:paraId="2127F22C" w14:textId="77777777" w:rsidR="00F12EB6" w:rsidRPr="008B6C5E" w:rsidRDefault="00F12EB6" w:rsidP="00F12EB6">
      <w:pPr>
        <w:shd w:val="clear" w:color="auto" w:fill="FFFFFF"/>
        <w:spacing w:before="100" w:beforeAutospacing="1" w:after="100" w:afterAutospacing="1"/>
        <w:ind w:left="4320" w:hanging="4320"/>
        <w:jc w:val="both"/>
        <w:rPr>
          <w:rFonts w:asciiTheme="majorHAnsi" w:hAnsiTheme="majorHAnsi" w:cstheme="majorHAnsi"/>
        </w:rPr>
      </w:pPr>
    </w:p>
    <w:p w14:paraId="14824BDE" w14:textId="77777777" w:rsidR="00F12EB6" w:rsidRPr="008B6C5E" w:rsidRDefault="00F12EB6" w:rsidP="00F12EB6">
      <w:pPr>
        <w:shd w:val="clear" w:color="auto" w:fill="FFFFFF"/>
        <w:spacing w:before="100" w:beforeAutospacing="1" w:after="100" w:afterAutospacing="1"/>
        <w:ind w:left="4320" w:hanging="4320"/>
        <w:jc w:val="both"/>
        <w:rPr>
          <w:rFonts w:asciiTheme="majorHAnsi" w:eastAsia="Times New Roman" w:hAnsiTheme="majorHAnsi" w:cstheme="majorHAnsi"/>
          <w:kern w:val="0"/>
          <w:lang w:eastAsia="en-GB"/>
          <w14:ligatures w14:val="none"/>
        </w:rPr>
      </w:pPr>
      <w:proofErr w:type="spellStart"/>
      <w:r w:rsidRPr="0016232C">
        <w:rPr>
          <w:rFonts w:asciiTheme="majorHAnsi" w:eastAsia="Times New Roman" w:hAnsiTheme="majorHAnsi" w:cstheme="majorHAnsi"/>
          <w:kern w:val="0"/>
          <w:lang w:eastAsia="en-GB"/>
          <w14:ligatures w14:val="none"/>
        </w:rPr>
        <w:t>Lango</w:t>
      </w:r>
      <w:proofErr w:type="spellEnd"/>
      <w:r w:rsidRPr="008B6C5E">
        <w:rPr>
          <w:rFonts w:asciiTheme="majorHAnsi" w:eastAsia="Times New Roman" w:hAnsiTheme="majorHAnsi" w:cstheme="majorHAnsi"/>
          <w:kern w:val="0"/>
          <w:lang w:eastAsia="en-GB"/>
          <w14:ligatures w14:val="none"/>
        </w:rPr>
        <w:t xml:space="preserve">, J.W., </w:t>
      </w:r>
      <w:r w:rsidRPr="008B6C5E">
        <w:rPr>
          <w:rFonts w:asciiTheme="majorHAnsi" w:eastAsia="Times New Roman" w:hAnsiTheme="majorHAnsi" w:cstheme="majorHAnsi"/>
          <w:kern w:val="0"/>
          <w:lang w:eastAsia="en-GB"/>
          <w14:ligatures w14:val="none"/>
        </w:rPr>
        <w:tab/>
      </w:r>
      <w:r w:rsidRPr="0016232C">
        <w:rPr>
          <w:rFonts w:asciiTheme="majorHAnsi" w:eastAsia="Times New Roman" w:hAnsiTheme="majorHAnsi" w:cstheme="majorHAnsi"/>
          <w:i/>
          <w:iCs/>
          <w:kern w:val="0"/>
          <w:lang w:eastAsia="en-GB"/>
          <w14:ligatures w14:val="none"/>
        </w:rPr>
        <w:t>The Ethics of Armed Conflict: A Cosmopolitan Just War</w:t>
      </w:r>
      <w:r w:rsidRPr="0016232C">
        <w:rPr>
          <w:rFonts w:asciiTheme="majorHAnsi" w:eastAsia="Times New Roman" w:hAnsiTheme="majorHAnsi" w:cstheme="majorHAnsi"/>
          <w:kern w:val="0"/>
          <w:lang w:eastAsia="en-GB"/>
          <w14:ligatures w14:val="none"/>
        </w:rPr>
        <w:t xml:space="preserve"> </w:t>
      </w:r>
      <w:r w:rsidRPr="0016232C">
        <w:rPr>
          <w:rFonts w:asciiTheme="majorHAnsi" w:eastAsia="Times New Roman" w:hAnsiTheme="majorHAnsi" w:cstheme="majorHAnsi"/>
          <w:kern w:val="0"/>
          <w:lang w:eastAsia="en-GB"/>
          <w14:ligatures w14:val="none"/>
        </w:rPr>
        <w:br/>
      </w:r>
      <w:r w:rsidRPr="008B6C5E">
        <w:rPr>
          <w:rFonts w:asciiTheme="majorHAnsi" w:eastAsia="Times New Roman" w:hAnsiTheme="majorHAnsi" w:cstheme="majorHAnsi"/>
          <w:kern w:val="0"/>
          <w:lang w:eastAsia="en-GB"/>
          <w14:ligatures w14:val="none"/>
        </w:rPr>
        <w:t xml:space="preserve">(Edinburgh: </w:t>
      </w:r>
      <w:r w:rsidRPr="0016232C">
        <w:rPr>
          <w:rFonts w:asciiTheme="majorHAnsi" w:eastAsia="Times New Roman" w:hAnsiTheme="majorHAnsi" w:cstheme="majorHAnsi"/>
          <w:kern w:val="0"/>
          <w:lang w:eastAsia="en-GB"/>
          <w14:ligatures w14:val="none"/>
        </w:rPr>
        <w:t>Edinburgh University Pres</w:t>
      </w:r>
      <w:r w:rsidRPr="008B6C5E">
        <w:rPr>
          <w:rFonts w:asciiTheme="majorHAnsi" w:eastAsia="Times New Roman" w:hAnsiTheme="majorHAnsi" w:cstheme="majorHAnsi"/>
          <w:kern w:val="0"/>
          <w:lang w:eastAsia="en-GB"/>
          <w14:ligatures w14:val="none"/>
        </w:rPr>
        <w:t>, 201</w:t>
      </w:r>
      <w:r w:rsidRPr="008B6C5E">
        <w:rPr>
          <w:rFonts w:asciiTheme="majorHAnsi" w:hAnsiTheme="majorHAnsi" w:cstheme="majorHAnsi"/>
        </w:rPr>
        <w:t>4</w:t>
      </w:r>
      <w:r w:rsidRPr="008B6C5E">
        <w:rPr>
          <w:rFonts w:asciiTheme="majorHAnsi" w:eastAsia="Times New Roman" w:hAnsiTheme="majorHAnsi" w:cstheme="majorHAnsi"/>
          <w:kern w:val="0"/>
          <w:lang w:eastAsia="en-GB"/>
          <w14:ligatures w14:val="none"/>
        </w:rPr>
        <w:t xml:space="preserve">) </w:t>
      </w:r>
    </w:p>
    <w:p w14:paraId="65A53ADE"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0ED051D5"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p>
    <w:p w14:paraId="68E02388" w14:textId="77777777" w:rsidR="00F12EB6" w:rsidRPr="008B6C5E" w:rsidRDefault="00F12EB6" w:rsidP="00F12EB6">
      <w:pPr>
        <w:ind w:left="4320" w:hanging="4320"/>
        <w:jc w:val="both"/>
        <w:rPr>
          <w:rFonts w:asciiTheme="majorHAnsi" w:hAnsiTheme="majorHAnsi" w:cstheme="majorHAnsi"/>
          <w:color w:val="1A1A1A"/>
        </w:rPr>
      </w:pPr>
      <w:r w:rsidRPr="008B6C5E">
        <w:rPr>
          <w:rFonts w:asciiTheme="majorHAnsi" w:hAnsiTheme="majorHAnsi" w:cstheme="majorHAnsi"/>
          <w:color w:val="1A1A1A"/>
        </w:rPr>
        <w:t xml:space="preserve">Lazar, S. </w:t>
      </w:r>
      <w:r w:rsidRPr="008B6C5E">
        <w:rPr>
          <w:rFonts w:asciiTheme="majorHAnsi" w:hAnsiTheme="majorHAnsi" w:cstheme="majorHAnsi"/>
          <w:color w:val="1A1A1A"/>
        </w:rPr>
        <w:tab/>
        <w:t>"War", </w:t>
      </w:r>
      <w:r w:rsidRPr="008B6C5E">
        <w:rPr>
          <w:rStyle w:val="Emphasis"/>
          <w:rFonts w:asciiTheme="majorHAnsi" w:hAnsiTheme="majorHAnsi" w:cstheme="majorHAnsi"/>
          <w:color w:val="1A1A1A"/>
        </w:rPr>
        <w:t xml:space="preserve">The Stanford </w:t>
      </w:r>
      <w:proofErr w:type="spellStart"/>
      <w:r w:rsidRPr="008B6C5E">
        <w:rPr>
          <w:rStyle w:val="Emphasis"/>
          <w:rFonts w:asciiTheme="majorHAnsi" w:hAnsiTheme="majorHAnsi" w:cstheme="majorHAnsi"/>
          <w:color w:val="1A1A1A"/>
        </w:rPr>
        <w:t>Encyclopedia</w:t>
      </w:r>
      <w:proofErr w:type="spellEnd"/>
      <w:r w:rsidRPr="008B6C5E">
        <w:rPr>
          <w:rStyle w:val="Emphasis"/>
          <w:rFonts w:asciiTheme="majorHAnsi" w:hAnsiTheme="majorHAnsi" w:cstheme="majorHAnsi"/>
          <w:color w:val="1A1A1A"/>
        </w:rPr>
        <w:t xml:space="preserve"> of Philosophy </w:t>
      </w:r>
      <w:r w:rsidRPr="008B6C5E">
        <w:rPr>
          <w:rFonts w:asciiTheme="majorHAnsi" w:hAnsiTheme="majorHAnsi" w:cstheme="majorHAnsi"/>
          <w:color w:val="1A1A1A"/>
        </w:rPr>
        <w:t xml:space="preserve">(Spring 2020 Edition), E. N. </w:t>
      </w:r>
      <w:proofErr w:type="spellStart"/>
      <w:r w:rsidRPr="008B6C5E">
        <w:rPr>
          <w:rFonts w:asciiTheme="majorHAnsi" w:hAnsiTheme="majorHAnsi" w:cstheme="majorHAnsi"/>
          <w:color w:val="1A1A1A"/>
        </w:rPr>
        <w:t>Zalta</w:t>
      </w:r>
      <w:proofErr w:type="spellEnd"/>
      <w:r w:rsidRPr="008B6C5E">
        <w:rPr>
          <w:rFonts w:asciiTheme="majorHAnsi" w:hAnsiTheme="majorHAnsi" w:cstheme="majorHAnsi"/>
          <w:color w:val="1A1A1A"/>
        </w:rPr>
        <w:t> (ed.),</w:t>
      </w:r>
    </w:p>
    <w:p w14:paraId="79BFF95C" w14:textId="77777777" w:rsidR="00F12EB6" w:rsidRPr="008B6C5E" w:rsidRDefault="00F12EB6" w:rsidP="00F12EB6">
      <w:pPr>
        <w:ind w:left="4320"/>
        <w:jc w:val="both"/>
        <w:rPr>
          <w:rFonts w:asciiTheme="majorHAnsi" w:hAnsiTheme="majorHAnsi" w:cstheme="majorHAnsi"/>
          <w:color w:val="1A1A1A"/>
        </w:rPr>
      </w:pPr>
      <w:r w:rsidRPr="008B6C5E">
        <w:rPr>
          <w:rFonts w:asciiTheme="majorHAnsi" w:hAnsiTheme="majorHAnsi" w:cstheme="majorHAnsi"/>
          <w:color w:val="1A1A1A"/>
        </w:rPr>
        <w:lastRenderedPageBreak/>
        <w:t>URL= &lt;https://plato.stanford.edu/archives/spr2020/entries/war/&gt;.</w:t>
      </w:r>
    </w:p>
    <w:p w14:paraId="54CE4046" w14:textId="77777777" w:rsidR="00F12EB6" w:rsidRPr="008B6C5E" w:rsidRDefault="00F12EB6" w:rsidP="00F12EB6">
      <w:pPr>
        <w:jc w:val="both"/>
        <w:rPr>
          <w:rFonts w:asciiTheme="majorHAnsi" w:hAnsiTheme="majorHAnsi" w:cstheme="majorHAnsi"/>
        </w:rPr>
      </w:pPr>
    </w:p>
    <w:p w14:paraId="07848F08" w14:textId="77777777" w:rsidR="00F12EB6" w:rsidRPr="008B6C5E" w:rsidRDefault="00F12EB6" w:rsidP="00F12EB6">
      <w:pPr>
        <w:ind w:left="2880" w:hanging="2880"/>
        <w:jc w:val="both"/>
        <w:rPr>
          <w:rFonts w:asciiTheme="majorHAnsi" w:hAnsiTheme="majorHAnsi" w:cstheme="majorHAnsi"/>
          <w:color w:val="2A2A2A"/>
        </w:rPr>
      </w:pPr>
    </w:p>
    <w:p w14:paraId="036FD1F8" w14:textId="77777777" w:rsidR="00F12EB6" w:rsidRPr="008B6C5E" w:rsidRDefault="00F12EB6" w:rsidP="00F12EB6">
      <w:pPr>
        <w:ind w:left="2880" w:hanging="2880"/>
        <w:jc w:val="both"/>
        <w:rPr>
          <w:rFonts w:asciiTheme="majorHAnsi" w:hAnsiTheme="majorHAnsi" w:cstheme="majorHAnsi"/>
          <w:color w:val="2A2A2A"/>
        </w:rPr>
      </w:pPr>
    </w:p>
    <w:p w14:paraId="73D6C313" w14:textId="77777777" w:rsidR="00F12EB6" w:rsidRPr="008B6C5E" w:rsidRDefault="00F12EB6" w:rsidP="00F12EB6">
      <w:pPr>
        <w:ind w:left="2880" w:hanging="2880"/>
        <w:jc w:val="both"/>
        <w:rPr>
          <w:rFonts w:asciiTheme="majorHAnsi" w:hAnsiTheme="majorHAnsi" w:cstheme="majorHAnsi"/>
          <w:color w:val="2A2A2A"/>
        </w:rPr>
      </w:pPr>
    </w:p>
    <w:p w14:paraId="1106A1A6" w14:textId="77777777" w:rsidR="00F12EB6" w:rsidRPr="008B6C5E" w:rsidRDefault="00F12EB6" w:rsidP="00F12EB6">
      <w:pPr>
        <w:ind w:left="2880" w:hanging="2880"/>
        <w:jc w:val="both"/>
        <w:rPr>
          <w:rFonts w:asciiTheme="majorHAnsi" w:hAnsiTheme="majorHAnsi" w:cstheme="majorHAnsi"/>
          <w:color w:val="2A2A2A"/>
        </w:rPr>
      </w:pPr>
    </w:p>
    <w:p w14:paraId="46740671" w14:textId="77777777" w:rsidR="00F12EB6" w:rsidRPr="008B6C5E" w:rsidRDefault="00F12EB6" w:rsidP="00F12EB6">
      <w:pPr>
        <w:ind w:left="4320" w:hanging="4320"/>
        <w:jc w:val="both"/>
        <w:rPr>
          <w:rFonts w:asciiTheme="majorHAnsi" w:hAnsiTheme="majorHAnsi" w:cstheme="majorHAnsi"/>
        </w:rPr>
      </w:pPr>
      <w:r w:rsidRPr="008B6C5E">
        <w:rPr>
          <w:rFonts w:asciiTheme="majorHAnsi" w:hAnsiTheme="majorHAnsi" w:cstheme="majorHAnsi"/>
        </w:rPr>
        <w:t xml:space="preserve">Lazar, S. </w:t>
      </w:r>
      <w:r w:rsidRPr="008B6C5E">
        <w:rPr>
          <w:rFonts w:asciiTheme="majorHAnsi" w:hAnsiTheme="majorHAnsi" w:cstheme="majorHAnsi"/>
        </w:rPr>
        <w:tab/>
        <w:t xml:space="preserve">‘Just War Theory: Revisionists Versus Traditionalists’, </w:t>
      </w:r>
      <w:r w:rsidRPr="008B6C5E">
        <w:rPr>
          <w:rFonts w:asciiTheme="majorHAnsi" w:hAnsiTheme="majorHAnsi" w:cstheme="majorHAnsi"/>
          <w:i/>
          <w:iCs/>
        </w:rPr>
        <w:t xml:space="preserve">Annual Review of Political Science </w:t>
      </w:r>
      <w:r w:rsidRPr="008B6C5E">
        <w:rPr>
          <w:rFonts w:asciiTheme="majorHAnsi" w:hAnsiTheme="majorHAnsi" w:cstheme="majorHAnsi"/>
        </w:rPr>
        <w:t>(2017), 20:37-54.</w:t>
      </w:r>
    </w:p>
    <w:p w14:paraId="6C27EC2C" w14:textId="77777777" w:rsidR="00F12EB6" w:rsidRPr="008B6C5E" w:rsidRDefault="00F12EB6" w:rsidP="00F12EB6">
      <w:pPr>
        <w:ind w:left="2880" w:hanging="2880"/>
        <w:jc w:val="both"/>
        <w:rPr>
          <w:rFonts w:asciiTheme="majorHAnsi" w:hAnsiTheme="majorHAnsi" w:cstheme="majorHAnsi"/>
          <w:color w:val="2A2A2A"/>
        </w:rPr>
      </w:pPr>
    </w:p>
    <w:p w14:paraId="529C4CFE" w14:textId="77777777" w:rsidR="00F12EB6" w:rsidRPr="008B6C5E" w:rsidRDefault="00F12EB6" w:rsidP="00F12EB6">
      <w:pPr>
        <w:ind w:left="2880" w:hanging="2880"/>
        <w:jc w:val="both"/>
        <w:rPr>
          <w:rFonts w:asciiTheme="majorHAnsi" w:hAnsiTheme="majorHAnsi" w:cstheme="majorHAnsi"/>
          <w:color w:val="2A2A2A"/>
        </w:rPr>
      </w:pPr>
    </w:p>
    <w:p w14:paraId="51429399" w14:textId="77777777" w:rsidR="00F12EB6" w:rsidRPr="008B6C5E" w:rsidRDefault="00F12EB6" w:rsidP="00F12EB6">
      <w:pPr>
        <w:ind w:left="4320" w:hanging="4320"/>
        <w:jc w:val="both"/>
        <w:rPr>
          <w:rFonts w:asciiTheme="majorHAnsi" w:hAnsiTheme="majorHAnsi" w:cstheme="majorHAnsi"/>
          <w:color w:val="2A2A2A"/>
          <w:shd w:val="clear" w:color="auto" w:fill="FFFFFF"/>
        </w:rPr>
      </w:pPr>
      <w:r w:rsidRPr="008B6C5E">
        <w:rPr>
          <w:rStyle w:val="contributors"/>
          <w:rFonts w:asciiTheme="majorHAnsi" w:hAnsiTheme="majorHAnsi" w:cstheme="majorHAnsi"/>
          <w:color w:val="2A2A2A"/>
          <w:bdr w:val="none" w:sz="0" w:space="0" w:color="auto" w:frame="1"/>
          <w:shd w:val="clear" w:color="auto" w:fill="FFFFFF"/>
        </w:rPr>
        <w:t>Lazar, S.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'Method in the Morality of War'</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 Lazar, and H.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xml:space="preserve"> (Oxford: OUP, </w:t>
      </w:r>
      <w:r w:rsidRPr="008B6C5E">
        <w:rPr>
          <w:rStyle w:val="print-publication-date"/>
          <w:rFonts w:asciiTheme="majorHAnsi" w:hAnsiTheme="majorHAnsi" w:cstheme="majorHAnsi"/>
          <w:color w:val="2A2A2A"/>
          <w:bdr w:val="none" w:sz="0" w:space="0" w:color="auto" w:frame="1"/>
          <w:shd w:val="clear" w:color="auto" w:fill="FFFFFF"/>
        </w:rPr>
        <w:t>2018</w:t>
      </w:r>
      <w:r w:rsidRPr="008B6C5E">
        <w:rPr>
          <w:rFonts w:asciiTheme="majorHAnsi" w:hAnsiTheme="majorHAnsi" w:cstheme="majorHAnsi"/>
          <w:color w:val="2A2A2A"/>
          <w:shd w:val="clear" w:color="auto" w:fill="FFFFFF"/>
        </w:rPr>
        <w:t>).</w:t>
      </w:r>
    </w:p>
    <w:p w14:paraId="022540EF" w14:textId="77777777" w:rsidR="00F12EB6" w:rsidRPr="008B6C5E" w:rsidRDefault="00F12EB6" w:rsidP="00F12EB6">
      <w:pPr>
        <w:ind w:left="2880" w:hanging="2880"/>
        <w:jc w:val="both"/>
        <w:rPr>
          <w:rFonts w:asciiTheme="majorHAnsi" w:hAnsiTheme="majorHAnsi" w:cstheme="majorHAnsi"/>
          <w:color w:val="2A2A2A"/>
        </w:rPr>
      </w:pPr>
    </w:p>
    <w:p w14:paraId="6A38B6F6" w14:textId="77777777" w:rsidR="00F12EB6" w:rsidRPr="008B6C5E" w:rsidRDefault="00F12EB6" w:rsidP="00F12EB6">
      <w:pPr>
        <w:ind w:left="2880" w:hanging="2880"/>
        <w:jc w:val="both"/>
        <w:rPr>
          <w:rFonts w:asciiTheme="majorHAnsi" w:hAnsiTheme="majorHAnsi" w:cstheme="majorHAnsi"/>
          <w:color w:val="2A2A2A"/>
        </w:rPr>
      </w:pPr>
    </w:p>
    <w:p w14:paraId="1CCFE6AB" w14:textId="77777777" w:rsidR="00F12EB6" w:rsidRPr="008B6C5E" w:rsidRDefault="00F12EB6" w:rsidP="00F12EB6">
      <w:pPr>
        <w:kinsoku w:val="0"/>
        <w:overflowPunct w:val="0"/>
        <w:autoSpaceDE w:val="0"/>
        <w:autoSpaceDN w:val="0"/>
        <w:adjustRightInd w:val="0"/>
        <w:spacing w:before="12"/>
        <w:ind w:left="40"/>
        <w:jc w:val="both"/>
        <w:rPr>
          <w:rFonts w:asciiTheme="majorHAnsi" w:hAnsiTheme="majorHAnsi" w:cstheme="majorHAnsi"/>
          <w:color w:val="292929"/>
          <w:spacing w:val="-2"/>
          <w:kern w:val="0"/>
        </w:rPr>
      </w:pPr>
      <w:r w:rsidRPr="008B6C5E">
        <w:rPr>
          <w:rStyle w:val="contributors"/>
          <w:rFonts w:asciiTheme="majorHAnsi" w:hAnsiTheme="majorHAnsi" w:cstheme="majorHAnsi"/>
          <w:color w:val="2A2A2A"/>
          <w:bdr w:val="none" w:sz="0" w:space="0" w:color="auto" w:frame="1"/>
          <w:shd w:val="clear" w:color="auto" w:fill="FFFFFF"/>
        </w:rPr>
        <w:t>Lazar, Seth, </w:t>
      </w:r>
      <w:r w:rsidRPr="008B6C5E">
        <w:rPr>
          <w:rStyle w:val="maintitle"/>
          <w:rFonts w:asciiTheme="majorHAnsi" w:hAnsiTheme="majorHAnsi" w:cstheme="majorHAnsi"/>
          <w:color w:val="2A2A2A"/>
          <w:bdr w:val="none" w:sz="0" w:space="0" w:color="auto" w:frame="1"/>
          <w:shd w:val="clear" w:color="auto" w:fill="FFFFFF"/>
        </w:rPr>
        <w:t>'War’s Endings and the Structure of Just War Theory'</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Saba </w:t>
      </w:r>
      <w:proofErr w:type="spellStart"/>
      <w:r w:rsidRPr="008B6C5E">
        <w:rPr>
          <w:rStyle w:val="editors"/>
          <w:rFonts w:asciiTheme="majorHAnsi" w:hAnsiTheme="majorHAnsi" w:cstheme="majorHAnsi"/>
          <w:color w:val="2A2A2A"/>
          <w:bdr w:val="none" w:sz="0" w:space="0" w:color="auto" w:frame="1"/>
          <w:shd w:val="clear" w:color="auto" w:fill="FFFFFF"/>
        </w:rPr>
        <w:t>Bazargan</w:t>
      </w:r>
      <w:proofErr w:type="spellEnd"/>
      <w:r w:rsidRPr="008B6C5E">
        <w:rPr>
          <w:rStyle w:val="editors"/>
          <w:rFonts w:asciiTheme="majorHAnsi" w:hAnsiTheme="majorHAnsi" w:cstheme="majorHAnsi"/>
          <w:color w:val="2A2A2A"/>
          <w:bdr w:val="none" w:sz="0" w:space="0" w:color="auto" w:frame="1"/>
          <w:shd w:val="clear" w:color="auto" w:fill="FFFFFF"/>
        </w:rPr>
        <w:t xml:space="preserve">, and Samuel C. </w:t>
      </w:r>
      <w:proofErr w:type="spellStart"/>
      <w:r w:rsidRPr="008B6C5E">
        <w:rPr>
          <w:rStyle w:val="editors"/>
          <w:rFonts w:asciiTheme="majorHAnsi" w:hAnsiTheme="majorHAnsi" w:cstheme="majorHAnsi"/>
          <w:color w:val="2A2A2A"/>
          <w:bdr w:val="none" w:sz="0" w:space="0" w:color="auto" w:frame="1"/>
          <w:shd w:val="clear" w:color="auto" w:fill="FFFFFF"/>
        </w:rPr>
        <w:t>Rickless</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Ethics of War: Essays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New York, </w:t>
      </w:r>
      <w:r w:rsidRPr="008B6C5E">
        <w:rPr>
          <w:rStyle w:val="print-publication-date"/>
          <w:rFonts w:asciiTheme="majorHAnsi" w:hAnsiTheme="majorHAnsi" w:cstheme="majorHAnsi"/>
          <w:color w:val="2A2A2A"/>
          <w:bdr w:val="none" w:sz="0" w:space="0" w:color="auto" w:frame="1"/>
          <w:shd w:val="clear" w:color="auto" w:fill="FFFFFF"/>
        </w:rPr>
        <w:t>2017;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23 Mar. 2017</w:t>
      </w:r>
      <w:r w:rsidRPr="008B6C5E">
        <w:rPr>
          <w:rFonts w:asciiTheme="majorHAnsi" w:hAnsiTheme="majorHAnsi" w:cstheme="majorHAnsi"/>
          <w:color w:val="2A2A2A"/>
          <w:shd w:val="clear" w:color="auto" w:fill="FFFFFF"/>
        </w:rPr>
        <w:t>), </w:t>
      </w:r>
      <w:hyperlink r:id="rId10" w:history="1">
        <w:r w:rsidRPr="008B6C5E">
          <w:rPr>
            <w:rStyle w:val="Hyperlink"/>
            <w:rFonts w:asciiTheme="majorHAnsi" w:hAnsiTheme="majorHAnsi" w:cstheme="majorHAnsi"/>
            <w:color w:val="006FB7"/>
            <w:bdr w:val="none" w:sz="0" w:space="0" w:color="auto" w:frame="1"/>
            <w:shd w:val="clear" w:color="auto" w:fill="FFFFFF"/>
          </w:rPr>
          <w:t>https://doi.org/10.1093/acprof:oso/9780199376148.003.0011</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12 May 2025.</w:t>
      </w:r>
    </w:p>
    <w:p w14:paraId="6ED0FCCB" w14:textId="77777777" w:rsidR="00F12EB6" w:rsidRPr="008B6C5E" w:rsidRDefault="00F12EB6" w:rsidP="00F12EB6">
      <w:pPr>
        <w:ind w:left="2880" w:hanging="2880"/>
        <w:jc w:val="both"/>
        <w:rPr>
          <w:rFonts w:asciiTheme="majorHAnsi" w:hAnsiTheme="majorHAnsi" w:cstheme="majorHAnsi"/>
          <w:color w:val="2A2A2A"/>
        </w:rPr>
      </w:pPr>
    </w:p>
    <w:p w14:paraId="627EED4F" w14:textId="77777777" w:rsidR="00F12EB6" w:rsidRPr="008B6C5E" w:rsidRDefault="00F12EB6" w:rsidP="00F12EB6">
      <w:pPr>
        <w:ind w:left="2880" w:hanging="2880"/>
        <w:jc w:val="both"/>
        <w:rPr>
          <w:rFonts w:asciiTheme="majorHAnsi" w:hAnsiTheme="majorHAnsi" w:cstheme="majorHAnsi"/>
          <w:color w:val="2A2A2A"/>
        </w:rPr>
      </w:pPr>
    </w:p>
    <w:p w14:paraId="3A62C964" w14:textId="77777777" w:rsidR="00F12EB6" w:rsidRPr="008B6C5E" w:rsidRDefault="00F12EB6" w:rsidP="00F12EB6">
      <w:pPr>
        <w:ind w:left="2880" w:hanging="2880"/>
        <w:jc w:val="both"/>
        <w:rPr>
          <w:rFonts w:asciiTheme="majorHAnsi" w:hAnsiTheme="majorHAnsi" w:cstheme="majorHAnsi"/>
          <w:color w:val="2A2A2A"/>
        </w:rPr>
      </w:pPr>
    </w:p>
    <w:p w14:paraId="7AD4C50F" w14:textId="77777777" w:rsidR="00F12EB6" w:rsidRPr="008B6C5E" w:rsidRDefault="00F12EB6" w:rsidP="00F12EB6">
      <w:pPr>
        <w:ind w:left="4320" w:hanging="4320"/>
        <w:jc w:val="both"/>
        <w:rPr>
          <w:rFonts w:asciiTheme="majorHAnsi" w:hAnsiTheme="majorHAnsi" w:cstheme="majorHAnsi"/>
          <w:color w:val="2A2A2A"/>
        </w:rPr>
      </w:pPr>
      <w:r w:rsidRPr="008B6C5E">
        <w:rPr>
          <w:rFonts w:asciiTheme="majorHAnsi" w:hAnsiTheme="majorHAnsi" w:cstheme="majorHAnsi"/>
          <w:color w:val="2A2A2A"/>
        </w:rPr>
        <w:t xml:space="preserve">Lee SP. </w:t>
      </w:r>
      <w:r w:rsidRPr="008B6C5E">
        <w:rPr>
          <w:rFonts w:asciiTheme="majorHAnsi" w:hAnsiTheme="majorHAnsi" w:cstheme="majorHAnsi"/>
          <w:color w:val="2A2A2A"/>
        </w:rPr>
        <w:tab/>
      </w:r>
      <w:r w:rsidRPr="008B6C5E">
        <w:rPr>
          <w:rFonts w:asciiTheme="majorHAnsi" w:hAnsiTheme="majorHAnsi" w:cstheme="majorHAnsi"/>
          <w:color w:val="2A2A2A"/>
        </w:rPr>
        <w:tab/>
      </w:r>
      <w:r w:rsidRPr="008B6C5E">
        <w:rPr>
          <w:rFonts w:asciiTheme="majorHAnsi" w:hAnsiTheme="majorHAnsi" w:cstheme="majorHAnsi"/>
          <w:color w:val="2A2A2A"/>
        </w:rPr>
        <w:tab/>
        <w:t>‘The Moral Problems of Asymmetric War’ in L. May (ed.) The Cambridge Handbook of the Just War. Cambridge Handbooks in Philosophy. (Cambridge: Cambridge University Press; 2018), pp.114-132.</w:t>
      </w:r>
    </w:p>
    <w:p w14:paraId="4F98D872" w14:textId="77777777" w:rsidR="00F12EB6" w:rsidRPr="008B6C5E" w:rsidRDefault="00F12EB6" w:rsidP="00F12EB6">
      <w:pPr>
        <w:ind w:left="2880" w:hanging="2880"/>
        <w:jc w:val="both"/>
        <w:rPr>
          <w:rFonts w:asciiTheme="majorHAnsi" w:hAnsiTheme="majorHAnsi" w:cstheme="majorHAnsi"/>
          <w:color w:val="2A2A2A"/>
        </w:rPr>
      </w:pPr>
    </w:p>
    <w:p w14:paraId="35B45AF7" w14:textId="77777777" w:rsidR="00F12EB6" w:rsidRPr="008B6C5E" w:rsidRDefault="00F12EB6" w:rsidP="00F12EB6">
      <w:pPr>
        <w:kinsoku w:val="0"/>
        <w:overflowPunct w:val="0"/>
        <w:autoSpaceDE w:val="0"/>
        <w:autoSpaceDN w:val="0"/>
        <w:adjustRightInd w:val="0"/>
        <w:spacing w:before="12"/>
        <w:ind w:left="40"/>
        <w:jc w:val="both"/>
        <w:rPr>
          <w:rFonts w:asciiTheme="majorHAnsi" w:hAnsiTheme="majorHAnsi" w:cstheme="majorHAnsi"/>
          <w:color w:val="2A2A2A"/>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Luban</w:t>
      </w:r>
      <w:proofErr w:type="spellEnd"/>
      <w:r w:rsidRPr="008B6C5E">
        <w:rPr>
          <w:rStyle w:val="contributors"/>
          <w:rFonts w:asciiTheme="majorHAnsi" w:hAnsiTheme="majorHAnsi" w:cstheme="majorHAnsi"/>
          <w:color w:val="2A2A2A"/>
          <w:bdr w:val="none" w:sz="0" w:space="0" w:color="auto" w:frame="1"/>
          <w:shd w:val="clear" w:color="auto" w:fill="FFFFFF"/>
        </w:rPr>
        <w:t>, David, </w:t>
      </w:r>
      <w:r w:rsidRPr="008B6C5E">
        <w:rPr>
          <w:rStyle w:val="maintitle"/>
          <w:rFonts w:asciiTheme="majorHAnsi" w:hAnsiTheme="majorHAnsi" w:cstheme="majorHAnsi"/>
          <w:color w:val="2A2A2A"/>
          <w:bdr w:val="none" w:sz="0" w:space="0" w:color="auto" w:frame="1"/>
          <w:shd w:val="clear" w:color="auto" w:fill="FFFFFF"/>
        </w:rPr>
        <w:t>'Knowing When Not to Fight'</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Seth Lazar, and Helen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w:t>
      </w:r>
      <w:r w:rsidRPr="008B6C5E">
        <w:rPr>
          <w:rStyle w:val="print-publication-date"/>
          <w:rFonts w:asciiTheme="majorHAnsi" w:hAnsiTheme="majorHAnsi" w:cstheme="majorHAnsi"/>
          <w:color w:val="2A2A2A"/>
          <w:bdr w:val="none" w:sz="0" w:space="0" w:color="auto" w:frame="1"/>
          <w:shd w:val="clear" w:color="auto" w:fill="FFFFFF"/>
        </w:rPr>
        <w:t>2018;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5 Oct. 2015</w:t>
      </w:r>
      <w:r w:rsidRPr="008B6C5E">
        <w:rPr>
          <w:rFonts w:asciiTheme="majorHAnsi" w:hAnsiTheme="majorHAnsi" w:cstheme="majorHAnsi"/>
          <w:color w:val="2A2A2A"/>
          <w:shd w:val="clear" w:color="auto" w:fill="FFFFFF"/>
        </w:rPr>
        <w:t>).</w:t>
      </w:r>
    </w:p>
    <w:p w14:paraId="63128F7E" w14:textId="77777777" w:rsidR="00F12EB6" w:rsidRPr="008B6C5E" w:rsidRDefault="00F12EB6" w:rsidP="00F12EB6">
      <w:pPr>
        <w:ind w:left="2880" w:hanging="2880"/>
        <w:jc w:val="both"/>
        <w:rPr>
          <w:rFonts w:asciiTheme="majorHAnsi" w:hAnsiTheme="majorHAnsi" w:cstheme="majorHAnsi"/>
          <w:color w:val="2A2A2A"/>
        </w:rPr>
      </w:pPr>
    </w:p>
    <w:p w14:paraId="5A17C5D7" w14:textId="77777777" w:rsidR="00F12EB6" w:rsidRPr="008B6C5E" w:rsidRDefault="00F12EB6" w:rsidP="00F12EB6">
      <w:pPr>
        <w:ind w:left="2880" w:hanging="2880"/>
        <w:jc w:val="both"/>
        <w:rPr>
          <w:rFonts w:asciiTheme="majorHAnsi" w:hAnsiTheme="majorHAnsi" w:cstheme="majorHAnsi"/>
          <w:color w:val="2A2A2A"/>
        </w:rPr>
      </w:pPr>
    </w:p>
    <w:p w14:paraId="5D0DA69D" w14:textId="77777777" w:rsidR="00F12EB6" w:rsidRPr="008B6C5E" w:rsidRDefault="00F12EB6" w:rsidP="00F12EB6">
      <w:pPr>
        <w:kinsoku w:val="0"/>
        <w:overflowPunct w:val="0"/>
        <w:autoSpaceDE w:val="0"/>
        <w:autoSpaceDN w:val="0"/>
        <w:adjustRightInd w:val="0"/>
        <w:spacing w:before="12"/>
        <w:ind w:left="40"/>
        <w:jc w:val="both"/>
        <w:rPr>
          <w:rFonts w:asciiTheme="majorHAnsi" w:hAnsiTheme="majorHAnsi" w:cstheme="majorHAnsi"/>
          <w:color w:val="2A2A2A"/>
          <w:shd w:val="clear" w:color="auto" w:fill="FFFFFF"/>
        </w:rPr>
      </w:pPr>
    </w:p>
    <w:p w14:paraId="6FBDC93F" w14:textId="77777777" w:rsidR="00F12EB6" w:rsidRPr="008B6C5E" w:rsidRDefault="00F12EB6" w:rsidP="00F12EB6">
      <w:pPr>
        <w:kinsoku w:val="0"/>
        <w:overflowPunct w:val="0"/>
        <w:autoSpaceDE w:val="0"/>
        <w:autoSpaceDN w:val="0"/>
        <w:adjustRightInd w:val="0"/>
        <w:spacing w:before="12"/>
        <w:ind w:left="40"/>
        <w:jc w:val="both"/>
        <w:rPr>
          <w:rStyle w:val="editors"/>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Mapel</w:t>
      </w:r>
      <w:proofErr w:type="spellEnd"/>
      <w:r w:rsidRPr="008B6C5E">
        <w:rPr>
          <w:rStyle w:val="contributors"/>
          <w:rFonts w:asciiTheme="majorHAnsi" w:hAnsiTheme="majorHAnsi" w:cstheme="majorHAnsi"/>
          <w:color w:val="2A2A2A"/>
          <w:bdr w:val="none" w:sz="0" w:space="0" w:color="auto" w:frame="1"/>
          <w:shd w:val="clear" w:color="auto" w:fill="FFFFFF"/>
        </w:rPr>
        <w:t>, D. R.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'National Defence and Political Independence'</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w:t>
      </w:r>
    </w:p>
    <w:p w14:paraId="5EDE6B86" w14:textId="77777777" w:rsidR="00F12EB6" w:rsidRPr="008B6C5E" w:rsidRDefault="00F12EB6" w:rsidP="00F12EB6">
      <w:pPr>
        <w:kinsoku w:val="0"/>
        <w:overflowPunct w:val="0"/>
        <w:autoSpaceDE w:val="0"/>
        <w:autoSpaceDN w:val="0"/>
        <w:adjustRightInd w:val="0"/>
        <w:spacing w:before="12"/>
        <w:ind w:left="4320"/>
        <w:jc w:val="both"/>
        <w:rPr>
          <w:rFonts w:asciiTheme="majorHAnsi" w:hAnsiTheme="majorHAnsi" w:cstheme="majorHAnsi"/>
          <w:color w:val="2A2A2A"/>
          <w:shd w:val="clear" w:color="auto" w:fill="FFFFFF"/>
        </w:rPr>
      </w:pPr>
      <w:r w:rsidRPr="008B6C5E">
        <w:rPr>
          <w:rStyle w:val="editors"/>
          <w:rFonts w:asciiTheme="majorHAnsi" w:hAnsiTheme="majorHAnsi" w:cstheme="majorHAnsi"/>
          <w:color w:val="2A2A2A"/>
          <w:bdr w:val="none" w:sz="0" w:space="0" w:color="auto" w:frame="1"/>
          <w:shd w:val="clear" w:color="auto" w:fill="FFFFFF"/>
        </w:rPr>
        <w:t xml:space="preserve">Seth Lazar, and Helen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w:t>
      </w:r>
      <w:r w:rsidRPr="008B6C5E">
        <w:rPr>
          <w:rStyle w:val="print-publication-date"/>
          <w:rFonts w:asciiTheme="majorHAnsi" w:hAnsiTheme="majorHAnsi" w:cstheme="majorHAnsi"/>
          <w:color w:val="2A2A2A"/>
          <w:bdr w:val="none" w:sz="0" w:space="0" w:color="auto" w:frame="1"/>
          <w:shd w:val="clear" w:color="auto" w:fill="FFFFFF"/>
        </w:rPr>
        <w:t>2018;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5 Oct.), pp.204 - 222.</w:t>
      </w:r>
    </w:p>
    <w:p w14:paraId="15CFD444" w14:textId="77777777" w:rsidR="00F12EB6" w:rsidRPr="008B6C5E" w:rsidRDefault="00F12EB6" w:rsidP="00F12EB6">
      <w:pPr>
        <w:ind w:left="2880" w:hanging="2880"/>
        <w:jc w:val="both"/>
        <w:rPr>
          <w:rFonts w:asciiTheme="majorHAnsi" w:hAnsiTheme="majorHAnsi" w:cstheme="majorHAnsi"/>
          <w:color w:val="2A2A2A"/>
        </w:rPr>
      </w:pPr>
    </w:p>
    <w:p w14:paraId="610EED59" w14:textId="77777777" w:rsidR="00F12EB6" w:rsidRPr="008B6C5E" w:rsidRDefault="00F12EB6" w:rsidP="00F12EB6">
      <w:pPr>
        <w:ind w:left="2880" w:hanging="2880"/>
        <w:jc w:val="both"/>
        <w:rPr>
          <w:rFonts w:asciiTheme="majorHAnsi" w:hAnsiTheme="majorHAnsi" w:cstheme="majorHAnsi"/>
          <w:color w:val="2A2A2A"/>
        </w:rPr>
      </w:pPr>
    </w:p>
    <w:p w14:paraId="14B45576" w14:textId="77777777" w:rsidR="00F12EB6" w:rsidRPr="008B6C5E" w:rsidRDefault="00F12EB6" w:rsidP="00F12EB6">
      <w:pPr>
        <w:ind w:left="2880" w:hanging="2880"/>
        <w:jc w:val="both"/>
        <w:rPr>
          <w:rFonts w:asciiTheme="majorHAnsi" w:hAnsiTheme="majorHAnsi" w:cstheme="majorHAnsi"/>
          <w:color w:val="2A2A2A"/>
        </w:rPr>
      </w:pPr>
    </w:p>
    <w:p w14:paraId="653F5972" w14:textId="77777777" w:rsidR="00F12EB6" w:rsidRPr="008B6C5E" w:rsidRDefault="00F12EB6" w:rsidP="00F12EB6">
      <w:pPr>
        <w:ind w:left="2880" w:hanging="2880"/>
        <w:jc w:val="both"/>
        <w:rPr>
          <w:rFonts w:asciiTheme="majorHAnsi" w:hAnsiTheme="majorHAnsi" w:cstheme="majorHAnsi"/>
          <w:color w:val="2A2A2A"/>
        </w:rPr>
      </w:pPr>
      <w:r w:rsidRPr="008B6C5E">
        <w:rPr>
          <w:rFonts w:asciiTheme="majorHAnsi" w:hAnsiTheme="majorHAnsi" w:cstheme="majorHAnsi"/>
          <w:color w:val="2A2A2A"/>
        </w:rPr>
        <w:t>McMahan, J.</w:t>
      </w:r>
      <w:r w:rsidRPr="008B6C5E">
        <w:rPr>
          <w:rFonts w:asciiTheme="majorHAnsi" w:hAnsiTheme="majorHAnsi" w:cstheme="majorHAnsi"/>
          <w:color w:val="2A2A2A"/>
        </w:rPr>
        <w:tab/>
      </w:r>
      <w:r w:rsidRPr="008B6C5E">
        <w:rPr>
          <w:rFonts w:asciiTheme="majorHAnsi" w:hAnsiTheme="majorHAnsi" w:cstheme="majorHAnsi"/>
          <w:color w:val="2A2A2A"/>
        </w:rPr>
        <w:tab/>
      </w:r>
      <w:r w:rsidRPr="008B6C5E">
        <w:rPr>
          <w:rFonts w:asciiTheme="majorHAnsi" w:hAnsiTheme="majorHAnsi" w:cstheme="majorHAnsi"/>
          <w:color w:val="2A2A2A"/>
        </w:rPr>
        <w:tab/>
      </w:r>
      <w:r w:rsidRPr="008B6C5E">
        <w:rPr>
          <w:rFonts w:asciiTheme="majorHAnsi" w:hAnsiTheme="majorHAnsi" w:cstheme="majorHAnsi"/>
          <w:i/>
          <w:iCs/>
          <w:color w:val="2A2A2A"/>
        </w:rPr>
        <w:t xml:space="preserve">Killing in War </w:t>
      </w:r>
      <w:r w:rsidRPr="008B6C5E">
        <w:rPr>
          <w:rFonts w:asciiTheme="majorHAnsi" w:hAnsiTheme="majorHAnsi" w:cstheme="majorHAnsi"/>
          <w:color w:val="2A2A2A"/>
        </w:rPr>
        <w:t xml:space="preserve">(Oxford: Clarendon </w:t>
      </w:r>
      <w:r w:rsidRPr="008B6C5E">
        <w:rPr>
          <w:rFonts w:asciiTheme="majorHAnsi" w:hAnsiTheme="majorHAnsi" w:cstheme="majorHAnsi"/>
          <w:color w:val="2A2A2A"/>
        </w:rPr>
        <w:tab/>
      </w:r>
      <w:r w:rsidRPr="008B6C5E">
        <w:rPr>
          <w:rFonts w:asciiTheme="majorHAnsi" w:hAnsiTheme="majorHAnsi" w:cstheme="majorHAnsi"/>
          <w:color w:val="2A2A2A"/>
        </w:rPr>
        <w:tab/>
      </w:r>
      <w:r w:rsidRPr="008B6C5E">
        <w:rPr>
          <w:rFonts w:asciiTheme="majorHAnsi" w:hAnsiTheme="majorHAnsi" w:cstheme="majorHAnsi"/>
          <w:color w:val="2A2A2A"/>
        </w:rPr>
        <w:tab/>
      </w:r>
      <w:r w:rsidRPr="008B6C5E">
        <w:rPr>
          <w:rFonts w:asciiTheme="majorHAnsi" w:hAnsiTheme="majorHAnsi" w:cstheme="majorHAnsi"/>
          <w:color w:val="2A2A2A"/>
        </w:rPr>
        <w:tab/>
        <w:t>Press, 2009)</w:t>
      </w:r>
    </w:p>
    <w:p w14:paraId="4A57527D" w14:textId="77777777" w:rsidR="00F12EB6" w:rsidRPr="008B6C5E" w:rsidRDefault="00F12EB6" w:rsidP="00F12EB6">
      <w:pPr>
        <w:jc w:val="both"/>
        <w:rPr>
          <w:rFonts w:asciiTheme="majorHAnsi" w:hAnsiTheme="majorHAnsi" w:cstheme="majorHAnsi"/>
        </w:rPr>
      </w:pPr>
    </w:p>
    <w:p w14:paraId="13046AB7" w14:textId="77777777" w:rsidR="00F12EB6" w:rsidRPr="008B6C5E" w:rsidRDefault="00F12EB6" w:rsidP="00F12EB6">
      <w:pPr>
        <w:jc w:val="both"/>
        <w:rPr>
          <w:rFonts w:asciiTheme="majorHAnsi" w:hAnsiTheme="majorHAnsi" w:cstheme="majorHAnsi"/>
        </w:rPr>
      </w:pPr>
    </w:p>
    <w:p w14:paraId="2B7EB823" w14:textId="77777777" w:rsidR="00F12EB6" w:rsidRPr="008B6C5E" w:rsidRDefault="00F12EB6" w:rsidP="00F12EB6">
      <w:pPr>
        <w:ind w:left="2160" w:hanging="2160"/>
        <w:jc w:val="both"/>
        <w:rPr>
          <w:rFonts w:asciiTheme="majorHAnsi" w:hAnsiTheme="majorHAnsi" w:cstheme="majorHAnsi"/>
        </w:rPr>
      </w:pPr>
      <w:r w:rsidRPr="008B6C5E">
        <w:rPr>
          <w:rFonts w:asciiTheme="majorHAnsi" w:hAnsiTheme="majorHAnsi" w:cstheme="majorHAnsi"/>
        </w:rPr>
        <w:t xml:space="preserve">McMahan, J. </w:t>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rPr>
        <w:tab/>
      </w:r>
      <w:r w:rsidRPr="008B6C5E">
        <w:rPr>
          <w:rFonts w:asciiTheme="majorHAnsi" w:hAnsiTheme="majorHAnsi" w:cstheme="majorHAnsi"/>
        </w:rPr>
        <w:tab/>
        <w:t xml:space="preserve">‘Just Cause for War’, </w:t>
      </w:r>
      <w:r w:rsidRPr="008B6C5E">
        <w:rPr>
          <w:rFonts w:asciiTheme="majorHAnsi" w:hAnsiTheme="majorHAnsi" w:cstheme="majorHAnsi"/>
          <w:i/>
          <w:iCs/>
        </w:rPr>
        <w:t xml:space="preserve">Ethics and International </w:t>
      </w:r>
      <w:r w:rsidRPr="008B6C5E">
        <w:rPr>
          <w:rFonts w:asciiTheme="majorHAnsi" w:hAnsiTheme="majorHAnsi" w:cstheme="majorHAnsi"/>
          <w:i/>
          <w:iCs/>
        </w:rPr>
        <w:tab/>
      </w:r>
      <w:r w:rsidRPr="008B6C5E">
        <w:rPr>
          <w:rFonts w:asciiTheme="majorHAnsi" w:hAnsiTheme="majorHAnsi" w:cstheme="majorHAnsi"/>
          <w:i/>
          <w:iCs/>
        </w:rPr>
        <w:tab/>
      </w:r>
      <w:r w:rsidRPr="008B6C5E">
        <w:rPr>
          <w:rFonts w:asciiTheme="majorHAnsi" w:hAnsiTheme="majorHAnsi" w:cstheme="majorHAnsi"/>
          <w:i/>
          <w:iCs/>
        </w:rPr>
        <w:tab/>
        <w:t xml:space="preserve">Affairs </w:t>
      </w:r>
      <w:r w:rsidRPr="008B6C5E">
        <w:rPr>
          <w:rFonts w:asciiTheme="majorHAnsi" w:hAnsiTheme="majorHAnsi" w:cstheme="majorHAnsi"/>
        </w:rPr>
        <w:t xml:space="preserve">(2005), 19 (3): 1 – 21.  </w:t>
      </w:r>
    </w:p>
    <w:p w14:paraId="376ADF65" w14:textId="77777777" w:rsidR="00F12EB6" w:rsidRPr="008B6C5E" w:rsidRDefault="00F12EB6" w:rsidP="00F12EB6">
      <w:pPr>
        <w:jc w:val="both"/>
        <w:rPr>
          <w:rFonts w:asciiTheme="majorHAnsi" w:hAnsiTheme="majorHAnsi" w:cstheme="majorHAnsi"/>
        </w:rPr>
      </w:pPr>
    </w:p>
    <w:p w14:paraId="1A0906E0"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67598967" w14:textId="77777777" w:rsidR="00F12EB6" w:rsidRPr="008B6C5E" w:rsidRDefault="00F12EB6" w:rsidP="00F12EB6">
      <w:pPr>
        <w:kinsoku w:val="0"/>
        <w:overflowPunct w:val="0"/>
        <w:autoSpaceDE w:val="0"/>
        <w:autoSpaceDN w:val="0"/>
        <w:adjustRightInd w:val="0"/>
        <w:spacing w:before="5"/>
        <w:ind w:left="39"/>
        <w:jc w:val="both"/>
        <w:rPr>
          <w:rStyle w:val="accessed-dat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McMahan, J., </w:t>
      </w:r>
      <w:r w:rsidRPr="008B6C5E">
        <w:rPr>
          <w:rStyle w:val="maintitle"/>
          <w:rFonts w:asciiTheme="majorHAnsi" w:hAnsiTheme="majorHAnsi" w:cstheme="majorHAnsi"/>
          <w:color w:val="2A2A2A"/>
          <w:bdr w:val="none" w:sz="0" w:space="0" w:color="auto" w:frame="1"/>
          <w:shd w:val="clear" w:color="auto" w:fill="FFFFFF"/>
        </w:rPr>
        <w:t>'Liability, Proportionality, and the Number of Aggressors'</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Saba </w:t>
      </w:r>
      <w:proofErr w:type="spellStart"/>
      <w:r w:rsidRPr="008B6C5E">
        <w:rPr>
          <w:rStyle w:val="editors"/>
          <w:rFonts w:asciiTheme="majorHAnsi" w:hAnsiTheme="majorHAnsi" w:cstheme="majorHAnsi"/>
          <w:color w:val="2A2A2A"/>
          <w:bdr w:val="none" w:sz="0" w:space="0" w:color="auto" w:frame="1"/>
          <w:shd w:val="clear" w:color="auto" w:fill="FFFFFF"/>
        </w:rPr>
        <w:t>Bazargan</w:t>
      </w:r>
      <w:proofErr w:type="spellEnd"/>
      <w:r w:rsidRPr="008B6C5E">
        <w:rPr>
          <w:rStyle w:val="editors"/>
          <w:rFonts w:asciiTheme="majorHAnsi" w:hAnsiTheme="majorHAnsi" w:cstheme="majorHAnsi"/>
          <w:color w:val="2A2A2A"/>
          <w:bdr w:val="none" w:sz="0" w:space="0" w:color="auto" w:frame="1"/>
          <w:shd w:val="clear" w:color="auto" w:fill="FFFFFF"/>
        </w:rPr>
        <w:t xml:space="preserve">, and Samuel C. </w:t>
      </w:r>
      <w:proofErr w:type="spellStart"/>
      <w:r w:rsidRPr="008B6C5E">
        <w:rPr>
          <w:rStyle w:val="editors"/>
          <w:rFonts w:asciiTheme="majorHAnsi" w:hAnsiTheme="majorHAnsi" w:cstheme="majorHAnsi"/>
          <w:color w:val="2A2A2A"/>
          <w:bdr w:val="none" w:sz="0" w:space="0" w:color="auto" w:frame="1"/>
          <w:shd w:val="clear" w:color="auto" w:fill="FFFFFF"/>
        </w:rPr>
        <w:t>Rickless</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Ethics of War: Essays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New York, </w:t>
      </w:r>
      <w:r w:rsidRPr="008B6C5E">
        <w:rPr>
          <w:rStyle w:val="print-publication-date"/>
          <w:rFonts w:asciiTheme="majorHAnsi" w:hAnsiTheme="majorHAnsi" w:cstheme="majorHAnsi"/>
          <w:color w:val="2A2A2A"/>
          <w:bdr w:val="none" w:sz="0" w:space="0" w:color="auto" w:frame="1"/>
          <w:shd w:val="clear" w:color="auto" w:fill="FFFFFF"/>
        </w:rPr>
        <w:t>2017;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23 Mar. 2017</w:t>
      </w:r>
      <w:r w:rsidRPr="008B6C5E">
        <w:rPr>
          <w:rFonts w:asciiTheme="majorHAnsi" w:hAnsiTheme="majorHAnsi" w:cstheme="majorHAnsi"/>
          <w:color w:val="2A2A2A"/>
          <w:shd w:val="clear" w:color="auto" w:fill="FFFFFF"/>
        </w:rPr>
        <w:t>), </w:t>
      </w:r>
      <w:hyperlink r:id="rId11" w:history="1">
        <w:r w:rsidRPr="008B6C5E">
          <w:rPr>
            <w:rStyle w:val="Hyperlink"/>
            <w:rFonts w:asciiTheme="majorHAnsi" w:hAnsiTheme="majorHAnsi" w:cstheme="majorHAnsi"/>
            <w:color w:val="006FB7"/>
            <w:bdr w:val="none" w:sz="0" w:space="0" w:color="auto" w:frame="1"/>
            <w:shd w:val="clear" w:color="auto" w:fill="FFFFFF"/>
          </w:rPr>
          <w:t>https://doi.org/10.1093/acprof:oso/9780199376148.003.0001</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70F91FF0" w14:textId="77777777" w:rsidR="00F12EB6" w:rsidRPr="008B6C5E" w:rsidRDefault="00F12EB6" w:rsidP="00F12EB6">
      <w:pPr>
        <w:jc w:val="both"/>
        <w:rPr>
          <w:rFonts w:asciiTheme="majorHAnsi" w:hAnsiTheme="majorHAnsi" w:cstheme="majorHAnsi"/>
          <w:color w:val="2A2A2A"/>
        </w:rPr>
      </w:pPr>
    </w:p>
    <w:p w14:paraId="204B2D21" w14:textId="77777777" w:rsidR="00F12EB6" w:rsidRDefault="00F12EB6" w:rsidP="00F12EB6">
      <w:pPr>
        <w:jc w:val="both"/>
        <w:rPr>
          <w:rFonts w:asciiTheme="majorHAnsi" w:hAnsiTheme="majorHAnsi" w:cstheme="majorHAnsi"/>
          <w:i/>
          <w:iCs/>
          <w:color w:val="2A2A2A"/>
        </w:rPr>
      </w:pPr>
    </w:p>
    <w:p w14:paraId="7F0F16E3" w14:textId="77777777" w:rsidR="00F12EB6" w:rsidRPr="008B6C5E" w:rsidRDefault="00F12EB6" w:rsidP="00F12EB6">
      <w:pPr>
        <w:shd w:val="clear" w:color="auto" w:fill="FFFFFF"/>
        <w:jc w:val="both"/>
        <w:textAlignment w:val="baseline"/>
        <w:rPr>
          <w:rFonts w:asciiTheme="majorHAnsi" w:hAnsiTheme="majorHAnsi" w:cstheme="majorHAnsi"/>
          <w:color w:val="2A2A2A"/>
        </w:rPr>
      </w:pPr>
      <w:r w:rsidRPr="008B6C5E">
        <w:rPr>
          <w:rStyle w:val="accessed-date"/>
          <w:rFonts w:asciiTheme="majorHAnsi" w:hAnsiTheme="majorHAnsi" w:cstheme="majorHAnsi"/>
          <w:color w:val="2A2A2A"/>
          <w:bdr w:val="none" w:sz="0" w:space="0" w:color="auto" w:frame="1"/>
          <w:shd w:val="clear" w:color="auto" w:fill="FFFFFF"/>
        </w:rPr>
        <w:t xml:space="preserve">McMahan, J., </w:t>
      </w:r>
      <w:r w:rsidRPr="008B6C5E">
        <w:rPr>
          <w:rStyle w:val="accessed-date"/>
          <w:rFonts w:asciiTheme="majorHAnsi" w:hAnsiTheme="majorHAnsi" w:cstheme="majorHAnsi"/>
          <w:color w:val="2A2A2A"/>
          <w:bdr w:val="none" w:sz="0" w:space="0" w:color="auto" w:frame="1"/>
          <w:shd w:val="clear" w:color="auto" w:fill="FFFFFF"/>
        </w:rPr>
        <w:tab/>
      </w:r>
      <w:r w:rsidRPr="008B6C5E">
        <w:rPr>
          <w:rStyle w:val="accessed-date"/>
          <w:rFonts w:asciiTheme="majorHAnsi" w:hAnsiTheme="majorHAnsi" w:cstheme="majorHAnsi"/>
          <w:color w:val="2A2A2A"/>
          <w:bdr w:val="none" w:sz="0" w:space="0" w:color="auto" w:frame="1"/>
          <w:shd w:val="clear" w:color="auto" w:fill="FFFFFF"/>
        </w:rPr>
        <w:tab/>
      </w:r>
      <w:proofErr w:type="spellStart"/>
      <w:r w:rsidRPr="008B6C5E">
        <w:rPr>
          <w:rFonts w:asciiTheme="majorHAnsi" w:hAnsiTheme="majorHAnsi" w:cstheme="majorHAnsi"/>
          <w:i/>
          <w:iCs/>
          <w:color w:val="2A2A2A"/>
          <w:kern w:val="0"/>
        </w:rPr>
        <w:t>ʻWarʼ</w:t>
      </w:r>
      <w:proofErr w:type="spellEnd"/>
      <w:r w:rsidRPr="008B6C5E">
        <w:rPr>
          <w:rFonts w:asciiTheme="majorHAnsi" w:hAnsiTheme="majorHAnsi" w:cstheme="majorHAnsi"/>
          <w:i/>
          <w:iCs/>
          <w:color w:val="2A2A2A"/>
          <w:kern w:val="0"/>
        </w:rPr>
        <w:t xml:space="preserve">, in The Oxford Handbook of Political Philosophy, edited by David </w:t>
      </w:r>
      <w:proofErr w:type="spellStart"/>
      <w:r w:rsidRPr="008B6C5E">
        <w:rPr>
          <w:rFonts w:asciiTheme="majorHAnsi" w:hAnsiTheme="majorHAnsi" w:cstheme="majorHAnsi"/>
          <w:i/>
          <w:iCs/>
          <w:color w:val="2A2A2A"/>
          <w:kern w:val="0"/>
        </w:rPr>
        <w:t>Estlund</w:t>
      </w:r>
      <w:proofErr w:type="spellEnd"/>
      <w:r w:rsidRPr="008B6C5E">
        <w:rPr>
          <w:rFonts w:asciiTheme="majorHAnsi" w:hAnsiTheme="majorHAnsi" w:cstheme="majorHAnsi"/>
          <w:i/>
          <w:iCs/>
          <w:color w:val="2A2A2A"/>
          <w:kern w:val="0"/>
        </w:rPr>
        <w:t xml:space="preserve"> (New York: Oxford University Press, 2012). </w:t>
      </w:r>
      <w:r w:rsidRPr="008B6C5E">
        <w:rPr>
          <w:rFonts w:asciiTheme="majorHAnsi" w:hAnsiTheme="majorHAnsi" w:cstheme="majorHAnsi"/>
          <w:color w:val="2A2A2A"/>
        </w:rPr>
        <w:t>Pages 298–316</w:t>
      </w:r>
    </w:p>
    <w:p w14:paraId="00EE02BF" w14:textId="77777777" w:rsidR="00F12EB6" w:rsidRPr="008B6C5E" w:rsidRDefault="00F12EB6" w:rsidP="00F12EB6">
      <w:pPr>
        <w:kinsoku w:val="0"/>
        <w:overflowPunct w:val="0"/>
        <w:autoSpaceDE w:val="0"/>
        <w:autoSpaceDN w:val="0"/>
        <w:adjustRightInd w:val="0"/>
        <w:spacing w:before="5"/>
        <w:ind w:left="2879" w:hanging="2840"/>
        <w:jc w:val="both"/>
        <w:rPr>
          <w:rFonts w:asciiTheme="majorHAnsi" w:hAnsiTheme="majorHAnsi" w:cstheme="majorHAnsi"/>
          <w:color w:val="006FB6"/>
          <w:spacing w:val="-4"/>
          <w:kern w:val="0"/>
        </w:rPr>
      </w:pPr>
      <w:r w:rsidRPr="008B6C5E">
        <w:rPr>
          <w:rFonts w:asciiTheme="majorHAnsi" w:hAnsiTheme="majorHAnsi" w:cstheme="majorHAnsi"/>
          <w:i/>
          <w:iCs/>
          <w:color w:val="666666"/>
          <w:kern w:val="0"/>
        </w:rPr>
        <w:t>Downloaded from https://academic.oup.com/edited-volume/28369/chapter/215248492 by University of Wales Trinity Saint David user on 13 April 2025</w:t>
      </w:r>
    </w:p>
    <w:p w14:paraId="45EC0BAA" w14:textId="77777777" w:rsidR="00F12EB6" w:rsidRPr="008B6C5E" w:rsidRDefault="00F12EB6" w:rsidP="00F12EB6">
      <w:pPr>
        <w:jc w:val="both"/>
        <w:rPr>
          <w:rFonts w:asciiTheme="majorHAnsi" w:hAnsiTheme="majorHAnsi" w:cstheme="majorHAnsi"/>
          <w:i/>
          <w:iCs/>
          <w:color w:val="2A2A2A"/>
        </w:rPr>
      </w:pPr>
    </w:p>
    <w:p w14:paraId="0B884E08" w14:textId="77777777" w:rsidR="00F12EB6" w:rsidRPr="008B6C5E" w:rsidRDefault="00F12EB6" w:rsidP="00F12EB6">
      <w:pPr>
        <w:ind w:left="2880" w:hanging="2880"/>
        <w:jc w:val="both"/>
        <w:rPr>
          <w:rStyle w:val="editors"/>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McMahan, J.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'What Rights May Be Defended by Means of War?'</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w:t>
      </w:r>
      <w:r w:rsidRPr="008B6C5E">
        <w:rPr>
          <w:rStyle w:val="editors"/>
          <w:rFonts w:asciiTheme="majorHAnsi" w:hAnsiTheme="majorHAnsi" w:cstheme="majorHAnsi"/>
          <w:color w:val="2A2A2A"/>
          <w:bdr w:val="none" w:sz="0" w:space="0" w:color="auto" w:frame="1"/>
          <w:shd w:val="clear" w:color="auto" w:fill="FFFFFF"/>
        </w:rPr>
        <w:tab/>
        <w:t xml:space="preserve">Cécile </w:t>
      </w:r>
      <w:r w:rsidRPr="008B6C5E">
        <w:rPr>
          <w:rStyle w:val="editors"/>
          <w:rFonts w:asciiTheme="majorHAnsi" w:hAnsiTheme="majorHAnsi" w:cstheme="majorHAnsi"/>
          <w:color w:val="2A2A2A"/>
          <w:bdr w:val="none" w:sz="0" w:space="0" w:color="auto" w:frame="1"/>
          <w:shd w:val="clear" w:color="auto" w:fill="FFFFFF"/>
        </w:rPr>
        <w:tab/>
        <w:t>Fabre, and Seth L</w:t>
      </w:r>
    </w:p>
    <w:p w14:paraId="07263C9C" w14:textId="77777777" w:rsidR="00F12EB6" w:rsidRPr="008B6C5E" w:rsidRDefault="00F12EB6" w:rsidP="00F12EB6">
      <w:pPr>
        <w:ind w:left="2160"/>
        <w:jc w:val="both"/>
        <w:rPr>
          <w:rFonts w:asciiTheme="majorHAnsi" w:eastAsia="Times New Roman" w:hAnsiTheme="majorHAnsi" w:cstheme="majorHAnsi"/>
          <w:color w:val="2A2A2A"/>
          <w:bdr w:val="none" w:sz="0" w:space="0" w:color="auto" w:frame="1"/>
          <w:shd w:val="clear" w:color="auto" w:fill="FFFFFF"/>
          <w:lang w:eastAsia="en-GB"/>
        </w:rPr>
      </w:pPr>
      <w:r w:rsidRPr="008B6C5E">
        <w:rPr>
          <w:rStyle w:val="editors"/>
          <w:rFonts w:asciiTheme="majorHAnsi" w:hAnsiTheme="majorHAnsi" w:cstheme="majorHAnsi"/>
          <w:color w:val="2A2A2A"/>
          <w:bdr w:val="none" w:sz="0" w:space="0" w:color="auto" w:frame="1"/>
          <w:shd w:val="clear" w:color="auto" w:fill="FFFFFF"/>
        </w:rPr>
        <w:t>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w:t>
      </w:r>
      <w:r w:rsidRPr="008B6C5E">
        <w:rPr>
          <w:rStyle w:val="print-publication-date"/>
          <w:rFonts w:asciiTheme="majorHAnsi" w:hAnsiTheme="majorHAnsi" w:cstheme="majorHAnsi"/>
          <w:color w:val="2A2A2A"/>
          <w:bdr w:val="none" w:sz="0" w:space="0" w:color="auto" w:frame="1"/>
          <w:shd w:val="clear" w:color="auto" w:fill="FFFFFF"/>
        </w:rPr>
        <w:t>2014;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16 Apr. 2014</w:t>
      </w:r>
      <w:r w:rsidRPr="008B6C5E">
        <w:rPr>
          <w:rFonts w:asciiTheme="majorHAnsi" w:hAnsiTheme="majorHAnsi" w:cstheme="majorHAnsi"/>
          <w:color w:val="2A2A2A"/>
          <w:shd w:val="clear" w:color="auto" w:fill="FFFFFF"/>
        </w:rPr>
        <w:t>), </w:t>
      </w:r>
      <w:hyperlink r:id="rId12" w:history="1">
        <w:r w:rsidRPr="008B6C5E">
          <w:rPr>
            <w:rStyle w:val="Hyperlink"/>
            <w:rFonts w:asciiTheme="majorHAnsi" w:hAnsiTheme="majorHAnsi" w:cstheme="majorHAnsi"/>
            <w:color w:val="006FB7"/>
            <w:bdr w:val="none" w:sz="0" w:space="0" w:color="auto" w:frame="1"/>
            <w:shd w:val="clear" w:color="auto" w:fill="FFFFFF"/>
          </w:rPr>
          <w:t>https://doi.org/10.1093/acprof:oso/9780199682836.003.0006</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60EFECE2"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6F5F8D7D" w14:textId="77777777" w:rsidR="00F12EB6" w:rsidRPr="008B6C5E" w:rsidRDefault="00F12EB6" w:rsidP="00F12EB6">
      <w:pPr>
        <w:kinsoku w:val="0"/>
        <w:overflowPunct w:val="0"/>
        <w:autoSpaceDE w:val="0"/>
        <w:autoSpaceDN w:val="0"/>
        <w:adjustRightInd w:val="0"/>
        <w:spacing w:before="5"/>
        <w:ind w:left="39"/>
        <w:jc w:val="both"/>
        <w:rPr>
          <w:rStyle w:val="accessed-dat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McMahan, Jeff, </w:t>
      </w:r>
      <w:r w:rsidRPr="008B6C5E">
        <w:rPr>
          <w:rStyle w:val="maintitle"/>
          <w:rFonts w:asciiTheme="majorHAnsi" w:hAnsiTheme="majorHAnsi" w:cstheme="majorHAnsi"/>
          <w:color w:val="2A2A2A"/>
          <w:bdr w:val="none" w:sz="0" w:space="0" w:color="auto" w:frame="1"/>
          <w:shd w:val="clear" w:color="auto" w:fill="FFFFFF"/>
        </w:rPr>
        <w:t>'What Rights May Be Defended by Means of War?'</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in Cécile Fabre, and Seth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w:t>
      </w:r>
      <w:r w:rsidRPr="008B6C5E">
        <w:rPr>
          <w:rStyle w:val="print-publication-date"/>
          <w:rFonts w:asciiTheme="majorHAnsi" w:hAnsiTheme="majorHAnsi" w:cstheme="majorHAnsi"/>
          <w:color w:val="2A2A2A"/>
          <w:bdr w:val="none" w:sz="0" w:space="0" w:color="auto" w:frame="1"/>
          <w:shd w:val="clear" w:color="auto" w:fill="FFFFFF"/>
        </w:rPr>
        <w:t>2014;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16 Apr. 2014</w:t>
      </w:r>
      <w:r w:rsidRPr="008B6C5E">
        <w:rPr>
          <w:rFonts w:asciiTheme="majorHAnsi" w:hAnsiTheme="majorHAnsi" w:cstheme="majorHAnsi"/>
          <w:color w:val="2A2A2A"/>
          <w:shd w:val="clear" w:color="auto" w:fill="FFFFFF"/>
        </w:rPr>
        <w:t>), </w:t>
      </w:r>
      <w:hyperlink r:id="rId13" w:history="1">
        <w:r w:rsidRPr="008B6C5E">
          <w:rPr>
            <w:rStyle w:val="Hyperlink"/>
            <w:rFonts w:asciiTheme="majorHAnsi" w:hAnsiTheme="majorHAnsi" w:cstheme="majorHAnsi"/>
            <w:color w:val="006FB7"/>
            <w:bdr w:val="none" w:sz="0" w:space="0" w:color="auto" w:frame="1"/>
            <w:shd w:val="clear" w:color="auto" w:fill="FFFFFF"/>
          </w:rPr>
          <w:t>https://doi.org/10.1093/acprof:oso/9780199682836.003.0006</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3 May 2025.</w:t>
      </w:r>
    </w:p>
    <w:p w14:paraId="3FC3EA1F" w14:textId="77777777" w:rsidR="00F12EB6" w:rsidRPr="008B6C5E" w:rsidRDefault="00F12EB6" w:rsidP="00F12EB6">
      <w:pPr>
        <w:kinsoku w:val="0"/>
        <w:overflowPunct w:val="0"/>
        <w:autoSpaceDE w:val="0"/>
        <w:autoSpaceDN w:val="0"/>
        <w:adjustRightInd w:val="0"/>
        <w:spacing w:before="5"/>
        <w:ind w:left="39"/>
        <w:jc w:val="both"/>
        <w:rPr>
          <w:rStyle w:val="accessed-date"/>
          <w:rFonts w:asciiTheme="majorHAnsi" w:hAnsiTheme="majorHAnsi" w:cstheme="majorHAnsi"/>
          <w:color w:val="2A2A2A"/>
          <w:bdr w:val="none" w:sz="0" w:space="0" w:color="auto" w:frame="1"/>
          <w:shd w:val="clear" w:color="auto" w:fill="FFFFFF"/>
        </w:rPr>
      </w:pPr>
    </w:p>
    <w:p w14:paraId="59F98EE3" w14:textId="77777777" w:rsidR="00F12EB6" w:rsidRPr="008B6C5E" w:rsidRDefault="00F12EB6" w:rsidP="00F12EB6">
      <w:pPr>
        <w:kinsoku w:val="0"/>
        <w:overflowPunct w:val="0"/>
        <w:autoSpaceDE w:val="0"/>
        <w:autoSpaceDN w:val="0"/>
        <w:adjustRightInd w:val="0"/>
        <w:spacing w:before="5"/>
        <w:ind w:left="39"/>
        <w:jc w:val="both"/>
        <w:rPr>
          <w:rStyle w:val="accessed-date"/>
          <w:rFonts w:asciiTheme="majorHAnsi" w:hAnsiTheme="majorHAnsi" w:cstheme="majorHAnsi"/>
          <w:color w:val="2A2A2A"/>
          <w:bdr w:val="none" w:sz="0" w:space="0" w:color="auto" w:frame="1"/>
          <w:shd w:val="clear" w:color="auto" w:fill="FFFFFF"/>
        </w:rPr>
      </w:pPr>
    </w:p>
    <w:p w14:paraId="55EB7C52" w14:textId="77777777" w:rsidR="00F12EB6" w:rsidRPr="008B6C5E" w:rsidRDefault="00F12EB6" w:rsidP="00F12EB6">
      <w:pPr>
        <w:kinsoku w:val="0"/>
        <w:overflowPunct w:val="0"/>
        <w:autoSpaceDE w:val="0"/>
        <w:autoSpaceDN w:val="0"/>
        <w:adjustRightInd w:val="0"/>
        <w:spacing w:before="5"/>
        <w:ind w:left="39"/>
        <w:jc w:val="both"/>
        <w:rPr>
          <w:rStyle w:val="accessed-date"/>
          <w:rFonts w:asciiTheme="majorHAnsi" w:hAnsiTheme="majorHAnsi" w:cstheme="majorHAnsi"/>
          <w:color w:val="2A2A2A"/>
          <w:bdr w:val="none" w:sz="0" w:space="0" w:color="auto" w:frame="1"/>
          <w:shd w:val="clear" w:color="auto" w:fill="FFFFFF"/>
        </w:rPr>
      </w:pPr>
    </w:p>
    <w:p w14:paraId="460D382B" w14:textId="77777777" w:rsidR="00F12EB6" w:rsidRPr="0016232C" w:rsidRDefault="00F12EB6" w:rsidP="00F12EB6">
      <w:pPr>
        <w:kinsoku w:val="0"/>
        <w:overflowPunct w:val="0"/>
        <w:autoSpaceDE w:val="0"/>
        <w:autoSpaceDN w:val="0"/>
        <w:adjustRightInd w:val="0"/>
        <w:spacing w:before="5"/>
        <w:ind w:left="39"/>
        <w:jc w:val="both"/>
        <w:rPr>
          <w:rFonts w:asciiTheme="majorHAnsi" w:eastAsia="Times New Roman" w:hAnsiTheme="majorHAnsi" w:cstheme="majorHAnsi"/>
          <w:kern w:val="0"/>
          <w:lang w:eastAsia="en-GB"/>
          <w14:ligatures w14:val="none"/>
        </w:rPr>
      </w:pPr>
      <w:r w:rsidRPr="008B6C5E">
        <w:rPr>
          <w:rStyle w:val="accessed-date"/>
          <w:rFonts w:asciiTheme="majorHAnsi" w:hAnsiTheme="majorHAnsi" w:cstheme="majorHAnsi"/>
          <w:color w:val="2A2A2A"/>
          <w:bdr w:val="none" w:sz="0" w:space="0" w:color="auto" w:frame="1"/>
          <w:shd w:val="clear" w:color="auto" w:fill="FFFFFF"/>
        </w:rPr>
        <w:t xml:space="preserve">McMahan, Jeff, ‘The Sources and Status of Just War Principles’, </w:t>
      </w:r>
      <w:r w:rsidRPr="008B6C5E">
        <w:rPr>
          <w:rStyle w:val="accessed-date"/>
          <w:rFonts w:asciiTheme="majorHAnsi" w:hAnsiTheme="majorHAnsi" w:cstheme="majorHAnsi"/>
          <w:i/>
          <w:iCs/>
          <w:color w:val="2A2A2A"/>
          <w:bdr w:val="none" w:sz="0" w:space="0" w:color="auto" w:frame="1"/>
          <w:shd w:val="clear" w:color="auto" w:fill="FFFFFF"/>
        </w:rPr>
        <w:t>Journal of Military Ethics</w:t>
      </w:r>
      <w:r w:rsidRPr="008B6C5E">
        <w:rPr>
          <w:rStyle w:val="accessed-date"/>
          <w:rFonts w:asciiTheme="majorHAnsi" w:hAnsiTheme="majorHAnsi" w:cstheme="majorHAnsi"/>
          <w:color w:val="2A2A2A"/>
          <w:bdr w:val="none" w:sz="0" w:space="0" w:color="auto" w:frame="1"/>
          <w:shd w:val="clear" w:color="auto" w:fill="FFFFFF"/>
        </w:rPr>
        <w:t xml:space="preserve">, Vol 6, No. 2, 91 106, </w:t>
      </w:r>
      <w:r>
        <w:rPr>
          <w:rStyle w:val="accessed-date"/>
          <w:rFonts w:asciiTheme="majorHAnsi" w:hAnsiTheme="majorHAnsi" w:cstheme="majorHAnsi"/>
          <w:color w:val="2A2A2A"/>
          <w:bdr w:val="none" w:sz="0" w:space="0" w:color="auto" w:frame="1"/>
          <w:shd w:val="clear" w:color="auto" w:fill="FFFFFF"/>
        </w:rPr>
        <w:t>(</w:t>
      </w:r>
      <w:r w:rsidRPr="008B6C5E">
        <w:rPr>
          <w:rStyle w:val="accessed-date"/>
          <w:rFonts w:asciiTheme="majorHAnsi" w:hAnsiTheme="majorHAnsi" w:cstheme="majorHAnsi"/>
          <w:color w:val="2A2A2A"/>
          <w:bdr w:val="none" w:sz="0" w:space="0" w:color="auto" w:frame="1"/>
          <w:shd w:val="clear" w:color="auto" w:fill="FFFFFF"/>
        </w:rPr>
        <w:t>2007</w:t>
      </w:r>
      <w:r>
        <w:rPr>
          <w:rFonts w:asciiTheme="majorHAnsi" w:hAnsiTheme="majorHAnsi" w:cstheme="majorHAnsi"/>
        </w:rPr>
        <w:t>)</w:t>
      </w:r>
      <w:r w:rsidRPr="0016232C">
        <w:rPr>
          <w:rFonts w:asciiTheme="majorHAnsi" w:eastAsia="Times New Roman" w:hAnsiTheme="majorHAnsi" w:cstheme="majorHAnsi"/>
          <w:kern w:val="0"/>
          <w:lang w:eastAsia="en-GB"/>
          <w14:ligatures w14:val="none"/>
        </w:rPr>
        <w:t xml:space="preserve"> </w:t>
      </w:r>
    </w:p>
    <w:p w14:paraId="0430B66C" w14:textId="77777777" w:rsidR="00F12EB6" w:rsidRPr="008B6C5E" w:rsidRDefault="00F12EB6" w:rsidP="00F12EB6">
      <w:pPr>
        <w:ind w:left="2880" w:hanging="2880"/>
        <w:jc w:val="both"/>
        <w:rPr>
          <w:rStyle w:val="contributors"/>
          <w:rFonts w:asciiTheme="majorHAnsi" w:hAnsiTheme="majorHAnsi" w:cstheme="majorHAnsi"/>
          <w:color w:val="2A2A2A"/>
          <w:bdr w:val="none" w:sz="0" w:space="0" w:color="auto" w:frame="1"/>
          <w:shd w:val="clear" w:color="auto" w:fill="FFFFFF"/>
        </w:rPr>
      </w:pPr>
    </w:p>
    <w:p w14:paraId="5BD2F6D1" w14:textId="77777777" w:rsidR="00F12EB6" w:rsidRPr="008B6C5E" w:rsidRDefault="00F12EB6" w:rsidP="00F12EB6">
      <w:pPr>
        <w:ind w:left="2880" w:hanging="2880"/>
        <w:jc w:val="both"/>
        <w:rPr>
          <w:rStyle w:val="maintitl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Moore, Margaret,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 xml:space="preserve">'Collective Self-Determination, Institutions of </w:t>
      </w:r>
      <w:r w:rsidRPr="008B6C5E">
        <w:rPr>
          <w:rStyle w:val="maintitle"/>
          <w:rFonts w:asciiTheme="majorHAnsi" w:hAnsiTheme="majorHAnsi" w:cstheme="majorHAnsi"/>
          <w:color w:val="2A2A2A"/>
          <w:bdr w:val="none" w:sz="0" w:space="0" w:color="auto" w:frame="1"/>
          <w:shd w:val="clear" w:color="auto" w:fill="FFFFFF"/>
        </w:rPr>
        <w:tab/>
        <w:t xml:space="preserve">Justice, and Wars of National </w:t>
      </w:r>
    </w:p>
    <w:p w14:paraId="4753A8DC" w14:textId="77777777" w:rsidR="00F12EB6" w:rsidRPr="008B6C5E" w:rsidRDefault="00F12EB6" w:rsidP="00F12EB6">
      <w:pPr>
        <w:ind w:left="2880" w:firstLine="720"/>
        <w:jc w:val="both"/>
        <w:rPr>
          <w:rStyle w:val="contributors"/>
          <w:rFonts w:asciiTheme="majorHAnsi" w:hAnsiTheme="majorHAnsi" w:cstheme="majorHAnsi"/>
          <w:color w:val="2A2A2A"/>
          <w:bdr w:val="none" w:sz="0" w:space="0" w:color="auto" w:frame="1"/>
          <w:shd w:val="clear" w:color="auto" w:fill="FFFFFF"/>
        </w:rPr>
      </w:pPr>
      <w:r w:rsidRPr="008B6C5E">
        <w:rPr>
          <w:rStyle w:val="maintitle"/>
          <w:rFonts w:asciiTheme="majorHAnsi" w:hAnsiTheme="majorHAnsi" w:cstheme="majorHAnsi"/>
          <w:color w:val="2A2A2A"/>
          <w:bdr w:val="none" w:sz="0" w:space="0" w:color="auto" w:frame="1"/>
          <w:shd w:val="clear" w:color="auto" w:fill="FFFFFF"/>
        </w:rPr>
        <w:t>Defence'</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in Cécile Fabre, and Seth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w:t>
      </w:r>
      <w:r w:rsidRPr="008B6C5E">
        <w:rPr>
          <w:rStyle w:val="print-publication-date"/>
          <w:rFonts w:asciiTheme="majorHAnsi" w:hAnsiTheme="majorHAnsi" w:cstheme="majorHAnsi"/>
          <w:color w:val="2A2A2A"/>
          <w:bdr w:val="none" w:sz="0" w:space="0" w:color="auto" w:frame="1"/>
          <w:shd w:val="clear" w:color="auto" w:fill="FFFFFF"/>
        </w:rPr>
        <w:t>2014;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16 Apr. 2014</w:t>
      </w:r>
      <w:r w:rsidRPr="008B6C5E">
        <w:rPr>
          <w:rFonts w:asciiTheme="majorHAnsi" w:hAnsiTheme="majorHAnsi" w:cstheme="majorHAnsi"/>
          <w:color w:val="2A2A2A"/>
          <w:shd w:val="clear" w:color="auto" w:fill="FFFFFF"/>
        </w:rPr>
        <w:t>), </w:t>
      </w:r>
      <w:hyperlink r:id="rId14" w:history="1">
        <w:r w:rsidRPr="008B6C5E">
          <w:rPr>
            <w:rStyle w:val="Hyperlink"/>
            <w:rFonts w:asciiTheme="majorHAnsi" w:hAnsiTheme="majorHAnsi" w:cstheme="majorHAnsi"/>
            <w:color w:val="006FB7"/>
            <w:bdr w:val="none" w:sz="0" w:space="0" w:color="auto" w:frame="1"/>
            <w:shd w:val="clear" w:color="auto" w:fill="FFFFFF"/>
          </w:rPr>
          <w:t>https://doi.org/10.1093/acprof:oso/9780199682836.003.0008</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6F81E034"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64831463"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13B21094" w14:textId="77777777" w:rsidR="00F12EB6" w:rsidRPr="008B6C5E" w:rsidRDefault="00F12EB6" w:rsidP="00F12EB6">
      <w:pPr>
        <w:ind w:left="2880" w:hanging="2880"/>
        <w:jc w:val="both"/>
        <w:rPr>
          <w:rStyle w:val="contributors"/>
          <w:rFonts w:asciiTheme="majorHAnsi" w:hAnsiTheme="majorHAnsi" w:cstheme="majorHAnsi"/>
          <w:color w:val="2A2A2A"/>
          <w:bdr w:val="none" w:sz="0" w:space="0" w:color="auto" w:frame="1"/>
          <w:shd w:val="clear" w:color="auto" w:fill="FFFFFF"/>
        </w:rPr>
      </w:pPr>
      <w:r w:rsidRPr="008B6C5E">
        <w:rPr>
          <w:rFonts w:asciiTheme="majorHAnsi" w:hAnsiTheme="majorHAnsi" w:cstheme="majorHAnsi"/>
          <w:color w:val="000000"/>
          <w:shd w:val="clear" w:color="auto" w:fill="FFFFFF"/>
        </w:rPr>
        <w:t>Moseley, A.</w:t>
      </w:r>
      <w:r w:rsidRPr="008B6C5E">
        <w:rPr>
          <w:rStyle w:val="apple-converted-space"/>
          <w:rFonts w:asciiTheme="majorHAnsi" w:hAnsiTheme="majorHAnsi" w:cstheme="majorHAnsi"/>
          <w:color w:val="000000"/>
          <w:shd w:val="clear" w:color="auto" w:fill="FFFFFF"/>
        </w:rPr>
        <w:t> </w:t>
      </w:r>
      <w:r w:rsidRPr="008B6C5E">
        <w:rPr>
          <w:rStyle w:val="apple-converted-space"/>
          <w:rFonts w:asciiTheme="majorHAnsi" w:hAnsiTheme="majorHAnsi" w:cstheme="majorHAnsi"/>
          <w:color w:val="000000"/>
          <w:shd w:val="clear" w:color="auto" w:fill="FFFFFF"/>
        </w:rPr>
        <w:tab/>
      </w:r>
      <w:r w:rsidRPr="008B6C5E">
        <w:rPr>
          <w:rStyle w:val="apple-converted-space"/>
          <w:rFonts w:asciiTheme="majorHAnsi" w:hAnsiTheme="majorHAnsi" w:cstheme="majorHAnsi"/>
          <w:color w:val="000000"/>
          <w:shd w:val="clear" w:color="auto" w:fill="FFFFFF"/>
        </w:rPr>
        <w:tab/>
      </w:r>
      <w:r w:rsidRPr="008B6C5E">
        <w:rPr>
          <w:rStyle w:val="apple-converted-space"/>
          <w:rFonts w:asciiTheme="majorHAnsi" w:hAnsiTheme="majorHAnsi" w:cstheme="majorHAnsi"/>
          <w:color w:val="000000"/>
          <w:shd w:val="clear" w:color="auto" w:fill="FFFFFF"/>
        </w:rPr>
        <w:tab/>
      </w:r>
      <w:r w:rsidRPr="008B6C5E">
        <w:rPr>
          <w:rFonts w:asciiTheme="majorHAnsi" w:hAnsiTheme="majorHAnsi" w:cstheme="majorHAnsi"/>
          <w:color w:val="000000"/>
          <w:shd w:val="clear" w:color="auto" w:fill="FFFFFF"/>
        </w:rPr>
        <w:t xml:space="preserve">“Just War Theory,” </w:t>
      </w:r>
      <w:r w:rsidRPr="008B6C5E">
        <w:rPr>
          <w:rStyle w:val="Emphasis"/>
          <w:rFonts w:asciiTheme="majorHAnsi" w:hAnsiTheme="majorHAnsi" w:cstheme="majorHAnsi"/>
          <w:color w:val="000000"/>
          <w:bdr w:val="none" w:sz="0" w:space="0" w:color="auto" w:frame="1"/>
        </w:rPr>
        <w:t xml:space="preserve">The Internet </w:t>
      </w:r>
      <w:proofErr w:type="spellStart"/>
      <w:r w:rsidRPr="008B6C5E">
        <w:rPr>
          <w:rStyle w:val="Emphasis"/>
          <w:rFonts w:asciiTheme="majorHAnsi" w:hAnsiTheme="majorHAnsi" w:cstheme="majorHAnsi"/>
          <w:color w:val="000000"/>
          <w:bdr w:val="none" w:sz="0" w:space="0" w:color="auto" w:frame="1"/>
        </w:rPr>
        <w:t>Encyclopedia</w:t>
      </w:r>
      <w:proofErr w:type="spellEnd"/>
      <w:r w:rsidRPr="008B6C5E">
        <w:rPr>
          <w:rStyle w:val="Emphasis"/>
          <w:rFonts w:asciiTheme="majorHAnsi" w:hAnsiTheme="majorHAnsi" w:cstheme="majorHAnsi"/>
          <w:color w:val="000000"/>
          <w:bdr w:val="none" w:sz="0" w:space="0" w:color="auto" w:frame="1"/>
        </w:rPr>
        <w:t xml:space="preserve"> of </w:t>
      </w:r>
      <w:r w:rsidRPr="008B6C5E">
        <w:rPr>
          <w:rStyle w:val="Emphasis"/>
          <w:rFonts w:asciiTheme="majorHAnsi" w:hAnsiTheme="majorHAnsi" w:cstheme="majorHAnsi"/>
          <w:color w:val="000000"/>
          <w:bdr w:val="none" w:sz="0" w:space="0" w:color="auto" w:frame="1"/>
        </w:rPr>
        <w:tab/>
        <w:t>Philosophy</w:t>
      </w:r>
      <w:r w:rsidRPr="008B6C5E">
        <w:rPr>
          <w:rFonts w:asciiTheme="majorHAnsi" w:hAnsiTheme="majorHAnsi" w:cstheme="majorHAnsi"/>
          <w:color w:val="000000"/>
          <w:shd w:val="clear" w:color="auto" w:fill="FFFFFF"/>
        </w:rPr>
        <w:t>, ISSN 2161-</w:t>
      </w:r>
      <w:r w:rsidRPr="008B6C5E">
        <w:rPr>
          <w:rFonts w:asciiTheme="majorHAnsi" w:hAnsiTheme="majorHAnsi" w:cstheme="majorHAnsi"/>
          <w:color w:val="000000"/>
          <w:shd w:val="clear" w:color="auto" w:fill="FFFFFF"/>
        </w:rPr>
        <w:tab/>
      </w:r>
      <w:r w:rsidRPr="008B6C5E">
        <w:rPr>
          <w:rFonts w:asciiTheme="majorHAnsi" w:hAnsiTheme="majorHAnsi" w:cstheme="majorHAnsi"/>
          <w:color w:val="000000"/>
          <w:shd w:val="clear" w:color="auto" w:fill="FFFFFF"/>
        </w:rPr>
        <w:tab/>
      </w:r>
      <w:r w:rsidRPr="008B6C5E">
        <w:rPr>
          <w:rFonts w:asciiTheme="majorHAnsi" w:hAnsiTheme="majorHAnsi" w:cstheme="majorHAnsi"/>
          <w:color w:val="000000"/>
          <w:shd w:val="clear" w:color="auto" w:fill="FFFFFF"/>
        </w:rPr>
        <w:tab/>
        <w:t>0002, https://iep.utm.edu/, 15.4.2025.</w:t>
      </w:r>
    </w:p>
    <w:p w14:paraId="3132C5D9"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03DCE5A2"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Rodin, D.</w:t>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t> </w:t>
      </w:r>
      <w:r w:rsidRPr="008B6C5E">
        <w:rPr>
          <w:rStyle w:val="Emphasis"/>
          <w:rFonts w:asciiTheme="majorHAnsi" w:hAnsiTheme="majorHAnsi" w:cstheme="majorHAnsi"/>
          <w:color w:val="2A2A2A"/>
          <w:bdr w:val="none" w:sz="0" w:space="0" w:color="auto" w:frame="1"/>
          <w:shd w:val="clear" w:color="auto" w:fill="FFFFFF"/>
        </w:rPr>
        <w:t>War and Self-</w:t>
      </w:r>
      <w:proofErr w:type="spellStart"/>
      <w:r w:rsidRPr="008B6C5E">
        <w:rPr>
          <w:rStyle w:val="Emphasis"/>
          <w:rFonts w:asciiTheme="majorHAnsi" w:hAnsiTheme="majorHAnsi" w:cstheme="majorHAnsi"/>
          <w:color w:val="2A2A2A"/>
          <w:bdr w:val="none" w:sz="0" w:space="0" w:color="auto" w:frame="1"/>
          <w:shd w:val="clear" w:color="auto" w:fill="FFFFFF"/>
        </w:rPr>
        <w:t>Defense</w:t>
      </w:r>
      <w:proofErr w:type="spellEnd"/>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OUP, </w:t>
      </w:r>
      <w:r w:rsidRPr="008B6C5E">
        <w:rPr>
          <w:rStyle w:val="print-publication-date"/>
          <w:rFonts w:asciiTheme="majorHAnsi" w:hAnsiTheme="majorHAnsi" w:cstheme="majorHAnsi"/>
          <w:color w:val="2A2A2A"/>
          <w:bdr w:val="none" w:sz="0" w:space="0" w:color="auto" w:frame="1"/>
          <w:shd w:val="clear" w:color="auto" w:fill="FFFFFF"/>
        </w:rPr>
        <w:t>2002)</w:t>
      </w:r>
    </w:p>
    <w:p w14:paraId="4C623C7C" w14:textId="77777777" w:rsidR="00F12EB6" w:rsidRPr="008B6C5E" w:rsidRDefault="00F12EB6" w:rsidP="00F12EB6">
      <w:pPr>
        <w:jc w:val="both"/>
        <w:rPr>
          <w:rFonts w:asciiTheme="majorHAnsi" w:hAnsiTheme="majorHAnsi" w:cstheme="majorHAnsi"/>
        </w:rPr>
      </w:pPr>
    </w:p>
    <w:p w14:paraId="6FB74992" w14:textId="77777777" w:rsidR="00F12EB6" w:rsidRPr="008B6C5E" w:rsidRDefault="00F12EB6" w:rsidP="00F12EB6">
      <w:pPr>
        <w:jc w:val="both"/>
        <w:rPr>
          <w:rFonts w:asciiTheme="majorHAnsi" w:hAnsiTheme="majorHAnsi" w:cstheme="majorHAnsi"/>
        </w:rPr>
      </w:pPr>
    </w:p>
    <w:p w14:paraId="658E4EC9" w14:textId="77777777" w:rsidR="00F12EB6" w:rsidRPr="008B6C5E" w:rsidRDefault="00F12EB6" w:rsidP="00F12EB6">
      <w:pPr>
        <w:ind w:left="4320" w:hanging="4320"/>
        <w:jc w:val="both"/>
        <w:rPr>
          <w:rFonts w:asciiTheme="majorHAnsi" w:hAnsiTheme="majorHAnsi" w:cstheme="majorHAnsi"/>
        </w:rPr>
      </w:pPr>
      <w:r w:rsidRPr="008B6C5E">
        <w:rPr>
          <w:rFonts w:asciiTheme="majorHAnsi" w:hAnsiTheme="majorHAnsi" w:cstheme="majorHAnsi"/>
          <w:color w:val="282828"/>
        </w:rPr>
        <w:t xml:space="preserve">Rodin, D. </w:t>
      </w:r>
      <w:r w:rsidRPr="008B6C5E">
        <w:rPr>
          <w:rFonts w:asciiTheme="majorHAnsi" w:hAnsiTheme="majorHAnsi" w:cstheme="majorHAnsi"/>
          <w:color w:val="282828"/>
        </w:rPr>
        <w:tab/>
        <w:t xml:space="preserve">“Two Emerging Issues of Jus Post Bellum: War Termination and the Liability of Soldiers for Crimes of Aggression,” in </w:t>
      </w:r>
      <w:proofErr w:type="spellStart"/>
      <w:r w:rsidRPr="008B6C5E">
        <w:rPr>
          <w:rFonts w:asciiTheme="majorHAnsi" w:hAnsiTheme="majorHAnsi" w:cstheme="majorHAnsi"/>
          <w:color w:val="282828"/>
        </w:rPr>
        <w:t>Stahn</w:t>
      </w:r>
      <w:proofErr w:type="spellEnd"/>
      <w:r w:rsidRPr="008B6C5E">
        <w:rPr>
          <w:rFonts w:asciiTheme="majorHAnsi" w:hAnsiTheme="majorHAnsi" w:cstheme="majorHAnsi"/>
          <w:color w:val="282828"/>
        </w:rPr>
        <w:t xml:space="preserve"> and </w:t>
      </w:r>
      <w:proofErr w:type="spellStart"/>
      <w:r w:rsidRPr="008B6C5E">
        <w:rPr>
          <w:rFonts w:asciiTheme="majorHAnsi" w:hAnsiTheme="majorHAnsi" w:cstheme="majorHAnsi"/>
          <w:color w:val="282828"/>
        </w:rPr>
        <w:t>Kle</w:t>
      </w:r>
      <w:proofErr w:type="spellEnd"/>
      <w:r w:rsidRPr="008B6C5E">
        <w:rPr>
          <w:rFonts w:asciiTheme="majorHAnsi" w:hAnsiTheme="majorHAnsi" w:cstheme="majorHAnsi"/>
          <w:color w:val="282828"/>
        </w:rPr>
        <w:pgNum/>
      </w:r>
      <w:proofErr w:type="spellStart"/>
      <w:r w:rsidRPr="008B6C5E">
        <w:rPr>
          <w:rFonts w:asciiTheme="majorHAnsi" w:hAnsiTheme="majorHAnsi" w:cstheme="majorHAnsi"/>
          <w:color w:val="282828"/>
        </w:rPr>
        <w:t>ner</w:t>
      </w:r>
      <w:proofErr w:type="spellEnd"/>
      <w:r w:rsidRPr="008B6C5E">
        <w:rPr>
          <w:rFonts w:asciiTheme="majorHAnsi" w:hAnsiTheme="majorHAnsi" w:cstheme="majorHAnsi"/>
          <w:color w:val="282828"/>
        </w:rPr>
        <w:t xml:space="preserve"> (eds.), </w:t>
      </w:r>
      <w:r w:rsidRPr="008B6C5E">
        <w:rPr>
          <w:rFonts w:asciiTheme="majorHAnsi" w:hAnsiTheme="majorHAnsi" w:cstheme="majorHAnsi"/>
          <w:color w:val="282828"/>
        </w:rPr>
        <w:tab/>
      </w:r>
      <w:r w:rsidRPr="008B6C5E">
        <w:rPr>
          <w:rFonts w:asciiTheme="majorHAnsi" w:hAnsiTheme="majorHAnsi" w:cstheme="majorHAnsi"/>
          <w:i/>
          <w:iCs/>
          <w:color w:val="282828"/>
        </w:rPr>
        <w:t xml:space="preserve">Jus Post Bellum:  Towards a Law of Transition: From Conflict to Peace </w:t>
      </w:r>
      <w:r w:rsidRPr="008B6C5E">
        <w:rPr>
          <w:rFonts w:asciiTheme="majorHAnsi" w:hAnsiTheme="majorHAnsi" w:cstheme="majorHAnsi"/>
          <w:color w:val="282828"/>
        </w:rPr>
        <w:t>(The Hague: TMC Asser, 2008), 53–76.</w:t>
      </w:r>
    </w:p>
    <w:p w14:paraId="1F7172AD" w14:textId="77777777" w:rsidR="00F12EB6" w:rsidRPr="008B6C5E" w:rsidRDefault="00F12EB6" w:rsidP="00F12EB6">
      <w:pPr>
        <w:jc w:val="both"/>
        <w:rPr>
          <w:rFonts w:asciiTheme="majorHAnsi" w:hAnsiTheme="majorHAnsi" w:cstheme="majorHAnsi"/>
        </w:rPr>
      </w:pPr>
    </w:p>
    <w:p w14:paraId="5E4921C6"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36A19B59"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70D166D1"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r w:rsidRPr="008B6C5E">
        <w:rPr>
          <w:rStyle w:val="contributors"/>
          <w:rFonts w:asciiTheme="majorHAnsi" w:hAnsiTheme="majorHAnsi" w:cstheme="majorHAnsi"/>
          <w:color w:val="2A2A2A"/>
          <w:bdr w:val="none" w:sz="0" w:space="0" w:color="auto" w:frame="1"/>
          <w:shd w:val="clear" w:color="auto" w:fill="FFFFFF"/>
        </w:rPr>
        <w:t>Rodin, D.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'The Myth of National Self-Defence'</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in Cécile Fabre, and Seth Lazar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Morality of Defensive War</w:t>
      </w:r>
      <w:r w:rsidRPr="008B6C5E">
        <w:rPr>
          <w:rStyle w:val="series-title"/>
          <w:rFonts w:asciiTheme="majorHAnsi" w:hAnsiTheme="majorHAnsi" w:cstheme="majorHAnsi"/>
          <w:color w:val="2A2A2A"/>
          <w:bdr w:val="none" w:sz="0" w:space="0" w:color="auto" w:frame="1"/>
          <w:shd w:val="clear" w:color="auto" w:fill="FFFFFF"/>
        </w:rPr>
        <w:t>, Mind Association Occasional Series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Oxford, </w:t>
      </w:r>
      <w:r w:rsidRPr="008B6C5E">
        <w:rPr>
          <w:rStyle w:val="print-publication-date"/>
          <w:rFonts w:asciiTheme="majorHAnsi" w:hAnsiTheme="majorHAnsi" w:cstheme="majorHAnsi"/>
          <w:color w:val="2A2A2A"/>
          <w:bdr w:val="none" w:sz="0" w:space="0" w:color="auto" w:frame="1"/>
          <w:shd w:val="clear" w:color="auto" w:fill="FFFFFF"/>
        </w:rPr>
        <w:t>2014;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16 Apr)</w:t>
      </w:r>
    </w:p>
    <w:p w14:paraId="2C6256B0"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53A47407"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6704256E" w14:textId="77777777" w:rsidR="00F12EB6" w:rsidRPr="008B6C5E" w:rsidRDefault="00F12EB6" w:rsidP="00F12EB6">
      <w:pPr>
        <w:jc w:val="both"/>
        <w:rPr>
          <w:rStyle w:val="accessed-date"/>
          <w:rFonts w:asciiTheme="majorHAnsi" w:hAnsiTheme="majorHAnsi" w:cstheme="majorHAnsi"/>
          <w:color w:val="2A2A2A"/>
          <w:bdr w:val="none" w:sz="0" w:space="0" w:color="auto" w:frame="1"/>
          <w:shd w:val="clear" w:color="auto" w:fill="FFFFFF"/>
        </w:rPr>
      </w:pPr>
      <w:r w:rsidRPr="008B6C5E">
        <w:rPr>
          <w:rFonts w:asciiTheme="majorHAnsi" w:hAnsiTheme="majorHAnsi" w:cstheme="majorHAnsi"/>
        </w:rPr>
        <w:t xml:space="preserve">Ryan, C. ‘The Pacifist Critique of the Just War Tradition’ in </w:t>
      </w:r>
      <w:proofErr w:type="spellStart"/>
      <w:r w:rsidRPr="008B6C5E">
        <w:rPr>
          <w:rStyle w:val="accessed-date"/>
          <w:rFonts w:asciiTheme="majorHAnsi" w:hAnsiTheme="majorHAnsi" w:cstheme="majorHAnsi"/>
          <w:color w:val="2A2A2A"/>
          <w:bdr w:val="none" w:sz="0" w:space="0" w:color="auto" w:frame="1"/>
          <w:shd w:val="clear" w:color="auto" w:fill="FFFFFF"/>
        </w:rPr>
        <w:t>Fiala</w:t>
      </w:r>
      <w:proofErr w:type="spellEnd"/>
      <w:r w:rsidRPr="008B6C5E">
        <w:rPr>
          <w:rStyle w:val="accessed-date"/>
          <w:rFonts w:asciiTheme="majorHAnsi" w:hAnsiTheme="majorHAnsi" w:cstheme="majorHAnsi"/>
          <w:color w:val="2A2A2A"/>
          <w:bdr w:val="none" w:sz="0" w:space="0" w:color="auto" w:frame="1"/>
          <w:shd w:val="clear" w:color="auto" w:fill="FFFFFF"/>
        </w:rPr>
        <w:t xml:space="preserve">, A. ed., </w:t>
      </w:r>
      <w:r w:rsidRPr="008B6C5E">
        <w:rPr>
          <w:rStyle w:val="accessed-date"/>
          <w:rFonts w:asciiTheme="majorHAnsi" w:hAnsiTheme="majorHAnsi" w:cstheme="majorHAnsi"/>
          <w:i/>
          <w:iCs/>
          <w:color w:val="2A2A2A"/>
          <w:bdr w:val="none" w:sz="0" w:space="0" w:color="auto" w:frame="1"/>
          <w:shd w:val="clear" w:color="auto" w:fill="FFFFFF"/>
        </w:rPr>
        <w:t xml:space="preserve">The Routledge Handbook of Pacifism and Nonviolence </w:t>
      </w:r>
      <w:r w:rsidRPr="008B6C5E">
        <w:rPr>
          <w:rStyle w:val="accessed-date"/>
          <w:rFonts w:asciiTheme="majorHAnsi" w:hAnsiTheme="majorHAnsi" w:cstheme="majorHAnsi"/>
          <w:color w:val="2A2A2A"/>
          <w:bdr w:val="none" w:sz="0" w:space="0" w:color="auto" w:frame="1"/>
          <w:shd w:val="clear" w:color="auto" w:fill="FFFFFF"/>
        </w:rPr>
        <w:t xml:space="preserve">(New York: Routledge, 2018), pp.125 – 141. </w:t>
      </w:r>
    </w:p>
    <w:p w14:paraId="251CD497" w14:textId="77777777" w:rsidR="00F12EB6" w:rsidRPr="008B6C5E" w:rsidRDefault="00F12EB6" w:rsidP="00F12EB6">
      <w:pPr>
        <w:ind w:left="4320" w:hanging="4320"/>
        <w:jc w:val="both"/>
        <w:rPr>
          <w:rStyle w:val="contributors"/>
          <w:rFonts w:asciiTheme="majorHAnsi" w:hAnsiTheme="majorHAnsi" w:cstheme="majorHAnsi"/>
          <w:color w:val="2A2A2A"/>
          <w:bdr w:val="none" w:sz="0" w:space="0" w:color="auto" w:frame="1"/>
          <w:shd w:val="clear" w:color="auto" w:fill="FFFFFF"/>
        </w:rPr>
      </w:pPr>
    </w:p>
    <w:p w14:paraId="5E146059" w14:textId="77777777" w:rsidR="00F12EB6" w:rsidRPr="008B6C5E" w:rsidRDefault="00F12EB6" w:rsidP="00F12EB6">
      <w:pPr>
        <w:ind w:left="4320" w:hanging="4320"/>
        <w:jc w:val="both"/>
        <w:rPr>
          <w:rFonts w:asciiTheme="majorHAnsi" w:hAnsiTheme="majorHAnsi" w:cstheme="majorHAnsi"/>
          <w:color w:val="2A2A2A"/>
          <w:shd w:val="clear" w:color="auto" w:fill="FFFFFF"/>
        </w:rPr>
      </w:pPr>
      <w:r w:rsidRPr="008B6C5E">
        <w:rPr>
          <w:rStyle w:val="contributors"/>
          <w:rFonts w:asciiTheme="majorHAnsi" w:hAnsiTheme="majorHAnsi" w:cstheme="majorHAnsi"/>
          <w:color w:val="2A2A2A"/>
          <w:bdr w:val="none" w:sz="0" w:space="0" w:color="auto" w:frame="1"/>
          <w:shd w:val="clear" w:color="auto" w:fill="FFFFFF"/>
        </w:rPr>
        <w:t>Shue, H. </w:t>
      </w:r>
      <w:r w:rsidRPr="008B6C5E">
        <w:rPr>
          <w:rStyle w:val="contributors"/>
          <w:rFonts w:asciiTheme="majorHAnsi" w:hAnsiTheme="majorHAnsi" w:cstheme="majorHAnsi"/>
          <w:color w:val="2A2A2A"/>
          <w:bdr w:val="none" w:sz="0" w:space="0" w:color="auto" w:frame="1"/>
          <w:shd w:val="clear" w:color="auto" w:fill="FFFFFF"/>
        </w:rPr>
        <w:tab/>
      </w:r>
      <w:r w:rsidRPr="008B6C5E">
        <w:rPr>
          <w:rStyle w:val="maintitle"/>
          <w:rFonts w:asciiTheme="majorHAnsi" w:hAnsiTheme="majorHAnsi" w:cstheme="majorHAnsi"/>
          <w:color w:val="2A2A2A"/>
          <w:bdr w:val="none" w:sz="0" w:space="0" w:color="auto" w:frame="1"/>
          <w:shd w:val="clear" w:color="auto" w:fill="FFFFFF"/>
        </w:rPr>
        <w:t>'Last Resort and Proportionality'</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 </w:t>
      </w:r>
      <w:proofErr w:type="gramStart"/>
      <w:r w:rsidRPr="008B6C5E">
        <w:rPr>
          <w:rStyle w:val="editors"/>
          <w:rFonts w:asciiTheme="majorHAnsi" w:hAnsiTheme="majorHAnsi" w:cstheme="majorHAnsi"/>
          <w:color w:val="2A2A2A"/>
          <w:bdr w:val="none" w:sz="0" w:space="0" w:color="auto" w:frame="1"/>
          <w:shd w:val="clear" w:color="auto" w:fill="FFFFFF"/>
        </w:rPr>
        <w:t xml:space="preserve">Lazar  </w:t>
      </w:r>
      <w:r w:rsidRPr="008B6C5E">
        <w:rPr>
          <w:rStyle w:val="editors"/>
          <w:rFonts w:asciiTheme="majorHAnsi" w:hAnsiTheme="majorHAnsi" w:cstheme="majorHAnsi"/>
          <w:color w:val="2A2A2A"/>
          <w:bdr w:val="none" w:sz="0" w:space="0" w:color="auto" w:frame="1"/>
          <w:shd w:val="clear" w:color="auto" w:fill="FFFFFF"/>
        </w:rPr>
        <w:tab/>
      </w:r>
      <w:proofErr w:type="gramEnd"/>
      <w:r w:rsidRPr="008B6C5E">
        <w:rPr>
          <w:rStyle w:val="editors"/>
          <w:rFonts w:asciiTheme="majorHAnsi" w:hAnsiTheme="majorHAnsi" w:cstheme="majorHAnsi"/>
          <w:color w:val="2A2A2A"/>
          <w:bdr w:val="none" w:sz="0" w:space="0" w:color="auto" w:frame="1"/>
          <w:shd w:val="clear" w:color="auto" w:fill="FFFFFF"/>
        </w:rPr>
        <w:t xml:space="preserve">and H.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xml:space="preserve"> (Oxford: OUP, </w:t>
      </w:r>
      <w:r w:rsidRPr="008B6C5E">
        <w:rPr>
          <w:rStyle w:val="print-publication-date"/>
          <w:rFonts w:asciiTheme="majorHAnsi" w:hAnsiTheme="majorHAnsi" w:cstheme="majorHAnsi"/>
          <w:color w:val="2A2A2A"/>
          <w:bdr w:val="none" w:sz="0" w:space="0" w:color="auto" w:frame="1"/>
          <w:shd w:val="clear" w:color="auto" w:fill="FFFFFF"/>
        </w:rPr>
        <w:t>2018</w:t>
      </w:r>
      <w:r w:rsidRPr="008B6C5E">
        <w:rPr>
          <w:rFonts w:asciiTheme="majorHAnsi" w:hAnsiTheme="majorHAnsi" w:cstheme="majorHAnsi"/>
          <w:color w:val="2A2A2A"/>
          <w:shd w:val="clear" w:color="auto" w:fill="FFFFFF"/>
        </w:rPr>
        <w:t>), pp. 260 - 276.</w:t>
      </w:r>
    </w:p>
    <w:p w14:paraId="4EC118B6" w14:textId="77777777" w:rsidR="00F12EB6" w:rsidRPr="008B6C5E" w:rsidRDefault="00F12EB6" w:rsidP="00F12EB6">
      <w:pPr>
        <w:jc w:val="both"/>
        <w:rPr>
          <w:rFonts w:asciiTheme="majorHAnsi" w:hAnsiTheme="majorHAnsi" w:cstheme="majorHAnsi"/>
        </w:rPr>
      </w:pPr>
    </w:p>
    <w:p w14:paraId="60DDEAE9" w14:textId="77777777" w:rsidR="00F12EB6" w:rsidRPr="008B6C5E" w:rsidRDefault="00F12EB6" w:rsidP="00F12EB6">
      <w:pPr>
        <w:jc w:val="both"/>
        <w:rPr>
          <w:rFonts w:asciiTheme="majorHAnsi" w:hAnsiTheme="majorHAnsi" w:cstheme="majorHAnsi"/>
        </w:rPr>
      </w:pPr>
    </w:p>
    <w:p w14:paraId="3C89E2F5" w14:textId="77777777" w:rsidR="00F12EB6" w:rsidRPr="008B6C5E" w:rsidRDefault="00F12EB6" w:rsidP="00F12EB6">
      <w:pPr>
        <w:jc w:val="both"/>
        <w:rPr>
          <w:rFonts w:asciiTheme="majorHAnsi" w:hAnsiTheme="majorHAnsi" w:cstheme="majorHAnsi"/>
        </w:rPr>
      </w:pPr>
    </w:p>
    <w:p w14:paraId="10D4A394" w14:textId="77777777" w:rsidR="00F12EB6" w:rsidRPr="008B6C5E" w:rsidRDefault="00F12EB6" w:rsidP="00F12EB6">
      <w:pPr>
        <w:jc w:val="both"/>
        <w:rPr>
          <w:rFonts w:asciiTheme="majorHAnsi" w:hAnsiTheme="majorHAnsi" w:cstheme="majorHAnsi"/>
          <w:i/>
          <w:iCs/>
          <w:color w:val="282828"/>
        </w:rPr>
      </w:pPr>
      <w:proofErr w:type="spellStart"/>
      <w:r w:rsidRPr="008B6C5E">
        <w:rPr>
          <w:rFonts w:asciiTheme="majorHAnsi" w:hAnsiTheme="majorHAnsi" w:cstheme="majorHAnsi"/>
          <w:color w:val="282828"/>
        </w:rPr>
        <w:t>Stahn</w:t>
      </w:r>
      <w:proofErr w:type="spellEnd"/>
      <w:r w:rsidRPr="008B6C5E">
        <w:rPr>
          <w:rFonts w:asciiTheme="majorHAnsi" w:hAnsiTheme="majorHAnsi" w:cstheme="majorHAnsi"/>
          <w:color w:val="282828"/>
        </w:rPr>
        <w:t xml:space="preserve"> C. and J.K. </w:t>
      </w:r>
      <w:proofErr w:type="spellStart"/>
      <w:r w:rsidRPr="008B6C5E">
        <w:rPr>
          <w:rFonts w:asciiTheme="majorHAnsi" w:hAnsiTheme="majorHAnsi" w:cstheme="majorHAnsi"/>
          <w:color w:val="282828"/>
        </w:rPr>
        <w:t>Kleff</w:t>
      </w:r>
      <w:proofErr w:type="spellEnd"/>
      <w:r w:rsidRPr="008B6C5E">
        <w:rPr>
          <w:rFonts w:asciiTheme="majorHAnsi" w:hAnsiTheme="majorHAnsi" w:cstheme="majorHAnsi"/>
          <w:color w:val="282828"/>
        </w:rPr>
        <w:pgNum/>
      </w:r>
      <w:proofErr w:type="spellStart"/>
      <w:r w:rsidRPr="008B6C5E">
        <w:rPr>
          <w:rFonts w:asciiTheme="majorHAnsi" w:hAnsiTheme="majorHAnsi" w:cstheme="majorHAnsi"/>
          <w:color w:val="282828"/>
        </w:rPr>
        <w:t>ner</w:t>
      </w:r>
      <w:proofErr w:type="spellEnd"/>
      <w:r w:rsidRPr="008B6C5E">
        <w:rPr>
          <w:rFonts w:asciiTheme="majorHAnsi" w:hAnsiTheme="majorHAnsi" w:cstheme="majorHAnsi"/>
          <w:color w:val="282828"/>
        </w:rPr>
        <w:t xml:space="preserve"> (eds.) </w:t>
      </w:r>
      <w:r w:rsidRPr="008B6C5E">
        <w:rPr>
          <w:rFonts w:asciiTheme="majorHAnsi" w:hAnsiTheme="majorHAnsi" w:cstheme="majorHAnsi"/>
          <w:color w:val="282828"/>
        </w:rPr>
        <w:tab/>
      </w:r>
      <w:r w:rsidRPr="008B6C5E">
        <w:rPr>
          <w:rFonts w:asciiTheme="majorHAnsi" w:hAnsiTheme="majorHAnsi" w:cstheme="majorHAnsi"/>
          <w:color w:val="282828"/>
        </w:rPr>
        <w:tab/>
      </w:r>
      <w:r w:rsidRPr="008B6C5E">
        <w:rPr>
          <w:rFonts w:asciiTheme="majorHAnsi" w:hAnsiTheme="majorHAnsi" w:cstheme="majorHAnsi"/>
          <w:i/>
          <w:iCs/>
          <w:color w:val="282828"/>
        </w:rPr>
        <w:t xml:space="preserve">Jus Post Bellum: Towards a Law of Transition: </w:t>
      </w:r>
    </w:p>
    <w:p w14:paraId="48941EAF" w14:textId="77777777" w:rsidR="00F12EB6" w:rsidRPr="008B6C5E" w:rsidRDefault="00F12EB6" w:rsidP="00F12EB6">
      <w:pPr>
        <w:ind w:left="4320"/>
        <w:jc w:val="both"/>
        <w:rPr>
          <w:rFonts w:asciiTheme="majorHAnsi" w:hAnsiTheme="majorHAnsi" w:cstheme="majorHAnsi"/>
        </w:rPr>
      </w:pPr>
      <w:r w:rsidRPr="008B6C5E">
        <w:rPr>
          <w:rFonts w:asciiTheme="majorHAnsi" w:hAnsiTheme="majorHAnsi" w:cstheme="majorHAnsi"/>
          <w:i/>
          <w:iCs/>
          <w:color w:val="282828"/>
        </w:rPr>
        <w:t xml:space="preserve">From Conflict to Peace </w:t>
      </w:r>
      <w:r w:rsidRPr="008B6C5E">
        <w:rPr>
          <w:rFonts w:asciiTheme="majorHAnsi" w:hAnsiTheme="majorHAnsi" w:cstheme="majorHAnsi"/>
          <w:color w:val="282828"/>
        </w:rPr>
        <w:t>(The Hague: TMC Asser, 2008)</w:t>
      </w:r>
    </w:p>
    <w:p w14:paraId="756A0912" w14:textId="77777777" w:rsidR="00F12EB6" w:rsidRPr="008B6C5E" w:rsidRDefault="00F12EB6" w:rsidP="00F12EB6">
      <w:pPr>
        <w:jc w:val="both"/>
        <w:rPr>
          <w:rFonts w:asciiTheme="majorHAnsi" w:hAnsiTheme="majorHAnsi" w:cstheme="majorHAnsi"/>
        </w:rPr>
      </w:pPr>
    </w:p>
    <w:p w14:paraId="7FEAEE26" w14:textId="77777777" w:rsidR="00F12EB6" w:rsidRPr="008B6C5E" w:rsidRDefault="00F12EB6" w:rsidP="00F12EB6">
      <w:pPr>
        <w:tabs>
          <w:tab w:val="left" w:pos="565"/>
        </w:tabs>
        <w:kinsoku w:val="0"/>
        <w:overflowPunct w:val="0"/>
        <w:spacing w:line="360" w:lineRule="auto"/>
        <w:ind w:left="2160" w:hanging="2160"/>
        <w:jc w:val="both"/>
        <w:rPr>
          <w:rFonts w:asciiTheme="majorHAnsi" w:hAnsiTheme="majorHAnsi" w:cstheme="majorHAnsi"/>
          <w:color w:val="292929"/>
          <w:spacing w:val="-4"/>
        </w:rPr>
      </w:pPr>
      <w:r w:rsidRPr="008B6C5E">
        <w:rPr>
          <w:rFonts w:asciiTheme="majorHAnsi" w:hAnsiTheme="majorHAnsi" w:cstheme="majorHAnsi"/>
          <w:color w:val="292929"/>
          <w:spacing w:val="-4"/>
        </w:rPr>
        <w:t xml:space="preserve">Statman, D. </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5"/>
        </w:rPr>
        <w:tab/>
      </w:r>
      <w:r w:rsidRPr="008B6C5E">
        <w:rPr>
          <w:rFonts w:asciiTheme="majorHAnsi" w:hAnsiTheme="majorHAnsi" w:cstheme="majorHAnsi"/>
          <w:color w:val="292929"/>
          <w:spacing w:val="-5"/>
        </w:rPr>
        <w:tab/>
      </w:r>
      <w:r w:rsidRPr="008B6C5E">
        <w:rPr>
          <w:rFonts w:asciiTheme="majorHAnsi" w:hAnsiTheme="majorHAnsi" w:cstheme="majorHAnsi"/>
          <w:color w:val="292929"/>
          <w:spacing w:val="-5"/>
        </w:rPr>
        <w:tab/>
      </w:r>
      <w:r w:rsidRPr="008B6C5E">
        <w:rPr>
          <w:rFonts w:asciiTheme="majorHAnsi" w:hAnsiTheme="majorHAnsi" w:cstheme="majorHAnsi"/>
          <w:color w:val="292929"/>
          <w:spacing w:val="-5"/>
        </w:rPr>
        <w:tab/>
      </w:r>
      <w:proofErr w:type="spellStart"/>
      <w:r w:rsidRPr="008B6C5E">
        <w:rPr>
          <w:rFonts w:asciiTheme="majorHAnsi" w:hAnsiTheme="majorHAnsi" w:cstheme="majorHAnsi"/>
          <w:color w:val="292929"/>
          <w:spacing w:val="-4"/>
        </w:rPr>
        <w:t>ʻOn</w:t>
      </w:r>
      <w:proofErr w:type="spellEnd"/>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the</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Success</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Condition</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for</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Legitimate</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Self-</w:t>
      </w:r>
      <w:r w:rsidRPr="008B6C5E">
        <w:rPr>
          <w:rFonts w:asciiTheme="majorHAnsi" w:hAnsiTheme="majorHAnsi" w:cstheme="majorHAnsi"/>
          <w:color w:val="292929"/>
          <w:spacing w:val="-4"/>
        </w:rPr>
        <w:tab/>
      </w:r>
      <w:r w:rsidRPr="008B6C5E">
        <w:rPr>
          <w:rFonts w:asciiTheme="majorHAnsi" w:hAnsiTheme="majorHAnsi" w:cstheme="majorHAnsi"/>
          <w:color w:val="292929"/>
          <w:spacing w:val="-4"/>
        </w:rPr>
        <w:tab/>
      </w:r>
      <w:r w:rsidRPr="008B6C5E">
        <w:rPr>
          <w:rFonts w:asciiTheme="majorHAnsi" w:hAnsiTheme="majorHAnsi" w:cstheme="majorHAnsi"/>
          <w:color w:val="292929"/>
          <w:spacing w:val="-4"/>
        </w:rPr>
        <w:tab/>
      </w:r>
      <w:r w:rsidRPr="008B6C5E">
        <w:rPr>
          <w:rFonts w:asciiTheme="majorHAnsi" w:hAnsiTheme="majorHAnsi" w:cstheme="majorHAnsi"/>
          <w:color w:val="292929"/>
          <w:spacing w:val="-4"/>
        </w:rPr>
        <w:tab/>
      </w:r>
      <w:proofErr w:type="spellStart"/>
      <w:r w:rsidRPr="008B6C5E">
        <w:rPr>
          <w:rFonts w:asciiTheme="majorHAnsi" w:hAnsiTheme="majorHAnsi" w:cstheme="majorHAnsi"/>
          <w:color w:val="292929"/>
          <w:spacing w:val="-4"/>
        </w:rPr>
        <w:t>Defenseʼ</w:t>
      </w:r>
      <w:proofErr w:type="spellEnd"/>
      <w:r w:rsidRPr="008B6C5E">
        <w:rPr>
          <w:rFonts w:asciiTheme="majorHAnsi" w:hAnsiTheme="majorHAnsi" w:cstheme="majorHAnsi"/>
          <w:color w:val="292929"/>
          <w:spacing w:val="-4"/>
        </w:rPr>
        <w:t>,</w:t>
      </w:r>
      <w:r w:rsidRPr="008B6C5E">
        <w:rPr>
          <w:rFonts w:asciiTheme="majorHAnsi" w:hAnsiTheme="majorHAnsi" w:cstheme="majorHAnsi"/>
          <w:color w:val="292929"/>
          <w:spacing w:val="-5"/>
        </w:rPr>
        <w:t xml:space="preserve"> </w:t>
      </w:r>
      <w:r w:rsidRPr="008B6C5E">
        <w:rPr>
          <w:rFonts w:asciiTheme="majorHAnsi" w:hAnsiTheme="majorHAnsi" w:cstheme="majorHAnsi"/>
          <w:i/>
          <w:iCs/>
          <w:color w:val="292929"/>
          <w:spacing w:val="-4"/>
        </w:rPr>
        <w:t>Ethics</w:t>
      </w:r>
      <w:r w:rsidRPr="008B6C5E">
        <w:rPr>
          <w:rFonts w:asciiTheme="majorHAnsi" w:hAnsiTheme="majorHAnsi" w:cstheme="majorHAnsi"/>
          <w:i/>
          <w:iCs/>
          <w:color w:val="292929"/>
          <w:spacing w:val="-5"/>
        </w:rPr>
        <w:t xml:space="preserve"> </w:t>
      </w:r>
      <w:r w:rsidRPr="008B6C5E">
        <w:rPr>
          <w:rFonts w:asciiTheme="majorHAnsi" w:hAnsiTheme="majorHAnsi" w:cstheme="majorHAnsi"/>
          <w:color w:val="292929"/>
          <w:spacing w:val="-4"/>
        </w:rPr>
        <w:t>118</w:t>
      </w:r>
      <w:r w:rsidRPr="008B6C5E">
        <w:rPr>
          <w:rFonts w:asciiTheme="majorHAnsi" w:hAnsiTheme="majorHAnsi" w:cstheme="majorHAnsi"/>
          <w:color w:val="292929"/>
          <w:spacing w:val="-5"/>
        </w:rPr>
        <w:t xml:space="preserve"> </w:t>
      </w:r>
      <w:r w:rsidRPr="008B6C5E">
        <w:rPr>
          <w:rFonts w:asciiTheme="majorHAnsi" w:hAnsiTheme="majorHAnsi" w:cstheme="majorHAnsi"/>
          <w:color w:val="292929"/>
          <w:spacing w:val="-4"/>
        </w:rPr>
        <w:t>(2008),</w:t>
      </w:r>
      <w:r w:rsidRPr="008B6C5E">
        <w:rPr>
          <w:rFonts w:asciiTheme="majorHAnsi" w:hAnsiTheme="majorHAnsi" w:cstheme="majorHAnsi"/>
          <w:color w:val="292929"/>
          <w:spacing w:val="-5"/>
        </w:rPr>
        <w:t xml:space="preserve"> pp. </w:t>
      </w:r>
      <w:r w:rsidRPr="008B6C5E">
        <w:rPr>
          <w:rFonts w:asciiTheme="majorHAnsi" w:hAnsiTheme="majorHAnsi" w:cstheme="majorHAnsi"/>
          <w:color w:val="292929"/>
          <w:spacing w:val="-4"/>
        </w:rPr>
        <w:t>659–686.</w:t>
      </w:r>
    </w:p>
    <w:p w14:paraId="72BF1652"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27C844FF" w14:textId="77777777" w:rsidR="00F12EB6" w:rsidRPr="008B6C5E" w:rsidRDefault="00F12EB6" w:rsidP="00F12EB6">
      <w:pPr>
        <w:jc w:val="both"/>
        <w:rPr>
          <w:rFonts w:asciiTheme="majorHAnsi" w:hAnsiTheme="majorHAnsi" w:cstheme="majorHAnsi"/>
          <w:i/>
          <w:iCs/>
          <w:color w:val="2A2A2A"/>
        </w:rPr>
      </w:pPr>
      <w:r w:rsidRPr="008B6C5E">
        <w:rPr>
          <w:rStyle w:val="contributors"/>
          <w:rFonts w:asciiTheme="majorHAnsi" w:hAnsiTheme="majorHAnsi" w:cstheme="majorHAnsi"/>
          <w:color w:val="2A2A2A"/>
          <w:bdr w:val="none" w:sz="0" w:space="0" w:color="auto" w:frame="1"/>
          <w:shd w:val="clear" w:color="auto" w:fill="FFFFFF"/>
        </w:rPr>
        <w:t>Waldron, Jeremy, </w:t>
      </w:r>
      <w:r w:rsidRPr="008B6C5E">
        <w:rPr>
          <w:rStyle w:val="maintitle"/>
          <w:rFonts w:asciiTheme="majorHAnsi" w:hAnsiTheme="majorHAnsi" w:cstheme="majorHAnsi"/>
          <w:color w:val="2A2A2A"/>
          <w:bdr w:val="none" w:sz="0" w:space="0" w:color="auto" w:frame="1"/>
          <w:shd w:val="clear" w:color="auto" w:fill="FFFFFF"/>
        </w:rPr>
        <w:t>'Deep Morality and the Laws of War'</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Seth Lazar, and Helen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w:t>
      </w:r>
      <w:r w:rsidRPr="008B6C5E">
        <w:rPr>
          <w:rStyle w:val="print-publication-date"/>
          <w:rFonts w:asciiTheme="majorHAnsi" w:hAnsiTheme="majorHAnsi" w:cstheme="majorHAnsi"/>
          <w:color w:val="2A2A2A"/>
          <w:bdr w:val="none" w:sz="0" w:space="0" w:color="auto" w:frame="1"/>
          <w:shd w:val="clear" w:color="auto" w:fill="FFFFFF"/>
        </w:rPr>
        <w:t>2018;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5 Oct. 2015</w:t>
      </w:r>
      <w:r w:rsidRPr="008B6C5E">
        <w:rPr>
          <w:rFonts w:asciiTheme="majorHAnsi" w:hAnsiTheme="majorHAnsi" w:cstheme="majorHAnsi"/>
          <w:color w:val="2A2A2A"/>
          <w:shd w:val="clear" w:color="auto" w:fill="FFFFFF"/>
        </w:rPr>
        <w:t>),</w:t>
      </w:r>
    </w:p>
    <w:p w14:paraId="490BB231" w14:textId="77777777" w:rsidR="00F12EB6"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60BFED8C" w14:textId="77777777" w:rsidR="00F12EB6" w:rsidRPr="008B6C5E" w:rsidRDefault="00F12EB6" w:rsidP="00F12EB6">
      <w:pPr>
        <w:jc w:val="both"/>
        <w:rPr>
          <w:rFonts w:asciiTheme="majorHAnsi" w:hAnsiTheme="majorHAnsi" w:cstheme="majorHAnsi"/>
          <w:i/>
          <w:iCs/>
          <w:color w:val="2A2A2A"/>
        </w:rPr>
      </w:pPr>
      <w:proofErr w:type="spellStart"/>
      <w:r w:rsidRPr="008B6C5E">
        <w:rPr>
          <w:rStyle w:val="contributors"/>
          <w:rFonts w:asciiTheme="majorHAnsi" w:hAnsiTheme="majorHAnsi" w:cstheme="majorHAnsi"/>
          <w:color w:val="2A2A2A"/>
          <w:bdr w:val="none" w:sz="0" w:space="0" w:color="auto" w:frame="1"/>
          <w:shd w:val="clear" w:color="auto" w:fill="FFFFFF"/>
        </w:rPr>
        <w:t>Stilz</w:t>
      </w:r>
      <w:proofErr w:type="spellEnd"/>
      <w:r w:rsidRPr="008B6C5E">
        <w:rPr>
          <w:rStyle w:val="contributors"/>
          <w:rFonts w:asciiTheme="majorHAnsi" w:hAnsiTheme="majorHAnsi" w:cstheme="majorHAnsi"/>
          <w:color w:val="2A2A2A"/>
          <w:bdr w:val="none" w:sz="0" w:space="0" w:color="auto" w:frame="1"/>
          <w:shd w:val="clear" w:color="auto" w:fill="FFFFFF"/>
        </w:rPr>
        <w:t>, Anna, </w:t>
      </w:r>
      <w:r w:rsidRPr="008B6C5E">
        <w:rPr>
          <w:rStyle w:val="maintitle"/>
          <w:rFonts w:asciiTheme="majorHAnsi" w:hAnsiTheme="majorHAnsi" w:cstheme="majorHAnsi"/>
          <w:color w:val="2A2A2A"/>
          <w:bdr w:val="none" w:sz="0" w:space="0" w:color="auto" w:frame="1"/>
          <w:shd w:val="clear" w:color="auto" w:fill="FFFFFF"/>
        </w:rPr>
        <w:t>'Territorial Rights and National Defence'</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Seth Lazar, and Helen </w:t>
      </w:r>
      <w:proofErr w:type="spellStart"/>
      <w:r w:rsidRPr="008B6C5E">
        <w:rPr>
          <w:rStyle w:val="editors"/>
          <w:rFonts w:asciiTheme="majorHAnsi" w:hAnsiTheme="majorHAnsi" w:cstheme="majorHAnsi"/>
          <w:color w:val="2A2A2A"/>
          <w:bdr w:val="none" w:sz="0" w:space="0" w:color="auto" w:frame="1"/>
          <w:shd w:val="clear" w:color="auto" w:fill="FFFFFF"/>
        </w:rPr>
        <w:t>Frowe</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Oxford Handbook of Ethics of War</w:t>
      </w:r>
      <w:r w:rsidRPr="008B6C5E">
        <w:rPr>
          <w:rStyle w:val="series-title"/>
          <w:rFonts w:asciiTheme="majorHAnsi" w:hAnsiTheme="majorHAnsi" w:cstheme="majorHAnsi"/>
          <w:color w:val="2A2A2A"/>
          <w:bdr w:val="none" w:sz="0" w:space="0" w:color="auto" w:frame="1"/>
          <w:shd w:val="clear" w:color="auto" w:fill="FFFFFF"/>
        </w:rPr>
        <w:t>, Oxford Handbooks</w:t>
      </w:r>
      <w:r w:rsidRPr="008B6C5E">
        <w:rPr>
          <w:rFonts w:asciiTheme="majorHAnsi" w:hAnsiTheme="majorHAnsi" w:cstheme="majorHAnsi"/>
          <w:color w:val="2A2A2A"/>
          <w:shd w:val="clear" w:color="auto" w:fill="FFFFFF"/>
        </w:rPr>
        <w:t> (</w:t>
      </w:r>
      <w:r w:rsidRPr="008B6C5E">
        <w:rPr>
          <w:rStyle w:val="print-publication-date"/>
          <w:rFonts w:asciiTheme="majorHAnsi" w:hAnsiTheme="majorHAnsi" w:cstheme="majorHAnsi"/>
          <w:color w:val="2A2A2A"/>
          <w:bdr w:val="none" w:sz="0" w:space="0" w:color="auto" w:frame="1"/>
          <w:shd w:val="clear" w:color="auto" w:fill="FFFFFF"/>
        </w:rPr>
        <w:t>2018;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5 Oct. 2015</w:t>
      </w:r>
      <w:r w:rsidRPr="008B6C5E">
        <w:rPr>
          <w:rFonts w:asciiTheme="majorHAnsi" w:hAnsiTheme="majorHAnsi" w:cstheme="majorHAnsi"/>
          <w:color w:val="2A2A2A"/>
          <w:shd w:val="clear" w:color="auto" w:fill="FFFFFF"/>
        </w:rPr>
        <w:t>),</w:t>
      </w:r>
    </w:p>
    <w:p w14:paraId="3E08F557" w14:textId="77777777" w:rsidR="00F12EB6" w:rsidRPr="008B6C5E" w:rsidRDefault="00F12EB6" w:rsidP="00F12EB6">
      <w:pPr>
        <w:jc w:val="both"/>
        <w:rPr>
          <w:rFonts w:asciiTheme="majorHAnsi" w:hAnsiTheme="majorHAnsi" w:cstheme="majorHAnsi"/>
          <w:i/>
          <w:iCs/>
          <w:color w:val="2A2A2A"/>
        </w:rPr>
      </w:pPr>
    </w:p>
    <w:p w14:paraId="78B8F081" w14:textId="77777777" w:rsidR="00F12EB6" w:rsidRPr="008B6C5E" w:rsidRDefault="00F12EB6" w:rsidP="00F12EB6">
      <w:pPr>
        <w:jc w:val="both"/>
        <w:rPr>
          <w:rStyle w:val="contributors"/>
          <w:rFonts w:asciiTheme="majorHAnsi" w:eastAsia="Times New Roman" w:hAnsiTheme="majorHAnsi" w:cstheme="majorHAnsi"/>
          <w:bdr w:val="none" w:sz="0" w:space="0" w:color="auto" w:frame="1"/>
          <w:shd w:val="clear" w:color="auto" w:fill="FFFFFF"/>
          <w:lang w:eastAsia="en-GB"/>
        </w:rPr>
      </w:pPr>
    </w:p>
    <w:p w14:paraId="69EF8643" w14:textId="77777777" w:rsidR="00F12EB6" w:rsidRPr="008B6C5E" w:rsidRDefault="00F12EB6" w:rsidP="00F12EB6">
      <w:pPr>
        <w:jc w:val="both"/>
        <w:rPr>
          <w:rStyle w:val="contributors"/>
          <w:rFonts w:asciiTheme="majorHAnsi" w:eastAsia="Times New Roman" w:hAnsiTheme="majorHAnsi" w:cstheme="majorHAnsi"/>
          <w:bdr w:val="none" w:sz="0" w:space="0" w:color="auto" w:frame="1"/>
          <w:shd w:val="clear" w:color="auto" w:fill="FFFFFF"/>
          <w:lang w:eastAsia="en-GB"/>
        </w:rPr>
      </w:pPr>
      <w:r w:rsidRPr="008B6C5E">
        <w:rPr>
          <w:rStyle w:val="contributors"/>
          <w:rFonts w:asciiTheme="majorHAnsi" w:hAnsiTheme="majorHAnsi" w:cstheme="majorHAnsi"/>
          <w:color w:val="2A2A2A"/>
          <w:bdr w:val="none" w:sz="0" w:space="0" w:color="auto" w:frame="1"/>
          <w:shd w:val="clear" w:color="auto" w:fill="FFFFFF"/>
        </w:rPr>
        <w:lastRenderedPageBreak/>
        <w:t>Steinhoff U. Just Cause and the Continuous Application of Jus ad Bellum. In: May L, ed. The Cambridge Handbook of the Just War. Cambridge Handbooks in Philosophy. Cambridge University Press; 2018:80-97</w:t>
      </w:r>
    </w:p>
    <w:p w14:paraId="24FEACDB"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roofErr w:type="spellStart"/>
      <w:r w:rsidRPr="008B6C5E">
        <w:rPr>
          <w:rStyle w:val="contributors"/>
          <w:rFonts w:asciiTheme="majorHAnsi" w:hAnsiTheme="majorHAnsi" w:cstheme="majorHAnsi"/>
          <w:color w:val="2A2A2A"/>
          <w:bdr w:val="none" w:sz="0" w:space="0" w:color="auto" w:frame="1"/>
          <w:shd w:val="clear" w:color="auto" w:fill="FFFFFF"/>
        </w:rPr>
        <w:t>Tanguay</w:t>
      </w:r>
      <w:proofErr w:type="spellEnd"/>
      <w:r w:rsidRPr="008B6C5E">
        <w:rPr>
          <w:rStyle w:val="contributors"/>
          <w:rFonts w:asciiTheme="majorHAnsi" w:hAnsiTheme="majorHAnsi" w:cstheme="majorHAnsi"/>
          <w:color w:val="2A2A2A"/>
          <w:bdr w:val="none" w:sz="0" w:space="0" w:color="auto" w:frame="1"/>
          <w:shd w:val="clear" w:color="auto" w:fill="FFFFFF"/>
        </w:rPr>
        <w:t>-Renaud, François, </w:t>
      </w:r>
      <w:r w:rsidRPr="008B6C5E">
        <w:rPr>
          <w:rStyle w:val="maintitle"/>
          <w:rFonts w:asciiTheme="majorHAnsi" w:hAnsiTheme="majorHAnsi" w:cstheme="majorHAnsi"/>
          <w:color w:val="2A2A2A"/>
          <w:bdr w:val="none" w:sz="0" w:space="0" w:color="auto" w:frame="1"/>
          <w:shd w:val="clear" w:color="auto" w:fill="FFFFFF"/>
        </w:rPr>
        <w:t>'Can States Be Corporately Liable to Attack in War?'</w:t>
      </w:r>
      <w:r w:rsidRPr="008B6C5E">
        <w:rPr>
          <w:rFonts w:asciiTheme="majorHAnsi" w:hAnsiTheme="majorHAnsi" w:cstheme="majorHAnsi"/>
          <w:color w:val="2A2A2A"/>
          <w:shd w:val="clear" w:color="auto" w:fill="FFFFFF"/>
        </w:rPr>
        <w:t>,</w:t>
      </w:r>
      <w:r w:rsidRPr="008B6C5E">
        <w:rPr>
          <w:rStyle w:val="editors"/>
          <w:rFonts w:asciiTheme="majorHAnsi" w:hAnsiTheme="majorHAnsi" w:cstheme="majorHAnsi"/>
          <w:color w:val="2A2A2A"/>
          <w:bdr w:val="none" w:sz="0" w:space="0" w:color="auto" w:frame="1"/>
          <w:shd w:val="clear" w:color="auto" w:fill="FFFFFF"/>
        </w:rPr>
        <w:t xml:space="preserve"> in Saba </w:t>
      </w:r>
      <w:proofErr w:type="spellStart"/>
      <w:r w:rsidRPr="008B6C5E">
        <w:rPr>
          <w:rStyle w:val="editors"/>
          <w:rFonts w:asciiTheme="majorHAnsi" w:hAnsiTheme="majorHAnsi" w:cstheme="majorHAnsi"/>
          <w:color w:val="2A2A2A"/>
          <w:bdr w:val="none" w:sz="0" w:space="0" w:color="auto" w:frame="1"/>
          <w:shd w:val="clear" w:color="auto" w:fill="FFFFFF"/>
        </w:rPr>
        <w:t>Bazargan</w:t>
      </w:r>
      <w:proofErr w:type="spellEnd"/>
      <w:r w:rsidRPr="008B6C5E">
        <w:rPr>
          <w:rStyle w:val="editors"/>
          <w:rFonts w:asciiTheme="majorHAnsi" w:hAnsiTheme="majorHAnsi" w:cstheme="majorHAnsi"/>
          <w:color w:val="2A2A2A"/>
          <w:bdr w:val="none" w:sz="0" w:space="0" w:color="auto" w:frame="1"/>
          <w:shd w:val="clear" w:color="auto" w:fill="FFFFFF"/>
        </w:rPr>
        <w:t xml:space="preserve">, and Samuel C. </w:t>
      </w:r>
      <w:proofErr w:type="spellStart"/>
      <w:r w:rsidRPr="008B6C5E">
        <w:rPr>
          <w:rStyle w:val="editors"/>
          <w:rFonts w:asciiTheme="majorHAnsi" w:hAnsiTheme="majorHAnsi" w:cstheme="majorHAnsi"/>
          <w:color w:val="2A2A2A"/>
          <w:bdr w:val="none" w:sz="0" w:space="0" w:color="auto" w:frame="1"/>
          <w:shd w:val="clear" w:color="auto" w:fill="FFFFFF"/>
        </w:rPr>
        <w:t>Rickless</w:t>
      </w:r>
      <w:proofErr w:type="spellEnd"/>
      <w:r w:rsidRPr="008B6C5E">
        <w:rPr>
          <w:rStyle w:val="editors"/>
          <w:rFonts w:asciiTheme="majorHAnsi" w:hAnsiTheme="majorHAnsi" w:cstheme="majorHAnsi"/>
          <w:color w:val="2A2A2A"/>
          <w:bdr w:val="none" w:sz="0" w:space="0" w:color="auto" w:frame="1"/>
          <w:shd w:val="clear" w:color="auto" w:fill="FFFFFF"/>
        </w:rPr>
        <w:t xml:space="preserve"> (eds)</w:t>
      </w:r>
      <w:r w:rsidRPr="008B6C5E">
        <w:rPr>
          <w:rFonts w:asciiTheme="majorHAnsi" w:hAnsiTheme="majorHAnsi" w:cstheme="majorHAnsi"/>
          <w:color w:val="2A2A2A"/>
          <w:shd w:val="clear" w:color="auto" w:fill="FFFFFF"/>
        </w:rPr>
        <w:t>, </w:t>
      </w:r>
      <w:r w:rsidRPr="008B6C5E">
        <w:rPr>
          <w:rStyle w:val="Emphasis"/>
          <w:rFonts w:asciiTheme="majorHAnsi" w:hAnsiTheme="majorHAnsi" w:cstheme="majorHAnsi"/>
          <w:color w:val="2A2A2A"/>
          <w:bdr w:val="none" w:sz="0" w:space="0" w:color="auto" w:frame="1"/>
          <w:shd w:val="clear" w:color="auto" w:fill="FFFFFF"/>
        </w:rPr>
        <w:t>The Ethics of War: Essays</w:t>
      </w:r>
      <w:r w:rsidRPr="008B6C5E">
        <w:rPr>
          <w:rFonts w:asciiTheme="majorHAnsi" w:hAnsiTheme="majorHAnsi" w:cstheme="majorHAnsi"/>
          <w:color w:val="2A2A2A"/>
          <w:shd w:val="clear" w:color="auto" w:fill="FFFFFF"/>
        </w:rPr>
        <w:t> (</w:t>
      </w:r>
      <w:r w:rsidRPr="008B6C5E">
        <w:rPr>
          <w:rStyle w:val="publisher-location"/>
          <w:rFonts w:asciiTheme="majorHAnsi" w:hAnsiTheme="majorHAnsi" w:cstheme="majorHAnsi"/>
          <w:color w:val="2A2A2A"/>
          <w:bdr w:val="none" w:sz="0" w:space="0" w:color="auto" w:frame="1"/>
          <w:shd w:val="clear" w:color="auto" w:fill="FFFFFF"/>
        </w:rPr>
        <w:t>New York, </w:t>
      </w:r>
      <w:r w:rsidRPr="008B6C5E">
        <w:rPr>
          <w:rStyle w:val="print-publication-date"/>
          <w:rFonts w:asciiTheme="majorHAnsi" w:hAnsiTheme="majorHAnsi" w:cstheme="majorHAnsi"/>
          <w:color w:val="2A2A2A"/>
          <w:bdr w:val="none" w:sz="0" w:space="0" w:color="auto" w:frame="1"/>
          <w:shd w:val="clear" w:color="auto" w:fill="FFFFFF"/>
        </w:rPr>
        <w:t>2017; </w:t>
      </w:r>
      <w:r w:rsidRPr="008B6C5E">
        <w:rPr>
          <w:rStyle w:val="online-edition"/>
          <w:rFonts w:asciiTheme="majorHAnsi" w:hAnsiTheme="majorHAnsi" w:cstheme="majorHAnsi"/>
          <w:color w:val="2A2A2A"/>
          <w:bdr w:val="none" w:sz="0" w:space="0" w:color="auto" w:frame="1"/>
          <w:shd w:val="clear" w:color="auto" w:fill="FFFFFF"/>
        </w:rPr>
        <w:t xml:space="preserve">online </w:t>
      </w:r>
      <w:proofErr w:type="spellStart"/>
      <w:r w:rsidRPr="008B6C5E">
        <w:rPr>
          <w:rStyle w:val="online-edition"/>
          <w:rFonts w:asciiTheme="majorHAnsi" w:hAnsiTheme="majorHAnsi" w:cstheme="majorHAnsi"/>
          <w:color w:val="2A2A2A"/>
          <w:bdr w:val="none" w:sz="0" w:space="0" w:color="auto" w:frame="1"/>
          <w:shd w:val="clear" w:color="auto" w:fill="FFFFFF"/>
        </w:rPr>
        <w:t>edn</w:t>
      </w:r>
      <w:proofErr w:type="spellEnd"/>
      <w:r w:rsidRPr="008B6C5E">
        <w:rPr>
          <w:rStyle w:val="online-edition"/>
          <w:rFonts w:asciiTheme="majorHAnsi" w:hAnsiTheme="majorHAnsi" w:cstheme="majorHAnsi"/>
          <w:color w:val="2A2A2A"/>
          <w:bdr w:val="none" w:sz="0" w:space="0" w:color="auto" w:frame="1"/>
          <w:shd w:val="clear" w:color="auto" w:fill="FFFFFF"/>
        </w:rPr>
        <w:t>, </w:t>
      </w:r>
      <w:r w:rsidRPr="008B6C5E">
        <w:rPr>
          <w:rStyle w:val="containing-site"/>
          <w:rFonts w:asciiTheme="majorHAnsi" w:hAnsiTheme="majorHAnsi" w:cstheme="majorHAnsi"/>
          <w:color w:val="2A2A2A"/>
          <w:bdr w:val="none" w:sz="0" w:space="0" w:color="auto" w:frame="1"/>
          <w:shd w:val="clear" w:color="auto" w:fill="FFFFFF"/>
        </w:rPr>
        <w:t>Oxford Academic</w:t>
      </w:r>
      <w:r w:rsidRPr="008B6C5E">
        <w:rPr>
          <w:rStyle w:val="online-publication-date"/>
          <w:rFonts w:asciiTheme="majorHAnsi" w:hAnsiTheme="majorHAnsi" w:cstheme="majorHAnsi"/>
          <w:color w:val="2A2A2A"/>
          <w:bdr w:val="none" w:sz="0" w:space="0" w:color="auto" w:frame="1"/>
          <w:shd w:val="clear" w:color="auto" w:fill="FFFFFF"/>
        </w:rPr>
        <w:t>, 23 Mar. 2017</w:t>
      </w:r>
      <w:r w:rsidRPr="008B6C5E">
        <w:rPr>
          <w:rFonts w:asciiTheme="majorHAnsi" w:hAnsiTheme="majorHAnsi" w:cstheme="majorHAnsi"/>
          <w:color w:val="2A2A2A"/>
          <w:shd w:val="clear" w:color="auto" w:fill="FFFFFF"/>
        </w:rPr>
        <w:t>), </w:t>
      </w:r>
      <w:hyperlink r:id="rId15" w:history="1">
        <w:r w:rsidRPr="008B6C5E">
          <w:rPr>
            <w:rStyle w:val="Hyperlink"/>
            <w:rFonts w:asciiTheme="majorHAnsi" w:hAnsiTheme="majorHAnsi" w:cstheme="majorHAnsi"/>
            <w:color w:val="006FB7"/>
            <w:bdr w:val="none" w:sz="0" w:space="0" w:color="auto" w:frame="1"/>
            <w:shd w:val="clear" w:color="auto" w:fill="FFFFFF"/>
          </w:rPr>
          <w:t>h</w:t>
        </w:r>
        <w:r w:rsidRPr="008B6C5E">
          <w:rPr>
            <w:rStyle w:val="Hyperlink"/>
            <w:rFonts w:asciiTheme="majorHAnsi" w:hAnsiTheme="majorHAnsi" w:cstheme="majorHAnsi"/>
            <w:color w:val="006FB7"/>
            <w:bdr w:val="none" w:sz="0" w:space="0" w:color="auto" w:frame="1"/>
            <w:shd w:val="clear" w:color="auto" w:fill="FFFFFF"/>
          </w:rPr>
          <w:t>t</w:t>
        </w:r>
        <w:r w:rsidRPr="008B6C5E">
          <w:rPr>
            <w:rStyle w:val="Hyperlink"/>
            <w:rFonts w:asciiTheme="majorHAnsi" w:hAnsiTheme="majorHAnsi" w:cstheme="majorHAnsi"/>
            <w:color w:val="006FB7"/>
            <w:bdr w:val="none" w:sz="0" w:space="0" w:color="auto" w:frame="1"/>
            <w:shd w:val="clear" w:color="auto" w:fill="FFFFFF"/>
          </w:rPr>
          <w:t>tps://doi.org/10.1093/acprof:oso/9780199376148.003.0006</w:t>
        </w:r>
      </w:hyperlink>
      <w:r w:rsidRPr="008B6C5E">
        <w:rPr>
          <w:rFonts w:asciiTheme="majorHAnsi" w:hAnsiTheme="majorHAnsi" w:cstheme="majorHAnsi"/>
          <w:color w:val="2A2A2A"/>
          <w:shd w:val="clear" w:color="auto" w:fill="FFFFFF"/>
        </w:rPr>
        <w:t>, </w:t>
      </w:r>
      <w:r w:rsidRPr="008B6C5E">
        <w:rPr>
          <w:rStyle w:val="accessed-date"/>
          <w:rFonts w:asciiTheme="majorHAnsi" w:hAnsiTheme="majorHAnsi" w:cstheme="majorHAnsi"/>
          <w:color w:val="2A2A2A"/>
          <w:bdr w:val="none" w:sz="0" w:space="0" w:color="auto" w:frame="1"/>
          <w:shd w:val="clear" w:color="auto" w:fill="FFFFFF"/>
        </w:rPr>
        <w:t>accessed 16 May 2025.</w:t>
      </w:r>
    </w:p>
    <w:p w14:paraId="593A1257" w14:textId="77777777" w:rsidR="00F12EB6"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23DE8A12"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2B638EAF" w14:textId="77777777" w:rsidR="00F12EB6" w:rsidRPr="008B6C5E" w:rsidRDefault="00F12EB6" w:rsidP="00F12EB6">
      <w:pPr>
        <w:ind w:left="40" w:hanging="40"/>
        <w:jc w:val="both"/>
        <w:rPr>
          <w:rStyle w:val="online-publication-date"/>
          <w:rFonts w:asciiTheme="majorHAnsi" w:hAnsiTheme="majorHAnsi" w:cstheme="majorHAnsi"/>
          <w:color w:val="2A2A2A"/>
          <w:bdr w:val="none" w:sz="0" w:space="0" w:color="auto" w:frame="1"/>
          <w:shd w:val="clear" w:color="auto" w:fill="FFFFFF"/>
        </w:rPr>
      </w:pPr>
      <w:proofErr w:type="spellStart"/>
      <w:r w:rsidRPr="008B6C5E">
        <w:rPr>
          <w:rStyle w:val="online-publication-date"/>
          <w:rFonts w:asciiTheme="majorHAnsi" w:hAnsiTheme="majorHAnsi" w:cstheme="majorHAnsi"/>
          <w:color w:val="2A2A2A"/>
          <w:bdr w:val="none" w:sz="0" w:space="0" w:color="auto" w:frame="1"/>
          <w:shd w:val="clear" w:color="auto" w:fill="FFFFFF"/>
        </w:rPr>
        <w:t>Walzer</w:t>
      </w:r>
      <w:proofErr w:type="spellEnd"/>
      <w:r w:rsidRPr="008B6C5E">
        <w:rPr>
          <w:rStyle w:val="online-publication-date"/>
          <w:rFonts w:asciiTheme="majorHAnsi" w:hAnsiTheme="majorHAnsi" w:cstheme="majorHAnsi"/>
          <w:color w:val="2A2A2A"/>
          <w:bdr w:val="none" w:sz="0" w:space="0" w:color="auto" w:frame="1"/>
          <w:shd w:val="clear" w:color="auto" w:fill="FFFFFF"/>
        </w:rPr>
        <w:t xml:space="preserve">, M. </w:t>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color w:val="2A2A2A"/>
          <w:bdr w:val="none" w:sz="0" w:space="0" w:color="auto" w:frame="1"/>
          <w:shd w:val="clear" w:color="auto" w:fill="FFFFFF"/>
        </w:rPr>
        <w:tab/>
      </w:r>
      <w:r w:rsidRPr="008B6C5E">
        <w:rPr>
          <w:rStyle w:val="online-publication-date"/>
          <w:rFonts w:asciiTheme="majorHAnsi" w:hAnsiTheme="majorHAnsi" w:cstheme="majorHAnsi"/>
          <w:i/>
          <w:iCs/>
          <w:color w:val="2A2A2A"/>
          <w:bdr w:val="none" w:sz="0" w:space="0" w:color="auto" w:frame="1"/>
          <w:shd w:val="clear" w:color="auto" w:fill="FFFFFF"/>
        </w:rPr>
        <w:t xml:space="preserve">Just and Unjust Wars </w:t>
      </w:r>
      <w:r w:rsidRPr="008B6C5E">
        <w:rPr>
          <w:rStyle w:val="online-publication-date"/>
          <w:rFonts w:asciiTheme="majorHAnsi" w:hAnsiTheme="majorHAnsi" w:cstheme="majorHAnsi"/>
          <w:color w:val="2A2A2A"/>
          <w:bdr w:val="none" w:sz="0" w:space="0" w:color="auto" w:frame="1"/>
          <w:shd w:val="clear" w:color="auto" w:fill="FFFFFF"/>
        </w:rPr>
        <w:t>(New York: Basic Books, 2006 4</w:t>
      </w:r>
      <w:r w:rsidRPr="008B6C5E">
        <w:rPr>
          <w:rStyle w:val="online-publication-date"/>
          <w:rFonts w:asciiTheme="majorHAnsi" w:hAnsiTheme="majorHAnsi" w:cstheme="majorHAnsi"/>
          <w:color w:val="2A2A2A"/>
          <w:bdr w:val="none" w:sz="0" w:space="0" w:color="auto" w:frame="1"/>
          <w:shd w:val="clear" w:color="auto" w:fill="FFFFFF"/>
          <w:vertAlign w:val="superscript"/>
        </w:rPr>
        <w:t>th</w:t>
      </w:r>
      <w:r w:rsidRPr="008B6C5E">
        <w:rPr>
          <w:rStyle w:val="online-publication-date"/>
          <w:rFonts w:asciiTheme="majorHAnsi" w:hAnsiTheme="majorHAnsi" w:cstheme="majorHAnsi"/>
          <w:color w:val="2A2A2A"/>
          <w:bdr w:val="none" w:sz="0" w:space="0" w:color="auto" w:frame="1"/>
          <w:shd w:val="clear" w:color="auto" w:fill="FFFFFF"/>
        </w:rPr>
        <w:t xml:space="preserve"> edition; originally published 1977)</w:t>
      </w:r>
    </w:p>
    <w:p w14:paraId="2565A79E" w14:textId="77777777" w:rsidR="00F12EB6" w:rsidRPr="008B6C5E" w:rsidRDefault="00F12EB6" w:rsidP="00F12EB6">
      <w:pPr>
        <w:jc w:val="both"/>
        <w:rPr>
          <w:rFonts w:asciiTheme="majorHAnsi" w:hAnsiTheme="majorHAnsi" w:cstheme="majorHAnsi"/>
        </w:rPr>
      </w:pPr>
    </w:p>
    <w:p w14:paraId="47DC1C49"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6235E5B9"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
    <w:p w14:paraId="48BAD5CE" w14:textId="77777777" w:rsidR="00F12EB6" w:rsidRPr="008B6C5E" w:rsidRDefault="00F12EB6" w:rsidP="00F12EB6">
      <w:pPr>
        <w:jc w:val="both"/>
        <w:rPr>
          <w:rStyle w:val="online-publication-date"/>
          <w:rFonts w:asciiTheme="majorHAnsi" w:hAnsiTheme="majorHAnsi" w:cstheme="majorHAnsi"/>
          <w:color w:val="2A2A2A"/>
          <w:bdr w:val="none" w:sz="0" w:space="0" w:color="auto" w:frame="1"/>
          <w:shd w:val="clear" w:color="auto" w:fill="FFFFFF"/>
        </w:rPr>
      </w:pPr>
      <w:proofErr w:type="spellStart"/>
      <w:r w:rsidRPr="008B6C5E">
        <w:rPr>
          <w:rStyle w:val="online-publication-date"/>
          <w:rFonts w:asciiTheme="majorHAnsi" w:hAnsiTheme="majorHAnsi" w:cstheme="majorHAnsi"/>
          <w:color w:val="2A2A2A"/>
          <w:bdr w:val="none" w:sz="0" w:space="0" w:color="auto" w:frame="1"/>
          <w:shd w:val="clear" w:color="auto" w:fill="FFFFFF"/>
        </w:rPr>
        <w:t>Walzer</w:t>
      </w:r>
      <w:proofErr w:type="spellEnd"/>
      <w:r w:rsidRPr="008B6C5E">
        <w:rPr>
          <w:rStyle w:val="online-publication-date"/>
          <w:rFonts w:asciiTheme="majorHAnsi" w:hAnsiTheme="majorHAnsi" w:cstheme="majorHAnsi"/>
          <w:color w:val="2A2A2A"/>
          <w:bdr w:val="none" w:sz="0" w:space="0" w:color="auto" w:frame="1"/>
          <w:shd w:val="clear" w:color="auto" w:fill="FFFFFF"/>
        </w:rPr>
        <w:t xml:space="preserve">, M. ‘Response to McMahan’s paper’, </w:t>
      </w:r>
      <w:r w:rsidRPr="008B6C5E">
        <w:rPr>
          <w:rStyle w:val="online-publication-date"/>
          <w:rFonts w:asciiTheme="majorHAnsi" w:hAnsiTheme="majorHAnsi" w:cstheme="majorHAnsi"/>
          <w:i/>
          <w:iCs/>
          <w:color w:val="2A2A2A"/>
          <w:bdr w:val="none" w:sz="0" w:space="0" w:color="auto" w:frame="1"/>
          <w:shd w:val="clear" w:color="auto" w:fill="FFFFFF"/>
        </w:rPr>
        <w:t xml:space="preserve">Philosophia </w:t>
      </w:r>
      <w:r w:rsidRPr="008B6C5E">
        <w:rPr>
          <w:rStyle w:val="online-publication-date"/>
          <w:rFonts w:asciiTheme="majorHAnsi" w:hAnsiTheme="majorHAnsi" w:cstheme="majorHAnsi"/>
          <w:color w:val="2A2A2A"/>
          <w:bdr w:val="none" w:sz="0" w:space="0" w:color="auto" w:frame="1"/>
          <w:shd w:val="clear" w:color="auto" w:fill="FFFFFF"/>
        </w:rPr>
        <w:t xml:space="preserve">34 (2009), 43 -45. </w:t>
      </w:r>
    </w:p>
    <w:p w14:paraId="42A91362" w14:textId="77777777" w:rsidR="00F12EB6" w:rsidRPr="008B6C5E" w:rsidRDefault="00F12EB6" w:rsidP="00F12EB6">
      <w:pPr>
        <w:jc w:val="both"/>
        <w:rPr>
          <w:rFonts w:asciiTheme="majorHAnsi" w:hAnsiTheme="majorHAnsi" w:cstheme="majorHAnsi"/>
        </w:rPr>
      </w:pPr>
    </w:p>
    <w:p w14:paraId="6B595E61" w14:textId="77777777" w:rsidR="00F12EB6" w:rsidRPr="008B6C5E" w:rsidRDefault="00F12EB6" w:rsidP="00F12EB6">
      <w:pPr>
        <w:jc w:val="both"/>
        <w:rPr>
          <w:rFonts w:asciiTheme="majorHAnsi" w:hAnsiTheme="majorHAnsi" w:cstheme="majorHAnsi"/>
        </w:rPr>
      </w:pPr>
      <w:proofErr w:type="spellStart"/>
      <w:r w:rsidRPr="008B6C5E">
        <w:rPr>
          <w:rFonts w:asciiTheme="majorHAnsi" w:hAnsiTheme="majorHAnsi" w:cstheme="majorHAnsi"/>
        </w:rPr>
        <w:t>Walzer</w:t>
      </w:r>
      <w:proofErr w:type="spellEnd"/>
      <w:r w:rsidRPr="008B6C5E">
        <w:rPr>
          <w:rFonts w:asciiTheme="majorHAnsi" w:hAnsiTheme="majorHAnsi" w:cstheme="majorHAnsi"/>
        </w:rPr>
        <w:t xml:space="preserve">, M. ‘A Response’, </w:t>
      </w:r>
      <w:r w:rsidRPr="008B6C5E">
        <w:rPr>
          <w:rFonts w:asciiTheme="majorHAnsi" w:hAnsiTheme="majorHAnsi" w:cstheme="majorHAnsi"/>
          <w:i/>
          <w:iCs/>
        </w:rPr>
        <w:t xml:space="preserve">Ethics and International Affairs </w:t>
      </w:r>
      <w:r w:rsidRPr="008B6C5E">
        <w:rPr>
          <w:rFonts w:asciiTheme="majorHAnsi" w:hAnsiTheme="majorHAnsi" w:cstheme="majorHAnsi"/>
        </w:rPr>
        <w:t xml:space="preserve">11:1 (1997), 99 -104. </w:t>
      </w:r>
    </w:p>
    <w:p w14:paraId="5E86AFE3" w14:textId="77777777" w:rsidR="00F12EB6" w:rsidRPr="008B6C5E" w:rsidRDefault="00F12EB6" w:rsidP="00F12EB6">
      <w:pPr>
        <w:jc w:val="both"/>
        <w:rPr>
          <w:rFonts w:asciiTheme="majorHAnsi" w:hAnsiTheme="majorHAnsi" w:cstheme="majorHAnsi"/>
        </w:rPr>
      </w:pPr>
    </w:p>
    <w:p w14:paraId="70169305" w14:textId="77777777" w:rsidR="00F12EB6" w:rsidRPr="008B6C5E" w:rsidRDefault="00F12EB6" w:rsidP="00F12EB6">
      <w:pPr>
        <w:kinsoku w:val="0"/>
        <w:overflowPunct w:val="0"/>
        <w:autoSpaceDE w:val="0"/>
        <w:autoSpaceDN w:val="0"/>
        <w:adjustRightInd w:val="0"/>
        <w:spacing w:before="12"/>
        <w:ind w:left="40"/>
        <w:jc w:val="both"/>
        <w:rPr>
          <w:rFonts w:asciiTheme="majorHAnsi" w:hAnsiTheme="majorHAnsi" w:cstheme="majorHAnsi"/>
          <w:color w:val="292929"/>
          <w:spacing w:val="-2"/>
          <w:kern w:val="0"/>
        </w:rPr>
      </w:pPr>
    </w:p>
    <w:p w14:paraId="2D1314D0" w14:textId="77777777" w:rsidR="00F12EB6" w:rsidRPr="008B6C5E" w:rsidRDefault="00F12EB6" w:rsidP="00F12EB6">
      <w:pPr>
        <w:jc w:val="both"/>
        <w:rPr>
          <w:rFonts w:asciiTheme="majorHAnsi" w:hAnsiTheme="majorHAnsi" w:cstheme="majorHAnsi"/>
          <w:color w:val="2A2A2A"/>
        </w:rPr>
      </w:pPr>
    </w:p>
    <w:p w14:paraId="50123BEA" w14:textId="77777777" w:rsidR="00F12EB6" w:rsidRPr="008B6C5E" w:rsidRDefault="00F12EB6" w:rsidP="00F12EB6">
      <w:pPr>
        <w:jc w:val="both"/>
        <w:rPr>
          <w:rFonts w:asciiTheme="majorHAnsi" w:hAnsiTheme="majorHAnsi" w:cstheme="majorHAnsi"/>
          <w:color w:val="282828"/>
        </w:rPr>
      </w:pPr>
    </w:p>
    <w:p w14:paraId="66915D5E" w14:textId="77777777" w:rsidR="00F12EB6" w:rsidRPr="008B6C5E" w:rsidRDefault="00F12EB6" w:rsidP="00F12EB6">
      <w:pPr>
        <w:jc w:val="both"/>
        <w:rPr>
          <w:rFonts w:asciiTheme="majorHAnsi" w:hAnsiTheme="majorHAnsi" w:cstheme="majorHAnsi"/>
          <w:color w:val="282828"/>
        </w:rPr>
      </w:pPr>
    </w:p>
    <w:p w14:paraId="71B7C56C"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321DBE1D"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3A133E5E" w14:textId="77777777" w:rsidR="00F12EB6" w:rsidRPr="008B6C5E" w:rsidRDefault="00F12EB6" w:rsidP="00F12EB6">
      <w:pPr>
        <w:jc w:val="both"/>
        <w:rPr>
          <w:rFonts w:asciiTheme="majorHAnsi" w:hAnsiTheme="majorHAnsi" w:cstheme="majorHAnsi"/>
          <w:color w:val="2A2A2A"/>
          <w:shd w:val="clear" w:color="auto" w:fill="FFFFFF"/>
        </w:rPr>
      </w:pPr>
    </w:p>
    <w:p w14:paraId="0F4C8234" w14:textId="77777777" w:rsidR="00F12EB6" w:rsidRPr="008B6C5E" w:rsidRDefault="00F12EB6" w:rsidP="00F12EB6">
      <w:pPr>
        <w:jc w:val="both"/>
        <w:rPr>
          <w:rFonts w:asciiTheme="majorHAnsi" w:hAnsiTheme="majorHAnsi" w:cstheme="majorHAnsi"/>
          <w:i/>
          <w:iCs/>
          <w:color w:val="2A2A2A"/>
        </w:rPr>
      </w:pPr>
    </w:p>
    <w:p w14:paraId="052BC781" w14:textId="77777777" w:rsidR="00F12EB6" w:rsidRPr="008B6C5E" w:rsidRDefault="00F12EB6" w:rsidP="00F12EB6">
      <w:pPr>
        <w:jc w:val="both"/>
        <w:rPr>
          <w:rStyle w:val="contributors"/>
          <w:rFonts w:asciiTheme="majorHAnsi" w:hAnsiTheme="majorHAnsi" w:cstheme="majorHAnsi"/>
          <w:color w:val="2A2A2A"/>
          <w:bdr w:val="none" w:sz="0" w:space="0" w:color="auto" w:frame="1"/>
          <w:shd w:val="clear" w:color="auto" w:fill="FFFFFF"/>
        </w:rPr>
      </w:pPr>
    </w:p>
    <w:p w14:paraId="7B9165B1" w14:textId="77777777" w:rsidR="00F12EB6" w:rsidRPr="008B6C5E" w:rsidRDefault="00F12EB6" w:rsidP="00F12EB6">
      <w:pPr>
        <w:jc w:val="both"/>
        <w:rPr>
          <w:rFonts w:asciiTheme="majorHAnsi" w:hAnsiTheme="majorHAnsi" w:cstheme="majorHAnsi"/>
        </w:rPr>
      </w:pPr>
    </w:p>
    <w:p w14:paraId="13F74298" w14:textId="77777777" w:rsidR="00F12EB6" w:rsidRPr="008B6C5E" w:rsidRDefault="00F12EB6" w:rsidP="00F12EB6">
      <w:pPr>
        <w:jc w:val="both"/>
        <w:rPr>
          <w:rFonts w:asciiTheme="majorHAnsi" w:hAnsiTheme="majorHAnsi" w:cstheme="majorHAnsi"/>
        </w:rPr>
      </w:pPr>
    </w:p>
    <w:p w14:paraId="4A1D8290" w14:textId="77777777" w:rsidR="00F12EB6" w:rsidRDefault="00F12EB6" w:rsidP="00F12EB6">
      <w:pPr>
        <w:spacing w:line="480" w:lineRule="auto"/>
        <w:jc w:val="both"/>
        <w:rPr>
          <w:rFonts w:asciiTheme="majorHAnsi" w:hAnsiTheme="majorHAnsi" w:cstheme="majorHAnsi"/>
        </w:rPr>
      </w:pPr>
    </w:p>
    <w:p w14:paraId="096A04BA" w14:textId="77777777" w:rsidR="00F12EB6" w:rsidRPr="00F12EB6" w:rsidRDefault="00F12EB6" w:rsidP="00F12EB6">
      <w:pPr>
        <w:spacing w:line="480" w:lineRule="auto"/>
        <w:jc w:val="both"/>
        <w:rPr>
          <w:rFonts w:asciiTheme="majorHAnsi" w:hAnsiTheme="majorHAnsi" w:cstheme="majorHAnsi"/>
        </w:rPr>
      </w:pPr>
    </w:p>
    <w:p w14:paraId="34746C0D" w14:textId="77777777" w:rsidR="00203DA6" w:rsidRPr="00F12EB6" w:rsidRDefault="00203DA6" w:rsidP="00F12EB6">
      <w:pPr>
        <w:spacing w:line="480" w:lineRule="auto"/>
        <w:jc w:val="both"/>
        <w:rPr>
          <w:rFonts w:asciiTheme="majorHAnsi" w:hAnsiTheme="majorHAnsi" w:cstheme="majorHAnsi"/>
        </w:rPr>
      </w:pPr>
    </w:p>
    <w:sectPr w:rsidR="00203DA6" w:rsidRPr="00F12EB6">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F35CB" w14:textId="77777777" w:rsidR="001A5A44" w:rsidRDefault="001A5A44" w:rsidP="00203DA6">
      <w:r>
        <w:separator/>
      </w:r>
    </w:p>
  </w:endnote>
  <w:endnote w:type="continuationSeparator" w:id="0">
    <w:p w14:paraId="37B5AA93" w14:textId="77777777" w:rsidR="001A5A44" w:rsidRDefault="001A5A44" w:rsidP="00203D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inherit">
    <w:altName w:val="Cambria"/>
    <w:panose1 w:val="020B0604020202020204"/>
    <w:charset w:val="00"/>
    <w:family w:val="roman"/>
    <w:notTrueType/>
    <w:pitch w:val="default"/>
  </w:font>
  <w:font w:name="ñﬂ{8">
    <w:altName w:val="Calibri"/>
    <w:panose1 w:val="020B0604020202020204"/>
    <w:charset w:val="4D"/>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7880195"/>
      <w:docPartObj>
        <w:docPartGallery w:val="Page Numbers (Bottom of Page)"/>
        <w:docPartUnique/>
      </w:docPartObj>
    </w:sdtPr>
    <w:sdtContent>
      <w:p w14:paraId="477E0297" w14:textId="60ECB537" w:rsidR="00203DA6" w:rsidRDefault="00203DA6" w:rsidP="006A25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9ED36" w14:textId="77777777" w:rsidR="00203DA6" w:rsidRDefault="00203DA6" w:rsidP="00203D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3060218"/>
      <w:docPartObj>
        <w:docPartGallery w:val="Page Numbers (Bottom of Page)"/>
        <w:docPartUnique/>
      </w:docPartObj>
    </w:sdtPr>
    <w:sdtContent>
      <w:p w14:paraId="5D4D43C3" w14:textId="36BC2509" w:rsidR="00203DA6" w:rsidRDefault="00203DA6" w:rsidP="006A25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9DBC4B" w14:textId="77777777" w:rsidR="00203DA6" w:rsidRDefault="00203DA6" w:rsidP="00203D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2841D" w14:textId="77777777" w:rsidR="001A5A44" w:rsidRDefault="001A5A44" w:rsidP="00203DA6">
      <w:r>
        <w:separator/>
      </w:r>
    </w:p>
  </w:footnote>
  <w:footnote w:type="continuationSeparator" w:id="0">
    <w:p w14:paraId="39C3862B" w14:textId="77777777" w:rsidR="001A5A44" w:rsidRDefault="001A5A44" w:rsidP="00203DA6">
      <w:r>
        <w:continuationSeparator/>
      </w:r>
    </w:p>
  </w:footnote>
  <w:footnote w:id="1">
    <w:p w14:paraId="6F94A021" w14:textId="3765471B" w:rsidR="00203DA6" w:rsidRPr="004E1DB7" w:rsidRDefault="00203DA6" w:rsidP="00D0506C">
      <w:pPr>
        <w:autoSpaceDE w:val="0"/>
        <w:autoSpaceDN w:val="0"/>
        <w:adjustRightInd w:val="0"/>
        <w:jc w:val="both"/>
        <w:rPr>
          <w:rFonts w:asciiTheme="majorHAnsi" w:hAnsiTheme="majorHAnsi" w:cstheme="majorHAnsi"/>
          <w:color w:val="2A2A2A"/>
          <w:kern w:val="0"/>
          <w:sz w:val="16"/>
          <w:szCs w:val="16"/>
        </w:rPr>
      </w:pPr>
      <w:r w:rsidRPr="004E1DB7">
        <w:rPr>
          <w:rStyle w:val="FootnoteReference"/>
          <w:rFonts w:asciiTheme="majorHAnsi" w:hAnsiTheme="majorHAnsi" w:cstheme="majorHAnsi"/>
          <w:sz w:val="16"/>
          <w:szCs w:val="16"/>
        </w:rPr>
        <w:footnoteRef/>
      </w:r>
      <w:r w:rsidRPr="004E1DB7">
        <w:rPr>
          <w:rFonts w:asciiTheme="majorHAnsi" w:hAnsiTheme="majorHAnsi" w:cstheme="majorHAnsi"/>
          <w:sz w:val="16"/>
          <w:szCs w:val="16"/>
        </w:rPr>
        <w:t xml:space="preserve"> </w:t>
      </w:r>
      <w:r w:rsidRPr="004E1DB7">
        <w:rPr>
          <w:rFonts w:asciiTheme="majorHAnsi" w:hAnsiTheme="majorHAnsi" w:cstheme="majorHAnsi"/>
          <w:sz w:val="16"/>
          <w:szCs w:val="16"/>
        </w:rPr>
        <w:t xml:space="preserve"> </w:t>
      </w:r>
      <w:r w:rsidRPr="004E1DB7">
        <w:rPr>
          <w:rFonts w:asciiTheme="majorHAnsi" w:hAnsiTheme="majorHAnsi" w:cstheme="majorHAnsi"/>
          <w:sz w:val="16"/>
          <w:szCs w:val="16"/>
        </w:rPr>
        <w:t xml:space="preserve">J. </w:t>
      </w:r>
      <w:r w:rsidRPr="004E1DB7">
        <w:rPr>
          <w:rFonts w:asciiTheme="majorHAnsi" w:hAnsiTheme="majorHAnsi" w:cstheme="majorHAnsi"/>
          <w:color w:val="2A2A2A"/>
          <w:kern w:val="0"/>
          <w:sz w:val="16"/>
          <w:szCs w:val="16"/>
        </w:rPr>
        <w:t xml:space="preserve">McMahan, </w:t>
      </w:r>
      <w:proofErr w:type="spellStart"/>
      <w:r w:rsidRPr="004E1DB7">
        <w:rPr>
          <w:rFonts w:asciiTheme="majorHAnsi" w:hAnsiTheme="majorHAnsi" w:cstheme="majorHAnsi"/>
          <w:color w:val="2A2A2A"/>
          <w:kern w:val="0"/>
          <w:sz w:val="16"/>
          <w:szCs w:val="16"/>
        </w:rPr>
        <w:t>ʻWarʼ</w:t>
      </w:r>
      <w:proofErr w:type="spellEnd"/>
      <w:r w:rsidRPr="004E1DB7">
        <w:rPr>
          <w:rFonts w:asciiTheme="majorHAnsi" w:hAnsiTheme="majorHAnsi" w:cstheme="majorHAnsi"/>
          <w:color w:val="2A2A2A"/>
          <w:kern w:val="0"/>
          <w:sz w:val="16"/>
          <w:szCs w:val="16"/>
        </w:rPr>
        <w:t xml:space="preserve"> </w:t>
      </w:r>
      <w:r w:rsidRPr="004E1DB7">
        <w:rPr>
          <w:rFonts w:asciiTheme="majorHAnsi" w:hAnsiTheme="majorHAnsi" w:cstheme="majorHAnsi"/>
          <w:color w:val="2A2A2A"/>
          <w:kern w:val="0"/>
          <w:sz w:val="16"/>
          <w:szCs w:val="16"/>
        </w:rPr>
        <w:t xml:space="preserve">in </w:t>
      </w:r>
      <w:r w:rsidRPr="004E1DB7">
        <w:rPr>
          <w:rFonts w:asciiTheme="majorHAnsi" w:hAnsiTheme="majorHAnsi" w:cstheme="majorHAnsi"/>
          <w:i/>
          <w:iCs/>
          <w:color w:val="2A2A2A"/>
          <w:kern w:val="0"/>
          <w:sz w:val="16"/>
          <w:szCs w:val="16"/>
        </w:rPr>
        <w:t>The Oxford Handbook of Political Philosophy</w:t>
      </w:r>
      <w:r w:rsidRPr="004E1DB7">
        <w:rPr>
          <w:rFonts w:asciiTheme="majorHAnsi" w:hAnsiTheme="majorHAnsi" w:cstheme="majorHAnsi"/>
          <w:color w:val="2A2A2A"/>
          <w:kern w:val="0"/>
          <w:sz w:val="16"/>
          <w:szCs w:val="16"/>
        </w:rPr>
        <w:t>, D</w:t>
      </w:r>
      <w:r w:rsidR="006D291D" w:rsidRPr="004E1DB7">
        <w:rPr>
          <w:rFonts w:asciiTheme="majorHAnsi" w:hAnsiTheme="majorHAnsi" w:cstheme="majorHAnsi"/>
          <w:color w:val="2A2A2A"/>
          <w:kern w:val="0"/>
          <w:sz w:val="16"/>
          <w:szCs w:val="16"/>
        </w:rPr>
        <w:t xml:space="preserve">. </w:t>
      </w:r>
      <w:proofErr w:type="spellStart"/>
      <w:r w:rsidRPr="004E1DB7">
        <w:rPr>
          <w:rFonts w:asciiTheme="majorHAnsi" w:hAnsiTheme="majorHAnsi" w:cstheme="majorHAnsi"/>
          <w:color w:val="2A2A2A"/>
          <w:kern w:val="0"/>
          <w:sz w:val="16"/>
          <w:szCs w:val="16"/>
        </w:rPr>
        <w:t>Estlund</w:t>
      </w:r>
      <w:proofErr w:type="spellEnd"/>
      <w:r w:rsidRPr="004E1DB7">
        <w:rPr>
          <w:rFonts w:asciiTheme="majorHAnsi" w:hAnsiTheme="majorHAnsi" w:cstheme="majorHAnsi"/>
          <w:color w:val="2A2A2A"/>
          <w:kern w:val="0"/>
          <w:sz w:val="16"/>
          <w:szCs w:val="16"/>
        </w:rPr>
        <w:t xml:space="preserve"> </w:t>
      </w:r>
      <w:r w:rsidR="006D291D" w:rsidRPr="004E1DB7">
        <w:rPr>
          <w:rFonts w:asciiTheme="majorHAnsi" w:hAnsiTheme="majorHAnsi" w:cstheme="majorHAnsi"/>
          <w:color w:val="2A2A2A"/>
          <w:kern w:val="0"/>
          <w:sz w:val="16"/>
          <w:szCs w:val="16"/>
        </w:rPr>
        <w:t xml:space="preserve">(ed.) </w:t>
      </w:r>
      <w:r w:rsidRPr="004E1DB7">
        <w:rPr>
          <w:rFonts w:asciiTheme="majorHAnsi" w:hAnsiTheme="majorHAnsi" w:cstheme="majorHAnsi"/>
          <w:color w:val="2A2A2A"/>
          <w:kern w:val="0"/>
          <w:sz w:val="16"/>
          <w:szCs w:val="16"/>
        </w:rPr>
        <w:t>(New York: O</w:t>
      </w:r>
      <w:r w:rsidRPr="004E1DB7">
        <w:rPr>
          <w:rFonts w:asciiTheme="majorHAnsi" w:hAnsiTheme="majorHAnsi" w:cstheme="majorHAnsi"/>
          <w:color w:val="2A2A2A"/>
          <w:kern w:val="0"/>
          <w:sz w:val="16"/>
          <w:szCs w:val="16"/>
        </w:rPr>
        <w:t>UP, 2012)</w:t>
      </w:r>
      <w:r w:rsidR="00107284">
        <w:rPr>
          <w:rFonts w:asciiTheme="majorHAnsi" w:hAnsiTheme="majorHAnsi" w:cstheme="majorHAnsi"/>
          <w:color w:val="2A2A2A"/>
          <w:kern w:val="0"/>
          <w:sz w:val="16"/>
          <w:szCs w:val="16"/>
        </w:rPr>
        <w:t xml:space="preserve">, </w:t>
      </w:r>
      <w:r w:rsidR="006D291D" w:rsidRPr="004E1DB7">
        <w:rPr>
          <w:rFonts w:asciiTheme="majorHAnsi" w:hAnsiTheme="majorHAnsi" w:cstheme="majorHAnsi"/>
          <w:color w:val="2A2A2A"/>
          <w:kern w:val="0"/>
          <w:sz w:val="16"/>
          <w:szCs w:val="16"/>
        </w:rPr>
        <w:t>p.</w:t>
      </w:r>
      <w:r w:rsidRPr="004E1DB7">
        <w:rPr>
          <w:rFonts w:asciiTheme="majorHAnsi" w:hAnsiTheme="majorHAnsi" w:cstheme="majorHAnsi"/>
          <w:color w:val="2A2A2A"/>
          <w:kern w:val="0"/>
          <w:sz w:val="16"/>
          <w:szCs w:val="16"/>
        </w:rPr>
        <w:t>298.</w:t>
      </w:r>
      <w:r w:rsidRPr="004E1DB7">
        <w:rPr>
          <w:rFonts w:asciiTheme="majorHAnsi" w:hAnsiTheme="majorHAnsi" w:cstheme="majorHAnsi"/>
          <w:color w:val="2A2A2A"/>
          <w:kern w:val="0"/>
          <w:sz w:val="16"/>
          <w:szCs w:val="16"/>
        </w:rPr>
        <w:t xml:space="preserve"> For criticism</w:t>
      </w:r>
      <w:r w:rsidR="004E1DB7">
        <w:rPr>
          <w:rFonts w:asciiTheme="majorHAnsi" w:hAnsiTheme="majorHAnsi" w:cstheme="majorHAnsi"/>
          <w:color w:val="2A2A2A"/>
          <w:kern w:val="0"/>
          <w:sz w:val="16"/>
          <w:szCs w:val="16"/>
        </w:rPr>
        <w:t xml:space="preserve"> </w:t>
      </w:r>
      <w:r w:rsidR="00322107" w:rsidRPr="004E1DB7">
        <w:rPr>
          <w:rFonts w:asciiTheme="majorHAnsi" w:hAnsiTheme="majorHAnsi" w:cstheme="majorHAnsi"/>
          <w:color w:val="2A2A2A"/>
          <w:kern w:val="0"/>
          <w:sz w:val="16"/>
          <w:szCs w:val="16"/>
        </w:rPr>
        <w:t>(</w:t>
      </w:r>
      <w:r w:rsidR="00322107" w:rsidRPr="004E1DB7">
        <w:rPr>
          <w:rFonts w:asciiTheme="majorHAnsi" w:hAnsiTheme="majorHAnsi" w:cstheme="majorHAnsi"/>
          <w:sz w:val="16"/>
          <w:szCs w:val="16"/>
        </w:rPr>
        <w:t>“neither helpful nor accurate …as a…</w:t>
      </w:r>
      <w:r w:rsidR="00322107" w:rsidRPr="004E1DB7">
        <w:rPr>
          <w:rFonts w:asciiTheme="majorHAnsi" w:hAnsiTheme="majorHAnsi" w:cstheme="majorHAnsi"/>
          <w:i/>
          <w:iCs/>
          <w:sz w:val="16"/>
          <w:szCs w:val="16"/>
        </w:rPr>
        <w:t>division</w:t>
      </w:r>
      <w:r w:rsidR="00322107" w:rsidRPr="004E1DB7">
        <w:rPr>
          <w:rFonts w:asciiTheme="majorHAnsi" w:hAnsiTheme="majorHAnsi" w:cstheme="majorHAnsi"/>
          <w:sz w:val="16"/>
          <w:szCs w:val="16"/>
        </w:rPr>
        <w:t>…</w:t>
      </w:r>
      <w:r w:rsidR="00322107" w:rsidRPr="004E1DB7">
        <w:rPr>
          <w:rStyle w:val="print-publication-date"/>
          <w:rFonts w:asciiTheme="majorHAnsi" w:hAnsiTheme="majorHAnsi" w:cstheme="majorHAnsi"/>
          <w:color w:val="2A2A2A"/>
          <w:sz w:val="16"/>
          <w:szCs w:val="16"/>
          <w:bdr w:val="none" w:sz="0" w:space="0" w:color="auto" w:frame="1"/>
          <w:shd w:val="clear" w:color="auto" w:fill="FFFFFF"/>
        </w:rPr>
        <w:t>.’</w:t>
      </w:r>
      <w:r w:rsidR="00322107" w:rsidRPr="004E1DB7">
        <w:rPr>
          <w:rStyle w:val="print-publication-date"/>
          <w:rFonts w:asciiTheme="majorHAnsi" w:hAnsiTheme="majorHAnsi" w:cstheme="majorHAnsi"/>
          <w:color w:val="2A2A2A"/>
          <w:sz w:val="16"/>
          <w:szCs w:val="16"/>
          <w:bdr w:val="none" w:sz="0" w:space="0" w:color="auto" w:frame="1"/>
          <w:shd w:val="clear" w:color="auto" w:fill="FFFFFF"/>
        </w:rPr>
        <w:t>)</w:t>
      </w:r>
      <w:r w:rsidRPr="004E1DB7">
        <w:rPr>
          <w:rFonts w:asciiTheme="majorHAnsi" w:hAnsiTheme="majorHAnsi" w:cstheme="majorHAnsi"/>
          <w:color w:val="2A2A2A"/>
          <w:kern w:val="0"/>
          <w:sz w:val="16"/>
          <w:szCs w:val="16"/>
        </w:rPr>
        <w:t xml:space="preserve">, see H. </w:t>
      </w:r>
      <w:proofErr w:type="spellStart"/>
      <w:r w:rsidRPr="004E1DB7">
        <w:rPr>
          <w:rFonts w:asciiTheme="majorHAnsi" w:hAnsiTheme="majorHAnsi" w:cstheme="majorHAnsi"/>
          <w:color w:val="2A2A2A"/>
          <w:kern w:val="0"/>
          <w:sz w:val="16"/>
          <w:szCs w:val="16"/>
        </w:rPr>
        <w:t>Frowe</w:t>
      </w:r>
      <w:proofErr w:type="spellEnd"/>
      <w:r w:rsidR="00F45D5C" w:rsidRPr="004E1DB7">
        <w:rPr>
          <w:rFonts w:asciiTheme="majorHAnsi" w:hAnsiTheme="majorHAnsi" w:cstheme="majorHAnsi"/>
          <w:color w:val="2A2A2A"/>
          <w:kern w:val="0"/>
          <w:sz w:val="16"/>
          <w:szCs w:val="16"/>
        </w:rPr>
        <w:t xml:space="preserve">, </w:t>
      </w:r>
      <w:r w:rsidR="006D291D" w:rsidRPr="004E1DB7">
        <w:rPr>
          <w:rStyle w:val="maintitle"/>
          <w:rFonts w:asciiTheme="majorHAnsi" w:hAnsiTheme="majorHAnsi" w:cstheme="majorHAnsi"/>
          <w:color w:val="2A2A2A"/>
          <w:sz w:val="16"/>
          <w:szCs w:val="16"/>
          <w:bdr w:val="none" w:sz="0" w:space="0" w:color="auto" w:frame="1"/>
          <w:shd w:val="clear" w:color="auto" w:fill="FFFFFF"/>
        </w:rPr>
        <w:t>'The Just War Framework'</w:t>
      </w:r>
      <w:r w:rsidR="006D291D" w:rsidRPr="004E1DB7">
        <w:rPr>
          <w:rStyle w:val="editors"/>
          <w:rFonts w:asciiTheme="majorHAnsi" w:hAnsiTheme="majorHAnsi" w:cstheme="majorHAnsi"/>
          <w:color w:val="2A2A2A"/>
          <w:sz w:val="16"/>
          <w:szCs w:val="16"/>
          <w:bdr w:val="none" w:sz="0" w:space="0" w:color="auto" w:frame="1"/>
          <w:shd w:val="clear" w:color="auto" w:fill="FFFFFF"/>
        </w:rPr>
        <w:t> </w:t>
      </w:r>
      <w:r w:rsidR="004B2005" w:rsidRPr="004E1DB7">
        <w:rPr>
          <w:rStyle w:val="editors"/>
          <w:rFonts w:asciiTheme="majorHAnsi" w:hAnsiTheme="majorHAnsi" w:cstheme="majorHAnsi"/>
          <w:color w:val="2A2A2A"/>
          <w:sz w:val="16"/>
          <w:szCs w:val="16"/>
          <w:bdr w:val="none" w:sz="0" w:space="0" w:color="auto" w:frame="1"/>
          <w:shd w:val="clear" w:color="auto" w:fill="FFFFFF"/>
        </w:rPr>
        <w:t xml:space="preserve">in </w:t>
      </w:r>
      <w:r w:rsidR="006D291D" w:rsidRPr="004E1DB7">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006D291D" w:rsidRPr="004E1DB7">
        <w:rPr>
          <w:rStyle w:val="series-title"/>
          <w:rFonts w:asciiTheme="majorHAnsi" w:hAnsiTheme="majorHAnsi" w:cstheme="majorHAnsi"/>
          <w:color w:val="2A2A2A"/>
          <w:sz w:val="16"/>
          <w:szCs w:val="16"/>
          <w:bdr w:val="none" w:sz="0" w:space="0" w:color="auto" w:frame="1"/>
          <w:shd w:val="clear" w:color="auto" w:fill="FFFFFF"/>
        </w:rPr>
        <w:t xml:space="preserve">, </w:t>
      </w:r>
      <w:r w:rsidR="004B2005" w:rsidRPr="004E1DB7">
        <w:rPr>
          <w:rStyle w:val="editors"/>
          <w:rFonts w:asciiTheme="majorHAnsi" w:hAnsiTheme="majorHAnsi" w:cstheme="majorHAnsi"/>
          <w:color w:val="2A2A2A"/>
          <w:sz w:val="16"/>
          <w:szCs w:val="16"/>
          <w:bdr w:val="none" w:sz="0" w:space="0" w:color="auto" w:frame="1"/>
          <w:shd w:val="clear" w:color="auto" w:fill="FFFFFF"/>
        </w:rPr>
        <w:t xml:space="preserve">S. Lazar, and H. </w:t>
      </w:r>
      <w:proofErr w:type="spellStart"/>
      <w:r w:rsidR="004B2005" w:rsidRPr="004E1DB7">
        <w:rPr>
          <w:rStyle w:val="editors"/>
          <w:rFonts w:asciiTheme="majorHAnsi" w:hAnsiTheme="majorHAnsi" w:cstheme="majorHAnsi"/>
          <w:color w:val="2A2A2A"/>
          <w:sz w:val="16"/>
          <w:szCs w:val="16"/>
          <w:bdr w:val="none" w:sz="0" w:space="0" w:color="auto" w:frame="1"/>
          <w:shd w:val="clear" w:color="auto" w:fill="FFFFFF"/>
        </w:rPr>
        <w:t>Frowe</w:t>
      </w:r>
      <w:proofErr w:type="spellEnd"/>
      <w:r w:rsidR="004B2005" w:rsidRPr="004E1DB7">
        <w:rPr>
          <w:rStyle w:val="editors"/>
          <w:rFonts w:asciiTheme="majorHAnsi" w:hAnsiTheme="majorHAnsi" w:cstheme="majorHAnsi"/>
          <w:color w:val="2A2A2A"/>
          <w:sz w:val="16"/>
          <w:szCs w:val="16"/>
          <w:bdr w:val="none" w:sz="0" w:space="0" w:color="auto" w:frame="1"/>
          <w:shd w:val="clear" w:color="auto" w:fill="FFFFFF"/>
        </w:rPr>
        <w:t xml:space="preserve"> (eds</w:t>
      </w:r>
      <w:r w:rsidR="004B2005" w:rsidRPr="004E1DB7">
        <w:rPr>
          <w:rStyle w:val="editors"/>
          <w:rFonts w:asciiTheme="majorHAnsi" w:hAnsiTheme="majorHAnsi" w:cstheme="majorHAnsi"/>
          <w:color w:val="2A2A2A"/>
          <w:sz w:val="16"/>
          <w:szCs w:val="16"/>
          <w:bdr w:val="none" w:sz="0" w:space="0" w:color="auto" w:frame="1"/>
          <w:shd w:val="clear" w:color="auto" w:fill="FFFFFF"/>
        </w:rPr>
        <w:t>.)</w:t>
      </w:r>
      <w:r w:rsidR="004B2005" w:rsidRPr="004E1DB7">
        <w:rPr>
          <w:rFonts w:asciiTheme="majorHAnsi" w:hAnsiTheme="majorHAnsi" w:cstheme="majorHAnsi"/>
          <w:color w:val="2A2A2A"/>
          <w:sz w:val="16"/>
          <w:szCs w:val="16"/>
          <w:shd w:val="clear" w:color="auto" w:fill="FFFFFF"/>
        </w:rPr>
        <w:t xml:space="preserve"> </w:t>
      </w:r>
      <w:r w:rsidR="006D291D" w:rsidRPr="004E1DB7">
        <w:rPr>
          <w:rFonts w:asciiTheme="majorHAnsi" w:hAnsiTheme="majorHAnsi" w:cstheme="majorHAnsi"/>
          <w:color w:val="2A2A2A"/>
          <w:sz w:val="16"/>
          <w:szCs w:val="16"/>
          <w:shd w:val="clear" w:color="auto" w:fill="FFFFFF"/>
        </w:rPr>
        <w:t>(</w:t>
      </w:r>
      <w:r w:rsidR="004B2005" w:rsidRPr="004E1DB7">
        <w:rPr>
          <w:rFonts w:asciiTheme="majorHAnsi" w:hAnsiTheme="majorHAnsi" w:cstheme="majorHAnsi"/>
          <w:color w:val="2A2A2A"/>
          <w:sz w:val="16"/>
          <w:szCs w:val="16"/>
          <w:shd w:val="clear" w:color="auto" w:fill="FFFFFF"/>
        </w:rPr>
        <w:t xml:space="preserve">Oxford: OUP, </w:t>
      </w:r>
      <w:r w:rsidR="006D291D" w:rsidRPr="004E1DB7">
        <w:rPr>
          <w:rStyle w:val="print-publication-date"/>
          <w:rFonts w:asciiTheme="majorHAnsi" w:hAnsiTheme="majorHAnsi" w:cstheme="majorHAnsi"/>
          <w:color w:val="2A2A2A"/>
          <w:sz w:val="16"/>
          <w:szCs w:val="16"/>
          <w:bdr w:val="none" w:sz="0" w:space="0" w:color="auto" w:frame="1"/>
          <w:shd w:val="clear" w:color="auto" w:fill="FFFFFF"/>
        </w:rPr>
        <w:t>2018</w:t>
      </w:r>
      <w:r w:rsidR="004B2005" w:rsidRPr="004E1DB7">
        <w:rPr>
          <w:rStyle w:val="print-publication-date"/>
          <w:rFonts w:asciiTheme="majorHAnsi" w:hAnsiTheme="majorHAnsi" w:cstheme="majorHAnsi"/>
          <w:color w:val="2A2A2A"/>
          <w:sz w:val="16"/>
          <w:szCs w:val="16"/>
          <w:bdr w:val="none" w:sz="0" w:space="0" w:color="auto" w:frame="1"/>
          <w:shd w:val="clear" w:color="auto" w:fill="FFFFFF"/>
        </w:rPr>
        <w:t>)</w:t>
      </w:r>
      <w:r w:rsidR="00D0506C">
        <w:rPr>
          <w:rStyle w:val="print-publication-date"/>
          <w:rFonts w:asciiTheme="majorHAnsi" w:hAnsiTheme="majorHAnsi" w:cstheme="majorHAnsi"/>
          <w:color w:val="2A2A2A"/>
          <w:sz w:val="16"/>
          <w:szCs w:val="16"/>
          <w:bdr w:val="none" w:sz="0" w:space="0" w:color="auto" w:frame="1"/>
          <w:shd w:val="clear" w:color="auto" w:fill="FFFFFF"/>
        </w:rPr>
        <w:t xml:space="preserve"> </w:t>
      </w:r>
      <w:r w:rsidR="00322107" w:rsidRPr="004E1DB7">
        <w:rPr>
          <w:rStyle w:val="print-publication-date"/>
          <w:rFonts w:asciiTheme="majorHAnsi" w:hAnsiTheme="majorHAnsi" w:cstheme="majorHAnsi"/>
          <w:color w:val="2A2A2A"/>
          <w:sz w:val="16"/>
          <w:szCs w:val="16"/>
          <w:bdr w:val="none" w:sz="0" w:space="0" w:color="auto" w:frame="1"/>
          <w:shd w:val="clear" w:color="auto" w:fill="FFFFFF"/>
        </w:rPr>
        <w:t xml:space="preserve">p.41.   </w:t>
      </w:r>
      <w:r w:rsidR="004B2005" w:rsidRPr="004E1DB7">
        <w:rPr>
          <w:rStyle w:val="print-publication-date"/>
          <w:rFonts w:asciiTheme="majorHAnsi" w:hAnsiTheme="majorHAnsi" w:cstheme="majorHAnsi"/>
          <w:color w:val="2A2A2A"/>
          <w:sz w:val="16"/>
          <w:szCs w:val="16"/>
          <w:bdr w:val="none" w:sz="0" w:space="0" w:color="auto" w:frame="1"/>
          <w:shd w:val="clear" w:color="auto" w:fill="FFFFFF"/>
        </w:rPr>
        <w:t>Both F</w:t>
      </w:r>
      <w:proofErr w:type="spellStart"/>
      <w:r w:rsidR="004B2005" w:rsidRPr="004E1DB7">
        <w:rPr>
          <w:rStyle w:val="print-publication-date"/>
          <w:rFonts w:asciiTheme="majorHAnsi" w:hAnsiTheme="majorHAnsi" w:cstheme="majorHAnsi"/>
          <w:color w:val="2A2A2A"/>
          <w:sz w:val="16"/>
          <w:szCs w:val="16"/>
          <w:bdr w:val="none" w:sz="0" w:space="0" w:color="auto" w:frame="1"/>
          <w:shd w:val="clear" w:color="auto" w:fill="FFFFFF"/>
        </w:rPr>
        <w:t>rowe</w:t>
      </w:r>
      <w:proofErr w:type="spellEnd"/>
      <w:r w:rsidR="004B2005" w:rsidRPr="004E1DB7">
        <w:rPr>
          <w:rStyle w:val="print-publication-date"/>
          <w:rFonts w:asciiTheme="majorHAnsi" w:hAnsiTheme="majorHAnsi" w:cstheme="majorHAnsi"/>
          <w:color w:val="2A2A2A"/>
          <w:sz w:val="16"/>
          <w:szCs w:val="16"/>
          <w:bdr w:val="none" w:sz="0" w:space="0" w:color="auto" w:frame="1"/>
          <w:shd w:val="clear" w:color="auto" w:fill="FFFFFF"/>
        </w:rPr>
        <w:t xml:space="preserve"> and McMahan </w:t>
      </w:r>
      <w:proofErr w:type="gramStart"/>
      <w:r w:rsidR="004B2005" w:rsidRPr="004E1DB7">
        <w:rPr>
          <w:rStyle w:val="print-publication-date"/>
          <w:rFonts w:asciiTheme="majorHAnsi" w:hAnsiTheme="majorHAnsi" w:cstheme="majorHAnsi"/>
          <w:color w:val="2A2A2A"/>
          <w:sz w:val="16"/>
          <w:szCs w:val="16"/>
          <w:bdr w:val="none" w:sz="0" w:space="0" w:color="auto" w:frame="1"/>
          <w:shd w:val="clear" w:color="auto" w:fill="FFFFFF"/>
        </w:rPr>
        <w:t xml:space="preserve">are </w:t>
      </w:r>
      <w:r w:rsidR="004E1DB7" w:rsidRPr="004E1DB7">
        <w:rPr>
          <w:rStyle w:val="print-publication-date"/>
          <w:rFonts w:asciiTheme="majorHAnsi" w:hAnsiTheme="majorHAnsi" w:cstheme="majorHAnsi"/>
          <w:color w:val="2A2A2A"/>
          <w:sz w:val="16"/>
          <w:szCs w:val="16"/>
          <w:bdr w:val="none" w:sz="0" w:space="0" w:color="auto" w:frame="1"/>
          <w:shd w:val="clear" w:color="auto" w:fill="FFFFFF"/>
        </w:rPr>
        <w:t xml:space="preserve"> revisionists</w:t>
      </w:r>
      <w:proofErr w:type="gramEnd"/>
      <w:r w:rsidR="004E1DB7" w:rsidRPr="004E1DB7">
        <w:rPr>
          <w:rStyle w:val="print-publication-date"/>
          <w:rFonts w:asciiTheme="majorHAnsi" w:hAnsiTheme="majorHAnsi" w:cstheme="majorHAnsi"/>
          <w:color w:val="2A2A2A"/>
          <w:sz w:val="16"/>
          <w:szCs w:val="16"/>
          <w:bdr w:val="none" w:sz="0" w:space="0" w:color="auto" w:frame="1"/>
          <w:shd w:val="clear" w:color="auto" w:fill="FFFFFF"/>
        </w:rPr>
        <w:t xml:space="preserve">. They are, indeed, both </w:t>
      </w:r>
      <w:r w:rsidR="004B2005" w:rsidRPr="004E1DB7">
        <w:rPr>
          <w:rStyle w:val="print-publication-date"/>
          <w:rFonts w:asciiTheme="majorHAnsi" w:hAnsiTheme="majorHAnsi" w:cstheme="majorHAnsi"/>
          <w:color w:val="2A2A2A"/>
          <w:sz w:val="16"/>
          <w:szCs w:val="16"/>
          <w:bdr w:val="none" w:sz="0" w:space="0" w:color="auto" w:frame="1"/>
          <w:shd w:val="clear" w:color="auto" w:fill="FFFFFF"/>
        </w:rPr>
        <w:t xml:space="preserve">‘reductive </w:t>
      </w:r>
      <w:proofErr w:type="gramStart"/>
      <w:r w:rsidR="004B2005" w:rsidRPr="004E1DB7">
        <w:rPr>
          <w:rStyle w:val="print-publication-date"/>
          <w:rFonts w:asciiTheme="majorHAnsi" w:hAnsiTheme="majorHAnsi" w:cstheme="majorHAnsi"/>
          <w:color w:val="2A2A2A"/>
          <w:sz w:val="16"/>
          <w:szCs w:val="16"/>
          <w:bdr w:val="none" w:sz="0" w:space="0" w:color="auto" w:frame="1"/>
          <w:shd w:val="clear" w:color="auto" w:fill="FFFFFF"/>
        </w:rPr>
        <w:t>individualists’</w:t>
      </w:r>
      <w:proofErr w:type="gramEnd"/>
      <w:r w:rsidR="004B2005" w:rsidRPr="004E1DB7">
        <w:rPr>
          <w:rStyle w:val="print-publication-date"/>
          <w:rFonts w:asciiTheme="majorHAnsi" w:hAnsiTheme="majorHAnsi" w:cstheme="majorHAnsi"/>
          <w:color w:val="2A2A2A"/>
          <w:sz w:val="16"/>
          <w:szCs w:val="16"/>
          <w:bdr w:val="none" w:sz="0" w:space="0" w:color="auto" w:frame="1"/>
          <w:shd w:val="clear" w:color="auto" w:fill="FFFFFF"/>
        </w:rPr>
        <w:t xml:space="preserve">. </w:t>
      </w:r>
    </w:p>
  </w:footnote>
  <w:footnote w:id="2">
    <w:p w14:paraId="7A404140" w14:textId="1A9E2427" w:rsidR="00505CD5" w:rsidRPr="00D0506C" w:rsidRDefault="00505CD5" w:rsidP="00D0506C">
      <w:pPr>
        <w:pStyle w:val="FootnoteText"/>
        <w:jc w:val="both"/>
        <w:rPr>
          <w:rFonts w:asciiTheme="majorHAnsi" w:hAnsiTheme="majorHAnsi" w:cstheme="majorHAnsi"/>
          <w:sz w:val="16"/>
          <w:szCs w:val="16"/>
        </w:rPr>
      </w:pPr>
      <w:r w:rsidRPr="00D0506C">
        <w:rPr>
          <w:rStyle w:val="FootnoteReference"/>
          <w:rFonts w:asciiTheme="majorHAnsi" w:hAnsiTheme="majorHAnsi" w:cstheme="majorHAnsi"/>
          <w:sz w:val="16"/>
          <w:szCs w:val="16"/>
        </w:rPr>
        <w:footnoteRef/>
      </w:r>
      <w:r w:rsidR="00D0506C" w:rsidRPr="00D0506C">
        <w:rPr>
          <w:rFonts w:asciiTheme="majorHAnsi" w:hAnsiTheme="majorHAnsi" w:cstheme="majorHAnsi"/>
          <w:sz w:val="16"/>
          <w:szCs w:val="16"/>
        </w:rPr>
        <w:t xml:space="preserve"> </w:t>
      </w:r>
      <w:r w:rsidR="00D0506C" w:rsidRPr="00D0506C">
        <w:rPr>
          <w:rFonts w:asciiTheme="majorHAnsi" w:hAnsiTheme="majorHAnsi" w:cstheme="majorHAnsi"/>
          <w:sz w:val="16"/>
          <w:szCs w:val="16"/>
        </w:rPr>
        <w:t>For pacifism/</w:t>
      </w:r>
      <w:proofErr w:type="gramStart"/>
      <w:r w:rsidR="00D0506C" w:rsidRPr="00D0506C">
        <w:rPr>
          <w:rFonts w:asciiTheme="majorHAnsi" w:hAnsiTheme="majorHAnsi" w:cstheme="majorHAnsi"/>
          <w:sz w:val="16"/>
          <w:szCs w:val="16"/>
        </w:rPr>
        <w:t>R</w:t>
      </w:r>
      <w:r w:rsidR="00D0506C" w:rsidRPr="00D0506C">
        <w:rPr>
          <w:rFonts w:asciiTheme="majorHAnsi" w:hAnsiTheme="majorHAnsi" w:cstheme="majorHAnsi"/>
          <w:sz w:val="16"/>
          <w:szCs w:val="16"/>
        </w:rPr>
        <w:t>ealism</w:t>
      </w:r>
      <w:r w:rsidR="00D0506C" w:rsidRPr="00D0506C">
        <w:rPr>
          <w:rFonts w:asciiTheme="majorHAnsi" w:hAnsiTheme="majorHAnsi" w:cstheme="majorHAnsi"/>
          <w:sz w:val="16"/>
          <w:szCs w:val="16"/>
        </w:rPr>
        <w:t xml:space="preserve"> </w:t>
      </w:r>
      <w:r w:rsidR="00D0506C" w:rsidRPr="00D0506C">
        <w:rPr>
          <w:rFonts w:asciiTheme="majorHAnsi" w:hAnsiTheme="majorHAnsi" w:cstheme="majorHAnsi"/>
          <w:sz w:val="16"/>
          <w:szCs w:val="16"/>
        </w:rPr>
        <w:t>,</w:t>
      </w:r>
      <w:proofErr w:type="gramEnd"/>
      <w:r w:rsidR="00D0506C" w:rsidRPr="00D0506C">
        <w:rPr>
          <w:rFonts w:asciiTheme="majorHAnsi" w:hAnsiTheme="majorHAnsi" w:cstheme="majorHAnsi"/>
          <w:sz w:val="16"/>
          <w:szCs w:val="16"/>
        </w:rPr>
        <w:t xml:space="preserve"> see S. </w:t>
      </w:r>
      <w:r w:rsidR="00D0506C" w:rsidRPr="00D0506C">
        <w:rPr>
          <w:rFonts w:asciiTheme="majorHAnsi" w:hAnsiTheme="majorHAnsi" w:cstheme="majorHAnsi"/>
          <w:color w:val="1A1A1A"/>
          <w:sz w:val="16"/>
          <w:szCs w:val="16"/>
        </w:rPr>
        <w:t>Lazar, "War",</w:t>
      </w:r>
      <w:r w:rsidR="00D0506C" w:rsidRPr="00D0506C">
        <w:rPr>
          <w:rStyle w:val="apple-converted-space"/>
          <w:rFonts w:asciiTheme="majorHAnsi" w:hAnsiTheme="majorHAnsi" w:cstheme="majorHAnsi"/>
          <w:color w:val="1A1A1A"/>
          <w:sz w:val="16"/>
          <w:szCs w:val="16"/>
        </w:rPr>
        <w:t> </w:t>
      </w:r>
      <w:r w:rsidR="00D0506C" w:rsidRPr="00D0506C">
        <w:rPr>
          <w:rStyle w:val="Emphasis"/>
          <w:rFonts w:asciiTheme="majorHAnsi" w:hAnsiTheme="majorHAnsi" w:cstheme="majorHAnsi"/>
          <w:color w:val="1A1A1A"/>
          <w:sz w:val="16"/>
          <w:szCs w:val="16"/>
        </w:rPr>
        <w:t xml:space="preserve">The Stanford </w:t>
      </w:r>
      <w:proofErr w:type="spellStart"/>
      <w:r w:rsidR="00D0506C" w:rsidRPr="00D0506C">
        <w:rPr>
          <w:rStyle w:val="Emphasis"/>
          <w:rFonts w:asciiTheme="majorHAnsi" w:hAnsiTheme="majorHAnsi" w:cstheme="majorHAnsi"/>
          <w:color w:val="1A1A1A"/>
          <w:sz w:val="16"/>
          <w:szCs w:val="16"/>
        </w:rPr>
        <w:t>Encyclopedia</w:t>
      </w:r>
      <w:proofErr w:type="spellEnd"/>
      <w:r w:rsidR="00D0506C" w:rsidRPr="00D0506C">
        <w:rPr>
          <w:rStyle w:val="Emphasis"/>
          <w:rFonts w:asciiTheme="majorHAnsi" w:hAnsiTheme="majorHAnsi" w:cstheme="majorHAnsi"/>
          <w:color w:val="1A1A1A"/>
          <w:sz w:val="16"/>
          <w:szCs w:val="16"/>
        </w:rPr>
        <w:t xml:space="preserve"> of Philosophy</w:t>
      </w:r>
      <w:r w:rsidR="00D0506C" w:rsidRPr="00D0506C">
        <w:rPr>
          <w:rStyle w:val="apple-converted-space"/>
          <w:rFonts w:asciiTheme="majorHAnsi" w:hAnsiTheme="majorHAnsi" w:cstheme="majorHAnsi"/>
          <w:i/>
          <w:iCs/>
          <w:color w:val="1A1A1A"/>
          <w:sz w:val="16"/>
          <w:szCs w:val="16"/>
        </w:rPr>
        <w:t> </w:t>
      </w:r>
      <w:r w:rsidR="00D0506C" w:rsidRPr="00D0506C">
        <w:rPr>
          <w:rFonts w:asciiTheme="majorHAnsi" w:hAnsiTheme="majorHAnsi" w:cstheme="majorHAnsi"/>
          <w:color w:val="1A1A1A"/>
          <w:sz w:val="16"/>
          <w:szCs w:val="16"/>
        </w:rPr>
        <w:t xml:space="preserve">(Spring 2020 Edition), Edward N. </w:t>
      </w:r>
      <w:proofErr w:type="spellStart"/>
      <w:r w:rsidR="00D0506C" w:rsidRPr="00D0506C">
        <w:rPr>
          <w:rFonts w:asciiTheme="majorHAnsi" w:hAnsiTheme="majorHAnsi" w:cstheme="majorHAnsi"/>
          <w:color w:val="1A1A1A"/>
          <w:sz w:val="16"/>
          <w:szCs w:val="16"/>
        </w:rPr>
        <w:t>Zalta</w:t>
      </w:r>
      <w:proofErr w:type="spellEnd"/>
      <w:r w:rsidR="00D0506C" w:rsidRPr="00D0506C">
        <w:rPr>
          <w:rFonts w:asciiTheme="majorHAnsi" w:hAnsiTheme="majorHAnsi" w:cstheme="majorHAnsi"/>
          <w:color w:val="1A1A1A"/>
          <w:sz w:val="16"/>
          <w:szCs w:val="16"/>
        </w:rPr>
        <w:t xml:space="preserve"> (ed.), URL = https://plato.stanford.edu/archives/spr2020/entries/war/ p.1. See also D. Rodin, </w:t>
      </w:r>
      <w:r w:rsidR="00D0506C" w:rsidRPr="00D0506C">
        <w:rPr>
          <w:rFonts w:asciiTheme="majorHAnsi" w:hAnsiTheme="majorHAnsi" w:cstheme="majorHAnsi"/>
          <w:i/>
          <w:iCs/>
          <w:color w:val="1A1A1A"/>
          <w:sz w:val="16"/>
          <w:szCs w:val="16"/>
        </w:rPr>
        <w:t>War and Self-</w:t>
      </w:r>
      <w:proofErr w:type="spellStart"/>
      <w:r w:rsidR="00D0506C" w:rsidRPr="00D0506C">
        <w:rPr>
          <w:rFonts w:asciiTheme="majorHAnsi" w:hAnsiTheme="majorHAnsi" w:cstheme="majorHAnsi"/>
          <w:i/>
          <w:iCs/>
          <w:color w:val="1A1A1A"/>
          <w:sz w:val="16"/>
          <w:szCs w:val="16"/>
        </w:rPr>
        <w:t>Defense</w:t>
      </w:r>
      <w:proofErr w:type="spellEnd"/>
      <w:r w:rsidR="00D0506C" w:rsidRPr="00D0506C">
        <w:rPr>
          <w:rFonts w:asciiTheme="majorHAnsi" w:hAnsiTheme="majorHAnsi" w:cstheme="majorHAnsi"/>
          <w:i/>
          <w:iCs/>
          <w:color w:val="1A1A1A"/>
          <w:sz w:val="16"/>
          <w:szCs w:val="16"/>
        </w:rPr>
        <w:t xml:space="preserve"> </w:t>
      </w:r>
      <w:r w:rsidR="00D0506C" w:rsidRPr="00D0506C">
        <w:rPr>
          <w:rFonts w:asciiTheme="majorHAnsi" w:hAnsiTheme="majorHAnsi" w:cstheme="majorHAnsi"/>
          <w:color w:val="1A1A1A"/>
          <w:sz w:val="16"/>
          <w:szCs w:val="16"/>
        </w:rPr>
        <w:t>(Oxford: OUP, 2002), p. 189.</w:t>
      </w:r>
    </w:p>
  </w:footnote>
  <w:footnote w:id="3">
    <w:p w14:paraId="13FAC2C6" w14:textId="4365AE8D" w:rsidR="00D0506C" w:rsidRPr="00D0506C" w:rsidRDefault="00D0506C" w:rsidP="00D0506C">
      <w:pPr>
        <w:jc w:val="both"/>
        <w:rPr>
          <w:rFonts w:asciiTheme="majorHAnsi" w:hAnsiTheme="majorHAnsi" w:cstheme="majorHAnsi"/>
          <w:color w:val="2A2A2A"/>
          <w:sz w:val="16"/>
          <w:szCs w:val="16"/>
        </w:rPr>
      </w:pPr>
      <w:r w:rsidRPr="00D0506C">
        <w:rPr>
          <w:rStyle w:val="FootnoteReference"/>
          <w:rFonts w:asciiTheme="majorHAnsi" w:hAnsiTheme="majorHAnsi" w:cstheme="majorHAnsi"/>
          <w:sz w:val="16"/>
          <w:szCs w:val="16"/>
        </w:rPr>
        <w:footnoteRef/>
      </w:r>
      <w:r w:rsidRPr="00D0506C">
        <w:rPr>
          <w:rFonts w:asciiTheme="majorHAnsi" w:hAnsiTheme="majorHAnsi" w:cstheme="majorHAnsi"/>
          <w:sz w:val="16"/>
          <w:szCs w:val="16"/>
        </w:rPr>
        <w:t xml:space="preserve"> J. McMahan, </w:t>
      </w:r>
      <w:r w:rsidRPr="00D0506C">
        <w:rPr>
          <w:rFonts w:asciiTheme="majorHAnsi" w:hAnsiTheme="majorHAnsi" w:cstheme="majorHAnsi"/>
          <w:i/>
          <w:iCs/>
          <w:color w:val="2A2A2A"/>
          <w:sz w:val="16"/>
          <w:szCs w:val="16"/>
        </w:rPr>
        <w:t xml:space="preserve">Killing in War </w:t>
      </w:r>
      <w:r w:rsidRPr="00D0506C">
        <w:rPr>
          <w:rFonts w:asciiTheme="majorHAnsi" w:hAnsiTheme="majorHAnsi" w:cstheme="majorHAnsi"/>
          <w:color w:val="2A2A2A"/>
          <w:sz w:val="16"/>
          <w:szCs w:val="16"/>
        </w:rPr>
        <w:t>(Oxford: Clarendon Press, 2009)</w:t>
      </w:r>
      <w:r w:rsidR="00107284">
        <w:rPr>
          <w:rFonts w:asciiTheme="majorHAnsi" w:hAnsiTheme="majorHAnsi" w:cstheme="majorHAnsi"/>
          <w:color w:val="2A2A2A"/>
          <w:sz w:val="16"/>
          <w:szCs w:val="16"/>
        </w:rPr>
        <w:t>,</w:t>
      </w:r>
      <w:r w:rsidRPr="00D0506C">
        <w:rPr>
          <w:rFonts w:asciiTheme="majorHAnsi" w:hAnsiTheme="majorHAnsi" w:cstheme="majorHAnsi"/>
          <w:color w:val="2A2A2A"/>
          <w:sz w:val="16"/>
          <w:szCs w:val="16"/>
        </w:rPr>
        <w:t xml:space="preserve"> Chapter 3.</w:t>
      </w:r>
    </w:p>
    <w:p w14:paraId="464DEF57" w14:textId="160ED1C4" w:rsidR="00D0506C" w:rsidRDefault="00D0506C">
      <w:pPr>
        <w:pStyle w:val="FootnoteText"/>
      </w:pPr>
    </w:p>
  </w:footnote>
  <w:footnote w:id="4">
    <w:p w14:paraId="75EA0785" w14:textId="5F44891F" w:rsidR="00784C18" w:rsidRPr="00107284" w:rsidRDefault="00784C18" w:rsidP="00107284">
      <w:pPr>
        <w:pStyle w:val="FootnoteText"/>
        <w:jc w:val="both"/>
        <w:rPr>
          <w:rFonts w:asciiTheme="majorHAnsi" w:hAnsiTheme="majorHAnsi" w:cstheme="majorHAnsi"/>
          <w:sz w:val="16"/>
          <w:szCs w:val="16"/>
        </w:rPr>
      </w:pPr>
      <w:r w:rsidRPr="00107284">
        <w:rPr>
          <w:rStyle w:val="FootnoteReference"/>
          <w:rFonts w:asciiTheme="majorHAnsi" w:hAnsiTheme="majorHAnsi" w:cstheme="majorHAnsi"/>
          <w:sz w:val="16"/>
          <w:szCs w:val="16"/>
        </w:rPr>
        <w:footnoteRef/>
      </w:r>
      <w:r w:rsidRPr="00107284">
        <w:rPr>
          <w:rFonts w:asciiTheme="majorHAnsi" w:hAnsiTheme="majorHAnsi" w:cstheme="majorHAnsi"/>
          <w:sz w:val="16"/>
          <w:szCs w:val="16"/>
        </w:rPr>
        <w:t xml:space="preserve"> H. </w:t>
      </w:r>
      <w:proofErr w:type="spellStart"/>
      <w:r w:rsidRPr="00107284">
        <w:rPr>
          <w:rFonts w:asciiTheme="majorHAnsi" w:hAnsiTheme="majorHAnsi" w:cstheme="majorHAnsi"/>
          <w:sz w:val="16"/>
          <w:szCs w:val="16"/>
        </w:rPr>
        <w:t>Frowe</w:t>
      </w:r>
      <w:proofErr w:type="spellEnd"/>
      <w:r w:rsidRPr="00107284">
        <w:rPr>
          <w:rFonts w:asciiTheme="majorHAnsi" w:hAnsiTheme="majorHAnsi" w:cstheme="majorHAnsi"/>
          <w:sz w:val="16"/>
          <w:szCs w:val="16"/>
        </w:rPr>
        <w:t xml:space="preserve"> </w:t>
      </w:r>
      <w:proofErr w:type="gramStart"/>
      <w:r w:rsidRPr="00107284">
        <w:rPr>
          <w:rFonts w:asciiTheme="majorHAnsi" w:hAnsiTheme="majorHAnsi" w:cstheme="majorHAnsi"/>
          <w:i/>
          <w:iCs/>
          <w:color w:val="2A2A2A"/>
          <w:sz w:val="16"/>
          <w:szCs w:val="16"/>
        </w:rPr>
        <w:t>The</w:t>
      </w:r>
      <w:proofErr w:type="gramEnd"/>
      <w:r w:rsidRPr="00107284">
        <w:rPr>
          <w:rFonts w:asciiTheme="majorHAnsi" w:hAnsiTheme="majorHAnsi" w:cstheme="majorHAnsi"/>
          <w:i/>
          <w:iCs/>
          <w:color w:val="2A2A2A"/>
          <w:sz w:val="16"/>
          <w:szCs w:val="16"/>
        </w:rPr>
        <w:t xml:space="preserve"> Ethics of War and Peace: An Introduction </w:t>
      </w:r>
      <w:r w:rsidRPr="00107284">
        <w:rPr>
          <w:rFonts w:asciiTheme="majorHAnsi" w:hAnsiTheme="majorHAnsi" w:cstheme="majorHAnsi"/>
          <w:color w:val="2A2A2A"/>
          <w:sz w:val="16"/>
          <w:szCs w:val="16"/>
        </w:rPr>
        <w:t>(London and New York: Routledge, 2023 3</w:t>
      </w:r>
      <w:r w:rsidRPr="00107284">
        <w:rPr>
          <w:rFonts w:asciiTheme="majorHAnsi" w:hAnsiTheme="majorHAnsi" w:cstheme="majorHAnsi"/>
          <w:color w:val="2A2A2A"/>
          <w:sz w:val="16"/>
          <w:szCs w:val="16"/>
          <w:vertAlign w:val="superscript"/>
        </w:rPr>
        <w:t>rd</w:t>
      </w:r>
      <w:r w:rsidRPr="00107284">
        <w:rPr>
          <w:rFonts w:asciiTheme="majorHAnsi" w:hAnsiTheme="majorHAnsi" w:cstheme="majorHAnsi"/>
          <w:color w:val="2A2A2A"/>
          <w:sz w:val="16"/>
          <w:szCs w:val="16"/>
        </w:rPr>
        <w:t xml:space="preserve"> edition; originally published 2011) p.49. </w:t>
      </w:r>
    </w:p>
  </w:footnote>
  <w:footnote w:id="5">
    <w:p w14:paraId="2837769B" w14:textId="4BD09709" w:rsidR="00322107" w:rsidRPr="00107284" w:rsidRDefault="00322107" w:rsidP="00107284">
      <w:pPr>
        <w:jc w:val="both"/>
        <w:rPr>
          <w:rFonts w:asciiTheme="majorHAnsi" w:hAnsiTheme="majorHAnsi" w:cstheme="majorHAnsi"/>
          <w:sz w:val="16"/>
          <w:szCs w:val="16"/>
        </w:rPr>
      </w:pPr>
      <w:r w:rsidRPr="00107284">
        <w:rPr>
          <w:rStyle w:val="FootnoteReference"/>
          <w:rFonts w:asciiTheme="majorHAnsi" w:hAnsiTheme="majorHAnsi" w:cstheme="majorHAnsi"/>
          <w:sz w:val="16"/>
          <w:szCs w:val="16"/>
        </w:rPr>
        <w:footnoteRef/>
      </w:r>
      <w:r w:rsidRPr="00107284">
        <w:rPr>
          <w:rFonts w:asciiTheme="majorHAnsi" w:hAnsiTheme="majorHAnsi" w:cstheme="majorHAnsi"/>
          <w:sz w:val="16"/>
          <w:szCs w:val="16"/>
        </w:rPr>
        <w:t xml:space="preserve"> </w:t>
      </w:r>
      <w:r w:rsidR="001A4BF9">
        <w:rPr>
          <w:rFonts w:asciiTheme="majorHAnsi" w:hAnsiTheme="majorHAnsi" w:cstheme="majorHAnsi"/>
          <w:sz w:val="16"/>
          <w:szCs w:val="16"/>
        </w:rPr>
        <w:t xml:space="preserve">S. </w:t>
      </w:r>
      <w:r w:rsidR="00C77309" w:rsidRPr="00107284">
        <w:rPr>
          <w:rFonts w:asciiTheme="majorHAnsi" w:hAnsiTheme="majorHAnsi" w:cstheme="majorHAnsi"/>
          <w:sz w:val="16"/>
          <w:szCs w:val="16"/>
        </w:rPr>
        <w:t>Lazar, ‘Just War Theory: Revisionists Versus Traditionalists’</w:t>
      </w:r>
      <w:r w:rsidR="00C77309" w:rsidRPr="00107284">
        <w:rPr>
          <w:rFonts w:asciiTheme="majorHAnsi" w:hAnsiTheme="majorHAnsi" w:cstheme="majorHAnsi"/>
          <w:sz w:val="16"/>
          <w:szCs w:val="16"/>
        </w:rPr>
        <w:t>,</w:t>
      </w:r>
      <w:r w:rsidR="00C77309" w:rsidRPr="00107284">
        <w:rPr>
          <w:rFonts w:asciiTheme="majorHAnsi" w:hAnsiTheme="majorHAnsi" w:cstheme="majorHAnsi"/>
          <w:sz w:val="16"/>
          <w:szCs w:val="16"/>
        </w:rPr>
        <w:t xml:space="preserve"> </w:t>
      </w:r>
      <w:r w:rsidR="00C77309" w:rsidRPr="00107284">
        <w:rPr>
          <w:rFonts w:asciiTheme="majorHAnsi" w:hAnsiTheme="majorHAnsi" w:cstheme="majorHAnsi"/>
          <w:i/>
          <w:iCs/>
          <w:sz w:val="16"/>
          <w:szCs w:val="16"/>
        </w:rPr>
        <w:t xml:space="preserve">Annual Review of Political </w:t>
      </w:r>
      <w:proofErr w:type="gramStart"/>
      <w:r w:rsidR="00C77309" w:rsidRPr="00107284">
        <w:rPr>
          <w:rFonts w:asciiTheme="majorHAnsi" w:hAnsiTheme="majorHAnsi" w:cstheme="majorHAnsi"/>
          <w:i/>
          <w:iCs/>
          <w:sz w:val="16"/>
          <w:szCs w:val="16"/>
        </w:rPr>
        <w:t xml:space="preserve">Science </w:t>
      </w:r>
      <w:r w:rsidR="00C77309" w:rsidRPr="00107284">
        <w:rPr>
          <w:rFonts w:asciiTheme="majorHAnsi" w:hAnsiTheme="majorHAnsi" w:cstheme="majorHAnsi"/>
          <w:i/>
          <w:iCs/>
          <w:sz w:val="16"/>
          <w:szCs w:val="16"/>
        </w:rPr>
        <w:t xml:space="preserve"> </w:t>
      </w:r>
      <w:r w:rsidR="00C77309" w:rsidRPr="00107284">
        <w:rPr>
          <w:rFonts w:asciiTheme="majorHAnsi" w:hAnsiTheme="majorHAnsi" w:cstheme="majorHAnsi"/>
          <w:sz w:val="16"/>
          <w:szCs w:val="16"/>
        </w:rPr>
        <w:t>(</w:t>
      </w:r>
      <w:proofErr w:type="gramEnd"/>
      <w:r w:rsidR="00C77309" w:rsidRPr="00107284">
        <w:rPr>
          <w:rFonts w:asciiTheme="majorHAnsi" w:hAnsiTheme="majorHAnsi" w:cstheme="majorHAnsi"/>
          <w:sz w:val="16"/>
          <w:szCs w:val="16"/>
        </w:rPr>
        <w:t>2017</w:t>
      </w:r>
      <w:r w:rsidR="00C77309" w:rsidRPr="00107284">
        <w:rPr>
          <w:rFonts w:asciiTheme="majorHAnsi" w:hAnsiTheme="majorHAnsi" w:cstheme="majorHAnsi"/>
          <w:sz w:val="16"/>
          <w:szCs w:val="16"/>
        </w:rPr>
        <w:t>)</w:t>
      </w:r>
      <w:r w:rsidR="00C77309" w:rsidRPr="00107284">
        <w:rPr>
          <w:rFonts w:asciiTheme="majorHAnsi" w:hAnsiTheme="majorHAnsi" w:cstheme="majorHAnsi"/>
          <w:sz w:val="16"/>
          <w:szCs w:val="16"/>
        </w:rPr>
        <w:t xml:space="preserve"> 20</w:t>
      </w:r>
      <w:r w:rsidR="00C77309" w:rsidRPr="00107284">
        <w:rPr>
          <w:rFonts w:asciiTheme="majorHAnsi" w:hAnsiTheme="majorHAnsi" w:cstheme="majorHAnsi"/>
          <w:sz w:val="16"/>
          <w:szCs w:val="16"/>
        </w:rPr>
        <w:t>,</w:t>
      </w:r>
      <w:r w:rsidR="00C77309" w:rsidRPr="00107284">
        <w:rPr>
          <w:rFonts w:asciiTheme="majorHAnsi" w:hAnsiTheme="majorHAnsi" w:cstheme="majorHAnsi"/>
          <w:sz w:val="16"/>
          <w:szCs w:val="16"/>
        </w:rPr>
        <w:t xml:space="preserve"> p.41.</w:t>
      </w:r>
      <w:r w:rsidR="00C77309" w:rsidRPr="00107284">
        <w:rPr>
          <w:rFonts w:asciiTheme="majorHAnsi" w:hAnsiTheme="majorHAnsi" w:cstheme="majorHAnsi"/>
          <w:sz w:val="16"/>
          <w:szCs w:val="16"/>
        </w:rPr>
        <w:t xml:space="preserve"> </w:t>
      </w:r>
      <w:r w:rsidR="00505CD5" w:rsidRPr="00107284">
        <w:rPr>
          <w:rFonts w:asciiTheme="majorHAnsi" w:hAnsiTheme="majorHAnsi" w:cstheme="majorHAnsi"/>
          <w:sz w:val="16"/>
          <w:szCs w:val="16"/>
        </w:rPr>
        <w:t xml:space="preserve">For </w:t>
      </w:r>
      <w:r w:rsidR="00C77309" w:rsidRPr="00107284">
        <w:rPr>
          <w:rFonts w:asciiTheme="majorHAnsi" w:hAnsiTheme="majorHAnsi" w:cstheme="majorHAnsi"/>
          <w:sz w:val="16"/>
          <w:szCs w:val="16"/>
        </w:rPr>
        <w:t xml:space="preserve">example of </w:t>
      </w:r>
      <w:r w:rsidR="00505CD5" w:rsidRPr="00107284">
        <w:rPr>
          <w:rFonts w:asciiTheme="majorHAnsi" w:hAnsiTheme="majorHAnsi" w:cstheme="majorHAnsi"/>
          <w:sz w:val="16"/>
          <w:szCs w:val="16"/>
        </w:rPr>
        <w:t xml:space="preserve">JAB as continuous </w:t>
      </w:r>
      <w:r w:rsidR="00C77309" w:rsidRPr="00107284">
        <w:rPr>
          <w:rFonts w:asciiTheme="majorHAnsi" w:hAnsiTheme="majorHAnsi" w:cstheme="majorHAnsi"/>
          <w:sz w:val="16"/>
          <w:szCs w:val="16"/>
        </w:rPr>
        <w:t xml:space="preserve">and not being limited to ‘resort’ </w:t>
      </w:r>
      <w:r w:rsidR="00505CD5" w:rsidRPr="00107284">
        <w:rPr>
          <w:rFonts w:asciiTheme="majorHAnsi" w:hAnsiTheme="majorHAnsi" w:cstheme="majorHAnsi"/>
          <w:sz w:val="16"/>
          <w:szCs w:val="16"/>
        </w:rPr>
        <w:t xml:space="preserve">and </w:t>
      </w:r>
      <w:r w:rsidR="00C77309" w:rsidRPr="00107284">
        <w:rPr>
          <w:rFonts w:asciiTheme="majorHAnsi" w:hAnsiTheme="majorHAnsi" w:cstheme="majorHAnsi"/>
          <w:sz w:val="16"/>
          <w:szCs w:val="16"/>
        </w:rPr>
        <w:t xml:space="preserve">for </w:t>
      </w:r>
      <w:r w:rsidR="00505CD5" w:rsidRPr="00107284">
        <w:rPr>
          <w:rFonts w:asciiTheme="majorHAnsi" w:hAnsiTheme="majorHAnsi" w:cstheme="majorHAnsi"/>
          <w:sz w:val="16"/>
          <w:szCs w:val="16"/>
        </w:rPr>
        <w:t xml:space="preserve">categories of </w:t>
      </w:r>
      <w:r w:rsidR="00505CD5" w:rsidRPr="00107284">
        <w:rPr>
          <w:rFonts w:asciiTheme="majorHAnsi" w:hAnsiTheme="majorHAnsi" w:cstheme="majorHAnsi"/>
          <w:i/>
          <w:iCs/>
          <w:sz w:val="16"/>
          <w:szCs w:val="16"/>
        </w:rPr>
        <w:t>Post Bellum</w:t>
      </w:r>
      <w:r w:rsidR="00505CD5" w:rsidRPr="00107284">
        <w:rPr>
          <w:rFonts w:asciiTheme="majorHAnsi" w:hAnsiTheme="majorHAnsi" w:cstheme="majorHAnsi"/>
          <w:sz w:val="16"/>
          <w:szCs w:val="16"/>
        </w:rPr>
        <w:t xml:space="preserve"> and </w:t>
      </w:r>
      <w:proofErr w:type="spellStart"/>
      <w:r w:rsidR="00505CD5" w:rsidRPr="00107284">
        <w:rPr>
          <w:rFonts w:asciiTheme="majorHAnsi" w:hAnsiTheme="majorHAnsi" w:cstheme="majorHAnsi"/>
          <w:i/>
          <w:iCs/>
          <w:sz w:val="16"/>
          <w:szCs w:val="16"/>
        </w:rPr>
        <w:t>Terminatio</w:t>
      </w:r>
      <w:proofErr w:type="spellEnd"/>
      <w:r w:rsidR="00505CD5" w:rsidRPr="00107284">
        <w:rPr>
          <w:rFonts w:asciiTheme="majorHAnsi" w:hAnsiTheme="majorHAnsi" w:cstheme="majorHAnsi"/>
          <w:sz w:val="16"/>
          <w:szCs w:val="16"/>
        </w:rPr>
        <w:t>, see</w:t>
      </w:r>
      <w:r w:rsidR="00505CD5" w:rsidRPr="00107284">
        <w:rPr>
          <w:rFonts w:asciiTheme="majorHAnsi" w:hAnsiTheme="majorHAnsi" w:cstheme="majorHAnsi"/>
          <w:color w:val="282828"/>
          <w:sz w:val="16"/>
          <w:szCs w:val="16"/>
        </w:rPr>
        <w:t xml:space="preserve"> D</w:t>
      </w:r>
      <w:r w:rsidR="00C77309" w:rsidRPr="00107284">
        <w:rPr>
          <w:rFonts w:asciiTheme="majorHAnsi" w:hAnsiTheme="majorHAnsi" w:cstheme="majorHAnsi"/>
          <w:color w:val="282828"/>
          <w:sz w:val="16"/>
          <w:szCs w:val="16"/>
        </w:rPr>
        <w:t xml:space="preserve">. </w:t>
      </w:r>
      <w:r w:rsidR="00505CD5" w:rsidRPr="00107284">
        <w:rPr>
          <w:rFonts w:asciiTheme="majorHAnsi" w:hAnsiTheme="majorHAnsi" w:cstheme="majorHAnsi"/>
          <w:color w:val="282828"/>
          <w:sz w:val="16"/>
          <w:szCs w:val="16"/>
        </w:rPr>
        <w:t xml:space="preserve">Rodin, “Two Emerging Issues of Jus Post Bellum: War Termination and the Liability of Soldiers for Crimes of Aggression,” in </w:t>
      </w:r>
      <w:r w:rsidR="00C77309" w:rsidRPr="00107284">
        <w:rPr>
          <w:rFonts w:asciiTheme="majorHAnsi" w:hAnsiTheme="majorHAnsi" w:cstheme="majorHAnsi"/>
          <w:color w:val="282828"/>
          <w:sz w:val="16"/>
          <w:szCs w:val="16"/>
        </w:rPr>
        <w:t xml:space="preserve">C. </w:t>
      </w:r>
      <w:proofErr w:type="spellStart"/>
      <w:r w:rsidR="00505CD5" w:rsidRPr="00107284">
        <w:rPr>
          <w:rFonts w:asciiTheme="majorHAnsi" w:hAnsiTheme="majorHAnsi" w:cstheme="majorHAnsi"/>
          <w:color w:val="282828"/>
          <w:sz w:val="16"/>
          <w:szCs w:val="16"/>
        </w:rPr>
        <w:t>Stahn</w:t>
      </w:r>
      <w:proofErr w:type="spellEnd"/>
      <w:r w:rsidR="00505CD5" w:rsidRPr="00107284">
        <w:rPr>
          <w:rFonts w:asciiTheme="majorHAnsi" w:hAnsiTheme="majorHAnsi" w:cstheme="majorHAnsi"/>
          <w:color w:val="282828"/>
          <w:sz w:val="16"/>
          <w:szCs w:val="16"/>
        </w:rPr>
        <w:t xml:space="preserve"> and </w:t>
      </w:r>
      <w:r w:rsidR="00C77309" w:rsidRPr="00107284">
        <w:rPr>
          <w:rFonts w:asciiTheme="majorHAnsi" w:hAnsiTheme="majorHAnsi" w:cstheme="majorHAnsi"/>
          <w:color w:val="282828"/>
          <w:sz w:val="16"/>
          <w:szCs w:val="16"/>
        </w:rPr>
        <w:t xml:space="preserve">J. </w:t>
      </w:r>
      <w:proofErr w:type="spellStart"/>
      <w:r w:rsidR="00505CD5" w:rsidRPr="00107284">
        <w:rPr>
          <w:rFonts w:asciiTheme="majorHAnsi" w:hAnsiTheme="majorHAnsi" w:cstheme="majorHAnsi"/>
          <w:color w:val="282828"/>
          <w:sz w:val="16"/>
          <w:szCs w:val="16"/>
        </w:rPr>
        <w:t>Kle</w:t>
      </w:r>
      <w:r w:rsidR="00C77309" w:rsidRPr="00107284">
        <w:rPr>
          <w:rFonts w:asciiTheme="majorHAnsi" w:hAnsiTheme="majorHAnsi" w:cstheme="majorHAnsi"/>
          <w:color w:val="282828"/>
          <w:sz w:val="16"/>
          <w:szCs w:val="16"/>
        </w:rPr>
        <w:t>ff</w:t>
      </w:r>
      <w:proofErr w:type="spellEnd"/>
      <w:r w:rsidR="00505CD5" w:rsidRPr="00107284">
        <w:rPr>
          <w:rFonts w:asciiTheme="majorHAnsi" w:hAnsiTheme="majorHAnsi" w:cstheme="majorHAnsi"/>
          <w:color w:val="282828"/>
          <w:sz w:val="16"/>
          <w:szCs w:val="16"/>
        </w:rPr>
        <w:pgNum/>
      </w:r>
      <w:proofErr w:type="spellStart"/>
      <w:r w:rsidR="00505CD5" w:rsidRPr="00107284">
        <w:rPr>
          <w:rFonts w:asciiTheme="majorHAnsi" w:hAnsiTheme="majorHAnsi" w:cstheme="majorHAnsi"/>
          <w:color w:val="282828"/>
          <w:sz w:val="16"/>
          <w:szCs w:val="16"/>
        </w:rPr>
        <w:t>ner</w:t>
      </w:r>
      <w:proofErr w:type="spellEnd"/>
      <w:r w:rsidR="00C77309" w:rsidRPr="00107284">
        <w:rPr>
          <w:rFonts w:asciiTheme="majorHAnsi" w:hAnsiTheme="majorHAnsi" w:cstheme="majorHAnsi"/>
          <w:color w:val="282828"/>
          <w:sz w:val="16"/>
          <w:szCs w:val="16"/>
        </w:rPr>
        <w:t xml:space="preserve"> (eds.)</w:t>
      </w:r>
      <w:r w:rsidR="00505CD5" w:rsidRPr="00107284">
        <w:rPr>
          <w:rFonts w:asciiTheme="majorHAnsi" w:hAnsiTheme="majorHAnsi" w:cstheme="majorHAnsi"/>
          <w:color w:val="282828"/>
          <w:sz w:val="16"/>
          <w:szCs w:val="16"/>
        </w:rPr>
        <w:t xml:space="preserve">, </w:t>
      </w:r>
      <w:r w:rsidR="00505CD5" w:rsidRPr="00107284">
        <w:rPr>
          <w:rFonts w:asciiTheme="majorHAnsi" w:hAnsiTheme="majorHAnsi" w:cstheme="majorHAnsi"/>
          <w:i/>
          <w:iCs/>
          <w:color w:val="282828"/>
          <w:sz w:val="16"/>
          <w:szCs w:val="16"/>
        </w:rPr>
        <w:t>Jus Post Bellum</w:t>
      </w:r>
      <w:r w:rsidR="00505CD5" w:rsidRPr="00107284">
        <w:rPr>
          <w:rFonts w:asciiTheme="majorHAnsi" w:hAnsiTheme="majorHAnsi" w:cstheme="majorHAnsi"/>
          <w:color w:val="282828"/>
          <w:sz w:val="16"/>
          <w:szCs w:val="16"/>
        </w:rPr>
        <w:t xml:space="preserve">, </w:t>
      </w:r>
      <w:r w:rsidR="00C77309" w:rsidRPr="00107284">
        <w:rPr>
          <w:rFonts w:asciiTheme="majorHAnsi" w:hAnsiTheme="majorHAnsi" w:cstheme="majorHAnsi"/>
          <w:i/>
          <w:iCs/>
          <w:color w:val="282828"/>
          <w:sz w:val="16"/>
          <w:szCs w:val="16"/>
        </w:rPr>
        <w:t xml:space="preserve">Towards a Law of Transition: From Conflict to Peace </w:t>
      </w:r>
      <w:r w:rsidR="00C77309" w:rsidRPr="00107284">
        <w:rPr>
          <w:rFonts w:asciiTheme="majorHAnsi" w:hAnsiTheme="majorHAnsi" w:cstheme="majorHAnsi"/>
          <w:color w:val="282828"/>
          <w:sz w:val="16"/>
          <w:szCs w:val="16"/>
        </w:rPr>
        <w:t xml:space="preserve">(The Hague: TMC Asser, 2008), </w:t>
      </w:r>
      <w:r w:rsidR="00107284" w:rsidRPr="00107284">
        <w:rPr>
          <w:rFonts w:asciiTheme="majorHAnsi" w:hAnsiTheme="majorHAnsi" w:cstheme="majorHAnsi"/>
          <w:color w:val="282828"/>
          <w:sz w:val="16"/>
          <w:szCs w:val="16"/>
        </w:rPr>
        <w:t>pp.</w:t>
      </w:r>
      <w:r w:rsidR="00505CD5" w:rsidRPr="00107284">
        <w:rPr>
          <w:rFonts w:asciiTheme="majorHAnsi" w:hAnsiTheme="majorHAnsi" w:cstheme="majorHAnsi"/>
          <w:color w:val="282828"/>
          <w:sz w:val="16"/>
          <w:szCs w:val="16"/>
        </w:rPr>
        <w:t xml:space="preserve">53–76. </w:t>
      </w:r>
      <w:r w:rsidR="00505CD5" w:rsidRPr="00107284">
        <w:rPr>
          <w:rFonts w:asciiTheme="majorHAnsi" w:hAnsiTheme="majorHAnsi" w:cstheme="majorHAnsi"/>
          <w:sz w:val="16"/>
          <w:szCs w:val="16"/>
        </w:rPr>
        <w:t>It follows that no commitment to reductivism is required.</w:t>
      </w:r>
    </w:p>
  </w:footnote>
  <w:footnote w:id="6">
    <w:p w14:paraId="68EBED42" w14:textId="1DB26675" w:rsidR="00107284" w:rsidRDefault="00107284">
      <w:pPr>
        <w:pStyle w:val="FootnoteText"/>
      </w:pPr>
      <w:r w:rsidRPr="00107284">
        <w:rPr>
          <w:rStyle w:val="FootnoteReference"/>
          <w:rFonts w:asciiTheme="majorHAnsi" w:hAnsiTheme="majorHAnsi" w:cstheme="majorHAnsi"/>
          <w:sz w:val="16"/>
          <w:szCs w:val="16"/>
        </w:rPr>
        <w:footnoteRef/>
      </w:r>
      <w:r w:rsidRPr="00107284">
        <w:rPr>
          <w:rFonts w:asciiTheme="majorHAnsi" w:hAnsiTheme="majorHAnsi" w:cstheme="majorHAnsi"/>
          <w:sz w:val="16"/>
          <w:szCs w:val="16"/>
        </w:rPr>
        <w:t xml:space="preserve"> </w:t>
      </w:r>
      <w:r w:rsidR="001A4BF9">
        <w:rPr>
          <w:rFonts w:asciiTheme="majorHAnsi" w:hAnsiTheme="majorHAnsi" w:cstheme="majorHAnsi"/>
          <w:sz w:val="16"/>
          <w:szCs w:val="16"/>
        </w:rPr>
        <w:t xml:space="preserve">S. </w:t>
      </w:r>
      <w:r w:rsidRPr="00107284">
        <w:rPr>
          <w:rFonts w:asciiTheme="majorHAnsi" w:hAnsiTheme="majorHAnsi" w:cstheme="majorHAnsi"/>
          <w:sz w:val="16"/>
          <w:szCs w:val="16"/>
        </w:rPr>
        <w:t>Lazar (2020), p.2.</w:t>
      </w:r>
    </w:p>
  </w:footnote>
  <w:footnote w:id="7">
    <w:p w14:paraId="10B0137F" w14:textId="0CDDD786" w:rsidR="00A531CD" w:rsidRPr="001A4BF9" w:rsidRDefault="00A531CD" w:rsidP="001A4BF9">
      <w:pPr>
        <w:pStyle w:val="FootnoteText"/>
        <w:jc w:val="both"/>
        <w:rPr>
          <w:rFonts w:asciiTheme="majorHAnsi" w:hAnsiTheme="majorHAnsi" w:cstheme="majorHAnsi"/>
          <w:iCs/>
          <w:sz w:val="16"/>
          <w:szCs w:val="16"/>
        </w:rPr>
      </w:pPr>
      <w:r w:rsidRPr="001A4BF9">
        <w:rPr>
          <w:rStyle w:val="FootnoteReference"/>
          <w:rFonts w:asciiTheme="majorHAnsi" w:hAnsiTheme="majorHAnsi" w:cstheme="majorHAnsi"/>
          <w:sz w:val="16"/>
          <w:szCs w:val="16"/>
        </w:rPr>
        <w:footnoteRef/>
      </w:r>
      <w:r w:rsidRPr="001A4BF9">
        <w:rPr>
          <w:rFonts w:asciiTheme="majorHAnsi" w:hAnsiTheme="majorHAnsi" w:cstheme="majorHAnsi"/>
          <w:sz w:val="16"/>
          <w:szCs w:val="16"/>
        </w:rPr>
        <w:t xml:space="preserve"> S. Lazar, (2020); S. Lazar, </w:t>
      </w:r>
      <w:r w:rsidRPr="001A4BF9">
        <w:rPr>
          <w:rStyle w:val="maintitle"/>
          <w:rFonts w:asciiTheme="majorHAnsi" w:hAnsiTheme="majorHAnsi" w:cstheme="majorHAnsi"/>
          <w:color w:val="2A2A2A"/>
          <w:sz w:val="16"/>
          <w:szCs w:val="16"/>
          <w:bdr w:val="none" w:sz="0" w:space="0" w:color="auto" w:frame="1"/>
          <w:shd w:val="clear" w:color="auto" w:fill="FFFFFF"/>
        </w:rPr>
        <w:t>'Method in the Morality of War'</w:t>
      </w:r>
      <w:r w:rsidRPr="001A4BF9">
        <w:rPr>
          <w:rFonts w:asciiTheme="majorHAnsi" w:hAnsiTheme="majorHAnsi" w:cstheme="majorHAnsi"/>
          <w:color w:val="2A2A2A"/>
          <w:sz w:val="16"/>
          <w:szCs w:val="16"/>
          <w:shd w:val="clear" w:color="auto" w:fill="FFFFFF"/>
        </w:rPr>
        <w:t>,</w:t>
      </w:r>
      <w:r w:rsidRPr="001A4BF9">
        <w:rPr>
          <w:rStyle w:val="editors"/>
          <w:rFonts w:asciiTheme="majorHAnsi" w:hAnsiTheme="majorHAnsi" w:cstheme="majorHAnsi"/>
          <w:color w:val="2A2A2A"/>
          <w:sz w:val="16"/>
          <w:szCs w:val="16"/>
          <w:bdr w:val="none" w:sz="0" w:space="0" w:color="auto" w:frame="1"/>
          <w:shd w:val="clear" w:color="auto" w:fill="FFFFFF"/>
        </w:rPr>
        <w:t> in S</w:t>
      </w:r>
      <w:r w:rsidRPr="001A4BF9">
        <w:rPr>
          <w:rStyle w:val="editors"/>
          <w:rFonts w:asciiTheme="majorHAnsi" w:hAnsiTheme="majorHAnsi" w:cstheme="majorHAnsi"/>
          <w:color w:val="2A2A2A"/>
          <w:sz w:val="16"/>
          <w:szCs w:val="16"/>
          <w:bdr w:val="none" w:sz="0" w:space="0" w:color="auto" w:frame="1"/>
          <w:shd w:val="clear" w:color="auto" w:fill="FFFFFF"/>
        </w:rPr>
        <w:t xml:space="preserve">. </w:t>
      </w:r>
      <w:r w:rsidRPr="001A4BF9">
        <w:rPr>
          <w:rStyle w:val="editors"/>
          <w:rFonts w:asciiTheme="majorHAnsi" w:hAnsiTheme="majorHAnsi" w:cstheme="majorHAnsi"/>
          <w:color w:val="2A2A2A"/>
          <w:sz w:val="16"/>
          <w:szCs w:val="16"/>
          <w:bdr w:val="none" w:sz="0" w:space="0" w:color="auto" w:frame="1"/>
          <w:shd w:val="clear" w:color="auto" w:fill="FFFFFF"/>
        </w:rPr>
        <w:t>Lazar, and H</w:t>
      </w:r>
      <w:r w:rsidRPr="001A4BF9">
        <w:rPr>
          <w:rStyle w:val="editors"/>
          <w:rFonts w:asciiTheme="majorHAnsi" w:hAnsiTheme="majorHAnsi" w:cstheme="majorHAnsi"/>
          <w:color w:val="2A2A2A"/>
          <w:sz w:val="16"/>
          <w:szCs w:val="16"/>
          <w:bdr w:val="none" w:sz="0" w:space="0" w:color="auto" w:frame="1"/>
          <w:shd w:val="clear" w:color="auto" w:fill="FFFFFF"/>
        </w:rPr>
        <w:t xml:space="preserve">. </w:t>
      </w:r>
      <w:proofErr w:type="spellStart"/>
      <w:r w:rsidRPr="001A4BF9">
        <w:rPr>
          <w:rStyle w:val="editors"/>
          <w:rFonts w:asciiTheme="majorHAnsi" w:hAnsiTheme="majorHAnsi" w:cstheme="majorHAnsi"/>
          <w:color w:val="2A2A2A"/>
          <w:sz w:val="16"/>
          <w:szCs w:val="16"/>
          <w:bdr w:val="none" w:sz="0" w:space="0" w:color="auto" w:frame="1"/>
          <w:shd w:val="clear" w:color="auto" w:fill="FFFFFF"/>
        </w:rPr>
        <w:t>Frowe</w:t>
      </w:r>
      <w:proofErr w:type="spellEnd"/>
      <w:r w:rsidRPr="001A4BF9">
        <w:rPr>
          <w:rStyle w:val="editors"/>
          <w:rFonts w:asciiTheme="majorHAnsi" w:hAnsiTheme="majorHAnsi" w:cstheme="majorHAnsi"/>
          <w:color w:val="2A2A2A"/>
          <w:sz w:val="16"/>
          <w:szCs w:val="16"/>
          <w:bdr w:val="none" w:sz="0" w:space="0" w:color="auto" w:frame="1"/>
          <w:shd w:val="clear" w:color="auto" w:fill="FFFFFF"/>
        </w:rPr>
        <w:t xml:space="preserve"> (eds)</w:t>
      </w:r>
      <w:r w:rsidRPr="001A4BF9">
        <w:rPr>
          <w:rFonts w:asciiTheme="majorHAnsi" w:hAnsiTheme="majorHAnsi" w:cstheme="majorHAnsi"/>
          <w:color w:val="2A2A2A"/>
          <w:sz w:val="16"/>
          <w:szCs w:val="16"/>
          <w:shd w:val="clear" w:color="auto" w:fill="FFFFFF"/>
        </w:rPr>
        <w:t>, </w:t>
      </w:r>
      <w:r w:rsidRPr="001A4BF9">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Pr="001A4BF9">
        <w:rPr>
          <w:rStyle w:val="series-title"/>
          <w:rFonts w:asciiTheme="majorHAnsi" w:hAnsiTheme="majorHAnsi" w:cstheme="majorHAnsi"/>
          <w:color w:val="2A2A2A"/>
          <w:sz w:val="16"/>
          <w:szCs w:val="16"/>
          <w:bdr w:val="none" w:sz="0" w:space="0" w:color="auto" w:frame="1"/>
          <w:shd w:val="clear" w:color="auto" w:fill="FFFFFF"/>
        </w:rPr>
        <w:t>, Oxford Handbooks</w:t>
      </w:r>
      <w:r w:rsidRPr="001A4BF9">
        <w:rPr>
          <w:rFonts w:asciiTheme="majorHAnsi" w:hAnsiTheme="majorHAnsi" w:cstheme="majorHAnsi"/>
          <w:color w:val="2A2A2A"/>
          <w:sz w:val="16"/>
          <w:szCs w:val="16"/>
          <w:shd w:val="clear" w:color="auto" w:fill="FFFFFF"/>
        </w:rPr>
        <w:t xml:space="preserve"> (Oxford: OUP, </w:t>
      </w:r>
      <w:r w:rsidRPr="001A4BF9">
        <w:rPr>
          <w:rStyle w:val="print-publication-date"/>
          <w:rFonts w:asciiTheme="majorHAnsi" w:hAnsiTheme="majorHAnsi" w:cstheme="majorHAnsi"/>
          <w:color w:val="2A2A2A"/>
          <w:sz w:val="16"/>
          <w:szCs w:val="16"/>
          <w:bdr w:val="none" w:sz="0" w:space="0" w:color="auto" w:frame="1"/>
          <w:shd w:val="clear" w:color="auto" w:fill="FFFFFF"/>
        </w:rPr>
        <w:t>2018</w:t>
      </w:r>
      <w:r w:rsidRPr="001A4BF9">
        <w:rPr>
          <w:rFonts w:asciiTheme="majorHAnsi" w:hAnsiTheme="majorHAnsi" w:cstheme="majorHAnsi"/>
          <w:color w:val="2A2A2A"/>
          <w:sz w:val="16"/>
          <w:szCs w:val="16"/>
          <w:shd w:val="clear" w:color="auto" w:fill="FFFFFF"/>
        </w:rPr>
        <w:t>)</w:t>
      </w:r>
      <w:r w:rsidRPr="001A4BF9">
        <w:rPr>
          <w:rFonts w:asciiTheme="majorHAnsi" w:hAnsiTheme="majorHAnsi" w:cstheme="majorHAnsi"/>
          <w:color w:val="2A2A2A"/>
          <w:sz w:val="16"/>
          <w:szCs w:val="16"/>
          <w:shd w:val="clear" w:color="auto" w:fill="FFFFFF"/>
        </w:rPr>
        <w:t xml:space="preserve"> and S. Lazar, ‘Just War Theory: Revisionists Versus Traditionalists’, </w:t>
      </w:r>
      <w:r w:rsidRPr="001A4BF9">
        <w:rPr>
          <w:rFonts w:asciiTheme="majorHAnsi" w:hAnsiTheme="majorHAnsi" w:cstheme="majorHAnsi"/>
          <w:i/>
          <w:iCs/>
          <w:color w:val="2A2A2A"/>
          <w:sz w:val="16"/>
          <w:szCs w:val="16"/>
          <w:shd w:val="clear" w:color="auto" w:fill="FFFFFF"/>
        </w:rPr>
        <w:t xml:space="preserve">Annual Review of Political Science </w:t>
      </w:r>
      <w:r w:rsidRPr="001A4BF9">
        <w:rPr>
          <w:rFonts w:asciiTheme="majorHAnsi" w:hAnsiTheme="majorHAnsi" w:cstheme="majorHAnsi"/>
          <w:iCs/>
          <w:color w:val="2A2A2A"/>
          <w:sz w:val="16"/>
          <w:szCs w:val="16"/>
          <w:shd w:val="clear" w:color="auto" w:fill="FFFFFF"/>
        </w:rPr>
        <w:t xml:space="preserve">(2017) 20: 37 -54. </w:t>
      </w:r>
    </w:p>
  </w:footnote>
  <w:footnote w:id="8">
    <w:p w14:paraId="1CDDDF86" w14:textId="3DEA54DE" w:rsidR="005F5241" w:rsidRDefault="005F5241" w:rsidP="001A4BF9">
      <w:pPr>
        <w:pStyle w:val="FootnoteText"/>
        <w:jc w:val="both"/>
      </w:pPr>
      <w:r w:rsidRPr="001A4BF9">
        <w:rPr>
          <w:rStyle w:val="FootnoteReference"/>
          <w:rFonts w:asciiTheme="majorHAnsi" w:hAnsiTheme="majorHAnsi" w:cstheme="majorHAnsi"/>
          <w:sz w:val="16"/>
          <w:szCs w:val="16"/>
        </w:rPr>
        <w:footnoteRef/>
      </w:r>
      <w:r w:rsidRPr="001A4BF9">
        <w:rPr>
          <w:rFonts w:asciiTheme="majorHAnsi" w:hAnsiTheme="majorHAnsi" w:cstheme="majorHAnsi"/>
          <w:sz w:val="16"/>
          <w:szCs w:val="16"/>
        </w:rPr>
        <w:t xml:space="preserve"> </w:t>
      </w:r>
      <w:r w:rsidR="001A4BF9">
        <w:rPr>
          <w:rFonts w:asciiTheme="majorHAnsi" w:hAnsiTheme="majorHAnsi" w:cstheme="majorHAnsi"/>
          <w:sz w:val="16"/>
          <w:szCs w:val="16"/>
        </w:rPr>
        <w:t xml:space="preserve">H. </w:t>
      </w:r>
      <w:proofErr w:type="spellStart"/>
      <w:r w:rsidR="00A531CD" w:rsidRPr="001A4BF9">
        <w:rPr>
          <w:rFonts w:asciiTheme="majorHAnsi" w:hAnsiTheme="majorHAnsi" w:cstheme="majorHAnsi"/>
          <w:sz w:val="16"/>
          <w:szCs w:val="16"/>
        </w:rPr>
        <w:t>Frowe</w:t>
      </w:r>
      <w:proofErr w:type="spellEnd"/>
      <w:r w:rsidR="00A531CD" w:rsidRPr="001A4BF9">
        <w:rPr>
          <w:rFonts w:asciiTheme="majorHAnsi" w:hAnsiTheme="majorHAnsi" w:cstheme="majorHAnsi"/>
          <w:sz w:val="16"/>
          <w:szCs w:val="16"/>
        </w:rPr>
        <w:t xml:space="preserve"> (2023), p.49. Lazar, </w:t>
      </w:r>
      <w:proofErr w:type="gramStart"/>
      <w:r w:rsidR="00A531CD" w:rsidRPr="001A4BF9">
        <w:rPr>
          <w:rFonts w:asciiTheme="majorHAnsi" w:hAnsiTheme="majorHAnsi" w:cstheme="majorHAnsi"/>
          <w:sz w:val="16"/>
          <w:szCs w:val="16"/>
        </w:rPr>
        <w:t>indeed</w:t>
      </w:r>
      <w:proofErr w:type="gramEnd"/>
      <w:r w:rsidR="00A531CD" w:rsidRPr="001A4BF9">
        <w:rPr>
          <w:rFonts w:asciiTheme="majorHAnsi" w:hAnsiTheme="majorHAnsi" w:cstheme="majorHAnsi"/>
          <w:sz w:val="16"/>
          <w:szCs w:val="16"/>
        </w:rPr>
        <w:t xml:space="preserve"> most, refer to the six conditions. I take ‘public declaration’ to be significant and independent.</w:t>
      </w:r>
      <w:r w:rsidR="00A531CD">
        <w:t xml:space="preserve"> </w:t>
      </w:r>
      <w:r>
        <w:t xml:space="preserve"> </w:t>
      </w:r>
    </w:p>
  </w:footnote>
  <w:footnote w:id="9">
    <w:p w14:paraId="6DE84113" w14:textId="5ECEE4FA" w:rsidR="005F5241" w:rsidRPr="00F4036C" w:rsidRDefault="005F5241" w:rsidP="00F4036C">
      <w:pPr>
        <w:jc w:val="both"/>
        <w:rPr>
          <w:rFonts w:asciiTheme="majorHAnsi" w:hAnsiTheme="majorHAnsi" w:cstheme="majorHAnsi"/>
          <w:color w:val="2A2A2A"/>
          <w:sz w:val="16"/>
          <w:szCs w:val="16"/>
          <w:shd w:val="clear" w:color="auto" w:fill="FFFFFF"/>
        </w:rPr>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w:t>
      </w:r>
      <w:r w:rsidR="001A4BF9" w:rsidRPr="00F4036C">
        <w:rPr>
          <w:rFonts w:asciiTheme="majorHAnsi" w:hAnsiTheme="majorHAnsi" w:cstheme="majorHAnsi"/>
          <w:sz w:val="16"/>
          <w:szCs w:val="16"/>
        </w:rPr>
        <w:t xml:space="preserve">H. </w:t>
      </w:r>
      <w:r w:rsidR="001A4BF9" w:rsidRPr="00F4036C">
        <w:rPr>
          <w:rStyle w:val="contributors"/>
          <w:rFonts w:asciiTheme="majorHAnsi" w:hAnsiTheme="majorHAnsi" w:cstheme="majorHAnsi"/>
          <w:color w:val="2A2A2A"/>
          <w:sz w:val="16"/>
          <w:szCs w:val="16"/>
          <w:bdr w:val="none" w:sz="0" w:space="0" w:color="auto" w:frame="1"/>
          <w:shd w:val="clear" w:color="auto" w:fill="FFFFFF"/>
        </w:rPr>
        <w:t>Shue, </w:t>
      </w:r>
      <w:r w:rsidR="001A4BF9" w:rsidRPr="00F4036C">
        <w:rPr>
          <w:rStyle w:val="maintitle"/>
          <w:rFonts w:asciiTheme="majorHAnsi" w:hAnsiTheme="majorHAnsi" w:cstheme="majorHAnsi"/>
          <w:color w:val="2A2A2A"/>
          <w:sz w:val="16"/>
          <w:szCs w:val="16"/>
          <w:bdr w:val="none" w:sz="0" w:space="0" w:color="auto" w:frame="1"/>
          <w:shd w:val="clear" w:color="auto" w:fill="FFFFFF"/>
        </w:rPr>
        <w:t>'Last Resort and Proportionality'</w:t>
      </w:r>
      <w:r w:rsidR="001A4BF9" w:rsidRPr="00F4036C">
        <w:rPr>
          <w:rFonts w:asciiTheme="majorHAnsi" w:hAnsiTheme="majorHAnsi" w:cstheme="majorHAnsi"/>
          <w:color w:val="2A2A2A"/>
          <w:sz w:val="16"/>
          <w:szCs w:val="16"/>
          <w:shd w:val="clear" w:color="auto" w:fill="FFFFFF"/>
        </w:rPr>
        <w:t>,</w:t>
      </w:r>
      <w:r w:rsidR="001A4BF9" w:rsidRPr="00F4036C">
        <w:rPr>
          <w:rStyle w:val="editors"/>
          <w:rFonts w:asciiTheme="majorHAnsi" w:hAnsiTheme="majorHAnsi" w:cstheme="majorHAnsi"/>
          <w:color w:val="2A2A2A"/>
          <w:sz w:val="16"/>
          <w:szCs w:val="16"/>
          <w:bdr w:val="none" w:sz="0" w:space="0" w:color="auto" w:frame="1"/>
          <w:shd w:val="clear" w:color="auto" w:fill="FFFFFF"/>
        </w:rPr>
        <w:t xml:space="preserve"> in Seth Lazar, and Helen </w:t>
      </w:r>
      <w:proofErr w:type="spellStart"/>
      <w:r w:rsidR="001A4BF9" w:rsidRPr="00F4036C">
        <w:rPr>
          <w:rStyle w:val="editors"/>
          <w:rFonts w:asciiTheme="majorHAnsi" w:hAnsiTheme="majorHAnsi" w:cstheme="majorHAnsi"/>
          <w:color w:val="2A2A2A"/>
          <w:sz w:val="16"/>
          <w:szCs w:val="16"/>
          <w:bdr w:val="none" w:sz="0" w:space="0" w:color="auto" w:frame="1"/>
          <w:shd w:val="clear" w:color="auto" w:fill="FFFFFF"/>
        </w:rPr>
        <w:t>Frowe</w:t>
      </w:r>
      <w:proofErr w:type="spellEnd"/>
      <w:r w:rsidR="001A4BF9" w:rsidRPr="00F4036C">
        <w:rPr>
          <w:rStyle w:val="editors"/>
          <w:rFonts w:asciiTheme="majorHAnsi" w:hAnsiTheme="majorHAnsi" w:cstheme="majorHAnsi"/>
          <w:color w:val="2A2A2A"/>
          <w:sz w:val="16"/>
          <w:szCs w:val="16"/>
          <w:bdr w:val="none" w:sz="0" w:space="0" w:color="auto" w:frame="1"/>
          <w:shd w:val="clear" w:color="auto" w:fill="FFFFFF"/>
        </w:rPr>
        <w:t xml:space="preserve"> (eds)</w:t>
      </w:r>
      <w:r w:rsidR="001A4BF9" w:rsidRPr="00F4036C">
        <w:rPr>
          <w:rFonts w:asciiTheme="majorHAnsi" w:hAnsiTheme="majorHAnsi" w:cstheme="majorHAnsi"/>
          <w:color w:val="2A2A2A"/>
          <w:sz w:val="16"/>
          <w:szCs w:val="16"/>
          <w:shd w:val="clear" w:color="auto" w:fill="FFFFFF"/>
        </w:rPr>
        <w:t>, </w:t>
      </w:r>
      <w:r w:rsidR="001A4BF9" w:rsidRPr="00F4036C">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001A4BF9" w:rsidRPr="00F4036C">
        <w:rPr>
          <w:rStyle w:val="series-title"/>
          <w:rFonts w:asciiTheme="majorHAnsi" w:hAnsiTheme="majorHAnsi" w:cstheme="majorHAnsi"/>
          <w:color w:val="2A2A2A"/>
          <w:sz w:val="16"/>
          <w:szCs w:val="16"/>
          <w:bdr w:val="none" w:sz="0" w:space="0" w:color="auto" w:frame="1"/>
          <w:shd w:val="clear" w:color="auto" w:fill="FFFFFF"/>
        </w:rPr>
        <w:t>, Oxford Handbooks</w:t>
      </w:r>
      <w:r w:rsidR="001A4BF9" w:rsidRPr="00F4036C">
        <w:rPr>
          <w:rFonts w:asciiTheme="majorHAnsi" w:hAnsiTheme="majorHAnsi" w:cstheme="majorHAnsi"/>
          <w:color w:val="2A2A2A"/>
          <w:sz w:val="16"/>
          <w:szCs w:val="16"/>
          <w:shd w:val="clear" w:color="auto" w:fill="FFFFFF"/>
        </w:rPr>
        <w:t> (</w:t>
      </w:r>
      <w:r w:rsidR="001A4BF9" w:rsidRPr="00F4036C">
        <w:rPr>
          <w:rStyle w:val="print-publication-date"/>
          <w:rFonts w:asciiTheme="majorHAnsi" w:hAnsiTheme="majorHAnsi" w:cstheme="majorHAnsi"/>
          <w:color w:val="2A2A2A"/>
          <w:sz w:val="16"/>
          <w:szCs w:val="16"/>
          <w:bdr w:val="none" w:sz="0" w:space="0" w:color="auto" w:frame="1"/>
          <w:shd w:val="clear" w:color="auto" w:fill="FFFFFF"/>
        </w:rPr>
        <w:t>2018; </w:t>
      </w:r>
      <w:r w:rsidR="001A4BF9" w:rsidRPr="00F4036C">
        <w:rPr>
          <w:rStyle w:val="online-edition"/>
          <w:rFonts w:asciiTheme="majorHAnsi" w:hAnsiTheme="majorHAnsi" w:cstheme="majorHAnsi"/>
          <w:color w:val="2A2A2A"/>
          <w:sz w:val="16"/>
          <w:szCs w:val="16"/>
          <w:bdr w:val="none" w:sz="0" w:space="0" w:color="auto" w:frame="1"/>
          <w:shd w:val="clear" w:color="auto" w:fill="FFFFFF"/>
        </w:rPr>
        <w:t xml:space="preserve">online </w:t>
      </w:r>
      <w:proofErr w:type="spellStart"/>
      <w:r w:rsidR="001A4BF9" w:rsidRPr="00F4036C">
        <w:rPr>
          <w:rStyle w:val="online-edition"/>
          <w:rFonts w:asciiTheme="majorHAnsi" w:hAnsiTheme="majorHAnsi" w:cstheme="majorHAnsi"/>
          <w:color w:val="2A2A2A"/>
          <w:sz w:val="16"/>
          <w:szCs w:val="16"/>
          <w:bdr w:val="none" w:sz="0" w:space="0" w:color="auto" w:frame="1"/>
          <w:shd w:val="clear" w:color="auto" w:fill="FFFFFF"/>
        </w:rPr>
        <w:t>edn</w:t>
      </w:r>
      <w:proofErr w:type="spellEnd"/>
      <w:r w:rsidR="001A4BF9" w:rsidRPr="00F4036C">
        <w:rPr>
          <w:rStyle w:val="online-edition"/>
          <w:rFonts w:asciiTheme="majorHAnsi" w:hAnsiTheme="majorHAnsi" w:cstheme="majorHAnsi"/>
          <w:color w:val="2A2A2A"/>
          <w:sz w:val="16"/>
          <w:szCs w:val="16"/>
          <w:bdr w:val="none" w:sz="0" w:space="0" w:color="auto" w:frame="1"/>
          <w:shd w:val="clear" w:color="auto" w:fill="FFFFFF"/>
        </w:rPr>
        <w:t>, </w:t>
      </w:r>
      <w:r w:rsidR="001A4BF9" w:rsidRPr="00F4036C">
        <w:rPr>
          <w:rStyle w:val="containing-site"/>
          <w:rFonts w:asciiTheme="majorHAnsi" w:hAnsiTheme="majorHAnsi" w:cstheme="majorHAnsi"/>
          <w:color w:val="2A2A2A"/>
          <w:sz w:val="16"/>
          <w:szCs w:val="16"/>
          <w:bdr w:val="none" w:sz="0" w:space="0" w:color="auto" w:frame="1"/>
          <w:shd w:val="clear" w:color="auto" w:fill="FFFFFF"/>
        </w:rPr>
        <w:t>Oxford Academic</w:t>
      </w:r>
      <w:r w:rsidR="001A4BF9" w:rsidRPr="00F4036C">
        <w:rPr>
          <w:rStyle w:val="online-publication-date"/>
          <w:rFonts w:asciiTheme="majorHAnsi" w:hAnsiTheme="majorHAnsi" w:cstheme="majorHAnsi"/>
          <w:color w:val="2A2A2A"/>
          <w:sz w:val="16"/>
          <w:szCs w:val="16"/>
          <w:bdr w:val="none" w:sz="0" w:space="0" w:color="auto" w:frame="1"/>
          <w:shd w:val="clear" w:color="auto" w:fill="FFFFFF"/>
        </w:rPr>
        <w:t>, 5 Oct. 2015</w:t>
      </w:r>
      <w:r w:rsidR="001A4BF9" w:rsidRPr="00F4036C">
        <w:rPr>
          <w:rFonts w:asciiTheme="majorHAnsi" w:hAnsiTheme="majorHAnsi" w:cstheme="majorHAnsi"/>
          <w:color w:val="2A2A2A"/>
          <w:sz w:val="16"/>
          <w:szCs w:val="16"/>
          <w:shd w:val="clear" w:color="auto" w:fill="FFFFFF"/>
        </w:rPr>
        <w:t>)</w:t>
      </w:r>
      <w:r w:rsidR="001A4BF9" w:rsidRPr="00F4036C">
        <w:rPr>
          <w:rFonts w:asciiTheme="majorHAnsi" w:hAnsiTheme="majorHAnsi" w:cstheme="majorHAnsi"/>
          <w:color w:val="2A2A2A"/>
          <w:sz w:val="16"/>
          <w:szCs w:val="16"/>
          <w:shd w:val="clear" w:color="auto" w:fill="FFFFFF"/>
        </w:rPr>
        <w:t>, pp.260 – 276; Lazar (2020); J. McMahan</w:t>
      </w:r>
      <w:r w:rsidR="00B61661" w:rsidRPr="00F4036C">
        <w:rPr>
          <w:rFonts w:asciiTheme="majorHAnsi" w:hAnsiTheme="majorHAnsi" w:cstheme="majorHAnsi"/>
          <w:color w:val="2A2A2A"/>
          <w:sz w:val="16"/>
          <w:szCs w:val="16"/>
          <w:shd w:val="clear" w:color="auto" w:fill="FFFFFF"/>
        </w:rPr>
        <w:t xml:space="preserve">, ‘Just Cause for War’, </w:t>
      </w:r>
      <w:r w:rsidR="00B61661" w:rsidRPr="00F4036C">
        <w:rPr>
          <w:rFonts w:asciiTheme="majorHAnsi" w:hAnsiTheme="majorHAnsi" w:cstheme="majorHAnsi"/>
          <w:i/>
          <w:iCs/>
          <w:color w:val="2A2A2A"/>
          <w:sz w:val="16"/>
          <w:szCs w:val="16"/>
          <w:shd w:val="clear" w:color="auto" w:fill="FFFFFF"/>
        </w:rPr>
        <w:t xml:space="preserve">Ethics and International Affairs </w:t>
      </w:r>
      <w:r w:rsidR="00B61661" w:rsidRPr="00F4036C">
        <w:rPr>
          <w:rFonts w:asciiTheme="majorHAnsi" w:hAnsiTheme="majorHAnsi" w:cstheme="majorHAnsi"/>
          <w:color w:val="2A2A2A"/>
          <w:sz w:val="16"/>
          <w:szCs w:val="16"/>
          <w:shd w:val="clear" w:color="auto" w:fill="FFFFFF"/>
        </w:rPr>
        <w:t>(2005)</w:t>
      </w:r>
      <w:r w:rsidR="00DD232C" w:rsidRPr="00F4036C">
        <w:rPr>
          <w:rFonts w:asciiTheme="majorHAnsi" w:hAnsiTheme="majorHAnsi" w:cstheme="majorHAnsi"/>
          <w:color w:val="2A2A2A"/>
          <w:sz w:val="16"/>
          <w:szCs w:val="16"/>
          <w:shd w:val="clear" w:color="auto" w:fill="FFFFFF"/>
        </w:rPr>
        <w:t xml:space="preserve"> </w:t>
      </w:r>
      <w:r w:rsidR="00B61661" w:rsidRPr="00F4036C">
        <w:rPr>
          <w:rFonts w:asciiTheme="majorHAnsi" w:hAnsiTheme="majorHAnsi" w:cstheme="majorHAnsi"/>
          <w:color w:val="2A2A2A"/>
          <w:sz w:val="16"/>
          <w:szCs w:val="16"/>
          <w:shd w:val="clear" w:color="auto" w:fill="FFFFFF"/>
        </w:rPr>
        <w:t>19 (3)</w:t>
      </w:r>
      <w:r w:rsidR="00DD232C" w:rsidRPr="00F4036C">
        <w:rPr>
          <w:rFonts w:asciiTheme="majorHAnsi" w:hAnsiTheme="majorHAnsi" w:cstheme="majorHAnsi"/>
          <w:color w:val="2A2A2A"/>
          <w:sz w:val="16"/>
          <w:szCs w:val="16"/>
          <w:shd w:val="clear" w:color="auto" w:fill="FFFFFF"/>
        </w:rPr>
        <w:t>, pp.1 - 21.</w:t>
      </w:r>
      <w:r w:rsidR="00B61661" w:rsidRPr="00F4036C">
        <w:rPr>
          <w:rFonts w:asciiTheme="majorHAnsi" w:hAnsiTheme="majorHAnsi" w:cstheme="majorHAnsi"/>
          <w:color w:val="2A2A2A"/>
          <w:sz w:val="16"/>
          <w:szCs w:val="16"/>
          <w:shd w:val="clear" w:color="auto" w:fill="FFFFFF"/>
        </w:rPr>
        <w:t xml:space="preserve"> </w:t>
      </w:r>
    </w:p>
  </w:footnote>
  <w:footnote w:id="10">
    <w:p w14:paraId="021561A7" w14:textId="03FED53B" w:rsidR="005F5241" w:rsidRPr="00F4036C" w:rsidRDefault="005F5241" w:rsidP="00F4036C">
      <w:pPr>
        <w:pStyle w:val="FootnoteText"/>
        <w:jc w:val="both"/>
        <w:rPr>
          <w:rFonts w:asciiTheme="majorHAnsi" w:hAnsiTheme="majorHAnsi" w:cstheme="majorHAnsi"/>
          <w:sz w:val="16"/>
          <w:szCs w:val="16"/>
        </w:rPr>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w:t>
      </w:r>
      <w:r w:rsidRPr="00F4036C">
        <w:rPr>
          <w:rFonts w:asciiTheme="majorHAnsi" w:hAnsiTheme="majorHAnsi" w:cstheme="majorHAnsi"/>
          <w:color w:val="231F20"/>
          <w:w w:val="105"/>
          <w:sz w:val="16"/>
          <w:szCs w:val="16"/>
        </w:rPr>
        <w:t>E</w:t>
      </w:r>
      <w:r w:rsidR="00B90498" w:rsidRPr="00F4036C">
        <w:rPr>
          <w:rFonts w:asciiTheme="majorHAnsi" w:hAnsiTheme="majorHAnsi" w:cstheme="majorHAnsi"/>
          <w:color w:val="231F20"/>
          <w:w w:val="105"/>
          <w:sz w:val="16"/>
          <w:szCs w:val="16"/>
        </w:rPr>
        <w:t xml:space="preserve">. </w:t>
      </w:r>
      <w:proofErr w:type="spellStart"/>
      <w:r w:rsidRPr="00F4036C">
        <w:rPr>
          <w:rFonts w:asciiTheme="majorHAnsi" w:hAnsiTheme="majorHAnsi" w:cstheme="majorHAnsi"/>
          <w:color w:val="231F20"/>
          <w:w w:val="105"/>
          <w:sz w:val="16"/>
          <w:szCs w:val="16"/>
        </w:rPr>
        <w:t>Aloyo</w:t>
      </w:r>
      <w:proofErr w:type="spellEnd"/>
      <w:r w:rsidRPr="00F4036C">
        <w:rPr>
          <w:rFonts w:asciiTheme="majorHAnsi" w:hAnsiTheme="majorHAnsi" w:cstheme="majorHAnsi"/>
          <w:color w:val="231F20"/>
          <w:w w:val="105"/>
          <w:sz w:val="16"/>
          <w:szCs w:val="16"/>
        </w:rPr>
        <w:t>, “Just War Theory and the Last of Last Resort,”</w:t>
      </w:r>
      <w:r w:rsidRPr="00F4036C">
        <w:rPr>
          <w:rFonts w:asciiTheme="majorHAnsi" w:hAnsiTheme="majorHAnsi" w:cstheme="majorHAnsi"/>
          <w:color w:val="231F20"/>
          <w:spacing w:val="-1"/>
          <w:w w:val="105"/>
          <w:sz w:val="16"/>
          <w:szCs w:val="16"/>
        </w:rPr>
        <w:t xml:space="preserve"> </w:t>
      </w:r>
      <w:r w:rsidRPr="00F4036C">
        <w:rPr>
          <w:rFonts w:asciiTheme="majorHAnsi" w:hAnsiTheme="majorHAnsi" w:cstheme="majorHAnsi"/>
          <w:i/>
          <w:iCs/>
          <w:color w:val="231F20"/>
          <w:w w:val="105"/>
          <w:sz w:val="16"/>
          <w:szCs w:val="16"/>
        </w:rPr>
        <w:t>Ethics and International</w:t>
      </w:r>
      <w:r w:rsidR="00B90498" w:rsidRPr="00F4036C">
        <w:rPr>
          <w:rFonts w:asciiTheme="majorHAnsi" w:hAnsiTheme="majorHAnsi" w:cstheme="majorHAnsi"/>
          <w:i/>
          <w:iCs/>
          <w:color w:val="231F20"/>
          <w:w w:val="105"/>
          <w:sz w:val="16"/>
          <w:szCs w:val="16"/>
        </w:rPr>
        <w:t xml:space="preserve"> Affairs </w:t>
      </w:r>
      <w:r w:rsidR="00B90498" w:rsidRPr="00F4036C">
        <w:rPr>
          <w:rFonts w:asciiTheme="majorHAnsi" w:hAnsiTheme="majorHAnsi" w:cstheme="majorHAnsi"/>
          <w:color w:val="231F20"/>
          <w:w w:val="105"/>
          <w:sz w:val="16"/>
          <w:szCs w:val="16"/>
        </w:rPr>
        <w:t xml:space="preserve">(2015) 2, pp. 187 -201; for ‘reasonable success’/feasibility see J.W. </w:t>
      </w:r>
      <w:proofErr w:type="spellStart"/>
      <w:r w:rsidR="00B90498" w:rsidRPr="00F4036C">
        <w:rPr>
          <w:rFonts w:asciiTheme="majorHAnsi" w:hAnsiTheme="majorHAnsi" w:cstheme="majorHAnsi"/>
          <w:color w:val="231F20"/>
          <w:w w:val="105"/>
          <w:sz w:val="16"/>
          <w:szCs w:val="16"/>
        </w:rPr>
        <w:t>Lango</w:t>
      </w:r>
      <w:proofErr w:type="spellEnd"/>
      <w:r w:rsidR="00B90498" w:rsidRPr="00F4036C">
        <w:rPr>
          <w:rFonts w:asciiTheme="majorHAnsi" w:hAnsiTheme="majorHAnsi" w:cstheme="majorHAnsi"/>
          <w:color w:val="231F20"/>
          <w:w w:val="105"/>
          <w:sz w:val="16"/>
          <w:szCs w:val="16"/>
        </w:rPr>
        <w:t xml:space="preserve">, </w:t>
      </w:r>
      <w:r w:rsidR="00B90498" w:rsidRPr="00F4036C">
        <w:rPr>
          <w:rFonts w:asciiTheme="majorHAnsi" w:hAnsiTheme="majorHAnsi" w:cstheme="majorHAnsi"/>
          <w:i/>
          <w:iCs/>
          <w:color w:val="231F20"/>
          <w:w w:val="105"/>
          <w:sz w:val="16"/>
          <w:szCs w:val="16"/>
        </w:rPr>
        <w:t xml:space="preserve">The Ethics of Armed Conflict: A Cosmopolitan Just War </w:t>
      </w:r>
      <w:r w:rsidR="00B90498" w:rsidRPr="00F4036C">
        <w:rPr>
          <w:rFonts w:asciiTheme="majorHAnsi" w:hAnsiTheme="majorHAnsi" w:cstheme="majorHAnsi"/>
          <w:color w:val="231F20"/>
          <w:w w:val="105"/>
          <w:sz w:val="16"/>
          <w:szCs w:val="16"/>
        </w:rPr>
        <w:t xml:space="preserve">(Edinburgh: Edinburgh UP, 2014). </w:t>
      </w:r>
    </w:p>
  </w:footnote>
  <w:footnote w:id="11">
    <w:p w14:paraId="1ABF57E7" w14:textId="69B5CC86" w:rsidR="005F5241" w:rsidRPr="00F4036C" w:rsidRDefault="005F5241" w:rsidP="00F4036C">
      <w:pPr>
        <w:jc w:val="both"/>
        <w:rPr>
          <w:rFonts w:asciiTheme="majorHAnsi" w:hAnsiTheme="majorHAnsi" w:cstheme="majorHAnsi"/>
          <w:sz w:val="16"/>
          <w:szCs w:val="16"/>
        </w:rPr>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w:t>
      </w:r>
      <w:r w:rsidR="007307AF" w:rsidRPr="00F4036C">
        <w:rPr>
          <w:rFonts w:asciiTheme="majorHAnsi" w:hAnsiTheme="majorHAnsi" w:cstheme="majorHAnsi"/>
          <w:sz w:val="16"/>
          <w:szCs w:val="16"/>
        </w:rPr>
        <w:t xml:space="preserve">C. Fabre, ‘Cosmopolitanism, just war theory and legitimate authority’, </w:t>
      </w:r>
      <w:r w:rsidR="007307AF" w:rsidRPr="00F4036C">
        <w:rPr>
          <w:rFonts w:asciiTheme="majorHAnsi" w:hAnsiTheme="majorHAnsi" w:cstheme="majorHAnsi"/>
          <w:i/>
          <w:iCs/>
          <w:sz w:val="16"/>
          <w:szCs w:val="16"/>
        </w:rPr>
        <w:t xml:space="preserve">International Affairs </w:t>
      </w:r>
      <w:r w:rsidR="007307AF" w:rsidRPr="00F4036C">
        <w:rPr>
          <w:rFonts w:asciiTheme="majorHAnsi" w:hAnsiTheme="majorHAnsi" w:cstheme="majorHAnsi"/>
          <w:sz w:val="16"/>
          <w:szCs w:val="16"/>
        </w:rPr>
        <w:t xml:space="preserve">(2008) 84:5, pp.963 -976; cf.  Y. </w:t>
      </w:r>
      <w:proofErr w:type="spellStart"/>
      <w:r w:rsidR="007307AF" w:rsidRPr="00F4036C">
        <w:rPr>
          <w:rStyle w:val="contributors"/>
          <w:rFonts w:asciiTheme="majorHAnsi" w:hAnsiTheme="majorHAnsi" w:cstheme="majorHAnsi"/>
          <w:color w:val="2A2A2A"/>
          <w:sz w:val="16"/>
          <w:szCs w:val="16"/>
          <w:bdr w:val="none" w:sz="0" w:space="0" w:color="auto" w:frame="1"/>
          <w:shd w:val="clear" w:color="auto" w:fill="FFFFFF"/>
        </w:rPr>
        <w:t>Benbaji</w:t>
      </w:r>
      <w:proofErr w:type="spellEnd"/>
      <w:r w:rsidR="007307AF" w:rsidRPr="00F4036C">
        <w:rPr>
          <w:rStyle w:val="contributors"/>
          <w:rFonts w:asciiTheme="majorHAnsi" w:hAnsiTheme="majorHAnsi" w:cstheme="majorHAnsi"/>
          <w:color w:val="2A2A2A"/>
          <w:sz w:val="16"/>
          <w:szCs w:val="16"/>
          <w:bdr w:val="none" w:sz="0" w:space="0" w:color="auto" w:frame="1"/>
          <w:shd w:val="clear" w:color="auto" w:fill="FFFFFF"/>
        </w:rPr>
        <w:t xml:space="preserve">, </w:t>
      </w:r>
      <w:r w:rsidR="007307AF" w:rsidRPr="00F4036C">
        <w:rPr>
          <w:rStyle w:val="maintitle"/>
          <w:rFonts w:asciiTheme="majorHAnsi" w:hAnsiTheme="majorHAnsi" w:cstheme="majorHAnsi"/>
          <w:color w:val="2A2A2A"/>
          <w:sz w:val="16"/>
          <w:szCs w:val="16"/>
          <w:bdr w:val="none" w:sz="0" w:space="0" w:color="auto" w:frame="1"/>
          <w:shd w:val="clear" w:color="auto" w:fill="FFFFFF"/>
        </w:rPr>
        <w:t>'Legitimate Authority in War'</w:t>
      </w:r>
      <w:r w:rsidR="007307AF" w:rsidRPr="00F4036C">
        <w:rPr>
          <w:rStyle w:val="editors"/>
          <w:rFonts w:asciiTheme="majorHAnsi" w:hAnsiTheme="majorHAnsi" w:cstheme="majorHAnsi"/>
          <w:color w:val="2A2A2A"/>
          <w:sz w:val="16"/>
          <w:szCs w:val="16"/>
          <w:bdr w:val="none" w:sz="0" w:space="0" w:color="auto" w:frame="1"/>
          <w:shd w:val="clear" w:color="auto" w:fill="FFFFFF"/>
        </w:rPr>
        <w:t xml:space="preserve"> in S. Lazar and H. </w:t>
      </w:r>
      <w:proofErr w:type="spellStart"/>
      <w:r w:rsidR="007307AF" w:rsidRPr="00F4036C">
        <w:rPr>
          <w:rStyle w:val="editors"/>
          <w:rFonts w:asciiTheme="majorHAnsi" w:hAnsiTheme="majorHAnsi" w:cstheme="majorHAnsi"/>
          <w:color w:val="2A2A2A"/>
          <w:sz w:val="16"/>
          <w:szCs w:val="16"/>
          <w:bdr w:val="none" w:sz="0" w:space="0" w:color="auto" w:frame="1"/>
          <w:shd w:val="clear" w:color="auto" w:fill="FFFFFF"/>
        </w:rPr>
        <w:t>Frowe</w:t>
      </w:r>
      <w:proofErr w:type="spellEnd"/>
      <w:r w:rsidR="007307AF" w:rsidRPr="00F4036C">
        <w:rPr>
          <w:rStyle w:val="editors"/>
          <w:rFonts w:asciiTheme="majorHAnsi" w:hAnsiTheme="majorHAnsi" w:cstheme="majorHAnsi"/>
          <w:color w:val="2A2A2A"/>
          <w:sz w:val="16"/>
          <w:szCs w:val="16"/>
          <w:bdr w:val="none" w:sz="0" w:space="0" w:color="auto" w:frame="1"/>
          <w:shd w:val="clear" w:color="auto" w:fill="FFFFFF"/>
        </w:rPr>
        <w:t xml:space="preserve"> (eds)</w:t>
      </w:r>
      <w:r w:rsidR="007307AF" w:rsidRPr="00F4036C">
        <w:rPr>
          <w:rFonts w:asciiTheme="majorHAnsi" w:hAnsiTheme="majorHAnsi" w:cstheme="majorHAnsi"/>
          <w:color w:val="2A2A2A"/>
          <w:sz w:val="16"/>
          <w:szCs w:val="16"/>
          <w:shd w:val="clear" w:color="auto" w:fill="FFFFFF"/>
        </w:rPr>
        <w:t>, </w:t>
      </w:r>
      <w:r w:rsidR="007307AF" w:rsidRPr="00F4036C">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007307AF" w:rsidRPr="00F4036C">
        <w:rPr>
          <w:rStyle w:val="series-title"/>
          <w:rFonts w:asciiTheme="majorHAnsi" w:hAnsiTheme="majorHAnsi" w:cstheme="majorHAnsi"/>
          <w:color w:val="2A2A2A"/>
          <w:sz w:val="16"/>
          <w:szCs w:val="16"/>
          <w:bdr w:val="none" w:sz="0" w:space="0" w:color="auto" w:frame="1"/>
          <w:shd w:val="clear" w:color="auto" w:fill="FFFFFF"/>
        </w:rPr>
        <w:t xml:space="preserve">, </w:t>
      </w:r>
      <w:r w:rsidR="007307AF" w:rsidRPr="00F4036C">
        <w:rPr>
          <w:rFonts w:asciiTheme="majorHAnsi" w:hAnsiTheme="majorHAnsi" w:cstheme="majorHAnsi"/>
          <w:color w:val="2A2A2A"/>
          <w:sz w:val="16"/>
          <w:szCs w:val="16"/>
          <w:shd w:val="clear" w:color="auto" w:fill="FFFFFF"/>
        </w:rPr>
        <w:t xml:space="preserve">(New York: OUP, </w:t>
      </w:r>
      <w:r w:rsidR="007307AF" w:rsidRPr="00F4036C">
        <w:rPr>
          <w:rStyle w:val="print-publication-date"/>
          <w:rFonts w:asciiTheme="majorHAnsi" w:hAnsiTheme="majorHAnsi" w:cstheme="majorHAnsi"/>
          <w:color w:val="2A2A2A"/>
          <w:sz w:val="16"/>
          <w:szCs w:val="16"/>
          <w:bdr w:val="none" w:sz="0" w:space="0" w:color="auto" w:frame="1"/>
          <w:shd w:val="clear" w:color="auto" w:fill="FFFFFF"/>
        </w:rPr>
        <w:t>2018</w:t>
      </w:r>
      <w:r w:rsidR="007307AF" w:rsidRPr="00F4036C">
        <w:rPr>
          <w:rFonts w:asciiTheme="majorHAnsi" w:hAnsiTheme="majorHAnsi" w:cstheme="majorHAnsi"/>
          <w:color w:val="2A2A2A"/>
          <w:sz w:val="16"/>
          <w:szCs w:val="16"/>
          <w:shd w:val="clear" w:color="auto" w:fill="FFFFFF"/>
        </w:rPr>
        <w:t>)</w:t>
      </w:r>
      <w:r w:rsidR="007307AF" w:rsidRPr="00F4036C">
        <w:rPr>
          <w:rFonts w:asciiTheme="majorHAnsi" w:hAnsiTheme="majorHAnsi" w:cstheme="majorHAnsi"/>
          <w:color w:val="2A2A2A"/>
          <w:sz w:val="16"/>
          <w:szCs w:val="16"/>
          <w:shd w:val="clear" w:color="auto" w:fill="FFFFFF"/>
        </w:rPr>
        <w:t xml:space="preserve">, pp. 294 – 314; S. Lazar (2020), p.21. </w:t>
      </w:r>
    </w:p>
  </w:footnote>
  <w:footnote w:id="12">
    <w:p w14:paraId="399BE7C0" w14:textId="766BF43F" w:rsidR="005F5241" w:rsidRPr="00F4036C" w:rsidRDefault="005F5241" w:rsidP="00F4036C">
      <w:pPr>
        <w:pStyle w:val="FootnoteText"/>
        <w:jc w:val="both"/>
        <w:rPr>
          <w:rFonts w:asciiTheme="majorHAnsi" w:hAnsiTheme="majorHAnsi" w:cstheme="majorHAnsi"/>
          <w:sz w:val="16"/>
          <w:szCs w:val="16"/>
        </w:rPr>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w:t>
      </w:r>
      <w:r w:rsidR="009E36C7" w:rsidRPr="00F4036C">
        <w:rPr>
          <w:rFonts w:asciiTheme="majorHAnsi" w:hAnsiTheme="majorHAnsi" w:cstheme="majorHAnsi"/>
          <w:sz w:val="16"/>
          <w:szCs w:val="16"/>
        </w:rPr>
        <w:t xml:space="preserve">M. Evans, ‘In Humanity’s Name’ in M. Evans (ed.) </w:t>
      </w:r>
      <w:r w:rsidR="009E36C7" w:rsidRPr="00F4036C">
        <w:rPr>
          <w:rFonts w:asciiTheme="majorHAnsi" w:hAnsiTheme="majorHAnsi" w:cstheme="majorHAnsi"/>
          <w:i/>
          <w:iCs/>
          <w:sz w:val="16"/>
          <w:szCs w:val="16"/>
        </w:rPr>
        <w:t xml:space="preserve">Just War Theory: A </w:t>
      </w:r>
      <w:proofErr w:type="spellStart"/>
      <w:r w:rsidR="009E36C7" w:rsidRPr="00F4036C">
        <w:rPr>
          <w:rFonts w:asciiTheme="majorHAnsi" w:hAnsiTheme="majorHAnsi" w:cstheme="majorHAnsi"/>
          <w:i/>
          <w:iCs/>
          <w:sz w:val="16"/>
          <w:szCs w:val="16"/>
        </w:rPr>
        <w:t>Reappraisal</w:t>
      </w:r>
      <w:proofErr w:type="spellEnd"/>
      <w:r w:rsidR="009E36C7" w:rsidRPr="00F4036C">
        <w:rPr>
          <w:rFonts w:asciiTheme="majorHAnsi" w:hAnsiTheme="majorHAnsi" w:cstheme="majorHAnsi"/>
          <w:sz w:val="16"/>
          <w:szCs w:val="16"/>
        </w:rPr>
        <w:t xml:space="preserve"> (Edinburgh: Edinburgh UP, 2005), p. 88. </w:t>
      </w:r>
    </w:p>
  </w:footnote>
  <w:footnote w:id="13">
    <w:p w14:paraId="6E57FC15" w14:textId="71FA09DB" w:rsidR="00B90498" w:rsidRPr="00F4036C" w:rsidRDefault="00B90498" w:rsidP="00F4036C">
      <w:pPr>
        <w:pStyle w:val="FootnoteText"/>
        <w:jc w:val="both"/>
        <w:rPr>
          <w:rFonts w:asciiTheme="majorHAnsi" w:hAnsiTheme="majorHAnsi" w:cstheme="majorHAnsi"/>
          <w:sz w:val="16"/>
          <w:szCs w:val="16"/>
        </w:rPr>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Even if Augustine is not preferred as the start of the tradition, Aquinas was born in 1225. The first known recipe for Gunpowder in Middle East being 1240. </w:t>
      </w:r>
    </w:p>
  </w:footnote>
  <w:footnote w:id="14">
    <w:p w14:paraId="173130C8" w14:textId="681163D4" w:rsidR="009E36C7" w:rsidRDefault="009E36C7" w:rsidP="00F4036C">
      <w:pPr>
        <w:pStyle w:val="FootnoteText"/>
        <w:jc w:val="both"/>
      </w:pPr>
      <w:r w:rsidRPr="00F4036C">
        <w:rPr>
          <w:rStyle w:val="FootnoteReference"/>
          <w:rFonts w:asciiTheme="majorHAnsi" w:hAnsiTheme="majorHAnsi" w:cstheme="majorHAnsi"/>
          <w:sz w:val="16"/>
          <w:szCs w:val="16"/>
        </w:rPr>
        <w:footnoteRef/>
      </w:r>
      <w:r w:rsidRPr="00F4036C">
        <w:rPr>
          <w:rFonts w:asciiTheme="majorHAnsi" w:hAnsiTheme="majorHAnsi" w:cstheme="majorHAnsi"/>
          <w:sz w:val="16"/>
          <w:szCs w:val="16"/>
        </w:rPr>
        <w:t xml:space="preserve"> </w:t>
      </w:r>
      <w:r w:rsidR="00F4036C" w:rsidRPr="00F4036C">
        <w:rPr>
          <w:rFonts w:asciiTheme="majorHAnsi" w:hAnsiTheme="majorHAnsi" w:cstheme="majorHAnsi"/>
          <w:sz w:val="16"/>
          <w:szCs w:val="16"/>
        </w:rPr>
        <w:t xml:space="preserve">N.C Crawford, ‘The Justice of </w:t>
      </w:r>
      <w:proofErr w:type="spellStart"/>
      <w:r w:rsidR="00F4036C" w:rsidRPr="00F4036C">
        <w:rPr>
          <w:rFonts w:asciiTheme="majorHAnsi" w:hAnsiTheme="majorHAnsi" w:cstheme="majorHAnsi"/>
          <w:sz w:val="16"/>
          <w:szCs w:val="16"/>
        </w:rPr>
        <w:t>Preemptive</w:t>
      </w:r>
      <w:proofErr w:type="spellEnd"/>
      <w:r w:rsidR="00F4036C" w:rsidRPr="00F4036C">
        <w:rPr>
          <w:rFonts w:asciiTheme="majorHAnsi" w:hAnsiTheme="majorHAnsi" w:cstheme="majorHAnsi"/>
          <w:sz w:val="16"/>
          <w:szCs w:val="16"/>
        </w:rPr>
        <w:t xml:space="preserve"> and Preventive War Doctrine’ in </w:t>
      </w:r>
      <w:r w:rsidR="00F4036C" w:rsidRPr="00F4036C">
        <w:rPr>
          <w:rFonts w:asciiTheme="majorHAnsi" w:hAnsiTheme="majorHAnsi" w:cstheme="majorHAnsi"/>
          <w:sz w:val="16"/>
          <w:szCs w:val="16"/>
        </w:rPr>
        <w:t xml:space="preserve">M. Evans (ed.) </w:t>
      </w:r>
      <w:r w:rsidR="00F4036C" w:rsidRPr="00F4036C">
        <w:rPr>
          <w:rFonts w:asciiTheme="majorHAnsi" w:hAnsiTheme="majorHAnsi" w:cstheme="majorHAnsi"/>
          <w:i/>
          <w:iCs/>
          <w:sz w:val="16"/>
          <w:szCs w:val="16"/>
        </w:rPr>
        <w:t>Just War Theory: A Reappraisal</w:t>
      </w:r>
      <w:r w:rsidR="00F4036C" w:rsidRPr="00F4036C">
        <w:rPr>
          <w:rFonts w:asciiTheme="majorHAnsi" w:hAnsiTheme="majorHAnsi" w:cstheme="majorHAnsi"/>
          <w:sz w:val="16"/>
          <w:szCs w:val="16"/>
        </w:rPr>
        <w:t xml:space="preserve"> (Edinburgh: Edinburgh UP, 2005), p.</w:t>
      </w:r>
      <w:r w:rsidR="00F4036C" w:rsidRPr="00F4036C">
        <w:rPr>
          <w:rFonts w:asciiTheme="majorHAnsi" w:hAnsiTheme="majorHAnsi" w:cstheme="majorHAnsi"/>
          <w:sz w:val="16"/>
          <w:szCs w:val="16"/>
        </w:rPr>
        <w:t>39</w:t>
      </w:r>
      <w:r w:rsidR="00F4036C" w:rsidRPr="00F4036C">
        <w:rPr>
          <w:rFonts w:asciiTheme="majorHAnsi" w:hAnsiTheme="majorHAnsi" w:cstheme="majorHAnsi"/>
          <w:sz w:val="16"/>
          <w:szCs w:val="16"/>
        </w:rPr>
        <w:t>.</w:t>
      </w:r>
    </w:p>
  </w:footnote>
  <w:footnote w:id="15">
    <w:p w14:paraId="22C37831" w14:textId="5227277B" w:rsidR="003B1BE0" w:rsidRPr="00156C35" w:rsidRDefault="003B1BE0" w:rsidP="00156C35">
      <w:pPr>
        <w:pStyle w:val="FootnoteText"/>
        <w:jc w:val="both"/>
        <w:rPr>
          <w:rFonts w:asciiTheme="majorHAnsi" w:hAnsiTheme="majorHAnsi" w:cstheme="majorHAnsi"/>
          <w:sz w:val="16"/>
          <w:szCs w:val="16"/>
        </w:rPr>
      </w:pPr>
      <w:r w:rsidRPr="00156C35">
        <w:rPr>
          <w:rStyle w:val="FootnoteReference"/>
          <w:rFonts w:asciiTheme="majorHAnsi" w:hAnsiTheme="majorHAnsi" w:cstheme="majorHAnsi"/>
          <w:sz w:val="16"/>
          <w:szCs w:val="16"/>
        </w:rPr>
        <w:footnoteRef/>
      </w:r>
      <w:r w:rsidRPr="00156C35">
        <w:rPr>
          <w:rFonts w:asciiTheme="majorHAnsi" w:hAnsiTheme="majorHAnsi" w:cstheme="majorHAnsi"/>
          <w:sz w:val="16"/>
          <w:szCs w:val="16"/>
        </w:rPr>
        <w:t xml:space="preserve"> </w:t>
      </w:r>
      <w:proofErr w:type="spellStart"/>
      <w:r w:rsidRPr="00156C35">
        <w:rPr>
          <w:rFonts w:asciiTheme="majorHAnsi" w:hAnsiTheme="majorHAnsi" w:cstheme="majorHAnsi"/>
          <w:sz w:val="16"/>
          <w:szCs w:val="16"/>
        </w:rPr>
        <w:t>Frowe</w:t>
      </w:r>
      <w:proofErr w:type="spellEnd"/>
      <w:r w:rsidRPr="00156C35">
        <w:rPr>
          <w:rFonts w:asciiTheme="majorHAnsi" w:hAnsiTheme="majorHAnsi" w:cstheme="majorHAnsi"/>
          <w:sz w:val="16"/>
          <w:szCs w:val="16"/>
        </w:rPr>
        <w:t xml:space="preserve"> (2023)</w:t>
      </w:r>
      <w:r w:rsidRPr="00156C35">
        <w:rPr>
          <w:rFonts w:asciiTheme="majorHAnsi" w:hAnsiTheme="majorHAnsi" w:cstheme="majorHAnsi"/>
          <w:sz w:val="16"/>
          <w:szCs w:val="16"/>
        </w:rPr>
        <w:t xml:space="preserve">, pp.61 -62. </w:t>
      </w:r>
    </w:p>
  </w:footnote>
  <w:footnote w:id="16">
    <w:p w14:paraId="0DAB5501" w14:textId="0E8669A1" w:rsidR="005F5241" w:rsidRPr="00156C35" w:rsidRDefault="005F5241" w:rsidP="00156C35">
      <w:pPr>
        <w:pStyle w:val="FootnoteText"/>
        <w:jc w:val="both"/>
        <w:rPr>
          <w:rFonts w:asciiTheme="majorHAnsi" w:hAnsiTheme="majorHAnsi" w:cstheme="majorHAnsi"/>
          <w:sz w:val="16"/>
          <w:szCs w:val="16"/>
        </w:rPr>
      </w:pPr>
      <w:r w:rsidRPr="00156C35">
        <w:rPr>
          <w:rStyle w:val="FootnoteReference"/>
          <w:rFonts w:asciiTheme="majorHAnsi" w:hAnsiTheme="majorHAnsi" w:cstheme="majorHAnsi"/>
          <w:sz w:val="16"/>
          <w:szCs w:val="16"/>
        </w:rPr>
        <w:footnoteRef/>
      </w:r>
      <w:r w:rsidRPr="00156C35">
        <w:rPr>
          <w:rFonts w:asciiTheme="majorHAnsi" w:hAnsiTheme="majorHAnsi" w:cstheme="majorHAnsi"/>
          <w:sz w:val="16"/>
          <w:szCs w:val="16"/>
        </w:rPr>
        <w:t xml:space="preserve"> Shue </w:t>
      </w:r>
      <w:r w:rsidR="00156C35" w:rsidRPr="00156C35">
        <w:rPr>
          <w:rFonts w:asciiTheme="majorHAnsi" w:hAnsiTheme="majorHAnsi" w:cstheme="majorHAnsi"/>
          <w:sz w:val="16"/>
          <w:szCs w:val="16"/>
        </w:rPr>
        <w:t>(2018), p.</w:t>
      </w:r>
      <w:r w:rsidRPr="00156C35">
        <w:rPr>
          <w:rFonts w:asciiTheme="majorHAnsi" w:hAnsiTheme="majorHAnsi" w:cstheme="majorHAnsi"/>
          <w:sz w:val="16"/>
          <w:szCs w:val="16"/>
        </w:rPr>
        <w:t xml:space="preserve">262).  </w:t>
      </w:r>
    </w:p>
  </w:footnote>
  <w:footnote w:id="17">
    <w:p w14:paraId="6361E6EC" w14:textId="56A2E639" w:rsidR="005F5241" w:rsidRPr="00156C35" w:rsidRDefault="005F5241" w:rsidP="00156C35">
      <w:pPr>
        <w:tabs>
          <w:tab w:val="left" w:pos="565"/>
        </w:tabs>
        <w:kinsoku w:val="0"/>
        <w:overflowPunct w:val="0"/>
        <w:jc w:val="both"/>
        <w:rPr>
          <w:rFonts w:asciiTheme="majorHAnsi" w:hAnsiTheme="majorHAnsi" w:cstheme="majorHAnsi"/>
          <w:color w:val="292929"/>
          <w:spacing w:val="-4"/>
          <w:sz w:val="16"/>
          <w:szCs w:val="16"/>
        </w:rPr>
      </w:pPr>
      <w:r w:rsidRPr="00156C35">
        <w:rPr>
          <w:rStyle w:val="FootnoteReference"/>
          <w:rFonts w:asciiTheme="majorHAnsi" w:hAnsiTheme="majorHAnsi" w:cstheme="majorHAnsi"/>
          <w:sz w:val="16"/>
          <w:szCs w:val="16"/>
        </w:rPr>
        <w:footnoteRef/>
      </w:r>
      <w:r w:rsidRPr="00156C35">
        <w:rPr>
          <w:rFonts w:asciiTheme="majorHAnsi" w:hAnsiTheme="majorHAnsi" w:cstheme="majorHAnsi"/>
          <w:sz w:val="16"/>
          <w:szCs w:val="16"/>
        </w:rPr>
        <w:t xml:space="preserve"> </w:t>
      </w:r>
      <w:r w:rsidRPr="00156C35">
        <w:rPr>
          <w:rFonts w:asciiTheme="majorHAnsi" w:hAnsiTheme="majorHAnsi" w:cstheme="majorHAnsi"/>
          <w:color w:val="292929"/>
          <w:spacing w:val="-4"/>
          <w:sz w:val="16"/>
          <w:szCs w:val="16"/>
        </w:rPr>
        <w:t>D</w:t>
      </w:r>
      <w:r w:rsidR="00156C35" w:rsidRPr="00156C35">
        <w:rPr>
          <w:rFonts w:asciiTheme="majorHAnsi" w:hAnsiTheme="majorHAnsi" w:cstheme="majorHAnsi"/>
          <w:color w:val="292929"/>
          <w:spacing w:val="-4"/>
          <w:sz w:val="16"/>
          <w:szCs w:val="16"/>
        </w:rPr>
        <w:t xml:space="preserve">. </w:t>
      </w:r>
      <w:r w:rsidRPr="00156C35">
        <w:rPr>
          <w:rFonts w:asciiTheme="majorHAnsi" w:hAnsiTheme="majorHAnsi" w:cstheme="majorHAnsi"/>
          <w:color w:val="292929"/>
          <w:spacing w:val="-4"/>
          <w:sz w:val="16"/>
          <w:szCs w:val="16"/>
        </w:rPr>
        <w:t>Statman,</w:t>
      </w:r>
      <w:r w:rsidRPr="00156C35">
        <w:rPr>
          <w:rFonts w:asciiTheme="majorHAnsi" w:hAnsiTheme="majorHAnsi" w:cstheme="majorHAnsi"/>
          <w:color w:val="292929"/>
          <w:spacing w:val="-5"/>
          <w:sz w:val="16"/>
          <w:szCs w:val="16"/>
        </w:rPr>
        <w:t xml:space="preserve"> </w:t>
      </w:r>
      <w:proofErr w:type="spellStart"/>
      <w:r w:rsidRPr="00156C35">
        <w:rPr>
          <w:rFonts w:asciiTheme="majorHAnsi" w:hAnsiTheme="majorHAnsi" w:cstheme="majorHAnsi"/>
          <w:color w:val="292929"/>
          <w:spacing w:val="-4"/>
          <w:sz w:val="16"/>
          <w:szCs w:val="16"/>
        </w:rPr>
        <w:t>ʻOn</w:t>
      </w:r>
      <w:proofErr w:type="spellEnd"/>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the</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Success</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Condition</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for</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Legitimate</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Self-</w:t>
      </w:r>
      <w:proofErr w:type="spellStart"/>
      <w:r w:rsidRPr="00156C35">
        <w:rPr>
          <w:rFonts w:asciiTheme="majorHAnsi" w:hAnsiTheme="majorHAnsi" w:cstheme="majorHAnsi"/>
          <w:color w:val="292929"/>
          <w:spacing w:val="-4"/>
          <w:sz w:val="16"/>
          <w:szCs w:val="16"/>
        </w:rPr>
        <w:t>Defenseʼ</w:t>
      </w:r>
      <w:proofErr w:type="spellEnd"/>
      <w:r w:rsidRPr="00156C35">
        <w:rPr>
          <w:rFonts w:asciiTheme="majorHAnsi" w:hAnsiTheme="majorHAnsi" w:cstheme="majorHAnsi"/>
          <w:color w:val="292929"/>
          <w:spacing w:val="-4"/>
          <w:sz w:val="16"/>
          <w:szCs w:val="16"/>
        </w:rPr>
        <w:t>,</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i/>
          <w:iCs/>
          <w:color w:val="292929"/>
          <w:spacing w:val="-4"/>
          <w:sz w:val="16"/>
          <w:szCs w:val="16"/>
        </w:rPr>
        <w:t>Ethics</w:t>
      </w:r>
      <w:r w:rsidRPr="00156C35">
        <w:rPr>
          <w:rFonts w:asciiTheme="majorHAnsi" w:hAnsiTheme="majorHAnsi" w:cstheme="majorHAnsi"/>
          <w:i/>
          <w:iCs/>
          <w:color w:val="292929"/>
          <w:spacing w:val="-5"/>
          <w:sz w:val="16"/>
          <w:szCs w:val="16"/>
        </w:rPr>
        <w:t xml:space="preserve"> </w:t>
      </w:r>
      <w:r w:rsidRPr="00156C35">
        <w:rPr>
          <w:rFonts w:asciiTheme="majorHAnsi" w:hAnsiTheme="majorHAnsi" w:cstheme="majorHAnsi"/>
          <w:color w:val="292929"/>
          <w:spacing w:val="-4"/>
          <w:sz w:val="16"/>
          <w:szCs w:val="16"/>
        </w:rPr>
        <w:t>118</w:t>
      </w:r>
      <w:r w:rsidRPr="00156C35">
        <w:rPr>
          <w:rFonts w:asciiTheme="majorHAnsi" w:hAnsiTheme="majorHAnsi" w:cstheme="majorHAnsi"/>
          <w:color w:val="292929"/>
          <w:spacing w:val="-5"/>
          <w:sz w:val="16"/>
          <w:szCs w:val="16"/>
        </w:rPr>
        <w:t xml:space="preserve"> </w:t>
      </w:r>
      <w:r w:rsidRPr="00156C35">
        <w:rPr>
          <w:rFonts w:asciiTheme="majorHAnsi" w:hAnsiTheme="majorHAnsi" w:cstheme="majorHAnsi"/>
          <w:color w:val="292929"/>
          <w:spacing w:val="-4"/>
          <w:sz w:val="16"/>
          <w:szCs w:val="16"/>
        </w:rPr>
        <w:t>(2008),</w:t>
      </w:r>
      <w:r w:rsidRPr="00156C35">
        <w:rPr>
          <w:rFonts w:asciiTheme="majorHAnsi" w:hAnsiTheme="majorHAnsi" w:cstheme="majorHAnsi"/>
          <w:color w:val="292929"/>
          <w:spacing w:val="-5"/>
          <w:sz w:val="16"/>
          <w:szCs w:val="16"/>
        </w:rPr>
        <w:t xml:space="preserve"> </w:t>
      </w:r>
      <w:r w:rsidR="00156C35" w:rsidRPr="00156C35">
        <w:rPr>
          <w:rFonts w:asciiTheme="majorHAnsi" w:hAnsiTheme="majorHAnsi" w:cstheme="majorHAnsi"/>
          <w:color w:val="292929"/>
          <w:spacing w:val="-5"/>
          <w:sz w:val="16"/>
          <w:szCs w:val="16"/>
        </w:rPr>
        <w:t xml:space="preserve">pp. </w:t>
      </w:r>
      <w:r w:rsidRPr="00156C35">
        <w:rPr>
          <w:rFonts w:asciiTheme="majorHAnsi" w:hAnsiTheme="majorHAnsi" w:cstheme="majorHAnsi"/>
          <w:color w:val="292929"/>
          <w:spacing w:val="-4"/>
          <w:sz w:val="16"/>
          <w:szCs w:val="16"/>
        </w:rPr>
        <w:t>659–686.</w:t>
      </w:r>
    </w:p>
  </w:footnote>
  <w:footnote w:id="18">
    <w:p w14:paraId="69762773" w14:textId="03F54992" w:rsidR="00156C35" w:rsidRDefault="00156C35" w:rsidP="00156C35">
      <w:pPr>
        <w:pStyle w:val="FootnoteText"/>
        <w:jc w:val="both"/>
      </w:pPr>
      <w:r w:rsidRPr="00156C35">
        <w:rPr>
          <w:rFonts w:asciiTheme="majorHAnsi" w:hAnsiTheme="majorHAnsi" w:cstheme="majorHAnsi"/>
          <w:sz w:val="16"/>
          <w:szCs w:val="16"/>
        </w:rPr>
        <w:footnoteRef/>
      </w:r>
      <w:r w:rsidRPr="00156C35">
        <w:rPr>
          <w:rFonts w:asciiTheme="majorHAnsi" w:hAnsiTheme="majorHAnsi" w:cstheme="majorHAnsi"/>
          <w:sz w:val="16"/>
          <w:szCs w:val="16"/>
        </w:rPr>
        <w:t xml:space="preserve"> </w:t>
      </w:r>
      <w:r w:rsidRPr="00156C35">
        <w:rPr>
          <w:rFonts w:asciiTheme="majorHAnsi" w:hAnsiTheme="majorHAnsi" w:cstheme="majorHAnsi"/>
          <w:sz w:val="16"/>
          <w:szCs w:val="16"/>
        </w:rPr>
        <w:t> </w:t>
      </w:r>
      <w:r w:rsidRPr="00156C35">
        <w:rPr>
          <w:rFonts w:asciiTheme="majorHAnsi" w:hAnsiTheme="majorHAnsi" w:cstheme="majorHAnsi"/>
          <w:sz w:val="16"/>
          <w:szCs w:val="16"/>
        </w:rPr>
        <w:t xml:space="preserve">S.P. </w:t>
      </w:r>
      <w:r w:rsidRPr="00156C35">
        <w:rPr>
          <w:rFonts w:asciiTheme="majorHAnsi" w:hAnsiTheme="majorHAnsi" w:cstheme="majorHAnsi"/>
          <w:sz w:val="16"/>
          <w:szCs w:val="16"/>
        </w:rPr>
        <w:t>Lee SP</w:t>
      </w:r>
      <w:r w:rsidRPr="00156C35">
        <w:rPr>
          <w:rFonts w:asciiTheme="majorHAnsi" w:hAnsiTheme="majorHAnsi" w:cstheme="majorHAnsi"/>
          <w:sz w:val="16"/>
          <w:szCs w:val="16"/>
        </w:rPr>
        <w:t>, ‘</w:t>
      </w:r>
      <w:r w:rsidRPr="00156C35">
        <w:rPr>
          <w:rFonts w:asciiTheme="majorHAnsi" w:hAnsiTheme="majorHAnsi" w:cstheme="majorHAnsi"/>
          <w:sz w:val="16"/>
          <w:szCs w:val="16"/>
        </w:rPr>
        <w:t>The Moral Problems of Asymmetric War</w:t>
      </w:r>
      <w:r w:rsidRPr="00156C35">
        <w:rPr>
          <w:rFonts w:asciiTheme="majorHAnsi" w:hAnsiTheme="majorHAnsi" w:cstheme="majorHAnsi"/>
          <w:sz w:val="16"/>
          <w:szCs w:val="16"/>
        </w:rPr>
        <w:t>’</w:t>
      </w:r>
      <w:r w:rsidRPr="00156C35">
        <w:rPr>
          <w:rFonts w:asciiTheme="majorHAnsi" w:hAnsiTheme="majorHAnsi" w:cstheme="majorHAnsi"/>
          <w:sz w:val="16"/>
          <w:szCs w:val="16"/>
        </w:rPr>
        <w:t xml:space="preserve"> </w:t>
      </w:r>
      <w:r w:rsidRPr="00156C35">
        <w:rPr>
          <w:rFonts w:asciiTheme="majorHAnsi" w:hAnsiTheme="majorHAnsi" w:cstheme="majorHAnsi"/>
          <w:sz w:val="16"/>
          <w:szCs w:val="16"/>
        </w:rPr>
        <w:t xml:space="preserve">in L. </w:t>
      </w:r>
      <w:r w:rsidRPr="00156C35">
        <w:rPr>
          <w:rFonts w:asciiTheme="majorHAnsi" w:hAnsiTheme="majorHAnsi" w:cstheme="majorHAnsi"/>
          <w:sz w:val="16"/>
          <w:szCs w:val="16"/>
        </w:rPr>
        <w:t>May</w:t>
      </w:r>
      <w:r w:rsidRPr="00156C35">
        <w:rPr>
          <w:rFonts w:asciiTheme="majorHAnsi" w:hAnsiTheme="majorHAnsi" w:cstheme="majorHAnsi"/>
          <w:sz w:val="16"/>
          <w:szCs w:val="16"/>
        </w:rPr>
        <w:t xml:space="preserve"> (ed.)</w:t>
      </w:r>
      <w:r w:rsidRPr="00156C35">
        <w:rPr>
          <w:rFonts w:asciiTheme="majorHAnsi" w:hAnsiTheme="majorHAnsi" w:cstheme="majorHAnsi"/>
          <w:sz w:val="16"/>
          <w:szCs w:val="16"/>
        </w:rPr>
        <w:t xml:space="preserve">  </w:t>
      </w:r>
      <w:r w:rsidRPr="00156C35">
        <w:rPr>
          <w:rFonts w:asciiTheme="majorHAnsi" w:hAnsiTheme="majorHAnsi" w:cstheme="majorHAnsi"/>
          <w:i/>
          <w:iCs/>
          <w:sz w:val="16"/>
          <w:szCs w:val="16"/>
        </w:rPr>
        <w:t>The Cambridge Handbook of the Just War</w:t>
      </w:r>
      <w:r w:rsidRPr="00156C35">
        <w:rPr>
          <w:rFonts w:asciiTheme="majorHAnsi" w:hAnsiTheme="majorHAnsi" w:cstheme="majorHAnsi"/>
          <w:sz w:val="16"/>
          <w:szCs w:val="16"/>
        </w:rPr>
        <w:t xml:space="preserve"> (</w:t>
      </w:r>
      <w:r w:rsidRPr="00156C35">
        <w:rPr>
          <w:rFonts w:asciiTheme="majorHAnsi" w:hAnsiTheme="majorHAnsi" w:cstheme="majorHAnsi"/>
          <w:sz w:val="16"/>
          <w:szCs w:val="16"/>
        </w:rPr>
        <w:t>Cambridge</w:t>
      </w:r>
      <w:r w:rsidRPr="00156C35">
        <w:rPr>
          <w:rFonts w:asciiTheme="majorHAnsi" w:hAnsiTheme="majorHAnsi" w:cstheme="majorHAnsi"/>
          <w:sz w:val="16"/>
          <w:szCs w:val="16"/>
        </w:rPr>
        <w:t xml:space="preserve">: </w:t>
      </w:r>
      <w:r w:rsidRPr="00156C35">
        <w:rPr>
          <w:rFonts w:asciiTheme="majorHAnsi" w:hAnsiTheme="majorHAnsi" w:cstheme="majorHAnsi"/>
          <w:sz w:val="16"/>
          <w:szCs w:val="16"/>
        </w:rPr>
        <w:t>Cambridge University Press; 2018</w:t>
      </w:r>
      <w:r w:rsidRPr="00156C35">
        <w:rPr>
          <w:rFonts w:asciiTheme="majorHAnsi" w:hAnsiTheme="majorHAnsi" w:cstheme="majorHAnsi"/>
          <w:sz w:val="16"/>
          <w:szCs w:val="16"/>
        </w:rPr>
        <w:t>), pp.</w:t>
      </w:r>
      <w:r w:rsidRPr="00156C35">
        <w:rPr>
          <w:rFonts w:asciiTheme="majorHAnsi" w:hAnsiTheme="majorHAnsi" w:cstheme="majorHAnsi"/>
          <w:sz w:val="16"/>
          <w:szCs w:val="16"/>
        </w:rPr>
        <w:t>114-132.</w:t>
      </w:r>
    </w:p>
  </w:footnote>
  <w:footnote w:id="19">
    <w:p w14:paraId="2711B5AC" w14:textId="51BCD190" w:rsidR="002B7105" w:rsidRPr="00F32EFE" w:rsidRDefault="002B7105" w:rsidP="002B7105">
      <w:pPr>
        <w:pStyle w:val="FootnoteText"/>
        <w:rPr>
          <w:rFonts w:asciiTheme="majorHAnsi" w:hAnsiTheme="majorHAnsi" w:cstheme="majorHAnsi"/>
          <w:sz w:val="16"/>
          <w:szCs w:val="16"/>
        </w:rPr>
      </w:pPr>
      <w:r w:rsidRPr="00F32EFE">
        <w:rPr>
          <w:rStyle w:val="FootnoteReference"/>
          <w:rFonts w:asciiTheme="majorHAnsi" w:hAnsiTheme="majorHAnsi" w:cstheme="majorHAnsi"/>
          <w:sz w:val="16"/>
          <w:szCs w:val="16"/>
        </w:rPr>
        <w:footnoteRef/>
      </w:r>
      <w:r w:rsidRPr="00F32EFE">
        <w:rPr>
          <w:rFonts w:asciiTheme="majorHAnsi" w:hAnsiTheme="majorHAnsi" w:cstheme="majorHAnsi"/>
          <w:sz w:val="16"/>
          <w:szCs w:val="16"/>
        </w:rPr>
        <w:t xml:space="preserve"> </w:t>
      </w:r>
      <w:r w:rsidRPr="00F32EFE">
        <w:rPr>
          <w:rFonts w:asciiTheme="majorHAnsi" w:hAnsiTheme="majorHAnsi" w:cstheme="majorHAnsi"/>
          <w:sz w:val="16"/>
          <w:szCs w:val="16"/>
        </w:rPr>
        <w:t xml:space="preserve">A. Moseley, </w:t>
      </w:r>
      <w:r w:rsidRPr="00F32EFE">
        <w:rPr>
          <w:rFonts w:asciiTheme="majorHAnsi" w:hAnsiTheme="majorHAnsi" w:cstheme="majorHAnsi"/>
          <w:color w:val="000000"/>
          <w:sz w:val="16"/>
          <w:szCs w:val="16"/>
          <w:shd w:val="clear" w:color="auto" w:fill="FFFFFF"/>
        </w:rPr>
        <w:t xml:space="preserve">“Just War Theory,” </w:t>
      </w:r>
      <w:r w:rsidRPr="00F32EFE">
        <w:rPr>
          <w:rStyle w:val="Emphasis"/>
          <w:rFonts w:asciiTheme="majorHAnsi" w:hAnsiTheme="majorHAnsi" w:cstheme="majorHAnsi"/>
          <w:color w:val="000000"/>
          <w:sz w:val="16"/>
          <w:szCs w:val="16"/>
          <w:bdr w:val="none" w:sz="0" w:space="0" w:color="auto" w:frame="1"/>
        </w:rPr>
        <w:t xml:space="preserve">The Internet </w:t>
      </w:r>
      <w:proofErr w:type="spellStart"/>
      <w:r w:rsidRPr="00F32EFE">
        <w:rPr>
          <w:rStyle w:val="Emphasis"/>
          <w:rFonts w:asciiTheme="majorHAnsi" w:hAnsiTheme="majorHAnsi" w:cstheme="majorHAnsi"/>
          <w:color w:val="000000"/>
          <w:sz w:val="16"/>
          <w:szCs w:val="16"/>
          <w:bdr w:val="none" w:sz="0" w:space="0" w:color="auto" w:frame="1"/>
        </w:rPr>
        <w:t>Encyclopedia</w:t>
      </w:r>
      <w:proofErr w:type="spellEnd"/>
      <w:r w:rsidRPr="00F32EFE">
        <w:rPr>
          <w:rStyle w:val="Emphasis"/>
          <w:rFonts w:asciiTheme="majorHAnsi" w:hAnsiTheme="majorHAnsi" w:cstheme="majorHAnsi"/>
          <w:color w:val="000000"/>
          <w:sz w:val="16"/>
          <w:szCs w:val="16"/>
          <w:bdr w:val="none" w:sz="0" w:space="0" w:color="auto" w:frame="1"/>
        </w:rPr>
        <w:t xml:space="preserve"> of Philosophy</w:t>
      </w:r>
      <w:r w:rsidRPr="00F32EFE">
        <w:rPr>
          <w:rFonts w:asciiTheme="majorHAnsi" w:hAnsiTheme="majorHAnsi" w:cstheme="majorHAnsi"/>
          <w:color w:val="000000"/>
          <w:sz w:val="16"/>
          <w:szCs w:val="16"/>
          <w:shd w:val="clear" w:color="auto" w:fill="FFFFFF"/>
        </w:rPr>
        <w:t xml:space="preserve">, ISSN 2161-0002, https://iep.utm.edu/, 15.4.2025. </w:t>
      </w:r>
    </w:p>
  </w:footnote>
  <w:footnote w:id="20">
    <w:p w14:paraId="34B9F40E" w14:textId="77777777" w:rsidR="001E0E4F" w:rsidRPr="00F32EFE" w:rsidRDefault="001E0E4F" w:rsidP="001E0E4F">
      <w:pPr>
        <w:pStyle w:val="FootnoteText"/>
        <w:rPr>
          <w:rFonts w:asciiTheme="majorHAnsi" w:hAnsiTheme="majorHAnsi" w:cstheme="majorHAnsi"/>
          <w:color w:val="292929"/>
          <w:spacing w:val="-4"/>
          <w:sz w:val="16"/>
          <w:szCs w:val="16"/>
        </w:rPr>
      </w:pPr>
      <w:r w:rsidRPr="00F32EFE">
        <w:rPr>
          <w:rStyle w:val="FootnoteReference"/>
          <w:rFonts w:asciiTheme="majorHAnsi" w:hAnsiTheme="majorHAnsi" w:cstheme="majorHAnsi"/>
          <w:sz w:val="16"/>
          <w:szCs w:val="16"/>
        </w:rPr>
        <w:footnoteRef/>
      </w:r>
      <w:r w:rsidRPr="00F32EFE">
        <w:rPr>
          <w:rFonts w:asciiTheme="majorHAnsi" w:hAnsiTheme="majorHAnsi" w:cstheme="majorHAnsi"/>
          <w:sz w:val="16"/>
          <w:szCs w:val="16"/>
        </w:rPr>
        <w:t xml:space="preserve"> H</w:t>
      </w:r>
      <w:r w:rsidRPr="00F32EFE">
        <w:rPr>
          <w:rFonts w:asciiTheme="majorHAnsi" w:hAnsiTheme="majorHAnsi" w:cstheme="majorHAnsi"/>
          <w:color w:val="292929"/>
          <w:spacing w:val="-4"/>
          <w:sz w:val="16"/>
          <w:szCs w:val="16"/>
        </w:rPr>
        <w:t xml:space="preserve">. </w:t>
      </w:r>
      <w:proofErr w:type="spellStart"/>
      <w:r w:rsidRPr="00F32EFE">
        <w:rPr>
          <w:rFonts w:asciiTheme="majorHAnsi" w:hAnsiTheme="majorHAnsi" w:cstheme="majorHAnsi"/>
          <w:color w:val="292929"/>
          <w:spacing w:val="-4"/>
          <w:sz w:val="16"/>
          <w:szCs w:val="16"/>
        </w:rPr>
        <w:t>Frowe</w:t>
      </w:r>
      <w:proofErr w:type="spellEnd"/>
      <w:r w:rsidRPr="00F32EFE">
        <w:rPr>
          <w:rFonts w:asciiTheme="majorHAnsi" w:hAnsiTheme="majorHAnsi" w:cstheme="majorHAnsi"/>
          <w:color w:val="292929"/>
          <w:spacing w:val="-4"/>
          <w:sz w:val="16"/>
          <w:szCs w:val="16"/>
        </w:rPr>
        <w:t xml:space="preserve"> (2023), p.50.</w:t>
      </w:r>
    </w:p>
  </w:footnote>
  <w:footnote w:id="21">
    <w:p w14:paraId="18219A97" w14:textId="31AC63A4" w:rsidR="002B7105" w:rsidRPr="00F32EFE" w:rsidRDefault="002B7105">
      <w:pPr>
        <w:pStyle w:val="FootnoteText"/>
        <w:rPr>
          <w:rFonts w:asciiTheme="majorHAnsi" w:hAnsiTheme="majorHAnsi" w:cstheme="majorHAnsi"/>
          <w:color w:val="292929"/>
          <w:spacing w:val="-4"/>
          <w:sz w:val="16"/>
          <w:szCs w:val="16"/>
        </w:rPr>
      </w:pPr>
      <w:r w:rsidRPr="00F32EFE">
        <w:rPr>
          <w:rFonts w:asciiTheme="majorHAnsi" w:hAnsiTheme="majorHAnsi" w:cstheme="majorHAnsi"/>
          <w:color w:val="292929"/>
          <w:spacing w:val="-4"/>
          <w:sz w:val="16"/>
          <w:szCs w:val="16"/>
        </w:rPr>
        <w:footnoteRef/>
      </w:r>
      <w:r w:rsidRPr="00F32EFE">
        <w:rPr>
          <w:rFonts w:asciiTheme="majorHAnsi" w:hAnsiTheme="majorHAnsi" w:cstheme="majorHAnsi"/>
          <w:color w:val="292929"/>
          <w:spacing w:val="-4"/>
          <w:sz w:val="16"/>
          <w:szCs w:val="16"/>
        </w:rPr>
        <w:t xml:space="preserve"> </w:t>
      </w:r>
      <w:r w:rsidR="00F32EFE" w:rsidRPr="00F32EFE">
        <w:rPr>
          <w:rFonts w:asciiTheme="majorHAnsi" w:hAnsiTheme="majorHAnsi" w:cstheme="majorHAnsi"/>
          <w:color w:val="292929"/>
          <w:spacing w:val="-4"/>
          <w:sz w:val="16"/>
          <w:szCs w:val="16"/>
        </w:rPr>
        <w:t xml:space="preserve">Y. </w:t>
      </w:r>
      <w:proofErr w:type="spellStart"/>
      <w:r w:rsidR="00F32EFE" w:rsidRPr="00F32EFE">
        <w:rPr>
          <w:rFonts w:asciiTheme="majorHAnsi" w:hAnsiTheme="majorHAnsi" w:cstheme="majorHAnsi"/>
          <w:color w:val="292929"/>
          <w:spacing w:val="-4"/>
          <w:sz w:val="16"/>
          <w:szCs w:val="16"/>
        </w:rPr>
        <w:t>Benbaji</w:t>
      </w:r>
      <w:proofErr w:type="spellEnd"/>
      <w:r w:rsidR="00F32EFE" w:rsidRPr="00F32EFE">
        <w:rPr>
          <w:rFonts w:asciiTheme="majorHAnsi" w:hAnsiTheme="majorHAnsi" w:cstheme="majorHAnsi"/>
          <w:color w:val="292929"/>
          <w:spacing w:val="-4"/>
          <w:sz w:val="16"/>
          <w:szCs w:val="16"/>
        </w:rPr>
        <w:t>, ‘</w:t>
      </w:r>
      <w:r w:rsidR="00F32EFE" w:rsidRPr="00F32EFE">
        <w:rPr>
          <w:rFonts w:asciiTheme="majorHAnsi" w:hAnsiTheme="majorHAnsi" w:cstheme="majorHAnsi"/>
          <w:color w:val="292929"/>
          <w:spacing w:val="-4"/>
          <w:sz w:val="16"/>
          <w:szCs w:val="16"/>
        </w:rPr>
        <w:t xml:space="preserve">State </w:t>
      </w:r>
      <w:proofErr w:type="spellStart"/>
      <w:r w:rsidR="00F32EFE" w:rsidRPr="00F32EFE">
        <w:rPr>
          <w:rFonts w:asciiTheme="majorHAnsi" w:hAnsiTheme="majorHAnsi" w:cstheme="majorHAnsi"/>
          <w:color w:val="292929"/>
          <w:spacing w:val="-4"/>
          <w:sz w:val="16"/>
          <w:szCs w:val="16"/>
        </w:rPr>
        <w:t>Defense</w:t>
      </w:r>
      <w:proofErr w:type="spellEnd"/>
      <w:r w:rsidR="00F32EFE" w:rsidRPr="00F32EFE">
        <w:rPr>
          <w:rFonts w:asciiTheme="majorHAnsi" w:hAnsiTheme="majorHAnsi" w:cstheme="majorHAnsi"/>
          <w:color w:val="292929"/>
          <w:spacing w:val="-4"/>
          <w:sz w:val="16"/>
          <w:szCs w:val="16"/>
        </w:rPr>
        <w:t>’</w:t>
      </w:r>
      <w:r w:rsidR="00F32EFE" w:rsidRPr="00F32EFE">
        <w:rPr>
          <w:rFonts w:asciiTheme="majorHAnsi" w:hAnsiTheme="majorHAnsi" w:cstheme="majorHAnsi"/>
          <w:color w:val="292929"/>
          <w:spacing w:val="-4"/>
          <w:sz w:val="16"/>
          <w:szCs w:val="16"/>
        </w:rPr>
        <w:t xml:space="preserve"> </w:t>
      </w:r>
      <w:proofErr w:type="gramStart"/>
      <w:r w:rsidR="00F32EFE" w:rsidRPr="00F32EFE">
        <w:rPr>
          <w:rFonts w:asciiTheme="majorHAnsi" w:hAnsiTheme="majorHAnsi" w:cstheme="majorHAnsi"/>
          <w:color w:val="292929"/>
          <w:spacing w:val="-4"/>
          <w:sz w:val="16"/>
          <w:szCs w:val="16"/>
        </w:rPr>
        <w:t xml:space="preserve">in </w:t>
      </w:r>
      <w:r w:rsidR="00F32EFE" w:rsidRPr="00F32EFE">
        <w:rPr>
          <w:rFonts w:asciiTheme="majorHAnsi" w:hAnsiTheme="majorHAnsi" w:cstheme="majorHAnsi"/>
          <w:color w:val="292929"/>
          <w:spacing w:val="-4"/>
          <w:sz w:val="16"/>
          <w:szCs w:val="16"/>
        </w:rPr>
        <w:t xml:space="preserve"> </w:t>
      </w:r>
      <w:r w:rsidR="00F32EFE" w:rsidRPr="00F32EFE">
        <w:rPr>
          <w:rFonts w:asciiTheme="majorHAnsi" w:hAnsiTheme="majorHAnsi" w:cstheme="majorHAnsi"/>
          <w:color w:val="292929"/>
          <w:spacing w:val="-4"/>
          <w:sz w:val="16"/>
          <w:szCs w:val="16"/>
        </w:rPr>
        <w:t>L.</w:t>
      </w:r>
      <w:proofErr w:type="gramEnd"/>
      <w:r w:rsidR="00F32EFE" w:rsidRPr="00F32EFE">
        <w:rPr>
          <w:rFonts w:asciiTheme="majorHAnsi" w:hAnsiTheme="majorHAnsi" w:cstheme="majorHAnsi"/>
          <w:color w:val="292929"/>
          <w:spacing w:val="-4"/>
          <w:sz w:val="16"/>
          <w:szCs w:val="16"/>
        </w:rPr>
        <w:t xml:space="preserve"> </w:t>
      </w:r>
      <w:r w:rsidR="00F32EFE" w:rsidRPr="00F32EFE">
        <w:rPr>
          <w:rFonts w:asciiTheme="majorHAnsi" w:hAnsiTheme="majorHAnsi" w:cstheme="majorHAnsi"/>
          <w:color w:val="292929"/>
          <w:spacing w:val="-4"/>
          <w:sz w:val="16"/>
          <w:szCs w:val="16"/>
        </w:rPr>
        <w:t xml:space="preserve">May L, </w:t>
      </w:r>
      <w:r w:rsidR="00F32EFE" w:rsidRPr="00F32EFE">
        <w:rPr>
          <w:rFonts w:asciiTheme="majorHAnsi" w:hAnsiTheme="majorHAnsi" w:cstheme="majorHAnsi"/>
          <w:color w:val="292929"/>
          <w:spacing w:val="-4"/>
          <w:sz w:val="16"/>
          <w:szCs w:val="16"/>
        </w:rPr>
        <w:t>(</w:t>
      </w:r>
      <w:r w:rsidR="00F32EFE" w:rsidRPr="00F32EFE">
        <w:rPr>
          <w:rFonts w:asciiTheme="majorHAnsi" w:hAnsiTheme="majorHAnsi" w:cstheme="majorHAnsi"/>
          <w:color w:val="292929"/>
          <w:spacing w:val="-4"/>
          <w:sz w:val="16"/>
          <w:szCs w:val="16"/>
        </w:rPr>
        <w:t>ed.</w:t>
      </w:r>
      <w:r w:rsidR="00F32EFE" w:rsidRPr="00F32EFE">
        <w:rPr>
          <w:rFonts w:asciiTheme="majorHAnsi" w:hAnsiTheme="majorHAnsi" w:cstheme="majorHAnsi"/>
          <w:color w:val="292929"/>
          <w:spacing w:val="-4"/>
          <w:sz w:val="16"/>
          <w:szCs w:val="16"/>
        </w:rPr>
        <w:t>)</w:t>
      </w:r>
      <w:r w:rsidR="00F32EFE" w:rsidRPr="00F32EFE">
        <w:rPr>
          <w:rFonts w:asciiTheme="majorHAnsi" w:hAnsiTheme="majorHAnsi" w:cstheme="majorHAnsi"/>
          <w:color w:val="292929"/>
          <w:spacing w:val="-4"/>
          <w:sz w:val="16"/>
          <w:szCs w:val="16"/>
        </w:rPr>
        <w:t> </w:t>
      </w:r>
      <w:r w:rsidR="00F32EFE" w:rsidRPr="00F32EFE">
        <w:rPr>
          <w:rFonts w:asciiTheme="majorHAnsi" w:hAnsiTheme="majorHAnsi" w:cstheme="majorHAnsi"/>
          <w:i/>
          <w:iCs/>
          <w:color w:val="292929"/>
          <w:spacing w:val="-4"/>
          <w:sz w:val="16"/>
          <w:szCs w:val="16"/>
        </w:rPr>
        <w:t>The Cambridge Handbook of the Just War</w:t>
      </w:r>
      <w:r w:rsidR="00F32EFE" w:rsidRPr="00F32EFE">
        <w:rPr>
          <w:rFonts w:asciiTheme="majorHAnsi" w:hAnsiTheme="majorHAnsi" w:cstheme="majorHAnsi"/>
          <w:i/>
          <w:iCs/>
          <w:color w:val="292929"/>
          <w:spacing w:val="-4"/>
          <w:sz w:val="16"/>
          <w:szCs w:val="16"/>
        </w:rPr>
        <w:t>:</w:t>
      </w:r>
      <w:r w:rsidR="00F32EFE" w:rsidRPr="00F32EFE">
        <w:rPr>
          <w:rFonts w:asciiTheme="majorHAnsi" w:hAnsiTheme="majorHAnsi" w:cstheme="majorHAnsi"/>
          <w:i/>
          <w:iCs/>
          <w:color w:val="292929"/>
          <w:spacing w:val="-4"/>
          <w:sz w:val="16"/>
          <w:szCs w:val="16"/>
        </w:rPr>
        <w:t xml:space="preserve"> Cambridge Handbooks in Philosophy</w:t>
      </w:r>
      <w:r w:rsidR="00F32EFE" w:rsidRPr="00F32EFE">
        <w:rPr>
          <w:rFonts w:asciiTheme="majorHAnsi" w:hAnsiTheme="majorHAnsi" w:cstheme="majorHAnsi"/>
          <w:color w:val="292929"/>
          <w:spacing w:val="-4"/>
          <w:sz w:val="16"/>
          <w:szCs w:val="16"/>
        </w:rPr>
        <w:t xml:space="preserve">. </w:t>
      </w:r>
      <w:r w:rsidR="00F32EFE" w:rsidRPr="00F32EFE">
        <w:rPr>
          <w:rFonts w:asciiTheme="majorHAnsi" w:hAnsiTheme="majorHAnsi" w:cstheme="majorHAnsi"/>
          <w:color w:val="292929"/>
          <w:spacing w:val="-4"/>
          <w:sz w:val="16"/>
          <w:szCs w:val="16"/>
        </w:rPr>
        <w:t xml:space="preserve">(Cambridge: </w:t>
      </w:r>
      <w:r w:rsidR="00F32EFE" w:rsidRPr="00F32EFE">
        <w:rPr>
          <w:rFonts w:asciiTheme="majorHAnsi" w:hAnsiTheme="majorHAnsi" w:cstheme="majorHAnsi"/>
          <w:color w:val="292929"/>
          <w:spacing w:val="-4"/>
          <w:sz w:val="16"/>
          <w:szCs w:val="16"/>
        </w:rPr>
        <w:t>Cambridge University Press; 2018</w:t>
      </w:r>
      <w:r w:rsidR="00F32EFE" w:rsidRPr="00F32EFE">
        <w:rPr>
          <w:rFonts w:asciiTheme="majorHAnsi" w:hAnsiTheme="majorHAnsi" w:cstheme="majorHAnsi"/>
          <w:color w:val="292929"/>
          <w:spacing w:val="-4"/>
          <w:sz w:val="16"/>
          <w:szCs w:val="16"/>
        </w:rPr>
        <w:t>), p.59.</w:t>
      </w:r>
    </w:p>
  </w:footnote>
  <w:footnote w:id="22">
    <w:p w14:paraId="5CD48D1C" w14:textId="50649917" w:rsidR="001E0E4F" w:rsidRPr="00F32EFE" w:rsidRDefault="001E0E4F" w:rsidP="001E0E4F">
      <w:pPr>
        <w:pStyle w:val="FootnoteText"/>
        <w:rPr>
          <w:rFonts w:asciiTheme="majorHAnsi" w:hAnsiTheme="majorHAnsi" w:cstheme="majorHAnsi"/>
          <w:sz w:val="16"/>
          <w:szCs w:val="16"/>
        </w:rPr>
      </w:pPr>
      <w:r w:rsidRPr="00F32EFE">
        <w:rPr>
          <w:rFonts w:asciiTheme="majorHAnsi" w:hAnsiTheme="majorHAnsi" w:cstheme="majorHAnsi"/>
          <w:color w:val="292929"/>
          <w:spacing w:val="-4"/>
          <w:sz w:val="16"/>
          <w:szCs w:val="16"/>
        </w:rPr>
        <w:footnoteRef/>
      </w:r>
      <w:r w:rsidRPr="00F32EFE">
        <w:rPr>
          <w:rFonts w:asciiTheme="majorHAnsi" w:hAnsiTheme="majorHAnsi" w:cstheme="majorHAnsi"/>
          <w:color w:val="292929"/>
          <w:spacing w:val="-4"/>
          <w:sz w:val="16"/>
          <w:szCs w:val="16"/>
        </w:rPr>
        <w:t xml:space="preserve"> </w:t>
      </w:r>
      <w:r w:rsidR="00F32EFE" w:rsidRPr="00F32EFE">
        <w:rPr>
          <w:rFonts w:asciiTheme="majorHAnsi" w:hAnsiTheme="majorHAnsi" w:cstheme="majorHAnsi"/>
          <w:color w:val="292929"/>
          <w:spacing w:val="-4"/>
          <w:sz w:val="16"/>
          <w:szCs w:val="16"/>
        </w:rPr>
        <w:t>Article 51 of UN Charter.</w:t>
      </w:r>
    </w:p>
  </w:footnote>
  <w:footnote w:id="23">
    <w:p w14:paraId="613644B6" w14:textId="67A46681" w:rsidR="001E0E4F" w:rsidRPr="00F32EFE" w:rsidRDefault="001E0E4F" w:rsidP="001E0E4F">
      <w:pPr>
        <w:pStyle w:val="FootnoteText"/>
        <w:rPr>
          <w:rFonts w:asciiTheme="majorHAnsi" w:hAnsiTheme="majorHAnsi" w:cstheme="majorHAnsi"/>
          <w:sz w:val="16"/>
          <w:szCs w:val="16"/>
        </w:rPr>
      </w:pPr>
      <w:r w:rsidRPr="00F32EFE">
        <w:rPr>
          <w:rStyle w:val="FootnoteReference"/>
          <w:rFonts w:asciiTheme="majorHAnsi" w:hAnsiTheme="majorHAnsi" w:cstheme="majorHAnsi"/>
          <w:sz w:val="16"/>
          <w:szCs w:val="16"/>
        </w:rPr>
        <w:footnoteRef/>
      </w:r>
      <w:r w:rsidRPr="00F32EFE">
        <w:rPr>
          <w:rFonts w:asciiTheme="majorHAnsi" w:hAnsiTheme="majorHAnsi" w:cstheme="majorHAnsi"/>
          <w:sz w:val="16"/>
          <w:szCs w:val="16"/>
        </w:rPr>
        <w:t xml:space="preserve"> </w:t>
      </w:r>
      <w:r w:rsidR="00DE418A">
        <w:rPr>
          <w:rFonts w:asciiTheme="majorHAnsi" w:hAnsiTheme="majorHAnsi" w:cstheme="majorHAnsi"/>
          <w:sz w:val="16"/>
          <w:szCs w:val="16"/>
        </w:rPr>
        <w:t xml:space="preserve">See S. Lazar (2020), pp.16 -17. </w:t>
      </w:r>
      <w:r w:rsidR="00F32EFE" w:rsidRPr="00F32EFE">
        <w:rPr>
          <w:rFonts w:asciiTheme="majorHAnsi" w:hAnsiTheme="majorHAnsi" w:cstheme="majorHAnsi"/>
          <w:sz w:val="16"/>
          <w:szCs w:val="16"/>
        </w:rPr>
        <w:t>I use Just Cause/Just War when referring to a reductive individualist.</w:t>
      </w:r>
    </w:p>
  </w:footnote>
  <w:footnote w:id="24">
    <w:p w14:paraId="1693B52B" w14:textId="6FAE5422" w:rsidR="00F32EFE" w:rsidRPr="00F32EFE" w:rsidRDefault="001E0E4F" w:rsidP="00F32EFE">
      <w:pPr>
        <w:ind w:left="4320" w:hanging="4320"/>
        <w:jc w:val="both"/>
        <w:rPr>
          <w:rStyle w:val="accessed-date"/>
          <w:rFonts w:asciiTheme="majorHAnsi" w:hAnsiTheme="majorHAnsi" w:cstheme="majorHAnsi"/>
          <w:color w:val="2A2A2A"/>
          <w:sz w:val="16"/>
          <w:szCs w:val="16"/>
          <w:bdr w:val="none" w:sz="0" w:space="0" w:color="auto" w:frame="1"/>
          <w:shd w:val="clear" w:color="auto" w:fill="FFFFFF"/>
        </w:rPr>
      </w:pPr>
      <w:r w:rsidRPr="00F32EFE">
        <w:rPr>
          <w:rStyle w:val="FootnoteReference"/>
          <w:rFonts w:asciiTheme="majorHAnsi" w:hAnsiTheme="majorHAnsi" w:cstheme="majorHAnsi"/>
          <w:sz w:val="16"/>
          <w:szCs w:val="16"/>
        </w:rPr>
        <w:footnoteRef/>
      </w:r>
      <w:r w:rsidRPr="00F32EFE">
        <w:rPr>
          <w:rStyle w:val="FootnoteReference"/>
          <w:rFonts w:asciiTheme="majorHAnsi" w:hAnsiTheme="majorHAnsi" w:cstheme="majorHAnsi"/>
          <w:sz w:val="16"/>
          <w:szCs w:val="16"/>
        </w:rPr>
        <w:footnoteRef/>
      </w:r>
      <w:r w:rsidRPr="00F32EFE">
        <w:rPr>
          <w:rFonts w:asciiTheme="majorHAnsi" w:hAnsiTheme="majorHAnsi" w:cstheme="majorHAnsi"/>
          <w:sz w:val="16"/>
          <w:szCs w:val="16"/>
        </w:rPr>
        <w:t xml:space="preserve"> </w:t>
      </w:r>
      <w:r w:rsidR="00F32EFE" w:rsidRPr="00F32EFE">
        <w:rPr>
          <w:rFonts w:asciiTheme="majorHAnsi" w:hAnsiTheme="majorHAnsi" w:cstheme="majorHAnsi"/>
          <w:sz w:val="16"/>
          <w:szCs w:val="16"/>
        </w:rPr>
        <w:t xml:space="preserve">C. </w:t>
      </w:r>
      <w:r w:rsidRPr="00F32EFE">
        <w:rPr>
          <w:rFonts w:asciiTheme="majorHAnsi" w:hAnsiTheme="majorHAnsi" w:cstheme="majorHAnsi"/>
          <w:sz w:val="16"/>
          <w:szCs w:val="16"/>
        </w:rPr>
        <w:t xml:space="preserve">Fabre </w:t>
      </w:r>
      <w:r w:rsidR="00F32EFE" w:rsidRPr="00F32EFE">
        <w:rPr>
          <w:rFonts w:asciiTheme="majorHAnsi" w:hAnsiTheme="majorHAnsi" w:cstheme="majorHAnsi"/>
          <w:sz w:val="16"/>
          <w:szCs w:val="16"/>
        </w:rPr>
        <w:t>‘</w:t>
      </w:r>
      <w:r w:rsidRPr="00F32EFE">
        <w:rPr>
          <w:rFonts w:asciiTheme="majorHAnsi" w:hAnsiTheme="majorHAnsi" w:cstheme="majorHAnsi"/>
          <w:i/>
          <w:iCs/>
          <w:color w:val="2A2A2A"/>
          <w:kern w:val="0"/>
          <w:sz w:val="16"/>
          <w:szCs w:val="16"/>
        </w:rPr>
        <w:t>Cosmopolitanism and Wars of Self-Defence</w:t>
      </w:r>
      <w:r w:rsidR="00F32EFE" w:rsidRPr="00F32EFE">
        <w:rPr>
          <w:rFonts w:asciiTheme="majorHAnsi" w:hAnsiTheme="majorHAnsi" w:cstheme="majorHAnsi"/>
          <w:sz w:val="16"/>
          <w:szCs w:val="16"/>
        </w:rPr>
        <w:t xml:space="preserve">’ in C. </w:t>
      </w:r>
      <w:r w:rsidR="00F32EFE" w:rsidRPr="00F32EFE">
        <w:rPr>
          <w:rStyle w:val="contributors"/>
          <w:rFonts w:asciiTheme="majorHAnsi" w:hAnsiTheme="majorHAnsi" w:cstheme="majorHAnsi"/>
          <w:color w:val="2A2A2A"/>
          <w:sz w:val="16"/>
          <w:szCs w:val="16"/>
          <w:bdr w:val="none" w:sz="0" w:space="0" w:color="auto" w:frame="1"/>
          <w:shd w:val="clear" w:color="auto" w:fill="FFFFFF"/>
        </w:rPr>
        <w:t>Fabre</w:t>
      </w:r>
      <w:r w:rsidR="00F32EFE" w:rsidRPr="00F32EFE">
        <w:rPr>
          <w:rStyle w:val="contributors"/>
          <w:rFonts w:asciiTheme="majorHAnsi" w:hAnsiTheme="majorHAnsi" w:cstheme="majorHAnsi"/>
          <w:color w:val="2A2A2A"/>
          <w:sz w:val="16"/>
          <w:szCs w:val="16"/>
          <w:bdr w:val="none" w:sz="0" w:space="0" w:color="auto" w:frame="1"/>
          <w:shd w:val="clear" w:color="auto" w:fill="FFFFFF"/>
        </w:rPr>
        <w:t xml:space="preserve"> and S. Lazar (eds) in </w:t>
      </w:r>
      <w:r w:rsidR="00F32EFE" w:rsidRPr="00F32EFE">
        <w:rPr>
          <w:rStyle w:val="contributors"/>
          <w:rFonts w:asciiTheme="majorHAnsi" w:hAnsiTheme="majorHAnsi" w:cstheme="majorHAnsi"/>
          <w:i/>
          <w:iCs/>
          <w:color w:val="2A2A2A"/>
          <w:sz w:val="16"/>
          <w:szCs w:val="16"/>
          <w:bdr w:val="none" w:sz="0" w:space="0" w:color="auto" w:frame="1"/>
          <w:shd w:val="clear" w:color="auto" w:fill="FFFFFF"/>
        </w:rPr>
        <w:t>The Morality of Defensive War</w:t>
      </w:r>
      <w:r w:rsidR="00F32EFE" w:rsidRPr="00F32EFE">
        <w:rPr>
          <w:rStyle w:val="contributors"/>
          <w:rFonts w:asciiTheme="majorHAnsi" w:hAnsiTheme="majorHAnsi" w:cstheme="majorHAnsi"/>
          <w:color w:val="2A2A2A"/>
          <w:sz w:val="16"/>
          <w:szCs w:val="16"/>
          <w:bdr w:val="none" w:sz="0" w:space="0" w:color="auto" w:frame="1"/>
          <w:shd w:val="clear" w:color="auto" w:fill="FFFFFF"/>
        </w:rPr>
        <w:t>, (Oxford: OUP</w:t>
      </w:r>
      <w:r w:rsidR="0053791D">
        <w:rPr>
          <w:rStyle w:val="contributors"/>
          <w:rFonts w:asciiTheme="majorHAnsi" w:hAnsiTheme="majorHAnsi" w:cstheme="majorHAnsi"/>
          <w:color w:val="2A2A2A"/>
          <w:sz w:val="16"/>
          <w:szCs w:val="16"/>
          <w:bdr w:val="none" w:sz="0" w:space="0" w:color="auto" w:frame="1"/>
          <w:shd w:val="clear" w:color="auto" w:fill="FFFFFF"/>
        </w:rPr>
        <w:t>, 2014</w:t>
      </w:r>
      <w:r w:rsidR="00F32EFE" w:rsidRPr="00F32EFE">
        <w:rPr>
          <w:rStyle w:val="contributors"/>
          <w:rFonts w:asciiTheme="majorHAnsi" w:hAnsiTheme="majorHAnsi" w:cstheme="majorHAnsi"/>
          <w:color w:val="2A2A2A"/>
          <w:sz w:val="16"/>
          <w:szCs w:val="16"/>
          <w:bdr w:val="none" w:sz="0" w:space="0" w:color="auto" w:frame="1"/>
          <w:shd w:val="clear" w:color="auto" w:fill="FFFFFF"/>
        </w:rPr>
        <w:t>)</w:t>
      </w:r>
      <w:r w:rsidR="00F32EFE" w:rsidRPr="00F32EFE">
        <w:rPr>
          <w:rStyle w:val="contributors"/>
          <w:rFonts w:asciiTheme="majorHAnsi" w:hAnsiTheme="majorHAnsi" w:cstheme="majorHAnsi"/>
          <w:color w:val="2A2A2A"/>
          <w:sz w:val="16"/>
          <w:szCs w:val="16"/>
          <w:bdr w:val="none" w:sz="0" w:space="0" w:color="auto" w:frame="1"/>
          <w:shd w:val="clear" w:color="auto" w:fill="FFFFFF"/>
        </w:rPr>
        <w:t>,</w:t>
      </w:r>
      <w:r w:rsidR="00F32EFE" w:rsidRPr="00F32EFE">
        <w:rPr>
          <w:rStyle w:val="contributors"/>
          <w:rFonts w:asciiTheme="majorHAnsi" w:hAnsiTheme="majorHAnsi" w:cstheme="majorHAnsi"/>
          <w:color w:val="2A2A2A"/>
          <w:sz w:val="16"/>
          <w:szCs w:val="16"/>
          <w:bdr w:val="none" w:sz="0" w:space="0" w:color="auto" w:frame="1"/>
          <w:shd w:val="clear" w:color="auto" w:fill="FFFFFF"/>
        </w:rPr>
        <w:t xml:space="preserve"> p.91.</w:t>
      </w:r>
      <w:r w:rsidR="00F32EFE" w:rsidRPr="00F32EFE">
        <w:rPr>
          <w:rStyle w:val="contributors"/>
          <w:rFonts w:asciiTheme="majorHAnsi" w:hAnsiTheme="majorHAnsi" w:cstheme="majorHAnsi"/>
          <w:color w:val="2A2A2A"/>
          <w:sz w:val="16"/>
          <w:szCs w:val="16"/>
          <w:bdr w:val="none" w:sz="0" w:space="0" w:color="auto" w:frame="1"/>
          <w:shd w:val="clear" w:color="auto" w:fill="FFFFFF"/>
        </w:rPr>
        <w:t xml:space="preserve"> </w:t>
      </w:r>
    </w:p>
    <w:p w14:paraId="79F6D647" w14:textId="3B99EE44" w:rsidR="001E0E4F" w:rsidRDefault="001E0E4F" w:rsidP="001E0E4F">
      <w:pPr>
        <w:pStyle w:val="FootnoteText"/>
      </w:pPr>
    </w:p>
    <w:p w14:paraId="4946A019" w14:textId="77777777" w:rsidR="00F32EFE" w:rsidRDefault="00F32EFE" w:rsidP="001E0E4F">
      <w:pPr>
        <w:pStyle w:val="FootnoteText"/>
      </w:pPr>
    </w:p>
  </w:footnote>
  <w:footnote w:id="25">
    <w:p w14:paraId="0D874BAC" w14:textId="06A4CFFB" w:rsidR="001E0E4F" w:rsidRPr="009422BC" w:rsidRDefault="001E0E4F" w:rsidP="009422BC">
      <w:pPr>
        <w:pStyle w:val="FootnoteText"/>
        <w:jc w:val="both"/>
        <w:rPr>
          <w:rFonts w:asciiTheme="majorHAnsi" w:hAnsiTheme="majorHAnsi" w:cstheme="majorHAnsi"/>
          <w:sz w:val="16"/>
          <w:szCs w:val="16"/>
        </w:rPr>
      </w:pPr>
      <w:r w:rsidRPr="009422BC">
        <w:rPr>
          <w:rStyle w:val="FootnoteReference"/>
          <w:rFonts w:asciiTheme="majorHAnsi" w:hAnsiTheme="majorHAnsi" w:cstheme="majorHAnsi"/>
          <w:sz w:val="16"/>
          <w:szCs w:val="16"/>
        </w:rPr>
        <w:footnoteRef/>
      </w:r>
      <w:r w:rsidRPr="009422BC">
        <w:rPr>
          <w:rFonts w:asciiTheme="majorHAnsi" w:hAnsiTheme="majorHAnsi" w:cstheme="majorHAnsi"/>
          <w:sz w:val="16"/>
          <w:szCs w:val="16"/>
        </w:rPr>
        <w:t xml:space="preserve"> </w:t>
      </w:r>
      <w:proofErr w:type="spellStart"/>
      <w:r w:rsidR="00DE418A" w:rsidRPr="009422BC">
        <w:rPr>
          <w:rFonts w:asciiTheme="majorHAnsi" w:hAnsiTheme="majorHAnsi" w:cstheme="majorHAnsi"/>
          <w:sz w:val="16"/>
          <w:szCs w:val="16"/>
        </w:rPr>
        <w:t xml:space="preserve">M. </w:t>
      </w:r>
      <w:r w:rsidRPr="009422BC">
        <w:rPr>
          <w:rFonts w:asciiTheme="majorHAnsi" w:hAnsiTheme="majorHAnsi" w:cstheme="majorHAnsi"/>
          <w:sz w:val="16"/>
          <w:szCs w:val="16"/>
        </w:rPr>
        <w:t>Walzer</w:t>
      </w:r>
      <w:proofErr w:type="spellEnd"/>
      <w:r w:rsidR="00F32EFE" w:rsidRPr="009422BC">
        <w:rPr>
          <w:rFonts w:asciiTheme="majorHAnsi" w:hAnsiTheme="majorHAnsi" w:cstheme="majorHAnsi"/>
          <w:sz w:val="16"/>
          <w:szCs w:val="16"/>
        </w:rPr>
        <w:t xml:space="preserve">, </w:t>
      </w:r>
      <w:r w:rsidR="00F32EFE" w:rsidRPr="009422BC">
        <w:rPr>
          <w:rFonts w:asciiTheme="majorHAnsi" w:hAnsiTheme="majorHAnsi" w:cstheme="majorHAnsi"/>
          <w:i/>
          <w:iCs/>
          <w:sz w:val="16"/>
          <w:szCs w:val="16"/>
        </w:rPr>
        <w:t xml:space="preserve">Just and Unjust Wars </w:t>
      </w:r>
      <w:r w:rsidR="00DE418A" w:rsidRPr="009422BC">
        <w:rPr>
          <w:rFonts w:asciiTheme="majorHAnsi" w:hAnsiTheme="majorHAnsi" w:cstheme="majorHAnsi"/>
          <w:sz w:val="16"/>
          <w:szCs w:val="16"/>
        </w:rPr>
        <w:t xml:space="preserve">(New York: Basic Books, 2006) </w:t>
      </w:r>
      <w:r w:rsidR="00F32EFE" w:rsidRPr="009422BC">
        <w:rPr>
          <w:rFonts w:asciiTheme="majorHAnsi" w:hAnsiTheme="majorHAnsi" w:cstheme="majorHAnsi"/>
          <w:sz w:val="16"/>
          <w:szCs w:val="16"/>
        </w:rPr>
        <w:t>Chapter 4</w:t>
      </w:r>
      <w:r w:rsidR="00DE418A" w:rsidRPr="009422BC">
        <w:rPr>
          <w:rFonts w:asciiTheme="majorHAnsi" w:hAnsiTheme="majorHAnsi" w:cstheme="majorHAnsi"/>
          <w:sz w:val="16"/>
          <w:szCs w:val="16"/>
        </w:rPr>
        <w:t>; see S. Lazar (2020) pp.16 – 17.</w:t>
      </w:r>
    </w:p>
  </w:footnote>
  <w:footnote w:id="26">
    <w:p w14:paraId="3A7AA059" w14:textId="0F6ABABF" w:rsidR="00DE418A" w:rsidRPr="009422BC" w:rsidRDefault="00DE418A" w:rsidP="009422BC">
      <w:pPr>
        <w:pStyle w:val="FootnoteText"/>
        <w:jc w:val="both"/>
        <w:rPr>
          <w:rFonts w:asciiTheme="majorHAnsi" w:hAnsiTheme="majorHAnsi" w:cstheme="majorHAnsi"/>
          <w:sz w:val="16"/>
          <w:szCs w:val="16"/>
        </w:rPr>
      </w:pPr>
      <w:r w:rsidRPr="009422BC">
        <w:rPr>
          <w:rStyle w:val="FootnoteReference"/>
          <w:rFonts w:asciiTheme="majorHAnsi" w:hAnsiTheme="majorHAnsi" w:cstheme="majorHAnsi"/>
          <w:sz w:val="16"/>
          <w:szCs w:val="16"/>
        </w:rPr>
        <w:footnoteRef/>
      </w:r>
      <w:r w:rsidRPr="009422BC">
        <w:rPr>
          <w:rFonts w:asciiTheme="majorHAnsi" w:hAnsiTheme="majorHAnsi" w:cstheme="majorHAnsi"/>
          <w:sz w:val="16"/>
          <w:szCs w:val="16"/>
        </w:rPr>
        <w:t xml:space="preserve"> D. Rodin (2002).</w:t>
      </w:r>
    </w:p>
  </w:footnote>
  <w:footnote w:id="27">
    <w:p w14:paraId="1A6EABED" w14:textId="2C670BFA" w:rsidR="001E0E4F" w:rsidRPr="009422BC" w:rsidRDefault="001E0E4F" w:rsidP="009422BC">
      <w:pPr>
        <w:pStyle w:val="FootnoteText"/>
        <w:jc w:val="both"/>
        <w:rPr>
          <w:rFonts w:asciiTheme="majorHAnsi" w:hAnsiTheme="majorHAnsi" w:cstheme="majorHAnsi"/>
          <w:sz w:val="16"/>
          <w:szCs w:val="16"/>
        </w:rPr>
      </w:pPr>
      <w:r w:rsidRPr="009422BC">
        <w:rPr>
          <w:rStyle w:val="FootnoteReference"/>
          <w:rFonts w:asciiTheme="majorHAnsi" w:hAnsiTheme="majorHAnsi" w:cstheme="majorHAnsi"/>
          <w:sz w:val="16"/>
          <w:szCs w:val="16"/>
        </w:rPr>
        <w:footnoteRef/>
      </w:r>
      <w:r w:rsidRPr="009422BC">
        <w:rPr>
          <w:rFonts w:asciiTheme="majorHAnsi" w:hAnsiTheme="majorHAnsi" w:cstheme="majorHAnsi"/>
          <w:sz w:val="16"/>
          <w:szCs w:val="16"/>
        </w:rPr>
        <w:t xml:space="preserve"> </w:t>
      </w:r>
      <w:r w:rsidR="00DE418A" w:rsidRPr="009422BC">
        <w:rPr>
          <w:rFonts w:asciiTheme="majorHAnsi" w:hAnsiTheme="majorHAnsi" w:cstheme="majorHAnsi"/>
          <w:sz w:val="16"/>
          <w:szCs w:val="16"/>
        </w:rPr>
        <w:t xml:space="preserve">D. Rodin, </w:t>
      </w:r>
      <w:r w:rsidR="00DE418A" w:rsidRPr="009422BC">
        <w:rPr>
          <w:rStyle w:val="maintitle"/>
          <w:rFonts w:asciiTheme="majorHAnsi" w:hAnsiTheme="majorHAnsi" w:cstheme="majorHAnsi"/>
          <w:color w:val="2A2A2A"/>
          <w:sz w:val="16"/>
          <w:szCs w:val="16"/>
          <w:bdr w:val="none" w:sz="0" w:space="0" w:color="auto" w:frame="1"/>
          <w:shd w:val="clear" w:color="auto" w:fill="FFFFFF"/>
        </w:rPr>
        <w:t>'The Myth of National Self-Defence'</w:t>
      </w:r>
      <w:r w:rsidR="00DE418A" w:rsidRPr="009422BC">
        <w:rPr>
          <w:rFonts w:asciiTheme="majorHAnsi" w:hAnsiTheme="majorHAnsi" w:cstheme="majorHAnsi"/>
          <w:color w:val="2A2A2A"/>
          <w:sz w:val="16"/>
          <w:szCs w:val="16"/>
          <w:shd w:val="clear" w:color="auto" w:fill="FFFFFF"/>
        </w:rPr>
        <w:t>,</w:t>
      </w:r>
      <w:r w:rsidR="00DE418A" w:rsidRPr="009422BC">
        <w:rPr>
          <w:rStyle w:val="editors"/>
          <w:rFonts w:asciiTheme="majorHAnsi" w:hAnsiTheme="majorHAnsi" w:cstheme="majorHAnsi"/>
          <w:color w:val="2A2A2A"/>
          <w:sz w:val="16"/>
          <w:szCs w:val="16"/>
          <w:bdr w:val="none" w:sz="0" w:space="0" w:color="auto" w:frame="1"/>
          <w:shd w:val="clear" w:color="auto" w:fill="FFFFFF"/>
        </w:rPr>
        <w:t> in C</w:t>
      </w:r>
      <w:r w:rsidR="00DE418A" w:rsidRPr="009422BC">
        <w:rPr>
          <w:rStyle w:val="editors"/>
          <w:rFonts w:asciiTheme="majorHAnsi" w:hAnsiTheme="majorHAnsi" w:cstheme="majorHAnsi"/>
          <w:color w:val="2A2A2A"/>
          <w:sz w:val="16"/>
          <w:szCs w:val="16"/>
          <w:bdr w:val="none" w:sz="0" w:space="0" w:color="auto" w:frame="1"/>
          <w:shd w:val="clear" w:color="auto" w:fill="FFFFFF"/>
        </w:rPr>
        <w:t>.</w:t>
      </w:r>
      <w:r w:rsidR="00DE418A" w:rsidRPr="009422BC">
        <w:rPr>
          <w:rStyle w:val="editors"/>
          <w:rFonts w:asciiTheme="majorHAnsi" w:hAnsiTheme="majorHAnsi" w:cstheme="majorHAnsi"/>
          <w:color w:val="2A2A2A"/>
          <w:sz w:val="16"/>
          <w:szCs w:val="16"/>
          <w:bdr w:val="none" w:sz="0" w:space="0" w:color="auto" w:frame="1"/>
          <w:shd w:val="clear" w:color="auto" w:fill="FFFFFF"/>
        </w:rPr>
        <w:t xml:space="preserve"> </w:t>
      </w:r>
      <w:proofErr w:type="spellStart"/>
      <w:r w:rsidR="00DE418A" w:rsidRPr="009422BC">
        <w:rPr>
          <w:rStyle w:val="editors"/>
          <w:rFonts w:asciiTheme="majorHAnsi" w:hAnsiTheme="majorHAnsi" w:cstheme="majorHAnsi"/>
          <w:color w:val="2A2A2A"/>
          <w:sz w:val="16"/>
          <w:szCs w:val="16"/>
          <w:bdr w:val="none" w:sz="0" w:space="0" w:color="auto" w:frame="1"/>
          <w:shd w:val="clear" w:color="auto" w:fill="FFFFFF"/>
        </w:rPr>
        <w:t>Fabreand</w:t>
      </w:r>
      <w:proofErr w:type="spellEnd"/>
      <w:r w:rsidR="00DE418A" w:rsidRPr="009422BC">
        <w:rPr>
          <w:rStyle w:val="editors"/>
          <w:rFonts w:asciiTheme="majorHAnsi" w:hAnsiTheme="majorHAnsi" w:cstheme="majorHAnsi"/>
          <w:color w:val="2A2A2A"/>
          <w:sz w:val="16"/>
          <w:szCs w:val="16"/>
          <w:bdr w:val="none" w:sz="0" w:space="0" w:color="auto" w:frame="1"/>
          <w:shd w:val="clear" w:color="auto" w:fill="FFFFFF"/>
        </w:rPr>
        <w:t xml:space="preserve"> </w:t>
      </w:r>
      <w:proofErr w:type="spellStart"/>
      <w:proofErr w:type="gramStart"/>
      <w:r w:rsidR="00DE418A" w:rsidRPr="009422BC">
        <w:rPr>
          <w:rStyle w:val="editors"/>
          <w:rFonts w:asciiTheme="majorHAnsi" w:hAnsiTheme="majorHAnsi" w:cstheme="majorHAnsi"/>
          <w:color w:val="2A2A2A"/>
          <w:sz w:val="16"/>
          <w:szCs w:val="16"/>
          <w:bdr w:val="none" w:sz="0" w:space="0" w:color="auto" w:frame="1"/>
          <w:shd w:val="clear" w:color="auto" w:fill="FFFFFF"/>
        </w:rPr>
        <w:t>S.</w:t>
      </w:r>
      <w:r w:rsidR="00DE418A" w:rsidRPr="009422BC">
        <w:rPr>
          <w:rStyle w:val="editors"/>
          <w:rFonts w:asciiTheme="majorHAnsi" w:hAnsiTheme="majorHAnsi" w:cstheme="majorHAnsi"/>
          <w:color w:val="2A2A2A"/>
          <w:sz w:val="16"/>
          <w:szCs w:val="16"/>
          <w:bdr w:val="none" w:sz="0" w:space="0" w:color="auto" w:frame="1"/>
          <w:shd w:val="clear" w:color="auto" w:fill="FFFFFF"/>
        </w:rPr>
        <w:t>Lazar</w:t>
      </w:r>
      <w:proofErr w:type="spellEnd"/>
      <w:proofErr w:type="gramEnd"/>
      <w:r w:rsidR="00DE418A" w:rsidRPr="009422BC">
        <w:rPr>
          <w:rStyle w:val="editors"/>
          <w:rFonts w:asciiTheme="majorHAnsi" w:hAnsiTheme="majorHAnsi" w:cstheme="majorHAnsi"/>
          <w:color w:val="2A2A2A"/>
          <w:sz w:val="16"/>
          <w:szCs w:val="16"/>
          <w:bdr w:val="none" w:sz="0" w:space="0" w:color="auto" w:frame="1"/>
          <w:shd w:val="clear" w:color="auto" w:fill="FFFFFF"/>
        </w:rPr>
        <w:t xml:space="preserve"> (eds)</w:t>
      </w:r>
      <w:r w:rsidR="00DE418A" w:rsidRPr="009422BC">
        <w:rPr>
          <w:rFonts w:asciiTheme="majorHAnsi" w:hAnsiTheme="majorHAnsi" w:cstheme="majorHAnsi"/>
          <w:color w:val="2A2A2A"/>
          <w:sz w:val="16"/>
          <w:szCs w:val="16"/>
          <w:shd w:val="clear" w:color="auto" w:fill="FFFFFF"/>
        </w:rPr>
        <w:t>, </w:t>
      </w:r>
      <w:r w:rsidR="00DE418A" w:rsidRPr="009422BC">
        <w:rPr>
          <w:rStyle w:val="Emphasis"/>
          <w:rFonts w:asciiTheme="majorHAnsi" w:hAnsiTheme="majorHAnsi" w:cstheme="majorHAnsi"/>
          <w:color w:val="2A2A2A"/>
          <w:sz w:val="16"/>
          <w:szCs w:val="16"/>
          <w:bdr w:val="none" w:sz="0" w:space="0" w:color="auto" w:frame="1"/>
          <w:shd w:val="clear" w:color="auto" w:fill="FFFFFF"/>
        </w:rPr>
        <w:t>The Morality of Defensive War</w:t>
      </w:r>
      <w:r w:rsidR="00DE418A" w:rsidRPr="009422BC">
        <w:rPr>
          <w:rStyle w:val="series-title"/>
          <w:rFonts w:asciiTheme="majorHAnsi" w:hAnsiTheme="majorHAnsi" w:cstheme="majorHAnsi"/>
          <w:color w:val="2A2A2A"/>
          <w:sz w:val="16"/>
          <w:szCs w:val="16"/>
          <w:bdr w:val="none" w:sz="0" w:space="0" w:color="auto" w:frame="1"/>
          <w:shd w:val="clear" w:color="auto" w:fill="FFFFFF"/>
        </w:rPr>
        <w:t>, Mind Association Occasional Series</w:t>
      </w:r>
      <w:r w:rsidR="00DE418A" w:rsidRPr="009422BC">
        <w:rPr>
          <w:rFonts w:asciiTheme="majorHAnsi" w:hAnsiTheme="majorHAnsi" w:cstheme="majorHAnsi"/>
          <w:color w:val="2A2A2A"/>
          <w:sz w:val="16"/>
          <w:szCs w:val="16"/>
          <w:shd w:val="clear" w:color="auto" w:fill="FFFFFF"/>
        </w:rPr>
        <w:t> (</w:t>
      </w:r>
      <w:r w:rsidR="00DE418A" w:rsidRPr="009422BC">
        <w:rPr>
          <w:rStyle w:val="publisher-location"/>
          <w:rFonts w:asciiTheme="majorHAnsi" w:hAnsiTheme="majorHAnsi" w:cstheme="majorHAnsi"/>
          <w:color w:val="2A2A2A"/>
          <w:sz w:val="16"/>
          <w:szCs w:val="16"/>
          <w:bdr w:val="none" w:sz="0" w:space="0" w:color="auto" w:frame="1"/>
          <w:shd w:val="clear" w:color="auto" w:fill="FFFFFF"/>
        </w:rPr>
        <w:t>Oxford, </w:t>
      </w:r>
      <w:r w:rsidR="00DE418A" w:rsidRPr="009422BC">
        <w:rPr>
          <w:rStyle w:val="print-publication-date"/>
          <w:rFonts w:asciiTheme="majorHAnsi" w:hAnsiTheme="majorHAnsi" w:cstheme="majorHAnsi"/>
          <w:color w:val="2A2A2A"/>
          <w:sz w:val="16"/>
          <w:szCs w:val="16"/>
          <w:bdr w:val="none" w:sz="0" w:space="0" w:color="auto" w:frame="1"/>
          <w:shd w:val="clear" w:color="auto" w:fill="FFFFFF"/>
        </w:rPr>
        <w:t>2014; </w:t>
      </w:r>
      <w:r w:rsidR="00DE418A" w:rsidRPr="009422BC">
        <w:rPr>
          <w:rStyle w:val="online-edition"/>
          <w:rFonts w:asciiTheme="majorHAnsi" w:hAnsiTheme="majorHAnsi" w:cstheme="majorHAnsi"/>
          <w:color w:val="2A2A2A"/>
          <w:sz w:val="16"/>
          <w:szCs w:val="16"/>
          <w:bdr w:val="none" w:sz="0" w:space="0" w:color="auto" w:frame="1"/>
          <w:shd w:val="clear" w:color="auto" w:fill="FFFFFF"/>
        </w:rPr>
        <w:t xml:space="preserve">online </w:t>
      </w:r>
      <w:proofErr w:type="spellStart"/>
      <w:r w:rsidR="00DE418A" w:rsidRPr="009422BC">
        <w:rPr>
          <w:rStyle w:val="online-edition"/>
          <w:rFonts w:asciiTheme="majorHAnsi" w:hAnsiTheme="majorHAnsi" w:cstheme="majorHAnsi"/>
          <w:color w:val="2A2A2A"/>
          <w:sz w:val="16"/>
          <w:szCs w:val="16"/>
          <w:bdr w:val="none" w:sz="0" w:space="0" w:color="auto" w:frame="1"/>
          <w:shd w:val="clear" w:color="auto" w:fill="FFFFFF"/>
        </w:rPr>
        <w:t>edn</w:t>
      </w:r>
      <w:proofErr w:type="spellEnd"/>
      <w:r w:rsidR="00DE418A" w:rsidRPr="009422BC">
        <w:rPr>
          <w:rStyle w:val="online-edition"/>
          <w:rFonts w:asciiTheme="majorHAnsi" w:hAnsiTheme="majorHAnsi" w:cstheme="majorHAnsi"/>
          <w:color w:val="2A2A2A"/>
          <w:sz w:val="16"/>
          <w:szCs w:val="16"/>
          <w:bdr w:val="none" w:sz="0" w:space="0" w:color="auto" w:frame="1"/>
          <w:shd w:val="clear" w:color="auto" w:fill="FFFFFF"/>
        </w:rPr>
        <w:t>, </w:t>
      </w:r>
      <w:r w:rsidR="00DE418A" w:rsidRPr="009422BC">
        <w:rPr>
          <w:rStyle w:val="containing-site"/>
          <w:rFonts w:asciiTheme="majorHAnsi" w:hAnsiTheme="majorHAnsi" w:cstheme="majorHAnsi"/>
          <w:color w:val="2A2A2A"/>
          <w:sz w:val="16"/>
          <w:szCs w:val="16"/>
          <w:bdr w:val="none" w:sz="0" w:space="0" w:color="auto" w:frame="1"/>
          <w:shd w:val="clear" w:color="auto" w:fill="FFFFFF"/>
        </w:rPr>
        <w:t>Oxford Academi</w:t>
      </w:r>
      <w:r w:rsidR="00DE418A" w:rsidRPr="009422BC">
        <w:rPr>
          <w:rStyle w:val="containing-site"/>
          <w:rFonts w:asciiTheme="majorHAnsi" w:hAnsiTheme="majorHAnsi" w:cstheme="majorHAnsi"/>
          <w:color w:val="2A2A2A"/>
          <w:sz w:val="16"/>
          <w:szCs w:val="16"/>
          <w:bdr w:val="none" w:sz="0" w:space="0" w:color="auto" w:frame="1"/>
          <w:shd w:val="clear" w:color="auto" w:fill="FFFFFF"/>
        </w:rPr>
        <w:t>c)</w:t>
      </w:r>
      <w:r w:rsidR="009422BC" w:rsidRPr="009422BC">
        <w:rPr>
          <w:rStyle w:val="containing-site"/>
          <w:rFonts w:asciiTheme="majorHAnsi" w:hAnsiTheme="majorHAnsi" w:cstheme="majorHAnsi"/>
          <w:color w:val="2A2A2A"/>
          <w:sz w:val="16"/>
          <w:szCs w:val="16"/>
          <w:bdr w:val="none" w:sz="0" w:space="0" w:color="auto" w:frame="1"/>
          <w:shd w:val="clear" w:color="auto" w:fill="FFFFFF"/>
        </w:rPr>
        <w:t>,</w:t>
      </w:r>
      <w:r w:rsidR="00DE418A" w:rsidRPr="009422BC">
        <w:rPr>
          <w:rStyle w:val="containing-site"/>
          <w:rFonts w:asciiTheme="majorHAnsi" w:hAnsiTheme="majorHAnsi" w:cstheme="majorHAnsi"/>
          <w:color w:val="2A2A2A"/>
          <w:sz w:val="16"/>
          <w:szCs w:val="16"/>
          <w:bdr w:val="none" w:sz="0" w:space="0" w:color="auto" w:frame="1"/>
          <w:shd w:val="clear" w:color="auto" w:fill="FFFFFF"/>
        </w:rPr>
        <w:t xml:space="preserve"> Chapter 6; </w:t>
      </w:r>
      <w:r w:rsidR="00DE418A" w:rsidRPr="009422BC">
        <w:rPr>
          <w:rFonts w:asciiTheme="majorHAnsi" w:hAnsiTheme="majorHAnsi" w:cstheme="majorHAnsi"/>
          <w:sz w:val="16"/>
          <w:szCs w:val="16"/>
        </w:rPr>
        <w:t xml:space="preserve">M. </w:t>
      </w:r>
      <w:proofErr w:type="spellStart"/>
      <w:r w:rsidR="00DE418A" w:rsidRPr="009422BC">
        <w:rPr>
          <w:rFonts w:asciiTheme="majorHAnsi" w:hAnsiTheme="majorHAnsi" w:cstheme="majorHAnsi"/>
          <w:sz w:val="16"/>
          <w:szCs w:val="16"/>
        </w:rPr>
        <w:t>Walzer</w:t>
      </w:r>
      <w:proofErr w:type="spellEnd"/>
      <w:r w:rsidR="00DE418A" w:rsidRPr="009422BC">
        <w:rPr>
          <w:rFonts w:asciiTheme="majorHAnsi" w:hAnsiTheme="majorHAnsi" w:cstheme="majorHAnsi"/>
          <w:sz w:val="16"/>
          <w:szCs w:val="16"/>
        </w:rPr>
        <w:t xml:space="preserve">, </w:t>
      </w:r>
      <w:r w:rsidR="00DE418A" w:rsidRPr="009422BC">
        <w:rPr>
          <w:rFonts w:asciiTheme="majorHAnsi" w:hAnsiTheme="majorHAnsi" w:cstheme="majorHAnsi"/>
          <w:i/>
          <w:iCs/>
          <w:sz w:val="16"/>
          <w:szCs w:val="16"/>
        </w:rPr>
        <w:t>Just and Unjust Wars</w:t>
      </w:r>
      <w:r w:rsidR="00DE418A" w:rsidRPr="009422BC">
        <w:rPr>
          <w:rFonts w:asciiTheme="majorHAnsi" w:hAnsiTheme="majorHAnsi" w:cstheme="majorHAnsi"/>
          <w:sz w:val="16"/>
          <w:szCs w:val="16"/>
        </w:rPr>
        <w:t xml:space="preserve"> (2006), p.</w:t>
      </w:r>
      <w:r w:rsidRPr="009422BC">
        <w:rPr>
          <w:rFonts w:asciiTheme="majorHAnsi" w:hAnsiTheme="majorHAnsi" w:cstheme="majorHAnsi"/>
          <w:sz w:val="16"/>
          <w:szCs w:val="16"/>
        </w:rPr>
        <w:t>54</w:t>
      </w:r>
    </w:p>
  </w:footnote>
  <w:footnote w:id="28">
    <w:p w14:paraId="22C65D8B" w14:textId="7A13EB88" w:rsidR="001E0E4F" w:rsidRPr="009422BC" w:rsidRDefault="001E0E4F" w:rsidP="009422BC">
      <w:pPr>
        <w:pStyle w:val="FootnoteText"/>
        <w:jc w:val="both"/>
        <w:rPr>
          <w:rFonts w:asciiTheme="majorHAnsi" w:hAnsiTheme="majorHAnsi" w:cstheme="majorHAnsi"/>
          <w:sz w:val="16"/>
          <w:szCs w:val="16"/>
        </w:rPr>
      </w:pPr>
      <w:r w:rsidRPr="009422BC">
        <w:rPr>
          <w:rStyle w:val="FootnoteReference"/>
          <w:rFonts w:asciiTheme="majorHAnsi" w:hAnsiTheme="majorHAnsi" w:cstheme="majorHAnsi"/>
          <w:sz w:val="16"/>
          <w:szCs w:val="16"/>
        </w:rPr>
        <w:footnoteRef/>
      </w:r>
      <w:r w:rsidRPr="009422BC">
        <w:rPr>
          <w:rFonts w:asciiTheme="majorHAnsi" w:hAnsiTheme="majorHAnsi" w:cstheme="majorHAnsi"/>
          <w:sz w:val="16"/>
          <w:szCs w:val="16"/>
        </w:rPr>
        <w:t xml:space="preserve"> Rodin </w:t>
      </w:r>
      <w:r w:rsidR="009422BC" w:rsidRPr="009422BC">
        <w:rPr>
          <w:rFonts w:asciiTheme="majorHAnsi" w:hAnsiTheme="majorHAnsi" w:cstheme="majorHAnsi"/>
          <w:sz w:val="16"/>
          <w:szCs w:val="16"/>
        </w:rPr>
        <w:t>(2014), pp.</w:t>
      </w:r>
      <w:r w:rsidRPr="009422BC">
        <w:rPr>
          <w:rFonts w:asciiTheme="majorHAnsi" w:hAnsiTheme="majorHAnsi" w:cstheme="majorHAnsi"/>
          <w:sz w:val="16"/>
          <w:szCs w:val="16"/>
        </w:rPr>
        <w:t>88</w:t>
      </w:r>
      <w:r w:rsidR="009422BC" w:rsidRPr="009422BC">
        <w:rPr>
          <w:rFonts w:asciiTheme="majorHAnsi" w:hAnsiTheme="majorHAnsi" w:cstheme="majorHAnsi"/>
          <w:sz w:val="16"/>
          <w:szCs w:val="16"/>
        </w:rPr>
        <w:t>-</w:t>
      </w:r>
      <w:r w:rsidRPr="009422BC">
        <w:rPr>
          <w:rFonts w:asciiTheme="majorHAnsi" w:hAnsiTheme="majorHAnsi" w:cstheme="majorHAnsi"/>
          <w:sz w:val="16"/>
          <w:szCs w:val="16"/>
        </w:rPr>
        <w:t>89</w:t>
      </w:r>
      <w:r w:rsidR="009422BC" w:rsidRPr="009422BC">
        <w:rPr>
          <w:rFonts w:asciiTheme="majorHAnsi" w:hAnsiTheme="majorHAnsi" w:cstheme="majorHAnsi"/>
          <w:sz w:val="16"/>
          <w:szCs w:val="16"/>
        </w:rPr>
        <w:t>.</w:t>
      </w:r>
      <w:r w:rsidRPr="009422BC">
        <w:rPr>
          <w:rFonts w:asciiTheme="majorHAnsi" w:hAnsiTheme="majorHAnsi" w:cstheme="majorHAnsi"/>
          <w:sz w:val="16"/>
          <w:szCs w:val="16"/>
        </w:rPr>
        <w:t xml:space="preserve"> </w:t>
      </w:r>
    </w:p>
  </w:footnote>
  <w:footnote w:id="29">
    <w:p w14:paraId="4A4C0FFB" w14:textId="400723FC" w:rsidR="009422BC" w:rsidRPr="009422BC" w:rsidRDefault="001E0E4F" w:rsidP="009422BC">
      <w:pPr>
        <w:kinsoku w:val="0"/>
        <w:overflowPunct w:val="0"/>
        <w:autoSpaceDE w:val="0"/>
        <w:autoSpaceDN w:val="0"/>
        <w:adjustRightInd w:val="0"/>
        <w:spacing w:before="5"/>
        <w:ind w:left="39"/>
        <w:jc w:val="both"/>
        <w:rPr>
          <w:rStyle w:val="accessed-date"/>
          <w:rFonts w:asciiTheme="majorHAnsi" w:hAnsiTheme="majorHAnsi" w:cstheme="majorHAnsi"/>
          <w:color w:val="2A2A2A"/>
          <w:sz w:val="16"/>
          <w:szCs w:val="16"/>
          <w:bdr w:val="none" w:sz="0" w:space="0" w:color="auto" w:frame="1"/>
          <w:shd w:val="clear" w:color="auto" w:fill="FFFFFF"/>
        </w:rPr>
      </w:pPr>
      <w:r w:rsidRPr="009422BC">
        <w:rPr>
          <w:rStyle w:val="FootnoteReference"/>
          <w:rFonts w:asciiTheme="majorHAnsi" w:hAnsiTheme="majorHAnsi" w:cstheme="majorHAnsi"/>
          <w:sz w:val="16"/>
          <w:szCs w:val="16"/>
        </w:rPr>
        <w:footnoteRef/>
      </w:r>
      <w:r w:rsidRPr="009422BC">
        <w:rPr>
          <w:rFonts w:asciiTheme="majorHAnsi" w:hAnsiTheme="majorHAnsi" w:cstheme="majorHAnsi"/>
          <w:sz w:val="16"/>
          <w:szCs w:val="16"/>
        </w:rPr>
        <w:t xml:space="preserve"> </w:t>
      </w:r>
      <w:r w:rsidR="009422BC" w:rsidRPr="009422BC">
        <w:rPr>
          <w:rFonts w:asciiTheme="majorHAnsi" w:hAnsiTheme="majorHAnsi" w:cstheme="majorHAnsi"/>
          <w:sz w:val="16"/>
          <w:szCs w:val="16"/>
        </w:rPr>
        <w:t xml:space="preserve">J. </w:t>
      </w:r>
      <w:proofErr w:type="spellStart"/>
      <w:r w:rsidR="009422BC" w:rsidRPr="009422BC">
        <w:rPr>
          <w:rStyle w:val="contributors"/>
          <w:rFonts w:asciiTheme="majorHAnsi" w:hAnsiTheme="majorHAnsi" w:cstheme="majorHAnsi"/>
          <w:color w:val="2A2A2A"/>
          <w:sz w:val="16"/>
          <w:szCs w:val="16"/>
          <w:bdr w:val="none" w:sz="0" w:space="0" w:color="auto" w:frame="1"/>
          <w:shd w:val="clear" w:color="auto" w:fill="FFFFFF"/>
        </w:rPr>
        <w:t>McMahan</w:t>
      </w:r>
      <w:proofErr w:type="spellEnd"/>
      <w:r w:rsidR="009422BC" w:rsidRPr="009422BC">
        <w:rPr>
          <w:rStyle w:val="contributors"/>
          <w:rFonts w:asciiTheme="majorHAnsi" w:hAnsiTheme="majorHAnsi" w:cstheme="majorHAnsi"/>
          <w:color w:val="2A2A2A"/>
          <w:sz w:val="16"/>
          <w:szCs w:val="16"/>
          <w:bdr w:val="none" w:sz="0" w:space="0" w:color="auto" w:frame="1"/>
          <w:shd w:val="clear" w:color="auto" w:fill="FFFFFF"/>
        </w:rPr>
        <w:t xml:space="preserve">, </w:t>
      </w:r>
      <w:r w:rsidR="009422BC" w:rsidRPr="009422BC">
        <w:rPr>
          <w:rStyle w:val="maintitle"/>
          <w:rFonts w:asciiTheme="majorHAnsi" w:hAnsiTheme="majorHAnsi" w:cstheme="majorHAnsi"/>
          <w:color w:val="2A2A2A"/>
          <w:sz w:val="16"/>
          <w:szCs w:val="16"/>
          <w:bdr w:val="none" w:sz="0" w:space="0" w:color="auto" w:frame="1"/>
          <w:shd w:val="clear" w:color="auto" w:fill="FFFFFF"/>
        </w:rPr>
        <w:t>'What Rights May Be Defended by Means of War?'</w:t>
      </w:r>
      <w:r w:rsidR="009422BC" w:rsidRPr="009422BC">
        <w:rPr>
          <w:rStyle w:val="editors"/>
          <w:rFonts w:asciiTheme="majorHAnsi" w:hAnsiTheme="majorHAnsi" w:cstheme="majorHAnsi"/>
          <w:color w:val="2A2A2A"/>
          <w:sz w:val="16"/>
          <w:szCs w:val="16"/>
          <w:bdr w:val="none" w:sz="0" w:space="0" w:color="auto" w:frame="1"/>
          <w:shd w:val="clear" w:color="auto" w:fill="FFFFFF"/>
        </w:rPr>
        <w:t xml:space="preserve"> in </w:t>
      </w:r>
      <w:r w:rsidR="009422BC" w:rsidRPr="009422BC">
        <w:rPr>
          <w:rStyle w:val="Emphasis"/>
          <w:rFonts w:asciiTheme="majorHAnsi" w:hAnsiTheme="majorHAnsi" w:cstheme="majorHAnsi"/>
          <w:color w:val="2A2A2A"/>
          <w:sz w:val="16"/>
          <w:szCs w:val="16"/>
          <w:bdr w:val="none" w:sz="0" w:space="0" w:color="auto" w:frame="1"/>
          <w:shd w:val="clear" w:color="auto" w:fill="FFFFFF"/>
        </w:rPr>
        <w:t>The Morality of Defensive War</w:t>
      </w:r>
      <w:r w:rsidR="009422BC" w:rsidRPr="009422BC">
        <w:rPr>
          <w:rStyle w:val="series-title"/>
          <w:rFonts w:asciiTheme="majorHAnsi" w:hAnsiTheme="majorHAnsi" w:cstheme="majorHAnsi"/>
          <w:color w:val="2A2A2A"/>
          <w:sz w:val="16"/>
          <w:szCs w:val="16"/>
          <w:bdr w:val="none" w:sz="0" w:space="0" w:color="auto" w:frame="1"/>
          <w:shd w:val="clear" w:color="auto" w:fill="FFFFFF"/>
        </w:rPr>
        <w:t xml:space="preserve"> </w:t>
      </w:r>
      <w:r w:rsidR="009422BC" w:rsidRPr="009422BC">
        <w:rPr>
          <w:rFonts w:asciiTheme="majorHAnsi" w:hAnsiTheme="majorHAnsi" w:cstheme="majorHAnsi"/>
          <w:color w:val="2A2A2A"/>
          <w:sz w:val="16"/>
          <w:szCs w:val="16"/>
          <w:shd w:val="clear" w:color="auto" w:fill="FFFFFF"/>
        </w:rPr>
        <w:t>(</w:t>
      </w:r>
      <w:r w:rsidR="009422BC" w:rsidRPr="009422BC">
        <w:rPr>
          <w:rStyle w:val="publisher-location"/>
          <w:rFonts w:asciiTheme="majorHAnsi" w:hAnsiTheme="majorHAnsi" w:cstheme="majorHAnsi"/>
          <w:color w:val="2A2A2A"/>
          <w:sz w:val="16"/>
          <w:szCs w:val="16"/>
          <w:bdr w:val="none" w:sz="0" w:space="0" w:color="auto" w:frame="1"/>
          <w:shd w:val="clear" w:color="auto" w:fill="FFFFFF"/>
        </w:rPr>
        <w:t>Oxford</w:t>
      </w:r>
      <w:r w:rsidR="009422BC" w:rsidRPr="009422BC">
        <w:rPr>
          <w:rStyle w:val="publisher-location"/>
          <w:rFonts w:asciiTheme="majorHAnsi" w:hAnsiTheme="majorHAnsi" w:cstheme="majorHAnsi"/>
          <w:color w:val="2A2A2A"/>
          <w:sz w:val="16"/>
          <w:szCs w:val="16"/>
          <w:bdr w:val="none" w:sz="0" w:space="0" w:color="auto" w:frame="1"/>
          <w:shd w:val="clear" w:color="auto" w:fill="FFFFFF"/>
        </w:rPr>
        <w:t>: OUP,</w:t>
      </w:r>
      <w:r w:rsidR="009422BC" w:rsidRPr="009422BC">
        <w:rPr>
          <w:rStyle w:val="publisher-location"/>
          <w:rFonts w:asciiTheme="majorHAnsi" w:hAnsiTheme="majorHAnsi" w:cstheme="majorHAnsi"/>
          <w:color w:val="2A2A2A"/>
          <w:sz w:val="16"/>
          <w:szCs w:val="16"/>
          <w:bdr w:val="none" w:sz="0" w:space="0" w:color="auto" w:frame="1"/>
          <w:shd w:val="clear" w:color="auto" w:fill="FFFFFF"/>
        </w:rPr>
        <w:t> </w:t>
      </w:r>
      <w:r w:rsidR="009422BC" w:rsidRPr="009422BC">
        <w:rPr>
          <w:rStyle w:val="print-publication-date"/>
          <w:rFonts w:asciiTheme="majorHAnsi" w:hAnsiTheme="majorHAnsi" w:cstheme="majorHAnsi"/>
          <w:color w:val="2A2A2A"/>
          <w:sz w:val="16"/>
          <w:szCs w:val="16"/>
          <w:bdr w:val="none" w:sz="0" w:space="0" w:color="auto" w:frame="1"/>
          <w:shd w:val="clear" w:color="auto" w:fill="FFFFFF"/>
        </w:rPr>
        <w:t>2014</w:t>
      </w:r>
      <w:r w:rsidR="009422BC" w:rsidRPr="009422BC">
        <w:rPr>
          <w:rStyle w:val="print-publication-date"/>
          <w:rFonts w:asciiTheme="majorHAnsi" w:hAnsiTheme="majorHAnsi" w:cstheme="majorHAnsi"/>
          <w:color w:val="2A2A2A"/>
          <w:sz w:val="16"/>
          <w:szCs w:val="16"/>
          <w:bdr w:val="none" w:sz="0" w:space="0" w:color="auto" w:frame="1"/>
          <w:shd w:val="clear" w:color="auto" w:fill="FFFFFF"/>
        </w:rPr>
        <w:t xml:space="preserve">), p.118. </w:t>
      </w:r>
    </w:p>
    <w:p w14:paraId="2EFF6B0C" w14:textId="630DFE54" w:rsidR="001E0E4F" w:rsidRDefault="001E0E4F" w:rsidP="001E0E4F">
      <w:pPr>
        <w:pStyle w:val="FootnoteText"/>
      </w:pPr>
    </w:p>
  </w:footnote>
  <w:footnote w:id="30">
    <w:p w14:paraId="17BA8520" w14:textId="14E6C1ED" w:rsidR="001E0E4F" w:rsidRPr="00B452C9" w:rsidRDefault="001E0E4F" w:rsidP="00B452C9">
      <w:pPr>
        <w:pStyle w:val="FootnoteText"/>
        <w:jc w:val="both"/>
        <w:rPr>
          <w:rFonts w:asciiTheme="majorHAnsi" w:hAnsiTheme="majorHAnsi" w:cstheme="majorHAnsi"/>
          <w:sz w:val="16"/>
          <w:szCs w:val="16"/>
        </w:rPr>
      </w:pPr>
      <w:r w:rsidRPr="00B452C9">
        <w:rPr>
          <w:rStyle w:val="FootnoteReference"/>
          <w:sz w:val="16"/>
          <w:szCs w:val="16"/>
        </w:rPr>
        <w:footnoteRef/>
      </w:r>
      <w:r w:rsidRPr="00B452C9">
        <w:rPr>
          <w:sz w:val="16"/>
          <w:szCs w:val="16"/>
        </w:rPr>
        <w:t xml:space="preserve"> </w:t>
      </w:r>
      <w:r w:rsidR="00DC6E25" w:rsidRPr="00B452C9">
        <w:rPr>
          <w:sz w:val="16"/>
          <w:szCs w:val="16"/>
        </w:rPr>
        <w:t>S</w:t>
      </w:r>
      <w:r w:rsidR="00DC6E25" w:rsidRPr="00B452C9">
        <w:rPr>
          <w:rFonts w:asciiTheme="majorHAnsi" w:hAnsiTheme="majorHAnsi" w:cstheme="majorHAnsi"/>
          <w:sz w:val="16"/>
          <w:szCs w:val="16"/>
        </w:rPr>
        <w:t xml:space="preserve">. </w:t>
      </w:r>
      <w:r w:rsidRPr="00B452C9">
        <w:rPr>
          <w:rFonts w:asciiTheme="majorHAnsi" w:hAnsiTheme="majorHAnsi" w:cstheme="majorHAnsi"/>
          <w:sz w:val="16"/>
          <w:szCs w:val="16"/>
        </w:rPr>
        <w:t>Lazar</w:t>
      </w:r>
      <w:r w:rsidR="00DC6E25" w:rsidRPr="00B452C9">
        <w:rPr>
          <w:rFonts w:asciiTheme="majorHAnsi" w:hAnsiTheme="majorHAnsi" w:cstheme="majorHAnsi"/>
          <w:sz w:val="16"/>
          <w:szCs w:val="16"/>
        </w:rPr>
        <w:t>,</w:t>
      </w:r>
      <w:r w:rsidRPr="00B452C9">
        <w:rPr>
          <w:rFonts w:asciiTheme="majorHAnsi" w:hAnsiTheme="majorHAnsi" w:cstheme="majorHAnsi"/>
          <w:sz w:val="16"/>
          <w:szCs w:val="16"/>
        </w:rPr>
        <w:t xml:space="preserve"> </w:t>
      </w:r>
      <w:r w:rsidR="00DC6E25" w:rsidRPr="00B452C9">
        <w:rPr>
          <w:rFonts w:asciiTheme="majorHAnsi" w:hAnsiTheme="majorHAnsi" w:cstheme="majorHAnsi"/>
          <w:sz w:val="16"/>
          <w:szCs w:val="16"/>
        </w:rPr>
        <w:t xml:space="preserve">‘Introduction’, </w:t>
      </w:r>
      <w:r w:rsidR="00DC6E25" w:rsidRPr="00B452C9">
        <w:rPr>
          <w:rFonts w:asciiTheme="majorHAnsi" w:hAnsiTheme="majorHAnsi" w:cstheme="majorHAnsi"/>
          <w:i/>
          <w:iCs/>
          <w:sz w:val="16"/>
          <w:szCs w:val="16"/>
        </w:rPr>
        <w:t xml:space="preserve">The Morality of Defensive </w:t>
      </w:r>
      <w:r w:rsidR="00DC6E25" w:rsidRPr="00B452C9">
        <w:rPr>
          <w:rFonts w:asciiTheme="majorHAnsi" w:hAnsiTheme="majorHAnsi" w:cstheme="majorHAnsi"/>
          <w:sz w:val="16"/>
          <w:szCs w:val="16"/>
        </w:rPr>
        <w:t>War, p.</w:t>
      </w:r>
      <w:r w:rsidRPr="00B452C9">
        <w:rPr>
          <w:rFonts w:asciiTheme="majorHAnsi" w:hAnsiTheme="majorHAnsi" w:cstheme="majorHAnsi"/>
          <w:sz w:val="16"/>
          <w:szCs w:val="16"/>
        </w:rPr>
        <w:t>4</w:t>
      </w:r>
      <w:r w:rsidR="00DC6E25" w:rsidRPr="00B452C9">
        <w:rPr>
          <w:rFonts w:asciiTheme="majorHAnsi" w:hAnsiTheme="majorHAnsi" w:cstheme="majorHAnsi"/>
          <w:sz w:val="16"/>
          <w:szCs w:val="16"/>
        </w:rPr>
        <w:t>.</w:t>
      </w:r>
    </w:p>
  </w:footnote>
  <w:footnote w:id="31">
    <w:p w14:paraId="308177E2" w14:textId="56705D1C" w:rsidR="00DC6E25" w:rsidRPr="00B452C9" w:rsidRDefault="00DC6E25" w:rsidP="00B452C9">
      <w:pPr>
        <w:pStyle w:val="FootnoteText"/>
        <w:jc w:val="both"/>
        <w:rPr>
          <w:rFonts w:asciiTheme="majorHAnsi" w:hAnsiTheme="majorHAnsi" w:cstheme="majorHAnsi"/>
          <w:sz w:val="16"/>
          <w:szCs w:val="16"/>
        </w:rPr>
      </w:pPr>
      <w:r w:rsidRPr="00B452C9">
        <w:rPr>
          <w:rStyle w:val="FootnoteReference"/>
          <w:rFonts w:asciiTheme="majorHAnsi" w:hAnsiTheme="majorHAnsi" w:cstheme="majorHAnsi"/>
          <w:sz w:val="16"/>
          <w:szCs w:val="16"/>
        </w:rPr>
        <w:footnoteRef/>
      </w:r>
      <w:r w:rsidRPr="00B452C9">
        <w:rPr>
          <w:rFonts w:asciiTheme="majorHAnsi" w:hAnsiTheme="majorHAnsi" w:cstheme="majorHAnsi"/>
          <w:sz w:val="16"/>
          <w:szCs w:val="16"/>
        </w:rPr>
        <w:t xml:space="preserve"> </w:t>
      </w:r>
      <w:r w:rsidR="0053791D" w:rsidRPr="00B452C9">
        <w:rPr>
          <w:rFonts w:asciiTheme="majorHAnsi" w:hAnsiTheme="majorHAnsi" w:cstheme="majorHAnsi"/>
          <w:sz w:val="16"/>
          <w:szCs w:val="16"/>
        </w:rPr>
        <w:t>C. Fabre (2014), p.93</w:t>
      </w:r>
    </w:p>
  </w:footnote>
  <w:footnote w:id="32">
    <w:p w14:paraId="35E7AB63" w14:textId="77777777" w:rsidR="00B452C9" w:rsidRPr="00B452C9" w:rsidRDefault="00B452C9" w:rsidP="00B452C9">
      <w:pPr>
        <w:pStyle w:val="FootnoteText"/>
        <w:jc w:val="both"/>
        <w:rPr>
          <w:rFonts w:asciiTheme="majorHAnsi" w:hAnsiTheme="majorHAnsi" w:cstheme="majorHAnsi"/>
          <w:sz w:val="16"/>
          <w:szCs w:val="16"/>
        </w:rPr>
      </w:pPr>
      <w:r w:rsidRPr="00B452C9">
        <w:rPr>
          <w:rStyle w:val="FootnoteReference"/>
          <w:rFonts w:asciiTheme="majorHAnsi" w:hAnsiTheme="majorHAnsi" w:cstheme="majorHAnsi"/>
          <w:sz w:val="16"/>
          <w:szCs w:val="16"/>
        </w:rPr>
        <w:footnoteRef/>
      </w:r>
      <w:r w:rsidRPr="00B452C9">
        <w:rPr>
          <w:rFonts w:asciiTheme="majorHAnsi" w:hAnsiTheme="majorHAnsi" w:cstheme="majorHAnsi"/>
          <w:sz w:val="16"/>
          <w:szCs w:val="16"/>
        </w:rPr>
        <w:t xml:space="preserve"> M. </w:t>
      </w:r>
      <w:proofErr w:type="spellStart"/>
      <w:r w:rsidRPr="00B452C9">
        <w:rPr>
          <w:rFonts w:asciiTheme="majorHAnsi" w:hAnsiTheme="majorHAnsi" w:cstheme="majorHAnsi"/>
          <w:sz w:val="16"/>
          <w:szCs w:val="16"/>
        </w:rPr>
        <w:t>Walzer</w:t>
      </w:r>
      <w:proofErr w:type="spellEnd"/>
      <w:r w:rsidRPr="00B452C9">
        <w:rPr>
          <w:rFonts w:asciiTheme="majorHAnsi" w:hAnsiTheme="majorHAnsi" w:cstheme="majorHAnsi"/>
          <w:sz w:val="16"/>
          <w:szCs w:val="16"/>
        </w:rPr>
        <w:t xml:space="preserve"> (1977), pp.110-117; pp.266-267; pp.177-178.</w:t>
      </w:r>
    </w:p>
  </w:footnote>
  <w:footnote w:id="33">
    <w:p w14:paraId="6991E754" w14:textId="7C9E4977" w:rsidR="001E0E4F" w:rsidRPr="00B452C9" w:rsidRDefault="001E0E4F" w:rsidP="00B452C9">
      <w:pPr>
        <w:pStyle w:val="FootnoteText"/>
        <w:jc w:val="both"/>
        <w:rPr>
          <w:rFonts w:asciiTheme="majorHAnsi" w:hAnsiTheme="majorHAnsi" w:cstheme="majorHAnsi"/>
          <w:sz w:val="16"/>
          <w:szCs w:val="16"/>
        </w:rPr>
      </w:pPr>
      <w:r w:rsidRPr="00B452C9">
        <w:rPr>
          <w:rStyle w:val="FootnoteReference"/>
          <w:rFonts w:asciiTheme="majorHAnsi" w:hAnsiTheme="majorHAnsi" w:cstheme="majorHAnsi"/>
          <w:sz w:val="16"/>
          <w:szCs w:val="16"/>
        </w:rPr>
        <w:footnoteRef/>
      </w:r>
      <w:r w:rsidRPr="00B452C9">
        <w:rPr>
          <w:rFonts w:asciiTheme="majorHAnsi" w:hAnsiTheme="majorHAnsi" w:cstheme="majorHAnsi"/>
          <w:sz w:val="16"/>
          <w:szCs w:val="16"/>
        </w:rPr>
        <w:t xml:space="preserve"> </w:t>
      </w:r>
      <w:r w:rsidR="0053791D" w:rsidRPr="00B452C9">
        <w:rPr>
          <w:rFonts w:asciiTheme="majorHAnsi" w:hAnsiTheme="majorHAnsi" w:cstheme="majorHAnsi"/>
          <w:sz w:val="16"/>
          <w:szCs w:val="16"/>
        </w:rPr>
        <w:t xml:space="preserve">H. </w:t>
      </w:r>
      <w:proofErr w:type="spellStart"/>
      <w:r w:rsidRPr="00B452C9">
        <w:rPr>
          <w:rFonts w:asciiTheme="majorHAnsi" w:hAnsiTheme="majorHAnsi" w:cstheme="majorHAnsi"/>
          <w:sz w:val="16"/>
          <w:szCs w:val="16"/>
        </w:rPr>
        <w:t>Frowe</w:t>
      </w:r>
      <w:proofErr w:type="spellEnd"/>
      <w:r w:rsidR="0053791D" w:rsidRPr="00B452C9">
        <w:rPr>
          <w:rFonts w:asciiTheme="majorHAnsi" w:hAnsiTheme="majorHAnsi" w:cstheme="majorHAnsi"/>
          <w:sz w:val="16"/>
          <w:szCs w:val="16"/>
        </w:rPr>
        <w:t xml:space="preserve">, </w:t>
      </w:r>
      <w:r w:rsidR="0053791D" w:rsidRPr="00B452C9">
        <w:rPr>
          <w:rFonts w:asciiTheme="majorHAnsi" w:hAnsiTheme="majorHAnsi" w:cstheme="majorHAnsi"/>
          <w:i/>
          <w:iCs/>
          <w:sz w:val="16"/>
          <w:szCs w:val="16"/>
        </w:rPr>
        <w:t xml:space="preserve">Defensive Killing </w:t>
      </w:r>
      <w:r w:rsidR="0053791D" w:rsidRPr="00B452C9">
        <w:rPr>
          <w:rFonts w:asciiTheme="majorHAnsi" w:hAnsiTheme="majorHAnsi" w:cstheme="majorHAnsi"/>
          <w:sz w:val="16"/>
          <w:szCs w:val="16"/>
        </w:rPr>
        <w:t>(Oxford: OUP,</w:t>
      </w:r>
      <w:r w:rsidRPr="00B452C9">
        <w:rPr>
          <w:rFonts w:asciiTheme="majorHAnsi" w:hAnsiTheme="majorHAnsi" w:cstheme="majorHAnsi"/>
          <w:sz w:val="16"/>
          <w:szCs w:val="16"/>
        </w:rPr>
        <w:t xml:space="preserve"> 2014)</w:t>
      </w:r>
      <w:r w:rsidR="0053791D" w:rsidRPr="00B452C9">
        <w:rPr>
          <w:rFonts w:asciiTheme="majorHAnsi" w:hAnsiTheme="majorHAnsi" w:cstheme="majorHAnsi"/>
          <w:sz w:val="16"/>
          <w:szCs w:val="16"/>
        </w:rPr>
        <w:t xml:space="preserve">; see </w:t>
      </w:r>
      <w:proofErr w:type="spellStart"/>
      <w:proofErr w:type="gramStart"/>
      <w:r w:rsidR="0053791D" w:rsidRPr="00B452C9">
        <w:rPr>
          <w:rFonts w:asciiTheme="majorHAnsi" w:hAnsiTheme="majorHAnsi" w:cstheme="majorHAnsi"/>
          <w:sz w:val="16"/>
          <w:szCs w:val="16"/>
        </w:rPr>
        <w:t>S.Lazar</w:t>
      </w:r>
      <w:proofErr w:type="spellEnd"/>
      <w:proofErr w:type="gramEnd"/>
      <w:r w:rsidR="0053791D" w:rsidRPr="00B452C9">
        <w:rPr>
          <w:rFonts w:asciiTheme="majorHAnsi" w:hAnsiTheme="majorHAnsi" w:cstheme="majorHAnsi"/>
          <w:sz w:val="16"/>
          <w:szCs w:val="16"/>
        </w:rPr>
        <w:t xml:space="preserve"> (2020) p.18.</w:t>
      </w:r>
    </w:p>
  </w:footnote>
  <w:footnote w:id="34">
    <w:p w14:paraId="1266A774" w14:textId="4D68ABED" w:rsidR="00B452C9" w:rsidRPr="00B452C9" w:rsidRDefault="00B452C9" w:rsidP="00B452C9">
      <w:pPr>
        <w:rPr>
          <w:rStyle w:val="editors"/>
          <w:rFonts w:asciiTheme="majorHAnsi" w:hAnsiTheme="majorHAnsi" w:cstheme="majorHAnsi"/>
          <w:color w:val="2A2A2A"/>
          <w:sz w:val="16"/>
          <w:szCs w:val="16"/>
        </w:rPr>
      </w:pPr>
      <w:r w:rsidRPr="00B452C9">
        <w:rPr>
          <w:rStyle w:val="FootnoteReference"/>
          <w:rFonts w:asciiTheme="majorHAnsi" w:hAnsiTheme="majorHAnsi" w:cstheme="majorHAnsi"/>
          <w:sz w:val="16"/>
          <w:szCs w:val="16"/>
        </w:rPr>
        <w:footnoteRef/>
      </w:r>
      <w:r w:rsidRPr="00B452C9">
        <w:rPr>
          <w:rFonts w:asciiTheme="majorHAnsi" w:hAnsiTheme="majorHAnsi" w:cstheme="majorHAnsi"/>
          <w:sz w:val="16"/>
          <w:szCs w:val="16"/>
        </w:rPr>
        <w:t xml:space="preserve"> J. McMahan </w:t>
      </w:r>
      <w:r w:rsidRPr="00B452C9">
        <w:rPr>
          <w:rStyle w:val="maintitle"/>
          <w:rFonts w:asciiTheme="majorHAnsi" w:hAnsiTheme="majorHAnsi" w:cstheme="majorHAnsi"/>
          <w:color w:val="2A2A2A"/>
          <w:sz w:val="16"/>
          <w:szCs w:val="16"/>
          <w:bdr w:val="none" w:sz="0" w:space="0" w:color="auto" w:frame="1"/>
          <w:shd w:val="clear" w:color="auto" w:fill="FFFFFF"/>
        </w:rPr>
        <w:t>'What Rights May Be Defended by Means of War?'</w:t>
      </w:r>
      <w:r w:rsidRPr="00B452C9">
        <w:rPr>
          <w:rFonts w:asciiTheme="majorHAnsi" w:hAnsiTheme="majorHAnsi" w:cstheme="majorHAnsi"/>
          <w:color w:val="2A2A2A"/>
          <w:sz w:val="16"/>
          <w:szCs w:val="16"/>
          <w:shd w:val="clear" w:color="auto" w:fill="FFFFFF"/>
        </w:rPr>
        <w:t>,</w:t>
      </w:r>
      <w:r w:rsidRPr="00B452C9">
        <w:rPr>
          <w:rStyle w:val="editors"/>
          <w:rFonts w:asciiTheme="majorHAnsi" w:hAnsiTheme="majorHAnsi" w:cstheme="majorHAnsi"/>
          <w:color w:val="2A2A2A"/>
          <w:sz w:val="16"/>
          <w:szCs w:val="16"/>
          <w:bdr w:val="none" w:sz="0" w:space="0" w:color="auto" w:frame="1"/>
          <w:shd w:val="clear" w:color="auto" w:fill="FFFFFF"/>
        </w:rPr>
        <w:t> in Cécile Fabre, and Seth L</w:t>
      </w:r>
    </w:p>
    <w:p w14:paraId="0732BA67" w14:textId="0BA963CC" w:rsidR="00B452C9" w:rsidRPr="00B452C9" w:rsidRDefault="00B452C9" w:rsidP="00B452C9">
      <w:pPr>
        <w:rPr>
          <w:rFonts w:asciiTheme="majorHAnsi" w:hAnsiTheme="majorHAnsi" w:cstheme="majorHAnsi"/>
          <w:i/>
          <w:iCs/>
          <w:color w:val="2A2A2A"/>
          <w:sz w:val="16"/>
          <w:szCs w:val="16"/>
        </w:rPr>
      </w:pPr>
      <w:r w:rsidRPr="00B452C9">
        <w:rPr>
          <w:rStyle w:val="editors"/>
          <w:rFonts w:asciiTheme="majorHAnsi" w:hAnsiTheme="majorHAnsi" w:cstheme="majorHAnsi"/>
          <w:color w:val="2A2A2A"/>
          <w:sz w:val="16"/>
          <w:szCs w:val="16"/>
          <w:bdr w:val="none" w:sz="0" w:space="0" w:color="auto" w:frame="1"/>
          <w:shd w:val="clear" w:color="auto" w:fill="FFFFFF"/>
        </w:rPr>
        <w:t>Lazar (eds)</w:t>
      </w:r>
      <w:r w:rsidRPr="00B452C9">
        <w:rPr>
          <w:rFonts w:asciiTheme="majorHAnsi" w:hAnsiTheme="majorHAnsi" w:cstheme="majorHAnsi"/>
          <w:color w:val="2A2A2A"/>
          <w:sz w:val="16"/>
          <w:szCs w:val="16"/>
          <w:shd w:val="clear" w:color="auto" w:fill="FFFFFF"/>
        </w:rPr>
        <w:t>, </w:t>
      </w:r>
      <w:r w:rsidRPr="00B452C9">
        <w:rPr>
          <w:rStyle w:val="Emphasis"/>
          <w:rFonts w:asciiTheme="majorHAnsi" w:hAnsiTheme="majorHAnsi" w:cstheme="majorHAnsi"/>
          <w:color w:val="2A2A2A"/>
          <w:sz w:val="16"/>
          <w:szCs w:val="16"/>
          <w:bdr w:val="none" w:sz="0" w:space="0" w:color="auto" w:frame="1"/>
          <w:shd w:val="clear" w:color="auto" w:fill="FFFFFF"/>
        </w:rPr>
        <w:t>The Morality of Defensive War</w:t>
      </w:r>
      <w:r w:rsidRPr="00B452C9">
        <w:rPr>
          <w:rStyle w:val="series-title"/>
          <w:rFonts w:asciiTheme="majorHAnsi" w:hAnsiTheme="majorHAnsi" w:cstheme="majorHAnsi"/>
          <w:color w:val="2A2A2A"/>
          <w:sz w:val="16"/>
          <w:szCs w:val="16"/>
          <w:bdr w:val="none" w:sz="0" w:space="0" w:color="auto" w:frame="1"/>
          <w:shd w:val="clear" w:color="auto" w:fill="FFFFFF"/>
        </w:rPr>
        <w:t>, Mind Association Occasional</w:t>
      </w:r>
      <w:r w:rsidRPr="00B452C9">
        <w:rPr>
          <w:rStyle w:val="series-title"/>
          <w:rFonts w:asciiTheme="majorHAnsi" w:hAnsiTheme="majorHAnsi" w:cstheme="majorHAnsi"/>
          <w:color w:val="2A2A2A"/>
          <w:sz w:val="16"/>
          <w:szCs w:val="16"/>
          <w:bdr w:val="none" w:sz="0" w:space="0" w:color="auto" w:frame="1"/>
          <w:shd w:val="clear" w:color="auto" w:fill="FFFFFF"/>
        </w:rPr>
        <w:t xml:space="preserve"> </w:t>
      </w:r>
      <w:r w:rsidRPr="00B452C9">
        <w:rPr>
          <w:rStyle w:val="series-title"/>
          <w:rFonts w:asciiTheme="majorHAnsi" w:hAnsiTheme="majorHAnsi" w:cstheme="majorHAnsi"/>
          <w:color w:val="2A2A2A"/>
          <w:sz w:val="16"/>
          <w:szCs w:val="16"/>
          <w:bdr w:val="none" w:sz="0" w:space="0" w:color="auto" w:frame="1"/>
          <w:shd w:val="clear" w:color="auto" w:fill="FFFFFF"/>
        </w:rPr>
        <w:t>Series</w:t>
      </w:r>
      <w:r w:rsidRPr="00B452C9">
        <w:rPr>
          <w:rFonts w:asciiTheme="majorHAnsi" w:hAnsiTheme="majorHAnsi" w:cstheme="majorHAnsi"/>
          <w:color w:val="2A2A2A"/>
          <w:sz w:val="16"/>
          <w:szCs w:val="16"/>
          <w:shd w:val="clear" w:color="auto" w:fill="FFFFFF"/>
        </w:rPr>
        <w:t> (</w:t>
      </w:r>
      <w:r w:rsidRPr="00B452C9">
        <w:rPr>
          <w:rStyle w:val="publisher-location"/>
          <w:rFonts w:asciiTheme="majorHAnsi" w:hAnsiTheme="majorHAnsi" w:cstheme="majorHAnsi"/>
          <w:color w:val="2A2A2A"/>
          <w:sz w:val="16"/>
          <w:szCs w:val="16"/>
          <w:bdr w:val="none" w:sz="0" w:space="0" w:color="auto" w:frame="1"/>
          <w:shd w:val="clear" w:color="auto" w:fill="FFFFFF"/>
        </w:rPr>
        <w:t>Oxford, </w:t>
      </w:r>
      <w:r w:rsidRPr="00B452C9">
        <w:rPr>
          <w:rStyle w:val="print-publication-date"/>
          <w:rFonts w:asciiTheme="majorHAnsi" w:hAnsiTheme="majorHAnsi" w:cstheme="majorHAnsi"/>
          <w:color w:val="2A2A2A"/>
          <w:sz w:val="16"/>
          <w:szCs w:val="16"/>
          <w:bdr w:val="none" w:sz="0" w:space="0" w:color="auto" w:frame="1"/>
          <w:shd w:val="clear" w:color="auto" w:fill="FFFFFF"/>
        </w:rPr>
        <w:t>2014; </w:t>
      </w:r>
      <w:r w:rsidRPr="00B452C9">
        <w:rPr>
          <w:rStyle w:val="online-edition"/>
          <w:rFonts w:asciiTheme="majorHAnsi" w:hAnsiTheme="majorHAnsi" w:cstheme="majorHAnsi"/>
          <w:color w:val="2A2A2A"/>
          <w:sz w:val="16"/>
          <w:szCs w:val="16"/>
          <w:bdr w:val="none" w:sz="0" w:space="0" w:color="auto" w:frame="1"/>
          <w:shd w:val="clear" w:color="auto" w:fill="FFFFFF"/>
        </w:rPr>
        <w:t xml:space="preserve">online </w:t>
      </w:r>
      <w:proofErr w:type="spellStart"/>
      <w:r w:rsidRPr="00B452C9">
        <w:rPr>
          <w:rStyle w:val="online-edition"/>
          <w:rFonts w:asciiTheme="majorHAnsi" w:hAnsiTheme="majorHAnsi" w:cstheme="majorHAnsi"/>
          <w:color w:val="2A2A2A"/>
          <w:sz w:val="16"/>
          <w:szCs w:val="16"/>
          <w:bdr w:val="none" w:sz="0" w:space="0" w:color="auto" w:frame="1"/>
          <w:shd w:val="clear" w:color="auto" w:fill="FFFFFF"/>
        </w:rPr>
        <w:t>edn</w:t>
      </w:r>
      <w:proofErr w:type="spellEnd"/>
      <w:r w:rsidRPr="00B452C9">
        <w:rPr>
          <w:rStyle w:val="online-edition"/>
          <w:rFonts w:asciiTheme="majorHAnsi" w:hAnsiTheme="majorHAnsi" w:cstheme="majorHAnsi"/>
          <w:color w:val="2A2A2A"/>
          <w:sz w:val="16"/>
          <w:szCs w:val="16"/>
          <w:bdr w:val="none" w:sz="0" w:space="0" w:color="auto" w:frame="1"/>
          <w:shd w:val="clear" w:color="auto" w:fill="FFFFFF"/>
        </w:rPr>
        <w:t>, </w:t>
      </w:r>
      <w:r w:rsidRPr="00B452C9">
        <w:rPr>
          <w:rStyle w:val="containing-site"/>
          <w:rFonts w:asciiTheme="majorHAnsi" w:hAnsiTheme="majorHAnsi" w:cstheme="majorHAnsi"/>
          <w:color w:val="2A2A2A"/>
          <w:sz w:val="16"/>
          <w:szCs w:val="16"/>
          <w:bdr w:val="none" w:sz="0" w:space="0" w:color="auto" w:frame="1"/>
          <w:shd w:val="clear" w:color="auto" w:fill="FFFFFF"/>
        </w:rPr>
        <w:t>Oxford Academic</w:t>
      </w:r>
      <w:r w:rsidRPr="00B452C9">
        <w:rPr>
          <w:rStyle w:val="online-publication-date"/>
          <w:rFonts w:asciiTheme="majorHAnsi" w:hAnsiTheme="majorHAnsi" w:cstheme="majorHAnsi"/>
          <w:color w:val="2A2A2A"/>
          <w:sz w:val="16"/>
          <w:szCs w:val="16"/>
          <w:bdr w:val="none" w:sz="0" w:space="0" w:color="auto" w:frame="1"/>
          <w:shd w:val="clear" w:color="auto" w:fill="FFFFFF"/>
        </w:rPr>
        <w:t>, 16 Apr. 2014</w:t>
      </w:r>
      <w:r w:rsidRPr="00B452C9">
        <w:rPr>
          <w:rFonts w:asciiTheme="majorHAnsi" w:hAnsiTheme="majorHAnsi" w:cstheme="majorHAnsi"/>
          <w:color w:val="2A2A2A"/>
          <w:sz w:val="16"/>
          <w:szCs w:val="16"/>
          <w:shd w:val="clear" w:color="auto" w:fill="FFFFFF"/>
        </w:rPr>
        <w:t>), </w:t>
      </w:r>
      <w:r w:rsidRPr="00B452C9">
        <w:rPr>
          <w:rFonts w:asciiTheme="majorHAnsi" w:hAnsiTheme="majorHAnsi" w:cstheme="majorHAnsi"/>
          <w:color w:val="2A2A2A"/>
          <w:sz w:val="16"/>
          <w:szCs w:val="16"/>
          <w:shd w:val="clear" w:color="auto" w:fill="FFFFFF"/>
        </w:rPr>
        <w:t>p.156.</w:t>
      </w:r>
    </w:p>
    <w:p w14:paraId="7A9683D5" w14:textId="4025A9CE" w:rsidR="00B452C9" w:rsidRDefault="00B452C9" w:rsidP="00B452C9">
      <w:pPr>
        <w:pStyle w:val="FootnoteText"/>
        <w:jc w:val="both"/>
      </w:pPr>
    </w:p>
  </w:footnote>
  <w:footnote w:id="35">
    <w:p w14:paraId="26CD236F" w14:textId="6B41196C" w:rsidR="00B452C9" w:rsidRPr="00A43FD4" w:rsidRDefault="00B452C9" w:rsidP="00A43FD4">
      <w:pPr>
        <w:pStyle w:val="FootnoteText"/>
        <w:jc w:val="both"/>
        <w:rPr>
          <w:rFonts w:asciiTheme="majorHAnsi" w:hAnsiTheme="majorHAnsi" w:cstheme="majorHAnsi"/>
          <w:sz w:val="16"/>
          <w:szCs w:val="16"/>
        </w:rPr>
      </w:pPr>
      <w:r w:rsidRPr="00A43FD4">
        <w:rPr>
          <w:rStyle w:val="FootnoteReference"/>
          <w:rFonts w:asciiTheme="majorHAnsi" w:hAnsiTheme="majorHAnsi" w:cstheme="majorHAnsi"/>
          <w:sz w:val="16"/>
          <w:szCs w:val="16"/>
        </w:rPr>
        <w:footnoteRef/>
      </w:r>
      <w:r w:rsidRPr="00A43FD4">
        <w:rPr>
          <w:rFonts w:asciiTheme="majorHAnsi" w:hAnsiTheme="majorHAnsi" w:cstheme="majorHAnsi"/>
          <w:sz w:val="16"/>
          <w:szCs w:val="16"/>
        </w:rPr>
        <w:t xml:space="preserve"> </w:t>
      </w:r>
      <w:r w:rsidR="00A43FD4" w:rsidRPr="00A43FD4">
        <w:rPr>
          <w:rFonts w:asciiTheme="majorHAnsi" w:hAnsiTheme="majorHAnsi" w:cstheme="majorHAnsi"/>
          <w:sz w:val="16"/>
          <w:szCs w:val="16"/>
        </w:rPr>
        <w:t xml:space="preserve">McMahan (2014), p.121. </w:t>
      </w:r>
    </w:p>
  </w:footnote>
  <w:footnote w:id="36">
    <w:p w14:paraId="4C72F028" w14:textId="46D32FC8" w:rsidR="00A43FD4" w:rsidRPr="00A43FD4" w:rsidRDefault="00A43FD4" w:rsidP="00A43FD4">
      <w:pPr>
        <w:kinsoku w:val="0"/>
        <w:overflowPunct w:val="0"/>
        <w:autoSpaceDE w:val="0"/>
        <w:autoSpaceDN w:val="0"/>
        <w:adjustRightInd w:val="0"/>
        <w:spacing w:before="12"/>
        <w:ind w:left="40"/>
        <w:jc w:val="both"/>
        <w:rPr>
          <w:rFonts w:asciiTheme="majorHAnsi" w:hAnsiTheme="majorHAnsi" w:cstheme="majorHAnsi"/>
          <w:color w:val="2A2A2A"/>
          <w:sz w:val="16"/>
          <w:szCs w:val="16"/>
          <w:shd w:val="clear" w:color="auto" w:fill="FFFFFF"/>
        </w:rPr>
      </w:pPr>
      <w:r w:rsidRPr="00A43FD4">
        <w:rPr>
          <w:rStyle w:val="FootnoteReference"/>
          <w:rFonts w:asciiTheme="majorHAnsi" w:hAnsiTheme="majorHAnsi" w:cstheme="majorHAnsi"/>
          <w:sz w:val="16"/>
          <w:szCs w:val="16"/>
        </w:rPr>
        <w:footnoteRef/>
      </w:r>
      <w:r w:rsidRPr="00A43FD4">
        <w:rPr>
          <w:rFonts w:asciiTheme="majorHAnsi" w:hAnsiTheme="majorHAnsi" w:cstheme="majorHAnsi"/>
          <w:sz w:val="16"/>
          <w:szCs w:val="16"/>
        </w:rPr>
        <w:t xml:space="preserve"> </w:t>
      </w:r>
      <w:r w:rsidRPr="00A43FD4">
        <w:rPr>
          <w:rStyle w:val="contributors"/>
          <w:rFonts w:asciiTheme="majorHAnsi" w:hAnsiTheme="majorHAnsi" w:cstheme="majorHAnsi"/>
          <w:color w:val="2A2A2A"/>
          <w:sz w:val="16"/>
          <w:szCs w:val="16"/>
          <w:bdr w:val="none" w:sz="0" w:space="0" w:color="auto" w:frame="1"/>
          <w:shd w:val="clear" w:color="auto" w:fill="FFFFFF"/>
        </w:rPr>
        <w:t xml:space="preserve">D. </w:t>
      </w:r>
      <w:proofErr w:type="spellStart"/>
      <w:proofErr w:type="gramStart"/>
      <w:r w:rsidRPr="00A43FD4">
        <w:rPr>
          <w:rStyle w:val="contributors"/>
          <w:rFonts w:asciiTheme="majorHAnsi" w:hAnsiTheme="majorHAnsi" w:cstheme="majorHAnsi"/>
          <w:color w:val="2A2A2A"/>
          <w:sz w:val="16"/>
          <w:szCs w:val="16"/>
          <w:bdr w:val="none" w:sz="0" w:space="0" w:color="auto" w:frame="1"/>
          <w:shd w:val="clear" w:color="auto" w:fill="FFFFFF"/>
        </w:rPr>
        <w:t>Mapel</w:t>
      </w:r>
      <w:proofErr w:type="spellEnd"/>
      <w:r w:rsidRPr="00A43FD4">
        <w:rPr>
          <w:rStyle w:val="contributors"/>
          <w:rFonts w:asciiTheme="majorHAnsi" w:hAnsiTheme="majorHAnsi" w:cstheme="majorHAnsi"/>
          <w:color w:val="2A2A2A"/>
          <w:sz w:val="16"/>
          <w:szCs w:val="16"/>
          <w:bdr w:val="none" w:sz="0" w:space="0" w:color="auto" w:frame="1"/>
          <w:shd w:val="clear" w:color="auto" w:fill="FFFFFF"/>
        </w:rPr>
        <w:t>,  </w:t>
      </w:r>
      <w:r w:rsidRPr="00A43FD4">
        <w:rPr>
          <w:rStyle w:val="maintitle"/>
          <w:rFonts w:asciiTheme="majorHAnsi" w:hAnsiTheme="majorHAnsi" w:cstheme="majorHAnsi"/>
          <w:color w:val="2A2A2A"/>
          <w:sz w:val="16"/>
          <w:szCs w:val="16"/>
          <w:bdr w:val="none" w:sz="0" w:space="0" w:color="auto" w:frame="1"/>
          <w:shd w:val="clear" w:color="auto" w:fill="FFFFFF"/>
        </w:rPr>
        <w:t>'</w:t>
      </w:r>
      <w:proofErr w:type="gramEnd"/>
      <w:r w:rsidRPr="00A43FD4">
        <w:rPr>
          <w:rStyle w:val="maintitle"/>
          <w:rFonts w:asciiTheme="majorHAnsi" w:hAnsiTheme="majorHAnsi" w:cstheme="majorHAnsi"/>
          <w:color w:val="2A2A2A"/>
          <w:sz w:val="16"/>
          <w:szCs w:val="16"/>
          <w:bdr w:val="none" w:sz="0" w:space="0" w:color="auto" w:frame="1"/>
          <w:shd w:val="clear" w:color="auto" w:fill="FFFFFF"/>
        </w:rPr>
        <w:t>National Defence and Political Independence'</w:t>
      </w:r>
      <w:r w:rsidRPr="00A43FD4">
        <w:rPr>
          <w:rFonts w:asciiTheme="majorHAnsi" w:hAnsiTheme="majorHAnsi" w:cstheme="majorHAnsi"/>
          <w:color w:val="2A2A2A"/>
          <w:sz w:val="16"/>
          <w:szCs w:val="16"/>
          <w:shd w:val="clear" w:color="auto" w:fill="FFFFFF"/>
        </w:rPr>
        <w:t>,</w:t>
      </w:r>
      <w:r w:rsidRPr="00A43FD4">
        <w:rPr>
          <w:rStyle w:val="editors"/>
          <w:rFonts w:asciiTheme="majorHAnsi" w:hAnsiTheme="majorHAnsi" w:cstheme="majorHAnsi"/>
          <w:color w:val="2A2A2A"/>
          <w:sz w:val="16"/>
          <w:szCs w:val="16"/>
          <w:bdr w:val="none" w:sz="0" w:space="0" w:color="auto" w:frame="1"/>
          <w:shd w:val="clear" w:color="auto" w:fill="FFFFFF"/>
        </w:rPr>
        <w:t> </w:t>
      </w:r>
      <w:r w:rsidRPr="00A43FD4">
        <w:rPr>
          <w:rFonts w:asciiTheme="majorHAnsi" w:hAnsiTheme="majorHAnsi" w:cstheme="majorHAnsi"/>
          <w:color w:val="2A2A2A"/>
          <w:sz w:val="16"/>
          <w:szCs w:val="16"/>
          <w:shd w:val="clear" w:color="auto" w:fill="FFFFFF"/>
        </w:rPr>
        <w:t>, </w:t>
      </w:r>
      <w:r w:rsidRPr="00A43FD4">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Pr="00A43FD4">
        <w:rPr>
          <w:rStyle w:val="series-title"/>
          <w:rFonts w:asciiTheme="majorHAnsi" w:hAnsiTheme="majorHAnsi" w:cstheme="majorHAnsi"/>
          <w:color w:val="2A2A2A"/>
          <w:sz w:val="16"/>
          <w:szCs w:val="16"/>
          <w:bdr w:val="none" w:sz="0" w:space="0" w:color="auto" w:frame="1"/>
          <w:shd w:val="clear" w:color="auto" w:fill="FFFFFF"/>
        </w:rPr>
        <w:t>, Oxford Handbooks</w:t>
      </w:r>
      <w:r w:rsidRPr="00A43FD4">
        <w:rPr>
          <w:rFonts w:asciiTheme="majorHAnsi" w:hAnsiTheme="majorHAnsi" w:cstheme="majorHAnsi"/>
          <w:color w:val="2A2A2A"/>
          <w:sz w:val="16"/>
          <w:szCs w:val="16"/>
          <w:shd w:val="clear" w:color="auto" w:fill="FFFFFF"/>
        </w:rPr>
        <w:t> (</w:t>
      </w:r>
      <w:r w:rsidRPr="00A43FD4">
        <w:rPr>
          <w:rFonts w:asciiTheme="majorHAnsi" w:hAnsiTheme="majorHAnsi" w:cstheme="majorHAnsi"/>
          <w:color w:val="2A2A2A"/>
          <w:sz w:val="16"/>
          <w:szCs w:val="16"/>
          <w:shd w:val="clear" w:color="auto" w:fill="FFFFFF"/>
        </w:rPr>
        <w:t xml:space="preserve">Oxford: OUP, </w:t>
      </w:r>
      <w:r w:rsidRPr="00A43FD4">
        <w:rPr>
          <w:rStyle w:val="print-publication-date"/>
          <w:rFonts w:asciiTheme="majorHAnsi" w:hAnsiTheme="majorHAnsi" w:cstheme="majorHAnsi"/>
          <w:color w:val="2A2A2A"/>
          <w:sz w:val="16"/>
          <w:szCs w:val="16"/>
          <w:bdr w:val="none" w:sz="0" w:space="0" w:color="auto" w:frame="1"/>
          <w:shd w:val="clear" w:color="auto" w:fill="FFFFFF"/>
        </w:rPr>
        <w:t>2018</w:t>
      </w:r>
      <w:r w:rsidRPr="00A43FD4">
        <w:rPr>
          <w:rStyle w:val="print-publication-date"/>
          <w:rFonts w:asciiTheme="majorHAnsi" w:hAnsiTheme="majorHAnsi" w:cstheme="majorHAnsi"/>
          <w:color w:val="2A2A2A"/>
          <w:sz w:val="16"/>
          <w:szCs w:val="16"/>
          <w:bdr w:val="none" w:sz="0" w:space="0" w:color="auto" w:frame="1"/>
          <w:shd w:val="clear" w:color="auto" w:fill="FFFFFF"/>
        </w:rPr>
        <w:t>),</w:t>
      </w:r>
      <w:r w:rsidRPr="00A43FD4">
        <w:rPr>
          <w:rStyle w:val="online-publication-date"/>
          <w:rFonts w:asciiTheme="majorHAnsi" w:hAnsiTheme="majorHAnsi" w:cstheme="majorHAnsi"/>
          <w:color w:val="2A2A2A"/>
          <w:sz w:val="16"/>
          <w:szCs w:val="16"/>
          <w:bdr w:val="none" w:sz="0" w:space="0" w:color="auto" w:frame="1"/>
          <w:shd w:val="clear" w:color="auto" w:fill="FFFFFF"/>
        </w:rPr>
        <w:t xml:space="preserve"> pp. 204 – 222.</w:t>
      </w:r>
    </w:p>
  </w:footnote>
  <w:footnote w:id="37">
    <w:p w14:paraId="08ECA82D" w14:textId="6A4D00FA" w:rsidR="00A43FD4" w:rsidRPr="00A43FD4" w:rsidRDefault="00A43FD4" w:rsidP="00A43FD4">
      <w:pPr>
        <w:pStyle w:val="FootnoteText"/>
        <w:jc w:val="both"/>
        <w:rPr>
          <w:rFonts w:asciiTheme="majorHAnsi" w:hAnsiTheme="majorHAnsi" w:cstheme="majorHAnsi"/>
          <w:sz w:val="16"/>
          <w:szCs w:val="16"/>
        </w:rPr>
      </w:pPr>
      <w:r w:rsidRPr="00A43FD4">
        <w:rPr>
          <w:rStyle w:val="FootnoteReference"/>
          <w:rFonts w:asciiTheme="majorHAnsi" w:hAnsiTheme="majorHAnsi" w:cstheme="majorHAnsi"/>
          <w:sz w:val="16"/>
          <w:szCs w:val="16"/>
        </w:rPr>
        <w:footnoteRef/>
      </w:r>
      <w:r w:rsidRPr="00A43FD4">
        <w:rPr>
          <w:rFonts w:asciiTheme="majorHAnsi" w:hAnsiTheme="majorHAnsi" w:cstheme="majorHAnsi"/>
          <w:sz w:val="16"/>
          <w:szCs w:val="16"/>
        </w:rPr>
        <w:t xml:space="preserve"> Ibid., p. 205</w:t>
      </w:r>
    </w:p>
  </w:footnote>
  <w:footnote w:id="38">
    <w:p w14:paraId="2E9E5D65" w14:textId="1C7BEDA8" w:rsidR="001E0E4F" w:rsidRDefault="001E0E4F" w:rsidP="00A43FD4">
      <w:pPr>
        <w:pStyle w:val="FootnoteText"/>
        <w:jc w:val="both"/>
      </w:pPr>
      <w:r w:rsidRPr="00A43FD4">
        <w:rPr>
          <w:rStyle w:val="FootnoteReference"/>
          <w:rFonts w:asciiTheme="majorHAnsi" w:hAnsiTheme="majorHAnsi" w:cstheme="majorHAnsi"/>
          <w:sz w:val="16"/>
          <w:szCs w:val="16"/>
        </w:rPr>
        <w:footnoteRef/>
      </w:r>
      <w:r w:rsidRPr="00A43FD4">
        <w:rPr>
          <w:rFonts w:asciiTheme="majorHAnsi" w:hAnsiTheme="majorHAnsi" w:cstheme="majorHAnsi"/>
          <w:sz w:val="16"/>
          <w:szCs w:val="16"/>
        </w:rPr>
        <w:t xml:space="preserve"> McM</w:t>
      </w:r>
      <w:r w:rsidR="00A43FD4" w:rsidRPr="00A43FD4">
        <w:rPr>
          <w:rFonts w:asciiTheme="majorHAnsi" w:hAnsiTheme="majorHAnsi" w:cstheme="majorHAnsi"/>
          <w:sz w:val="16"/>
          <w:szCs w:val="16"/>
        </w:rPr>
        <w:t>ahan (2014), p.</w:t>
      </w:r>
      <w:r w:rsidRPr="00A43FD4">
        <w:rPr>
          <w:rFonts w:asciiTheme="majorHAnsi" w:hAnsiTheme="majorHAnsi" w:cstheme="majorHAnsi"/>
          <w:sz w:val="16"/>
          <w:szCs w:val="16"/>
        </w:rPr>
        <w:t xml:space="preserve"> 121</w:t>
      </w:r>
    </w:p>
  </w:footnote>
  <w:footnote w:id="39">
    <w:p w14:paraId="0517DB54" w14:textId="4616D935" w:rsidR="00256F2F" w:rsidRPr="00256F2F" w:rsidRDefault="00256F2F" w:rsidP="00256F2F">
      <w:pPr>
        <w:jc w:val="both"/>
        <w:rPr>
          <w:rStyle w:val="accessed-date"/>
          <w:rFonts w:ascii="Source Sans Pro" w:hAnsi="Source Sans Pro"/>
          <w:color w:val="2A2A2A"/>
          <w:sz w:val="16"/>
          <w:szCs w:val="16"/>
          <w:bdr w:val="none" w:sz="0" w:space="0" w:color="auto" w:frame="1"/>
          <w:shd w:val="clear" w:color="auto" w:fill="FFFFFF"/>
        </w:rPr>
      </w:pPr>
      <w:r w:rsidRPr="00256F2F">
        <w:rPr>
          <w:rStyle w:val="FootnoteReference"/>
          <w:sz w:val="16"/>
          <w:szCs w:val="16"/>
        </w:rPr>
        <w:footnoteRef/>
      </w:r>
      <w:r w:rsidRPr="00256F2F">
        <w:rPr>
          <w:sz w:val="16"/>
          <w:szCs w:val="16"/>
        </w:rPr>
        <w:t xml:space="preserve"> </w:t>
      </w:r>
      <w:r w:rsidRPr="00256F2F">
        <w:rPr>
          <w:rStyle w:val="contributors"/>
          <w:rFonts w:ascii="Source Sans Pro" w:hAnsi="Source Sans Pro"/>
          <w:color w:val="2A2A2A"/>
          <w:sz w:val="16"/>
          <w:szCs w:val="16"/>
          <w:bdr w:val="none" w:sz="0" w:space="0" w:color="auto" w:frame="1"/>
          <w:shd w:val="clear" w:color="auto" w:fill="FFFFFF"/>
        </w:rPr>
        <w:t>Moore, Margaret, </w:t>
      </w:r>
      <w:r w:rsidRPr="00256F2F">
        <w:rPr>
          <w:rStyle w:val="maintitle"/>
          <w:rFonts w:ascii="Source Sans Pro" w:hAnsi="Source Sans Pro"/>
          <w:color w:val="2A2A2A"/>
          <w:sz w:val="16"/>
          <w:szCs w:val="16"/>
          <w:bdr w:val="none" w:sz="0" w:space="0" w:color="auto" w:frame="1"/>
          <w:shd w:val="clear" w:color="auto" w:fill="FFFFFF"/>
        </w:rPr>
        <w:t>'Collective Self-Determination, Institutions of Justice, and Wars of National Defence'</w:t>
      </w:r>
      <w:r w:rsidRPr="00256F2F">
        <w:rPr>
          <w:rFonts w:ascii="Source Sans Pro" w:hAnsi="Source Sans Pro"/>
          <w:color w:val="2A2A2A"/>
          <w:sz w:val="16"/>
          <w:szCs w:val="16"/>
          <w:shd w:val="clear" w:color="auto" w:fill="FFFFFF"/>
        </w:rPr>
        <w:t>,</w:t>
      </w:r>
      <w:r w:rsidRPr="00256F2F">
        <w:rPr>
          <w:rStyle w:val="editors"/>
          <w:rFonts w:ascii="Source Sans Pro" w:hAnsi="Source Sans Pro"/>
          <w:color w:val="2A2A2A"/>
          <w:sz w:val="16"/>
          <w:szCs w:val="16"/>
          <w:bdr w:val="none" w:sz="0" w:space="0" w:color="auto" w:frame="1"/>
          <w:shd w:val="clear" w:color="auto" w:fill="FFFFFF"/>
        </w:rPr>
        <w:t> </w:t>
      </w:r>
      <w:r w:rsidRPr="00256F2F">
        <w:rPr>
          <w:rStyle w:val="Emphasis"/>
          <w:rFonts w:ascii="inherit" w:hAnsi="inherit"/>
          <w:color w:val="2A2A2A"/>
          <w:sz w:val="16"/>
          <w:szCs w:val="16"/>
          <w:bdr w:val="none" w:sz="0" w:space="0" w:color="auto" w:frame="1"/>
          <w:shd w:val="clear" w:color="auto" w:fill="FFFFFF"/>
        </w:rPr>
        <w:t xml:space="preserve"> </w:t>
      </w:r>
      <w:r w:rsidRPr="00256F2F">
        <w:rPr>
          <w:rStyle w:val="Emphasis"/>
          <w:rFonts w:ascii="inherit" w:hAnsi="inherit"/>
          <w:color w:val="2A2A2A"/>
          <w:sz w:val="16"/>
          <w:szCs w:val="16"/>
          <w:bdr w:val="none" w:sz="0" w:space="0" w:color="auto" w:frame="1"/>
          <w:shd w:val="clear" w:color="auto" w:fill="FFFFFF"/>
        </w:rPr>
        <w:t>The Morality of Defensive War</w:t>
      </w:r>
      <w:r w:rsidRPr="00256F2F">
        <w:rPr>
          <w:rStyle w:val="series-title"/>
          <w:rFonts w:ascii="Source Sans Pro" w:hAnsi="Source Sans Pro"/>
          <w:color w:val="2A2A2A"/>
          <w:sz w:val="16"/>
          <w:szCs w:val="16"/>
          <w:bdr w:val="none" w:sz="0" w:space="0" w:color="auto" w:frame="1"/>
          <w:shd w:val="clear" w:color="auto" w:fill="FFFFFF"/>
        </w:rPr>
        <w:t xml:space="preserve">, </w:t>
      </w:r>
      <w:r w:rsidRPr="00256F2F">
        <w:rPr>
          <w:rFonts w:ascii="Source Sans Pro" w:hAnsi="Source Sans Pro"/>
          <w:color w:val="2A2A2A"/>
          <w:sz w:val="16"/>
          <w:szCs w:val="16"/>
          <w:shd w:val="clear" w:color="auto" w:fill="FFFFFF"/>
        </w:rPr>
        <w:t>(</w:t>
      </w:r>
      <w:r w:rsidRPr="00256F2F">
        <w:rPr>
          <w:rStyle w:val="publisher-location"/>
          <w:rFonts w:ascii="Source Sans Pro" w:hAnsi="Source Sans Pro"/>
          <w:color w:val="2A2A2A"/>
          <w:sz w:val="16"/>
          <w:szCs w:val="16"/>
          <w:bdr w:val="none" w:sz="0" w:space="0" w:color="auto" w:frame="1"/>
          <w:shd w:val="clear" w:color="auto" w:fill="FFFFFF"/>
        </w:rPr>
        <w:t>Oxford, </w:t>
      </w:r>
      <w:r w:rsidRPr="00256F2F">
        <w:rPr>
          <w:rStyle w:val="print-publication-date"/>
          <w:rFonts w:ascii="Source Sans Pro" w:hAnsi="Source Sans Pro"/>
          <w:color w:val="2A2A2A"/>
          <w:sz w:val="16"/>
          <w:szCs w:val="16"/>
          <w:bdr w:val="none" w:sz="0" w:space="0" w:color="auto" w:frame="1"/>
          <w:shd w:val="clear" w:color="auto" w:fill="FFFFFF"/>
        </w:rPr>
        <w:t>2014; </w:t>
      </w:r>
      <w:r w:rsidRPr="00256F2F">
        <w:rPr>
          <w:rStyle w:val="online-edition"/>
          <w:rFonts w:ascii="Source Sans Pro" w:hAnsi="Source Sans Pro"/>
          <w:color w:val="2A2A2A"/>
          <w:sz w:val="16"/>
          <w:szCs w:val="16"/>
          <w:bdr w:val="none" w:sz="0" w:space="0" w:color="auto" w:frame="1"/>
          <w:shd w:val="clear" w:color="auto" w:fill="FFFFFF"/>
        </w:rPr>
        <w:t xml:space="preserve">online </w:t>
      </w:r>
      <w:proofErr w:type="spellStart"/>
      <w:r w:rsidRPr="00256F2F">
        <w:rPr>
          <w:rStyle w:val="online-edition"/>
          <w:rFonts w:ascii="Source Sans Pro" w:hAnsi="Source Sans Pro"/>
          <w:color w:val="2A2A2A"/>
          <w:sz w:val="16"/>
          <w:szCs w:val="16"/>
          <w:bdr w:val="none" w:sz="0" w:space="0" w:color="auto" w:frame="1"/>
          <w:shd w:val="clear" w:color="auto" w:fill="FFFFFF"/>
        </w:rPr>
        <w:t>edn</w:t>
      </w:r>
      <w:proofErr w:type="spellEnd"/>
      <w:r w:rsidRPr="00256F2F">
        <w:rPr>
          <w:rStyle w:val="online-edition"/>
          <w:rFonts w:ascii="Source Sans Pro" w:hAnsi="Source Sans Pro"/>
          <w:color w:val="2A2A2A"/>
          <w:sz w:val="16"/>
          <w:szCs w:val="16"/>
          <w:bdr w:val="none" w:sz="0" w:space="0" w:color="auto" w:frame="1"/>
          <w:shd w:val="clear" w:color="auto" w:fill="FFFFFF"/>
        </w:rPr>
        <w:t>, </w:t>
      </w:r>
      <w:r w:rsidRPr="00256F2F">
        <w:rPr>
          <w:rStyle w:val="containing-site"/>
          <w:rFonts w:ascii="Source Sans Pro" w:hAnsi="Source Sans Pro"/>
          <w:color w:val="2A2A2A"/>
          <w:sz w:val="16"/>
          <w:szCs w:val="16"/>
          <w:bdr w:val="none" w:sz="0" w:space="0" w:color="auto" w:frame="1"/>
          <w:shd w:val="clear" w:color="auto" w:fill="FFFFFF"/>
        </w:rPr>
        <w:t>Oxford Academic</w:t>
      </w:r>
      <w:r w:rsidRPr="00256F2F">
        <w:rPr>
          <w:rStyle w:val="online-publication-date"/>
          <w:rFonts w:ascii="Source Sans Pro" w:hAnsi="Source Sans Pro"/>
          <w:color w:val="2A2A2A"/>
          <w:sz w:val="16"/>
          <w:szCs w:val="16"/>
          <w:bdr w:val="none" w:sz="0" w:space="0" w:color="auto" w:frame="1"/>
          <w:shd w:val="clear" w:color="auto" w:fill="FFFFFF"/>
        </w:rPr>
        <w:t>, 16 Apr. 2014</w:t>
      </w:r>
      <w:r w:rsidRPr="00256F2F">
        <w:rPr>
          <w:rFonts w:ascii="Source Sans Pro" w:hAnsi="Source Sans Pro"/>
          <w:color w:val="2A2A2A"/>
          <w:sz w:val="16"/>
          <w:szCs w:val="16"/>
          <w:shd w:val="clear" w:color="auto" w:fill="FFFFFF"/>
        </w:rPr>
        <w:t>), </w:t>
      </w:r>
      <w:hyperlink r:id="rId1" w:history="1">
        <w:r w:rsidRPr="00256F2F">
          <w:rPr>
            <w:rStyle w:val="Hyperlink"/>
            <w:rFonts w:ascii="Source Sans Pro" w:hAnsi="Source Sans Pro"/>
            <w:color w:val="006FB7"/>
            <w:sz w:val="16"/>
            <w:szCs w:val="16"/>
            <w:bdr w:val="none" w:sz="0" w:space="0" w:color="auto" w:frame="1"/>
            <w:shd w:val="clear" w:color="auto" w:fill="FFFFFF"/>
          </w:rPr>
          <w:t>https://doi.org/10.1093/acprof:oso/9780199682836.003.0008</w:t>
        </w:r>
      </w:hyperlink>
      <w:r w:rsidRPr="00256F2F">
        <w:rPr>
          <w:rFonts w:ascii="Source Sans Pro" w:hAnsi="Source Sans Pro"/>
          <w:color w:val="2A2A2A"/>
          <w:sz w:val="16"/>
          <w:szCs w:val="16"/>
          <w:shd w:val="clear" w:color="auto" w:fill="FFFFFF"/>
        </w:rPr>
        <w:t>, </w:t>
      </w:r>
      <w:r w:rsidRPr="00256F2F">
        <w:rPr>
          <w:rStyle w:val="accessed-date"/>
          <w:rFonts w:ascii="Source Sans Pro" w:hAnsi="Source Sans Pro"/>
          <w:color w:val="2A2A2A"/>
          <w:sz w:val="16"/>
          <w:szCs w:val="16"/>
          <w:bdr w:val="none" w:sz="0" w:space="0" w:color="auto" w:frame="1"/>
          <w:shd w:val="clear" w:color="auto" w:fill="FFFFFF"/>
        </w:rPr>
        <w:t>accessed 1</w:t>
      </w:r>
      <w:r w:rsidRPr="00256F2F">
        <w:rPr>
          <w:rStyle w:val="accessed-date"/>
          <w:rFonts w:ascii="Source Sans Pro" w:hAnsi="Source Sans Pro"/>
          <w:color w:val="2A2A2A"/>
          <w:sz w:val="16"/>
          <w:szCs w:val="16"/>
          <w:bdr w:val="none" w:sz="0" w:space="0" w:color="auto" w:frame="1"/>
          <w:shd w:val="clear" w:color="auto" w:fill="FFFFFF"/>
        </w:rPr>
        <w:t>6 May</w:t>
      </w:r>
      <w:r w:rsidRPr="00256F2F">
        <w:rPr>
          <w:rStyle w:val="accessed-date"/>
          <w:rFonts w:ascii="Source Sans Pro" w:hAnsi="Source Sans Pro"/>
          <w:color w:val="2A2A2A"/>
          <w:sz w:val="16"/>
          <w:szCs w:val="16"/>
          <w:bdr w:val="none" w:sz="0" w:space="0" w:color="auto" w:frame="1"/>
          <w:shd w:val="clear" w:color="auto" w:fill="FFFFFF"/>
        </w:rPr>
        <w:t xml:space="preserve"> 2025</w:t>
      </w:r>
      <w:r w:rsidRPr="00256F2F">
        <w:rPr>
          <w:rStyle w:val="accessed-date"/>
          <w:rFonts w:ascii="Source Sans Pro" w:hAnsi="Source Sans Pro"/>
          <w:color w:val="2A2A2A"/>
          <w:sz w:val="16"/>
          <w:szCs w:val="16"/>
          <w:bdr w:val="none" w:sz="0" w:space="0" w:color="auto" w:frame="1"/>
          <w:shd w:val="clear" w:color="auto" w:fill="FFFFFF"/>
        </w:rPr>
        <w:t>)</w:t>
      </w:r>
      <w:r w:rsidRPr="00256F2F">
        <w:rPr>
          <w:rStyle w:val="accessed-date"/>
          <w:rFonts w:ascii="Source Sans Pro" w:hAnsi="Source Sans Pro"/>
          <w:color w:val="2A2A2A"/>
          <w:sz w:val="16"/>
          <w:szCs w:val="16"/>
          <w:bdr w:val="none" w:sz="0" w:space="0" w:color="auto" w:frame="1"/>
          <w:shd w:val="clear" w:color="auto" w:fill="FFFFFF"/>
        </w:rPr>
        <w:t>.</w:t>
      </w:r>
      <w:r>
        <w:rPr>
          <w:rStyle w:val="contributors"/>
          <w:rFonts w:ascii="Source Sans Pro" w:hAnsi="Source Sans Pro"/>
          <w:color w:val="2A2A2A"/>
          <w:sz w:val="16"/>
          <w:szCs w:val="16"/>
          <w:bdr w:val="none" w:sz="0" w:space="0" w:color="auto" w:frame="1"/>
          <w:shd w:val="clear" w:color="auto" w:fill="FFFFFF"/>
        </w:rPr>
        <w:t xml:space="preserve"> </w:t>
      </w:r>
      <w:proofErr w:type="spellStart"/>
      <w:r w:rsidRPr="00256F2F">
        <w:rPr>
          <w:rStyle w:val="contributors"/>
          <w:rFonts w:ascii="Source Sans Pro" w:hAnsi="Source Sans Pro"/>
          <w:color w:val="2A2A2A"/>
          <w:sz w:val="16"/>
          <w:szCs w:val="16"/>
          <w:bdr w:val="none" w:sz="0" w:space="0" w:color="auto" w:frame="1"/>
          <w:shd w:val="clear" w:color="auto" w:fill="FFFFFF"/>
        </w:rPr>
        <w:t>Kutz</w:t>
      </w:r>
      <w:proofErr w:type="spellEnd"/>
      <w:r w:rsidRPr="00256F2F">
        <w:rPr>
          <w:rStyle w:val="contributors"/>
          <w:rFonts w:ascii="Source Sans Pro" w:hAnsi="Source Sans Pro"/>
          <w:color w:val="2A2A2A"/>
          <w:sz w:val="16"/>
          <w:szCs w:val="16"/>
          <w:bdr w:val="none" w:sz="0" w:space="0" w:color="auto" w:frame="1"/>
          <w:shd w:val="clear" w:color="auto" w:fill="FFFFFF"/>
        </w:rPr>
        <w:t>, Christopher, </w:t>
      </w:r>
      <w:r w:rsidRPr="00256F2F">
        <w:rPr>
          <w:rStyle w:val="maintitle"/>
          <w:rFonts w:ascii="Source Sans Pro" w:hAnsi="Source Sans Pro"/>
          <w:color w:val="2A2A2A"/>
          <w:sz w:val="16"/>
          <w:szCs w:val="16"/>
          <w:bdr w:val="none" w:sz="0" w:space="0" w:color="auto" w:frame="1"/>
          <w:shd w:val="clear" w:color="auto" w:fill="FFFFFF"/>
        </w:rPr>
        <w:t>'Democracy, Defence, and the Threat of Intervention'</w:t>
      </w:r>
      <w:proofErr w:type="gramStart"/>
      <w:r w:rsidRPr="00256F2F">
        <w:rPr>
          <w:rFonts w:ascii="Source Sans Pro" w:hAnsi="Source Sans Pro"/>
          <w:color w:val="2A2A2A"/>
          <w:sz w:val="16"/>
          <w:szCs w:val="16"/>
          <w:shd w:val="clear" w:color="auto" w:fill="FFFFFF"/>
        </w:rPr>
        <w:t>,</w:t>
      </w:r>
      <w:r w:rsidRPr="00256F2F">
        <w:rPr>
          <w:rStyle w:val="editors"/>
          <w:rFonts w:ascii="Source Sans Pro" w:hAnsi="Source Sans Pro"/>
          <w:color w:val="2A2A2A"/>
          <w:sz w:val="16"/>
          <w:szCs w:val="16"/>
          <w:bdr w:val="none" w:sz="0" w:space="0" w:color="auto" w:frame="1"/>
          <w:shd w:val="clear" w:color="auto" w:fill="FFFFFF"/>
        </w:rPr>
        <w:t> </w:t>
      </w:r>
      <w:r w:rsidRPr="00256F2F">
        <w:rPr>
          <w:rFonts w:ascii="Source Sans Pro" w:hAnsi="Source Sans Pro"/>
          <w:color w:val="2A2A2A"/>
          <w:sz w:val="16"/>
          <w:szCs w:val="16"/>
          <w:shd w:val="clear" w:color="auto" w:fill="FFFFFF"/>
        </w:rPr>
        <w:t>,</w:t>
      </w:r>
      <w:proofErr w:type="gramEnd"/>
      <w:r w:rsidRPr="00256F2F">
        <w:rPr>
          <w:rFonts w:ascii="Source Sans Pro" w:hAnsi="Source Sans Pro"/>
          <w:color w:val="2A2A2A"/>
          <w:sz w:val="16"/>
          <w:szCs w:val="16"/>
          <w:shd w:val="clear" w:color="auto" w:fill="FFFFFF"/>
        </w:rPr>
        <w:t> </w:t>
      </w:r>
      <w:r w:rsidRPr="00256F2F">
        <w:rPr>
          <w:rStyle w:val="Emphasis"/>
          <w:rFonts w:ascii="inherit" w:hAnsi="inherit"/>
          <w:color w:val="2A2A2A"/>
          <w:sz w:val="16"/>
          <w:szCs w:val="16"/>
          <w:bdr w:val="none" w:sz="0" w:space="0" w:color="auto" w:frame="1"/>
          <w:shd w:val="clear" w:color="auto" w:fill="FFFFFF"/>
        </w:rPr>
        <w:t>The Morality of Defensive War</w:t>
      </w:r>
      <w:r w:rsidRPr="00256F2F">
        <w:rPr>
          <w:rStyle w:val="series-title"/>
          <w:rFonts w:ascii="Source Sans Pro" w:hAnsi="Source Sans Pro"/>
          <w:color w:val="2A2A2A"/>
          <w:sz w:val="16"/>
          <w:szCs w:val="16"/>
          <w:bdr w:val="none" w:sz="0" w:space="0" w:color="auto" w:frame="1"/>
          <w:shd w:val="clear" w:color="auto" w:fill="FFFFFF"/>
        </w:rPr>
        <w:t xml:space="preserve">, </w:t>
      </w:r>
      <w:r>
        <w:rPr>
          <w:rStyle w:val="online-publication-date"/>
          <w:rFonts w:ascii="Source Sans Pro" w:hAnsi="Source Sans Pro"/>
          <w:color w:val="2A2A2A"/>
          <w:sz w:val="23"/>
          <w:szCs w:val="23"/>
          <w:bdr w:val="none" w:sz="0" w:space="0" w:color="auto" w:frame="1"/>
          <w:shd w:val="clear" w:color="auto" w:fill="FFFFFF"/>
        </w:rPr>
        <w:t>2014</w:t>
      </w:r>
      <w:r>
        <w:rPr>
          <w:rFonts w:ascii="Source Sans Pro" w:hAnsi="Source Sans Pro"/>
          <w:color w:val="2A2A2A"/>
          <w:sz w:val="23"/>
          <w:szCs w:val="23"/>
          <w:shd w:val="clear" w:color="auto" w:fill="FFFFFF"/>
        </w:rPr>
        <w:t>)</w:t>
      </w:r>
      <w:r>
        <w:rPr>
          <w:rFonts w:ascii="Source Sans Pro" w:hAnsi="Source Sans Pro"/>
          <w:color w:val="2A2A2A"/>
          <w:sz w:val="23"/>
          <w:szCs w:val="23"/>
          <w:shd w:val="clear" w:color="auto" w:fill="FFFFFF"/>
        </w:rPr>
        <w:t>.</w:t>
      </w:r>
    </w:p>
    <w:p w14:paraId="0D2F8AA4" w14:textId="7F45E5E0" w:rsidR="00256F2F" w:rsidRDefault="00256F2F">
      <w:pPr>
        <w:pStyle w:val="FootnoteText"/>
      </w:pPr>
    </w:p>
  </w:footnote>
  <w:footnote w:id="40">
    <w:p w14:paraId="27B9D83A" w14:textId="77777777" w:rsidR="00767A59" w:rsidRDefault="00767A59" w:rsidP="00767A59">
      <w:pPr>
        <w:pStyle w:val="FootnoteText"/>
      </w:pPr>
      <w:r>
        <w:rPr>
          <w:rStyle w:val="FootnoteReference"/>
        </w:rPr>
        <w:footnoteRef/>
      </w:r>
      <w:r>
        <w:t xml:space="preserve"> </w:t>
      </w:r>
      <w:r w:rsidRPr="00914DEE">
        <w:rPr>
          <w:rFonts w:asciiTheme="majorHAnsi" w:hAnsiTheme="majorHAnsi" w:cstheme="majorHAnsi"/>
        </w:rPr>
        <w:t>(</w:t>
      </w:r>
      <w:proofErr w:type="spellStart"/>
      <w:r w:rsidRPr="00914DEE">
        <w:rPr>
          <w:rFonts w:asciiTheme="majorHAnsi" w:hAnsiTheme="majorHAnsi" w:cstheme="majorHAnsi"/>
        </w:rPr>
        <w:t>Walzer</w:t>
      </w:r>
      <w:proofErr w:type="spellEnd"/>
      <w:r w:rsidRPr="00914DEE">
        <w:rPr>
          <w:rFonts w:asciiTheme="majorHAnsi" w:hAnsiTheme="majorHAnsi" w:cstheme="majorHAnsi"/>
        </w:rPr>
        <w:t xml:space="preserve"> 1977: 21).</w:t>
      </w:r>
    </w:p>
  </w:footnote>
  <w:footnote w:id="41">
    <w:p w14:paraId="1FA8EA56" w14:textId="77777777" w:rsidR="00767A59" w:rsidRDefault="00767A59" w:rsidP="00767A59">
      <w:pPr>
        <w:pStyle w:val="FootnoteText"/>
      </w:pPr>
      <w:r>
        <w:rPr>
          <w:rStyle w:val="FootnoteReference"/>
        </w:rPr>
        <w:footnoteRef/>
      </w:r>
      <w:r>
        <w:t xml:space="preserve"> Cady 252</w:t>
      </w:r>
    </w:p>
  </w:footnote>
  <w:footnote w:id="42">
    <w:p w14:paraId="2E32A0BD" w14:textId="77777777" w:rsidR="00767A59" w:rsidRDefault="00767A59" w:rsidP="00767A59">
      <w:pPr>
        <w:pStyle w:val="FootnoteText"/>
      </w:pPr>
      <w:r>
        <w:rPr>
          <w:rStyle w:val="FootnoteReference"/>
        </w:rPr>
        <w:footnoteRef/>
      </w:r>
      <w:r>
        <w:t xml:space="preserve"> Ryan 138 139</w:t>
      </w:r>
    </w:p>
  </w:footnote>
  <w:footnote w:id="43">
    <w:p w14:paraId="3B3F14D9" w14:textId="6586E273" w:rsidR="001326B4" w:rsidRPr="00BA1D52" w:rsidRDefault="001326B4" w:rsidP="00BA1D52">
      <w:pPr>
        <w:pStyle w:val="FootnoteText"/>
        <w:rPr>
          <w:rFonts w:asciiTheme="majorHAnsi" w:hAnsiTheme="majorHAnsi" w:cstheme="majorHAnsi"/>
          <w:sz w:val="16"/>
          <w:szCs w:val="16"/>
        </w:rPr>
      </w:pPr>
      <w:r w:rsidRPr="00BA1D52">
        <w:rPr>
          <w:rStyle w:val="FootnoteReference"/>
          <w:rFonts w:asciiTheme="majorHAnsi" w:hAnsiTheme="majorHAnsi" w:cstheme="majorHAnsi"/>
          <w:sz w:val="16"/>
          <w:szCs w:val="16"/>
        </w:rPr>
        <w:footnoteRef/>
      </w:r>
      <w:r w:rsidRPr="00BA1D52">
        <w:rPr>
          <w:rFonts w:asciiTheme="majorHAnsi" w:hAnsiTheme="majorHAnsi" w:cstheme="majorHAnsi"/>
          <w:sz w:val="16"/>
          <w:szCs w:val="16"/>
        </w:rPr>
        <w:t xml:space="preserve"> By </w:t>
      </w:r>
      <w:r w:rsidR="00BA1D52" w:rsidRPr="00BA1D52">
        <w:rPr>
          <w:rFonts w:asciiTheme="majorHAnsi" w:hAnsiTheme="majorHAnsi" w:cstheme="majorHAnsi"/>
          <w:sz w:val="16"/>
          <w:szCs w:val="16"/>
        </w:rPr>
        <w:t xml:space="preserve">which JWT always means one side’s war. </w:t>
      </w:r>
    </w:p>
  </w:footnote>
  <w:footnote w:id="44">
    <w:p w14:paraId="368A8D0F" w14:textId="7D027E8C" w:rsidR="001326B4" w:rsidRPr="00BA1D52" w:rsidRDefault="001326B4" w:rsidP="00BA1D52">
      <w:pPr>
        <w:jc w:val="both"/>
        <w:rPr>
          <w:rFonts w:asciiTheme="majorHAnsi" w:hAnsiTheme="majorHAnsi" w:cstheme="majorHAnsi"/>
          <w:sz w:val="16"/>
          <w:szCs w:val="16"/>
        </w:rPr>
      </w:pPr>
      <w:r w:rsidRPr="00BA1D52">
        <w:rPr>
          <w:rStyle w:val="FootnoteReference"/>
          <w:rFonts w:asciiTheme="majorHAnsi" w:hAnsiTheme="majorHAnsi" w:cstheme="majorHAnsi"/>
          <w:sz w:val="16"/>
          <w:szCs w:val="16"/>
        </w:rPr>
        <w:footnoteRef/>
      </w:r>
      <w:r w:rsidRPr="00BA1D52">
        <w:rPr>
          <w:rFonts w:asciiTheme="majorHAnsi" w:hAnsiTheme="majorHAnsi" w:cstheme="majorHAnsi"/>
          <w:sz w:val="16"/>
          <w:szCs w:val="16"/>
        </w:rPr>
        <w:t xml:space="preserve"> R</w:t>
      </w:r>
      <w:r w:rsidR="00BA1D52" w:rsidRPr="00BA1D52">
        <w:rPr>
          <w:rFonts w:asciiTheme="majorHAnsi" w:hAnsiTheme="majorHAnsi" w:cstheme="majorHAnsi"/>
          <w:sz w:val="16"/>
          <w:szCs w:val="16"/>
        </w:rPr>
        <w:t>.P.</w:t>
      </w:r>
      <w:r w:rsidRPr="00BA1D52">
        <w:rPr>
          <w:rFonts w:asciiTheme="majorHAnsi" w:hAnsiTheme="majorHAnsi" w:cstheme="majorHAnsi"/>
          <w:sz w:val="16"/>
          <w:szCs w:val="16"/>
        </w:rPr>
        <w:t xml:space="preserve"> Churchill</w:t>
      </w:r>
      <w:r w:rsidR="00BA1D52" w:rsidRPr="00BA1D52">
        <w:rPr>
          <w:rFonts w:asciiTheme="majorHAnsi" w:hAnsiTheme="majorHAnsi" w:cstheme="majorHAnsi"/>
          <w:sz w:val="16"/>
          <w:szCs w:val="16"/>
        </w:rPr>
        <w:t xml:space="preserve">, </w:t>
      </w:r>
      <w:r w:rsidRPr="00BA1D52">
        <w:rPr>
          <w:rFonts w:asciiTheme="majorHAnsi" w:hAnsiTheme="majorHAnsi" w:cstheme="majorHAnsi"/>
          <w:sz w:val="16"/>
          <w:szCs w:val="16"/>
        </w:rPr>
        <w:t xml:space="preserve">‘Human Rights and International Law’ in </w:t>
      </w:r>
      <w:proofErr w:type="spellStart"/>
      <w:r w:rsidRPr="00BA1D52">
        <w:rPr>
          <w:rFonts w:asciiTheme="majorHAnsi" w:hAnsiTheme="majorHAnsi" w:cstheme="majorHAnsi"/>
          <w:sz w:val="16"/>
          <w:szCs w:val="16"/>
        </w:rPr>
        <w:t>Fiala</w:t>
      </w:r>
      <w:proofErr w:type="spellEnd"/>
      <w:r w:rsidR="00BA1D52" w:rsidRPr="00BA1D52">
        <w:rPr>
          <w:rFonts w:asciiTheme="majorHAnsi" w:hAnsiTheme="majorHAnsi" w:cstheme="majorHAnsi"/>
          <w:sz w:val="16"/>
          <w:szCs w:val="16"/>
        </w:rPr>
        <w:t xml:space="preserve">, </w:t>
      </w:r>
      <w:r w:rsidRPr="00BA1D52">
        <w:rPr>
          <w:rFonts w:asciiTheme="majorHAnsi" w:hAnsiTheme="majorHAnsi" w:cstheme="majorHAnsi"/>
          <w:sz w:val="16"/>
          <w:szCs w:val="16"/>
        </w:rPr>
        <w:t>p. 234</w:t>
      </w:r>
      <w:r w:rsidR="00BA1D52" w:rsidRPr="00BA1D52">
        <w:rPr>
          <w:rFonts w:asciiTheme="majorHAnsi" w:hAnsiTheme="majorHAnsi" w:cstheme="majorHAnsi"/>
          <w:sz w:val="16"/>
          <w:szCs w:val="16"/>
        </w:rPr>
        <w:t xml:space="preserve">, quoting </w:t>
      </w:r>
      <w:r w:rsidRPr="00BA1D52">
        <w:rPr>
          <w:rFonts w:asciiTheme="majorHAnsi" w:hAnsiTheme="majorHAnsi" w:cstheme="majorHAnsi"/>
          <w:sz w:val="16"/>
          <w:szCs w:val="16"/>
        </w:rPr>
        <w:t xml:space="preserve">L. May, </w:t>
      </w:r>
      <w:proofErr w:type="spellStart"/>
      <w:r w:rsidRPr="00BA1D52">
        <w:rPr>
          <w:rFonts w:asciiTheme="majorHAnsi" w:hAnsiTheme="majorHAnsi" w:cstheme="majorHAnsi"/>
          <w:sz w:val="16"/>
          <w:szCs w:val="16"/>
        </w:rPr>
        <w:t>Agression</w:t>
      </w:r>
      <w:proofErr w:type="spellEnd"/>
      <w:r w:rsidRPr="00BA1D52">
        <w:rPr>
          <w:rFonts w:asciiTheme="majorHAnsi" w:hAnsiTheme="majorHAnsi" w:cstheme="majorHAnsi"/>
          <w:sz w:val="16"/>
          <w:szCs w:val="16"/>
        </w:rPr>
        <w:t xml:space="preserve"> and Crimes Against Peace (Cambridge: CUP, 2008)</w:t>
      </w:r>
      <w:r w:rsidR="00BA1D52" w:rsidRPr="00BA1D52">
        <w:rPr>
          <w:rFonts w:asciiTheme="majorHAnsi" w:hAnsiTheme="majorHAnsi" w:cstheme="majorHAnsi"/>
          <w:sz w:val="16"/>
          <w:szCs w:val="16"/>
        </w:rPr>
        <w:t>,</w:t>
      </w:r>
      <w:r w:rsidRPr="00BA1D52">
        <w:rPr>
          <w:rFonts w:asciiTheme="majorHAnsi" w:hAnsiTheme="majorHAnsi" w:cstheme="majorHAnsi"/>
          <w:sz w:val="16"/>
          <w:szCs w:val="16"/>
        </w:rPr>
        <w:t xml:space="preserve"> p.35</w:t>
      </w:r>
      <w:r w:rsidR="00BA1D52" w:rsidRPr="00BA1D52">
        <w:rPr>
          <w:rFonts w:asciiTheme="majorHAnsi" w:hAnsiTheme="majorHAnsi" w:cstheme="majorHAnsi"/>
          <w:sz w:val="16"/>
          <w:szCs w:val="16"/>
        </w:rPr>
        <w:t>.</w:t>
      </w:r>
    </w:p>
  </w:footnote>
  <w:footnote w:id="45">
    <w:p w14:paraId="3E5C545E" w14:textId="49E0DFE2" w:rsidR="001326B4" w:rsidRPr="006C028E" w:rsidRDefault="001326B4" w:rsidP="006C028E">
      <w:pPr>
        <w:rPr>
          <w:rFonts w:ascii="ñﬂ{8" w:hAnsi="ñﬂ{8" w:cs="ñﬂ{8"/>
          <w:color w:val="2A2A2A"/>
          <w:sz w:val="30"/>
          <w:szCs w:val="30"/>
        </w:rPr>
      </w:pPr>
      <w:r w:rsidRPr="00BA1D52">
        <w:rPr>
          <w:rStyle w:val="FootnoteReference"/>
          <w:rFonts w:asciiTheme="majorHAnsi" w:hAnsiTheme="majorHAnsi" w:cstheme="majorHAnsi"/>
          <w:sz w:val="16"/>
          <w:szCs w:val="16"/>
        </w:rPr>
        <w:footnoteRef/>
      </w:r>
      <w:r w:rsidRPr="00BA1D52">
        <w:rPr>
          <w:rFonts w:asciiTheme="majorHAnsi" w:hAnsiTheme="majorHAnsi" w:cstheme="majorHAnsi"/>
          <w:sz w:val="16"/>
          <w:szCs w:val="16"/>
        </w:rPr>
        <w:t xml:space="preserve"> Lazar 34 (2018)</w:t>
      </w:r>
      <w:r w:rsidR="00BA1D52" w:rsidRPr="00BA1D52">
        <w:rPr>
          <w:rFonts w:asciiTheme="majorHAnsi" w:hAnsiTheme="majorHAnsi" w:cstheme="majorHAnsi"/>
          <w:sz w:val="16"/>
          <w:szCs w:val="16"/>
        </w:rPr>
        <w:t>, p.34</w:t>
      </w:r>
      <w:r w:rsidR="006C028E">
        <w:rPr>
          <w:rFonts w:asciiTheme="majorHAnsi" w:hAnsiTheme="majorHAnsi" w:cstheme="majorHAnsi"/>
          <w:sz w:val="16"/>
          <w:szCs w:val="16"/>
        </w:rPr>
        <w:t xml:space="preserve">; see H. </w:t>
      </w:r>
      <w:proofErr w:type="spellStart"/>
      <w:r w:rsidR="006C028E">
        <w:rPr>
          <w:rFonts w:asciiTheme="majorHAnsi" w:hAnsiTheme="majorHAnsi" w:cstheme="majorHAnsi"/>
          <w:sz w:val="16"/>
          <w:szCs w:val="16"/>
        </w:rPr>
        <w:t>Frowe</w:t>
      </w:r>
      <w:proofErr w:type="spellEnd"/>
      <w:r w:rsidR="006C028E">
        <w:rPr>
          <w:rFonts w:asciiTheme="majorHAnsi" w:hAnsiTheme="majorHAnsi" w:cstheme="majorHAnsi"/>
          <w:sz w:val="16"/>
          <w:szCs w:val="16"/>
        </w:rPr>
        <w:t xml:space="preserve"> (2018) pp.43-44.</w:t>
      </w:r>
    </w:p>
  </w:footnote>
  <w:footnote w:id="46">
    <w:p w14:paraId="771D81C5" w14:textId="3E4225DD" w:rsidR="001326B4" w:rsidRDefault="001326B4" w:rsidP="00BA1D52">
      <w:pPr>
        <w:pStyle w:val="FootnoteText"/>
      </w:pPr>
      <w:r w:rsidRPr="00BA1D52">
        <w:rPr>
          <w:rStyle w:val="FootnoteReference"/>
          <w:rFonts w:asciiTheme="majorHAnsi" w:hAnsiTheme="majorHAnsi" w:cstheme="majorHAnsi"/>
          <w:sz w:val="16"/>
          <w:szCs w:val="16"/>
        </w:rPr>
        <w:footnoteRef/>
      </w:r>
      <w:r w:rsidRPr="00BA1D52">
        <w:rPr>
          <w:rFonts w:asciiTheme="majorHAnsi" w:hAnsiTheme="majorHAnsi" w:cstheme="majorHAnsi"/>
          <w:sz w:val="16"/>
          <w:szCs w:val="16"/>
        </w:rPr>
        <w:t xml:space="preserve"> Lazar</w:t>
      </w:r>
      <w:r w:rsidR="00BA1D52" w:rsidRPr="00BA1D52">
        <w:rPr>
          <w:rFonts w:asciiTheme="majorHAnsi" w:hAnsiTheme="majorHAnsi" w:cstheme="majorHAnsi"/>
          <w:sz w:val="16"/>
          <w:szCs w:val="16"/>
        </w:rPr>
        <w:t xml:space="preserve"> (2018), p.34.</w:t>
      </w:r>
      <w:r w:rsidR="00BA1D52">
        <w:t xml:space="preserve"> </w:t>
      </w:r>
    </w:p>
  </w:footnote>
  <w:footnote w:id="47">
    <w:p w14:paraId="42086AC9" w14:textId="039EBE0F" w:rsidR="001326B4" w:rsidRPr="006C028E" w:rsidRDefault="001326B4" w:rsidP="001326B4">
      <w:pPr>
        <w:pStyle w:val="volume-issue"/>
        <w:rPr>
          <w:rFonts w:asciiTheme="majorHAnsi" w:hAnsiTheme="majorHAnsi" w:cstheme="majorHAnsi"/>
          <w:b/>
          <w:bCs/>
          <w:color w:val="1C1D1E"/>
          <w:sz w:val="16"/>
          <w:szCs w:val="16"/>
        </w:rPr>
      </w:pPr>
      <w:r w:rsidRPr="006C028E">
        <w:rPr>
          <w:rStyle w:val="FootnoteReference"/>
          <w:rFonts w:asciiTheme="majorHAnsi" w:hAnsiTheme="majorHAnsi" w:cstheme="majorHAnsi"/>
          <w:sz w:val="16"/>
          <w:szCs w:val="16"/>
        </w:rPr>
        <w:footnoteRef/>
      </w:r>
      <w:r w:rsidR="006C028E" w:rsidRPr="006C028E">
        <w:rPr>
          <w:rFonts w:asciiTheme="majorHAnsi" w:hAnsiTheme="majorHAnsi" w:cstheme="majorHAnsi"/>
          <w:sz w:val="16"/>
          <w:szCs w:val="16"/>
        </w:rPr>
        <w:t xml:space="preserve"> M. </w:t>
      </w:r>
      <w:proofErr w:type="spellStart"/>
      <w:r w:rsidR="006C028E" w:rsidRPr="006C028E">
        <w:rPr>
          <w:rFonts w:asciiTheme="majorHAnsi" w:hAnsiTheme="majorHAnsi" w:cstheme="majorHAnsi"/>
          <w:sz w:val="16"/>
          <w:szCs w:val="16"/>
        </w:rPr>
        <w:t>Walzer</w:t>
      </w:r>
      <w:proofErr w:type="spellEnd"/>
      <w:r w:rsidR="006C028E" w:rsidRPr="006C028E">
        <w:rPr>
          <w:rFonts w:asciiTheme="majorHAnsi" w:hAnsiTheme="majorHAnsi" w:cstheme="majorHAnsi"/>
          <w:sz w:val="16"/>
          <w:szCs w:val="16"/>
        </w:rPr>
        <w:t>, ‘A Response’</w:t>
      </w:r>
      <w:r w:rsidR="003D0465">
        <w:rPr>
          <w:rFonts w:asciiTheme="majorHAnsi" w:hAnsiTheme="majorHAnsi" w:cstheme="majorHAnsi"/>
          <w:sz w:val="16"/>
          <w:szCs w:val="16"/>
        </w:rPr>
        <w:t>,</w:t>
      </w:r>
      <w:r w:rsidR="006C028E" w:rsidRPr="006C028E">
        <w:rPr>
          <w:rFonts w:asciiTheme="majorHAnsi" w:hAnsiTheme="majorHAnsi" w:cstheme="majorHAnsi"/>
          <w:sz w:val="16"/>
          <w:szCs w:val="16"/>
        </w:rPr>
        <w:t xml:space="preserve"> </w:t>
      </w:r>
      <w:r w:rsidR="006C028E" w:rsidRPr="006C028E">
        <w:rPr>
          <w:rFonts w:asciiTheme="majorHAnsi" w:hAnsiTheme="majorHAnsi" w:cstheme="majorHAnsi"/>
          <w:i/>
          <w:iCs/>
          <w:sz w:val="16"/>
          <w:szCs w:val="16"/>
        </w:rPr>
        <w:t xml:space="preserve">Ethics and International Affairs </w:t>
      </w:r>
      <w:r w:rsidR="006C028E" w:rsidRPr="006C028E">
        <w:rPr>
          <w:rFonts w:asciiTheme="majorHAnsi" w:hAnsiTheme="majorHAnsi" w:cstheme="majorHAnsi"/>
          <w:sz w:val="16"/>
          <w:szCs w:val="16"/>
        </w:rPr>
        <w:t>11:1 (1997), 99 -104.</w:t>
      </w:r>
    </w:p>
    <w:p w14:paraId="32C59725" w14:textId="77777777" w:rsidR="001326B4" w:rsidRDefault="001326B4" w:rsidP="001326B4">
      <w:pPr>
        <w:pStyle w:val="FootnoteText"/>
      </w:pPr>
    </w:p>
  </w:footnote>
  <w:footnote w:id="48">
    <w:p w14:paraId="61443903" w14:textId="268F0EE2" w:rsidR="001326B4" w:rsidRPr="003D0465" w:rsidRDefault="001326B4" w:rsidP="003D0465">
      <w:pPr>
        <w:pStyle w:val="FootnoteText"/>
        <w:jc w:val="both"/>
        <w:rPr>
          <w:rFonts w:asciiTheme="majorHAnsi" w:hAnsiTheme="majorHAnsi" w:cstheme="majorHAnsi"/>
          <w:sz w:val="16"/>
          <w:szCs w:val="16"/>
        </w:rPr>
      </w:pPr>
      <w:r w:rsidRPr="003D0465">
        <w:rPr>
          <w:rStyle w:val="FootnoteReference"/>
          <w:rFonts w:asciiTheme="majorHAnsi" w:hAnsiTheme="majorHAnsi" w:cstheme="majorHAnsi"/>
          <w:sz w:val="16"/>
          <w:szCs w:val="16"/>
        </w:rPr>
        <w:footnoteRef/>
      </w:r>
      <w:r w:rsidRPr="003D0465">
        <w:rPr>
          <w:rFonts w:asciiTheme="majorHAnsi" w:hAnsiTheme="majorHAnsi" w:cstheme="majorHAnsi"/>
          <w:sz w:val="16"/>
          <w:szCs w:val="16"/>
        </w:rPr>
        <w:t xml:space="preserve"> </w:t>
      </w:r>
      <w:r w:rsidR="006C028E" w:rsidRPr="003D0465">
        <w:rPr>
          <w:rFonts w:asciiTheme="majorHAnsi" w:hAnsiTheme="majorHAnsi" w:cstheme="majorHAnsi"/>
          <w:sz w:val="16"/>
          <w:szCs w:val="16"/>
        </w:rPr>
        <w:t xml:space="preserve">C. </w:t>
      </w:r>
      <w:r w:rsidRPr="003D0465">
        <w:rPr>
          <w:rFonts w:asciiTheme="majorHAnsi" w:hAnsiTheme="majorHAnsi" w:cstheme="majorHAnsi"/>
          <w:sz w:val="16"/>
          <w:szCs w:val="16"/>
        </w:rPr>
        <w:t>Brown</w:t>
      </w:r>
      <w:r w:rsidR="006C028E" w:rsidRPr="003D0465">
        <w:rPr>
          <w:rFonts w:asciiTheme="majorHAnsi" w:hAnsiTheme="majorHAnsi" w:cstheme="majorHAnsi"/>
          <w:sz w:val="16"/>
          <w:szCs w:val="16"/>
        </w:rPr>
        <w:t xml:space="preserve">, ‘Revisionist just war theory and the impossibility of a moral victory’ in A. R. </w:t>
      </w:r>
      <w:proofErr w:type="spellStart"/>
      <w:r w:rsidR="006C028E" w:rsidRPr="003D0465">
        <w:rPr>
          <w:rFonts w:asciiTheme="majorHAnsi" w:hAnsiTheme="majorHAnsi" w:cstheme="majorHAnsi"/>
          <w:sz w:val="16"/>
          <w:szCs w:val="16"/>
        </w:rPr>
        <w:t>Hom</w:t>
      </w:r>
      <w:proofErr w:type="spellEnd"/>
      <w:r w:rsidR="006C028E" w:rsidRPr="003D0465">
        <w:rPr>
          <w:rFonts w:asciiTheme="majorHAnsi" w:hAnsiTheme="majorHAnsi" w:cstheme="majorHAnsi"/>
          <w:sz w:val="16"/>
          <w:szCs w:val="16"/>
        </w:rPr>
        <w:t xml:space="preserve">, C. O’Driscoll, K. Mills (eds.) </w:t>
      </w:r>
      <w:r w:rsidR="006C028E" w:rsidRPr="003D0465">
        <w:rPr>
          <w:rFonts w:asciiTheme="majorHAnsi" w:hAnsiTheme="majorHAnsi" w:cstheme="majorHAnsi"/>
          <w:i/>
          <w:iCs/>
          <w:sz w:val="16"/>
          <w:szCs w:val="16"/>
        </w:rPr>
        <w:t xml:space="preserve">Moral Victories, the Ethics of Winning Wars </w:t>
      </w:r>
      <w:r w:rsidR="006C028E" w:rsidRPr="003D0465">
        <w:rPr>
          <w:rFonts w:asciiTheme="majorHAnsi" w:hAnsiTheme="majorHAnsi" w:cstheme="majorHAnsi"/>
          <w:sz w:val="16"/>
          <w:szCs w:val="16"/>
        </w:rPr>
        <w:t xml:space="preserve">(Oxford: OUP, 2017), p.86.   </w:t>
      </w:r>
    </w:p>
  </w:footnote>
  <w:footnote w:id="49">
    <w:p w14:paraId="114C13E1" w14:textId="0E59AF4B" w:rsidR="001326B4" w:rsidRPr="003D0465" w:rsidRDefault="001326B4" w:rsidP="003D0465">
      <w:pPr>
        <w:pStyle w:val="FootnoteText"/>
        <w:jc w:val="both"/>
        <w:rPr>
          <w:rFonts w:asciiTheme="majorHAnsi" w:hAnsiTheme="majorHAnsi" w:cstheme="majorHAnsi"/>
          <w:sz w:val="16"/>
          <w:szCs w:val="16"/>
        </w:rPr>
      </w:pPr>
      <w:r w:rsidRPr="003D0465">
        <w:rPr>
          <w:rStyle w:val="FootnoteReference"/>
          <w:rFonts w:asciiTheme="majorHAnsi" w:hAnsiTheme="majorHAnsi" w:cstheme="majorHAnsi"/>
          <w:sz w:val="16"/>
          <w:szCs w:val="16"/>
        </w:rPr>
        <w:footnoteRef/>
      </w:r>
      <w:r w:rsidRPr="003D0465">
        <w:rPr>
          <w:rFonts w:asciiTheme="majorHAnsi" w:hAnsiTheme="majorHAnsi" w:cstheme="majorHAnsi"/>
          <w:sz w:val="16"/>
          <w:szCs w:val="16"/>
        </w:rPr>
        <w:t xml:space="preserve"> Shue</w:t>
      </w:r>
      <w:r w:rsidR="006C028E" w:rsidRPr="003D0465">
        <w:rPr>
          <w:rFonts w:asciiTheme="majorHAnsi" w:hAnsiTheme="majorHAnsi" w:cstheme="majorHAnsi"/>
          <w:sz w:val="16"/>
          <w:szCs w:val="16"/>
        </w:rPr>
        <w:t xml:space="preserve"> (2018), p.261. </w:t>
      </w:r>
    </w:p>
  </w:footnote>
  <w:footnote w:id="50">
    <w:p w14:paraId="1440719D" w14:textId="4023C248" w:rsidR="006C028E" w:rsidRDefault="006C028E" w:rsidP="003D0465">
      <w:pPr>
        <w:pStyle w:val="FootnoteText"/>
        <w:jc w:val="both"/>
      </w:pPr>
      <w:r w:rsidRPr="003D0465">
        <w:rPr>
          <w:rStyle w:val="FootnoteReference"/>
          <w:rFonts w:asciiTheme="majorHAnsi" w:hAnsiTheme="majorHAnsi" w:cstheme="majorHAnsi"/>
          <w:sz w:val="16"/>
          <w:szCs w:val="16"/>
        </w:rPr>
        <w:footnoteRef/>
      </w:r>
      <w:r w:rsidRPr="003D0465">
        <w:rPr>
          <w:rFonts w:asciiTheme="majorHAnsi" w:hAnsiTheme="majorHAnsi" w:cstheme="majorHAnsi"/>
          <w:sz w:val="16"/>
          <w:szCs w:val="16"/>
        </w:rPr>
        <w:t xml:space="preserve"> Lazar (2018), </w:t>
      </w:r>
      <w:r w:rsidR="00411DB5" w:rsidRPr="003D0465">
        <w:rPr>
          <w:rFonts w:asciiTheme="majorHAnsi" w:hAnsiTheme="majorHAnsi" w:cstheme="majorHAnsi"/>
          <w:sz w:val="16"/>
          <w:szCs w:val="16"/>
        </w:rPr>
        <w:t>p.33.</w:t>
      </w:r>
    </w:p>
  </w:footnote>
  <w:footnote w:id="51">
    <w:p w14:paraId="23E4B46A" w14:textId="08A1BB15" w:rsidR="00411DB5" w:rsidRDefault="00411DB5">
      <w:pPr>
        <w:pStyle w:val="FootnoteText"/>
      </w:pPr>
      <w:r>
        <w:rPr>
          <w:rStyle w:val="FootnoteReference"/>
        </w:rPr>
        <w:footnoteRef/>
      </w:r>
      <w:r w:rsidRPr="00411DB5">
        <w:rPr>
          <w:rFonts w:asciiTheme="majorHAnsi" w:hAnsiTheme="majorHAnsi" w:cstheme="majorHAnsi"/>
          <w:sz w:val="16"/>
          <w:szCs w:val="16"/>
        </w:rPr>
        <w:t xml:space="preserve"> </w:t>
      </w:r>
      <w:proofErr w:type="spellStart"/>
      <w:r w:rsidRPr="00411DB5">
        <w:rPr>
          <w:rFonts w:asciiTheme="majorHAnsi" w:hAnsiTheme="majorHAnsi" w:cstheme="majorHAnsi"/>
          <w:sz w:val="16"/>
          <w:szCs w:val="16"/>
        </w:rPr>
        <w:t>S.</w:t>
      </w:r>
      <w:r w:rsidRPr="00411DB5">
        <w:rPr>
          <w:rStyle w:val="contributors"/>
          <w:rFonts w:asciiTheme="majorHAnsi" w:hAnsiTheme="majorHAnsi" w:cstheme="majorHAnsi"/>
          <w:color w:val="2A2A2A"/>
          <w:sz w:val="16"/>
          <w:szCs w:val="16"/>
          <w:bdr w:val="none" w:sz="0" w:space="0" w:color="auto" w:frame="1"/>
          <w:shd w:val="clear" w:color="auto" w:fill="FFFFFF"/>
        </w:rPr>
        <w:t>Lazar</w:t>
      </w:r>
      <w:proofErr w:type="spellEnd"/>
      <w:r>
        <w:rPr>
          <w:rStyle w:val="contributors"/>
          <w:rFonts w:asciiTheme="majorHAnsi" w:hAnsiTheme="majorHAnsi" w:cstheme="majorHAnsi"/>
          <w:color w:val="2A2A2A"/>
          <w:sz w:val="16"/>
          <w:szCs w:val="16"/>
          <w:bdr w:val="none" w:sz="0" w:space="0" w:color="auto" w:frame="1"/>
          <w:shd w:val="clear" w:color="auto" w:fill="FFFFFF"/>
        </w:rPr>
        <w:t xml:space="preserve"> </w:t>
      </w:r>
      <w:r w:rsidRPr="00411DB5">
        <w:rPr>
          <w:rStyle w:val="contributors"/>
          <w:rFonts w:asciiTheme="majorHAnsi" w:hAnsiTheme="majorHAnsi" w:cstheme="majorHAnsi"/>
          <w:color w:val="2A2A2A"/>
          <w:sz w:val="16"/>
          <w:szCs w:val="16"/>
          <w:bdr w:val="none" w:sz="0" w:space="0" w:color="auto" w:frame="1"/>
          <w:shd w:val="clear" w:color="auto" w:fill="FFFFFF"/>
        </w:rPr>
        <w:t xml:space="preserve">, </w:t>
      </w:r>
      <w:r w:rsidRPr="00411DB5">
        <w:rPr>
          <w:rStyle w:val="maintitle"/>
          <w:rFonts w:asciiTheme="majorHAnsi" w:hAnsiTheme="majorHAnsi" w:cstheme="majorHAnsi"/>
          <w:color w:val="2A2A2A"/>
          <w:sz w:val="16"/>
          <w:szCs w:val="16"/>
          <w:bdr w:val="none" w:sz="0" w:space="0" w:color="auto" w:frame="1"/>
          <w:shd w:val="clear" w:color="auto" w:fill="FFFFFF"/>
        </w:rPr>
        <w:t>'War’s Endings and the Structure of Just War Theory'</w:t>
      </w:r>
      <w:r w:rsidRPr="00411DB5">
        <w:rPr>
          <w:rFonts w:asciiTheme="majorHAnsi" w:hAnsiTheme="majorHAnsi" w:cstheme="majorHAnsi"/>
          <w:color w:val="2A2A2A"/>
          <w:sz w:val="16"/>
          <w:szCs w:val="16"/>
          <w:shd w:val="clear" w:color="auto" w:fill="FFFFFF"/>
        </w:rPr>
        <w:t>,</w:t>
      </w:r>
      <w:r w:rsidRPr="00411DB5">
        <w:rPr>
          <w:rStyle w:val="editors"/>
          <w:rFonts w:asciiTheme="majorHAnsi" w:hAnsiTheme="majorHAnsi" w:cstheme="majorHAnsi"/>
          <w:color w:val="2A2A2A"/>
          <w:sz w:val="16"/>
          <w:szCs w:val="16"/>
          <w:bdr w:val="none" w:sz="0" w:space="0" w:color="auto" w:frame="1"/>
          <w:shd w:val="clear" w:color="auto" w:fill="FFFFFF"/>
        </w:rPr>
        <w:t xml:space="preserve"> in Saba </w:t>
      </w:r>
      <w:proofErr w:type="spellStart"/>
      <w:r w:rsidRPr="00411DB5">
        <w:rPr>
          <w:rStyle w:val="editors"/>
          <w:rFonts w:asciiTheme="majorHAnsi" w:hAnsiTheme="majorHAnsi" w:cstheme="majorHAnsi"/>
          <w:color w:val="2A2A2A"/>
          <w:sz w:val="16"/>
          <w:szCs w:val="16"/>
          <w:bdr w:val="none" w:sz="0" w:space="0" w:color="auto" w:frame="1"/>
          <w:shd w:val="clear" w:color="auto" w:fill="FFFFFF"/>
        </w:rPr>
        <w:t>Bazargan</w:t>
      </w:r>
      <w:proofErr w:type="spellEnd"/>
      <w:r w:rsidRPr="00411DB5">
        <w:rPr>
          <w:rStyle w:val="editors"/>
          <w:rFonts w:asciiTheme="majorHAnsi" w:hAnsiTheme="majorHAnsi" w:cstheme="majorHAnsi"/>
          <w:color w:val="2A2A2A"/>
          <w:sz w:val="16"/>
          <w:szCs w:val="16"/>
          <w:bdr w:val="none" w:sz="0" w:space="0" w:color="auto" w:frame="1"/>
          <w:shd w:val="clear" w:color="auto" w:fill="FFFFFF"/>
        </w:rPr>
        <w:t xml:space="preserve">, and Samuel C. </w:t>
      </w:r>
      <w:proofErr w:type="spellStart"/>
      <w:r w:rsidRPr="00411DB5">
        <w:rPr>
          <w:rStyle w:val="editors"/>
          <w:rFonts w:asciiTheme="majorHAnsi" w:hAnsiTheme="majorHAnsi" w:cstheme="majorHAnsi"/>
          <w:color w:val="2A2A2A"/>
          <w:sz w:val="16"/>
          <w:szCs w:val="16"/>
          <w:bdr w:val="none" w:sz="0" w:space="0" w:color="auto" w:frame="1"/>
          <w:shd w:val="clear" w:color="auto" w:fill="FFFFFF"/>
        </w:rPr>
        <w:t>Rickless</w:t>
      </w:r>
      <w:proofErr w:type="spellEnd"/>
      <w:r w:rsidRPr="00411DB5">
        <w:rPr>
          <w:rStyle w:val="editors"/>
          <w:rFonts w:asciiTheme="majorHAnsi" w:hAnsiTheme="majorHAnsi" w:cstheme="majorHAnsi"/>
          <w:color w:val="2A2A2A"/>
          <w:sz w:val="16"/>
          <w:szCs w:val="16"/>
          <w:bdr w:val="none" w:sz="0" w:space="0" w:color="auto" w:frame="1"/>
          <w:shd w:val="clear" w:color="auto" w:fill="FFFFFF"/>
        </w:rPr>
        <w:t xml:space="preserve"> (eds)</w:t>
      </w:r>
      <w:r w:rsidRPr="00411DB5">
        <w:rPr>
          <w:rFonts w:asciiTheme="majorHAnsi" w:hAnsiTheme="majorHAnsi" w:cstheme="majorHAnsi"/>
          <w:color w:val="2A2A2A"/>
          <w:sz w:val="16"/>
          <w:szCs w:val="16"/>
          <w:shd w:val="clear" w:color="auto" w:fill="FFFFFF"/>
        </w:rPr>
        <w:t>, </w:t>
      </w:r>
      <w:r w:rsidRPr="00411DB5">
        <w:rPr>
          <w:rStyle w:val="Emphasis"/>
          <w:rFonts w:asciiTheme="majorHAnsi" w:hAnsiTheme="majorHAnsi" w:cstheme="majorHAnsi"/>
          <w:color w:val="2A2A2A"/>
          <w:sz w:val="16"/>
          <w:szCs w:val="16"/>
          <w:bdr w:val="none" w:sz="0" w:space="0" w:color="auto" w:frame="1"/>
          <w:shd w:val="clear" w:color="auto" w:fill="FFFFFF"/>
        </w:rPr>
        <w:t>The Ethics of War: Essays</w:t>
      </w:r>
      <w:r w:rsidRPr="00411DB5">
        <w:rPr>
          <w:rFonts w:asciiTheme="majorHAnsi" w:hAnsiTheme="majorHAnsi" w:cstheme="majorHAnsi"/>
          <w:color w:val="2A2A2A"/>
          <w:sz w:val="16"/>
          <w:szCs w:val="16"/>
          <w:shd w:val="clear" w:color="auto" w:fill="FFFFFF"/>
        </w:rPr>
        <w:t> (</w:t>
      </w:r>
      <w:r w:rsidRPr="00411DB5">
        <w:rPr>
          <w:rStyle w:val="publisher-location"/>
          <w:rFonts w:asciiTheme="majorHAnsi" w:hAnsiTheme="majorHAnsi" w:cstheme="majorHAnsi"/>
          <w:color w:val="2A2A2A"/>
          <w:sz w:val="16"/>
          <w:szCs w:val="16"/>
          <w:bdr w:val="none" w:sz="0" w:space="0" w:color="auto" w:frame="1"/>
          <w:shd w:val="clear" w:color="auto" w:fill="FFFFFF"/>
        </w:rPr>
        <w:t>New York, </w:t>
      </w:r>
      <w:r w:rsidRPr="00411DB5">
        <w:rPr>
          <w:rStyle w:val="print-publication-date"/>
          <w:rFonts w:asciiTheme="majorHAnsi" w:hAnsiTheme="majorHAnsi" w:cstheme="majorHAnsi"/>
          <w:color w:val="2A2A2A"/>
          <w:sz w:val="16"/>
          <w:szCs w:val="16"/>
          <w:bdr w:val="none" w:sz="0" w:space="0" w:color="auto" w:frame="1"/>
          <w:shd w:val="clear" w:color="auto" w:fill="FFFFFF"/>
        </w:rPr>
        <w:t>2017; </w:t>
      </w:r>
      <w:r w:rsidRPr="00411DB5">
        <w:rPr>
          <w:rStyle w:val="online-edition"/>
          <w:rFonts w:asciiTheme="majorHAnsi" w:hAnsiTheme="majorHAnsi" w:cstheme="majorHAnsi"/>
          <w:color w:val="2A2A2A"/>
          <w:sz w:val="16"/>
          <w:szCs w:val="16"/>
          <w:bdr w:val="none" w:sz="0" w:space="0" w:color="auto" w:frame="1"/>
          <w:shd w:val="clear" w:color="auto" w:fill="FFFFFF"/>
        </w:rPr>
        <w:t xml:space="preserve">online </w:t>
      </w:r>
      <w:proofErr w:type="spellStart"/>
      <w:r w:rsidRPr="00411DB5">
        <w:rPr>
          <w:rStyle w:val="online-edition"/>
          <w:rFonts w:asciiTheme="majorHAnsi" w:hAnsiTheme="majorHAnsi" w:cstheme="majorHAnsi"/>
          <w:color w:val="2A2A2A"/>
          <w:sz w:val="16"/>
          <w:szCs w:val="16"/>
          <w:bdr w:val="none" w:sz="0" w:space="0" w:color="auto" w:frame="1"/>
          <w:shd w:val="clear" w:color="auto" w:fill="FFFFFF"/>
        </w:rPr>
        <w:t>edn</w:t>
      </w:r>
      <w:proofErr w:type="spellEnd"/>
      <w:r w:rsidRPr="00411DB5">
        <w:rPr>
          <w:rStyle w:val="online-edition"/>
          <w:rFonts w:asciiTheme="majorHAnsi" w:hAnsiTheme="majorHAnsi" w:cstheme="majorHAnsi"/>
          <w:color w:val="2A2A2A"/>
          <w:sz w:val="16"/>
          <w:szCs w:val="16"/>
          <w:bdr w:val="none" w:sz="0" w:space="0" w:color="auto" w:frame="1"/>
          <w:shd w:val="clear" w:color="auto" w:fill="FFFFFF"/>
        </w:rPr>
        <w:t>, </w:t>
      </w:r>
      <w:r w:rsidRPr="00411DB5">
        <w:rPr>
          <w:rStyle w:val="containing-site"/>
          <w:rFonts w:asciiTheme="majorHAnsi" w:hAnsiTheme="majorHAnsi" w:cstheme="majorHAnsi"/>
          <w:color w:val="2A2A2A"/>
          <w:sz w:val="16"/>
          <w:szCs w:val="16"/>
          <w:bdr w:val="none" w:sz="0" w:space="0" w:color="auto" w:frame="1"/>
          <w:shd w:val="clear" w:color="auto" w:fill="FFFFFF"/>
        </w:rPr>
        <w:t>Oxford Academic</w:t>
      </w:r>
      <w:r w:rsidRPr="00411DB5">
        <w:rPr>
          <w:rStyle w:val="online-publication-date"/>
          <w:rFonts w:asciiTheme="majorHAnsi" w:hAnsiTheme="majorHAnsi" w:cstheme="majorHAnsi"/>
          <w:color w:val="2A2A2A"/>
          <w:sz w:val="16"/>
          <w:szCs w:val="16"/>
          <w:bdr w:val="none" w:sz="0" w:space="0" w:color="auto" w:frame="1"/>
          <w:shd w:val="clear" w:color="auto" w:fill="FFFFFF"/>
        </w:rPr>
        <w:t>, 23 Mar.2017</w:t>
      </w:r>
      <w:r w:rsidRPr="00411DB5">
        <w:rPr>
          <w:rFonts w:asciiTheme="majorHAnsi" w:hAnsiTheme="majorHAnsi" w:cstheme="majorHAnsi"/>
          <w:color w:val="2A2A2A"/>
          <w:sz w:val="16"/>
          <w:szCs w:val="16"/>
          <w:shd w:val="clear" w:color="auto" w:fill="FFFFFF"/>
        </w:rPr>
        <w:t>), </w:t>
      </w:r>
      <w:hyperlink r:id="rId2" w:history="1">
        <w:r w:rsidRPr="00411DB5">
          <w:rPr>
            <w:rStyle w:val="Hyperlink"/>
            <w:rFonts w:asciiTheme="majorHAnsi" w:hAnsiTheme="majorHAnsi" w:cstheme="majorHAnsi"/>
            <w:color w:val="006FB7"/>
            <w:sz w:val="16"/>
            <w:szCs w:val="16"/>
            <w:bdr w:val="none" w:sz="0" w:space="0" w:color="auto" w:frame="1"/>
            <w:shd w:val="clear" w:color="auto" w:fill="FFFFFF"/>
          </w:rPr>
          <w:t>https://doi.org/10.1093/acprof:oso/9780199376148.003.0011</w:t>
        </w:r>
      </w:hyperlink>
      <w:r w:rsidRPr="00411DB5">
        <w:rPr>
          <w:rFonts w:asciiTheme="majorHAnsi" w:hAnsiTheme="majorHAnsi" w:cstheme="majorHAnsi"/>
          <w:color w:val="2A2A2A"/>
          <w:sz w:val="16"/>
          <w:szCs w:val="16"/>
          <w:shd w:val="clear" w:color="auto" w:fill="FFFFFF"/>
        </w:rPr>
        <w:t>, </w:t>
      </w:r>
      <w:r w:rsidRPr="00411DB5">
        <w:rPr>
          <w:rStyle w:val="accessed-date"/>
          <w:rFonts w:asciiTheme="majorHAnsi" w:hAnsiTheme="majorHAnsi" w:cstheme="majorHAnsi"/>
          <w:color w:val="2A2A2A"/>
          <w:sz w:val="16"/>
          <w:szCs w:val="16"/>
          <w:bdr w:val="none" w:sz="0" w:space="0" w:color="auto" w:frame="1"/>
          <w:shd w:val="clear" w:color="auto" w:fill="FFFFFF"/>
        </w:rPr>
        <w:t>accessed 14 April 2025)</w:t>
      </w:r>
      <w:r>
        <w:rPr>
          <w:rStyle w:val="accessed-date"/>
          <w:rFonts w:asciiTheme="majorHAnsi" w:hAnsiTheme="majorHAnsi" w:cstheme="majorHAnsi"/>
          <w:color w:val="2A2A2A"/>
          <w:sz w:val="16"/>
          <w:szCs w:val="16"/>
          <w:bdr w:val="none" w:sz="0" w:space="0" w:color="auto" w:frame="1"/>
          <w:shd w:val="clear" w:color="auto" w:fill="FFFFFF"/>
        </w:rPr>
        <w:t>, p.231.</w:t>
      </w:r>
    </w:p>
  </w:footnote>
  <w:footnote w:id="52">
    <w:p w14:paraId="5CBC8315" w14:textId="736EC57F" w:rsidR="003D0465" w:rsidRPr="00F12EB6" w:rsidRDefault="003D0465" w:rsidP="006338F5">
      <w:pPr>
        <w:jc w:val="both"/>
        <w:rPr>
          <w:rFonts w:asciiTheme="majorHAnsi" w:hAnsiTheme="majorHAnsi" w:cstheme="majorHAnsi"/>
          <w:color w:val="2A2A2A"/>
          <w:sz w:val="16"/>
          <w:szCs w:val="16"/>
          <w:bdr w:val="none" w:sz="0" w:space="0" w:color="auto" w:frame="1"/>
          <w:shd w:val="clear" w:color="auto" w:fill="FFFFFF"/>
        </w:rPr>
      </w:pPr>
      <w:r w:rsidRPr="00F12EB6">
        <w:rPr>
          <w:rStyle w:val="FootnoteReference"/>
          <w:rFonts w:asciiTheme="majorHAnsi" w:hAnsiTheme="majorHAnsi" w:cstheme="majorHAnsi"/>
          <w:sz w:val="16"/>
          <w:szCs w:val="16"/>
        </w:rPr>
        <w:footnoteRef/>
      </w:r>
      <w:r w:rsidRPr="00F12EB6">
        <w:rPr>
          <w:rFonts w:asciiTheme="majorHAnsi" w:hAnsiTheme="majorHAnsi" w:cstheme="majorHAnsi"/>
          <w:sz w:val="16"/>
          <w:szCs w:val="16"/>
        </w:rPr>
        <w:t xml:space="preserve"> </w:t>
      </w:r>
      <w:r w:rsidRPr="00F12EB6">
        <w:rPr>
          <w:rStyle w:val="contributors"/>
          <w:rFonts w:asciiTheme="majorHAnsi" w:hAnsiTheme="majorHAnsi" w:cstheme="majorHAnsi"/>
          <w:color w:val="2A2A2A"/>
          <w:sz w:val="16"/>
          <w:szCs w:val="16"/>
          <w:bdr w:val="none" w:sz="0" w:space="0" w:color="auto" w:frame="1"/>
          <w:shd w:val="clear" w:color="auto" w:fill="FFFFFF"/>
        </w:rPr>
        <w:t>Buchanan, A.</w:t>
      </w:r>
      <w:r w:rsidRPr="00F12EB6">
        <w:rPr>
          <w:rStyle w:val="contributors"/>
          <w:rFonts w:asciiTheme="majorHAnsi" w:hAnsiTheme="majorHAnsi" w:cstheme="majorHAnsi"/>
          <w:color w:val="2A2A2A"/>
          <w:sz w:val="16"/>
          <w:szCs w:val="16"/>
          <w:bdr w:val="none" w:sz="0" w:space="0" w:color="auto" w:frame="1"/>
          <w:shd w:val="clear" w:color="auto" w:fill="FFFFFF"/>
        </w:rPr>
        <w:t xml:space="preserve"> Buchanan,</w:t>
      </w:r>
      <w:r w:rsidRPr="00F12EB6">
        <w:rPr>
          <w:rStyle w:val="contributors"/>
          <w:rFonts w:asciiTheme="majorHAnsi" w:hAnsiTheme="majorHAnsi" w:cstheme="majorHAnsi"/>
          <w:color w:val="2A2A2A"/>
          <w:sz w:val="16"/>
          <w:szCs w:val="16"/>
          <w:bdr w:val="none" w:sz="0" w:space="0" w:color="auto" w:frame="1"/>
          <w:shd w:val="clear" w:color="auto" w:fill="FFFFFF"/>
        </w:rPr>
        <w:t> </w:t>
      </w:r>
      <w:r w:rsidRPr="00F12EB6">
        <w:rPr>
          <w:rStyle w:val="maintitle"/>
          <w:rFonts w:asciiTheme="majorHAnsi" w:hAnsiTheme="majorHAnsi" w:cstheme="majorHAnsi"/>
          <w:color w:val="2A2A2A"/>
          <w:sz w:val="16"/>
          <w:szCs w:val="16"/>
          <w:bdr w:val="none" w:sz="0" w:space="0" w:color="auto" w:frame="1"/>
          <w:shd w:val="clear" w:color="auto" w:fill="FFFFFF"/>
        </w:rPr>
        <w:t>'A Richer </w:t>
      </w:r>
      <w:r w:rsidRPr="00F12EB6">
        <w:rPr>
          <w:rStyle w:val="Emphasis"/>
          <w:rFonts w:asciiTheme="majorHAnsi" w:hAnsiTheme="majorHAnsi" w:cstheme="majorHAnsi"/>
          <w:color w:val="2A2A2A"/>
          <w:sz w:val="16"/>
          <w:szCs w:val="16"/>
          <w:bdr w:val="none" w:sz="0" w:space="0" w:color="auto" w:frame="1"/>
          <w:shd w:val="clear" w:color="auto" w:fill="FFFFFF"/>
        </w:rPr>
        <w:t>Jus ad Bellum</w:t>
      </w:r>
      <w:r w:rsidRPr="00F12EB6">
        <w:rPr>
          <w:rStyle w:val="maintitle"/>
          <w:rFonts w:asciiTheme="majorHAnsi" w:hAnsiTheme="majorHAnsi" w:cstheme="majorHAnsi"/>
          <w:color w:val="2A2A2A"/>
          <w:sz w:val="16"/>
          <w:szCs w:val="16"/>
          <w:bdr w:val="none" w:sz="0" w:space="0" w:color="auto" w:frame="1"/>
          <w:shd w:val="clear" w:color="auto" w:fill="FFFFFF"/>
        </w:rPr>
        <w:t>'</w:t>
      </w:r>
      <w:r w:rsidRPr="00F12EB6">
        <w:rPr>
          <w:rStyle w:val="editors"/>
          <w:rFonts w:asciiTheme="majorHAnsi" w:hAnsiTheme="majorHAnsi" w:cstheme="majorHAnsi"/>
          <w:color w:val="2A2A2A"/>
          <w:sz w:val="16"/>
          <w:szCs w:val="16"/>
          <w:bdr w:val="none" w:sz="0" w:space="0" w:color="auto" w:frame="1"/>
          <w:shd w:val="clear" w:color="auto" w:fill="FFFFFF"/>
        </w:rPr>
        <w:t xml:space="preserve"> in S. Lazar and H. </w:t>
      </w:r>
      <w:proofErr w:type="spellStart"/>
      <w:r w:rsidRPr="00F12EB6">
        <w:rPr>
          <w:rStyle w:val="editors"/>
          <w:rFonts w:asciiTheme="majorHAnsi" w:hAnsiTheme="majorHAnsi" w:cstheme="majorHAnsi"/>
          <w:color w:val="2A2A2A"/>
          <w:sz w:val="16"/>
          <w:szCs w:val="16"/>
          <w:bdr w:val="none" w:sz="0" w:space="0" w:color="auto" w:frame="1"/>
          <w:shd w:val="clear" w:color="auto" w:fill="FFFFFF"/>
        </w:rPr>
        <w:t>Frowe</w:t>
      </w:r>
      <w:proofErr w:type="spellEnd"/>
      <w:r w:rsidRPr="00F12EB6">
        <w:rPr>
          <w:rStyle w:val="editors"/>
          <w:rFonts w:asciiTheme="majorHAnsi" w:hAnsiTheme="majorHAnsi" w:cstheme="majorHAnsi"/>
          <w:color w:val="2A2A2A"/>
          <w:sz w:val="16"/>
          <w:szCs w:val="16"/>
          <w:bdr w:val="none" w:sz="0" w:space="0" w:color="auto" w:frame="1"/>
          <w:shd w:val="clear" w:color="auto" w:fill="FFFFFF"/>
        </w:rPr>
        <w:t xml:space="preserve"> (eds)</w:t>
      </w:r>
      <w:r w:rsidRPr="00F12EB6">
        <w:rPr>
          <w:rFonts w:asciiTheme="majorHAnsi" w:hAnsiTheme="majorHAnsi" w:cstheme="majorHAnsi"/>
          <w:color w:val="2A2A2A"/>
          <w:sz w:val="16"/>
          <w:szCs w:val="16"/>
          <w:shd w:val="clear" w:color="auto" w:fill="FFFFFF"/>
        </w:rPr>
        <w:t>, </w:t>
      </w:r>
      <w:r w:rsidRPr="00F12EB6">
        <w:rPr>
          <w:rStyle w:val="Emphasis"/>
          <w:rFonts w:asciiTheme="majorHAnsi" w:hAnsiTheme="majorHAnsi" w:cstheme="majorHAnsi"/>
          <w:color w:val="2A2A2A"/>
          <w:sz w:val="16"/>
          <w:szCs w:val="16"/>
          <w:bdr w:val="none" w:sz="0" w:space="0" w:color="auto" w:frame="1"/>
          <w:shd w:val="clear" w:color="auto" w:fill="FFFFFF"/>
        </w:rPr>
        <w:t>The Oxford</w:t>
      </w:r>
      <w:r w:rsidRPr="00F12EB6">
        <w:rPr>
          <w:rStyle w:val="Emphasis"/>
          <w:rFonts w:asciiTheme="majorHAnsi" w:hAnsiTheme="majorHAnsi" w:cstheme="majorHAnsi"/>
          <w:color w:val="2A2A2A"/>
          <w:sz w:val="16"/>
          <w:szCs w:val="16"/>
          <w:bdr w:val="none" w:sz="0" w:space="0" w:color="auto" w:frame="1"/>
          <w:shd w:val="clear" w:color="auto" w:fill="FFFFFF"/>
        </w:rPr>
        <w:t xml:space="preserve"> </w:t>
      </w:r>
      <w:r w:rsidRPr="00F12EB6">
        <w:rPr>
          <w:rStyle w:val="Emphasis"/>
          <w:rFonts w:asciiTheme="majorHAnsi" w:hAnsiTheme="majorHAnsi" w:cstheme="majorHAnsi"/>
          <w:color w:val="2A2A2A"/>
          <w:sz w:val="16"/>
          <w:szCs w:val="16"/>
          <w:bdr w:val="none" w:sz="0" w:space="0" w:color="auto" w:frame="1"/>
          <w:shd w:val="clear" w:color="auto" w:fill="FFFFFF"/>
        </w:rPr>
        <w:t>Handbook of Ethics of War</w:t>
      </w:r>
      <w:r w:rsidRPr="00F12EB6">
        <w:rPr>
          <w:rStyle w:val="series-title"/>
          <w:rFonts w:asciiTheme="majorHAnsi" w:hAnsiTheme="majorHAnsi" w:cstheme="majorHAnsi"/>
          <w:color w:val="2A2A2A"/>
          <w:sz w:val="16"/>
          <w:szCs w:val="16"/>
          <w:bdr w:val="none" w:sz="0" w:space="0" w:color="auto" w:frame="1"/>
          <w:shd w:val="clear" w:color="auto" w:fill="FFFFFF"/>
        </w:rPr>
        <w:t xml:space="preserve">, (New York: OUP, </w:t>
      </w:r>
      <w:r w:rsidRPr="00F12EB6">
        <w:rPr>
          <w:rStyle w:val="print-publication-date"/>
          <w:rFonts w:asciiTheme="majorHAnsi" w:hAnsiTheme="majorHAnsi" w:cstheme="majorHAnsi"/>
          <w:color w:val="2A2A2A"/>
          <w:sz w:val="16"/>
          <w:szCs w:val="16"/>
          <w:bdr w:val="none" w:sz="0" w:space="0" w:color="auto" w:frame="1"/>
          <w:shd w:val="clear" w:color="auto" w:fill="FFFFFF"/>
        </w:rPr>
        <w:t>2018</w:t>
      </w:r>
      <w:r w:rsidRPr="00F12EB6">
        <w:rPr>
          <w:rFonts w:asciiTheme="majorHAnsi" w:hAnsiTheme="majorHAnsi" w:cstheme="majorHAnsi"/>
          <w:color w:val="2A2A2A"/>
          <w:sz w:val="16"/>
          <w:szCs w:val="16"/>
          <w:shd w:val="clear" w:color="auto" w:fill="FFFFFF"/>
        </w:rPr>
        <w:t>)</w:t>
      </w:r>
      <w:r w:rsidRPr="00F12EB6">
        <w:rPr>
          <w:rFonts w:asciiTheme="majorHAnsi" w:hAnsiTheme="majorHAnsi" w:cstheme="majorHAnsi"/>
          <w:color w:val="2A2A2A"/>
          <w:sz w:val="16"/>
          <w:szCs w:val="16"/>
          <w:shd w:val="clear" w:color="auto" w:fill="FFFFFF"/>
        </w:rPr>
        <w:t>, pp. 167 – 184.</w:t>
      </w:r>
    </w:p>
  </w:footnote>
  <w:footnote w:id="53">
    <w:p w14:paraId="0B34E6BA" w14:textId="70D340ED" w:rsidR="003D0465" w:rsidRPr="00F12EB6" w:rsidRDefault="003D0465" w:rsidP="006338F5">
      <w:pPr>
        <w:jc w:val="both"/>
        <w:rPr>
          <w:rFonts w:asciiTheme="majorHAnsi" w:hAnsiTheme="majorHAnsi" w:cstheme="majorHAnsi"/>
          <w:color w:val="2A2A2A"/>
          <w:sz w:val="16"/>
          <w:szCs w:val="16"/>
          <w:bdr w:val="none" w:sz="0" w:space="0" w:color="auto" w:frame="1"/>
          <w:shd w:val="clear" w:color="auto" w:fill="FFFFFF"/>
        </w:rPr>
      </w:pPr>
      <w:r w:rsidRPr="00F12EB6">
        <w:rPr>
          <w:rStyle w:val="FootnoteReference"/>
          <w:rFonts w:asciiTheme="majorHAnsi" w:hAnsiTheme="majorHAnsi" w:cstheme="majorHAnsi"/>
          <w:sz w:val="16"/>
          <w:szCs w:val="16"/>
        </w:rPr>
        <w:footnoteRef/>
      </w:r>
      <w:r w:rsidRPr="00F12EB6">
        <w:rPr>
          <w:rStyle w:val="accessed-date"/>
          <w:rFonts w:asciiTheme="majorHAnsi" w:hAnsiTheme="majorHAnsi" w:cstheme="majorHAnsi"/>
          <w:color w:val="2A2A2A"/>
          <w:sz w:val="16"/>
          <w:szCs w:val="16"/>
          <w:bdr w:val="none" w:sz="0" w:space="0" w:color="auto" w:frame="1"/>
          <w:shd w:val="clear" w:color="auto" w:fill="FFFFFF"/>
        </w:rPr>
        <w:t xml:space="preserve">D.K. </w:t>
      </w:r>
      <w:r w:rsidRPr="00F12EB6">
        <w:rPr>
          <w:rStyle w:val="accessed-date"/>
          <w:rFonts w:asciiTheme="majorHAnsi" w:hAnsiTheme="majorHAnsi" w:cstheme="majorHAnsi"/>
          <w:color w:val="2A2A2A"/>
          <w:sz w:val="16"/>
          <w:szCs w:val="16"/>
          <w:bdr w:val="none" w:sz="0" w:space="0" w:color="auto" w:frame="1"/>
          <w:shd w:val="clear" w:color="auto" w:fill="FFFFFF"/>
        </w:rPr>
        <w:t xml:space="preserve">Chan, </w:t>
      </w:r>
      <w:r w:rsidRPr="00F12EB6">
        <w:rPr>
          <w:rStyle w:val="accessed-date"/>
          <w:rFonts w:asciiTheme="majorHAnsi" w:hAnsiTheme="majorHAnsi" w:cstheme="majorHAnsi"/>
          <w:i/>
          <w:iCs/>
          <w:color w:val="2A2A2A"/>
          <w:sz w:val="16"/>
          <w:szCs w:val="16"/>
          <w:bdr w:val="none" w:sz="0" w:space="0" w:color="auto" w:frame="1"/>
          <w:shd w:val="clear" w:color="auto" w:fill="FFFFFF"/>
        </w:rPr>
        <w:t xml:space="preserve">Beyond Just War: A Virtue Ethics Approach </w:t>
      </w:r>
      <w:r w:rsidRPr="00F12EB6">
        <w:rPr>
          <w:rStyle w:val="accessed-date"/>
          <w:rFonts w:asciiTheme="majorHAnsi" w:hAnsiTheme="majorHAnsi" w:cstheme="majorHAnsi"/>
          <w:color w:val="2A2A2A"/>
          <w:sz w:val="16"/>
          <w:szCs w:val="16"/>
          <w:bdr w:val="none" w:sz="0" w:space="0" w:color="auto" w:frame="1"/>
          <w:shd w:val="clear" w:color="auto" w:fill="FFFFFF"/>
        </w:rPr>
        <w:t>(Palgrave-Macmillan, 2012</w:t>
      </w:r>
      <w:r w:rsidR="006338F5" w:rsidRPr="00F12EB6">
        <w:rPr>
          <w:rStyle w:val="accessed-date"/>
          <w:rFonts w:asciiTheme="majorHAnsi" w:hAnsiTheme="majorHAnsi" w:cstheme="majorHAnsi"/>
          <w:color w:val="2A2A2A"/>
          <w:sz w:val="16"/>
          <w:szCs w:val="16"/>
          <w:bdr w:val="none" w:sz="0" w:space="0" w:color="auto" w:frame="1"/>
          <w:shd w:val="clear" w:color="auto" w:fill="FFFFFF"/>
        </w:rPr>
        <w:t>)</w:t>
      </w:r>
    </w:p>
  </w:footnote>
  <w:footnote w:id="54">
    <w:p w14:paraId="0C88AF5C" w14:textId="0C800B69" w:rsidR="003D0465" w:rsidRPr="00F12EB6" w:rsidRDefault="003D0465" w:rsidP="003D0465">
      <w:pPr>
        <w:pStyle w:val="FootnoteText"/>
        <w:jc w:val="both"/>
        <w:rPr>
          <w:rFonts w:asciiTheme="majorHAnsi" w:hAnsiTheme="majorHAnsi" w:cstheme="majorHAnsi"/>
          <w:sz w:val="16"/>
          <w:szCs w:val="16"/>
        </w:rPr>
      </w:pPr>
      <w:r w:rsidRPr="00F12EB6">
        <w:rPr>
          <w:rStyle w:val="FootnoteReference"/>
          <w:rFonts w:asciiTheme="majorHAnsi" w:hAnsiTheme="majorHAnsi" w:cstheme="majorHAnsi"/>
          <w:sz w:val="16"/>
          <w:szCs w:val="16"/>
        </w:rPr>
        <w:footnoteRef/>
      </w:r>
      <w:r w:rsidRPr="00F12EB6">
        <w:rPr>
          <w:rFonts w:asciiTheme="majorHAnsi" w:hAnsiTheme="majorHAnsi" w:cstheme="majorHAnsi"/>
          <w:sz w:val="16"/>
          <w:szCs w:val="16"/>
        </w:rPr>
        <w:t xml:space="preserve"> Moore (2014), p.187. </w:t>
      </w:r>
    </w:p>
  </w:footnote>
  <w:footnote w:id="55">
    <w:p w14:paraId="6BD5DCA7" w14:textId="0125A5D2" w:rsidR="003D0465" w:rsidRPr="006338F5" w:rsidRDefault="003D0465" w:rsidP="006338F5">
      <w:pPr>
        <w:pStyle w:val="FootnoteText"/>
        <w:jc w:val="both"/>
        <w:rPr>
          <w:sz w:val="16"/>
          <w:szCs w:val="16"/>
        </w:rPr>
      </w:pPr>
      <w:r w:rsidRPr="00F12EB6">
        <w:rPr>
          <w:rStyle w:val="FootnoteReference"/>
          <w:rFonts w:asciiTheme="majorHAnsi" w:hAnsiTheme="majorHAnsi" w:cstheme="majorHAnsi"/>
          <w:sz w:val="16"/>
          <w:szCs w:val="16"/>
        </w:rPr>
        <w:footnoteRef/>
      </w:r>
      <w:r w:rsidRPr="00F12EB6">
        <w:rPr>
          <w:rFonts w:asciiTheme="majorHAnsi" w:hAnsiTheme="majorHAnsi" w:cstheme="majorHAnsi"/>
          <w:sz w:val="16"/>
          <w:szCs w:val="16"/>
        </w:rPr>
        <w:t xml:space="preserve"> </w:t>
      </w:r>
      <w:r w:rsidR="006338F5" w:rsidRPr="00F12EB6">
        <w:rPr>
          <w:rFonts w:asciiTheme="majorHAnsi" w:hAnsiTheme="majorHAnsi" w:cstheme="majorHAnsi"/>
          <w:sz w:val="16"/>
          <w:szCs w:val="16"/>
        </w:rPr>
        <w:t xml:space="preserve">D. </w:t>
      </w:r>
      <w:proofErr w:type="spellStart"/>
      <w:r w:rsidRPr="00F12EB6">
        <w:rPr>
          <w:rFonts w:asciiTheme="majorHAnsi" w:hAnsiTheme="majorHAnsi" w:cstheme="majorHAnsi"/>
          <w:sz w:val="16"/>
          <w:szCs w:val="16"/>
        </w:rPr>
        <w:t>Mapel</w:t>
      </w:r>
      <w:proofErr w:type="spellEnd"/>
      <w:r w:rsidRPr="00F12EB6">
        <w:rPr>
          <w:rFonts w:asciiTheme="majorHAnsi" w:hAnsiTheme="majorHAnsi" w:cstheme="majorHAnsi"/>
          <w:sz w:val="16"/>
          <w:szCs w:val="16"/>
        </w:rPr>
        <w:t xml:space="preserve"> (2018)</w:t>
      </w:r>
      <w:r w:rsidR="006338F5" w:rsidRPr="00F12EB6">
        <w:rPr>
          <w:rFonts w:asciiTheme="majorHAnsi" w:hAnsiTheme="majorHAnsi" w:cstheme="majorHAnsi"/>
          <w:sz w:val="16"/>
          <w:szCs w:val="16"/>
        </w:rPr>
        <w:t>, pp.218 -219.</w:t>
      </w:r>
      <w:r w:rsidRPr="006338F5">
        <w:rPr>
          <w:sz w:val="16"/>
          <w:szCs w:val="16"/>
        </w:rPr>
        <w:t xml:space="preserve"> </w:t>
      </w:r>
    </w:p>
  </w:footnote>
  <w:footnote w:id="56">
    <w:p w14:paraId="20FFDBB1" w14:textId="2EE8E648" w:rsidR="006338F5" w:rsidRPr="006338F5" w:rsidRDefault="006338F5" w:rsidP="006338F5">
      <w:pPr>
        <w:jc w:val="both"/>
        <w:rPr>
          <w:rStyle w:val="accessed-date"/>
          <w:rFonts w:asciiTheme="majorHAnsi" w:hAnsiTheme="majorHAnsi" w:cstheme="majorHAnsi"/>
          <w:sz w:val="16"/>
          <w:szCs w:val="16"/>
        </w:rPr>
      </w:pPr>
      <w:r w:rsidRPr="006338F5">
        <w:rPr>
          <w:rStyle w:val="FootnoteReference"/>
          <w:rFonts w:asciiTheme="majorHAnsi" w:hAnsiTheme="majorHAnsi" w:cstheme="majorHAnsi"/>
          <w:sz w:val="16"/>
          <w:szCs w:val="16"/>
        </w:rPr>
        <w:footnoteRef/>
      </w:r>
      <w:r w:rsidRPr="006338F5">
        <w:rPr>
          <w:rFonts w:asciiTheme="majorHAnsi" w:hAnsiTheme="majorHAnsi" w:cstheme="majorHAnsi"/>
          <w:sz w:val="16"/>
          <w:szCs w:val="16"/>
        </w:rPr>
        <w:t xml:space="preserve"> C. </w:t>
      </w:r>
      <w:r w:rsidRPr="006338F5">
        <w:rPr>
          <w:rFonts w:asciiTheme="majorHAnsi" w:hAnsiTheme="majorHAnsi" w:cstheme="majorHAnsi"/>
          <w:sz w:val="16"/>
          <w:szCs w:val="16"/>
        </w:rPr>
        <w:t xml:space="preserve">Ryan, ‘The Pacifist Critique of the Just War Tradition’ in </w:t>
      </w:r>
      <w:proofErr w:type="spellStart"/>
      <w:r w:rsidRPr="006338F5">
        <w:rPr>
          <w:rStyle w:val="accessed-date"/>
          <w:rFonts w:asciiTheme="majorHAnsi" w:hAnsiTheme="majorHAnsi" w:cstheme="majorHAnsi"/>
          <w:color w:val="2A2A2A"/>
          <w:sz w:val="16"/>
          <w:szCs w:val="16"/>
          <w:bdr w:val="none" w:sz="0" w:space="0" w:color="auto" w:frame="1"/>
          <w:shd w:val="clear" w:color="auto" w:fill="FFFFFF"/>
        </w:rPr>
        <w:t>Fiala</w:t>
      </w:r>
      <w:proofErr w:type="spellEnd"/>
      <w:r w:rsidRPr="006338F5">
        <w:rPr>
          <w:rStyle w:val="accessed-date"/>
          <w:rFonts w:asciiTheme="majorHAnsi" w:hAnsiTheme="majorHAnsi" w:cstheme="majorHAnsi"/>
          <w:color w:val="2A2A2A"/>
          <w:sz w:val="16"/>
          <w:szCs w:val="16"/>
          <w:bdr w:val="none" w:sz="0" w:space="0" w:color="auto" w:frame="1"/>
          <w:shd w:val="clear" w:color="auto" w:fill="FFFFFF"/>
        </w:rPr>
        <w:t xml:space="preserve">, A. ed., </w:t>
      </w:r>
      <w:r w:rsidRPr="006338F5">
        <w:rPr>
          <w:rStyle w:val="accessed-date"/>
          <w:rFonts w:asciiTheme="majorHAnsi" w:hAnsiTheme="majorHAnsi" w:cstheme="majorHAnsi"/>
          <w:i/>
          <w:iCs/>
          <w:color w:val="2A2A2A"/>
          <w:sz w:val="16"/>
          <w:szCs w:val="16"/>
          <w:bdr w:val="none" w:sz="0" w:space="0" w:color="auto" w:frame="1"/>
          <w:shd w:val="clear" w:color="auto" w:fill="FFFFFF"/>
        </w:rPr>
        <w:t xml:space="preserve">The Routledge Handbook of Pacifism and Nonviolence </w:t>
      </w:r>
      <w:r w:rsidRPr="006338F5">
        <w:rPr>
          <w:rStyle w:val="accessed-date"/>
          <w:rFonts w:asciiTheme="majorHAnsi" w:hAnsiTheme="majorHAnsi" w:cstheme="majorHAnsi"/>
          <w:color w:val="2A2A2A"/>
          <w:sz w:val="16"/>
          <w:szCs w:val="16"/>
          <w:bdr w:val="none" w:sz="0" w:space="0" w:color="auto" w:frame="1"/>
          <w:shd w:val="clear" w:color="auto" w:fill="FFFFFF"/>
        </w:rPr>
        <w:t>(New York: Routledge, 2018)</w:t>
      </w:r>
      <w:r w:rsidRPr="006338F5">
        <w:rPr>
          <w:rStyle w:val="accessed-date"/>
          <w:rFonts w:asciiTheme="majorHAnsi" w:hAnsiTheme="majorHAnsi" w:cstheme="majorHAnsi"/>
          <w:color w:val="2A2A2A"/>
          <w:sz w:val="16"/>
          <w:szCs w:val="16"/>
          <w:bdr w:val="none" w:sz="0" w:space="0" w:color="auto" w:frame="1"/>
          <w:shd w:val="clear" w:color="auto" w:fill="FFFFFF"/>
        </w:rPr>
        <w:t>, p.139.</w:t>
      </w:r>
    </w:p>
    <w:p w14:paraId="50107436" w14:textId="129BCB54" w:rsidR="006338F5" w:rsidRDefault="006338F5">
      <w:pPr>
        <w:pStyle w:val="FootnoteText"/>
      </w:pPr>
    </w:p>
  </w:footnote>
  <w:footnote w:id="57">
    <w:p w14:paraId="0F2E5FF7" w14:textId="636AE18B" w:rsidR="002B1E23" w:rsidRPr="002B1E23" w:rsidRDefault="002B1E23" w:rsidP="002B1E23">
      <w:pPr>
        <w:rPr>
          <w:rFonts w:asciiTheme="majorHAnsi" w:hAnsiTheme="majorHAnsi" w:cstheme="majorHAnsi"/>
          <w:i/>
          <w:iCs/>
          <w:color w:val="2A2A2A"/>
          <w:sz w:val="16"/>
          <w:szCs w:val="16"/>
        </w:rPr>
      </w:pPr>
      <w:r w:rsidRPr="002B1E23">
        <w:rPr>
          <w:rStyle w:val="FootnoteReference"/>
          <w:rFonts w:asciiTheme="majorHAnsi" w:hAnsiTheme="majorHAnsi" w:cstheme="majorHAnsi"/>
          <w:sz w:val="16"/>
          <w:szCs w:val="16"/>
        </w:rPr>
        <w:footnoteRef/>
      </w:r>
      <w:r w:rsidRPr="002B1E23">
        <w:rPr>
          <w:rFonts w:asciiTheme="majorHAnsi" w:hAnsiTheme="majorHAnsi" w:cstheme="majorHAnsi"/>
          <w:sz w:val="16"/>
          <w:szCs w:val="16"/>
        </w:rPr>
        <w:t xml:space="preserve"> </w:t>
      </w:r>
      <w:r w:rsidRPr="002B1E23">
        <w:rPr>
          <w:rFonts w:asciiTheme="majorHAnsi" w:hAnsiTheme="majorHAnsi" w:cstheme="majorHAnsi"/>
          <w:sz w:val="16"/>
          <w:szCs w:val="16"/>
        </w:rPr>
        <w:t xml:space="preserve">J. </w:t>
      </w:r>
      <w:r w:rsidRPr="002B1E23">
        <w:rPr>
          <w:rStyle w:val="contributors"/>
          <w:rFonts w:asciiTheme="majorHAnsi" w:hAnsiTheme="majorHAnsi" w:cstheme="majorHAnsi"/>
          <w:color w:val="2A2A2A"/>
          <w:sz w:val="16"/>
          <w:szCs w:val="16"/>
          <w:bdr w:val="none" w:sz="0" w:space="0" w:color="auto" w:frame="1"/>
          <w:shd w:val="clear" w:color="auto" w:fill="FFFFFF"/>
        </w:rPr>
        <w:t>Waldron, Jeremy, </w:t>
      </w:r>
      <w:r w:rsidRPr="002B1E23">
        <w:rPr>
          <w:rStyle w:val="maintitle"/>
          <w:rFonts w:asciiTheme="majorHAnsi" w:hAnsiTheme="majorHAnsi" w:cstheme="majorHAnsi"/>
          <w:color w:val="2A2A2A"/>
          <w:sz w:val="16"/>
          <w:szCs w:val="16"/>
          <w:bdr w:val="none" w:sz="0" w:space="0" w:color="auto" w:frame="1"/>
          <w:shd w:val="clear" w:color="auto" w:fill="FFFFFF"/>
        </w:rPr>
        <w:t>'Deep Morality and the Laws of War'</w:t>
      </w:r>
      <w:r w:rsidRPr="002B1E23">
        <w:rPr>
          <w:rFonts w:asciiTheme="majorHAnsi" w:hAnsiTheme="majorHAnsi" w:cstheme="majorHAnsi"/>
          <w:color w:val="2A2A2A"/>
          <w:sz w:val="16"/>
          <w:szCs w:val="16"/>
          <w:shd w:val="clear" w:color="auto" w:fill="FFFFFF"/>
        </w:rPr>
        <w:t>,</w:t>
      </w:r>
      <w:r w:rsidRPr="002B1E23">
        <w:rPr>
          <w:rStyle w:val="editors"/>
          <w:rFonts w:asciiTheme="majorHAnsi" w:hAnsiTheme="majorHAnsi" w:cstheme="majorHAnsi"/>
          <w:color w:val="2A2A2A"/>
          <w:sz w:val="16"/>
          <w:szCs w:val="16"/>
          <w:bdr w:val="none" w:sz="0" w:space="0" w:color="auto" w:frame="1"/>
          <w:shd w:val="clear" w:color="auto" w:fill="FFFFFF"/>
        </w:rPr>
        <w:t xml:space="preserve"> in Seth Lazar, and Helen </w:t>
      </w:r>
      <w:proofErr w:type="spellStart"/>
      <w:r w:rsidRPr="002B1E23">
        <w:rPr>
          <w:rStyle w:val="editors"/>
          <w:rFonts w:asciiTheme="majorHAnsi" w:hAnsiTheme="majorHAnsi" w:cstheme="majorHAnsi"/>
          <w:color w:val="2A2A2A"/>
          <w:sz w:val="16"/>
          <w:szCs w:val="16"/>
          <w:bdr w:val="none" w:sz="0" w:space="0" w:color="auto" w:frame="1"/>
          <w:shd w:val="clear" w:color="auto" w:fill="FFFFFF"/>
        </w:rPr>
        <w:t>Frowe</w:t>
      </w:r>
      <w:proofErr w:type="spellEnd"/>
      <w:r w:rsidRPr="002B1E23">
        <w:rPr>
          <w:rStyle w:val="editors"/>
          <w:rFonts w:asciiTheme="majorHAnsi" w:hAnsiTheme="majorHAnsi" w:cstheme="majorHAnsi"/>
          <w:color w:val="2A2A2A"/>
          <w:sz w:val="16"/>
          <w:szCs w:val="16"/>
          <w:bdr w:val="none" w:sz="0" w:space="0" w:color="auto" w:frame="1"/>
          <w:shd w:val="clear" w:color="auto" w:fill="FFFFFF"/>
        </w:rPr>
        <w:t xml:space="preserve"> (eds)</w:t>
      </w:r>
      <w:r w:rsidRPr="002B1E23">
        <w:rPr>
          <w:rFonts w:asciiTheme="majorHAnsi" w:hAnsiTheme="majorHAnsi" w:cstheme="majorHAnsi"/>
          <w:color w:val="2A2A2A"/>
          <w:sz w:val="16"/>
          <w:szCs w:val="16"/>
          <w:shd w:val="clear" w:color="auto" w:fill="FFFFFF"/>
        </w:rPr>
        <w:t>, </w:t>
      </w:r>
      <w:r w:rsidRPr="002B1E23">
        <w:rPr>
          <w:rStyle w:val="Emphasis"/>
          <w:rFonts w:asciiTheme="majorHAnsi" w:hAnsiTheme="majorHAnsi" w:cstheme="majorHAnsi"/>
          <w:color w:val="2A2A2A"/>
          <w:sz w:val="16"/>
          <w:szCs w:val="16"/>
          <w:bdr w:val="none" w:sz="0" w:space="0" w:color="auto" w:frame="1"/>
          <w:shd w:val="clear" w:color="auto" w:fill="FFFFFF"/>
        </w:rPr>
        <w:t>The Oxford Handbook of Ethics of War</w:t>
      </w:r>
      <w:r w:rsidRPr="002B1E23">
        <w:rPr>
          <w:rStyle w:val="series-title"/>
          <w:rFonts w:asciiTheme="majorHAnsi" w:hAnsiTheme="majorHAnsi" w:cstheme="majorHAnsi"/>
          <w:color w:val="2A2A2A"/>
          <w:sz w:val="16"/>
          <w:szCs w:val="16"/>
          <w:bdr w:val="none" w:sz="0" w:space="0" w:color="auto" w:frame="1"/>
          <w:shd w:val="clear" w:color="auto" w:fill="FFFFFF"/>
        </w:rPr>
        <w:t>, Oxford Handbooks</w:t>
      </w:r>
      <w:r w:rsidRPr="002B1E23">
        <w:rPr>
          <w:rFonts w:asciiTheme="majorHAnsi" w:hAnsiTheme="majorHAnsi" w:cstheme="majorHAnsi"/>
          <w:color w:val="2A2A2A"/>
          <w:sz w:val="16"/>
          <w:szCs w:val="16"/>
          <w:shd w:val="clear" w:color="auto" w:fill="FFFFFF"/>
        </w:rPr>
        <w:t> (</w:t>
      </w:r>
      <w:r w:rsidRPr="002B1E23">
        <w:rPr>
          <w:rStyle w:val="print-publication-date"/>
          <w:rFonts w:asciiTheme="majorHAnsi" w:hAnsiTheme="majorHAnsi" w:cstheme="majorHAnsi"/>
          <w:color w:val="2A2A2A"/>
          <w:sz w:val="16"/>
          <w:szCs w:val="16"/>
          <w:bdr w:val="none" w:sz="0" w:space="0" w:color="auto" w:frame="1"/>
          <w:shd w:val="clear" w:color="auto" w:fill="FFFFFF"/>
        </w:rPr>
        <w:t>2018; </w:t>
      </w:r>
      <w:r w:rsidRPr="002B1E23">
        <w:rPr>
          <w:rStyle w:val="online-edition"/>
          <w:rFonts w:asciiTheme="majorHAnsi" w:hAnsiTheme="majorHAnsi" w:cstheme="majorHAnsi"/>
          <w:color w:val="2A2A2A"/>
          <w:sz w:val="16"/>
          <w:szCs w:val="16"/>
          <w:bdr w:val="none" w:sz="0" w:space="0" w:color="auto" w:frame="1"/>
          <w:shd w:val="clear" w:color="auto" w:fill="FFFFFF"/>
        </w:rPr>
        <w:t xml:space="preserve">online </w:t>
      </w:r>
      <w:proofErr w:type="spellStart"/>
      <w:r w:rsidRPr="002B1E23">
        <w:rPr>
          <w:rStyle w:val="online-edition"/>
          <w:rFonts w:asciiTheme="majorHAnsi" w:hAnsiTheme="majorHAnsi" w:cstheme="majorHAnsi"/>
          <w:color w:val="2A2A2A"/>
          <w:sz w:val="16"/>
          <w:szCs w:val="16"/>
          <w:bdr w:val="none" w:sz="0" w:space="0" w:color="auto" w:frame="1"/>
          <w:shd w:val="clear" w:color="auto" w:fill="FFFFFF"/>
        </w:rPr>
        <w:t>edn</w:t>
      </w:r>
      <w:proofErr w:type="spellEnd"/>
      <w:r w:rsidRPr="002B1E23">
        <w:rPr>
          <w:rStyle w:val="online-edition"/>
          <w:rFonts w:asciiTheme="majorHAnsi" w:hAnsiTheme="majorHAnsi" w:cstheme="majorHAnsi"/>
          <w:color w:val="2A2A2A"/>
          <w:sz w:val="16"/>
          <w:szCs w:val="16"/>
          <w:bdr w:val="none" w:sz="0" w:space="0" w:color="auto" w:frame="1"/>
          <w:shd w:val="clear" w:color="auto" w:fill="FFFFFF"/>
        </w:rPr>
        <w:t>, </w:t>
      </w:r>
      <w:r w:rsidRPr="002B1E23">
        <w:rPr>
          <w:rStyle w:val="containing-site"/>
          <w:rFonts w:asciiTheme="majorHAnsi" w:hAnsiTheme="majorHAnsi" w:cstheme="majorHAnsi"/>
          <w:color w:val="2A2A2A"/>
          <w:sz w:val="16"/>
          <w:szCs w:val="16"/>
          <w:bdr w:val="none" w:sz="0" w:space="0" w:color="auto" w:frame="1"/>
          <w:shd w:val="clear" w:color="auto" w:fill="FFFFFF"/>
        </w:rPr>
        <w:t>Oxford Academic</w:t>
      </w:r>
      <w:r w:rsidRPr="002B1E23">
        <w:rPr>
          <w:rStyle w:val="online-publication-date"/>
          <w:rFonts w:asciiTheme="majorHAnsi" w:hAnsiTheme="majorHAnsi" w:cstheme="majorHAnsi"/>
          <w:color w:val="2A2A2A"/>
          <w:sz w:val="16"/>
          <w:szCs w:val="16"/>
          <w:bdr w:val="none" w:sz="0" w:space="0" w:color="auto" w:frame="1"/>
          <w:shd w:val="clear" w:color="auto" w:fill="FFFFFF"/>
        </w:rPr>
        <w:t>, 5 Oct. 2015</w:t>
      </w:r>
      <w:r w:rsidRPr="002B1E23">
        <w:rPr>
          <w:rFonts w:asciiTheme="majorHAnsi" w:hAnsiTheme="majorHAnsi" w:cstheme="majorHAnsi"/>
          <w:color w:val="2A2A2A"/>
          <w:sz w:val="16"/>
          <w:szCs w:val="16"/>
          <w:shd w:val="clear" w:color="auto" w:fill="FFFFFF"/>
        </w:rPr>
        <w:t>),</w:t>
      </w:r>
      <w:r w:rsidRPr="002B1E23">
        <w:rPr>
          <w:rFonts w:asciiTheme="majorHAnsi" w:hAnsiTheme="majorHAnsi" w:cstheme="majorHAnsi"/>
          <w:color w:val="2A2A2A"/>
          <w:sz w:val="16"/>
          <w:szCs w:val="16"/>
          <w:shd w:val="clear" w:color="auto" w:fill="FFFFFF"/>
        </w:rPr>
        <w:t xml:space="preserve"> p.80.</w:t>
      </w:r>
    </w:p>
  </w:footnote>
  <w:footnote w:id="58">
    <w:p w14:paraId="1E03EF6C" w14:textId="098A8BE2" w:rsidR="001D5AF8" w:rsidRPr="002B1E23" w:rsidRDefault="001D5AF8" w:rsidP="002B1E23">
      <w:pPr>
        <w:pStyle w:val="FootnoteText"/>
        <w:jc w:val="both"/>
        <w:rPr>
          <w:rFonts w:asciiTheme="majorHAnsi" w:hAnsiTheme="majorHAnsi" w:cstheme="majorHAnsi"/>
          <w:sz w:val="16"/>
          <w:szCs w:val="16"/>
        </w:rPr>
      </w:pPr>
      <w:r w:rsidRPr="002B1E23">
        <w:rPr>
          <w:rStyle w:val="FootnoteReference"/>
          <w:rFonts w:asciiTheme="majorHAnsi" w:hAnsiTheme="majorHAnsi" w:cstheme="majorHAnsi"/>
          <w:sz w:val="16"/>
          <w:szCs w:val="16"/>
        </w:rPr>
        <w:footnoteRef/>
      </w:r>
      <w:r w:rsidRPr="002B1E23">
        <w:rPr>
          <w:rFonts w:asciiTheme="majorHAnsi" w:hAnsiTheme="majorHAnsi" w:cstheme="majorHAnsi"/>
          <w:sz w:val="16"/>
          <w:szCs w:val="16"/>
        </w:rPr>
        <w:t xml:space="preserve"> See H. </w:t>
      </w:r>
      <w:proofErr w:type="spellStart"/>
      <w:r w:rsidRPr="002B1E23">
        <w:rPr>
          <w:rFonts w:asciiTheme="majorHAnsi" w:hAnsiTheme="majorHAnsi" w:cstheme="majorHAnsi"/>
          <w:sz w:val="16"/>
          <w:szCs w:val="16"/>
        </w:rPr>
        <w:t>Frowe</w:t>
      </w:r>
      <w:proofErr w:type="spellEnd"/>
      <w:r w:rsidRPr="002B1E23">
        <w:rPr>
          <w:rFonts w:asciiTheme="majorHAnsi" w:hAnsiTheme="majorHAnsi" w:cstheme="majorHAnsi"/>
          <w:sz w:val="16"/>
          <w:szCs w:val="16"/>
        </w:rPr>
        <w:t xml:space="preserve"> (2023), pp.39 – 46. </w:t>
      </w:r>
    </w:p>
  </w:footnote>
  <w:footnote w:id="59">
    <w:p w14:paraId="01F6CBB1" w14:textId="2AB1F2ED" w:rsidR="002B1E23" w:rsidRPr="002B1E23" w:rsidRDefault="002B1E23" w:rsidP="002B1E23">
      <w:pPr>
        <w:pStyle w:val="FootnoteText"/>
        <w:jc w:val="both"/>
      </w:pPr>
      <w:r w:rsidRPr="002B1E23">
        <w:rPr>
          <w:rStyle w:val="FootnoteReference"/>
          <w:rFonts w:asciiTheme="majorHAnsi" w:hAnsiTheme="majorHAnsi" w:cstheme="majorHAnsi"/>
          <w:sz w:val="16"/>
          <w:szCs w:val="16"/>
        </w:rPr>
        <w:footnoteRef/>
      </w:r>
      <w:r w:rsidRPr="002B1E23">
        <w:rPr>
          <w:rFonts w:asciiTheme="majorHAnsi" w:hAnsiTheme="majorHAnsi" w:cstheme="majorHAnsi"/>
          <w:sz w:val="16"/>
          <w:szCs w:val="16"/>
        </w:rPr>
        <w:t xml:space="preserve"> N.B. R2P post-dates 1977.</w:t>
      </w:r>
      <w:r>
        <w:t xml:space="preserve"> </w:t>
      </w:r>
    </w:p>
  </w:footnote>
  <w:footnote w:id="60">
    <w:p w14:paraId="41B6D778" w14:textId="72B93AB4" w:rsidR="002B1E23" w:rsidRPr="002B1E23" w:rsidRDefault="002B1E23">
      <w:pPr>
        <w:pStyle w:val="FootnoteText"/>
        <w:rPr>
          <w:rFonts w:asciiTheme="majorHAnsi" w:hAnsiTheme="majorHAnsi" w:cstheme="majorHAnsi"/>
          <w:sz w:val="16"/>
          <w:szCs w:val="16"/>
        </w:rPr>
      </w:pPr>
      <w:r w:rsidRPr="002B1E23">
        <w:rPr>
          <w:rStyle w:val="FootnoteReference"/>
          <w:rFonts w:asciiTheme="majorHAnsi" w:hAnsiTheme="majorHAnsi" w:cstheme="majorHAnsi"/>
          <w:sz w:val="16"/>
          <w:szCs w:val="16"/>
        </w:rPr>
        <w:footnoteRef/>
      </w:r>
      <w:r w:rsidRPr="002B1E23">
        <w:rPr>
          <w:rFonts w:asciiTheme="majorHAnsi" w:hAnsiTheme="majorHAnsi" w:cstheme="majorHAnsi"/>
          <w:sz w:val="16"/>
          <w:szCs w:val="16"/>
        </w:rPr>
        <w:t xml:space="preserve"> Y. </w:t>
      </w:r>
      <w:proofErr w:type="spellStart"/>
      <w:r w:rsidRPr="002B1E23">
        <w:rPr>
          <w:rFonts w:asciiTheme="majorHAnsi" w:hAnsiTheme="majorHAnsi" w:cstheme="majorHAnsi"/>
          <w:sz w:val="16"/>
          <w:szCs w:val="16"/>
        </w:rPr>
        <w:t>Benbaji</w:t>
      </w:r>
      <w:proofErr w:type="spellEnd"/>
      <w:r w:rsidRPr="002B1E23">
        <w:rPr>
          <w:rFonts w:asciiTheme="majorHAnsi" w:hAnsiTheme="majorHAnsi" w:cstheme="majorHAnsi"/>
          <w:sz w:val="16"/>
          <w:szCs w:val="16"/>
        </w:rPr>
        <w:t xml:space="preserve">, </w:t>
      </w:r>
      <w:r w:rsidRPr="002B1E23">
        <w:rPr>
          <w:rStyle w:val="contributors"/>
          <w:rFonts w:asciiTheme="majorHAnsi" w:hAnsiTheme="majorHAnsi" w:cstheme="majorHAnsi"/>
          <w:color w:val="2A2A2A"/>
          <w:sz w:val="16"/>
          <w:szCs w:val="16"/>
          <w:bdr w:val="none" w:sz="0" w:space="0" w:color="auto" w:frame="1"/>
          <w:shd w:val="clear" w:color="auto" w:fill="FFFFFF"/>
        </w:rPr>
        <w:t xml:space="preserve">‘State </w:t>
      </w:r>
      <w:proofErr w:type="spellStart"/>
      <w:r w:rsidRPr="002B1E23">
        <w:rPr>
          <w:rStyle w:val="contributors"/>
          <w:rFonts w:asciiTheme="majorHAnsi" w:hAnsiTheme="majorHAnsi" w:cstheme="majorHAnsi"/>
          <w:color w:val="2A2A2A"/>
          <w:sz w:val="16"/>
          <w:szCs w:val="16"/>
          <w:bdr w:val="none" w:sz="0" w:space="0" w:color="auto" w:frame="1"/>
          <w:shd w:val="clear" w:color="auto" w:fill="FFFFFF"/>
        </w:rPr>
        <w:t>Defense</w:t>
      </w:r>
      <w:proofErr w:type="spellEnd"/>
      <w:r w:rsidRPr="002B1E23">
        <w:rPr>
          <w:rStyle w:val="contributors"/>
          <w:rFonts w:asciiTheme="majorHAnsi" w:hAnsiTheme="majorHAnsi" w:cstheme="majorHAnsi"/>
          <w:color w:val="2A2A2A"/>
          <w:sz w:val="16"/>
          <w:szCs w:val="16"/>
          <w:bdr w:val="none" w:sz="0" w:space="0" w:color="auto" w:frame="1"/>
          <w:shd w:val="clear" w:color="auto" w:fill="FFFFFF"/>
        </w:rPr>
        <w:t>’ in L. May (ed.) The Cambridge Handbook of the Just War: Cambridge Handbooks in Philosophy. (Cambridge: Cambridge University Press; 2018):59-79.</w:t>
      </w:r>
    </w:p>
  </w:footnote>
  <w:footnote w:id="61">
    <w:p w14:paraId="2C1E8A22" w14:textId="2DFD72BE" w:rsidR="002B1E23" w:rsidRDefault="002B1E23">
      <w:pPr>
        <w:pStyle w:val="FootnoteText"/>
      </w:pPr>
      <w:r w:rsidRPr="002B1E23">
        <w:rPr>
          <w:rStyle w:val="FootnoteReference"/>
          <w:rFonts w:asciiTheme="majorHAnsi" w:hAnsiTheme="majorHAnsi" w:cstheme="majorHAnsi"/>
          <w:sz w:val="16"/>
          <w:szCs w:val="16"/>
        </w:rPr>
        <w:footnoteRef/>
      </w:r>
      <w:r w:rsidRPr="002B1E23">
        <w:rPr>
          <w:rFonts w:asciiTheme="majorHAnsi" w:hAnsiTheme="majorHAnsi" w:cstheme="majorHAnsi"/>
          <w:sz w:val="16"/>
          <w:szCs w:val="16"/>
        </w:rPr>
        <w:t xml:space="preserve"> Moore (2014).</w:t>
      </w:r>
    </w:p>
  </w:footnote>
  <w:footnote w:id="62">
    <w:p w14:paraId="5CE119DF" w14:textId="5CEFA4C2" w:rsidR="00A25163" w:rsidRPr="00A25163" w:rsidRDefault="00A25163">
      <w:pPr>
        <w:pStyle w:val="FootnoteText"/>
        <w:rPr>
          <w:rFonts w:asciiTheme="majorHAnsi" w:hAnsiTheme="majorHAnsi" w:cstheme="majorHAnsi"/>
          <w:sz w:val="16"/>
          <w:szCs w:val="16"/>
        </w:rPr>
      </w:pPr>
      <w:r w:rsidRPr="00A25163">
        <w:rPr>
          <w:rStyle w:val="FootnoteReference"/>
          <w:rFonts w:asciiTheme="majorHAnsi" w:hAnsiTheme="majorHAnsi" w:cstheme="majorHAnsi"/>
          <w:sz w:val="16"/>
          <w:szCs w:val="16"/>
        </w:rPr>
        <w:footnoteRef/>
      </w:r>
      <w:r w:rsidRPr="00A25163">
        <w:rPr>
          <w:rFonts w:asciiTheme="majorHAnsi" w:hAnsiTheme="majorHAnsi" w:cstheme="majorHAnsi"/>
          <w:sz w:val="16"/>
          <w:szCs w:val="16"/>
        </w:rPr>
        <w:t xml:space="preserve"> M. Evans (2005), p.210, see D. </w:t>
      </w:r>
      <w:proofErr w:type="spellStart"/>
      <w:r w:rsidRPr="00A25163">
        <w:rPr>
          <w:rFonts w:asciiTheme="majorHAnsi" w:hAnsiTheme="majorHAnsi" w:cstheme="majorHAnsi"/>
          <w:sz w:val="16"/>
          <w:szCs w:val="16"/>
        </w:rPr>
        <w:t>Luban</w:t>
      </w:r>
      <w:proofErr w:type="spellEnd"/>
      <w:r w:rsidRPr="00A25163">
        <w:rPr>
          <w:rFonts w:asciiTheme="majorHAnsi" w:hAnsiTheme="majorHAnsi" w:cstheme="majorHAnsi"/>
          <w:sz w:val="16"/>
          <w:szCs w:val="16"/>
        </w:rPr>
        <w:t xml:space="preserve"> (2018), p.187. </w:t>
      </w:r>
    </w:p>
  </w:footnote>
  <w:footnote w:id="63">
    <w:p w14:paraId="4700EF53" w14:textId="75186B2C" w:rsidR="00A25163" w:rsidRPr="00A25163" w:rsidRDefault="00A25163">
      <w:pPr>
        <w:pStyle w:val="FootnoteText"/>
        <w:rPr>
          <w:rFonts w:asciiTheme="majorHAnsi" w:hAnsiTheme="majorHAnsi" w:cstheme="majorHAnsi"/>
          <w:sz w:val="16"/>
          <w:szCs w:val="16"/>
        </w:rPr>
      </w:pPr>
      <w:r w:rsidRPr="00A25163">
        <w:rPr>
          <w:rStyle w:val="FootnoteReference"/>
          <w:rFonts w:asciiTheme="majorHAnsi" w:hAnsiTheme="majorHAnsi" w:cstheme="majorHAnsi"/>
          <w:sz w:val="16"/>
          <w:szCs w:val="16"/>
        </w:rPr>
        <w:footnoteRef/>
      </w:r>
      <w:r w:rsidRPr="00A25163">
        <w:rPr>
          <w:rFonts w:asciiTheme="majorHAnsi" w:hAnsiTheme="majorHAnsi" w:cstheme="majorHAnsi"/>
          <w:sz w:val="16"/>
          <w:szCs w:val="16"/>
        </w:rPr>
        <w:t xml:space="preserve"> D. Rodin (2002), p.198.</w:t>
      </w:r>
    </w:p>
  </w:footnote>
  <w:footnote w:id="64">
    <w:p w14:paraId="2DBB6F7D" w14:textId="3C56B6B1" w:rsidR="00A25163" w:rsidRDefault="00A25163">
      <w:pPr>
        <w:pStyle w:val="FootnoteText"/>
      </w:pPr>
      <w:r w:rsidRPr="00A25163">
        <w:rPr>
          <w:rStyle w:val="FootnoteReference"/>
          <w:rFonts w:asciiTheme="majorHAnsi" w:hAnsiTheme="majorHAnsi" w:cstheme="majorHAnsi"/>
          <w:sz w:val="16"/>
          <w:szCs w:val="16"/>
        </w:rPr>
        <w:footnoteRef/>
      </w:r>
      <w:r w:rsidRPr="00A25163">
        <w:rPr>
          <w:rFonts w:asciiTheme="majorHAnsi" w:hAnsiTheme="majorHAnsi" w:cstheme="majorHAnsi"/>
          <w:sz w:val="16"/>
          <w:szCs w:val="16"/>
        </w:rPr>
        <w:t xml:space="preserve"> S. Lee (2018), 119.</w:t>
      </w:r>
    </w:p>
  </w:footnote>
  <w:footnote w:id="65">
    <w:p w14:paraId="2E7FDF09" w14:textId="0CC464C2" w:rsidR="00A25163" w:rsidRPr="00F12EB6" w:rsidRDefault="00A25163">
      <w:pPr>
        <w:pStyle w:val="FootnoteText"/>
        <w:rPr>
          <w:rFonts w:asciiTheme="majorHAnsi" w:hAnsiTheme="majorHAnsi" w:cstheme="majorHAnsi"/>
          <w:sz w:val="16"/>
          <w:szCs w:val="16"/>
        </w:rPr>
      </w:pPr>
      <w:r w:rsidRPr="00F12EB6">
        <w:rPr>
          <w:rStyle w:val="FootnoteReference"/>
          <w:rFonts w:asciiTheme="majorHAnsi" w:hAnsiTheme="majorHAnsi" w:cstheme="majorHAnsi"/>
          <w:sz w:val="16"/>
          <w:szCs w:val="16"/>
        </w:rPr>
        <w:footnoteRef/>
      </w:r>
      <w:r w:rsidRPr="00F12EB6">
        <w:rPr>
          <w:rFonts w:asciiTheme="majorHAnsi" w:hAnsiTheme="majorHAnsi" w:cstheme="majorHAnsi"/>
          <w:sz w:val="16"/>
          <w:szCs w:val="16"/>
        </w:rPr>
        <w:t xml:space="preserve"> A. </w:t>
      </w:r>
      <w:proofErr w:type="spellStart"/>
      <w:r w:rsidRPr="00F12EB6">
        <w:rPr>
          <w:rFonts w:asciiTheme="majorHAnsi" w:hAnsiTheme="majorHAnsi" w:cstheme="majorHAnsi"/>
          <w:sz w:val="16"/>
          <w:szCs w:val="16"/>
        </w:rPr>
        <w:t>Fiala</w:t>
      </w:r>
      <w:proofErr w:type="spellEnd"/>
      <w:r w:rsidRPr="00F12EB6">
        <w:rPr>
          <w:rFonts w:asciiTheme="majorHAnsi" w:hAnsiTheme="majorHAnsi" w:cstheme="majorHAnsi"/>
          <w:sz w:val="16"/>
          <w:szCs w:val="16"/>
        </w:rPr>
        <w:t xml:space="preserve"> at &lt;&lt;</w:t>
      </w:r>
      <w:r w:rsidRPr="00F12EB6">
        <w:rPr>
          <w:rFonts w:asciiTheme="majorHAnsi" w:hAnsiTheme="majorHAnsi" w:cstheme="majorHAnsi"/>
          <w:sz w:val="16"/>
          <w:szCs w:val="16"/>
        </w:rPr>
        <w:t>https://andrewfiala.com/just-war-pacifism-and-the-abolition-of-war/</w:t>
      </w:r>
      <w:r w:rsidRPr="00F12EB6">
        <w:rPr>
          <w:rFonts w:asciiTheme="majorHAnsi" w:hAnsiTheme="majorHAnsi" w:cstheme="majorHAnsi"/>
          <w:sz w:val="16"/>
          <w:szCs w:val="16"/>
        </w:rPr>
        <w:t>&gt;&gt;</w:t>
      </w:r>
    </w:p>
  </w:footnote>
  <w:footnote w:id="66">
    <w:p w14:paraId="6B343BBD" w14:textId="75AD4558" w:rsidR="00F12EB6" w:rsidRDefault="00F12EB6">
      <w:pPr>
        <w:pStyle w:val="FootnoteText"/>
      </w:pPr>
      <w:r w:rsidRPr="00F12EB6">
        <w:rPr>
          <w:rStyle w:val="FootnoteReference"/>
          <w:rFonts w:asciiTheme="majorHAnsi" w:hAnsiTheme="majorHAnsi" w:cstheme="majorHAnsi"/>
          <w:sz w:val="16"/>
          <w:szCs w:val="16"/>
        </w:rPr>
        <w:footnoteRef/>
      </w:r>
      <w:r w:rsidRPr="00F12EB6">
        <w:rPr>
          <w:rFonts w:asciiTheme="majorHAnsi" w:hAnsiTheme="majorHAnsi" w:cstheme="majorHAnsi"/>
          <w:sz w:val="16"/>
          <w:szCs w:val="16"/>
        </w:rPr>
        <w:t xml:space="preserve"> M. </w:t>
      </w:r>
      <w:proofErr w:type="spellStart"/>
      <w:r w:rsidRPr="00F12EB6">
        <w:rPr>
          <w:rFonts w:asciiTheme="majorHAnsi" w:hAnsiTheme="majorHAnsi" w:cstheme="majorHAnsi"/>
          <w:sz w:val="16"/>
          <w:szCs w:val="16"/>
        </w:rPr>
        <w:t>Walzer</w:t>
      </w:r>
      <w:proofErr w:type="spellEnd"/>
      <w:r w:rsidRPr="00F12EB6">
        <w:rPr>
          <w:rFonts w:asciiTheme="majorHAnsi" w:hAnsiTheme="majorHAnsi" w:cstheme="majorHAnsi"/>
          <w:sz w:val="16"/>
          <w:szCs w:val="16"/>
        </w:rPr>
        <w:t>, (1977), p335.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137A8A"/>
    <w:multiLevelType w:val="multilevel"/>
    <w:tmpl w:val="99586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3613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DA6"/>
    <w:rsid w:val="00107284"/>
    <w:rsid w:val="001326B4"/>
    <w:rsid w:val="00156C35"/>
    <w:rsid w:val="001A4BF9"/>
    <w:rsid w:val="001A5A44"/>
    <w:rsid w:val="001D5AF8"/>
    <w:rsid w:val="001E025C"/>
    <w:rsid w:val="001E0E4F"/>
    <w:rsid w:val="00203DA6"/>
    <w:rsid w:val="00212E39"/>
    <w:rsid w:val="00256F2F"/>
    <w:rsid w:val="002B1E23"/>
    <w:rsid w:val="002B7105"/>
    <w:rsid w:val="002D272F"/>
    <w:rsid w:val="00322107"/>
    <w:rsid w:val="003B1BE0"/>
    <w:rsid w:val="003D0465"/>
    <w:rsid w:val="00411DB5"/>
    <w:rsid w:val="00446AF1"/>
    <w:rsid w:val="004B2005"/>
    <w:rsid w:val="004E1DB7"/>
    <w:rsid w:val="00505CD5"/>
    <w:rsid w:val="0053791D"/>
    <w:rsid w:val="00547033"/>
    <w:rsid w:val="005D1879"/>
    <w:rsid w:val="005F5241"/>
    <w:rsid w:val="00607A36"/>
    <w:rsid w:val="006338F5"/>
    <w:rsid w:val="006C028E"/>
    <w:rsid w:val="006D291D"/>
    <w:rsid w:val="007307AF"/>
    <w:rsid w:val="00767A59"/>
    <w:rsid w:val="00782E17"/>
    <w:rsid w:val="00784C18"/>
    <w:rsid w:val="007A5118"/>
    <w:rsid w:val="008D7C7D"/>
    <w:rsid w:val="009422BC"/>
    <w:rsid w:val="009E36C7"/>
    <w:rsid w:val="00A04A17"/>
    <w:rsid w:val="00A25163"/>
    <w:rsid w:val="00A43FD4"/>
    <w:rsid w:val="00A531CD"/>
    <w:rsid w:val="00B452C9"/>
    <w:rsid w:val="00B61661"/>
    <w:rsid w:val="00B90498"/>
    <w:rsid w:val="00BA1D52"/>
    <w:rsid w:val="00C6591C"/>
    <w:rsid w:val="00C77309"/>
    <w:rsid w:val="00C828EC"/>
    <w:rsid w:val="00D0506C"/>
    <w:rsid w:val="00DC6E25"/>
    <w:rsid w:val="00DD232C"/>
    <w:rsid w:val="00DE418A"/>
    <w:rsid w:val="00E22885"/>
    <w:rsid w:val="00F12EB6"/>
    <w:rsid w:val="00F32EFE"/>
    <w:rsid w:val="00F4036C"/>
    <w:rsid w:val="00F45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C766D0"/>
  <w15:chartTrackingRefBased/>
  <w15:docId w15:val="{C8AA3910-453F-104E-AA4A-F45FB7BA1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D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3DA6"/>
    <w:rPr>
      <w:sz w:val="20"/>
      <w:szCs w:val="20"/>
    </w:rPr>
  </w:style>
  <w:style w:type="character" w:customStyle="1" w:styleId="FootnoteTextChar">
    <w:name w:val="Footnote Text Char"/>
    <w:basedOn w:val="DefaultParagraphFont"/>
    <w:link w:val="FootnoteText"/>
    <w:uiPriority w:val="99"/>
    <w:semiHidden/>
    <w:rsid w:val="00203DA6"/>
    <w:rPr>
      <w:sz w:val="20"/>
      <w:szCs w:val="20"/>
    </w:rPr>
  </w:style>
  <w:style w:type="character" w:styleId="FootnoteReference">
    <w:name w:val="footnote reference"/>
    <w:basedOn w:val="DefaultParagraphFont"/>
    <w:uiPriority w:val="99"/>
    <w:semiHidden/>
    <w:unhideWhenUsed/>
    <w:rsid w:val="00203DA6"/>
    <w:rPr>
      <w:vertAlign w:val="superscript"/>
    </w:rPr>
  </w:style>
  <w:style w:type="paragraph" w:styleId="Footer">
    <w:name w:val="footer"/>
    <w:basedOn w:val="Normal"/>
    <w:link w:val="FooterChar"/>
    <w:uiPriority w:val="99"/>
    <w:unhideWhenUsed/>
    <w:rsid w:val="00203DA6"/>
    <w:pPr>
      <w:tabs>
        <w:tab w:val="center" w:pos="4513"/>
        <w:tab w:val="right" w:pos="9026"/>
      </w:tabs>
    </w:pPr>
  </w:style>
  <w:style w:type="character" w:customStyle="1" w:styleId="FooterChar">
    <w:name w:val="Footer Char"/>
    <w:basedOn w:val="DefaultParagraphFont"/>
    <w:link w:val="Footer"/>
    <w:uiPriority w:val="99"/>
    <w:rsid w:val="00203DA6"/>
  </w:style>
  <w:style w:type="character" w:styleId="PageNumber">
    <w:name w:val="page number"/>
    <w:basedOn w:val="DefaultParagraphFont"/>
    <w:uiPriority w:val="99"/>
    <w:semiHidden/>
    <w:unhideWhenUsed/>
    <w:rsid w:val="00203DA6"/>
  </w:style>
  <w:style w:type="character" w:customStyle="1" w:styleId="contributors">
    <w:name w:val="contributors"/>
    <w:basedOn w:val="DefaultParagraphFont"/>
    <w:rsid w:val="006D291D"/>
  </w:style>
  <w:style w:type="character" w:styleId="Emphasis">
    <w:name w:val="Emphasis"/>
    <w:basedOn w:val="DefaultParagraphFont"/>
    <w:uiPriority w:val="20"/>
    <w:qFormat/>
    <w:rsid w:val="006D291D"/>
    <w:rPr>
      <w:i/>
      <w:iCs/>
    </w:rPr>
  </w:style>
  <w:style w:type="character" w:customStyle="1" w:styleId="series-title">
    <w:name w:val="series-title"/>
    <w:basedOn w:val="DefaultParagraphFont"/>
    <w:rsid w:val="006D291D"/>
  </w:style>
  <w:style w:type="character" w:customStyle="1" w:styleId="print-publication-date">
    <w:name w:val="print-publication-date"/>
    <w:basedOn w:val="DefaultParagraphFont"/>
    <w:rsid w:val="006D291D"/>
  </w:style>
  <w:style w:type="character" w:customStyle="1" w:styleId="online-edition">
    <w:name w:val="online-edition"/>
    <w:basedOn w:val="DefaultParagraphFont"/>
    <w:rsid w:val="006D291D"/>
  </w:style>
  <w:style w:type="character" w:customStyle="1" w:styleId="containing-site">
    <w:name w:val="containing-site"/>
    <w:basedOn w:val="DefaultParagraphFont"/>
    <w:rsid w:val="006D291D"/>
  </w:style>
  <w:style w:type="character" w:customStyle="1" w:styleId="online-publication-date">
    <w:name w:val="online-publication-date"/>
    <w:basedOn w:val="DefaultParagraphFont"/>
    <w:rsid w:val="006D291D"/>
  </w:style>
  <w:style w:type="character" w:customStyle="1" w:styleId="maintitle">
    <w:name w:val="maintitle"/>
    <w:basedOn w:val="DefaultParagraphFont"/>
    <w:rsid w:val="006D291D"/>
  </w:style>
  <w:style w:type="character" w:customStyle="1" w:styleId="editors">
    <w:name w:val="editors"/>
    <w:basedOn w:val="DefaultParagraphFont"/>
    <w:rsid w:val="006D291D"/>
  </w:style>
  <w:style w:type="paragraph" w:styleId="NormalWeb">
    <w:name w:val="Normal (Web)"/>
    <w:basedOn w:val="Normal"/>
    <w:uiPriority w:val="99"/>
    <w:semiHidden/>
    <w:unhideWhenUsed/>
    <w:rsid w:val="0054703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odyText">
    <w:name w:val="Body Text"/>
    <w:basedOn w:val="Normal"/>
    <w:link w:val="BodyTextChar"/>
    <w:uiPriority w:val="1"/>
    <w:qFormat/>
    <w:rsid w:val="005F5241"/>
    <w:pPr>
      <w:autoSpaceDE w:val="0"/>
      <w:autoSpaceDN w:val="0"/>
      <w:adjustRightInd w:val="0"/>
      <w:spacing w:before="13"/>
      <w:ind w:left="40"/>
    </w:pPr>
    <w:rPr>
      <w:rFonts w:ascii="Times New Roman" w:hAnsi="Times New Roman" w:cs="Times New Roman"/>
      <w:kern w:val="0"/>
      <w:sz w:val="17"/>
      <w:szCs w:val="17"/>
    </w:rPr>
  </w:style>
  <w:style w:type="character" w:customStyle="1" w:styleId="BodyTextChar">
    <w:name w:val="Body Text Char"/>
    <w:basedOn w:val="DefaultParagraphFont"/>
    <w:link w:val="BodyText"/>
    <w:uiPriority w:val="1"/>
    <w:rsid w:val="005F5241"/>
    <w:rPr>
      <w:rFonts w:ascii="Times New Roman" w:hAnsi="Times New Roman" w:cs="Times New Roman"/>
      <w:kern w:val="0"/>
      <w:sz w:val="17"/>
      <w:szCs w:val="17"/>
    </w:rPr>
  </w:style>
  <w:style w:type="character" w:customStyle="1" w:styleId="apple-converted-space">
    <w:name w:val="apple-converted-space"/>
    <w:basedOn w:val="DefaultParagraphFont"/>
    <w:rsid w:val="005F5241"/>
  </w:style>
  <w:style w:type="paragraph" w:customStyle="1" w:styleId="volume-issue">
    <w:name w:val="volume-issue"/>
    <w:basedOn w:val="Normal"/>
    <w:rsid w:val="001326B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326B4"/>
    <w:rPr>
      <w:color w:val="0000FF"/>
      <w:u w:val="single"/>
    </w:rPr>
  </w:style>
  <w:style w:type="character" w:customStyle="1" w:styleId="val">
    <w:name w:val="val"/>
    <w:basedOn w:val="DefaultParagraphFont"/>
    <w:rsid w:val="001326B4"/>
  </w:style>
  <w:style w:type="paragraph" w:customStyle="1" w:styleId="page-range">
    <w:name w:val="page-range"/>
    <w:basedOn w:val="Normal"/>
    <w:rsid w:val="001326B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E1DB7"/>
    <w:rPr>
      <w:color w:val="605E5C"/>
      <w:shd w:val="clear" w:color="auto" w:fill="E1DFDD"/>
    </w:rPr>
  </w:style>
  <w:style w:type="character" w:customStyle="1" w:styleId="publisher-location">
    <w:name w:val="publisher-location"/>
    <w:basedOn w:val="DefaultParagraphFont"/>
    <w:rsid w:val="00D0506C"/>
  </w:style>
  <w:style w:type="paragraph" w:styleId="HTMLPreformatted">
    <w:name w:val="HTML Preformatted"/>
    <w:basedOn w:val="Normal"/>
    <w:link w:val="HTMLPreformattedChar"/>
    <w:uiPriority w:val="99"/>
    <w:semiHidden/>
    <w:unhideWhenUsed/>
    <w:rsid w:val="00B616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61661"/>
    <w:rPr>
      <w:rFonts w:ascii="Courier New" w:eastAsia="Times New Roman" w:hAnsi="Courier New" w:cs="Courier New"/>
      <w:kern w:val="0"/>
      <w:sz w:val="20"/>
      <w:szCs w:val="20"/>
      <w:lang w:eastAsia="en-GB"/>
      <w14:ligatures w14:val="none"/>
    </w:rPr>
  </w:style>
  <w:style w:type="character" w:customStyle="1" w:styleId="accessed-date">
    <w:name w:val="accessed-date"/>
    <w:basedOn w:val="DefaultParagraphFont"/>
    <w:rsid w:val="00F32EFE"/>
  </w:style>
  <w:style w:type="character" w:styleId="FollowedHyperlink">
    <w:name w:val="FollowedHyperlink"/>
    <w:basedOn w:val="DefaultParagraphFont"/>
    <w:uiPriority w:val="99"/>
    <w:semiHidden/>
    <w:unhideWhenUsed/>
    <w:rsid w:val="00F12E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416680">
      <w:bodyDiv w:val="1"/>
      <w:marLeft w:val="0"/>
      <w:marRight w:val="0"/>
      <w:marTop w:val="0"/>
      <w:marBottom w:val="0"/>
      <w:divBdr>
        <w:top w:val="none" w:sz="0" w:space="0" w:color="auto"/>
        <w:left w:val="none" w:sz="0" w:space="0" w:color="auto"/>
        <w:bottom w:val="none" w:sz="0" w:space="0" w:color="auto"/>
        <w:right w:val="none" w:sz="0" w:space="0" w:color="auto"/>
      </w:divBdr>
    </w:div>
    <w:div w:id="923614292">
      <w:bodyDiv w:val="1"/>
      <w:marLeft w:val="0"/>
      <w:marRight w:val="0"/>
      <w:marTop w:val="0"/>
      <w:marBottom w:val="0"/>
      <w:divBdr>
        <w:top w:val="none" w:sz="0" w:space="0" w:color="auto"/>
        <w:left w:val="none" w:sz="0" w:space="0" w:color="auto"/>
        <w:bottom w:val="none" w:sz="0" w:space="0" w:color="auto"/>
        <w:right w:val="none" w:sz="0" w:space="0" w:color="auto"/>
      </w:divBdr>
      <w:divsChild>
        <w:div w:id="1945071915">
          <w:marLeft w:val="0"/>
          <w:marRight w:val="0"/>
          <w:marTop w:val="0"/>
          <w:marBottom w:val="0"/>
          <w:divBdr>
            <w:top w:val="none" w:sz="0" w:space="0" w:color="auto"/>
            <w:left w:val="none" w:sz="0" w:space="0" w:color="auto"/>
            <w:bottom w:val="none" w:sz="0" w:space="0" w:color="auto"/>
            <w:right w:val="none" w:sz="0" w:space="0" w:color="auto"/>
          </w:divBdr>
          <w:divsChild>
            <w:div w:id="1684818729">
              <w:marLeft w:val="0"/>
              <w:marRight w:val="0"/>
              <w:marTop w:val="0"/>
              <w:marBottom w:val="0"/>
              <w:divBdr>
                <w:top w:val="none" w:sz="0" w:space="0" w:color="auto"/>
                <w:left w:val="none" w:sz="0" w:space="0" w:color="auto"/>
                <w:bottom w:val="none" w:sz="0" w:space="0" w:color="auto"/>
                <w:right w:val="none" w:sz="0" w:space="0" w:color="auto"/>
              </w:divBdr>
              <w:divsChild>
                <w:div w:id="916666588">
                  <w:marLeft w:val="0"/>
                  <w:marRight w:val="0"/>
                  <w:marTop w:val="0"/>
                  <w:marBottom w:val="0"/>
                  <w:divBdr>
                    <w:top w:val="none" w:sz="0" w:space="0" w:color="auto"/>
                    <w:left w:val="none" w:sz="0" w:space="0" w:color="auto"/>
                    <w:bottom w:val="none" w:sz="0" w:space="0" w:color="auto"/>
                    <w:right w:val="none" w:sz="0" w:space="0" w:color="auto"/>
                  </w:divBdr>
                  <w:divsChild>
                    <w:div w:id="71755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807702">
      <w:bodyDiv w:val="1"/>
      <w:marLeft w:val="0"/>
      <w:marRight w:val="0"/>
      <w:marTop w:val="0"/>
      <w:marBottom w:val="0"/>
      <w:divBdr>
        <w:top w:val="none" w:sz="0" w:space="0" w:color="auto"/>
        <w:left w:val="none" w:sz="0" w:space="0" w:color="auto"/>
        <w:bottom w:val="none" w:sz="0" w:space="0" w:color="auto"/>
        <w:right w:val="none" w:sz="0" w:space="0" w:color="auto"/>
      </w:divBdr>
    </w:div>
    <w:div w:id="209397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acprof:oso/9780199682836.003.0010" TargetMode="External"/><Relationship Id="rId13" Type="http://schemas.openxmlformats.org/officeDocument/2006/relationships/hyperlink" Target="https://doi.org/10.1093/acprof:oso/9780199682836.003.000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acprof:oso/9780199682836.003.0006"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acprof:oso/9780199376148.003.0001" TargetMode="External"/><Relationship Id="rId5" Type="http://schemas.openxmlformats.org/officeDocument/2006/relationships/webSettings" Target="webSettings.xml"/><Relationship Id="rId15" Type="http://schemas.openxmlformats.org/officeDocument/2006/relationships/hyperlink" Target="https://doi.org/10.1093/acprof:oso/9780199376148.003.0006" TargetMode="External"/><Relationship Id="rId10" Type="http://schemas.openxmlformats.org/officeDocument/2006/relationships/hyperlink" Target="https://doi.org/10.1093/acprof:oso/9780199376148.003.001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366/edinburgh/9780748620746.001.0001" TargetMode="External"/><Relationship Id="rId14" Type="http://schemas.openxmlformats.org/officeDocument/2006/relationships/hyperlink" Target="https://doi.org/10.1093/acprof:oso/9780199682836.003.0008"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1093/acprof:oso/9780199376148.003.0011" TargetMode="External"/><Relationship Id="rId1" Type="http://schemas.openxmlformats.org/officeDocument/2006/relationships/hyperlink" Target="https://doi.org/10.1093/acprof:oso/9780199682836.003.0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44467-4ADB-7245-8795-FABB7CC22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29</Pages>
  <Words>5809</Words>
  <Characters>31025</Characters>
  <Application>Microsoft Office Word</Application>
  <DocSecurity>0</DocSecurity>
  <Lines>620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Kenny</dc:creator>
  <cp:keywords/>
  <dc:description/>
  <cp:lastModifiedBy>Ed Kenny</cp:lastModifiedBy>
  <cp:revision>4</cp:revision>
  <cp:lastPrinted>2025-05-16T17:22:00Z</cp:lastPrinted>
  <dcterms:created xsi:type="dcterms:W3CDTF">2025-05-16T18:19:00Z</dcterms:created>
  <dcterms:modified xsi:type="dcterms:W3CDTF">2025-05-16T22:51:00Z</dcterms:modified>
</cp:coreProperties>
</file>