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F2D5D3A" w:rsidP="11E1F13F" w:rsidRDefault="5F2D5D3A" w14:paraId="37EC7684" w14:textId="3E9A9D6A">
      <w:pPr>
        <w:spacing w:line="360" w:lineRule="auto"/>
        <w:rPr>
          <w:rFonts w:ascii="Times New Roman" w:hAnsi="Times New Roman" w:eastAsia="Times New Roman" w:cs="Times New Roman"/>
          <w:b w:val="0"/>
          <w:bCs w:val="0"/>
          <w:sz w:val="24"/>
          <w:szCs w:val="24"/>
        </w:rPr>
      </w:pPr>
      <w:r w:rsidRPr="11E1F13F" w:rsidR="5F2D5D3A">
        <w:rPr>
          <w:rFonts w:ascii="Times New Roman" w:hAnsi="Times New Roman" w:eastAsia="Times New Roman" w:cs="Times New Roman"/>
          <w:b w:val="0"/>
          <w:bCs w:val="0"/>
          <w:sz w:val="24"/>
          <w:szCs w:val="24"/>
        </w:rPr>
        <w:t>Agosto (2016) supports that storytelling is beneficial for developing literacy skills. Sturm (1999) investigated the trance-like state that individuals experience when engaged in oral storytelling. He conducted interviews among young children and adults and discovered six components of the storytelling trance. They included: realism, lack of awareness, engaged receptive channel, control, ‘placeness</w:t>
      </w:r>
      <w:r w:rsidRPr="11E1F13F" w:rsidR="5F2D5D3A">
        <w:rPr>
          <w:rFonts w:ascii="Times New Roman" w:hAnsi="Times New Roman" w:eastAsia="Times New Roman" w:cs="Times New Roman"/>
          <w:b w:val="0"/>
          <w:bCs w:val="0"/>
          <w:sz w:val="24"/>
          <w:szCs w:val="24"/>
        </w:rPr>
        <w:t>’,</w:t>
      </w:r>
      <w:r w:rsidRPr="11E1F13F" w:rsidR="5F2D5D3A">
        <w:rPr>
          <w:rFonts w:ascii="Times New Roman" w:hAnsi="Times New Roman" w:eastAsia="Times New Roman" w:cs="Times New Roman"/>
          <w:b w:val="0"/>
          <w:bCs w:val="0"/>
          <w:sz w:val="24"/>
          <w:szCs w:val="24"/>
        </w:rPr>
        <w:t xml:space="preserve"> and time distortion. Phillips (2000) studied the value of storytelling in early education by conducting a four-week storytelling program with pre-schoolers. She discovered that storytelling </w:t>
      </w:r>
      <w:proofErr w:type="gramStart"/>
      <w:r w:rsidRPr="11E1F13F" w:rsidR="5F2D5D3A">
        <w:rPr>
          <w:rFonts w:ascii="Times New Roman" w:hAnsi="Times New Roman" w:eastAsia="Times New Roman" w:cs="Times New Roman"/>
          <w:b w:val="0"/>
          <w:bCs w:val="0"/>
          <w:sz w:val="24"/>
          <w:szCs w:val="24"/>
        </w:rPr>
        <w:t>can</w:t>
      </w:r>
      <w:proofErr w:type="gramEnd"/>
      <w:r w:rsidRPr="11E1F13F" w:rsidR="5F2D5D3A">
        <w:rPr>
          <w:rFonts w:ascii="Times New Roman" w:hAnsi="Times New Roman" w:eastAsia="Times New Roman" w:cs="Times New Roman"/>
          <w:b w:val="0"/>
          <w:bCs w:val="0"/>
          <w:sz w:val="24"/>
          <w:szCs w:val="24"/>
        </w:rPr>
        <w:t xml:space="preserve"> help students and teachers form bonds, improve memory recall, boost early literacy development, and stimulate creative thinking. </w:t>
      </w:r>
      <w:proofErr w:type="spellStart"/>
      <w:r w:rsidRPr="11E1F13F" w:rsidR="5F2D5D3A">
        <w:rPr>
          <w:rFonts w:ascii="Times New Roman" w:hAnsi="Times New Roman" w:eastAsia="Times New Roman" w:cs="Times New Roman"/>
          <w:b w:val="0"/>
          <w:bCs w:val="0"/>
          <w:sz w:val="24"/>
          <w:szCs w:val="24"/>
        </w:rPr>
        <w:t>Kuyvenhoven</w:t>
      </w:r>
      <w:proofErr w:type="spellEnd"/>
      <w:r w:rsidRPr="11E1F13F" w:rsidR="5F2D5D3A">
        <w:rPr>
          <w:rFonts w:ascii="Times New Roman" w:hAnsi="Times New Roman" w:eastAsia="Times New Roman" w:cs="Times New Roman"/>
          <w:b w:val="0"/>
          <w:bCs w:val="0"/>
          <w:sz w:val="24"/>
          <w:szCs w:val="24"/>
        </w:rPr>
        <w:t xml:space="preserve"> (2007) worked with fourth and fifth graders to investigate the narrative trance. She discovered that when children were told stories, they constructed mental pictures of the narrative and usually imagined themselves in the fictional settings, taking part in the action. This type of engagement is proved to support the development of literacy skills in children. </w:t>
      </w:r>
    </w:p>
    <w:p w:rsidR="5F2D5D3A" w:rsidP="11E1F13F" w:rsidRDefault="5F2D5D3A" w14:paraId="02EE032D" w14:textId="54806A67">
      <w:pPr>
        <w:spacing w:line="360" w:lineRule="auto"/>
        <w:rPr>
          <w:rFonts w:ascii="Times New Roman" w:hAnsi="Times New Roman" w:eastAsia="Times New Roman" w:cs="Times New Roman"/>
          <w:b w:val="0"/>
          <w:bCs w:val="0"/>
          <w:sz w:val="24"/>
          <w:szCs w:val="24"/>
        </w:rPr>
      </w:pPr>
      <w:r w:rsidRPr="11E1F13F" w:rsidR="5F2D5D3A">
        <w:rPr>
          <w:rFonts w:ascii="Times New Roman" w:hAnsi="Times New Roman" w:eastAsia="Times New Roman" w:cs="Times New Roman"/>
          <w:b w:val="0"/>
          <w:bCs w:val="0"/>
          <w:sz w:val="24"/>
          <w:szCs w:val="24"/>
        </w:rPr>
        <w:t xml:space="preserve">Digital literacy, according to Gilster (1997), is the ability to </w:t>
      </w:r>
      <w:r w:rsidRPr="11E1F13F" w:rsidR="5F2D5D3A">
        <w:rPr>
          <w:rFonts w:ascii="Times New Roman" w:hAnsi="Times New Roman" w:eastAsia="Times New Roman" w:cs="Times New Roman"/>
          <w:b w:val="0"/>
          <w:bCs w:val="0"/>
          <w:sz w:val="24"/>
          <w:szCs w:val="24"/>
        </w:rPr>
        <w:t>comprehend</w:t>
      </w:r>
      <w:r w:rsidRPr="11E1F13F" w:rsidR="5F2D5D3A">
        <w:rPr>
          <w:rFonts w:ascii="Times New Roman" w:hAnsi="Times New Roman" w:eastAsia="Times New Roman" w:cs="Times New Roman"/>
          <w:b w:val="0"/>
          <w:bCs w:val="0"/>
          <w:sz w:val="24"/>
          <w:szCs w:val="24"/>
        </w:rPr>
        <w:t xml:space="preserve"> and utilise information in a variety of formats from a range of sources when it is provided via computers, particularly the Internet. Digital literacy entails adapting our abilities to an intriguing new medium, and our </w:t>
      </w:r>
      <w:r w:rsidRPr="11E1F13F" w:rsidR="5F2D5D3A">
        <w:rPr>
          <w:rFonts w:ascii="Times New Roman" w:hAnsi="Times New Roman" w:eastAsia="Times New Roman" w:cs="Times New Roman"/>
          <w:b w:val="0"/>
          <w:bCs w:val="0"/>
          <w:sz w:val="24"/>
          <w:szCs w:val="24"/>
        </w:rPr>
        <w:t>perception</w:t>
      </w:r>
      <w:r w:rsidRPr="11E1F13F" w:rsidR="5F2D5D3A">
        <w:rPr>
          <w:rFonts w:ascii="Times New Roman" w:hAnsi="Times New Roman" w:eastAsia="Times New Roman" w:cs="Times New Roman"/>
          <w:b w:val="0"/>
          <w:bCs w:val="0"/>
          <w:sz w:val="24"/>
          <w:szCs w:val="24"/>
        </w:rPr>
        <w:t xml:space="preserve"> of the Internet will be </w:t>
      </w:r>
      <w:r w:rsidRPr="11E1F13F" w:rsidR="5F2D5D3A">
        <w:rPr>
          <w:rFonts w:ascii="Times New Roman" w:hAnsi="Times New Roman" w:eastAsia="Times New Roman" w:cs="Times New Roman"/>
          <w:b w:val="0"/>
          <w:bCs w:val="0"/>
          <w:sz w:val="24"/>
          <w:szCs w:val="24"/>
        </w:rPr>
        <w:t>determined</w:t>
      </w:r>
      <w:r w:rsidRPr="11E1F13F" w:rsidR="5F2D5D3A">
        <w:rPr>
          <w:rFonts w:ascii="Times New Roman" w:hAnsi="Times New Roman" w:eastAsia="Times New Roman" w:cs="Times New Roman"/>
          <w:b w:val="0"/>
          <w:bCs w:val="0"/>
          <w:sz w:val="24"/>
          <w:szCs w:val="24"/>
        </w:rPr>
        <w:t xml:space="preserve"> by how well we grasp its core competences. </w:t>
      </w:r>
      <w:proofErr w:type="spellStart"/>
      <w:r w:rsidRPr="11E1F13F" w:rsidR="5F2D5D3A">
        <w:rPr>
          <w:rFonts w:ascii="Times New Roman" w:hAnsi="Times New Roman" w:eastAsia="Times New Roman" w:cs="Times New Roman"/>
          <w:b w:val="0"/>
          <w:bCs w:val="0"/>
          <w:sz w:val="24"/>
          <w:szCs w:val="24"/>
        </w:rPr>
        <w:t>Kucirkova</w:t>
      </w:r>
      <w:proofErr w:type="spellEnd"/>
      <w:r w:rsidRPr="11E1F13F" w:rsidR="5F2D5D3A">
        <w:rPr>
          <w:rFonts w:ascii="Times New Roman" w:hAnsi="Times New Roman" w:eastAsia="Times New Roman" w:cs="Times New Roman"/>
          <w:b w:val="0"/>
          <w:bCs w:val="0"/>
          <w:sz w:val="24"/>
          <w:szCs w:val="24"/>
        </w:rPr>
        <w:t xml:space="preserve"> (2018) suggests, the practices of a school in terms of technology are </w:t>
      </w:r>
      <w:r w:rsidRPr="11E1F13F" w:rsidR="5F2D5D3A">
        <w:rPr>
          <w:rFonts w:ascii="Times New Roman" w:hAnsi="Times New Roman" w:eastAsia="Times New Roman" w:cs="Times New Roman"/>
          <w:b w:val="0"/>
          <w:bCs w:val="0"/>
          <w:sz w:val="24"/>
          <w:szCs w:val="24"/>
        </w:rPr>
        <w:t>determined</w:t>
      </w:r>
      <w:r w:rsidRPr="11E1F13F" w:rsidR="5F2D5D3A">
        <w:rPr>
          <w:rFonts w:ascii="Times New Roman" w:hAnsi="Times New Roman" w:eastAsia="Times New Roman" w:cs="Times New Roman"/>
          <w:b w:val="0"/>
          <w:bCs w:val="0"/>
          <w:sz w:val="24"/>
          <w:szCs w:val="24"/>
        </w:rPr>
        <w:t xml:space="preserve"> by the national policy on children's use of technology, the age range served, and the instructors' own attitudes about technology use. She further claims that digital books </w:t>
      </w:r>
      <w:r w:rsidRPr="11E1F13F" w:rsidR="5F2D5D3A">
        <w:rPr>
          <w:rFonts w:ascii="Times New Roman" w:hAnsi="Times New Roman" w:eastAsia="Times New Roman" w:cs="Times New Roman"/>
          <w:b w:val="0"/>
          <w:bCs w:val="0"/>
          <w:sz w:val="24"/>
          <w:szCs w:val="24"/>
        </w:rPr>
        <w:t>do not</w:t>
      </w:r>
      <w:r w:rsidRPr="11E1F13F" w:rsidR="5F2D5D3A">
        <w:rPr>
          <w:rFonts w:ascii="Times New Roman" w:hAnsi="Times New Roman" w:eastAsia="Times New Roman" w:cs="Times New Roman"/>
          <w:b w:val="0"/>
          <w:bCs w:val="0"/>
          <w:sz w:val="24"/>
          <w:szCs w:val="24"/>
        </w:rPr>
        <w:t xml:space="preserve"> have to be accessed via pricey touchscreens; they may be brought to the classroom via an interactive whiteboard or desktop PCs, both of which are common for most UK </w:t>
      </w:r>
      <w:r w:rsidRPr="11E1F13F" w:rsidR="5F2D5D3A">
        <w:rPr>
          <w:rFonts w:ascii="Times New Roman" w:hAnsi="Times New Roman" w:eastAsia="Times New Roman" w:cs="Times New Roman"/>
          <w:b w:val="0"/>
          <w:bCs w:val="0"/>
          <w:sz w:val="24"/>
          <w:szCs w:val="24"/>
        </w:rPr>
        <w:t xml:space="preserve">classrooms. </w:t>
      </w:r>
      <w:r w:rsidRPr="11E1F13F" w:rsidR="5F2D5D3A">
        <w:rPr>
          <w:rFonts w:ascii="Times New Roman" w:hAnsi="Times New Roman" w:eastAsia="Times New Roman" w:cs="Times New Roman"/>
          <w:b w:val="0"/>
          <w:bCs w:val="0"/>
          <w:sz w:val="24"/>
          <w:szCs w:val="24"/>
        </w:rPr>
        <w:t>Larson</w:t>
      </w:r>
      <w:r w:rsidRPr="11E1F13F" w:rsidR="5F2D5D3A">
        <w:rPr>
          <w:rFonts w:ascii="Times New Roman" w:hAnsi="Times New Roman" w:eastAsia="Times New Roman" w:cs="Times New Roman"/>
          <w:b w:val="0"/>
          <w:bCs w:val="0"/>
          <w:sz w:val="24"/>
          <w:szCs w:val="24"/>
        </w:rPr>
        <w:t xml:space="preserve"> and Marsh (2014) state that they believe thinking that the transition from theory to practise is straightforward, misinterprets the nature of the relationship. They argue that practise is theorised as it evolves over time. What students and teachers do is premised on the idea of literacy, learning, culture, and history, and by </w:t>
      </w:r>
      <w:r w:rsidRPr="11E1F13F" w:rsidR="5F2D5D3A">
        <w:rPr>
          <w:rFonts w:ascii="Times New Roman" w:hAnsi="Times New Roman" w:eastAsia="Times New Roman" w:cs="Times New Roman"/>
          <w:b w:val="0"/>
          <w:bCs w:val="0"/>
          <w:sz w:val="24"/>
          <w:szCs w:val="24"/>
        </w:rPr>
        <w:t>participating</w:t>
      </w:r>
      <w:r w:rsidRPr="11E1F13F" w:rsidR="5F2D5D3A">
        <w:rPr>
          <w:rFonts w:ascii="Times New Roman" w:hAnsi="Times New Roman" w:eastAsia="Times New Roman" w:cs="Times New Roman"/>
          <w:b w:val="0"/>
          <w:bCs w:val="0"/>
          <w:sz w:val="24"/>
          <w:szCs w:val="24"/>
        </w:rPr>
        <w:t xml:space="preserve"> in teaching and learning practises, those theories, as well as the teachers and students themselves, develop and change. Literacy teaching and learning is a jointly formed process that develops over time. </w:t>
      </w:r>
      <w:proofErr w:type="gramStart"/>
      <w:proofErr w:type="gramEnd"/>
      <w:proofErr w:type="gramStart"/>
      <w:proofErr w:type="gramEnd"/>
      <w:proofErr w:type="gramStart"/>
      <w:proofErr w:type="gramEnd"/>
      <w:proofErr w:type="gramStart"/>
      <w:proofErr w:type="gramEnd"/>
      <w:proofErr w:type="spellStart"/>
      <w:proofErr w:type="spellEnd"/>
      <w:proofErr w:type="spellStart"/>
      <w:proofErr w:type="spellEnd"/>
    </w:p>
    <w:p w:rsidR="5F2D5D3A" w:rsidP="11E1F13F" w:rsidRDefault="5F2D5D3A" w14:paraId="181FA99E" w14:textId="775AEE8D">
      <w:pPr>
        <w:spacing w:line="360" w:lineRule="auto"/>
        <w:rPr>
          <w:rFonts w:ascii="Times New Roman" w:hAnsi="Times New Roman" w:eastAsia="Times New Roman" w:cs="Times New Roman"/>
          <w:b w:val="0"/>
          <w:bCs w:val="0"/>
          <w:sz w:val="24"/>
          <w:szCs w:val="24"/>
        </w:rPr>
      </w:pPr>
      <w:r w:rsidRPr="11E1F13F" w:rsidR="5F2D5D3A">
        <w:rPr>
          <w:rFonts w:ascii="Times New Roman" w:hAnsi="Times New Roman" w:eastAsia="Times New Roman" w:cs="Times New Roman"/>
          <w:b w:val="0"/>
          <w:bCs w:val="0"/>
          <w:sz w:val="24"/>
          <w:szCs w:val="24"/>
        </w:rPr>
        <w:t xml:space="preserve">It is possible to </w:t>
      </w:r>
      <w:r w:rsidRPr="11E1F13F" w:rsidR="5F2D5D3A">
        <w:rPr>
          <w:rFonts w:ascii="Times New Roman" w:hAnsi="Times New Roman" w:eastAsia="Times New Roman" w:cs="Times New Roman"/>
          <w:b w:val="0"/>
          <w:bCs w:val="0"/>
          <w:sz w:val="24"/>
          <w:szCs w:val="24"/>
        </w:rPr>
        <w:t>observe</w:t>
      </w:r>
      <w:r w:rsidRPr="11E1F13F" w:rsidR="5F2D5D3A">
        <w:rPr>
          <w:rFonts w:ascii="Times New Roman" w:hAnsi="Times New Roman" w:eastAsia="Times New Roman" w:cs="Times New Roman"/>
          <w:b w:val="0"/>
          <w:bCs w:val="0"/>
          <w:sz w:val="24"/>
          <w:szCs w:val="24"/>
        </w:rPr>
        <w:t xml:space="preserve"> how an induvial would deliver a story and what approach they may use in doing so by analysing techniques used such </w:t>
      </w:r>
      <w:proofErr w:type="gramStart"/>
      <w:r w:rsidRPr="11E1F13F" w:rsidR="5F2D5D3A">
        <w:rPr>
          <w:rFonts w:ascii="Times New Roman" w:hAnsi="Times New Roman" w:eastAsia="Times New Roman" w:cs="Times New Roman"/>
          <w:b w:val="0"/>
          <w:bCs w:val="0"/>
          <w:sz w:val="24"/>
          <w:szCs w:val="24"/>
        </w:rPr>
        <w:t>as;</w:t>
      </w:r>
      <w:proofErr w:type="gramEnd"/>
      <w:r w:rsidRPr="11E1F13F" w:rsidR="5F2D5D3A">
        <w:rPr>
          <w:rFonts w:ascii="Times New Roman" w:hAnsi="Times New Roman" w:eastAsia="Times New Roman" w:cs="Times New Roman"/>
          <w:b w:val="0"/>
          <w:bCs w:val="0"/>
          <w:sz w:val="24"/>
          <w:szCs w:val="24"/>
        </w:rPr>
        <w:t xml:space="preserve"> pointing, intonation, asking questions, use of expression,</w:t>
      </w:r>
      <w:r w:rsidRPr="11E1F13F" w:rsidR="5F2D5D3A">
        <w:rPr>
          <w:rFonts w:ascii="Times New Roman" w:hAnsi="Times New Roman" w:eastAsia="Times New Roman" w:cs="Times New Roman"/>
          <w:b w:val="0"/>
          <w:bCs w:val="0"/>
          <w:sz w:val="24"/>
          <w:szCs w:val="24"/>
        </w:rPr>
        <w:t xml:space="preserve"> </w:t>
      </w:r>
      <w:r w:rsidRPr="11E1F13F" w:rsidR="5F2D5D3A">
        <w:rPr>
          <w:rFonts w:ascii="Times New Roman" w:hAnsi="Times New Roman" w:eastAsia="Times New Roman" w:cs="Times New Roman"/>
          <w:b w:val="0"/>
          <w:bCs w:val="0"/>
          <w:sz w:val="24"/>
          <w:szCs w:val="24"/>
        </w:rPr>
        <w:t xml:space="preserve">and characterization. One of the skills used in the traditional storytelling activity </w:t>
      </w:r>
      <w:proofErr w:type="gramStart"/>
      <w:r w:rsidRPr="11E1F13F" w:rsidR="5F2D5D3A">
        <w:rPr>
          <w:rFonts w:ascii="Times New Roman" w:hAnsi="Times New Roman" w:eastAsia="Times New Roman" w:cs="Times New Roman"/>
          <w:b w:val="0"/>
          <w:bCs w:val="0"/>
          <w:sz w:val="24"/>
          <w:szCs w:val="24"/>
        </w:rPr>
        <w:t>in order to</w:t>
      </w:r>
      <w:proofErr w:type="gramEnd"/>
      <w:r w:rsidRPr="11E1F13F" w:rsidR="5F2D5D3A">
        <w:rPr>
          <w:rFonts w:ascii="Times New Roman" w:hAnsi="Times New Roman" w:eastAsia="Times New Roman" w:cs="Times New Roman"/>
          <w:b w:val="0"/>
          <w:bCs w:val="0"/>
          <w:sz w:val="24"/>
          <w:szCs w:val="24"/>
        </w:rPr>
        <w:t xml:space="preserve"> engage the audience was, questioning. </w:t>
      </w:r>
      <w:r w:rsidRPr="11E1F13F" w:rsidR="5F2D5D3A">
        <w:rPr>
          <w:rFonts w:ascii="Times New Roman" w:hAnsi="Times New Roman" w:eastAsia="Times New Roman" w:cs="Times New Roman"/>
          <w:b w:val="0"/>
          <w:bCs w:val="0"/>
          <w:sz w:val="24"/>
          <w:szCs w:val="24"/>
        </w:rPr>
        <w:t>Asking questions promotes discussions and curiosity.</w:t>
      </w:r>
      <w:r w:rsidRPr="11E1F13F" w:rsidR="5F2D5D3A">
        <w:rPr>
          <w:rFonts w:ascii="Times New Roman" w:hAnsi="Times New Roman" w:eastAsia="Times New Roman" w:cs="Times New Roman"/>
          <w:b w:val="0"/>
          <w:bCs w:val="0"/>
          <w:sz w:val="24"/>
          <w:szCs w:val="24"/>
        </w:rPr>
        <w:t xml:space="preserve"> According to Beck and Mckeown (2001), improving young children's understanding and language skills is critical for literacy development. Storytelling and having an open discussion about what </w:t>
      </w:r>
      <w:proofErr w:type="gramStart"/>
      <w:r w:rsidRPr="11E1F13F" w:rsidR="5F2D5D3A">
        <w:rPr>
          <w:rFonts w:ascii="Times New Roman" w:hAnsi="Times New Roman" w:eastAsia="Times New Roman" w:cs="Times New Roman"/>
          <w:b w:val="0"/>
          <w:bCs w:val="0"/>
          <w:sz w:val="24"/>
          <w:szCs w:val="24"/>
        </w:rPr>
        <w:t>has</w:t>
      </w:r>
      <w:proofErr w:type="gramEnd"/>
      <w:r w:rsidRPr="11E1F13F" w:rsidR="5F2D5D3A">
        <w:rPr>
          <w:rFonts w:ascii="Times New Roman" w:hAnsi="Times New Roman" w:eastAsia="Times New Roman" w:cs="Times New Roman"/>
          <w:b w:val="0"/>
          <w:bCs w:val="0"/>
          <w:sz w:val="24"/>
          <w:szCs w:val="24"/>
        </w:rPr>
        <w:t xml:space="preserve"> been read is an effective way to encourage children to </w:t>
      </w:r>
      <w:r w:rsidRPr="11E1F13F" w:rsidR="5F2D5D3A">
        <w:rPr>
          <w:rFonts w:ascii="Times New Roman" w:hAnsi="Times New Roman" w:eastAsia="Times New Roman" w:cs="Times New Roman"/>
          <w:b w:val="0"/>
          <w:bCs w:val="0"/>
          <w:sz w:val="24"/>
          <w:szCs w:val="24"/>
        </w:rPr>
        <w:t>comprehend</w:t>
      </w:r>
      <w:r w:rsidRPr="11E1F13F" w:rsidR="5F2D5D3A">
        <w:rPr>
          <w:rFonts w:ascii="Times New Roman" w:hAnsi="Times New Roman" w:eastAsia="Times New Roman" w:cs="Times New Roman"/>
          <w:b w:val="0"/>
          <w:bCs w:val="0"/>
          <w:sz w:val="24"/>
          <w:szCs w:val="24"/>
        </w:rPr>
        <w:t xml:space="preserve"> decontextualized language. </w:t>
      </w:r>
      <w:r w:rsidRPr="11E1F13F" w:rsidR="5F2D5D3A">
        <w:rPr>
          <w:rFonts w:ascii="Times New Roman" w:hAnsi="Times New Roman" w:eastAsia="Times New Roman" w:cs="Times New Roman"/>
          <w:b w:val="0"/>
          <w:bCs w:val="0"/>
          <w:sz w:val="24"/>
          <w:szCs w:val="24"/>
        </w:rPr>
        <w:t xml:space="preserve">Reese and Cox (1999) </w:t>
      </w:r>
      <w:r w:rsidRPr="11E1F13F" w:rsidR="5F2D5D3A">
        <w:rPr>
          <w:rFonts w:ascii="Times New Roman" w:hAnsi="Times New Roman" w:eastAsia="Times New Roman" w:cs="Times New Roman"/>
          <w:b w:val="0"/>
          <w:bCs w:val="0"/>
          <w:sz w:val="24"/>
          <w:szCs w:val="24"/>
        </w:rPr>
        <w:t xml:space="preserve">conducted a study </w:t>
      </w:r>
      <w:proofErr w:type="gramStart"/>
      <w:r w:rsidRPr="11E1F13F" w:rsidR="5F2D5D3A">
        <w:rPr>
          <w:rFonts w:ascii="Times New Roman" w:hAnsi="Times New Roman" w:eastAsia="Times New Roman" w:cs="Times New Roman"/>
          <w:b w:val="0"/>
          <w:bCs w:val="0"/>
          <w:sz w:val="24"/>
          <w:szCs w:val="24"/>
        </w:rPr>
        <w:t>in order to</w:t>
      </w:r>
      <w:proofErr w:type="gramEnd"/>
      <w:r w:rsidRPr="11E1F13F" w:rsidR="5F2D5D3A">
        <w:rPr>
          <w:rFonts w:ascii="Times New Roman" w:hAnsi="Times New Roman" w:eastAsia="Times New Roman" w:cs="Times New Roman"/>
          <w:b w:val="0"/>
          <w:bCs w:val="0"/>
          <w:sz w:val="24"/>
          <w:szCs w:val="24"/>
        </w:rPr>
        <w:t xml:space="preserve"> assess children's receptive vocabulary, print, and narrative comprehension abilities. They believed that by following strict reading guidelines, they were able to </w:t>
      </w:r>
      <w:r w:rsidRPr="11E1F13F" w:rsidR="5F2D5D3A">
        <w:rPr>
          <w:rFonts w:ascii="Times New Roman" w:hAnsi="Times New Roman" w:eastAsia="Times New Roman" w:cs="Times New Roman"/>
          <w:b w:val="0"/>
          <w:bCs w:val="0"/>
          <w:sz w:val="24"/>
          <w:szCs w:val="24"/>
        </w:rPr>
        <w:t>maintain</w:t>
      </w:r>
      <w:r w:rsidRPr="11E1F13F" w:rsidR="5F2D5D3A">
        <w:rPr>
          <w:rFonts w:ascii="Times New Roman" w:hAnsi="Times New Roman" w:eastAsia="Times New Roman" w:cs="Times New Roman"/>
          <w:b w:val="0"/>
          <w:bCs w:val="0"/>
          <w:sz w:val="24"/>
          <w:szCs w:val="24"/>
        </w:rPr>
        <w:t xml:space="preserve"> stylistic fidelity and avoid the problem of experimenter bias when giving an intervention. Five planned questions and five planned remarks were included in the reading of every book. Each style's specific utterance categories were derived from </w:t>
      </w:r>
      <w:r w:rsidRPr="11E1F13F" w:rsidR="5F2D5D3A">
        <w:rPr>
          <w:rFonts w:ascii="Times New Roman" w:hAnsi="Times New Roman" w:eastAsia="Times New Roman" w:cs="Times New Roman"/>
          <w:b w:val="0"/>
          <w:bCs w:val="0"/>
          <w:sz w:val="24"/>
          <w:szCs w:val="24"/>
        </w:rPr>
        <w:t>previous</w:t>
      </w:r>
      <w:r w:rsidRPr="11E1F13F" w:rsidR="5F2D5D3A">
        <w:rPr>
          <w:rFonts w:ascii="Times New Roman" w:hAnsi="Times New Roman" w:eastAsia="Times New Roman" w:cs="Times New Roman"/>
          <w:b w:val="0"/>
          <w:bCs w:val="0"/>
          <w:sz w:val="24"/>
          <w:szCs w:val="24"/>
        </w:rPr>
        <w:t xml:space="preserve"> studies on naturally occurring book reading. Throughout the reading, the describer style reader </w:t>
      </w:r>
      <w:r w:rsidRPr="11E1F13F" w:rsidR="5F2D5D3A">
        <w:rPr>
          <w:rFonts w:ascii="Times New Roman" w:hAnsi="Times New Roman" w:eastAsia="Times New Roman" w:cs="Times New Roman"/>
          <w:b w:val="0"/>
          <w:bCs w:val="0"/>
          <w:sz w:val="24"/>
          <w:szCs w:val="24"/>
        </w:rPr>
        <w:t>provided</w:t>
      </w:r>
      <w:r w:rsidRPr="11E1F13F" w:rsidR="5F2D5D3A">
        <w:rPr>
          <w:rFonts w:ascii="Times New Roman" w:hAnsi="Times New Roman" w:eastAsia="Times New Roman" w:cs="Times New Roman"/>
          <w:b w:val="0"/>
          <w:bCs w:val="0"/>
          <w:sz w:val="24"/>
          <w:szCs w:val="24"/>
        </w:rPr>
        <w:t xml:space="preserve"> five comments and answered five questions, focused on </w:t>
      </w:r>
      <w:proofErr w:type="spellStart"/>
      <w:r w:rsidRPr="11E1F13F" w:rsidR="5F2D5D3A">
        <w:rPr>
          <w:rFonts w:ascii="Times New Roman" w:hAnsi="Times New Roman" w:eastAsia="Times New Roman" w:cs="Times New Roman"/>
          <w:b w:val="0"/>
          <w:bCs w:val="0"/>
          <w:sz w:val="24"/>
          <w:szCs w:val="24"/>
        </w:rPr>
        <w:t>labeling</w:t>
      </w:r>
      <w:proofErr w:type="spellEnd"/>
      <w:r w:rsidRPr="11E1F13F" w:rsidR="5F2D5D3A">
        <w:rPr>
          <w:rFonts w:ascii="Times New Roman" w:hAnsi="Times New Roman" w:eastAsia="Times New Roman" w:cs="Times New Roman"/>
          <w:b w:val="0"/>
          <w:bCs w:val="0"/>
          <w:sz w:val="24"/>
          <w:szCs w:val="24"/>
        </w:rPr>
        <w:t xml:space="preserve"> and characterizations of the photographs. The five questions and five comments placed throughout the text in the comprehended format focused on storyline predictions and inferences, as well as inferences </w:t>
      </w:r>
      <w:r w:rsidRPr="11E1F13F" w:rsidR="5F2D5D3A">
        <w:rPr>
          <w:rFonts w:ascii="Times New Roman" w:hAnsi="Times New Roman" w:eastAsia="Times New Roman" w:cs="Times New Roman"/>
          <w:b w:val="0"/>
          <w:bCs w:val="0"/>
          <w:sz w:val="24"/>
          <w:szCs w:val="24"/>
        </w:rPr>
        <w:t>regarding</w:t>
      </w:r>
      <w:r w:rsidRPr="11E1F13F" w:rsidR="5F2D5D3A">
        <w:rPr>
          <w:rFonts w:ascii="Times New Roman" w:hAnsi="Times New Roman" w:eastAsia="Times New Roman" w:cs="Times New Roman"/>
          <w:b w:val="0"/>
          <w:bCs w:val="0"/>
          <w:sz w:val="24"/>
          <w:szCs w:val="24"/>
        </w:rPr>
        <w:t xml:space="preserve"> character emotions. The reader presented the tale with five comments and then demanded five assumptions and </w:t>
      </w:r>
      <w:proofErr w:type="spellStart"/>
      <w:r w:rsidRPr="11E1F13F" w:rsidR="5F2D5D3A">
        <w:rPr>
          <w:rFonts w:ascii="Times New Roman" w:hAnsi="Times New Roman" w:eastAsia="Times New Roman" w:cs="Times New Roman"/>
          <w:b w:val="0"/>
          <w:bCs w:val="0"/>
          <w:sz w:val="24"/>
          <w:szCs w:val="24"/>
        </w:rPr>
        <w:t>evaluatives</w:t>
      </w:r>
      <w:proofErr w:type="spellEnd"/>
      <w:r w:rsidRPr="11E1F13F" w:rsidR="5F2D5D3A">
        <w:rPr>
          <w:rFonts w:ascii="Times New Roman" w:hAnsi="Times New Roman" w:eastAsia="Times New Roman" w:cs="Times New Roman"/>
          <w:b w:val="0"/>
          <w:bCs w:val="0"/>
          <w:sz w:val="24"/>
          <w:szCs w:val="24"/>
        </w:rPr>
        <w:t xml:space="preserve"> at the conclusion of the novel-reading in the performance-oriented approach.</w:t>
      </w:r>
    </w:p>
    <w:p w:rsidR="5F2D5D3A" w:rsidP="11E1F13F" w:rsidRDefault="5F2D5D3A" w14:paraId="6631D481" w14:textId="3A4D8E9E">
      <w:pPr>
        <w:pStyle w:val="Normal"/>
        <w:spacing w:line="360" w:lineRule="auto"/>
        <w:rPr>
          <w:rFonts w:ascii="Times New Roman" w:hAnsi="Times New Roman" w:eastAsia="Times New Roman" w:cs="Times New Roman"/>
          <w:b w:val="0"/>
          <w:bCs w:val="0"/>
          <w:color w:val="FF0000"/>
          <w:sz w:val="24"/>
          <w:szCs w:val="24"/>
        </w:rPr>
      </w:pPr>
      <w:r w:rsidRPr="11E1F13F" w:rsidR="5F2D5D3A">
        <w:rPr>
          <w:rFonts w:ascii="Times New Roman" w:hAnsi="Times New Roman" w:eastAsia="Times New Roman" w:cs="Times New Roman"/>
          <w:b w:val="0"/>
          <w:bCs w:val="0"/>
          <w:sz w:val="24"/>
          <w:szCs w:val="24"/>
        </w:rPr>
        <w:t xml:space="preserve">After analysing the digital storytelling activity, another skill used </w:t>
      </w:r>
      <w:proofErr w:type="gramStart"/>
      <w:r w:rsidRPr="11E1F13F" w:rsidR="5F2D5D3A">
        <w:rPr>
          <w:rFonts w:ascii="Times New Roman" w:hAnsi="Times New Roman" w:eastAsia="Times New Roman" w:cs="Times New Roman"/>
          <w:b w:val="0"/>
          <w:bCs w:val="0"/>
          <w:sz w:val="24"/>
          <w:szCs w:val="24"/>
        </w:rPr>
        <w:t>in order to</w:t>
      </w:r>
      <w:proofErr w:type="gramEnd"/>
      <w:r w:rsidRPr="11E1F13F" w:rsidR="5F2D5D3A">
        <w:rPr>
          <w:rFonts w:ascii="Times New Roman" w:hAnsi="Times New Roman" w:eastAsia="Times New Roman" w:cs="Times New Roman"/>
          <w:b w:val="0"/>
          <w:bCs w:val="0"/>
          <w:sz w:val="24"/>
          <w:szCs w:val="24"/>
        </w:rPr>
        <w:t xml:space="preserve"> support the development of children's literacy was intonation. It is described by Nolan (2020) as </w:t>
      </w:r>
      <w:r w:rsidRPr="11E1F13F" w:rsidR="11E1F13F">
        <w:rPr>
          <w:rFonts w:ascii="Times New Roman" w:hAnsi="Times New Roman" w:eastAsia="Times New Roman" w:cs="Times New Roman"/>
          <w:b w:val="0"/>
          <w:bCs w:val="0"/>
          <w:sz w:val="24"/>
          <w:szCs w:val="24"/>
        </w:rPr>
        <w:t xml:space="preserve">speech that communicates information without the use of words. They state that variation in speaking pitch across the domain of the utterance is central to intonation, although it also depends on timing and loudness patterns, as well as voice quality in some cases. </w:t>
      </w:r>
      <w:r w:rsidRPr="11E1F13F" w:rsidR="5F2D5D3A">
        <w:rPr>
          <w:rFonts w:ascii="Times New Roman" w:hAnsi="Times New Roman" w:eastAsia="Times New Roman" w:cs="Times New Roman"/>
          <w:b w:val="0"/>
          <w:bCs w:val="0"/>
          <w:sz w:val="24"/>
          <w:szCs w:val="24"/>
        </w:rPr>
        <w:t>Lang, et al. (2020) suggest that i</w:t>
      </w:r>
      <w:r w:rsidRPr="11E1F13F" w:rsidR="5F2D5D3A">
        <w:rPr>
          <w:rFonts w:ascii="Times New Roman" w:hAnsi="Times New Roman" w:eastAsia="Times New Roman" w:cs="Times New Roman"/>
          <w:b w:val="0"/>
          <w:bCs w:val="0"/>
          <w:sz w:val="24"/>
          <w:szCs w:val="24"/>
        </w:rPr>
        <w:t xml:space="preserve">n every conversation with an individual present in front of each other, there is </w:t>
      </w:r>
      <w:r w:rsidRPr="11E1F13F" w:rsidR="5F2D5D3A">
        <w:rPr>
          <w:rFonts w:ascii="Times New Roman" w:hAnsi="Times New Roman" w:eastAsia="Times New Roman" w:cs="Times New Roman"/>
          <w:b w:val="0"/>
          <w:bCs w:val="0"/>
          <w:sz w:val="24"/>
          <w:szCs w:val="24"/>
        </w:rPr>
        <w:t>demonstrated</w:t>
      </w:r>
      <w:r w:rsidRPr="11E1F13F" w:rsidR="5F2D5D3A">
        <w:rPr>
          <w:rFonts w:ascii="Times New Roman" w:hAnsi="Times New Roman" w:eastAsia="Times New Roman" w:cs="Times New Roman"/>
          <w:b w:val="0"/>
          <w:bCs w:val="0"/>
          <w:sz w:val="24"/>
          <w:szCs w:val="24"/>
        </w:rPr>
        <w:t xml:space="preserve"> an immediate understanding. This is due to skills used such </w:t>
      </w:r>
      <w:proofErr w:type="gramStart"/>
      <w:r w:rsidRPr="11E1F13F" w:rsidR="5F2D5D3A">
        <w:rPr>
          <w:rFonts w:ascii="Times New Roman" w:hAnsi="Times New Roman" w:eastAsia="Times New Roman" w:cs="Times New Roman"/>
          <w:b w:val="0"/>
          <w:bCs w:val="0"/>
          <w:sz w:val="24"/>
          <w:szCs w:val="24"/>
        </w:rPr>
        <w:t>as;</w:t>
      </w:r>
      <w:proofErr w:type="gramEnd"/>
      <w:r w:rsidRPr="11E1F13F" w:rsidR="5F2D5D3A">
        <w:rPr>
          <w:rFonts w:ascii="Times New Roman" w:hAnsi="Times New Roman" w:eastAsia="Times New Roman" w:cs="Times New Roman"/>
          <w:b w:val="0"/>
          <w:bCs w:val="0"/>
          <w:sz w:val="24"/>
          <w:szCs w:val="24"/>
        </w:rPr>
        <w:t xml:space="preserve"> mannerisms, intonation, body language, and the back-and-forth flow of dialogue all combining to make the speaker's intended meaning clear. </w:t>
      </w:r>
      <w:proofErr w:type="spellStart"/>
      <w:r w:rsidRPr="11E1F13F" w:rsidR="11E1F13F">
        <w:rPr>
          <w:rFonts w:ascii="Times New Roman" w:hAnsi="Times New Roman" w:eastAsia="Times New Roman" w:cs="Times New Roman"/>
          <w:b w:val="0"/>
          <w:bCs w:val="0"/>
          <w:sz w:val="24"/>
          <w:szCs w:val="24"/>
        </w:rPr>
        <w:t>Grünloh</w:t>
      </w:r>
      <w:proofErr w:type="spellEnd"/>
      <w:r w:rsidRPr="11E1F13F" w:rsidR="11E1F13F">
        <w:rPr>
          <w:rFonts w:ascii="Times New Roman" w:hAnsi="Times New Roman" w:eastAsia="Times New Roman" w:cs="Times New Roman"/>
          <w:b w:val="0"/>
          <w:bCs w:val="0"/>
          <w:sz w:val="24"/>
          <w:szCs w:val="24"/>
        </w:rPr>
        <w:t xml:space="preserve"> (2011) states that the data from the studies conducted in this report suggest that from an early age, children who are learning a language use the intonational form of an utterance to grasp the intention of others. Children who are learning a language recognise that each intonational form has a specific function. Furthermore, the research provided in this thesis indicates that children utilise intonation to communicate their own communication intents. As a result, intonation is a key tool for young children's language acquisition, because they use the information offered by intonation </w:t>
      </w:r>
      <w:proofErr w:type="gramStart"/>
      <w:r w:rsidRPr="11E1F13F" w:rsidR="11E1F13F">
        <w:rPr>
          <w:rFonts w:ascii="Times New Roman" w:hAnsi="Times New Roman" w:eastAsia="Times New Roman" w:cs="Times New Roman"/>
          <w:b w:val="0"/>
          <w:bCs w:val="0"/>
          <w:sz w:val="24"/>
          <w:szCs w:val="24"/>
        </w:rPr>
        <w:t>in order to</w:t>
      </w:r>
      <w:proofErr w:type="gramEnd"/>
      <w:r w:rsidRPr="11E1F13F" w:rsidR="11E1F13F">
        <w:rPr>
          <w:rFonts w:ascii="Times New Roman" w:hAnsi="Times New Roman" w:eastAsia="Times New Roman" w:cs="Times New Roman"/>
          <w:b w:val="0"/>
          <w:bCs w:val="0"/>
          <w:sz w:val="24"/>
          <w:szCs w:val="24"/>
        </w:rPr>
        <w:t xml:space="preserve"> </w:t>
      </w:r>
      <w:proofErr w:type="spellStart"/>
      <w:r w:rsidRPr="11E1F13F" w:rsidR="11E1F13F">
        <w:rPr>
          <w:rFonts w:ascii="Times New Roman" w:hAnsi="Times New Roman" w:eastAsia="Times New Roman" w:cs="Times New Roman"/>
          <w:b w:val="0"/>
          <w:bCs w:val="0"/>
          <w:sz w:val="24"/>
          <w:szCs w:val="24"/>
        </w:rPr>
        <w:t>accquire</w:t>
      </w:r>
      <w:proofErr w:type="spellEnd"/>
      <w:r w:rsidRPr="11E1F13F" w:rsidR="11E1F13F">
        <w:rPr>
          <w:rFonts w:ascii="Times New Roman" w:hAnsi="Times New Roman" w:eastAsia="Times New Roman" w:cs="Times New Roman"/>
          <w:b w:val="0"/>
          <w:bCs w:val="0"/>
          <w:sz w:val="24"/>
          <w:szCs w:val="24"/>
        </w:rPr>
        <w:t xml:space="preserve"> words as well as combine them into syntactic constructs, but also to comprehend paralinguistic aspects of language.</w:t>
      </w:r>
    </w:p>
    <w:p w:rsidR="5F2D5D3A" w:rsidP="11E1F13F" w:rsidRDefault="5F2D5D3A" w14:paraId="60692338" w14:textId="319E34AE">
      <w:pPr>
        <w:pStyle w:val="Normal"/>
        <w:spacing w:line="360" w:lineRule="auto"/>
        <w:rPr>
          <w:rFonts w:ascii="Times New Roman" w:hAnsi="Times New Roman" w:eastAsia="Times New Roman" w:cs="Times New Roman"/>
          <w:b w:val="0"/>
          <w:bCs w:val="0"/>
          <w:sz w:val="24"/>
          <w:szCs w:val="24"/>
        </w:rPr>
      </w:pPr>
      <w:r w:rsidRPr="11E1F13F" w:rsidR="5F2D5D3A">
        <w:rPr>
          <w:rFonts w:ascii="Times New Roman" w:hAnsi="Times New Roman" w:eastAsia="Times New Roman" w:cs="Times New Roman"/>
          <w:b w:val="0"/>
          <w:bCs w:val="0"/>
          <w:sz w:val="24"/>
          <w:szCs w:val="24"/>
        </w:rPr>
        <w:t xml:space="preserve">Another skill that was analysed during the observation of the traditional storytelling activity, was the use of onomatopoeia. Asmaa (2017) states that onomatopoeia, in its wider definition, refers to the imitative creation of words from natural sounds, and it is </w:t>
      </w:r>
      <w:r w:rsidRPr="11E1F13F" w:rsidR="5F2D5D3A">
        <w:rPr>
          <w:rFonts w:ascii="Times New Roman" w:hAnsi="Times New Roman" w:eastAsia="Times New Roman" w:cs="Times New Roman"/>
          <w:b w:val="0"/>
          <w:bCs w:val="0"/>
          <w:sz w:val="24"/>
          <w:szCs w:val="24"/>
        </w:rPr>
        <w:t>stated</w:t>
      </w:r>
      <w:r w:rsidRPr="11E1F13F" w:rsidR="5F2D5D3A">
        <w:rPr>
          <w:rFonts w:ascii="Times New Roman" w:hAnsi="Times New Roman" w:eastAsia="Times New Roman" w:cs="Times New Roman"/>
          <w:b w:val="0"/>
          <w:bCs w:val="0"/>
          <w:sz w:val="24"/>
          <w:szCs w:val="24"/>
        </w:rPr>
        <w:t xml:space="preserve"> that this phenomenon occurs in all languages around the world. They also suggest that Mario Pei </w:t>
      </w:r>
      <w:r w:rsidRPr="11E1F13F" w:rsidR="5F2D5D3A">
        <w:rPr>
          <w:rFonts w:ascii="Times New Roman" w:hAnsi="Times New Roman" w:eastAsia="Times New Roman" w:cs="Times New Roman"/>
          <w:b w:val="0"/>
          <w:bCs w:val="0"/>
          <w:sz w:val="24"/>
          <w:szCs w:val="24"/>
        </w:rPr>
        <w:t>came up with</w:t>
      </w:r>
      <w:r w:rsidRPr="11E1F13F" w:rsidR="5F2D5D3A">
        <w:rPr>
          <w:rFonts w:ascii="Times New Roman" w:hAnsi="Times New Roman" w:eastAsia="Times New Roman" w:cs="Times New Roman"/>
          <w:b w:val="0"/>
          <w:bCs w:val="0"/>
          <w:sz w:val="24"/>
          <w:szCs w:val="24"/>
        </w:rPr>
        <w:t xml:space="preserve"> the idea that the origins of human language and vocabulary are linked back to imitation. According to his concept of the ‘bow wow’ theory, speech was created by aiming to emulate the characteristic sound of the subject in question. Language is believed to have evolved from the imitation of animal noises. The characteristic that distinguishes a dog from other creatures, for example, is its bark. That is why it is usual for some children to call dogs "bow-wow." However, Nordquist (2020) believes that o</w:t>
      </w:r>
      <w:r w:rsidRPr="11E1F13F" w:rsidR="5F2D5D3A">
        <w:rPr>
          <w:rFonts w:ascii="Times New Roman" w:hAnsi="Times New Roman" w:eastAsia="Times New Roman" w:cs="Times New Roman"/>
          <w:b w:val="0"/>
          <w:bCs w:val="0"/>
          <w:sz w:val="24"/>
          <w:szCs w:val="24"/>
        </w:rPr>
        <w:t xml:space="preserve">nomatopoeic words are uncommon, and they differ from one language to the next. A dog's bark, for example, is pronounced au </w:t>
      </w:r>
      <w:proofErr w:type="spellStart"/>
      <w:r w:rsidRPr="11E1F13F" w:rsidR="5F2D5D3A">
        <w:rPr>
          <w:rFonts w:ascii="Times New Roman" w:hAnsi="Times New Roman" w:eastAsia="Times New Roman" w:cs="Times New Roman"/>
          <w:b w:val="0"/>
          <w:bCs w:val="0"/>
          <w:sz w:val="24"/>
          <w:szCs w:val="24"/>
        </w:rPr>
        <w:t>au</w:t>
      </w:r>
      <w:proofErr w:type="spellEnd"/>
      <w:r w:rsidRPr="11E1F13F" w:rsidR="5F2D5D3A">
        <w:rPr>
          <w:rFonts w:ascii="Times New Roman" w:hAnsi="Times New Roman" w:eastAsia="Times New Roman" w:cs="Times New Roman"/>
          <w:b w:val="0"/>
          <w:bCs w:val="0"/>
          <w:sz w:val="24"/>
          <w:szCs w:val="24"/>
        </w:rPr>
        <w:t xml:space="preserve"> in Brazil, ham </w:t>
      </w:r>
      <w:proofErr w:type="spellStart"/>
      <w:r w:rsidRPr="11E1F13F" w:rsidR="5F2D5D3A">
        <w:rPr>
          <w:rFonts w:ascii="Times New Roman" w:hAnsi="Times New Roman" w:eastAsia="Times New Roman" w:cs="Times New Roman"/>
          <w:b w:val="0"/>
          <w:bCs w:val="0"/>
          <w:sz w:val="24"/>
          <w:szCs w:val="24"/>
        </w:rPr>
        <w:t>ham</w:t>
      </w:r>
      <w:proofErr w:type="spellEnd"/>
      <w:r w:rsidRPr="11E1F13F" w:rsidR="5F2D5D3A">
        <w:rPr>
          <w:rFonts w:ascii="Times New Roman" w:hAnsi="Times New Roman" w:eastAsia="Times New Roman" w:cs="Times New Roman"/>
          <w:b w:val="0"/>
          <w:bCs w:val="0"/>
          <w:sz w:val="24"/>
          <w:szCs w:val="24"/>
        </w:rPr>
        <w:t xml:space="preserve"> in Albania, and wang, wang in China. Furthermore, many onomatopoeic terms are </w:t>
      </w:r>
      <w:r w:rsidRPr="11E1F13F" w:rsidR="5F2D5D3A">
        <w:rPr>
          <w:rFonts w:ascii="Times New Roman" w:hAnsi="Times New Roman" w:eastAsia="Times New Roman" w:cs="Times New Roman"/>
          <w:b w:val="0"/>
          <w:bCs w:val="0"/>
          <w:sz w:val="24"/>
          <w:szCs w:val="24"/>
        </w:rPr>
        <w:t>relatively new</w:t>
      </w:r>
      <w:r w:rsidRPr="11E1F13F" w:rsidR="5F2D5D3A">
        <w:rPr>
          <w:rFonts w:ascii="Times New Roman" w:hAnsi="Times New Roman" w:eastAsia="Times New Roman" w:cs="Times New Roman"/>
          <w:b w:val="0"/>
          <w:bCs w:val="0"/>
          <w:sz w:val="24"/>
          <w:szCs w:val="24"/>
        </w:rPr>
        <w:t>, and not all of them are produced from natural sounds.</w:t>
      </w:r>
      <w:r w:rsidRPr="11E1F13F" w:rsidR="5F2D5D3A">
        <w:rPr>
          <w:rFonts w:ascii="Times New Roman" w:hAnsi="Times New Roman" w:eastAsia="Times New Roman" w:cs="Times New Roman"/>
          <w:b w:val="0"/>
          <w:bCs w:val="0"/>
          <w:sz w:val="24"/>
          <w:szCs w:val="24"/>
        </w:rPr>
        <w:t xml:space="preserve"> </w:t>
      </w:r>
      <w:proofErr w:type="gramStart"/>
      <w:r w:rsidRPr="11E1F13F" w:rsidR="5F2D5D3A">
        <w:rPr>
          <w:rFonts w:ascii="Times New Roman" w:hAnsi="Times New Roman" w:eastAsia="Times New Roman" w:cs="Times New Roman"/>
          <w:b w:val="0"/>
          <w:bCs w:val="0"/>
          <w:sz w:val="24"/>
          <w:szCs w:val="24"/>
        </w:rPr>
        <w:t>Similarly</w:t>
      </w:r>
      <w:proofErr w:type="gramEnd"/>
      <w:r w:rsidRPr="11E1F13F" w:rsidR="5F2D5D3A">
        <w:rPr>
          <w:rFonts w:ascii="Times New Roman" w:hAnsi="Times New Roman" w:eastAsia="Times New Roman" w:cs="Times New Roman"/>
          <w:b w:val="0"/>
          <w:bCs w:val="0"/>
          <w:sz w:val="24"/>
          <w:szCs w:val="24"/>
        </w:rPr>
        <w:t xml:space="preserve"> to the ‘bow wow’ theory, the ‘ding </w:t>
      </w:r>
      <w:proofErr w:type="gramStart"/>
      <w:r w:rsidRPr="11E1F13F" w:rsidR="5F2D5D3A">
        <w:rPr>
          <w:rFonts w:ascii="Times New Roman" w:hAnsi="Times New Roman" w:eastAsia="Times New Roman" w:cs="Times New Roman"/>
          <w:b w:val="0"/>
          <w:bCs w:val="0"/>
          <w:sz w:val="24"/>
          <w:szCs w:val="24"/>
        </w:rPr>
        <w:t>dong</w:t>
      </w:r>
      <w:proofErr w:type="gramEnd"/>
      <w:r w:rsidRPr="11E1F13F" w:rsidR="5F2D5D3A">
        <w:rPr>
          <w:rFonts w:ascii="Times New Roman" w:hAnsi="Times New Roman" w:eastAsia="Times New Roman" w:cs="Times New Roman"/>
          <w:b w:val="0"/>
          <w:bCs w:val="0"/>
          <w:sz w:val="24"/>
          <w:szCs w:val="24"/>
        </w:rPr>
        <w:t xml:space="preserve">’ theory as </w:t>
      </w:r>
      <w:r w:rsidRPr="11E1F13F" w:rsidR="5F2D5D3A">
        <w:rPr>
          <w:rFonts w:ascii="Times New Roman" w:hAnsi="Times New Roman" w:eastAsia="Times New Roman" w:cs="Times New Roman"/>
          <w:b w:val="0"/>
          <w:bCs w:val="0"/>
          <w:sz w:val="24"/>
          <w:szCs w:val="24"/>
        </w:rPr>
        <w:t>stated</w:t>
      </w:r>
      <w:r w:rsidRPr="11E1F13F" w:rsidR="5F2D5D3A">
        <w:rPr>
          <w:rFonts w:ascii="Times New Roman" w:hAnsi="Times New Roman" w:eastAsia="Times New Roman" w:cs="Times New Roman"/>
          <w:b w:val="0"/>
          <w:bCs w:val="0"/>
          <w:sz w:val="24"/>
          <w:szCs w:val="24"/>
        </w:rPr>
        <w:t xml:space="preserve"> by The Origins of language (2011</w:t>
      </w:r>
      <w:r w:rsidRPr="11E1F13F" w:rsidR="5F2D5D3A">
        <w:rPr>
          <w:rFonts w:ascii="Times New Roman" w:hAnsi="Times New Roman" w:eastAsia="Times New Roman" w:cs="Times New Roman"/>
          <w:b w:val="0"/>
          <w:bCs w:val="0"/>
          <w:sz w:val="24"/>
          <w:szCs w:val="24"/>
        </w:rPr>
        <w:t>),</w:t>
      </w:r>
      <w:r w:rsidRPr="11E1F13F" w:rsidR="5F2D5D3A">
        <w:rPr>
          <w:rFonts w:ascii="Times New Roman" w:hAnsi="Times New Roman" w:eastAsia="Times New Roman" w:cs="Times New Roman"/>
          <w:b w:val="0"/>
          <w:bCs w:val="0"/>
          <w:sz w:val="24"/>
          <w:szCs w:val="24"/>
        </w:rPr>
        <w:t xml:space="preserve"> suggests that a</w:t>
      </w:r>
      <w:r w:rsidRPr="11E1F13F" w:rsidR="5F2D5D3A">
        <w:rPr>
          <w:rFonts w:ascii="Times New Roman" w:hAnsi="Times New Roman" w:eastAsia="Times New Roman" w:cs="Times New Roman"/>
          <w:b w:val="0"/>
          <w:bCs w:val="0"/>
          <w:sz w:val="24"/>
          <w:szCs w:val="24"/>
        </w:rPr>
        <w:t xml:space="preserve">ccording to this theory, language evolved when humans began naming items after a sound which was already present in their daily lives. Words like "boom," "crash," and "oink" are given examples. Laing and </w:t>
      </w:r>
      <w:proofErr w:type="spellStart"/>
      <w:r w:rsidRPr="11E1F13F" w:rsidR="5F2D5D3A">
        <w:rPr>
          <w:rFonts w:ascii="Times New Roman" w:hAnsi="Times New Roman" w:eastAsia="Times New Roman" w:cs="Times New Roman"/>
          <w:b w:val="0"/>
          <w:bCs w:val="0"/>
          <w:sz w:val="24"/>
          <w:szCs w:val="24"/>
        </w:rPr>
        <w:t>Bergelson</w:t>
      </w:r>
      <w:proofErr w:type="spellEnd"/>
      <w:r w:rsidRPr="11E1F13F" w:rsidR="5F2D5D3A">
        <w:rPr>
          <w:rFonts w:ascii="Times New Roman" w:hAnsi="Times New Roman" w:eastAsia="Times New Roman" w:cs="Times New Roman"/>
          <w:b w:val="0"/>
          <w:bCs w:val="0"/>
          <w:sz w:val="24"/>
          <w:szCs w:val="24"/>
        </w:rPr>
        <w:t xml:space="preserve"> (2020) state that b</w:t>
      </w:r>
      <w:r w:rsidRPr="11E1F13F" w:rsidR="11E1F13F">
        <w:rPr>
          <w:rFonts w:ascii="Times New Roman" w:hAnsi="Times New Roman" w:eastAsia="Times New Roman" w:cs="Times New Roman"/>
          <w:b w:val="0"/>
          <w:bCs w:val="0"/>
          <w:sz w:val="24"/>
          <w:szCs w:val="24"/>
        </w:rPr>
        <w:t xml:space="preserve">abbling permits infants to engage in </w:t>
      </w:r>
      <w:proofErr w:type="gramStart"/>
      <w:r w:rsidRPr="11E1F13F" w:rsidR="11E1F13F">
        <w:rPr>
          <w:rFonts w:ascii="Times New Roman" w:hAnsi="Times New Roman" w:eastAsia="Times New Roman" w:cs="Times New Roman"/>
          <w:b w:val="0"/>
          <w:bCs w:val="0"/>
          <w:sz w:val="24"/>
          <w:szCs w:val="24"/>
        </w:rPr>
        <w:t>proto-conversations</w:t>
      </w:r>
      <w:proofErr w:type="gramEnd"/>
      <w:r w:rsidRPr="11E1F13F" w:rsidR="11E1F13F">
        <w:rPr>
          <w:rFonts w:ascii="Times New Roman" w:hAnsi="Times New Roman" w:eastAsia="Times New Roman" w:cs="Times New Roman"/>
          <w:b w:val="0"/>
          <w:bCs w:val="0"/>
          <w:sz w:val="24"/>
          <w:szCs w:val="24"/>
        </w:rPr>
        <w:t xml:space="preserve"> with caregivers long before they have clearly stated, meaningful words in their lexicon. Furthermore, babble's well-practiced sounds act as a perceptual 'filter,' directing infants' attention to words that mimic the sounds they can reliably generate. It is highlighted by </w:t>
      </w:r>
      <w:proofErr w:type="spellStart"/>
      <w:r w:rsidRPr="11E1F13F" w:rsidR="11E1F13F">
        <w:rPr>
          <w:rFonts w:ascii="Times New Roman" w:hAnsi="Times New Roman" w:eastAsia="Times New Roman" w:cs="Times New Roman"/>
          <w:b w:val="0"/>
          <w:bCs w:val="0"/>
          <w:sz w:val="24"/>
          <w:szCs w:val="24"/>
        </w:rPr>
        <w:t>Menggo</w:t>
      </w:r>
      <w:proofErr w:type="spellEnd"/>
      <w:r w:rsidRPr="11E1F13F" w:rsidR="11E1F13F">
        <w:rPr>
          <w:rFonts w:ascii="Times New Roman" w:hAnsi="Times New Roman" w:eastAsia="Times New Roman" w:cs="Times New Roman"/>
          <w:b w:val="0"/>
          <w:bCs w:val="0"/>
          <w:sz w:val="24"/>
          <w:szCs w:val="24"/>
        </w:rPr>
        <w:t xml:space="preserve"> (2017) that at the holophrastic stage, children </w:t>
      </w:r>
      <w:proofErr w:type="gramStart"/>
      <w:r w:rsidRPr="11E1F13F" w:rsidR="11E1F13F">
        <w:rPr>
          <w:rFonts w:ascii="Times New Roman" w:hAnsi="Times New Roman" w:eastAsia="Times New Roman" w:cs="Times New Roman"/>
          <w:b w:val="0"/>
          <w:bCs w:val="0"/>
          <w:sz w:val="24"/>
          <w:szCs w:val="24"/>
        </w:rPr>
        <w:t>experience difficulty</w:t>
      </w:r>
      <w:proofErr w:type="gramEnd"/>
      <w:r w:rsidRPr="11E1F13F" w:rsidR="11E1F13F">
        <w:rPr>
          <w:rFonts w:ascii="Times New Roman" w:hAnsi="Times New Roman" w:eastAsia="Times New Roman" w:cs="Times New Roman"/>
          <w:b w:val="0"/>
          <w:bCs w:val="0"/>
          <w:sz w:val="24"/>
          <w:szCs w:val="24"/>
        </w:rPr>
        <w:t xml:space="preserve"> in pronouncing specific consonants phonemes including r, s, k, j, and t. Following this stage, children are encouraged to participate more actively in adult conversations. Parents </w:t>
      </w:r>
      <w:r w:rsidRPr="11E1F13F" w:rsidR="11E1F13F">
        <w:rPr>
          <w:rFonts w:ascii="Times New Roman" w:hAnsi="Times New Roman" w:eastAsia="Times New Roman" w:cs="Times New Roman"/>
          <w:b w:val="0"/>
          <w:bCs w:val="0"/>
          <w:sz w:val="24"/>
          <w:szCs w:val="24"/>
        </w:rPr>
        <w:t>are always the child's primary interlocutor</w:t>
      </w:r>
      <w:r w:rsidRPr="11E1F13F" w:rsidR="11E1F13F">
        <w:rPr>
          <w:rFonts w:ascii="Times New Roman" w:hAnsi="Times New Roman" w:eastAsia="Times New Roman" w:cs="Times New Roman"/>
          <w:b w:val="0"/>
          <w:bCs w:val="0"/>
          <w:sz w:val="24"/>
          <w:szCs w:val="24"/>
        </w:rPr>
        <w:t>, so it is recommended that parents have a holistic understanding of their child's phonology acquisition, which is dependent on their neurological maturity. Parents are therefore able to provide basic utterances for their children, which encourage their articulation.</w:t>
      </w:r>
    </w:p>
    <w:p w:rsidR="5F2D5D3A" w:rsidP="11E1F13F" w:rsidRDefault="5F2D5D3A" w14:paraId="25F59EC7" w14:textId="05ABCE53">
      <w:pPr>
        <w:spacing w:line="360" w:lineRule="auto"/>
        <w:rPr>
          <w:rFonts w:ascii="Times New Roman" w:hAnsi="Times New Roman" w:eastAsia="Times New Roman" w:cs="Times New Roman"/>
          <w:b w:val="0"/>
          <w:bCs w:val="0"/>
          <w:sz w:val="24"/>
          <w:szCs w:val="24"/>
        </w:rPr>
      </w:pPr>
      <w:r w:rsidRPr="11E1F13F" w:rsidR="5F2D5D3A">
        <w:rPr>
          <w:rFonts w:ascii="Times New Roman" w:hAnsi="Times New Roman" w:eastAsia="Times New Roman" w:cs="Times New Roman"/>
          <w:b w:val="0"/>
          <w:bCs w:val="0"/>
          <w:sz w:val="24"/>
          <w:szCs w:val="24"/>
        </w:rPr>
        <w:t>Additionally, a skill that is recognised as advantageous for literacy development is the use of expression. This skill was observed during the traditional storytelling activity. According to Trovato, et al. (2012),</w:t>
      </w:r>
      <w:r w:rsidRPr="11E1F13F" w:rsidR="5F2D5D3A">
        <w:rPr>
          <w:rFonts w:ascii="Times New Roman" w:hAnsi="Times New Roman" w:eastAsia="Times New Roman" w:cs="Times New Roman"/>
          <w:b w:val="0"/>
          <w:bCs w:val="0"/>
          <w:sz w:val="24"/>
          <w:szCs w:val="24"/>
        </w:rPr>
        <w:t xml:space="preserve"> Humans may communicate through a variety of complicated languages, as well as verbal and nonverbal communication. Face expressions</w:t>
      </w:r>
      <w:proofErr w:type="gramStart"/>
      <w:r w:rsidRPr="11E1F13F" w:rsidR="5F2D5D3A">
        <w:rPr>
          <w:rFonts w:ascii="Times New Roman" w:hAnsi="Times New Roman" w:eastAsia="Times New Roman" w:cs="Times New Roman"/>
          <w:b w:val="0"/>
          <w:bCs w:val="0"/>
          <w:sz w:val="24"/>
          <w:szCs w:val="24"/>
        </w:rPr>
        <w:t>, in particular, are</w:t>
      </w:r>
      <w:proofErr w:type="gramEnd"/>
      <w:r w:rsidRPr="11E1F13F" w:rsidR="5F2D5D3A">
        <w:rPr>
          <w:rFonts w:ascii="Times New Roman" w:hAnsi="Times New Roman" w:eastAsia="Times New Roman" w:cs="Times New Roman"/>
          <w:b w:val="0"/>
          <w:bCs w:val="0"/>
          <w:sz w:val="24"/>
          <w:szCs w:val="24"/>
        </w:rPr>
        <w:t xml:space="preserve"> crucial for expressing emotions and communicating intentions</w:t>
      </w:r>
      <w:r w:rsidRPr="11E1F13F" w:rsidR="5F2D5D3A">
        <w:rPr>
          <w:rFonts w:ascii="Times New Roman" w:hAnsi="Times New Roman" w:eastAsia="Times New Roman" w:cs="Times New Roman"/>
          <w:b w:val="0"/>
          <w:bCs w:val="0"/>
          <w:sz w:val="24"/>
          <w:szCs w:val="24"/>
        </w:rPr>
        <w:t>. Schneider, et al. (2022) support this statement as they believe the use of body language such as facial expressions is an important factor in human communication. They also state that</w:t>
      </w:r>
      <w:r w:rsidRPr="11E1F13F" w:rsidR="5F2D5D3A">
        <w:rPr>
          <w:rFonts w:ascii="Times New Roman" w:hAnsi="Times New Roman" w:eastAsia="Times New Roman" w:cs="Times New Roman"/>
          <w:b w:val="0"/>
          <w:bCs w:val="0"/>
          <w:sz w:val="24"/>
          <w:szCs w:val="24"/>
        </w:rPr>
        <w:t xml:space="preserve"> in studies, pedagogical agents have been shown to be advantageous to learning. Learners' performance is enhanced when such agents display physical movement including gestures or facial expressions.</w:t>
      </w:r>
      <w:r w:rsidRPr="11E1F13F" w:rsidR="5F2D5D3A">
        <w:rPr>
          <w:rFonts w:ascii="Times New Roman" w:hAnsi="Times New Roman" w:eastAsia="Times New Roman" w:cs="Times New Roman"/>
          <w:b w:val="0"/>
          <w:bCs w:val="0"/>
          <w:sz w:val="24"/>
          <w:szCs w:val="24"/>
        </w:rPr>
        <w:t xml:space="preserve"> Ratliff and Patterson (2008) suggest that facial expressions have been demonstrated in studies to greatly change the understanding of what is said as well as control the flow of a discussion. Humans' ability to perceive emotions is thought to be essential to efficient communication, accounting for up to 93 percent of communication in a typical conversation. On the other hand, widen, et al. (2011) suggests k</w:t>
      </w:r>
      <w:r w:rsidRPr="11E1F13F" w:rsidR="5F2D5D3A">
        <w:rPr>
          <w:rFonts w:ascii="Times New Roman" w:hAnsi="Times New Roman" w:eastAsia="Times New Roman" w:cs="Times New Roman"/>
          <w:b w:val="0"/>
          <w:bCs w:val="0"/>
          <w:sz w:val="24"/>
          <w:szCs w:val="24"/>
        </w:rPr>
        <w:t xml:space="preserve">nowledge that emotional responses other than the standard basic emotions may be recognised from faces has significant importance for the debate over basic emotions and facial expression universality. One of the primary points of contention in this argument is the impact of using forced-choice versus free-response approaches. A pressured-choice format may not convey the spectator's genuine emotion attribution, but instead an assessment made solely for the sake of selecting amongst accessible options. As a result of the forced-choice format, an abnormally large percentage of observers agree with the expected emotion can be obtained. </w:t>
      </w:r>
      <w:r w:rsidRPr="11E1F13F" w:rsidR="5F2D5D3A">
        <w:rPr>
          <w:rFonts w:ascii="Times New Roman" w:hAnsi="Times New Roman" w:eastAsia="Times New Roman" w:cs="Times New Roman"/>
          <w:b w:val="0"/>
          <w:bCs w:val="0"/>
          <w:sz w:val="24"/>
          <w:szCs w:val="24"/>
        </w:rPr>
        <w:t xml:space="preserve">However, a disadvantage of depending on the use of facial expressions may be that due to COVID-19 social restrictions it is compulsory for key workers to wear masks. This makes it difficult to see facial expressions, and therefore, learners are obliged to rely on hand gestures and the increased use of technology.  </w:t>
      </w:r>
    </w:p>
    <w:p w:rsidR="5F2D5D3A" w:rsidP="11E1F13F" w:rsidRDefault="5F2D5D3A" w14:paraId="098BC259" w14:textId="68B786BF">
      <w:pPr>
        <w:pStyle w:val="Normal"/>
        <w:spacing w:line="360" w:lineRule="auto"/>
        <w:rPr>
          <w:rFonts w:ascii="Times New Roman" w:hAnsi="Times New Roman" w:eastAsia="Times New Roman" w:cs="Times New Roman"/>
          <w:b w:val="0"/>
          <w:bCs w:val="0"/>
          <w:sz w:val="24"/>
          <w:szCs w:val="24"/>
        </w:rPr>
      </w:pPr>
      <w:r w:rsidRPr="11E1F13F" w:rsidR="5F2D5D3A">
        <w:rPr>
          <w:rFonts w:ascii="Times New Roman" w:hAnsi="Times New Roman" w:eastAsia="Times New Roman" w:cs="Times New Roman"/>
          <w:b w:val="0"/>
          <w:bCs w:val="0"/>
          <w:sz w:val="24"/>
          <w:szCs w:val="24"/>
        </w:rPr>
        <w:t>The use of digital learning has saved the education system during times of need, for example, during the COVID-19 pandemic when required to be on lockdown or to isolate. Therefore, without access to technology, there would be no means to scholastic education and the development of young children would have suffered greatly. However, although there may be positives to digital learning, there are also various disadvantages. Many sources are beginning to reveal that online learning on its own during COVID-19 has had a negative impact on education and the development of young people. Hoss, et al. (2021) state that for their research report, a total of 3,839 statements were collected from 584 students and analysed using qualitative content analysis. Negative effects accounted for 57.7% of the assertions, whereas positive effects accounted for 42.3 percent. They also suggest that o</w:t>
      </w:r>
      <w:r w:rsidRPr="11E1F13F" w:rsidR="5F2D5D3A">
        <w:rPr>
          <w:rFonts w:ascii="Times New Roman" w:hAnsi="Times New Roman" w:eastAsia="Times New Roman" w:cs="Times New Roman"/>
          <w:b w:val="0"/>
          <w:bCs w:val="0"/>
          <w:sz w:val="24"/>
          <w:szCs w:val="24"/>
        </w:rPr>
        <w:t xml:space="preserve">ne of the drawbacks of the shift to online teaching and learning is the loss of face-to-face interaction. Many statements collected from students addressed psychosocial variables, such as difficulties with self-discipline, self-regulation in the meaning of self-studying, and problems with structuring daily life, apprehended uncertainty </w:t>
      </w:r>
      <w:proofErr w:type="gramStart"/>
      <w:r w:rsidRPr="11E1F13F" w:rsidR="5F2D5D3A">
        <w:rPr>
          <w:rFonts w:ascii="Times New Roman" w:hAnsi="Times New Roman" w:eastAsia="Times New Roman" w:cs="Times New Roman"/>
          <w:b w:val="0"/>
          <w:bCs w:val="0"/>
          <w:sz w:val="24"/>
          <w:szCs w:val="24"/>
        </w:rPr>
        <w:t>as a result of</w:t>
      </w:r>
      <w:proofErr w:type="gramEnd"/>
      <w:r w:rsidRPr="11E1F13F" w:rsidR="5F2D5D3A">
        <w:rPr>
          <w:rFonts w:ascii="Times New Roman" w:hAnsi="Times New Roman" w:eastAsia="Times New Roman" w:cs="Times New Roman"/>
          <w:b w:val="0"/>
          <w:bCs w:val="0"/>
          <w:sz w:val="24"/>
          <w:szCs w:val="24"/>
        </w:rPr>
        <w:t xml:space="preserve"> lack of information, a bigger amount of effort </w:t>
      </w:r>
      <w:proofErr w:type="gramStart"/>
      <w:r w:rsidRPr="11E1F13F" w:rsidR="5F2D5D3A">
        <w:rPr>
          <w:rFonts w:ascii="Times New Roman" w:hAnsi="Times New Roman" w:eastAsia="Times New Roman" w:cs="Times New Roman"/>
          <w:b w:val="0"/>
          <w:bCs w:val="0"/>
          <w:sz w:val="24"/>
          <w:szCs w:val="24"/>
        </w:rPr>
        <w:t>in regard to</w:t>
      </w:r>
      <w:proofErr w:type="gramEnd"/>
      <w:r w:rsidRPr="11E1F13F" w:rsidR="5F2D5D3A">
        <w:rPr>
          <w:rFonts w:ascii="Times New Roman" w:hAnsi="Times New Roman" w:eastAsia="Times New Roman" w:cs="Times New Roman"/>
          <w:b w:val="0"/>
          <w:bCs w:val="0"/>
          <w:sz w:val="24"/>
          <w:szCs w:val="24"/>
        </w:rPr>
        <w:t xml:space="preserve"> studying in terms of time and workload, decreased motivation in study activities and learning, and the inability to separate study and private life.</w:t>
      </w:r>
    </w:p>
    <w:p w:rsidR="5F2D5D3A" w:rsidP="11E1F13F" w:rsidRDefault="5F2D5D3A" w14:paraId="59951943" w14:textId="6891C431">
      <w:pPr>
        <w:pStyle w:val="Normal"/>
        <w:spacing w:line="360" w:lineRule="auto"/>
        <w:rPr>
          <w:rFonts w:ascii="Times New Roman" w:hAnsi="Times New Roman" w:eastAsia="Times New Roman" w:cs="Times New Roman"/>
          <w:b w:val="0"/>
          <w:bCs w:val="0"/>
          <w:sz w:val="24"/>
          <w:szCs w:val="24"/>
        </w:rPr>
      </w:pPr>
      <w:r w:rsidRPr="11E1F13F" w:rsidR="5F2D5D3A">
        <w:rPr>
          <w:rFonts w:ascii="Times New Roman" w:hAnsi="Times New Roman" w:eastAsia="Times New Roman" w:cs="Times New Roman"/>
          <w:b w:val="0"/>
          <w:bCs w:val="0"/>
          <w:sz w:val="24"/>
          <w:szCs w:val="24"/>
        </w:rPr>
        <w:t xml:space="preserve">The findings suggest that digital and traditional activities tend to complement one another in a way that one excels where the other declines. It is clear to see from the research above that each method of teaching and/or learning is beneficial to a child’s development, despite them both having advantages and disadvantages. </w:t>
      </w:r>
      <w:proofErr w:type="gramStart"/>
      <w:r w:rsidRPr="11E1F13F" w:rsidR="5F2D5D3A">
        <w:rPr>
          <w:rFonts w:ascii="Times New Roman" w:hAnsi="Times New Roman" w:eastAsia="Times New Roman" w:cs="Times New Roman"/>
          <w:b w:val="0"/>
          <w:bCs w:val="0"/>
          <w:sz w:val="24"/>
          <w:szCs w:val="24"/>
        </w:rPr>
        <w:t>In order to</w:t>
      </w:r>
      <w:proofErr w:type="gramEnd"/>
      <w:r w:rsidRPr="11E1F13F" w:rsidR="5F2D5D3A">
        <w:rPr>
          <w:rFonts w:ascii="Times New Roman" w:hAnsi="Times New Roman" w:eastAsia="Times New Roman" w:cs="Times New Roman"/>
          <w:b w:val="0"/>
          <w:bCs w:val="0"/>
          <w:sz w:val="24"/>
          <w:szCs w:val="24"/>
        </w:rPr>
        <w:t xml:space="preserve"> improve future practice, some suggestions are to incorporate different aspects of teaching into lessons. In this way, it will be more effective and will benefit the learner further. Just as every teacher has their style of teaching, </w:t>
      </w:r>
      <w:proofErr w:type="gramStart"/>
      <w:r w:rsidRPr="11E1F13F" w:rsidR="5F2D5D3A">
        <w:rPr>
          <w:rFonts w:ascii="Times New Roman" w:hAnsi="Times New Roman" w:eastAsia="Times New Roman" w:cs="Times New Roman"/>
          <w:b w:val="0"/>
          <w:bCs w:val="0"/>
          <w:sz w:val="24"/>
          <w:szCs w:val="24"/>
        </w:rPr>
        <w:t>each individual</w:t>
      </w:r>
      <w:proofErr w:type="gramEnd"/>
      <w:r w:rsidRPr="11E1F13F" w:rsidR="5F2D5D3A">
        <w:rPr>
          <w:rFonts w:ascii="Times New Roman" w:hAnsi="Times New Roman" w:eastAsia="Times New Roman" w:cs="Times New Roman"/>
          <w:b w:val="0"/>
          <w:bCs w:val="0"/>
          <w:sz w:val="24"/>
          <w:szCs w:val="24"/>
        </w:rPr>
        <w:t xml:space="preserve"> has their own specific way of learning. Therefore, by making lessons different and having other styles incorporated, it can benefit every learner in a unique way.</w:t>
      </w:r>
    </w:p>
    <w:p w:rsidR="5F2D5D3A" w:rsidP="11E1F13F" w:rsidRDefault="5F2D5D3A" w14:paraId="6DE8ABAE" w14:textId="0329AC2C">
      <w:pPr>
        <w:spacing w:line="360" w:lineRule="auto"/>
        <w:rPr>
          <w:rFonts w:ascii="Times New Roman" w:hAnsi="Times New Roman" w:eastAsia="Times New Roman" w:cs="Times New Roman"/>
          <w:b w:val="1"/>
          <w:bCs w:val="1"/>
        </w:rPr>
      </w:pPr>
    </w:p>
    <w:p xmlns:wp14="http://schemas.microsoft.com/office/word/2010/wordml" w:rsidP="11E1F13F" w14:paraId="5E5787A5" wp14:textId="27ADF2CE">
      <w:pPr>
        <w:spacing w:line="360" w:lineRule="auto"/>
        <w:rPr>
          <w:rFonts w:ascii="Times New Roman" w:hAnsi="Times New Roman" w:eastAsia="Times New Roman" w:cs="Times New Roman"/>
          <w:b w:val="1"/>
          <w:bCs w:val="1"/>
        </w:rPr>
      </w:pPr>
      <w:bookmarkStart w:name="_GoBack" w:id="0"/>
      <w:bookmarkEnd w:id="0"/>
      <w:r w:rsidRPr="11E1F13F" w:rsidR="0E64AB0B">
        <w:rPr>
          <w:rFonts w:ascii="Times New Roman" w:hAnsi="Times New Roman" w:eastAsia="Times New Roman" w:cs="Times New Roman"/>
          <w:b w:val="1"/>
          <w:bCs w:val="1"/>
        </w:rPr>
        <w:t xml:space="preserve">Reference List </w:t>
      </w:r>
    </w:p>
    <w:p w:rsidR="5F2D5D3A" w:rsidP="11E1F13F" w:rsidRDefault="5F2D5D3A" w14:paraId="7AE18942" w14:textId="20812185">
      <w:pPr>
        <w:pStyle w:val="Normal"/>
        <w:spacing w:line="360" w:lineRule="auto"/>
        <w:rPr>
          <w:rFonts w:ascii="Times New Roman" w:hAnsi="Times New Roman" w:eastAsia="Times New Roman" w:cs="Times New Roman"/>
          <w:b w:val="0"/>
          <w:bCs w:val="0"/>
          <w:sz w:val="24"/>
          <w:szCs w:val="24"/>
        </w:rPr>
      </w:pPr>
      <w:r w:rsidRPr="11E1F13F" w:rsidR="5F2D5D3A">
        <w:rPr>
          <w:rFonts w:ascii="Times New Roman" w:hAnsi="Times New Roman" w:eastAsia="Times New Roman" w:cs="Times New Roman"/>
          <w:b w:val="0"/>
          <w:bCs w:val="0"/>
          <w:sz w:val="24"/>
          <w:szCs w:val="24"/>
        </w:rPr>
        <w:t>Agosto, D.E., 2016.</w:t>
      </w:r>
      <w:r w:rsidRPr="11E1F13F" w:rsidR="5F2D5D3A">
        <w:rPr>
          <w:rFonts w:ascii="Times New Roman" w:hAnsi="Times New Roman" w:eastAsia="Times New Roman" w:cs="Times New Roman"/>
          <w:b w:val="0"/>
          <w:bCs w:val="0"/>
          <w:sz w:val="24"/>
          <w:szCs w:val="24"/>
        </w:rPr>
        <w:t xml:space="preserve"> </w:t>
      </w:r>
      <w:r w:rsidRPr="11E1F13F" w:rsidR="5F2D5D3A">
        <w:rPr>
          <w:rFonts w:ascii="Times New Roman" w:hAnsi="Times New Roman" w:eastAsia="Times New Roman" w:cs="Times New Roman"/>
          <w:b w:val="0"/>
          <w:bCs w:val="0"/>
          <w:i w:val="1"/>
          <w:iCs w:val="1"/>
          <w:sz w:val="24"/>
          <w:szCs w:val="24"/>
        </w:rPr>
        <w:t>Why storytelling matters: unveiling the literacy benefits of storytelling</w:t>
      </w:r>
      <w:r w:rsidRPr="11E1F13F" w:rsidR="5F2D5D3A">
        <w:rPr>
          <w:rFonts w:ascii="Times New Roman" w:hAnsi="Times New Roman" w:eastAsia="Times New Roman" w:cs="Times New Roman"/>
          <w:b w:val="0"/>
          <w:bCs w:val="0"/>
          <w:sz w:val="24"/>
          <w:szCs w:val="24"/>
        </w:rPr>
        <w:t>. Children and Libraries, 14(2), pp.21-26.</w:t>
      </w:r>
    </w:p>
    <w:p w:rsidR="5F2D5D3A" w:rsidP="11E1F13F" w:rsidRDefault="5F2D5D3A" w14:paraId="424F4070" w14:textId="237ACA97">
      <w:pPr>
        <w:pStyle w:val="Normal"/>
        <w:spacing w:line="360" w:lineRule="auto"/>
        <w:rPr>
          <w:rFonts w:ascii="Times New Roman" w:hAnsi="Times New Roman" w:eastAsia="Times New Roman" w:cs="Times New Roman"/>
          <w:b w:val="0"/>
          <w:bCs w:val="0"/>
          <w:sz w:val="24"/>
          <w:szCs w:val="24"/>
        </w:rPr>
      </w:pPr>
      <w:r w:rsidRPr="11E1F13F" w:rsidR="5F2D5D3A">
        <w:rPr>
          <w:rFonts w:ascii="Times New Roman" w:hAnsi="Times New Roman" w:eastAsia="Times New Roman" w:cs="Times New Roman"/>
          <w:b w:val="0"/>
          <w:bCs w:val="0"/>
          <w:sz w:val="24"/>
          <w:szCs w:val="24"/>
        </w:rPr>
        <w:t xml:space="preserve">Asmaa, B., 2017. </w:t>
      </w:r>
      <w:r w:rsidRPr="11E1F13F" w:rsidR="5F2D5D3A">
        <w:rPr>
          <w:rFonts w:ascii="Times New Roman" w:hAnsi="Times New Roman" w:eastAsia="Times New Roman" w:cs="Times New Roman"/>
          <w:b w:val="0"/>
          <w:bCs w:val="0"/>
          <w:i w:val="1"/>
          <w:iCs w:val="1"/>
          <w:sz w:val="24"/>
          <w:szCs w:val="24"/>
        </w:rPr>
        <w:t xml:space="preserve">The use of onomatopoeia in Child Language Learning. It is Useful or Just for Fun </w:t>
      </w:r>
      <w:r w:rsidRPr="11E1F13F" w:rsidR="5F2D5D3A">
        <w:rPr>
          <w:rFonts w:ascii="Times New Roman" w:hAnsi="Times New Roman" w:eastAsia="Times New Roman" w:cs="Times New Roman"/>
          <w:b w:val="0"/>
          <w:bCs w:val="0"/>
          <w:sz w:val="24"/>
          <w:szCs w:val="24"/>
        </w:rPr>
        <w:t xml:space="preserve">(Doctoral dissertation, Tesis de </w:t>
      </w:r>
      <w:proofErr w:type="spellStart"/>
      <w:r w:rsidRPr="11E1F13F" w:rsidR="5F2D5D3A">
        <w:rPr>
          <w:rFonts w:ascii="Times New Roman" w:hAnsi="Times New Roman" w:eastAsia="Times New Roman" w:cs="Times New Roman"/>
          <w:b w:val="0"/>
          <w:bCs w:val="0"/>
          <w:sz w:val="24"/>
          <w:szCs w:val="24"/>
        </w:rPr>
        <w:t>maestría</w:t>
      </w:r>
      <w:proofErr w:type="spellEnd"/>
      <w:r w:rsidRPr="11E1F13F" w:rsidR="5F2D5D3A">
        <w:rPr>
          <w:rFonts w:ascii="Times New Roman" w:hAnsi="Times New Roman" w:eastAsia="Times New Roman" w:cs="Times New Roman"/>
          <w:b w:val="0"/>
          <w:bCs w:val="0"/>
          <w:sz w:val="24"/>
          <w:szCs w:val="24"/>
        </w:rPr>
        <w:t>). Universidad Abdelhamid Ibn Badis Mostaganem, Mostaganem).</w:t>
      </w:r>
    </w:p>
    <w:p w:rsidR="5F2D5D3A" w:rsidP="11E1F13F" w:rsidRDefault="5F2D5D3A" w14:paraId="6F663E03" w14:textId="6ABD6576">
      <w:pPr>
        <w:pStyle w:val="Normal"/>
        <w:spacing w:line="360" w:lineRule="auto"/>
        <w:rPr>
          <w:rFonts w:ascii="Times New Roman" w:hAnsi="Times New Roman" w:eastAsia="Times New Roman" w:cs="Times New Roman"/>
          <w:b w:val="0"/>
          <w:bCs w:val="0"/>
          <w:sz w:val="24"/>
          <w:szCs w:val="24"/>
        </w:rPr>
      </w:pPr>
      <w:r w:rsidRPr="11E1F13F" w:rsidR="5F2D5D3A">
        <w:rPr>
          <w:rFonts w:ascii="Times New Roman" w:hAnsi="Times New Roman" w:eastAsia="Times New Roman" w:cs="Times New Roman"/>
          <w:b w:val="0"/>
          <w:bCs w:val="0"/>
          <w:sz w:val="24"/>
          <w:szCs w:val="24"/>
        </w:rPr>
        <w:t xml:space="preserve">Beck, I.L. and McKeown, M.G. (2001) ‘Text Talk: Capturing the Benefits of Read-Aloud Experiences for Young Children’, </w:t>
      </w:r>
      <w:r w:rsidRPr="11E1F13F" w:rsidR="5F2D5D3A">
        <w:rPr>
          <w:rFonts w:ascii="Times New Roman" w:hAnsi="Times New Roman" w:eastAsia="Times New Roman" w:cs="Times New Roman"/>
          <w:b w:val="0"/>
          <w:bCs w:val="0"/>
          <w:i w:val="1"/>
          <w:iCs w:val="1"/>
          <w:sz w:val="24"/>
          <w:szCs w:val="24"/>
        </w:rPr>
        <w:t>The Reading teacher</w:t>
      </w:r>
      <w:r w:rsidRPr="11E1F13F" w:rsidR="5F2D5D3A">
        <w:rPr>
          <w:rFonts w:ascii="Times New Roman" w:hAnsi="Times New Roman" w:eastAsia="Times New Roman" w:cs="Times New Roman"/>
          <w:b w:val="0"/>
          <w:bCs w:val="0"/>
          <w:sz w:val="24"/>
          <w:szCs w:val="24"/>
        </w:rPr>
        <w:t>, 55(1), pp. 10–20.</w:t>
      </w:r>
    </w:p>
    <w:p w:rsidR="5F2D5D3A" w:rsidP="5F2D5D3A" w:rsidRDefault="5F2D5D3A" w14:paraId="472C4A33" w14:textId="64CCEE9A">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5F2D5D3A" w:rsidR="5F2D5D3A">
        <w:rPr>
          <w:rFonts w:ascii="Times New Roman" w:hAnsi="Times New Roman" w:eastAsia="Times New Roman" w:cs="Times New Roman"/>
          <w:b w:val="0"/>
          <w:bCs w:val="0"/>
          <w:i w:val="0"/>
          <w:iCs w:val="0"/>
          <w:caps w:val="0"/>
          <w:smallCaps w:val="0"/>
          <w:noProof w:val="0"/>
          <w:color w:val="auto"/>
          <w:sz w:val="24"/>
          <w:szCs w:val="24"/>
          <w:lang w:val="en-GB"/>
        </w:rPr>
        <w:t>Erstad, O. and Gillen, J., 2019.</w:t>
      </w:r>
      <w:r w:rsidRPr="5F2D5D3A" w:rsidR="5F2D5D3A">
        <w:rPr>
          <w:rFonts w:ascii="Times New Roman" w:hAnsi="Times New Roman" w:eastAsia="Times New Roman" w:cs="Times New Roman"/>
          <w:b w:val="0"/>
          <w:bCs w:val="0"/>
          <w:i w:val="1"/>
          <w:iCs w:val="1"/>
          <w:caps w:val="0"/>
          <w:smallCaps w:val="0"/>
          <w:noProof w:val="0"/>
          <w:color w:val="auto"/>
          <w:sz w:val="24"/>
          <w:szCs w:val="24"/>
          <w:lang w:val="en-GB"/>
        </w:rPr>
        <w:t xml:space="preserve"> Theorizing digital literacy practices in early childhood. In The Routledge Handbook of Digital Literacies in Early Childhood</w:t>
      </w:r>
      <w:r w:rsidRPr="5F2D5D3A" w:rsidR="5F2D5D3A">
        <w:rPr>
          <w:rFonts w:ascii="Times New Roman" w:hAnsi="Times New Roman" w:eastAsia="Times New Roman" w:cs="Times New Roman"/>
          <w:b w:val="0"/>
          <w:bCs w:val="0"/>
          <w:i w:val="0"/>
          <w:iCs w:val="0"/>
          <w:caps w:val="0"/>
          <w:smallCaps w:val="0"/>
          <w:noProof w:val="0"/>
          <w:color w:val="auto"/>
          <w:sz w:val="24"/>
          <w:szCs w:val="24"/>
          <w:lang w:val="en-GB"/>
        </w:rPr>
        <w:t xml:space="preserve"> (pp. 31-44). Routledge.</w:t>
      </w:r>
    </w:p>
    <w:p w:rsidR="5F2D5D3A" w:rsidP="11E1F13F" w:rsidRDefault="5F2D5D3A" w14:paraId="263B19A8" w14:textId="737A7A75">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11E1F13F" w:rsidR="5F2D5D3A">
        <w:rPr>
          <w:rFonts w:ascii="Times New Roman" w:hAnsi="Times New Roman" w:eastAsia="Times New Roman" w:cs="Times New Roman"/>
          <w:b w:val="0"/>
          <w:bCs w:val="0"/>
          <w:i w:val="0"/>
          <w:iCs w:val="0"/>
          <w:caps w:val="0"/>
          <w:smallCaps w:val="0"/>
          <w:noProof w:val="0"/>
          <w:color w:val="auto"/>
          <w:sz w:val="24"/>
          <w:szCs w:val="24"/>
          <w:lang w:val="en-GB"/>
        </w:rPr>
        <w:t xml:space="preserve">Gilster, P., 1997. Digital Literacy. New York: </w:t>
      </w:r>
      <w:proofErr w:type="spellStart"/>
      <w:r w:rsidRPr="11E1F13F" w:rsidR="5F2D5D3A">
        <w:rPr>
          <w:rFonts w:ascii="Times New Roman" w:hAnsi="Times New Roman" w:eastAsia="Times New Roman" w:cs="Times New Roman"/>
          <w:b w:val="0"/>
          <w:bCs w:val="0"/>
          <w:i w:val="0"/>
          <w:iCs w:val="0"/>
          <w:caps w:val="0"/>
          <w:smallCaps w:val="0"/>
          <w:noProof w:val="0"/>
          <w:color w:val="auto"/>
          <w:sz w:val="24"/>
          <w:szCs w:val="24"/>
          <w:lang w:val="en-GB"/>
        </w:rPr>
        <w:t>Wiley&amp;Sons</w:t>
      </w:r>
      <w:proofErr w:type="spellEnd"/>
      <w:r w:rsidRPr="11E1F13F" w:rsidR="5F2D5D3A">
        <w:rPr>
          <w:rFonts w:ascii="Times New Roman" w:hAnsi="Times New Roman" w:eastAsia="Times New Roman" w:cs="Times New Roman"/>
          <w:b w:val="0"/>
          <w:bCs w:val="0"/>
          <w:i w:val="0"/>
          <w:iCs w:val="0"/>
          <w:caps w:val="0"/>
          <w:smallCaps w:val="0"/>
          <w:noProof w:val="0"/>
          <w:color w:val="auto"/>
          <w:sz w:val="24"/>
          <w:szCs w:val="24"/>
          <w:lang w:val="en-GB"/>
        </w:rPr>
        <w:t>.</w:t>
      </w:r>
    </w:p>
    <w:p w:rsidR="11E1F13F" w:rsidP="11E1F13F" w:rsidRDefault="11E1F13F" w14:paraId="4EFCC9F6" w14:textId="7284A068">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proofErr w:type="spellStart"/>
      <w:r w:rsidRPr="11E1F13F" w:rsidR="11E1F13F">
        <w:rPr>
          <w:rFonts w:ascii="Times New Roman" w:hAnsi="Times New Roman" w:eastAsia="Times New Roman" w:cs="Times New Roman"/>
          <w:b w:val="0"/>
          <w:bCs w:val="0"/>
          <w:i w:val="0"/>
          <w:iCs w:val="0"/>
          <w:caps w:val="0"/>
          <w:smallCaps w:val="0"/>
          <w:noProof w:val="0"/>
          <w:color w:val="auto"/>
          <w:sz w:val="24"/>
          <w:szCs w:val="24"/>
          <w:lang w:val="en-GB"/>
        </w:rPr>
        <w:t>Grünloh</w:t>
      </w:r>
      <w:proofErr w:type="spellEnd"/>
      <w:r w:rsidRPr="11E1F13F" w:rsidR="11E1F13F">
        <w:rPr>
          <w:rFonts w:ascii="Times New Roman" w:hAnsi="Times New Roman" w:eastAsia="Times New Roman" w:cs="Times New Roman"/>
          <w:b w:val="0"/>
          <w:bCs w:val="0"/>
          <w:i w:val="0"/>
          <w:iCs w:val="0"/>
          <w:caps w:val="0"/>
          <w:smallCaps w:val="0"/>
          <w:noProof w:val="0"/>
          <w:color w:val="auto"/>
          <w:sz w:val="24"/>
          <w:szCs w:val="24"/>
          <w:lang w:val="en-GB"/>
        </w:rPr>
        <w:t xml:space="preserve">, T., 2011. </w:t>
      </w:r>
      <w:r w:rsidRPr="11E1F13F" w:rsidR="11E1F13F">
        <w:rPr>
          <w:rFonts w:ascii="Times New Roman" w:hAnsi="Times New Roman" w:eastAsia="Times New Roman" w:cs="Times New Roman"/>
          <w:b w:val="0"/>
          <w:bCs w:val="0"/>
          <w:i w:val="1"/>
          <w:iCs w:val="1"/>
          <w:caps w:val="0"/>
          <w:smallCaps w:val="0"/>
          <w:noProof w:val="0"/>
          <w:color w:val="auto"/>
          <w:sz w:val="24"/>
          <w:szCs w:val="24"/>
          <w:lang w:val="en-GB"/>
        </w:rPr>
        <w:t xml:space="preserve">Intonation in Language Acquisition-Evidence from German </w:t>
      </w:r>
      <w:r w:rsidRPr="11E1F13F" w:rsidR="11E1F13F">
        <w:rPr>
          <w:rFonts w:ascii="Times New Roman" w:hAnsi="Times New Roman" w:eastAsia="Times New Roman" w:cs="Times New Roman"/>
          <w:b w:val="0"/>
          <w:bCs w:val="0"/>
          <w:i w:val="0"/>
          <w:iCs w:val="0"/>
          <w:caps w:val="0"/>
          <w:smallCaps w:val="0"/>
          <w:noProof w:val="0"/>
          <w:color w:val="auto"/>
          <w:sz w:val="24"/>
          <w:szCs w:val="24"/>
          <w:lang w:val="en-GB"/>
        </w:rPr>
        <w:t xml:space="preserve">(Doctoral dissertation, Universität </w:t>
      </w:r>
      <w:proofErr w:type="spellStart"/>
      <w:r w:rsidRPr="11E1F13F" w:rsidR="11E1F13F">
        <w:rPr>
          <w:rFonts w:ascii="Times New Roman" w:hAnsi="Times New Roman" w:eastAsia="Times New Roman" w:cs="Times New Roman"/>
          <w:b w:val="0"/>
          <w:bCs w:val="0"/>
          <w:i w:val="0"/>
          <w:iCs w:val="0"/>
          <w:caps w:val="0"/>
          <w:smallCaps w:val="0"/>
          <w:noProof w:val="0"/>
          <w:color w:val="auto"/>
          <w:sz w:val="24"/>
          <w:szCs w:val="24"/>
          <w:lang w:val="en-GB"/>
        </w:rPr>
        <w:t>zu</w:t>
      </w:r>
      <w:proofErr w:type="spellEnd"/>
      <w:r w:rsidRPr="11E1F13F" w:rsidR="11E1F13F">
        <w:rPr>
          <w:rFonts w:ascii="Times New Roman" w:hAnsi="Times New Roman" w:eastAsia="Times New Roman" w:cs="Times New Roman"/>
          <w:b w:val="0"/>
          <w:bCs w:val="0"/>
          <w:i w:val="0"/>
          <w:iCs w:val="0"/>
          <w:caps w:val="0"/>
          <w:smallCaps w:val="0"/>
          <w:noProof w:val="0"/>
          <w:color w:val="auto"/>
          <w:sz w:val="24"/>
          <w:szCs w:val="24"/>
          <w:lang w:val="en-GB"/>
        </w:rPr>
        <w:t xml:space="preserve"> Köln).</w:t>
      </w:r>
    </w:p>
    <w:p w:rsidR="5F2D5D3A" w:rsidP="5F2D5D3A" w:rsidRDefault="5F2D5D3A" w14:paraId="16C2ADBA" w14:textId="51FBC5C4">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5F2D5D3A" w:rsidR="5F2D5D3A">
        <w:rPr>
          <w:rFonts w:ascii="Times New Roman" w:hAnsi="Times New Roman" w:eastAsia="Times New Roman" w:cs="Times New Roman"/>
          <w:b w:val="0"/>
          <w:bCs w:val="0"/>
          <w:i w:val="0"/>
          <w:iCs w:val="0"/>
          <w:caps w:val="0"/>
          <w:smallCaps w:val="0"/>
          <w:noProof w:val="0"/>
          <w:color w:val="auto"/>
          <w:sz w:val="24"/>
          <w:szCs w:val="24"/>
          <w:lang w:val="en-GB"/>
        </w:rPr>
        <w:t xml:space="preserve">Hoss, T., </w:t>
      </w:r>
      <w:proofErr w:type="spellStart"/>
      <w:r w:rsidRPr="5F2D5D3A" w:rsidR="5F2D5D3A">
        <w:rPr>
          <w:rFonts w:ascii="Times New Roman" w:hAnsi="Times New Roman" w:eastAsia="Times New Roman" w:cs="Times New Roman"/>
          <w:b w:val="0"/>
          <w:bCs w:val="0"/>
          <w:i w:val="0"/>
          <w:iCs w:val="0"/>
          <w:caps w:val="0"/>
          <w:smallCaps w:val="0"/>
          <w:noProof w:val="0"/>
          <w:color w:val="auto"/>
          <w:sz w:val="24"/>
          <w:szCs w:val="24"/>
          <w:lang w:val="en-GB"/>
        </w:rPr>
        <w:t>Ancina</w:t>
      </w:r>
      <w:proofErr w:type="spellEnd"/>
      <w:r w:rsidRPr="5F2D5D3A" w:rsidR="5F2D5D3A">
        <w:rPr>
          <w:rFonts w:ascii="Times New Roman" w:hAnsi="Times New Roman" w:eastAsia="Times New Roman" w:cs="Times New Roman"/>
          <w:b w:val="0"/>
          <w:bCs w:val="0"/>
          <w:i w:val="0"/>
          <w:iCs w:val="0"/>
          <w:caps w:val="0"/>
          <w:smallCaps w:val="0"/>
          <w:noProof w:val="0"/>
          <w:color w:val="auto"/>
          <w:sz w:val="24"/>
          <w:szCs w:val="24"/>
          <w:lang w:val="en-GB"/>
        </w:rPr>
        <w:t xml:space="preserve">, A. and Kaspar, K., 2021. Forced remote learning during the COVID-19 pandemic in </w:t>
      </w:r>
      <w:proofErr w:type="spellStart"/>
      <w:r w:rsidRPr="5F2D5D3A" w:rsidR="5F2D5D3A">
        <w:rPr>
          <w:rFonts w:ascii="Times New Roman" w:hAnsi="Times New Roman" w:eastAsia="Times New Roman" w:cs="Times New Roman"/>
          <w:b w:val="0"/>
          <w:bCs w:val="0"/>
          <w:i w:val="0"/>
          <w:iCs w:val="0"/>
          <w:caps w:val="0"/>
          <w:smallCaps w:val="0"/>
          <w:noProof w:val="0"/>
          <w:color w:val="auto"/>
          <w:sz w:val="24"/>
          <w:szCs w:val="24"/>
          <w:lang w:val="en-GB"/>
        </w:rPr>
        <w:t>germany</w:t>
      </w:r>
      <w:proofErr w:type="spellEnd"/>
      <w:r w:rsidRPr="5F2D5D3A" w:rsidR="5F2D5D3A">
        <w:rPr>
          <w:rFonts w:ascii="Times New Roman" w:hAnsi="Times New Roman" w:eastAsia="Times New Roman" w:cs="Times New Roman"/>
          <w:b w:val="0"/>
          <w:bCs w:val="0"/>
          <w:i w:val="0"/>
          <w:iCs w:val="0"/>
          <w:caps w:val="0"/>
          <w:smallCaps w:val="0"/>
          <w:noProof w:val="0"/>
          <w:color w:val="auto"/>
          <w:sz w:val="24"/>
          <w:szCs w:val="24"/>
          <w:lang w:val="en-GB"/>
        </w:rPr>
        <w:t xml:space="preserve">: a mixed-methods study on students’ positive and negative expectations. </w:t>
      </w:r>
      <w:r w:rsidRPr="5F2D5D3A" w:rsidR="5F2D5D3A">
        <w:rPr>
          <w:rFonts w:ascii="Times New Roman" w:hAnsi="Times New Roman" w:eastAsia="Times New Roman" w:cs="Times New Roman"/>
          <w:b w:val="0"/>
          <w:bCs w:val="0"/>
          <w:i w:val="1"/>
          <w:iCs w:val="1"/>
          <w:caps w:val="0"/>
          <w:smallCaps w:val="0"/>
          <w:noProof w:val="0"/>
          <w:color w:val="auto"/>
          <w:sz w:val="24"/>
          <w:szCs w:val="24"/>
          <w:lang w:val="en-GB"/>
        </w:rPr>
        <w:t>Frontiers in psychology,</w:t>
      </w:r>
      <w:r w:rsidRPr="5F2D5D3A" w:rsidR="5F2D5D3A">
        <w:rPr>
          <w:rFonts w:ascii="Times New Roman" w:hAnsi="Times New Roman" w:eastAsia="Times New Roman" w:cs="Times New Roman"/>
          <w:b w:val="0"/>
          <w:bCs w:val="0"/>
          <w:i w:val="0"/>
          <w:iCs w:val="0"/>
          <w:caps w:val="0"/>
          <w:smallCaps w:val="0"/>
          <w:noProof w:val="0"/>
          <w:color w:val="auto"/>
          <w:sz w:val="24"/>
          <w:szCs w:val="24"/>
          <w:lang w:val="en-GB"/>
        </w:rPr>
        <w:t xml:space="preserve"> p.3469.</w:t>
      </w:r>
    </w:p>
    <w:p w:rsidR="5F2D5D3A" w:rsidP="5F2D5D3A" w:rsidRDefault="5F2D5D3A" w14:paraId="5EC02604" w14:textId="28F7DABD">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proofErr w:type="spellStart"/>
      <w:r w:rsidRPr="5F2D5D3A" w:rsidR="5F2D5D3A">
        <w:rPr>
          <w:rFonts w:ascii="Times New Roman" w:hAnsi="Times New Roman" w:eastAsia="Times New Roman" w:cs="Times New Roman"/>
          <w:b w:val="0"/>
          <w:bCs w:val="0"/>
          <w:i w:val="0"/>
          <w:iCs w:val="0"/>
          <w:caps w:val="0"/>
          <w:smallCaps w:val="0"/>
          <w:noProof w:val="0"/>
          <w:color w:val="auto"/>
          <w:sz w:val="24"/>
          <w:szCs w:val="24"/>
          <w:lang w:val="en-GB"/>
        </w:rPr>
        <w:t>Kucirkova</w:t>
      </w:r>
      <w:proofErr w:type="spellEnd"/>
      <w:r w:rsidRPr="5F2D5D3A" w:rsidR="5F2D5D3A">
        <w:rPr>
          <w:rFonts w:ascii="Times New Roman" w:hAnsi="Times New Roman" w:eastAsia="Times New Roman" w:cs="Times New Roman"/>
          <w:b w:val="0"/>
          <w:bCs w:val="0"/>
          <w:i w:val="0"/>
          <w:iCs w:val="0"/>
          <w:caps w:val="0"/>
          <w:smallCaps w:val="0"/>
          <w:noProof w:val="0"/>
          <w:color w:val="auto"/>
          <w:sz w:val="24"/>
          <w:szCs w:val="24"/>
          <w:lang w:val="en-GB"/>
        </w:rPr>
        <w:t xml:space="preserve">, N. (2018) </w:t>
      </w:r>
      <w:r w:rsidRPr="5F2D5D3A" w:rsidR="5F2D5D3A">
        <w:rPr>
          <w:rFonts w:ascii="Times New Roman" w:hAnsi="Times New Roman" w:eastAsia="Times New Roman" w:cs="Times New Roman"/>
          <w:b w:val="0"/>
          <w:bCs w:val="0"/>
          <w:i w:val="1"/>
          <w:iCs w:val="1"/>
          <w:caps w:val="0"/>
          <w:smallCaps w:val="0"/>
          <w:noProof w:val="0"/>
          <w:color w:val="auto"/>
          <w:sz w:val="24"/>
          <w:szCs w:val="24"/>
          <w:lang w:val="en-GB"/>
        </w:rPr>
        <w:t>How and Why to Read and Create Children’s Digital Books.</w:t>
      </w:r>
      <w:r w:rsidRPr="5F2D5D3A" w:rsidR="5F2D5D3A">
        <w:rPr>
          <w:rFonts w:ascii="Times New Roman" w:hAnsi="Times New Roman" w:eastAsia="Times New Roman" w:cs="Times New Roman"/>
          <w:b w:val="0"/>
          <w:bCs w:val="0"/>
          <w:i w:val="0"/>
          <w:iCs w:val="0"/>
          <w:caps w:val="0"/>
          <w:smallCaps w:val="0"/>
          <w:noProof w:val="0"/>
          <w:color w:val="auto"/>
          <w:sz w:val="24"/>
          <w:szCs w:val="24"/>
          <w:lang w:val="en-GB"/>
        </w:rPr>
        <w:t xml:space="preserve"> London: UCL Press. doi:10.14324/111.9781787353473.</w:t>
      </w:r>
    </w:p>
    <w:p w:rsidR="5F2D5D3A" w:rsidP="11E1F13F" w:rsidRDefault="5F2D5D3A" w14:paraId="41A4EF9E" w14:textId="04CFB3B6">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proofErr w:type="spellStart"/>
      <w:r w:rsidRPr="11E1F13F" w:rsidR="5F2D5D3A">
        <w:rPr>
          <w:rFonts w:ascii="Times New Roman" w:hAnsi="Times New Roman" w:eastAsia="Times New Roman" w:cs="Times New Roman"/>
          <w:b w:val="0"/>
          <w:bCs w:val="0"/>
          <w:i w:val="0"/>
          <w:iCs w:val="0"/>
          <w:caps w:val="0"/>
          <w:smallCaps w:val="0"/>
          <w:noProof w:val="0"/>
          <w:color w:val="auto"/>
          <w:sz w:val="24"/>
          <w:szCs w:val="24"/>
          <w:lang w:val="en-GB"/>
        </w:rPr>
        <w:t>Kuyvenhoven</w:t>
      </w:r>
      <w:proofErr w:type="spellEnd"/>
      <w:r w:rsidRPr="11E1F13F" w:rsidR="5F2D5D3A">
        <w:rPr>
          <w:rFonts w:ascii="Times New Roman" w:hAnsi="Times New Roman" w:eastAsia="Times New Roman" w:cs="Times New Roman"/>
          <w:b w:val="0"/>
          <w:bCs w:val="0"/>
          <w:i w:val="0"/>
          <w:iCs w:val="0"/>
          <w:caps w:val="0"/>
          <w:smallCaps w:val="0"/>
          <w:noProof w:val="0"/>
          <w:color w:val="auto"/>
          <w:sz w:val="24"/>
          <w:szCs w:val="24"/>
          <w:lang w:val="en-GB"/>
        </w:rPr>
        <w:t xml:space="preserve">, J., 2007. </w:t>
      </w:r>
      <w:r w:rsidRPr="11E1F13F" w:rsidR="5F2D5D3A">
        <w:rPr>
          <w:rFonts w:ascii="Times New Roman" w:hAnsi="Times New Roman" w:eastAsia="Times New Roman" w:cs="Times New Roman"/>
          <w:b w:val="0"/>
          <w:bCs w:val="0"/>
          <w:i w:val="1"/>
          <w:iCs w:val="1"/>
          <w:caps w:val="0"/>
          <w:smallCaps w:val="0"/>
          <w:noProof w:val="0"/>
          <w:color w:val="auto"/>
          <w:sz w:val="24"/>
          <w:szCs w:val="24"/>
          <w:lang w:val="en-GB"/>
        </w:rPr>
        <w:t>“What Happens Inside Your Head When You Are Listening to a Story?” Children Talk About Their Experience During a Storytelling</w:t>
      </w:r>
      <w:r w:rsidRPr="11E1F13F" w:rsidR="5F2D5D3A">
        <w:rPr>
          <w:rFonts w:ascii="Times New Roman" w:hAnsi="Times New Roman" w:eastAsia="Times New Roman" w:cs="Times New Roman"/>
          <w:b w:val="0"/>
          <w:bCs w:val="0"/>
          <w:i w:val="0"/>
          <w:iCs w:val="0"/>
          <w:caps w:val="0"/>
          <w:smallCaps w:val="0"/>
          <w:noProof w:val="0"/>
          <w:color w:val="auto"/>
          <w:sz w:val="24"/>
          <w:szCs w:val="24"/>
          <w:lang w:val="en-GB"/>
        </w:rPr>
        <w:t>.</w:t>
      </w:r>
      <w:r w:rsidRPr="11E1F13F" w:rsidR="5F2D5D3A">
        <w:rPr>
          <w:rFonts w:ascii="Times New Roman" w:hAnsi="Times New Roman" w:eastAsia="Times New Roman" w:cs="Times New Roman"/>
          <w:b w:val="0"/>
          <w:bCs w:val="0"/>
          <w:i w:val="0"/>
          <w:iCs w:val="0"/>
          <w:caps w:val="0"/>
          <w:smallCaps w:val="0"/>
          <w:noProof w:val="0"/>
          <w:color w:val="auto"/>
          <w:sz w:val="24"/>
          <w:szCs w:val="24"/>
          <w:lang w:val="en-GB"/>
        </w:rPr>
        <w:t xml:space="preserve"> Storytelling, Self, Society, 3(2), pp.95-114.</w:t>
      </w:r>
    </w:p>
    <w:p w:rsidR="11E1F13F" w:rsidP="11E1F13F" w:rsidRDefault="11E1F13F" w14:paraId="15BD8F9F" w14:textId="4B8F2808">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11E1F13F" w:rsidR="11E1F13F">
        <w:rPr>
          <w:rFonts w:ascii="Times New Roman" w:hAnsi="Times New Roman" w:eastAsia="Times New Roman" w:cs="Times New Roman"/>
          <w:b w:val="0"/>
          <w:bCs w:val="0"/>
          <w:i w:val="0"/>
          <w:iCs w:val="0"/>
          <w:caps w:val="0"/>
          <w:smallCaps w:val="0"/>
          <w:noProof w:val="0"/>
          <w:color w:val="auto"/>
          <w:sz w:val="24"/>
          <w:szCs w:val="24"/>
          <w:lang w:val="en-GB"/>
        </w:rPr>
        <w:t xml:space="preserve">Laing, C. and </w:t>
      </w:r>
      <w:proofErr w:type="spellStart"/>
      <w:r w:rsidRPr="11E1F13F" w:rsidR="11E1F13F">
        <w:rPr>
          <w:rFonts w:ascii="Times New Roman" w:hAnsi="Times New Roman" w:eastAsia="Times New Roman" w:cs="Times New Roman"/>
          <w:b w:val="0"/>
          <w:bCs w:val="0"/>
          <w:i w:val="0"/>
          <w:iCs w:val="0"/>
          <w:caps w:val="0"/>
          <w:smallCaps w:val="0"/>
          <w:noProof w:val="0"/>
          <w:color w:val="auto"/>
          <w:sz w:val="24"/>
          <w:szCs w:val="24"/>
          <w:lang w:val="en-GB"/>
        </w:rPr>
        <w:t>Bergelson</w:t>
      </w:r>
      <w:proofErr w:type="spellEnd"/>
      <w:r w:rsidRPr="11E1F13F" w:rsidR="11E1F13F">
        <w:rPr>
          <w:rFonts w:ascii="Times New Roman" w:hAnsi="Times New Roman" w:eastAsia="Times New Roman" w:cs="Times New Roman"/>
          <w:b w:val="0"/>
          <w:bCs w:val="0"/>
          <w:i w:val="0"/>
          <w:iCs w:val="0"/>
          <w:caps w:val="0"/>
          <w:smallCaps w:val="0"/>
          <w:noProof w:val="0"/>
          <w:color w:val="auto"/>
          <w:sz w:val="24"/>
          <w:szCs w:val="24"/>
          <w:lang w:val="en-GB"/>
        </w:rPr>
        <w:t xml:space="preserve">, E., 2020. From babble to words: Infants’ early productions match words and objects in their environment. </w:t>
      </w:r>
      <w:r w:rsidRPr="11E1F13F" w:rsidR="11E1F13F">
        <w:rPr>
          <w:rFonts w:ascii="Times New Roman" w:hAnsi="Times New Roman" w:eastAsia="Times New Roman" w:cs="Times New Roman"/>
          <w:b w:val="0"/>
          <w:bCs w:val="0"/>
          <w:i w:val="1"/>
          <w:iCs w:val="1"/>
          <w:caps w:val="0"/>
          <w:smallCaps w:val="0"/>
          <w:noProof w:val="0"/>
          <w:color w:val="auto"/>
          <w:sz w:val="24"/>
          <w:szCs w:val="24"/>
          <w:lang w:val="en-GB"/>
        </w:rPr>
        <w:t>Cognitive psychology</w:t>
      </w:r>
      <w:r w:rsidRPr="11E1F13F" w:rsidR="11E1F13F">
        <w:rPr>
          <w:rFonts w:ascii="Times New Roman" w:hAnsi="Times New Roman" w:eastAsia="Times New Roman" w:cs="Times New Roman"/>
          <w:b w:val="0"/>
          <w:bCs w:val="0"/>
          <w:i w:val="0"/>
          <w:iCs w:val="0"/>
          <w:caps w:val="0"/>
          <w:smallCaps w:val="0"/>
          <w:noProof w:val="0"/>
          <w:color w:val="auto"/>
          <w:sz w:val="24"/>
          <w:szCs w:val="24"/>
          <w:lang w:val="en-GB"/>
        </w:rPr>
        <w:t>, 122, p.101308.</w:t>
      </w:r>
    </w:p>
    <w:p w:rsidR="5F2D5D3A" w:rsidP="5F2D5D3A" w:rsidRDefault="5F2D5D3A" w14:paraId="1F981165" w14:textId="0912F648">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5F2D5D3A" w:rsidR="5F2D5D3A">
        <w:rPr>
          <w:rFonts w:ascii="Times New Roman" w:hAnsi="Times New Roman" w:eastAsia="Times New Roman" w:cs="Times New Roman"/>
          <w:b w:val="0"/>
          <w:bCs w:val="0"/>
          <w:i w:val="0"/>
          <w:iCs w:val="0"/>
          <w:caps w:val="0"/>
          <w:smallCaps w:val="0"/>
          <w:noProof w:val="0"/>
          <w:color w:val="auto"/>
          <w:sz w:val="24"/>
          <w:szCs w:val="24"/>
          <w:lang w:val="en-GB"/>
        </w:rPr>
        <w:t xml:space="preserve">Lang, M. et al. (2020) ‘Digital Stories as Data: An Etymological and Philosophical Exploration of Cocreated Data in Philosophical Hermeneutic Health Research’, </w:t>
      </w:r>
      <w:r w:rsidRPr="5F2D5D3A" w:rsidR="5F2D5D3A">
        <w:rPr>
          <w:rFonts w:ascii="Times New Roman" w:hAnsi="Times New Roman" w:eastAsia="Times New Roman" w:cs="Times New Roman"/>
          <w:b w:val="0"/>
          <w:bCs w:val="0"/>
          <w:i w:val="1"/>
          <w:iCs w:val="1"/>
          <w:caps w:val="0"/>
          <w:smallCaps w:val="0"/>
          <w:noProof w:val="0"/>
          <w:color w:val="auto"/>
          <w:sz w:val="24"/>
          <w:szCs w:val="24"/>
          <w:lang w:val="en-GB"/>
        </w:rPr>
        <w:t>International Journal of Qualitative Methods</w:t>
      </w:r>
      <w:r w:rsidRPr="5F2D5D3A" w:rsidR="5F2D5D3A">
        <w:rPr>
          <w:rFonts w:ascii="Times New Roman" w:hAnsi="Times New Roman" w:eastAsia="Times New Roman" w:cs="Times New Roman"/>
          <w:b w:val="0"/>
          <w:bCs w:val="0"/>
          <w:i w:val="0"/>
          <w:iCs w:val="0"/>
          <w:caps w:val="0"/>
          <w:smallCaps w:val="0"/>
          <w:noProof w:val="0"/>
          <w:color w:val="auto"/>
          <w:sz w:val="24"/>
          <w:szCs w:val="24"/>
          <w:lang w:val="en-GB"/>
        </w:rPr>
        <w:t xml:space="preserve">. </w:t>
      </w:r>
      <w:proofErr w:type="spellStart"/>
      <w:r w:rsidRPr="5F2D5D3A" w:rsidR="5F2D5D3A">
        <w:rPr>
          <w:rFonts w:ascii="Times New Roman" w:hAnsi="Times New Roman" w:eastAsia="Times New Roman" w:cs="Times New Roman"/>
          <w:b w:val="0"/>
          <w:bCs w:val="0"/>
          <w:i w:val="0"/>
          <w:iCs w:val="0"/>
          <w:caps w:val="0"/>
          <w:smallCaps w:val="0"/>
          <w:noProof w:val="0"/>
          <w:color w:val="auto"/>
          <w:sz w:val="24"/>
          <w:szCs w:val="24"/>
          <w:lang w:val="en-GB"/>
        </w:rPr>
        <w:t>doi</w:t>
      </w:r>
      <w:proofErr w:type="spellEnd"/>
      <w:r w:rsidRPr="5F2D5D3A" w:rsidR="5F2D5D3A">
        <w:rPr>
          <w:rFonts w:ascii="Times New Roman" w:hAnsi="Times New Roman" w:eastAsia="Times New Roman" w:cs="Times New Roman"/>
          <w:b w:val="0"/>
          <w:bCs w:val="0"/>
          <w:i w:val="0"/>
          <w:iCs w:val="0"/>
          <w:caps w:val="0"/>
          <w:smallCaps w:val="0"/>
          <w:noProof w:val="0"/>
          <w:color w:val="auto"/>
          <w:sz w:val="24"/>
          <w:szCs w:val="24"/>
          <w:lang w:val="en-GB"/>
        </w:rPr>
        <w:t>: 10.1177/1609406920913673.</w:t>
      </w:r>
    </w:p>
    <w:p w:rsidR="5F2D5D3A" w:rsidP="11E1F13F" w:rsidRDefault="5F2D5D3A" w14:paraId="606EA2F2" w14:textId="4B782A3C">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11E1F13F" w:rsidR="5F2D5D3A">
        <w:rPr>
          <w:rFonts w:ascii="Times New Roman" w:hAnsi="Times New Roman" w:eastAsia="Times New Roman" w:cs="Times New Roman"/>
          <w:b w:val="0"/>
          <w:bCs w:val="0"/>
          <w:i w:val="0"/>
          <w:iCs w:val="0"/>
          <w:caps w:val="0"/>
          <w:smallCaps w:val="0"/>
          <w:noProof w:val="0"/>
          <w:color w:val="auto"/>
          <w:sz w:val="24"/>
          <w:szCs w:val="24"/>
          <w:lang w:val="en-GB"/>
        </w:rPr>
        <w:t xml:space="preserve">Larson, J. and Marsh, J. (2014) Making Literacy Real: </w:t>
      </w:r>
      <w:r w:rsidRPr="11E1F13F" w:rsidR="5F2D5D3A">
        <w:rPr>
          <w:rFonts w:ascii="Times New Roman" w:hAnsi="Times New Roman" w:eastAsia="Times New Roman" w:cs="Times New Roman"/>
          <w:b w:val="0"/>
          <w:bCs w:val="0"/>
          <w:i w:val="1"/>
          <w:iCs w:val="1"/>
          <w:caps w:val="0"/>
          <w:smallCaps w:val="0"/>
          <w:noProof w:val="0"/>
          <w:color w:val="auto"/>
          <w:sz w:val="24"/>
          <w:szCs w:val="24"/>
          <w:lang w:val="en-GB"/>
        </w:rPr>
        <w:t xml:space="preserve">Theories and Practices for Learning and Teaching. 2nd </w:t>
      </w:r>
      <w:proofErr w:type="spellStart"/>
      <w:r w:rsidRPr="11E1F13F" w:rsidR="5F2D5D3A">
        <w:rPr>
          <w:rFonts w:ascii="Times New Roman" w:hAnsi="Times New Roman" w:eastAsia="Times New Roman" w:cs="Times New Roman"/>
          <w:b w:val="0"/>
          <w:bCs w:val="0"/>
          <w:i w:val="1"/>
          <w:iCs w:val="1"/>
          <w:caps w:val="0"/>
          <w:smallCaps w:val="0"/>
          <w:noProof w:val="0"/>
          <w:color w:val="auto"/>
          <w:sz w:val="24"/>
          <w:szCs w:val="24"/>
          <w:lang w:val="en-GB"/>
        </w:rPr>
        <w:t>edn</w:t>
      </w:r>
      <w:proofErr w:type="spellEnd"/>
      <w:r w:rsidRPr="11E1F13F" w:rsidR="5F2D5D3A">
        <w:rPr>
          <w:rFonts w:ascii="Times New Roman" w:hAnsi="Times New Roman" w:eastAsia="Times New Roman" w:cs="Times New Roman"/>
          <w:b w:val="0"/>
          <w:bCs w:val="0"/>
          <w:i w:val="1"/>
          <w:iCs w:val="1"/>
          <w:caps w:val="0"/>
          <w:smallCaps w:val="0"/>
          <w:noProof w:val="0"/>
          <w:color w:val="auto"/>
          <w:sz w:val="24"/>
          <w:szCs w:val="24"/>
          <w:lang w:val="en-GB"/>
        </w:rPr>
        <w:t xml:space="preserve">, Making Literacy Real: Theories and Practices for Learning and Teaching. 2nd </w:t>
      </w:r>
      <w:proofErr w:type="spellStart"/>
      <w:r w:rsidRPr="11E1F13F" w:rsidR="5F2D5D3A">
        <w:rPr>
          <w:rFonts w:ascii="Times New Roman" w:hAnsi="Times New Roman" w:eastAsia="Times New Roman" w:cs="Times New Roman"/>
          <w:b w:val="0"/>
          <w:bCs w:val="0"/>
          <w:i w:val="1"/>
          <w:iCs w:val="1"/>
          <w:caps w:val="0"/>
          <w:smallCaps w:val="0"/>
          <w:noProof w:val="0"/>
          <w:color w:val="auto"/>
          <w:sz w:val="24"/>
          <w:szCs w:val="24"/>
          <w:lang w:val="en-GB"/>
        </w:rPr>
        <w:t>edn</w:t>
      </w:r>
      <w:proofErr w:type="spellEnd"/>
      <w:r w:rsidRPr="11E1F13F" w:rsidR="5F2D5D3A">
        <w:rPr>
          <w:rFonts w:ascii="Times New Roman" w:hAnsi="Times New Roman" w:eastAsia="Times New Roman" w:cs="Times New Roman"/>
          <w:b w:val="0"/>
          <w:bCs w:val="0"/>
          <w:i w:val="1"/>
          <w:iCs w:val="1"/>
          <w:caps w:val="0"/>
          <w:smallCaps w:val="0"/>
          <w:noProof w:val="0"/>
          <w:color w:val="auto"/>
          <w:sz w:val="24"/>
          <w:szCs w:val="24"/>
          <w:lang w:val="en-GB"/>
        </w:rPr>
        <w:t xml:space="preserve">. </w:t>
      </w:r>
      <w:r w:rsidRPr="11E1F13F" w:rsidR="5F2D5D3A">
        <w:rPr>
          <w:rFonts w:ascii="Times New Roman" w:hAnsi="Times New Roman" w:eastAsia="Times New Roman" w:cs="Times New Roman"/>
          <w:b w:val="0"/>
          <w:bCs w:val="0"/>
          <w:i w:val="0"/>
          <w:iCs w:val="0"/>
          <w:caps w:val="0"/>
          <w:smallCaps w:val="0"/>
          <w:noProof w:val="0"/>
          <w:color w:val="auto"/>
          <w:sz w:val="24"/>
          <w:szCs w:val="24"/>
          <w:lang w:val="en-GB"/>
        </w:rPr>
        <w:t>London: SAGE Publications. doi:10.4135/9781473910508.</w:t>
      </w:r>
    </w:p>
    <w:p w:rsidR="11E1F13F" w:rsidP="11E1F13F" w:rsidRDefault="11E1F13F" w14:paraId="63D7CD36" w14:textId="56009C93">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proofErr w:type="spellStart"/>
      <w:r w:rsidRPr="11E1F13F" w:rsidR="11E1F13F">
        <w:rPr>
          <w:rFonts w:ascii="Times New Roman" w:hAnsi="Times New Roman" w:eastAsia="Times New Roman" w:cs="Times New Roman"/>
          <w:b w:val="0"/>
          <w:bCs w:val="0"/>
          <w:i w:val="0"/>
          <w:iCs w:val="0"/>
          <w:caps w:val="0"/>
          <w:smallCaps w:val="0"/>
          <w:noProof w:val="0"/>
          <w:color w:val="auto"/>
          <w:sz w:val="24"/>
          <w:szCs w:val="24"/>
          <w:lang w:val="en-GB"/>
        </w:rPr>
        <w:t>Menggo</w:t>
      </w:r>
      <w:proofErr w:type="spellEnd"/>
      <w:r w:rsidRPr="11E1F13F" w:rsidR="11E1F13F">
        <w:rPr>
          <w:rFonts w:ascii="Times New Roman" w:hAnsi="Times New Roman" w:eastAsia="Times New Roman" w:cs="Times New Roman"/>
          <w:b w:val="0"/>
          <w:bCs w:val="0"/>
          <w:i w:val="0"/>
          <w:iCs w:val="0"/>
          <w:caps w:val="0"/>
          <w:smallCaps w:val="0"/>
          <w:noProof w:val="0"/>
          <w:color w:val="auto"/>
          <w:sz w:val="24"/>
          <w:szCs w:val="24"/>
          <w:lang w:val="en-GB"/>
        </w:rPr>
        <w:t xml:space="preserve">, S., 2017. PHONOLOGY ACQUISITION AT THE HOLOPHRASTIC STAGE. </w:t>
      </w:r>
      <w:proofErr w:type="spellStart"/>
      <w:r w:rsidRPr="11E1F13F" w:rsidR="11E1F13F">
        <w:rPr>
          <w:rFonts w:ascii="Times New Roman" w:hAnsi="Times New Roman" w:eastAsia="Times New Roman" w:cs="Times New Roman"/>
          <w:b w:val="0"/>
          <w:bCs w:val="0"/>
          <w:i w:val="1"/>
          <w:iCs w:val="1"/>
          <w:caps w:val="0"/>
          <w:smallCaps w:val="0"/>
          <w:noProof w:val="0"/>
          <w:color w:val="auto"/>
          <w:sz w:val="24"/>
          <w:szCs w:val="24"/>
          <w:lang w:val="en-GB"/>
        </w:rPr>
        <w:t>Jurnal</w:t>
      </w:r>
      <w:proofErr w:type="spellEnd"/>
      <w:r w:rsidRPr="11E1F13F" w:rsidR="11E1F13F">
        <w:rPr>
          <w:rFonts w:ascii="Times New Roman" w:hAnsi="Times New Roman" w:eastAsia="Times New Roman" w:cs="Times New Roman"/>
          <w:b w:val="0"/>
          <w:bCs w:val="0"/>
          <w:i w:val="1"/>
          <w:iCs w:val="1"/>
          <w:caps w:val="0"/>
          <w:smallCaps w:val="0"/>
          <w:noProof w:val="0"/>
          <w:color w:val="auto"/>
          <w:sz w:val="24"/>
          <w:szCs w:val="24"/>
          <w:lang w:val="en-GB"/>
        </w:rPr>
        <w:t xml:space="preserve"> Pendidikan dan </w:t>
      </w:r>
      <w:proofErr w:type="spellStart"/>
      <w:r w:rsidRPr="11E1F13F" w:rsidR="11E1F13F">
        <w:rPr>
          <w:rFonts w:ascii="Times New Roman" w:hAnsi="Times New Roman" w:eastAsia="Times New Roman" w:cs="Times New Roman"/>
          <w:b w:val="0"/>
          <w:bCs w:val="0"/>
          <w:i w:val="1"/>
          <w:iCs w:val="1"/>
          <w:caps w:val="0"/>
          <w:smallCaps w:val="0"/>
          <w:noProof w:val="0"/>
          <w:color w:val="auto"/>
          <w:sz w:val="24"/>
          <w:szCs w:val="24"/>
          <w:lang w:val="en-GB"/>
        </w:rPr>
        <w:t>Kebudayaan</w:t>
      </w:r>
      <w:proofErr w:type="spellEnd"/>
      <w:r w:rsidRPr="11E1F13F" w:rsidR="11E1F13F">
        <w:rPr>
          <w:rFonts w:ascii="Times New Roman" w:hAnsi="Times New Roman" w:eastAsia="Times New Roman" w:cs="Times New Roman"/>
          <w:b w:val="0"/>
          <w:bCs w:val="0"/>
          <w:i w:val="1"/>
          <w:iCs w:val="1"/>
          <w:caps w:val="0"/>
          <w:smallCaps w:val="0"/>
          <w:noProof w:val="0"/>
          <w:color w:val="auto"/>
          <w:sz w:val="24"/>
          <w:szCs w:val="24"/>
          <w:lang w:val="en-GB"/>
        </w:rPr>
        <w:t xml:space="preserve"> </w:t>
      </w:r>
      <w:proofErr w:type="spellStart"/>
      <w:r w:rsidRPr="11E1F13F" w:rsidR="11E1F13F">
        <w:rPr>
          <w:rFonts w:ascii="Times New Roman" w:hAnsi="Times New Roman" w:eastAsia="Times New Roman" w:cs="Times New Roman"/>
          <w:b w:val="0"/>
          <w:bCs w:val="0"/>
          <w:i w:val="1"/>
          <w:iCs w:val="1"/>
          <w:caps w:val="0"/>
          <w:smallCaps w:val="0"/>
          <w:noProof w:val="0"/>
          <w:color w:val="auto"/>
          <w:sz w:val="24"/>
          <w:szCs w:val="24"/>
          <w:lang w:val="en-GB"/>
        </w:rPr>
        <w:t>Missio</w:t>
      </w:r>
      <w:proofErr w:type="spellEnd"/>
      <w:r w:rsidRPr="11E1F13F" w:rsidR="11E1F13F">
        <w:rPr>
          <w:rFonts w:ascii="Times New Roman" w:hAnsi="Times New Roman" w:eastAsia="Times New Roman" w:cs="Times New Roman"/>
          <w:b w:val="0"/>
          <w:bCs w:val="0"/>
          <w:i w:val="0"/>
          <w:iCs w:val="0"/>
          <w:caps w:val="0"/>
          <w:smallCaps w:val="0"/>
          <w:noProof w:val="0"/>
          <w:color w:val="auto"/>
          <w:sz w:val="24"/>
          <w:szCs w:val="24"/>
          <w:lang w:val="en-GB"/>
        </w:rPr>
        <w:t>, 9(1), pp.70-74.</w:t>
      </w:r>
    </w:p>
    <w:p w:rsidR="11E1F13F" w:rsidP="11E1F13F" w:rsidRDefault="11E1F13F" w14:paraId="533AF894" w14:textId="12608047">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11E1F13F" w:rsidR="11E1F13F">
        <w:rPr>
          <w:rFonts w:ascii="Times New Roman" w:hAnsi="Times New Roman" w:eastAsia="Times New Roman" w:cs="Times New Roman"/>
          <w:b w:val="0"/>
          <w:bCs w:val="0"/>
          <w:i w:val="0"/>
          <w:iCs w:val="0"/>
          <w:caps w:val="0"/>
          <w:smallCaps w:val="0"/>
          <w:noProof w:val="0"/>
          <w:color w:val="auto"/>
          <w:sz w:val="24"/>
          <w:szCs w:val="24"/>
          <w:lang w:val="en-GB"/>
        </w:rPr>
        <w:t>Nolan, F., 2020. Intonation.</w:t>
      </w:r>
      <w:r w:rsidRPr="11E1F13F" w:rsidR="11E1F13F">
        <w:rPr>
          <w:rFonts w:ascii="Times New Roman" w:hAnsi="Times New Roman" w:eastAsia="Times New Roman" w:cs="Times New Roman"/>
          <w:b w:val="0"/>
          <w:bCs w:val="0"/>
          <w:i w:val="1"/>
          <w:iCs w:val="1"/>
          <w:caps w:val="0"/>
          <w:smallCaps w:val="0"/>
          <w:noProof w:val="0"/>
          <w:color w:val="auto"/>
          <w:sz w:val="24"/>
          <w:szCs w:val="24"/>
          <w:lang w:val="en-GB"/>
        </w:rPr>
        <w:t xml:space="preserve"> The handbook of English linguistics,</w:t>
      </w:r>
      <w:r w:rsidRPr="11E1F13F" w:rsidR="11E1F13F">
        <w:rPr>
          <w:rFonts w:ascii="Times New Roman" w:hAnsi="Times New Roman" w:eastAsia="Times New Roman" w:cs="Times New Roman"/>
          <w:b w:val="0"/>
          <w:bCs w:val="0"/>
          <w:i w:val="0"/>
          <w:iCs w:val="0"/>
          <w:caps w:val="0"/>
          <w:smallCaps w:val="0"/>
          <w:noProof w:val="0"/>
          <w:color w:val="auto"/>
          <w:sz w:val="24"/>
          <w:szCs w:val="24"/>
          <w:lang w:val="en-GB"/>
        </w:rPr>
        <w:t xml:space="preserve"> pp.385-405.</w:t>
      </w:r>
    </w:p>
    <w:p w:rsidR="5F2D5D3A" w:rsidP="5F2D5D3A" w:rsidRDefault="5F2D5D3A" w14:paraId="615173DF" w14:textId="77077672">
      <w:pPr>
        <w:pStyle w:val="Normal"/>
        <w:spacing w:line="360" w:lineRule="auto"/>
      </w:pPr>
      <w:r w:rsidRPr="5F2D5D3A" w:rsidR="5F2D5D3A">
        <w:rPr>
          <w:rFonts w:ascii="Times New Roman" w:hAnsi="Times New Roman" w:eastAsia="Times New Roman" w:cs="Times New Roman"/>
          <w:noProof w:val="0"/>
          <w:sz w:val="24"/>
          <w:szCs w:val="24"/>
          <w:lang w:val="en-GB"/>
        </w:rPr>
        <w:t xml:space="preserve">Nordquist, R, (2020) </w:t>
      </w:r>
      <w:r w:rsidRPr="5F2D5D3A" w:rsidR="5F2D5D3A">
        <w:rPr>
          <w:rFonts w:ascii="Times New Roman" w:hAnsi="Times New Roman" w:eastAsia="Times New Roman" w:cs="Times New Roman"/>
          <w:i w:val="1"/>
          <w:iCs w:val="1"/>
          <w:noProof w:val="0"/>
          <w:sz w:val="24"/>
          <w:szCs w:val="24"/>
          <w:lang w:val="en-GB"/>
        </w:rPr>
        <w:t>Five Theories on the Origins of Language.</w:t>
      </w:r>
      <w:r w:rsidRPr="5F2D5D3A" w:rsidR="5F2D5D3A">
        <w:rPr>
          <w:rFonts w:ascii="Times New Roman" w:hAnsi="Times New Roman" w:eastAsia="Times New Roman" w:cs="Times New Roman"/>
          <w:noProof w:val="0"/>
          <w:sz w:val="24"/>
          <w:szCs w:val="24"/>
          <w:lang w:val="en-GB"/>
        </w:rPr>
        <w:t xml:space="preserve"> Available at: </w:t>
      </w:r>
      <w:hyperlink r:id="Rb08ec92a5f674e32">
        <w:r w:rsidRPr="5F2D5D3A" w:rsidR="5F2D5D3A">
          <w:rPr>
            <w:rStyle w:val="Hyperlink"/>
            <w:rFonts w:ascii="Times New Roman" w:hAnsi="Times New Roman" w:eastAsia="Times New Roman" w:cs="Times New Roman"/>
            <w:noProof w:val="0"/>
            <w:sz w:val="24"/>
            <w:szCs w:val="24"/>
            <w:lang w:val="en-GB"/>
          </w:rPr>
          <w:t>Five Theories on the Origins of Language (thoughtco.com)</w:t>
        </w:r>
      </w:hyperlink>
      <w:r w:rsidRPr="5F2D5D3A" w:rsidR="5F2D5D3A">
        <w:rPr>
          <w:rFonts w:ascii="Times New Roman" w:hAnsi="Times New Roman" w:eastAsia="Times New Roman" w:cs="Times New Roman"/>
          <w:noProof w:val="0"/>
          <w:sz w:val="24"/>
          <w:szCs w:val="24"/>
          <w:lang w:val="en-GB"/>
        </w:rPr>
        <w:t xml:space="preserve"> (Accessed: 10/02/22)</w:t>
      </w:r>
    </w:p>
    <w:p w:rsidR="5F2D5D3A" w:rsidP="5F2D5D3A" w:rsidRDefault="5F2D5D3A" w14:paraId="48B6A9D5" w14:textId="684BAF91">
      <w:pPr>
        <w:pStyle w:val="Normal"/>
        <w:spacing w:line="360" w:lineRule="auto"/>
        <w:rPr>
          <w:rFonts w:ascii="Times New Roman" w:hAnsi="Times New Roman" w:eastAsia="Times New Roman" w:cs="Times New Roman"/>
          <w:b w:val="0"/>
          <w:bCs w:val="0"/>
          <w:i w:val="0"/>
          <w:iCs w:val="0"/>
          <w:caps w:val="0"/>
          <w:smallCaps w:val="0"/>
          <w:noProof w:val="0"/>
          <w:color w:val="3A3A3A"/>
          <w:sz w:val="24"/>
          <w:szCs w:val="24"/>
          <w:lang w:val="en-GB"/>
        </w:rPr>
      </w:pPr>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 xml:space="preserve">Phillips, L., 2000. </w:t>
      </w:r>
      <w:r w:rsidRPr="5F2D5D3A" w:rsidR="5F2D5D3A">
        <w:rPr>
          <w:rFonts w:ascii="Times New Roman" w:hAnsi="Times New Roman" w:eastAsia="Times New Roman" w:cs="Times New Roman"/>
          <w:b w:val="0"/>
          <w:bCs w:val="0"/>
          <w:i w:val="1"/>
          <w:iCs w:val="1"/>
          <w:caps w:val="0"/>
          <w:smallCaps w:val="0"/>
          <w:noProof w:val="0"/>
          <w:color w:val="3A3A3A"/>
          <w:sz w:val="24"/>
          <w:szCs w:val="24"/>
          <w:lang w:val="en-GB"/>
        </w:rPr>
        <w:t>Storytelling: The seeds of children's creativity</w:t>
      </w:r>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 Australasian journal of early childhood, 25(3), pp.1-5.</w:t>
      </w:r>
    </w:p>
    <w:p w:rsidR="5F2D5D3A" w:rsidP="5F2D5D3A" w:rsidRDefault="5F2D5D3A" w14:paraId="244C7BC2" w14:textId="4C9014A7">
      <w:pPr>
        <w:pStyle w:val="Normal"/>
        <w:spacing w:line="360" w:lineRule="auto"/>
        <w:rPr>
          <w:rFonts w:ascii="Times New Roman" w:hAnsi="Times New Roman" w:eastAsia="Times New Roman" w:cs="Times New Roman"/>
          <w:b w:val="0"/>
          <w:bCs w:val="0"/>
          <w:i w:val="0"/>
          <w:iCs w:val="0"/>
          <w:caps w:val="0"/>
          <w:smallCaps w:val="0"/>
          <w:noProof w:val="0"/>
          <w:color w:val="3A3A3A"/>
          <w:sz w:val="24"/>
          <w:szCs w:val="24"/>
          <w:lang w:val="en-GB"/>
        </w:rPr>
      </w:pPr>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 xml:space="preserve">Ratliff, M.S. and Patterson, E., 2008, March. Emotion recognition using facial expressions with active appearance models. In </w:t>
      </w:r>
      <w:r w:rsidRPr="5F2D5D3A" w:rsidR="5F2D5D3A">
        <w:rPr>
          <w:rFonts w:ascii="Times New Roman" w:hAnsi="Times New Roman" w:eastAsia="Times New Roman" w:cs="Times New Roman"/>
          <w:b w:val="0"/>
          <w:bCs w:val="0"/>
          <w:i w:val="1"/>
          <w:iCs w:val="1"/>
          <w:caps w:val="0"/>
          <w:smallCaps w:val="0"/>
          <w:noProof w:val="0"/>
          <w:color w:val="3A3A3A"/>
          <w:sz w:val="24"/>
          <w:szCs w:val="24"/>
          <w:lang w:val="en-GB"/>
        </w:rPr>
        <w:t>Proc. of HRI.</w:t>
      </w:r>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 xml:space="preserve"> </w:t>
      </w:r>
      <w:proofErr w:type="spellStart"/>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Citeseer</w:t>
      </w:r>
      <w:proofErr w:type="spellEnd"/>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w:t>
      </w:r>
    </w:p>
    <w:p w:rsidR="5F2D5D3A" w:rsidP="5F2D5D3A" w:rsidRDefault="5F2D5D3A" w14:paraId="1915590C" w14:textId="550B5C1D">
      <w:pPr>
        <w:pStyle w:val="Normal"/>
        <w:spacing w:line="360" w:lineRule="auto"/>
        <w:rPr>
          <w:rFonts w:ascii="Times New Roman" w:hAnsi="Times New Roman" w:eastAsia="Times New Roman" w:cs="Times New Roman"/>
          <w:b w:val="0"/>
          <w:bCs w:val="0"/>
          <w:i w:val="0"/>
          <w:iCs w:val="0"/>
          <w:caps w:val="0"/>
          <w:smallCaps w:val="0"/>
          <w:noProof w:val="0"/>
          <w:color w:val="3A3A3A"/>
          <w:sz w:val="24"/>
          <w:szCs w:val="24"/>
          <w:lang w:val="en-GB"/>
        </w:rPr>
      </w:pPr>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 xml:space="preserve">Reese, E. and Cox, A. (1999) ‘Quality of Adult Book Reading Affects Children’s Emergent Literacy’, </w:t>
      </w:r>
      <w:r w:rsidRPr="5F2D5D3A" w:rsidR="5F2D5D3A">
        <w:rPr>
          <w:rFonts w:ascii="Times New Roman" w:hAnsi="Times New Roman" w:eastAsia="Times New Roman" w:cs="Times New Roman"/>
          <w:b w:val="0"/>
          <w:bCs w:val="0"/>
          <w:i w:val="1"/>
          <w:iCs w:val="1"/>
          <w:caps w:val="0"/>
          <w:smallCaps w:val="0"/>
          <w:noProof w:val="0"/>
          <w:color w:val="3A3A3A"/>
          <w:sz w:val="24"/>
          <w:szCs w:val="24"/>
          <w:lang w:val="en-GB"/>
        </w:rPr>
        <w:t>Developmental psychology</w:t>
      </w:r>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 35(1), pp. 20–28. doi:10.1037/0012-1649.35.1.20.</w:t>
      </w:r>
    </w:p>
    <w:p w:rsidR="5F2D5D3A" w:rsidP="5F2D5D3A" w:rsidRDefault="5F2D5D3A" w14:paraId="5F1FA4F6" w14:textId="2BFE8FB2">
      <w:pPr>
        <w:pStyle w:val="Normal"/>
        <w:spacing w:line="360" w:lineRule="auto"/>
        <w:rPr>
          <w:rFonts w:ascii="Times New Roman" w:hAnsi="Times New Roman" w:eastAsia="Times New Roman" w:cs="Times New Roman"/>
          <w:b w:val="0"/>
          <w:bCs w:val="0"/>
          <w:i w:val="0"/>
          <w:iCs w:val="0"/>
          <w:caps w:val="0"/>
          <w:smallCaps w:val="0"/>
          <w:noProof w:val="0"/>
          <w:color w:val="3A3A3A"/>
          <w:sz w:val="24"/>
          <w:szCs w:val="24"/>
          <w:lang w:val="en-GB"/>
        </w:rPr>
      </w:pPr>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 xml:space="preserve">Schneider, S. </w:t>
      </w:r>
      <w:r w:rsidRPr="5F2D5D3A" w:rsidR="5F2D5D3A">
        <w:rPr>
          <w:rFonts w:ascii="Times New Roman" w:hAnsi="Times New Roman" w:eastAsia="Times New Roman" w:cs="Times New Roman"/>
          <w:b w:val="0"/>
          <w:bCs w:val="0"/>
          <w:i w:val="1"/>
          <w:iCs w:val="1"/>
          <w:caps w:val="0"/>
          <w:smallCaps w:val="0"/>
          <w:noProof w:val="0"/>
          <w:color w:val="3A3A3A"/>
          <w:sz w:val="24"/>
          <w:szCs w:val="24"/>
          <w:lang w:val="en-GB"/>
        </w:rPr>
        <w:t>et al.</w:t>
      </w:r>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 xml:space="preserve"> (2022) ‘The impact of video lecturers’ nonverbal communication on learning – An experiment on gestures and facial expressions of pedagogical agents’, </w:t>
      </w:r>
      <w:r w:rsidRPr="5F2D5D3A" w:rsidR="5F2D5D3A">
        <w:rPr>
          <w:rFonts w:ascii="Times New Roman" w:hAnsi="Times New Roman" w:eastAsia="Times New Roman" w:cs="Times New Roman"/>
          <w:b w:val="0"/>
          <w:bCs w:val="0"/>
          <w:i w:val="1"/>
          <w:iCs w:val="1"/>
          <w:caps w:val="0"/>
          <w:smallCaps w:val="0"/>
          <w:noProof w:val="0"/>
          <w:color w:val="3A3A3A"/>
          <w:sz w:val="24"/>
          <w:szCs w:val="24"/>
          <w:lang w:val="en-GB"/>
        </w:rPr>
        <w:t>Computers and education</w:t>
      </w:r>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 xml:space="preserve">, 176, p. 104350–. </w:t>
      </w:r>
      <w:proofErr w:type="gramStart"/>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doi:10.1016/j.compedu</w:t>
      </w:r>
      <w:proofErr w:type="gramEnd"/>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.2021.104350.</w:t>
      </w:r>
    </w:p>
    <w:p w:rsidR="5F2D5D3A" w:rsidP="5F2D5D3A" w:rsidRDefault="5F2D5D3A" w14:paraId="40A5B158" w14:textId="2F86300E">
      <w:pPr>
        <w:pStyle w:val="Normal"/>
        <w:spacing w:line="360" w:lineRule="auto"/>
        <w:rPr>
          <w:rFonts w:ascii="Times New Roman" w:hAnsi="Times New Roman" w:eastAsia="Times New Roman" w:cs="Times New Roman"/>
          <w:b w:val="0"/>
          <w:bCs w:val="0"/>
          <w:i w:val="0"/>
          <w:iCs w:val="0"/>
          <w:caps w:val="0"/>
          <w:smallCaps w:val="0"/>
          <w:noProof w:val="0"/>
          <w:color w:val="3A3A3A"/>
          <w:sz w:val="24"/>
          <w:szCs w:val="24"/>
          <w:lang w:val="en-GB"/>
        </w:rPr>
      </w:pPr>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 xml:space="preserve">Sturm, B.W. (1999) </w:t>
      </w:r>
      <w:r w:rsidRPr="5F2D5D3A" w:rsidR="5F2D5D3A">
        <w:rPr>
          <w:rFonts w:ascii="Times New Roman" w:hAnsi="Times New Roman" w:eastAsia="Times New Roman" w:cs="Times New Roman"/>
          <w:b w:val="0"/>
          <w:bCs w:val="0"/>
          <w:i w:val="1"/>
          <w:iCs w:val="1"/>
          <w:caps w:val="0"/>
          <w:smallCaps w:val="0"/>
          <w:noProof w:val="0"/>
          <w:color w:val="3A3A3A"/>
          <w:sz w:val="24"/>
          <w:szCs w:val="24"/>
          <w:lang w:val="en-GB"/>
        </w:rPr>
        <w:t xml:space="preserve">‘The Enchanted Imagination: Storytelling’s Power </w:t>
      </w:r>
      <w:proofErr w:type="gramStart"/>
      <w:r w:rsidRPr="5F2D5D3A" w:rsidR="5F2D5D3A">
        <w:rPr>
          <w:rFonts w:ascii="Times New Roman" w:hAnsi="Times New Roman" w:eastAsia="Times New Roman" w:cs="Times New Roman"/>
          <w:b w:val="0"/>
          <w:bCs w:val="0"/>
          <w:i w:val="1"/>
          <w:iCs w:val="1"/>
          <w:caps w:val="0"/>
          <w:smallCaps w:val="0"/>
          <w:noProof w:val="0"/>
          <w:color w:val="3A3A3A"/>
          <w:sz w:val="24"/>
          <w:szCs w:val="24"/>
          <w:lang w:val="en-GB"/>
        </w:rPr>
        <w:t>To</w:t>
      </w:r>
      <w:proofErr w:type="gramEnd"/>
      <w:r w:rsidRPr="5F2D5D3A" w:rsidR="5F2D5D3A">
        <w:rPr>
          <w:rFonts w:ascii="Times New Roman" w:hAnsi="Times New Roman" w:eastAsia="Times New Roman" w:cs="Times New Roman"/>
          <w:b w:val="0"/>
          <w:bCs w:val="0"/>
          <w:i w:val="1"/>
          <w:iCs w:val="1"/>
          <w:caps w:val="0"/>
          <w:smallCaps w:val="0"/>
          <w:noProof w:val="0"/>
          <w:color w:val="3A3A3A"/>
          <w:sz w:val="24"/>
          <w:szCs w:val="24"/>
          <w:lang w:val="en-GB"/>
        </w:rPr>
        <w:t xml:space="preserve"> Entrance Listeners’</w:t>
      </w:r>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 School library media research, 2.</w:t>
      </w:r>
    </w:p>
    <w:p w:rsidR="5F2D5D3A" w:rsidP="5F2D5D3A" w:rsidRDefault="5F2D5D3A" w14:paraId="167A4A3D" w14:textId="39748AD5">
      <w:pPr>
        <w:pStyle w:val="Normal"/>
        <w:spacing w:line="360" w:lineRule="auto"/>
      </w:pPr>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 xml:space="preserve">The Origins of Language (2011) </w:t>
      </w:r>
      <w:r w:rsidRPr="5F2D5D3A" w:rsidR="5F2D5D3A">
        <w:rPr>
          <w:rFonts w:ascii="Times New Roman" w:hAnsi="Times New Roman" w:eastAsia="Times New Roman" w:cs="Times New Roman"/>
          <w:b w:val="0"/>
          <w:bCs w:val="0"/>
          <w:i w:val="1"/>
          <w:iCs w:val="1"/>
          <w:caps w:val="0"/>
          <w:smallCaps w:val="0"/>
          <w:noProof w:val="0"/>
          <w:color w:val="3A3A3A"/>
          <w:sz w:val="24"/>
          <w:szCs w:val="24"/>
          <w:lang w:val="en-GB"/>
        </w:rPr>
        <w:t>Ding-Dong, Pooh-Pooh, Bow-Wow and Ta-Ta: An Overview of Different Theories on Language Origins.</w:t>
      </w:r>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 xml:space="preserve"> Available at: </w:t>
      </w:r>
      <w:hyperlink r:id="R5f4dfa7b929b410a">
        <w:r w:rsidRPr="5F2D5D3A" w:rsidR="5F2D5D3A">
          <w:rPr>
            <w:rStyle w:val="Hyperlink"/>
            <w:rFonts w:ascii="Times New Roman" w:hAnsi="Times New Roman" w:eastAsia="Times New Roman" w:cs="Times New Roman"/>
            <w:noProof w:val="0"/>
            <w:sz w:val="24"/>
            <w:szCs w:val="24"/>
            <w:lang w:val="en-GB"/>
          </w:rPr>
          <w:t>THE ORIGINS OF LANGUAGE: Ding-Dong, Pooh-Pooh, Bow-Wow and Ta-Ta: An Overview of Different Theories on Language Origins (originsofhumanlanguage.blogspot.com)</w:t>
        </w:r>
      </w:hyperlink>
      <w:r w:rsidRPr="5F2D5D3A" w:rsidR="5F2D5D3A">
        <w:rPr>
          <w:rFonts w:ascii="Times New Roman" w:hAnsi="Times New Roman" w:eastAsia="Times New Roman" w:cs="Times New Roman"/>
          <w:noProof w:val="0"/>
          <w:sz w:val="24"/>
          <w:szCs w:val="24"/>
          <w:lang w:val="en-GB"/>
        </w:rPr>
        <w:t xml:space="preserve"> (Accessed: 10/02/22)</w:t>
      </w:r>
    </w:p>
    <w:p w:rsidR="5F2D5D3A" w:rsidP="5F2D5D3A" w:rsidRDefault="5F2D5D3A" w14:paraId="7F58D801" w14:textId="2EBF9E36">
      <w:pPr>
        <w:pStyle w:val="Normal"/>
        <w:spacing w:line="360" w:lineRule="auto"/>
        <w:rPr>
          <w:rFonts w:ascii="Times New Roman" w:hAnsi="Times New Roman" w:eastAsia="Times New Roman" w:cs="Times New Roman"/>
          <w:b w:val="0"/>
          <w:bCs w:val="0"/>
          <w:i w:val="0"/>
          <w:iCs w:val="0"/>
          <w:caps w:val="0"/>
          <w:smallCaps w:val="0"/>
          <w:noProof w:val="0"/>
          <w:color w:val="3A3A3A"/>
          <w:sz w:val="24"/>
          <w:szCs w:val="24"/>
          <w:lang w:val="en-GB"/>
        </w:rPr>
      </w:pPr>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 xml:space="preserve">Trovato, G. </w:t>
      </w:r>
      <w:r w:rsidRPr="5F2D5D3A" w:rsidR="5F2D5D3A">
        <w:rPr>
          <w:rFonts w:ascii="Times New Roman" w:hAnsi="Times New Roman" w:eastAsia="Times New Roman" w:cs="Times New Roman"/>
          <w:b w:val="0"/>
          <w:bCs w:val="0"/>
          <w:i w:val="1"/>
          <w:iCs w:val="1"/>
          <w:caps w:val="0"/>
          <w:smallCaps w:val="0"/>
          <w:noProof w:val="0"/>
          <w:color w:val="3A3A3A"/>
          <w:sz w:val="24"/>
          <w:szCs w:val="24"/>
          <w:lang w:val="en-GB"/>
        </w:rPr>
        <w:t>et al.</w:t>
      </w:r>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 xml:space="preserve"> (2012) ‘Evaluation study on asymmetrical facial expressions generation for Humanoid Robot’, in </w:t>
      </w:r>
      <w:r w:rsidRPr="5F2D5D3A" w:rsidR="5F2D5D3A">
        <w:rPr>
          <w:rFonts w:ascii="Times New Roman" w:hAnsi="Times New Roman" w:eastAsia="Times New Roman" w:cs="Times New Roman"/>
          <w:b w:val="0"/>
          <w:bCs w:val="0"/>
          <w:i w:val="1"/>
          <w:iCs w:val="1"/>
          <w:caps w:val="0"/>
          <w:smallCaps w:val="0"/>
          <w:noProof w:val="0"/>
          <w:color w:val="3A3A3A"/>
          <w:sz w:val="24"/>
          <w:szCs w:val="24"/>
          <w:lang w:val="en-GB"/>
        </w:rPr>
        <w:t>2012 First International Conference on Innovative Engineering Systems</w:t>
      </w:r>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 IEEE, pp. 129–134. doi:10.1109/ICIES.2012.6530858.</w:t>
      </w:r>
    </w:p>
    <w:p w:rsidR="5F2D5D3A" w:rsidP="5F2D5D3A" w:rsidRDefault="5F2D5D3A" w14:paraId="6C818B9B" w14:textId="11B410F7">
      <w:pPr>
        <w:pStyle w:val="Normal"/>
        <w:spacing w:line="360" w:lineRule="auto"/>
        <w:rPr>
          <w:rFonts w:ascii="Times New Roman" w:hAnsi="Times New Roman" w:eastAsia="Times New Roman" w:cs="Times New Roman"/>
          <w:b w:val="0"/>
          <w:bCs w:val="0"/>
          <w:i w:val="0"/>
          <w:iCs w:val="0"/>
          <w:caps w:val="0"/>
          <w:smallCaps w:val="0"/>
          <w:noProof w:val="0"/>
          <w:color w:val="3A3A3A"/>
          <w:sz w:val="24"/>
          <w:szCs w:val="24"/>
          <w:lang w:val="en-GB"/>
        </w:rPr>
      </w:pPr>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 xml:space="preserve">Widen, S.C. </w:t>
      </w:r>
      <w:r w:rsidRPr="5F2D5D3A" w:rsidR="5F2D5D3A">
        <w:rPr>
          <w:rFonts w:ascii="Times New Roman" w:hAnsi="Times New Roman" w:eastAsia="Times New Roman" w:cs="Times New Roman"/>
          <w:b w:val="0"/>
          <w:bCs w:val="0"/>
          <w:i w:val="1"/>
          <w:iCs w:val="1"/>
          <w:caps w:val="0"/>
          <w:smallCaps w:val="0"/>
          <w:noProof w:val="0"/>
          <w:color w:val="3A3A3A"/>
          <w:sz w:val="24"/>
          <w:szCs w:val="24"/>
          <w:lang w:val="en-GB"/>
        </w:rPr>
        <w:t>et al.</w:t>
      </w:r>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 xml:space="preserve"> (2011) ‘Do proposed facial expressions of contempt, shame, embarrassment, and compassion communicate the predicted emotion?’, </w:t>
      </w:r>
      <w:r w:rsidRPr="5F2D5D3A" w:rsidR="5F2D5D3A">
        <w:rPr>
          <w:rFonts w:ascii="Times New Roman" w:hAnsi="Times New Roman" w:eastAsia="Times New Roman" w:cs="Times New Roman"/>
          <w:b w:val="0"/>
          <w:bCs w:val="0"/>
          <w:i w:val="1"/>
          <w:iCs w:val="1"/>
          <w:caps w:val="0"/>
          <w:smallCaps w:val="0"/>
          <w:noProof w:val="0"/>
          <w:color w:val="3A3A3A"/>
          <w:sz w:val="24"/>
          <w:szCs w:val="24"/>
          <w:lang w:val="en-GB"/>
        </w:rPr>
        <w:t>Cognition and emotion</w:t>
      </w:r>
      <w:r w:rsidRPr="5F2D5D3A" w:rsidR="5F2D5D3A">
        <w:rPr>
          <w:rFonts w:ascii="Times New Roman" w:hAnsi="Times New Roman" w:eastAsia="Times New Roman" w:cs="Times New Roman"/>
          <w:b w:val="0"/>
          <w:bCs w:val="0"/>
          <w:i w:val="0"/>
          <w:iCs w:val="0"/>
          <w:caps w:val="0"/>
          <w:smallCaps w:val="0"/>
          <w:noProof w:val="0"/>
          <w:color w:val="3A3A3A"/>
          <w:sz w:val="24"/>
          <w:szCs w:val="24"/>
          <w:lang w:val="en-GB"/>
        </w:rPr>
        <w:t>, 25(5), pp. 898–906. doi:10.1080/02699931.2010.508270.</w:t>
      </w:r>
    </w:p>
    <w:sectPr>
      <w:pgSz w:w="11906" w:h="16838" w:orient="portrait"/>
      <w:pgMar w:top="720" w:right="720" w:bottom="720" w:left="720" w:header="720" w:footer="720" w:gutter="0"/>
      <w:cols w:space="720"/>
      <w:docGrid w:linePitch="360"/>
      <w:headerReference w:type="default" r:id="Raabffd2b5b134960"/>
      <w:headerReference w:type="even" r:id="R3a65fea3910d4bed"/>
      <w:footerReference w:type="default" r:id="R95ff8a5272274613"/>
      <w:footerReference w:type="even" r:id="Rda7f1ac745154a57"/>
      <w:headerReference w:type="first" r:id="R755b04877444437e"/>
      <w:footerReference w:type="first" r:id="R06666906685048a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p w:rsidR="11E1F13F" w:rsidP="11E1F13F" w:rsidRDefault="11E1F13F" w14:paraId="5639EF03" w14:textId="2B9C08FE">
    <w:pPr>
      <w:pStyle w:val="Footer"/>
      <w:jc w:val="center"/>
    </w:pPr>
    <w:r>
      <w:fldChar w:fldCharType="begin"/>
    </w:r>
    <w:r>
      <w:instrText xml:space="preserve">PAGE</w:instrText>
    </w:r>
    <w:r>
      <w:fldChar w:fldCharType="separate"/>
    </w:r>
    <w:r>
      <w:fldChar w:fldCharType="end"/>
    </w:r>
  </w:p>
  <w:p w:rsidR="5F2D5D3A" w:rsidP="5F2D5D3A" w:rsidRDefault="5F2D5D3A" w14:paraId="39508C73" w14:textId="518118A3">
    <w:pPr>
      <w:pStyle w:val="Footer"/>
      <w:bidi w:val="0"/>
    </w:pPr>
  </w:p>
</w:ftr>
</file>

<file path=word/footer2.xml><?xml version="1.0" encoding="utf-8"?>
<w:ftr xmlns:w14="http://schemas.microsoft.com/office/word/2010/wordml" xmlns:w="http://schemas.openxmlformats.org/wordprocessingml/2006/main">
  <w:p w:rsidR="5F2D5D3A" w:rsidP="5F2D5D3A" w:rsidRDefault="5F2D5D3A" w14:paraId="5391B228" w14:textId="5FFA2379">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1E1F13F" w:rsidTr="11E1F13F" w14:paraId="0F7FE1D8">
      <w:tc>
        <w:tcPr>
          <w:tcW w:w="3005" w:type="dxa"/>
          <w:tcMar/>
        </w:tcPr>
        <w:p w:rsidR="11E1F13F" w:rsidP="11E1F13F" w:rsidRDefault="11E1F13F" w14:paraId="034943D8" w14:textId="67F514D7">
          <w:pPr>
            <w:pStyle w:val="Header"/>
            <w:bidi w:val="0"/>
            <w:ind w:left="-115"/>
            <w:jc w:val="left"/>
          </w:pPr>
        </w:p>
      </w:tc>
      <w:tc>
        <w:tcPr>
          <w:tcW w:w="3005" w:type="dxa"/>
          <w:tcMar/>
        </w:tcPr>
        <w:p w:rsidR="11E1F13F" w:rsidP="11E1F13F" w:rsidRDefault="11E1F13F" w14:paraId="528BF3F1" w14:textId="242ACBDF">
          <w:pPr>
            <w:pStyle w:val="Header"/>
            <w:bidi w:val="0"/>
            <w:jc w:val="center"/>
          </w:pPr>
        </w:p>
      </w:tc>
      <w:tc>
        <w:tcPr>
          <w:tcW w:w="3005" w:type="dxa"/>
          <w:tcMar/>
        </w:tcPr>
        <w:p w:rsidR="11E1F13F" w:rsidP="11E1F13F" w:rsidRDefault="11E1F13F" w14:paraId="0DD07298" w14:textId="084A56A2">
          <w:pPr>
            <w:pStyle w:val="Header"/>
            <w:bidi w:val="0"/>
            <w:ind w:right="-115"/>
            <w:jc w:val="right"/>
          </w:pPr>
        </w:p>
      </w:tc>
    </w:tr>
  </w:tbl>
  <w:p w:rsidR="11E1F13F" w:rsidP="11E1F13F" w:rsidRDefault="11E1F13F" w14:paraId="0AB1A782" w14:textId="1B2012A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F2D5D3A" w:rsidTr="11E1F13F" w14:paraId="41958678">
      <w:tc>
        <w:tcPr>
          <w:tcW w:w="3005" w:type="dxa"/>
          <w:tcMar/>
        </w:tcPr>
        <w:p w:rsidR="5F2D5D3A" w:rsidP="5F2D5D3A" w:rsidRDefault="5F2D5D3A" w14:paraId="229FB56B" w14:textId="3BDD94BD">
          <w:pPr>
            <w:pStyle w:val="Header"/>
            <w:bidi w:val="0"/>
            <w:ind w:left="-115"/>
            <w:jc w:val="left"/>
          </w:pPr>
          <w:r w:rsidR="5F2D5D3A">
            <w:rPr/>
            <w:t>2009196</w:t>
          </w:r>
        </w:p>
      </w:tc>
      <w:tc>
        <w:tcPr>
          <w:tcW w:w="3005" w:type="dxa"/>
          <w:tcMar/>
        </w:tcPr>
        <w:p w:rsidR="5F2D5D3A" w:rsidP="5F2D5D3A" w:rsidRDefault="5F2D5D3A" w14:paraId="4E7D9E4B" w14:textId="5298FDE5">
          <w:pPr>
            <w:pStyle w:val="Header"/>
            <w:bidi w:val="0"/>
            <w:jc w:val="center"/>
          </w:pPr>
          <w:r w:rsidR="5F2D5D3A">
            <w:rPr/>
            <w:t>ECEY5004</w:t>
          </w:r>
        </w:p>
      </w:tc>
      <w:tc>
        <w:tcPr>
          <w:tcW w:w="3005" w:type="dxa"/>
          <w:tcMar/>
        </w:tcPr>
        <w:p w:rsidR="5F2D5D3A" w:rsidP="5F2D5D3A" w:rsidRDefault="5F2D5D3A" w14:paraId="4D828198" w14:textId="39DACAAF">
          <w:pPr>
            <w:pStyle w:val="Header"/>
            <w:bidi w:val="0"/>
            <w:spacing w:before="0" w:beforeAutospacing="off" w:after="0" w:afterAutospacing="off" w:line="240" w:lineRule="auto"/>
            <w:ind w:left="0" w:right="-115"/>
            <w:jc w:val="right"/>
          </w:pPr>
          <w:r w:rsidR="11E1F13F">
            <w:rPr/>
            <w:t>Word count: 1895</w:t>
          </w:r>
        </w:p>
      </w:tc>
    </w:tr>
  </w:tbl>
  <w:p w:rsidR="5F2D5D3A" w:rsidP="5F2D5D3A" w:rsidRDefault="5F2D5D3A" w14:paraId="068541F5" w14:textId="224A2B10">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F2D5D3A" w:rsidTr="11E1F13F" w14:paraId="7183ACEC">
      <w:tc>
        <w:tcPr>
          <w:tcW w:w="3005" w:type="dxa"/>
          <w:tcMar/>
        </w:tcPr>
        <w:p w:rsidR="5F2D5D3A" w:rsidP="5F2D5D3A" w:rsidRDefault="5F2D5D3A" w14:paraId="40DBB6CD" w14:textId="2CC6DB72">
          <w:pPr>
            <w:pStyle w:val="Header"/>
            <w:bidi w:val="0"/>
            <w:ind w:left="-115"/>
            <w:jc w:val="left"/>
          </w:pPr>
          <w:r w:rsidR="5F2D5D3A">
            <w:rPr/>
            <w:t>2009196</w:t>
          </w:r>
        </w:p>
      </w:tc>
      <w:tc>
        <w:tcPr>
          <w:tcW w:w="3005" w:type="dxa"/>
          <w:tcMar/>
        </w:tcPr>
        <w:p w:rsidR="5F2D5D3A" w:rsidP="5F2D5D3A" w:rsidRDefault="5F2D5D3A" w14:paraId="6A4D7A81" w14:textId="2548ABB6">
          <w:pPr>
            <w:pStyle w:val="Header"/>
            <w:bidi w:val="0"/>
            <w:jc w:val="center"/>
          </w:pPr>
          <w:r w:rsidR="5F2D5D3A">
            <w:rPr/>
            <w:t>ECEY5004</w:t>
          </w:r>
        </w:p>
      </w:tc>
      <w:tc>
        <w:tcPr>
          <w:tcW w:w="3005" w:type="dxa"/>
          <w:tcMar/>
        </w:tcPr>
        <w:p w:rsidR="5F2D5D3A" w:rsidP="5F2D5D3A" w:rsidRDefault="5F2D5D3A" w14:paraId="1B5FBE30" w14:textId="60FB5B81">
          <w:pPr>
            <w:pStyle w:val="Header"/>
            <w:bidi w:val="0"/>
            <w:ind w:right="-115"/>
            <w:jc w:val="right"/>
          </w:pPr>
          <w:r w:rsidR="11E1F13F">
            <w:rPr/>
            <w:t>Word count:1895</w:t>
          </w:r>
        </w:p>
      </w:tc>
    </w:tr>
  </w:tbl>
  <w:p w:rsidR="5F2D5D3A" w:rsidP="5F2D5D3A" w:rsidRDefault="5F2D5D3A" w14:paraId="1E7FCDC3" w14:textId="27AA1C1A">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1E1F13F" w:rsidTr="11E1F13F" w14:paraId="39CD52F6">
      <w:tc>
        <w:tcPr>
          <w:tcW w:w="3005" w:type="dxa"/>
          <w:tcMar/>
        </w:tcPr>
        <w:p w:rsidR="11E1F13F" w:rsidP="11E1F13F" w:rsidRDefault="11E1F13F" w14:paraId="56F015EA" w14:textId="65D8A5E0">
          <w:pPr>
            <w:pStyle w:val="Header"/>
            <w:bidi w:val="0"/>
            <w:ind w:left="-115"/>
            <w:jc w:val="left"/>
          </w:pPr>
          <w:r w:rsidR="11E1F13F">
            <w:rPr/>
            <w:t>2009196</w:t>
          </w:r>
        </w:p>
      </w:tc>
      <w:tc>
        <w:tcPr>
          <w:tcW w:w="3005" w:type="dxa"/>
          <w:tcMar/>
        </w:tcPr>
        <w:p w:rsidR="11E1F13F" w:rsidP="11E1F13F" w:rsidRDefault="11E1F13F" w14:paraId="34AABC2B" w14:textId="51E7C6EA">
          <w:pPr>
            <w:pStyle w:val="Header"/>
            <w:bidi w:val="0"/>
            <w:jc w:val="center"/>
          </w:pPr>
          <w:r w:rsidR="11E1F13F">
            <w:rPr/>
            <w:t>ECEY004</w:t>
          </w:r>
        </w:p>
      </w:tc>
      <w:tc>
        <w:tcPr>
          <w:tcW w:w="3005" w:type="dxa"/>
          <w:tcMar/>
        </w:tcPr>
        <w:p w:rsidR="11E1F13F" w:rsidP="11E1F13F" w:rsidRDefault="11E1F13F" w14:paraId="53D46BE0" w14:textId="463C5B15">
          <w:pPr>
            <w:pStyle w:val="Header"/>
            <w:bidi w:val="0"/>
            <w:ind w:right="-115"/>
            <w:jc w:val="right"/>
          </w:pPr>
          <w:r w:rsidR="11E1F13F">
            <w:rPr/>
            <w:t>Word Count: 1895</w:t>
          </w:r>
        </w:p>
      </w:tc>
    </w:tr>
  </w:tbl>
  <w:p w:rsidR="11E1F13F" w:rsidP="11E1F13F" w:rsidRDefault="11E1F13F" w14:paraId="24B841A9" w14:textId="03109B8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evenAndOddHeaders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0E3D6C"/>
    <w:rsid w:val="0043A480"/>
    <w:rsid w:val="0096B391"/>
    <w:rsid w:val="00A9325E"/>
    <w:rsid w:val="00A9325E"/>
    <w:rsid w:val="01212D54"/>
    <w:rsid w:val="0183C8D7"/>
    <w:rsid w:val="01E1E5C5"/>
    <w:rsid w:val="024502BF"/>
    <w:rsid w:val="025A26A1"/>
    <w:rsid w:val="02C093F8"/>
    <w:rsid w:val="02F4AA49"/>
    <w:rsid w:val="0302AD22"/>
    <w:rsid w:val="0339B12B"/>
    <w:rsid w:val="039D8F95"/>
    <w:rsid w:val="03EBEC5E"/>
    <w:rsid w:val="040E3D6C"/>
    <w:rsid w:val="0440E23E"/>
    <w:rsid w:val="0575A011"/>
    <w:rsid w:val="057EEE5D"/>
    <w:rsid w:val="0587BCBF"/>
    <w:rsid w:val="0587BCBF"/>
    <w:rsid w:val="05961E77"/>
    <w:rsid w:val="05961E77"/>
    <w:rsid w:val="0596B757"/>
    <w:rsid w:val="05A1F886"/>
    <w:rsid w:val="05B96810"/>
    <w:rsid w:val="05D1DD45"/>
    <w:rsid w:val="06E8B3D9"/>
    <w:rsid w:val="070C139D"/>
    <w:rsid w:val="0720A9D6"/>
    <w:rsid w:val="0720A9D6"/>
    <w:rsid w:val="0722DB1D"/>
    <w:rsid w:val="073287B8"/>
    <w:rsid w:val="07B39229"/>
    <w:rsid w:val="07B39229"/>
    <w:rsid w:val="0845E0BF"/>
    <w:rsid w:val="08608295"/>
    <w:rsid w:val="08608295"/>
    <w:rsid w:val="087EE9FC"/>
    <w:rsid w:val="087EE9FC"/>
    <w:rsid w:val="09434B7F"/>
    <w:rsid w:val="09DC3A2D"/>
    <w:rsid w:val="09DC3A2D"/>
    <w:rsid w:val="0A2EEEA9"/>
    <w:rsid w:val="0B6B8444"/>
    <w:rsid w:val="0D0754A5"/>
    <w:rsid w:val="0D0754A5"/>
    <w:rsid w:val="0D484B4C"/>
    <w:rsid w:val="0D5B3931"/>
    <w:rsid w:val="0D624130"/>
    <w:rsid w:val="0D6D655F"/>
    <w:rsid w:val="0D921CA1"/>
    <w:rsid w:val="0E64AB0B"/>
    <w:rsid w:val="0E759C63"/>
    <w:rsid w:val="0E759C63"/>
    <w:rsid w:val="0F2361B0"/>
    <w:rsid w:val="1070D384"/>
    <w:rsid w:val="10D25CEC"/>
    <w:rsid w:val="113070A5"/>
    <w:rsid w:val="1183113B"/>
    <w:rsid w:val="1183113B"/>
    <w:rsid w:val="11E1F13F"/>
    <w:rsid w:val="120CA3E5"/>
    <w:rsid w:val="12455C48"/>
    <w:rsid w:val="12F3FD5E"/>
    <w:rsid w:val="134FD4F5"/>
    <w:rsid w:val="1370E9DD"/>
    <w:rsid w:val="13BCFEAE"/>
    <w:rsid w:val="13CBF5C3"/>
    <w:rsid w:val="14681167"/>
    <w:rsid w:val="14D27CF9"/>
    <w:rsid w:val="15233544"/>
    <w:rsid w:val="159AB3D6"/>
    <w:rsid w:val="159AB3D6"/>
    <w:rsid w:val="1603E1C8"/>
    <w:rsid w:val="1603E1C8"/>
    <w:rsid w:val="160E7017"/>
    <w:rsid w:val="160E7017"/>
    <w:rsid w:val="166F211C"/>
    <w:rsid w:val="16B15E19"/>
    <w:rsid w:val="17969450"/>
    <w:rsid w:val="180A1DBB"/>
    <w:rsid w:val="18B5E545"/>
    <w:rsid w:val="1B1FAD09"/>
    <w:rsid w:val="1B2E5437"/>
    <w:rsid w:val="1B41BE7D"/>
    <w:rsid w:val="1B69C26E"/>
    <w:rsid w:val="1B69C26E"/>
    <w:rsid w:val="1C3826E4"/>
    <w:rsid w:val="1C623291"/>
    <w:rsid w:val="1C623291"/>
    <w:rsid w:val="1CBB7D6A"/>
    <w:rsid w:val="1CDD8EDE"/>
    <w:rsid w:val="1CFEA3C6"/>
    <w:rsid w:val="1D40BB1B"/>
    <w:rsid w:val="1D5C3F67"/>
    <w:rsid w:val="1DCB1BBB"/>
    <w:rsid w:val="1EF1CA45"/>
    <w:rsid w:val="1F4BFE52"/>
    <w:rsid w:val="1F97FED0"/>
    <w:rsid w:val="1FD09E53"/>
    <w:rsid w:val="20364488"/>
    <w:rsid w:val="2115E2DF"/>
    <w:rsid w:val="2180547F"/>
    <w:rsid w:val="21B25F64"/>
    <w:rsid w:val="228580FD"/>
    <w:rsid w:val="22CB8428"/>
    <w:rsid w:val="22F8233B"/>
    <w:rsid w:val="233AA5F5"/>
    <w:rsid w:val="236DE54A"/>
    <w:rsid w:val="23CFCC6C"/>
    <w:rsid w:val="23FD7791"/>
    <w:rsid w:val="2414712F"/>
    <w:rsid w:val="241ACDD3"/>
    <w:rsid w:val="241F6F75"/>
    <w:rsid w:val="245119A1"/>
    <w:rsid w:val="2451C394"/>
    <w:rsid w:val="252DA345"/>
    <w:rsid w:val="252DA345"/>
    <w:rsid w:val="2585D774"/>
    <w:rsid w:val="25B04190"/>
    <w:rsid w:val="25B4A5F6"/>
    <w:rsid w:val="25BD21BF"/>
    <w:rsid w:val="25BD21BF"/>
    <w:rsid w:val="26847124"/>
    <w:rsid w:val="26847124"/>
    <w:rsid w:val="26C9F093"/>
    <w:rsid w:val="2712B0C0"/>
    <w:rsid w:val="274C11F1"/>
    <w:rsid w:val="274C11F1"/>
    <w:rsid w:val="278090DC"/>
    <w:rsid w:val="279EF54B"/>
    <w:rsid w:val="28064542"/>
    <w:rsid w:val="280E1718"/>
    <w:rsid w:val="2855688E"/>
    <w:rsid w:val="28D2AF1C"/>
    <w:rsid w:val="28D2AF1C"/>
    <w:rsid w:val="29A65946"/>
    <w:rsid w:val="29F138EF"/>
    <w:rsid w:val="29F138EF"/>
    <w:rsid w:val="2A019155"/>
    <w:rsid w:val="2A019155"/>
    <w:rsid w:val="2A39C9A4"/>
    <w:rsid w:val="2A39C9A4"/>
    <w:rsid w:val="2B78F72F"/>
    <w:rsid w:val="2B9BD8B7"/>
    <w:rsid w:val="2BECEB11"/>
    <w:rsid w:val="2BECEB11"/>
    <w:rsid w:val="2CDCDF52"/>
    <w:rsid w:val="2CFAB4B5"/>
    <w:rsid w:val="2D14C790"/>
    <w:rsid w:val="2D9D02D3"/>
    <w:rsid w:val="2DA29E0C"/>
    <w:rsid w:val="2DA29E0C"/>
    <w:rsid w:val="2DB7B132"/>
    <w:rsid w:val="2EE3B70C"/>
    <w:rsid w:val="2EE3B70C"/>
    <w:rsid w:val="2F542F79"/>
    <w:rsid w:val="2F6949B9"/>
    <w:rsid w:val="2FDD2797"/>
    <w:rsid w:val="30111B7D"/>
    <w:rsid w:val="30A06AA9"/>
    <w:rsid w:val="30A06AA9"/>
    <w:rsid w:val="31D3EDCF"/>
    <w:rsid w:val="32266214"/>
    <w:rsid w:val="32444FCE"/>
    <w:rsid w:val="3269441F"/>
    <w:rsid w:val="32E457FE"/>
    <w:rsid w:val="32E457FE"/>
    <w:rsid w:val="3304EA9E"/>
    <w:rsid w:val="333A3630"/>
    <w:rsid w:val="333A3630"/>
    <w:rsid w:val="333C14EF"/>
    <w:rsid w:val="339826C8"/>
    <w:rsid w:val="339826C8"/>
    <w:rsid w:val="34199DC3"/>
    <w:rsid w:val="34199DC3"/>
    <w:rsid w:val="3421B162"/>
    <w:rsid w:val="3421B162"/>
    <w:rsid w:val="3477CC07"/>
    <w:rsid w:val="34907EA5"/>
    <w:rsid w:val="34907EA5"/>
    <w:rsid w:val="34F562D0"/>
    <w:rsid w:val="3622E0C0"/>
    <w:rsid w:val="36913331"/>
    <w:rsid w:val="36A9CCEF"/>
    <w:rsid w:val="36DA1262"/>
    <w:rsid w:val="37531E10"/>
    <w:rsid w:val="37595224"/>
    <w:rsid w:val="37BEB121"/>
    <w:rsid w:val="382D0392"/>
    <w:rsid w:val="382F583D"/>
    <w:rsid w:val="382F583D"/>
    <w:rsid w:val="3970FA5C"/>
    <w:rsid w:val="39810E26"/>
    <w:rsid w:val="39810E26"/>
    <w:rsid w:val="39B90BF0"/>
    <w:rsid w:val="39E31218"/>
    <w:rsid w:val="39E450FB"/>
    <w:rsid w:val="39E450FB"/>
    <w:rsid w:val="3A184B9C"/>
    <w:rsid w:val="3A184B9C"/>
    <w:rsid w:val="3A3BA099"/>
    <w:rsid w:val="3A3BA099"/>
    <w:rsid w:val="3A8ACA65"/>
    <w:rsid w:val="3A8ACA65"/>
    <w:rsid w:val="3B1CDE87"/>
    <w:rsid w:val="3B6527FF"/>
    <w:rsid w:val="3B66F8FF"/>
    <w:rsid w:val="3BF38DB4"/>
    <w:rsid w:val="3C8E3939"/>
    <w:rsid w:val="3CF0ACB2"/>
    <w:rsid w:val="3CF0ACB2"/>
    <w:rsid w:val="3D4953E6"/>
    <w:rsid w:val="3D7106A1"/>
    <w:rsid w:val="3D7106A1"/>
    <w:rsid w:val="3DC25F94"/>
    <w:rsid w:val="3DD2469B"/>
    <w:rsid w:val="3DE39D22"/>
    <w:rsid w:val="3F51933D"/>
    <w:rsid w:val="3F900809"/>
    <w:rsid w:val="4123FF50"/>
    <w:rsid w:val="4123FF50"/>
    <w:rsid w:val="4211924C"/>
    <w:rsid w:val="4211924C"/>
    <w:rsid w:val="422538EF"/>
    <w:rsid w:val="4239691E"/>
    <w:rsid w:val="428C8A4E"/>
    <w:rsid w:val="429DE5E8"/>
    <w:rsid w:val="42A804B5"/>
    <w:rsid w:val="436F279A"/>
    <w:rsid w:val="437F82F8"/>
    <w:rsid w:val="43E82CCD"/>
    <w:rsid w:val="447E4431"/>
    <w:rsid w:val="44993C93"/>
    <w:rsid w:val="44E87200"/>
    <w:rsid w:val="45BD0B83"/>
    <w:rsid w:val="462B23B2"/>
    <w:rsid w:val="466B674D"/>
    <w:rsid w:val="46848BB7"/>
    <w:rsid w:val="479340D4"/>
    <w:rsid w:val="479340D4"/>
    <w:rsid w:val="47AC6931"/>
    <w:rsid w:val="480B9EDF"/>
    <w:rsid w:val="484D698D"/>
    <w:rsid w:val="486140A3"/>
    <w:rsid w:val="4893F413"/>
    <w:rsid w:val="49923D72"/>
    <w:rsid w:val="49923D72"/>
    <w:rsid w:val="49D60F13"/>
    <w:rsid w:val="4A213C31"/>
    <w:rsid w:val="4A4A1666"/>
    <w:rsid w:val="4B850A4F"/>
    <w:rsid w:val="4BBEA489"/>
    <w:rsid w:val="4BF07E89"/>
    <w:rsid w:val="4D676536"/>
    <w:rsid w:val="4D676536"/>
    <w:rsid w:val="4D6DFDAE"/>
    <w:rsid w:val="4D885B1A"/>
    <w:rsid w:val="4D8DAE4D"/>
    <w:rsid w:val="4EBCAB11"/>
    <w:rsid w:val="4F9663D0"/>
    <w:rsid w:val="4FBF67A1"/>
    <w:rsid w:val="4FBF67A1"/>
    <w:rsid w:val="4FBF800E"/>
    <w:rsid w:val="5011E4EC"/>
    <w:rsid w:val="501503AE"/>
    <w:rsid w:val="5065F386"/>
    <w:rsid w:val="509F05F8"/>
    <w:rsid w:val="50A29BF8"/>
    <w:rsid w:val="50A29BF8"/>
    <w:rsid w:val="50FF8B59"/>
    <w:rsid w:val="512026D7"/>
    <w:rsid w:val="514450DF"/>
    <w:rsid w:val="517FDEF7"/>
    <w:rsid w:val="51DDB9A7"/>
    <w:rsid w:val="51DDB9A7"/>
    <w:rsid w:val="52162D46"/>
    <w:rsid w:val="5225F724"/>
    <w:rsid w:val="5225F724"/>
    <w:rsid w:val="522A09F8"/>
    <w:rsid w:val="52BBF738"/>
    <w:rsid w:val="52F70863"/>
    <w:rsid w:val="533C5F99"/>
    <w:rsid w:val="53A7CCA5"/>
    <w:rsid w:val="53A7CCA5"/>
    <w:rsid w:val="53F134F0"/>
    <w:rsid w:val="543ECFAF"/>
    <w:rsid w:val="544FB268"/>
    <w:rsid w:val="544FB268"/>
    <w:rsid w:val="5450AC96"/>
    <w:rsid w:val="54B77FB9"/>
    <w:rsid w:val="54B77FB9"/>
    <w:rsid w:val="54D10685"/>
    <w:rsid w:val="5590636D"/>
    <w:rsid w:val="5590636D"/>
    <w:rsid w:val="55EB82C9"/>
    <w:rsid w:val="56A57F99"/>
    <w:rsid w:val="56A57F99"/>
    <w:rsid w:val="56D5350A"/>
    <w:rsid w:val="57CA7986"/>
    <w:rsid w:val="57ED5B0E"/>
    <w:rsid w:val="57F2C578"/>
    <w:rsid w:val="5869E741"/>
    <w:rsid w:val="5869E741"/>
    <w:rsid w:val="592B38BC"/>
    <w:rsid w:val="592D6C05"/>
    <w:rsid w:val="5A5D9EE7"/>
    <w:rsid w:val="5A705C85"/>
    <w:rsid w:val="5A834BB6"/>
    <w:rsid w:val="5ADFF5D0"/>
    <w:rsid w:val="5ADFF5D0"/>
    <w:rsid w:val="5AE10560"/>
    <w:rsid w:val="5AE10560"/>
    <w:rsid w:val="5BFF9A59"/>
    <w:rsid w:val="5D8AB7D5"/>
    <w:rsid w:val="5D918CD9"/>
    <w:rsid w:val="5D918CD9"/>
    <w:rsid w:val="5DA7FD47"/>
    <w:rsid w:val="5DEC54DB"/>
    <w:rsid w:val="5DEC54DB"/>
    <w:rsid w:val="5F2D5D3A"/>
    <w:rsid w:val="60F6C8F4"/>
    <w:rsid w:val="61274111"/>
    <w:rsid w:val="61C46823"/>
    <w:rsid w:val="61C46823"/>
    <w:rsid w:val="62481AA9"/>
    <w:rsid w:val="62481AA9"/>
    <w:rsid w:val="6251A2AE"/>
    <w:rsid w:val="6258CE25"/>
    <w:rsid w:val="62EAAAEC"/>
    <w:rsid w:val="62EAAAEC"/>
    <w:rsid w:val="63AAD47B"/>
    <w:rsid w:val="63C639C3"/>
    <w:rsid w:val="63DFDA38"/>
    <w:rsid w:val="63ED730F"/>
    <w:rsid w:val="647AB118"/>
    <w:rsid w:val="647AB118"/>
    <w:rsid w:val="64B82023"/>
    <w:rsid w:val="64CDFD92"/>
    <w:rsid w:val="64DEEE4D"/>
    <w:rsid w:val="64E5516C"/>
    <w:rsid w:val="6511FCC2"/>
    <w:rsid w:val="658273C7"/>
    <w:rsid w:val="65C5AE79"/>
    <w:rsid w:val="65F338DB"/>
    <w:rsid w:val="661395F5"/>
    <w:rsid w:val="6735B730"/>
    <w:rsid w:val="6735B730"/>
    <w:rsid w:val="67B626AB"/>
    <w:rsid w:val="67B626AB"/>
    <w:rsid w:val="681CF22E"/>
    <w:rsid w:val="681CF22E"/>
    <w:rsid w:val="6878118A"/>
    <w:rsid w:val="68A21084"/>
    <w:rsid w:val="68A21084"/>
    <w:rsid w:val="68A450C3"/>
    <w:rsid w:val="68B47172"/>
    <w:rsid w:val="69A16EB5"/>
    <w:rsid w:val="69B8C28F"/>
    <w:rsid w:val="6A35F35F"/>
    <w:rsid w:val="6B133369"/>
    <w:rsid w:val="6B22EEE3"/>
    <w:rsid w:val="6B5492F0"/>
    <w:rsid w:val="6B609413"/>
    <w:rsid w:val="6B94AA64"/>
    <w:rsid w:val="6C177F9D"/>
    <w:rsid w:val="6CD90F77"/>
    <w:rsid w:val="6D7581A7"/>
    <w:rsid w:val="6E0ACAD2"/>
    <w:rsid w:val="6E0ACAD2"/>
    <w:rsid w:val="6E27BCDA"/>
    <w:rsid w:val="6F2A796A"/>
    <w:rsid w:val="6F2A796A"/>
    <w:rsid w:val="6FF66006"/>
    <w:rsid w:val="70539244"/>
    <w:rsid w:val="70EABEEA"/>
    <w:rsid w:val="70EABEEA"/>
    <w:rsid w:val="7205CB73"/>
    <w:rsid w:val="7205CB73"/>
    <w:rsid w:val="72154DD3"/>
    <w:rsid w:val="7248F2CA"/>
    <w:rsid w:val="72FA7BFA"/>
    <w:rsid w:val="72FA7BFA"/>
    <w:rsid w:val="745D2136"/>
    <w:rsid w:val="755EA9C3"/>
    <w:rsid w:val="75FCB45A"/>
    <w:rsid w:val="7633FEA5"/>
    <w:rsid w:val="7670D2E4"/>
    <w:rsid w:val="76B738B9"/>
    <w:rsid w:val="770B14AA"/>
    <w:rsid w:val="77D75836"/>
    <w:rsid w:val="780CA345"/>
    <w:rsid w:val="780CA345"/>
    <w:rsid w:val="7822587B"/>
    <w:rsid w:val="783236EC"/>
    <w:rsid w:val="783F9DED"/>
    <w:rsid w:val="787D2228"/>
    <w:rsid w:val="787D2228"/>
    <w:rsid w:val="79507C6E"/>
    <w:rsid w:val="79A873A6"/>
    <w:rsid w:val="79BE28DC"/>
    <w:rsid w:val="7A42B56C"/>
    <w:rsid w:val="7A42B56C"/>
    <w:rsid w:val="7A76E53C"/>
    <w:rsid w:val="7A76E53C"/>
    <w:rsid w:val="7AA31DD0"/>
    <w:rsid w:val="7AA31DD0"/>
    <w:rsid w:val="7AEE377D"/>
    <w:rsid w:val="7B74FD08"/>
    <w:rsid w:val="7B9794E1"/>
    <w:rsid w:val="7BEFD510"/>
    <w:rsid w:val="7BEFD510"/>
    <w:rsid w:val="7C6BF5DE"/>
    <w:rsid w:val="7C936B9D"/>
    <w:rsid w:val="7D697FFE"/>
    <w:rsid w:val="7D8BA571"/>
    <w:rsid w:val="7DCC2A92"/>
    <w:rsid w:val="7E2F3BFE"/>
    <w:rsid w:val="7E4B790E"/>
    <w:rsid w:val="7FCFE77A"/>
    <w:rsid w:val="7FE0269F"/>
    <w:rsid w:val="7FE0269F"/>
    <w:rsid w:val="7FF23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E3D6C"/>
  <w15:chartTrackingRefBased/>
  <w15:docId w15:val="{EBCEB050-C702-4B4D-ABDA-536AB4F147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oughtco.com/where-does-language-come-from-1691015" TargetMode="External" Id="Rb08ec92a5f674e32" /><Relationship Type="http://schemas.openxmlformats.org/officeDocument/2006/relationships/hyperlink" Target="http://originsofhumanlanguage.blogspot.com/2011/04/ding-dong-pooh-pooh-bow-wow-and-ta-ta.html" TargetMode="External" Id="R5f4dfa7b929b410a" /><Relationship Type="http://schemas.openxmlformats.org/officeDocument/2006/relationships/header" Target="/word/header.xml" Id="Raabffd2b5b134960" /><Relationship Type="http://schemas.openxmlformats.org/officeDocument/2006/relationships/header" Target="/word/header2.xml" Id="R3a65fea3910d4bed" /><Relationship Type="http://schemas.openxmlformats.org/officeDocument/2006/relationships/footer" Target="/word/footer.xml" Id="R95ff8a5272274613" /><Relationship Type="http://schemas.openxmlformats.org/officeDocument/2006/relationships/footer" Target="/word/footer2.xml" Id="Rda7f1ac745154a57" /><Relationship Type="http://schemas.openxmlformats.org/officeDocument/2006/relationships/header" Target="/word/header3.xml" Id="R755b04877444437e" /><Relationship Type="http://schemas.openxmlformats.org/officeDocument/2006/relationships/footer" Target="/word/footer3.xml" Id="R06666906685048a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Jobey (2009196)</dc:creator>
  <keywords/>
  <dc:description/>
  <lastModifiedBy>Sarah Jobey (2009196)</lastModifiedBy>
  <revision>4</revision>
  <dcterms:created xsi:type="dcterms:W3CDTF">2022-01-17T16:17:27.8600616Z</dcterms:created>
  <dcterms:modified xsi:type="dcterms:W3CDTF">2022-02-17T15:24:03.5595581Z</dcterms:modified>
</coreProperties>
</file>