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4728" w:rsidRPr="00A23B10" w:rsidRDefault="00CA4728" w:rsidP="00CA4728">
      <w:pPr>
        <w:jc w:val="center"/>
        <w:rPr>
          <w:b/>
          <w:sz w:val="36"/>
          <w:szCs w:val="36"/>
        </w:rPr>
      </w:pPr>
      <w:r w:rsidRPr="00A23B10">
        <w:rPr>
          <w:b/>
          <w:sz w:val="36"/>
          <w:szCs w:val="36"/>
        </w:rPr>
        <w:t>University of Wales – Trinity Saint David</w:t>
      </w:r>
    </w:p>
    <w:p w:rsidR="00CA4728" w:rsidRPr="00A23B10" w:rsidRDefault="00CA4728" w:rsidP="00CA4728">
      <w:pPr>
        <w:jc w:val="center"/>
        <w:rPr>
          <w:b/>
          <w:sz w:val="36"/>
          <w:szCs w:val="36"/>
        </w:rPr>
      </w:pPr>
      <w:r w:rsidRPr="00A23B10">
        <w:rPr>
          <w:b/>
          <w:sz w:val="36"/>
          <w:szCs w:val="36"/>
        </w:rPr>
        <w:t>London Campus</w:t>
      </w:r>
    </w:p>
    <w:p w:rsidR="00CA4728" w:rsidRPr="00A23B10" w:rsidRDefault="00CA4728" w:rsidP="00CA4728">
      <w:pPr>
        <w:jc w:val="center"/>
        <w:rPr>
          <w:b/>
          <w:sz w:val="24"/>
          <w:szCs w:val="24"/>
        </w:rPr>
      </w:pPr>
    </w:p>
    <w:p w:rsidR="00CA4728" w:rsidRPr="00A23B10" w:rsidRDefault="00CA4728" w:rsidP="00CA4728">
      <w:pPr>
        <w:jc w:val="center"/>
        <w:rPr>
          <w:b/>
          <w:sz w:val="24"/>
          <w:szCs w:val="24"/>
        </w:rPr>
      </w:pPr>
    </w:p>
    <w:p w:rsidR="00CA4728" w:rsidRPr="00A23B10" w:rsidRDefault="00CA4728" w:rsidP="00CA4728">
      <w:pPr>
        <w:jc w:val="center"/>
        <w:rPr>
          <w:b/>
          <w:sz w:val="24"/>
          <w:szCs w:val="24"/>
        </w:rPr>
      </w:pPr>
    </w:p>
    <w:p w:rsidR="00CA4728" w:rsidRPr="00A23B10" w:rsidRDefault="00CA4728" w:rsidP="00CA4728">
      <w:pPr>
        <w:jc w:val="center"/>
        <w:rPr>
          <w:rFonts w:ascii="Algerian" w:hAnsi="Algerian"/>
          <w:b/>
          <w:sz w:val="48"/>
          <w:szCs w:val="48"/>
        </w:rPr>
      </w:pPr>
    </w:p>
    <w:p w:rsidR="00CA4728" w:rsidRPr="00A23B10" w:rsidRDefault="00CA4728" w:rsidP="00CA4728">
      <w:pPr>
        <w:jc w:val="center"/>
        <w:rPr>
          <w:rFonts w:ascii="Algerian" w:hAnsi="Algerian"/>
          <w:b/>
          <w:sz w:val="48"/>
          <w:szCs w:val="48"/>
        </w:rPr>
      </w:pPr>
      <w:r w:rsidRPr="00A23B10">
        <w:rPr>
          <w:rFonts w:ascii="Algerian" w:hAnsi="Algerian"/>
          <w:b/>
          <w:sz w:val="48"/>
          <w:szCs w:val="48"/>
        </w:rPr>
        <w:t>PROJECT MANAGEMENT</w:t>
      </w:r>
    </w:p>
    <w:p w:rsidR="00CA4728" w:rsidRPr="00A23B10" w:rsidRDefault="00CA4728" w:rsidP="00CA4728">
      <w:pPr>
        <w:jc w:val="center"/>
        <w:rPr>
          <w:rFonts w:cs="Calibri"/>
          <w:b/>
          <w:sz w:val="28"/>
          <w:szCs w:val="28"/>
        </w:rPr>
      </w:pPr>
      <w:r w:rsidRPr="00A23B10">
        <w:rPr>
          <w:rFonts w:cs="Calibri"/>
          <w:b/>
          <w:sz w:val="28"/>
          <w:szCs w:val="28"/>
        </w:rPr>
        <w:t xml:space="preserve">Assignment </w:t>
      </w:r>
      <w:r>
        <w:rPr>
          <w:rFonts w:cs="Calibri"/>
          <w:b/>
          <w:sz w:val="28"/>
          <w:szCs w:val="28"/>
        </w:rPr>
        <w:t>2</w:t>
      </w:r>
    </w:p>
    <w:p w:rsidR="00CA4728" w:rsidRPr="00A23B10" w:rsidRDefault="00CA4728" w:rsidP="00CA4728">
      <w:pPr>
        <w:jc w:val="center"/>
        <w:rPr>
          <w:rFonts w:cs="Calibri"/>
          <w:b/>
          <w:sz w:val="28"/>
          <w:szCs w:val="28"/>
        </w:rPr>
      </w:pPr>
      <w:r w:rsidRPr="00A23B10">
        <w:rPr>
          <w:rFonts w:cs="Calibri"/>
          <w:b/>
          <w:sz w:val="28"/>
          <w:szCs w:val="28"/>
        </w:rPr>
        <w:t>202</w:t>
      </w:r>
      <w:r>
        <w:rPr>
          <w:rFonts w:cs="Calibri"/>
          <w:b/>
          <w:sz w:val="28"/>
          <w:szCs w:val="28"/>
        </w:rPr>
        <w:t>2</w:t>
      </w:r>
    </w:p>
    <w:p w:rsidR="00CA4728" w:rsidRPr="00A23B10" w:rsidRDefault="00CA4728" w:rsidP="00CA4728">
      <w:pPr>
        <w:jc w:val="center"/>
        <w:rPr>
          <w:rFonts w:ascii="Blackadder ITC" w:hAnsi="Blackadder ITC" w:cs="Calibri"/>
          <w:b/>
          <w:sz w:val="32"/>
          <w:szCs w:val="32"/>
        </w:rPr>
      </w:pPr>
      <w:r w:rsidRPr="00A23B10">
        <w:rPr>
          <w:rFonts w:ascii="Blackadder ITC" w:hAnsi="Blackadder ITC"/>
          <w:b/>
          <w:sz w:val="32"/>
          <w:szCs w:val="32"/>
        </w:rPr>
        <w:t>Salisbury Hous</w:t>
      </w:r>
      <w:bookmarkStart w:id="0" w:name="_GoBack"/>
      <w:bookmarkEnd w:id="0"/>
      <w:r w:rsidRPr="00A23B10">
        <w:rPr>
          <w:rFonts w:ascii="Blackadder ITC" w:hAnsi="Blackadder ITC"/>
          <w:b/>
          <w:sz w:val="32"/>
          <w:szCs w:val="32"/>
        </w:rPr>
        <w:t>e Project</w:t>
      </w:r>
    </w:p>
    <w:p w:rsidR="00CA4728" w:rsidRPr="00A23B10" w:rsidRDefault="00CA4728" w:rsidP="00CA4728">
      <w:pPr>
        <w:rPr>
          <w:b/>
        </w:rPr>
      </w:pPr>
    </w:p>
    <w:p w:rsidR="00CA4728" w:rsidRPr="00A23B10" w:rsidRDefault="00CA4728" w:rsidP="00CA4728">
      <w:pPr>
        <w:rPr>
          <w:b/>
        </w:rPr>
      </w:pPr>
    </w:p>
    <w:p w:rsidR="00CA4728" w:rsidRPr="00A23B10" w:rsidRDefault="00CA4728" w:rsidP="00CA4728">
      <w:pPr>
        <w:rPr>
          <w:b/>
        </w:rPr>
      </w:pPr>
    </w:p>
    <w:p w:rsidR="00CA4728" w:rsidRPr="00A23B10" w:rsidRDefault="00CA4728" w:rsidP="00CA4728">
      <w:r w:rsidRPr="00A23B10">
        <w:rPr>
          <w:sz w:val="28"/>
          <w:szCs w:val="28"/>
        </w:rPr>
        <w:t>Student name:</w:t>
      </w:r>
      <w:r w:rsidRPr="00A23B10">
        <w:rPr>
          <w:b/>
          <w:sz w:val="28"/>
          <w:szCs w:val="28"/>
        </w:rPr>
        <w:t xml:space="preserve"> Cristian Stoica                                  </w:t>
      </w:r>
    </w:p>
    <w:p w:rsidR="00CA4728" w:rsidRPr="00A23B10" w:rsidRDefault="00CA4728" w:rsidP="00CA4728">
      <w:r w:rsidRPr="00A23B10">
        <w:rPr>
          <w:sz w:val="28"/>
          <w:szCs w:val="28"/>
        </w:rPr>
        <w:t>Student ID:</w:t>
      </w:r>
      <w:r w:rsidRPr="00A23B10">
        <w:rPr>
          <w:b/>
          <w:sz w:val="28"/>
          <w:szCs w:val="28"/>
        </w:rPr>
        <w:t xml:space="preserve"> 1921732</w:t>
      </w:r>
    </w:p>
    <w:p w:rsidR="00CA4728" w:rsidRPr="00A23B10" w:rsidRDefault="00CA4728" w:rsidP="00CA4728">
      <w:r w:rsidRPr="00A23B10">
        <w:rPr>
          <w:b/>
          <w:sz w:val="28"/>
          <w:szCs w:val="28"/>
        </w:rPr>
        <w:t xml:space="preserve">                                                                                                 </w:t>
      </w:r>
      <w:r w:rsidRPr="00A23B10">
        <w:rPr>
          <w:sz w:val="28"/>
          <w:szCs w:val="28"/>
        </w:rPr>
        <w:t>Module name:</w:t>
      </w:r>
    </w:p>
    <w:p w:rsidR="00CA4728" w:rsidRPr="00A23B10" w:rsidRDefault="00CA4728" w:rsidP="00CA4728">
      <w:pPr>
        <w:rPr>
          <w:b/>
          <w:sz w:val="28"/>
          <w:szCs w:val="28"/>
        </w:rPr>
      </w:pPr>
      <w:r w:rsidRPr="00A23B10">
        <w:rPr>
          <w:b/>
          <w:sz w:val="28"/>
          <w:szCs w:val="28"/>
        </w:rPr>
        <w:t xml:space="preserve">                                                                                          Project Management</w:t>
      </w:r>
    </w:p>
    <w:p w:rsidR="00CA4728" w:rsidRPr="00A23B10" w:rsidRDefault="00CA4728" w:rsidP="00CA4728">
      <w:r w:rsidRPr="00A23B10">
        <w:rPr>
          <w:b/>
          <w:sz w:val="28"/>
          <w:szCs w:val="28"/>
        </w:rPr>
        <w:t xml:space="preserve">                                                                                            </w:t>
      </w:r>
      <w:r w:rsidRPr="00A23B10">
        <w:rPr>
          <w:sz w:val="28"/>
          <w:szCs w:val="28"/>
        </w:rPr>
        <w:t>Module ID:</w:t>
      </w:r>
      <w:r w:rsidRPr="00A23B10">
        <w:rPr>
          <w:b/>
          <w:sz w:val="28"/>
          <w:szCs w:val="28"/>
        </w:rPr>
        <w:t xml:space="preserve"> LCBB5005</w:t>
      </w:r>
    </w:p>
    <w:p w:rsidR="00CA4728" w:rsidRPr="00A23B10" w:rsidRDefault="00CA4728" w:rsidP="00CA4728">
      <w:pPr>
        <w:rPr>
          <w:b/>
        </w:rPr>
      </w:pPr>
    </w:p>
    <w:p w:rsidR="00CA4728" w:rsidRPr="00A23B10" w:rsidRDefault="00CA4728" w:rsidP="00CA4728">
      <w:pPr>
        <w:jc w:val="center"/>
        <w:rPr>
          <w:sz w:val="32"/>
          <w:szCs w:val="32"/>
        </w:rPr>
      </w:pPr>
    </w:p>
    <w:p w:rsidR="00CA4728" w:rsidRPr="00A23B10" w:rsidRDefault="00CA4728" w:rsidP="00CA4728">
      <w:pPr>
        <w:jc w:val="center"/>
        <w:rPr>
          <w:sz w:val="32"/>
          <w:szCs w:val="32"/>
        </w:rPr>
      </w:pPr>
    </w:p>
    <w:p w:rsidR="00CA4728" w:rsidRPr="00A23B10" w:rsidRDefault="00CA4728" w:rsidP="00CA4728">
      <w:pPr>
        <w:jc w:val="center"/>
        <w:rPr>
          <w:sz w:val="32"/>
          <w:szCs w:val="32"/>
        </w:rPr>
      </w:pPr>
    </w:p>
    <w:p w:rsidR="00CA4728" w:rsidRPr="00A23B10" w:rsidRDefault="00CA4728" w:rsidP="00CA4728">
      <w:pPr>
        <w:jc w:val="center"/>
      </w:pPr>
      <w:r w:rsidRPr="00A23B10">
        <w:rPr>
          <w:sz w:val="28"/>
          <w:szCs w:val="28"/>
        </w:rPr>
        <w:t>Lecturer name:</w:t>
      </w:r>
      <w:r w:rsidRPr="00A23B10">
        <w:rPr>
          <w:b/>
          <w:sz w:val="28"/>
          <w:szCs w:val="28"/>
        </w:rPr>
        <w:t xml:space="preserve"> </w:t>
      </w:r>
    </w:p>
    <w:p w:rsidR="00CA4728" w:rsidRDefault="00CA4728" w:rsidP="00C92ED1">
      <w:pPr>
        <w:jc w:val="center"/>
        <w:rPr>
          <w:b/>
          <w:sz w:val="36"/>
          <w:szCs w:val="36"/>
        </w:rPr>
      </w:pPr>
      <w:proofErr w:type="spellStart"/>
      <w:r w:rsidRPr="00A23B10">
        <w:rPr>
          <w:b/>
          <w:sz w:val="36"/>
          <w:szCs w:val="36"/>
        </w:rPr>
        <w:t>Sadeque</w:t>
      </w:r>
      <w:proofErr w:type="spellEnd"/>
      <w:r w:rsidRPr="00A23B10">
        <w:rPr>
          <w:b/>
          <w:sz w:val="36"/>
          <w:szCs w:val="36"/>
        </w:rPr>
        <w:t xml:space="preserve"> Shaikh</w:t>
      </w:r>
    </w:p>
    <w:p w:rsidR="00C92ED1" w:rsidRDefault="00C92ED1" w:rsidP="00C92ED1">
      <w:pPr>
        <w:jc w:val="center"/>
      </w:pPr>
    </w:p>
    <w:p w:rsidR="00C92ED1" w:rsidRDefault="00C92ED1" w:rsidP="00C92ED1">
      <w:pPr>
        <w:jc w:val="center"/>
      </w:pPr>
    </w:p>
    <w:p w:rsidR="00C92ED1" w:rsidRPr="00D74163" w:rsidRDefault="00C92ED1" w:rsidP="00C92ED1">
      <w:pPr>
        <w:jc w:val="center"/>
        <w:rPr>
          <w:b/>
          <w:sz w:val="24"/>
          <w:szCs w:val="24"/>
        </w:rPr>
      </w:pPr>
      <w:r w:rsidRPr="00D74163">
        <w:rPr>
          <w:b/>
          <w:sz w:val="24"/>
          <w:szCs w:val="24"/>
        </w:rPr>
        <w:lastRenderedPageBreak/>
        <w:t>TABLE OF CONTENT</w:t>
      </w:r>
    </w:p>
    <w:p w:rsidR="0076000C" w:rsidRDefault="0076000C" w:rsidP="0076000C">
      <w:pPr>
        <w:jc w:val="both"/>
      </w:pPr>
    </w:p>
    <w:p w:rsidR="0076000C" w:rsidRDefault="0076000C" w:rsidP="0076000C">
      <w:pPr>
        <w:jc w:val="both"/>
      </w:pPr>
      <w:r>
        <w:t>Introduction ………………………………………………………………………………………………………………………</w:t>
      </w:r>
      <w:proofErr w:type="gramStart"/>
      <w:r>
        <w:t>…..</w:t>
      </w:r>
      <w:proofErr w:type="gramEnd"/>
      <w:r>
        <w:t xml:space="preserve"> 3</w:t>
      </w:r>
    </w:p>
    <w:p w:rsidR="0076000C" w:rsidRDefault="0076000C" w:rsidP="0076000C">
      <w:pPr>
        <w:jc w:val="both"/>
      </w:pPr>
      <w:r>
        <w:t>Critical analysis of success of failure factors ……………………………………………………………………….…. 4</w:t>
      </w:r>
    </w:p>
    <w:p w:rsidR="000F2A1D" w:rsidRDefault="000F2A1D" w:rsidP="0076000C">
      <w:pPr>
        <w:jc w:val="both"/>
      </w:pPr>
      <w:r>
        <w:t>Lessons learnt ………………………………………………………………………………………………………………………. 5</w:t>
      </w:r>
    </w:p>
    <w:p w:rsidR="000F2A1D" w:rsidRDefault="000F2A1D" w:rsidP="0076000C">
      <w:pPr>
        <w:jc w:val="both"/>
      </w:pPr>
      <w:r>
        <w:t>Recommendations ……………………………………………………………………………………………………………</w:t>
      </w:r>
      <w:proofErr w:type="gramStart"/>
      <w:r>
        <w:t>…..</w:t>
      </w:r>
      <w:proofErr w:type="gramEnd"/>
      <w:r>
        <w:t xml:space="preserve"> 5</w:t>
      </w:r>
    </w:p>
    <w:p w:rsidR="000F2A1D" w:rsidRDefault="000F2A1D" w:rsidP="0076000C">
      <w:pPr>
        <w:jc w:val="both"/>
      </w:pPr>
      <w:r>
        <w:t>Reflective report ………………………………………………………………………………………………………………</w:t>
      </w:r>
      <w:proofErr w:type="gramStart"/>
      <w:r>
        <w:t>…..</w:t>
      </w:r>
      <w:proofErr w:type="gramEnd"/>
      <w:r>
        <w:t xml:space="preserve"> 6</w:t>
      </w:r>
    </w:p>
    <w:p w:rsidR="000F2A1D" w:rsidRDefault="000F2A1D" w:rsidP="0076000C">
      <w:pPr>
        <w:jc w:val="both"/>
      </w:pPr>
      <w:r>
        <w:t>Conclusion …………………………………………………………………………………………………………………………… 9</w:t>
      </w:r>
    </w:p>
    <w:p w:rsidR="000F2A1D" w:rsidRDefault="000F2A1D" w:rsidP="0076000C">
      <w:pPr>
        <w:jc w:val="both"/>
      </w:pPr>
      <w:r>
        <w:t>References ………………………………………………………………………………………………………………………</w:t>
      </w:r>
      <w:proofErr w:type="gramStart"/>
      <w:r>
        <w:t>…..</w:t>
      </w:r>
      <w:proofErr w:type="gramEnd"/>
      <w:r>
        <w:t xml:space="preserve"> 10</w:t>
      </w:r>
    </w:p>
    <w:p w:rsidR="000F2A1D" w:rsidRDefault="000F2A1D" w:rsidP="0076000C">
      <w:pPr>
        <w:jc w:val="both"/>
      </w:pPr>
    </w:p>
    <w:p w:rsidR="0076000C" w:rsidRDefault="0076000C" w:rsidP="0076000C">
      <w:pPr>
        <w:jc w:val="both"/>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C92ED1">
      <w:pPr>
        <w:jc w:val="center"/>
      </w:pPr>
    </w:p>
    <w:p w:rsidR="00C92ED1" w:rsidRDefault="00C92ED1" w:rsidP="000F2A1D">
      <w:pPr>
        <w:pStyle w:val="Heading2"/>
        <w:jc w:val="center"/>
        <w:rPr>
          <w:rFonts w:asciiTheme="minorHAnsi" w:hAnsiTheme="minorHAnsi" w:cstheme="minorHAnsi"/>
          <w:sz w:val="28"/>
          <w:szCs w:val="28"/>
        </w:rPr>
      </w:pPr>
      <w:bookmarkStart w:id="1" w:name="_Toc100418090"/>
      <w:r w:rsidRPr="000F2A1D">
        <w:rPr>
          <w:rFonts w:asciiTheme="minorHAnsi" w:hAnsiTheme="minorHAnsi" w:cstheme="minorHAnsi"/>
          <w:sz w:val="28"/>
          <w:szCs w:val="28"/>
        </w:rPr>
        <w:t>Introduction</w:t>
      </w:r>
      <w:bookmarkEnd w:id="1"/>
    </w:p>
    <w:p w:rsidR="000F2A1D" w:rsidRPr="000F2A1D" w:rsidRDefault="000F2A1D" w:rsidP="000F2A1D">
      <w:pPr>
        <w:rPr>
          <w:lang w:eastAsia="en-IN"/>
        </w:rPr>
      </w:pPr>
    </w:p>
    <w:p w:rsidR="00C92ED1" w:rsidRPr="00C92ED1" w:rsidRDefault="00C92ED1" w:rsidP="00C92ED1">
      <w:pPr>
        <w:spacing w:line="360" w:lineRule="auto"/>
        <w:jc w:val="both"/>
        <w:rPr>
          <w:rFonts w:asciiTheme="minorHAnsi" w:hAnsiTheme="minorHAnsi" w:cstheme="minorHAnsi"/>
        </w:rPr>
      </w:pPr>
      <w:r w:rsidRPr="00C92ED1">
        <w:rPr>
          <w:rFonts w:asciiTheme="minorHAnsi" w:hAnsiTheme="minorHAnsi" w:cstheme="minorHAnsi"/>
        </w:rPr>
        <w:t xml:space="preserve">The following study is going to determine the critical success and failure factors of </w:t>
      </w:r>
      <w:r w:rsidRPr="00C92ED1">
        <w:rPr>
          <w:rFonts w:asciiTheme="minorHAnsi" w:hAnsiTheme="minorHAnsi" w:cstheme="minorHAnsi"/>
          <w:b/>
        </w:rPr>
        <w:t>Salisbury House</w:t>
      </w:r>
      <w:r w:rsidRPr="00C92ED1">
        <w:rPr>
          <w:rFonts w:asciiTheme="minorHAnsi" w:hAnsiTheme="minorHAnsi" w:cstheme="minorHAnsi"/>
        </w:rPr>
        <w:t xml:space="preserve"> </w:t>
      </w:r>
      <w:r>
        <w:rPr>
          <w:rFonts w:asciiTheme="minorHAnsi" w:hAnsiTheme="minorHAnsi" w:cstheme="minorHAnsi"/>
        </w:rPr>
        <w:t>p</w:t>
      </w:r>
      <w:r w:rsidRPr="00C92ED1">
        <w:rPr>
          <w:rFonts w:asciiTheme="minorHAnsi" w:hAnsiTheme="minorHAnsi" w:cstheme="minorHAnsi"/>
        </w:rPr>
        <w:t xml:space="preserve">roject conducted by the University of Wales Trinity Saint David - London </w:t>
      </w:r>
      <w:r w:rsidRPr="00C92ED1">
        <w:rPr>
          <w:rFonts w:asciiTheme="minorHAnsi" w:hAnsiTheme="minorHAnsi" w:cstheme="minorHAnsi"/>
        </w:rPr>
        <w:t>campus</w:t>
      </w:r>
      <w:r>
        <w:rPr>
          <w:rFonts w:asciiTheme="minorHAnsi" w:hAnsiTheme="minorHAnsi" w:cstheme="minorHAnsi"/>
        </w:rPr>
        <w:t>.</w:t>
      </w:r>
      <w:r w:rsidRPr="00C92ED1">
        <w:rPr>
          <w:rFonts w:asciiTheme="minorHAnsi" w:hAnsiTheme="minorHAnsi" w:cstheme="minorHAnsi"/>
        </w:rPr>
        <w:t xml:space="preserve"> The procurement of a new building block to provide additional teaching rooms has provided different lessons to the institution which have been covered in the following study. In addition, the subsequent study will highlight appropriate recommendations for improving the project along with a reflective study.  </w:t>
      </w:r>
    </w:p>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C92ED1"/>
    <w:p w:rsidR="00C92ED1" w:rsidRDefault="00C92ED1" w:rsidP="005E091B">
      <w:pPr>
        <w:pStyle w:val="Heading2"/>
        <w:jc w:val="center"/>
        <w:rPr>
          <w:rFonts w:asciiTheme="minorHAnsi" w:hAnsiTheme="minorHAnsi" w:cstheme="minorHAnsi"/>
          <w:sz w:val="28"/>
          <w:szCs w:val="28"/>
        </w:rPr>
      </w:pPr>
      <w:bookmarkStart w:id="2" w:name="_Toc100418091"/>
      <w:r w:rsidRPr="005E091B">
        <w:rPr>
          <w:rFonts w:asciiTheme="minorHAnsi" w:hAnsiTheme="minorHAnsi" w:cstheme="minorHAnsi"/>
          <w:sz w:val="28"/>
          <w:szCs w:val="28"/>
        </w:rPr>
        <w:lastRenderedPageBreak/>
        <w:t>Critical</w:t>
      </w:r>
      <w:r w:rsidR="0076000C">
        <w:rPr>
          <w:rFonts w:asciiTheme="minorHAnsi" w:hAnsiTheme="minorHAnsi" w:cstheme="minorHAnsi"/>
          <w:sz w:val="28"/>
          <w:szCs w:val="28"/>
        </w:rPr>
        <w:t xml:space="preserve"> analysis</w:t>
      </w:r>
      <w:r w:rsidRPr="005E091B">
        <w:rPr>
          <w:rFonts w:asciiTheme="minorHAnsi" w:hAnsiTheme="minorHAnsi" w:cstheme="minorHAnsi"/>
          <w:sz w:val="28"/>
          <w:szCs w:val="28"/>
        </w:rPr>
        <w:t xml:space="preserve"> </w:t>
      </w:r>
      <w:r w:rsidR="002421CB">
        <w:rPr>
          <w:rFonts w:asciiTheme="minorHAnsi" w:hAnsiTheme="minorHAnsi" w:cstheme="minorHAnsi"/>
          <w:sz w:val="28"/>
          <w:szCs w:val="28"/>
        </w:rPr>
        <w:t xml:space="preserve">of </w:t>
      </w:r>
      <w:r w:rsidRPr="005E091B">
        <w:rPr>
          <w:rFonts w:asciiTheme="minorHAnsi" w:hAnsiTheme="minorHAnsi" w:cstheme="minorHAnsi"/>
          <w:sz w:val="28"/>
          <w:szCs w:val="28"/>
        </w:rPr>
        <w:t>success</w:t>
      </w:r>
      <w:r w:rsidR="005E091B" w:rsidRPr="005E091B">
        <w:rPr>
          <w:rFonts w:asciiTheme="minorHAnsi" w:hAnsiTheme="minorHAnsi" w:cstheme="minorHAnsi"/>
          <w:sz w:val="28"/>
          <w:szCs w:val="28"/>
        </w:rPr>
        <w:t xml:space="preserve"> or </w:t>
      </w:r>
      <w:r w:rsidRPr="005E091B">
        <w:rPr>
          <w:rFonts w:asciiTheme="minorHAnsi" w:hAnsiTheme="minorHAnsi" w:cstheme="minorHAnsi"/>
          <w:sz w:val="28"/>
          <w:szCs w:val="28"/>
        </w:rPr>
        <w:t>failure factors</w:t>
      </w:r>
      <w:bookmarkEnd w:id="2"/>
    </w:p>
    <w:p w:rsidR="005E091B" w:rsidRPr="005E091B" w:rsidRDefault="005E091B" w:rsidP="005E091B">
      <w:pPr>
        <w:rPr>
          <w:lang w:eastAsia="en-IN"/>
        </w:rPr>
      </w:pPr>
    </w:p>
    <w:p w:rsidR="004C32D8" w:rsidRDefault="00C92ED1" w:rsidP="00C92ED1">
      <w:pPr>
        <w:spacing w:line="360" w:lineRule="auto"/>
        <w:jc w:val="both"/>
        <w:rPr>
          <w:rFonts w:asciiTheme="minorHAnsi" w:hAnsiTheme="minorHAnsi" w:cstheme="minorHAnsi"/>
        </w:rPr>
      </w:pPr>
      <w:r w:rsidRPr="00C92ED1">
        <w:rPr>
          <w:rFonts w:asciiTheme="minorHAnsi" w:hAnsiTheme="minorHAnsi" w:cstheme="minorHAnsi"/>
        </w:rPr>
        <w:t xml:space="preserve">Project management comprises various aspects that determine the success </w:t>
      </w:r>
      <w:r>
        <w:rPr>
          <w:rFonts w:asciiTheme="minorHAnsi" w:hAnsiTheme="minorHAnsi" w:cstheme="minorHAnsi"/>
        </w:rPr>
        <w:t>or</w:t>
      </w:r>
      <w:r w:rsidRPr="00C92ED1">
        <w:rPr>
          <w:rFonts w:asciiTheme="minorHAnsi" w:hAnsiTheme="minorHAnsi" w:cstheme="minorHAnsi"/>
        </w:rPr>
        <w:t xml:space="preserve"> failure rates remarkably. In this context, understanding these factors plays a critical role in setting up well-structured and strategic procedures for the undertaken project. One of the first key factors for the new building </w:t>
      </w:r>
      <w:r>
        <w:rPr>
          <w:rFonts w:asciiTheme="minorHAnsi" w:hAnsiTheme="minorHAnsi" w:cstheme="minorHAnsi"/>
        </w:rPr>
        <w:t xml:space="preserve">of </w:t>
      </w:r>
      <w:r w:rsidRPr="00C92ED1">
        <w:rPr>
          <w:rFonts w:asciiTheme="minorHAnsi" w:hAnsiTheme="minorHAnsi" w:cstheme="minorHAnsi"/>
          <w:b/>
        </w:rPr>
        <w:t>Salisbury House</w:t>
      </w:r>
      <w:r>
        <w:rPr>
          <w:rFonts w:asciiTheme="minorHAnsi" w:hAnsiTheme="minorHAnsi" w:cstheme="minorHAnsi"/>
        </w:rPr>
        <w:t xml:space="preserve"> </w:t>
      </w:r>
      <w:r w:rsidRPr="00C92ED1">
        <w:rPr>
          <w:rFonts w:asciiTheme="minorHAnsi" w:hAnsiTheme="minorHAnsi" w:cstheme="minorHAnsi"/>
        </w:rPr>
        <w:t xml:space="preserve">project can be considered as accurately defining and communicating the objectives. </w:t>
      </w:r>
    </w:p>
    <w:p w:rsidR="00C92ED1" w:rsidRPr="0076000C" w:rsidRDefault="004C32D8" w:rsidP="004C32D8">
      <w:pPr>
        <w:pStyle w:val="ListParagraph"/>
        <w:numPr>
          <w:ilvl w:val="0"/>
          <w:numId w:val="2"/>
        </w:numPr>
        <w:spacing w:line="360" w:lineRule="auto"/>
        <w:jc w:val="both"/>
        <w:rPr>
          <w:rFonts w:asciiTheme="minorHAnsi" w:hAnsiTheme="minorHAnsi" w:cstheme="minorHAnsi"/>
        </w:rPr>
      </w:pPr>
      <w:r w:rsidRPr="004C32D8">
        <w:rPr>
          <w:rFonts w:asciiTheme="minorHAnsi" w:hAnsiTheme="minorHAnsi" w:cstheme="minorHAnsi"/>
          <w:b/>
        </w:rPr>
        <w:t>Smart Goals</w:t>
      </w:r>
      <w:r>
        <w:rPr>
          <w:rFonts w:asciiTheme="minorHAnsi" w:hAnsiTheme="minorHAnsi" w:cstheme="minorHAnsi"/>
        </w:rPr>
        <w:t xml:space="preserve">. </w:t>
      </w:r>
      <w:r w:rsidR="00C92ED1" w:rsidRPr="004C32D8">
        <w:rPr>
          <w:rFonts w:asciiTheme="minorHAnsi" w:hAnsiTheme="minorHAnsi" w:cstheme="minorHAnsi"/>
        </w:rPr>
        <w:t xml:space="preserve">It </w:t>
      </w:r>
      <w:r w:rsidR="00C92ED1" w:rsidRPr="004C32D8">
        <w:rPr>
          <w:rFonts w:asciiTheme="minorHAnsi" w:hAnsiTheme="minorHAnsi" w:cstheme="minorHAnsi"/>
        </w:rPr>
        <w:t>r</w:t>
      </w:r>
      <w:r w:rsidR="00C92ED1" w:rsidRPr="004C32D8">
        <w:rPr>
          <w:rFonts w:asciiTheme="minorHAnsi" w:hAnsiTheme="minorHAnsi" w:cstheme="minorHAnsi"/>
        </w:rPr>
        <w:t>equires setting</w:t>
      </w:r>
      <w:r w:rsidR="00C92ED1" w:rsidRPr="004C32D8">
        <w:rPr>
          <w:rFonts w:asciiTheme="minorHAnsi" w:hAnsiTheme="minorHAnsi" w:cstheme="minorHAnsi"/>
          <w:b/>
        </w:rPr>
        <w:t xml:space="preserve"> </w:t>
      </w:r>
      <w:r>
        <w:rPr>
          <w:rFonts w:asciiTheme="minorHAnsi" w:hAnsiTheme="minorHAnsi" w:cstheme="minorHAnsi"/>
        </w:rPr>
        <w:t>smart goals</w:t>
      </w:r>
      <w:r w:rsidR="00C92ED1" w:rsidRPr="004C32D8">
        <w:rPr>
          <w:rFonts w:asciiTheme="minorHAnsi" w:hAnsiTheme="minorHAnsi" w:cstheme="minorHAnsi"/>
          <w:b/>
        </w:rPr>
        <w:t xml:space="preserve"> </w:t>
      </w:r>
      <w:r w:rsidR="00C92ED1" w:rsidRPr="004C32D8">
        <w:rPr>
          <w:rFonts w:asciiTheme="minorHAnsi" w:hAnsiTheme="minorHAnsi" w:cstheme="minorHAnsi"/>
        </w:rPr>
        <w:t xml:space="preserve">incorporating specific, measurable, achievable, relevant and time-bound elements. This type of factor can help the stakeholders of the university to understand the significance of each goal which ultimately increases the professionalism </w:t>
      </w:r>
      <w:r w:rsidR="00C92ED1" w:rsidRPr="0076000C">
        <w:rPr>
          <w:rFonts w:asciiTheme="minorHAnsi" w:hAnsiTheme="minorHAnsi" w:cstheme="minorHAnsi"/>
        </w:rPr>
        <w:t>(</w:t>
      </w:r>
      <w:proofErr w:type="spellStart"/>
      <w:r w:rsidR="00C92ED1" w:rsidRPr="0076000C">
        <w:rPr>
          <w:rFonts w:asciiTheme="minorHAnsi" w:hAnsiTheme="minorHAnsi" w:cstheme="minorHAnsi"/>
          <w:color w:val="222222"/>
          <w:shd w:val="clear" w:color="auto" w:fill="FFFFFF"/>
        </w:rPr>
        <w:t>Vrchota</w:t>
      </w:r>
      <w:proofErr w:type="spellEnd"/>
      <w:r w:rsidR="00C92ED1" w:rsidRPr="0076000C">
        <w:rPr>
          <w:rFonts w:asciiTheme="minorHAnsi" w:hAnsiTheme="minorHAnsi" w:cstheme="minorHAnsi"/>
          <w:color w:val="222222"/>
          <w:shd w:val="clear" w:color="auto" w:fill="FFFFFF"/>
        </w:rPr>
        <w:t xml:space="preserve"> </w:t>
      </w:r>
      <w:r w:rsidR="00C92ED1" w:rsidRPr="0076000C">
        <w:rPr>
          <w:rFonts w:asciiTheme="minorHAnsi" w:hAnsiTheme="minorHAnsi" w:cstheme="minorHAnsi"/>
          <w:i/>
          <w:color w:val="222222"/>
          <w:shd w:val="clear" w:color="auto" w:fill="FFFFFF"/>
        </w:rPr>
        <w:t>et al.,</w:t>
      </w:r>
      <w:r w:rsidR="00C92ED1" w:rsidRPr="0076000C">
        <w:rPr>
          <w:rFonts w:asciiTheme="minorHAnsi" w:hAnsiTheme="minorHAnsi" w:cstheme="minorHAnsi"/>
          <w:color w:val="222222"/>
          <w:shd w:val="clear" w:color="auto" w:fill="FFFFFF"/>
        </w:rPr>
        <w:t xml:space="preserve"> 2020)</w:t>
      </w:r>
      <w:r w:rsidR="00C92ED1" w:rsidRPr="0076000C">
        <w:rPr>
          <w:rFonts w:asciiTheme="minorHAnsi" w:hAnsiTheme="minorHAnsi" w:cstheme="minorHAnsi"/>
        </w:rPr>
        <w:t xml:space="preserve">. </w:t>
      </w:r>
    </w:p>
    <w:p w:rsidR="004C32D8" w:rsidRPr="0076000C" w:rsidRDefault="004C32D8" w:rsidP="004C32D8">
      <w:pPr>
        <w:pStyle w:val="ListParagraph"/>
        <w:numPr>
          <w:ilvl w:val="0"/>
          <w:numId w:val="2"/>
        </w:numPr>
        <w:spacing w:line="360" w:lineRule="auto"/>
        <w:jc w:val="both"/>
        <w:rPr>
          <w:rFonts w:asciiTheme="minorHAnsi" w:hAnsiTheme="minorHAnsi" w:cstheme="minorHAnsi"/>
        </w:rPr>
      </w:pPr>
      <w:r w:rsidRPr="0076000C">
        <w:rPr>
          <w:rFonts w:asciiTheme="minorHAnsi" w:hAnsiTheme="minorHAnsi" w:cstheme="minorHAnsi"/>
          <w:b/>
        </w:rPr>
        <w:t>Work breakdown structure</w:t>
      </w:r>
      <w:r w:rsidRPr="0076000C">
        <w:rPr>
          <w:rFonts w:asciiTheme="minorHAnsi" w:hAnsiTheme="minorHAnsi" w:cstheme="minorHAnsi"/>
        </w:rPr>
        <w:t xml:space="preserve">. </w:t>
      </w:r>
      <w:r w:rsidR="00C92ED1" w:rsidRPr="0076000C">
        <w:rPr>
          <w:rFonts w:asciiTheme="minorHAnsi" w:hAnsiTheme="minorHAnsi" w:cstheme="minorHAnsi"/>
        </w:rPr>
        <w:t>At the same time, understanding the scope of the project is another major factor that suggests creating a work breakdown structure. The creation of such a framework can aid in undertaking the tasks which need to be completed to make the entire project successful.</w:t>
      </w:r>
    </w:p>
    <w:p w:rsidR="004C32D8" w:rsidRPr="0076000C" w:rsidRDefault="004C32D8" w:rsidP="004C32D8">
      <w:pPr>
        <w:pStyle w:val="ListParagraph"/>
        <w:numPr>
          <w:ilvl w:val="0"/>
          <w:numId w:val="2"/>
        </w:numPr>
        <w:spacing w:line="360" w:lineRule="auto"/>
        <w:jc w:val="both"/>
        <w:rPr>
          <w:rFonts w:asciiTheme="minorHAnsi" w:hAnsiTheme="minorHAnsi" w:cstheme="minorHAnsi"/>
        </w:rPr>
      </w:pPr>
      <w:r w:rsidRPr="0076000C">
        <w:rPr>
          <w:rFonts w:asciiTheme="minorHAnsi" w:hAnsiTheme="minorHAnsi" w:cstheme="minorHAnsi"/>
          <w:b/>
        </w:rPr>
        <w:t>Priorities</w:t>
      </w:r>
      <w:r w:rsidRPr="0076000C">
        <w:rPr>
          <w:rFonts w:asciiTheme="minorHAnsi" w:hAnsiTheme="minorHAnsi" w:cstheme="minorHAnsi"/>
        </w:rPr>
        <w:t>. I</w:t>
      </w:r>
      <w:r w:rsidR="00C92ED1" w:rsidRPr="0076000C">
        <w:rPr>
          <w:rFonts w:asciiTheme="minorHAnsi" w:hAnsiTheme="minorHAnsi" w:cstheme="minorHAnsi"/>
        </w:rPr>
        <w:t>dentification of task dependencies and setting up pr</w:t>
      </w:r>
      <w:r w:rsidRPr="0076000C">
        <w:rPr>
          <w:rFonts w:asciiTheme="minorHAnsi" w:hAnsiTheme="minorHAnsi" w:cstheme="minorHAnsi"/>
        </w:rPr>
        <w:t>i</w:t>
      </w:r>
      <w:r w:rsidR="00C92ED1" w:rsidRPr="0076000C">
        <w:rPr>
          <w:rFonts w:asciiTheme="minorHAnsi" w:hAnsiTheme="minorHAnsi" w:cstheme="minorHAnsi"/>
        </w:rPr>
        <w:t>o</w:t>
      </w:r>
      <w:r w:rsidRPr="0076000C">
        <w:rPr>
          <w:rFonts w:asciiTheme="minorHAnsi" w:hAnsiTheme="minorHAnsi" w:cstheme="minorHAnsi"/>
        </w:rPr>
        <w:t>rities</w:t>
      </w:r>
      <w:r w:rsidR="00C92ED1" w:rsidRPr="0076000C">
        <w:rPr>
          <w:rFonts w:asciiTheme="minorHAnsi" w:hAnsiTheme="minorHAnsi" w:cstheme="minorHAnsi"/>
        </w:rPr>
        <w:t xml:space="preserve"> is a key stage of project management that involves analysis of the critical path to make necessary changes affecting the scope. </w:t>
      </w:r>
    </w:p>
    <w:p w:rsidR="004C32D8" w:rsidRPr="0076000C" w:rsidRDefault="004C32D8" w:rsidP="004C32D8">
      <w:pPr>
        <w:pStyle w:val="ListParagraph"/>
        <w:numPr>
          <w:ilvl w:val="0"/>
          <w:numId w:val="2"/>
        </w:numPr>
        <w:spacing w:line="360" w:lineRule="auto"/>
        <w:jc w:val="both"/>
        <w:rPr>
          <w:rFonts w:asciiTheme="minorHAnsi" w:hAnsiTheme="minorHAnsi" w:cstheme="minorHAnsi"/>
        </w:rPr>
      </w:pPr>
      <w:r w:rsidRPr="0076000C">
        <w:rPr>
          <w:rFonts w:asciiTheme="minorHAnsi" w:hAnsiTheme="minorHAnsi" w:cstheme="minorHAnsi"/>
          <w:b/>
        </w:rPr>
        <w:t xml:space="preserve">Communication plan. </w:t>
      </w:r>
      <w:r w:rsidRPr="0076000C">
        <w:rPr>
          <w:rFonts w:asciiTheme="minorHAnsi" w:hAnsiTheme="minorHAnsi" w:cstheme="minorHAnsi"/>
        </w:rPr>
        <w:t>T</w:t>
      </w:r>
      <w:r w:rsidR="00C92ED1" w:rsidRPr="0076000C">
        <w:rPr>
          <w:rFonts w:asciiTheme="minorHAnsi" w:hAnsiTheme="minorHAnsi" w:cstheme="minorHAnsi"/>
        </w:rPr>
        <w:t>he establishment of a project communication plan is a vital aspect of the project as it assists to identify the stakeholders, individual roles</w:t>
      </w:r>
      <w:r w:rsidRPr="0076000C">
        <w:rPr>
          <w:rFonts w:asciiTheme="minorHAnsi" w:hAnsiTheme="minorHAnsi" w:cstheme="minorHAnsi"/>
        </w:rPr>
        <w:t xml:space="preserve">, </w:t>
      </w:r>
      <w:r w:rsidR="00C92ED1" w:rsidRPr="0076000C">
        <w:rPr>
          <w:rFonts w:asciiTheme="minorHAnsi" w:hAnsiTheme="minorHAnsi" w:cstheme="minorHAnsi"/>
        </w:rPr>
        <w:t>responsibilities and outlining the communication processes and channels.</w:t>
      </w:r>
    </w:p>
    <w:p w:rsidR="00C92ED1" w:rsidRPr="004C32D8" w:rsidRDefault="004C32D8" w:rsidP="004C32D8">
      <w:pPr>
        <w:pStyle w:val="ListParagraph"/>
        <w:numPr>
          <w:ilvl w:val="0"/>
          <w:numId w:val="2"/>
        </w:numPr>
        <w:spacing w:line="360" w:lineRule="auto"/>
        <w:jc w:val="both"/>
        <w:rPr>
          <w:rFonts w:asciiTheme="minorHAnsi" w:hAnsiTheme="minorHAnsi" w:cstheme="minorHAnsi"/>
        </w:rPr>
      </w:pPr>
      <w:r w:rsidRPr="0076000C">
        <w:rPr>
          <w:rFonts w:asciiTheme="minorHAnsi" w:hAnsiTheme="minorHAnsi" w:cstheme="minorHAnsi"/>
          <w:b/>
        </w:rPr>
        <w:t>Risk management.</w:t>
      </w:r>
      <w:r w:rsidRPr="0076000C">
        <w:rPr>
          <w:rFonts w:asciiTheme="minorHAnsi" w:hAnsiTheme="minorHAnsi" w:cstheme="minorHAnsi"/>
        </w:rPr>
        <w:t xml:space="preserve"> </w:t>
      </w:r>
      <w:r w:rsidR="00C92ED1" w:rsidRPr="0076000C">
        <w:rPr>
          <w:rFonts w:asciiTheme="minorHAnsi" w:hAnsiTheme="minorHAnsi" w:cstheme="minorHAnsi"/>
        </w:rPr>
        <w:t>Management of risks plays a major role in determining the success</w:t>
      </w:r>
      <w:r w:rsidRPr="0076000C">
        <w:rPr>
          <w:rFonts w:asciiTheme="minorHAnsi" w:hAnsiTheme="minorHAnsi" w:cstheme="minorHAnsi"/>
        </w:rPr>
        <w:t xml:space="preserve"> or </w:t>
      </w:r>
      <w:r w:rsidR="00C92ED1" w:rsidRPr="0076000C">
        <w:rPr>
          <w:rFonts w:asciiTheme="minorHAnsi" w:hAnsiTheme="minorHAnsi" w:cstheme="minorHAnsi"/>
        </w:rPr>
        <w:t>failure rate of a project (</w:t>
      </w:r>
      <w:proofErr w:type="spellStart"/>
      <w:r w:rsidR="00C92ED1" w:rsidRPr="0076000C">
        <w:rPr>
          <w:rFonts w:asciiTheme="minorHAnsi" w:hAnsiTheme="minorHAnsi" w:cstheme="minorHAnsi"/>
          <w:color w:val="222222"/>
          <w:shd w:val="clear" w:color="auto" w:fill="FFFFFF"/>
        </w:rPr>
        <w:t>Mavi</w:t>
      </w:r>
      <w:proofErr w:type="spellEnd"/>
      <w:r w:rsidR="00C92ED1" w:rsidRPr="0076000C">
        <w:rPr>
          <w:rFonts w:asciiTheme="minorHAnsi" w:hAnsiTheme="minorHAnsi" w:cstheme="minorHAnsi"/>
          <w:color w:val="222222"/>
          <w:shd w:val="clear" w:color="auto" w:fill="FFFFFF"/>
        </w:rPr>
        <w:t xml:space="preserve"> and Standing, 2018)</w:t>
      </w:r>
      <w:r w:rsidR="00C92ED1" w:rsidRPr="0076000C">
        <w:rPr>
          <w:rFonts w:asciiTheme="minorHAnsi" w:hAnsiTheme="minorHAnsi" w:cstheme="minorHAnsi"/>
        </w:rPr>
        <w:t>.</w:t>
      </w:r>
      <w:r w:rsidR="00C92ED1" w:rsidRPr="004C32D8">
        <w:rPr>
          <w:rFonts w:asciiTheme="minorHAnsi" w:hAnsiTheme="minorHAnsi" w:cstheme="minorHAnsi"/>
        </w:rPr>
        <w:t xml:space="preserve"> To illustrate, this process incorporates identification, analysis, prioritisation, monitoring and mitigation of various risks that come with purchasing a real estate property and its applications. In this context, charts can help to analyse and mitigate the risks by predefining them in the planning process. </w:t>
      </w:r>
    </w:p>
    <w:p w:rsidR="004C32D8" w:rsidRDefault="004C32D8" w:rsidP="004C32D8">
      <w:pPr>
        <w:pStyle w:val="ListParagraph"/>
        <w:numPr>
          <w:ilvl w:val="0"/>
          <w:numId w:val="2"/>
        </w:numPr>
        <w:spacing w:line="360" w:lineRule="auto"/>
        <w:jc w:val="both"/>
        <w:rPr>
          <w:rFonts w:asciiTheme="minorHAnsi" w:hAnsiTheme="minorHAnsi" w:cstheme="minorHAnsi"/>
        </w:rPr>
      </w:pPr>
      <w:r w:rsidRPr="004C32D8">
        <w:rPr>
          <w:rFonts w:asciiTheme="minorHAnsi" w:hAnsiTheme="minorHAnsi" w:cstheme="minorHAnsi"/>
          <w:b/>
        </w:rPr>
        <w:t>Technologies</w:t>
      </w:r>
      <w:r>
        <w:rPr>
          <w:rFonts w:asciiTheme="minorHAnsi" w:hAnsiTheme="minorHAnsi" w:cstheme="minorHAnsi"/>
        </w:rPr>
        <w:t xml:space="preserve">. </w:t>
      </w:r>
      <w:r w:rsidR="00C92ED1" w:rsidRPr="004C32D8">
        <w:rPr>
          <w:rFonts w:asciiTheme="minorHAnsi" w:hAnsiTheme="minorHAnsi" w:cstheme="minorHAnsi"/>
        </w:rPr>
        <w:t>Nonetheless, the strategies undertaken by the project that integrate new technologies and methods</w:t>
      </w:r>
      <w:r w:rsidRPr="004C32D8">
        <w:rPr>
          <w:rFonts w:asciiTheme="minorHAnsi" w:hAnsiTheme="minorHAnsi" w:cstheme="minorHAnsi"/>
        </w:rPr>
        <w:t xml:space="preserve"> </w:t>
      </w:r>
      <w:r w:rsidR="00C92ED1" w:rsidRPr="004C32D8">
        <w:rPr>
          <w:rFonts w:asciiTheme="minorHAnsi" w:hAnsiTheme="minorHAnsi" w:cstheme="minorHAnsi"/>
        </w:rPr>
        <w:t>are also a major success factor since it helps to align the tactical goals of the organisation. In addition, this process also helps to focus on best practices for the project management that aids in facilitating the strategies for meeting the objectives.</w:t>
      </w:r>
    </w:p>
    <w:p w:rsidR="00C92ED1" w:rsidRPr="004C32D8" w:rsidRDefault="0075057C" w:rsidP="004C32D8">
      <w:pPr>
        <w:pStyle w:val="ListParagraph"/>
        <w:numPr>
          <w:ilvl w:val="0"/>
          <w:numId w:val="2"/>
        </w:numPr>
        <w:spacing w:line="360" w:lineRule="auto"/>
        <w:jc w:val="both"/>
        <w:rPr>
          <w:rFonts w:asciiTheme="minorHAnsi" w:hAnsiTheme="minorHAnsi" w:cstheme="minorHAnsi"/>
        </w:rPr>
      </w:pPr>
      <w:r>
        <w:rPr>
          <w:rFonts w:asciiTheme="minorHAnsi" w:hAnsiTheme="minorHAnsi" w:cstheme="minorHAnsi"/>
          <w:b/>
        </w:rPr>
        <w:t>T</w:t>
      </w:r>
      <w:r w:rsidR="00C92ED1" w:rsidRPr="004C32D8">
        <w:rPr>
          <w:rFonts w:asciiTheme="minorHAnsi" w:hAnsiTheme="minorHAnsi" w:cstheme="minorHAnsi"/>
          <w:b/>
        </w:rPr>
        <w:t>esting of deliverables</w:t>
      </w:r>
      <w:r w:rsidR="00C92ED1" w:rsidRPr="004C32D8">
        <w:rPr>
          <w:rFonts w:asciiTheme="minorHAnsi" w:hAnsiTheme="minorHAnsi" w:cstheme="minorHAnsi"/>
        </w:rPr>
        <w:t xml:space="preserve"> to take corrective measures immediately helps to bring back the project on track as it eliminates the errors and another chance for risks for the project management. </w:t>
      </w:r>
      <w:r>
        <w:rPr>
          <w:rFonts w:asciiTheme="minorHAnsi" w:hAnsiTheme="minorHAnsi" w:cstheme="minorHAnsi"/>
        </w:rPr>
        <w:t>A</w:t>
      </w:r>
      <w:r w:rsidR="00C92ED1" w:rsidRPr="004C32D8">
        <w:rPr>
          <w:rFonts w:asciiTheme="minorHAnsi" w:hAnsiTheme="minorHAnsi" w:cstheme="minorHAnsi"/>
        </w:rPr>
        <w:t xml:space="preserve"> critical evaluation of project resources and internal surveys can facilitate the closure of the building project successfully </w:t>
      </w:r>
      <w:r w:rsidR="00C92ED1" w:rsidRPr="0076000C">
        <w:rPr>
          <w:rFonts w:asciiTheme="minorHAnsi" w:hAnsiTheme="minorHAnsi" w:cstheme="minorHAnsi"/>
        </w:rPr>
        <w:t>(Johnson, 2021</w:t>
      </w:r>
      <w:r w:rsidR="00C92ED1" w:rsidRPr="004C32D8">
        <w:rPr>
          <w:rFonts w:asciiTheme="minorHAnsi" w:hAnsiTheme="minorHAnsi" w:cstheme="minorHAnsi"/>
        </w:rPr>
        <w:t xml:space="preserve">).                                           </w:t>
      </w:r>
    </w:p>
    <w:p w:rsidR="00C92ED1" w:rsidRPr="000F2A1D" w:rsidRDefault="00C92ED1" w:rsidP="000F2A1D">
      <w:pPr>
        <w:pStyle w:val="Heading2"/>
        <w:jc w:val="center"/>
        <w:rPr>
          <w:rFonts w:asciiTheme="minorHAnsi" w:hAnsiTheme="minorHAnsi" w:cstheme="minorHAnsi"/>
          <w:sz w:val="28"/>
          <w:szCs w:val="28"/>
        </w:rPr>
      </w:pPr>
      <w:bookmarkStart w:id="3" w:name="_Toc100418092"/>
      <w:r w:rsidRPr="000F2A1D">
        <w:rPr>
          <w:rFonts w:asciiTheme="minorHAnsi" w:hAnsiTheme="minorHAnsi" w:cstheme="minorHAnsi"/>
          <w:sz w:val="28"/>
          <w:szCs w:val="28"/>
        </w:rPr>
        <w:lastRenderedPageBreak/>
        <w:t>Lessons Learnt</w:t>
      </w:r>
      <w:bookmarkEnd w:id="3"/>
    </w:p>
    <w:p w:rsidR="000F2A1D" w:rsidRDefault="000F2A1D" w:rsidP="0075057C">
      <w:pPr>
        <w:spacing w:line="360" w:lineRule="auto"/>
        <w:jc w:val="both"/>
        <w:rPr>
          <w:rFonts w:asciiTheme="minorHAnsi" w:hAnsiTheme="minorHAnsi" w:cstheme="minorHAnsi"/>
        </w:rPr>
      </w:pPr>
    </w:p>
    <w:p w:rsidR="00C92ED1" w:rsidRPr="0075057C" w:rsidRDefault="00C92ED1" w:rsidP="0075057C">
      <w:pPr>
        <w:spacing w:line="360" w:lineRule="auto"/>
        <w:jc w:val="both"/>
        <w:rPr>
          <w:rFonts w:asciiTheme="minorHAnsi" w:hAnsiTheme="minorHAnsi" w:cstheme="minorHAnsi"/>
        </w:rPr>
      </w:pPr>
      <w:r w:rsidRPr="0075057C">
        <w:rPr>
          <w:rFonts w:asciiTheme="minorHAnsi" w:hAnsiTheme="minorHAnsi" w:cstheme="minorHAnsi"/>
        </w:rPr>
        <w:t xml:space="preserve">The learning process of project management can be divided into different stages including identification, documentation, analysis, storing and retrieving. </w:t>
      </w:r>
      <w:r w:rsidR="0075057C">
        <w:rPr>
          <w:rFonts w:asciiTheme="minorHAnsi" w:hAnsiTheme="minorHAnsi" w:cstheme="minorHAnsi"/>
        </w:rPr>
        <w:t>A</w:t>
      </w:r>
      <w:r w:rsidRPr="0075057C">
        <w:rPr>
          <w:rFonts w:asciiTheme="minorHAnsi" w:hAnsiTheme="minorHAnsi" w:cstheme="minorHAnsi"/>
        </w:rPr>
        <w:t xml:space="preserve"> project manager must derive insights from post-project situations to reduce the risks and avoid mistakes. In this context,</w:t>
      </w:r>
      <w:r w:rsidR="0075057C">
        <w:rPr>
          <w:rFonts w:asciiTheme="minorHAnsi" w:hAnsiTheme="minorHAnsi" w:cstheme="minorHAnsi"/>
        </w:rPr>
        <w:t xml:space="preserve"> </w:t>
      </w:r>
      <w:r w:rsidRPr="0075057C">
        <w:rPr>
          <w:rFonts w:asciiTheme="minorHAnsi" w:hAnsiTheme="minorHAnsi" w:cstheme="minorHAnsi"/>
        </w:rPr>
        <w:t xml:space="preserve">various lessons can be learned from </w:t>
      </w:r>
      <w:r w:rsidR="0075057C" w:rsidRPr="0075057C">
        <w:rPr>
          <w:rFonts w:asciiTheme="minorHAnsi" w:hAnsiTheme="minorHAnsi" w:cstheme="minorHAnsi"/>
          <w:b/>
        </w:rPr>
        <w:t>Salisbury House</w:t>
      </w:r>
      <w:r w:rsidR="0075057C">
        <w:rPr>
          <w:rFonts w:asciiTheme="minorHAnsi" w:hAnsiTheme="minorHAnsi" w:cstheme="minorHAnsi"/>
        </w:rPr>
        <w:t xml:space="preserve"> project</w:t>
      </w:r>
      <w:r w:rsidRPr="0075057C">
        <w:rPr>
          <w:rFonts w:asciiTheme="minorHAnsi" w:hAnsiTheme="minorHAnsi" w:cstheme="minorHAnsi"/>
        </w:rPr>
        <w:t xml:space="preserve"> project. For instance, the resources required for acquiring the building can be minimised by conducting detailed real estate market research in the region. At the same time, seizing the opportunities provided by the landlord is a critical feature that the manager needs to consider first before making the purchasing decisions. In this way, the university can gain more benefits from the building block by spending equal amounts of resources in the market (</w:t>
      </w:r>
      <w:proofErr w:type="spellStart"/>
      <w:r w:rsidRPr="0076000C">
        <w:rPr>
          <w:rFonts w:asciiTheme="minorHAnsi" w:hAnsiTheme="minorHAnsi" w:cstheme="minorHAnsi"/>
          <w:color w:val="222222"/>
          <w:shd w:val="clear" w:color="auto" w:fill="FFFFFF"/>
        </w:rPr>
        <w:t>Rumeser</w:t>
      </w:r>
      <w:proofErr w:type="spellEnd"/>
      <w:r w:rsidRPr="0076000C">
        <w:rPr>
          <w:rFonts w:asciiTheme="minorHAnsi" w:hAnsiTheme="minorHAnsi" w:cstheme="minorHAnsi"/>
          <w:color w:val="222222"/>
          <w:shd w:val="clear" w:color="auto" w:fill="FFFFFF"/>
        </w:rPr>
        <w:t xml:space="preserve"> and Emsley, 2019)</w:t>
      </w:r>
      <w:r w:rsidRPr="0076000C">
        <w:rPr>
          <w:rFonts w:asciiTheme="minorHAnsi" w:hAnsiTheme="minorHAnsi" w:cstheme="minorHAnsi"/>
        </w:rPr>
        <w:t>.</w:t>
      </w:r>
      <w:r w:rsidRPr="0075057C">
        <w:rPr>
          <w:rFonts w:asciiTheme="minorHAnsi" w:hAnsiTheme="minorHAnsi" w:cstheme="minorHAnsi"/>
        </w:rPr>
        <w:t xml:space="preserve"> </w:t>
      </w:r>
    </w:p>
    <w:p w:rsidR="0075057C" w:rsidRDefault="00C92ED1" w:rsidP="0075057C">
      <w:pPr>
        <w:spacing w:line="360" w:lineRule="auto"/>
        <w:jc w:val="both"/>
        <w:rPr>
          <w:rFonts w:asciiTheme="minorHAnsi" w:hAnsiTheme="minorHAnsi" w:cstheme="minorHAnsi"/>
        </w:rPr>
      </w:pPr>
      <w:r w:rsidRPr="0075057C">
        <w:rPr>
          <w:rFonts w:asciiTheme="minorHAnsi" w:hAnsiTheme="minorHAnsi" w:cstheme="minorHAnsi"/>
        </w:rPr>
        <w:t>Another major lesson that can be obtained from the project is to improve the overall quality as it requires the in-depth inspection of time, resources and final product. Enhancement of project quality is a never-ending process as it determines the satisfaction level of stakeholders at the closure stage. Lastly, avoidance of mistakes in the documentation is a major lesson that can be learned from this particular project because it can hamper the ownership procedure and overall time taken for acquiring the building block effectively. The lessons learned from the project can be implemented in four stages</w:t>
      </w:r>
      <w:r w:rsidR="0075057C">
        <w:rPr>
          <w:rFonts w:asciiTheme="minorHAnsi" w:hAnsiTheme="minorHAnsi" w:cstheme="minorHAnsi"/>
        </w:rPr>
        <w:t>:</w:t>
      </w:r>
    </w:p>
    <w:p w:rsidR="0075057C" w:rsidRDefault="0075057C" w:rsidP="0075057C">
      <w:pPr>
        <w:pStyle w:val="ListParagraph"/>
        <w:numPr>
          <w:ilvl w:val="0"/>
          <w:numId w:val="3"/>
        </w:numPr>
        <w:spacing w:line="360" w:lineRule="auto"/>
        <w:jc w:val="both"/>
        <w:rPr>
          <w:rFonts w:asciiTheme="minorHAnsi" w:hAnsiTheme="minorHAnsi" w:cstheme="minorHAnsi"/>
        </w:rPr>
      </w:pPr>
      <w:r>
        <w:rPr>
          <w:rFonts w:asciiTheme="minorHAnsi" w:hAnsiTheme="minorHAnsi" w:cstheme="minorHAnsi"/>
        </w:rPr>
        <w:t>I</w:t>
      </w:r>
      <w:r w:rsidR="00C92ED1" w:rsidRPr="0075057C">
        <w:rPr>
          <w:rFonts w:asciiTheme="minorHAnsi" w:hAnsiTheme="minorHAnsi" w:cstheme="minorHAnsi"/>
        </w:rPr>
        <w:t xml:space="preserve">nforming and establishing a team, </w:t>
      </w:r>
    </w:p>
    <w:p w:rsidR="0075057C" w:rsidRDefault="0075057C" w:rsidP="0075057C">
      <w:pPr>
        <w:pStyle w:val="ListParagraph"/>
        <w:numPr>
          <w:ilvl w:val="0"/>
          <w:numId w:val="3"/>
        </w:numPr>
        <w:spacing w:line="360" w:lineRule="auto"/>
        <w:jc w:val="both"/>
        <w:rPr>
          <w:rFonts w:asciiTheme="minorHAnsi" w:hAnsiTheme="minorHAnsi" w:cstheme="minorHAnsi"/>
        </w:rPr>
      </w:pPr>
      <w:r>
        <w:rPr>
          <w:rFonts w:asciiTheme="minorHAnsi" w:hAnsiTheme="minorHAnsi" w:cstheme="minorHAnsi"/>
        </w:rPr>
        <w:t>G</w:t>
      </w:r>
      <w:r w:rsidR="00C92ED1" w:rsidRPr="0075057C">
        <w:rPr>
          <w:rFonts w:asciiTheme="minorHAnsi" w:hAnsiTheme="minorHAnsi" w:cstheme="minorHAnsi"/>
        </w:rPr>
        <w:t>athering</w:t>
      </w:r>
      <w:r w:rsidRPr="0075057C">
        <w:rPr>
          <w:rFonts w:asciiTheme="minorHAnsi" w:hAnsiTheme="minorHAnsi" w:cstheme="minorHAnsi"/>
        </w:rPr>
        <w:t xml:space="preserve"> </w:t>
      </w:r>
      <w:r w:rsidR="00C92ED1" w:rsidRPr="0075057C">
        <w:rPr>
          <w:rFonts w:asciiTheme="minorHAnsi" w:hAnsiTheme="minorHAnsi" w:cstheme="minorHAnsi"/>
        </w:rPr>
        <w:t xml:space="preserve">phase </w:t>
      </w:r>
    </w:p>
    <w:p w:rsidR="0075057C" w:rsidRDefault="0075057C" w:rsidP="0075057C">
      <w:pPr>
        <w:pStyle w:val="ListParagraph"/>
        <w:numPr>
          <w:ilvl w:val="0"/>
          <w:numId w:val="3"/>
        </w:numPr>
        <w:spacing w:line="360" w:lineRule="auto"/>
        <w:jc w:val="both"/>
        <w:rPr>
          <w:rFonts w:asciiTheme="minorHAnsi" w:hAnsiTheme="minorHAnsi" w:cstheme="minorHAnsi"/>
        </w:rPr>
      </w:pPr>
      <w:r>
        <w:rPr>
          <w:rFonts w:asciiTheme="minorHAnsi" w:hAnsiTheme="minorHAnsi" w:cstheme="minorHAnsi"/>
        </w:rPr>
        <w:t>P</w:t>
      </w:r>
      <w:r w:rsidR="00C92ED1" w:rsidRPr="0075057C">
        <w:rPr>
          <w:rFonts w:asciiTheme="minorHAnsi" w:hAnsiTheme="minorHAnsi" w:cstheme="minorHAnsi"/>
        </w:rPr>
        <w:t>reparing workshops</w:t>
      </w:r>
    </w:p>
    <w:p w:rsidR="00C92ED1" w:rsidRPr="0075057C" w:rsidRDefault="0075057C" w:rsidP="0075057C">
      <w:pPr>
        <w:pStyle w:val="ListParagraph"/>
        <w:numPr>
          <w:ilvl w:val="0"/>
          <w:numId w:val="3"/>
        </w:numPr>
        <w:spacing w:line="360" w:lineRule="auto"/>
        <w:jc w:val="both"/>
        <w:rPr>
          <w:rFonts w:asciiTheme="minorHAnsi" w:hAnsiTheme="minorHAnsi" w:cstheme="minorHAnsi"/>
        </w:rPr>
      </w:pPr>
      <w:r>
        <w:rPr>
          <w:rFonts w:asciiTheme="minorHAnsi" w:hAnsiTheme="minorHAnsi" w:cstheme="minorHAnsi"/>
        </w:rPr>
        <w:t>F</w:t>
      </w:r>
      <w:r w:rsidR="00C92ED1" w:rsidRPr="0075057C">
        <w:rPr>
          <w:rFonts w:asciiTheme="minorHAnsi" w:hAnsiTheme="minorHAnsi" w:cstheme="minorHAnsi"/>
        </w:rPr>
        <w:t xml:space="preserve">unctioning the workshops.             </w:t>
      </w:r>
    </w:p>
    <w:p w:rsidR="00C92ED1" w:rsidRDefault="00C92ED1" w:rsidP="000F2A1D">
      <w:pPr>
        <w:pStyle w:val="Heading2"/>
        <w:jc w:val="center"/>
        <w:rPr>
          <w:rFonts w:asciiTheme="minorHAnsi" w:hAnsiTheme="minorHAnsi" w:cstheme="minorHAnsi"/>
          <w:sz w:val="28"/>
          <w:szCs w:val="28"/>
        </w:rPr>
      </w:pPr>
      <w:bookmarkStart w:id="4" w:name="_Toc100418093"/>
      <w:r w:rsidRPr="000F2A1D">
        <w:rPr>
          <w:rFonts w:asciiTheme="minorHAnsi" w:hAnsiTheme="minorHAnsi" w:cstheme="minorHAnsi"/>
          <w:sz w:val="28"/>
          <w:szCs w:val="28"/>
        </w:rPr>
        <w:t>Recommendations</w:t>
      </w:r>
      <w:bookmarkEnd w:id="4"/>
    </w:p>
    <w:p w:rsidR="000F2A1D" w:rsidRPr="000F2A1D" w:rsidRDefault="000F2A1D" w:rsidP="000F2A1D">
      <w:pPr>
        <w:rPr>
          <w:lang w:eastAsia="en-IN"/>
        </w:rPr>
      </w:pPr>
    </w:p>
    <w:p w:rsidR="00C92ED1" w:rsidRPr="0075057C" w:rsidRDefault="0075057C" w:rsidP="0075057C">
      <w:pPr>
        <w:pStyle w:val="ListParagraph"/>
        <w:numPr>
          <w:ilvl w:val="0"/>
          <w:numId w:val="1"/>
        </w:numPr>
        <w:spacing w:after="0" w:line="360" w:lineRule="auto"/>
        <w:jc w:val="both"/>
        <w:rPr>
          <w:rFonts w:asciiTheme="minorHAnsi" w:hAnsiTheme="minorHAnsi" w:cstheme="minorHAnsi"/>
        </w:rPr>
      </w:pPr>
      <w:r>
        <w:rPr>
          <w:rFonts w:asciiTheme="minorHAnsi" w:hAnsiTheme="minorHAnsi" w:cstheme="minorHAnsi"/>
          <w:b/>
        </w:rPr>
        <w:t xml:space="preserve">Draft contract. </w:t>
      </w:r>
      <w:r w:rsidR="00C92ED1" w:rsidRPr="0075057C">
        <w:rPr>
          <w:rFonts w:asciiTheme="minorHAnsi" w:hAnsiTheme="minorHAnsi" w:cstheme="minorHAnsi"/>
        </w:rPr>
        <w:t>Besides the construction and design of the building it is extremely essential for the organisation to focus on the contract since it is a significant aspect of the project. To illustrate, the managers must analyse if the contract is a well-written agreement or not that defines the expectations, respective risks and obligations. In this context, the creation of an</w:t>
      </w:r>
      <w:r w:rsidR="00C92ED1" w:rsidRPr="0075057C">
        <w:rPr>
          <w:rFonts w:asciiTheme="minorHAnsi" w:hAnsiTheme="minorHAnsi" w:cstheme="minorHAnsi"/>
          <w:b/>
        </w:rPr>
        <w:t xml:space="preserve"> </w:t>
      </w:r>
      <w:r w:rsidR="00C92ED1" w:rsidRPr="0075057C">
        <w:rPr>
          <w:rFonts w:asciiTheme="minorHAnsi" w:hAnsiTheme="minorHAnsi" w:cstheme="minorHAnsi"/>
        </w:rPr>
        <w:t xml:space="preserve">owner-drafted contract can help the organisation to seek protection from all possible claims. In addition, this kind of contract can </w:t>
      </w:r>
      <w:r>
        <w:rPr>
          <w:rFonts w:asciiTheme="minorHAnsi" w:hAnsiTheme="minorHAnsi" w:cstheme="minorHAnsi"/>
        </w:rPr>
        <w:t>help</w:t>
      </w:r>
      <w:r w:rsidR="00C92ED1" w:rsidRPr="0075057C">
        <w:rPr>
          <w:rFonts w:asciiTheme="minorHAnsi" w:hAnsiTheme="minorHAnsi" w:cstheme="minorHAnsi"/>
        </w:rPr>
        <w:t xml:space="preserve"> in assessing the foreseeable and unforeseeable risks by shifting the accountabilities. Owner-drafted contracts can benefit the university to mitigate construction disputes by providing optimum control of the agreement (</w:t>
      </w:r>
      <w:r w:rsidR="0076000C" w:rsidRPr="0076000C">
        <w:rPr>
          <w:color w:val="222222"/>
          <w:shd w:val="clear" w:color="auto" w:fill="FFFFFF"/>
          <w:lang w:val="en-IN"/>
        </w:rPr>
        <w:t>Natlawreview.com</w:t>
      </w:r>
      <w:r w:rsidR="00C92ED1" w:rsidRPr="0075057C">
        <w:rPr>
          <w:rFonts w:asciiTheme="minorHAnsi" w:hAnsiTheme="minorHAnsi" w:cstheme="minorHAnsi"/>
          <w:color w:val="222222"/>
          <w:shd w:val="clear" w:color="auto" w:fill="FFFFFF"/>
        </w:rPr>
        <w:t>, 2022)</w:t>
      </w:r>
      <w:r w:rsidR="00C92ED1" w:rsidRPr="0075057C">
        <w:rPr>
          <w:rFonts w:asciiTheme="minorHAnsi" w:hAnsiTheme="minorHAnsi" w:cstheme="minorHAnsi"/>
        </w:rPr>
        <w:t xml:space="preserve">.  </w:t>
      </w:r>
    </w:p>
    <w:p w:rsidR="00C92ED1" w:rsidRPr="0075057C" w:rsidRDefault="0075057C" w:rsidP="0075057C">
      <w:pPr>
        <w:numPr>
          <w:ilvl w:val="0"/>
          <w:numId w:val="1"/>
        </w:numPr>
        <w:spacing w:after="0" w:line="360" w:lineRule="auto"/>
        <w:ind w:left="714" w:hanging="357"/>
        <w:jc w:val="both"/>
        <w:rPr>
          <w:rFonts w:asciiTheme="minorHAnsi" w:hAnsiTheme="minorHAnsi" w:cstheme="minorHAnsi"/>
        </w:rPr>
      </w:pPr>
      <w:r>
        <w:rPr>
          <w:rFonts w:asciiTheme="minorHAnsi" w:hAnsiTheme="minorHAnsi" w:cstheme="minorHAnsi"/>
          <w:b/>
        </w:rPr>
        <w:lastRenderedPageBreak/>
        <w:t xml:space="preserve">Budget. </w:t>
      </w:r>
      <w:r w:rsidR="00C92ED1" w:rsidRPr="0075057C">
        <w:rPr>
          <w:rFonts w:asciiTheme="minorHAnsi" w:hAnsiTheme="minorHAnsi" w:cstheme="minorHAnsi"/>
        </w:rPr>
        <w:t xml:space="preserve">An effective way of ensuring project success is to limit the budget overruns which can be acquired by developing independent cost estimates. This process suggests the university check and cross-checks the cost estimates with the building contractor of </w:t>
      </w:r>
      <w:r w:rsidR="00C92ED1" w:rsidRPr="0075057C">
        <w:rPr>
          <w:rFonts w:asciiTheme="minorHAnsi" w:hAnsiTheme="minorHAnsi" w:cstheme="minorHAnsi"/>
          <w:b/>
        </w:rPr>
        <w:t xml:space="preserve">Salisbury </w:t>
      </w:r>
      <w:r w:rsidRPr="0075057C">
        <w:rPr>
          <w:rFonts w:asciiTheme="minorHAnsi" w:hAnsiTheme="minorHAnsi" w:cstheme="minorHAnsi"/>
          <w:b/>
        </w:rPr>
        <w:t>H</w:t>
      </w:r>
      <w:r w:rsidR="00C92ED1" w:rsidRPr="0075057C">
        <w:rPr>
          <w:rFonts w:asciiTheme="minorHAnsi" w:hAnsiTheme="minorHAnsi" w:cstheme="minorHAnsi"/>
          <w:b/>
        </w:rPr>
        <w:t>ouse</w:t>
      </w:r>
      <w:r w:rsidR="00C92ED1" w:rsidRPr="0075057C">
        <w:rPr>
          <w:rFonts w:asciiTheme="minorHAnsi" w:hAnsiTheme="minorHAnsi" w:cstheme="minorHAnsi"/>
        </w:rPr>
        <w:t>. At the same time, double-checking the budget with the supplier of the house can help the university to reduce the supply chain risks while building an infrastructure for the teachers and staff.</w:t>
      </w:r>
    </w:p>
    <w:p w:rsidR="00C92ED1" w:rsidRPr="0076000C" w:rsidRDefault="00C92ED1" w:rsidP="0075057C">
      <w:pPr>
        <w:numPr>
          <w:ilvl w:val="0"/>
          <w:numId w:val="1"/>
        </w:numPr>
        <w:spacing w:after="0" w:line="360" w:lineRule="auto"/>
        <w:ind w:left="714" w:hanging="357"/>
        <w:jc w:val="both"/>
        <w:rPr>
          <w:rFonts w:asciiTheme="minorHAnsi" w:hAnsiTheme="minorHAnsi" w:cstheme="minorHAnsi"/>
        </w:rPr>
      </w:pPr>
      <w:r w:rsidRPr="0075057C">
        <w:rPr>
          <w:rFonts w:asciiTheme="minorHAnsi" w:hAnsiTheme="minorHAnsi" w:cstheme="minorHAnsi"/>
          <w:b/>
        </w:rPr>
        <w:t>Reviewing the construction</w:t>
      </w:r>
      <w:r w:rsidRPr="0075057C">
        <w:rPr>
          <w:rFonts w:asciiTheme="minorHAnsi" w:hAnsiTheme="minorHAnsi" w:cstheme="minorHAnsi"/>
        </w:rPr>
        <w:t xml:space="preserve"> activities is a vital task for the university as many owners attempt to avoid this process due to the required time and costs associated with it. For instance, by reviewing the construction activity the organisation can reduce unexpected change orders and detect possible design errors. In addition, this type of process can also </w:t>
      </w:r>
      <w:r w:rsidR="005E091B">
        <w:rPr>
          <w:rFonts w:asciiTheme="minorHAnsi" w:hAnsiTheme="minorHAnsi" w:cstheme="minorHAnsi"/>
        </w:rPr>
        <w:t>help</w:t>
      </w:r>
      <w:r w:rsidRPr="0075057C">
        <w:rPr>
          <w:rFonts w:asciiTheme="minorHAnsi" w:hAnsiTheme="minorHAnsi" w:cstheme="minorHAnsi"/>
        </w:rPr>
        <w:t xml:space="preserve"> in revealing poor construction practices that avoid unnecessary claims. Lastly, by critically analysing the designer plan and predicting the constitutional damages the firm can easily save a large amount of money from the prospects (</w:t>
      </w:r>
      <w:proofErr w:type="spellStart"/>
      <w:r w:rsidRPr="0076000C">
        <w:rPr>
          <w:rFonts w:asciiTheme="minorHAnsi" w:hAnsiTheme="minorHAnsi" w:cstheme="minorHAnsi"/>
          <w:color w:val="222222"/>
          <w:shd w:val="clear" w:color="auto" w:fill="FFFFFF"/>
        </w:rPr>
        <w:t>Kabeyi</w:t>
      </w:r>
      <w:proofErr w:type="spellEnd"/>
      <w:r w:rsidRPr="0076000C">
        <w:rPr>
          <w:rFonts w:asciiTheme="minorHAnsi" w:hAnsiTheme="minorHAnsi" w:cstheme="minorHAnsi"/>
          <w:color w:val="222222"/>
          <w:shd w:val="clear" w:color="auto" w:fill="FFFFFF"/>
        </w:rPr>
        <w:t>, 2020)</w:t>
      </w:r>
      <w:r w:rsidRPr="0076000C">
        <w:rPr>
          <w:rFonts w:asciiTheme="minorHAnsi" w:hAnsiTheme="minorHAnsi" w:cstheme="minorHAnsi"/>
        </w:rPr>
        <w:t xml:space="preserve">.    </w:t>
      </w:r>
    </w:p>
    <w:p w:rsidR="00C92ED1" w:rsidRDefault="00C92ED1" w:rsidP="00C92ED1">
      <w:pPr>
        <w:pStyle w:val="Heading2"/>
      </w:pPr>
      <w:bookmarkStart w:id="5" w:name="_cq7l4gnj7vr8"/>
      <w:bookmarkEnd w:id="5"/>
    </w:p>
    <w:p w:rsidR="00C92ED1" w:rsidRPr="005E091B" w:rsidRDefault="00C92ED1" w:rsidP="005E091B">
      <w:pPr>
        <w:pStyle w:val="Heading2"/>
        <w:jc w:val="center"/>
        <w:rPr>
          <w:rFonts w:asciiTheme="minorHAnsi" w:hAnsiTheme="minorHAnsi" w:cstheme="minorHAnsi"/>
          <w:sz w:val="28"/>
          <w:szCs w:val="28"/>
        </w:rPr>
      </w:pPr>
      <w:bookmarkStart w:id="6" w:name="_Toc100418094"/>
      <w:r w:rsidRPr="005E091B">
        <w:rPr>
          <w:rFonts w:asciiTheme="minorHAnsi" w:hAnsiTheme="minorHAnsi" w:cstheme="minorHAnsi"/>
          <w:sz w:val="28"/>
          <w:szCs w:val="28"/>
        </w:rPr>
        <w:t>Reflective Report of the project</w:t>
      </w:r>
      <w:bookmarkEnd w:id="6"/>
    </w:p>
    <w:p w:rsidR="005E091B" w:rsidRPr="005E091B" w:rsidRDefault="005E091B" w:rsidP="005E091B">
      <w:pPr>
        <w:rPr>
          <w:lang w:eastAsia="en-IN"/>
        </w:rPr>
      </w:pPr>
    </w:p>
    <w:p w:rsidR="005E091B" w:rsidRPr="005925C8" w:rsidRDefault="005925C8" w:rsidP="005925C8">
      <w:pPr>
        <w:pStyle w:val="ListParagraph"/>
        <w:numPr>
          <w:ilvl w:val="0"/>
          <w:numId w:val="5"/>
        </w:numPr>
        <w:spacing w:line="360" w:lineRule="auto"/>
        <w:jc w:val="both"/>
        <w:rPr>
          <w:rFonts w:asciiTheme="minorHAnsi" w:hAnsiTheme="minorHAnsi" w:cstheme="minorHAnsi"/>
        </w:rPr>
      </w:pPr>
      <w:r>
        <w:rPr>
          <w:rFonts w:asciiTheme="minorHAnsi" w:hAnsiTheme="minorHAnsi" w:cstheme="minorHAnsi"/>
        </w:rPr>
        <w:t>F</w:t>
      </w:r>
      <w:r w:rsidR="00C92ED1" w:rsidRPr="005925C8">
        <w:rPr>
          <w:rFonts w:asciiTheme="minorHAnsi" w:hAnsiTheme="minorHAnsi" w:cstheme="minorHAnsi"/>
        </w:rPr>
        <w:t>rom this report, I have learnt that a project's success is dependent on the management of the project. The two concepts of project management were identified as</w:t>
      </w:r>
      <w:r w:rsidR="005E091B" w:rsidRPr="005925C8">
        <w:rPr>
          <w:rFonts w:asciiTheme="minorHAnsi" w:hAnsiTheme="minorHAnsi" w:cstheme="minorHAnsi"/>
        </w:rPr>
        <w:t xml:space="preserve">: </w:t>
      </w:r>
      <w:r w:rsidR="00C92ED1" w:rsidRPr="005925C8">
        <w:rPr>
          <w:rFonts w:asciiTheme="minorHAnsi" w:hAnsiTheme="minorHAnsi" w:cstheme="minorHAnsi"/>
          <w:b/>
        </w:rPr>
        <w:t>Project Management Methodology</w:t>
      </w:r>
      <w:r w:rsidR="00C92ED1" w:rsidRPr="005925C8">
        <w:rPr>
          <w:rFonts w:asciiTheme="minorHAnsi" w:hAnsiTheme="minorHAnsi" w:cstheme="minorHAnsi"/>
        </w:rPr>
        <w:t xml:space="preserve"> and </w:t>
      </w:r>
      <w:r w:rsidR="00C92ED1" w:rsidRPr="005925C8">
        <w:rPr>
          <w:rFonts w:asciiTheme="minorHAnsi" w:hAnsiTheme="minorHAnsi" w:cstheme="minorHAnsi"/>
          <w:b/>
        </w:rPr>
        <w:t>Collaborative Project Management</w:t>
      </w:r>
      <w:r w:rsidR="00C92ED1" w:rsidRPr="005925C8">
        <w:rPr>
          <w:rFonts w:asciiTheme="minorHAnsi" w:hAnsiTheme="minorHAnsi" w:cstheme="minorHAnsi"/>
        </w:rPr>
        <w:t xml:space="preserve"> (</w:t>
      </w:r>
      <w:r w:rsidR="00C92ED1" w:rsidRPr="0076000C">
        <w:rPr>
          <w:rFonts w:asciiTheme="minorHAnsi" w:hAnsiTheme="minorHAnsi" w:cstheme="minorHAnsi"/>
        </w:rPr>
        <w:t>Oliveros</w:t>
      </w:r>
      <w:r w:rsidR="00012CF0" w:rsidRPr="0076000C">
        <w:rPr>
          <w:rFonts w:asciiTheme="minorHAnsi" w:hAnsiTheme="minorHAnsi" w:cstheme="minorHAnsi"/>
        </w:rPr>
        <w:t xml:space="preserve"> </w:t>
      </w:r>
      <w:r w:rsidR="00C92ED1" w:rsidRPr="0076000C">
        <w:rPr>
          <w:rFonts w:asciiTheme="minorHAnsi" w:hAnsiTheme="minorHAnsi" w:cstheme="minorHAnsi"/>
        </w:rPr>
        <w:t xml:space="preserve">and </w:t>
      </w:r>
      <w:proofErr w:type="spellStart"/>
      <w:r w:rsidR="00C92ED1" w:rsidRPr="0076000C">
        <w:rPr>
          <w:rFonts w:asciiTheme="minorHAnsi" w:hAnsiTheme="minorHAnsi" w:cstheme="minorHAnsi"/>
        </w:rPr>
        <w:t>Vaz</w:t>
      </w:r>
      <w:proofErr w:type="spellEnd"/>
      <w:r w:rsidR="00C92ED1" w:rsidRPr="0076000C">
        <w:rPr>
          <w:rFonts w:asciiTheme="minorHAnsi" w:hAnsiTheme="minorHAnsi" w:cstheme="minorHAnsi"/>
        </w:rPr>
        <w:t>-Serra</w:t>
      </w:r>
      <w:r w:rsidR="00C92ED1" w:rsidRPr="005925C8">
        <w:rPr>
          <w:rFonts w:asciiTheme="minorHAnsi" w:hAnsiTheme="minorHAnsi" w:cstheme="minorHAnsi"/>
        </w:rPr>
        <w:t>, 2018).</w:t>
      </w:r>
    </w:p>
    <w:p w:rsidR="005E091B" w:rsidRPr="005925C8" w:rsidRDefault="00C92ED1" w:rsidP="005925C8">
      <w:pPr>
        <w:pStyle w:val="ListParagraph"/>
        <w:numPr>
          <w:ilvl w:val="0"/>
          <w:numId w:val="5"/>
        </w:numPr>
        <w:spacing w:line="360" w:lineRule="auto"/>
        <w:jc w:val="both"/>
        <w:rPr>
          <w:rFonts w:asciiTheme="minorHAnsi" w:hAnsiTheme="minorHAnsi" w:cstheme="minorHAnsi"/>
        </w:rPr>
      </w:pPr>
      <w:r w:rsidRPr="005925C8">
        <w:rPr>
          <w:rFonts w:asciiTheme="minorHAnsi" w:hAnsiTheme="minorHAnsi" w:cstheme="minorHAnsi"/>
        </w:rPr>
        <w:t xml:space="preserve">I would like to highlight some key points which are: </w:t>
      </w:r>
    </w:p>
    <w:p w:rsidR="005E091B" w:rsidRDefault="00C92ED1" w:rsidP="005E091B">
      <w:pPr>
        <w:pStyle w:val="ListParagraph"/>
        <w:numPr>
          <w:ilvl w:val="0"/>
          <w:numId w:val="4"/>
        </w:numPr>
        <w:spacing w:line="360" w:lineRule="auto"/>
        <w:jc w:val="both"/>
        <w:rPr>
          <w:rFonts w:asciiTheme="minorHAnsi" w:hAnsiTheme="minorHAnsi" w:cstheme="minorHAnsi"/>
        </w:rPr>
      </w:pPr>
      <w:r w:rsidRPr="005E091B">
        <w:rPr>
          <w:rFonts w:asciiTheme="minorHAnsi" w:hAnsiTheme="minorHAnsi" w:cstheme="minorHAnsi"/>
        </w:rPr>
        <w:t>Failure to learn from issues encountered in previous projects or learning lessons that are ignored as a result of pressures to deliver results.</w:t>
      </w:r>
    </w:p>
    <w:p w:rsidR="005E091B" w:rsidRDefault="00C92ED1" w:rsidP="005E091B">
      <w:pPr>
        <w:pStyle w:val="ListParagraph"/>
        <w:numPr>
          <w:ilvl w:val="0"/>
          <w:numId w:val="4"/>
        </w:numPr>
        <w:spacing w:line="360" w:lineRule="auto"/>
        <w:jc w:val="both"/>
        <w:rPr>
          <w:rFonts w:asciiTheme="minorHAnsi" w:hAnsiTheme="minorHAnsi" w:cstheme="minorHAnsi"/>
        </w:rPr>
      </w:pPr>
      <w:r w:rsidRPr="005E091B">
        <w:rPr>
          <w:rFonts w:asciiTheme="minorHAnsi" w:hAnsiTheme="minorHAnsi" w:cstheme="minorHAnsi"/>
        </w:rPr>
        <w:t>There is a need to develop the skills and competencies to successfully manage collaborative projects, including clear communication at all stages, trust, time management and effective decision-making processes.</w:t>
      </w:r>
    </w:p>
    <w:p w:rsidR="005E091B" w:rsidRDefault="00C92ED1" w:rsidP="005E091B">
      <w:pPr>
        <w:pStyle w:val="ListParagraph"/>
        <w:numPr>
          <w:ilvl w:val="0"/>
          <w:numId w:val="4"/>
        </w:numPr>
        <w:spacing w:line="360" w:lineRule="auto"/>
        <w:jc w:val="both"/>
        <w:rPr>
          <w:rFonts w:asciiTheme="minorHAnsi" w:hAnsiTheme="minorHAnsi" w:cstheme="minorHAnsi"/>
        </w:rPr>
      </w:pPr>
      <w:r w:rsidRPr="005E091B">
        <w:rPr>
          <w:rFonts w:asciiTheme="minorHAnsi" w:hAnsiTheme="minorHAnsi" w:cstheme="minorHAnsi"/>
        </w:rPr>
        <w:t>Inconsistent application of methodologies across similar projects harbours an increased chance for risk experience.</w:t>
      </w:r>
    </w:p>
    <w:p w:rsidR="005E091B" w:rsidRDefault="00C92ED1" w:rsidP="005E091B">
      <w:pPr>
        <w:pStyle w:val="ListParagraph"/>
        <w:numPr>
          <w:ilvl w:val="0"/>
          <w:numId w:val="4"/>
        </w:numPr>
        <w:spacing w:line="360" w:lineRule="auto"/>
        <w:jc w:val="both"/>
        <w:rPr>
          <w:rFonts w:asciiTheme="minorHAnsi" w:hAnsiTheme="minorHAnsi" w:cstheme="minorHAnsi"/>
        </w:rPr>
      </w:pPr>
      <w:r w:rsidRPr="005E091B">
        <w:rPr>
          <w:rFonts w:asciiTheme="minorHAnsi" w:hAnsiTheme="minorHAnsi" w:cstheme="minorHAnsi"/>
        </w:rPr>
        <w:t>A lack of understanding of the management process</w:t>
      </w:r>
      <w:r w:rsidR="005E091B">
        <w:rPr>
          <w:rFonts w:asciiTheme="minorHAnsi" w:hAnsiTheme="minorHAnsi" w:cstheme="minorHAnsi"/>
        </w:rPr>
        <w:t xml:space="preserve"> </w:t>
      </w:r>
      <w:r w:rsidRPr="005E091B">
        <w:rPr>
          <w:rFonts w:asciiTheme="minorHAnsi" w:hAnsiTheme="minorHAnsi" w:cstheme="minorHAnsi"/>
        </w:rPr>
        <w:t>leads to unrealistic expectations from the stakeholders.</w:t>
      </w:r>
    </w:p>
    <w:p w:rsidR="00C92ED1" w:rsidRPr="005E091B" w:rsidRDefault="00C92ED1" w:rsidP="005E091B">
      <w:pPr>
        <w:pStyle w:val="ListParagraph"/>
        <w:numPr>
          <w:ilvl w:val="0"/>
          <w:numId w:val="4"/>
        </w:numPr>
        <w:spacing w:line="360" w:lineRule="auto"/>
        <w:jc w:val="both"/>
        <w:rPr>
          <w:rFonts w:asciiTheme="minorHAnsi" w:hAnsiTheme="minorHAnsi" w:cstheme="minorHAnsi"/>
        </w:rPr>
      </w:pPr>
      <w:r w:rsidRPr="005E091B">
        <w:rPr>
          <w:rFonts w:asciiTheme="minorHAnsi" w:hAnsiTheme="minorHAnsi" w:cstheme="minorHAnsi"/>
        </w:rPr>
        <w:t>Improvement in communication between project managers, senior manage</w:t>
      </w:r>
      <w:r w:rsidR="005E091B">
        <w:rPr>
          <w:rFonts w:asciiTheme="minorHAnsi" w:hAnsiTheme="minorHAnsi" w:cstheme="minorHAnsi"/>
        </w:rPr>
        <w:t>r</w:t>
      </w:r>
      <w:r w:rsidRPr="005E091B">
        <w:rPr>
          <w:rFonts w:asciiTheme="minorHAnsi" w:hAnsiTheme="minorHAnsi" w:cstheme="minorHAnsi"/>
        </w:rPr>
        <w:t xml:space="preserve"> and project teams.</w:t>
      </w:r>
    </w:p>
    <w:p w:rsidR="00C92ED1" w:rsidRPr="005925C8" w:rsidRDefault="00C92ED1" w:rsidP="005925C8">
      <w:pPr>
        <w:pStyle w:val="ListParagraph"/>
        <w:numPr>
          <w:ilvl w:val="0"/>
          <w:numId w:val="5"/>
        </w:numPr>
        <w:spacing w:line="360" w:lineRule="auto"/>
        <w:jc w:val="both"/>
        <w:rPr>
          <w:rFonts w:asciiTheme="minorHAnsi" w:hAnsiTheme="minorHAnsi" w:cstheme="minorHAnsi"/>
        </w:rPr>
      </w:pPr>
      <w:r w:rsidRPr="005925C8">
        <w:rPr>
          <w:rFonts w:asciiTheme="minorHAnsi" w:hAnsiTheme="minorHAnsi" w:cstheme="minorHAnsi"/>
        </w:rPr>
        <w:t xml:space="preserve">I have learnt that there is a need for training of staff to develop the skills and competencies to successfully manage collaborative projects. Project managers who are trained in areas such </w:t>
      </w:r>
      <w:r w:rsidRPr="005925C8">
        <w:rPr>
          <w:rFonts w:asciiTheme="minorHAnsi" w:hAnsiTheme="minorHAnsi" w:cstheme="minorHAnsi"/>
        </w:rPr>
        <w:lastRenderedPageBreak/>
        <w:t xml:space="preserve">as </w:t>
      </w:r>
      <w:r w:rsidRPr="005925C8">
        <w:rPr>
          <w:rFonts w:asciiTheme="minorHAnsi" w:hAnsiTheme="minorHAnsi" w:cstheme="minorHAnsi"/>
          <w:b/>
        </w:rPr>
        <w:t>quantitative research methods</w:t>
      </w:r>
      <w:r w:rsidRPr="005925C8">
        <w:rPr>
          <w:rFonts w:asciiTheme="minorHAnsi" w:hAnsiTheme="minorHAnsi" w:cstheme="minorHAnsi"/>
        </w:rPr>
        <w:t xml:space="preserve"> and </w:t>
      </w:r>
      <w:r w:rsidRPr="005925C8">
        <w:rPr>
          <w:rFonts w:asciiTheme="minorHAnsi" w:hAnsiTheme="minorHAnsi" w:cstheme="minorHAnsi"/>
          <w:b/>
        </w:rPr>
        <w:t>qualitative research skills</w:t>
      </w:r>
      <w:r w:rsidRPr="005925C8">
        <w:rPr>
          <w:rFonts w:asciiTheme="minorHAnsi" w:hAnsiTheme="minorHAnsi" w:cstheme="minorHAnsi"/>
        </w:rPr>
        <w:t xml:space="preserve">. This would enable these professionals to quickly pick up on new trends, meet today’s ever-increasing customer demands and provide an effective measure for quality service delivery within the public sector. </w:t>
      </w:r>
    </w:p>
    <w:p w:rsidR="00C92ED1" w:rsidRPr="005925C8" w:rsidRDefault="00C92ED1" w:rsidP="005925C8">
      <w:pPr>
        <w:pStyle w:val="ListParagraph"/>
        <w:numPr>
          <w:ilvl w:val="0"/>
          <w:numId w:val="5"/>
        </w:numPr>
        <w:spacing w:line="360" w:lineRule="auto"/>
        <w:jc w:val="both"/>
        <w:rPr>
          <w:rFonts w:asciiTheme="minorHAnsi" w:hAnsiTheme="minorHAnsi" w:cstheme="minorHAnsi"/>
        </w:rPr>
      </w:pPr>
      <w:r w:rsidRPr="005925C8">
        <w:rPr>
          <w:rFonts w:asciiTheme="minorHAnsi" w:hAnsiTheme="minorHAnsi" w:cstheme="minorHAnsi"/>
        </w:rPr>
        <w:t>I have learnt that there is a need to improve the management of projects. The public sector in the United Kingdom and Ireland needs to produce professional project managers who are trained in areas such as quantitative research methods and qualitative research skills, including; time-management, decision-making processes, and effective communication skills.</w:t>
      </w:r>
    </w:p>
    <w:p w:rsidR="005925C8" w:rsidRDefault="00C92ED1" w:rsidP="005925C8">
      <w:pPr>
        <w:pStyle w:val="ListParagraph"/>
        <w:numPr>
          <w:ilvl w:val="0"/>
          <w:numId w:val="5"/>
        </w:numPr>
        <w:spacing w:line="360" w:lineRule="auto"/>
        <w:jc w:val="both"/>
        <w:rPr>
          <w:rFonts w:asciiTheme="minorHAnsi" w:hAnsiTheme="minorHAnsi" w:cstheme="minorHAnsi"/>
        </w:rPr>
      </w:pPr>
      <w:r w:rsidRPr="005925C8">
        <w:rPr>
          <w:rFonts w:asciiTheme="minorHAnsi" w:hAnsiTheme="minorHAnsi" w:cstheme="minorHAnsi"/>
        </w:rPr>
        <w:t>I believe that this exercise has shown a need for certain improvements for the public sector to continue producing quality projects. The public sector needs to improve the application of methodologies across similar projects. Inconsistent application of methodological approaches within collaborative projects should be avoided as it will result in an increased risk experience on similar projects.</w:t>
      </w:r>
    </w:p>
    <w:p w:rsidR="00C92ED1" w:rsidRPr="005925C8" w:rsidRDefault="00C92ED1" w:rsidP="005925C8">
      <w:pPr>
        <w:pStyle w:val="ListParagraph"/>
        <w:numPr>
          <w:ilvl w:val="0"/>
          <w:numId w:val="5"/>
        </w:numPr>
        <w:spacing w:line="360" w:lineRule="auto"/>
        <w:jc w:val="both"/>
        <w:rPr>
          <w:rFonts w:asciiTheme="minorHAnsi" w:hAnsiTheme="minorHAnsi" w:cstheme="minorHAnsi"/>
        </w:rPr>
      </w:pPr>
      <w:r w:rsidRPr="005925C8">
        <w:rPr>
          <w:rFonts w:asciiTheme="minorHAnsi" w:hAnsiTheme="minorHAnsi" w:cstheme="minorHAnsi"/>
        </w:rPr>
        <w:t xml:space="preserve">I have finally learnt from this report that there is a need for training of staff to develop the skills and competencies required for collaborative project management. Project managers who are trained in areas such as quantitative research methods and qualitative research skills. </w:t>
      </w:r>
    </w:p>
    <w:p w:rsidR="00C92ED1" w:rsidRPr="005E091B" w:rsidRDefault="00C92ED1" w:rsidP="005E091B">
      <w:pPr>
        <w:spacing w:line="360" w:lineRule="auto"/>
        <w:jc w:val="both"/>
        <w:rPr>
          <w:rFonts w:asciiTheme="minorHAnsi" w:hAnsiTheme="minorHAnsi" w:cstheme="minorHAnsi"/>
        </w:rPr>
      </w:pPr>
      <w:r w:rsidRPr="005E091B">
        <w:rPr>
          <w:rFonts w:asciiTheme="minorHAnsi" w:hAnsiTheme="minorHAnsi" w:cstheme="minorHAnsi"/>
        </w:rPr>
        <w:t>A project manager needs to have a specific set of skills that will make them successful in the job. The most important skill for a project manager is the ability to manage their time</w:t>
      </w:r>
      <w:r w:rsidR="005925C8">
        <w:rPr>
          <w:rFonts w:asciiTheme="minorHAnsi" w:hAnsiTheme="minorHAnsi" w:cstheme="minorHAnsi"/>
        </w:rPr>
        <w:t>.</w:t>
      </w:r>
      <w:r w:rsidRPr="005E091B">
        <w:rPr>
          <w:rFonts w:asciiTheme="minorHAnsi" w:hAnsiTheme="minorHAnsi" w:cstheme="minorHAnsi"/>
        </w:rPr>
        <w:t xml:space="preserve"> This includes being able to manage tasks and meetings and work out a schedule. A project manager also needs excellent </w:t>
      </w:r>
      <w:r w:rsidRPr="005E091B">
        <w:rPr>
          <w:rFonts w:asciiTheme="minorHAnsi" w:hAnsiTheme="minorHAnsi" w:cstheme="minorHAnsi"/>
          <w:b/>
          <w:i/>
        </w:rPr>
        <w:t>communication skills</w:t>
      </w:r>
      <w:r w:rsidRPr="005E091B">
        <w:rPr>
          <w:rFonts w:asciiTheme="minorHAnsi" w:hAnsiTheme="minorHAnsi" w:cstheme="minorHAnsi"/>
        </w:rPr>
        <w:t xml:space="preserve">. They need to be able to communicate both verbally and in writing with all levels of staff, including those at lower levels who don't speak English as well as specialised experts on other teams, outside vendors or consultants, etc. </w:t>
      </w:r>
      <w:r w:rsidR="005925C8">
        <w:rPr>
          <w:rFonts w:asciiTheme="minorHAnsi" w:hAnsiTheme="minorHAnsi" w:cstheme="minorHAnsi"/>
        </w:rPr>
        <w:t>T</w:t>
      </w:r>
      <w:r w:rsidRPr="005E091B">
        <w:rPr>
          <w:rFonts w:asciiTheme="minorHAnsi" w:hAnsiTheme="minorHAnsi" w:cstheme="minorHAnsi"/>
        </w:rPr>
        <w:t>hey need</w:t>
      </w:r>
      <w:r w:rsidR="005925C8">
        <w:rPr>
          <w:rFonts w:asciiTheme="minorHAnsi" w:hAnsiTheme="minorHAnsi" w:cstheme="minorHAnsi"/>
        </w:rPr>
        <w:t xml:space="preserve"> as well</w:t>
      </w:r>
      <w:r w:rsidRPr="005E091B">
        <w:rPr>
          <w:rFonts w:asciiTheme="minorHAnsi" w:hAnsiTheme="minorHAnsi" w:cstheme="minorHAnsi"/>
        </w:rPr>
        <w:t xml:space="preserve"> strong </w:t>
      </w:r>
      <w:r w:rsidRPr="005E091B">
        <w:rPr>
          <w:rFonts w:asciiTheme="minorHAnsi" w:hAnsiTheme="minorHAnsi" w:cstheme="minorHAnsi"/>
          <w:b/>
          <w:i/>
        </w:rPr>
        <w:t>analytical skills</w:t>
      </w:r>
      <w:r w:rsidRPr="005E091B">
        <w:rPr>
          <w:rFonts w:asciiTheme="minorHAnsi" w:hAnsiTheme="minorHAnsi" w:cstheme="minorHAnsi"/>
        </w:rPr>
        <w:t xml:space="preserve">-including an ability to look ahead and anticipate problems before they </w:t>
      </w:r>
      <w:r w:rsidRPr="0076000C">
        <w:rPr>
          <w:rFonts w:asciiTheme="minorHAnsi" w:hAnsiTheme="minorHAnsi" w:cstheme="minorHAnsi"/>
        </w:rPr>
        <w:t>happen</w:t>
      </w:r>
      <w:r w:rsidR="005925C8" w:rsidRPr="0076000C">
        <w:rPr>
          <w:rFonts w:asciiTheme="minorHAnsi" w:hAnsiTheme="minorHAnsi" w:cstheme="minorHAnsi"/>
        </w:rPr>
        <w:t xml:space="preserve"> (Tian, 2019</w:t>
      </w:r>
      <w:r w:rsidR="005925C8">
        <w:rPr>
          <w:rFonts w:asciiTheme="minorHAnsi" w:hAnsiTheme="minorHAnsi" w:cstheme="minorHAnsi"/>
        </w:rPr>
        <w:t>)</w:t>
      </w:r>
      <w:r w:rsidRPr="005E091B">
        <w:rPr>
          <w:rFonts w:asciiTheme="minorHAnsi" w:hAnsiTheme="minorHAnsi" w:cstheme="minorHAnsi"/>
        </w:rPr>
        <w:t>.</w:t>
      </w:r>
    </w:p>
    <w:p w:rsidR="00C92ED1" w:rsidRPr="005E091B" w:rsidRDefault="00C92ED1" w:rsidP="005E091B">
      <w:pPr>
        <w:spacing w:line="360" w:lineRule="auto"/>
        <w:jc w:val="both"/>
        <w:rPr>
          <w:rFonts w:asciiTheme="minorHAnsi" w:hAnsiTheme="minorHAnsi" w:cstheme="minorHAnsi"/>
        </w:rPr>
      </w:pPr>
      <w:r w:rsidRPr="005E091B">
        <w:rPr>
          <w:rFonts w:asciiTheme="minorHAnsi" w:hAnsiTheme="minorHAnsi" w:cstheme="minorHAnsi"/>
        </w:rPr>
        <w:t xml:space="preserve">Managing projects is a completely different job from managing an office. Managing an office is about giving instructions and following up on those instructions. Project managers don't have the luxury of waiting for people to follow their instructions, every time. A project manager has to make his own decisions, take responsibility for them and check them out with the team members involved. The key difference between being a project manager and being a manager of a group of people who complete tasks is that the task done by people who report to them is not in their control. </w:t>
      </w:r>
    </w:p>
    <w:p w:rsidR="00C92ED1" w:rsidRPr="005E091B" w:rsidRDefault="00C92ED1" w:rsidP="005E091B">
      <w:pPr>
        <w:spacing w:line="360" w:lineRule="auto"/>
        <w:jc w:val="both"/>
        <w:rPr>
          <w:rFonts w:asciiTheme="minorHAnsi" w:hAnsiTheme="minorHAnsi" w:cstheme="minorHAnsi"/>
        </w:rPr>
      </w:pPr>
      <w:r w:rsidRPr="005E091B">
        <w:rPr>
          <w:rFonts w:asciiTheme="minorHAnsi" w:hAnsiTheme="minorHAnsi" w:cstheme="minorHAnsi"/>
        </w:rPr>
        <w:t xml:space="preserve">It is important to understand that not all these skills are in every good project leader or manager. They are separate skills and may be present in different percentages in different people. A lot of leadership training focuses on having all these skills and if they don't, developing them. This is unrealistic and may be detrimental to the long-term success of the project leader or manager. It is important for the </w:t>
      </w:r>
      <w:r w:rsidRPr="005E091B">
        <w:rPr>
          <w:rFonts w:asciiTheme="minorHAnsi" w:hAnsiTheme="minorHAnsi" w:cstheme="minorHAnsi"/>
        </w:rPr>
        <w:lastRenderedPageBreak/>
        <w:t>project leader or manager to draw on the skills that he or she has and not try to develop those that are not in their nature</w:t>
      </w:r>
      <w:r w:rsidR="005925C8">
        <w:rPr>
          <w:rFonts w:asciiTheme="minorHAnsi" w:hAnsiTheme="minorHAnsi" w:cstheme="minorHAnsi"/>
        </w:rPr>
        <w:t xml:space="preserve"> (Ribeiro</w:t>
      </w:r>
      <w:r w:rsidR="00012CF0">
        <w:rPr>
          <w:rFonts w:asciiTheme="minorHAnsi" w:hAnsiTheme="minorHAnsi" w:cstheme="minorHAnsi"/>
        </w:rPr>
        <w:t xml:space="preserve"> </w:t>
      </w:r>
      <w:r w:rsidR="00012CF0" w:rsidRPr="0076000C">
        <w:rPr>
          <w:rFonts w:asciiTheme="minorHAnsi" w:hAnsiTheme="minorHAnsi" w:cstheme="minorHAnsi"/>
          <w:i/>
        </w:rPr>
        <w:t>et al</w:t>
      </w:r>
      <w:r w:rsidR="00012CF0">
        <w:rPr>
          <w:rFonts w:asciiTheme="minorHAnsi" w:hAnsiTheme="minorHAnsi" w:cstheme="minorHAnsi"/>
        </w:rPr>
        <w:t>.</w:t>
      </w:r>
      <w:r w:rsidR="005925C8">
        <w:rPr>
          <w:rFonts w:asciiTheme="minorHAnsi" w:hAnsiTheme="minorHAnsi" w:cstheme="minorHAnsi"/>
        </w:rPr>
        <w:t>, 2021)</w:t>
      </w:r>
      <w:r w:rsidRPr="005E091B">
        <w:rPr>
          <w:rFonts w:asciiTheme="minorHAnsi" w:hAnsiTheme="minorHAnsi" w:cstheme="minorHAnsi"/>
        </w:rPr>
        <w:t>.</w:t>
      </w:r>
    </w:p>
    <w:p w:rsidR="00C92ED1" w:rsidRDefault="00C92ED1" w:rsidP="005E091B">
      <w:pPr>
        <w:spacing w:line="360" w:lineRule="auto"/>
        <w:jc w:val="both"/>
        <w:rPr>
          <w:rFonts w:asciiTheme="minorHAnsi" w:hAnsiTheme="minorHAnsi" w:cstheme="minorHAnsi"/>
        </w:rPr>
      </w:pPr>
      <w:r w:rsidRPr="005E091B">
        <w:rPr>
          <w:rFonts w:asciiTheme="minorHAnsi" w:hAnsiTheme="minorHAnsi" w:cstheme="minorHAnsi"/>
        </w:rPr>
        <w:t xml:space="preserve">As a project manager, I will need to be able to manage my time and people's time. My organisation may put a limit on how many hours of work per day or week but you will need to work within their framework. I probably don't have much control over this so you will have to make sure </w:t>
      </w:r>
      <w:r w:rsidR="005925C8">
        <w:rPr>
          <w:rFonts w:asciiTheme="minorHAnsi" w:hAnsiTheme="minorHAnsi" w:cstheme="minorHAnsi"/>
        </w:rPr>
        <w:t>my</w:t>
      </w:r>
      <w:r w:rsidRPr="005E091B">
        <w:rPr>
          <w:rFonts w:asciiTheme="minorHAnsi" w:hAnsiTheme="minorHAnsi" w:cstheme="minorHAnsi"/>
        </w:rPr>
        <w:t xml:space="preserve"> schedule is not affected too much by them.  A good project manager needs to be able to plan out the project's tasks, timescales and priorities before they start working on it. For me to manage the project, I will need to be able to get your input on what you want out of the project. I will want this to be as detailed as possible including timelines and situations that would make it unrealistic to complete. You may not have much say in what happens but your feedback will help me plan how much time you need and the amount of work I need to do. While working on a project, there are many distractions and things I may want or need to do so you must communicate with me at all times about how you feel your time is being used. We always have a deadline but sometimes this can change without either of us realising it which can cause delays.</w:t>
      </w: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Default="005925C8" w:rsidP="005E091B">
      <w:pPr>
        <w:spacing w:line="360" w:lineRule="auto"/>
        <w:jc w:val="both"/>
        <w:rPr>
          <w:rFonts w:asciiTheme="minorHAnsi" w:hAnsiTheme="minorHAnsi" w:cstheme="minorHAnsi"/>
        </w:rPr>
      </w:pPr>
    </w:p>
    <w:p w:rsidR="005925C8" w:rsidRPr="005E091B" w:rsidRDefault="005925C8" w:rsidP="005E091B">
      <w:pPr>
        <w:spacing w:line="360" w:lineRule="auto"/>
        <w:jc w:val="both"/>
        <w:rPr>
          <w:rFonts w:asciiTheme="minorHAnsi" w:hAnsiTheme="minorHAnsi" w:cstheme="minorHAnsi"/>
        </w:rPr>
      </w:pPr>
    </w:p>
    <w:p w:rsidR="00C92ED1" w:rsidRDefault="00C92ED1" w:rsidP="00C92ED1"/>
    <w:p w:rsidR="00C92ED1" w:rsidRPr="005925C8" w:rsidRDefault="00C92ED1" w:rsidP="00C92ED1">
      <w:pPr>
        <w:pStyle w:val="Heading2"/>
        <w:rPr>
          <w:rFonts w:asciiTheme="minorHAnsi" w:hAnsiTheme="minorHAnsi" w:cstheme="minorHAnsi"/>
        </w:rPr>
      </w:pPr>
      <w:bookmarkStart w:id="7" w:name="_Toc100418095"/>
      <w:r w:rsidRPr="005925C8">
        <w:rPr>
          <w:rFonts w:asciiTheme="minorHAnsi" w:hAnsiTheme="minorHAnsi" w:cstheme="minorHAnsi"/>
        </w:rPr>
        <w:lastRenderedPageBreak/>
        <w:t>Conclusion</w:t>
      </w:r>
      <w:bookmarkEnd w:id="7"/>
    </w:p>
    <w:p w:rsidR="00C92ED1" w:rsidRPr="005925C8" w:rsidRDefault="00C92ED1" w:rsidP="005925C8">
      <w:pPr>
        <w:spacing w:line="360" w:lineRule="auto"/>
        <w:jc w:val="both"/>
        <w:rPr>
          <w:rFonts w:asciiTheme="minorHAnsi" w:hAnsiTheme="minorHAnsi" w:cstheme="minorHAnsi"/>
        </w:rPr>
      </w:pPr>
      <w:r w:rsidRPr="005925C8">
        <w:rPr>
          <w:rFonts w:asciiTheme="minorHAnsi" w:hAnsiTheme="minorHAnsi" w:cstheme="minorHAnsi"/>
        </w:rPr>
        <w:t>In Conclusion, this part of this report has conclusively stated the critical success and failure factors for the project management. It has discussed the risks that are viable and highly concerning for the project and elaborated the statements of risk management to guide throughout the planning. The report has also provided a paragraph about the lessons that have been learnt from the progression in this project management and has given some appropriate recommendations that would support the current and future projects. And lastly, the report has given reflective documents to support the career of the learning as a project manager.</w:t>
      </w:r>
      <w:bookmarkStart w:id="8" w:name="_7vmc8qkqwtus"/>
      <w:bookmarkEnd w:id="8"/>
    </w:p>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5925C8" w:rsidRDefault="005925C8" w:rsidP="00C92ED1"/>
    <w:p w:rsidR="00C92ED1" w:rsidRDefault="00C92ED1" w:rsidP="00C92ED1">
      <w:pPr>
        <w:pStyle w:val="Heading1"/>
        <w:rPr>
          <w:shd w:val="clear" w:color="auto" w:fill="FFFFFF"/>
        </w:rPr>
      </w:pPr>
      <w:bookmarkStart w:id="9" w:name="_Toc100418096"/>
      <w:r>
        <w:rPr>
          <w:shd w:val="clear" w:color="auto" w:fill="FFFFFF"/>
        </w:rPr>
        <w:lastRenderedPageBreak/>
        <w:t>References</w:t>
      </w:r>
      <w:bookmarkEnd w:id="9"/>
    </w:p>
    <w:p w:rsidR="00C92ED1" w:rsidRPr="00012CF0" w:rsidRDefault="00C92ED1" w:rsidP="00C92ED1">
      <w:pPr>
        <w:spacing w:after="200"/>
      </w:pPr>
      <w:r w:rsidRPr="00012CF0">
        <w:rPr>
          <w:b/>
          <w:color w:val="222222"/>
          <w:shd w:val="clear" w:color="auto" w:fill="FFFFFF"/>
          <w:lang w:val="en-IN"/>
        </w:rPr>
        <w:t>Johnson C.M., 2021</w:t>
      </w:r>
      <w:r w:rsidRPr="00012CF0">
        <w:rPr>
          <w:color w:val="222222"/>
          <w:shd w:val="clear" w:color="auto" w:fill="FFFFFF"/>
          <w:lang w:val="en-IN"/>
        </w:rPr>
        <w:t xml:space="preserve">. </w:t>
      </w:r>
      <w:r w:rsidRPr="00012CF0">
        <w:rPr>
          <w:i/>
          <w:iCs/>
          <w:color w:val="222222"/>
          <w:shd w:val="clear" w:color="auto" w:fill="FFFFFF"/>
          <w:lang w:val="en-IN"/>
        </w:rPr>
        <w:t>The Impact of Critical Success Factors on Project Outcomes: A Quantitative Study</w:t>
      </w:r>
      <w:r w:rsidR="00012CF0">
        <w:rPr>
          <w:color w:val="222222"/>
          <w:shd w:val="clear" w:color="auto" w:fill="FFFFFF"/>
          <w:lang w:val="en-IN"/>
        </w:rPr>
        <w:t xml:space="preserve">. </w:t>
      </w:r>
      <w:r w:rsidRPr="00012CF0">
        <w:rPr>
          <w:color w:val="222222"/>
          <w:shd w:val="clear" w:color="auto" w:fill="FFFFFF"/>
          <w:lang w:val="en-IN"/>
        </w:rPr>
        <w:t>Doctoral dissertation, Capella University.</w:t>
      </w:r>
    </w:p>
    <w:p w:rsidR="00C92ED1" w:rsidRPr="00012CF0" w:rsidRDefault="00C92ED1" w:rsidP="00C92ED1">
      <w:pPr>
        <w:spacing w:after="200"/>
      </w:pPr>
      <w:proofErr w:type="spellStart"/>
      <w:r w:rsidRPr="00012CF0">
        <w:rPr>
          <w:b/>
          <w:color w:val="222222"/>
          <w:shd w:val="clear" w:color="auto" w:fill="FFFFFF"/>
          <w:lang w:val="en-IN"/>
        </w:rPr>
        <w:t>Kabeyi</w:t>
      </w:r>
      <w:proofErr w:type="spellEnd"/>
      <w:r w:rsidRPr="00012CF0">
        <w:rPr>
          <w:b/>
          <w:color w:val="222222"/>
          <w:shd w:val="clear" w:color="auto" w:fill="FFFFFF"/>
          <w:lang w:val="en-IN"/>
        </w:rPr>
        <w:t>,</w:t>
      </w:r>
      <w:r w:rsidR="00012CF0" w:rsidRPr="00012CF0">
        <w:rPr>
          <w:b/>
          <w:color w:val="222222"/>
          <w:shd w:val="clear" w:color="auto" w:fill="FFFFFF"/>
          <w:lang w:val="en-IN"/>
        </w:rPr>
        <w:t xml:space="preserve"> </w:t>
      </w:r>
      <w:r w:rsidRPr="00012CF0">
        <w:rPr>
          <w:b/>
          <w:color w:val="222222"/>
          <w:shd w:val="clear" w:color="auto" w:fill="FFFFFF"/>
          <w:lang w:val="en-IN"/>
        </w:rPr>
        <w:t>M.J.B., 2020</w:t>
      </w:r>
      <w:r w:rsidRPr="00012CF0">
        <w:rPr>
          <w:color w:val="222222"/>
          <w:shd w:val="clear" w:color="auto" w:fill="FFFFFF"/>
          <w:lang w:val="en-IN"/>
        </w:rPr>
        <w:t xml:space="preserve">. </w:t>
      </w:r>
      <w:r w:rsidRPr="00012CF0">
        <w:rPr>
          <w:i/>
          <w:color w:val="222222"/>
          <w:shd w:val="clear" w:color="auto" w:fill="FFFFFF"/>
          <w:lang w:val="en-IN"/>
        </w:rPr>
        <w:t>Project and program evaluation consultancy with terms of reference, challenges, opportunities, and recommendations</w:t>
      </w:r>
      <w:r w:rsidRPr="00012CF0">
        <w:rPr>
          <w:color w:val="222222"/>
          <w:shd w:val="clear" w:color="auto" w:fill="FFFFFF"/>
          <w:lang w:val="en-IN"/>
        </w:rPr>
        <w:t xml:space="preserve">. </w:t>
      </w:r>
      <w:r w:rsidRPr="00012CF0">
        <w:rPr>
          <w:iCs/>
          <w:color w:val="222222"/>
          <w:shd w:val="clear" w:color="auto" w:fill="FFFFFF"/>
          <w:lang w:val="en-IN"/>
        </w:rPr>
        <w:t>International Journal of Project Management and Productivity Assessment (IJPMPA)</w:t>
      </w:r>
      <w:r w:rsidRPr="00012CF0">
        <w:rPr>
          <w:color w:val="222222"/>
          <w:shd w:val="clear" w:color="auto" w:fill="FFFFFF"/>
          <w:lang w:val="en-IN"/>
        </w:rPr>
        <w:t xml:space="preserve">, </w:t>
      </w:r>
      <w:r w:rsidRPr="00012CF0">
        <w:rPr>
          <w:iCs/>
          <w:color w:val="222222"/>
          <w:shd w:val="clear" w:color="auto" w:fill="FFFFFF"/>
          <w:lang w:val="en-IN"/>
        </w:rPr>
        <w:t>8</w:t>
      </w:r>
      <w:r w:rsidRPr="00012CF0">
        <w:rPr>
          <w:color w:val="222222"/>
          <w:shd w:val="clear" w:color="auto" w:fill="FFFFFF"/>
          <w:lang w:val="en-IN"/>
        </w:rPr>
        <w:t>(2), pp.47-68.</w:t>
      </w:r>
    </w:p>
    <w:p w:rsidR="00C92ED1" w:rsidRPr="00012CF0" w:rsidRDefault="00C92ED1" w:rsidP="00C92ED1">
      <w:pPr>
        <w:spacing w:after="200"/>
      </w:pPr>
      <w:proofErr w:type="spellStart"/>
      <w:r w:rsidRPr="00012CF0">
        <w:rPr>
          <w:b/>
          <w:color w:val="222222"/>
          <w:shd w:val="clear" w:color="auto" w:fill="FFFFFF"/>
          <w:lang w:val="en-IN"/>
        </w:rPr>
        <w:t>Mavi</w:t>
      </w:r>
      <w:proofErr w:type="spellEnd"/>
      <w:r w:rsidRPr="00012CF0">
        <w:rPr>
          <w:b/>
          <w:color w:val="222222"/>
          <w:shd w:val="clear" w:color="auto" w:fill="FFFFFF"/>
          <w:lang w:val="en-IN"/>
        </w:rPr>
        <w:t xml:space="preserve"> R.K. and Standing C., 2018</w:t>
      </w:r>
      <w:r w:rsidRPr="00012CF0">
        <w:rPr>
          <w:color w:val="222222"/>
          <w:shd w:val="clear" w:color="auto" w:fill="FFFFFF"/>
          <w:lang w:val="en-IN"/>
        </w:rPr>
        <w:t xml:space="preserve">. </w:t>
      </w:r>
      <w:r w:rsidRPr="00012CF0">
        <w:rPr>
          <w:i/>
          <w:color w:val="222222"/>
          <w:shd w:val="clear" w:color="auto" w:fill="FFFFFF"/>
          <w:lang w:val="en-IN"/>
        </w:rPr>
        <w:t>Critical success factors of sustainable project management in construction: A fuzzy DEMATEL-ANP approach</w:t>
      </w:r>
      <w:r w:rsidRPr="00012CF0">
        <w:rPr>
          <w:color w:val="222222"/>
          <w:shd w:val="clear" w:color="auto" w:fill="FFFFFF"/>
          <w:lang w:val="en-IN"/>
        </w:rPr>
        <w:t xml:space="preserve">. </w:t>
      </w:r>
      <w:r w:rsidRPr="00012CF0">
        <w:rPr>
          <w:iCs/>
          <w:color w:val="222222"/>
          <w:shd w:val="clear" w:color="auto" w:fill="FFFFFF"/>
          <w:lang w:val="en-IN"/>
        </w:rPr>
        <w:t>Journal of cleaner production</w:t>
      </w:r>
      <w:r w:rsidRPr="00012CF0">
        <w:rPr>
          <w:color w:val="222222"/>
          <w:shd w:val="clear" w:color="auto" w:fill="FFFFFF"/>
          <w:lang w:val="en-IN"/>
        </w:rPr>
        <w:t>, pp.751-765.</w:t>
      </w:r>
    </w:p>
    <w:p w:rsidR="0076000C" w:rsidRPr="00012CF0" w:rsidRDefault="0076000C" w:rsidP="0076000C">
      <w:pPr>
        <w:spacing w:after="200"/>
      </w:pPr>
      <w:r>
        <w:rPr>
          <w:b/>
          <w:color w:val="222222"/>
          <w:shd w:val="clear" w:color="auto" w:fill="FFFFFF"/>
          <w:lang w:val="en-IN"/>
        </w:rPr>
        <w:t>Natlawreview.com,</w:t>
      </w:r>
      <w:r w:rsidRPr="00012CF0">
        <w:rPr>
          <w:b/>
          <w:color w:val="222222"/>
          <w:shd w:val="clear" w:color="auto" w:fill="FFFFFF"/>
          <w:lang w:val="en-IN"/>
        </w:rPr>
        <w:t xml:space="preserve"> 2022</w:t>
      </w:r>
      <w:r w:rsidRPr="00012CF0">
        <w:rPr>
          <w:color w:val="222222"/>
          <w:shd w:val="clear" w:color="auto" w:fill="FFFFFF"/>
          <w:lang w:val="en-IN"/>
        </w:rPr>
        <w:t xml:space="preserve">. </w:t>
      </w:r>
      <w:r w:rsidRPr="00012CF0">
        <w:rPr>
          <w:i/>
          <w:iCs/>
          <w:color w:val="222222"/>
          <w:shd w:val="clear" w:color="auto" w:fill="FFFFFF"/>
          <w:lang w:val="en-IN"/>
        </w:rPr>
        <w:t>10 Strategies for Planning A Successful Construction Project</w:t>
      </w:r>
      <w:r w:rsidRPr="00012CF0">
        <w:rPr>
          <w:color w:val="222222"/>
          <w:shd w:val="clear" w:color="auto" w:fill="FFFFFF"/>
          <w:lang w:val="en-IN"/>
        </w:rPr>
        <w:t>.</w:t>
      </w:r>
      <w:r>
        <w:rPr>
          <w:color w:val="222222"/>
          <w:shd w:val="clear" w:color="auto" w:fill="FFFFFF"/>
          <w:lang w:val="en-IN"/>
        </w:rPr>
        <w:t xml:space="preserve"> </w:t>
      </w:r>
      <w:r w:rsidRPr="00012CF0">
        <w:rPr>
          <w:color w:val="222222"/>
          <w:shd w:val="clear" w:color="auto" w:fill="FFFFFF"/>
          <w:lang w:val="en-IN"/>
        </w:rPr>
        <w:t xml:space="preserve">Available at: </w:t>
      </w:r>
      <w:hyperlink r:id="rId7" w:history="1">
        <w:r w:rsidRPr="00C54B89">
          <w:rPr>
            <w:rStyle w:val="Hyperlink"/>
            <w:shd w:val="clear" w:color="auto" w:fill="FFFFFF"/>
            <w:lang w:val="en-IN"/>
          </w:rPr>
          <w:t>https://www.natlawreview.com/article/10-strategies-planning-successful-construction-project</w:t>
        </w:r>
      </w:hyperlink>
      <w:r>
        <w:rPr>
          <w:color w:val="222222"/>
          <w:shd w:val="clear" w:color="auto" w:fill="FFFFFF"/>
          <w:lang w:val="en-IN"/>
        </w:rPr>
        <w:t>.</w:t>
      </w:r>
      <w:r w:rsidRPr="00012CF0">
        <w:rPr>
          <w:color w:val="222222"/>
          <w:shd w:val="clear" w:color="auto" w:fill="FFFFFF"/>
          <w:lang w:val="en-IN"/>
        </w:rPr>
        <w:t xml:space="preserve"> [Accessed</w:t>
      </w:r>
      <w:r>
        <w:rPr>
          <w:color w:val="222222"/>
          <w:shd w:val="clear" w:color="auto" w:fill="FFFFFF"/>
          <w:lang w:val="en-IN"/>
        </w:rPr>
        <w:t xml:space="preserve"> on 09.04.2022]</w:t>
      </w:r>
      <w:r w:rsidRPr="00012CF0">
        <w:rPr>
          <w:color w:val="222222"/>
          <w:shd w:val="clear" w:color="auto" w:fill="FFFFFF"/>
          <w:lang w:val="en-IN"/>
        </w:rPr>
        <w:t>.</w:t>
      </w:r>
    </w:p>
    <w:p w:rsidR="00C92ED1" w:rsidRPr="00012CF0" w:rsidRDefault="00C92ED1" w:rsidP="00C92ED1">
      <w:pPr>
        <w:spacing w:after="200"/>
      </w:pPr>
      <w:r w:rsidRPr="00012CF0">
        <w:rPr>
          <w:b/>
          <w:color w:val="222222"/>
          <w:shd w:val="clear" w:color="auto" w:fill="FFFFFF"/>
          <w:lang w:val="en-IN"/>
        </w:rPr>
        <w:t xml:space="preserve">Oliveros J. and </w:t>
      </w:r>
      <w:proofErr w:type="spellStart"/>
      <w:r w:rsidRPr="00012CF0">
        <w:rPr>
          <w:b/>
          <w:color w:val="222222"/>
          <w:shd w:val="clear" w:color="auto" w:fill="FFFFFF"/>
          <w:lang w:val="en-IN"/>
        </w:rPr>
        <w:t>Vaz</w:t>
      </w:r>
      <w:proofErr w:type="spellEnd"/>
      <w:r w:rsidRPr="00012CF0">
        <w:rPr>
          <w:b/>
          <w:color w:val="222222"/>
          <w:shd w:val="clear" w:color="auto" w:fill="FFFFFF"/>
          <w:lang w:val="en-IN"/>
        </w:rPr>
        <w:t>-Serra P., 2018</w:t>
      </w:r>
      <w:r w:rsidRPr="00012CF0">
        <w:rPr>
          <w:color w:val="222222"/>
          <w:shd w:val="clear" w:color="auto" w:fill="FFFFFF"/>
          <w:lang w:val="en-IN"/>
        </w:rPr>
        <w:t xml:space="preserve">. </w:t>
      </w:r>
      <w:r w:rsidRPr="00012CF0">
        <w:rPr>
          <w:i/>
          <w:color w:val="222222"/>
          <w:shd w:val="clear" w:color="auto" w:fill="FFFFFF"/>
          <w:lang w:val="en-IN"/>
        </w:rPr>
        <w:t>Construction project manager skills: a systematic</w:t>
      </w:r>
      <w:r w:rsidRPr="00012CF0">
        <w:rPr>
          <w:color w:val="222222"/>
          <w:shd w:val="clear" w:color="auto" w:fill="FFFFFF"/>
          <w:lang w:val="en-IN"/>
        </w:rPr>
        <w:t xml:space="preserve">. </w:t>
      </w:r>
      <w:r w:rsidR="00012CF0" w:rsidRPr="00012CF0">
        <w:rPr>
          <w:color w:val="222222"/>
          <w:shd w:val="clear" w:color="auto" w:fill="FFFFFF"/>
          <w:lang w:val="en-IN"/>
        </w:rPr>
        <w:t>I</w:t>
      </w:r>
      <w:r w:rsidRPr="00012CF0">
        <w:rPr>
          <w:iCs/>
          <w:color w:val="222222"/>
          <w:shd w:val="clear" w:color="auto" w:fill="FFFFFF"/>
          <w:lang w:val="en-IN"/>
        </w:rPr>
        <w:t>nternational Conference of the Architectural Science Association</w:t>
      </w:r>
      <w:r w:rsidR="00012CF0">
        <w:rPr>
          <w:color w:val="222222"/>
          <w:shd w:val="clear" w:color="auto" w:fill="FFFFFF"/>
          <w:lang w:val="en-IN"/>
        </w:rPr>
        <w:t xml:space="preserve">, </w:t>
      </w:r>
      <w:r w:rsidRPr="00012CF0">
        <w:rPr>
          <w:color w:val="222222"/>
          <w:shd w:val="clear" w:color="auto" w:fill="FFFFFF"/>
          <w:lang w:val="en-IN"/>
        </w:rPr>
        <w:t>pp. 185-192.</w:t>
      </w:r>
    </w:p>
    <w:p w:rsidR="00C92ED1" w:rsidRPr="00012CF0" w:rsidRDefault="00C92ED1" w:rsidP="00C92ED1">
      <w:pPr>
        <w:spacing w:after="200"/>
      </w:pPr>
      <w:r w:rsidRPr="00012CF0">
        <w:rPr>
          <w:b/>
          <w:color w:val="222222"/>
          <w:shd w:val="clear" w:color="auto" w:fill="FFFFFF"/>
          <w:lang w:val="en-IN"/>
        </w:rPr>
        <w:t>Ribeiro A., Amaral A. and Barros T., 2021</w:t>
      </w:r>
      <w:r w:rsidRPr="00012CF0">
        <w:rPr>
          <w:color w:val="222222"/>
          <w:shd w:val="clear" w:color="auto" w:fill="FFFFFF"/>
          <w:lang w:val="en-IN"/>
        </w:rPr>
        <w:t xml:space="preserve">. </w:t>
      </w:r>
      <w:r w:rsidRPr="00012CF0">
        <w:rPr>
          <w:i/>
          <w:color w:val="222222"/>
          <w:shd w:val="clear" w:color="auto" w:fill="FFFFFF"/>
          <w:lang w:val="en-IN"/>
        </w:rPr>
        <w:t>Project Manager Competencies in the context of the Industry 4.0</w:t>
      </w:r>
      <w:r w:rsidRPr="00012CF0">
        <w:rPr>
          <w:color w:val="222222"/>
          <w:shd w:val="clear" w:color="auto" w:fill="FFFFFF"/>
          <w:lang w:val="en-IN"/>
        </w:rPr>
        <w:t xml:space="preserve">. </w:t>
      </w:r>
      <w:r w:rsidRPr="00012CF0">
        <w:rPr>
          <w:iCs/>
          <w:color w:val="222222"/>
          <w:shd w:val="clear" w:color="auto" w:fill="FFFFFF"/>
          <w:lang w:val="en-IN"/>
        </w:rPr>
        <w:t>Procedia Computer Science</w:t>
      </w:r>
      <w:r w:rsidR="00012CF0">
        <w:rPr>
          <w:iCs/>
          <w:color w:val="222222"/>
          <w:shd w:val="clear" w:color="auto" w:fill="FFFFFF"/>
          <w:lang w:val="en-IN"/>
        </w:rPr>
        <w:t>,</w:t>
      </w:r>
      <w:r w:rsidRPr="00012CF0">
        <w:rPr>
          <w:color w:val="222222"/>
          <w:shd w:val="clear" w:color="auto" w:fill="FFFFFF"/>
          <w:lang w:val="en-IN"/>
        </w:rPr>
        <w:t xml:space="preserve"> pp.803-810.</w:t>
      </w:r>
    </w:p>
    <w:p w:rsidR="00C92ED1" w:rsidRPr="00012CF0" w:rsidRDefault="00C92ED1" w:rsidP="00C92ED1">
      <w:pPr>
        <w:spacing w:after="200"/>
      </w:pPr>
      <w:proofErr w:type="spellStart"/>
      <w:r w:rsidRPr="00012CF0">
        <w:rPr>
          <w:b/>
          <w:color w:val="222222"/>
          <w:shd w:val="clear" w:color="auto" w:fill="FFFFFF"/>
          <w:lang w:val="en-IN"/>
        </w:rPr>
        <w:t>Rumeser</w:t>
      </w:r>
      <w:proofErr w:type="spellEnd"/>
      <w:r w:rsidRPr="00012CF0">
        <w:rPr>
          <w:b/>
          <w:color w:val="222222"/>
          <w:shd w:val="clear" w:color="auto" w:fill="FFFFFF"/>
          <w:lang w:val="en-IN"/>
        </w:rPr>
        <w:t xml:space="preserve"> D. and Emsley M., 2019</w:t>
      </w:r>
      <w:r w:rsidRPr="00012CF0">
        <w:rPr>
          <w:color w:val="222222"/>
          <w:shd w:val="clear" w:color="auto" w:fill="FFFFFF"/>
          <w:lang w:val="en-IN"/>
        </w:rPr>
        <w:t xml:space="preserve">. </w:t>
      </w:r>
      <w:r w:rsidRPr="00012CF0">
        <w:rPr>
          <w:i/>
          <w:color w:val="222222"/>
          <w:shd w:val="clear" w:color="auto" w:fill="FFFFFF"/>
          <w:lang w:val="en-IN"/>
        </w:rPr>
        <w:t>Lessons learned from implementing project management games</w:t>
      </w:r>
      <w:r w:rsidRPr="00012CF0">
        <w:rPr>
          <w:color w:val="222222"/>
          <w:shd w:val="clear" w:color="auto" w:fill="FFFFFF"/>
          <w:lang w:val="en-IN"/>
        </w:rPr>
        <w:t xml:space="preserve">. </w:t>
      </w:r>
      <w:r w:rsidRPr="00012CF0">
        <w:rPr>
          <w:iCs/>
          <w:color w:val="222222"/>
          <w:shd w:val="clear" w:color="auto" w:fill="FFFFFF"/>
          <w:lang w:val="en-IN"/>
        </w:rPr>
        <w:t>International Journal of Serious Games</w:t>
      </w:r>
      <w:r w:rsidRPr="00012CF0">
        <w:rPr>
          <w:color w:val="222222"/>
          <w:shd w:val="clear" w:color="auto" w:fill="FFFFFF"/>
          <w:lang w:val="en-IN"/>
        </w:rPr>
        <w:t xml:space="preserve">, </w:t>
      </w:r>
      <w:r w:rsidRPr="00012CF0">
        <w:rPr>
          <w:iCs/>
          <w:color w:val="222222"/>
          <w:shd w:val="clear" w:color="auto" w:fill="FFFFFF"/>
          <w:lang w:val="en-IN"/>
        </w:rPr>
        <w:t>6</w:t>
      </w:r>
      <w:r w:rsidRPr="00012CF0">
        <w:rPr>
          <w:color w:val="222222"/>
          <w:shd w:val="clear" w:color="auto" w:fill="FFFFFF"/>
          <w:lang w:val="en-IN"/>
        </w:rPr>
        <w:t>(1), pp.71-92.</w:t>
      </w:r>
    </w:p>
    <w:p w:rsidR="00C92ED1" w:rsidRPr="0076000C" w:rsidRDefault="00C92ED1" w:rsidP="00C92ED1">
      <w:pPr>
        <w:spacing w:after="200"/>
      </w:pPr>
      <w:r w:rsidRPr="0076000C">
        <w:rPr>
          <w:b/>
          <w:color w:val="222222"/>
          <w:shd w:val="clear" w:color="auto" w:fill="FFFFFF"/>
          <w:lang w:val="en-IN"/>
        </w:rPr>
        <w:t>Tian J., 2020</w:t>
      </w:r>
      <w:r w:rsidRPr="00012CF0">
        <w:rPr>
          <w:color w:val="222222"/>
          <w:shd w:val="clear" w:color="auto" w:fill="FFFFFF"/>
          <w:lang w:val="en-IN"/>
        </w:rPr>
        <w:t xml:space="preserve">. </w:t>
      </w:r>
      <w:r w:rsidRPr="0076000C">
        <w:rPr>
          <w:i/>
          <w:color w:val="222222"/>
          <w:shd w:val="clear" w:color="auto" w:fill="FFFFFF"/>
          <w:lang w:val="en-IN"/>
        </w:rPr>
        <w:t xml:space="preserve">What does a project manager need to know about soft </w:t>
      </w:r>
      <w:proofErr w:type="gramStart"/>
      <w:r w:rsidR="0076000C" w:rsidRPr="0076000C">
        <w:rPr>
          <w:i/>
          <w:color w:val="222222"/>
          <w:shd w:val="clear" w:color="auto" w:fill="FFFFFF"/>
          <w:lang w:val="en-IN"/>
        </w:rPr>
        <w:t>skills</w:t>
      </w:r>
      <w:r w:rsidR="0076000C" w:rsidRPr="0076000C">
        <w:rPr>
          <w:color w:val="222222"/>
          <w:shd w:val="clear" w:color="auto" w:fill="FFFFFF"/>
          <w:lang w:val="en-IN"/>
        </w:rPr>
        <w:t>.</w:t>
      </w:r>
      <w:proofErr w:type="gramEnd"/>
      <w:r w:rsidR="0076000C">
        <w:rPr>
          <w:color w:val="222222"/>
          <w:shd w:val="clear" w:color="auto" w:fill="FFFFFF"/>
          <w:lang w:val="en-IN"/>
        </w:rPr>
        <w:t xml:space="preserve"> </w:t>
      </w:r>
      <w:r w:rsidRPr="0076000C">
        <w:rPr>
          <w:iCs/>
          <w:color w:val="222222"/>
          <w:shd w:val="clear" w:color="auto" w:fill="FFFFFF"/>
          <w:lang w:val="en-IN"/>
        </w:rPr>
        <w:t>Modern Economics &amp; Management Forum</w:t>
      </w:r>
      <w:r w:rsidR="0076000C">
        <w:rPr>
          <w:color w:val="222222"/>
          <w:shd w:val="clear" w:color="auto" w:fill="FFFFFF"/>
          <w:lang w:val="en-IN"/>
        </w:rPr>
        <w:t xml:space="preserve">, </w:t>
      </w:r>
      <w:r w:rsidRPr="0076000C">
        <w:rPr>
          <w:color w:val="222222"/>
          <w:shd w:val="clear" w:color="auto" w:fill="FFFFFF"/>
          <w:lang w:val="en-IN"/>
        </w:rPr>
        <w:t>Vol. 1, No. 1.</w:t>
      </w:r>
    </w:p>
    <w:p w:rsidR="00C92ED1" w:rsidRPr="0076000C" w:rsidRDefault="00C92ED1" w:rsidP="00C92ED1">
      <w:pPr>
        <w:rPr>
          <w:color w:val="222222"/>
          <w:shd w:val="clear" w:color="auto" w:fill="FFFFFF"/>
          <w:lang w:val="en-IN"/>
        </w:rPr>
      </w:pPr>
      <w:proofErr w:type="spellStart"/>
      <w:r w:rsidRPr="0076000C">
        <w:rPr>
          <w:b/>
          <w:color w:val="222222"/>
          <w:shd w:val="clear" w:color="auto" w:fill="FFFFFF"/>
          <w:lang w:val="en-IN"/>
        </w:rPr>
        <w:t>Vrchota</w:t>
      </w:r>
      <w:proofErr w:type="spellEnd"/>
      <w:r w:rsidRPr="0076000C">
        <w:rPr>
          <w:b/>
          <w:color w:val="222222"/>
          <w:shd w:val="clear" w:color="auto" w:fill="FFFFFF"/>
          <w:lang w:val="en-IN"/>
        </w:rPr>
        <w:t xml:space="preserve"> J., </w:t>
      </w:r>
      <w:proofErr w:type="spellStart"/>
      <w:r w:rsidRPr="0076000C">
        <w:rPr>
          <w:b/>
          <w:color w:val="222222"/>
          <w:shd w:val="clear" w:color="auto" w:fill="FFFFFF"/>
          <w:lang w:val="en-IN"/>
        </w:rPr>
        <w:t>Řehoř</w:t>
      </w:r>
      <w:proofErr w:type="spellEnd"/>
      <w:r w:rsidRPr="0076000C">
        <w:rPr>
          <w:b/>
          <w:color w:val="222222"/>
          <w:shd w:val="clear" w:color="auto" w:fill="FFFFFF"/>
          <w:lang w:val="en-IN"/>
        </w:rPr>
        <w:t xml:space="preserve"> P., </w:t>
      </w:r>
      <w:proofErr w:type="spellStart"/>
      <w:r w:rsidRPr="0076000C">
        <w:rPr>
          <w:b/>
          <w:color w:val="222222"/>
          <w:shd w:val="clear" w:color="auto" w:fill="FFFFFF"/>
          <w:lang w:val="en-IN"/>
        </w:rPr>
        <w:t>Maříková</w:t>
      </w:r>
      <w:proofErr w:type="spellEnd"/>
      <w:r w:rsidRPr="0076000C">
        <w:rPr>
          <w:b/>
          <w:color w:val="222222"/>
          <w:shd w:val="clear" w:color="auto" w:fill="FFFFFF"/>
          <w:lang w:val="en-IN"/>
        </w:rPr>
        <w:t xml:space="preserve"> M. and </w:t>
      </w:r>
      <w:proofErr w:type="spellStart"/>
      <w:r w:rsidRPr="0076000C">
        <w:rPr>
          <w:b/>
          <w:color w:val="222222"/>
          <w:shd w:val="clear" w:color="auto" w:fill="FFFFFF"/>
          <w:lang w:val="en-IN"/>
        </w:rPr>
        <w:t>Pech</w:t>
      </w:r>
      <w:proofErr w:type="spellEnd"/>
      <w:r w:rsidRPr="0076000C">
        <w:rPr>
          <w:b/>
          <w:color w:val="222222"/>
          <w:shd w:val="clear" w:color="auto" w:fill="FFFFFF"/>
          <w:lang w:val="en-IN"/>
        </w:rPr>
        <w:t xml:space="preserve"> M., 2020</w:t>
      </w:r>
      <w:r w:rsidRPr="00012CF0">
        <w:rPr>
          <w:color w:val="222222"/>
          <w:shd w:val="clear" w:color="auto" w:fill="FFFFFF"/>
          <w:lang w:val="en-IN"/>
        </w:rPr>
        <w:t xml:space="preserve">. </w:t>
      </w:r>
      <w:r w:rsidRPr="0076000C">
        <w:rPr>
          <w:i/>
          <w:color w:val="222222"/>
          <w:shd w:val="clear" w:color="auto" w:fill="FFFFFF"/>
          <w:lang w:val="en-IN"/>
        </w:rPr>
        <w:t>Critical success factors of the project management in relation to industry 4.0 for sustainability of projects</w:t>
      </w:r>
      <w:r w:rsidRPr="00012CF0">
        <w:rPr>
          <w:color w:val="222222"/>
          <w:shd w:val="clear" w:color="auto" w:fill="FFFFFF"/>
          <w:lang w:val="en-IN"/>
        </w:rPr>
        <w:t xml:space="preserve">. </w:t>
      </w:r>
      <w:r w:rsidRPr="0076000C">
        <w:rPr>
          <w:iCs/>
          <w:color w:val="222222"/>
          <w:shd w:val="clear" w:color="auto" w:fill="FFFFFF"/>
          <w:lang w:val="en-IN"/>
        </w:rPr>
        <w:t>Sustainability</w:t>
      </w:r>
      <w:r w:rsidRPr="0076000C">
        <w:rPr>
          <w:color w:val="222222"/>
          <w:shd w:val="clear" w:color="auto" w:fill="FFFFFF"/>
          <w:lang w:val="en-IN"/>
        </w:rPr>
        <w:t xml:space="preserve">, </w:t>
      </w:r>
      <w:r w:rsidRPr="0076000C">
        <w:rPr>
          <w:iCs/>
          <w:color w:val="222222"/>
          <w:shd w:val="clear" w:color="auto" w:fill="FFFFFF"/>
          <w:lang w:val="en-IN"/>
        </w:rPr>
        <w:t>13</w:t>
      </w:r>
      <w:r w:rsidRPr="0076000C">
        <w:rPr>
          <w:color w:val="222222"/>
          <w:shd w:val="clear" w:color="auto" w:fill="FFFFFF"/>
          <w:lang w:val="en-IN"/>
        </w:rPr>
        <w:t>(1), p.281.</w:t>
      </w:r>
    </w:p>
    <w:p w:rsidR="0076000C" w:rsidRDefault="0076000C" w:rsidP="00C92ED1"/>
    <w:sectPr w:rsidR="0076000C" w:rsidSect="00CA4728">
      <w:footerReference w:type="default" r:id="rId8"/>
      <w:pgSz w:w="11906" w:h="16838" w:code="9"/>
      <w:pgMar w:top="1440" w:right="1440" w:bottom="1440" w:left="1440" w:header="709" w:footer="709" w:gutter="0"/>
      <w:pgBorders w:offsetFrom="page">
        <w:top w:val="double" w:sz="12" w:space="24" w:color="auto"/>
        <w:left w:val="double" w:sz="12" w:space="24" w:color="auto"/>
        <w:bottom w:val="double" w:sz="12" w:space="24" w:color="auto"/>
        <w:right w:val="doub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7612" w:rsidRDefault="00297612" w:rsidP="00C92ED1">
      <w:pPr>
        <w:spacing w:after="0" w:line="240" w:lineRule="auto"/>
      </w:pPr>
      <w:r>
        <w:separator/>
      </w:r>
    </w:p>
  </w:endnote>
  <w:endnote w:type="continuationSeparator" w:id="0">
    <w:p w:rsidR="00297612" w:rsidRDefault="00297612" w:rsidP="00C92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1176423"/>
      <w:docPartObj>
        <w:docPartGallery w:val="Page Numbers (Bottom of Page)"/>
        <w:docPartUnique/>
      </w:docPartObj>
    </w:sdtPr>
    <w:sdtEndPr>
      <w:rPr>
        <w:noProof/>
      </w:rPr>
    </w:sdtEndPr>
    <w:sdtContent>
      <w:p w:rsidR="00C92ED1" w:rsidRDefault="00C92E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92ED1" w:rsidRDefault="00C92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7612" w:rsidRDefault="00297612" w:rsidP="00C92ED1">
      <w:pPr>
        <w:spacing w:after="0" w:line="240" w:lineRule="auto"/>
      </w:pPr>
      <w:r>
        <w:separator/>
      </w:r>
    </w:p>
  </w:footnote>
  <w:footnote w:type="continuationSeparator" w:id="0">
    <w:p w:rsidR="00297612" w:rsidRDefault="00297612" w:rsidP="00C92E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94043"/>
    <w:multiLevelType w:val="hybridMultilevel"/>
    <w:tmpl w:val="01E2B1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661D9B"/>
    <w:multiLevelType w:val="hybridMultilevel"/>
    <w:tmpl w:val="3CF268EC"/>
    <w:lvl w:ilvl="0" w:tplc="B12457B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9B0303"/>
    <w:multiLevelType w:val="hybridMultilevel"/>
    <w:tmpl w:val="F9AE35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5A7FD4"/>
    <w:multiLevelType w:val="hybridMultilevel"/>
    <w:tmpl w:val="3BA2098A"/>
    <w:lvl w:ilvl="0" w:tplc="0809000D">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7EB06734"/>
    <w:multiLevelType w:val="multilevel"/>
    <w:tmpl w:val="F85C793C"/>
    <w:lvl w:ilvl="0">
      <w:start w:val="1"/>
      <w:numFmt w:val="decimal"/>
      <w:lvlText w:val="%1."/>
      <w:lvlJc w:val="left"/>
      <w:pPr>
        <w:ind w:left="720" w:hanging="360"/>
      </w:pPr>
      <w:rPr>
        <w:rFonts w:asciiTheme="minorHAnsi" w:eastAsia="Calibri" w:hAnsiTheme="minorHAnsi" w:cstheme="minorHAnsi"/>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728"/>
    <w:rsid w:val="00012CF0"/>
    <w:rsid w:val="000F2A1D"/>
    <w:rsid w:val="002421CB"/>
    <w:rsid w:val="00297612"/>
    <w:rsid w:val="004C32D8"/>
    <w:rsid w:val="005925C8"/>
    <w:rsid w:val="005E091B"/>
    <w:rsid w:val="0075057C"/>
    <w:rsid w:val="0076000C"/>
    <w:rsid w:val="00C92ED1"/>
    <w:rsid w:val="00CA4728"/>
    <w:rsid w:val="00D74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F43F4"/>
  <w15:chartTrackingRefBased/>
  <w15:docId w15:val="{60404ACD-F4EF-4111-8DC4-1DB045822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4728"/>
    <w:pPr>
      <w:suppressAutoHyphens/>
      <w:autoSpaceDN w:val="0"/>
      <w:spacing w:line="251"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C92ED1"/>
    <w:pPr>
      <w:keepNext/>
      <w:keepLines/>
      <w:spacing w:after="0" w:line="360" w:lineRule="auto"/>
      <w:jc w:val="both"/>
      <w:outlineLvl w:val="0"/>
    </w:pPr>
    <w:rPr>
      <w:rFonts w:ascii="Times New Roman" w:eastAsia="Times New Roman" w:hAnsi="Times New Roman"/>
      <w:b/>
      <w:sz w:val="24"/>
      <w:szCs w:val="24"/>
      <w:lang w:eastAsia="en-IN"/>
    </w:rPr>
  </w:style>
  <w:style w:type="paragraph" w:styleId="Heading2">
    <w:name w:val="heading 2"/>
    <w:basedOn w:val="Normal"/>
    <w:next w:val="Normal"/>
    <w:link w:val="Heading2Char"/>
    <w:uiPriority w:val="9"/>
    <w:unhideWhenUsed/>
    <w:qFormat/>
    <w:rsid w:val="00C92ED1"/>
    <w:pPr>
      <w:keepNext/>
      <w:keepLines/>
      <w:spacing w:after="0" w:line="360" w:lineRule="auto"/>
      <w:jc w:val="both"/>
      <w:outlineLvl w:val="1"/>
    </w:pPr>
    <w:rPr>
      <w:rFonts w:ascii="Times New Roman" w:eastAsia="Times New Roman" w:hAnsi="Times New Roman"/>
      <w:b/>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ED1"/>
    <w:rPr>
      <w:rFonts w:ascii="Calibri" w:eastAsia="Calibri" w:hAnsi="Calibri" w:cs="Times New Roman"/>
    </w:rPr>
  </w:style>
  <w:style w:type="paragraph" w:styleId="Footer">
    <w:name w:val="footer"/>
    <w:basedOn w:val="Normal"/>
    <w:link w:val="FooterChar"/>
    <w:uiPriority w:val="99"/>
    <w:unhideWhenUsed/>
    <w:rsid w:val="00C92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ED1"/>
    <w:rPr>
      <w:rFonts w:ascii="Calibri" w:eastAsia="Calibri" w:hAnsi="Calibri" w:cs="Times New Roman"/>
    </w:rPr>
  </w:style>
  <w:style w:type="character" w:customStyle="1" w:styleId="Heading1Char">
    <w:name w:val="Heading 1 Char"/>
    <w:basedOn w:val="DefaultParagraphFont"/>
    <w:link w:val="Heading1"/>
    <w:uiPriority w:val="9"/>
    <w:rsid w:val="00C92ED1"/>
    <w:rPr>
      <w:rFonts w:ascii="Times New Roman" w:eastAsia="Times New Roman" w:hAnsi="Times New Roman" w:cs="Times New Roman"/>
      <w:b/>
      <w:sz w:val="24"/>
      <w:szCs w:val="24"/>
      <w:lang w:eastAsia="en-IN"/>
    </w:rPr>
  </w:style>
  <w:style w:type="character" w:customStyle="1" w:styleId="Heading2Char">
    <w:name w:val="Heading 2 Char"/>
    <w:basedOn w:val="DefaultParagraphFont"/>
    <w:link w:val="Heading2"/>
    <w:uiPriority w:val="9"/>
    <w:rsid w:val="00C92ED1"/>
    <w:rPr>
      <w:rFonts w:ascii="Times New Roman" w:eastAsia="Times New Roman" w:hAnsi="Times New Roman" w:cs="Times New Roman"/>
      <w:b/>
      <w:sz w:val="24"/>
      <w:szCs w:val="24"/>
      <w:lang w:eastAsia="en-IN"/>
    </w:rPr>
  </w:style>
  <w:style w:type="paragraph" w:styleId="ListParagraph">
    <w:name w:val="List Paragraph"/>
    <w:basedOn w:val="Normal"/>
    <w:uiPriority w:val="34"/>
    <w:qFormat/>
    <w:rsid w:val="004C32D8"/>
    <w:pPr>
      <w:ind w:left="720"/>
      <w:contextualSpacing/>
    </w:pPr>
  </w:style>
  <w:style w:type="character" w:styleId="Hyperlink">
    <w:name w:val="Hyperlink"/>
    <w:basedOn w:val="DefaultParagraphFont"/>
    <w:uiPriority w:val="99"/>
    <w:unhideWhenUsed/>
    <w:rsid w:val="0076000C"/>
    <w:rPr>
      <w:color w:val="0563C1" w:themeColor="hyperlink"/>
      <w:u w:val="single"/>
    </w:rPr>
  </w:style>
  <w:style w:type="character" w:styleId="UnresolvedMention">
    <w:name w:val="Unresolved Mention"/>
    <w:basedOn w:val="DefaultParagraphFont"/>
    <w:uiPriority w:val="99"/>
    <w:semiHidden/>
    <w:unhideWhenUsed/>
    <w:rsid w:val="007600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atlawreview.com/article/10-strategies-planning-successful-construction-proje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10</Pages>
  <Words>2326</Words>
  <Characters>13262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Stoica (1921732)</dc:creator>
  <cp:keywords/>
  <dc:description/>
  <cp:lastModifiedBy>Cristian Stoica (1921732)</cp:lastModifiedBy>
  <cp:revision>4</cp:revision>
  <dcterms:created xsi:type="dcterms:W3CDTF">2022-05-07T18:22:00Z</dcterms:created>
  <dcterms:modified xsi:type="dcterms:W3CDTF">2022-05-07T19:39:00Z</dcterms:modified>
</cp:coreProperties>
</file>